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3EB" w:rsidRPr="00454A14" w:rsidRDefault="005333EB" w:rsidP="005333EB">
      <w:pPr>
        <w:rPr>
          <w:sz w:val="22"/>
          <w:szCs w:val="22"/>
        </w:rPr>
      </w:pPr>
    </w:p>
    <w:p w:rsidR="005333EB" w:rsidRPr="00454A14" w:rsidRDefault="005333EB" w:rsidP="005333EB">
      <w:pPr>
        <w:rPr>
          <w:sz w:val="22"/>
          <w:szCs w:val="22"/>
        </w:rPr>
      </w:pPr>
    </w:p>
    <w:p w:rsidR="005333EB" w:rsidRPr="00454A14" w:rsidRDefault="005333EB" w:rsidP="005333EB">
      <w:pPr>
        <w:rPr>
          <w:sz w:val="22"/>
          <w:szCs w:val="22"/>
        </w:rPr>
      </w:pPr>
    </w:p>
    <w:p w:rsidR="005333EB" w:rsidRPr="00454A14" w:rsidRDefault="005333EB" w:rsidP="005333EB">
      <w:pPr>
        <w:rPr>
          <w:sz w:val="22"/>
          <w:szCs w:val="22"/>
        </w:rPr>
      </w:pPr>
    </w:p>
    <w:p w:rsidR="005333EB" w:rsidRPr="00454A14" w:rsidRDefault="005333EB" w:rsidP="005333EB">
      <w:pPr>
        <w:rPr>
          <w:sz w:val="22"/>
          <w:szCs w:val="22"/>
        </w:rPr>
      </w:pPr>
    </w:p>
    <w:p w:rsidR="005333EB" w:rsidRPr="00454A14" w:rsidRDefault="005333EB" w:rsidP="005333EB">
      <w:pPr>
        <w:rPr>
          <w:sz w:val="22"/>
          <w:szCs w:val="22"/>
        </w:rPr>
      </w:pPr>
    </w:p>
    <w:p w:rsidR="005333EB" w:rsidRPr="00454A14" w:rsidRDefault="005333EB" w:rsidP="005333EB">
      <w:pPr>
        <w:rPr>
          <w:sz w:val="22"/>
          <w:szCs w:val="22"/>
        </w:rPr>
      </w:pPr>
    </w:p>
    <w:tbl>
      <w:tblPr>
        <w:tblW w:w="9360" w:type="dxa"/>
        <w:jc w:val="center"/>
        <w:tblLayout w:type="fixed"/>
        <w:tblLook w:val="04A0" w:firstRow="1" w:lastRow="0" w:firstColumn="1" w:lastColumn="0" w:noHBand="0" w:noVBand="1"/>
      </w:tblPr>
      <w:tblGrid>
        <w:gridCol w:w="2125"/>
        <w:gridCol w:w="7235"/>
      </w:tblGrid>
      <w:tr w:rsidR="005333EB" w:rsidRPr="00454A14" w:rsidTr="005333EB">
        <w:trPr>
          <w:trHeight w:val="530"/>
          <w:jc w:val="center"/>
        </w:trPr>
        <w:tc>
          <w:tcPr>
            <w:tcW w:w="9360" w:type="dxa"/>
            <w:gridSpan w:val="2"/>
            <w:vAlign w:val="center"/>
            <w:hideMark/>
          </w:tcPr>
          <w:p w:rsidR="005333EB" w:rsidRPr="00454A14" w:rsidRDefault="005333EB">
            <w:pPr>
              <w:jc w:val="center"/>
              <w:rPr>
                <w:b/>
                <w:bCs/>
                <w:iCs/>
                <w:sz w:val="22"/>
                <w:szCs w:val="22"/>
                <w:u w:val="single"/>
              </w:rPr>
            </w:pPr>
            <w:r w:rsidRPr="00454A14">
              <w:rPr>
                <w:b/>
                <w:bCs/>
                <w:iCs/>
                <w:sz w:val="22"/>
                <w:szCs w:val="22"/>
                <w:u w:val="single"/>
              </w:rPr>
              <w:t>UPUTSTVO ZA LIJEK</w:t>
            </w:r>
          </w:p>
        </w:tc>
      </w:tr>
      <w:tr w:rsidR="005333EB" w:rsidRPr="00454A14" w:rsidTr="005333EB">
        <w:trPr>
          <w:trHeight w:val="2313"/>
          <w:jc w:val="center"/>
        </w:trPr>
        <w:tc>
          <w:tcPr>
            <w:tcW w:w="9360" w:type="dxa"/>
            <w:gridSpan w:val="2"/>
            <w:vAlign w:val="bottom"/>
          </w:tcPr>
          <w:p w:rsidR="005333EB" w:rsidRPr="00454A14" w:rsidRDefault="005333EB">
            <w:pPr>
              <w:tabs>
                <w:tab w:val="left" w:pos="720"/>
              </w:tabs>
              <w:autoSpaceDE w:val="0"/>
              <w:autoSpaceDN w:val="0"/>
              <w:adjustRightInd w:val="0"/>
              <w:jc w:val="center"/>
              <w:rPr>
                <w:rFonts w:eastAsia="MS Mincho"/>
                <w:b/>
                <w:bCs/>
                <w:sz w:val="22"/>
                <w:szCs w:val="22"/>
                <w:lang w:val="sr-Latn-CS" w:eastAsia="ja-JP"/>
              </w:rPr>
            </w:pPr>
          </w:p>
          <w:p w:rsidR="005333EB" w:rsidRPr="00454A14" w:rsidRDefault="005333EB">
            <w:pPr>
              <w:tabs>
                <w:tab w:val="left" w:pos="720"/>
              </w:tabs>
              <w:autoSpaceDE w:val="0"/>
              <w:autoSpaceDN w:val="0"/>
              <w:adjustRightInd w:val="0"/>
              <w:jc w:val="center"/>
              <w:rPr>
                <w:rFonts w:eastAsia="MS Mincho"/>
                <w:b/>
                <w:bCs/>
                <w:sz w:val="22"/>
                <w:szCs w:val="22"/>
                <w:lang w:val="sr-Latn-CS" w:eastAsia="ja-JP"/>
              </w:rPr>
            </w:pPr>
          </w:p>
          <w:p w:rsidR="005333EB" w:rsidRPr="00454A14" w:rsidRDefault="005333EB">
            <w:pPr>
              <w:tabs>
                <w:tab w:val="left" w:pos="720"/>
              </w:tabs>
              <w:autoSpaceDE w:val="0"/>
              <w:autoSpaceDN w:val="0"/>
              <w:adjustRightInd w:val="0"/>
              <w:jc w:val="center"/>
              <w:rPr>
                <w:rFonts w:eastAsia="MS Mincho"/>
                <w:b/>
                <w:bCs/>
                <w:sz w:val="22"/>
                <w:szCs w:val="22"/>
                <w:lang w:val="sr-Latn-CS" w:eastAsia="ja-JP"/>
              </w:rPr>
            </w:pPr>
          </w:p>
          <w:p w:rsidR="005333EB" w:rsidRPr="00454A14" w:rsidRDefault="005333EB" w:rsidP="00454A14">
            <w:pPr>
              <w:tabs>
                <w:tab w:val="left" w:pos="720"/>
              </w:tabs>
              <w:autoSpaceDE w:val="0"/>
              <w:autoSpaceDN w:val="0"/>
              <w:adjustRightInd w:val="0"/>
              <w:jc w:val="center"/>
              <w:rPr>
                <w:rFonts w:eastAsia="MS Mincho"/>
                <w:b/>
                <w:bCs/>
                <w:sz w:val="22"/>
                <w:szCs w:val="22"/>
                <w:lang w:val="sr-Latn-CS" w:eastAsia="ja-JP"/>
              </w:rPr>
            </w:pPr>
            <w:r w:rsidRPr="00454A14">
              <w:rPr>
                <w:rFonts w:eastAsia="MS Mincho"/>
                <w:b/>
                <w:bCs/>
                <w:sz w:val="22"/>
                <w:szCs w:val="22"/>
                <w:lang w:val="sr-Latn-CS" w:eastAsia="ja-JP"/>
              </w:rPr>
              <w:t>Lasix</w:t>
            </w:r>
            <w:r w:rsidRPr="00454A14">
              <w:rPr>
                <w:rFonts w:eastAsia="MS Mincho"/>
                <w:b/>
                <w:bCs/>
                <w:sz w:val="22"/>
                <w:szCs w:val="22"/>
                <w:vertAlign w:val="superscript"/>
                <w:lang w:val="sr-Latn-CS" w:eastAsia="ja-JP"/>
              </w:rPr>
              <w:t>®</w:t>
            </w:r>
            <w:r w:rsidR="00454A14">
              <w:rPr>
                <w:rFonts w:eastAsia="MS Mincho"/>
                <w:b/>
                <w:bCs/>
                <w:sz w:val="22"/>
                <w:szCs w:val="22"/>
                <w:lang w:val="sr-Latn-CS" w:eastAsia="ja-JP"/>
              </w:rPr>
              <w:t>,</w:t>
            </w:r>
            <w:r w:rsidR="0051659A">
              <w:rPr>
                <w:rFonts w:eastAsia="MS Mincho"/>
                <w:b/>
                <w:bCs/>
                <w:sz w:val="22"/>
                <w:szCs w:val="22"/>
                <w:lang w:val="sr-Latn-CS" w:eastAsia="ja-JP"/>
              </w:rPr>
              <w:t xml:space="preserve"> tableta,</w:t>
            </w:r>
            <w:r w:rsidR="00454A14">
              <w:rPr>
                <w:rFonts w:eastAsia="MS Mincho"/>
                <w:b/>
                <w:bCs/>
                <w:sz w:val="22"/>
                <w:szCs w:val="22"/>
                <w:lang w:val="sr-Latn-CS" w:eastAsia="ja-JP"/>
              </w:rPr>
              <w:t xml:space="preserve"> </w:t>
            </w:r>
            <w:r w:rsidRPr="00454A14">
              <w:rPr>
                <w:rFonts w:eastAsia="MS Mincho"/>
                <w:b/>
                <w:bCs/>
                <w:sz w:val="22"/>
                <w:szCs w:val="22"/>
                <w:lang w:val="sr-Latn-CS" w:eastAsia="ja-JP"/>
              </w:rPr>
              <w:t>40mg</w:t>
            </w:r>
          </w:p>
          <w:p w:rsidR="005333EB" w:rsidRPr="00454A14" w:rsidRDefault="005333EB">
            <w:pPr>
              <w:tabs>
                <w:tab w:val="left" w:pos="720"/>
              </w:tabs>
              <w:autoSpaceDE w:val="0"/>
              <w:autoSpaceDN w:val="0"/>
              <w:adjustRightInd w:val="0"/>
              <w:jc w:val="center"/>
              <w:rPr>
                <w:rFonts w:eastAsia="MS Mincho"/>
                <w:b/>
                <w:bCs/>
                <w:sz w:val="22"/>
                <w:szCs w:val="22"/>
                <w:lang w:val="sr-Latn-CS" w:eastAsia="ja-JP"/>
              </w:rPr>
            </w:pPr>
            <w:r w:rsidRPr="00454A14">
              <w:rPr>
                <w:rFonts w:eastAsia="MS Mincho"/>
                <w:b/>
                <w:bCs/>
                <w:sz w:val="22"/>
                <w:szCs w:val="22"/>
                <w:lang w:val="sr-Latn-CS" w:eastAsia="ja-JP"/>
              </w:rPr>
              <w:t>Pakovanje: blister 1x12 kom.</w:t>
            </w:r>
          </w:p>
          <w:p w:rsidR="005333EB" w:rsidRDefault="005333EB" w:rsidP="00454A14">
            <w:pPr>
              <w:rPr>
                <w:b/>
                <w:bCs/>
                <w:sz w:val="22"/>
                <w:szCs w:val="22"/>
                <w:u w:val="single"/>
                <w:lang w:val="de-DE"/>
              </w:rPr>
            </w:pPr>
          </w:p>
          <w:p w:rsidR="00454A14" w:rsidRDefault="00454A14" w:rsidP="00454A14">
            <w:pPr>
              <w:rPr>
                <w:b/>
                <w:bCs/>
                <w:sz w:val="22"/>
                <w:szCs w:val="22"/>
                <w:u w:val="single"/>
                <w:lang w:val="de-DE"/>
              </w:rPr>
            </w:pPr>
          </w:p>
          <w:p w:rsidR="00454A14" w:rsidRDefault="00454A14" w:rsidP="00454A14">
            <w:pPr>
              <w:rPr>
                <w:b/>
                <w:bCs/>
                <w:sz w:val="22"/>
                <w:szCs w:val="22"/>
                <w:u w:val="single"/>
                <w:lang w:val="de-DE"/>
              </w:rPr>
            </w:pPr>
          </w:p>
          <w:p w:rsidR="00454A14" w:rsidRDefault="00454A14" w:rsidP="00454A14">
            <w:pPr>
              <w:rPr>
                <w:b/>
                <w:bCs/>
                <w:sz w:val="22"/>
                <w:szCs w:val="22"/>
                <w:u w:val="single"/>
                <w:lang w:val="de-DE"/>
              </w:rPr>
            </w:pPr>
          </w:p>
          <w:p w:rsidR="00454A14" w:rsidRDefault="00454A14" w:rsidP="00454A14">
            <w:pPr>
              <w:rPr>
                <w:b/>
                <w:bCs/>
                <w:sz w:val="22"/>
                <w:szCs w:val="22"/>
                <w:u w:val="single"/>
                <w:lang w:val="de-DE"/>
              </w:rPr>
            </w:pPr>
          </w:p>
          <w:p w:rsidR="00454A14" w:rsidRDefault="00454A14" w:rsidP="00454A14">
            <w:pPr>
              <w:rPr>
                <w:b/>
                <w:bCs/>
                <w:sz w:val="22"/>
                <w:szCs w:val="22"/>
                <w:u w:val="single"/>
                <w:lang w:val="de-DE"/>
              </w:rPr>
            </w:pPr>
          </w:p>
          <w:p w:rsidR="00454A14" w:rsidRDefault="00454A14" w:rsidP="00454A14">
            <w:pPr>
              <w:rPr>
                <w:b/>
                <w:bCs/>
                <w:sz w:val="22"/>
                <w:szCs w:val="22"/>
                <w:u w:val="single"/>
                <w:lang w:val="de-DE"/>
              </w:rPr>
            </w:pPr>
          </w:p>
          <w:p w:rsidR="00454A14" w:rsidRDefault="00454A14" w:rsidP="00454A14">
            <w:pPr>
              <w:rPr>
                <w:b/>
                <w:bCs/>
                <w:sz w:val="22"/>
                <w:szCs w:val="22"/>
                <w:u w:val="single"/>
                <w:lang w:val="de-DE"/>
              </w:rPr>
            </w:pPr>
          </w:p>
          <w:p w:rsidR="00454A14" w:rsidRPr="00454A14" w:rsidRDefault="00454A14" w:rsidP="00454A14">
            <w:pPr>
              <w:rPr>
                <w:b/>
                <w:bCs/>
                <w:sz w:val="22"/>
                <w:szCs w:val="22"/>
                <w:u w:val="single"/>
                <w:lang w:val="de-DE"/>
              </w:rPr>
            </w:pPr>
          </w:p>
        </w:tc>
      </w:tr>
      <w:tr w:rsidR="005333EB" w:rsidRPr="00454A14" w:rsidTr="005333EB">
        <w:trPr>
          <w:trHeight w:val="531"/>
          <w:jc w:val="center"/>
        </w:trPr>
        <w:tc>
          <w:tcPr>
            <w:tcW w:w="2125" w:type="dxa"/>
            <w:vAlign w:val="bottom"/>
            <w:hideMark/>
          </w:tcPr>
          <w:p w:rsidR="005333EB" w:rsidRPr="00454A14" w:rsidRDefault="005333EB">
            <w:pPr>
              <w:spacing w:before="200"/>
              <w:jc w:val="right"/>
              <w:rPr>
                <w:sz w:val="22"/>
                <w:szCs w:val="22"/>
                <w:lang w:val="en-US"/>
              </w:rPr>
            </w:pPr>
            <w:r w:rsidRPr="00454A14">
              <w:rPr>
                <w:sz w:val="22"/>
                <w:szCs w:val="22"/>
              </w:rPr>
              <w:t>Proizvođač:</w:t>
            </w:r>
          </w:p>
        </w:tc>
        <w:tc>
          <w:tcPr>
            <w:tcW w:w="7235" w:type="dxa"/>
            <w:vAlign w:val="bottom"/>
            <w:hideMark/>
          </w:tcPr>
          <w:p w:rsidR="005333EB" w:rsidRPr="00454A14" w:rsidRDefault="005333EB">
            <w:pPr>
              <w:rPr>
                <w:b/>
                <w:sz w:val="22"/>
                <w:szCs w:val="22"/>
                <w:lang w:val="sr-Latn-CS"/>
              </w:rPr>
            </w:pPr>
            <w:r w:rsidRPr="00454A14">
              <w:rPr>
                <w:b/>
                <w:sz w:val="22"/>
                <w:szCs w:val="22"/>
                <w:lang w:val="fr-FR"/>
              </w:rPr>
              <w:t>SANOFI WINTHROP INDUSTRIE</w:t>
            </w:r>
          </w:p>
        </w:tc>
      </w:tr>
      <w:tr w:rsidR="005333EB" w:rsidRPr="00454A14" w:rsidTr="005333EB">
        <w:trPr>
          <w:trHeight w:val="356"/>
          <w:jc w:val="center"/>
        </w:trPr>
        <w:tc>
          <w:tcPr>
            <w:tcW w:w="2125" w:type="dxa"/>
            <w:vAlign w:val="bottom"/>
            <w:hideMark/>
          </w:tcPr>
          <w:p w:rsidR="005333EB" w:rsidRPr="00454A14" w:rsidRDefault="005333EB">
            <w:pPr>
              <w:jc w:val="right"/>
              <w:rPr>
                <w:sz w:val="22"/>
                <w:szCs w:val="22"/>
                <w:lang w:val="en-US"/>
              </w:rPr>
            </w:pPr>
            <w:r w:rsidRPr="00454A14">
              <w:rPr>
                <w:sz w:val="22"/>
                <w:szCs w:val="22"/>
              </w:rPr>
              <w:t>Adresa:</w:t>
            </w:r>
          </w:p>
        </w:tc>
        <w:tc>
          <w:tcPr>
            <w:tcW w:w="7235" w:type="dxa"/>
            <w:vAlign w:val="bottom"/>
            <w:hideMark/>
          </w:tcPr>
          <w:p w:rsidR="005333EB" w:rsidRPr="00454A14" w:rsidRDefault="005333EB">
            <w:pPr>
              <w:tabs>
                <w:tab w:val="left" w:pos="720"/>
              </w:tabs>
              <w:spacing w:before="200"/>
              <w:ind w:left="72" w:hanging="72"/>
              <w:rPr>
                <w:b/>
                <w:bCs/>
                <w:sz w:val="22"/>
                <w:szCs w:val="22"/>
                <w:lang w:val="fr-FR"/>
              </w:rPr>
            </w:pPr>
            <w:r w:rsidRPr="00454A14">
              <w:rPr>
                <w:b/>
                <w:sz w:val="22"/>
                <w:szCs w:val="22"/>
                <w:lang w:val="fr-FR"/>
              </w:rPr>
              <w:t xml:space="preserve">56, Route de Choisy au Bac, </w:t>
            </w:r>
            <w:bookmarkStart w:id="0" w:name="_GoBack"/>
            <w:r w:rsidR="009E1134" w:rsidRPr="009E1134">
              <w:rPr>
                <w:rFonts w:ascii="TimesNewRoman" w:hAnsi="TimesNewRoman" w:cs="TimesNewRoman"/>
                <w:b/>
                <w:sz w:val="22"/>
                <w:szCs w:val="22"/>
                <w:lang w:val="en-US" w:eastAsia="sr-Latn-ME"/>
              </w:rPr>
              <w:t>60205</w:t>
            </w:r>
            <w:r w:rsidR="009E1134" w:rsidRPr="009E1134">
              <w:rPr>
                <w:rFonts w:ascii="TimesNewRoman" w:hAnsi="TimesNewRoman" w:cs="TimesNewRoman"/>
                <w:b/>
                <w:sz w:val="22"/>
                <w:szCs w:val="22"/>
                <w:lang w:val="en-US" w:eastAsia="sr-Latn-ME"/>
              </w:rPr>
              <w:t xml:space="preserve"> </w:t>
            </w:r>
            <w:bookmarkEnd w:id="0"/>
            <w:r w:rsidRPr="00454A14">
              <w:rPr>
                <w:b/>
                <w:sz w:val="22"/>
                <w:szCs w:val="22"/>
                <w:lang w:val="fr-FR"/>
              </w:rPr>
              <w:t>Compiegne, Francuska</w:t>
            </w:r>
          </w:p>
        </w:tc>
      </w:tr>
      <w:tr w:rsidR="005333EB" w:rsidRPr="00454A14" w:rsidTr="005333EB">
        <w:trPr>
          <w:trHeight w:val="356"/>
          <w:jc w:val="center"/>
        </w:trPr>
        <w:tc>
          <w:tcPr>
            <w:tcW w:w="2125" w:type="dxa"/>
            <w:vAlign w:val="bottom"/>
            <w:hideMark/>
          </w:tcPr>
          <w:p w:rsidR="005333EB" w:rsidRPr="00454A14" w:rsidRDefault="005333EB">
            <w:pPr>
              <w:jc w:val="right"/>
              <w:rPr>
                <w:sz w:val="22"/>
                <w:szCs w:val="22"/>
                <w:lang w:val="en-US"/>
              </w:rPr>
            </w:pPr>
            <w:r w:rsidRPr="00454A14">
              <w:rPr>
                <w:sz w:val="22"/>
                <w:szCs w:val="22"/>
              </w:rPr>
              <w:t>Podnosilac zahtijeva:</w:t>
            </w:r>
          </w:p>
        </w:tc>
        <w:tc>
          <w:tcPr>
            <w:tcW w:w="7235" w:type="dxa"/>
            <w:vAlign w:val="bottom"/>
          </w:tcPr>
          <w:p w:rsidR="005333EB" w:rsidRPr="00454A14" w:rsidRDefault="005333EB">
            <w:pPr>
              <w:pStyle w:val="Header"/>
              <w:tabs>
                <w:tab w:val="left" w:pos="284"/>
              </w:tabs>
              <w:rPr>
                <w:b/>
                <w:bCs/>
                <w:sz w:val="22"/>
                <w:szCs w:val="22"/>
              </w:rPr>
            </w:pPr>
            <w:r w:rsidRPr="00454A14">
              <w:rPr>
                <w:b/>
                <w:bCs/>
                <w:sz w:val="22"/>
                <w:szCs w:val="22"/>
              </w:rPr>
              <w:t xml:space="preserve"> </w:t>
            </w:r>
          </w:p>
          <w:p w:rsidR="005333EB" w:rsidRPr="00454A14" w:rsidRDefault="005333EB">
            <w:pPr>
              <w:pStyle w:val="Header"/>
              <w:tabs>
                <w:tab w:val="left" w:pos="284"/>
              </w:tabs>
              <w:rPr>
                <w:b/>
                <w:bCs/>
                <w:sz w:val="22"/>
                <w:szCs w:val="22"/>
              </w:rPr>
            </w:pPr>
          </w:p>
          <w:p w:rsidR="005333EB" w:rsidRPr="00454A14" w:rsidRDefault="005333EB" w:rsidP="00454A14">
            <w:pPr>
              <w:pStyle w:val="Header"/>
              <w:tabs>
                <w:tab w:val="left" w:pos="284"/>
              </w:tabs>
              <w:rPr>
                <w:sz w:val="22"/>
                <w:szCs w:val="22"/>
              </w:rPr>
            </w:pPr>
            <w:r w:rsidRPr="00454A14">
              <w:rPr>
                <w:sz w:val="22"/>
                <w:szCs w:val="22"/>
              </w:rPr>
              <w:t>Sanofi Aventis d.s.d</w:t>
            </w:r>
          </w:p>
        </w:tc>
      </w:tr>
      <w:tr w:rsidR="005333EB" w:rsidRPr="00454A14" w:rsidTr="005333EB">
        <w:trPr>
          <w:trHeight w:val="353"/>
          <w:jc w:val="center"/>
        </w:trPr>
        <w:tc>
          <w:tcPr>
            <w:tcW w:w="2125" w:type="dxa"/>
            <w:vAlign w:val="bottom"/>
            <w:hideMark/>
          </w:tcPr>
          <w:p w:rsidR="005333EB" w:rsidRPr="00454A14" w:rsidRDefault="005333EB">
            <w:pPr>
              <w:jc w:val="right"/>
              <w:rPr>
                <w:sz w:val="22"/>
                <w:szCs w:val="22"/>
              </w:rPr>
            </w:pPr>
            <w:r w:rsidRPr="00454A14">
              <w:rPr>
                <w:sz w:val="22"/>
                <w:szCs w:val="22"/>
              </w:rPr>
              <w:t>Adresa:</w:t>
            </w:r>
          </w:p>
        </w:tc>
        <w:tc>
          <w:tcPr>
            <w:tcW w:w="7235" w:type="dxa"/>
            <w:vAlign w:val="bottom"/>
            <w:hideMark/>
          </w:tcPr>
          <w:p w:rsidR="005333EB" w:rsidRPr="00454A14" w:rsidRDefault="005333EB">
            <w:pPr>
              <w:tabs>
                <w:tab w:val="left" w:pos="720"/>
              </w:tabs>
              <w:spacing w:before="200"/>
              <w:rPr>
                <w:rFonts w:eastAsia="Batang"/>
                <w:b/>
                <w:bCs/>
                <w:sz w:val="22"/>
                <w:szCs w:val="22"/>
                <w:lang w:val="sr-Latn-CS"/>
              </w:rPr>
            </w:pPr>
            <w:r w:rsidRPr="00454A14">
              <w:rPr>
                <w:sz w:val="22"/>
                <w:szCs w:val="22"/>
              </w:rPr>
              <w:t>Bulevar Svetog Petra Cetinjskog 114, 81 000 Podgorica, Crna Gora</w:t>
            </w:r>
          </w:p>
        </w:tc>
      </w:tr>
    </w:tbl>
    <w:p w:rsidR="005333EB" w:rsidRPr="00454A14" w:rsidRDefault="005333EB" w:rsidP="005333EB">
      <w:pPr>
        <w:pStyle w:val="Header"/>
        <w:tabs>
          <w:tab w:val="left" w:pos="284"/>
        </w:tabs>
        <w:rPr>
          <w:sz w:val="22"/>
          <w:szCs w:val="22"/>
          <w:lang w:val="en-US"/>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p w:rsidR="005333EB" w:rsidRPr="00454A14" w:rsidRDefault="005333EB" w:rsidP="005333EB">
      <w:pPr>
        <w:pStyle w:val="Header"/>
        <w:tabs>
          <w:tab w:val="left" w:pos="284"/>
        </w:tabs>
        <w:rPr>
          <w:sz w:val="22"/>
          <w:szCs w:val="22"/>
        </w:rPr>
      </w:pPr>
    </w:p>
    <w:tbl>
      <w:tblPr>
        <w:tblW w:w="9360" w:type="dxa"/>
        <w:jc w:val="center"/>
        <w:tblLayout w:type="fixed"/>
        <w:tblLook w:val="04A0" w:firstRow="1" w:lastRow="0" w:firstColumn="1" w:lastColumn="0" w:noHBand="0" w:noVBand="1"/>
      </w:tblPr>
      <w:tblGrid>
        <w:gridCol w:w="688"/>
        <w:gridCol w:w="8672"/>
      </w:tblGrid>
      <w:tr w:rsidR="005333EB" w:rsidRPr="00454A14" w:rsidTr="005333EB">
        <w:trPr>
          <w:trHeight w:val="530"/>
          <w:jc w:val="center"/>
        </w:trPr>
        <w:tc>
          <w:tcPr>
            <w:tcW w:w="9366" w:type="dxa"/>
            <w:gridSpan w:val="2"/>
            <w:vAlign w:val="center"/>
            <w:hideMark/>
          </w:tcPr>
          <w:p w:rsidR="005333EB" w:rsidRPr="00454A14" w:rsidRDefault="005333EB" w:rsidP="0051659A">
            <w:pPr>
              <w:widowControl w:val="0"/>
              <w:autoSpaceDE w:val="0"/>
              <w:autoSpaceDN w:val="0"/>
              <w:rPr>
                <w:b/>
                <w:bCs/>
                <w:sz w:val="22"/>
                <w:szCs w:val="22"/>
                <w:lang w:val="sr-Latn-CS"/>
              </w:rPr>
            </w:pPr>
            <w:r w:rsidRPr="00454A14">
              <w:rPr>
                <w:b/>
                <w:bCs/>
                <w:sz w:val="22"/>
                <w:szCs w:val="22"/>
                <w:lang w:val="sr-Latn-CS"/>
              </w:rPr>
              <w:lastRenderedPageBreak/>
              <w:t>Lasix</w:t>
            </w:r>
            <w:r w:rsidRPr="00454A14">
              <w:rPr>
                <w:b/>
                <w:bCs/>
                <w:sz w:val="22"/>
                <w:szCs w:val="22"/>
                <w:vertAlign w:val="superscript"/>
                <w:lang w:val="sr-Latn-CS"/>
              </w:rPr>
              <w:t>®</w:t>
            </w:r>
            <w:r w:rsidRPr="00454A14">
              <w:rPr>
                <w:b/>
                <w:bCs/>
                <w:sz w:val="22"/>
                <w:szCs w:val="22"/>
                <w:lang w:val="sr-Latn-CS"/>
              </w:rPr>
              <w:t xml:space="preserve">, </w:t>
            </w:r>
            <w:r w:rsidR="0051659A">
              <w:rPr>
                <w:b/>
                <w:bCs/>
                <w:sz w:val="22"/>
                <w:szCs w:val="22"/>
                <w:lang w:val="sr-Latn-CS"/>
              </w:rPr>
              <w:t xml:space="preserve">tableta, </w:t>
            </w:r>
            <w:r w:rsidRPr="00454A14">
              <w:rPr>
                <w:b/>
                <w:bCs/>
                <w:sz w:val="22"/>
                <w:szCs w:val="22"/>
                <w:lang w:val="nb-NO"/>
              </w:rPr>
              <w:t>40mg</w:t>
            </w:r>
          </w:p>
        </w:tc>
      </w:tr>
      <w:tr w:rsidR="005333EB" w:rsidRPr="00454A14" w:rsidTr="005333EB">
        <w:trPr>
          <w:trHeight w:val="451"/>
          <w:jc w:val="center"/>
        </w:trPr>
        <w:tc>
          <w:tcPr>
            <w:tcW w:w="688" w:type="dxa"/>
            <w:vAlign w:val="center"/>
            <w:hideMark/>
          </w:tcPr>
          <w:p w:rsidR="005333EB" w:rsidRPr="00454A14" w:rsidRDefault="005333EB">
            <w:pPr>
              <w:rPr>
                <w:bCs/>
                <w:sz w:val="22"/>
                <w:szCs w:val="22"/>
                <w:u w:val="single"/>
                <w:lang w:val="nb-NO"/>
              </w:rPr>
            </w:pPr>
            <w:r w:rsidRPr="00454A14">
              <w:rPr>
                <w:sz w:val="22"/>
                <w:szCs w:val="22"/>
                <w:lang w:val="sr-Latn-CS"/>
              </w:rPr>
              <w:t>INN:</w:t>
            </w:r>
          </w:p>
        </w:tc>
        <w:tc>
          <w:tcPr>
            <w:tcW w:w="8678" w:type="dxa"/>
            <w:vAlign w:val="center"/>
            <w:hideMark/>
          </w:tcPr>
          <w:p w:rsidR="005333EB" w:rsidRPr="00454A14" w:rsidRDefault="005333EB">
            <w:pPr>
              <w:rPr>
                <w:sz w:val="22"/>
                <w:szCs w:val="22"/>
                <w:lang w:val="nb-NO"/>
              </w:rPr>
            </w:pPr>
            <w:r w:rsidRPr="00454A14">
              <w:rPr>
                <w:bCs/>
                <w:sz w:val="22"/>
                <w:szCs w:val="22"/>
                <w:lang w:val="nb-NO"/>
              </w:rPr>
              <w:t>furosemid</w:t>
            </w:r>
          </w:p>
        </w:tc>
      </w:tr>
      <w:tr w:rsidR="005333EB" w:rsidRPr="00454A14" w:rsidTr="005333EB">
        <w:trPr>
          <w:trHeight w:val="1969"/>
          <w:jc w:val="center"/>
        </w:trPr>
        <w:tc>
          <w:tcPr>
            <w:tcW w:w="688" w:type="dxa"/>
            <w:vAlign w:val="center"/>
          </w:tcPr>
          <w:p w:rsidR="005333EB" w:rsidRPr="00454A14" w:rsidRDefault="005333EB">
            <w:pPr>
              <w:rPr>
                <w:b/>
                <w:bCs/>
                <w:i/>
                <w:iCs/>
                <w:sz w:val="22"/>
                <w:szCs w:val="22"/>
                <w:u w:val="single"/>
                <w:lang w:val="nb-NO"/>
              </w:rPr>
            </w:pPr>
          </w:p>
        </w:tc>
        <w:tc>
          <w:tcPr>
            <w:tcW w:w="8678" w:type="dxa"/>
            <w:vAlign w:val="center"/>
          </w:tcPr>
          <w:p w:rsidR="005333EB" w:rsidRPr="00454A14" w:rsidRDefault="005333EB">
            <w:pPr>
              <w:widowControl w:val="0"/>
              <w:autoSpaceDE w:val="0"/>
              <w:autoSpaceDN w:val="0"/>
              <w:spacing w:before="120" w:after="120"/>
              <w:rPr>
                <w:b/>
                <w:bCs/>
                <w:sz w:val="22"/>
                <w:szCs w:val="22"/>
                <w:lang w:val="sr-Latn-CS"/>
              </w:rPr>
            </w:pPr>
            <w:r w:rsidRPr="00454A14">
              <w:rPr>
                <w:b/>
                <w:bCs/>
                <w:sz w:val="22"/>
                <w:szCs w:val="22"/>
                <w:lang w:val="sr-Latn-CS"/>
              </w:rPr>
              <w:t>Pažljivo pročitajte ovo uputstvo, prije nego što počnete da koristite ovaj lijek.</w:t>
            </w:r>
          </w:p>
          <w:p w:rsidR="005333EB" w:rsidRPr="00454A14" w:rsidRDefault="005333EB" w:rsidP="005333EB">
            <w:pPr>
              <w:widowControl w:val="0"/>
              <w:numPr>
                <w:ilvl w:val="0"/>
                <w:numId w:val="36"/>
              </w:numPr>
              <w:tabs>
                <w:tab w:val="num" w:pos="252"/>
                <w:tab w:val="left" w:pos="284"/>
              </w:tabs>
              <w:autoSpaceDE w:val="0"/>
              <w:autoSpaceDN w:val="0"/>
              <w:rPr>
                <w:sz w:val="22"/>
                <w:szCs w:val="22"/>
                <w:lang w:val="sr-Latn-CS"/>
              </w:rPr>
            </w:pPr>
            <w:r w:rsidRPr="00454A14">
              <w:rPr>
                <w:sz w:val="22"/>
                <w:szCs w:val="22"/>
                <w:lang w:val="sr-Latn-CS"/>
              </w:rPr>
              <w:t>Uputstvo sačuvajte. Može biti potrebno da ga ponovo pročitate.</w:t>
            </w:r>
          </w:p>
          <w:p w:rsidR="005333EB" w:rsidRPr="00454A14" w:rsidRDefault="005333EB" w:rsidP="005333EB">
            <w:pPr>
              <w:widowControl w:val="0"/>
              <w:numPr>
                <w:ilvl w:val="0"/>
                <w:numId w:val="36"/>
              </w:numPr>
              <w:tabs>
                <w:tab w:val="num" w:pos="252"/>
                <w:tab w:val="left" w:pos="284"/>
              </w:tabs>
              <w:autoSpaceDE w:val="0"/>
              <w:autoSpaceDN w:val="0"/>
              <w:rPr>
                <w:sz w:val="22"/>
                <w:szCs w:val="22"/>
                <w:lang w:val="sr-Latn-CS"/>
              </w:rPr>
            </w:pPr>
            <w:r w:rsidRPr="00454A14">
              <w:rPr>
                <w:sz w:val="22"/>
                <w:szCs w:val="22"/>
                <w:lang w:val="sr-Latn-CS"/>
              </w:rPr>
              <w:t>Ako imate dodatnih pitanja, obratite se svom ljekaru ili farmaceutu.</w:t>
            </w:r>
          </w:p>
          <w:p w:rsidR="005333EB" w:rsidRPr="00454A14" w:rsidRDefault="005333EB" w:rsidP="005333EB">
            <w:pPr>
              <w:widowControl w:val="0"/>
              <w:numPr>
                <w:ilvl w:val="0"/>
                <w:numId w:val="36"/>
              </w:numPr>
              <w:tabs>
                <w:tab w:val="num" w:pos="252"/>
                <w:tab w:val="left" w:pos="284"/>
              </w:tabs>
              <w:autoSpaceDE w:val="0"/>
              <w:autoSpaceDN w:val="0"/>
              <w:rPr>
                <w:sz w:val="22"/>
                <w:szCs w:val="22"/>
                <w:lang w:val="sr-Latn-CS"/>
              </w:rPr>
            </w:pPr>
            <w:r w:rsidRPr="00454A14">
              <w:rPr>
                <w:sz w:val="22"/>
                <w:szCs w:val="22"/>
                <w:lang w:val="sr-Latn-CS"/>
              </w:rPr>
              <w:t>Ovaj lijek propisan je Vama i ne smijete ga davati drugima. Može da im škodi, čak i kada imaju iste znake bolesti kao i Vi.</w:t>
            </w:r>
          </w:p>
          <w:p w:rsidR="005333EB" w:rsidRPr="00454A14" w:rsidRDefault="005333EB" w:rsidP="005333EB">
            <w:pPr>
              <w:widowControl w:val="0"/>
              <w:numPr>
                <w:ilvl w:val="0"/>
                <w:numId w:val="36"/>
              </w:numPr>
              <w:tabs>
                <w:tab w:val="num" w:pos="0"/>
                <w:tab w:val="left" w:pos="284"/>
              </w:tabs>
              <w:autoSpaceDE w:val="0"/>
              <w:autoSpaceDN w:val="0"/>
              <w:ind w:left="600" w:hanging="600"/>
              <w:rPr>
                <w:sz w:val="22"/>
                <w:szCs w:val="22"/>
                <w:lang w:val="pl-PL"/>
              </w:rPr>
            </w:pPr>
            <w:r w:rsidRPr="00454A14">
              <w:rPr>
                <w:spacing w:val="-5"/>
                <w:sz w:val="22"/>
                <w:szCs w:val="22"/>
                <w:lang w:val="sr-Latn-RS"/>
              </w:rPr>
              <w:t>Ako Vam se javi bilo koje neželjeno dejstvo recite to svom ljekaru, farmaceutu ili medicinskoj sestri. Ovo uključuje i bilo koja neželjena dejstva koja nijesu navedena u ovom uputstvu</w:t>
            </w:r>
            <w:r w:rsidRPr="00454A14">
              <w:rPr>
                <w:spacing w:val="-4"/>
                <w:sz w:val="22"/>
                <w:szCs w:val="22"/>
                <w:lang w:val="sr-Latn-RS"/>
              </w:rPr>
              <w:t xml:space="preserve">. </w:t>
            </w:r>
          </w:p>
          <w:p w:rsidR="005333EB" w:rsidRPr="00454A14" w:rsidRDefault="005333EB">
            <w:pPr>
              <w:widowControl w:val="0"/>
              <w:autoSpaceDE w:val="0"/>
              <w:autoSpaceDN w:val="0"/>
              <w:ind w:left="600"/>
              <w:rPr>
                <w:sz w:val="22"/>
                <w:szCs w:val="22"/>
                <w:lang w:val="pl-PL"/>
              </w:rPr>
            </w:pPr>
          </w:p>
          <w:p w:rsidR="005333EB" w:rsidRPr="00454A14" w:rsidRDefault="005333EB" w:rsidP="00454A14">
            <w:pPr>
              <w:tabs>
                <w:tab w:val="left" w:pos="284"/>
              </w:tabs>
              <w:rPr>
                <w:i/>
                <w:iCs/>
                <w:sz w:val="22"/>
                <w:szCs w:val="22"/>
                <w:lang w:val="sr-Latn-CS"/>
              </w:rPr>
            </w:pPr>
          </w:p>
        </w:tc>
      </w:tr>
      <w:tr w:rsidR="005333EB" w:rsidRPr="00454A14" w:rsidTr="005333EB">
        <w:trPr>
          <w:trHeight w:val="1473"/>
          <w:jc w:val="center"/>
        </w:trPr>
        <w:tc>
          <w:tcPr>
            <w:tcW w:w="688" w:type="dxa"/>
            <w:vAlign w:val="center"/>
          </w:tcPr>
          <w:p w:rsidR="005333EB" w:rsidRPr="00454A14" w:rsidRDefault="005333EB">
            <w:pPr>
              <w:pStyle w:val="Heading2"/>
              <w:rPr>
                <w:rFonts w:ascii="Times New Roman" w:hAnsi="Times New Roman" w:cs="Times New Roman"/>
                <w:color w:val="808080"/>
                <w:sz w:val="22"/>
                <w:szCs w:val="22"/>
                <w:lang w:val="sr-Latn-CS"/>
              </w:rPr>
            </w:pPr>
          </w:p>
        </w:tc>
        <w:tc>
          <w:tcPr>
            <w:tcW w:w="8678" w:type="dxa"/>
            <w:vAlign w:val="center"/>
            <w:hideMark/>
          </w:tcPr>
          <w:p w:rsidR="005333EB" w:rsidRPr="00454A14" w:rsidRDefault="005333EB">
            <w:pPr>
              <w:widowControl w:val="0"/>
              <w:autoSpaceDE w:val="0"/>
              <w:autoSpaceDN w:val="0"/>
              <w:spacing w:before="120" w:after="120"/>
              <w:rPr>
                <w:b/>
                <w:bCs/>
                <w:sz w:val="22"/>
                <w:szCs w:val="22"/>
                <w:lang w:val="sr-Latn-CS"/>
              </w:rPr>
            </w:pPr>
            <w:r w:rsidRPr="00454A14">
              <w:rPr>
                <w:b/>
                <w:bCs/>
                <w:sz w:val="22"/>
                <w:szCs w:val="22"/>
                <w:lang w:val="sr-Latn-CS"/>
              </w:rPr>
              <w:t>U ovom uputstvu pročitaćete:</w:t>
            </w:r>
          </w:p>
          <w:p w:rsidR="005333EB" w:rsidRPr="00454A14" w:rsidRDefault="005333EB" w:rsidP="005333EB">
            <w:pPr>
              <w:widowControl w:val="0"/>
              <w:numPr>
                <w:ilvl w:val="0"/>
                <w:numId w:val="28"/>
              </w:numPr>
              <w:tabs>
                <w:tab w:val="left" w:pos="252"/>
                <w:tab w:val="left" w:pos="284"/>
              </w:tabs>
              <w:autoSpaceDE w:val="0"/>
              <w:autoSpaceDN w:val="0"/>
              <w:rPr>
                <w:sz w:val="22"/>
                <w:szCs w:val="22"/>
                <w:lang w:val="sr-Latn-CS"/>
              </w:rPr>
            </w:pPr>
            <w:r w:rsidRPr="00454A14">
              <w:rPr>
                <w:sz w:val="22"/>
                <w:szCs w:val="22"/>
                <w:lang w:val="sr-Latn-CS"/>
              </w:rPr>
              <w:t xml:space="preserve">Šta je lijek </w:t>
            </w:r>
            <w:r w:rsidRPr="00454A14">
              <w:rPr>
                <w:b/>
                <w:sz w:val="22"/>
                <w:szCs w:val="22"/>
                <w:lang w:val="sr-Latn-CS"/>
              </w:rPr>
              <w:t>Lasix</w:t>
            </w:r>
            <w:r w:rsidRPr="00454A14">
              <w:rPr>
                <w:b/>
                <w:bCs/>
                <w:sz w:val="22"/>
                <w:szCs w:val="22"/>
                <w:vertAlign w:val="superscript"/>
                <w:lang w:val="sr-Latn-CS"/>
              </w:rPr>
              <w:t>®</w:t>
            </w:r>
            <w:r w:rsidRPr="00454A14">
              <w:rPr>
                <w:sz w:val="22"/>
                <w:szCs w:val="22"/>
                <w:lang w:val="sr-Latn-CS"/>
              </w:rPr>
              <w:t xml:space="preserve"> i čemu je namjenjen</w:t>
            </w:r>
          </w:p>
          <w:p w:rsidR="005333EB" w:rsidRPr="00454A14" w:rsidRDefault="005333EB" w:rsidP="005333EB">
            <w:pPr>
              <w:widowControl w:val="0"/>
              <w:numPr>
                <w:ilvl w:val="0"/>
                <w:numId w:val="28"/>
              </w:numPr>
              <w:tabs>
                <w:tab w:val="left" w:pos="252"/>
                <w:tab w:val="left" w:pos="284"/>
              </w:tabs>
              <w:autoSpaceDE w:val="0"/>
              <w:autoSpaceDN w:val="0"/>
              <w:rPr>
                <w:sz w:val="22"/>
                <w:szCs w:val="22"/>
                <w:lang w:val="sr-Latn-CS"/>
              </w:rPr>
            </w:pPr>
            <w:r w:rsidRPr="00454A14">
              <w:rPr>
                <w:sz w:val="22"/>
                <w:szCs w:val="22"/>
                <w:lang w:val="sr-Latn-CS"/>
              </w:rPr>
              <w:t xml:space="preserve">Šta treba da znate prije nego što uzmete lijek </w:t>
            </w:r>
            <w:r w:rsidRPr="00454A14">
              <w:rPr>
                <w:b/>
                <w:sz w:val="22"/>
                <w:szCs w:val="22"/>
                <w:lang w:val="sr-Latn-CS"/>
              </w:rPr>
              <w:t>Lasix</w:t>
            </w:r>
            <w:r w:rsidRPr="00454A14">
              <w:rPr>
                <w:b/>
                <w:bCs/>
                <w:sz w:val="22"/>
                <w:szCs w:val="22"/>
                <w:vertAlign w:val="superscript"/>
                <w:lang w:val="sr-Latn-CS"/>
              </w:rPr>
              <w:t>®</w:t>
            </w:r>
          </w:p>
          <w:p w:rsidR="005333EB" w:rsidRPr="00454A14" w:rsidRDefault="005333EB" w:rsidP="005333EB">
            <w:pPr>
              <w:widowControl w:val="0"/>
              <w:numPr>
                <w:ilvl w:val="0"/>
                <w:numId w:val="28"/>
              </w:numPr>
              <w:tabs>
                <w:tab w:val="left" w:pos="252"/>
                <w:tab w:val="left" w:pos="284"/>
              </w:tabs>
              <w:autoSpaceDE w:val="0"/>
              <w:autoSpaceDN w:val="0"/>
              <w:rPr>
                <w:sz w:val="22"/>
                <w:szCs w:val="22"/>
                <w:lang w:val="sr-Latn-CS"/>
              </w:rPr>
            </w:pPr>
            <w:r w:rsidRPr="00454A14">
              <w:rPr>
                <w:sz w:val="22"/>
                <w:szCs w:val="22"/>
                <w:lang w:val="sr-Latn-CS"/>
              </w:rPr>
              <w:t xml:space="preserve">Kako se upotrebljava lijek </w:t>
            </w:r>
            <w:r w:rsidRPr="00454A14">
              <w:rPr>
                <w:b/>
                <w:sz w:val="22"/>
                <w:szCs w:val="22"/>
                <w:lang w:val="sr-Latn-CS"/>
              </w:rPr>
              <w:t>Lasix</w:t>
            </w:r>
            <w:r w:rsidRPr="00454A14">
              <w:rPr>
                <w:b/>
                <w:bCs/>
                <w:sz w:val="22"/>
                <w:szCs w:val="22"/>
                <w:vertAlign w:val="superscript"/>
                <w:lang w:val="sr-Latn-CS"/>
              </w:rPr>
              <w:t>®</w:t>
            </w:r>
          </w:p>
          <w:p w:rsidR="005333EB" w:rsidRPr="00454A14" w:rsidRDefault="005333EB" w:rsidP="005333EB">
            <w:pPr>
              <w:widowControl w:val="0"/>
              <w:numPr>
                <w:ilvl w:val="0"/>
                <w:numId w:val="28"/>
              </w:numPr>
              <w:tabs>
                <w:tab w:val="left" w:pos="252"/>
                <w:tab w:val="left" w:pos="284"/>
              </w:tabs>
              <w:autoSpaceDE w:val="0"/>
              <w:autoSpaceDN w:val="0"/>
              <w:rPr>
                <w:sz w:val="22"/>
                <w:szCs w:val="22"/>
                <w:lang w:val="sr-Latn-CS"/>
              </w:rPr>
            </w:pPr>
            <w:r w:rsidRPr="00454A14">
              <w:rPr>
                <w:sz w:val="22"/>
                <w:szCs w:val="22"/>
                <w:lang w:val="sr-Latn-CS"/>
              </w:rPr>
              <w:t xml:space="preserve">Moguća neželjena dejstva </w:t>
            </w:r>
          </w:p>
          <w:p w:rsidR="005333EB" w:rsidRPr="00454A14" w:rsidRDefault="005333EB" w:rsidP="005333EB">
            <w:pPr>
              <w:widowControl w:val="0"/>
              <w:numPr>
                <w:ilvl w:val="0"/>
                <w:numId w:val="28"/>
              </w:numPr>
              <w:tabs>
                <w:tab w:val="left" w:pos="252"/>
                <w:tab w:val="left" w:pos="284"/>
              </w:tabs>
              <w:autoSpaceDE w:val="0"/>
              <w:autoSpaceDN w:val="0"/>
              <w:rPr>
                <w:sz w:val="22"/>
                <w:szCs w:val="22"/>
                <w:lang w:val="sr-Latn-CS"/>
              </w:rPr>
            </w:pPr>
            <w:r w:rsidRPr="00454A14">
              <w:rPr>
                <w:sz w:val="22"/>
                <w:szCs w:val="22"/>
                <w:lang w:val="sr-Latn-CS"/>
              </w:rPr>
              <w:t xml:space="preserve">Kako čuvati lijek </w:t>
            </w:r>
            <w:r w:rsidRPr="00454A14">
              <w:rPr>
                <w:b/>
                <w:sz w:val="22"/>
                <w:szCs w:val="22"/>
                <w:lang w:val="sr-Latn-CS"/>
              </w:rPr>
              <w:t>Lasix</w:t>
            </w:r>
            <w:r w:rsidRPr="00454A14">
              <w:rPr>
                <w:b/>
                <w:bCs/>
                <w:sz w:val="22"/>
                <w:szCs w:val="22"/>
                <w:vertAlign w:val="superscript"/>
                <w:lang w:val="sr-Latn-CS"/>
              </w:rPr>
              <w:t>®</w:t>
            </w:r>
          </w:p>
          <w:p w:rsidR="005333EB" w:rsidRPr="00454A14" w:rsidRDefault="005333EB" w:rsidP="005333EB">
            <w:pPr>
              <w:widowControl w:val="0"/>
              <w:numPr>
                <w:ilvl w:val="0"/>
                <w:numId w:val="28"/>
              </w:numPr>
              <w:tabs>
                <w:tab w:val="left" w:pos="252"/>
                <w:tab w:val="left" w:pos="284"/>
              </w:tabs>
              <w:autoSpaceDE w:val="0"/>
              <w:autoSpaceDN w:val="0"/>
              <w:rPr>
                <w:b/>
                <w:bCs/>
                <w:sz w:val="22"/>
                <w:szCs w:val="22"/>
                <w:lang w:val="sr-Latn-CS"/>
              </w:rPr>
            </w:pPr>
            <w:r w:rsidRPr="00454A14">
              <w:rPr>
                <w:sz w:val="22"/>
                <w:szCs w:val="22"/>
                <w:lang w:val="sr-Latn-CS"/>
              </w:rPr>
              <w:t>Dodatne informacije</w:t>
            </w:r>
          </w:p>
        </w:tc>
      </w:tr>
    </w:tbl>
    <w:p w:rsidR="005333EB" w:rsidRPr="00454A14" w:rsidRDefault="005333EB" w:rsidP="005333EB">
      <w:pPr>
        <w:rPr>
          <w:sz w:val="22"/>
          <w:szCs w:val="22"/>
          <w:lang w:val="en-US"/>
        </w:rPr>
      </w:pPr>
    </w:p>
    <w:tbl>
      <w:tblPr>
        <w:tblW w:w="9360" w:type="dxa"/>
        <w:tblInd w:w="-72" w:type="dxa"/>
        <w:tblLayout w:type="fixed"/>
        <w:tblLook w:val="04A0" w:firstRow="1" w:lastRow="0" w:firstColumn="1" w:lastColumn="0" w:noHBand="0" w:noVBand="1"/>
      </w:tblPr>
      <w:tblGrid>
        <w:gridCol w:w="9360"/>
      </w:tblGrid>
      <w:tr w:rsidR="005333EB" w:rsidRPr="00454A14" w:rsidTr="003617B3">
        <w:tc>
          <w:tcPr>
            <w:tcW w:w="9360" w:type="dxa"/>
            <w:vAlign w:val="center"/>
            <w:hideMark/>
          </w:tcPr>
          <w:p w:rsidR="00454A14" w:rsidRDefault="00454A14">
            <w:pPr>
              <w:pStyle w:val="Header"/>
              <w:tabs>
                <w:tab w:val="left" w:pos="284"/>
              </w:tabs>
              <w:ind w:right="-108"/>
              <w:rPr>
                <w:b/>
                <w:bCs/>
                <w:sz w:val="22"/>
                <w:szCs w:val="22"/>
                <w:lang w:val="pl-PL"/>
              </w:rPr>
            </w:pPr>
          </w:p>
          <w:p w:rsidR="005333EB" w:rsidRPr="00454A14" w:rsidRDefault="005333EB">
            <w:pPr>
              <w:pStyle w:val="Header"/>
              <w:tabs>
                <w:tab w:val="left" w:pos="284"/>
              </w:tabs>
              <w:ind w:right="-108"/>
              <w:rPr>
                <w:b/>
                <w:bCs/>
                <w:sz w:val="22"/>
                <w:szCs w:val="22"/>
                <w:lang w:val="pl-PL"/>
              </w:rPr>
            </w:pPr>
            <w:r w:rsidRPr="00454A14">
              <w:rPr>
                <w:b/>
                <w:bCs/>
                <w:sz w:val="22"/>
                <w:szCs w:val="22"/>
                <w:lang w:val="pl-PL"/>
              </w:rPr>
              <w:t xml:space="preserve">1. </w:t>
            </w:r>
            <w:r w:rsidRPr="00454A14">
              <w:rPr>
                <w:b/>
                <w:sz w:val="22"/>
                <w:szCs w:val="22"/>
                <w:lang w:val="pl-PL"/>
              </w:rPr>
              <w:t>ŠTA JE LIJEK Lasix</w:t>
            </w:r>
            <w:r w:rsidRPr="00454A14">
              <w:rPr>
                <w:b/>
                <w:bCs/>
                <w:sz w:val="22"/>
                <w:szCs w:val="22"/>
                <w:vertAlign w:val="superscript"/>
                <w:lang w:val="sr-Latn-CS"/>
              </w:rPr>
              <w:t>®</w:t>
            </w:r>
            <w:r w:rsidRPr="00454A14">
              <w:rPr>
                <w:b/>
                <w:sz w:val="22"/>
                <w:szCs w:val="22"/>
                <w:lang w:val="pl-PL"/>
              </w:rPr>
              <w:t xml:space="preserve"> I ČEMU JE NAMIJENJEN</w:t>
            </w:r>
          </w:p>
        </w:tc>
      </w:tr>
      <w:tr w:rsidR="005333EB" w:rsidRPr="00454A14" w:rsidTr="003617B3">
        <w:trPr>
          <w:trHeight w:val="3762"/>
        </w:trPr>
        <w:tc>
          <w:tcPr>
            <w:tcW w:w="9360" w:type="dxa"/>
            <w:vAlign w:val="center"/>
          </w:tcPr>
          <w:p w:rsidR="005333EB" w:rsidRPr="00454A14" w:rsidRDefault="005333EB">
            <w:pPr>
              <w:pStyle w:val="Bodytext31"/>
              <w:shd w:val="clear" w:color="auto" w:fill="auto"/>
              <w:spacing w:before="120" w:after="0" w:line="240" w:lineRule="auto"/>
              <w:rPr>
                <w:rFonts w:ascii="Times New Roman" w:hAnsi="Times New Roman" w:cs="Times New Roman"/>
                <w:sz w:val="22"/>
                <w:szCs w:val="22"/>
                <w:lang w:val="en-US"/>
              </w:rPr>
            </w:pPr>
            <w:r w:rsidRPr="00454A14">
              <w:rPr>
                <w:rFonts w:ascii="Times New Roman" w:hAnsi="Times New Roman" w:cs="Times New Roman"/>
                <w:sz w:val="22"/>
                <w:szCs w:val="22"/>
                <w:lang w:eastAsia="fr-FR"/>
              </w:rPr>
              <w:t>Šta je Lasix i kada se upotrebljava?</w:t>
            </w:r>
          </w:p>
          <w:p w:rsidR="005333EB" w:rsidRPr="00454A14" w:rsidRDefault="005333EB">
            <w:pPr>
              <w:pStyle w:val="BodyText10"/>
              <w:shd w:val="clear" w:color="auto" w:fill="auto"/>
              <w:spacing w:before="0" w:after="0" w:line="240" w:lineRule="auto"/>
              <w:ind w:right="14" w:firstLine="0"/>
              <w:rPr>
                <w:rFonts w:ascii="Times New Roman" w:hAnsi="Times New Roman" w:cs="Times New Roman"/>
                <w:sz w:val="22"/>
                <w:szCs w:val="22"/>
                <w:lang w:val="sr-Latn-RS"/>
              </w:rPr>
            </w:pPr>
          </w:p>
          <w:p w:rsidR="005333EB" w:rsidRPr="00454A14" w:rsidRDefault="005333EB">
            <w:pPr>
              <w:tabs>
                <w:tab w:val="left" w:pos="720"/>
              </w:tabs>
              <w:autoSpaceDE w:val="0"/>
              <w:autoSpaceDN w:val="0"/>
              <w:adjustRightInd w:val="0"/>
              <w:rPr>
                <w:rFonts w:eastAsia="TimesNewRoman"/>
                <w:sz w:val="22"/>
                <w:szCs w:val="22"/>
                <w:lang w:val="pl-PL"/>
              </w:rPr>
            </w:pPr>
            <w:r w:rsidRPr="00454A14">
              <w:rPr>
                <w:bCs/>
                <w:sz w:val="22"/>
                <w:szCs w:val="22"/>
                <w:lang w:val="pl-PL"/>
              </w:rPr>
              <w:t>Lijek</w:t>
            </w:r>
            <w:r w:rsidRPr="00454A14">
              <w:rPr>
                <w:b/>
                <w:bCs/>
                <w:sz w:val="22"/>
                <w:szCs w:val="22"/>
                <w:lang w:val="pl-PL"/>
              </w:rPr>
              <w:t xml:space="preserve"> </w:t>
            </w:r>
            <w:r w:rsidRPr="00454A14">
              <w:rPr>
                <w:bCs/>
                <w:sz w:val="22"/>
                <w:szCs w:val="22"/>
                <w:lang w:val="pl-PL"/>
              </w:rPr>
              <w:t>Lasix</w:t>
            </w:r>
            <w:r w:rsidRPr="00454A14">
              <w:rPr>
                <w:b/>
                <w:bCs/>
                <w:sz w:val="22"/>
                <w:szCs w:val="22"/>
                <w:lang w:val="pl-PL"/>
              </w:rPr>
              <w:t xml:space="preserve"> </w:t>
            </w:r>
            <w:r w:rsidRPr="00454A14">
              <w:rPr>
                <w:rFonts w:eastAsia="TimesNewRoman"/>
                <w:sz w:val="22"/>
                <w:szCs w:val="22"/>
                <w:lang w:val="pl-PL"/>
              </w:rPr>
              <w:t>sadrži</w:t>
            </w:r>
            <w:r w:rsidRPr="00454A14">
              <w:rPr>
                <w:b/>
                <w:bCs/>
                <w:sz w:val="22"/>
                <w:szCs w:val="22"/>
                <w:lang w:val="pl-PL"/>
              </w:rPr>
              <w:t xml:space="preserve"> </w:t>
            </w:r>
            <w:r w:rsidRPr="00454A14">
              <w:rPr>
                <w:rFonts w:eastAsia="TimesNewRoman"/>
                <w:sz w:val="22"/>
                <w:szCs w:val="22"/>
                <w:lang w:val="pl-PL"/>
              </w:rPr>
              <w:t xml:space="preserve">aktivnu supstancu furosemid. Lijek </w:t>
            </w:r>
            <w:r w:rsidRPr="00454A14">
              <w:rPr>
                <w:bCs/>
                <w:sz w:val="22"/>
                <w:szCs w:val="22"/>
                <w:lang w:val="pl-PL"/>
              </w:rPr>
              <w:t xml:space="preserve">Lasix </w:t>
            </w:r>
            <w:r w:rsidRPr="00454A14">
              <w:rPr>
                <w:rFonts w:eastAsia="TimesNewRoman"/>
                <w:sz w:val="22"/>
                <w:szCs w:val="22"/>
                <w:lang w:val="pl-PL"/>
              </w:rPr>
              <w:t>pripada grupi ljekova koji se zovu diuretici (ljekovi za izbacivanje tečnosti).</w:t>
            </w:r>
          </w:p>
          <w:p w:rsidR="005333EB" w:rsidRPr="00454A14" w:rsidRDefault="005333EB">
            <w:pPr>
              <w:tabs>
                <w:tab w:val="left" w:pos="720"/>
              </w:tabs>
              <w:autoSpaceDE w:val="0"/>
              <w:autoSpaceDN w:val="0"/>
              <w:adjustRightInd w:val="0"/>
              <w:rPr>
                <w:rFonts w:eastAsia="TimesNewRoman"/>
                <w:sz w:val="22"/>
                <w:szCs w:val="22"/>
                <w:lang w:val="pl-PL"/>
              </w:rPr>
            </w:pPr>
          </w:p>
          <w:p w:rsidR="005333EB" w:rsidRPr="00454A14" w:rsidRDefault="005333EB">
            <w:pPr>
              <w:tabs>
                <w:tab w:val="left" w:pos="720"/>
              </w:tabs>
              <w:autoSpaceDE w:val="0"/>
              <w:autoSpaceDN w:val="0"/>
              <w:adjustRightInd w:val="0"/>
              <w:rPr>
                <w:rFonts w:eastAsia="TimesNewRoman"/>
                <w:sz w:val="22"/>
                <w:szCs w:val="22"/>
                <w:lang w:val="de-DE"/>
              </w:rPr>
            </w:pPr>
            <w:r w:rsidRPr="00454A14">
              <w:rPr>
                <w:rFonts w:eastAsia="TimesNewRoman"/>
                <w:sz w:val="22"/>
                <w:szCs w:val="22"/>
                <w:lang w:val="pl-PL"/>
              </w:rPr>
              <w:t xml:space="preserve">Lijek </w:t>
            </w:r>
            <w:r w:rsidRPr="00454A14">
              <w:rPr>
                <w:bCs/>
                <w:sz w:val="22"/>
                <w:szCs w:val="22"/>
                <w:lang w:val="pl-PL"/>
              </w:rPr>
              <w:t>Lasix</w:t>
            </w:r>
            <w:r w:rsidRPr="00454A14">
              <w:rPr>
                <w:b/>
                <w:bCs/>
                <w:sz w:val="22"/>
                <w:szCs w:val="22"/>
                <w:lang w:val="pl-PL"/>
              </w:rPr>
              <w:t xml:space="preserve"> </w:t>
            </w:r>
            <w:r w:rsidRPr="00454A14">
              <w:rPr>
                <w:rFonts w:eastAsia="TimesNewRoman"/>
                <w:sz w:val="22"/>
                <w:szCs w:val="22"/>
                <w:lang w:val="pl-PL"/>
              </w:rPr>
              <w:t xml:space="preserve">se upotrebljava za brzo odstranjivanje viška tečnosti iz organizma. </w:t>
            </w:r>
            <w:r w:rsidRPr="00454A14">
              <w:rPr>
                <w:rFonts w:eastAsia="TimesNewRoman"/>
                <w:sz w:val="22"/>
                <w:szCs w:val="22"/>
                <w:lang w:val="de-DE"/>
              </w:rPr>
              <w:t xml:space="preserve">Daje se kada se nakupi prekomjerna količina vode u organizmu. </w:t>
            </w:r>
            <w:r w:rsidRPr="00454A14">
              <w:rPr>
                <w:bCs/>
                <w:sz w:val="22"/>
                <w:szCs w:val="22"/>
                <w:lang w:val="de-DE"/>
              </w:rPr>
              <w:t>Lasix tablete</w:t>
            </w:r>
            <w:r w:rsidRPr="00454A14">
              <w:rPr>
                <w:b/>
                <w:bCs/>
                <w:sz w:val="22"/>
                <w:szCs w:val="22"/>
                <w:lang w:val="de-DE"/>
              </w:rPr>
              <w:t xml:space="preserve"> </w:t>
            </w:r>
            <w:r w:rsidRPr="00454A14">
              <w:rPr>
                <w:rFonts w:eastAsia="TimesNewRoman"/>
                <w:sz w:val="22"/>
                <w:szCs w:val="22"/>
                <w:lang w:val="de-DE"/>
              </w:rPr>
              <w:t>se koriste kada imate puno vode oko srca, pluća, jetre ili bubrega.</w:t>
            </w:r>
          </w:p>
          <w:p w:rsidR="005333EB" w:rsidRPr="00454A14" w:rsidRDefault="005333EB">
            <w:pPr>
              <w:pStyle w:val="BodyText10"/>
              <w:shd w:val="clear" w:color="auto" w:fill="auto"/>
              <w:spacing w:before="0" w:after="0" w:line="240" w:lineRule="auto"/>
              <w:ind w:right="14" w:firstLine="0"/>
              <w:rPr>
                <w:rFonts w:ascii="Times New Roman" w:hAnsi="Times New Roman" w:cs="Times New Roman"/>
                <w:sz w:val="22"/>
                <w:szCs w:val="22"/>
                <w:lang w:val="sr-Latn-RS"/>
              </w:rPr>
            </w:pPr>
            <w:r w:rsidRPr="00454A14">
              <w:rPr>
                <w:rFonts w:ascii="Times New Roman" w:eastAsia="TimesNewRoman" w:hAnsi="Times New Roman" w:cs="Times New Roman"/>
                <w:sz w:val="22"/>
                <w:szCs w:val="22"/>
                <w:lang w:val="de-DE"/>
              </w:rPr>
              <w:t xml:space="preserve">Lijek </w:t>
            </w:r>
            <w:r w:rsidRPr="00454A14">
              <w:rPr>
                <w:rFonts w:ascii="Times New Roman" w:hAnsi="Times New Roman" w:cs="Times New Roman"/>
                <w:bCs/>
                <w:sz w:val="22"/>
                <w:szCs w:val="22"/>
                <w:lang w:val="de-DE"/>
              </w:rPr>
              <w:t>Lasix</w:t>
            </w:r>
            <w:r w:rsidRPr="00454A14">
              <w:rPr>
                <w:rFonts w:ascii="Times New Roman" w:hAnsi="Times New Roman" w:cs="Times New Roman"/>
                <w:b/>
                <w:bCs/>
                <w:sz w:val="22"/>
                <w:szCs w:val="22"/>
                <w:lang w:val="de-DE"/>
              </w:rPr>
              <w:t xml:space="preserve"> </w:t>
            </w:r>
            <w:r w:rsidRPr="00454A14">
              <w:rPr>
                <w:rFonts w:ascii="Times New Roman" w:eastAsia="TimesNewRoman" w:hAnsi="Times New Roman" w:cs="Times New Roman"/>
                <w:sz w:val="22"/>
                <w:szCs w:val="22"/>
                <w:lang w:val="de-DE"/>
              </w:rPr>
              <w:t>Vam pomaže da izbacite višak tečnosti iz organizma, putem urina. Ako se višak vode iz organizma ne ukloni, može nepovoljno uticati na srce, krvne sudove, pluća, bubrege ili jetru.</w:t>
            </w:r>
          </w:p>
          <w:p w:rsidR="005333EB" w:rsidRPr="00454A14" w:rsidRDefault="005333EB">
            <w:pPr>
              <w:pStyle w:val="BodyText10"/>
              <w:shd w:val="clear" w:color="auto" w:fill="auto"/>
              <w:spacing w:before="120" w:after="120" w:line="240" w:lineRule="auto"/>
              <w:ind w:right="14" w:firstLine="0"/>
              <w:rPr>
                <w:rFonts w:ascii="Times New Roman" w:hAnsi="Times New Roman" w:cs="Times New Roman"/>
                <w:sz w:val="22"/>
                <w:szCs w:val="22"/>
                <w:lang w:val="sr-Latn-RS" w:eastAsia="fr-FR"/>
              </w:rPr>
            </w:pPr>
            <w:r w:rsidRPr="00454A14">
              <w:rPr>
                <w:rFonts w:ascii="Times New Roman" w:hAnsi="Times New Roman" w:cs="Times New Roman"/>
                <w:sz w:val="22"/>
                <w:szCs w:val="22"/>
                <w:lang w:val="sr-Latn-RS"/>
              </w:rPr>
              <w:t xml:space="preserve"> </w:t>
            </w:r>
          </w:p>
        </w:tc>
      </w:tr>
      <w:tr w:rsidR="005333EB" w:rsidRPr="00454A14" w:rsidTr="003617B3">
        <w:trPr>
          <w:trHeight w:val="356"/>
        </w:trPr>
        <w:tc>
          <w:tcPr>
            <w:tcW w:w="9360" w:type="dxa"/>
            <w:vAlign w:val="center"/>
            <w:hideMark/>
          </w:tcPr>
          <w:p w:rsidR="005333EB" w:rsidRPr="00454A14" w:rsidRDefault="005333EB">
            <w:pPr>
              <w:widowControl w:val="0"/>
              <w:tabs>
                <w:tab w:val="left" w:pos="720"/>
              </w:tabs>
              <w:autoSpaceDE w:val="0"/>
              <w:autoSpaceDN w:val="0"/>
              <w:rPr>
                <w:b/>
                <w:caps/>
                <w:sz w:val="22"/>
                <w:szCs w:val="22"/>
                <w:lang w:val="sr-Latn-CS"/>
              </w:rPr>
            </w:pPr>
            <w:r w:rsidRPr="00454A14">
              <w:rPr>
                <w:b/>
                <w:bCs/>
                <w:sz w:val="22"/>
                <w:szCs w:val="22"/>
                <w:lang w:val="it-IT"/>
              </w:rPr>
              <w:t>2.</w:t>
            </w:r>
            <w:r w:rsidRPr="00454A14">
              <w:rPr>
                <w:bCs/>
                <w:sz w:val="22"/>
                <w:szCs w:val="22"/>
                <w:lang w:val="it-IT"/>
              </w:rPr>
              <w:t xml:space="preserve"> </w:t>
            </w:r>
            <w:r w:rsidRPr="00454A14">
              <w:rPr>
                <w:b/>
                <w:caps/>
                <w:sz w:val="22"/>
                <w:szCs w:val="22"/>
                <w:lang w:val="sr-Latn-CS"/>
              </w:rPr>
              <w:t xml:space="preserve">Šta treba da znate prije nego što uzmete lijek </w:t>
            </w:r>
            <w:r w:rsidRPr="00454A14">
              <w:rPr>
                <w:b/>
                <w:sz w:val="22"/>
                <w:szCs w:val="22"/>
                <w:lang w:val="it-IT"/>
              </w:rPr>
              <w:t>Lasix</w:t>
            </w:r>
            <w:r w:rsidRPr="00454A14">
              <w:rPr>
                <w:b/>
                <w:bCs/>
                <w:sz w:val="22"/>
                <w:szCs w:val="22"/>
                <w:vertAlign w:val="superscript"/>
                <w:lang w:val="sr-Latn-CS"/>
              </w:rPr>
              <w:t>®</w:t>
            </w:r>
          </w:p>
        </w:tc>
      </w:tr>
      <w:tr w:rsidR="005333EB" w:rsidRPr="00454A14" w:rsidTr="003617B3">
        <w:trPr>
          <w:trHeight w:val="353"/>
        </w:trPr>
        <w:tc>
          <w:tcPr>
            <w:tcW w:w="9360" w:type="dxa"/>
            <w:vAlign w:val="center"/>
          </w:tcPr>
          <w:p w:rsidR="005333EB" w:rsidRPr="00454A14" w:rsidRDefault="005333EB">
            <w:pPr>
              <w:pStyle w:val="Heading2"/>
              <w:jc w:val="both"/>
              <w:rPr>
                <w:rFonts w:ascii="Times New Roman" w:hAnsi="Times New Roman" w:cs="Times New Roman"/>
                <w:b w:val="0"/>
                <w:i w:val="0"/>
                <w:sz w:val="22"/>
                <w:szCs w:val="22"/>
                <w:lang w:val="it-IT"/>
              </w:rPr>
            </w:pPr>
            <w:r w:rsidRPr="00454A14">
              <w:rPr>
                <w:rFonts w:ascii="Times New Roman" w:hAnsi="Times New Roman" w:cs="Times New Roman"/>
                <w:b w:val="0"/>
                <w:i w:val="0"/>
                <w:sz w:val="22"/>
                <w:szCs w:val="22"/>
                <w:lang w:val="it-IT"/>
              </w:rPr>
              <w:lastRenderedPageBreak/>
              <w:t>Lijek Lasix</w:t>
            </w:r>
            <w:r w:rsidRPr="00454A14">
              <w:rPr>
                <w:rFonts w:ascii="Times New Roman" w:hAnsi="Times New Roman" w:cs="Times New Roman"/>
                <w:b w:val="0"/>
                <w:bCs w:val="0"/>
                <w:sz w:val="22"/>
                <w:szCs w:val="22"/>
                <w:vertAlign w:val="superscript"/>
                <w:lang w:val="sr-Latn-CS"/>
              </w:rPr>
              <w:t>®</w:t>
            </w:r>
            <w:r w:rsidRPr="00454A14">
              <w:rPr>
                <w:rFonts w:ascii="Times New Roman" w:hAnsi="Times New Roman" w:cs="Times New Roman"/>
                <w:b w:val="0"/>
                <w:i w:val="0"/>
                <w:sz w:val="22"/>
                <w:szCs w:val="22"/>
                <w:lang w:val="it-IT"/>
              </w:rPr>
              <w:t xml:space="preserve"> ne smijete koristiti:</w:t>
            </w:r>
          </w:p>
        </w:tc>
      </w:tr>
      <w:tr w:rsidR="005333EB" w:rsidRPr="00454A14" w:rsidTr="003617B3">
        <w:trPr>
          <w:trHeight w:val="1440"/>
        </w:trPr>
        <w:tc>
          <w:tcPr>
            <w:tcW w:w="9360" w:type="dxa"/>
            <w:vAlign w:val="center"/>
          </w:tcPr>
          <w:p w:rsidR="005333EB" w:rsidRPr="00454A14" w:rsidRDefault="005333EB">
            <w:pPr>
              <w:pStyle w:val="Bodytext1"/>
              <w:shd w:val="clear" w:color="auto" w:fill="auto"/>
              <w:spacing w:line="240" w:lineRule="auto"/>
              <w:ind w:right="43" w:firstLine="0"/>
              <w:rPr>
                <w:rFonts w:ascii="Times New Roman" w:hAnsi="Times New Roman"/>
                <w:sz w:val="22"/>
                <w:szCs w:val="22"/>
                <w:lang w:val="en-US"/>
              </w:rPr>
            </w:pPr>
          </w:p>
          <w:p w:rsidR="005333EB" w:rsidRPr="00454A14" w:rsidRDefault="005333EB" w:rsidP="005333EB">
            <w:pPr>
              <w:numPr>
                <w:ilvl w:val="0"/>
                <w:numId w:val="37"/>
              </w:numPr>
              <w:tabs>
                <w:tab w:val="left" w:pos="720"/>
              </w:tabs>
              <w:autoSpaceDE w:val="0"/>
              <w:autoSpaceDN w:val="0"/>
              <w:adjustRightInd w:val="0"/>
              <w:jc w:val="both"/>
              <w:rPr>
                <w:rFonts w:eastAsia="TimesNewRoman"/>
                <w:sz w:val="22"/>
                <w:szCs w:val="22"/>
                <w:lang w:val="it-IT"/>
              </w:rPr>
            </w:pPr>
            <w:r w:rsidRPr="00454A14">
              <w:rPr>
                <w:rFonts w:eastAsia="TimesNewRoman"/>
                <w:sz w:val="22"/>
                <w:szCs w:val="22"/>
                <w:lang w:val="it-IT"/>
              </w:rPr>
              <w:t>Ako ste alergični (preosetljivi) na furosemid ili neku od pomoćnih supstanci (vidjeti dio 6.).</w:t>
            </w:r>
          </w:p>
          <w:p w:rsidR="005333EB" w:rsidRPr="00454A14" w:rsidRDefault="005333EB">
            <w:pPr>
              <w:tabs>
                <w:tab w:val="left" w:pos="720"/>
              </w:tabs>
              <w:autoSpaceDE w:val="0"/>
              <w:autoSpaceDN w:val="0"/>
              <w:adjustRightInd w:val="0"/>
              <w:ind w:left="360"/>
              <w:rPr>
                <w:rFonts w:eastAsia="TimesNewRoman"/>
                <w:sz w:val="22"/>
                <w:szCs w:val="22"/>
                <w:lang w:val="it-IT"/>
              </w:rPr>
            </w:pPr>
            <w:r w:rsidRPr="00454A14">
              <w:rPr>
                <w:rFonts w:eastAsia="TimesNewRoman"/>
                <w:sz w:val="22"/>
                <w:szCs w:val="22"/>
                <w:lang w:val="it-IT"/>
              </w:rPr>
              <w:t>Znaci alergijske reakcije uključuju: osip, probleme sa gutanjem ili disanjem, oticanje usana, lica, grla ili jezika.</w:t>
            </w:r>
          </w:p>
          <w:p w:rsidR="005333EB" w:rsidRPr="00454A14" w:rsidRDefault="005333EB" w:rsidP="005333EB">
            <w:pPr>
              <w:numPr>
                <w:ilvl w:val="0"/>
                <w:numId w:val="37"/>
              </w:numPr>
              <w:tabs>
                <w:tab w:val="left" w:pos="720"/>
              </w:tabs>
              <w:autoSpaceDE w:val="0"/>
              <w:autoSpaceDN w:val="0"/>
              <w:adjustRightInd w:val="0"/>
              <w:jc w:val="both"/>
              <w:rPr>
                <w:rFonts w:eastAsia="TimesNewRoman"/>
                <w:sz w:val="22"/>
                <w:szCs w:val="22"/>
                <w:lang w:val="it-IT"/>
              </w:rPr>
            </w:pPr>
            <w:r w:rsidRPr="00454A14">
              <w:rPr>
                <w:rFonts w:eastAsia="TimesNewRoman"/>
                <w:sz w:val="22"/>
                <w:szCs w:val="22"/>
                <w:lang w:val="it-IT"/>
              </w:rPr>
              <w:t>Ako ste alergični na sulfonamidske antibiotike, kao što su sulfadiazin ili kotrimoksazol.</w:t>
            </w:r>
          </w:p>
          <w:p w:rsidR="005333EB" w:rsidRPr="00454A14" w:rsidRDefault="005333EB" w:rsidP="005333EB">
            <w:pPr>
              <w:numPr>
                <w:ilvl w:val="0"/>
                <w:numId w:val="37"/>
              </w:numPr>
              <w:tabs>
                <w:tab w:val="left" w:pos="720"/>
              </w:tabs>
              <w:autoSpaceDE w:val="0"/>
              <w:autoSpaceDN w:val="0"/>
              <w:adjustRightInd w:val="0"/>
              <w:jc w:val="both"/>
              <w:rPr>
                <w:rFonts w:eastAsia="TimesNewRoman"/>
                <w:sz w:val="22"/>
                <w:szCs w:val="22"/>
                <w:lang w:val="en-US"/>
              </w:rPr>
            </w:pPr>
            <w:r w:rsidRPr="00454A14">
              <w:rPr>
                <w:rFonts w:eastAsia="TimesNewRoman"/>
                <w:sz w:val="22"/>
                <w:szCs w:val="22"/>
                <w:lang w:val="de-DE"/>
              </w:rPr>
              <w:t xml:space="preserve">Ako imate probleme sa bubrezima. Kod nekih oblika oštećenja bubrega, može se koristiti ovaj lijek. </w:t>
            </w:r>
            <w:r w:rsidRPr="00454A14">
              <w:rPr>
                <w:rFonts w:eastAsia="TimesNewRoman"/>
                <w:sz w:val="22"/>
                <w:szCs w:val="22"/>
              </w:rPr>
              <w:t>Vaš ljekar će donijeti odluku o tome.</w:t>
            </w:r>
          </w:p>
          <w:p w:rsidR="005333EB" w:rsidRPr="00454A14" w:rsidRDefault="005333EB" w:rsidP="005333EB">
            <w:pPr>
              <w:numPr>
                <w:ilvl w:val="0"/>
                <w:numId w:val="37"/>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Ako imate teških problema sa jetrom.</w:t>
            </w:r>
          </w:p>
          <w:p w:rsidR="005333EB" w:rsidRPr="00454A14" w:rsidRDefault="005333EB" w:rsidP="005333EB">
            <w:pPr>
              <w:numPr>
                <w:ilvl w:val="0"/>
                <w:numId w:val="37"/>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Ako ste dehidrirani, tj. postoji značajan gubitak tečnosti iz organizma ili imate hipovolemiju (smanjenje volumena krvi).</w:t>
            </w:r>
          </w:p>
          <w:p w:rsidR="005333EB" w:rsidRPr="00454A14" w:rsidRDefault="005333EB" w:rsidP="005333EB">
            <w:pPr>
              <w:numPr>
                <w:ilvl w:val="0"/>
                <w:numId w:val="37"/>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Ako imate određene poremećaje koji sprječavaju izlučivanje urina.</w:t>
            </w:r>
          </w:p>
          <w:p w:rsidR="005333EB" w:rsidRPr="00454A14" w:rsidRDefault="005333EB" w:rsidP="005333EB">
            <w:pPr>
              <w:numPr>
                <w:ilvl w:val="0"/>
                <w:numId w:val="37"/>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Ako imate nizak nivo kalijuma ili natrijuma u krvi (utvrđeno analizom krvi).</w:t>
            </w:r>
          </w:p>
          <w:p w:rsidR="005333EB" w:rsidRPr="00454A14" w:rsidRDefault="005333EB" w:rsidP="005333EB">
            <w:pPr>
              <w:numPr>
                <w:ilvl w:val="0"/>
                <w:numId w:val="37"/>
              </w:numPr>
              <w:tabs>
                <w:tab w:val="left" w:pos="720"/>
              </w:tabs>
              <w:autoSpaceDE w:val="0"/>
              <w:autoSpaceDN w:val="0"/>
              <w:adjustRightInd w:val="0"/>
              <w:jc w:val="both"/>
              <w:rPr>
                <w:rFonts w:eastAsia="TimesNewRoman"/>
                <w:sz w:val="22"/>
                <w:szCs w:val="22"/>
                <w:lang w:val="en-US"/>
              </w:rPr>
            </w:pPr>
            <w:r w:rsidRPr="00454A14">
              <w:rPr>
                <w:rFonts w:eastAsia="TimesNewRoman"/>
                <w:sz w:val="22"/>
                <w:szCs w:val="22"/>
              </w:rPr>
              <w:t>Ako dojite (vidjeti dio „Primjena lijeka Lasix u periodu trudnoće i dojenja“).</w:t>
            </w:r>
          </w:p>
          <w:p w:rsidR="005333EB" w:rsidRPr="00454A14" w:rsidRDefault="005333EB">
            <w:pPr>
              <w:tabs>
                <w:tab w:val="left" w:pos="720"/>
              </w:tabs>
              <w:autoSpaceDE w:val="0"/>
              <w:autoSpaceDN w:val="0"/>
              <w:adjustRightInd w:val="0"/>
              <w:ind w:left="360"/>
              <w:rPr>
                <w:rFonts w:eastAsia="TimesNewRoman"/>
                <w:sz w:val="22"/>
                <w:szCs w:val="22"/>
              </w:rPr>
            </w:pPr>
          </w:p>
          <w:p w:rsidR="005333EB" w:rsidRPr="00454A14" w:rsidRDefault="005333EB">
            <w:pPr>
              <w:pStyle w:val="Bodytext1"/>
              <w:shd w:val="clear" w:color="auto" w:fill="auto"/>
              <w:spacing w:line="240" w:lineRule="auto"/>
              <w:ind w:right="43" w:firstLine="0"/>
              <w:rPr>
                <w:rFonts w:ascii="Times New Roman" w:hAnsi="Times New Roman"/>
                <w:i/>
                <w:sz w:val="22"/>
                <w:szCs w:val="22"/>
              </w:rPr>
            </w:pPr>
            <w:r w:rsidRPr="00454A14">
              <w:rPr>
                <w:rFonts w:ascii="Times New Roman" w:eastAsia="TimesNewRoman" w:hAnsi="Times New Roman"/>
                <w:sz w:val="22"/>
                <w:szCs w:val="22"/>
              </w:rPr>
              <w:t>Nemojte koristiti l</w:t>
            </w:r>
            <w:r w:rsidRPr="00454A14">
              <w:rPr>
                <w:rFonts w:ascii="Times New Roman" w:eastAsia="TimesNewRoman" w:hAnsi="Times New Roman"/>
                <w:sz w:val="22"/>
                <w:szCs w:val="22"/>
                <w:lang w:val="sr-Latn-CS"/>
              </w:rPr>
              <w:t>ij</w:t>
            </w:r>
            <w:r w:rsidRPr="00454A14">
              <w:rPr>
                <w:rFonts w:ascii="Times New Roman" w:eastAsia="TimesNewRoman" w:hAnsi="Times New Roman"/>
                <w:sz w:val="22"/>
                <w:szCs w:val="22"/>
              </w:rPr>
              <w:t xml:space="preserve">ek </w:t>
            </w:r>
            <w:r w:rsidRPr="00454A14">
              <w:rPr>
                <w:rFonts w:ascii="Times New Roman" w:eastAsia="TimesNewRoman" w:hAnsi="Times New Roman"/>
                <w:bCs/>
                <w:sz w:val="22"/>
                <w:szCs w:val="22"/>
              </w:rPr>
              <w:t>Lasix</w:t>
            </w:r>
            <w:r w:rsidRPr="00454A14">
              <w:rPr>
                <w:rFonts w:ascii="Times New Roman" w:eastAsia="TimesNewRoman" w:hAnsi="Times New Roman"/>
                <w:b/>
                <w:bCs/>
                <w:sz w:val="22"/>
                <w:szCs w:val="22"/>
              </w:rPr>
              <w:t xml:space="preserve"> </w:t>
            </w:r>
            <w:r w:rsidRPr="00454A14">
              <w:rPr>
                <w:rFonts w:ascii="Times New Roman" w:eastAsia="TimesNewRoman" w:hAnsi="Times New Roman"/>
                <w:sz w:val="22"/>
                <w:szCs w:val="22"/>
              </w:rPr>
              <w:t>ako imate bilo koje od prethodno navedenih stanja. Ako niste sigurni, razgovarajte sa l</w:t>
            </w:r>
            <w:r w:rsidRPr="00454A14">
              <w:rPr>
                <w:rFonts w:ascii="Times New Roman" w:eastAsia="TimesNewRoman" w:hAnsi="Times New Roman"/>
                <w:sz w:val="22"/>
                <w:szCs w:val="22"/>
                <w:lang w:val="sr-Latn-CS"/>
              </w:rPr>
              <w:t>j</w:t>
            </w:r>
            <w:r w:rsidRPr="00454A14">
              <w:rPr>
                <w:rFonts w:ascii="Times New Roman" w:eastAsia="TimesNewRoman" w:hAnsi="Times New Roman"/>
                <w:sz w:val="22"/>
                <w:szCs w:val="22"/>
              </w:rPr>
              <w:t>ekarom ili farmaceutom prije nego što uzmete lijek.</w:t>
            </w:r>
          </w:p>
        </w:tc>
      </w:tr>
      <w:tr w:rsidR="005333EB" w:rsidRPr="00454A14" w:rsidTr="003617B3">
        <w:trPr>
          <w:trHeight w:val="227"/>
        </w:trPr>
        <w:tc>
          <w:tcPr>
            <w:tcW w:w="9360" w:type="dxa"/>
            <w:vAlign w:val="center"/>
          </w:tcPr>
          <w:p w:rsidR="005333EB" w:rsidRPr="00454A14" w:rsidRDefault="005333EB">
            <w:pPr>
              <w:pStyle w:val="Header"/>
              <w:tabs>
                <w:tab w:val="left" w:pos="284"/>
              </w:tabs>
              <w:rPr>
                <w:b/>
                <w:bCs/>
                <w:sz w:val="22"/>
                <w:szCs w:val="22"/>
                <w:lang w:val="sr-Latn-CS"/>
              </w:rPr>
            </w:pPr>
          </w:p>
          <w:p w:rsidR="005333EB" w:rsidRPr="00454A14" w:rsidRDefault="005333EB">
            <w:pPr>
              <w:pStyle w:val="Header"/>
              <w:tabs>
                <w:tab w:val="left" w:pos="284"/>
              </w:tabs>
              <w:rPr>
                <w:b/>
                <w:bCs/>
                <w:sz w:val="22"/>
                <w:szCs w:val="22"/>
                <w:lang w:val="it-IT"/>
              </w:rPr>
            </w:pPr>
            <w:r w:rsidRPr="00454A14">
              <w:rPr>
                <w:b/>
                <w:bCs/>
                <w:sz w:val="22"/>
                <w:szCs w:val="22"/>
                <w:lang w:val="sr-Latn-CS"/>
              </w:rPr>
              <w:t xml:space="preserve">Kada uzimate lijek </w:t>
            </w:r>
            <w:r w:rsidRPr="00454A14">
              <w:rPr>
                <w:b/>
                <w:sz w:val="22"/>
                <w:szCs w:val="22"/>
                <w:lang w:val="it-IT"/>
              </w:rPr>
              <w:t>Lasix</w:t>
            </w:r>
            <w:r w:rsidRPr="00454A14">
              <w:rPr>
                <w:b/>
                <w:bCs/>
                <w:sz w:val="22"/>
                <w:szCs w:val="22"/>
                <w:vertAlign w:val="superscript"/>
                <w:lang w:val="sr-Latn-CS"/>
              </w:rPr>
              <w:t>®</w:t>
            </w:r>
            <w:r w:rsidRPr="00454A14">
              <w:rPr>
                <w:b/>
                <w:bCs/>
                <w:sz w:val="22"/>
                <w:szCs w:val="22"/>
                <w:lang w:val="sr-Latn-CS"/>
              </w:rPr>
              <w:t>, posebno vodite računa:</w:t>
            </w:r>
          </w:p>
        </w:tc>
      </w:tr>
      <w:tr w:rsidR="005333EB" w:rsidRPr="00454A14" w:rsidTr="003617B3">
        <w:trPr>
          <w:trHeight w:val="4257"/>
        </w:trPr>
        <w:tc>
          <w:tcPr>
            <w:tcW w:w="9360" w:type="dxa"/>
            <w:vAlign w:val="center"/>
          </w:tcPr>
          <w:p w:rsidR="005333EB" w:rsidRPr="00454A14" w:rsidRDefault="005333EB">
            <w:pPr>
              <w:pStyle w:val="BodyText10"/>
              <w:shd w:val="clear" w:color="auto" w:fill="auto"/>
              <w:tabs>
                <w:tab w:val="left" w:pos="745"/>
              </w:tabs>
              <w:spacing w:before="120" w:after="0" w:line="240" w:lineRule="auto"/>
              <w:ind w:firstLine="0"/>
              <w:rPr>
                <w:rFonts w:ascii="Times New Roman" w:hAnsi="Times New Roman" w:cs="Times New Roman"/>
                <w:sz w:val="22"/>
                <w:szCs w:val="22"/>
                <w:lang w:val="sr-Latn-RS"/>
              </w:rPr>
            </w:pPr>
          </w:p>
          <w:p w:rsidR="005333EB" w:rsidRPr="00454A14" w:rsidRDefault="005333EB" w:rsidP="005333EB">
            <w:pPr>
              <w:numPr>
                <w:ilvl w:val="0"/>
                <w:numId w:val="38"/>
              </w:numPr>
              <w:tabs>
                <w:tab w:val="left" w:pos="720"/>
              </w:tabs>
              <w:autoSpaceDE w:val="0"/>
              <w:autoSpaceDN w:val="0"/>
              <w:adjustRightInd w:val="0"/>
              <w:jc w:val="both"/>
              <w:rPr>
                <w:rFonts w:eastAsia="TimesNewRoman"/>
                <w:sz w:val="22"/>
                <w:szCs w:val="22"/>
                <w:lang w:val="en-US"/>
              </w:rPr>
            </w:pPr>
            <w:r w:rsidRPr="00454A14">
              <w:rPr>
                <w:rFonts w:eastAsia="TimesNewRoman"/>
                <w:sz w:val="22"/>
                <w:szCs w:val="22"/>
              </w:rPr>
              <w:t>Ako otežano mokrite;</w:t>
            </w:r>
          </w:p>
          <w:p w:rsidR="005333EB" w:rsidRPr="00454A14" w:rsidRDefault="005333EB" w:rsidP="005333EB">
            <w:pPr>
              <w:numPr>
                <w:ilvl w:val="0"/>
                <w:numId w:val="38"/>
              </w:numPr>
              <w:tabs>
                <w:tab w:val="left" w:pos="720"/>
              </w:tabs>
              <w:autoSpaceDE w:val="0"/>
              <w:autoSpaceDN w:val="0"/>
              <w:adjustRightInd w:val="0"/>
              <w:jc w:val="both"/>
              <w:rPr>
                <w:rFonts w:eastAsia="TimesNewRoman"/>
                <w:sz w:val="22"/>
                <w:szCs w:val="22"/>
              </w:rPr>
            </w:pPr>
            <w:r w:rsidRPr="00454A14">
              <w:rPr>
                <w:rFonts w:eastAsia="TimesNewRoman"/>
                <w:sz w:val="22"/>
                <w:szCs w:val="22"/>
              </w:rPr>
              <w:t>Ako imate 65 godina i više;</w:t>
            </w:r>
          </w:p>
          <w:p w:rsidR="005333EB" w:rsidRPr="00454A14" w:rsidRDefault="005333EB" w:rsidP="005333EB">
            <w:pPr>
              <w:numPr>
                <w:ilvl w:val="0"/>
                <w:numId w:val="38"/>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Ako uzimate antipsihotik koji se naziva risperidon;</w:t>
            </w:r>
          </w:p>
          <w:p w:rsidR="005333EB" w:rsidRPr="00454A14" w:rsidRDefault="005333EB" w:rsidP="005333EB">
            <w:pPr>
              <w:numPr>
                <w:ilvl w:val="0"/>
                <w:numId w:val="38"/>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 xml:space="preserve">Ako imate nizak nivo proteina u krvi (hipoproteinemija), </w:t>
            </w:r>
            <w:r w:rsidRPr="00454A14">
              <w:rPr>
                <w:rFonts w:eastAsia="TimesNewRoman"/>
                <w:sz w:val="22"/>
                <w:szCs w:val="22"/>
                <w:lang w:val="sr-Latn-CS"/>
              </w:rPr>
              <w:t xml:space="preserve">što se može </w:t>
            </w:r>
            <w:r w:rsidRPr="00454A14">
              <w:rPr>
                <w:rFonts w:eastAsia="TimesNewRoman"/>
                <w:sz w:val="22"/>
                <w:szCs w:val="22"/>
                <w:lang w:val="de-DE"/>
              </w:rPr>
              <w:t>utvrditi analizom krvi;</w:t>
            </w:r>
          </w:p>
          <w:p w:rsidR="005333EB" w:rsidRPr="00454A14" w:rsidRDefault="005333EB" w:rsidP="005333EB">
            <w:pPr>
              <w:numPr>
                <w:ilvl w:val="0"/>
                <w:numId w:val="38"/>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Ako patite od simptoma akutne porfirije kao što su jaki bolovi u predjelu stomaka, leđa i butina. Mučnina, povraćanje i zatvor se takođe mogu javiti, uz slabost u rukama i nogama;</w:t>
            </w:r>
          </w:p>
          <w:p w:rsidR="005333EB" w:rsidRPr="00454A14" w:rsidRDefault="005333EB" w:rsidP="005333EB">
            <w:pPr>
              <w:numPr>
                <w:ilvl w:val="0"/>
                <w:numId w:val="39"/>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Ako imate probleme sa jetrom ili bubrezima;</w:t>
            </w:r>
          </w:p>
          <w:p w:rsidR="005333EB" w:rsidRPr="00454A14" w:rsidRDefault="005333EB" w:rsidP="005333EB">
            <w:pPr>
              <w:numPr>
                <w:ilvl w:val="0"/>
                <w:numId w:val="39"/>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Ako imate dijabetes (šećernu bolest);</w:t>
            </w:r>
          </w:p>
          <w:p w:rsidR="005333EB" w:rsidRPr="00454A14" w:rsidRDefault="005333EB" w:rsidP="005333EB">
            <w:pPr>
              <w:numPr>
                <w:ilvl w:val="0"/>
                <w:numId w:val="39"/>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Ako imate nizak krvni pritisak ili vrtoglavicu pri ustajanju;</w:t>
            </w:r>
          </w:p>
          <w:p w:rsidR="005333EB" w:rsidRPr="00454A14" w:rsidRDefault="005333EB" w:rsidP="005333EB">
            <w:pPr>
              <w:numPr>
                <w:ilvl w:val="0"/>
                <w:numId w:val="39"/>
              </w:numPr>
              <w:tabs>
                <w:tab w:val="left" w:pos="720"/>
              </w:tabs>
              <w:autoSpaceDE w:val="0"/>
              <w:autoSpaceDN w:val="0"/>
              <w:adjustRightInd w:val="0"/>
              <w:jc w:val="both"/>
              <w:rPr>
                <w:rFonts w:eastAsia="TimesNewRoman"/>
                <w:sz w:val="22"/>
                <w:szCs w:val="22"/>
                <w:lang w:val="en-US"/>
              </w:rPr>
            </w:pPr>
            <w:r w:rsidRPr="00454A14">
              <w:rPr>
                <w:rFonts w:eastAsia="TimesNewRoman"/>
                <w:sz w:val="22"/>
                <w:szCs w:val="22"/>
              </w:rPr>
              <w:t>Ako imate probleme sa prostatom;</w:t>
            </w:r>
          </w:p>
          <w:p w:rsidR="005333EB" w:rsidRPr="00454A14" w:rsidRDefault="005333EB" w:rsidP="005333EB">
            <w:pPr>
              <w:numPr>
                <w:ilvl w:val="0"/>
                <w:numId w:val="39"/>
              </w:numPr>
              <w:tabs>
                <w:tab w:val="left" w:pos="720"/>
              </w:tabs>
              <w:autoSpaceDE w:val="0"/>
              <w:autoSpaceDN w:val="0"/>
              <w:adjustRightInd w:val="0"/>
              <w:jc w:val="both"/>
              <w:rPr>
                <w:rFonts w:eastAsia="TimesNewRoman"/>
                <w:sz w:val="22"/>
                <w:szCs w:val="22"/>
              </w:rPr>
            </w:pPr>
            <w:r w:rsidRPr="00454A14">
              <w:rPr>
                <w:rFonts w:eastAsia="TimesNewRoman"/>
                <w:sz w:val="22"/>
                <w:szCs w:val="22"/>
              </w:rPr>
              <w:t>Ako imate giht;</w:t>
            </w:r>
          </w:p>
          <w:p w:rsidR="005333EB" w:rsidRPr="00454A14" w:rsidRDefault="005333EB" w:rsidP="005333EB">
            <w:pPr>
              <w:numPr>
                <w:ilvl w:val="0"/>
                <w:numId w:val="39"/>
              </w:numPr>
              <w:tabs>
                <w:tab w:val="left" w:pos="720"/>
              </w:tabs>
              <w:autoSpaceDE w:val="0"/>
              <w:autoSpaceDN w:val="0"/>
              <w:adjustRightInd w:val="0"/>
              <w:jc w:val="both"/>
              <w:rPr>
                <w:rFonts w:eastAsia="TimesNewRoman"/>
                <w:sz w:val="22"/>
                <w:szCs w:val="22"/>
              </w:rPr>
            </w:pPr>
            <w:r w:rsidRPr="00454A14">
              <w:rPr>
                <w:rFonts w:eastAsia="TimesNewRoman"/>
                <w:sz w:val="22"/>
                <w:szCs w:val="22"/>
                <w:lang w:val="de-DE"/>
              </w:rPr>
              <w:t xml:space="preserve">Ako ste dehidrirani ili imate vrtoglavicu. Ovo se može desiti ako ste izgubili veliku količinu tečnosti povraćanjem, prolivom, učestalim mokrenjem. </w:t>
            </w:r>
            <w:r w:rsidRPr="00454A14">
              <w:rPr>
                <w:rFonts w:eastAsia="TimesNewRoman"/>
                <w:sz w:val="22"/>
                <w:szCs w:val="22"/>
              </w:rPr>
              <w:t>Takođe se može desiti ako imate probleme sa unošenjem vode i hrane;</w:t>
            </w:r>
          </w:p>
          <w:p w:rsidR="005333EB" w:rsidRPr="00454A14" w:rsidRDefault="005333EB" w:rsidP="005333EB">
            <w:pPr>
              <w:numPr>
                <w:ilvl w:val="0"/>
                <w:numId w:val="39"/>
              </w:numPr>
              <w:tabs>
                <w:tab w:val="left" w:pos="720"/>
              </w:tabs>
              <w:autoSpaceDE w:val="0"/>
              <w:autoSpaceDN w:val="0"/>
              <w:adjustRightInd w:val="0"/>
              <w:jc w:val="both"/>
              <w:rPr>
                <w:rFonts w:eastAsia="TimesNewRoman"/>
                <w:sz w:val="22"/>
                <w:szCs w:val="22"/>
              </w:rPr>
            </w:pPr>
            <w:r w:rsidRPr="00454A14">
              <w:rPr>
                <w:rFonts w:eastAsia="TimesNewRoman"/>
                <w:sz w:val="22"/>
                <w:szCs w:val="22"/>
              </w:rPr>
              <w:t>Ako treba da uradite test na glukozu;</w:t>
            </w:r>
          </w:p>
          <w:p w:rsidR="005333EB" w:rsidRPr="00454A14" w:rsidRDefault="005333EB" w:rsidP="005333EB">
            <w:pPr>
              <w:numPr>
                <w:ilvl w:val="0"/>
                <w:numId w:val="39"/>
              </w:numPr>
              <w:tabs>
                <w:tab w:val="left" w:pos="720"/>
              </w:tabs>
              <w:autoSpaceDE w:val="0"/>
              <w:autoSpaceDN w:val="0"/>
              <w:adjustRightInd w:val="0"/>
              <w:jc w:val="both"/>
              <w:rPr>
                <w:rFonts w:eastAsia="TimesNewRoman"/>
                <w:sz w:val="22"/>
                <w:szCs w:val="22"/>
              </w:rPr>
            </w:pPr>
            <w:r w:rsidRPr="00454A14">
              <w:rPr>
                <w:rFonts w:eastAsia="TimesNewRoman"/>
                <w:sz w:val="22"/>
                <w:szCs w:val="22"/>
              </w:rPr>
              <w:t xml:space="preserve">Kod nedonoščadi, davanje lijeka </w:t>
            </w:r>
            <w:r w:rsidRPr="00454A14">
              <w:rPr>
                <w:rFonts w:eastAsia="TimesNewRoman"/>
                <w:bCs/>
                <w:sz w:val="22"/>
                <w:szCs w:val="22"/>
              </w:rPr>
              <w:t>Lasix</w:t>
            </w:r>
            <w:r w:rsidRPr="00454A14">
              <w:rPr>
                <w:rFonts w:eastAsia="TimesNewRoman"/>
                <w:b/>
                <w:bCs/>
                <w:sz w:val="22"/>
                <w:szCs w:val="22"/>
              </w:rPr>
              <w:t xml:space="preserve"> </w:t>
            </w:r>
            <w:r w:rsidRPr="00454A14">
              <w:rPr>
                <w:rFonts w:eastAsia="TimesNewRoman"/>
                <w:sz w:val="22"/>
                <w:szCs w:val="22"/>
              </w:rPr>
              <w:t>se dovodi u vezu sa stvaranjem kamena u bubregu.</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 xml:space="preserve">Ako imate sistemski lupus eritematozus (SLE) - bolest imunog sistema koja utiče na kožu, kosti, zglobove i unutrašnje organe. </w:t>
            </w:r>
          </w:p>
          <w:p w:rsidR="005333EB" w:rsidRPr="00454A14" w:rsidRDefault="005333EB">
            <w:pPr>
              <w:pStyle w:val="BodyText10"/>
              <w:shd w:val="clear" w:color="auto" w:fill="auto"/>
              <w:tabs>
                <w:tab w:val="left" w:pos="745"/>
              </w:tabs>
              <w:spacing w:before="120" w:after="0" w:line="240" w:lineRule="auto"/>
              <w:ind w:firstLine="0"/>
              <w:rPr>
                <w:rFonts w:ascii="Times New Roman" w:hAnsi="Times New Roman" w:cs="Times New Roman"/>
                <w:sz w:val="22"/>
                <w:szCs w:val="22"/>
                <w:lang w:val="sr-Latn-RS"/>
              </w:rPr>
            </w:pPr>
            <w:r w:rsidRPr="00454A14">
              <w:rPr>
                <w:rFonts w:ascii="Times New Roman" w:eastAsia="TimesNewRoman" w:hAnsi="Times New Roman" w:cs="Times New Roman"/>
                <w:sz w:val="22"/>
                <w:szCs w:val="22"/>
                <w:lang w:val="sr-Latn-RS"/>
              </w:rPr>
              <w:t>Ako niste sigurni da li se gore navedeno odnosi na Vas, razgovarajte sa ljekarom ili farmaceutom prije nego što uzmete lijek.</w:t>
            </w:r>
          </w:p>
        </w:tc>
      </w:tr>
      <w:tr w:rsidR="005333EB" w:rsidRPr="00454A14" w:rsidTr="003617B3">
        <w:trPr>
          <w:trHeight w:val="267"/>
        </w:trPr>
        <w:tc>
          <w:tcPr>
            <w:tcW w:w="9360" w:type="dxa"/>
            <w:vAlign w:val="center"/>
          </w:tcPr>
          <w:p w:rsidR="005333EB" w:rsidRPr="00454A14" w:rsidRDefault="005333EB">
            <w:pPr>
              <w:widowControl w:val="0"/>
              <w:autoSpaceDE w:val="0"/>
              <w:autoSpaceDN w:val="0"/>
              <w:rPr>
                <w:b/>
                <w:sz w:val="22"/>
                <w:szCs w:val="22"/>
                <w:lang w:val="sr-Latn-CS"/>
              </w:rPr>
            </w:pPr>
          </w:p>
          <w:p w:rsidR="005333EB" w:rsidRPr="00454A14" w:rsidRDefault="005333EB">
            <w:pPr>
              <w:widowControl w:val="0"/>
              <w:autoSpaceDE w:val="0"/>
              <w:autoSpaceDN w:val="0"/>
              <w:rPr>
                <w:b/>
                <w:bCs/>
                <w:sz w:val="22"/>
                <w:szCs w:val="22"/>
                <w:lang w:val="sr-Latn-CS"/>
              </w:rPr>
            </w:pPr>
            <w:r w:rsidRPr="00454A14">
              <w:rPr>
                <w:b/>
                <w:sz w:val="22"/>
                <w:szCs w:val="22"/>
                <w:lang w:val="sr-Latn-CS"/>
              </w:rPr>
              <w:t>Primjena drugih ljekova</w:t>
            </w:r>
          </w:p>
        </w:tc>
      </w:tr>
      <w:tr w:rsidR="005333EB" w:rsidRPr="00454A14" w:rsidTr="003617B3">
        <w:trPr>
          <w:trHeight w:val="782"/>
        </w:trPr>
        <w:tc>
          <w:tcPr>
            <w:tcW w:w="9360" w:type="dxa"/>
            <w:vAlign w:val="center"/>
          </w:tcPr>
          <w:p w:rsidR="005333EB" w:rsidRPr="00454A14" w:rsidRDefault="005333EB">
            <w:pPr>
              <w:tabs>
                <w:tab w:val="left" w:pos="720"/>
              </w:tabs>
              <w:autoSpaceDE w:val="0"/>
              <w:autoSpaceDN w:val="0"/>
              <w:adjustRightInd w:val="0"/>
              <w:spacing w:before="120"/>
              <w:rPr>
                <w:rFonts w:eastAsia="TimesNewRoman"/>
                <w:i/>
                <w:sz w:val="22"/>
                <w:szCs w:val="22"/>
                <w:lang w:val="en-US"/>
              </w:rPr>
            </w:pPr>
            <w:r w:rsidRPr="00454A14">
              <w:rPr>
                <w:rFonts w:eastAsia="TimesNewRoman"/>
                <w:i/>
                <w:sz w:val="22"/>
                <w:szCs w:val="22"/>
              </w:rPr>
              <w:lastRenderedPageBreak/>
              <w:t xml:space="preserve"> </w:t>
            </w:r>
          </w:p>
          <w:p w:rsidR="005333EB" w:rsidRPr="00454A14" w:rsidRDefault="005333EB">
            <w:pPr>
              <w:tabs>
                <w:tab w:val="left" w:pos="720"/>
              </w:tabs>
              <w:autoSpaceDE w:val="0"/>
              <w:autoSpaceDN w:val="0"/>
              <w:adjustRightInd w:val="0"/>
              <w:spacing w:before="120"/>
              <w:rPr>
                <w:rFonts w:eastAsia="TimesNewRoman"/>
                <w:i/>
                <w:sz w:val="22"/>
                <w:szCs w:val="22"/>
              </w:rPr>
            </w:pPr>
            <w:r w:rsidRPr="00454A14">
              <w:rPr>
                <w:rFonts w:eastAsia="TimesNewRoman"/>
                <w:i/>
                <w:sz w:val="22"/>
                <w:szCs w:val="22"/>
              </w:rPr>
              <w:t xml:space="preserve">Obavijestite svog ljekara ili medicinsku sestru o svim ljekovima koje koristite ili ste do nedavno koristili, uključujući i ljekove koje kupite bez recepta, kao i biljne preparate. </w:t>
            </w:r>
            <w:r w:rsidRPr="00454A14">
              <w:rPr>
                <w:rFonts w:eastAsia="TimesNewRoman"/>
                <w:bCs/>
                <w:i/>
                <w:sz w:val="22"/>
                <w:szCs w:val="22"/>
              </w:rPr>
              <w:t xml:space="preserve">Lasix tablete </w:t>
            </w:r>
            <w:r w:rsidRPr="00454A14">
              <w:rPr>
                <w:rFonts w:eastAsia="TimesNewRoman"/>
                <w:i/>
                <w:sz w:val="22"/>
                <w:szCs w:val="22"/>
              </w:rPr>
              <w:t xml:space="preserve">mogu uticati na dejstvo drugih ljekova, a takođe i drugi ljekovi mogu uticati na djelovanje lijeka </w:t>
            </w:r>
            <w:r w:rsidRPr="00454A14">
              <w:rPr>
                <w:rFonts w:eastAsia="TimesNewRoman"/>
                <w:bCs/>
                <w:i/>
                <w:sz w:val="22"/>
                <w:szCs w:val="22"/>
              </w:rPr>
              <w:t>Lasix.</w:t>
            </w:r>
          </w:p>
          <w:p w:rsidR="005333EB" w:rsidRPr="00454A14" w:rsidRDefault="005333EB">
            <w:pPr>
              <w:tabs>
                <w:tab w:val="left" w:pos="720"/>
              </w:tabs>
              <w:autoSpaceDE w:val="0"/>
              <w:autoSpaceDN w:val="0"/>
              <w:adjustRightInd w:val="0"/>
              <w:spacing w:before="120"/>
              <w:rPr>
                <w:rFonts w:eastAsia="TimesNewRoman"/>
                <w:b/>
                <w:sz w:val="22"/>
                <w:szCs w:val="22"/>
              </w:rPr>
            </w:pPr>
            <w:r w:rsidRPr="00454A14">
              <w:rPr>
                <w:rFonts w:eastAsia="TimesNewRoman"/>
                <w:b/>
                <w:sz w:val="22"/>
                <w:szCs w:val="22"/>
              </w:rPr>
              <w:t>Sljedeći ljekovi mogu uticati na način djelovanja lijeka Lasix i povećati mogućnost nastanka neželjenih dejstava lijeka:</w:t>
            </w:r>
          </w:p>
          <w:p w:rsidR="005333EB" w:rsidRPr="00454A14" w:rsidRDefault="005333EB" w:rsidP="005333EB">
            <w:pPr>
              <w:numPr>
                <w:ilvl w:val="0"/>
                <w:numId w:val="40"/>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rPr>
              <w:t xml:space="preserve">Ljekovi kao što su ramipril, enalapril, perindopril (ACE inhibitori) ili losartan, kandesartan, irbesartan (antagonisti angiotenzin II receptora). </w:t>
            </w:r>
            <w:r w:rsidRPr="00454A14">
              <w:rPr>
                <w:rFonts w:eastAsia="TimesNewRoman"/>
                <w:sz w:val="22"/>
                <w:szCs w:val="22"/>
                <w:lang w:val="de-DE"/>
              </w:rPr>
              <w:t>Vaš ljekar će morati da promijeni dozu tableta ili će Vam reći da prestanete da ih uzimate;</w:t>
            </w:r>
          </w:p>
          <w:p w:rsidR="005333EB" w:rsidRPr="00454A14" w:rsidRDefault="005333EB" w:rsidP="005333EB">
            <w:pPr>
              <w:numPr>
                <w:ilvl w:val="0"/>
                <w:numId w:val="40"/>
              </w:numPr>
              <w:tabs>
                <w:tab w:val="left" w:pos="720"/>
              </w:tabs>
              <w:autoSpaceDE w:val="0"/>
              <w:autoSpaceDN w:val="0"/>
              <w:adjustRightInd w:val="0"/>
              <w:jc w:val="both"/>
              <w:rPr>
                <w:rFonts w:eastAsia="TimesNewRoman"/>
                <w:sz w:val="22"/>
                <w:szCs w:val="22"/>
                <w:lang w:val="en-US"/>
              </w:rPr>
            </w:pPr>
            <w:r w:rsidRPr="00454A14">
              <w:rPr>
                <w:rFonts w:eastAsia="TimesNewRoman"/>
                <w:sz w:val="22"/>
                <w:szCs w:val="22"/>
                <w:lang w:val="de-DE"/>
              </w:rPr>
              <w:t xml:space="preserve">Ljekovi za liječenje povišenog krvnog pritiska ili srčanih problema. </w:t>
            </w:r>
            <w:r w:rsidRPr="00454A14">
              <w:rPr>
                <w:rFonts w:eastAsia="TimesNewRoman"/>
                <w:sz w:val="22"/>
                <w:szCs w:val="22"/>
              </w:rPr>
              <w:t>Ljekar će možda morati da promijeni dozu lijeka;</w:t>
            </w:r>
          </w:p>
          <w:p w:rsidR="005333EB" w:rsidRPr="00454A14" w:rsidRDefault="005333EB" w:rsidP="005333EB">
            <w:pPr>
              <w:numPr>
                <w:ilvl w:val="0"/>
                <w:numId w:val="40"/>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Ljekovi koji Vam pomažu da spavate i da se opustite, kao što je hloral hidrat;</w:t>
            </w:r>
          </w:p>
          <w:p w:rsidR="005333EB" w:rsidRPr="00454A14" w:rsidRDefault="005333EB" w:rsidP="005333EB">
            <w:pPr>
              <w:numPr>
                <w:ilvl w:val="0"/>
                <w:numId w:val="40"/>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Ljekovi koji se koriste kao opšti anestetici za relaksaciju mišića tokom operacije;</w:t>
            </w:r>
          </w:p>
          <w:p w:rsidR="005333EB" w:rsidRPr="00454A14" w:rsidRDefault="005333EB" w:rsidP="005333EB">
            <w:pPr>
              <w:numPr>
                <w:ilvl w:val="0"/>
                <w:numId w:val="40"/>
              </w:numPr>
              <w:tabs>
                <w:tab w:val="left" w:pos="720"/>
              </w:tabs>
              <w:autoSpaceDE w:val="0"/>
              <w:autoSpaceDN w:val="0"/>
              <w:adjustRightInd w:val="0"/>
              <w:jc w:val="both"/>
              <w:rPr>
                <w:rFonts w:eastAsia="TimesNewRoman"/>
                <w:b/>
                <w:bCs/>
                <w:sz w:val="22"/>
                <w:szCs w:val="22"/>
                <w:lang w:val="de-DE"/>
              </w:rPr>
            </w:pPr>
            <w:r w:rsidRPr="00454A14">
              <w:rPr>
                <w:rFonts w:eastAsia="TimesNewRoman"/>
                <w:sz w:val="22"/>
                <w:szCs w:val="22"/>
                <w:lang w:val="de-DE"/>
              </w:rPr>
              <w:t xml:space="preserve">Ljekovi za liječenje dijabetesa. Možda neće djelovati dovoljno dobro dok ste na terapiji lijekom </w:t>
            </w:r>
            <w:r w:rsidRPr="00454A14">
              <w:rPr>
                <w:rFonts w:eastAsia="TimesNewRoman"/>
                <w:bCs/>
                <w:sz w:val="22"/>
                <w:szCs w:val="22"/>
                <w:lang w:val="de-DE"/>
              </w:rPr>
              <w:t>Lasix;</w:t>
            </w:r>
          </w:p>
          <w:p w:rsidR="005333EB" w:rsidRPr="00454A14" w:rsidRDefault="005333EB" w:rsidP="005333EB">
            <w:pPr>
              <w:numPr>
                <w:ilvl w:val="0"/>
                <w:numId w:val="40"/>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Teofilin, koristi se kod otežanog disanja ili šištanja pri disanju;</w:t>
            </w:r>
          </w:p>
          <w:p w:rsidR="005333EB" w:rsidRPr="003B2DC4" w:rsidRDefault="005333EB" w:rsidP="003B2DC4">
            <w:pPr>
              <w:numPr>
                <w:ilvl w:val="0"/>
                <w:numId w:val="40"/>
              </w:numPr>
              <w:tabs>
                <w:tab w:val="left" w:pos="720"/>
              </w:tabs>
              <w:autoSpaceDE w:val="0"/>
              <w:autoSpaceDN w:val="0"/>
              <w:adjustRightInd w:val="0"/>
              <w:jc w:val="both"/>
              <w:rPr>
                <w:rFonts w:eastAsia="TimesNewRoman"/>
                <w:bCs/>
                <w:sz w:val="22"/>
                <w:szCs w:val="22"/>
                <w:lang w:val="de-DE"/>
              </w:rPr>
            </w:pPr>
            <w:r w:rsidRPr="00454A14">
              <w:rPr>
                <w:rFonts w:eastAsia="TimesNewRoman"/>
                <w:sz w:val="22"/>
                <w:szCs w:val="22"/>
                <w:lang w:val="de-DE"/>
              </w:rPr>
              <w:t>Fenition, koji se koristi kod epilepsije, može da smanji efekat l</w:t>
            </w:r>
            <w:r w:rsidR="003B2DC4">
              <w:rPr>
                <w:rFonts w:eastAsia="TimesNewRoman"/>
                <w:sz w:val="22"/>
                <w:szCs w:val="22"/>
                <w:lang w:val="de-DE"/>
              </w:rPr>
              <w:t>ij</w:t>
            </w:r>
            <w:r w:rsidRPr="003B2DC4">
              <w:rPr>
                <w:rFonts w:eastAsia="TimesNewRoman"/>
                <w:sz w:val="22"/>
                <w:szCs w:val="22"/>
                <w:lang w:val="de-DE"/>
              </w:rPr>
              <w:t xml:space="preserve">eka </w:t>
            </w:r>
            <w:r w:rsidRPr="003B2DC4">
              <w:rPr>
                <w:rFonts w:eastAsia="TimesNewRoman"/>
                <w:bCs/>
                <w:sz w:val="22"/>
                <w:szCs w:val="22"/>
                <w:lang w:val="de-DE"/>
              </w:rPr>
              <w:t>Lasix;</w:t>
            </w:r>
          </w:p>
          <w:p w:rsidR="005333EB" w:rsidRPr="00454A14" w:rsidRDefault="005333EB" w:rsidP="005333EB">
            <w:pPr>
              <w:numPr>
                <w:ilvl w:val="0"/>
                <w:numId w:val="40"/>
              </w:numPr>
              <w:tabs>
                <w:tab w:val="left" w:pos="720"/>
              </w:tabs>
              <w:autoSpaceDE w:val="0"/>
              <w:autoSpaceDN w:val="0"/>
              <w:adjustRightInd w:val="0"/>
              <w:jc w:val="both"/>
              <w:rPr>
                <w:rFonts w:eastAsia="TimesNewRoman"/>
                <w:sz w:val="22"/>
                <w:szCs w:val="22"/>
                <w:lang w:val="en-US"/>
              </w:rPr>
            </w:pPr>
            <w:r w:rsidRPr="00454A14">
              <w:rPr>
                <w:rFonts w:eastAsia="TimesNewRoman"/>
                <w:sz w:val="22"/>
                <w:szCs w:val="22"/>
              </w:rPr>
              <w:t>Risperidon – antipsihotički lijek.</w:t>
            </w:r>
          </w:p>
          <w:p w:rsidR="005333EB" w:rsidRPr="00454A14" w:rsidRDefault="005333EB">
            <w:pPr>
              <w:tabs>
                <w:tab w:val="left" w:pos="720"/>
              </w:tabs>
              <w:autoSpaceDE w:val="0"/>
              <w:autoSpaceDN w:val="0"/>
              <w:adjustRightInd w:val="0"/>
              <w:spacing w:before="120"/>
              <w:rPr>
                <w:rFonts w:eastAsia="TimesNewRoman"/>
                <w:b/>
                <w:sz w:val="22"/>
                <w:szCs w:val="22"/>
              </w:rPr>
            </w:pPr>
            <w:r w:rsidRPr="00454A14">
              <w:rPr>
                <w:rFonts w:eastAsia="TimesNewRoman"/>
                <w:b/>
                <w:sz w:val="22"/>
                <w:szCs w:val="22"/>
              </w:rPr>
              <w:t>Sljedeći ljekovi mogu da povećaju mogućnost nastanka neželjenih dejstava lijeka:</w:t>
            </w:r>
          </w:p>
          <w:p w:rsidR="005333EB" w:rsidRPr="00454A14" w:rsidRDefault="005333EB" w:rsidP="005333EB">
            <w:pPr>
              <w:numPr>
                <w:ilvl w:val="0"/>
                <w:numId w:val="41"/>
              </w:numPr>
              <w:tabs>
                <w:tab w:val="left" w:pos="720"/>
              </w:tabs>
              <w:autoSpaceDE w:val="0"/>
              <w:autoSpaceDN w:val="0"/>
              <w:adjustRightInd w:val="0"/>
              <w:jc w:val="both"/>
              <w:rPr>
                <w:rFonts w:eastAsia="TimesNewRoman"/>
                <w:sz w:val="22"/>
                <w:szCs w:val="22"/>
              </w:rPr>
            </w:pPr>
            <w:r w:rsidRPr="00454A14">
              <w:rPr>
                <w:rFonts w:eastAsia="TimesNewRoman"/>
                <w:sz w:val="22"/>
                <w:szCs w:val="22"/>
              </w:rPr>
              <w:t>Litijum, koji se koristi kod mentalnih bolesti. Da bi spriječio nastajanje neželjenih dejstava, Vaš ljekar će morati da smanji dozu litijuma i da izmjeri zaostalu količinu litijuma u krvi;</w:t>
            </w:r>
          </w:p>
          <w:p w:rsidR="005333EB" w:rsidRPr="00454A14" w:rsidRDefault="005333EB" w:rsidP="005333EB">
            <w:pPr>
              <w:numPr>
                <w:ilvl w:val="0"/>
                <w:numId w:val="41"/>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Cisplatin, koji se koristi u terapiji nekih kancera;</w:t>
            </w:r>
          </w:p>
          <w:p w:rsidR="005333EB" w:rsidRPr="00454A14" w:rsidRDefault="005333EB" w:rsidP="005333EB">
            <w:pPr>
              <w:numPr>
                <w:ilvl w:val="0"/>
                <w:numId w:val="41"/>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Digoksin, koji se koristi za liječenje srčanih problema. Ljekar će morati da promijeni dozu lijeka;</w:t>
            </w:r>
          </w:p>
          <w:p w:rsidR="005333EB" w:rsidRPr="00454A14" w:rsidRDefault="005333EB" w:rsidP="005333EB">
            <w:pPr>
              <w:numPr>
                <w:ilvl w:val="0"/>
                <w:numId w:val="41"/>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Nesteroidni antiinflamatorni ljekovi, koji se koriste u terapiji bolova i zapaljenjskih procesa, kao što su aspirin, ibuprofen, ketoprofen ili indometacin;</w:t>
            </w:r>
          </w:p>
          <w:p w:rsidR="005333EB" w:rsidRPr="00454A14" w:rsidRDefault="005333EB" w:rsidP="005333EB">
            <w:pPr>
              <w:numPr>
                <w:ilvl w:val="0"/>
                <w:numId w:val="41"/>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Karbamazepin, koji se koristi za liječenje epilepsije;</w:t>
            </w:r>
          </w:p>
          <w:p w:rsidR="005333EB" w:rsidRPr="00454A14" w:rsidRDefault="005333EB" w:rsidP="005333EB">
            <w:pPr>
              <w:numPr>
                <w:ilvl w:val="0"/>
                <w:numId w:val="41"/>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Aminoglutetimid, koji se koristi u terapiji raka dojke;</w:t>
            </w:r>
          </w:p>
          <w:p w:rsidR="005333EB" w:rsidRPr="00454A14" w:rsidRDefault="005333EB" w:rsidP="005333EB">
            <w:pPr>
              <w:pStyle w:val="Bodytext40"/>
              <w:numPr>
                <w:ilvl w:val="0"/>
                <w:numId w:val="41"/>
              </w:numPr>
              <w:shd w:val="clear" w:color="auto" w:fill="auto"/>
              <w:spacing w:before="0" w:line="240" w:lineRule="auto"/>
              <w:rPr>
                <w:rFonts w:ascii="Times New Roman" w:eastAsia="TimesNewRoman" w:hAnsi="Times New Roman" w:cs="Times New Roman"/>
                <w:i w:val="0"/>
                <w:sz w:val="22"/>
                <w:szCs w:val="22"/>
                <w:lang w:val="sr-Latn-RS"/>
              </w:rPr>
            </w:pPr>
            <w:r w:rsidRPr="00454A14">
              <w:rPr>
                <w:rFonts w:ascii="Times New Roman" w:eastAsia="TimesNewRoman" w:hAnsi="Times New Roman" w:cs="Times New Roman"/>
                <w:i w:val="0"/>
                <w:sz w:val="22"/>
                <w:szCs w:val="22"/>
              </w:rPr>
              <w:t>Ciklosporin, koji se koristi da spriječi odbacivanje organa nakon transplantacije</w:t>
            </w:r>
            <w:r w:rsidRPr="00454A14">
              <w:rPr>
                <w:rFonts w:ascii="Times New Roman" w:eastAsia="TimesNewRoman" w:hAnsi="Times New Roman" w:cs="Times New Roman"/>
                <w:i w:val="0"/>
                <w:sz w:val="22"/>
                <w:szCs w:val="22"/>
                <w:lang w:val="sr-Latn-RS"/>
              </w:rPr>
              <w:t>;</w:t>
            </w:r>
          </w:p>
          <w:p w:rsidR="005333EB" w:rsidRPr="00454A14" w:rsidRDefault="005333EB" w:rsidP="005333EB">
            <w:pPr>
              <w:pStyle w:val="Bodytext40"/>
              <w:numPr>
                <w:ilvl w:val="0"/>
                <w:numId w:val="41"/>
              </w:numPr>
              <w:shd w:val="clear" w:color="auto" w:fill="auto"/>
              <w:spacing w:before="0" w:line="240" w:lineRule="auto"/>
              <w:rPr>
                <w:rFonts w:ascii="Times New Roman" w:eastAsia="TimesNewRoman" w:hAnsi="Times New Roman" w:cs="Times New Roman"/>
                <w:i w:val="0"/>
                <w:sz w:val="22"/>
                <w:szCs w:val="22"/>
                <w:lang w:val="sr-Latn-RS"/>
              </w:rPr>
            </w:pPr>
            <w:r w:rsidRPr="00454A14">
              <w:rPr>
                <w:rFonts w:ascii="Times New Roman" w:hAnsi="Times New Roman" w:cs="Times New Roman"/>
                <w:i w:val="0"/>
                <w:sz w:val="22"/>
                <w:szCs w:val="22"/>
                <w:lang w:val="sr-Latn-RS"/>
              </w:rPr>
              <w:t>Metotreksat, koji se koristi kod kancera kože, bolesti crijeva i zglobova;</w:t>
            </w:r>
          </w:p>
          <w:p w:rsidR="005333EB" w:rsidRPr="00454A14" w:rsidRDefault="005333EB" w:rsidP="005333EB">
            <w:pPr>
              <w:numPr>
                <w:ilvl w:val="0"/>
                <w:numId w:val="41"/>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Karbenoksolon i sukralfat koji se koriste kod čira na jednjaku;</w:t>
            </w:r>
          </w:p>
          <w:p w:rsidR="005333EB" w:rsidRPr="00454A14" w:rsidRDefault="005333EB" w:rsidP="005333EB">
            <w:pPr>
              <w:numPr>
                <w:ilvl w:val="0"/>
                <w:numId w:val="41"/>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Reboksetin koji se koristi za liječenje depresije;</w:t>
            </w:r>
          </w:p>
          <w:p w:rsidR="005333EB" w:rsidRPr="00454A14" w:rsidRDefault="005333EB" w:rsidP="005333EB">
            <w:pPr>
              <w:numPr>
                <w:ilvl w:val="0"/>
                <w:numId w:val="41"/>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Amfotericin, koji se koristi za liječenje gljivičnih infekcija, ukoliko se koristi duže vrijeme,</w:t>
            </w:r>
          </w:p>
          <w:p w:rsidR="005333EB" w:rsidRPr="00454A14" w:rsidRDefault="005333EB" w:rsidP="005333EB">
            <w:pPr>
              <w:numPr>
                <w:ilvl w:val="0"/>
                <w:numId w:val="42"/>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Kortikosteroidi, koji se koriste za liječenje zapaljenskih procesa (kao što je prednizolon);</w:t>
            </w:r>
          </w:p>
          <w:p w:rsidR="005333EB" w:rsidRPr="00454A14" w:rsidRDefault="005333EB" w:rsidP="005333EB">
            <w:pPr>
              <w:numPr>
                <w:ilvl w:val="0"/>
                <w:numId w:val="42"/>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Likviricin, koji se često koristi u terapiji kašlja, ako se uzima u velikim količinama;</w:t>
            </w:r>
          </w:p>
          <w:p w:rsidR="005333EB" w:rsidRPr="00454A14" w:rsidRDefault="005333EB" w:rsidP="005333EB">
            <w:pPr>
              <w:numPr>
                <w:ilvl w:val="0"/>
                <w:numId w:val="42"/>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Probenecid (koji se koristi sa ostalim ljekovima u terapiji HIV</w:t>
            </w:r>
            <w:r w:rsidRPr="00454A14">
              <w:rPr>
                <w:sz w:val="22"/>
                <w:szCs w:val="22"/>
                <w:lang w:val="pl-PL"/>
              </w:rPr>
              <w:t xml:space="preserve"> infekcije</w:t>
            </w:r>
            <w:r w:rsidRPr="00454A14">
              <w:rPr>
                <w:rFonts w:eastAsia="TimesNewRoman"/>
                <w:sz w:val="22"/>
                <w:szCs w:val="22"/>
                <w:lang w:val="de-DE"/>
              </w:rPr>
              <w:t>);</w:t>
            </w:r>
          </w:p>
          <w:p w:rsidR="005333EB" w:rsidRPr="00454A14" w:rsidRDefault="005333EB" w:rsidP="005333EB">
            <w:pPr>
              <w:numPr>
                <w:ilvl w:val="0"/>
                <w:numId w:val="42"/>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Ljekovi u terapiji infekcije, kao što su gentamicin, amikacin, neomicin, netilmicin, tobramicin, vankomicin ili velike doze cefalosporina;</w:t>
            </w:r>
          </w:p>
          <w:p w:rsidR="005333EB" w:rsidRPr="00454A14" w:rsidRDefault="005333EB" w:rsidP="005333EB">
            <w:pPr>
              <w:numPr>
                <w:ilvl w:val="0"/>
                <w:numId w:val="42"/>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Ljekovi koji se koriste prije rendgenskog snimanja (kontrastna sredstva);</w:t>
            </w:r>
          </w:p>
          <w:p w:rsidR="005333EB" w:rsidRPr="00454A14" w:rsidRDefault="005333EB" w:rsidP="005333EB">
            <w:pPr>
              <w:numPr>
                <w:ilvl w:val="0"/>
                <w:numId w:val="42"/>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Ljekovi koji se koriste kod zatvora (laksativi), ako se koriste duže vrijeme, kao što su bisakodil ili sena;</w:t>
            </w:r>
          </w:p>
          <w:p w:rsidR="005333EB" w:rsidRPr="00454A14" w:rsidRDefault="005333EB" w:rsidP="005333EB">
            <w:pPr>
              <w:numPr>
                <w:ilvl w:val="0"/>
                <w:numId w:val="42"/>
              </w:numPr>
              <w:tabs>
                <w:tab w:val="left" w:pos="720"/>
              </w:tabs>
              <w:autoSpaceDE w:val="0"/>
              <w:autoSpaceDN w:val="0"/>
              <w:adjustRightInd w:val="0"/>
              <w:jc w:val="both"/>
              <w:rPr>
                <w:rFonts w:eastAsia="TimesNewRoman"/>
                <w:sz w:val="22"/>
                <w:szCs w:val="22"/>
                <w:lang w:val="de-DE"/>
              </w:rPr>
            </w:pPr>
            <w:r w:rsidRPr="00454A14">
              <w:rPr>
                <w:rFonts w:eastAsia="TimesNewRoman"/>
                <w:sz w:val="22"/>
                <w:szCs w:val="22"/>
                <w:lang w:val="de-DE"/>
              </w:rPr>
              <w:t>Ljekovi za liječenje astme ako se daju u visokim dozama, kao što su salbutamol, terbutalin sulfat,</w:t>
            </w:r>
          </w:p>
          <w:p w:rsidR="005333EB" w:rsidRPr="00454A14" w:rsidRDefault="005333EB">
            <w:pPr>
              <w:tabs>
                <w:tab w:val="left" w:pos="720"/>
              </w:tabs>
              <w:autoSpaceDE w:val="0"/>
              <w:autoSpaceDN w:val="0"/>
              <w:adjustRightInd w:val="0"/>
              <w:ind w:left="360"/>
              <w:rPr>
                <w:rFonts w:eastAsia="TimesNewRoman"/>
                <w:sz w:val="22"/>
                <w:szCs w:val="22"/>
                <w:lang w:val="en-US"/>
              </w:rPr>
            </w:pPr>
            <w:r w:rsidRPr="00454A14">
              <w:rPr>
                <w:rFonts w:eastAsia="TimesNewRoman"/>
                <w:sz w:val="22"/>
                <w:szCs w:val="22"/>
              </w:rPr>
              <w:t>salmeterol, formoterol ili bambuterol,</w:t>
            </w:r>
          </w:p>
          <w:p w:rsidR="005333EB" w:rsidRPr="00454A14" w:rsidRDefault="005333EB" w:rsidP="00454A14">
            <w:pPr>
              <w:numPr>
                <w:ilvl w:val="0"/>
                <w:numId w:val="42"/>
              </w:numPr>
              <w:tabs>
                <w:tab w:val="left" w:pos="720"/>
              </w:tabs>
              <w:autoSpaceDE w:val="0"/>
              <w:autoSpaceDN w:val="0"/>
              <w:adjustRightInd w:val="0"/>
              <w:jc w:val="both"/>
              <w:rPr>
                <w:rFonts w:eastAsia="TimesNewRoman"/>
                <w:sz w:val="22"/>
                <w:szCs w:val="22"/>
              </w:rPr>
            </w:pPr>
            <w:r w:rsidRPr="00454A14">
              <w:rPr>
                <w:rFonts w:eastAsia="TimesNewRoman"/>
                <w:sz w:val="22"/>
                <w:szCs w:val="22"/>
              </w:rPr>
              <w:lastRenderedPageBreak/>
              <w:t xml:space="preserve">Drugi ljekovi za izbacivanje vode (diuretici), kao što su bendroflumetiazid i metolazon. Ljekar će možda </w:t>
            </w:r>
            <w:r w:rsidRPr="00454A14">
              <w:rPr>
                <w:rFonts w:eastAsia="TimesNewRoman"/>
                <w:i/>
                <w:sz w:val="22"/>
                <w:szCs w:val="22"/>
              </w:rPr>
              <w:t>promijeniti dozu Vašeg lijeka.</w:t>
            </w:r>
          </w:p>
        </w:tc>
      </w:tr>
      <w:tr w:rsidR="005333EB" w:rsidRPr="00454A14" w:rsidTr="003617B3">
        <w:trPr>
          <w:trHeight w:val="291"/>
        </w:trPr>
        <w:tc>
          <w:tcPr>
            <w:tcW w:w="9360" w:type="dxa"/>
            <w:vAlign w:val="center"/>
            <w:hideMark/>
          </w:tcPr>
          <w:p w:rsidR="005333EB" w:rsidRPr="00454A14" w:rsidRDefault="005333EB">
            <w:pPr>
              <w:pStyle w:val="Header"/>
              <w:tabs>
                <w:tab w:val="left" w:pos="284"/>
              </w:tabs>
              <w:rPr>
                <w:sz w:val="22"/>
                <w:szCs w:val="22"/>
                <w:lang w:val="it-IT"/>
              </w:rPr>
            </w:pPr>
            <w:r w:rsidRPr="00454A14">
              <w:rPr>
                <w:b/>
                <w:bCs/>
                <w:sz w:val="22"/>
                <w:szCs w:val="22"/>
                <w:lang w:val="sr-Latn-CS"/>
              </w:rPr>
              <w:lastRenderedPageBreak/>
              <w:t xml:space="preserve">Uzimanje lijeka </w:t>
            </w:r>
            <w:r w:rsidRPr="00454A14">
              <w:rPr>
                <w:b/>
                <w:sz w:val="22"/>
                <w:szCs w:val="22"/>
                <w:lang w:val="pl-PL"/>
              </w:rPr>
              <w:t>Lasix</w:t>
            </w:r>
            <w:r w:rsidRPr="00454A14">
              <w:rPr>
                <w:b/>
                <w:bCs/>
                <w:sz w:val="22"/>
                <w:szCs w:val="22"/>
                <w:vertAlign w:val="superscript"/>
                <w:lang w:val="sr-Latn-CS"/>
              </w:rPr>
              <w:t>®</w:t>
            </w:r>
            <w:r w:rsidRPr="00454A14">
              <w:rPr>
                <w:b/>
                <w:bCs/>
                <w:sz w:val="22"/>
                <w:szCs w:val="22"/>
                <w:lang w:val="sr-Latn-CS"/>
              </w:rPr>
              <w:t xml:space="preserve"> sa hranom ili pićima</w:t>
            </w:r>
          </w:p>
        </w:tc>
      </w:tr>
      <w:tr w:rsidR="005333EB" w:rsidRPr="00454A14" w:rsidTr="003617B3">
        <w:trPr>
          <w:trHeight w:val="423"/>
        </w:trPr>
        <w:tc>
          <w:tcPr>
            <w:tcW w:w="9360" w:type="dxa"/>
            <w:vAlign w:val="center"/>
            <w:hideMark/>
          </w:tcPr>
          <w:p w:rsidR="005333EB" w:rsidRPr="00454A14" w:rsidRDefault="005333EB">
            <w:pPr>
              <w:autoSpaceDE w:val="0"/>
              <w:autoSpaceDN w:val="0"/>
              <w:adjustRightInd w:val="0"/>
              <w:rPr>
                <w:bCs/>
                <w:sz w:val="22"/>
                <w:szCs w:val="22"/>
                <w:lang w:val="fr-FR"/>
              </w:rPr>
            </w:pPr>
            <w:r w:rsidRPr="00454A14">
              <w:rPr>
                <w:rFonts w:eastAsia="TimesNewRoman"/>
                <w:sz w:val="22"/>
                <w:szCs w:val="22"/>
              </w:rPr>
              <w:t>Lijek Lasix treba uzeti prije obroka, sa dovoljno vode. Ukoliko Vam ljekar nije rekao drugačije, uzimajte lijek ujutru.</w:t>
            </w:r>
          </w:p>
        </w:tc>
      </w:tr>
      <w:tr w:rsidR="005333EB" w:rsidRPr="00454A14" w:rsidTr="003617B3">
        <w:trPr>
          <w:trHeight w:val="176"/>
        </w:trPr>
        <w:tc>
          <w:tcPr>
            <w:tcW w:w="9360" w:type="dxa"/>
            <w:vAlign w:val="center"/>
          </w:tcPr>
          <w:p w:rsidR="005333EB" w:rsidRPr="00454A14" w:rsidRDefault="005333EB">
            <w:pPr>
              <w:widowControl w:val="0"/>
              <w:autoSpaceDE w:val="0"/>
              <w:autoSpaceDN w:val="0"/>
              <w:rPr>
                <w:b/>
                <w:sz w:val="22"/>
                <w:szCs w:val="22"/>
                <w:lang w:val="sr-Latn-CS"/>
              </w:rPr>
            </w:pPr>
          </w:p>
          <w:p w:rsidR="005333EB" w:rsidRPr="00454A14" w:rsidRDefault="005333EB">
            <w:pPr>
              <w:widowControl w:val="0"/>
              <w:autoSpaceDE w:val="0"/>
              <w:autoSpaceDN w:val="0"/>
              <w:rPr>
                <w:b/>
                <w:bCs/>
                <w:sz w:val="22"/>
                <w:szCs w:val="22"/>
                <w:lang w:val="sr-Latn-CS"/>
              </w:rPr>
            </w:pPr>
            <w:r w:rsidRPr="00454A14">
              <w:rPr>
                <w:b/>
                <w:sz w:val="22"/>
                <w:szCs w:val="22"/>
                <w:lang w:val="sr-Latn-CS"/>
              </w:rPr>
              <w:t xml:space="preserve">Primjena lijeka </w:t>
            </w:r>
            <w:r w:rsidRPr="00454A14">
              <w:rPr>
                <w:b/>
                <w:sz w:val="22"/>
                <w:szCs w:val="22"/>
                <w:lang w:val="pl-PL"/>
              </w:rPr>
              <w:t>Lasix</w:t>
            </w:r>
            <w:r w:rsidRPr="00454A14">
              <w:rPr>
                <w:b/>
                <w:bCs/>
                <w:sz w:val="22"/>
                <w:szCs w:val="22"/>
                <w:vertAlign w:val="superscript"/>
                <w:lang w:val="sr-Latn-CS"/>
              </w:rPr>
              <w:t>®</w:t>
            </w:r>
            <w:r w:rsidRPr="00454A14">
              <w:rPr>
                <w:b/>
                <w:sz w:val="22"/>
                <w:szCs w:val="22"/>
                <w:lang w:val="sr-Latn-CS"/>
              </w:rPr>
              <w:t xml:space="preserve"> u periodu trudnoće i dojenja</w:t>
            </w:r>
          </w:p>
        </w:tc>
      </w:tr>
      <w:tr w:rsidR="005333EB" w:rsidRPr="00454A14" w:rsidTr="003617B3">
        <w:trPr>
          <w:trHeight w:val="1728"/>
        </w:trPr>
        <w:tc>
          <w:tcPr>
            <w:tcW w:w="9360" w:type="dxa"/>
            <w:vAlign w:val="center"/>
          </w:tcPr>
          <w:p w:rsidR="005333EB" w:rsidRPr="00454A14" w:rsidRDefault="005333EB" w:rsidP="003B2DC4">
            <w:pPr>
              <w:pStyle w:val="BodyText10"/>
              <w:shd w:val="clear" w:color="auto" w:fill="auto"/>
              <w:spacing w:before="0" w:after="0" w:line="240" w:lineRule="auto"/>
              <w:ind w:left="14" w:right="14" w:firstLine="0"/>
              <w:rPr>
                <w:rFonts w:ascii="Times New Roman" w:hAnsi="Times New Roman" w:cs="Times New Roman"/>
                <w:sz w:val="22"/>
                <w:szCs w:val="22"/>
                <w:lang w:val="sr-Latn-RS" w:eastAsia="fr-FR"/>
              </w:rPr>
            </w:pPr>
            <w:r w:rsidRPr="00454A14">
              <w:rPr>
                <w:rFonts w:ascii="Times New Roman" w:hAnsi="Times New Roman" w:cs="Times New Roman"/>
                <w:sz w:val="22"/>
                <w:szCs w:val="22"/>
                <w:lang w:val="pl-PL" w:eastAsia="fr-FR"/>
              </w:rPr>
              <w:t xml:space="preserve"> </w:t>
            </w:r>
          </w:p>
          <w:p w:rsidR="005333EB" w:rsidRPr="00454A14" w:rsidRDefault="005333EB" w:rsidP="003B2DC4">
            <w:pPr>
              <w:tabs>
                <w:tab w:val="left" w:pos="720"/>
              </w:tabs>
              <w:autoSpaceDE w:val="0"/>
              <w:autoSpaceDN w:val="0"/>
              <w:adjustRightInd w:val="0"/>
              <w:spacing w:after="120"/>
              <w:rPr>
                <w:i/>
                <w:iCs/>
                <w:sz w:val="22"/>
                <w:szCs w:val="22"/>
                <w:lang w:val="pl-PL"/>
              </w:rPr>
            </w:pPr>
            <w:r w:rsidRPr="00454A14">
              <w:rPr>
                <w:i/>
                <w:iCs/>
                <w:sz w:val="22"/>
                <w:szCs w:val="22"/>
                <w:lang w:val="pl-PL"/>
              </w:rPr>
              <w:t>Posavetujte se sa Vašim ljekarom ili farmaceutom prije uzimanja bilo kog lijeka ako ste trudni ili dojite.</w:t>
            </w:r>
          </w:p>
          <w:p w:rsidR="005333EB" w:rsidRPr="00454A14" w:rsidRDefault="005333EB" w:rsidP="003B2DC4">
            <w:pPr>
              <w:tabs>
                <w:tab w:val="left" w:pos="720"/>
              </w:tabs>
              <w:autoSpaceDE w:val="0"/>
              <w:autoSpaceDN w:val="0"/>
              <w:adjustRightInd w:val="0"/>
              <w:rPr>
                <w:rFonts w:eastAsia="TimesNewRoman"/>
                <w:sz w:val="22"/>
                <w:szCs w:val="22"/>
                <w:lang w:val="pl-PL"/>
              </w:rPr>
            </w:pPr>
            <w:r w:rsidRPr="00454A14">
              <w:rPr>
                <w:rFonts w:eastAsia="TimesNewRoman"/>
                <w:b/>
                <w:sz w:val="22"/>
                <w:szCs w:val="22"/>
                <w:lang w:val="pl-PL"/>
              </w:rPr>
              <w:t xml:space="preserve">Ne smijete koristiti </w:t>
            </w:r>
            <w:r w:rsidRPr="00454A14">
              <w:rPr>
                <w:rFonts w:eastAsia="TimesNewRoman"/>
                <w:sz w:val="22"/>
                <w:szCs w:val="22"/>
                <w:lang w:val="pl-PL"/>
              </w:rPr>
              <w:t xml:space="preserve">lijek </w:t>
            </w:r>
            <w:r w:rsidRPr="00454A14">
              <w:rPr>
                <w:bCs/>
                <w:sz w:val="22"/>
                <w:szCs w:val="22"/>
                <w:lang w:val="pl-PL"/>
              </w:rPr>
              <w:t xml:space="preserve">Lasix </w:t>
            </w:r>
            <w:r w:rsidRPr="00454A14">
              <w:rPr>
                <w:rFonts w:eastAsia="TimesNewRoman"/>
                <w:sz w:val="22"/>
                <w:szCs w:val="22"/>
                <w:lang w:val="pl-PL"/>
              </w:rPr>
              <w:t>ako ste trudni. Posavjetujte se sa Vašim ljekarom ako ste trudni, planirate trudnoću ili mislite da ste trudni.</w:t>
            </w:r>
          </w:p>
          <w:p w:rsidR="005333EB" w:rsidRPr="00454A14" w:rsidRDefault="005333EB" w:rsidP="003B2DC4">
            <w:pPr>
              <w:tabs>
                <w:tab w:val="left" w:pos="720"/>
              </w:tabs>
              <w:autoSpaceDE w:val="0"/>
              <w:autoSpaceDN w:val="0"/>
              <w:adjustRightInd w:val="0"/>
              <w:rPr>
                <w:rFonts w:eastAsia="TimesNewRoman"/>
                <w:sz w:val="22"/>
                <w:szCs w:val="22"/>
                <w:lang w:val="pl-PL"/>
              </w:rPr>
            </w:pPr>
          </w:p>
          <w:p w:rsidR="005333EB" w:rsidRPr="00454A14" w:rsidRDefault="005333EB" w:rsidP="003B2DC4">
            <w:pPr>
              <w:pStyle w:val="BodyText10"/>
              <w:shd w:val="clear" w:color="auto" w:fill="auto"/>
              <w:spacing w:before="0" w:after="0" w:line="240" w:lineRule="auto"/>
              <w:ind w:left="14" w:right="14" w:firstLine="0"/>
              <w:rPr>
                <w:rFonts w:ascii="Times New Roman" w:hAnsi="Times New Roman" w:cs="Times New Roman"/>
                <w:sz w:val="22"/>
                <w:szCs w:val="22"/>
                <w:lang w:val="sr-Latn-RS" w:eastAsia="fr-FR"/>
              </w:rPr>
            </w:pPr>
            <w:r w:rsidRPr="00454A14">
              <w:rPr>
                <w:rFonts w:ascii="Times New Roman" w:eastAsia="TimesNewRoman" w:hAnsi="Times New Roman" w:cs="Times New Roman"/>
                <w:sz w:val="22"/>
                <w:szCs w:val="22"/>
                <w:lang w:val="pl-PL"/>
              </w:rPr>
              <w:t xml:space="preserve">Ne smijete dojiti ako ste na terapiji lijekom </w:t>
            </w:r>
            <w:r w:rsidRPr="00454A14">
              <w:rPr>
                <w:rFonts w:ascii="Times New Roman" w:hAnsi="Times New Roman" w:cs="Times New Roman"/>
                <w:bCs/>
                <w:sz w:val="22"/>
                <w:szCs w:val="22"/>
                <w:lang w:val="pl-PL"/>
              </w:rPr>
              <w:t>Lasix</w:t>
            </w:r>
            <w:r w:rsidRPr="00454A14">
              <w:rPr>
                <w:rFonts w:ascii="Times New Roman" w:hAnsi="Times New Roman" w:cs="Times New Roman"/>
                <w:b/>
                <w:bCs/>
                <w:sz w:val="22"/>
                <w:szCs w:val="22"/>
                <w:lang w:val="pl-PL"/>
              </w:rPr>
              <w:t xml:space="preserve">, </w:t>
            </w:r>
            <w:r w:rsidRPr="00454A14">
              <w:rPr>
                <w:rFonts w:ascii="Times New Roman" w:eastAsia="TimesNewRoman" w:hAnsi="Times New Roman" w:cs="Times New Roman"/>
                <w:sz w:val="22"/>
                <w:szCs w:val="22"/>
                <w:lang w:val="pl-PL"/>
              </w:rPr>
              <w:t xml:space="preserve">zbog toga što male količine prelaze u majčino mlijeko. Posavjetujte se sa Vašim ljekarom prije uzimanja lijeka </w:t>
            </w:r>
            <w:r w:rsidRPr="00454A14">
              <w:rPr>
                <w:rFonts w:ascii="Times New Roman" w:hAnsi="Times New Roman" w:cs="Times New Roman"/>
                <w:bCs/>
                <w:sz w:val="22"/>
                <w:szCs w:val="22"/>
                <w:lang w:val="pl-PL"/>
              </w:rPr>
              <w:t>Lasix</w:t>
            </w:r>
            <w:r w:rsidRPr="00454A14">
              <w:rPr>
                <w:rFonts w:ascii="Times New Roman" w:hAnsi="Times New Roman" w:cs="Times New Roman"/>
                <w:b/>
                <w:bCs/>
                <w:sz w:val="22"/>
                <w:szCs w:val="22"/>
                <w:lang w:val="pl-PL"/>
              </w:rPr>
              <w:t xml:space="preserve"> </w:t>
            </w:r>
            <w:r w:rsidRPr="00454A14">
              <w:rPr>
                <w:rFonts w:ascii="Times New Roman" w:eastAsia="TimesNewRoman" w:hAnsi="Times New Roman" w:cs="Times New Roman"/>
                <w:sz w:val="22"/>
                <w:szCs w:val="22"/>
                <w:lang w:val="pl-PL"/>
              </w:rPr>
              <w:t>ako dojite ili planirate da dojite.</w:t>
            </w:r>
          </w:p>
        </w:tc>
      </w:tr>
      <w:tr w:rsidR="005333EB" w:rsidRPr="00454A14" w:rsidTr="003617B3">
        <w:tc>
          <w:tcPr>
            <w:tcW w:w="9360" w:type="dxa"/>
            <w:vAlign w:val="center"/>
          </w:tcPr>
          <w:p w:rsidR="005333EB" w:rsidRPr="00454A14" w:rsidRDefault="005333EB" w:rsidP="003B2DC4">
            <w:pPr>
              <w:widowControl w:val="0"/>
              <w:autoSpaceDE w:val="0"/>
              <w:autoSpaceDN w:val="0"/>
              <w:rPr>
                <w:b/>
                <w:sz w:val="22"/>
                <w:szCs w:val="22"/>
                <w:lang w:val="sr-Latn-CS"/>
              </w:rPr>
            </w:pPr>
          </w:p>
          <w:p w:rsidR="005333EB" w:rsidRPr="00454A14" w:rsidRDefault="005333EB" w:rsidP="003B2DC4">
            <w:pPr>
              <w:widowControl w:val="0"/>
              <w:autoSpaceDE w:val="0"/>
              <w:autoSpaceDN w:val="0"/>
              <w:rPr>
                <w:b/>
                <w:bCs/>
                <w:sz w:val="22"/>
                <w:szCs w:val="22"/>
                <w:lang w:val="sr-Latn-CS"/>
              </w:rPr>
            </w:pPr>
            <w:r w:rsidRPr="00454A14">
              <w:rPr>
                <w:b/>
                <w:sz w:val="22"/>
                <w:szCs w:val="22"/>
                <w:lang w:val="sr-Latn-CS"/>
              </w:rPr>
              <w:t>Uticaj lijeka Lasix</w:t>
            </w:r>
            <w:r w:rsidRPr="00454A14">
              <w:rPr>
                <w:b/>
                <w:bCs/>
                <w:sz w:val="22"/>
                <w:szCs w:val="22"/>
                <w:vertAlign w:val="superscript"/>
                <w:lang w:val="sr-Latn-CS"/>
              </w:rPr>
              <w:t>®</w:t>
            </w:r>
            <w:r w:rsidRPr="00454A14">
              <w:rPr>
                <w:b/>
                <w:sz w:val="22"/>
                <w:szCs w:val="22"/>
                <w:lang w:val="sr-Latn-CS"/>
              </w:rPr>
              <w:t xml:space="preserve"> na upravljanje motornim vozilima i rukovanje mašinama</w:t>
            </w:r>
          </w:p>
        </w:tc>
      </w:tr>
      <w:tr w:rsidR="005333EB" w:rsidRPr="00454A14" w:rsidTr="003617B3">
        <w:trPr>
          <w:trHeight w:val="423"/>
        </w:trPr>
        <w:tc>
          <w:tcPr>
            <w:tcW w:w="9360" w:type="dxa"/>
            <w:vAlign w:val="center"/>
          </w:tcPr>
          <w:p w:rsidR="005333EB" w:rsidRPr="00454A14" w:rsidRDefault="005333EB" w:rsidP="003B2DC4">
            <w:pPr>
              <w:pStyle w:val="Bodytext1"/>
              <w:shd w:val="clear" w:color="auto" w:fill="auto"/>
              <w:spacing w:line="269" w:lineRule="exact"/>
              <w:ind w:left="40" w:right="40" w:firstLine="0"/>
              <w:rPr>
                <w:rFonts w:ascii="Times New Roman" w:hAnsi="Times New Roman"/>
                <w:sz w:val="22"/>
                <w:szCs w:val="22"/>
                <w:lang w:val="sr-Latn-CS"/>
              </w:rPr>
            </w:pPr>
          </w:p>
          <w:p w:rsidR="005333EB" w:rsidRPr="00454A14" w:rsidRDefault="005333EB" w:rsidP="003B2DC4">
            <w:pPr>
              <w:pStyle w:val="Bodytext1"/>
              <w:shd w:val="clear" w:color="auto" w:fill="auto"/>
              <w:spacing w:line="269" w:lineRule="exact"/>
              <w:ind w:left="40" w:right="40" w:firstLine="0"/>
              <w:rPr>
                <w:rFonts w:ascii="Times New Roman" w:hAnsi="Times New Roman"/>
                <w:sz w:val="22"/>
                <w:szCs w:val="22"/>
                <w:lang w:val="sr-Latn-CS"/>
              </w:rPr>
            </w:pPr>
            <w:r w:rsidRPr="00454A14">
              <w:rPr>
                <w:rFonts w:ascii="Times New Roman" w:eastAsia="TimesNewRoman" w:hAnsi="Times New Roman"/>
                <w:sz w:val="22"/>
                <w:szCs w:val="22"/>
              </w:rPr>
              <w:t>Mo</w:t>
            </w:r>
            <w:r w:rsidRPr="00454A14">
              <w:rPr>
                <w:rFonts w:ascii="Times New Roman" w:eastAsia="TimesNewRoman" w:hAnsi="Times New Roman"/>
                <w:sz w:val="22"/>
                <w:szCs w:val="22"/>
                <w:lang w:val="sr-Latn-CS"/>
              </w:rPr>
              <w:t>ž</w:t>
            </w:r>
            <w:r w:rsidRPr="00454A14">
              <w:rPr>
                <w:rFonts w:ascii="Times New Roman" w:eastAsia="TimesNewRoman" w:hAnsi="Times New Roman"/>
                <w:sz w:val="22"/>
                <w:szCs w:val="22"/>
              </w:rPr>
              <w:t>ete</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os</w:t>
            </w:r>
            <w:r w:rsidRPr="00454A14">
              <w:rPr>
                <w:rFonts w:ascii="Times New Roman" w:eastAsia="TimesNewRoman" w:hAnsi="Times New Roman"/>
                <w:sz w:val="22"/>
                <w:szCs w:val="22"/>
                <w:lang w:val="sr-Latn-CS"/>
              </w:rPr>
              <w:t>j</w:t>
            </w:r>
            <w:r w:rsidRPr="00454A14">
              <w:rPr>
                <w:rFonts w:ascii="Times New Roman" w:eastAsia="TimesNewRoman" w:hAnsi="Times New Roman"/>
                <w:sz w:val="22"/>
                <w:szCs w:val="22"/>
              </w:rPr>
              <w:t>etiti</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vrtoglavicu</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ili</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Vam</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mo</w:t>
            </w:r>
            <w:r w:rsidRPr="00454A14">
              <w:rPr>
                <w:rFonts w:ascii="Times New Roman" w:eastAsia="TimesNewRoman" w:hAnsi="Times New Roman"/>
                <w:sz w:val="22"/>
                <w:szCs w:val="22"/>
                <w:lang w:val="sr-Latn-CS"/>
              </w:rPr>
              <w:t>ž</w:t>
            </w:r>
            <w:r w:rsidRPr="00454A14">
              <w:rPr>
                <w:rFonts w:ascii="Times New Roman" w:eastAsia="TimesNewRoman" w:hAnsi="Times New Roman"/>
                <w:sz w:val="22"/>
                <w:szCs w:val="22"/>
              </w:rPr>
              <w:t>e</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biti</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lo</w:t>
            </w:r>
            <w:r w:rsidRPr="00454A14">
              <w:rPr>
                <w:rFonts w:ascii="Times New Roman" w:eastAsia="TimesNewRoman" w:hAnsi="Times New Roman"/>
                <w:sz w:val="22"/>
                <w:szCs w:val="22"/>
                <w:lang w:val="sr-Latn-CS"/>
              </w:rPr>
              <w:t>š</w:t>
            </w:r>
            <w:r w:rsidRPr="00454A14">
              <w:rPr>
                <w:rFonts w:ascii="Times New Roman" w:eastAsia="TimesNewRoman" w:hAnsi="Times New Roman"/>
                <w:sz w:val="22"/>
                <w:szCs w:val="22"/>
              </w:rPr>
              <w:t>e</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poslije</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primjene</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l</w:t>
            </w:r>
            <w:r w:rsidRPr="00454A14">
              <w:rPr>
                <w:rFonts w:ascii="Times New Roman" w:eastAsia="TimesNewRoman" w:hAnsi="Times New Roman"/>
                <w:sz w:val="22"/>
                <w:szCs w:val="22"/>
                <w:lang w:val="sr-Latn-CS"/>
              </w:rPr>
              <w:t>ij</w:t>
            </w:r>
            <w:r w:rsidRPr="00454A14">
              <w:rPr>
                <w:rFonts w:ascii="Times New Roman" w:eastAsia="TimesNewRoman" w:hAnsi="Times New Roman"/>
                <w:sz w:val="22"/>
                <w:szCs w:val="22"/>
              </w:rPr>
              <w:t>eka</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bCs/>
                <w:sz w:val="22"/>
                <w:szCs w:val="22"/>
              </w:rPr>
              <w:t>Lasix</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Ako</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se</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to</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dogodi,</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nemojte</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upravljati</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motornim</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vozilom</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ili</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rukovati</w:t>
            </w:r>
            <w:r w:rsidRPr="00454A14">
              <w:rPr>
                <w:rFonts w:ascii="Times New Roman" w:eastAsia="TimesNewRoman" w:hAnsi="Times New Roman"/>
                <w:sz w:val="22"/>
                <w:szCs w:val="22"/>
                <w:lang w:val="sr-Latn-CS"/>
              </w:rPr>
              <w:t xml:space="preserve"> </w:t>
            </w:r>
            <w:r w:rsidRPr="00454A14">
              <w:rPr>
                <w:rFonts w:ascii="Times New Roman" w:eastAsia="TimesNewRoman" w:hAnsi="Times New Roman"/>
                <w:sz w:val="22"/>
                <w:szCs w:val="22"/>
              </w:rPr>
              <w:t>ma</w:t>
            </w:r>
            <w:r w:rsidRPr="00454A14">
              <w:rPr>
                <w:rFonts w:ascii="Times New Roman" w:eastAsia="TimesNewRoman" w:hAnsi="Times New Roman"/>
                <w:sz w:val="22"/>
                <w:szCs w:val="22"/>
                <w:lang w:val="sr-Latn-CS"/>
              </w:rPr>
              <w:t>š</w:t>
            </w:r>
            <w:r w:rsidRPr="00454A14">
              <w:rPr>
                <w:rFonts w:ascii="Times New Roman" w:eastAsia="TimesNewRoman" w:hAnsi="Times New Roman"/>
                <w:sz w:val="22"/>
                <w:szCs w:val="22"/>
              </w:rPr>
              <w:t>inama</w:t>
            </w:r>
            <w:r w:rsidRPr="00454A14">
              <w:rPr>
                <w:rFonts w:ascii="Times New Roman" w:eastAsia="TimesNewRoman" w:hAnsi="Times New Roman"/>
                <w:sz w:val="22"/>
                <w:szCs w:val="22"/>
                <w:lang w:val="sr-Latn-CS"/>
              </w:rPr>
              <w:t>.</w:t>
            </w:r>
          </w:p>
        </w:tc>
      </w:tr>
      <w:tr w:rsidR="005333EB" w:rsidRPr="00454A14" w:rsidTr="003617B3">
        <w:trPr>
          <w:trHeight w:val="290"/>
        </w:trPr>
        <w:tc>
          <w:tcPr>
            <w:tcW w:w="9360" w:type="dxa"/>
            <w:vAlign w:val="center"/>
          </w:tcPr>
          <w:p w:rsidR="005333EB" w:rsidRPr="00454A14" w:rsidRDefault="005333EB" w:rsidP="003B2DC4">
            <w:pPr>
              <w:widowControl w:val="0"/>
              <w:autoSpaceDE w:val="0"/>
              <w:autoSpaceDN w:val="0"/>
              <w:rPr>
                <w:b/>
                <w:sz w:val="22"/>
                <w:szCs w:val="22"/>
                <w:lang w:val="sr-Latn-CS"/>
              </w:rPr>
            </w:pPr>
          </w:p>
          <w:p w:rsidR="005333EB" w:rsidRPr="00454A14" w:rsidRDefault="005333EB" w:rsidP="003B2DC4">
            <w:pPr>
              <w:widowControl w:val="0"/>
              <w:autoSpaceDE w:val="0"/>
              <w:autoSpaceDN w:val="0"/>
              <w:rPr>
                <w:b/>
                <w:bCs/>
                <w:sz w:val="22"/>
                <w:szCs w:val="22"/>
                <w:lang w:val="sr-Latn-CS"/>
              </w:rPr>
            </w:pPr>
            <w:r w:rsidRPr="00454A14">
              <w:rPr>
                <w:b/>
                <w:sz w:val="22"/>
                <w:szCs w:val="22"/>
                <w:lang w:val="sr-Latn-CS"/>
              </w:rPr>
              <w:t>Važne informacije o nekim sastojcima lijeka</w:t>
            </w:r>
            <w:r w:rsidRPr="00454A14">
              <w:rPr>
                <w:sz w:val="22"/>
                <w:szCs w:val="22"/>
                <w:lang w:val="sr-Latn-CS"/>
              </w:rPr>
              <w:t xml:space="preserve"> </w:t>
            </w:r>
            <w:r w:rsidRPr="00454A14">
              <w:rPr>
                <w:b/>
                <w:sz w:val="22"/>
                <w:szCs w:val="22"/>
                <w:lang w:val="pl-PL"/>
              </w:rPr>
              <w:t>Lasix</w:t>
            </w:r>
            <w:r w:rsidRPr="00454A14">
              <w:rPr>
                <w:b/>
                <w:bCs/>
                <w:sz w:val="22"/>
                <w:szCs w:val="22"/>
                <w:vertAlign w:val="superscript"/>
                <w:lang w:val="sr-Latn-CS"/>
              </w:rPr>
              <w:t>®</w:t>
            </w:r>
          </w:p>
        </w:tc>
      </w:tr>
      <w:tr w:rsidR="005333EB" w:rsidRPr="00454A14" w:rsidTr="003617B3">
        <w:trPr>
          <w:trHeight w:val="441"/>
        </w:trPr>
        <w:tc>
          <w:tcPr>
            <w:tcW w:w="9360" w:type="dxa"/>
            <w:vAlign w:val="center"/>
            <w:hideMark/>
          </w:tcPr>
          <w:p w:rsidR="005333EB" w:rsidRPr="00454A14" w:rsidRDefault="005333EB" w:rsidP="003B2DC4">
            <w:pPr>
              <w:rPr>
                <w:sz w:val="22"/>
                <w:szCs w:val="22"/>
                <w:lang w:val="sr-Latn-CS"/>
              </w:rPr>
            </w:pPr>
            <w:r w:rsidRPr="00454A14">
              <w:rPr>
                <w:bCs/>
                <w:sz w:val="22"/>
                <w:szCs w:val="22"/>
                <w:lang w:val="pl-PL"/>
              </w:rPr>
              <w:t xml:space="preserve">Lasix </w:t>
            </w:r>
            <w:r w:rsidRPr="00454A14">
              <w:rPr>
                <w:rFonts w:eastAsia="TimesNewRoman"/>
                <w:sz w:val="22"/>
                <w:szCs w:val="22"/>
                <w:lang w:val="pl-PL"/>
              </w:rPr>
              <w:t>tablete sadrže laktozu. Ako znate da imate intoleranciju na neke šećere, posavjetujte se sa Vašim ljekarom prije primjene ovog lijeka.</w:t>
            </w:r>
          </w:p>
        </w:tc>
      </w:tr>
      <w:tr w:rsidR="005333EB" w:rsidRPr="00454A14" w:rsidTr="003617B3">
        <w:tc>
          <w:tcPr>
            <w:tcW w:w="9360" w:type="dxa"/>
            <w:vAlign w:val="center"/>
          </w:tcPr>
          <w:p w:rsidR="005333EB" w:rsidRPr="00454A14" w:rsidRDefault="005333EB" w:rsidP="003B2DC4">
            <w:pPr>
              <w:widowControl w:val="0"/>
              <w:autoSpaceDE w:val="0"/>
              <w:autoSpaceDN w:val="0"/>
              <w:ind w:left="540"/>
              <w:rPr>
                <w:b/>
                <w:sz w:val="22"/>
                <w:szCs w:val="22"/>
                <w:lang w:val="it-IT"/>
              </w:rPr>
            </w:pPr>
          </w:p>
          <w:p w:rsidR="005333EB" w:rsidRPr="00454A14" w:rsidRDefault="005333EB" w:rsidP="003B2DC4">
            <w:pPr>
              <w:widowControl w:val="0"/>
              <w:autoSpaceDE w:val="0"/>
              <w:autoSpaceDN w:val="0"/>
              <w:ind w:left="540"/>
              <w:rPr>
                <w:b/>
                <w:bCs/>
                <w:sz w:val="22"/>
                <w:szCs w:val="22"/>
                <w:lang w:val="sr-Latn-CS"/>
              </w:rPr>
            </w:pPr>
            <w:r w:rsidRPr="00454A14">
              <w:rPr>
                <w:b/>
                <w:sz w:val="22"/>
                <w:szCs w:val="22"/>
                <w:lang w:val="it-IT"/>
              </w:rPr>
              <w:t xml:space="preserve">3. </w:t>
            </w:r>
            <w:r w:rsidRPr="00454A14">
              <w:rPr>
                <w:b/>
                <w:bCs/>
                <w:sz w:val="22"/>
                <w:szCs w:val="22"/>
                <w:lang w:val="sr-Latn-CS"/>
              </w:rPr>
              <w:t xml:space="preserve">KAKO </w:t>
            </w:r>
            <w:r w:rsidRPr="00454A14">
              <w:rPr>
                <w:b/>
                <w:bCs/>
                <w:caps/>
                <w:sz w:val="22"/>
                <w:szCs w:val="22"/>
                <w:lang w:val="sr-Latn-CS"/>
              </w:rPr>
              <w:t xml:space="preserve">se upotrebljava lijek </w:t>
            </w:r>
            <w:r w:rsidRPr="00454A14">
              <w:rPr>
                <w:b/>
                <w:sz w:val="22"/>
                <w:szCs w:val="22"/>
                <w:lang w:val="it-IT"/>
              </w:rPr>
              <w:t>Lasix</w:t>
            </w:r>
            <w:r w:rsidRPr="00454A14">
              <w:rPr>
                <w:b/>
                <w:bCs/>
                <w:sz w:val="22"/>
                <w:szCs w:val="22"/>
                <w:vertAlign w:val="superscript"/>
                <w:lang w:val="sr-Latn-CS"/>
              </w:rPr>
              <w:t>®</w:t>
            </w:r>
          </w:p>
        </w:tc>
      </w:tr>
      <w:tr w:rsidR="005333EB" w:rsidRPr="00454A14" w:rsidTr="003617B3">
        <w:trPr>
          <w:trHeight w:val="2907"/>
        </w:trPr>
        <w:tc>
          <w:tcPr>
            <w:tcW w:w="9360" w:type="dxa"/>
            <w:vAlign w:val="center"/>
            <w:hideMark/>
          </w:tcPr>
          <w:p w:rsidR="005333EB" w:rsidRPr="00454A14" w:rsidRDefault="005333EB" w:rsidP="003B2DC4">
            <w:pPr>
              <w:pStyle w:val="BodyText10"/>
              <w:shd w:val="clear" w:color="auto" w:fill="auto"/>
              <w:spacing w:before="120" w:after="120" w:line="240" w:lineRule="auto"/>
              <w:ind w:left="-115" w:right="1296" w:firstLine="0"/>
              <w:jc w:val="left"/>
              <w:rPr>
                <w:rFonts w:ascii="Times New Roman" w:hAnsi="Times New Roman" w:cs="Times New Roman"/>
                <w:sz w:val="22"/>
                <w:szCs w:val="22"/>
                <w:lang w:val="sr-Latn-RS" w:eastAsia="fr-FR"/>
              </w:rPr>
            </w:pPr>
            <w:r w:rsidRPr="00454A14">
              <w:rPr>
                <w:rFonts w:ascii="Times New Roman" w:hAnsi="Times New Roman" w:cs="Times New Roman"/>
                <w:sz w:val="22"/>
                <w:szCs w:val="22"/>
                <w:lang w:val="it-IT" w:eastAsia="fr-FR"/>
              </w:rPr>
              <w:t xml:space="preserve"> </w:t>
            </w:r>
          </w:p>
          <w:p w:rsidR="005333EB" w:rsidRPr="00454A14" w:rsidRDefault="005333EB" w:rsidP="003B2DC4">
            <w:pPr>
              <w:tabs>
                <w:tab w:val="left" w:pos="720"/>
              </w:tabs>
              <w:autoSpaceDE w:val="0"/>
              <w:autoSpaceDN w:val="0"/>
              <w:adjustRightInd w:val="0"/>
              <w:rPr>
                <w:rFonts w:eastAsia="TimesNewRoman"/>
                <w:sz w:val="22"/>
                <w:szCs w:val="22"/>
                <w:lang w:val="it-IT"/>
              </w:rPr>
            </w:pPr>
            <w:r w:rsidRPr="00454A14">
              <w:rPr>
                <w:rFonts w:eastAsia="TimesNewRoman"/>
                <w:sz w:val="22"/>
                <w:szCs w:val="22"/>
                <w:lang w:val="it-IT"/>
              </w:rPr>
              <w:t xml:space="preserve">Pratite uputstva Vašeg ljekara kada i kako da uzimate lijek Lasix. Ako ste u nedoumici, posavjetujte se sa Vašim ljekarom ili farmaceutom. </w:t>
            </w:r>
          </w:p>
          <w:p w:rsidR="005333EB" w:rsidRPr="00454A14" w:rsidRDefault="005333EB" w:rsidP="003B2DC4">
            <w:pPr>
              <w:tabs>
                <w:tab w:val="left" w:pos="720"/>
              </w:tabs>
              <w:autoSpaceDE w:val="0"/>
              <w:autoSpaceDN w:val="0"/>
              <w:adjustRightInd w:val="0"/>
              <w:spacing w:before="120"/>
              <w:rPr>
                <w:rFonts w:eastAsia="TimesNewRoman"/>
                <w:b/>
                <w:sz w:val="22"/>
                <w:szCs w:val="22"/>
                <w:lang w:val="it-IT"/>
              </w:rPr>
            </w:pPr>
            <w:r w:rsidRPr="00454A14">
              <w:rPr>
                <w:rFonts w:eastAsia="TimesNewRoman"/>
                <w:b/>
                <w:bCs/>
                <w:sz w:val="22"/>
                <w:szCs w:val="22"/>
                <w:lang w:val="it-IT"/>
              </w:rPr>
              <w:t>Odrasli i stariji</w:t>
            </w:r>
            <w:r w:rsidRPr="00454A14">
              <w:rPr>
                <w:rFonts w:eastAsia="TimesNewRoman"/>
                <w:b/>
                <w:sz w:val="22"/>
                <w:szCs w:val="22"/>
                <w:lang w:val="it-IT"/>
              </w:rPr>
              <w:t xml:space="preserve">: </w:t>
            </w:r>
          </w:p>
          <w:p w:rsidR="005333EB" w:rsidRPr="00454A14" w:rsidRDefault="005333EB" w:rsidP="003B2DC4">
            <w:pPr>
              <w:tabs>
                <w:tab w:val="left" w:pos="720"/>
              </w:tabs>
              <w:autoSpaceDE w:val="0"/>
              <w:autoSpaceDN w:val="0"/>
              <w:adjustRightInd w:val="0"/>
              <w:rPr>
                <w:rFonts w:eastAsia="TimesNewRoman"/>
                <w:sz w:val="22"/>
                <w:szCs w:val="22"/>
                <w:lang w:val="it-IT"/>
              </w:rPr>
            </w:pPr>
            <w:r w:rsidRPr="00454A14">
              <w:rPr>
                <w:rFonts w:eastAsia="TimesNewRoman"/>
                <w:sz w:val="22"/>
                <w:szCs w:val="22"/>
                <w:lang w:val="it-IT"/>
              </w:rPr>
              <w:t>Uobičajena doza je 2 tablete na dan. Ukoliko ste stariji, terapiju možete početi nižim dozama. Posavjetujte se sa svojim ljekarom.</w:t>
            </w:r>
          </w:p>
          <w:p w:rsidR="005333EB" w:rsidRPr="00454A14" w:rsidRDefault="005333EB" w:rsidP="003B2DC4">
            <w:pPr>
              <w:tabs>
                <w:tab w:val="left" w:pos="720"/>
              </w:tabs>
              <w:autoSpaceDE w:val="0"/>
              <w:autoSpaceDN w:val="0"/>
              <w:adjustRightInd w:val="0"/>
              <w:spacing w:before="120"/>
              <w:rPr>
                <w:rFonts w:eastAsia="TimesNewRoman"/>
                <w:b/>
                <w:bCs/>
                <w:sz w:val="22"/>
                <w:szCs w:val="22"/>
                <w:lang w:val="it-IT"/>
              </w:rPr>
            </w:pPr>
            <w:r w:rsidRPr="00454A14">
              <w:rPr>
                <w:rFonts w:eastAsia="TimesNewRoman"/>
                <w:b/>
                <w:bCs/>
                <w:sz w:val="22"/>
                <w:szCs w:val="22"/>
                <w:lang w:val="it-IT"/>
              </w:rPr>
              <w:t xml:space="preserve">Djeca: </w:t>
            </w:r>
          </w:p>
          <w:p w:rsidR="005333EB" w:rsidRPr="00454A14" w:rsidRDefault="005333EB" w:rsidP="003B2DC4">
            <w:pPr>
              <w:tabs>
                <w:tab w:val="left" w:pos="720"/>
              </w:tabs>
              <w:autoSpaceDE w:val="0"/>
              <w:autoSpaceDN w:val="0"/>
              <w:adjustRightInd w:val="0"/>
              <w:rPr>
                <w:rFonts w:eastAsia="TimesNewRoman"/>
                <w:sz w:val="22"/>
                <w:szCs w:val="22"/>
                <w:lang w:val="it-IT"/>
              </w:rPr>
            </w:pPr>
            <w:r w:rsidRPr="00454A14">
              <w:rPr>
                <w:rFonts w:eastAsia="TimesNewRoman"/>
                <w:bCs/>
                <w:sz w:val="22"/>
                <w:szCs w:val="22"/>
                <w:lang w:val="it-IT"/>
              </w:rPr>
              <w:t>Kod djece, doza zavisi od tjelesne mase</w:t>
            </w:r>
            <w:r w:rsidRPr="00454A14">
              <w:rPr>
                <w:rFonts w:eastAsia="TimesNewRoman"/>
                <w:b/>
                <w:bCs/>
                <w:sz w:val="22"/>
                <w:szCs w:val="22"/>
                <w:lang w:val="it-IT"/>
              </w:rPr>
              <w:t xml:space="preserve"> </w:t>
            </w:r>
            <w:r w:rsidRPr="00454A14">
              <w:rPr>
                <w:rFonts w:eastAsia="TimesNewRoman"/>
                <w:bCs/>
                <w:sz w:val="22"/>
                <w:szCs w:val="22"/>
                <w:lang w:val="it-IT"/>
              </w:rPr>
              <w:t>(</w:t>
            </w:r>
            <w:r w:rsidRPr="00454A14">
              <w:rPr>
                <w:rFonts w:eastAsia="TimesNewRoman"/>
                <w:sz w:val="22"/>
                <w:szCs w:val="22"/>
                <w:lang w:val="it-IT"/>
              </w:rPr>
              <w:t>1-3 mg/kg tjelesne mase dnevno) do maksimalne doze od 1 tablete na dan. Posavjetujte se sa svojim ljekarom.</w:t>
            </w:r>
          </w:p>
          <w:p w:rsidR="005333EB" w:rsidRPr="00454A14" w:rsidRDefault="005333EB" w:rsidP="003B2DC4">
            <w:pPr>
              <w:tabs>
                <w:tab w:val="left" w:pos="720"/>
              </w:tabs>
              <w:autoSpaceDE w:val="0"/>
              <w:autoSpaceDN w:val="0"/>
              <w:adjustRightInd w:val="0"/>
              <w:rPr>
                <w:rFonts w:eastAsia="TimesNewRoman"/>
                <w:sz w:val="22"/>
                <w:szCs w:val="22"/>
                <w:lang w:val="it-IT"/>
              </w:rPr>
            </w:pPr>
            <w:r w:rsidRPr="00454A14">
              <w:rPr>
                <w:rFonts w:eastAsia="TimesNewRoman"/>
                <w:sz w:val="22"/>
                <w:szCs w:val="22"/>
                <w:lang w:val="it-IT"/>
              </w:rPr>
              <w:t>Ukoliko Vam ljekar nije rekao drugačije, uzimajte lijek ujutru. Popijte ga sa čašom vode.</w:t>
            </w:r>
          </w:p>
          <w:p w:rsidR="005333EB" w:rsidRPr="00454A14" w:rsidRDefault="005333EB" w:rsidP="003B2DC4">
            <w:pPr>
              <w:tabs>
                <w:tab w:val="left" w:pos="720"/>
              </w:tabs>
              <w:autoSpaceDE w:val="0"/>
              <w:autoSpaceDN w:val="0"/>
              <w:adjustRightInd w:val="0"/>
              <w:spacing w:before="120"/>
              <w:rPr>
                <w:rFonts w:eastAsia="TimesNewRoman"/>
                <w:b/>
                <w:bCs/>
                <w:sz w:val="22"/>
                <w:szCs w:val="22"/>
                <w:lang w:val="it-IT"/>
              </w:rPr>
            </w:pPr>
            <w:r w:rsidRPr="00454A14">
              <w:rPr>
                <w:rFonts w:eastAsia="TimesNewRoman"/>
                <w:b/>
                <w:bCs/>
                <w:sz w:val="22"/>
                <w:szCs w:val="22"/>
                <w:lang w:val="it-IT"/>
              </w:rPr>
              <w:t xml:space="preserve">Analiza krvi: </w:t>
            </w:r>
          </w:p>
          <w:p w:rsidR="005333EB" w:rsidRPr="00454A14" w:rsidRDefault="003B2DC4" w:rsidP="003B2DC4">
            <w:pPr>
              <w:pStyle w:val="BodyText10"/>
              <w:shd w:val="clear" w:color="auto" w:fill="auto"/>
              <w:spacing w:before="120" w:after="120" w:line="240" w:lineRule="auto"/>
              <w:ind w:right="1296" w:firstLine="0"/>
              <w:jc w:val="left"/>
              <w:rPr>
                <w:rFonts w:ascii="Times New Roman" w:hAnsi="Times New Roman" w:cs="Times New Roman"/>
                <w:sz w:val="22"/>
                <w:szCs w:val="22"/>
                <w:lang w:val="sr-Latn-RS" w:eastAsia="fr-FR"/>
              </w:rPr>
            </w:pPr>
            <w:r>
              <w:rPr>
                <w:rFonts w:ascii="Times New Roman" w:eastAsia="TimesNewRoman" w:hAnsi="Times New Roman" w:cs="Times New Roman"/>
                <w:sz w:val="22"/>
                <w:szCs w:val="22"/>
                <w:lang w:val="it-IT"/>
              </w:rPr>
              <w:t xml:space="preserve"> </w:t>
            </w:r>
            <w:r w:rsidR="005333EB" w:rsidRPr="00454A14">
              <w:rPr>
                <w:rFonts w:ascii="Times New Roman" w:eastAsia="TimesNewRoman" w:hAnsi="Times New Roman" w:cs="Times New Roman"/>
                <w:sz w:val="22"/>
                <w:szCs w:val="22"/>
                <w:lang w:val="it-IT"/>
              </w:rPr>
              <w:t xml:space="preserve">Ljekar će možda zatražiti da uradite analizu krvi, </w:t>
            </w:r>
            <w:r>
              <w:rPr>
                <w:rFonts w:ascii="Times New Roman" w:eastAsia="TimesNewRoman" w:hAnsi="Times New Roman" w:cs="Times New Roman"/>
                <w:sz w:val="22"/>
                <w:szCs w:val="22"/>
                <w:lang w:val="it-IT"/>
              </w:rPr>
              <w:t xml:space="preserve">kako bi provjerio da li je nivo   </w:t>
            </w:r>
            <w:r w:rsidR="005333EB" w:rsidRPr="00454A14">
              <w:rPr>
                <w:rFonts w:ascii="Times New Roman" w:eastAsia="TimesNewRoman" w:hAnsi="Times New Roman" w:cs="Times New Roman"/>
                <w:sz w:val="22"/>
                <w:szCs w:val="22"/>
                <w:lang w:val="it-IT"/>
              </w:rPr>
              <w:t>određenih serumskih elektrolita u krvi u granicama normale.</w:t>
            </w:r>
          </w:p>
        </w:tc>
      </w:tr>
      <w:tr w:rsidR="005333EB" w:rsidRPr="00454A14" w:rsidTr="003617B3">
        <w:trPr>
          <w:trHeight w:val="329"/>
        </w:trPr>
        <w:tc>
          <w:tcPr>
            <w:tcW w:w="9360" w:type="dxa"/>
            <w:vAlign w:val="center"/>
            <w:hideMark/>
          </w:tcPr>
          <w:p w:rsidR="005333EB" w:rsidRPr="00454A14" w:rsidRDefault="005333EB" w:rsidP="003B2DC4">
            <w:pPr>
              <w:widowControl w:val="0"/>
              <w:autoSpaceDE w:val="0"/>
              <w:autoSpaceDN w:val="0"/>
              <w:rPr>
                <w:b/>
                <w:bCs/>
                <w:sz w:val="22"/>
                <w:szCs w:val="22"/>
                <w:lang w:val="sr-Latn-CS"/>
              </w:rPr>
            </w:pPr>
            <w:r w:rsidRPr="00454A14">
              <w:rPr>
                <w:b/>
                <w:sz w:val="22"/>
                <w:szCs w:val="22"/>
                <w:lang w:val="sr-Latn-CS"/>
              </w:rPr>
              <w:t xml:space="preserve">Ako ste uzeli više lijeka </w:t>
            </w:r>
            <w:r w:rsidRPr="00454A14">
              <w:rPr>
                <w:b/>
                <w:sz w:val="22"/>
                <w:szCs w:val="22"/>
                <w:lang w:val="pl-PL"/>
              </w:rPr>
              <w:t>Lasix</w:t>
            </w:r>
            <w:r w:rsidRPr="00454A14">
              <w:rPr>
                <w:b/>
                <w:bCs/>
                <w:sz w:val="22"/>
                <w:szCs w:val="22"/>
                <w:vertAlign w:val="superscript"/>
                <w:lang w:val="sr-Latn-CS"/>
              </w:rPr>
              <w:t>®</w:t>
            </w:r>
            <w:r w:rsidRPr="00454A14">
              <w:rPr>
                <w:b/>
                <w:sz w:val="22"/>
                <w:szCs w:val="22"/>
                <w:lang w:val="sr-Latn-CS"/>
              </w:rPr>
              <w:t xml:space="preserve"> nego što je trebalo</w:t>
            </w:r>
          </w:p>
        </w:tc>
      </w:tr>
      <w:tr w:rsidR="005333EB" w:rsidRPr="00454A14" w:rsidTr="003617B3">
        <w:trPr>
          <w:trHeight w:val="387"/>
        </w:trPr>
        <w:tc>
          <w:tcPr>
            <w:tcW w:w="9360" w:type="dxa"/>
            <w:vAlign w:val="center"/>
            <w:hideMark/>
          </w:tcPr>
          <w:p w:rsidR="005333EB" w:rsidRPr="00454A14" w:rsidRDefault="005333EB">
            <w:pPr>
              <w:tabs>
                <w:tab w:val="left" w:pos="1080"/>
              </w:tabs>
              <w:rPr>
                <w:rFonts w:eastAsia="TimesNewRoman"/>
                <w:iCs/>
                <w:sz w:val="22"/>
                <w:szCs w:val="22"/>
                <w:lang w:val="pl-PL" w:eastAsia="ja-JP"/>
              </w:rPr>
            </w:pPr>
            <w:r w:rsidRPr="00454A14">
              <w:rPr>
                <w:rFonts w:eastAsia="TimesNewRoman"/>
                <w:sz w:val="22"/>
                <w:szCs w:val="22"/>
                <w:lang w:val="pl-PL"/>
              </w:rPr>
              <w:lastRenderedPageBreak/>
              <w:t xml:space="preserve">Ako mislite da ste Vi ili neko drugi uzeli više tableta nego što bi trebalo, odmah kontaktirajte Vašeg ljekara ili bolnicu. Ako ste uzeli veću dozu lijeka nego što bi trebalo, možete osjetiti zbunjenost, nemogućnost koncentracije, nedostatak emocija ili interesovanja prema bilo čemu. Takođe se može javiti vrtoglavica, ošamućenost, nesvjestice (usljed sniženog krvnog pritiska), neujednačeni otkucaji srca, mišićna slabost, grčevi i zgrušavanje krvi (uključujući i bol i otok na zahvaćenom dijelu tijela). </w:t>
            </w:r>
            <w:r w:rsidRPr="00454A14">
              <w:rPr>
                <w:rFonts w:eastAsia="TimesNewRoman"/>
                <w:sz w:val="22"/>
                <w:szCs w:val="22"/>
                <w:lang w:val="de-DE"/>
              </w:rPr>
              <w:t>Takođe možete imati problema sa bubrezima i na nivou krvi.</w:t>
            </w:r>
          </w:p>
        </w:tc>
      </w:tr>
      <w:tr w:rsidR="005333EB" w:rsidRPr="00454A14" w:rsidTr="003617B3">
        <w:trPr>
          <w:trHeight w:val="327"/>
        </w:trPr>
        <w:tc>
          <w:tcPr>
            <w:tcW w:w="9360" w:type="dxa"/>
            <w:vAlign w:val="center"/>
          </w:tcPr>
          <w:p w:rsidR="005333EB" w:rsidRPr="00454A14" w:rsidRDefault="005333EB">
            <w:pPr>
              <w:widowControl w:val="0"/>
              <w:autoSpaceDE w:val="0"/>
              <w:autoSpaceDN w:val="0"/>
              <w:rPr>
                <w:b/>
                <w:sz w:val="22"/>
                <w:szCs w:val="22"/>
                <w:lang w:val="sr-Latn-CS"/>
              </w:rPr>
            </w:pPr>
          </w:p>
          <w:p w:rsidR="005333EB" w:rsidRPr="00454A14" w:rsidRDefault="005333EB">
            <w:pPr>
              <w:widowControl w:val="0"/>
              <w:autoSpaceDE w:val="0"/>
              <w:autoSpaceDN w:val="0"/>
              <w:rPr>
                <w:b/>
                <w:bCs/>
                <w:sz w:val="22"/>
                <w:szCs w:val="22"/>
                <w:lang w:val="sr-Latn-CS"/>
              </w:rPr>
            </w:pPr>
            <w:r w:rsidRPr="00454A14">
              <w:rPr>
                <w:b/>
                <w:sz w:val="22"/>
                <w:szCs w:val="22"/>
                <w:lang w:val="sr-Latn-CS"/>
              </w:rPr>
              <w:t xml:space="preserve">Ako ste zaboravili da uzmete lijek </w:t>
            </w:r>
            <w:r w:rsidRPr="00454A14">
              <w:rPr>
                <w:b/>
                <w:sz w:val="22"/>
                <w:szCs w:val="22"/>
                <w:lang w:val="it-IT"/>
              </w:rPr>
              <w:t>Lasix</w:t>
            </w:r>
            <w:r w:rsidRPr="00454A14">
              <w:rPr>
                <w:b/>
                <w:bCs/>
                <w:sz w:val="22"/>
                <w:szCs w:val="22"/>
                <w:vertAlign w:val="superscript"/>
                <w:lang w:val="sr-Latn-CS"/>
              </w:rPr>
              <w:t>®</w:t>
            </w:r>
          </w:p>
        </w:tc>
      </w:tr>
      <w:tr w:rsidR="005333EB" w:rsidRPr="00454A14" w:rsidTr="003617B3">
        <w:trPr>
          <w:trHeight w:val="504"/>
        </w:trPr>
        <w:tc>
          <w:tcPr>
            <w:tcW w:w="9360" w:type="dxa"/>
            <w:vAlign w:val="center"/>
            <w:hideMark/>
          </w:tcPr>
          <w:p w:rsidR="005333EB" w:rsidRPr="00454A14" w:rsidRDefault="005333EB">
            <w:pPr>
              <w:tabs>
                <w:tab w:val="left" w:pos="720"/>
              </w:tabs>
              <w:autoSpaceDE w:val="0"/>
              <w:autoSpaceDN w:val="0"/>
              <w:adjustRightInd w:val="0"/>
              <w:rPr>
                <w:rFonts w:eastAsia="TimesNewRoman"/>
                <w:sz w:val="22"/>
                <w:szCs w:val="22"/>
                <w:lang w:val="de-DE"/>
              </w:rPr>
            </w:pPr>
            <w:r w:rsidRPr="00454A14">
              <w:rPr>
                <w:rFonts w:eastAsia="TimesNewRoman"/>
                <w:sz w:val="22"/>
                <w:szCs w:val="22"/>
                <w:lang w:val="de-DE"/>
              </w:rPr>
              <w:t xml:space="preserve">Ako ste zaboravili da uzmete lijek, sačekajte do vremena kada treba da uzmete sljedeću dozu. </w:t>
            </w:r>
          </w:p>
          <w:p w:rsidR="005333EB" w:rsidRPr="00454A14" w:rsidRDefault="005333EB">
            <w:pPr>
              <w:autoSpaceDE w:val="0"/>
              <w:autoSpaceDN w:val="0"/>
              <w:adjustRightInd w:val="0"/>
              <w:rPr>
                <w:rFonts w:eastAsia="TimesNewRoman"/>
                <w:iCs/>
                <w:sz w:val="22"/>
                <w:szCs w:val="22"/>
                <w:lang w:val="sr-Latn-CS" w:eastAsia="ja-JP"/>
              </w:rPr>
            </w:pPr>
            <w:r w:rsidRPr="00454A14">
              <w:rPr>
                <w:rFonts w:eastAsia="TimesNewRoman"/>
                <w:sz w:val="22"/>
                <w:szCs w:val="22"/>
                <w:lang w:val="de-DE"/>
              </w:rPr>
              <w:t>Nikada ne uzimajte duplu dozu da biste nadoknadili propuštenu dozu.</w:t>
            </w:r>
          </w:p>
        </w:tc>
      </w:tr>
      <w:tr w:rsidR="005333EB" w:rsidRPr="00454A14" w:rsidTr="003617B3">
        <w:trPr>
          <w:trHeight w:val="419"/>
        </w:trPr>
        <w:tc>
          <w:tcPr>
            <w:tcW w:w="9360" w:type="dxa"/>
            <w:vAlign w:val="center"/>
          </w:tcPr>
          <w:p w:rsidR="005333EB" w:rsidRPr="00454A14" w:rsidRDefault="005333EB">
            <w:pPr>
              <w:widowControl w:val="0"/>
              <w:autoSpaceDE w:val="0"/>
              <w:autoSpaceDN w:val="0"/>
              <w:rPr>
                <w:b/>
                <w:sz w:val="22"/>
                <w:szCs w:val="22"/>
                <w:lang w:val="sr-Latn-CS"/>
              </w:rPr>
            </w:pPr>
          </w:p>
          <w:p w:rsidR="005333EB" w:rsidRPr="00454A14" w:rsidRDefault="005333EB">
            <w:pPr>
              <w:widowControl w:val="0"/>
              <w:autoSpaceDE w:val="0"/>
              <w:autoSpaceDN w:val="0"/>
              <w:rPr>
                <w:b/>
                <w:bCs/>
                <w:sz w:val="22"/>
                <w:szCs w:val="22"/>
                <w:lang w:val="sr-Latn-CS"/>
              </w:rPr>
            </w:pPr>
            <w:r w:rsidRPr="00454A14">
              <w:rPr>
                <w:b/>
                <w:sz w:val="22"/>
                <w:szCs w:val="22"/>
                <w:lang w:val="sr-Latn-CS"/>
              </w:rPr>
              <w:t xml:space="preserve">Ako naglo prestanete da uzimate lijek </w:t>
            </w:r>
            <w:r w:rsidRPr="00454A14">
              <w:rPr>
                <w:b/>
                <w:sz w:val="22"/>
                <w:szCs w:val="22"/>
                <w:lang w:val="it-IT"/>
              </w:rPr>
              <w:t>Lasix</w:t>
            </w:r>
            <w:r w:rsidRPr="00454A14">
              <w:rPr>
                <w:b/>
                <w:bCs/>
                <w:sz w:val="22"/>
                <w:szCs w:val="22"/>
                <w:vertAlign w:val="superscript"/>
                <w:lang w:val="sr-Latn-CS"/>
              </w:rPr>
              <w:t>®</w:t>
            </w:r>
          </w:p>
        </w:tc>
      </w:tr>
      <w:tr w:rsidR="005333EB" w:rsidRPr="00454A14" w:rsidTr="003617B3">
        <w:trPr>
          <w:trHeight w:val="333"/>
        </w:trPr>
        <w:tc>
          <w:tcPr>
            <w:tcW w:w="9360" w:type="dxa"/>
            <w:vAlign w:val="center"/>
            <w:hideMark/>
          </w:tcPr>
          <w:p w:rsidR="005333EB" w:rsidRPr="00454A14" w:rsidRDefault="005333EB">
            <w:pPr>
              <w:rPr>
                <w:sz w:val="22"/>
                <w:szCs w:val="22"/>
                <w:lang w:val="sr-Latn-CS"/>
              </w:rPr>
            </w:pPr>
            <w:r w:rsidRPr="00454A14">
              <w:rPr>
                <w:rFonts w:eastAsia="TimesNewRoman"/>
                <w:sz w:val="22"/>
                <w:szCs w:val="22"/>
                <w:lang w:val="de-DE"/>
              </w:rPr>
              <w:t>Nastavite sa terapijom sve dok Vam Vaš ljekar ne kaže da prestanete.</w:t>
            </w:r>
          </w:p>
        </w:tc>
      </w:tr>
      <w:tr w:rsidR="005333EB" w:rsidRPr="00454A14" w:rsidTr="003617B3">
        <w:tc>
          <w:tcPr>
            <w:tcW w:w="9360" w:type="dxa"/>
            <w:vAlign w:val="center"/>
          </w:tcPr>
          <w:p w:rsidR="005333EB" w:rsidRPr="00454A14" w:rsidRDefault="005333EB">
            <w:pPr>
              <w:widowControl w:val="0"/>
              <w:tabs>
                <w:tab w:val="left" w:pos="720"/>
              </w:tabs>
              <w:autoSpaceDE w:val="0"/>
              <w:autoSpaceDN w:val="0"/>
              <w:rPr>
                <w:b/>
                <w:sz w:val="22"/>
                <w:szCs w:val="22"/>
                <w:lang w:val="en-US"/>
              </w:rPr>
            </w:pPr>
          </w:p>
          <w:p w:rsidR="005333EB" w:rsidRPr="00454A14" w:rsidRDefault="005333EB">
            <w:pPr>
              <w:widowControl w:val="0"/>
              <w:tabs>
                <w:tab w:val="left" w:pos="720"/>
              </w:tabs>
              <w:autoSpaceDE w:val="0"/>
              <w:autoSpaceDN w:val="0"/>
              <w:rPr>
                <w:b/>
                <w:sz w:val="22"/>
                <w:szCs w:val="22"/>
              </w:rPr>
            </w:pPr>
            <w:r w:rsidRPr="00454A14">
              <w:rPr>
                <w:b/>
                <w:sz w:val="22"/>
                <w:szCs w:val="22"/>
              </w:rPr>
              <w:t xml:space="preserve">4. </w:t>
            </w:r>
            <w:r w:rsidRPr="00454A14">
              <w:rPr>
                <w:b/>
                <w:sz w:val="22"/>
                <w:szCs w:val="22"/>
                <w:lang w:val="sr-Latn-CS"/>
              </w:rPr>
              <w:t>MOGUĆA NEŽELJENA DEJSTVA</w:t>
            </w:r>
          </w:p>
        </w:tc>
      </w:tr>
      <w:tr w:rsidR="005333EB" w:rsidRPr="00454A14" w:rsidTr="00C32E1A">
        <w:trPr>
          <w:trHeight w:val="5176"/>
        </w:trPr>
        <w:tc>
          <w:tcPr>
            <w:tcW w:w="9360" w:type="dxa"/>
            <w:vAlign w:val="center"/>
          </w:tcPr>
          <w:p w:rsidR="005333EB" w:rsidRPr="00454A14" w:rsidRDefault="005333EB">
            <w:pPr>
              <w:pStyle w:val="Bodytext1"/>
              <w:shd w:val="clear" w:color="auto" w:fill="auto"/>
              <w:spacing w:before="120" w:after="120" w:line="240" w:lineRule="auto"/>
              <w:ind w:left="43" w:firstLine="0"/>
              <w:rPr>
                <w:rFonts w:ascii="Times New Roman" w:hAnsi="Times New Roman"/>
                <w:i/>
                <w:sz w:val="22"/>
                <w:szCs w:val="22"/>
                <w:lang w:val="sr-Latn-CS" w:eastAsia="fr-FR"/>
              </w:rPr>
            </w:pPr>
            <w:r w:rsidRPr="00454A14">
              <w:rPr>
                <w:rFonts w:ascii="Times New Roman" w:hAnsi="Times New Roman"/>
                <w:i/>
                <w:sz w:val="22"/>
                <w:szCs w:val="22"/>
                <w:lang w:val="sr-Latn-CS" w:eastAsia="fr-FR"/>
              </w:rPr>
              <w:t>Kao i svi ljekovi i Lasix tablete mogu imati neželjena dejstva, mada se ona ne moraju ispoljiti kod svih pacijenata.</w:t>
            </w:r>
          </w:p>
          <w:p w:rsidR="005333EB" w:rsidRPr="00454A14" w:rsidRDefault="005333EB">
            <w:pPr>
              <w:tabs>
                <w:tab w:val="left" w:pos="720"/>
              </w:tabs>
              <w:autoSpaceDE w:val="0"/>
              <w:autoSpaceDN w:val="0"/>
              <w:adjustRightInd w:val="0"/>
              <w:rPr>
                <w:rFonts w:eastAsia="TimesNewRoman"/>
                <w:b/>
                <w:sz w:val="22"/>
                <w:szCs w:val="22"/>
                <w:lang w:val="sr-Latn-CS"/>
              </w:rPr>
            </w:pPr>
            <w:r w:rsidRPr="00454A14">
              <w:rPr>
                <w:rFonts w:eastAsia="TimesNewRoman"/>
                <w:b/>
                <w:sz w:val="22"/>
                <w:szCs w:val="22"/>
              </w:rPr>
              <w:t>Obratite</w:t>
            </w:r>
            <w:r w:rsidRPr="00454A14">
              <w:rPr>
                <w:rFonts w:eastAsia="TimesNewRoman"/>
                <w:b/>
                <w:sz w:val="22"/>
                <w:szCs w:val="22"/>
                <w:lang w:val="sr-Latn-CS"/>
              </w:rPr>
              <w:t xml:space="preserve"> </w:t>
            </w:r>
            <w:r w:rsidRPr="00454A14">
              <w:rPr>
                <w:rFonts w:eastAsia="TimesNewRoman"/>
                <w:b/>
                <w:sz w:val="22"/>
                <w:szCs w:val="22"/>
              </w:rPr>
              <w:t>se</w:t>
            </w:r>
            <w:r w:rsidRPr="00454A14">
              <w:rPr>
                <w:rFonts w:eastAsia="TimesNewRoman"/>
                <w:b/>
                <w:sz w:val="22"/>
                <w:szCs w:val="22"/>
                <w:lang w:val="sr-Latn-CS"/>
              </w:rPr>
              <w:t xml:space="preserve"> </w:t>
            </w:r>
            <w:r w:rsidRPr="00454A14">
              <w:rPr>
                <w:rFonts w:eastAsia="TimesNewRoman"/>
                <w:b/>
                <w:sz w:val="22"/>
                <w:szCs w:val="22"/>
              </w:rPr>
              <w:t>odmah</w:t>
            </w:r>
            <w:r w:rsidRPr="00454A14">
              <w:rPr>
                <w:rFonts w:eastAsia="TimesNewRoman"/>
                <w:b/>
                <w:sz w:val="22"/>
                <w:szCs w:val="22"/>
                <w:lang w:val="sr-Latn-CS"/>
              </w:rPr>
              <w:t xml:space="preserve"> </w:t>
            </w:r>
            <w:r w:rsidRPr="00454A14">
              <w:rPr>
                <w:rFonts w:eastAsia="TimesNewRoman"/>
                <w:b/>
                <w:sz w:val="22"/>
                <w:szCs w:val="22"/>
              </w:rPr>
              <w:t>ljekaru</w:t>
            </w:r>
            <w:r w:rsidRPr="00454A14">
              <w:rPr>
                <w:rFonts w:eastAsia="TimesNewRoman"/>
                <w:b/>
                <w:sz w:val="22"/>
                <w:szCs w:val="22"/>
                <w:lang w:val="sr-Latn-CS"/>
              </w:rPr>
              <w:t xml:space="preserve"> </w:t>
            </w:r>
            <w:r w:rsidRPr="00454A14">
              <w:rPr>
                <w:rFonts w:eastAsia="TimesNewRoman"/>
                <w:b/>
                <w:sz w:val="22"/>
                <w:szCs w:val="22"/>
              </w:rPr>
              <w:t>ako</w:t>
            </w:r>
            <w:r w:rsidRPr="00454A14">
              <w:rPr>
                <w:rFonts w:eastAsia="TimesNewRoman"/>
                <w:b/>
                <w:sz w:val="22"/>
                <w:szCs w:val="22"/>
                <w:lang w:val="sr-Latn-CS"/>
              </w:rPr>
              <w:t xml:space="preserve"> </w:t>
            </w:r>
            <w:r w:rsidRPr="00454A14">
              <w:rPr>
                <w:rFonts w:eastAsia="TimesNewRoman"/>
                <w:b/>
                <w:sz w:val="22"/>
                <w:szCs w:val="22"/>
              </w:rPr>
              <w:t>primijetite</w:t>
            </w:r>
            <w:r w:rsidRPr="00454A14">
              <w:rPr>
                <w:rFonts w:eastAsia="TimesNewRoman"/>
                <w:b/>
                <w:sz w:val="22"/>
                <w:szCs w:val="22"/>
                <w:lang w:val="sr-Latn-CS"/>
              </w:rPr>
              <w:t xml:space="preserve"> </w:t>
            </w:r>
            <w:r w:rsidRPr="00454A14">
              <w:rPr>
                <w:rFonts w:eastAsia="TimesNewRoman"/>
                <w:b/>
                <w:sz w:val="22"/>
                <w:szCs w:val="22"/>
              </w:rPr>
              <w:t>da</w:t>
            </w:r>
            <w:r w:rsidRPr="00454A14">
              <w:rPr>
                <w:rFonts w:eastAsia="TimesNewRoman"/>
                <w:b/>
                <w:sz w:val="22"/>
                <w:szCs w:val="22"/>
                <w:lang w:val="sr-Latn-CS"/>
              </w:rPr>
              <w:t xml:space="preserve"> </w:t>
            </w:r>
            <w:r w:rsidRPr="00454A14">
              <w:rPr>
                <w:rFonts w:eastAsia="TimesNewRoman"/>
                <w:b/>
                <w:sz w:val="22"/>
                <w:szCs w:val="22"/>
              </w:rPr>
              <w:t>imate</w:t>
            </w:r>
            <w:r w:rsidRPr="00454A14">
              <w:rPr>
                <w:rFonts w:eastAsia="TimesNewRoman"/>
                <w:b/>
                <w:sz w:val="22"/>
                <w:szCs w:val="22"/>
                <w:lang w:val="sr-Latn-CS"/>
              </w:rPr>
              <w:t xml:space="preserve"> </w:t>
            </w:r>
            <w:r w:rsidRPr="00454A14">
              <w:rPr>
                <w:rFonts w:eastAsia="TimesNewRoman"/>
                <w:b/>
                <w:sz w:val="22"/>
                <w:szCs w:val="22"/>
              </w:rPr>
              <w:t>neko</w:t>
            </w:r>
            <w:r w:rsidRPr="00454A14">
              <w:rPr>
                <w:rFonts w:eastAsia="TimesNewRoman"/>
                <w:b/>
                <w:sz w:val="22"/>
                <w:szCs w:val="22"/>
                <w:lang w:val="sr-Latn-CS"/>
              </w:rPr>
              <w:t xml:space="preserve"> </w:t>
            </w:r>
            <w:r w:rsidRPr="00454A14">
              <w:rPr>
                <w:rFonts w:eastAsia="TimesNewRoman"/>
                <w:b/>
                <w:sz w:val="22"/>
                <w:szCs w:val="22"/>
              </w:rPr>
              <w:t>od</w:t>
            </w:r>
            <w:r w:rsidRPr="00454A14">
              <w:rPr>
                <w:rFonts w:eastAsia="TimesNewRoman"/>
                <w:b/>
                <w:sz w:val="22"/>
                <w:szCs w:val="22"/>
                <w:lang w:val="sr-Latn-CS"/>
              </w:rPr>
              <w:t xml:space="preserve"> </w:t>
            </w:r>
            <w:r w:rsidRPr="00454A14">
              <w:rPr>
                <w:rFonts w:eastAsia="TimesNewRoman"/>
                <w:b/>
                <w:sz w:val="22"/>
                <w:szCs w:val="22"/>
              </w:rPr>
              <w:t>sljede</w:t>
            </w:r>
            <w:r w:rsidRPr="00454A14">
              <w:rPr>
                <w:rFonts w:eastAsia="TimesNewRoman"/>
                <w:b/>
                <w:sz w:val="22"/>
                <w:szCs w:val="22"/>
                <w:lang w:val="sr-Latn-CS"/>
              </w:rPr>
              <w:t>ć</w:t>
            </w:r>
            <w:r w:rsidRPr="00454A14">
              <w:rPr>
                <w:rFonts w:eastAsia="TimesNewRoman"/>
                <w:b/>
                <w:sz w:val="22"/>
                <w:szCs w:val="22"/>
              </w:rPr>
              <w:t>ih</w:t>
            </w:r>
            <w:r w:rsidRPr="00454A14">
              <w:rPr>
                <w:rFonts w:eastAsia="TimesNewRoman"/>
                <w:b/>
                <w:sz w:val="22"/>
                <w:szCs w:val="22"/>
                <w:lang w:val="sr-Latn-CS"/>
              </w:rPr>
              <w:t xml:space="preserve"> </w:t>
            </w:r>
            <w:r w:rsidRPr="00454A14">
              <w:rPr>
                <w:rFonts w:eastAsia="TimesNewRoman"/>
                <w:b/>
                <w:sz w:val="22"/>
                <w:szCs w:val="22"/>
              </w:rPr>
              <w:t>ne</w:t>
            </w:r>
            <w:r w:rsidRPr="00454A14">
              <w:rPr>
                <w:rFonts w:eastAsia="TimesNewRoman"/>
                <w:b/>
                <w:sz w:val="22"/>
                <w:szCs w:val="22"/>
                <w:lang w:val="sr-Latn-CS"/>
              </w:rPr>
              <w:t>ž</w:t>
            </w:r>
            <w:r w:rsidRPr="00454A14">
              <w:rPr>
                <w:rFonts w:eastAsia="TimesNewRoman"/>
                <w:b/>
                <w:sz w:val="22"/>
                <w:szCs w:val="22"/>
              </w:rPr>
              <w:t>eljenih</w:t>
            </w:r>
            <w:r w:rsidRPr="00454A14">
              <w:rPr>
                <w:rFonts w:eastAsia="TimesNewRoman"/>
                <w:b/>
                <w:sz w:val="22"/>
                <w:szCs w:val="22"/>
                <w:lang w:val="sr-Latn-CS"/>
              </w:rPr>
              <w:t xml:space="preserve"> </w:t>
            </w:r>
            <w:r w:rsidRPr="00454A14">
              <w:rPr>
                <w:rFonts w:eastAsia="TimesNewRoman"/>
                <w:b/>
                <w:sz w:val="22"/>
                <w:szCs w:val="22"/>
              </w:rPr>
              <w:t>dejstava</w:t>
            </w:r>
            <w:r w:rsidRPr="00454A14">
              <w:rPr>
                <w:rFonts w:eastAsia="TimesNewRoman"/>
                <w:b/>
                <w:sz w:val="22"/>
                <w:szCs w:val="22"/>
                <w:lang w:val="sr-Latn-CS"/>
              </w:rPr>
              <w:t xml:space="preserve">, </w:t>
            </w:r>
            <w:r w:rsidRPr="00454A14">
              <w:rPr>
                <w:rFonts w:eastAsia="TimesNewRoman"/>
                <w:b/>
                <w:sz w:val="22"/>
                <w:szCs w:val="22"/>
              </w:rPr>
              <w:t>mo</w:t>
            </w:r>
            <w:r w:rsidRPr="00454A14">
              <w:rPr>
                <w:rFonts w:eastAsia="TimesNewRoman"/>
                <w:b/>
                <w:sz w:val="22"/>
                <w:szCs w:val="22"/>
                <w:lang w:val="sr-Latn-CS"/>
              </w:rPr>
              <w:t>ž</w:t>
            </w:r>
            <w:r w:rsidRPr="00454A14">
              <w:rPr>
                <w:rFonts w:eastAsia="TimesNewRoman"/>
                <w:b/>
                <w:sz w:val="22"/>
                <w:szCs w:val="22"/>
              </w:rPr>
              <w:t>da</w:t>
            </w:r>
            <w:r w:rsidRPr="00454A14">
              <w:rPr>
                <w:rFonts w:eastAsia="TimesNewRoman"/>
                <w:b/>
                <w:sz w:val="22"/>
                <w:szCs w:val="22"/>
                <w:lang w:val="sr-Latn-CS"/>
              </w:rPr>
              <w:t xml:space="preserve"> ć</w:t>
            </w:r>
            <w:r w:rsidRPr="00454A14">
              <w:rPr>
                <w:rFonts w:eastAsia="TimesNewRoman"/>
                <w:b/>
                <w:sz w:val="22"/>
                <w:szCs w:val="22"/>
              </w:rPr>
              <w:t>e</w:t>
            </w:r>
            <w:r w:rsidRPr="00454A14">
              <w:rPr>
                <w:rFonts w:eastAsia="TimesNewRoman"/>
                <w:b/>
                <w:sz w:val="22"/>
                <w:szCs w:val="22"/>
                <w:lang w:val="sr-Latn-CS"/>
              </w:rPr>
              <w:t xml:space="preserve"> </w:t>
            </w:r>
            <w:r w:rsidRPr="00454A14">
              <w:rPr>
                <w:rFonts w:eastAsia="TimesNewRoman"/>
                <w:b/>
                <w:sz w:val="22"/>
                <w:szCs w:val="22"/>
              </w:rPr>
              <w:t>Vam</w:t>
            </w:r>
            <w:r w:rsidRPr="00454A14">
              <w:rPr>
                <w:rFonts w:eastAsia="TimesNewRoman"/>
                <w:b/>
                <w:sz w:val="22"/>
                <w:szCs w:val="22"/>
                <w:lang w:val="sr-Latn-CS"/>
              </w:rPr>
              <w:t xml:space="preserve"> </w:t>
            </w:r>
            <w:r w:rsidRPr="00454A14">
              <w:rPr>
                <w:rFonts w:eastAsia="TimesNewRoman"/>
                <w:b/>
                <w:sz w:val="22"/>
                <w:szCs w:val="22"/>
              </w:rPr>
              <w:t>biti</w:t>
            </w:r>
            <w:r w:rsidRPr="00454A14">
              <w:rPr>
                <w:rFonts w:eastAsia="TimesNewRoman"/>
                <w:b/>
                <w:sz w:val="22"/>
                <w:szCs w:val="22"/>
                <w:lang w:val="sr-Latn-CS"/>
              </w:rPr>
              <w:t xml:space="preserve"> </w:t>
            </w:r>
            <w:r w:rsidRPr="00454A14">
              <w:rPr>
                <w:rFonts w:eastAsia="TimesNewRoman"/>
                <w:b/>
                <w:sz w:val="22"/>
                <w:szCs w:val="22"/>
              </w:rPr>
              <w:t>potrebna</w:t>
            </w:r>
            <w:r w:rsidRPr="00454A14">
              <w:rPr>
                <w:rFonts w:eastAsia="TimesNewRoman"/>
                <w:b/>
                <w:sz w:val="22"/>
                <w:szCs w:val="22"/>
                <w:lang w:val="sr-Latn-CS"/>
              </w:rPr>
              <w:t xml:space="preserve"> </w:t>
            </w:r>
            <w:r w:rsidRPr="00454A14">
              <w:rPr>
                <w:rFonts w:eastAsia="TimesNewRoman"/>
                <w:b/>
                <w:sz w:val="22"/>
                <w:szCs w:val="22"/>
              </w:rPr>
              <w:t>hitna</w:t>
            </w:r>
            <w:r w:rsidRPr="00454A14">
              <w:rPr>
                <w:rFonts w:eastAsia="TimesNewRoman"/>
                <w:b/>
                <w:sz w:val="22"/>
                <w:szCs w:val="22"/>
                <w:lang w:val="sr-Latn-CS"/>
              </w:rPr>
              <w:t xml:space="preserve"> </w:t>
            </w:r>
            <w:r w:rsidRPr="00454A14">
              <w:rPr>
                <w:rFonts w:eastAsia="TimesNewRoman"/>
                <w:b/>
                <w:sz w:val="22"/>
                <w:szCs w:val="22"/>
              </w:rPr>
              <w:t>medicinska</w:t>
            </w:r>
            <w:r w:rsidRPr="00454A14">
              <w:rPr>
                <w:rFonts w:eastAsia="TimesNewRoman"/>
                <w:b/>
                <w:sz w:val="22"/>
                <w:szCs w:val="22"/>
                <w:lang w:val="sr-Latn-CS"/>
              </w:rPr>
              <w:t xml:space="preserve"> </w:t>
            </w:r>
            <w:r w:rsidRPr="00454A14">
              <w:rPr>
                <w:rFonts w:eastAsia="TimesNewRoman"/>
                <w:b/>
                <w:sz w:val="22"/>
                <w:szCs w:val="22"/>
              </w:rPr>
              <w:t>pomo</w:t>
            </w:r>
            <w:r w:rsidRPr="00454A14">
              <w:rPr>
                <w:rFonts w:eastAsia="TimesNewRoman"/>
                <w:b/>
                <w:sz w:val="22"/>
                <w:szCs w:val="22"/>
                <w:lang w:val="sr-Latn-CS"/>
              </w:rPr>
              <w:t>ć.</w:t>
            </w:r>
          </w:p>
          <w:p w:rsidR="005333EB" w:rsidRPr="00454A14" w:rsidRDefault="005333EB" w:rsidP="005333EB">
            <w:pPr>
              <w:numPr>
                <w:ilvl w:val="0"/>
                <w:numId w:val="42"/>
              </w:numPr>
              <w:tabs>
                <w:tab w:val="left" w:pos="720"/>
              </w:tabs>
              <w:autoSpaceDE w:val="0"/>
              <w:autoSpaceDN w:val="0"/>
              <w:adjustRightInd w:val="0"/>
              <w:jc w:val="both"/>
              <w:rPr>
                <w:rFonts w:eastAsia="TimesNewRoman"/>
                <w:sz w:val="22"/>
                <w:szCs w:val="22"/>
                <w:lang w:val="sr-Latn-CS"/>
              </w:rPr>
            </w:pPr>
            <w:r w:rsidRPr="00454A14">
              <w:rPr>
                <w:rFonts w:eastAsia="TimesNewRoman"/>
                <w:sz w:val="22"/>
                <w:szCs w:val="22"/>
              </w:rPr>
              <w:t>Ako</w:t>
            </w:r>
            <w:r w:rsidRPr="00454A14">
              <w:rPr>
                <w:rFonts w:eastAsia="TimesNewRoman"/>
                <w:sz w:val="22"/>
                <w:szCs w:val="22"/>
                <w:lang w:val="sr-Latn-CS"/>
              </w:rPr>
              <w:t xml:space="preserve"> </w:t>
            </w:r>
            <w:r w:rsidRPr="00454A14">
              <w:rPr>
                <w:rFonts w:eastAsia="TimesNewRoman"/>
                <w:sz w:val="22"/>
                <w:szCs w:val="22"/>
              </w:rPr>
              <w:t>imate</w:t>
            </w:r>
            <w:r w:rsidRPr="00454A14">
              <w:rPr>
                <w:rFonts w:eastAsia="TimesNewRoman"/>
                <w:sz w:val="22"/>
                <w:szCs w:val="22"/>
                <w:lang w:val="sr-Latn-CS"/>
              </w:rPr>
              <w:t xml:space="preserve"> </w:t>
            </w:r>
            <w:r w:rsidRPr="00454A14">
              <w:rPr>
                <w:rFonts w:eastAsia="TimesNewRoman"/>
                <w:sz w:val="22"/>
                <w:szCs w:val="22"/>
              </w:rPr>
              <w:t>alergijsku</w:t>
            </w:r>
            <w:r w:rsidRPr="00454A14">
              <w:rPr>
                <w:rFonts w:eastAsia="TimesNewRoman"/>
                <w:sz w:val="22"/>
                <w:szCs w:val="22"/>
                <w:lang w:val="sr-Latn-CS"/>
              </w:rPr>
              <w:t xml:space="preserve"> </w:t>
            </w:r>
            <w:r w:rsidRPr="00454A14">
              <w:rPr>
                <w:rFonts w:eastAsia="TimesNewRoman"/>
                <w:sz w:val="22"/>
                <w:szCs w:val="22"/>
              </w:rPr>
              <w:t>reakciju</w:t>
            </w:r>
            <w:r w:rsidRPr="00454A14">
              <w:rPr>
                <w:rFonts w:eastAsia="TimesNewRoman"/>
                <w:sz w:val="22"/>
                <w:szCs w:val="22"/>
                <w:lang w:val="sr-Latn-CS"/>
              </w:rPr>
              <w:t xml:space="preserve">. </w:t>
            </w:r>
            <w:r w:rsidRPr="00454A14">
              <w:rPr>
                <w:rFonts w:eastAsia="TimesNewRoman"/>
                <w:sz w:val="22"/>
                <w:szCs w:val="22"/>
              </w:rPr>
              <w:t>Znaci</w:t>
            </w:r>
            <w:r w:rsidRPr="00454A14">
              <w:rPr>
                <w:rFonts w:eastAsia="TimesNewRoman"/>
                <w:sz w:val="22"/>
                <w:szCs w:val="22"/>
                <w:lang w:val="sr-Latn-CS"/>
              </w:rPr>
              <w:t xml:space="preserve"> </w:t>
            </w:r>
            <w:r w:rsidRPr="00454A14">
              <w:rPr>
                <w:rFonts w:eastAsia="TimesNewRoman"/>
                <w:sz w:val="22"/>
                <w:szCs w:val="22"/>
              </w:rPr>
              <w:t>alergijske</w:t>
            </w:r>
            <w:r w:rsidRPr="00454A14">
              <w:rPr>
                <w:rFonts w:eastAsia="TimesNewRoman"/>
                <w:sz w:val="22"/>
                <w:szCs w:val="22"/>
                <w:lang w:val="sr-Latn-CS"/>
              </w:rPr>
              <w:t xml:space="preserve"> </w:t>
            </w:r>
            <w:r w:rsidRPr="00454A14">
              <w:rPr>
                <w:rFonts w:eastAsia="TimesNewRoman"/>
                <w:sz w:val="22"/>
                <w:szCs w:val="22"/>
              </w:rPr>
              <w:t>reakcije</w:t>
            </w:r>
            <w:r w:rsidRPr="00454A14">
              <w:rPr>
                <w:rFonts w:eastAsia="TimesNewRoman"/>
                <w:sz w:val="22"/>
                <w:szCs w:val="22"/>
                <w:lang w:val="sr-Latn-CS"/>
              </w:rPr>
              <w:t xml:space="preserve"> </w:t>
            </w:r>
            <w:r w:rsidRPr="00454A14">
              <w:rPr>
                <w:rFonts w:eastAsia="TimesNewRoman"/>
                <w:sz w:val="22"/>
                <w:szCs w:val="22"/>
              </w:rPr>
              <w:t>mogu</w:t>
            </w:r>
            <w:r w:rsidRPr="00454A14">
              <w:rPr>
                <w:rFonts w:eastAsia="TimesNewRoman"/>
                <w:sz w:val="22"/>
                <w:szCs w:val="22"/>
                <w:lang w:val="sr-Latn-CS"/>
              </w:rPr>
              <w:t xml:space="preserve"> </w:t>
            </w:r>
            <w:r w:rsidRPr="00454A14">
              <w:rPr>
                <w:rFonts w:eastAsia="TimesNewRoman"/>
                <w:sz w:val="22"/>
                <w:szCs w:val="22"/>
              </w:rPr>
              <w:t>uklju</w:t>
            </w:r>
            <w:r w:rsidRPr="00454A14">
              <w:rPr>
                <w:rFonts w:eastAsia="TimesNewRoman"/>
                <w:sz w:val="22"/>
                <w:szCs w:val="22"/>
                <w:lang w:val="sr-Latn-CS"/>
              </w:rPr>
              <w:t>č</w:t>
            </w:r>
            <w:r w:rsidRPr="00454A14">
              <w:rPr>
                <w:rFonts w:eastAsia="TimesNewRoman"/>
                <w:sz w:val="22"/>
                <w:szCs w:val="22"/>
              </w:rPr>
              <w:t>iti</w:t>
            </w:r>
            <w:r w:rsidRPr="00454A14">
              <w:rPr>
                <w:rFonts w:eastAsia="TimesNewRoman"/>
                <w:sz w:val="22"/>
                <w:szCs w:val="22"/>
                <w:lang w:val="sr-Latn-CS"/>
              </w:rPr>
              <w:t xml:space="preserve"> </w:t>
            </w:r>
            <w:r w:rsidRPr="00454A14">
              <w:rPr>
                <w:rFonts w:eastAsia="TimesNewRoman"/>
                <w:sz w:val="22"/>
                <w:szCs w:val="22"/>
                <w:lang w:val="sr-Latn-RS"/>
              </w:rPr>
              <w:t xml:space="preserve">osip, zapaljenje zglobova, groznicu (sistemski lupus eritematozus), </w:t>
            </w:r>
            <w:r w:rsidRPr="00454A14">
              <w:rPr>
                <w:rFonts w:eastAsia="TimesNewRoman"/>
                <w:sz w:val="22"/>
                <w:szCs w:val="22"/>
              </w:rPr>
              <w:t>zapaljenje</w:t>
            </w:r>
            <w:r w:rsidRPr="00454A14">
              <w:rPr>
                <w:rFonts w:eastAsia="TimesNewRoman"/>
                <w:sz w:val="22"/>
                <w:szCs w:val="22"/>
                <w:lang w:val="sr-Latn-CS"/>
              </w:rPr>
              <w:t xml:space="preserve"> </w:t>
            </w:r>
            <w:r w:rsidRPr="00454A14">
              <w:rPr>
                <w:rFonts w:eastAsia="TimesNewRoman"/>
                <w:sz w:val="22"/>
                <w:szCs w:val="22"/>
              </w:rPr>
              <w:t>bubrega</w:t>
            </w:r>
            <w:r w:rsidRPr="00454A14">
              <w:rPr>
                <w:rFonts w:eastAsia="TimesNewRoman"/>
                <w:sz w:val="22"/>
                <w:szCs w:val="22"/>
                <w:lang w:val="sr-Latn-CS"/>
              </w:rPr>
              <w:t xml:space="preserve"> (</w:t>
            </w:r>
            <w:r w:rsidRPr="00454A14">
              <w:rPr>
                <w:rFonts w:eastAsia="TimesNewRoman"/>
                <w:sz w:val="22"/>
                <w:szCs w:val="22"/>
              </w:rPr>
              <w:t>nefritis</w:t>
            </w:r>
            <w:r w:rsidRPr="00454A14">
              <w:rPr>
                <w:rFonts w:eastAsia="TimesNewRoman"/>
                <w:sz w:val="22"/>
                <w:szCs w:val="22"/>
                <w:lang w:val="sr-Latn-CS"/>
              </w:rPr>
              <w:t xml:space="preserve">), </w:t>
            </w:r>
            <w:r w:rsidRPr="00454A14">
              <w:rPr>
                <w:rFonts w:eastAsia="TimesNewRoman"/>
                <w:sz w:val="22"/>
                <w:szCs w:val="22"/>
              </w:rPr>
              <w:t>ote</w:t>
            </w:r>
            <w:r w:rsidRPr="00454A14">
              <w:rPr>
                <w:rFonts w:eastAsia="TimesNewRoman"/>
                <w:sz w:val="22"/>
                <w:szCs w:val="22"/>
                <w:lang w:val="sr-Latn-CS"/>
              </w:rPr>
              <w:t>č</w:t>
            </w:r>
            <w:r w:rsidRPr="00454A14">
              <w:rPr>
                <w:rFonts w:eastAsia="TimesNewRoman"/>
                <w:sz w:val="22"/>
                <w:szCs w:val="22"/>
              </w:rPr>
              <w:t>ene</w:t>
            </w:r>
            <w:r w:rsidRPr="00454A14">
              <w:rPr>
                <w:rFonts w:eastAsia="TimesNewRoman"/>
                <w:sz w:val="22"/>
                <w:szCs w:val="22"/>
                <w:lang w:val="sr-Latn-CS"/>
              </w:rPr>
              <w:t xml:space="preserve"> </w:t>
            </w:r>
            <w:r w:rsidRPr="00454A14">
              <w:rPr>
                <w:rFonts w:eastAsia="TimesNewRoman"/>
                <w:sz w:val="22"/>
                <w:szCs w:val="22"/>
              </w:rPr>
              <w:t>zglobove</w:t>
            </w:r>
            <w:r w:rsidRPr="00454A14">
              <w:rPr>
                <w:rFonts w:eastAsia="TimesNewRoman"/>
                <w:sz w:val="22"/>
                <w:szCs w:val="22"/>
                <w:lang w:val="sr-Latn-CS"/>
              </w:rPr>
              <w:t xml:space="preserve"> </w:t>
            </w:r>
            <w:r w:rsidRPr="00454A14">
              <w:rPr>
                <w:rFonts w:eastAsia="TimesNewRoman"/>
                <w:sz w:val="22"/>
                <w:szCs w:val="22"/>
              </w:rPr>
              <w:t>i</w:t>
            </w:r>
            <w:r w:rsidRPr="00454A14">
              <w:rPr>
                <w:rFonts w:eastAsia="TimesNewRoman"/>
                <w:sz w:val="22"/>
                <w:szCs w:val="22"/>
                <w:lang w:val="sr-Latn-CS"/>
              </w:rPr>
              <w:t xml:space="preserve"> </w:t>
            </w:r>
            <w:r w:rsidRPr="00454A14">
              <w:rPr>
                <w:rFonts w:eastAsia="TimesNewRoman"/>
                <w:sz w:val="22"/>
                <w:szCs w:val="22"/>
              </w:rPr>
              <w:t>povi</w:t>
            </w:r>
            <w:r w:rsidRPr="00454A14">
              <w:rPr>
                <w:rFonts w:eastAsia="TimesNewRoman"/>
                <w:sz w:val="22"/>
                <w:szCs w:val="22"/>
                <w:lang w:val="sr-Latn-CS"/>
              </w:rPr>
              <w:t>š</w:t>
            </w:r>
            <w:r w:rsidRPr="00454A14">
              <w:rPr>
                <w:rFonts w:eastAsia="TimesNewRoman"/>
                <w:sz w:val="22"/>
                <w:szCs w:val="22"/>
              </w:rPr>
              <w:t>en</w:t>
            </w:r>
            <w:r w:rsidRPr="00454A14">
              <w:rPr>
                <w:rFonts w:eastAsia="TimesNewRoman"/>
                <w:sz w:val="22"/>
                <w:szCs w:val="22"/>
                <w:lang w:val="sr-Latn-CS"/>
              </w:rPr>
              <w:t xml:space="preserve"> </w:t>
            </w:r>
            <w:r w:rsidRPr="00454A14">
              <w:rPr>
                <w:rFonts w:eastAsia="TimesNewRoman"/>
                <w:sz w:val="22"/>
                <w:szCs w:val="22"/>
              </w:rPr>
              <w:t>krvni</w:t>
            </w:r>
            <w:r w:rsidRPr="00454A14">
              <w:rPr>
                <w:rFonts w:eastAsia="TimesNewRoman"/>
                <w:sz w:val="22"/>
                <w:szCs w:val="22"/>
                <w:lang w:val="sr-Latn-CS"/>
              </w:rPr>
              <w:t xml:space="preserve"> </w:t>
            </w:r>
            <w:r w:rsidRPr="00454A14">
              <w:rPr>
                <w:rFonts w:eastAsia="TimesNewRoman"/>
                <w:sz w:val="22"/>
                <w:szCs w:val="22"/>
              </w:rPr>
              <w:t>pritisak</w:t>
            </w:r>
            <w:r w:rsidRPr="00454A14">
              <w:rPr>
                <w:rFonts w:eastAsia="TimesNewRoman"/>
                <w:sz w:val="22"/>
                <w:szCs w:val="22"/>
                <w:lang w:val="sr-Latn-CS"/>
              </w:rPr>
              <w:t xml:space="preserve">, </w:t>
            </w:r>
            <w:r w:rsidRPr="00454A14">
              <w:rPr>
                <w:rFonts w:eastAsia="TimesNewRoman"/>
                <w:sz w:val="22"/>
                <w:szCs w:val="22"/>
              </w:rPr>
              <w:t>ko</w:t>
            </w:r>
            <w:r w:rsidRPr="00454A14">
              <w:rPr>
                <w:rFonts w:eastAsia="TimesNewRoman"/>
                <w:sz w:val="22"/>
                <w:szCs w:val="22"/>
                <w:lang w:val="sr-Latn-CS"/>
              </w:rPr>
              <w:t>ž</w:t>
            </w:r>
            <w:r w:rsidRPr="00454A14">
              <w:rPr>
                <w:rFonts w:eastAsia="TimesNewRoman"/>
                <w:sz w:val="22"/>
                <w:szCs w:val="22"/>
              </w:rPr>
              <w:t>ni</w:t>
            </w:r>
            <w:r w:rsidRPr="00454A14">
              <w:rPr>
                <w:rFonts w:eastAsia="TimesNewRoman"/>
                <w:sz w:val="22"/>
                <w:szCs w:val="22"/>
                <w:lang w:val="sr-Latn-CS"/>
              </w:rPr>
              <w:t xml:space="preserve"> </w:t>
            </w:r>
            <w:r w:rsidRPr="00454A14">
              <w:rPr>
                <w:rFonts w:eastAsia="TimesNewRoman"/>
                <w:sz w:val="22"/>
                <w:szCs w:val="22"/>
              </w:rPr>
              <w:t>osip</w:t>
            </w:r>
            <w:r w:rsidRPr="00454A14">
              <w:rPr>
                <w:rFonts w:eastAsia="TimesNewRoman"/>
                <w:sz w:val="22"/>
                <w:szCs w:val="22"/>
                <w:lang w:val="sr-Latn-CS"/>
              </w:rPr>
              <w:t xml:space="preserve">, </w:t>
            </w:r>
            <w:r w:rsidRPr="00454A14">
              <w:rPr>
                <w:rFonts w:eastAsia="TimesNewRoman"/>
                <w:sz w:val="22"/>
                <w:szCs w:val="22"/>
              </w:rPr>
              <w:t>promjenu</w:t>
            </w:r>
            <w:r w:rsidRPr="00454A14">
              <w:rPr>
                <w:rFonts w:eastAsia="TimesNewRoman"/>
                <w:sz w:val="22"/>
                <w:szCs w:val="22"/>
                <w:lang w:val="sr-Latn-CS"/>
              </w:rPr>
              <w:t xml:space="preserve"> </w:t>
            </w:r>
            <w:r w:rsidRPr="00454A14">
              <w:rPr>
                <w:rFonts w:eastAsia="TimesNewRoman"/>
                <w:sz w:val="22"/>
                <w:szCs w:val="22"/>
              </w:rPr>
              <w:t>boje</w:t>
            </w:r>
            <w:r w:rsidRPr="00454A14">
              <w:rPr>
                <w:rFonts w:eastAsia="TimesNewRoman"/>
                <w:sz w:val="22"/>
                <w:szCs w:val="22"/>
                <w:lang w:val="sr-Latn-CS"/>
              </w:rPr>
              <w:t xml:space="preserve"> </w:t>
            </w:r>
            <w:r w:rsidRPr="00454A14">
              <w:rPr>
                <w:rFonts w:eastAsia="TimesNewRoman"/>
                <w:sz w:val="22"/>
                <w:szCs w:val="22"/>
              </w:rPr>
              <w:t>ko</w:t>
            </w:r>
            <w:r w:rsidRPr="00454A14">
              <w:rPr>
                <w:rFonts w:eastAsia="TimesNewRoman"/>
                <w:sz w:val="22"/>
                <w:szCs w:val="22"/>
                <w:lang w:val="sr-Latn-CS"/>
              </w:rPr>
              <w:t>ž</w:t>
            </w:r>
            <w:r w:rsidRPr="00454A14">
              <w:rPr>
                <w:rFonts w:eastAsia="TimesNewRoman"/>
                <w:sz w:val="22"/>
                <w:szCs w:val="22"/>
              </w:rPr>
              <w:t>e</w:t>
            </w:r>
            <w:r w:rsidRPr="00454A14">
              <w:rPr>
                <w:rFonts w:eastAsia="TimesNewRoman"/>
                <w:sz w:val="22"/>
                <w:szCs w:val="22"/>
                <w:lang w:val="sr-Latn-CS"/>
              </w:rPr>
              <w:t xml:space="preserve">, </w:t>
            </w:r>
            <w:r w:rsidRPr="00454A14">
              <w:rPr>
                <w:rFonts w:eastAsia="TimesNewRoman"/>
                <w:sz w:val="22"/>
                <w:szCs w:val="22"/>
              </w:rPr>
              <w:t>ozbiljne</w:t>
            </w:r>
            <w:r w:rsidRPr="00454A14">
              <w:rPr>
                <w:rFonts w:eastAsia="TimesNewRoman"/>
                <w:sz w:val="22"/>
                <w:szCs w:val="22"/>
                <w:lang w:val="sr-Latn-CS"/>
              </w:rPr>
              <w:t xml:space="preserve"> </w:t>
            </w:r>
            <w:r w:rsidRPr="00454A14">
              <w:rPr>
                <w:rFonts w:eastAsia="TimesNewRoman"/>
                <w:sz w:val="22"/>
                <w:szCs w:val="22"/>
              </w:rPr>
              <w:t>plikove</w:t>
            </w:r>
            <w:r w:rsidRPr="00454A14">
              <w:rPr>
                <w:rFonts w:eastAsia="TimesNewRoman"/>
                <w:sz w:val="22"/>
                <w:szCs w:val="22"/>
                <w:lang w:val="sr-Latn-CS"/>
              </w:rPr>
              <w:t xml:space="preserve"> </w:t>
            </w:r>
            <w:r w:rsidRPr="00454A14">
              <w:rPr>
                <w:rFonts w:eastAsia="TimesNewRoman"/>
                <w:sz w:val="22"/>
                <w:szCs w:val="22"/>
              </w:rPr>
              <w:t>na</w:t>
            </w:r>
            <w:r w:rsidRPr="00454A14">
              <w:rPr>
                <w:rFonts w:eastAsia="TimesNewRoman"/>
                <w:sz w:val="22"/>
                <w:szCs w:val="22"/>
                <w:lang w:val="sr-Latn-CS"/>
              </w:rPr>
              <w:t xml:space="preserve"> </w:t>
            </w:r>
            <w:r w:rsidRPr="00454A14">
              <w:rPr>
                <w:rFonts w:eastAsia="TimesNewRoman"/>
                <w:sz w:val="22"/>
                <w:szCs w:val="22"/>
              </w:rPr>
              <w:t>ko</w:t>
            </w:r>
            <w:r w:rsidRPr="00454A14">
              <w:rPr>
                <w:rFonts w:eastAsia="TimesNewRoman"/>
                <w:sz w:val="22"/>
                <w:szCs w:val="22"/>
                <w:lang w:val="sr-Latn-CS"/>
              </w:rPr>
              <w:t>ž</w:t>
            </w:r>
            <w:r w:rsidRPr="00454A14">
              <w:rPr>
                <w:rFonts w:eastAsia="TimesNewRoman"/>
                <w:sz w:val="22"/>
                <w:szCs w:val="22"/>
              </w:rPr>
              <w:t>i</w:t>
            </w:r>
            <w:r w:rsidRPr="00454A14">
              <w:rPr>
                <w:rFonts w:eastAsia="TimesNewRoman"/>
                <w:sz w:val="22"/>
                <w:szCs w:val="22"/>
                <w:lang w:val="sr-Latn-CS"/>
              </w:rPr>
              <w:t xml:space="preserve">, </w:t>
            </w:r>
            <w:r w:rsidRPr="00454A14">
              <w:rPr>
                <w:rFonts w:eastAsia="TimesNewRoman"/>
                <w:sz w:val="22"/>
                <w:szCs w:val="22"/>
              </w:rPr>
              <w:t>pove</w:t>
            </w:r>
            <w:r w:rsidRPr="00454A14">
              <w:rPr>
                <w:rFonts w:eastAsia="TimesNewRoman"/>
                <w:sz w:val="22"/>
                <w:szCs w:val="22"/>
                <w:lang w:val="sr-Latn-CS"/>
              </w:rPr>
              <w:t>ć</w:t>
            </w:r>
            <w:r w:rsidRPr="00454A14">
              <w:rPr>
                <w:rFonts w:eastAsia="TimesNewRoman"/>
                <w:sz w:val="22"/>
                <w:szCs w:val="22"/>
              </w:rPr>
              <w:t>anu</w:t>
            </w:r>
            <w:r w:rsidRPr="00454A14">
              <w:rPr>
                <w:rFonts w:eastAsia="TimesNewRoman"/>
                <w:sz w:val="22"/>
                <w:szCs w:val="22"/>
                <w:lang w:val="sr-Latn-CS"/>
              </w:rPr>
              <w:t xml:space="preserve"> </w:t>
            </w:r>
            <w:r w:rsidRPr="00454A14">
              <w:rPr>
                <w:rFonts w:eastAsia="TimesNewRoman"/>
                <w:sz w:val="22"/>
                <w:szCs w:val="22"/>
              </w:rPr>
              <w:t>osjetljivost</w:t>
            </w:r>
            <w:r w:rsidRPr="00454A14">
              <w:rPr>
                <w:rFonts w:eastAsia="TimesNewRoman"/>
                <w:sz w:val="22"/>
                <w:szCs w:val="22"/>
                <w:lang w:val="sr-Latn-CS"/>
              </w:rPr>
              <w:t xml:space="preserve"> </w:t>
            </w:r>
            <w:r w:rsidRPr="00454A14">
              <w:rPr>
                <w:rFonts w:eastAsia="TimesNewRoman"/>
                <w:sz w:val="22"/>
                <w:szCs w:val="22"/>
              </w:rPr>
              <w:t>na</w:t>
            </w:r>
            <w:r w:rsidRPr="00454A14">
              <w:rPr>
                <w:rFonts w:eastAsia="TimesNewRoman"/>
                <w:sz w:val="22"/>
                <w:szCs w:val="22"/>
                <w:lang w:val="sr-Latn-CS"/>
              </w:rPr>
              <w:t xml:space="preserve"> </w:t>
            </w:r>
            <w:r w:rsidRPr="00454A14">
              <w:rPr>
                <w:rFonts w:eastAsia="TimesNewRoman"/>
                <w:sz w:val="22"/>
                <w:szCs w:val="22"/>
              </w:rPr>
              <w:t>sun</w:t>
            </w:r>
            <w:r w:rsidRPr="00454A14">
              <w:rPr>
                <w:rFonts w:eastAsia="TimesNewRoman"/>
                <w:sz w:val="22"/>
                <w:szCs w:val="22"/>
                <w:lang w:val="sr-Latn-CS"/>
              </w:rPr>
              <w:t>č</w:t>
            </w:r>
            <w:r w:rsidRPr="00454A14">
              <w:rPr>
                <w:rFonts w:eastAsia="TimesNewRoman"/>
                <w:sz w:val="22"/>
                <w:szCs w:val="22"/>
              </w:rPr>
              <w:t>evu</w:t>
            </w:r>
            <w:r w:rsidRPr="00454A14">
              <w:rPr>
                <w:rFonts w:eastAsia="TimesNewRoman"/>
                <w:sz w:val="22"/>
                <w:szCs w:val="22"/>
                <w:lang w:val="sr-Latn-CS"/>
              </w:rPr>
              <w:t xml:space="preserve"> </w:t>
            </w:r>
            <w:r w:rsidRPr="00454A14">
              <w:rPr>
                <w:rFonts w:eastAsia="TimesNewRoman"/>
                <w:sz w:val="22"/>
                <w:szCs w:val="22"/>
              </w:rPr>
              <w:t>svijetlost</w:t>
            </w:r>
            <w:r w:rsidRPr="00454A14">
              <w:rPr>
                <w:rFonts w:eastAsia="TimesNewRoman"/>
                <w:sz w:val="22"/>
                <w:szCs w:val="22"/>
                <w:lang w:val="sr-Latn-CS"/>
              </w:rPr>
              <w:t xml:space="preserve">, </w:t>
            </w:r>
            <w:r w:rsidRPr="00454A14">
              <w:rPr>
                <w:rFonts w:eastAsia="TimesNewRoman"/>
                <w:sz w:val="22"/>
                <w:szCs w:val="22"/>
              </w:rPr>
              <w:t>povi</w:t>
            </w:r>
            <w:r w:rsidRPr="00454A14">
              <w:rPr>
                <w:rFonts w:eastAsia="TimesNewRoman"/>
                <w:sz w:val="22"/>
                <w:szCs w:val="22"/>
                <w:lang w:val="sr-Latn-CS"/>
              </w:rPr>
              <w:t>š</w:t>
            </w:r>
            <w:r w:rsidRPr="00454A14">
              <w:rPr>
                <w:rFonts w:eastAsia="TimesNewRoman"/>
                <w:sz w:val="22"/>
                <w:szCs w:val="22"/>
              </w:rPr>
              <w:t>enu</w:t>
            </w:r>
            <w:r w:rsidRPr="00454A14">
              <w:rPr>
                <w:rFonts w:eastAsia="TimesNewRoman"/>
                <w:sz w:val="22"/>
                <w:szCs w:val="22"/>
                <w:lang w:val="sr-Latn-CS"/>
              </w:rPr>
              <w:t xml:space="preserve"> </w:t>
            </w:r>
            <w:r w:rsidRPr="00454A14">
              <w:rPr>
                <w:rFonts w:eastAsia="TimesNewRoman"/>
                <w:sz w:val="22"/>
                <w:szCs w:val="22"/>
              </w:rPr>
              <w:t>temperaturu</w:t>
            </w:r>
            <w:r w:rsidRPr="00454A14">
              <w:rPr>
                <w:rFonts w:eastAsia="TimesNewRoman"/>
                <w:sz w:val="22"/>
                <w:szCs w:val="22"/>
                <w:lang w:val="sr-Latn-CS"/>
              </w:rPr>
              <w:t xml:space="preserve"> (</w:t>
            </w:r>
            <w:r w:rsidRPr="00454A14">
              <w:rPr>
                <w:rFonts w:eastAsia="TimesNewRoman"/>
                <w:sz w:val="22"/>
                <w:szCs w:val="22"/>
              </w:rPr>
              <w:t>groznicu</w:t>
            </w:r>
            <w:r w:rsidRPr="00454A14">
              <w:rPr>
                <w:rFonts w:eastAsia="TimesNewRoman"/>
                <w:sz w:val="22"/>
                <w:szCs w:val="22"/>
                <w:lang w:val="sr-Latn-CS"/>
              </w:rPr>
              <w:t xml:space="preserve">) </w:t>
            </w:r>
            <w:r w:rsidRPr="00454A14">
              <w:rPr>
                <w:rFonts w:eastAsia="TimesNewRoman"/>
                <w:sz w:val="22"/>
                <w:szCs w:val="22"/>
              </w:rPr>
              <w:t>i</w:t>
            </w:r>
            <w:r w:rsidRPr="00454A14">
              <w:rPr>
                <w:rFonts w:eastAsia="TimesNewRoman"/>
                <w:sz w:val="22"/>
                <w:szCs w:val="22"/>
                <w:lang w:val="sr-Latn-CS"/>
              </w:rPr>
              <w:t xml:space="preserve"> </w:t>
            </w:r>
            <w:r w:rsidRPr="00454A14">
              <w:rPr>
                <w:rFonts w:eastAsia="TimesNewRoman"/>
                <w:sz w:val="22"/>
                <w:szCs w:val="22"/>
              </w:rPr>
              <w:t>svrab</w:t>
            </w:r>
            <w:r w:rsidRPr="00454A14">
              <w:rPr>
                <w:rFonts w:eastAsia="TimesNewRoman"/>
                <w:sz w:val="22"/>
                <w:szCs w:val="22"/>
                <w:lang w:val="sr-Latn-CS"/>
              </w:rPr>
              <w:t>.</w:t>
            </w:r>
          </w:p>
          <w:p w:rsidR="005333EB" w:rsidRPr="00454A14" w:rsidRDefault="005333EB" w:rsidP="005333EB">
            <w:pPr>
              <w:numPr>
                <w:ilvl w:val="0"/>
                <w:numId w:val="43"/>
              </w:numPr>
              <w:tabs>
                <w:tab w:val="left" w:pos="720"/>
              </w:tabs>
              <w:autoSpaceDE w:val="0"/>
              <w:autoSpaceDN w:val="0"/>
              <w:adjustRightInd w:val="0"/>
              <w:jc w:val="both"/>
              <w:rPr>
                <w:rFonts w:eastAsia="TimesNewRoman"/>
                <w:sz w:val="22"/>
                <w:szCs w:val="22"/>
                <w:lang w:val="sr-Latn-CS"/>
              </w:rPr>
            </w:pPr>
            <w:r w:rsidRPr="00454A14">
              <w:rPr>
                <w:rFonts w:eastAsia="TimesNewRoman"/>
                <w:sz w:val="22"/>
                <w:szCs w:val="22"/>
              </w:rPr>
              <w:t>Lako</w:t>
            </w:r>
            <w:r w:rsidRPr="00454A14">
              <w:rPr>
                <w:rFonts w:eastAsia="TimesNewRoman"/>
                <w:sz w:val="22"/>
                <w:szCs w:val="22"/>
                <w:lang w:val="sr-Latn-CS"/>
              </w:rPr>
              <w:t xml:space="preserve"> </w:t>
            </w:r>
            <w:r w:rsidRPr="00454A14">
              <w:rPr>
                <w:rFonts w:eastAsia="TimesNewRoman"/>
                <w:sz w:val="22"/>
                <w:szCs w:val="22"/>
              </w:rPr>
              <w:t>dobijanje</w:t>
            </w:r>
            <w:r w:rsidRPr="00454A14">
              <w:rPr>
                <w:rFonts w:eastAsia="TimesNewRoman"/>
                <w:sz w:val="22"/>
                <w:szCs w:val="22"/>
                <w:lang w:val="sr-Latn-CS"/>
              </w:rPr>
              <w:t xml:space="preserve"> </w:t>
            </w:r>
            <w:r w:rsidRPr="00454A14">
              <w:rPr>
                <w:rFonts w:eastAsia="TimesNewRoman"/>
                <w:sz w:val="22"/>
                <w:szCs w:val="22"/>
              </w:rPr>
              <w:t>modrica</w:t>
            </w:r>
            <w:r w:rsidRPr="00454A14">
              <w:rPr>
                <w:rFonts w:eastAsia="TimesNewRoman"/>
                <w:sz w:val="22"/>
                <w:szCs w:val="22"/>
                <w:lang w:val="sr-Latn-CS"/>
              </w:rPr>
              <w:t xml:space="preserve">, </w:t>
            </w:r>
            <w:r w:rsidRPr="00454A14">
              <w:rPr>
                <w:rFonts w:eastAsia="TimesNewRoman"/>
                <w:sz w:val="22"/>
                <w:szCs w:val="22"/>
              </w:rPr>
              <w:t>podlo</w:t>
            </w:r>
            <w:r w:rsidRPr="00454A14">
              <w:rPr>
                <w:rFonts w:eastAsia="TimesNewRoman"/>
                <w:sz w:val="22"/>
                <w:szCs w:val="22"/>
                <w:lang w:val="sr-Latn-CS"/>
              </w:rPr>
              <w:t>ž</w:t>
            </w:r>
            <w:r w:rsidRPr="00454A14">
              <w:rPr>
                <w:rFonts w:eastAsia="TimesNewRoman"/>
                <w:sz w:val="22"/>
                <w:szCs w:val="22"/>
              </w:rPr>
              <w:t>nost</w:t>
            </w:r>
            <w:r w:rsidRPr="00454A14">
              <w:rPr>
                <w:rFonts w:eastAsia="TimesNewRoman"/>
                <w:sz w:val="22"/>
                <w:szCs w:val="22"/>
                <w:lang w:val="sr-Latn-CS"/>
              </w:rPr>
              <w:t xml:space="preserve"> </w:t>
            </w:r>
            <w:r w:rsidRPr="00454A14">
              <w:rPr>
                <w:rFonts w:eastAsia="TimesNewRoman"/>
                <w:sz w:val="22"/>
                <w:szCs w:val="22"/>
              </w:rPr>
              <w:t>infekcijama</w:t>
            </w:r>
            <w:r w:rsidRPr="00454A14">
              <w:rPr>
                <w:rFonts w:eastAsia="TimesNewRoman"/>
                <w:sz w:val="22"/>
                <w:szCs w:val="22"/>
                <w:lang w:val="sr-Latn-CS"/>
              </w:rPr>
              <w:t xml:space="preserve">, </w:t>
            </w:r>
            <w:r w:rsidRPr="00454A14">
              <w:rPr>
                <w:rFonts w:eastAsia="TimesNewRoman"/>
                <w:sz w:val="22"/>
                <w:szCs w:val="22"/>
              </w:rPr>
              <w:t>osje</w:t>
            </w:r>
            <w:r w:rsidRPr="00454A14">
              <w:rPr>
                <w:rFonts w:eastAsia="TimesNewRoman"/>
                <w:sz w:val="22"/>
                <w:szCs w:val="22"/>
                <w:lang w:val="sr-Latn-CS"/>
              </w:rPr>
              <w:t>ć</w:t>
            </w:r>
            <w:r w:rsidRPr="00454A14">
              <w:rPr>
                <w:rFonts w:eastAsia="TimesNewRoman"/>
                <w:sz w:val="22"/>
                <w:szCs w:val="22"/>
              </w:rPr>
              <w:t>aj</w:t>
            </w:r>
            <w:r w:rsidRPr="00454A14">
              <w:rPr>
                <w:rFonts w:eastAsia="TimesNewRoman"/>
                <w:sz w:val="22"/>
                <w:szCs w:val="22"/>
                <w:lang w:val="sr-Latn-CS"/>
              </w:rPr>
              <w:t xml:space="preserve"> </w:t>
            </w:r>
            <w:r w:rsidRPr="00454A14">
              <w:rPr>
                <w:rFonts w:eastAsia="TimesNewRoman"/>
                <w:sz w:val="22"/>
                <w:szCs w:val="22"/>
              </w:rPr>
              <w:t>slabosti</w:t>
            </w:r>
            <w:r w:rsidRPr="00454A14">
              <w:rPr>
                <w:rFonts w:eastAsia="TimesNewRoman"/>
                <w:sz w:val="22"/>
                <w:szCs w:val="22"/>
                <w:lang w:val="sr-Latn-CS"/>
              </w:rPr>
              <w:t xml:space="preserve"> </w:t>
            </w:r>
            <w:r w:rsidRPr="00454A14">
              <w:rPr>
                <w:rFonts w:eastAsia="TimesNewRoman"/>
                <w:sz w:val="22"/>
                <w:szCs w:val="22"/>
              </w:rPr>
              <w:t>ili</w:t>
            </w:r>
            <w:r w:rsidRPr="00454A14">
              <w:rPr>
                <w:rFonts w:eastAsia="TimesNewRoman"/>
                <w:sz w:val="22"/>
                <w:szCs w:val="22"/>
                <w:lang w:val="sr-Latn-CS"/>
              </w:rPr>
              <w:t xml:space="preserve"> </w:t>
            </w:r>
            <w:r w:rsidRPr="00454A14">
              <w:rPr>
                <w:rFonts w:eastAsia="TimesNewRoman"/>
                <w:sz w:val="22"/>
                <w:szCs w:val="22"/>
              </w:rPr>
              <w:t>umora</w:t>
            </w:r>
            <w:r w:rsidRPr="00454A14">
              <w:rPr>
                <w:rFonts w:eastAsia="TimesNewRoman"/>
                <w:sz w:val="22"/>
                <w:szCs w:val="22"/>
                <w:lang w:val="sr-Latn-CS"/>
              </w:rPr>
              <w:t xml:space="preserve"> </w:t>
            </w:r>
            <w:r w:rsidRPr="00454A14">
              <w:rPr>
                <w:rFonts w:eastAsia="TimesNewRoman"/>
                <w:sz w:val="22"/>
                <w:szCs w:val="22"/>
              </w:rPr>
              <w:t>vi</w:t>
            </w:r>
            <w:r w:rsidRPr="00454A14">
              <w:rPr>
                <w:rFonts w:eastAsia="TimesNewRoman"/>
                <w:sz w:val="22"/>
                <w:szCs w:val="22"/>
                <w:lang w:val="sr-Latn-CS"/>
              </w:rPr>
              <w:t>š</w:t>
            </w:r>
            <w:r w:rsidRPr="00454A14">
              <w:rPr>
                <w:rFonts w:eastAsia="TimesNewRoman"/>
                <w:sz w:val="22"/>
                <w:szCs w:val="22"/>
              </w:rPr>
              <w:t>e</w:t>
            </w:r>
            <w:r w:rsidRPr="00454A14">
              <w:rPr>
                <w:rFonts w:eastAsia="TimesNewRoman"/>
                <w:sz w:val="22"/>
                <w:szCs w:val="22"/>
                <w:lang w:val="sr-Latn-CS"/>
              </w:rPr>
              <w:t xml:space="preserve"> </w:t>
            </w:r>
            <w:r w:rsidRPr="00454A14">
              <w:rPr>
                <w:rFonts w:eastAsia="TimesNewRoman"/>
                <w:sz w:val="22"/>
                <w:szCs w:val="22"/>
              </w:rPr>
              <w:t>nego</w:t>
            </w:r>
            <w:r w:rsidRPr="00454A14">
              <w:rPr>
                <w:rFonts w:eastAsia="TimesNewRoman"/>
                <w:sz w:val="22"/>
                <w:szCs w:val="22"/>
                <w:lang w:val="sr-Latn-CS"/>
              </w:rPr>
              <w:t xml:space="preserve"> </w:t>
            </w:r>
            <w:r w:rsidRPr="00454A14">
              <w:rPr>
                <w:rFonts w:eastAsia="TimesNewRoman"/>
                <w:sz w:val="22"/>
                <w:szCs w:val="22"/>
              </w:rPr>
              <w:t>obi</w:t>
            </w:r>
            <w:r w:rsidRPr="00454A14">
              <w:rPr>
                <w:rFonts w:eastAsia="TimesNewRoman"/>
                <w:sz w:val="22"/>
                <w:szCs w:val="22"/>
                <w:lang w:val="sr-Latn-CS"/>
              </w:rPr>
              <w:t>č</w:t>
            </w:r>
            <w:r w:rsidRPr="00454A14">
              <w:rPr>
                <w:rFonts w:eastAsia="TimesNewRoman"/>
                <w:sz w:val="22"/>
                <w:szCs w:val="22"/>
              </w:rPr>
              <w:t>no</w:t>
            </w:r>
            <w:r w:rsidRPr="00454A14">
              <w:rPr>
                <w:rFonts w:eastAsia="TimesNewRoman"/>
                <w:sz w:val="22"/>
                <w:szCs w:val="22"/>
                <w:lang w:val="sr-Latn-CS"/>
              </w:rPr>
              <w:t xml:space="preserve">. </w:t>
            </w:r>
            <w:r w:rsidRPr="00454A14">
              <w:rPr>
                <w:bCs/>
                <w:sz w:val="22"/>
                <w:szCs w:val="22"/>
              </w:rPr>
              <w:t>Lasix</w:t>
            </w:r>
            <w:r w:rsidRPr="00454A14">
              <w:rPr>
                <w:bCs/>
                <w:sz w:val="22"/>
                <w:szCs w:val="22"/>
                <w:lang w:val="sr-Latn-CS"/>
              </w:rPr>
              <w:t xml:space="preserve"> </w:t>
            </w:r>
            <w:r w:rsidRPr="00454A14">
              <w:rPr>
                <w:bCs/>
                <w:sz w:val="22"/>
                <w:szCs w:val="22"/>
              </w:rPr>
              <w:t>tablete</w:t>
            </w:r>
            <w:r w:rsidRPr="00454A14">
              <w:rPr>
                <w:bCs/>
                <w:sz w:val="22"/>
                <w:szCs w:val="22"/>
                <w:lang w:val="sr-Latn-CS"/>
              </w:rPr>
              <w:t xml:space="preserve"> </w:t>
            </w:r>
            <w:r w:rsidRPr="00454A14">
              <w:rPr>
                <w:rFonts w:eastAsia="TimesNewRoman"/>
                <w:sz w:val="22"/>
                <w:szCs w:val="22"/>
              </w:rPr>
              <w:t>mogu</w:t>
            </w:r>
            <w:r w:rsidRPr="00454A14">
              <w:rPr>
                <w:rFonts w:eastAsia="TimesNewRoman"/>
                <w:sz w:val="22"/>
                <w:szCs w:val="22"/>
                <w:lang w:val="sr-Latn-CS"/>
              </w:rPr>
              <w:t xml:space="preserve"> </w:t>
            </w:r>
            <w:r w:rsidRPr="00454A14">
              <w:rPr>
                <w:rFonts w:eastAsia="TimesNewRoman"/>
                <w:sz w:val="22"/>
                <w:szCs w:val="22"/>
              </w:rPr>
              <w:t>da</w:t>
            </w:r>
            <w:r w:rsidRPr="00454A14">
              <w:rPr>
                <w:rFonts w:eastAsia="TimesNewRoman"/>
                <w:sz w:val="22"/>
                <w:szCs w:val="22"/>
                <w:lang w:val="sr-Latn-CS"/>
              </w:rPr>
              <w:t xml:space="preserve"> </w:t>
            </w:r>
            <w:r w:rsidRPr="00454A14">
              <w:rPr>
                <w:rFonts w:eastAsia="TimesNewRoman"/>
                <w:sz w:val="22"/>
                <w:szCs w:val="22"/>
              </w:rPr>
              <w:t>uti</w:t>
            </w:r>
            <w:r w:rsidRPr="00454A14">
              <w:rPr>
                <w:rFonts w:eastAsia="TimesNewRoman"/>
                <w:sz w:val="22"/>
                <w:szCs w:val="22"/>
                <w:lang w:val="sr-Latn-CS"/>
              </w:rPr>
              <w:t>č</w:t>
            </w:r>
            <w:r w:rsidRPr="00454A14">
              <w:rPr>
                <w:rFonts w:eastAsia="TimesNewRoman"/>
                <w:sz w:val="22"/>
                <w:szCs w:val="22"/>
              </w:rPr>
              <w:t>u</w:t>
            </w:r>
            <w:r w:rsidRPr="00454A14">
              <w:rPr>
                <w:rFonts w:eastAsia="TimesNewRoman"/>
                <w:sz w:val="22"/>
                <w:szCs w:val="22"/>
                <w:lang w:val="sr-Latn-CS"/>
              </w:rPr>
              <w:t xml:space="preserve"> </w:t>
            </w:r>
            <w:r w:rsidRPr="00454A14">
              <w:rPr>
                <w:rFonts w:eastAsia="TimesNewRoman"/>
                <w:sz w:val="22"/>
                <w:szCs w:val="22"/>
              </w:rPr>
              <w:t>na</w:t>
            </w:r>
            <w:r w:rsidRPr="00454A14">
              <w:rPr>
                <w:rFonts w:eastAsia="TimesNewRoman"/>
                <w:sz w:val="22"/>
                <w:szCs w:val="22"/>
                <w:lang w:val="sr-Latn-CS"/>
              </w:rPr>
              <w:t xml:space="preserve"> </w:t>
            </w:r>
            <w:r w:rsidRPr="00454A14">
              <w:rPr>
                <w:rFonts w:eastAsia="TimesNewRoman"/>
                <w:sz w:val="22"/>
                <w:szCs w:val="22"/>
              </w:rPr>
              <w:t>broj</w:t>
            </w:r>
            <w:r w:rsidRPr="00454A14">
              <w:rPr>
                <w:rFonts w:eastAsia="TimesNewRoman"/>
                <w:sz w:val="22"/>
                <w:szCs w:val="22"/>
                <w:lang w:val="sr-Latn-CS"/>
              </w:rPr>
              <w:t xml:space="preserve"> </w:t>
            </w:r>
            <w:r w:rsidRPr="00454A14">
              <w:rPr>
                <w:rFonts w:eastAsia="TimesNewRoman"/>
                <w:sz w:val="22"/>
                <w:szCs w:val="22"/>
              </w:rPr>
              <w:t>krvnih</w:t>
            </w:r>
            <w:r w:rsidRPr="00454A14">
              <w:rPr>
                <w:rFonts w:eastAsia="TimesNewRoman"/>
                <w:sz w:val="22"/>
                <w:szCs w:val="22"/>
                <w:lang w:val="sr-Latn-CS"/>
              </w:rPr>
              <w:t xml:space="preserve"> ć</w:t>
            </w:r>
            <w:r w:rsidRPr="00454A14">
              <w:rPr>
                <w:rFonts w:eastAsia="TimesNewRoman"/>
                <w:sz w:val="22"/>
                <w:szCs w:val="22"/>
              </w:rPr>
              <w:t>elija</w:t>
            </w:r>
            <w:r w:rsidRPr="00454A14">
              <w:rPr>
                <w:rFonts w:eastAsia="TimesNewRoman"/>
                <w:sz w:val="22"/>
                <w:szCs w:val="22"/>
                <w:lang w:val="sr-Latn-CS"/>
              </w:rPr>
              <w:t xml:space="preserve"> </w:t>
            </w:r>
            <w:r w:rsidRPr="00454A14">
              <w:rPr>
                <w:rFonts w:eastAsia="TimesNewRoman"/>
                <w:sz w:val="22"/>
                <w:szCs w:val="22"/>
                <w:lang w:val="sr-Latn-RS"/>
              </w:rPr>
              <w:t xml:space="preserve"> i da </w:t>
            </w:r>
            <w:r w:rsidRPr="00454A14">
              <w:rPr>
                <w:rFonts w:eastAsia="TimesNewRoman"/>
                <w:sz w:val="22"/>
                <w:szCs w:val="22"/>
              </w:rPr>
              <w:t>uzrokuju</w:t>
            </w:r>
            <w:r w:rsidRPr="00454A14">
              <w:rPr>
                <w:rFonts w:eastAsia="TimesNewRoman"/>
                <w:sz w:val="22"/>
                <w:szCs w:val="22"/>
                <w:lang w:val="sr-Latn-CS"/>
              </w:rPr>
              <w:t xml:space="preserve"> </w:t>
            </w:r>
            <w:r w:rsidRPr="00454A14">
              <w:rPr>
                <w:rFonts w:eastAsia="TimesNewRoman"/>
                <w:sz w:val="22"/>
                <w:szCs w:val="22"/>
              </w:rPr>
              <w:t>ozbiljne</w:t>
            </w:r>
            <w:r w:rsidRPr="00454A14">
              <w:rPr>
                <w:rFonts w:eastAsia="TimesNewRoman"/>
                <w:sz w:val="22"/>
                <w:szCs w:val="22"/>
                <w:lang w:val="sr-Latn-CS"/>
              </w:rPr>
              <w:t xml:space="preserve"> </w:t>
            </w:r>
            <w:r w:rsidRPr="00454A14">
              <w:rPr>
                <w:rFonts w:eastAsia="TimesNewRoman"/>
                <w:sz w:val="22"/>
                <w:szCs w:val="22"/>
              </w:rPr>
              <w:t>probleme</w:t>
            </w:r>
            <w:r w:rsidRPr="00454A14">
              <w:rPr>
                <w:rFonts w:eastAsia="TimesNewRoman"/>
                <w:sz w:val="22"/>
                <w:szCs w:val="22"/>
                <w:lang w:val="sr-Latn-CS"/>
              </w:rPr>
              <w:t>.</w:t>
            </w:r>
          </w:p>
          <w:p w:rsidR="005333EB" w:rsidRPr="00454A14" w:rsidRDefault="005333EB">
            <w:pPr>
              <w:tabs>
                <w:tab w:val="left" w:pos="720"/>
              </w:tabs>
              <w:autoSpaceDE w:val="0"/>
              <w:autoSpaceDN w:val="0"/>
              <w:adjustRightInd w:val="0"/>
              <w:spacing w:before="120"/>
              <w:rPr>
                <w:rFonts w:eastAsia="TimesNewRoman"/>
                <w:sz w:val="22"/>
                <w:szCs w:val="22"/>
                <w:lang w:val="sr-Latn-CS"/>
              </w:rPr>
            </w:pPr>
            <w:r w:rsidRPr="00454A14">
              <w:rPr>
                <w:rFonts w:eastAsia="TimesNewRoman"/>
                <w:sz w:val="22"/>
                <w:szCs w:val="22"/>
              </w:rPr>
              <w:t>Veoma</w:t>
            </w:r>
            <w:r w:rsidRPr="00454A14">
              <w:rPr>
                <w:rFonts w:eastAsia="TimesNewRoman"/>
                <w:sz w:val="22"/>
                <w:szCs w:val="22"/>
                <w:lang w:val="sr-Latn-CS"/>
              </w:rPr>
              <w:t xml:space="preserve"> č</w:t>
            </w:r>
            <w:r w:rsidRPr="00454A14">
              <w:rPr>
                <w:rFonts w:eastAsia="TimesNewRoman"/>
                <w:sz w:val="22"/>
                <w:szCs w:val="22"/>
              </w:rPr>
              <w:t>esta</w:t>
            </w:r>
            <w:r w:rsidRPr="00454A14">
              <w:rPr>
                <w:rFonts w:eastAsia="TimesNewRoman"/>
                <w:sz w:val="22"/>
                <w:szCs w:val="22"/>
                <w:lang w:val="sr-Latn-CS"/>
              </w:rPr>
              <w:t xml:space="preserve"> (kod </w:t>
            </w:r>
            <w:r w:rsidRPr="00454A14">
              <w:rPr>
                <w:sz w:val="22"/>
                <w:szCs w:val="22"/>
                <w:lang w:val="sr-Latn-CS"/>
              </w:rPr>
              <w:t>češće od 1 na 10 pacijenata koji uzimaju lijek</w:t>
            </w:r>
            <w:r w:rsidRPr="00454A14">
              <w:rPr>
                <w:rFonts w:eastAsia="TimesNewRoman"/>
                <w:sz w:val="22"/>
                <w:szCs w:val="22"/>
                <w:lang w:val="sr-Latn-CS"/>
              </w:rPr>
              <w:t>):</w:t>
            </w:r>
          </w:p>
          <w:p w:rsidR="005333EB" w:rsidRPr="00454A14" w:rsidRDefault="005333EB" w:rsidP="005333EB">
            <w:pPr>
              <w:numPr>
                <w:ilvl w:val="0"/>
                <w:numId w:val="43"/>
              </w:numPr>
              <w:tabs>
                <w:tab w:val="left" w:pos="720"/>
              </w:tabs>
              <w:autoSpaceDE w:val="0"/>
              <w:autoSpaceDN w:val="0"/>
              <w:adjustRightInd w:val="0"/>
              <w:rPr>
                <w:rFonts w:eastAsia="TimesNewRoman"/>
                <w:sz w:val="22"/>
                <w:szCs w:val="22"/>
                <w:lang w:val="sr-Latn-CS"/>
              </w:rPr>
            </w:pPr>
            <w:r w:rsidRPr="00454A14">
              <w:rPr>
                <w:rFonts w:eastAsia="TimesNewRoman"/>
                <w:sz w:val="22"/>
                <w:szCs w:val="22"/>
              </w:rPr>
              <w:t>Poja</w:t>
            </w:r>
            <w:r w:rsidRPr="00454A14">
              <w:rPr>
                <w:rFonts w:eastAsia="TimesNewRoman"/>
                <w:sz w:val="22"/>
                <w:szCs w:val="22"/>
                <w:lang w:val="sr-Latn-CS"/>
              </w:rPr>
              <w:t>č</w:t>
            </w:r>
            <w:r w:rsidRPr="00454A14">
              <w:rPr>
                <w:rFonts w:eastAsia="TimesNewRoman"/>
                <w:sz w:val="22"/>
                <w:szCs w:val="22"/>
              </w:rPr>
              <w:t>an</w:t>
            </w:r>
            <w:r w:rsidRPr="00454A14">
              <w:rPr>
                <w:rFonts w:eastAsia="TimesNewRoman"/>
                <w:sz w:val="22"/>
                <w:szCs w:val="22"/>
                <w:lang w:val="sr-Latn-CS"/>
              </w:rPr>
              <w:t xml:space="preserve"> </w:t>
            </w:r>
            <w:r w:rsidRPr="00454A14">
              <w:rPr>
                <w:rFonts w:eastAsia="TimesNewRoman"/>
                <w:sz w:val="22"/>
                <w:szCs w:val="22"/>
              </w:rPr>
              <w:t>osje</w:t>
            </w:r>
            <w:r w:rsidRPr="00454A14">
              <w:rPr>
                <w:rFonts w:eastAsia="TimesNewRoman"/>
                <w:sz w:val="22"/>
                <w:szCs w:val="22"/>
                <w:lang w:val="sr-Latn-CS"/>
              </w:rPr>
              <w:t>ć</w:t>
            </w:r>
            <w:r w:rsidRPr="00454A14">
              <w:rPr>
                <w:rFonts w:eastAsia="TimesNewRoman"/>
                <w:sz w:val="22"/>
                <w:szCs w:val="22"/>
              </w:rPr>
              <w:t>aj</w:t>
            </w:r>
            <w:r w:rsidRPr="00454A14">
              <w:rPr>
                <w:rFonts w:eastAsia="TimesNewRoman"/>
                <w:sz w:val="22"/>
                <w:szCs w:val="22"/>
                <w:lang w:val="sr-Latn-CS"/>
              </w:rPr>
              <w:t xml:space="preserve"> ž</w:t>
            </w:r>
            <w:r w:rsidRPr="00454A14">
              <w:rPr>
                <w:rFonts w:eastAsia="TimesNewRoman"/>
                <w:sz w:val="22"/>
                <w:szCs w:val="22"/>
              </w:rPr>
              <w:t>e</w:t>
            </w:r>
            <w:r w:rsidRPr="00454A14">
              <w:rPr>
                <w:rFonts w:eastAsia="TimesNewRoman"/>
                <w:sz w:val="22"/>
                <w:szCs w:val="22"/>
                <w:lang w:val="sr-Latn-CS"/>
              </w:rPr>
              <w:t>đ</w:t>
            </w:r>
            <w:r w:rsidRPr="00454A14">
              <w:rPr>
                <w:rFonts w:eastAsia="TimesNewRoman"/>
                <w:sz w:val="22"/>
                <w:szCs w:val="22"/>
              </w:rPr>
              <w:t>i</w:t>
            </w:r>
            <w:r w:rsidRPr="00454A14">
              <w:rPr>
                <w:rFonts w:eastAsia="TimesNewRoman"/>
                <w:sz w:val="22"/>
                <w:szCs w:val="22"/>
                <w:lang w:val="sr-Latn-CS"/>
              </w:rPr>
              <w:t xml:space="preserve">, </w:t>
            </w:r>
            <w:r w:rsidRPr="00454A14">
              <w:rPr>
                <w:rFonts w:eastAsia="TimesNewRoman"/>
                <w:sz w:val="22"/>
                <w:szCs w:val="22"/>
              </w:rPr>
              <w:t>glavobolja</w:t>
            </w:r>
            <w:r w:rsidRPr="00454A14">
              <w:rPr>
                <w:rFonts w:eastAsia="TimesNewRoman"/>
                <w:sz w:val="22"/>
                <w:szCs w:val="22"/>
                <w:lang w:val="sr-Latn-CS"/>
              </w:rPr>
              <w:t xml:space="preserve">, </w:t>
            </w:r>
            <w:r w:rsidRPr="00454A14">
              <w:rPr>
                <w:rFonts w:eastAsia="TimesNewRoman"/>
                <w:sz w:val="22"/>
                <w:szCs w:val="22"/>
              </w:rPr>
              <w:t>osje</w:t>
            </w:r>
            <w:r w:rsidRPr="00454A14">
              <w:rPr>
                <w:rFonts w:eastAsia="TimesNewRoman"/>
                <w:sz w:val="22"/>
                <w:szCs w:val="22"/>
                <w:lang w:val="sr-Latn-CS"/>
              </w:rPr>
              <w:t>ć</w:t>
            </w:r>
            <w:r w:rsidRPr="00454A14">
              <w:rPr>
                <w:rFonts w:eastAsia="TimesNewRoman"/>
                <w:sz w:val="22"/>
                <w:szCs w:val="22"/>
              </w:rPr>
              <w:t>aj</w:t>
            </w:r>
            <w:r w:rsidRPr="00454A14">
              <w:rPr>
                <w:rFonts w:eastAsia="TimesNewRoman"/>
                <w:sz w:val="22"/>
                <w:szCs w:val="22"/>
                <w:lang w:val="sr-Latn-CS"/>
              </w:rPr>
              <w:t xml:space="preserve"> </w:t>
            </w:r>
            <w:r w:rsidRPr="00454A14">
              <w:rPr>
                <w:rFonts w:eastAsia="TimesNewRoman"/>
                <w:sz w:val="22"/>
                <w:szCs w:val="22"/>
              </w:rPr>
              <w:t>o</w:t>
            </w:r>
            <w:r w:rsidRPr="00454A14">
              <w:rPr>
                <w:rFonts w:eastAsia="TimesNewRoman"/>
                <w:sz w:val="22"/>
                <w:szCs w:val="22"/>
                <w:lang w:val="sr-Latn-CS"/>
              </w:rPr>
              <w:t>š</w:t>
            </w:r>
            <w:r w:rsidRPr="00454A14">
              <w:rPr>
                <w:rFonts w:eastAsia="TimesNewRoman"/>
                <w:sz w:val="22"/>
                <w:szCs w:val="22"/>
              </w:rPr>
              <w:t>amu</w:t>
            </w:r>
            <w:r w:rsidRPr="00454A14">
              <w:rPr>
                <w:rFonts w:eastAsia="TimesNewRoman"/>
                <w:sz w:val="22"/>
                <w:szCs w:val="22"/>
                <w:lang w:val="sr-Latn-CS"/>
              </w:rPr>
              <w:t>ć</w:t>
            </w:r>
            <w:r w:rsidRPr="00454A14">
              <w:rPr>
                <w:rFonts w:eastAsia="TimesNewRoman"/>
                <w:sz w:val="22"/>
                <w:szCs w:val="22"/>
              </w:rPr>
              <w:t>enosti</w:t>
            </w:r>
            <w:r w:rsidRPr="00454A14">
              <w:rPr>
                <w:rFonts w:eastAsia="TimesNewRoman"/>
                <w:sz w:val="22"/>
                <w:szCs w:val="22"/>
                <w:lang w:val="sr-Latn-CS"/>
              </w:rPr>
              <w:t xml:space="preserve">, </w:t>
            </w:r>
            <w:r w:rsidRPr="00454A14">
              <w:rPr>
                <w:rFonts w:eastAsia="TimesNewRoman"/>
                <w:sz w:val="22"/>
                <w:szCs w:val="22"/>
              </w:rPr>
              <w:t>nesvjestica</w:t>
            </w:r>
            <w:r w:rsidRPr="00454A14">
              <w:rPr>
                <w:rFonts w:eastAsia="TimesNewRoman"/>
                <w:sz w:val="22"/>
                <w:szCs w:val="22"/>
                <w:lang w:val="sr-Latn-CS"/>
              </w:rPr>
              <w:t xml:space="preserve">, </w:t>
            </w:r>
            <w:r w:rsidRPr="00454A14">
              <w:rPr>
                <w:rFonts w:eastAsia="TimesNewRoman"/>
                <w:sz w:val="22"/>
                <w:szCs w:val="22"/>
              </w:rPr>
              <w:t>zbunjenost</w:t>
            </w:r>
            <w:r w:rsidRPr="00454A14">
              <w:rPr>
                <w:rFonts w:eastAsia="TimesNewRoman"/>
                <w:sz w:val="22"/>
                <w:szCs w:val="22"/>
                <w:lang w:val="sr-Latn-CS"/>
              </w:rPr>
              <w:t xml:space="preserve">, </w:t>
            </w:r>
            <w:r w:rsidRPr="00454A14">
              <w:rPr>
                <w:rFonts w:eastAsia="TimesNewRoman"/>
                <w:sz w:val="22"/>
                <w:szCs w:val="22"/>
              </w:rPr>
              <w:t>bolovi</w:t>
            </w:r>
            <w:r w:rsidRPr="00454A14">
              <w:rPr>
                <w:rFonts w:eastAsia="TimesNewRoman"/>
                <w:sz w:val="22"/>
                <w:szCs w:val="22"/>
                <w:lang w:val="sr-Latn-CS"/>
              </w:rPr>
              <w:t xml:space="preserve"> </w:t>
            </w:r>
            <w:r w:rsidRPr="00454A14">
              <w:rPr>
                <w:rFonts w:eastAsia="TimesNewRoman"/>
                <w:sz w:val="22"/>
                <w:szCs w:val="22"/>
              </w:rPr>
              <w:t>ili</w:t>
            </w:r>
            <w:r w:rsidRPr="00454A14">
              <w:rPr>
                <w:rFonts w:eastAsia="TimesNewRoman"/>
                <w:sz w:val="22"/>
                <w:szCs w:val="22"/>
                <w:lang w:val="sr-Latn-CS"/>
              </w:rPr>
              <w:t xml:space="preserve"> </w:t>
            </w:r>
            <w:r w:rsidRPr="00454A14">
              <w:rPr>
                <w:rFonts w:eastAsia="TimesNewRoman"/>
                <w:sz w:val="22"/>
                <w:szCs w:val="22"/>
              </w:rPr>
              <w:t>slabost</w:t>
            </w:r>
            <w:r w:rsidRPr="00454A14">
              <w:rPr>
                <w:rFonts w:eastAsia="TimesNewRoman"/>
                <w:sz w:val="22"/>
                <w:szCs w:val="22"/>
                <w:lang w:val="sr-Latn-CS"/>
              </w:rPr>
              <w:t xml:space="preserve"> </w:t>
            </w:r>
            <w:r w:rsidRPr="00454A14">
              <w:rPr>
                <w:rFonts w:eastAsia="TimesNewRoman"/>
                <w:sz w:val="22"/>
                <w:szCs w:val="22"/>
              </w:rPr>
              <w:t>mi</w:t>
            </w:r>
            <w:r w:rsidRPr="00454A14">
              <w:rPr>
                <w:rFonts w:eastAsia="TimesNewRoman"/>
                <w:sz w:val="22"/>
                <w:szCs w:val="22"/>
                <w:lang w:val="sr-Latn-CS"/>
              </w:rPr>
              <w:t>š</w:t>
            </w:r>
            <w:r w:rsidRPr="00454A14">
              <w:rPr>
                <w:rFonts w:eastAsia="TimesNewRoman"/>
                <w:sz w:val="22"/>
                <w:szCs w:val="22"/>
              </w:rPr>
              <w:t>i</w:t>
            </w:r>
            <w:r w:rsidRPr="00454A14">
              <w:rPr>
                <w:rFonts w:eastAsia="TimesNewRoman"/>
                <w:sz w:val="22"/>
                <w:szCs w:val="22"/>
                <w:lang w:val="sr-Latn-CS"/>
              </w:rPr>
              <w:t>ć</w:t>
            </w:r>
            <w:r w:rsidRPr="00454A14">
              <w:rPr>
                <w:rFonts w:eastAsia="TimesNewRoman"/>
                <w:sz w:val="22"/>
                <w:szCs w:val="22"/>
              </w:rPr>
              <w:t>a</w:t>
            </w:r>
            <w:r w:rsidRPr="00454A14">
              <w:rPr>
                <w:rFonts w:eastAsia="TimesNewRoman"/>
                <w:sz w:val="22"/>
                <w:szCs w:val="22"/>
                <w:lang w:val="sr-Latn-CS"/>
              </w:rPr>
              <w:t xml:space="preserve"> </w:t>
            </w:r>
            <w:r w:rsidRPr="00454A14">
              <w:rPr>
                <w:rFonts w:eastAsia="TimesNewRoman"/>
                <w:sz w:val="22"/>
                <w:szCs w:val="22"/>
              </w:rPr>
              <w:t>i</w:t>
            </w:r>
            <w:r w:rsidRPr="00454A14">
              <w:rPr>
                <w:rFonts w:eastAsia="TimesNewRoman"/>
                <w:sz w:val="22"/>
                <w:szCs w:val="22"/>
                <w:lang w:val="sr-Latn-CS"/>
              </w:rPr>
              <w:t xml:space="preserve"> </w:t>
            </w:r>
            <w:r w:rsidRPr="00454A14">
              <w:rPr>
                <w:rFonts w:eastAsia="TimesNewRoman"/>
                <w:sz w:val="22"/>
                <w:szCs w:val="22"/>
              </w:rPr>
              <w:t>zglobova</w:t>
            </w:r>
            <w:r w:rsidRPr="00454A14">
              <w:rPr>
                <w:rFonts w:eastAsia="TimesNewRoman"/>
                <w:sz w:val="22"/>
                <w:szCs w:val="22"/>
                <w:lang w:val="sr-Latn-CS"/>
              </w:rPr>
              <w:t xml:space="preserve">, </w:t>
            </w:r>
            <w:r w:rsidRPr="00454A14">
              <w:rPr>
                <w:rFonts w:eastAsia="TimesNewRoman"/>
                <w:sz w:val="22"/>
                <w:szCs w:val="22"/>
              </w:rPr>
              <w:t>mi</w:t>
            </w:r>
            <w:r w:rsidRPr="00454A14">
              <w:rPr>
                <w:rFonts w:eastAsia="TimesNewRoman"/>
                <w:sz w:val="22"/>
                <w:szCs w:val="22"/>
                <w:lang w:val="sr-Latn-CS"/>
              </w:rPr>
              <w:t>š</w:t>
            </w:r>
            <w:r w:rsidRPr="00454A14">
              <w:rPr>
                <w:rFonts w:eastAsia="TimesNewRoman"/>
                <w:sz w:val="22"/>
                <w:szCs w:val="22"/>
              </w:rPr>
              <w:t>i</w:t>
            </w:r>
            <w:r w:rsidRPr="00454A14">
              <w:rPr>
                <w:rFonts w:eastAsia="TimesNewRoman"/>
                <w:sz w:val="22"/>
                <w:szCs w:val="22"/>
                <w:lang w:val="sr-Latn-CS"/>
              </w:rPr>
              <w:t>ć</w:t>
            </w:r>
            <w:r w:rsidRPr="00454A14">
              <w:rPr>
                <w:rFonts w:eastAsia="TimesNewRoman"/>
                <w:sz w:val="22"/>
                <w:szCs w:val="22"/>
              </w:rPr>
              <w:t>ni</w:t>
            </w:r>
            <w:r w:rsidRPr="00454A14">
              <w:rPr>
                <w:rFonts w:eastAsia="TimesNewRoman"/>
                <w:sz w:val="22"/>
                <w:szCs w:val="22"/>
                <w:lang w:val="sr-Latn-CS"/>
              </w:rPr>
              <w:t xml:space="preserve"> </w:t>
            </w:r>
            <w:r w:rsidRPr="00454A14">
              <w:rPr>
                <w:rFonts w:eastAsia="TimesNewRoman"/>
                <w:sz w:val="22"/>
                <w:szCs w:val="22"/>
              </w:rPr>
              <w:t>gr</w:t>
            </w:r>
            <w:r w:rsidRPr="00454A14">
              <w:rPr>
                <w:rFonts w:eastAsia="TimesNewRoman"/>
                <w:sz w:val="22"/>
                <w:szCs w:val="22"/>
                <w:lang w:val="sr-Latn-CS"/>
              </w:rPr>
              <w:t>č</w:t>
            </w:r>
            <w:r w:rsidRPr="00454A14">
              <w:rPr>
                <w:rFonts w:eastAsia="TimesNewRoman"/>
                <w:sz w:val="22"/>
                <w:szCs w:val="22"/>
              </w:rPr>
              <w:t>evi</w:t>
            </w:r>
            <w:r w:rsidRPr="00454A14">
              <w:rPr>
                <w:rFonts w:eastAsia="TimesNewRoman"/>
                <w:sz w:val="22"/>
                <w:szCs w:val="22"/>
                <w:lang w:val="sr-Latn-CS"/>
              </w:rPr>
              <w:t xml:space="preserve"> </w:t>
            </w:r>
            <w:r w:rsidRPr="00454A14">
              <w:rPr>
                <w:rFonts w:eastAsia="TimesNewRoman"/>
                <w:sz w:val="22"/>
                <w:szCs w:val="22"/>
              </w:rPr>
              <w:t>do</w:t>
            </w:r>
            <w:r w:rsidRPr="00454A14">
              <w:rPr>
                <w:rFonts w:eastAsia="TimesNewRoman"/>
                <w:sz w:val="22"/>
                <w:szCs w:val="22"/>
                <w:lang w:val="sr-Latn-CS"/>
              </w:rPr>
              <w:t xml:space="preserve"> </w:t>
            </w:r>
            <w:r w:rsidRPr="00454A14">
              <w:rPr>
                <w:rFonts w:eastAsia="TimesNewRoman"/>
                <w:sz w:val="22"/>
                <w:szCs w:val="22"/>
              </w:rPr>
              <w:t>spazma</w:t>
            </w:r>
            <w:r w:rsidRPr="00454A14">
              <w:rPr>
                <w:rFonts w:eastAsia="TimesNewRoman"/>
                <w:sz w:val="22"/>
                <w:szCs w:val="22"/>
                <w:lang w:val="sr-Latn-CS"/>
              </w:rPr>
              <w:t xml:space="preserve">, </w:t>
            </w:r>
            <w:r w:rsidRPr="00454A14">
              <w:rPr>
                <w:rFonts w:eastAsia="TimesNewRoman"/>
                <w:sz w:val="22"/>
                <w:szCs w:val="22"/>
              </w:rPr>
              <w:t>uznemirenost</w:t>
            </w:r>
            <w:r w:rsidRPr="00454A14">
              <w:rPr>
                <w:rFonts w:eastAsia="TimesNewRoman"/>
                <w:sz w:val="22"/>
                <w:szCs w:val="22"/>
                <w:lang w:val="sr-Latn-CS"/>
              </w:rPr>
              <w:t xml:space="preserve"> </w:t>
            </w:r>
            <w:r w:rsidRPr="00454A14">
              <w:rPr>
                <w:rFonts w:eastAsia="TimesNewRoman"/>
                <w:sz w:val="22"/>
                <w:szCs w:val="22"/>
              </w:rPr>
              <w:t>stomaka</w:t>
            </w:r>
            <w:r w:rsidRPr="00454A14">
              <w:rPr>
                <w:rFonts w:eastAsia="TimesNewRoman"/>
                <w:sz w:val="22"/>
                <w:szCs w:val="22"/>
                <w:lang w:val="sr-Latn-CS"/>
              </w:rPr>
              <w:t xml:space="preserve">, </w:t>
            </w:r>
            <w:r w:rsidRPr="00454A14">
              <w:rPr>
                <w:rFonts w:eastAsia="TimesNewRoman"/>
                <w:sz w:val="22"/>
                <w:szCs w:val="22"/>
              </w:rPr>
              <w:t>neujedna</w:t>
            </w:r>
            <w:r w:rsidRPr="00454A14">
              <w:rPr>
                <w:rFonts w:eastAsia="TimesNewRoman"/>
                <w:sz w:val="22"/>
                <w:szCs w:val="22"/>
                <w:lang w:val="sr-Latn-CS"/>
              </w:rPr>
              <w:t>č</w:t>
            </w:r>
            <w:r w:rsidRPr="00454A14">
              <w:rPr>
                <w:rFonts w:eastAsia="TimesNewRoman"/>
                <w:sz w:val="22"/>
                <w:szCs w:val="22"/>
              </w:rPr>
              <w:t>eni</w:t>
            </w:r>
            <w:r w:rsidRPr="00454A14">
              <w:rPr>
                <w:rFonts w:eastAsia="TimesNewRoman"/>
                <w:sz w:val="22"/>
                <w:szCs w:val="22"/>
                <w:lang w:val="sr-Latn-CS"/>
              </w:rPr>
              <w:t xml:space="preserve"> </w:t>
            </w:r>
            <w:r w:rsidRPr="00454A14">
              <w:rPr>
                <w:rFonts w:eastAsia="TimesNewRoman"/>
                <w:sz w:val="22"/>
                <w:szCs w:val="22"/>
              </w:rPr>
              <w:t>otkucaji</w:t>
            </w:r>
            <w:r w:rsidRPr="00454A14">
              <w:rPr>
                <w:rFonts w:eastAsia="TimesNewRoman"/>
                <w:sz w:val="22"/>
                <w:szCs w:val="22"/>
                <w:lang w:val="sr-Latn-CS"/>
              </w:rPr>
              <w:t xml:space="preserve"> </w:t>
            </w:r>
            <w:r w:rsidRPr="00454A14">
              <w:rPr>
                <w:rFonts w:eastAsia="TimesNewRoman"/>
                <w:sz w:val="22"/>
                <w:szCs w:val="22"/>
              </w:rPr>
              <w:t>srca</w:t>
            </w:r>
            <w:r w:rsidRPr="00454A14">
              <w:rPr>
                <w:rFonts w:eastAsia="TimesNewRoman"/>
                <w:sz w:val="22"/>
                <w:szCs w:val="22"/>
                <w:lang w:val="sr-Latn-CS"/>
              </w:rPr>
              <w:t xml:space="preserve">. </w:t>
            </w:r>
            <w:r w:rsidRPr="00454A14">
              <w:rPr>
                <w:rFonts w:eastAsia="TimesNewRoman"/>
                <w:sz w:val="22"/>
                <w:szCs w:val="22"/>
              </w:rPr>
              <w:t>Ovo</w:t>
            </w:r>
            <w:r w:rsidRPr="00454A14">
              <w:rPr>
                <w:rFonts w:eastAsia="TimesNewRoman"/>
                <w:sz w:val="22"/>
                <w:szCs w:val="22"/>
                <w:lang w:val="sr-Latn-CS"/>
              </w:rPr>
              <w:t xml:space="preserve"> </w:t>
            </w:r>
            <w:r w:rsidRPr="00454A14">
              <w:rPr>
                <w:rFonts w:eastAsia="TimesNewRoman"/>
                <w:sz w:val="22"/>
                <w:szCs w:val="22"/>
              </w:rPr>
              <w:t>mo</w:t>
            </w:r>
            <w:r w:rsidRPr="00454A14">
              <w:rPr>
                <w:rFonts w:eastAsia="TimesNewRoman"/>
                <w:sz w:val="22"/>
                <w:szCs w:val="22"/>
                <w:lang w:val="sr-Latn-CS"/>
              </w:rPr>
              <w:t>ž</w:t>
            </w:r>
            <w:r w:rsidRPr="00454A14">
              <w:rPr>
                <w:rFonts w:eastAsia="TimesNewRoman"/>
                <w:sz w:val="22"/>
                <w:szCs w:val="22"/>
              </w:rPr>
              <w:t>e</w:t>
            </w:r>
            <w:r w:rsidRPr="00454A14">
              <w:rPr>
                <w:rFonts w:eastAsia="TimesNewRoman"/>
                <w:sz w:val="22"/>
                <w:szCs w:val="22"/>
                <w:lang w:val="sr-Latn-CS"/>
              </w:rPr>
              <w:t xml:space="preserve"> </w:t>
            </w:r>
            <w:r w:rsidRPr="00454A14">
              <w:rPr>
                <w:rFonts w:eastAsia="TimesNewRoman"/>
                <w:sz w:val="22"/>
                <w:szCs w:val="22"/>
              </w:rPr>
              <w:t>biti</w:t>
            </w:r>
            <w:r w:rsidRPr="00454A14">
              <w:rPr>
                <w:rFonts w:eastAsia="TimesNewRoman"/>
                <w:sz w:val="22"/>
                <w:szCs w:val="22"/>
                <w:lang w:val="sr-Latn-CS"/>
              </w:rPr>
              <w:t xml:space="preserve"> </w:t>
            </w:r>
            <w:r w:rsidRPr="00454A14">
              <w:rPr>
                <w:rFonts w:eastAsia="TimesNewRoman"/>
                <w:sz w:val="22"/>
                <w:szCs w:val="22"/>
              </w:rPr>
              <w:t>znak</w:t>
            </w:r>
            <w:r w:rsidRPr="00454A14">
              <w:rPr>
                <w:rFonts w:eastAsia="TimesNewRoman"/>
                <w:sz w:val="22"/>
                <w:szCs w:val="22"/>
                <w:lang w:val="sr-Latn-CS"/>
              </w:rPr>
              <w:t xml:space="preserve"> </w:t>
            </w:r>
            <w:r w:rsidRPr="00454A14">
              <w:rPr>
                <w:rFonts w:eastAsia="TimesNewRoman"/>
                <w:sz w:val="22"/>
                <w:szCs w:val="22"/>
              </w:rPr>
              <w:t>dehidratacije</w:t>
            </w:r>
            <w:r w:rsidRPr="00454A14">
              <w:rPr>
                <w:rFonts w:eastAsia="TimesNewRoman"/>
                <w:sz w:val="22"/>
                <w:szCs w:val="22"/>
                <w:lang w:val="sr-Latn-CS"/>
              </w:rPr>
              <w:t xml:space="preserve"> </w:t>
            </w:r>
            <w:r w:rsidRPr="00454A14">
              <w:rPr>
                <w:rFonts w:eastAsia="TimesNewRoman"/>
                <w:sz w:val="22"/>
                <w:szCs w:val="22"/>
              </w:rPr>
              <w:t>ili</w:t>
            </w:r>
            <w:r w:rsidRPr="00454A14">
              <w:rPr>
                <w:rFonts w:eastAsia="TimesNewRoman"/>
                <w:sz w:val="22"/>
                <w:szCs w:val="22"/>
                <w:lang w:val="sr-Latn-CS"/>
              </w:rPr>
              <w:t xml:space="preserve"> </w:t>
            </w:r>
            <w:r w:rsidRPr="00454A14">
              <w:rPr>
                <w:rFonts w:eastAsia="TimesNewRoman"/>
                <w:sz w:val="22"/>
                <w:szCs w:val="22"/>
              </w:rPr>
              <w:t>promjene</w:t>
            </w:r>
            <w:r w:rsidRPr="00454A14">
              <w:rPr>
                <w:rFonts w:eastAsia="TimesNewRoman"/>
                <w:sz w:val="22"/>
                <w:szCs w:val="22"/>
                <w:lang w:val="sr-Latn-CS"/>
              </w:rPr>
              <w:t xml:space="preserve"> </w:t>
            </w:r>
            <w:r w:rsidRPr="00454A14">
              <w:rPr>
                <w:rFonts w:eastAsia="TimesNewRoman"/>
                <w:sz w:val="22"/>
                <w:szCs w:val="22"/>
              </w:rPr>
              <w:t>nivoa</w:t>
            </w:r>
            <w:r w:rsidRPr="00454A14">
              <w:rPr>
                <w:rFonts w:eastAsia="TimesNewRoman"/>
                <w:sz w:val="22"/>
                <w:szCs w:val="22"/>
                <w:lang w:val="sr-Latn-CS"/>
              </w:rPr>
              <w:t xml:space="preserve"> </w:t>
            </w:r>
            <w:r w:rsidRPr="00454A14">
              <w:rPr>
                <w:rFonts w:eastAsia="TimesNewRoman"/>
                <w:sz w:val="22"/>
                <w:szCs w:val="22"/>
              </w:rPr>
              <w:t>serumskih</w:t>
            </w:r>
            <w:r w:rsidRPr="00454A14">
              <w:rPr>
                <w:rFonts w:eastAsia="TimesNewRoman"/>
                <w:sz w:val="22"/>
                <w:szCs w:val="22"/>
                <w:lang w:val="sr-Latn-CS"/>
              </w:rPr>
              <w:t xml:space="preserve"> </w:t>
            </w:r>
            <w:r w:rsidRPr="00454A14">
              <w:rPr>
                <w:rFonts w:eastAsia="TimesNewRoman"/>
                <w:sz w:val="22"/>
                <w:szCs w:val="22"/>
              </w:rPr>
              <w:t>elektrolita</w:t>
            </w:r>
            <w:r w:rsidRPr="00454A14">
              <w:rPr>
                <w:rFonts w:eastAsia="TimesNewRoman"/>
                <w:sz w:val="22"/>
                <w:szCs w:val="22"/>
                <w:lang w:val="sr-Latn-CS"/>
              </w:rPr>
              <w:t>.</w:t>
            </w:r>
          </w:p>
          <w:p w:rsidR="005333EB" w:rsidRPr="00454A14" w:rsidRDefault="005333EB">
            <w:pPr>
              <w:tabs>
                <w:tab w:val="left" w:pos="720"/>
              </w:tabs>
              <w:autoSpaceDE w:val="0"/>
              <w:autoSpaceDN w:val="0"/>
              <w:adjustRightInd w:val="0"/>
              <w:rPr>
                <w:rFonts w:eastAsia="TimesNewRoman"/>
                <w:sz w:val="22"/>
                <w:szCs w:val="22"/>
                <w:lang w:val="sr-Latn-CS"/>
              </w:rPr>
            </w:pPr>
            <w:r w:rsidRPr="00454A14">
              <w:rPr>
                <w:rFonts w:eastAsia="TimesNewRoman"/>
                <w:sz w:val="22"/>
                <w:szCs w:val="22"/>
              </w:rPr>
              <w:t>Te</w:t>
            </w:r>
            <w:r w:rsidRPr="00454A14">
              <w:rPr>
                <w:rFonts w:eastAsia="TimesNewRoman"/>
                <w:sz w:val="22"/>
                <w:szCs w:val="22"/>
                <w:lang w:val="sr-Latn-CS"/>
              </w:rPr>
              <w:t>š</w:t>
            </w:r>
            <w:r w:rsidRPr="00454A14">
              <w:rPr>
                <w:rFonts w:eastAsia="TimesNewRoman"/>
                <w:sz w:val="22"/>
                <w:szCs w:val="22"/>
              </w:rPr>
              <w:t>ka</w:t>
            </w:r>
            <w:r w:rsidRPr="00454A14">
              <w:rPr>
                <w:rFonts w:eastAsia="TimesNewRoman"/>
                <w:sz w:val="22"/>
                <w:szCs w:val="22"/>
                <w:lang w:val="sr-Latn-CS"/>
              </w:rPr>
              <w:t xml:space="preserve"> </w:t>
            </w:r>
            <w:r w:rsidRPr="00454A14">
              <w:rPr>
                <w:rFonts w:eastAsia="TimesNewRoman"/>
                <w:sz w:val="22"/>
                <w:szCs w:val="22"/>
              </w:rPr>
              <w:t>dehidratacija</w:t>
            </w:r>
            <w:r w:rsidRPr="00454A14">
              <w:rPr>
                <w:rFonts w:eastAsia="TimesNewRoman"/>
                <w:sz w:val="22"/>
                <w:szCs w:val="22"/>
                <w:lang w:val="sr-Latn-CS"/>
              </w:rPr>
              <w:t xml:space="preserve"> </w:t>
            </w:r>
            <w:r w:rsidRPr="00454A14">
              <w:rPr>
                <w:rFonts w:eastAsia="TimesNewRoman"/>
                <w:sz w:val="22"/>
                <w:szCs w:val="22"/>
              </w:rPr>
              <w:t>mo</w:t>
            </w:r>
            <w:r w:rsidRPr="00454A14">
              <w:rPr>
                <w:rFonts w:eastAsia="TimesNewRoman"/>
                <w:sz w:val="22"/>
                <w:szCs w:val="22"/>
                <w:lang w:val="sr-Latn-CS"/>
              </w:rPr>
              <w:t>ž</w:t>
            </w:r>
            <w:r w:rsidRPr="00454A14">
              <w:rPr>
                <w:rFonts w:eastAsia="TimesNewRoman"/>
                <w:sz w:val="22"/>
                <w:szCs w:val="22"/>
              </w:rPr>
              <w:t>e</w:t>
            </w:r>
            <w:r w:rsidRPr="00454A14">
              <w:rPr>
                <w:rFonts w:eastAsia="TimesNewRoman"/>
                <w:sz w:val="22"/>
                <w:szCs w:val="22"/>
                <w:lang w:val="sr-Latn-CS"/>
              </w:rPr>
              <w:t xml:space="preserve"> </w:t>
            </w:r>
            <w:r w:rsidRPr="00454A14">
              <w:rPr>
                <w:rFonts w:eastAsia="TimesNewRoman"/>
                <w:sz w:val="22"/>
                <w:szCs w:val="22"/>
              </w:rPr>
              <w:t>dovesti</w:t>
            </w:r>
            <w:r w:rsidRPr="00454A14">
              <w:rPr>
                <w:rFonts w:eastAsia="TimesNewRoman"/>
                <w:sz w:val="22"/>
                <w:szCs w:val="22"/>
                <w:lang w:val="sr-Latn-CS"/>
              </w:rPr>
              <w:t xml:space="preserve"> </w:t>
            </w:r>
            <w:r w:rsidRPr="00454A14">
              <w:rPr>
                <w:rFonts w:eastAsia="TimesNewRoman"/>
                <w:sz w:val="22"/>
                <w:szCs w:val="22"/>
              </w:rPr>
              <w:t>do</w:t>
            </w:r>
            <w:r w:rsidRPr="00454A14">
              <w:rPr>
                <w:rFonts w:eastAsia="TimesNewRoman"/>
                <w:sz w:val="22"/>
                <w:szCs w:val="22"/>
                <w:lang w:val="sr-Latn-CS"/>
              </w:rPr>
              <w:t xml:space="preserve"> </w:t>
            </w:r>
            <w:r w:rsidRPr="00454A14">
              <w:rPr>
                <w:rFonts w:eastAsia="TimesNewRoman"/>
                <w:sz w:val="22"/>
                <w:szCs w:val="22"/>
              </w:rPr>
              <w:t>zgru</w:t>
            </w:r>
            <w:r w:rsidRPr="00454A14">
              <w:rPr>
                <w:rFonts w:eastAsia="TimesNewRoman"/>
                <w:sz w:val="22"/>
                <w:szCs w:val="22"/>
                <w:lang w:val="sr-Latn-CS"/>
              </w:rPr>
              <w:t>š</w:t>
            </w:r>
            <w:r w:rsidRPr="00454A14">
              <w:rPr>
                <w:rFonts w:eastAsia="TimesNewRoman"/>
                <w:sz w:val="22"/>
                <w:szCs w:val="22"/>
              </w:rPr>
              <w:t>avanja</w:t>
            </w:r>
            <w:r w:rsidRPr="00454A14">
              <w:rPr>
                <w:rFonts w:eastAsia="TimesNewRoman"/>
                <w:sz w:val="22"/>
                <w:szCs w:val="22"/>
                <w:lang w:val="sr-Latn-CS"/>
              </w:rPr>
              <w:t xml:space="preserve"> </w:t>
            </w:r>
            <w:r w:rsidRPr="00454A14">
              <w:rPr>
                <w:rFonts w:eastAsia="TimesNewRoman"/>
                <w:sz w:val="22"/>
                <w:szCs w:val="22"/>
              </w:rPr>
              <w:t>krvi</w:t>
            </w:r>
            <w:r w:rsidRPr="00454A14">
              <w:rPr>
                <w:rFonts w:eastAsia="TimesNewRoman"/>
                <w:sz w:val="22"/>
                <w:szCs w:val="22"/>
                <w:lang w:val="sr-Latn-CS"/>
              </w:rPr>
              <w:t xml:space="preserve"> </w:t>
            </w:r>
            <w:r w:rsidRPr="00454A14">
              <w:rPr>
                <w:rFonts w:eastAsia="TimesNewRoman"/>
                <w:sz w:val="22"/>
                <w:szCs w:val="22"/>
              </w:rPr>
              <w:t>ili</w:t>
            </w:r>
            <w:r w:rsidRPr="00454A14">
              <w:rPr>
                <w:rFonts w:eastAsia="TimesNewRoman"/>
                <w:sz w:val="22"/>
                <w:szCs w:val="22"/>
                <w:lang w:val="sr-Latn-CS"/>
              </w:rPr>
              <w:t xml:space="preserve"> </w:t>
            </w:r>
            <w:r w:rsidRPr="00454A14">
              <w:rPr>
                <w:rFonts w:eastAsia="TimesNewRoman"/>
                <w:sz w:val="22"/>
                <w:szCs w:val="22"/>
              </w:rPr>
              <w:t>do</w:t>
            </w:r>
            <w:r w:rsidRPr="00454A14">
              <w:rPr>
                <w:rFonts w:eastAsia="TimesNewRoman"/>
                <w:sz w:val="22"/>
                <w:szCs w:val="22"/>
                <w:lang w:val="sr-Latn-CS"/>
              </w:rPr>
              <w:t xml:space="preserve"> </w:t>
            </w:r>
            <w:r w:rsidRPr="00454A14">
              <w:rPr>
                <w:rFonts w:eastAsia="TimesNewRoman"/>
                <w:sz w:val="22"/>
                <w:szCs w:val="22"/>
              </w:rPr>
              <w:t>gihta</w:t>
            </w:r>
            <w:r w:rsidRPr="00454A14">
              <w:rPr>
                <w:rFonts w:eastAsia="TimesNewRoman"/>
                <w:sz w:val="22"/>
                <w:szCs w:val="22"/>
                <w:lang w:val="sr-Latn-CS"/>
              </w:rPr>
              <w:t>.</w:t>
            </w:r>
          </w:p>
          <w:p w:rsidR="005333EB" w:rsidRPr="00454A14" w:rsidRDefault="005333EB">
            <w:pPr>
              <w:tabs>
                <w:tab w:val="left" w:pos="720"/>
              </w:tabs>
              <w:autoSpaceDE w:val="0"/>
              <w:autoSpaceDN w:val="0"/>
              <w:adjustRightInd w:val="0"/>
              <w:spacing w:before="120"/>
              <w:rPr>
                <w:rFonts w:eastAsia="TimesNewRoman"/>
                <w:sz w:val="22"/>
                <w:szCs w:val="22"/>
                <w:lang w:val="sr-Latn-CS"/>
              </w:rPr>
            </w:pPr>
            <w:r w:rsidRPr="00454A14">
              <w:rPr>
                <w:rFonts w:eastAsia="TimesNewRoman"/>
                <w:sz w:val="22"/>
                <w:szCs w:val="22"/>
                <w:lang w:val="sr-Latn-CS"/>
              </w:rPr>
              <w:t>Č</w:t>
            </w:r>
            <w:r w:rsidRPr="00454A14">
              <w:rPr>
                <w:rFonts w:eastAsia="TimesNewRoman"/>
                <w:sz w:val="22"/>
                <w:szCs w:val="22"/>
              </w:rPr>
              <w:t>esta</w:t>
            </w:r>
            <w:r w:rsidRPr="00454A14">
              <w:rPr>
                <w:rFonts w:eastAsia="TimesNewRoman"/>
                <w:sz w:val="22"/>
                <w:szCs w:val="22"/>
                <w:lang w:val="sr-Latn-CS"/>
              </w:rPr>
              <w:t xml:space="preserve"> (</w:t>
            </w:r>
            <w:r w:rsidRPr="00454A14">
              <w:rPr>
                <w:sz w:val="22"/>
                <w:szCs w:val="22"/>
                <w:lang w:val="sr-Latn-CS"/>
              </w:rPr>
              <w:t>kod 1-10 na 100 pacijenata koji uzimaju lijek</w:t>
            </w:r>
            <w:r w:rsidRPr="00454A14">
              <w:rPr>
                <w:rFonts w:eastAsia="TimesNewRoman"/>
                <w:sz w:val="22"/>
                <w:szCs w:val="22"/>
                <w:lang w:val="sr-Latn-CS"/>
              </w:rPr>
              <w:t>):</w:t>
            </w:r>
          </w:p>
          <w:p w:rsidR="005333EB" w:rsidRPr="00454A14" w:rsidRDefault="005333EB" w:rsidP="005333EB">
            <w:pPr>
              <w:numPr>
                <w:ilvl w:val="0"/>
                <w:numId w:val="43"/>
              </w:numPr>
              <w:tabs>
                <w:tab w:val="left" w:pos="720"/>
              </w:tabs>
              <w:autoSpaceDE w:val="0"/>
              <w:autoSpaceDN w:val="0"/>
              <w:adjustRightInd w:val="0"/>
              <w:jc w:val="both"/>
              <w:rPr>
                <w:rFonts w:eastAsia="TimesNewRoman"/>
                <w:sz w:val="22"/>
                <w:szCs w:val="22"/>
                <w:lang w:val="en-US"/>
              </w:rPr>
            </w:pPr>
            <w:r w:rsidRPr="00454A14">
              <w:rPr>
                <w:rFonts w:eastAsia="TimesNewRoman"/>
                <w:sz w:val="22"/>
                <w:szCs w:val="22"/>
              </w:rPr>
              <w:t>Mo</w:t>
            </w:r>
            <w:r w:rsidRPr="00454A14">
              <w:rPr>
                <w:rFonts w:eastAsia="TimesNewRoman"/>
                <w:sz w:val="22"/>
                <w:szCs w:val="22"/>
                <w:lang w:val="sr-Latn-CS"/>
              </w:rPr>
              <w:t>ž</w:t>
            </w:r>
            <w:r w:rsidRPr="00454A14">
              <w:rPr>
                <w:rFonts w:eastAsia="TimesNewRoman"/>
                <w:sz w:val="22"/>
                <w:szCs w:val="22"/>
              </w:rPr>
              <w:t>ete</w:t>
            </w:r>
            <w:r w:rsidRPr="00454A14">
              <w:rPr>
                <w:rFonts w:eastAsia="TimesNewRoman"/>
                <w:sz w:val="22"/>
                <w:szCs w:val="22"/>
                <w:lang w:val="sr-Latn-CS"/>
              </w:rPr>
              <w:t xml:space="preserve"> </w:t>
            </w:r>
            <w:r w:rsidRPr="00454A14">
              <w:rPr>
                <w:rFonts w:eastAsia="TimesNewRoman"/>
                <w:sz w:val="22"/>
                <w:szCs w:val="22"/>
              </w:rPr>
              <w:t>primijetiti</w:t>
            </w:r>
            <w:r w:rsidRPr="00454A14">
              <w:rPr>
                <w:rFonts w:eastAsia="TimesNewRoman"/>
                <w:sz w:val="22"/>
                <w:szCs w:val="22"/>
                <w:lang w:val="sr-Latn-CS"/>
              </w:rPr>
              <w:t xml:space="preserve"> ž</w:t>
            </w:r>
            <w:r w:rsidRPr="00454A14">
              <w:rPr>
                <w:rFonts w:eastAsia="TimesNewRoman"/>
                <w:sz w:val="22"/>
                <w:szCs w:val="22"/>
              </w:rPr>
              <w:t>utilo</w:t>
            </w:r>
            <w:r w:rsidRPr="00454A14">
              <w:rPr>
                <w:rFonts w:eastAsia="TimesNewRoman"/>
                <w:sz w:val="22"/>
                <w:szCs w:val="22"/>
                <w:lang w:val="sr-Latn-CS"/>
              </w:rPr>
              <w:t xml:space="preserve"> </w:t>
            </w:r>
            <w:r w:rsidRPr="00454A14">
              <w:rPr>
                <w:rFonts w:eastAsia="TimesNewRoman"/>
                <w:sz w:val="22"/>
                <w:szCs w:val="22"/>
              </w:rPr>
              <w:t>ko</w:t>
            </w:r>
            <w:r w:rsidRPr="00454A14">
              <w:rPr>
                <w:rFonts w:eastAsia="TimesNewRoman"/>
                <w:sz w:val="22"/>
                <w:szCs w:val="22"/>
                <w:lang w:val="sr-Latn-CS"/>
              </w:rPr>
              <w:t>ž</w:t>
            </w:r>
            <w:r w:rsidRPr="00454A14">
              <w:rPr>
                <w:rFonts w:eastAsia="TimesNewRoman"/>
                <w:sz w:val="22"/>
                <w:szCs w:val="22"/>
              </w:rPr>
              <w:t>e</w:t>
            </w:r>
            <w:r w:rsidRPr="00454A14">
              <w:rPr>
                <w:rFonts w:eastAsia="TimesNewRoman"/>
                <w:sz w:val="22"/>
                <w:szCs w:val="22"/>
                <w:lang w:val="sr-Latn-CS"/>
              </w:rPr>
              <w:t xml:space="preserve"> </w:t>
            </w:r>
            <w:r w:rsidRPr="00454A14">
              <w:rPr>
                <w:rFonts w:eastAsia="TimesNewRoman"/>
                <w:sz w:val="22"/>
                <w:szCs w:val="22"/>
              </w:rPr>
              <w:t>ili</w:t>
            </w:r>
            <w:r w:rsidRPr="00454A14">
              <w:rPr>
                <w:rFonts w:eastAsia="TimesNewRoman"/>
                <w:sz w:val="22"/>
                <w:szCs w:val="22"/>
                <w:lang w:val="sr-Latn-CS"/>
              </w:rPr>
              <w:t xml:space="preserve"> </w:t>
            </w:r>
            <w:r w:rsidRPr="00454A14">
              <w:rPr>
                <w:rFonts w:eastAsia="TimesNewRoman"/>
                <w:sz w:val="22"/>
                <w:szCs w:val="22"/>
              </w:rPr>
              <w:t>o</w:t>
            </w:r>
            <w:r w:rsidRPr="00454A14">
              <w:rPr>
                <w:rFonts w:eastAsia="TimesNewRoman"/>
                <w:sz w:val="22"/>
                <w:szCs w:val="22"/>
                <w:lang w:val="sr-Latn-CS"/>
              </w:rPr>
              <w:t>č</w:t>
            </w:r>
            <w:r w:rsidRPr="00454A14">
              <w:rPr>
                <w:rFonts w:eastAsia="TimesNewRoman"/>
                <w:sz w:val="22"/>
                <w:szCs w:val="22"/>
              </w:rPr>
              <w:t>iju</w:t>
            </w:r>
            <w:r w:rsidRPr="00454A14">
              <w:rPr>
                <w:rFonts w:eastAsia="TimesNewRoman"/>
                <w:sz w:val="22"/>
                <w:szCs w:val="22"/>
                <w:lang w:val="sr-Latn-CS"/>
              </w:rPr>
              <w:t xml:space="preserve"> (</w:t>
            </w:r>
            <w:r w:rsidRPr="00454A14">
              <w:rPr>
                <w:rFonts w:eastAsia="TimesNewRoman"/>
                <w:sz w:val="22"/>
                <w:szCs w:val="22"/>
              </w:rPr>
              <w:t>beonja</w:t>
            </w:r>
            <w:r w:rsidRPr="00454A14">
              <w:rPr>
                <w:rFonts w:eastAsia="TimesNewRoman"/>
                <w:sz w:val="22"/>
                <w:szCs w:val="22"/>
                <w:lang w:val="sr-Latn-CS"/>
              </w:rPr>
              <w:t>č</w:t>
            </w:r>
            <w:r w:rsidRPr="00454A14">
              <w:rPr>
                <w:rFonts w:eastAsia="TimesNewRoman"/>
                <w:sz w:val="22"/>
                <w:szCs w:val="22"/>
              </w:rPr>
              <w:t>a</w:t>
            </w:r>
            <w:r w:rsidRPr="00454A14">
              <w:rPr>
                <w:rFonts w:eastAsia="TimesNewRoman"/>
                <w:sz w:val="22"/>
                <w:szCs w:val="22"/>
                <w:lang w:val="sr-Latn-CS"/>
              </w:rPr>
              <w:t xml:space="preserve">), </w:t>
            </w:r>
            <w:r w:rsidRPr="00454A14">
              <w:rPr>
                <w:rFonts w:eastAsia="TimesNewRoman"/>
                <w:sz w:val="22"/>
                <w:szCs w:val="22"/>
              </w:rPr>
              <w:t>dok</w:t>
            </w:r>
            <w:r w:rsidRPr="00454A14">
              <w:rPr>
                <w:rFonts w:eastAsia="TimesNewRoman"/>
                <w:sz w:val="22"/>
                <w:szCs w:val="22"/>
                <w:lang w:val="sr-Latn-CS"/>
              </w:rPr>
              <w:t xml:space="preserve"> </w:t>
            </w:r>
            <w:r w:rsidRPr="00454A14">
              <w:rPr>
                <w:rFonts w:eastAsia="TimesNewRoman"/>
                <w:sz w:val="22"/>
                <w:szCs w:val="22"/>
              </w:rPr>
              <w:t>urin</w:t>
            </w:r>
            <w:r w:rsidRPr="00454A14">
              <w:rPr>
                <w:rFonts w:eastAsia="TimesNewRoman"/>
                <w:sz w:val="22"/>
                <w:szCs w:val="22"/>
                <w:lang w:val="sr-Latn-CS"/>
              </w:rPr>
              <w:t xml:space="preserve"> </w:t>
            </w:r>
            <w:r w:rsidRPr="00454A14">
              <w:rPr>
                <w:rFonts w:eastAsia="TimesNewRoman"/>
                <w:sz w:val="22"/>
                <w:szCs w:val="22"/>
              </w:rPr>
              <w:t>mo</w:t>
            </w:r>
            <w:r w:rsidRPr="00454A14">
              <w:rPr>
                <w:rFonts w:eastAsia="TimesNewRoman"/>
                <w:sz w:val="22"/>
                <w:szCs w:val="22"/>
                <w:lang w:val="sr-Latn-CS"/>
              </w:rPr>
              <w:t>ž</w:t>
            </w:r>
            <w:r w:rsidRPr="00454A14">
              <w:rPr>
                <w:rFonts w:eastAsia="TimesNewRoman"/>
                <w:sz w:val="22"/>
                <w:szCs w:val="22"/>
              </w:rPr>
              <w:t>e</w:t>
            </w:r>
            <w:r w:rsidRPr="00454A14">
              <w:rPr>
                <w:rFonts w:eastAsia="TimesNewRoman"/>
                <w:sz w:val="22"/>
                <w:szCs w:val="22"/>
                <w:lang w:val="sr-Latn-CS"/>
              </w:rPr>
              <w:t xml:space="preserve"> </w:t>
            </w:r>
            <w:r w:rsidRPr="00454A14">
              <w:rPr>
                <w:rFonts w:eastAsia="TimesNewRoman"/>
                <w:sz w:val="22"/>
                <w:szCs w:val="22"/>
              </w:rPr>
              <w:t>postati</w:t>
            </w:r>
            <w:r w:rsidRPr="00454A14">
              <w:rPr>
                <w:rFonts w:eastAsia="TimesNewRoman"/>
                <w:sz w:val="22"/>
                <w:szCs w:val="22"/>
                <w:lang w:val="sr-Latn-CS"/>
              </w:rPr>
              <w:t xml:space="preserve"> </w:t>
            </w:r>
            <w:r w:rsidRPr="00454A14">
              <w:rPr>
                <w:rFonts w:eastAsia="TimesNewRoman"/>
                <w:sz w:val="22"/>
                <w:szCs w:val="22"/>
              </w:rPr>
              <w:t>tamniji</w:t>
            </w:r>
            <w:r w:rsidRPr="00454A14">
              <w:rPr>
                <w:rFonts w:eastAsia="TimesNewRoman"/>
                <w:sz w:val="22"/>
                <w:szCs w:val="22"/>
                <w:lang w:val="sr-Latn-CS"/>
              </w:rPr>
              <w:t xml:space="preserve">. </w:t>
            </w:r>
            <w:r w:rsidRPr="00454A14">
              <w:rPr>
                <w:rFonts w:eastAsia="TimesNewRoman"/>
                <w:sz w:val="22"/>
                <w:szCs w:val="22"/>
              </w:rPr>
              <w:t>To</w:t>
            </w:r>
            <w:r w:rsidRPr="00454A14">
              <w:rPr>
                <w:rFonts w:eastAsia="TimesNewRoman"/>
                <w:sz w:val="22"/>
                <w:szCs w:val="22"/>
                <w:lang w:val="sr-Latn-CS"/>
              </w:rPr>
              <w:t xml:space="preserve"> </w:t>
            </w:r>
            <w:r w:rsidRPr="00454A14">
              <w:rPr>
                <w:rFonts w:eastAsia="TimesNewRoman"/>
                <w:sz w:val="22"/>
                <w:szCs w:val="22"/>
              </w:rPr>
              <w:t>zna</w:t>
            </w:r>
            <w:r w:rsidRPr="00454A14">
              <w:rPr>
                <w:rFonts w:eastAsia="TimesNewRoman"/>
                <w:sz w:val="22"/>
                <w:szCs w:val="22"/>
                <w:lang w:val="sr-Latn-CS"/>
              </w:rPr>
              <w:t>č</w:t>
            </w:r>
            <w:r w:rsidRPr="00454A14">
              <w:rPr>
                <w:rFonts w:eastAsia="TimesNewRoman"/>
                <w:sz w:val="22"/>
                <w:szCs w:val="22"/>
              </w:rPr>
              <w:t>i</w:t>
            </w:r>
            <w:r w:rsidRPr="00454A14">
              <w:rPr>
                <w:rFonts w:eastAsia="TimesNewRoman"/>
                <w:sz w:val="22"/>
                <w:szCs w:val="22"/>
                <w:lang w:val="sr-Latn-CS"/>
              </w:rPr>
              <w:t xml:space="preserve"> </w:t>
            </w:r>
            <w:r w:rsidRPr="00454A14">
              <w:rPr>
                <w:rFonts w:eastAsia="TimesNewRoman"/>
                <w:sz w:val="22"/>
                <w:szCs w:val="22"/>
              </w:rPr>
              <w:t>da</w:t>
            </w:r>
            <w:r w:rsidRPr="00454A14">
              <w:rPr>
                <w:rFonts w:eastAsia="TimesNewRoman"/>
                <w:sz w:val="22"/>
                <w:szCs w:val="22"/>
                <w:lang w:val="sr-Latn-CS"/>
              </w:rPr>
              <w:t xml:space="preserve"> </w:t>
            </w:r>
            <w:r w:rsidRPr="00454A14">
              <w:rPr>
                <w:rFonts w:eastAsia="TimesNewRoman"/>
                <w:sz w:val="22"/>
                <w:szCs w:val="22"/>
              </w:rPr>
              <w:t>su</w:t>
            </w:r>
            <w:r w:rsidRPr="00454A14">
              <w:rPr>
                <w:rFonts w:eastAsia="TimesNewRoman"/>
                <w:sz w:val="22"/>
                <w:szCs w:val="22"/>
                <w:lang w:val="sr-Latn-CS"/>
              </w:rPr>
              <w:t xml:space="preserve"> </w:t>
            </w:r>
            <w:r w:rsidRPr="00454A14">
              <w:rPr>
                <w:rFonts w:eastAsia="TimesNewRoman"/>
                <w:sz w:val="22"/>
                <w:szCs w:val="22"/>
              </w:rPr>
              <w:t>nastali</w:t>
            </w:r>
            <w:r w:rsidRPr="00454A14">
              <w:rPr>
                <w:rFonts w:eastAsia="TimesNewRoman"/>
                <w:sz w:val="22"/>
                <w:szCs w:val="22"/>
                <w:lang w:val="sr-Latn-CS"/>
              </w:rPr>
              <w:t xml:space="preserve"> </w:t>
            </w:r>
            <w:r w:rsidRPr="00454A14">
              <w:rPr>
                <w:rFonts w:eastAsia="TimesNewRoman"/>
                <w:sz w:val="22"/>
                <w:szCs w:val="22"/>
              </w:rPr>
              <w:t>problemi</w:t>
            </w:r>
            <w:r w:rsidRPr="00454A14">
              <w:rPr>
                <w:rFonts w:eastAsia="TimesNewRoman"/>
                <w:sz w:val="22"/>
                <w:szCs w:val="22"/>
                <w:lang w:val="sr-Latn-CS"/>
              </w:rPr>
              <w:t xml:space="preserve"> </w:t>
            </w:r>
            <w:r w:rsidRPr="00454A14">
              <w:rPr>
                <w:rFonts w:eastAsia="TimesNewRoman"/>
                <w:sz w:val="22"/>
                <w:szCs w:val="22"/>
              </w:rPr>
              <w:t>sa</w:t>
            </w:r>
            <w:r w:rsidRPr="00454A14">
              <w:rPr>
                <w:rFonts w:eastAsia="TimesNewRoman"/>
                <w:sz w:val="22"/>
                <w:szCs w:val="22"/>
                <w:lang w:val="sr-Latn-CS"/>
              </w:rPr>
              <w:t xml:space="preserve"> </w:t>
            </w:r>
            <w:r w:rsidRPr="00454A14">
              <w:rPr>
                <w:rFonts w:eastAsia="TimesNewRoman"/>
                <w:sz w:val="22"/>
                <w:szCs w:val="22"/>
              </w:rPr>
              <w:t>jetrom</w:t>
            </w:r>
            <w:r w:rsidRPr="00454A14">
              <w:rPr>
                <w:rFonts w:eastAsia="TimesNewRoman"/>
                <w:sz w:val="22"/>
                <w:szCs w:val="22"/>
                <w:lang w:val="sr-Latn-CS"/>
              </w:rPr>
              <w:t xml:space="preserve">. </w:t>
            </w:r>
            <w:r w:rsidRPr="00454A14">
              <w:rPr>
                <w:rFonts w:eastAsia="TimesNewRoman"/>
                <w:sz w:val="22"/>
                <w:szCs w:val="22"/>
              </w:rPr>
              <w:t>Kod</w:t>
            </w:r>
            <w:r w:rsidRPr="00454A14">
              <w:rPr>
                <w:rFonts w:eastAsia="TimesNewRoman"/>
                <w:sz w:val="22"/>
                <w:szCs w:val="22"/>
                <w:lang w:val="sr-Latn-CS"/>
              </w:rPr>
              <w:t xml:space="preserve"> </w:t>
            </w:r>
            <w:r w:rsidRPr="00454A14">
              <w:rPr>
                <w:rFonts w:eastAsia="TimesNewRoman"/>
                <w:sz w:val="22"/>
                <w:szCs w:val="22"/>
              </w:rPr>
              <w:t>pacijenata</w:t>
            </w:r>
            <w:r w:rsidRPr="00454A14">
              <w:rPr>
                <w:rFonts w:eastAsia="TimesNewRoman"/>
                <w:sz w:val="22"/>
                <w:szCs w:val="22"/>
                <w:lang w:val="sr-Latn-CS"/>
              </w:rPr>
              <w:t xml:space="preserve"> </w:t>
            </w:r>
            <w:r w:rsidRPr="00454A14">
              <w:rPr>
                <w:rFonts w:eastAsia="TimesNewRoman"/>
                <w:sz w:val="22"/>
                <w:szCs w:val="22"/>
              </w:rPr>
              <w:t>koji</w:t>
            </w:r>
            <w:r w:rsidRPr="00454A14">
              <w:rPr>
                <w:rFonts w:eastAsia="TimesNewRoman"/>
                <w:sz w:val="22"/>
                <w:szCs w:val="22"/>
                <w:lang w:val="sr-Latn-CS"/>
              </w:rPr>
              <w:t xml:space="preserve"> </w:t>
            </w:r>
            <w:r w:rsidRPr="00454A14">
              <w:rPr>
                <w:rFonts w:eastAsia="TimesNewRoman"/>
                <w:sz w:val="22"/>
                <w:szCs w:val="22"/>
              </w:rPr>
              <w:t>ve</w:t>
            </w:r>
            <w:r w:rsidRPr="00454A14">
              <w:rPr>
                <w:rFonts w:eastAsia="TimesNewRoman"/>
                <w:sz w:val="22"/>
                <w:szCs w:val="22"/>
                <w:lang w:val="sr-Latn-CS"/>
              </w:rPr>
              <w:t xml:space="preserve">ć </w:t>
            </w:r>
            <w:r w:rsidRPr="00454A14">
              <w:rPr>
                <w:rFonts w:eastAsia="TimesNewRoman"/>
                <w:sz w:val="22"/>
                <w:szCs w:val="22"/>
              </w:rPr>
              <w:t>imaju</w:t>
            </w:r>
            <w:r w:rsidRPr="00454A14">
              <w:rPr>
                <w:rFonts w:eastAsia="TimesNewRoman"/>
                <w:sz w:val="22"/>
                <w:szCs w:val="22"/>
                <w:lang w:val="sr-Latn-CS"/>
              </w:rPr>
              <w:t xml:space="preserve"> </w:t>
            </w:r>
            <w:r w:rsidRPr="00454A14">
              <w:rPr>
                <w:rFonts w:eastAsia="TimesNewRoman"/>
                <w:sz w:val="22"/>
                <w:szCs w:val="22"/>
              </w:rPr>
              <w:t>probleme</w:t>
            </w:r>
            <w:r w:rsidRPr="00454A14">
              <w:rPr>
                <w:rFonts w:eastAsia="TimesNewRoman"/>
                <w:sz w:val="22"/>
                <w:szCs w:val="22"/>
                <w:lang w:val="sr-Latn-CS"/>
              </w:rPr>
              <w:t xml:space="preserve"> </w:t>
            </w:r>
            <w:r w:rsidRPr="00454A14">
              <w:rPr>
                <w:rFonts w:eastAsia="TimesNewRoman"/>
                <w:sz w:val="22"/>
                <w:szCs w:val="22"/>
              </w:rPr>
              <w:t>sa</w:t>
            </w:r>
            <w:r w:rsidRPr="00454A14">
              <w:rPr>
                <w:rFonts w:eastAsia="TimesNewRoman"/>
                <w:sz w:val="22"/>
                <w:szCs w:val="22"/>
                <w:lang w:val="sr-Latn-CS"/>
              </w:rPr>
              <w:t xml:space="preserve"> </w:t>
            </w:r>
            <w:r w:rsidRPr="00454A14">
              <w:rPr>
                <w:rFonts w:eastAsia="TimesNewRoman"/>
                <w:sz w:val="22"/>
                <w:szCs w:val="22"/>
              </w:rPr>
              <w:t>jetrom</w:t>
            </w:r>
            <w:r w:rsidRPr="00454A14">
              <w:rPr>
                <w:rFonts w:eastAsia="TimesNewRoman"/>
                <w:sz w:val="22"/>
                <w:szCs w:val="22"/>
                <w:lang w:val="sr-Latn-CS"/>
              </w:rPr>
              <w:t xml:space="preserve"> </w:t>
            </w:r>
            <w:r w:rsidRPr="00454A14">
              <w:rPr>
                <w:rFonts w:eastAsia="TimesNewRoman"/>
                <w:sz w:val="22"/>
                <w:szCs w:val="22"/>
              </w:rPr>
              <w:t>mo</w:t>
            </w:r>
            <w:r w:rsidRPr="00454A14">
              <w:rPr>
                <w:rFonts w:eastAsia="TimesNewRoman"/>
                <w:sz w:val="22"/>
                <w:szCs w:val="22"/>
                <w:lang w:val="sr-Latn-CS"/>
              </w:rPr>
              <w:t>ž</w:t>
            </w:r>
            <w:r w:rsidRPr="00454A14">
              <w:rPr>
                <w:rFonts w:eastAsia="TimesNewRoman"/>
                <w:sz w:val="22"/>
                <w:szCs w:val="22"/>
              </w:rPr>
              <w:t>e</w:t>
            </w:r>
            <w:r w:rsidRPr="00454A14">
              <w:rPr>
                <w:rFonts w:eastAsia="TimesNewRoman"/>
                <w:sz w:val="22"/>
                <w:szCs w:val="22"/>
                <w:lang w:val="sr-Latn-CS"/>
              </w:rPr>
              <w:t xml:space="preserve"> </w:t>
            </w:r>
            <w:r w:rsidRPr="00454A14">
              <w:rPr>
                <w:rFonts w:eastAsia="TimesNewRoman"/>
                <w:sz w:val="22"/>
                <w:szCs w:val="22"/>
              </w:rPr>
              <w:t>do</w:t>
            </w:r>
            <w:r w:rsidRPr="00454A14">
              <w:rPr>
                <w:rFonts w:eastAsia="TimesNewRoman"/>
                <w:sz w:val="22"/>
                <w:szCs w:val="22"/>
                <w:lang w:val="sr-Latn-CS"/>
              </w:rPr>
              <w:t>ć</w:t>
            </w:r>
            <w:r w:rsidRPr="00454A14">
              <w:rPr>
                <w:rFonts w:eastAsia="TimesNewRoman"/>
                <w:sz w:val="22"/>
                <w:szCs w:val="22"/>
              </w:rPr>
              <w:t>i</w:t>
            </w:r>
            <w:r w:rsidRPr="00454A14">
              <w:rPr>
                <w:rFonts w:eastAsia="TimesNewRoman"/>
                <w:sz w:val="22"/>
                <w:szCs w:val="22"/>
                <w:lang w:val="sr-Latn-CS"/>
              </w:rPr>
              <w:t xml:space="preserve"> </w:t>
            </w:r>
            <w:r w:rsidRPr="00454A14">
              <w:rPr>
                <w:rFonts w:eastAsia="TimesNewRoman"/>
                <w:sz w:val="22"/>
                <w:szCs w:val="22"/>
              </w:rPr>
              <w:t>do</w:t>
            </w:r>
            <w:r w:rsidRPr="00454A14">
              <w:rPr>
                <w:rFonts w:eastAsia="TimesNewRoman"/>
                <w:sz w:val="22"/>
                <w:szCs w:val="22"/>
                <w:lang w:val="sr-Latn-CS"/>
              </w:rPr>
              <w:t xml:space="preserve"> </w:t>
            </w:r>
            <w:r w:rsidRPr="00454A14">
              <w:rPr>
                <w:rFonts w:eastAsia="TimesNewRoman"/>
                <w:sz w:val="22"/>
                <w:szCs w:val="22"/>
              </w:rPr>
              <w:t>pojave</w:t>
            </w:r>
            <w:r w:rsidRPr="00454A14">
              <w:rPr>
                <w:rFonts w:eastAsia="TimesNewRoman"/>
                <w:sz w:val="22"/>
                <w:szCs w:val="22"/>
                <w:lang w:val="sr-Latn-CS"/>
              </w:rPr>
              <w:t xml:space="preserve"> </w:t>
            </w:r>
            <w:r w:rsidRPr="00454A14">
              <w:rPr>
                <w:rFonts w:eastAsia="TimesNewRoman"/>
                <w:sz w:val="22"/>
                <w:szCs w:val="22"/>
              </w:rPr>
              <w:t>hepati</w:t>
            </w:r>
            <w:r w:rsidRPr="00454A14">
              <w:rPr>
                <w:rFonts w:eastAsia="TimesNewRoman"/>
                <w:sz w:val="22"/>
                <w:szCs w:val="22"/>
                <w:lang w:val="sr-Latn-CS"/>
              </w:rPr>
              <w:t>č</w:t>
            </w:r>
            <w:r w:rsidRPr="00454A14">
              <w:rPr>
                <w:rFonts w:eastAsia="TimesNewRoman"/>
                <w:sz w:val="22"/>
                <w:szCs w:val="22"/>
              </w:rPr>
              <w:t>ke</w:t>
            </w:r>
            <w:r w:rsidRPr="00454A14">
              <w:rPr>
                <w:rFonts w:eastAsia="TimesNewRoman"/>
                <w:sz w:val="22"/>
                <w:szCs w:val="22"/>
                <w:lang w:val="sr-Latn-CS"/>
              </w:rPr>
              <w:t xml:space="preserve"> </w:t>
            </w:r>
            <w:r w:rsidRPr="00454A14">
              <w:rPr>
                <w:rFonts w:eastAsia="TimesNewRoman"/>
                <w:sz w:val="22"/>
                <w:szCs w:val="22"/>
              </w:rPr>
              <w:t>encefalopatije</w:t>
            </w:r>
            <w:r w:rsidRPr="00454A14">
              <w:rPr>
                <w:rFonts w:eastAsia="TimesNewRoman"/>
                <w:sz w:val="22"/>
                <w:szCs w:val="22"/>
                <w:lang w:val="sr-Latn-CS"/>
              </w:rPr>
              <w:t xml:space="preserve">. </w:t>
            </w:r>
            <w:r w:rsidRPr="00454A14">
              <w:rPr>
                <w:rFonts w:eastAsia="TimesNewRoman"/>
                <w:sz w:val="22"/>
                <w:szCs w:val="22"/>
              </w:rPr>
              <w:t>Simptomi su: zaboravnost, napadi, promjene raspoloženja i koma.</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Rijetka (</w:t>
            </w:r>
            <w:r w:rsidRPr="00454A14">
              <w:rPr>
                <w:sz w:val="22"/>
                <w:szCs w:val="22"/>
                <w:lang w:val="sr-Latn-CS"/>
              </w:rPr>
              <w:t>kod 1-10 na 10 000 pacijenata koji uzimaju lijek</w:t>
            </w:r>
            <w:r w:rsidRPr="00454A14">
              <w:rPr>
                <w:rFonts w:eastAsia="TimesNewRoman"/>
                <w:sz w:val="22"/>
                <w:szCs w:val="22"/>
              </w:rPr>
              <w:t>):</w:t>
            </w:r>
          </w:p>
          <w:p w:rsidR="005333EB" w:rsidRPr="00454A14" w:rsidRDefault="005333EB" w:rsidP="005333EB">
            <w:pPr>
              <w:numPr>
                <w:ilvl w:val="0"/>
                <w:numId w:val="43"/>
              </w:numPr>
              <w:tabs>
                <w:tab w:val="left" w:pos="720"/>
              </w:tabs>
              <w:autoSpaceDE w:val="0"/>
              <w:autoSpaceDN w:val="0"/>
              <w:adjustRightInd w:val="0"/>
              <w:jc w:val="both"/>
              <w:rPr>
                <w:sz w:val="22"/>
                <w:szCs w:val="22"/>
              </w:rPr>
            </w:pPr>
            <w:r w:rsidRPr="00454A14">
              <w:rPr>
                <w:rFonts w:eastAsia="TimesNewRoman"/>
                <w:sz w:val="22"/>
                <w:szCs w:val="22"/>
              </w:rPr>
              <w:t>Teške alergijske reakcije. Znaci koji mogu uključiti šok su: otežano disanje, hladno lepljiva koža, bledilo kože i porast otkucaja srca.</w:t>
            </w:r>
            <w:r w:rsidRPr="00454A14">
              <w:rPr>
                <w:sz w:val="22"/>
                <w:szCs w:val="22"/>
              </w:rPr>
              <w:t xml:space="preserve"> </w:t>
            </w:r>
          </w:p>
          <w:p w:rsidR="005333EB" w:rsidRPr="00454A14" w:rsidRDefault="005333EB" w:rsidP="005333EB">
            <w:pPr>
              <w:numPr>
                <w:ilvl w:val="0"/>
                <w:numId w:val="43"/>
              </w:numPr>
              <w:tabs>
                <w:tab w:val="left" w:pos="720"/>
              </w:tabs>
              <w:autoSpaceDE w:val="0"/>
              <w:autoSpaceDN w:val="0"/>
              <w:adjustRightInd w:val="0"/>
              <w:jc w:val="both"/>
              <w:rPr>
                <w:rFonts w:eastAsia="TimesNewRoman"/>
                <w:sz w:val="22"/>
                <w:szCs w:val="22"/>
              </w:rPr>
            </w:pPr>
            <w:r w:rsidRPr="00454A14">
              <w:rPr>
                <w:rFonts w:eastAsia="TimesNewRoman"/>
                <w:sz w:val="22"/>
                <w:szCs w:val="22"/>
              </w:rPr>
              <w:t>Zapaljenje krvnih sudova (vaskulitis). Simptomi su: groznica, gubitak apetita, gubitak u tjelesnoj masi, bolovi.</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 xml:space="preserve">Veoma rijetka (kod </w:t>
            </w:r>
            <w:r w:rsidRPr="00454A14">
              <w:rPr>
                <w:sz w:val="22"/>
                <w:szCs w:val="22"/>
                <w:lang w:val="sr-Latn-CS"/>
              </w:rPr>
              <w:t>rjeđe od 1 na 10 000 pacijenata koji uzimaju lijek</w:t>
            </w:r>
            <w:r w:rsidRPr="00454A14">
              <w:rPr>
                <w:rFonts w:eastAsia="TimesNewRoman"/>
                <w:sz w:val="22"/>
                <w:szCs w:val="22"/>
              </w:rPr>
              <w:t>):</w:t>
            </w:r>
          </w:p>
          <w:p w:rsidR="005333EB" w:rsidRPr="00454A14" w:rsidRDefault="005333EB" w:rsidP="005333EB">
            <w:pPr>
              <w:numPr>
                <w:ilvl w:val="0"/>
                <w:numId w:val="43"/>
              </w:numPr>
              <w:tabs>
                <w:tab w:val="left" w:pos="720"/>
              </w:tabs>
              <w:autoSpaceDE w:val="0"/>
              <w:autoSpaceDN w:val="0"/>
              <w:adjustRightInd w:val="0"/>
              <w:jc w:val="both"/>
              <w:rPr>
                <w:rFonts w:eastAsia="TimesNewRoman"/>
                <w:sz w:val="22"/>
                <w:szCs w:val="22"/>
              </w:rPr>
            </w:pPr>
            <w:r w:rsidRPr="00454A14">
              <w:rPr>
                <w:rFonts w:eastAsia="TimesNewRoman"/>
                <w:sz w:val="22"/>
                <w:szCs w:val="22"/>
              </w:rPr>
              <w:t>Jaki bolovi u stomaku ili leđima. Ovo može biti znak pankreatitisa.</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Nepoznata učestalost ispoljavanja:</w:t>
            </w:r>
          </w:p>
          <w:p w:rsidR="005333EB" w:rsidRPr="00454A14" w:rsidRDefault="005333EB" w:rsidP="005333EB">
            <w:pPr>
              <w:numPr>
                <w:ilvl w:val="0"/>
                <w:numId w:val="43"/>
              </w:numPr>
              <w:tabs>
                <w:tab w:val="left" w:pos="720"/>
              </w:tabs>
              <w:autoSpaceDE w:val="0"/>
              <w:autoSpaceDN w:val="0"/>
              <w:adjustRightInd w:val="0"/>
              <w:jc w:val="both"/>
              <w:rPr>
                <w:rFonts w:eastAsia="TimesNewRoman"/>
                <w:sz w:val="22"/>
                <w:szCs w:val="22"/>
              </w:rPr>
            </w:pPr>
            <w:r w:rsidRPr="00454A14">
              <w:rPr>
                <w:rFonts w:eastAsia="TimesNewRoman"/>
                <w:sz w:val="22"/>
                <w:szCs w:val="22"/>
              </w:rPr>
              <w:lastRenderedPageBreak/>
              <w:t>Ako otežano mokrite. Ovo može biti simptom akutne urinarne retencije (zadržavanje urina).</w:t>
            </w:r>
          </w:p>
          <w:p w:rsidR="005333EB" w:rsidRPr="00454A14" w:rsidRDefault="005333EB" w:rsidP="005333EB">
            <w:pPr>
              <w:numPr>
                <w:ilvl w:val="0"/>
                <w:numId w:val="43"/>
              </w:numPr>
              <w:tabs>
                <w:tab w:val="left" w:pos="720"/>
              </w:tabs>
              <w:autoSpaceDE w:val="0"/>
              <w:autoSpaceDN w:val="0"/>
              <w:adjustRightInd w:val="0"/>
              <w:jc w:val="both"/>
              <w:rPr>
                <w:rFonts w:eastAsia="TimesNewRoman"/>
                <w:sz w:val="22"/>
                <w:szCs w:val="22"/>
              </w:rPr>
            </w:pPr>
            <w:r w:rsidRPr="00454A14">
              <w:rPr>
                <w:rFonts w:eastAsia="TimesNewRoman"/>
                <w:sz w:val="22"/>
                <w:szCs w:val="22"/>
              </w:rPr>
              <w:t>Ako patite od poremećaja bubrega kada postoji povećana količina kalcijuma u Vašim bubrezima. Ovo može biti simptom nefrokalcinoze.</w:t>
            </w:r>
          </w:p>
          <w:p w:rsidR="005333EB" w:rsidRPr="00454A14" w:rsidRDefault="005333EB" w:rsidP="005333EB">
            <w:pPr>
              <w:numPr>
                <w:ilvl w:val="0"/>
                <w:numId w:val="43"/>
              </w:numPr>
              <w:tabs>
                <w:tab w:val="left" w:pos="720"/>
              </w:tabs>
              <w:autoSpaceDE w:val="0"/>
              <w:autoSpaceDN w:val="0"/>
              <w:adjustRightInd w:val="0"/>
              <w:jc w:val="both"/>
              <w:rPr>
                <w:rFonts w:eastAsia="TimesNewRoman"/>
                <w:sz w:val="22"/>
                <w:szCs w:val="22"/>
              </w:rPr>
            </w:pPr>
            <w:r w:rsidRPr="00454A14">
              <w:rPr>
                <w:rFonts w:eastAsia="TimesNewRoman"/>
                <w:sz w:val="22"/>
                <w:szCs w:val="22"/>
              </w:rPr>
              <w:t>Ako se pojavi krv u urinu ili osjetite bol u predjelu stomaka ili prepona. Ovo može biti znak da postoji kamen u bubregu (nefrolitijaza).</w:t>
            </w:r>
          </w:p>
          <w:p w:rsidR="005333EB" w:rsidRPr="00454A14" w:rsidRDefault="005333EB" w:rsidP="005333EB">
            <w:pPr>
              <w:numPr>
                <w:ilvl w:val="0"/>
                <w:numId w:val="43"/>
              </w:numPr>
              <w:tabs>
                <w:tab w:val="left" w:pos="720"/>
              </w:tabs>
              <w:autoSpaceDE w:val="0"/>
              <w:autoSpaceDN w:val="0"/>
              <w:adjustRightInd w:val="0"/>
              <w:jc w:val="both"/>
              <w:rPr>
                <w:sz w:val="22"/>
                <w:szCs w:val="22"/>
              </w:rPr>
            </w:pPr>
            <w:r w:rsidRPr="00454A14">
              <w:rPr>
                <w:sz w:val="22"/>
                <w:szCs w:val="22"/>
              </w:rPr>
              <w:t>Plikovi ili ljušćenje kože oko usana, očiju, u ustima, nosu i genitalijama, simptomi koji podsećaju na grip i groznicu. Ovo može biti stanje koje se naziva Stevens-Johnson-ov sindrom. Kod ozbiljnijeg oblika ovog stanja koje se naziva toksična epidermalna nekroliza slojevi kože se mogu ljuštiti što može dovesti do stvaranja velikih rana po koži cijelog tijela.</w:t>
            </w:r>
          </w:p>
          <w:p w:rsidR="005333EB" w:rsidRPr="00454A14" w:rsidRDefault="005333EB" w:rsidP="005333EB">
            <w:pPr>
              <w:numPr>
                <w:ilvl w:val="0"/>
                <w:numId w:val="43"/>
              </w:numPr>
              <w:tabs>
                <w:tab w:val="left" w:pos="720"/>
              </w:tabs>
              <w:autoSpaceDE w:val="0"/>
              <w:autoSpaceDN w:val="0"/>
              <w:adjustRightInd w:val="0"/>
              <w:jc w:val="both"/>
              <w:rPr>
                <w:rFonts w:eastAsia="TimesNewRoman"/>
                <w:sz w:val="22"/>
                <w:szCs w:val="22"/>
                <w:lang w:val="sr-Latn-RS"/>
              </w:rPr>
            </w:pPr>
            <w:r w:rsidRPr="00454A14">
              <w:rPr>
                <w:sz w:val="22"/>
                <w:szCs w:val="22"/>
              </w:rPr>
              <w:t>Imate krvne ugruške</w:t>
            </w:r>
          </w:p>
          <w:p w:rsidR="005333EB" w:rsidRPr="00454A14" w:rsidRDefault="005333EB">
            <w:pPr>
              <w:tabs>
                <w:tab w:val="left" w:pos="720"/>
              </w:tabs>
              <w:autoSpaceDE w:val="0"/>
              <w:autoSpaceDN w:val="0"/>
              <w:adjustRightInd w:val="0"/>
              <w:spacing w:before="120"/>
              <w:rPr>
                <w:rFonts w:eastAsia="TimesNewRoman"/>
                <w:b/>
                <w:sz w:val="22"/>
                <w:szCs w:val="22"/>
                <w:lang w:val="sr-Latn-RS"/>
              </w:rPr>
            </w:pPr>
            <w:r w:rsidRPr="00454A14">
              <w:rPr>
                <w:rFonts w:eastAsia="TimesNewRoman"/>
                <w:b/>
                <w:sz w:val="22"/>
                <w:szCs w:val="22"/>
                <w:lang w:val="sr-Latn-RS"/>
              </w:rPr>
              <w:t>Ako primijetite neko od sljedećih neželjenih dejstava obavijestite Vašeg ljekara što prije:</w:t>
            </w:r>
          </w:p>
          <w:p w:rsidR="005333EB" w:rsidRPr="00454A14" w:rsidRDefault="005333EB">
            <w:pPr>
              <w:tabs>
                <w:tab w:val="left" w:pos="720"/>
              </w:tabs>
              <w:autoSpaceDE w:val="0"/>
              <w:autoSpaceDN w:val="0"/>
              <w:adjustRightInd w:val="0"/>
              <w:spacing w:before="120"/>
              <w:rPr>
                <w:rFonts w:eastAsia="TimesNewRoman"/>
                <w:sz w:val="22"/>
                <w:szCs w:val="22"/>
                <w:lang w:val="sr-Latn-RS"/>
              </w:rPr>
            </w:pPr>
            <w:r w:rsidRPr="00454A14">
              <w:rPr>
                <w:rFonts w:eastAsia="TimesNewRoman"/>
                <w:sz w:val="22"/>
                <w:szCs w:val="22"/>
                <w:lang w:val="sr-Latn-RS"/>
              </w:rPr>
              <w:t xml:space="preserve">Veoma česta (kod </w:t>
            </w:r>
            <w:r w:rsidRPr="00454A14">
              <w:rPr>
                <w:sz w:val="22"/>
                <w:szCs w:val="22"/>
                <w:lang w:val="sr-Latn-CS"/>
              </w:rPr>
              <w:t>češće od 1 na 10 pacijenata koji uzimaju lijek</w:t>
            </w:r>
            <w:r w:rsidRPr="00454A14">
              <w:rPr>
                <w:rFonts w:eastAsia="TimesNewRoman"/>
                <w:sz w:val="22"/>
                <w:szCs w:val="22"/>
                <w:lang w:val="sr-Latn-RS"/>
              </w:rPr>
              <w:t>):</w:t>
            </w:r>
          </w:p>
          <w:p w:rsidR="005333EB" w:rsidRPr="00454A14" w:rsidRDefault="005333EB" w:rsidP="005333EB">
            <w:pPr>
              <w:numPr>
                <w:ilvl w:val="0"/>
                <w:numId w:val="44"/>
              </w:numPr>
              <w:tabs>
                <w:tab w:val="left" w:pos="720"/>
              </w:tabs>
              <w:autoSpaceDE w:val="0"/>
              <w:autoSpaceDN w:val="0"/>
              <w:adjustRightInd w:val="0"/>
              <w:jc w:val="both"/>
              <w:rPr>
                <w:rFonts w:eastAsia="TimesNewRoman"/>
                <w:sz w:val="22"/>
                <w:szCs w:val="22"/>
                <w:lang w:val="en-US"/>
              </w:rPr>
            </w:pPr>
            <w:r w:rsidRPr="00454A14">
              <w:rPr>
                <w:rFonts w:eastAsia="TimesNewRoman"/>
                <w:sz w:val="22"/>
                <w:szCs w:val="22"/>
                <w:lang w:val="sr-Latn-RS"/>
              </w:rPr>
              <w:t xml:space="preserve">Glavobolje, osjećaj ošamućenosti pri naglom ustajanju. Takođe gubitak koncentracije, sporije reagovanje, osjećaj uspavanosti ili slabosti, problijemi sa vidom i suvoća usta. </w:t>
            </w:r>
            <w:r w:rsidRPr="00454A14">
              <w:rPr>
                <w:rFonts w:eastAsia="TimesNewRoman"/>
                <w:sz w:val="22"/>
                <w:szCs w:val="22"/>
              </w:rPr>
              <w:t>Navedeni problemi mogu nastati usljed sniženog krvnog pritiska.</w:t>
            </w:r>
          </w:p>
          <w:p w:rsidR="005333EB" w:rsidRPr="00454A14" w:rsidRDefault="005333EB" w:rsidP="005333EB">
            <w:pPr>
              <w:numPr>
                <w:ilvl w:val="0"/>
                <w:numId w:val="44"/>
              </w:numPr>
              <w:tabs>
                <w:tab w:val="left" w:pos="720"/>
              </w:tabs>
              <w:autoSpaceDE w:val="0"/>
              <w:autoSpaceDN w:val="0"/>
              <w:adjustRightInd w:val="0"/>
              <w:jc w:val="both"/>
              <w:rPr>
                <w:rFonts w:eastAsia="TimesNewRoman"/>
                <w:sz w:val="22"/>
                <w:szCs w:val="22"/>
              </w:rPr>
            </w:pPr>
            <w:r w:rsidRPr="00454A14">
              <w:rPr>
                <w:sz w:val="22"/>
                <w:szCs w:val="22"/>
              </w:rPr>
              <w:t>Promjene u količini pojedinih elektrolita (kao što su kalcijum, kalijum, magnezijum, natrijum i hloridi) koji su potrebni tijelu da normalno funkcioniše. Znaci uključuju pojačan osjećaj žeđi, glavobolju, smanjen krvni pritisak, konfuzija, grčevi u mišićima, slabost mišića, brz ili nepravilan rad srca i nelagodnost u stomaku.</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Povremena (</w:t>
            </w:r>
            <w:r w:rsidRPr="00454A14">
              <w:rPr>
                <w:sz w:val="22"/>
                <w:szCs w:val="22"/>
                <w:lang w:val="sr-Latn-CS"/>
              </w:rPr>
              <w:t>kod 1-10 na 1 000 pacijenata koji uzimaju l</w:t>
            </w:r>
            <w:r w:rsidR="003B2DC4">
              <w:rPr>
                <w:sz w:val="22"/>
                <w:szCs w:val="22"/>
                <w:lang w:val="sr-Latn-CS"/>
              </w:rPr>
              <w:t>ij</w:t>
            </w:r>
            <w:r w:rsidRPr="00454A14">
              <w:rPr>
                <w:sz w:val="22"/>
                <w:szCs w:val="22"/>
                <w:lang w:val="sr-Latn-CS"/>
              </w:rPr>
              <w:t>ek</w:t>
            </w:r>
            <w:r w:rsidRPr="00454A14">
              <w:rPr>
                <w:rFonts w:eastAsia="TimesNewRoman"/>
                <w:sz w:val="22"/>
                <w:szCs w:val="22"/>
              </w:rPr>
              <w:t>):</w:t>
            </w:r>
          </w:p>
          <w:p w:rsidR="005333EB" w:rsidRPr="00454A14" w:rsidRDefault="005333EB" w:rsidP="005333EB">
            <w:pPr>
              <w:numPr>
                <w:ilvl w:val="0"/>
                <w:numId w:val="44"/>
              </w:numPr>
              <w:tabs>
                <w:tab w:val="left" w:pos="720"/>
              </w:tabs>
              <w:autoSpaceDE w:val="0"/>
              <w:autoSpaceDN w:val="0"/>
              <w:adjustRightInd w:val="0"/>
              <w:jc w:val="both"/>
              <w:rPr>
                <w:rFonts w:eastAsia="TimesNewRoman"/>
                <w:sz w:val="22"/>
                <w:szCs w:val="22"/>
              </w:rPr>
            </w:pPr>
            <w:r w:rsidRPr="00454A14">
              <w:rPr>
                <w:rFonts w:eastAsia="TimesNewRoman"/>
                <w:sz w:val="22"/>
                <w:szCs w:val="22"/>
              </w:rPr>
              <w:t>Problemi sa sluhom</w:t>
            </w:r>
          </w:p>
          <w:p w:rsidR="005333EB" w:rsidRPr="00454A14" w:rsidRDefault="005333EB" w:rsidP="005333EB">
            <w:pPr>
              <w:numPr>
                <w:ilvl w:val="0"/>
                <w:numId w:val="44"/>
              </w:numPr>
              <w:tabs>
                <w:tab w:val="left" w:pos="720"/>
              </w:tabs>
              <w:autoSpaceDE w:val="0"/>
              <w:autoSpaceDN w:val="0"/>
              <w:adjustRightInd w:val="0"/>
              <w:jc w:val="both"/>
              <w:rPr>
                <w:rFonts w:eastAsia="TimesNewRoman"/>
                <w:sz w:val="22"/>
                <w:szCs w:val="22"/>
              </w:rPr>
            </w:pPr>
            <w:r w:rsidRPr="00454A14">
              <w:rPr>
                <w:rFonts w:eastAsia="TimesNewRoman"/>
                <w:sz w:val="22"/>
                <w:szCs w:val="22"/>
              </w:rPr>
              <w:t>Gluvoća</w:t>
            </w:r>
          </w:p>
          <w:p w:rsidR="005333EB" w:rsidRPr="00454A14" w:rsidRDefault="005333EB" w:rsidP="005333EB">
            <w:pPr>
              <w:numPr>
                <w:ilvl w:val="0"/>
                <w:numId w:val="44"/>
              </w:numPr>
              <w:tabs>
                <w:tab w:val="left" w:pos="720"/>
              </w:tabs>
              <w:autoSpaceDE w:val="0"/>
              <w:autoSpaceDN w:val="0"/>
              <w:adjustRightInd w:val="0"/>
              <w:jc w:val="both"/>
              <w:rPr>
                <w:rFonts w:eastAsia="TimesNewRoman"/>
                <w:sz w:val="22"/>
                <w:szCs w:val="22"/>
              </w:rPr>
            </w:pPr>
            <w:r w:rsidRPr="00454A14">
              <w:rPr>
                <w:rFonts w:eastAsia="TimesNewRoman"/>
                <w:sz w:val="22"/>
                <w:szCs w:val="22"/>
              </w:rPr>
              <w:t>Male promjene raspoloženja kao što su osjećaj iritiranosti ili nervoze.</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Rijetka (</w:t>
            </w:r>
            <w:r w:rsidRPr="00454A14">
              <w:rPr>
                <w:sz w:val="22"/>
                <w:szCs w:val="22"/>
                <w:lang w:val="sr-Latn-CS"/>
              </w:rPr>
              <w:t>kod 1-10 na 10 000 pacijenata koji uzimaju lijek</w:t>
            </w:r>
            <w:r w:rsidRPr="00454A14">
              <w:rPr>
                <w:rFonts w:eastAsia="TimesNewRoman"/>
                <w:sz w:val="22"/>
                <w:szCs w:val="22"/>
              </w:rPr>
              <w:t>):</w:t>
            </w:r>
          </w:p>
          <w:p w:rsidR="005333EB" w:rsidRPr="00454A14" w:rsidRDefault="005333EB" w:rsidP="005333EB">
            <w:pPr>
              <w:numPr>
                <w:ilvl w:val="0"/>
                <w:numId w:val="44"/>
              </w:numPr>
              <w:tabs>
                <w:tab w:val="left" w:pos="720"/>
              </w:tabs>
              <w:autoSpaceDE w:val="0"/>
              <w:autoSpaceDN w:val="0"/>
              <w:adjustRightInd w:val="0"/>
              <w:jc w:val="both"/>
              <w:rPr>
                <w:rFonts w:eastAsia="TimesNewRoman"/>
                <w:sz w:val="22"/>
                <w:szCs w:val="22"/>
              </w:rPr>
            </w:pPr>
            <w:r w:rsidRPr="00454A14">
              <w:rPr>
                <w:rFonts w:eastAsia="TimesNewRoman"/>
                <w:sz w:val="22"/>
                <w:szCs w:val="22"/>
              </w:rPr>
              <w:t>Peckanje ili osjećaj utrnulosti kože.</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 xml:space="preserve">Veoma rijetka (kod </w:t>
            </w:r>
            <w:r w:rsidRPr="00454A14">
              <w:rPr>
                <w:sz w:val="22"/>
                <w:szCs w:val="22"/>
                <w:lang w:val="sr-Latn-CS"/>
              </w:rPr>
              <w:t>ređe od 1 na 10 000 pacijenata koji uzimaju lijek</w:t>
            </w:r>
            <w:r w:rsidRPr="00454A14">
              <w:rPr>
                <w:rFonts w:eastAsia="TimesNewRoman"/>
                <w:sz w:val="22"/>
                <w:szCs w:val="22"/>
              </w:rPr>
              <w:t>):</w:t>
            </w:r>
          </w:p>
          <w:p w:rsidR="005333EB" w:rsidRPr="00454A14" w:rsidRDefault="005333EB" w:rsidP="005333EB">
            <w:pPr>
              <w:numPr>
                <w:ilvl w:val="0"/>
                <w:numId w:val="44"/>
              </w:numPr>
              <w:tabs>
                <w:tab w:val="left" w:pos="720"/>
              </w:tabs>
              <w:autoSpaceDE w:val="0"/>
              <w:autoSpaceDN w:val="0"/>
              <w:adjustRightInd w:val="0"/>
              <w:jc w:val="both"/>
              <w:rPr>
                <w:rFonts w:eastAsia="TimesNewRoman"/>
                <w:sz w:val="22"/>
                <w:szCs w:val="22"/>
              </w:rPr>
            </w:pPr>
            <w:r w:rsidRPr="00454A14">
              <w:rPr>
                <w:rFonts w:eastAsia="TimesNewRoman"/>
                <w:sz w:val="22"/>
                <w:szCs w:val="22"/>
              </w:rPr>
              <w:t>Problemi sa sluhom ili zujanje u ušima (tinitus). Ovo posebno može uticati na ljude koji već imaju problijema sa bubrezima.</w:t>
            </w:r>
          </w:p>
          <w:p w:rsidR="005333EB" w:rsidRPr="00454A14" w:rsidRDefault="005333EB" w:rsidP="005333EB">
            <w:pPr>
              <w:numPr>
                <w:ilvl w:val="0"/>
                <w:numId w:val="44"/>
              </w:numPr>
              <w:tabs>
                <w:tab w:val="left" w:pos="720"/>
              </w:tabs>
              <w:autoSpaceDE w:val="0"/>
              <w:autoSpaceDN w:val="0"/>
              <w:adjustRightInd w:val="0"/>
              <w:jc w:val="both"/>
              <w:rPr>
                <w:rFonts w:eastAsia="TimesNewRoman"/>
                <w:sz w:val="22"/>
                <w:szCs w:val="22"/>
              </w:rPr>
            </w:pPr>
            <w:r w:rsidRPr="00454A14">
              <w:rPr>
                <w:sz w:val="22"/>
                <w:szCs w:val="22"/>
              </w:rPr>
              <w:t>Smanjenje broja krvnih ćelija što može da dovede</w:t>
            </w:r>
            <w:r w:rsidRPr="00454A14">
              <w:rPr>
                <w:rFonts w:eastAsia="TimesNewRoman"/>
                <w:sz w:val="22"/>
                <w:szCs w:val="22"/>
              </w:rPr>
              <w:t xml:space="preserve"> lakog dobijanja modrica, podložnosti infekcijama, bledila kože, osećaja slabosti ili zadihanosti (anemija)</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Nepoznata učestalost ispoljavanja:</w:t>
            </w:r>
          </w:p>
          <w:p w:rsidR="005333EB" w:rsidRPr="00454A14" w:rsidRDefault="005333EB" w:rsidP="005333EB">
            <w:pPr>
              <w:numPr>
                <w:ilvl w:val="0"/>
                <w:numId w:val="44"/>
              </w:numPr>
              <w:tabs>
                <w:tab w:val="left" w:pos="720"/>
              </w:tabs>
              <w:autoSpaceDE w:val="0"/>
              <w:autoSpaceDN w:val="0"/>
              <w:adjustRightInd w:val="0"/>
              <w:jc w:val="both"/>
              <w:rPr>
                <w:sz w:val="22"/>
                <w:szCs w:val="22"/>
              </w:rPr>
            </w:pPr>
            <w:r w:rsidRPr="00454A14">
              <w:rPr>
                <w:sz w:val="22"/>
                <w:szCs w:val="22"/>
              </w:rPr>
              <w:t>Promjena nivoa pojedinih elektrolita (kao što su natrijum i hloridi) u urinu</w:t>
            </w:r>
          </w:p>
          <w:p w:rsidR="005333EB" w:rsidRPr="00454A14" w:rsidRDefault="005333EB">
            <w:pPr>
              <w:tabs>
                <w:tab w:val="left" w:pos="720"/>
              </w:tabs>
              <w:autoSpaceDE w:val="0"/>
              <w:autoSpaceDN w:val="0"/>
              <w:adjustRightInd w:val="0"/>
              <w:rPr>
                <w:rFonts w:eastAsia="TimesNewRoman"/>
                <w:sz w:val="22"/>
                <w:szCs w:val="22"/>
              </w:rPr>
            </w:pPr>
          </w:p>
          <w:p w:rsidR="005333EB" w:rsidRPr="00454A14" w:rsidRDefault="005333EB">
            <w:pPr>
              <w:tabs>
                <w:tab w:val="left" w:pos="720"/>
              </w:tabs>
              <w:autoSpaceDE w:val="0"/>
              <w:autoSpaceDN w:val="0"/>
              <w:adjustRightInd w:val="0"/>
              <w:rPr>
                <w:rFonts w:eastAsia="TimesNewRoman"/>
                <w:b/>
                <w:sz w:val="22"/>
                <w:szCs w:val="22"/>
              </w:rPr>
            </w:pPr>
            <w:r w:rsidRPr="00454A14">
              <w:rPr>
                <w:rFonts w:eastAsia="TimesNewRoman"/>
                <w:b/>
                <w:sz w:val="22"/>
                <w:szCs w:val="22"/>
              </w:rPr>
              <w:t>Obavjestite Vašeg farmaceuta ili ljekara ako neko od sljedećih neželjenih efekata postanu ozbiljniji ili traju duže od nekoliko dana, ili ako primjetite da imate neku neželjenu reakciju koja nije navedena u uputstvu za lijek</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Česta (</w:t>
            </w:r>
            <w:r w:rsidRPr="00454A14">
              <w:rPr>
                <w:sz w:val="22"/>
                <w:szCs w:val="22"/>
                <w:lang w:val="sr-Latn-CS"/>
              </w:rPr>
              <w:t>kod 1-10 na 100 pacijenata koji uzimaju lijek</w:t>
            </w:r>
            <w:r w:rsidRPr="00454A14">
              <w:rPr>
                <w:rFonts w:eastAsia="TimesNewRoman"/>
                <w:sz w:val="22"/>
                <w:szCs w:val="22"/>
              </w:rPr>
              <w:t>):</w:t>
            </w:r>
          </w:p>
          <w:p w:rsidR="005333EB" w:rsidRPr="00454A14" w:rsidRDefault="005333EB" w:rsidP="005333EB">
            <w:pPr>
              <w:numPr>
                <w:ilvl w:val="0"/>
                <w:numId w:val="44"/>
              </w:numPr>
              <w:tabs>
                <w:tab w:val="left" w:pos="720"/>
              </w:tabs>
              <w:autoSpaceDE w:val="0"/>
              <w:autoSpaceDN w:val="0"/>
              <w:adjustRightInd w:val="0"/>
              <w:jc w:val="both"/>
              <w:rPr>
                <w:rFonts w:eastAsia="TimesNewRoman"/>
                <w:sz w:val="22"/>
                <w:szCs w:val="22"/>
              </w:rPr>
            </w:pPr>
            <w:r w:rsidRPr="00454A14">
              <w:rPr>
                <w:rFonts w:eastAsia="TimesNewRoman"/>
                <w:sz w:val="22"/>
                <w:szCs w:val="22"/>
              </w:rPr>
              <w:t>Pojačano mokrenje nakon 1 do 2 sata od uzimanja lijeka.</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Povremena (</w:t>
            </w:r>
            <w:r w:rsidRPr="00454A14">
              <w:rPr>
                <w:sz w:val="22"/>
                <w:szCs w:val="22"/>
                <w:lang w:val="sr-Latn-CS"/>
              </w:rPr>
              <w:t>kod 1-10 na 1 000 pacijenata koji uzimaju lijek</w:t>
            </w:r>
            <w:r w:rsidRPr="00454A14">
              <w:rPr>
                <w:rFonts w:eastAsia="TimesNewRoman"/>
                <w:sz w:val="22"/>
                <w:szCs w:val="22"/>
              </w:rPr>
              <w:t>):</w:t>
            </w:r>
          </w:p>
          <w:p w:rsidR="005333EB" w:rsidRPr="00454A14" w:rsidRDefault="005333EB" w:rsidP="005333EB">
            <w:pPr>
              <w:numPr>
                <w:ilvl w:val="0"/>
                <w:numId w:val="44"/>
              </w:numPr>
              <w:tabs>
                <w:tab w:val="left" w:pos="720"/>
              </w:tabs>
              <w:autoSpaceDE w:val="0"/>
              <w:autoSpaceDN w:val="0"/>
              <w:adjustRightInd w:val="0"/>
              <w:jc w:val="both"/>
              <w:rPr>
                <w:rFonts w:eastAsia="TimesNewRoman"/>
                <w:sz w:val="22"/>
                <w:szCs w:val="22"/>
              </w:rPr>
            </w:pPr>
            <w:r w:rsidRPr="00454A14">
              <w:rPr>
                <w:rFonts w:eastAsia="TimesNewRoman"/>
                <w:sz w:val="22"/>
                <w:szCs w:val="22"/>
              </w:rPr>
              <w:t>Osećaj mučnine (nauzeja) ili osećaj da vam nije dobro.</w:t>
            </w:r>
          </w:p>
          <w:p w:rsidR="005333EB" w:rsidRPr="00454A14" w:rsidRDefault="005333EB" w:rsidP="005333EB">
            <w:pPr>
              <w:numPr>
                <w:ilvl w:val="0"/>
                <w:numId w:val="44"/>
              </w:numPr>
              <w:tabs>
                <w:tab w:val="left" w:pos="720"/>
              </w:tabs>
              <w:autoSpaceDE w:val="0"/>
              <w:autoSpaceDN w:val="0"/>
              <w:adjustRightInd w:val="0"/>
              <w:jc w:val="both"/>
              <w:rPr>
                <w:rFonts w:eastAsia="TimesNewRoman"/>
                <w:sz w:val="22"/>
                <w:szCs w:val="22"/>
              </w:rPr>
            </w:pPr>
            <w:r w:rsidRPr="00454A14">
              <w:rPr>
                <w:rFonts w:eastAsia="TimesNewRoman"/>
                <w:sz w:val="22"/>
                <w:szCs w:val="22"/>
              </w:rPr>
              <w:t>Ako ste dijabetičar možda ćete imati smanjenu mogućnost kontrolisanja količine glukoze u krvi.</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Rijetka (</w:t>
            </w:r>
            <w:r w:rsidRPr="00454A14">
              <w:rPr>
                <w:sz w:val="22"/>
                <w:szCs w:val="22"/>
                <w:lang w:val="sr-Latn-CS"/>
              </w:rPr>
              <w:t>kod 1-10 na 10 000 pacijenata koji uzimaju lijek</w:t>
            </w:r>
            <w:r w:rsidRPr="00454A14">
              <w:rPr>
                <w:rFonts w:eastAsia="TimesNewRoman"/>
                <w:sz w:val="22"/>
                <w:szCs w:val="22"/>
              </w:rPr>
              <w:t>):</w:t>
            </w:r>
          </w:p>
          <w:p w:rsidR="005333EB" w:rsidRPr="00454A14" w:rsidRDefault="005333EB" w:rsidP="005333EB">
            <w:pPr>
              <w:numPr>
                <w:ilvl w:val="0"/>
                <w:numId w:val="45"/>
              </w:numPr>
              <w:tabs>
                <w:tab w:val="left" w:pos="720"/>
              </w:tabs>
              <w:autoSpaceDE w:val="0"/>
              <w:autoSpaceDN w:val="0"/>
              <w:adjustRightInd w:val="0"/>
              <w:jc w:val="both"/>
              <w:rPr>
                <w:rFonts w:eastAsia="TimesNewRoman"/>
                <w:sz w:val="22"/>
                <w:szCs w:val="22"/>
              </w:rPr>
            </w:pPr>
            <w:r w:rsidRPr="00454A14">
              <w:rPr>
                <w:rFonts w:eastAsia="TimesNewRoman"/>
                <w:sz w:val="22"/>
                <w:szCs w:val="22"/>
              </w:rPr>
              <w:lastRenderedPageBreak/>
              <w:t>dijareja i osećaj da vam nije dobro (povraćanje)</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 xml:space="preserve">Veoma rijetka (kod </w:t>
            </w:r>
            <w:r w:rsidRPr="00454A14">
              <w:rPr>
                <w:sz w:val="22"/>
                <w:szCs w:val="22"/>
                <w:lang w:val="sr-Latn-CS"/>
              </w:rPr>
              <w:t>rjeđe od 1 na 10 000 pacijenata koji uzimaju lijek</w:t>
            </w:r>
            <w:r w:rsidRPr="00454A14">
              <w:rPr>
                <w:rFonts w:eastAsia="TimesNewRoman"/>
                <w:sz w:val="22"/>
                <w:szCs w:val="22"/>
              </w:rPr>
              <w:t>):</w:t>
            </w:r>
          </w:p>
          <w:p w:rsidR="005333EB" w:rsidRPr="00454A14" w:rsidRDefault="005333EB" w:rsidP="005333EB">
            <w:pPr>
              <w:numPr>
                <w:ilvl w:val="0"/>
                <w:numId w:val="45"/>
              </w:numPr>
              <w:tabs>
                <w:tab w:val="left" w:pos="720"/>
              </w:tabs>
              <w:autoSpaceDE w:val="0"/>
              <w:autoSpaceDN w:val="0"/>
              <w:adjustRightInd w:val="0"/>
              <w:jc w:val="both"/>
              <w:rPr>
                <w:rFonts w:eastAsia="TimesNewRoman"/>
                <w:sz w:val="22"/>
                <w:szCs w:val="22"/>
              </w:rPr>
            </w:pPr>
            <w:r w:rsidRPr="00454A14">
              <w:rPr>
                <w:rFonts w:eastAsia="TimesNewRoman"/>
                <w:sz w:val="22"/>
                <w:szCs w:val="22"/>
              </w:rPr>
              <w:t>bolest kod kojih je uklanjanje žuči iz jetre blokirano (intrahepatička holestaza). Znaci uključuju žuticu, osip ili groznicu i tamniju boju mokraće (urina)</w:t>
            </w:r>
          </w:p>
          <w:p w:rsidR="005333EB" w:rsidRPr="00454A14" w:rsidRDefault="005333EB">
            <w:pPr>
              <w:tabs>
                <w:tab w:val="left" w:pos="720"/>
              </w:tabs>
              <w:autoSpaceDE w:val="0"/>
              <w:autoSpaceDN w:val="0"/>
              <w:adjustRightInd w:val="0"/>
              <w:spacing w:before="120"/>
              <w:rPr>
                <w:rFonts w:eastAsia="TimesNewRoman"/>
                <w:sz w:val="22"/>
                <w:szCs w:val="22"/>
              </w:rPr>
            </w:pPr>
            <w:r w:rsidRPr="00454A14">
              <w:rPr>
                <w:rFonts w:eastAsia="TimesNewRoman"/>
                <w:sz w:val="22"/>
                <w:szCs w:val="22"/>
              </w:rPr>
              <w:t>Nepoznata učestalost ispoljavanja:</w:t>
            </w:r>
          </w:p>
          <w:p w:rsidR="005333EB" w:rsidRPr="00454A14" w:rsidRDefault="005333EB" w:rsidP="005333EB">
            <w:pPr>
              <w:numPr>
                <w:ilvl w:val="0"/>
                <w:numId w:val="45"/>
              </w:numPr>
              <w:tabs>
                <w:tab w:val="left" w:pos="720"/>
              </w:tabs>
              <w:autoSpaceDE w:val="0"/>
              <w:autoSpaceDN w:val="0"/>
              <w:adjustRightInd w:val="0"/>
              <w:jc w:val="both"/>
              <w:rPr>
                <w:rFonts w:eastAsia="TimesNewRoman"/>
                <w:sz w:val="22"/>
                <w:szCs w:val="22"/>
              </w:rPr>
            </w:pPr>
            <w:r w:rsidRPr="00454A14">
              <w:rPr>
                <w:rFonts w:eastAsia="TimesNewRoman"/>
                <w:sz w:val="22"/>
                <w:szCs w:val="22"/>
              </w:rPr>
              <w:t>Ljudi sa bolesnom bešikom i prostatom mogu osjećati bol pri mokrenju. Ovo može biti posledica povećanja količine izlučivanja urina.</w:t>
            </w:r>
          </w:p>
          <w:p w:rsidR="005333EB" w:rsidRPr="00454A14" w:rsidRDefault="005333EB">
            <w:pPr>
              <w:tabs>
                <w:tab w:val="left" w:pos="720"/>
              </w:tabs>
              <w:autoSpaceDE w:val="0"/>
              <w:autoSpaceDN w:val="0"/>
              <w:adjustRightInd w:val="0"/>
              <w:spacing w:before="120"/>
              <w:rPr>
                <w:rFonts w:eastAsia="TimesNewRoman"/>
                <w:b/>
                <w:sz w:val="22"/>
                <w:szCs w:val="22"/>
              </w:rPr>
            </w:pPr>
            <w:r w:rsidRPr="00454A14">
              <w:rPr>
                <w:rFonts w:eastAsia="TimesNewRoman"/>
                <w:b/>
                <w:sz w:val="22"/>
                <w:szCs w:val="22"/>
              </w:rPr>
              <w:t>Analize krvi</w:t>
            </w:r>
          </w:p>
          <w:p w:rsidR="005333EB" w:rsidRPr="00454A14" w:rsidRDefault="005333EB">
            <w:pPr>
              <w:tabs>
                <w:tab w:val="left" w:pos="720"/>
              </w:tabs>
              <w:autoSpaceDE w:val="0"/>
              <w:autoSpaceDN w:val="0"/>
              <w:adjustRightInd w:val="0"/>
              <w:rPr>
                <w:rFonts w:eastAsia="TimesNewRoman"/>
                <w:sz w:val="22"/>
                <w:szCs w:val="22"/>
              </w:rPr>
            </w:pPr>
            <w:r w:rsidRPr="00454A14">
              <w:rPr>
                <w:rFonts w:eastAsia="TimesNewRoman"/>
                <w:sz w:val="22"/>
                <w:szCs w:val="22"/>
              </w:rPr>
              <w:t>L</w:t>
            </w:r>
            <w:r w:rsidR="003B2DC4">
              <w:rPr>
                <w:rFonts w:eastAsia="TimesNewRoman"/>
                <w:sz w:val="22"/>
                <w:szCs w:val="22"/>
              </w:rPr>
              <w:t>ij</w:t>
            </w:r>
            <w:r w:rsidRPr="00454A14">
              <w:rPr>
                <w:rFonts w:eastAsia="TimesNewRoman"/>
                <w:sz w:val="22"/>
                <w:szCs w:val="22"/>
              </w:rPr>
              <w:t xml:space="preserve">ek </w:t>
            </w:r>
            <w:r w:rsidRPr="00454A14">
              <w:rPr>
                <w:bCs/>
                <w:sz w:val="22"/>
                <w:szCs w:val="22"/>
              </w:rPr>
              <w:t xml:space="preserve">Lasix </w:t>
            </w:r>
            <w:r w:rsidRPr="00454A14">
              <w:rPr>
                <w:rFonts w:eastAsia="TimesNewRoman"/>
                <w:sz w:val="22"/>
                <w:szCs w:val="22"/>
              </w:rPr>
              <w:t>može promjeniti nivo enzima jetre, i dovesti do porasta vrijednosti masti u krvi (holesterola i triglicerida). Testovi krvi mogu pokazati promjenu u radu bubrega što ukazuje na značajno smanjenje funkcije bubrega.</w:t>
            </w:r>
          </w:p>
          <w:p w:rsidR="005333EB" w:rsidRPr="00454A14" w:rsidRDefault="005333EB">
            <w:pPr>
              <w:widowControl w:val="0"/>
              <w:tabs>
                <w:tab w:val="left" w:pos="720"/>
              </w:tabs>
              <w:autoSpaceDE w:val="0"/>
              <w:autoSpaceDN w:val="0"/>
              <w:spacing w:before="120"/>
              <w:rPr>
                <w:rFonts w:eastAsia="TimesNewRoman"/>
                <w:sz w:val="22"/>
                <w:szCs w:val="22"/>
              </w:rPr>
            </w:pPr>
          </w:p>
          <w:p w:rsidR="005333EB" w:rsidRPr="00454A14" w:rsidRDefault="005333EB">
            <w:pPr>
              <w:pStyle w:val="NoSpacing"/>
              <w:jc w:val="both"/>
              <w:rPr>
                <w:rFonts w:ascii="Times New Roman" w:eastAsia="Calibri" w:hAnsi="Times New Roman"/>
                <w:spacing w:val="-5"/>
                <w:u w:val="single"/>
                <w:lang w:val="sr-Latn-RS"/>
              </w:rPr>
            </w:pPr>
            <w:r w:rsidRPr="00454A14">
              <w:rPr>
                <w:rFonts w:ascii="Times New Roman" w:eastAsia="Calibri" w:hAnsi="Times New Roman"/>
                <w:spacing w:val="-5"/>
                <w:u w:val="single"/>
                <w:lang w:val="sr-Latn-RS"/>
              </w:rPr>
              <w:t>Prijavljivanje sumnji na neželjena dejstva</w:t>
            </w:r>
          </w:p>
          <w:p w:rsidR="005333EB" w:rsidRPr="00454A14" w:rsidRDefault="005333EB">
            <w:pPr>
              <w:pStyle w:val="NoSpacing"/>
              <w:rPr>
                <w:rFonts w:ascii="Times New Roman" w:eastAsia="Calibri" w:hAnsi="Times New Roman"/>
                <w:spacing w:val="-5"/>
                <w:u w:val="single"/>
                <w:lang w:val="sr-Latn-RS"/>
              </w:rPr>
            </w:pPr>
          </w:p>
          <w:p w:rsidR="005333EB" w:rsidRPr="00454A14" w:rsidRDefault="005333EB">
            <w:pPr>
              <w:pStyle w:val="NoSpacing"/>
              <w:jc w:val="both"/>
              <w:rPr>
                <w:rFonts w:ascii="Times New Roman" w:eastAsia="Calibri" w:hAnsi="Times New Roman"/>
                <w:spacing w:val="-5"/>
                <w:u w:val="single"/>
                <w:lang w:val="sr-Latn-RS"/>
              </w:rPr>
            </w:pPr>
            <w:r w:rsidRPr="00454A14">
              <w:rPr>
                <w:rFonts w:ascii="Times New Roman" w:eastAsia="Calibri" w:hAnsi="Times New Roman"/>
                <w:lang w:val="sr-Latn-RS"/>
              </w:rPr>
              <w:t>Ako Vam se javi bilo koje neželjeno dejstvo recite to svom ljekaru, farmaceutu ili medicinskoj sestri. Ovo uključuje i bilo koja neželjena dejstva koja nijesu navedena u ovom uputstvu</w:t>
            </w:r>
            <w:r w:rsidRPr="00454A14">
              <w:rPr>
                <w:rFonts w:ascii="Times New Roman" w:eastAsia="Calibri" w:hAnsi="Times New Roman"/>
                <w:spacing w:val="-4"/>
                <w:lang w:val="sr-Latn-RS"/>
              </w:rPr>
              <w:t xml:space="preserve">. </w:t>
            </w:r>
            <w:r w:rsidRPr="00454A14">
              <w:rPr>
                <w:rFonts w:ascii="Times New Roman" w:eastAsia="Calibri" w:hAnsi="Times New Roman"/>
                <w:lang w:val="sr-Latn-RS"/>
              </w:rPr>
              <w:t>Neželjena dejstva možete prijavljivati direktno kod zdravstvenih radnika, čime ćete pomoći u dobijanju više informacija o bezbjednosti ovog lijeka.</w:t>
            </w:r>
          </w:p>
          <w:p w:rsidR="005333EB" w:rsidRPr="00454A14" w:rsidRDefault="005333EB">
            <w:pPr>
              <w:widowControl w:val="0"/>
              <w:tabs>
                <w:tab w:val="left" w:pos="720"/>
              </w:tabs>
              <w:autoSpaceDE w:val="0"/>
              <w:autoSpaceDN w:val="0"/>
              <w:spacing w:before="120"/>
              <w:rPr>
                <w:b/>
                <w:bCs/>
                <w:sz w:val="22"/>
                <w:szCs w:val="22"/>
                <w:lang w:val="sr-Latn-CS"/>
              </w:rPr>
            </w:pPr>
          </w:p>
        </w:tc>
      </w:tr>
      <w:tr w:rsidR="005333EB" w:rsidRPr="00454A14" w:rsidTr="003617B3">
        <w:tc>
          <w:tcPr>
            <w:tcW w:w="9360" w:type="dxa"/>
            <w:vAlign w:val="center"/>
          </w:tcPr>
          <w:p w:rsidR="005333EB" w:rsidRPr="00454A14" w:rsidRDefault="005333EB">
            <w:pPr>
              <w:widowControl w:val="0"/>
              <w:tabs>
                <w:tab w:val="left" w:pos="720"/>
              </w:tabs>
              <w:autoSpaceDE w:val="0"/>
              <w:autoSpaceDN w:val="0"/>
              <w:rPr>
                <w:b/>
                <w:sz w:val="22"/>
                <w:szCs w:val="22"/>
                <w:lang w:val="en-US"/>
              </w:rPr>
            </w:pPr>
          </w:p>
          <w:p w:rsidR="005333EB" w:rsidRPr="00454A14" w:rsidRDefault="005333EB">
            <w:pPr>
              <w:widowControl w:val="0"/>
              <w:tabs>
                <w:tab w:val="left" w:pos="720"/>
              </w:tabs>
              <w:autoSpaceDE w:val="0"/>
              <w:autoSpaceDN w:val="0"/>
              <w:rPr>
                <w:b/>
                <w:sz w:val="22"/>
                <w:szCs w:val="22"/>
                <w:lang w:val="sr-Latn-CS"/>
              </w:rPr>
            </w:pPr>
            <w:r w:rsidRPr="00454A14">
              <w:rPr>
                <w:b/>
                <w:sz w:val="22"/>
                <w:szCs w:val="22"/>
              </w:rPr>
              <w:t xml:space="preserve">5. </w:t>
            </w:r>
            <w:r w:rsidRPr="00454A14">
              <w:rPr>
                <w:b/>
                <w:sz w:val="22"/>
                <w:szCs w:val="22"/>
                <w:lang w:val="sr-Latn-CS"/>
              </w:rPr>
              <w:t xml:space="preserve">KAKO ČUVATI LIJEK </w:t>
            </w:r>
            <w:r w:rsidRPr="00454A14">
              <w:rPr>
                <w:b/>
                <w:sz w:val="22"/>
                <w:szCs w:val="22"/>
                <w:lang w:val="pl-PL"/>
              </w:rPr>
              <w:t>LASIX</w:t>
            </w:r>
          </w:p>
        </w:tc>
      </w:tr>
      <w:tr w:rsidR="005333EB" w:rsidRPr="00454A14" w:rsidTr="003617B3">
        <w:trPr>
          <w:trHeight w:val="1008"/>
        </w:trPr>
        <w:tc>
          <w:tcPr>
            <w:tcW w:w="9360" w:type="dxa"/>
            <w:vAlign w:val="center"/>
            <w:hideMark/>
          </w:tcPr>
          <w:p w:rsidR="005333EB" w:rsidRPr="00454A14" w:rsidRDefault="005333EB">
            <w:pPr>
              <w:pStyle w:val="Bodytext1"/>
              <w:shd w:val="clear" w:color="auto" w:fill="auto"/>
              <w:spacing w:line="240" w:lineRule="auto"/>
              <w:ind w:firstLine="0"/>
              <w:jc w:val="left"/>
              <w:rPr>
                <w:rFonts w:ascii="Times New Roman" w:hAnsi="Times New Roman"/>
                <w:sz w:val="22"/>
                <w:szCs w:val="22"/>
                <w:lang w:val="sr-Latn-CS"/>
              </w:rPr>
            </w:pPr>
            <w:r w:rsidRPr="00454A14">
              <w:rPr>
                <w:rFonts w:ascii="Times New Roman" w:hAnsi="Times New Roman"/>
                <w:sz w:val="22"/>
                <w:szCs w:val="22"/>
                <w:lang w:val="sr-Latn-CS" w:eastAsia="fr-FR"/>
              </w:rPr>
              <w:t>Čuvati van domašaja djece.</w:t>
            </w:r>
          </w:p>
          <w:p w:rsidR="005333EB" w:rsidRPr="00454A14" w:rsidRDefault="005333EB">
            <w:pPr>
              <w:rPr>
                <w:sz w:val="22"/>
                <w:szCs w:val="22"/>
                <w:lang w:val="sr-Latn-CS"/>
              </w:rPr>
            </w:pPr>
            <w:r w:rsidRPr="00454A14">
              <w:rPr>
                <w:sz w:val="22"/>
                <w:szCs w:val="22"/>
                <w:lang w:val="sr-Latn-CS" w:eastAsia="fr-FR"/>
              </w:rPr>
              <w:t>Ljekove ne  treba bacati u kanalizaciju ili kućni otpad. Pitajte vašeg farmaceuta šta treba da uradite sa neupotrebljenim ljekovima. Ove mjere će pomoći očuvanju životne sredine</w:t>
            </w:r>
          </w:p>
        </w:tc>
      </w:tr>
      <w:tr w:rsidR="005333EB" w:rsidRPr="00454A14" w:rsidTr="003617B3">
        <w:tc>
          <w:tcPr>
            <w:tcW w:w="9360" w:type="dxa"/>
            <w:vAlign w:val="center"/>
            <w:hideMark/>
          </w:tcPr>
          <w:p w:rsidR="005333EB" w:rsidRPr="00454A14" w:rsidRDefault="005333EB">
            <w:pPr>
              <w:pStyle w:val="Header"/>
              <w:tabs>
                <w:tab w:val="left" w:pos="284"/>
              </w:tabs>
              <w:rPr>
                <w:b/>
                <w:bCs/>
                <w:sz w:val="22"/>
                <w:szCs w:val="22"/>
                <w:lang w:val="en-US"/>
              </w:rPr>
            </w:pPr>
            <w:r w:rsidRPr="00454A14">
              <w:rPr>
                <w:b/>
                <w:bCs/>
                <w:sz w:val="22"/>
                <w:szCs w:val="22"/>
              </w:rPr>
              <w:t>Rok upotrebe</w:t>
            </w:r>
          </w:p>
        </w:tc>
      </w:tr>
      <w:tr w:rsidR="005333EB" w:rsidRPr="00454A14" w:rsidTr="003617B3">
        <w:trPr>
          <w:trHeight w:val="423"/>
        </w:trPr>
        <w:tc>
          <w:tcPr>
            <w:tcW w:w="9360" w:type="dxa"/>
            <w:vAlign w:val="center"/>
            <w:hideMark/>
          </w:tcPr>
          <w:p w:rsidR="005333EB" w:rsidRPr="00454A14" w:rsidRDefault="005333EB">
            <w:pPr>
              <w:pStyle w:val="Bodytext1"/>
              <w:shd w:val="clear" w:color="auto" w:fill="auto"/>
              <w:spacing w:line="240" w:lineRule="auto"/>
              <w:ind w:left="20" w:right="760" w:firstLine="0"/>
              <w:jc w:val="left"/>
              <w:rPr>
                <w:rFonts w:ascii="Times New Roman" w:hAnsi="Times New Roman"/>
                <w:sz w:val="22"/>
                <w:szCs w:val="22"/>
              </w:rPr>
            </w:pPr>
            <w:r w:rsidRPr="00454A14">
              <w:rPr>
                <w:rFonts w:ascii="Times New Roman" w:hAnsi="Times New Roman"/>
                <w:sz w:val="22"/>
                <w:szCs w:val="22"/>
              </w:rPr>
              <w:t>Nemojte upotrebljavati tablete lijeka Lasix, nakon isteka roka upotrebe navedenog na kutiji.</w:t>
            </w:r>
          </w:p>
          <w:p w:rsidR="005333EB" w:rsidRPr="00454A14" w:rsidRDefault="005333EB">
            <w:pPr>
              <w:pStyle w:val="Bodytext1"/>
              <w:shd w:val="clear" w:color="auto" w:fill="auto"/>
              <w:spacing w:line="240" w:lineRule="auto"/>
              <w:ind w:left="20" w:right="760" w:firstLine="0"/>
              <w:jc w:val="left"/>
              <w:rPr>
                <w:rFonts w:ascii="Times New Roman" w:hAnsi="Times New Roman"/>
                <w:sz w:val="22"/>
                <w:szCs w:val="22"/>
                <w:lang w:val="sr-Latn-CS" w:eastAsia="fr-FR"/>
              </w:rPr>
            </w:pPr>
            <w:r w:rsidRPr="00454A14">
              <w:rPr>
                <w:rFonts w:ascii="Times New Roman" w:hAnsi="Times New Roman"/>
                <w:sz w:val="22"/>
                <w:szCs w:val="22"/>
                <w:lang w:val="sr-Latn-RS"/>
              </w:rPr>
              <w:t>Rok upotrebe se odnosi na posljednji dan navedenog mjeseca.</w:t>
            </w:r>
          </w:p>
        </w:tc>
      </w:tr>
      <w:tr w:rsidR="005333EB" w:rsidRPr="00454A14" w:rsidTr="00B810A6">
        <w:trPr>
          <w:trHeight w:val="423"/>
        </w:trPr>
        <w:tc>
          <w:tcPr>
            <w:tcW w:w="9360" w:type="dxa"/>
            <w:vAlign w:val="center"/>
            <w:hideMark/>
          </w:tcPr>
          <w:p w:rsidR="005333EB" w:rsidRPr="00454A14" w:rsidRDefault="005333EB">
            <w:pPr>
              <w:pStyle w:val="Header"/>
              <w:tabs>
                <w:tab w:val="left" w:pos="284"/>
              </w:tabs>
              <w:rPr>
                <w:b/>
                <w:bCs/>
                <w:sz w:val="22"/>
                <w:szCs w:val="22"/>
                <w:lang w:val="en-US"/>
              </w:rPr>
            </w:pPr>
            <w:r w:rsidRPr="00454A14">
              <w:rPr>
                <w:b/>
                <w:bCs/>
                <w:sz w:val="22"/>
                <w:szCs w:val="22"/>
              </w:rPr>
              <w:t>Čuvanje</w:t>
            </w:r>
          </w:p>
        </w:tc>
      </w:tr>
      <w:tr w:rsidR="005333EB" w:rsidRPr="00454A14" w:rsidTr="00B810A6">
        <w:trPr>
          <w:trHeight w:val="429"/>
        </w:trPr>
        <w:tc>
          <w:tcPr>
            <w:tcW w:w="9360" w:type="dxa"/>
            <w:vAlign w:val="center"/>
            <w:hideMark/>
          </w:tcPr>
          <w:p w:rsidR="005333EB" w:rsidRPr="00454A14" w:rsidRDefault="005333EB">
            <w:pPr>
              <w:pStyle w:val="Bodytext1"/>
              <w:shd w:val="clear" w:color="auto" w:fill="auto"/>
              <w:spacing w:line="240" w:lineRule="auto"/>
              <w:ind w:left="20" w:right="760" w:firstLine="0"/>
              <w:jc w:val="left"/>
              <w:rPr>
                <w:rFonts w:ascii="Times New Roman" w:hAnsi="Times New Roman"/>
                <w:sz w:val="22"/>
                <w:szCs w:val="22"/>
                <w:lang w:val="sr-Latn-CS"/>
              </w:rPr>
            </w:pPr>
            <w:r w:rsidRPr="00454A14">
              <w:rPr>
                <w:rFonts w:ascii="Times New Roman" w:hAnsi="Times New Roman"/>
                <w:sz w:val="22"/>
                <w:szCs w:val="22"/>
              </w:rPr>
              <w:t xml:space="preserve">Čuvati na temperaturi do 25°C, </w:t>
            </w:r>
            <w:r w:rsidRPr="00454A14">
              <w:rPr>
                <w:rFonts w:ascii="Times New Roman" w:hAnsi="Times New Roman"/>
                <w:sz w:val="22"/>
                <w:szCs w:val="22"/>
                <w:lang w:val="sr-Latn-CS"/>
              </w:rPr>
              <w:t xml:space="preserve">u originalnom pakovanju radi </w:t>
            </w:r>
            <w:r w:rsidRPr="00454A14">
              <w:rPr>
                <w:rFonts w:ascii="Times New Roman" w:hAnsi="Times New Roman"/>
                <w:sz w:val="22"/>
                <w:szCs w:val="22"/>
              </w:rPr>
              <w:t>zašt</w:t>
            </w:r>
            <w:r w:rsidRPr="00454A14">
              <w:rPr>
                <w:rFonts w:ascii="Times New Roman" w:hAnsi="Times New Roman"/>
                <w:sz w:val="22"/>
                <w:szCs w:val="22"/>
                <w:lang w:val="sr-Latn-CS"/>
              </w:rPr>
              <w:t>ite</w:t>
            </w:r>
            <w:r w:rsidRPr="00454A14">
              <w:rPr>
                <w:rFonts w:ascii="Times New Roman" w:hAnsi="Times New Roman"/>
                <w:sz w:val="22"/>
                <w:szCs w:val="22"/>
              </w:rPr>
              <w:t xml:space="preserve"> od svetlosti.</w:t>
            </w:r>
          </w:p>
        </w:tc>
      </w:tr>
      <w:tr w:rsidR="005333EB" w:rsidRPr="00454A14" w:rsidTr="003617B3">
        <w:trPr>
          <w:trHeight w:val="243"/>
        </w:trPr>
        <w:tc>
          <w:tcPr>
            <w:tcW w:w="9360" w:type="dxa"/>
            <w:vAlign w:val="bottom"/>
            <w:hideMark/>
          </w:tcPr>
          <w:p w:rsidR="005333EB" w:rsidRPr="00454A14" w:rsidRDefault="005333EB">
            <w:pPr>
              <w:widowControl w:val="0"/>
              <w:tabs>
                <w:tab w:val="left" w:pos="720"/>
              </w:tabs>
              <w:autoSpaceDE w:val="0"/>
              <w:autoSpaceDN w:val="0"/>
              <w:rPr>
                <w:b/>
                <w:bCs/>
                <w:sz w:val="22"/>
                <w:szCs w:val="22"/>
                <w:lang w:val="sr-Latn-CS"/>
              </w:rPr>
            </w:pPr>
            <w:r w:rsidRPr="00454A14">
              <w:rPr>
                <w:b/>
                <w:bCs/>
                <w:sz w:val="22"/>
                <w:szCs w:val="22"/>
                <w:lang w:val="sr-Latn-CS"/>
              </w:rPr>
              <w:t>6. DODATNE INFORMACIJE</w:t>
            </w:r>
          </w:p>
        </w:tc>
      </w:tr>
      <w:tr w:rsidR="005333EB" w:rsidRPr="00454A14" w:rsidTr="003617B3">
        <w:tc>
          <w:tcPr>
            <w:tcW w:w="9360" w:type="dxa"/>
            <w:vAlign w:val="center"/>
            <w:hideMark/>
          </w:tcPr>
          <w:p w:rsidR="005333EB" w:rsidRPr="00454A14" w:rsidRDefault="005333EB">
            <w:pPr>
              <w:pStyle w:val="Header"/>
              <w:tabs>
                <w:tab w:val="left" w:pos="284"/>
              </w:tabs>
              <w:rPr>
                <w:b/>
                <w:bCs/>
                <w:sz w:val="22"/>
                <w:szCs w:val="22"/>
                <w:lang w:val="en-US"/>
              </w:rPr>
            </w:pPr>
            <w:r w:rsidRPr="00454A14">
              <w:rPr>
                <w:b/>
                <w:bCs/>
                <w:sz w:val="22"/>
                <w:szCs w:val="22"/>
                <w:lang w:val="sr-Latn-CS"/>
              </w:rPr>
              <w:t xml:space="preserve">Šta sadrži lijek </w:t>
            </w:r>
            <w:r w:rsidRPr="00454A14">
              <w:rPr>
                <w:b/>
                <w:sz w:val="22"/>
                <w:szCs w:val="22"/>
                <w:lang w:val="pl-PL"/>
              </w:rPr>
              <w:t>Lasix</w:t>
            </w:r>
            <w:r w:rsidRPr="00454A14">
              <w:rPr>
                <w:b/>
                <w:bCs/>
                <w:sz w:val="22"/>
                <w:szCs w:val="22"/>
                <w:vertAlign w:val="superscript"/>
                <w:lang w:val="sr-Latn-CS"/>
              </w:rPr>
              <w:t>®</w:t>
            </w:r>
          </w:p>
        </w:tc>
      </w:tr>
      <w:tr w:rsidR="005333EB" w:rsidRPr="00454A14" w:rsidTr="003617B3">
        <w:trPr>
          <w:trHeight w:val="1512"/>
        </w:trPr>
        <w:tc>
          <w:tcPr>
            <w:tcW w:w="9360" w:type="dxa"/>
            <w:vAlign w:val="center"/>
            <w:hideMark/>
          </w:tcPr>
          <w:p w:rsidR="005333EB" w:rsidRPr="00454A14" w:rsidRDefault="005333EB">
            <w:pPr>
              <w:pStyle w:val="Heading11"/>
              <w:keepNext/>
              <w:keepLines/>
              <w:shd w:val="clear" w:color="auto" w:fill="auto"/>
              <w:spacing w:after="0" w:line="274" w:lineRule="exact"/>
              <w:ind w:left="20" w:right="5120" w:firstLine="0"/>
              <w:jc w:val="left"/>
              <w:rPr>
                <w:rFonts w:ascii="Times New Roman" w:hAnsi="Times New Roman"/>
                <w:sz w:val="22"/>
                <w:szCs w:val="22"/>
                <w:lang w:val="sr-Latn-CS"/>
              </w:rPr>
            </w:pPr>
            <w:r w:rsidRPr="00454A14">
              <w:rPr>
                <w:rFonts w:ascii="Times New Roman" w:hAnsi="Times New Roman"/>
                <w:sz w:val="22"/>
                <w:szCs w:val="22"/>
                <w:lang w:val="sr-Latn-CS" w:eastAsia="fr-FR"/>
              </w:rPr>
              <w:t>Aktivna supstanca:</w:t>
            </w:r>
          </w:p>
          <w:p w:rsidR="005333EB" w:rsidRPr="00454A14" w:rsidRDefault="005333EB">
            <w:pPr>
              <w:tabs>
                <w:tab w:val="left" w:pos="720"/>
              </w:tabs>
              <w:autoSpaceDE w:val="0"/>
              <w:autoSpaceDN w:val="0"/>
              <w:adjustRightInd w:val="0"/>
              <w:rPr>
                <w:rFonts w:eastAsia="MS Mincho"/>
                <w:sz w:val="22"/>
                <w:szCs w:val="22"/>
                <w:lang w:val="sr-Latn-CS" w:eastAsia="ja-JP"/>
              </w:rPr>
            </w:pPr>
            <w:r w:rsidRPr="00454A14">
              <w:rPr>
                <w:rFonts w:eastAsia="MS Mincho"/>
                <w:sz w:val="22"/>
                <w:szCs w:val="22"/>
                <w:lang w:val="sr-Latn-CS" w:eastAsia="ja-JP"/>
              </w:rPr>
              <w:t>Jedna tableta sadrži 40 mg furosemida.</w:t>
            </w:r>
          </w:p>
          <w:p w:rsidR="005333EB" w:rsidRPr="00454A14" w:rsidRDefault="005333EB">
            <w:pPr>
              <w:pStyle w:val="Heading11"/>
              <w:keepNext/>
              <w:keepLines/>
              <w:shd w:val="clear" w:color="auto" w:fill="auto"/>
              <w:spacing w:after="0" w:line="274" w:lineRule="exact"/>
              <w:ind w:left="20" w:firstLine="0"/>
              <w:jc w:val="left"/>
              <w:rPr>
                <w:rFonts w:ascii="Times New Roman" w:hAnsi="Times New Roman"/>
                <w:sz w:val="22"/>
                <w:szCs w:val="22"/>
                <w:lang w:val="sr-Latn-CS" w:eastAsia="en-US"/>
              </w:rPr>
            </w:pPr>
            <w:r w:rsidRPr="00454A14">
              <w:rPr>
                <w:rFonts w:ascii="Times New Roman" w:hAnsi="Times New Roman"/>
                <w:sz w:val="22"/>
                <w:szCs w:val="22"/>
                <w:lang w:val="sr-Latn-CS" w:eastAsia="fr-FR"/>
              </w:rPr>
              <w:t>Pomoćne supstance</w:t>
            </w:r>
          </w:p>
          <w:p w:rsidR="005333EB" w:rsidRPr="00454A14" w:rsidRDefault="005333EB">
            <w:pPr>
              <w:pStyle w:val="Bodytext1"/>
              <w:spacing w:line="274" w:lineRule="exact"/>
              <w:ind w:right="43" w:firstLine="0"/>
              <w:jc w:val="left"/>
              <w:rPr>
                <w:rFonts w:ascii="Times New Roman" w:hAnsi="Times New Roman"/>
                <w:sz w:val="22"/>
                <w:szCs w:val="22"/>
                <w:lang w:val="sr-Latn-CS"/>
              </w:rPr>
            </w:pPr>
            <w:r w:rsidRPr="00454A14">
              <w:rPr>
                <w:rFonts w:ascii="Times New Roman" w:hAnsi="Times New Roman"/>
                <w:sz w:val="22"/>
                <w:szCs w:val="22"/>
                <w:lang w:val="sr-Latn-CS"/>
              </w:rPr>
              <w:t xml:space="preserve">Skrob, kukuruzni; skrob kukuruzni, preželatinizirani; laktoza, monohidrat; talk; silicijum dioksid, koloidni, bezvodni; magnezijum stearat; </w:t>
            </w:r>
          </w:p>
        </w:tc>
      </w:tr>
      <w:tr w:rsidR="005333EB" w:rsidRPr="00454A14" w:rsidTr="003617B3">
        <w:tc>
          <w:tcPr>
            <w:tcW w:w="9360" w:type="dxa"/>
            <w:vAlign w:val="center"/>
            <w:hideMark/>
          </w:tcPr>
          <w:p w:rsidR="005333EB" w:rsidRPr="00454A14" w:rsidRDefault="005333EB">
            <w:pPr>
              <w:widowControl w:val="0"/>
              <w:autoSpaceDE w:val="0"/>
              <w:autoSpaceDN w:val="0"/>
              <w:rPr>
                <w:b/>
                <w:bCs/>
                <w:sz w:val="22"/>
                <w:szCs w:val="22"/>
                <w:lang w:val="sr-Latn-CS"/>
              </w:rPr>
            </w:pPr>
            <w:r w:rsidRPr="00454A14">
              <w:rPr>
                <w:b/>
                <w:sz w:val="22"/>
                <w:szCs w:val="22"/>
                <w:lang w:val="sr-Latn-CS"/>
              </w:rPr>
              <w:t>Kako izgleda lijek Lasix</w:t>
            </w:r>
            <w:r w:rsidRPr="00454A14">
              <w:rPr>
                <w:b/>
                <w:bCs/>
                <w:sz w:val="22"/>
                <w:szCs w:val="22"/>
                <w:vertAlign w:val="superscript"/>
                <w:lang w:val="sr-Latn-CS"/>
              </w:rPr>
              <w:t>®</w:t>
            </w:r>
            <w:r w:rsidRPr="00454A14">
              <w:rPr>
                <w:b/>
                <w:sz w:val="22"/>
                <w:szCs w:val="22"/>
                <w:lang w:val="sr-Latn-CS"/>
              </w:rPr>
              <w:t xml:space="preserve"> i sadržaj pakovanja</w:t>
            </w:r>
          </w:p>
        </w:tc>
      </w:tr>
      <w:tr w:rsidR="005333EB" w:rsidRPr="00454A14" w:rsidTr="003617B3">
        <w:trPr>
          <w:trHeight w:val="486"/>
        </w:trPr>
        <w:tc>
          <w:tcPr>
            <w:tcW w:w="9360" w:type="dxa"/>
            <w:vAlign w:val="center"/>
          </w:tcPr>
          <w:p w:rsidR="005333EB" w:rsidRPr="00454A14" w:rsidRDefault="005333EB">
            <w:pPr>
              <w:pStyle w:val="Header"/>
              <w:tabs>
                <w:tab w:val="left" w:pos="284"/>
              </w:tabs>
              <w:rPr>
                <w:rFonts w:eastAsia="MS Mincho"/>
                <w:sz w:val="22"/>
                <w:szCs w:val="22"/>
                <w:lang w:val="sr-Latn-CS" w:eastAsia="ja-JP"/>
              </w:rPr>
            </w:pPr>
          </w:p>
          <w:p w:rsidR="005333EB" w:rsidRPr="00454A14" w:rsidRDefault="005333EB">
            <w:pPr>
              <w:pStyle w:val="Header"/>
              <w:tabs>
                <w:tab w:val="left" w:pos="284"/>
              </w:tabs>
              <w:rPr>
                <w:rFonts w:eastAsia="MS Mincho"/>
                <w:sz w:val="22"/>
                <w:szCs w:val="22"/>
                <w:lang w:val="sr-Latn-CS" w:eastAsia="ja-JP"/>
              </w:rPr>
            </w:pPr>
            <w:r w:rsidRPr="00454A14">
              <w:rPr>
                <w:sz w:val="22"/>
                <w:szCs w:val="22"/>
              </w:rPr>
              <w:t>Okrugle</w:t>
            </w:r>
            <w:r w:rsidRPr="00454A14">
              <w:rPr>
                <w:sz w:val="22"/>
                <w:szCs w:val="22"/>
                <w:lang w:val="sr-Latn-CS"/>
              </w:rPr>
              <w:t xml:space="preserve">, </w:t>
            </w:r>
            <w:r w:rsidRPr="00454A14">
              <w:rPr>
                <w:sz w:val="22"/>
                <w:szCs w:val="22"/>
              </w:rPr>
              <w:t>skoro</w:t>
            </w:r>
            <w:r w:rsidRPr="00454A14">
              <w:rPr>
                <w:sz w:val="22"/>
                <w:szCs w:val="22"/>
                <w:lang w:val="sr-Latn-CS"/>
              </w:rPr>
              <w:t xml:space="preserve"> </w:t>
            </w:r>
            <w:r w:rsidRPr="00454A14">
              <w:rPr>
                <w:sz w:val="22"/>
                <w:szCs w:val="22"/>
              </w:rPr>
              <w:t>bijele</w:t>
            </w:r>
            <w:r w:rsidRPr="00454A14">
              <w:rPr>
                <w:sz w:val="22"/>
                <w:szCs w:val="22"/>
                <w:lang w:val="sr-Latn-CS"/>
              </w:rPr>
              <w:t xml:space="preserve"> </w:t>
            </w:r>
            <w:r w:rsidRPr="00454A14">
              <w:rPr>
                <w:sz w:val="22"/>
                <w:szCs w:val="22"/>
              </w:rPr>
              <w:t>tablete</w:t>
            </w:r>
            <w:r w:rsidRPr="00454A14">
              <w:rPr>
                <w:sz w:val="22"/>
                <w:szCs w:val="22"/>
                <w:lang w:val="sr-Latn-CS"/>
              </w:rPr>
              <w:t xml:space="preserve"> </w:t>
            </w:r>
            <w:r w:rsidRPr="00454A14">
              <w:rPr>
                <w:sz w:val="22"/>
                <w:szCs w:val="22"/>
              </w:rPr>
              <w:t>sa</w:t>
            </w:r>
            <w:r w:rsidRPr="00454A14">
              <w:rPr>
                <w:sz w:val="22"/>
                <w:szCs w:val="22"/>
                <w:lang w:val="sr-Latn-CS"/>
              </w:rPr>
              <w:t xml:space="preserve"> </w:t>
            </w:r>
            <w:r w:rsidRPr="00454A14">
              <w:rPr>
                <w:sz w:val="22"/>
                <w:szCs w:val="22"/>
              </w:rPr>
              <w:t>utisnutom</w:t>
            </w:r>
            <w:r w:rsidRPr="00454A14">
              <w:rPr>
                <w:sz w:val="22"/>
                <w:szCs w:val="22"/>
                <w:lang w:val="sr-Latn-CS"/>
              </w:rPr>
              <w:t xml:space="preserve"> </w:t>
            </w:r>
            <w:r w:rsidRPr="00454A14">
              <w:rPr>
                <w:sz w:val="22"/>
                <w:szCs w:val="22"/>
              </w:rPr>
              <w:t>podionom</w:t>
            </w:r>
            <w:r w:rsidRPr="00454A14">
              <w:rPr>
                <w:sz w:val="22"/>
                <w:szCs w:val="22"/>
                <w:lang w:val="sr-Latn-CS"/>
              </w:rPr>
              <w:t xml:space="preserve"> </w:t>
            </w:r>
            <w:r w:rsidRPr="00454A14">
              <w:rPr>
                <w:sz w:val="22"/>
                <w:szCs w:val="22"/>
              </w:rPr>
              <w:t>crtom</w:t>
            </w:r>
            <w:r w:rsidRPr="00454A14">
              <w:rPr>
                <w:sz w:val="22"/>
                <w:szCs w:val="22"/>
                <w:lang w:val="sr-Latn-CS"/>
              </w:rPr>
              <w:t xml:space="preserve"> </w:t>
            </w:r>
            <w:r w:rsidRPr="00454A14">
              <w:rPr>
                <w:sz w:val="22"/>
                <w:szCs w:val="22"/>
              </w:rPr>
              <w:t>na</w:t>
            </w:r>
            <w:r w:rsidRPr="00454A14">
              <w:rPr>
                <w:sz w:val="22"/>
                <w:szCs w:val="22"/>
                <w:lang w:val="sr-Latn-CS"/>
              </w:rPr>
              <w:t xml:space="preserve"> </w:t>
            </w:r>
            <w:r w:rsidRPr="00454A14">
              <w:rPr>
                <w:sz w:val="22"/>
                <w:szCs w:val="22"/>
              </w:rPr>
              <w:t>jednoj</w:t>
            </w:r>
            <w:r w:rsidRPr="00454A14">
              <w:rPr>
                <w:sz w:val="22"/>
                <w:szCs w:val="22"/>
                <w:lang w:val="sr-Latn-CS"/>
              </w:rPr>
              <w:t xml:space="preserve"> </w:t>
            </w:r>
            <w:r w:rsidRPr="00454A14">
              <w:rPr>
                <w:sz w:val="22"/>
                <w:szCs w:val="22"/>
              </w:rPr>
              <w:t>stani</w:t>
            </w:r>
            <w:r w:rsidRPr="00454A14">
              <w:rPr>
                <w:sz w:val="22"/>
                <w:szCs w:val="22"/>
                <w:lang w:val="sr-Latn-CS"/>
              </w:rPr>
              <w:t xml:space="preserve">. </w:t>
            </w:r>
            <w:r w:rsidRPr="00454A14">
              <w:rPr>
                <w:sz w:val="22"/>
                <w:szCs w:val="22"/>
              </w:rPr>
              <w:t>Iznad</w:t>
            </w:r>
            <w:r w:rsidRPr="00454A14">
              <w:rPr>
                <w:sz w:val="22"/>
                <w:szCs w:val="22"/>
                <w:lang w:val="sr-Latn-CS"/>
              </w:rPr>
              <w:t xml:space="preserve"> </w:t>
            </w:r>
            <w:r w:rsidRPr="00454A14">
              <w:rPr>
                <w:sz w:val="22"/>
                <w:szCs w:val="22"/>
              </w:rPr>
              <w:t>i</w:t>
            </w:r>
            <w:r w:rsidRPr="00454A14">
              <w:rPr>
                <w:sz w:val="22"/>
                <w:szCs w:val="22"/>
                <w:lang w:val="sr-Latn-CS"/>
              </w:rPr>
              <w:t xml:space="preserve"> </w:t>
            </w:r>
            <w:r w:rsidRPr="00454A14">
              <w:rPr>
                <w:sz w:val="22"/>
                <w:szCs w:val="22"/>
              </w:rPr>
              <w:t>ispod</w:t>
            </w:r>
            <w:r w:rsidRPr="00454A14">
              <w:rPr>
                <w:sz w:val="22"/>
                <w:szCs w:val="22"/>
                <w:lang w:val="sr-Latn-CS"/>
              </w:rPr>
              <w:t xml:space="preserve"> </w:t>
            </w:r>
            <w:r w:rsidRPr="00454A14">
              <w:rPr>
                <w:sz w:val="22"/>
                <w:szCs w:val="22"/>
              </w:rPr>
              <w:t>podione</w:t>
            </w:r>
            <w:r w:rsidRPr="00454A14">
              <w:rPr>
                <w:sz w:val="22"/>
                <w:szCs w:val="22"/>
                <w:lang w:val="sr-Latn-CS"/>
              </w:rPr>
              <w:t xml:space="preserve"> </w:t>
            </w:r>
            <w:r w:rsidRPr="00454A14">
              <w:rPr>
                <w:sz w:val="22"/>
                <w:szCs w:val="22"/>
              </w:rPr>
              <w:t>crte</w:t>
            </w:r>
            <w:r w:rsidRPr="00454A14">
              <w:rPr>
                <w:sz w:val="22"/>
                <w:szCs w:val="22"/>
                <w:lang w:val="sr-Latn-CS"/>
              </w:rPr>
              <w:t xml:space="preserve"> </w:t>
            </w:r>
            <w:r w:rsidRPr="00454A14">
              <w:rPr>
                <w:sz w:val="22"/>
                <w:szCs w:val="22"/>
              </w:rPr>
              <w:t>utisnuta</w:t>
            </w:r>
            <w:r w:rsidRPr="00454A14">
              <w:rPr>
                <w:sz w:val="22"/>
                <w:szCs w:val="22"/>
                <w:lang w:val="sr-Latn-CS"/>
              </w:rPr>
              <w:t xml:space="preserve"> </w:t>
            </w:r>
            <w:r w:rsidRPr="00454A14">
              <w:rPr>
                <w:sz w:val="22"/>
                <w:szCs w:val="22"/>
              </w:rPr>
              <w:t>je</w:t>
            </w:r>
            <w:r w:rsidRPr="00454A14">
              <w:rPr>
                <w:sz w:val="22"/>
                <w:szCs w:val="22"/>
                <w:lang w:val="sr-Latn-CS"/>
              </w:rPr>
              <w:t xml:space="preserve"> </w:t>
            </w:r>
            <w:r w:rsidRPr="00454A14">
              <w:rPr>
                <w:sz w:val="22"/>
                <w:szCs w:val="22"/>
              </w:rPr>
              <w:t>oznaka</w:t>
            </w:r>
            <w:r w:rsidRPr="00454A14">
              <w:rPr>
                <w:sz w:val="22"/>
                <w:szCs w:val="22"/>
                <w:lang w:val="sr-Latn-CS"/>
              </w:rPr>
              <w:t xml:space="preserve"> “</w:t>
            </w:r>
            <w:r w:rsidRPr="00454A14">
              <w:rPr>
                <w:sz w:val="22"/>
                <w:szCs w:val="22"/>
              </w:rPr>
              <w:t>DLI</w:t>
            </w:r>
            <w:r w:rsidRPr="00454A14">
              <w:rPr>
                <w:sz w:val="22"/>
                <w:szCs w:val="22"/>
                <w:lang w:val="sr-Latn-CS"/>
              </w:rPr>
              <w:t xml:space="preserve">”. </w:t>
            </w:r>
            <w:r w:rsidRPr="00454A14">
              <w:rPr>
                <w:sz w:val="22"/>
                <w:szCs w:val="22"/>
              </w:rPr>
              <w:t>Sa</w:t>
            </w:r>
            <w:r w:rsidRPr="00454A14">
              <w:rPr>
                <w:sz w:val="22"/>
                <w:szCs w:val="22"/>
                <w:lang w:val="sr-Latn-CS"/>
              </w:rPr>
              <w:t xml:space="preserve"> </w:t>
            </w:r>
            <w:r w:rsidRPr="00454A14">
              <w:rPr>
                <w:sz w:val="22"/>
                <w:szCs w:val="22"/>
              </w:rPr>
              <w:t>druge</w:t>
            </w:r>
            <w:r w:rsidRPr="00454A14">
              <w:rPr>
                <w:sz w:val="22"/>
                <w:szCs w:val="22"/>
                <w:lang w:val="sr-Latn-CS"/>
              </w:rPr>
              <w:t xml:space="preserve"> </w:t>
            </w:r>
            <w:r w:rsidRPr="00454A14">
              <w:rPr>
                <w:sz w:val="22"/>
                <w:szCs w:val="22"/>
              </w:rPr>
              <w:t>strane</w:t>
            </w:r>
            <w:r w:rsidRPr="00454A14">
              <w:rPr>
                <w:sz w:val="22"/>
                <w:szCs w:val="22"/>
                <w:lang w:val="sr-Latn-CS"/>
              </w:rPr>
              <w:t xml:space="preserve"> </w:t>
            </w:r>
            <w:r w:rsidRPr="00454A14">
              <w:rPr>
                <w:sz w:val="22"/>
                <w:szCs w:val="22"/>
              </w:rPr>
              <w:t>tablete</w:t>
            </w:r>
            <w:r w:rsidRPr="00454A14">
              <w:rPr>
                <w:sz w:val="22"/>
                <w:szCs w:val="22"/>
                <w:lang w:val="sr-Latn-CS"/>
              </w:rPr>
              <w:t xml:space="preserve"> </w:t>
            </w:r>
            <w:r w:rsidRPr="00454A14">
              <w:rPr>
                <w:sz w:val="22"/>
                <w:szCs w:val="22"/>
              </w:rPr>
              <w:t>je</w:t>
            </w:r>
            <w:r w:rsidRPr="00454A14">
              <w:rPr>
                <w:sz w:val="22"/>
                <w:szCs w:val="22"/>
                <w:lang w:val="sr-Latn-CS"/>
              </w:rPr>
              <w:t xml:space="preserve"> </w:t>
            </w:r>
            <w:r w:rsidRPr="00454A14">
              <w:rPr>
                <w:sz w:val="22"/>
                <w:szCs w:val="22"/>
              </w:rPr>
              <w:t>utisnut</w:t>
            </w:r>
            <w:r w:rsidRPr="00454A14">
              <w:rPr>
                <w:sz w:val="22"/>
                <w:szCs w:val="22"/>
                <w:lang w:val="sr-Latn-CS"/>
              </w:rPr>
              <w:t xml:space="preserve"> </w:t>
            </w:r>
            <w:r w:rsidRPr="00454A14">
              <w:rPr>
                <w:sz w:val="22"/>
                <w:szCs w:val="22"/>
              </w:rPr>
              <w:t>logo</w:t>
            </w:r>
            <w:r w:rsidRPr="00454A14">
              <w:rPr>
                <w:sz w:val="22"/>
                <w:szCs w:val="22"/>
                <w:lang w:val="sr-Latn-CS"/>
              </w:rPr>
              <w:t xml:space="preserve"> “</w:t>
            </w:r>
            <w:r w:rsidRPr="00454A14">
              <w:rPr>
                <w:sz w:val="22"/>
                <w:szCs w:val="22"/>
              </w:rPr>
              <w:t>Hoechst</w:t>
            </w:r>
            <w:r w:rsidRPr="00454A14">
              <w:rPr>
                <w:sz w:val="22"/>
                <w:szCs w:val="22"/>
                <w:lang w:val="sr-Latn-CS"/>
              </w:rPr>
              <w:t>”.</w:t>
            </w:r>
          </w:p>
          <w:p w:rsidR="005333EB" w:rsidRPr="00454A14" w:rsidRDefault="005333EB">
            <w:pPr>
              <w:pStyle w:val="Header"/>
              <w:tabs>
                <w:tab w:val="left" w:pos="284"/>
              </w:tabs>
              <w:rPr>
                <w:rFonts w:eastAsia="MS Mincho"/>
                <w:sz w:val="22"/>
                <w:szCs w:val="22"/>
                <w:lang w:val="sr-Latn-CS" w:eastAsia="ja-JP"/>
              </w:rPr>
            </w:pPr>
          </w:p>
          <w:p w:rsidR="005333EB" w:rsidRPr="00454A14" w:rsidRDefault="005333EB">
            <w:pPr>
              <w:pStyle w:val="Header"/>
              <w:tabs>
                <w:tab w:val="left" w:pos="284"/>
              </w:tabs>
              <w:rPr>
                <w:sz w:val="22"/>
                <w:szCs w:val="22"/>
                <w:lang w:val="sr-Latn-CS"/>
              </w:rPr>
            </w:pPr>
            <w:r w:rsidRPr="00454A14">
              <w:rPr>
                <w:sz w:val="22"/>
                <w:szCs w:val="22"/>
              </w:rPr>
              <w:lastRenderedPageBreak/>
              <w:t>Unutra</w:t>
            </w:r>
            <w:r w:rsidRPr="00454A14">
              <w:rPr>
                <w:sz w:val="22"/>
                <w:szCs w:val="22"/>
                <w:lang w:val="sr-Latn-CS"/>
              </w:rPr>
              <w:t>š</w:t>
            </w:r>
            <w:r w:rsidRPr="00454A14">
              <w:rPr>
                <w:sz w:val="22"/>
                <w:szCs w:val="22"/>
              </w:rPr>
              <w:t>nje</w:t>
            </w:r>
            <w:r w:rsidRPr="00454A14">
              <w:rPr>
                <w:sz w:val="22"/>
                <w:szCs w:val="22"/>
                <w:lang w:val="sr-Latn-CS"/>
              </w:rPr>
              <w:t xml:space="preserve"> </w:t>
            </w:r>
            <w:r w:rsidRPr="00454A14">
              <w:rPr>
                <w:sz w:val="22"/>
                <w:szCs w:val="22"/>
              </w:rPr>
              <w:t>pakovanje</w:t>
            </w:r>
            <w:r w:rsidRPr="00454A14">
              <w:rPr>
                <w:sz w:val="22"/>
                <w:szCs w:val="22"/>
                <w:lang w:val="sr-Latn-CS"/>
              </w:rPr>
              <w:t xml:space="preserve"> </w:t>
            </w:r>
            <w:r w:rsidRPr="00454A14">
              <w:rPr>
                <w:sz w:val="22"/>
                <w:szCs w:val="22"/>
              </w:rPr>
              <w:t>je</w:t>
            </w:r>
            <w:r w:rsidRPr="00454A14">
              <w:rPr>
                <w:sz w:val="22"/>
                <w:szCs w:val="22"/>
                <w:lang w:val="sr-Latn-CS"/>
              </w:rPr>
              <w:t xml:space="preserve"> </w:t>
            </w:r>
            <w:r w:rsidRPr="00454A14">
              <w:rPr>
                <w:sz w:val="22"/>
                <w:szCs w:val="22"/>
              </w:rPr>
              <w:t>PVC</w:t>
            </w:r>
            <w:r w:rsidRPr="00454A14">
              <w:rPr>
                <w:sz w:val="22"/>
                <w:szCs w:val="22"/>
                <w:lang w:val="sr-Latn-CS"/>
              </w:rPr>
              <w:t>-</w:t>
            </w:r>
            <w:r w:rsidRPr="00454A14">
              <w:rPr>
                <w:sz w:val="22"/>
                <w:szCs w:val="22"/>
              </w:rPr>
              <w:t>aluminijumski</w:t>
            </w:r>
            <w:r w:rsidRPr="00454A14">
              <w:rPr>
                <w:sz w:val="22"/>
                <w:szCs w:val="22"/>
                <w:lang w:val="sr-Latn-CS"/>
              </w:rPr>
              <w:t xml:space="preserve"> </w:t>
            </w:r>
            <w:r w:rsidRPr="00454A14">
              <w:rPr>
                <w:sz w:val="22"/>
                <w:szCs w:val="22"/>
              </w:rPr>
              <w:t>blister</w:t>
            </w:r>
            <w:r w:rsidRPr="00454A14">
              <w:rPr>
                <w:sz w:val="22"/>
                <w:szCs w:val="22"/>
                <w:lang w:val="sr-Latn-CS"/>
              </w:rPr>
              <w:t xml:space="preserve"> </w:t>
            </w:r>
            <w:r w:rsidRPr="00454A14">
              <w:rPr>
                <w:sz w:val="22"/>
                <w:szCs w:val="22"/>
              </w:rPr>
              <w:t>koji</w:t>
            </w:r>
            <w:r w:rsidRPr="00454A14">
              <w:rPr>
                <w:sz w:val="22"/>
                <w:szCs w:val="22"/>
                <w:lang w:val="sr-Latn-CS"/>
              </w:rPr>
              <w:t xml:space="preserve"> </w:t>
            </w:r>
            <w:r w:rsidRPr="00454A14">
              <w:rPr>
                <w:sz w:val="22"/>
                <w:szCs w:val="22"/>
              </w:rPr>
              <w:t>sadr</w:t>
            </w:r>
            <w:r w:rsidRPr="00454A14">
              <w:rPr>
                <w:sz w:val="22"/>
                <w:szCs w:val="22"/>
                <w:lang w:val="sr-Latn-CS"/>
              </w:rPr>
              <w:t>ž</w:t>
            </w:r>
            <w:r w:rsidRPr="00454A14">
              <w:rPr>
                <w:sz w:val="22"/>
                <w:szCs w:val="22"/>
              </w:rPr>
              <w:t>i</w:t>
            </w:r>
            <w:r w:rsidRPr="00454A14">
              <w:rPr>
                <w:sz w:val="22"/>
                <w:szCs w:val="22"/>
                <w:lang w:val="sr-Latn-CS"/>
              </w:rPr>
              <w:t xml:space="preserve"> 12 </w:t>
            </w:r>
            <w:r w:rsidRPr="00454A14">
              <w:rPr>
                <w:sz w:val="22"/>
                <w:szCs w:val="22"/>
              </w:rPr>
              <w:t>tableta</w:t>
            </w:r>
            <w:r w:rsidRPr="00454A14">
              <w:rPr>
                <w:sz w:val="22"/>
                <w:szCs w:val="22"/>
                <w:lang w:val="sr-Latn-CS"/>
              </w:rPr>
              <w:t>.</w:t>
            </w:r>
          </w:p>
          <w:p w:rsidR="005333EB" w:rsidRPr="00454A14" w:rsidRDefault="005333EB">
            <w:pPr>
              <w:pStyle w:val="Header"/>
              <w:tabs>
                <w:tab w:val="left" w:pos="284"/>
              </w:tabs>
              <w:rPr>
                <w:rFonts w:eastAsia="TimesNewRoman"/>
                <w:sz w:val="22"/>
                <w:szCs w:val="22"/>
                <w:lang w:val="sr-Latn-CS" w:eastAsia="ja-JP"/>
              </w:rPr>
            </w:pPr>
            <w:r w:rsidRPr="00454A14">
              <w:rPr>
                <w:sz w:val="22"/>
                <w:szCs w:val="22"/>
                <w:lang w:val="de-DE"/>
              </w:rPr>
              <w:t>Spoljnje pakovanje je kartonska kutija koja sadrži jedan blister.</w:t>
            </w:r>
          </w:p>
        </w:tc>
      </w:tr>
      <w:tr w:rsidR="005333EB" w:rsidRPr="00454A14" w:rsidTr="003617B3">
        <w:trPr>
          <w:trHeight w:val="356"/>
        </w:trPr>
        <w:tc>
          <w:tcPr>
            <w:tcW w:w="9360" w:type="dxa"/>
          </w:tcPr>
          <w:p w:rsidR="005333EB" w:rsidRPr="00454A14" w:rsidRDefault="005333EB">
            <w:pPr>
              <w:widowControl w:val="0"/>
              <w:autoSpaceDE w:val="0"/>
              <w:autoSpaceDN w:val="0"/>
              <w:rPr>
                <w:b/>
                <w:sz w:val="22"/>
                <w:szCs w:val="22"/>
                <w:lang w:val="sr-Latn-CS"/>
              </w:rPr>
            </w:pPr>
          </w:p>
          <w:p w:rsidR="005333EB" w:rsidRPr="00454A14" w:rsidRDefault="005333EB">
            <w:pPr>
              <w:widowControl w:val="0"/>
              <w:autoSpaceDE w:val="0"/>
              <w:autoSpaceDN w:val="0"/>
              <w:rPr>
                <w:b/>
                <w:bCs/>
                <w:sz w:val="22"/>
                <w:szCs w:val="22"/>
                <w:lang w:val="sr-Latn-CS"/>
              </w:rPr>
            </w:pPr>
            <w:r w:rsidRPr="00454A14">
              <w:rPr>
                <w:b/>
                <w:sz w:val="22"/>
                <w:szCs w:val="22"/>
                <w:lang w:val="sr-Latn-CS"/>
              </w:rPr>
              <w:t>Nosilac dozvole i proizvođač</w:t>
            </w:r>
          </w:p>
        </w:tc>
      </w:tr>
      <w:tr w:rsidR="005333EB" w:rsidRPr="00454A14" w:rsidTr="003617B3">
        <w:trPr>
          <w:trHeight w:val="2637"/>
        </w:trPr>
        <w:tc>
          <w:tcPr>
            <w:tcW w:w="9360" w:type="dxa"/>
            <w:vAlign w:val="center"/>
            <w:hideMark/>
          </w:tcPr>
          <w:p w:rsidR="005333EB" w:rsidRPr="00454A14" w:rsidRDefault="005333EB">
            <w:pPr>
              <w:widowControl w:val="0"/>
              <w:autoSpaceDE w:val="0"/>
              <w:autoSpaceDN w:val="0"/>
              <w:spacing w:before="120" w:after="120"/>
              <w:rPr>
                <w:bCs/>
                <w:sz w:val="22"/>
                <w:szCs w:val="22"/>
                <w:lang w:val="sr-Latn-CS"/>
              </w:rPr>
            </w:pPr>
            <w:r w:rsidRPr="00454A14">
              <w:rPr>
                <w:bCs/>
                <w:sz w:val="22"/>
                <w:szCs w:val="22"/>
                <w:lang w:val="sr-Latn-CS"/>
              </w:rPr>
              <w:t>Nosilac dozvole:</w:t>
            </w:r>
          </w:p>
          <w:p w:rsidR="005333EB" w:rsidRPr="00454A14" w:rsidRDefault="005333EB">
            <w:pPr>
              <w:widowControl w:val="0"/>
              <w:autoSpaceDE w:val="0"/>
              <w:autoSpaceDN w:val="0"/>
              <w:rPr>
                <w:bCs/>
                <w:sz w:val="22"/>
                <w:szCs w:val="22"/>
                <w:lang w:val="sr-Latn-CS"/>
              </w:rPr>
            </w:pPr>
            <w:r w:rsidRPr="00454A14">
              <w:rPr>
                <w:bCs/>
                <w:sz w:val="22"/>
                <w:szCs w:val="22"/>
                <w:lang w:val="sr-Latn-CS"/>
              </w:rPr>
              <w:t>Sanofi-Aventis d.s.d  Bulevar Svetog Petra Cetinjskog 114, 81000 Podgorica, Crna Gora</w:t>
            </w:r>
          </w:p>
          <w:p w:rsidR="005333EB" w:rsidRPr="00454A14" w:rsidRDefault="005333EB">
            <w:pPr>
              <w:widowControl w:val="0"/>
              <w:autoSpaceDE w:val="0"/>
              <w:autoSpaceDN w:val="0"/>
              <w:spacing w:before="120" w:after="120"/>
              <w:rPr>
                <w:bCs/>
                <w:sz w:val="22"/>
                <w:szCs w:val="22"/>
                <w:lang w:val="sr-Latn-CS"/>
              </w:rPr>
            </w:pPr>
            <w:r w:rsidRPr="00454A14">
              <w:rPr>
                <w:bCs/>
                <w:sz w:val="22"/>
                <w:szCs w:val="22"/>
                <w:lang w:val="sr-Latn-CS"/>
              </w:rPr>
              <w:t>Proizvođač:</w:t>
            </w:r>
          </w:p>
          <w:p w:rsidR="005333EB" w:rsidRPr="00454A14" w:rsidRDefault="005333EB">
            <w:pPr>
              <w:widowControl w:val="0"/>
              <w:autoSpaceDE w:val="0"/>
              <w:autoSpaceDN w:val="0"/>
              <w:rPr>
                <w:bCs/>
                <w:sz w:val="22"/>
                <w:szCs w:val="22"/>
                <w:lang w:val="sr-Latn-CS"/>
              </w:rPr>
            </w:pPr>
            <w:r w:rsidRPr="00454A14">
              <w:rPr>
                <w:bCs/>
                <w:sz w:val="22"/>
                <w:szCs w:val="22"/>
                <w:lang w:val="fr-FR"/>
              </w:rPr>
              <w:t>SANOFI WINTHROP INDUSTRIE</w:t>
            </w:r>
          </w:p>
          <w:p w:rsidR="005333EB" w:rsidRPr="00454A14" w:rsidRDefault="005333EB">
            <w:pPr>
              <w:widowControl w:val="0"/>
              <w:autoSpaceDE w:val="0"/>
              <w:autoSpaceDN w:val="0"/>
              <w:rPr>
                <w:sz w:val="22"/>
                <w:szCs w:val="22"/>
                <w:lang w:val="fr-FR"/>
              </w:rPr>
            </w:pPr>
            <w:r w:rsidRPr="00454A14">
              <w:rPr>
                <w:sz w:val="22"/>
                <w:szCs w:val="22"/>
                <w:lang w:val="fr-FR"/>
              </w:rPr>
              <w:t xml:space="preserve">56, Route de Choisy au Bac, Compiegne </w:t>
            </w:r>
          </w:p>
          <w:p w:rsidR="005333EB" w:rsidRPr="00454A14" w:rsidRDefault="005333EB">
            <w:pPr>
              <w:widowControl w:val="0"/>
              <w:autoSpaceDE w:val="0"/>
              <w:autoSpaceDN w:val="0"/>
              <w:rPr>
                <w:bCs/>
                <w:sz w:val="22"/>
                <w:szCs w:val="22"/>
                <w:lang w:val="sr-Latn-CS"/>
              </w:rPr>
            </w:pPr>
            <w:r w:rsidRPr="00454A14">
              <w:rPr>
                <w:sz w:val="22"/>
                <w:szCs w:val="22"/>
                <w:lang w:val="fr-FR"/>
              </w:rPr>
              <w:t>Francuska</w:t>
            </w:r>
          </w:p>
        </w:tc>
      </w:tr>
      <w:tr w:rsidR="005333EB" w:rsidRPr="00454A14" w:rsidTr="003617B3">
        <w:trPr>
          <w:trHeight w:val="299"/>
        </w:trPr>
        <w:tc>
          <w:tcPr>
            <w:tcW w:w="9360" w:type="dxa"/>
            <w:hideMark/>
          </w:tcPr>
          <w:p w:rsidR="005333EB" w:rsidRPr="00454A14" w:rsidRDefault="005333EB">
            <w:pPr>
              <w:widowControl w:val="0"/>
              <w:autoSpaceDE w:val="0"/>
              <w:autoSpaceDN w:val="0"/>
              <w:rPr>
                <w:b/>
                <w:bCs/>
                <w:sz w:val="22"/>
                <w:szCs w:val="22"/>
                <w:lang w:val="sr-Latn-CS"/>
              </w:rPr>
            </w:pPr>
            <w:r w:rsidRPr="00454A14">
              <w:rPr>
                <w:b/>
                <w:bCs/>
                <w:sz w:val="22"/>
                <w:szCs w:val="22"/>
                <w:lang w:val="sr-Latn-CS"/>
              </w:rPr>
              <w:t xml:space="preserve">Ovo uputstvo je posljednji put odobreno </w:t>
            </w:r>
          </w:p>
        </w:tc>
      </w:tr>
      <w:tr w:rsidR="005333EB" w:rsidRPr="00454A14" w:rsidTr="003617B3">
        <w:trPr>
          <w:trHeight w:val="387"/>
        </w:trPr>
        <w:tc>
          <w:tcPr>
            <w:tcW w:w="9360" w:type="dxa"/>
            <w:vAlign w:val="center"/>
          </w:tcPr>
          <w:p w:rsidR="005333EB" w:rsidRPr="00454A14" w:rsidRDefault="003617B3">
            <w:pPr>
              <w:widowControl w:val="0"/>
              <w:autoSpaceDE w:val="0"/>
              <w:autoSpaceDN w:val="0"/>
              <w:rPr>
                <w:bCs/>
                <w:sz w:val="22"/>
                <w:szCs w:val="22"/>
                <w:lang w:val="en-US"/>
              </w:rPr>
            </w:pPr>
            <w:r>
              <w:rPr>
                <w:bCs/>
                <w:sz w:val="22"/>
                <w:szCs w:val="22"/>
                <w:lang w:val="en-US"/>
              </w:rPr>
              <w:t>Novembar, 2016.</w:t>
            </w:r>
          </w:p>
        </w:tc>
      </w:tr>
      <w:tr w:rsidR="005333EB" w:rsidRPr="00454A14" w:rsidTr="003617B3">
        <w:trPr>
          <w:trHeight w:val="213"/>
        </w:trPr>
        <w:tc>
          <w:tcPr>
            <w:tcW w:w="9360" w:type="dxa"/>
            <w:hideMark/>
          </w:tcPr>
          <w:p w:rsidR="005333EB" w:rsidRPr="00454A14" w:rsidRDefault="005333EB">
            <w:pPr>
              <w:widowControl w:val="0"/>
              <w:autoSpaceDE w:val="0"/>
              <w:autoSpaceDN w:val="0"/>
              <w:rPr>
                <w:b/>
                <w:sz w:val="22"/>
                <w:szCs w:val="22"/>
                <w:lang w:val="sr-Latn-CS"/>
              </w:rPr>
            </w:pPr>
            <w:r w:rsidRPr="00454A14">
              <w:rPr>
                <w:b/>
                <w:sz w:val="22"/>
                <w:szCs w:val="22"/>
                <w:lang w:val="sr-Latn-CS"/>
              </w:rPr>
              <w:t>Režim izdavanja lijeka:</w:t>
            </w:r>
          </w:p>
        </w:tc>
      </w:tr>
      <w:tr w:rsidR="005333EB" w:rsidRPr="00454A14" w:rsidTr="003617B3">
        <w:trPr>
          <w:trHeight w:val="495"/>
        </w:trPr>
        <w:tc>
          <w:tcPr>
            <w:tcW w:w="9360" w:type="dxa"/>
            <w:vAlign w:val="center"/>
            <w:hideMark/>
          </w:tcPr>
          <w:p w:rsidR="005333EB" w:rsidRPr="00454A14" w:rsidRDefault="005333EB">
            <w:pPr>
              <w:widowControl w:val="0"/>
              <w:autoSpaceDE w:val="0"/>
              <w:autoSpaceDN w:val="0"/>
              <w:rPr>
                <w:sz w:val="22"/>
                <w:szCs w:val="22"/>
                <w:lang w:val="sr-Latn-CS"/>
              </w:rPr>
            </w:pPr>
            <w:r w:rsidRPr="00454A14">
              <w:rPr>
                <w:sz w:val="22"/>
                <w:szCs w:val="22"/>
              </w:rPr>
              <w:t>Obnovljiv (višekratni) recept.</w:t>
            </w:r>
          </w:p>
        </w:tc>
      </w:tr>
      <w:tr w:rsidR="005333EB" w:rsidRPr="00454A14" w:rsidTr="003617B3">
        <w:trPr>
          <w:trHeight w:val="265"/>
        </w:trPr>
        <w:tc>
          <w:tcPr>
            <w:tcW w:w="9360" w:type="dxa"/>
            <w:hideMark/>
          </w:tcPr>
          <w:p w:rsidR="005333EB" w:rsidRPr="00454A14" w:rsidRDefault="005333EB" w:rsidP="00B810A6">
            <w:pPr>
              <w:widowControl w:val="0"/>
              <w:autoSpaceDE w:val="0"/>
              <w:autoSpaceDN w:val="0"/>
              <w:spacing w:line="360" w:lineRule="auto"/>
              <w:rPr>
                <w:b/>
                <w:sz w:val="22"/>
                <w:szCs w:val="22"/>
                <w:lang w:val="sr-Latn-CS"/>
              </w:rPr>
            </w:pPr>
            <w:r w:rsidRPr="00454A14">
              <w:rPr>
                <w:b/>
                <w:sz w:val="22"/>
                <w:szCs w:val="22"/>
                <w:lang w:val="sr-Latn-CS"/>
              </w:rPr>
              <w:t>Broj i datum dozvole:</w:t>
            </w:r>
          </w:p>
        </w:tc>
      </w:tr>
    </w:tbl>
    <w:p w:rsidR="006768CB" w:rsidRPr="00454A14" w:rsidRDefault="003617B3" w:rsidP="00B810A6">
      <w:pPr>
        <w:spacing w:line="360" w:lineRule="auto"/>
        <w:rPr>
          <w:sz w:val="22"/>
          <w:szCs w:val="22"/>
        </w:rPr>
      </w:pPr>
      <w:r w:rsidRPr="008E616D">
        <w:rPr>
          <w:sz w:val="22"/>
          <w:szCs w:val="22"/>
        </w:rPr>
        <w:t>LASIX®, tablet</w:t>
      </w:r>
      <w:r w:rsidR="00B47D67">
        <w:rPr>
          <w:sz w:val="22"/>
          <w:szCs w:val="22"/>
        </w:rPr>
        <w:t>a</w:t>
      </w:r>
      <w:r w:rsidRPr="008E616D">
        <w:rPr>
          <w:sz w:val="22"/>
          <w:szCs w:val="22"/>
        </w:rPr>
        <w:t>, 40 mg</w:t>
      </w:r>
      <w:r>
        <w:rPr>
          <w:sz w:val="22"/>
          <w:szCs w:val="22"/>
        </w:rPr>
        <w:t xml:space="preserve">, 12 tableta: </w:t>
      </w:r>
      <w:r w:rsidRPr="008E616D">
        <w:rPr>
          <w:sz w:val="22"/>
          <w:szCs w:val="22"/>
        </w:rPr>
        <w:t xml:space="preserve">2030/16/262 </w:t>
      </w:r>
      <w:r>
        <w:rPr>
          <w:sz w:val="22"/>
          <w:szCs w:val="22"/>
        </w:rPr>
        <w:t>–</w:t>
      </w:r>
      <w:r w:rsidRPr="008E616D">
        <w:rPr>
          <w:sz w:val="22"/>
          <w:szCs w:val="22"/>
        </w:rPr>
        <w:t xml:space="preserve"> 1917</w:t>
      </w:r>
      <w:r>
        <w:rPr>
          <w:sz w:val="22"/>
          <w:szCs w:val="22"/>
        </w:rPr>
        <w:t xml:space="preserve"> od 16.11.2016. godine</w:t>
      </w:r>
    </w:p>
    <w:sectPr w:rsidR="006768CB" w:rsidRPr="00454A14"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BA1" w:rsidRDefault="00873BA1">
      <w:r>
        <w:separator/>
      </w:r>
    </w:p>
  </w:endnote>
  <w:endnote w:type="continuationSeparator" w:id="0">
    <w:p w:rsidR="00873BA1" w:rsidRDefault="0087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00"/>
    <w:family w:val="swiss"/>
    <w:pitch w:val="variable"/>
    <w:sig w:usb0="00000007" w:usb1="00000000" w:usb2="00000000" w:usb3="00000000" w:csb0="00000093"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9E1134">
      <w:rPr>
        <w:rStyle w:val="PageNumber"/>
        <w:noProof/>
      </w:rPr>
      <w:t>9</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9E1134">
      <w:rPr>
        <w:rStyle w:val="PageNumber"/>
        <w:noProof/>
      </w:rPr>
      <w:t>9</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BA1" w:rsidRDefault="00873BA1">
      <w:r>
        <w:separator/>
      </w:r>
    </w:p>
  </w:footnote>
  <w:footnote w:type="continuationSeparator" w:id="0">
    <w:p w:rsidR="00873BA1" w:rsidRDefault="00873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615ADD">
    <w:pPr>
      <w:pStyle w:val="Header"/>
      <w:rPr>
        <w:sz w:val="16"/>
        <w:szCs w:val="16"/>
      </w:rPr>
    </w:pPr>
  </w:p>
  <w:p w:rsidR="00756FDD" w:rsidRDefault="005C10C6" w:rsidP="00870702">
    <w:pPr>
      <w:pStyle w:val="Header"/>
      <w:pBdr>
        <w:top w:val="thinThickSmallGap" w:sz="24" w:space="2" w:color="auto"/>
      </w:pBdr>
      <w:tabs>
        <w:tab w:val="clear" w:pos="4320"/>
        <w:tab w:val="clear" w:pos="8640"/>
        <w:tab w:val="left" w:pos="2775"/>
      </w:tabs>
      <w:rPr>
        <w:sz w:val="16"/>
        <w:szCs w:val="16"/>
      </w:rPr>
    </w:pPr>
    <w:r>
      <w:rPr>
        <w:noProof/>
        <w:sz w:val="16"/>
        <w:szCs w:val="16"/>
        <w:lang w:val="en-US"/>
      </w:rPr>
      <w:drawing>
        <wp:inline distT="0" distB="0" distL="0" distR="0" wp14:anchorId="3ADFD5DF" wp14:editId="381CB271">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00870702">
      <w:rPr>
        <w:sz w:val="16"/>
        <w:szCs w:val="16"/>
      </w:rPr>
      <w:tab/>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5C10C6">
    <w:pPr>
      <w:pStyle w:val="Header"/>
      <w:rPr>
        <w:sz w:val="16"/>
        <w:szCs w:val="16"/>
      </w:rPr>
    </w:pPr>
    <w:r>
      <w:rPr>
        <w:noProof/>
        <w:sz w:val="16"/>
        <w:szCs w:val="16"/>
        <w:lang w:val="en-US"/>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08F664BE"/>
    <w:multiLevelType w:val="hybridMultilevel"/>
    <w:tmpl w:val="4CA0F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2" w15:restartNumberingAfterBreak="0">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3" w15:restartNumberingAfterBreak="0">
    <w:nsid w:val="22915C75"/>
    <w:multiLevelType w:val="hybridMultilevel"/>
    <w:tmpl w:val="96FA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875B2"/>
    <w:multiLevelType w:val="hybridMultilevel"/>
    <w:tmpl w:val="0C2C6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A32F99"/>
    <w:multiLevelType w:val="hybridMultilevel"/>
    <w:tmpl w:val="8D660E0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A7C71"/>
    <w:multiLevelType w:val="hybridMultilevel"/>
    <w:tmpl w:val="8B049206"/>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54FAC"/>
    <w:multiLevelType w:val="hybridMultilevel"/>
    <w:tmpl w:val="9FB43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3434F5"/>
    <w:multiLevelType w:val="hybridMultilevel"/>
    <w:tmpl w:val="E982B8D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5" w15:restartNumberingAfterBreak="0">
    <w:nsid w:val="3E10204D"/>
    <w:multiLevelType w:val="hybridMultilevel"/>
    <w:tmpl w:val="9E582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A75369"/>
    <w:multiLevelType w:val="hybridMultilevel"/>
    <w:tmpl w:val="E92A71B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8" w15:restartNumberingAfterBreak="0">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564EA0"/>
    <w:multiLevelType w:val="hybridMultilevel"/>
    <w:tmpl w:val="23F4B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3E45FC"/>
    <w:multiLevelType w:val="hybridMultilevel"/>
    <w:tmpl w:val="227C4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65C2007A"/>
    <w:multiLevelType w:val="hybridMultilevel"/>
    <w:tmpl w:val="EBAA7B3E"/>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0" w15:restartNumberingAfterBreak="0">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3" w15:restartNumberingAfterBreak="0">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E13769"/>
    <w:multiLevelType w:val="hybridMultilevel"/>
    <w:tmpl w:val="108657FA"/>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15:restartNumberingAfterBreak="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6"/>
  </w:num>
  <w:num w:numId="4">
    <w:abstractNumId w:val="19"/>
  </w:num>
  <w:num w:numId="5">
    <w:abstractNumId w:val="36"/>
  </w:num>
  <w:num w:numId="6">
    <w:abstractNumId w:val="41"/>
  </w:num>
  <w:num w:numId="7">
    <w:abstractNumId w:val="32"/>
  </w:num>
  <w:num w:numId="8">
    <w:abstractNumId w:val="15"/>
  </w:num>
  <w:num w:numId="9">
    <w:abstractNumId w:val="46"/>
  </w:num>
  <w:num w:numId="10">
    <w:abstractNumId w:val="14"/>
  </w:num>
  <w:num w:numId="11">
    <w:abstractNumId w:val="9"/>
  </w:num>
  <w:num w:numId="12">
    <w:abstractNumId w:val="17"/>
  </w:num>
  <w:num w:numId="13">
    <w:abstractNumId w:val="22"/>
  </w:num>
  <w:num w:numId="14">
    <w:abstractNumId w:val="45"/>
  </w:num>
  <w:num w:numId="15">
    <w:abstractNumId w:val="38"/>
  </w:num>
  <w:num w:numId="16">
    <w:abstractNumId w:val="48"/>
  </w:num>
  <w:num w:numId="17">
    <w:abstractNumId w:val="40"/>
  </w:num>
  <w:num w:numId="18">
    <w:abstractNumId w:val="47"/>
  </w:num>
  <w:num w:numId="19">
    <w:abstractNumId w:val="34"/>
  </w:num>
  <w:num w:numId="20">
    <w:abstractNumId w:val="33"/>
  </w:num>
  <w:num w:numId="21">
    <w:abstractNumId w:val="29"/>
  </w:num>
  <w:num w:numId="22">
    <w:abstractNumId w:val="31"/>
  </w:num>
  <w:num w:numId="23">
    <w:abstractNumId w:val="28"/>
  </w:num>
  <w:num w:numId="24">
    <w:abstractNumId w:val="43"/>
  </w:num>
  <w:num w:numId="25">
    <w:abstractNumId w:val="42"/>
  </w:num>
  <w:num w:numId="26">
    <w:abstractNumId w:val="12"/>
  </w:num>
  <w:num w:numId="27">
    <w:abstractNumId w:val="11"/>
  </w:num>
  <w:num w:numId="28">
    <w:abstractNumId w:val="6"/>
    <w:lvlOverride w:ilvl="0">
      <w:startOverride w:val="1"/>
    </w:lvlOverride>
  </w:num>
  <w:num w:numId="29">
    <w:abstractNumId w:val="30"/>
  </w:num>
  <w:num w:numId="30">
    <w:abstractNumId w:val="21"/>
  </w:num>
  <w:num w:numId="31">
    <w:abstractNumId w:val="44"/>
  </w:num>
  <w:num w:numId="32">
    <w:abstractNumId w:val="20"/>
  </w:num>
  <w:num w:numId="33">
    <w:abstractNumId w:val="49"/>
  </w:num>
  <w:num w:numId="34">
    <w:abstractNumId w:val="18"/>
  </w:num>
  <w:num w:numId="35">
    <w:abstractNumId w:val="25"/>
  </w:num>
  <w:num w:numId="36">
    <w:abstractNumId w:val="30"/>
  </w:num>
  <w:num w:numId="37">
    <w:abstractNumId w:val="7"/>
  </w:num>
  <w:num w:numId="38">
    <w:abstractNumId w:val="23"/>
  </w:num>
  <w:num w:numId="39">
    <w:abstractNumId w:val="13"/>
  </w:num>
  <w:num w:numId="40">
    <w:abstractNumId w:val="16"/>
  </w:num>
  <w:num w:numId="41">
    <w:abstractNumId w:val="37"/>
  </w:num>
  <w:num w:numId="42">
    <w:abstractNumId w:val="35"/>
  </w:num>
  <w:num w:numId="43">
    <w:abstractNumId w:val="27"/>
  </w:num>
  <w:num w:numId="44">
    <w:abstractNumId w:val="39"/>
  </w:num>
  <w:num w:numId="4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4871"/>
    <w:rsid w:val="000757CF"/>
    <w:rsid w:val="000771E2"/>
    <w:rsid w:val="0008016C"/>
    <w:rsid w:val="00081747"/>
    <w:rsid w:val="00082D8E"/>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0743"/>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17B3"/>
    <w:rsid w:val="00366527"/>
    <w:rsid w:val="00370E09"/>
    <w:rsid w:val="00371CCC"/>
    <w:rsid w:val="003731D0"/>
    <w:rsid w:val="00377385"/>
    <w:rsid w:val="00383CAA"/>
    <w:rsid w:val="00384EA9"/>
    <w:rsid w:val="00385042"/>
    <w:rsid w:val="003851FE"/>
    <w:rsid w:val="003853A7"/>
    <w:rsid w:val="00387233"/>
    <w:rsid w:val="003920A5"/>
    <w:rsid w:val="003A1525"/>
    <w:rsid w:val="003A321E"/>
    <w:rsid w:val="003A4AAF"/>
    <w:rsid w:val="003A5E51"/>
    <w:rsid w:val="003A611F"/>
    <w:rsid w:val="003B2DC4"/>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14"/>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1659A"/>
    <w:rsid w:val="00520BF0"/>
    <w:rsid w:val="005212E8"/>
    <w:rsid w:val="005215DC"/>
    <w:rsid w:val="005304DE"/>
    <w:rsid w:val="00531BAF"/>
    <w:rsid w:val="00531C42"/>
    <w:rsid w:val="00532E46"/>
    <w:rsid w:val="005333EB"/>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3ECE"/>
    <w:rsid w:val="00855687"/>
    <w:rsid w:val="00856F31"/>
    <w:rsid w:val="008613FD"/>
    <w:rsid w:val="0086367B"/>
    <w:rsid w:val="008642BD"/>
    <w:rsid w:val="00866DE2"/>
    <w:rsid w:val="0086712D"/>
    <w:rsid w:val="00870297"/>
    <w:rsid w:val="00870702"/>
    <w:rsid w:val="0087395E"/>
    <w:rsid w:val="00873BA1"/>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0CD"/>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78D5"/>
    <w:rsid w:val="009E1134"/>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47D67"/>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10A6"/>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13630"/>
    <w:rsid w:val="00C16E22"/>
    <w:rsid w:val="00C17082"/>
    <w:rsid w:val="00C17F0F"/>
    <w:rsid w:val="00C23B01"/>
    <w:rsid w:val="00C24932"/>
    <w:rsid w:val="00C26EC0"/>
    <w:rsid w:val="00C325D1"/>
    <w:rsid w:val="00C3274A"/>
    <w:rsid w:val="00C32E1A"/>
    <w:rsid w:val="00C33B38"/>
    <w:rsid w:val="00C347B0"/>
    <w:rsid w:val="00C42008"/>
    <w:rsid w:val="00C45281"/>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434"/>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1AE4"/>
    <w:rsid w:val="00E520B8"/>
    <w:rsid w:val="00E529D9"/>
    <w:rsid w:val="00E622AB"/>
    <w:rsid w:val="00E62DDA"/>
    <w:rsid w:val="00E67261"/>
    <w:rsid w:val="00E677D1"/>
    <w:rsid w:val="00E70869"/>
    <w:rsid w:val="00E746AC"/>
    <w:rsid w:val="00E753AE"/>
    <w:rsid w:val="00E757F2"/>
    <w:rsid w:val="00E77D2B"/>
    <w:rsid w:val="00E82627"/>
    <w:rsid w:val="00E82893"/>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37FEDF-2969-4030-8E23-DF1BDB2E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character" w:customStyle="1" w:styleId="HeaderChar1Char1">
    <w:name w:val="Header Char1 Char1"/>
    <w:aliases w:val="Header Char Char Char1,Header Char1 Char Char Char1,Header Char Char Char Char Char1,Char Char Char Char Char Char1,Char Char1 Char Char Char1,Char Char Char Char1,Char Char1 Char1,Header Char1 Char Char Char Char Char1"/>
    <w:basedOn w:val="DefaultParagraphFont"/>
    <w:semiHidden/>
    <w:locked/>
    <w:rsid w:val="005333EB"/>
    <w:rPr>
      <w:rFonts w:ascii="Humanist777" w:hAnsi="Humanist777"/>
      <w:sz w:val="24"/>
      <w:szCs w:val="24"/>
    </w:rPr>
  </w:style>
  <w:style w:type="character" w:customStyle="1" w:styleId="Bodytext0">
    <w:name w:val="Body text_"/>
    <w:link w:val="Bodytext1"/>
    <w:locked/>
    <w:rsid w:val="005333EB"/>
    <w:rPr>
      <w:rFonts w:ascii="Arial Narrow" w:hAnsi="Arial Narrow"/>
      <w:sz w:val="23"/>
      <w:szCs w:val="23"/>
      <w:shd w:val="clear" w:color="auto" w:fill="FFFFFF"/>
    </w:rPr>
  </w:style>
  <w:style w:type="paragraph" w:customStyle="1" w:styleId="Bodytext1">
    <w:name w:val="Body text1"/>
    <w:basedOn w:val="Normal"/>
    <w:link w:val="Bodytext0"/>
    <w:rsid w:val="005333EB"/>
    <w:pPr>
      <w:shd w:val="clear" w:color="auto" w:fill="FFFFFF"/>
      <w:spacing w:line="283" w:lineRule="exact"/>
      <w:ind w:hanging="340"/>
      <w:jc w:val="both"/>
    </w:pPr>
    <w:rPr>
      <w:rFonts w:ascii="Arial Narrow" w:hAnsi="Arial Narrow"/>
      <w:sz w:val="23"/>
      <w:szCs w:val="23"/>
      <w:lang w:eastAsia="sr-Latn-ME"/>
    </w:rPr>
  </w:style>
  <w:style w:type="character" w:customStyle="1" w:styleId="Heading10">
    <w:name w:val="Heading #1_"/>
    <w:link w:val="Heading11"/>
    <w:locked/>
    <w:rsid w:val="005333EB"/>
    <w:rPr>
      <w:rFonts w:ascii="Arial Narrow" w:hAnsi="Arial Narrow"/>
      <w:b/>
      <w:bCs/>
      <w:sz w:val="23"/>
      <w:szCs w:val="23"/>
      <w:shd w:val="clear" w:color="auto" w:fill="FFFFFF"/>
    </w:rPr>
  </w:style>
  <w:style w:type="paragraph" w:customStyle="1" w:styleId="Heading11">
    <w:name w:val="Heading #11"/>
    <w:basedOn w:val="Normal"/>
    <w:link w:val="Heading10"/>
    <w:rsid w:val="005333EB"/>
    <w:pPr>
      <w:shd w:val="clear" w:color="auto" w:fill="FFFFFF"/>
      <w:spacing w:after="240" w:line="240" w:lineRule="atLeast"/>
      <w:ind w:hanging="340"/>
      <w:jc w:val="both"/>
      <w:outlineLvl w:val="0"/>
    </w:pPr>
    <w:rPr>
      <w:rFonts w:ascii="Arial Narrow" w:hAnsi="Arial Narrow"/>
      <w:b/>
      <w:bCs/>
      <w:sz w:val="23"/>
      <w:szCs w:val="23"/>
      <w:lang w:eastAsia="sr-Latn-ME"/>
    </w:rPr>
  </w:style>
  <w:style w:type="paragraph" w:customStyle="1" w:styleId="BodyText10">
    <w:name w:val="Body Text1"/>
    <w:basedOn w:val="Normal"/>
    <w:rsid w:val="005333EB"/>
    <w:pPr>
      <w:shd w:val="clear" w:color="auto" w:fill="FFFFFF"/>
      <w:spacing w:before="600" w:after="480" w:line="374" w:lineRule="exact"/>
      <w:ind w:hanging="360"/>
      <w:jc w:val="both"/>
    </w:pPr>
    <w:rPr>
      <w:rFonts w:ascii="Arial" w:eastAsia="Arial Unicode MS" w:hAnsi="Arial" w:cs="Arial"/>
      <w:lang w:val="sr-Latn-CS"/>
    </w:rPr>
  </w:style>
  <w:style w:type="character" w:customStyle="1" w:styleId="Bodytext30">
    <w:name w:val="Body text (3)_"/>
    <w:link w:val="Bodytext31"/>
    <w:locked/>
    <w:rsid w:val="005333EB"/>
    <w:rPr>
      <w:rFonts w:ascii="Arial" w:hAnsi="Arial" w:cs="Arial"/>
      <w:b/>
      <w:bCs/>
      <w:shd w:val="clear" w:color="auto" w:fill="FFFFFF"/>
    </w:rPr>
  </w:style>
  <w:style w:type="paragraph" w:customStyle="1" w:styleId="Bodytext31">
    <w:name w:val="Body text (3)"/>
    <w:basedOn w:val="Normal"/>
    <w:link w:val="Bodytext30"/>
    <w:rsid w:val="005333EB"/>
    <w:pPr>
      <w:shd w:val="clear" w:color="auto" w:fill="FFFFFF"/>
      <w:spacing w:before="480" w:after="600" w:line="240" w:lineRule="atLeast"/>
      <w:jc w:val="both"/>
    </w:pPr>
    <w:rPr>
      <w:rFonts w:ascii="Arial" w:hAnsi="Arial" w:cs="Arial"/>
      <w:b/>
      <w:bCs/>
      <w:lang w:eastAsia="sr-Latn-ME"/>
    </w:rPr>
  </w:style>
  <w:style w:type="character" w:customStyle="1" w:styleId="Bodytext4">
    <w:name w:val="Body text (4)_"/>
    <w:link w:val="Bodytext40"/>
    <w:locked/>
    <w:rsid w:val="005333EB"/>
    <w:rPr>
      <w:rFonts w:ascii="Arial" w:hAnsi="Arial" w:cs="Arial"/>
      <w:i/>
      <w:iCs/>
      <w:sz w:val="21"/>
      <w:szCs w:val="21"/>
      <w:shd w:val="clear" w:color="auto" w:fill="FFFFFF"/>
    </w:rPr>
  </w:style>
  <w:style w:type="paragraph" w:customStyle="1" w:styleId="Bodytext40">
    <w:name w:val="Body text (4)"/>
    <w:basedOn w:val="Normal"/>
    <w:link w:val="Bodytext4"/>
    <w:rsid w:val="005333EB"/>
    <w:pPr>
      <w:shd w:val="clear" w:color="auto" w:fill="FFFFFF"/>
      <w:spacing w:before="300" w:line="374" w:lineRule="exact"/>
      <w:jc w:val="both"/>
    </w:pPr>
    <w:rPr>
      <w:rFonts w:ascii="Arial" w:hAnsi="Arial" w:cs="Arial"/>
      <w:i/>
      <w:iCs/>
      <w:sz w:val="21"/>
      <w:szCs w:val="21"/>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826482778">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Maja Štajnbah</cp:lastModifiedBy>
  <cp:revision>10</cp:revision>
  <cp:lastPrinted>2012-05-18T12:57:00Z</cp:lastPrinted>
  <dcterms:created xsi:type="dcterms:W3CDTF">2016-11-23T08:50:00Z</dcterms:created>
  <dcterms:modified xsi:type="dcterms:W3CDTF">2016-11-23T13:01:00Z</dcterms:modified>
</cp:coreProperties>
</file>