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2B8" w:rsidRPr="004F0EA6" w:rsidRDefault="00D032B8" w:rsidP="00DE5022">
      <w:pPr>
        <w:rPr>
          <w:sz w:val="22"/>
          <w:szCs w:val="22"/>
          <w:lang w:val="sr-Latn-ME"/>
        </w:rPr>
      </w:pPr>
      <w:r w:rsidRPr="004F0EA6">
        <w:rPr>
          <w:b/>
          <w:sz w:val="22"/>
          <w:szCs w:val="22"/>
          <w:lang w:val="sr-Latn-ME"/>
        </w:rPr>
        <w:tab/>
      </w:r>
    </w:p>
    <w:p w:rsidR="00D032B8" w:rsidRPr="004F0EA6" w:rsidRDefault="00D032B8" w:rsidP="00DE5022">
      <w:pPr>
        <w:rPr>
          <w:sz w:val="22"/>
          <w:szCs w:val="22"/>
          <w:lang w:val="sr-Latn-ME"/>
        </w:rPr>
      </w:pPr>
    </w:p>
    <w:p w:rsidR="00D032B8" w:rsidRPr="004F0EA6" w:rsidRDefault="00D032B8" w:rsidP="00DE5022">
      <w:pPr>
        <w:rPr>
          <w:sz w:val="22"/>
          <w:szCs w:val="22"/>
          <w:lang w:val="sr-Latn-ME"/>
        </w:rPr>
      </w:pPr>
    </w:p>
    <w:p w:rsidR="00D032B8" w:rsidRPr="004F0EA6" w:rsidRDefault="00D032B8" w:rsidP="00DE5022">
      <w:pPr>
        <w:rPr>
          <w:sz w:val="22"/>
          <w:szCs w:val="22"/>
          <w:lang w:val="sr-Latn-ME"/>
        </w:rPr>
      </w:pPr>
    </w:p>
    <w:p w:rsidR="00D032B8" w:rsidRPr="004F0EA6" w:rsidRDefault="00D032B8" w:rsidP="00DE5022">
      <w:pPr>
        <w:rPr>
          <w:sz w:val="22"/>
          <w:szCs w:val="22"/>
          <w:lang w:val="sr-Latn-ME"/>
        </w:rPr>
      </w:pPr>
    </w:p>
    <w:p w:rsidR="00D032B8" w:rsidRPr="004F0EA6" w:rsidRDefault="00D032B8" w:rsidP="00DE5022">
      <w:pPr>
        <w:rPr>
          <w:sz w:val="22"/>
          <w:szCs w:val="22"/>
          <w:lang w:val="sr-Latn-ME"/>
        </w:rPr>
      </w:pPr>
    </w:p>
    <w:p w:rsidR="00D032B8" w:rsidRPr="004F0EA6" w:rsidRDefault="00D032B8" w:rsidP="00DE5022">
      <w:pPr>
        <w:rPr>
          <w:sz w:val="22"/>
          <w:szCs w:val="22"/>
          <w:lang w:val="sr-Latn-ME"/>
        </w:rPr>
      </w:pPr>
    </w:p>
    <w:tbl>
      <w:tblPr>
        <w:tblW w:w="9360" w:type="dxa"/>
        <w:jc w:val="center"/>
        <w:tblLook w:val="0000" w:firstRow="0" w:lastRow="0" w:firstColumn="0" w:lastColumn="0" w:noHBand="0" w:noVBand="0"/>
      </w:tblPr>
      <w:tblGrid>
        <w:gridCol w:w="3261"/>
        <w:gridCol w:w="6099"/>
      </w:tblGrid>
      <w:tr w:rsidR="00A33730" w:rsidRPr="004F0EA6" w:rsidTr="00A5489F">
        <w:trPr>
          <w:trHeight w:val="530"/>
          <w:jc w:val="center"/>
        </w:trPr>
        <w:tc>
          <w:tcPr>
            <w:tcW w:w="9360" w:type="dxa"/>
            <w:gridSpan w:val="2"/>
            <w:vAlign w:val="center"/>
          </w:tcPr>
          <w:p w:rsidR="000E6358" w:rsidRDefault="000E6358" w:rsidP="00DE5022">
            <w:pPr>
              <w:jc w:val="center"/>
              <w:rPr>
                <w:b/>
                <w:bCs/>
                <w:iCs/>
                <w:sz w:val="22"/>
                <w:szCs w:val="22"/>
                <w:u w:val="single"/>
                <w:lang w:val="sr-Latn-ME"/>
              </w:rPr>
            </w:pPr>
          </w:p>
          <w:p w:rsidR="00A33730" w:rsidRPr="004F0EA6" w:rsidRDefault="0052177C" w:rsidP="00DE5022">
            <w:pPr>
              <w:jc w:val="center"/>
              <w:rPr>
                <w:b/>
                <w:bCs/>
                <w:iCs/>
                <w:sz w:val="22"/>
                <w:szCs w:val="22"/>
                <w:u w:val="single"/>
                <w:lang w:val="sr-Latn-ME"/>
              </w:rPr>
            </w:pPr>
            <w:r w:rsidRPr="004F0EA6">
              <w:rPr>
                <w:b/>
                <w:bCs/>
                <w:iCs/>
                <w:sz w:val="22"/>
                <w:szCs w:val="22"/>
                <w:u w:val="single"/>
                <w:lang w:val="sr-Latn-ME"/>
              </w:rPr>
              <w:t>UPUTSTVO ZA PACIJENTA</w:t>
            </w:r>
          </w:p>
        </w:tc>
      </w:tr>
      <w:tr w:rsidR="00A33730" w:rsidRPr="004F0EA6" w:rsidTr="00A5489F">
        <w:trPr>
          <w:trHeight w:val="1969"/>
          <w:jc w:val="center"/>
        </w:trPr>
        <w:tc>
          <w:tcPr>
            <w:tcW w:w="9360" w:type="dxa"/>
            <w:gridSpan w:val="2"/>
            <w:vAlign w:val="bottom"/>
          </w:tcPr>
          <w:p w:rsidR="00003DF0" w:rsidRPr="004F0EA6" w:rsidRDefault="00504C3C" w:rsidP="00DE5022">
            <w:pPr>
              <w:jc w:val="center"/>
              <w:rPr>
                <w:sz w:val="22"/>
                <w:szCs w:val="22"/>
                <w:lang w:val="sr-Latn-ME"/>
              </w:rPr>
            </w:pPr>
            <w:r w:rsidRPr="004F0EA6">
              <w:rPr>
                <w:b/>
                <w:sz w:val="22"/>
                <w:szCs w:val="22"/>
                <w:lang w:val="sr-Latn-ME"/>
              </w:rPr>
              <w:t>Cenomar</w:t>
            </w:r>
            <w:r w:rsidR="00003DF0" w:rsidRPr="004F0EA6">
              <w:rPr>
                <w:b/>
                <w:sz w:val="22"/>
                <w:szCs w:val="22"/>
                <w:vertAlign w:val="superscript"/>
                <w:lang w:val="sr-Latn-ME"/>
              </w:rPr>
              <w:t>®</w:t>
            </w:r>
            <w:r w:rsidR="00003DF0" w:rsidRPr="004F0EA6">
              <w:rPr>
                <w:sz w:val="22"/>
                <w:szCs w:val="22"/>
                <w:lang w:val="sr-Latn-ME"/>
              </w:rPr>
              <w:t>,</w:t>
            </w:r>
            <w:r w:rsidR="00003DF0" w:rsidRPr="004F0EA6">
              <w:rPr>
                <w:b/>
                <w:sz w:val="22"/>
                <w:szCs w:val="22"/>
                <w:lang w:val="sr-Latn-ME"/>
              </w:rPr>
              <w:t xml:space="preserve"> </w:t>
            </w:r>
            <w:r w:rsidR="00003DF0" w:rsidRPr="004F0EA6">
              <w:rPr>
                <w:sz w:val="22"/>
                <w:szCs w:val="22"/>
                <w:lang w:val="sr-Latn-ME"/>
              </w:rPr>
              <w:t>rastvor za infuziju, 400 mg/ 250 ml</w:t>
            </w:r>
            <w:r w:rsidR="00DA55C1" w:rsidRPr="004F0EA6">
              <w:rPr>
                <w:sz w:val="22"/>
                <w:szCs w:val="22"/>
                <w:lang w:val="sr-Latn-ME"/>
              </w:rPr>
              <w:t>,</w:t>
            </w:r>
          </w:p>
          <w:p w:rsidR="00003DF0" w:rsidRPr="004F0EA6" w:rsidRDefault="00F66DE8" w:rsidP="00DE5022">
            <w:pPr>
              <w:jc w:val="center"/>
              <w:rPr>
                <w:sz w:val="22"/>
                <w:szCs w:val="22"/>
                <w:lang w:val="sr-Latn-ME"/>
              </w:rPr>
            </w:pPr>
            <w:r w:rsidRPr="004F0EA6">
              <w:rPr>
                <w:sz w:val="22"/>
                <w:szCs w:val="22"/>
                <w:lang w:val="sr-Latn-ME"/>
              </w:rPr>
              <w:t>staklena boca</w:t>
            </w:r>
            <w:r w:rsidR="00DF226E" w:rsidRPr="004F0EA6">
              <w:rPr>
                <w:sz w:val="22"/>
                <w:szCs w:val="22"/>
                <w:lang w:val="sr-Latn-ME"/>
              </w:rPr>
              <w:t>,</w:t>
            </w:r>
            <w:r w:rsidRPr="004F0EA6">
              <w:rPr>
                <w:sz w:val="22"/>
                <w:szCs w:val="22"/>
                <w:lang w:val="sr-Latn-ME"/>
              </w:rPr>
              <w:t xml:space="preserve"> </w:t>
            </w:r>
            <w:r w:rsidR="00003DF0" w:rsidRPr="004F0EA6">
              <w:rPr>
                <w:sz w:val="22"/>
                <w:szCs w:val="22"/>
                <w:lang w:val="sr-Latn-ME"/>
              </w:rPr>
              <w:t>1 x 250 ml</w:t>
            </w:r>
          </w:p>
          <w:p w:rsidR="00A33730" w:rsidRPr="004F0EA6" w:rsidRDefault="00A33730" w:rsidP="00DE5022">
            <w:pPr>
              <w:jc w:val="center"/>
              <w:rPr>
                <w:b/>
                <w:sz w:val="22"/>
                <w:szCs w:val="22"/>
                <w:u w:val="single"/>
                <w:lang w:val="sr-Latn-ME"/>
              </w:rPr>
            </w:pPr>
          </w:p>
        </w:tc>
      </w:tr>
      <w:tr w:rsidR="00A33730" w:rsidRPr="004F0EA6" w:rsidTr="00A5489F">
        <w:trPr>
          <w:trHeight w:val="1225"/>
          <w:jc w:val="center"/>
        </w:trPr>
        <w:tc>
          <w:tcPr>
            <w:tcW w:w="9360" w:type="dxa"/>
            <w:gridSpan w:val="2"/>
          </w:tcPr>
          <w:p w:rsidR="00A33730" w:rsidRPr="004F0EA6" w:rsidRDefault="00A33730" w:rsidP="00DE5022">
            <w:pPr>
              <w:pStyle w:val="Heading2"/>
              <w:rPr>
                <w:rFonts w:ascii="Times New Roman" w:hAnsi="Times New Roman" w:cs="Times New Roman"/>
                <w:color w:val="auto"/>
                <w:sz w:val="22"/>
                <w:szCs w:val="22"/>
                <w:lang w:val="sr-Latn-ME"/>
              </w:rPr>
            </w:pPr>
          </w:p>
        </w:tc>
      </w:tr>
      <w:tr w:rsidR="00A33730" w:rsidRPr="004F0EA6" w:rsidTr="00DE5022">
        <w:trPr>
          <w:jc w:val="center"/>
        </w:trPr>
        <w:tc>
          <w:tcPr>
            <w:tcW w:w="3261" w:type="dxa"/>
            <w:vAlign w:val="bottom"/>
          </w:tcPr>
          <w:p w:rsidR="00A33730" w:rsidRPr="004F0EA6" w:rsidRDefault="00A33730" w:rsidP="00DE5022">
            <w:pPr>
              <w:jc w:val="right"/>
              <w:rPr>
                <w:sz w:val="22"/>
                <w:szCs w:val="22"/>
                <w:lang w:val="sr-Latn-ME"/>
              </w:rPr>
            </w:pPr>
            <w:r w:rsidRPr="004F0EA6">
              <w:rPr>
                <w:sz w:val="22"/>
                <w:szCs w:val="22"/>
                <w:lang w:val="sr-Latn-ME"/>
              </w:rPr>
              <w:t>Proizvođač:</w:t>
            </w:r>
          </w:p>
        </w:tc>
        <w:tc>
          <w:tcPr>
            <w:tcW w:w="6099" w:type="dxa"/>
          </w:tcPr>
          <w:p w:rsidR="00A33730" w:rsidRPr="004F0EA6" w:rsidRDefault="00A33730" w:rsidP="00DE5022">
            <w:pPr>
              <w:rPr>
                <w:sz w:val="22"/>
                <w:szCs w:val="22"/>
                <w:lang w:val="sr-Latn-ME"/>
              </w:rPr>
            </w:pPr>
            <w:r w:rsidRPr="004F0EA6">
              <w:rPr>
                <w:sz w:val="22"/>
                <w:szCs w:val="22"/>
                <w:lang w:val="sr-Latn-ME"/>
              </w:rPr>
              <w:t>Hemofarm A.D.</w:t>
            </w:r>
          </w:p>
        </w:tc>
      </w:tr>
      <w:tr w:rsidR="00A33730" w:rsidRPr="004F0EA6" w:rsidTr="00DE5022">
        <w:trPr>
          <w:jc w:val="center"/>
        </w:trPr>
        <w:tc>
          <w:tcPr>
            <w:tcW w:w="3261" w:type="dxa"/>
            <w:vAlign w:val="bottom"/>
          </w:tcPr>
          <w:p w:rsidR="00A33730" w:rsidRPr="004F0EA6" w:rsidRDefault="00A33730" w:rsidP="00DE5022">
            <w:pPr>
              <w:jc w:val="right"/>
              <w:rPr>
                <w:sz w:val="22"/>
                <w:szCs w:val="22"/>
                <w:lang w:val="sr-Latn-ME"/>
              </w:rPr>
            </w:pPr>
            <w:r w:rsidRPr="004F0EA6">
              <w:rPr>
                <w:sz w:val="22"/>
                <w:szCs w:val="22"/>
                <w:lang w:val="sr-Latn-ME"/>
              </w:rPr>
              <w:t>Adresa:</w:t>
            </w:r>
          </w:p>
        </w:tc>
        <w:tc>
          <w:tcPr>
            <w:tcW w:w="6099" w:type="dxa"/>
          </w:tcPr>
          <w:p w:rsidR="00A33730" w:rsidRPr="004F0EA6" w:rsidRDefault="00A33730" w:rsidP="00DE5022">
            <w:pPr>
              <w:rPr>
                <w:sz w:val="22"/>
                <w:szCs w:val="22"/>
                <w:lang w:val="sr-Latn-ME"/>
              </w:rPr>
            </w:pPr>
            <w:r w:rsidRPr="004F0EA6">
              <w:rPr>
                <w:sz w:val="22"/>
                <w:szCs w:val="22"/>
                <w:lang w:val="sr-Latn-ME"/>
              </w:rPr>
              <w:t>Beogradski put bb, 26300 Vršac, Republika Srbija</w:t>
            </w:r>
          </w:p>
        </w:tc>
      </w:tr>
      <w:tr w:rsidR="00A33730" w:rsidRPr="004F0EA6" w:rsidTr="00DE5022">
        <w:trPr>
          <w:jc w:val="center"/>
        </w:trPr>
        <w:tc>
          <w:tcPr>
            <w:tcW w:w="3261" w:type="dxa"/>
            <w:vAlign w:val="bottom"/>
          </w:tcPr>
          <w:p w:rsidR="00A33730" w:rsidRPr="004F0EA6" w:rsidRDefault="00A33730" w:rsidP="00DE5022">
            <w:pPr>
              <w:jc w:val="right"/>
              <w:rPr>
                <w:sz w:val="22"/>
                <w:szCs w:val="22"/>
                <w:lang w:val="sr-Latn-ME"/>
              </w:rPr>
            </w:pPr>
            <w:r w:rsidRPr="004F0EA6">
              <w:rPr>
                <w:sz w:val="22"/>
                <w:szCs w:val="22"/>
                <w:lang w:val="sr-Latn-ME"/>
              </w:rPr>
              <w:t>Podnosilac zaht</w:t>
            </w:r>
            <w:r w:rsidR="00504C3C" w:rsidRPr="004F0EA6">
              <w:rPr>
                <w:sz w:val="22"/>
                <w:szCs w:val="22"/>
                <w:lang w:val="sr-Latn-ME"/>
              </w:rPr>
              <w:t>j</w:t>
            </w:r>
            <w:r w:rsidRPr="004F0EA6">
              <w:rPr>
                <w:sz w:val="22"/>
                <w:szCs w:val="22"/>
                <w:lang w:val="sr-Latn-ME"/>
              </w:rPr>
              <w:t>eva:</w:t>
            </w:r>
          </w:p>
        </w:tc>
        <w:tc>
          <w:tcPr>
            <w:tcW w:w="6099" w:type="dxa"/>
          </w:tcPr>
          <w:p w:rsidR="00A33730" w:rsidRPr="004F0EA6" w:rsidRDefault="00A33730" w:rsidP="00DE5022">
            <w:pPr>
              <w:rPr>
                <w:sz w:val="22"/>
                <w:szCs w:val="22"/>
                <w:lang w:val="sr-Latn-ME"/>
              </w:rPr>
            </w:pPr>
            <w:r w:rsidRPr="004F0EA6">
              <w:rPr>
                <w:sz w:val="22"/>
                <w:szCs w:val="22"/>
                <w:lang w:val="sr-Latn-ME"/>
              </w:rPr>
              <w:t>Hemofarm A.D.</w:t>
            </w:r>
            <w:r w:rsidR="00504C3C" w:rsidRPr="004F0EA6">
              <w:rPr>
                <w:sz w:val="22"/>
                <w:szCs w:val="22"/>
                <w:lang w:val="sr-Latn-ME"/>
              </w:rPr>
              <w:t>Vr</w:t>
            </w:r>
            <w:r w:rsidR="00DE5022" w:rsidRPr="004F0EA6">
              <w:rPr>
                <w:sz w:val="22"/>
                <w:szCs w:val="22"/>
                <w:lang w:val="sr-Latn-ME"/>
              </w:rPr>
              <w:t>šac</w:t>
            </w:r>
            <w:r w:rsidR="00504C3C" w:rsidRPr="004F0EA6">
              <w:rPr>
                <w:sz w:val="22"/>
                <w:szCs w:val="22"/>
                <w:lang w:val="sr-Latn-ME"/>
              </w:rPr>
              <w:t xml:space="preserve"> Poslovna jedinica Podgorica</w:t>
            </w:r>
          </w:p>
        </w:tc>
      </w:tr>
      <w:tr w:rsidR="00A33730" w:rsidRPr="004F0EA6" w:rsidTr="00DE5022">
        <w:trPr>
          <w:jc w:val="center"/>
        </w:trPr>
        <w:tc>
          <w:tcPr>
            <w:tcW w:w="3261" w:type="dxa"/>
            <w:vAlign w:val="bottom"/>
          </w:tcPr>
          <w:p w:rsidR="00A33730" w:rsidRPr="004F0EA6" w:rsidRDefault="00A33730" w:rsidP="00DE5022">
            <w:pPr>
              <w:jc w:val="right"/>
              <w:rPr>
                <w:sz w:val="22"/>
                <w:szCs w:val="22"/>
                <w:lang w:val="sr-Latn-ME"/>
              </w:rPr>
            </w:pPr>
            <w:r w:rsidRPr="004F0EA6">
              <w:rPr>
                <w:sz w:val="22"/>
                <w:szCs w:val="22"/>
                <w:lang w:val="sr-Latn-ME"/>
              </w:rPr>
              <w:t>Adresa:</w:t>
            </w:r>
          </w:p>
        </w:tc>
        <w:tc>
          <w:tcPr>
            <w:tcW w:w="6099" w:type="dxa"/>
          </w:tcPr>
          <w:p w:rsidR="00A33730" w:rsidRPr="004F0EA6" w:rsidRDefault="00504C3C" w:rsidP="00DE5022">
            <w:pPr>
              <w:rPr>
                <w:sz w:val="22"/>
                <w:szCs w:val="22"/>
                <w:lang w:val="sr-Latn-ME"/>
              </w:rPr>
            </w:pPr>
            <w:r w:rsidRPr="004F0EA6">
              <w:rPr>
                <w:sz w:val="22"/>
                <w:szCs w:val="22"/>
                <w:lang w:val="sr-Latn-ME"/>
              </w:rPr>
              <w:t>8 marta 55A, Podgorica, Crna Gora</w:t>
            </w:r>
          </w:p>
        </w:tc>
      </w:tr>
    </w:tbl>
    <w:p w:rsidR="00A33730" w:rsidRPr="004F0EA6" w:rsidRDefault="00A33730" w:rsidP="00DE5022">
      <w:pPr>
        <w:tabs>
          <w:tab w:val="left" w:pos="435"/>
          <w:tab w:val="center" w:pos="4535"/>
          <w:tab w:val="left" w:pos="6450"/>
        </w:tabs>
        <w:rPr>
          <w:b/>
          <w:sz w:val="22"/>
          <w:szCs w:val="22"/>
          <w:lang w:val="sr-Latn-ME"/>
        </w:rPr>
      </w:pPr>
    </w:p>
    <w:p w:rsidR="00A33730" w:rsidRPr="004F0EA6" w:rsidRDefault="00A33730" w:rsidP="00DE5022">
      <w:pPr>
        <w:rPr>
          <w:b/>
          <w:sz w:val="22"/>
          <w:szCs w:val="22"/>
          <w:u w:val="single"/>
          <w:lang w:val="sr-Latn-ME"/>
        </w:rPr>
      </w:pPr>
    </w:p>
    <w:p w:rsidR="00A33730" w:rsidRPr="004F0EA6" w:rsidRDefault="00A33730" w:rsidP="00DE5022">
      <w:pPr>
        <w:rPr>
          <w:b/>
          <w:sz w:val="22"/>
          <w:szCs w:val="22"/>
          <w:u w:val="single"/>
          <w:lang w:val="sr-Latn-ME"/>
        </w:rPr>
      </w:pPr>
    </w:p>
    <w:p w:rsidR="00A33730" w:rsidRPr="004F0EA6" w:rsidRDefault="00A33730" w:rsidP="00DE5022">
      <w:pPr>
        <w:rPr>
          <w:b/>
          <w:sz w:val="22"/>
          <w:szCs w:val="22"/>
          <w:u w:val="single"/>
          <w:lang w:val="sr-Latn-ME"/>
        </w:rPr>
      </w:pPr>
    </w:p>
    <w:p w:rsidR="00A33730" w:rsidRPr="004F0EA6" w:rsidRDefault="00A33730" w:rsidP="00DE5022">
      <w:pPr>
        <w:rPr>
          <w:b/>
          <w:sz w:val="22"/>
          <w:szCs w:val="22"/>
          <w:u w:val="single"/>
          <w:lang w:val="sr-Latn-ME"/>
        </w:rPr>
      </w:pPr>
    </w:p>
    <w:p w:rsidR="00A33730" w:rsidRPr="004F0EA6" w:rsidRDefault="00A33730" w:rsidP="00DE5022">
      <w:pPr>
        <w:rPr>
          <w:b/>
          <w:sz w:val="22"/>
          <w:szCs w:val="22"/>
          <w:u w:val="single"/>
          <w:lang w:val="sr-Latn-ME"/>
        </w:rPr>
      </w:pPr>
    </w:p>
    <w:p w:rsidR="00A33730" w:rsidRPr="004F0EA6" w:rsidRDefault="00A33730" w:rsidP="00DE5022">
      <w:pPr>
        <w:rPr>
          <w:b/>
          <w:sz w:val="22"/>
          <w:szCs w:val="22"/>
          <w:u w:val="single"/>
          <w:lang w:val="sr-Latn-ME"/>
        </w:rPr>
      </w:pPr>
    </w:p>
    <w:p w:rsidR="00A33730" w:rsidRPr="004F0EA6" w:rsidRDefault="00A33730" w:rsidP="00DE5022">
      <w:pPr>
        <w:rPr>
          <w:b/>
          <w:sz w:val="22"/>
          <w:szCs w:val="22"/>
          <w:u w:val="single"/>
          <w:lang w:val="sr-Latn-ME"/>
        </w:rPr>
      </w:pPr>
    </w:p>
    <w:p w:rsidR="00A33730" w:rsidRPr="004F0EA6" w:rsidRDefault="00A33730" w:rsidP="00DE5022">
      <w:pPr>
        <w:rPr>
          <w:b/>
          <w:sz w:val="22"/>
          <w:szCs w:val="22"/>
          <w:u w:val="single"/>
          <w:lang w:val="sr-Latn-ME"/>
        </w:rPr>
      </w:pPr>
    </w:p>
    <w:p w:rsidR="00A33730" w:rsidRPr="004F0EA6" w:rsidRDefault="00A33730" w:rsidP="00DE5022">
      <w:pPr>
        <w:rPr>
          <w:b/>
          <w:sz w:val="22"/>
          <w:szCs w:val="22"/>
          <w:u w:val="single"/>
          <w:lang w:val="sr-Latn-ME"/>
        </w:rPr>
      </w:pPr>
    </w:p>
    <w:p w:rsidR="00A33730" w:rsidRPr="004F0EA6" w:rsidRDefault="00A33730" w:rsidP="00DE5022">
      <w:pPr>
        <w:rPr>
          <w:b/>
          <w:sz w:val="22"/>
          <w:szCs w:val="22"/>
          <w:u w:val="single"/>
          <w:lang w:val="sr-Latn-ME"/>
        </w:rPr>
      </w:pPr>
    </w:p>
    <w:p w:rsidR="00A33730" w:rsidRPr="004F0EA6" w:rsidRDefault="00A33730" w:rsidP="00DE5022">
      <w:pPr>
        <w:rPr>
          <w:b/>
          <w:sz w:val="22"/>
          <w:szCs w:val="22"/>
          <w:u w:val="single"/>
          <w:lang w:val="sr-Latn-ME"/>
        </w:rPr>
      </w:pPr>
    </w:p>
    <w:p w:rsidR="00A33730" w:rsidRPr="004F0EA6" w:rsidRDefault="00A33730" w:rsidP="00DE5022">
      <w:pPr>
        <w:rPr>
          <w:b/>
          <w:sz w:val="22"/>
          <w:szCs w:val="22"/>
          <w:u w:val="single"/>
          <w:lang w:val="sr-Latn-ME"/>
        </w:rPr>
      </w:pPr>
    </w:p>
    <w:p w:rsidR="00A33730" w:rsidRPr="004F0EA6" w:rsidRDefault="00A33730" w:rsidP="00DE5022">
      <w:pPr>
        <w:rPr>
          <w:b/>
          <w:sz w:val="22"/>
          <w:szCs w:val="22"/>
          <w:u w:val="single"/>
          <w:lang w:val="sr-Latn-ME"/>
        </w:rPr>
      </w:pPr>
    </w:p>
    <w:p w:rsidR="00A33730" w:rsidRPr="004F0EA6" w:rsidRDefault="00A33730" w:rsidP="00DE5022">
      <w:pPr>
        <w:rPr>
          <w:b/>
          <w:sz w:val="22"/>
          <w:szCs w:val="22"/>
          <w:u w:val="single"/>
          <w:lang w:val="sr-Latn-ME"/>
        </w:rPr>
      </w:pPr>
    </w:p>
    <w:p w:rsidR="00A33730" w:rsidRPr="004F0EA6" w:rsidRDefault="00A33730" w:rsidP="00DE5022">
      <w:pPr>
        <w:rPr>
          <w:b/>
          <w:sz w:val="22"/>
          <w:szCs w:val="22"/>
          <w:u w:val="single"/>
          <w:lang w:val="sr-Latn-ME"/>
        </w:rPr>
      </w:pPr>
    </w:p>
    <w:p w:rsidR="00A33730" w:rsidRPr="004F0EA6" w:rsidRDefault="00A33730" w:rsidP="00DE5022">
      <w:pPr>
        <w:rPr>
          <w:b/>
          <w:sz w:val="22"/>
          <w:szCs w:val="22"/>
          <w:u w:val="single"/>
          <w:lang w:val="sr-Latn-ME"/>
        </w:rPr>
      </w:pPr>
    </w:p>
    <w:p w:rsidR="00A33730" w:rsidRPr="004F0EA6" w:rsidRDefault="00A33730" w:rsidP="00DE5022">
      <w:pPr>
        <w:rPr>
          <w:b/>
          <w:sz w:val="22"/>
          <w:szCs w:val="22"/>
          <w:u w:val="single"/>
          <w:lang w:val="sr-Latn-ME"/>
        </w:rPr>
      </w:pPr>
    </w:p>
    <w:p w:rsidR="00795BED" w:rsidRPr="004F0EA6" w:rsidRDefault="00795BED" w:rsidP="00DE5022">
      <w:pPr>
        <w:rPr>
          <w:b/>
          <w:sz w:val="22"/>
          <w:szCs w:val="22"/>
          <w:u w:val="single"/>
          <w:lang w:val="sr-Latn-ME"/>
        </w:rPr>
      </w:pPr>
    </w:p>
    <w:p w:rsidR="00DE5022" w:rsidRPr="004F0EA6" w:rsidRDefault="00DE5022" w:rsidP="00DE5022">
      <w:pPr>
        <w:rPr>
          <w:b/>
          <w:sz w:val="22"/>
          <w:szCs w:val="22"/>
          <w:u w:val="single"/>
          <w:lang w:val="sr-Latn-ME"/>
        </w:rPr>
      </w:pPr>
    </w:p>
    <w:p w:rsidR="00DE5022" w:rsidRPr="004F0EA6" w:rsidRDefault="00DE5022" w:rsidP="00DE5022">
      <w:pPr>
        <w:rPr>
          <w:b/>
          <w:sz w:val="22"/>
          <w:szCs w:val="22"/>
          <w:u w:val="single"/>
          <w:lang w:val="sr-Latn-ME"/>
        </w:rPr>
      </w:pPr>
    </w:p>
    <w:p w:rsidR="00A33730" w:rsidRPr="004F0EA6" w:rsidRDefault="00504C3C" w:rsidP="00DE5022">
      <w:pPr>
        <w:jc w:val="both"/>
        <w:rPr>
          <w:sz w:val="22"/>
          <w:szCs w:val="22"/>
          <w:lang w:val="sr-Latn-ME"/>
        </w:rPr>
      </w:pPr>
      <w:r w:rsidRPr="004F0EA6">
        <w:rPr>
          <w:b/>
          <w:sz w:val="22"/>
          <w:szCs w:val="22"/>
          <w:lang w:val="sr-Latn-ME"/>
        </w:rPr>
        <w:t>Cenomar</w:t>
      </w:r>
      <w:r w:rsidR="00003DF0" w:rsidRPr="004F0EA6">
        <w:rPr>
          <w:b/>
          <w:sz w:val="22"/>
          <w:szCs w:val="22"/>
          <w:vertAlign w:val="superscript"/>
          <w:lang w:val="sr-Latn-ME"/>
        </w:rPr>
        <w:t>®</w:t>
      </w:r>
      <w:r w:rsidR="00A33730" w:rsidRPr="004F0EA6">
        <w:rPr>
          <w:sz w:val="22"/>
          <w:szCs w:val="22"/>
          <w:lang w:val="sr-Latn-ME"/>
        </w:rPr>
        <w:t>,</w:t>
      </w:r>
      <w:r w:rsidR="00A33730" w:rsidRPr="004F0EA6">
        <w:rPr>
          <w:sz w:val="22"/>
          <w:szCs w:val="22"/>
          <w:vertAlign w:val="superscript"/>
          <w:lang w:val="sr-Latn-ME"/>
        </w:rPr>
        <w:t xml:space="preserve"> </w:t>
      </w:r>
      <w:r w:rsidR="00A33730" w:rsidRPr="004F0EA6">
        <w:rPr>
          <w:sz w:val="22"/>
          <w:szCs w:val="22"/>
          <w:lang w:val="sr-Latn-ME"/>
        </w:rPr>
        <w:t>400 mg/250 ml, rastvor za infuziju</w:t>
      </w:r>
    </w:p>
    <w:p w:rsidR="00A33730" w:rsidRPr="004F0EA6" w:rsidRDefault="00A33730" w:rsidP="00DE5022">
      <w:pPr>
        <w:jc w:val="both"/>
        <w:rPr>
          <w:bCs/>
          <w:sz w:val="22"/>
          <w:szCs w:val="22"/>
          <w:lang w:val="sr-Latn-ME"/>
        </w:rPr>
      </w:pPr>
      <w:r w:rsidRPr="004F0EA6">
        <w:rPr>
          <w:sz w:val="22"/>
          <w:szCs w:val="22"/>
          <w:lang w:val="sr-Latn-ME"/>
        </w:rPr>
        <w:t xml:space="preserve">INN: </w:t>
      </w:r>
      <w:r w:rsidRPr="004F0EA6">
        <w:rPr>
          <w:bCs/>
          <w:sz w:val="22"/>
          <w:szCs w:val="22"/>
          <w:lang w:val="sr-Latn-ME"/>
        </w:rPr>
        <w:t>moksifloksacin</w:t>
      </w:r>
    </w:p>
    <w:p w:rsidR="00A33730" w:rsidRPr="004F0EA6" w:rsidRDefault="00A33730" w:rsidP="00DE5022">
      <w:pPr>
        <w:jc w:val="both"/>
        <w:rPr>
          <w:bCs/>
          <w:sz w:val="22"/>
          <w:szCs w:val="22"/>
          <w:lang w:val="sr-Latn-ME"/>
        </w:rPr>
      </w:pPr>
    </w:p>
    <w:p w:rsidR="00DE5022" w:rsidRPr="004F0EA6" w:rsidRDefault="00DE5022" w:rsidP="00DE5022">
      <w:pPr>
        <w:jc w:val="both"/>
        <w:rPr>
          <w:bCs/>
          <w:sz w:val="22"/>
          <w:szCs w:val="22"/>
          <w:lang w:val="sr-Latn-ME"/>
        </w:rPr>
      </w:pPr>
    </w:p>
    <w:p w:rsidR="00DE5022" w:rsidRPr="004F0EA6" w:rsidRDefault="00DE5022" w:rsidP="00DE5022">
      <w:pPr>
        <w:jc w:val="both"/>
        <w:rPr>
          <w:bCs/>
          <w:sz w:val="22"/>
          <w:szCs w:val="22"/>
          <w:lang w:val="sr-Latn-ME"/>
        </w:rPr>
      </w:pPr>
    </w:p>
    <w:p w:rsidR="00DE5022" w:rsidRPr="004F0EA6" w:rsidRDefault="00DE5022" w:rsidP="00DE5022">
      <w:pPr>
        <w:jc w:val="both"/>
        <w:rPr>
          <w:bCs/>
          <w:sz w:val="22"/>
          <w:szCs w:val="22"/>
          <w:lang w:val="sr-Latn-ME"/>
        </w:rPr>
      </w:pPr>
    </w:p>
    <w:p w:rsidR="0052177C" w:rsidRPr="004F0EA6" w:rsidRDefault="0052177C" w:rsidP="00DE5022">
      <w:pPr>
        <w:widowControl w:val="0"/>
        <w:autoSpaceDE w:val="0"/>
        <w:autoSpaceDN w:val="0"/>
        <w:ind w:left="360" w:hanging="360"/>
        <w:jc w:val="both"/>
        <w:rPr>
          <w:b/>
          <w:bCs/>
          <w:sz w:val="22"/>
          <w:szCs w:val="22"/>
          <w:lang w:val="sr-Latn-ME"/>
        </w:rPr>
      </w:pPr>
      <w:r w:rsidRPr="004F0EA6">
        <w:rPr>
          <w:b/>
          <w:bCs/>
          <w:sz w:val="22"/>
          <w:szCs w:val="22"/>
          <w:lang w:val="sr-Latn-ME"/>
        </w:rPr>
        <w:t xml:space="preserve">Pažljivo pročitajte ovo uputstvo, </w:t>
      </w:r>
      <w:r w:rsidR="00DE5022" w:rsidRPr="004F0EA6">
        <w:rPr>
          <w:b/>
          <w:bCs/>
          <w:sz w:val="22"/>
          <w:szCs w:val="22"/>
          <w:lang w:val="sr-Latn-ME"/>
        </w:rPr>
        <w:t>prije nego što počnete da</w:t>
      </w:r>
      <w:r w:rsidRPr="004F0EA6">
        <w:rPr>
          <w:b/>
          <w:bCs/>
          <w:sz w:val="22"/>
          <w:szCs w:val="22"/>
          <w:lang w:val="sr-Latn-ME"/>
        </w:rPr>
        <w:t xml:space="preserve"> koristite ovaj lijek.</w:t>
      </w:r>
    </w:p>
    <w:p w:rsidR="00DE5022" w:rsidRPr="004F0EA6" w:rsidRDefault="00DE5022" w:rsidP="00DE5022">
      <w:pPr>
        <w:widowControl w:val="0"/>
        <w:autoSpaceDE w:val="0"/>
        <w:autoSpaceDN w:val="0"/>
        <w:ind w:left="360" w:hanging="360"/>
        <w:jc w:val="both"/>
        <w:rPr>
          <w:b/>
          <w:bCs/>
          <w:sz w:val="22"/>
          <w:szCs w:val="22"/>
          <w:lang w:val="sr-Latn-ME"/>
        </w:rPr>
      </w:pPr>
    </w:p>
    <w:p w:rsidR="0052177C" w:rsidRPr="004F0EA6" w:rsidRDefault="0052177C" w:rsidP="00DE5022">
      <w:pPr>
        <w:pStyle w:val="ListParagraph"/>
        <w:widowControl w:val="0"/>
        <w:numPr>
          <w:ilvl w:val="0"/>
          <w:numId w:val="18"/>
        </w:numPr>
        <w:autoSpaceDE w:val="0"/>
        <w:autoSpaceDN w:val="0"/>
        <w:jc w:val="both"/>
        <w:rPr>
          <w:sz w:val="22"/>
          <w:szCs w:val="22"/>
          <w:lang w:val="sr-Latn-ME"/>
        </w:rPr>
      </w:pPr>
      <w:r w:rsidRPr="004F0EA6">
        <w:rPr>
          <w:sz w:val="22"/>
          <w:szCs w:val="22"/>
          <w:lang w:val="sr-Latn-ME"/>
        </w:rPr>
        <w:t>Uputstvo sačuvajte. Može biti potrebno da ga ponovo pročitate.</w:t>
      </w:r>
    </w:p>
    <w:p w:rsidR="0052177C" w:rsidRPr="004F0EA6" w:rsidRDefault="0052177C" w:rsidP="00DE5022">
      <w:pPr>
        <w:pStyle w:val="ListParagraph"/>
        <w:widowControl w:val="0"/>
        <w:numPr>
          <w:ilvl w:val="0"/>
          <w:numId w:val="18"/>
        </w:numPr>
        <w:autoSpaceDE w:val="0"/>
        <w:autoSpaceDN w:val="0"/>
        <w:jc w:val="both"/>
        <w:rPr>
          <w:sz w:val="22"/>
          <w:szCs w:val="22"/>
          <w:lang w:val="sr-Latn-ME"/>
        </w:rPr>
      </w:pPr>
      <w:r w:rsidRPr="004F0EA6">
        <w:rPr>
          <w:sz w:val="22"/>
          <w:szCs w:val="22"/>
          <w:lang w:val="sr-Latn-ME"/>
        </w:rPr>
        <w:t>Ako imate dodatnih pitanja, obratite se svom ljekaru ili farmaceutu.</w:t>
      </w:r>
    </w:p>
    <w:p w:rsidR="0052177C" w:rsidRPr="004F0EA6" w:rsidRDefault="0052177C" w:rsidP="00DE5022">
      <w:pPr>
        <w:pStyle w:val="ListParagraph"/>
        <w:widowControl w:val="0"/>
        <w:numPr>
          <w:ilvl w:val="0"/>
          <w:numId w:val="18"/>
        </w:numPr>
        <w:autoSpaceDE w:val="0"/>
        <w:autoSpaceDN w:val="0"/>
        <w:jc w:val="both"/>
        <w:rPr>
          <w:sz w:val="22"/>
          <w:szCs w:val="22"/>
          <w:lang w:val="sr-Latn-ME"/>
        </w:rPr>
      </w:pPr>
      <w:r w:rsidRPr="004F0EA6">
        <w:rPr>
          <w:sz w:val="22"/>
          <w:szCs w:val="22"/>
          <w:lang w:val="sr-Latn-ME"/>
        </w:rPr>
        <w:t>Ovaj lijek propisan je Vama i ne smijete ga davati drugima. Može da im škodi, čak i kada imaju iste znake bolesti kao i Vi.</w:t>
      </w:r>
    </w:p>
    <w:p w:rsidR="00991865" w:rsidRPr="004F0EA6" w:rsidRDefault="00991865" w:rsidP="00DE5022">
      <w:pPr>
        <w:pStyle w:val="ListParagraph"/>
        <w:widowControl w:val="0"/>
        <w:numPr>
          <w:ilvl w:val="0"/>
          <w:numId w:val="18"/>
        </w:numPr>
        <w:autoSpaceDE w:val="0"/>
        <w:autoSpaceDN w:val="0"/>
        <w:jc w:val="both"/>
        <w:rPr>
          <w:sz w:val="22"/>
          <w:szCs w:val="22"/>
          <w:lang w:val="sr-Latn-ME"/>
        </w:rPr>
      </w:pPr>
      <w:r w:rsidRPr="004F0EA6">
        <w:rPr>
          <w:spacing w:val="-5"/>
          <w:sz w:val="22"/>
          <w:szCs w:val="22"/>
          <w:lang w:val="sr-Latn-ME"/>
        </w:rPr>
        <w:t>Ako Vam se javi bilo koje neželjeno dejstvo recite to svom ljekaru, farmaceutu ili medicinskoj sestri. Ovo uključuje i bilo koja neželjena dejstva koja nijesu navedena u ovom uputstvu</w:t>
      </w:r>
      <w:r w:rsidRPr="004F0EA6">
        <w:rPr>
          <w:spacing w:val="-4"/>
          <w:sz w:val="22"/>
          <w:szCs w:val="22"/>
          <w:lang w:val="sr-Latn-ME"/>
        </w:rPr>
        <w:t>.</w:t>
      </w:r>
    </w:p>
    <w:p w:rsidR="00A33730" w:rsidRPr="004F0EA6" w:rsidRDefault="00A33730" w:rsidP="00DE5022">
      <w:pPr>
        <w:jc w:val="both"/>
        <w:rPr>
          <w:b/>
          <w:sz w:val="22"/>
          <w:szCs w:val="22"/>
          <w:u w:val="single"/>
          <w:lang w:val="sr-Latn-ME"/>
        </w:rPr>
      </w:pPr>
    </w:p>
    <w:p w:rsidR="00A33730" w:rsidRPr="004F0EA6" w:rsidRDefault="00A33730" w:rsidP="00DE5022">
      <w:pPr>
        <w:jc w:val="both"/>
        <w:rPr>
          <w:b/>
          <w:sz w:val="22"/>
          <w:szCs w:val="22"/>
          <w:lang w:val="sr-Latn-ME"/>
        </w:rPr>
      </w:pPr>
      <w:r w:rsidRPr="004F0EA6">
        <w:rPr>
          <w:b/>
          <w:sz w:val="22"/>
          <w:szCs w:val="22"/>
          <w:lang w:val="sr-Latn-ME"/>
        </w:rPr>
        <w:t>U ovom uputstvu pročitaćete:</w:t>
      </w:r>
    </w:p>
    <w:p w:rsidR="00DE5022" w:rsidRPr="004F0EA6" w:rsidRDefault="00DE5022" w:rsidP="00DE5022">
      <w:pPr>
        <w:jc w:val="both"/>
        <w:rPr>
          <w:b/>
          <w:sz w:val="22"/>
          <w:szCs w:val="22"/>
          <w:lang w:val="sr-Latn-ME"/>
        </w:rPr>
      </w:pPr>
    </w:p>
    <w:p w:rsidR="00A33730" w:rsidRPr="004F0EA6" w:rsidRDefault="00A33730" w:rsidP="00DE5022">
      <w:pPr>
        <w:pStyle w:val="ListParagraph"/>
        <w:numPr>
          <w:ilvl w:val="0"/>
          <w:numId w:val="19"/>
        </w:numPr>
        <w:jc w:val="both"/>
        <w:rPr>
          <w:sz w:val="22"/>
          <w:szCs w:val="22"/>
          <w:lang w:val="sr-Latn-ME"/>
        </w:rPr>
      </w:pPr>
      <w:r w:rsidRPr="004F0EA6">
        <w:rPr>
          <w:sz w:val="22"/>
          <w:szCs w:val="22"/>
          <w:lang w:val="sr-Latn-ME"/>
        </w:rPr>
        <w:t>Šta je l</w:t>
      </w:r>
      <w:r w:rsidR="00504C3C" w:rsidRPr="004F0EA6">
        <w:rPr>
          <w:sz w:val="22"/>
          <w:szCs w:val="22"/>
          <w:lang w:val="sr-Latn-ME"/>
        </w:rPr>
        <w:t>ij</w:t>
      </w:r>
      <w:r w:rsidRPr="004F0EA6">
        <w:rPr>
          <w:sz w:val="22"/>
          <w:szCs w:val="22"/>
          <w:lang w:val="sr-Latn-ME"/>
        </w:rPr>
        <w:t xml:space="preserve">ek </w:t>
      </w:r>
      <w:r w:rsidR="00504C3C" w:rsidRPr="004F0EA6">
        <w:rPr>
          <w:sz w:val="22"/>
          <w:szCs w:val="22"/>
          <w:lang w:val="sr-Latn-ME"/>
        </w:rPr>
        <w:t>Cenomar</w:t>
      </w:r>
      <w:r w:rsidRPr="004F0EA6">
        <w:rPr>
          <w:sz w:val="22"/>
          <w:szCs w:val="22"/>
          <w:lang w:val="sr-Latn-ME"/>
        </w:rPr>
        <w:t xml:space="preserve"> i čemu je nam</w:t>
      </w:r>
      <w:r w:rsidR="00A02430" w:rsidRPr="004F0EA6">
        <w:rPr>
          <w:sz w:val="22"/>
          <w:szCs w:val="22"/>
          <w:lang w:val="sr-Latn-ME"/>
        </w:rPr>
        <w:t>i</w:t>
      </w:r>
      <w:r w:rsidR="00504C3C" w:rsidRPr="004F0EA6">
        <w:rPr>
          <w:sz w:val="22"/>
          <w:szCs w:val="22"/>
          <w:lang w:val="sr-Latn-ME"/>
        </w:rPr>
        <w:t>j</w:t>
      </w:r>
      <w:r w:rsidRPr="004F0EA6">
        <w:rPr>
          <w:sz w:val="22"/>
          <w:szCs w:val="22"/>
          <w:lang w:val="sr-Latn-ME"/>
        </w:rPr>
        <w:t>enjen</w:t>
      </w:r>
    </w:p>
    <w:p w:rsidR="00A33730" w:rsidRPr="004F0EA6" w:rsidRDefault="00A33730" w:rsidP="00DE5022">
      <w:pPr>
        <w:pStyle w:val="ListParagraph"/>
        <w:numPr>
          <w:ilvl w:val="0"/>
          <w:numId w:val="19"/>
        </w:numPr>
        <w:jc w:val="both"/>
        <w:rPr>
          <w:sz w:val="22"/>
          <w:szCs w:val="22"/>
          <w:lang w:val="sr-Latn-ME"/>
        </w:rPr>
      </w:pPr>
      <w:r w:rsidRPr="004F0EA6">
        <w:rPr>
          <w:sz w:val="22"/>
          <w:szCs w:val="22"/>
          <w:lang w:val="sr-Latn-ME"/>
        </w:rPr>
        <w:t>Šta tr</w:t>
      </w:r>
      <w:r w:rsidR="00F662C9" w:rsidRPr="004F0EA6">
        <w:rPr>
          <w:sz w:val="22"/>
          <w:szCs w:val="22"/>
          <w:lang w:val="sr-Latn-ME"/>
        </w:rPr>
        <w:t>eba da znate pr</w:t>
      </w:r>
      <w:r w:rsidR="00504C3C" w:rsidRPr="004F0EA6">
        <w:rPr>
          <w:sz w:val="22"/>
          <w:szCs w:val="22"/>
          <w:lang w:val="sr-Latn-ME"/>
        </w:rPr>
        <w:t>ij</w:t>
      </w:r>
      <w:r w:rsidR="00F662C9" w:rsidRPr="004F0EA6">
        <w:rPr>
          <w:sz w:val="22"/>
          <w:szCs w:val="22"/>
          <w:lang w:val="sr-Latn-ME"/>
        </w:rPr>
        <w:t>e nego št</w:t>
      </w:r>
      <w:r w:rsidR="003C5AC8" w:rsidRPr="004F0EA6">
        <w:rPr>
          <w:sz w:val="22"/>
          <w:szCs w:val="22"/>
          <w:lang w:val="sr-Latn-ME"/>
        </w:rPr>
        <w:t>o primite</w:t>
      </w:r>
      <w:r w:rsidRPr="004F0EA6">
        <w:rPr>
          <w:sz w:val="22"/>
          <w:szCs w:val="22"/>
          <w:lang w:val="sr-Latn-ME"/>
        </w:rPr>
        <w:t xml:space="preserve"> l</w:t>
      </w:r>
      <w:r w:rsidR="00504C3C" w:rsidRPr="004F0EA6">
        <w:rPr>
          <w:sz w:val="22"/>
          <w:szCs w:val="22"/>
          <w:lang w:val="sr-Latn-ME"/>
        </w:rPr>
        <w:t>ij</w:t>
      </w:r>
      <w:r w:rsidRPr="004F0EA6">
        <w:rPr>
          <w:sz w:val="22"/>
          <w:szCs w:val="22"/>
          <w:lang w:val="sr-Latn-ME"/>
        </w:rPr>
        <w:t xml:space="preserve">ek </w:t>
      </w:r>
      <w:r w:rsidR="00504C3C" w:rsidRPr="004F0EA6">
        <w:rPr>
          <w:sz w:val="22"/>
          <w:szCs w:val="22"/>
          <w:lang w:val="sr-Latn-ME"/>
        </w:rPr>
        <w:t>Cenomar</w:t>
      </w:r>
    </w:p>
    <w:p w:rsidR="00A33730" w:rsidRPr="004F0EA6" w:rsidRDefault="00A33730" w:rsidP="00DE5022">
      <w:pPr>
        <w:pStyle w:val="ListParagraph"/>
        <w:numPr>
          <w:ilvl w:val="0"/>
          <w:numId w:val="19"/>
        </w:numPr>
        <w:jc w:val="both"/>
        <w:rPr>
          <w:sz w:val="22"/>
          <w:szCs w:val="22"/>
          <w:lang w:val="sr-Latn-ME"/>
        </w:rPr>
      </w:pPr>
      <w:r w:rsidRPr="004F0EA6">
        <w:rPr>
          <w:sz w:val="22"/>
          <w:szCs w:val="22"/>
          <w:lang w:val="sr-Latn-ME"/>
        </w:rPr>
        <w:t>Kako se upotrebljava l</w:t>
      </w:r>
      <w:r w:rsidR="00504C3C" w:rsidRPr="004F0EA6">
        <w:rPr>
          <w:sz w:val="22"/>
          <w:szCs w:val="22"/>
          <w:lang w:val="sr-Latn-ME"/>
        </w:rPr>
        <w:t>ij</w:t>
      </w:r>
      <w:r w:rsidRPr="004F0EA6">
        <w:rPr>
          <w:sz w:val="22"/>
          <w:szCs w:val="22"/>
          <w:lang w:val="sr-Latn-ME"/>
        </w:rPr>
        <w:t xml:space="preserve">ek </w:t>
      </w:r>
      <w:r w:rsidR="00504C3C" w:rsidRPr="004F0EA6">
        <w:rPr>
          <w:sz w:val="22"/>
          <w:szCs w:val="22"/>
          <w:lang w:val="sr-Latn-ME"/>
        </w:rPr>
        <w:t>Cenomar</w:t>
      </w:r>
    </w:p>
    <w:p w:rsidR="00A33730" w:rsidRPr="004F0EA6" w:rsidRDefault="00A33730" w:rsidP="00DE5022">
      <w:pPr>
        <w:pStyle w:val="ListParagraph"/>
        <w:numPr>
          <w:ilvl w:val="0"/>
          <w:numId w:val="19"/>
        </w:numPr>
        <w:jc w:val="both"/>
        <w:rPr>
          <w:sz w:val="22"/>
          <w:szCs w:val="22"/>
          <w:lang w:val="sr-Latn-ME"/>
        </w:rPr>
      </w:pPr>
      <w:r w:rsidRPr="004F0EA6">
        <w:rPr>
          <w:sz w:val="22"/>
          <w:szCs w:val="22"/>
          <w:lang w:val="sr-Latn-ME"/>
        </w:rPr>
        <w:t>Moguća neželjena dejstva</w:t>
      </w:r>
    </w:p>
    <w:p w:rsidR="00A33730" w:rsidRPr="004F0EA6" w:rsidRDefault="00A33730" w:rsidP="00DE5022">
      <w:pPr>
        <w:pStyle w:val="ListParagraph"/>
        <w:numPr>
          <w:ilvl w:val="0"/>
          <w:numId w:val="19"/>
        </w:numPr>
        <w:jc w:val="both"/>
        <w:rPr>
          <w:sz w:val="22"/>
          <w:szCs w:val="22"/>
          <w:lang w:val="sr-Latn-ME"/>
        </w:rPr>
      </w:pPr>
      <w:r w:rsidRPr="004F0EA6">
        <w:rPr>
          <w:sz w:val="22"/>
          <w:szCs w:val="22"/>
          <w:lang w:val="sr-Latn-ME"/>
        </w:rPr>
        <w:t>Kako čuvati l</w:t>
      </w:r>
      <w:r w:rsidR="00504C3C" w:rsidRPr="004F0EA6">
        <w:rPr>
          <w:sz w:val="22"/>
          <w:szCs w:val="22"/>
          <w:lang w:val="sr-Latn-ME"/>
        </w:rPr>
        <w:t>ij</w:t>
      </w:r>
      <w:r w:rsidRPr="004F0EA6">
        <w:rPr>
          <w:sz w:val="22"/>
          <w:szCs w:val="22"/>
          <w:lang w:val="sr-Latn-ME"/>
        </w:rPr>
        <w:t xml:space="preserve">ek </w:t>
      </w:r>
      <w:r w:rsidR="00504C3C" w:rsidRPr="004F0EA6">
        <w:rPr>
          <w:sz w:val="22"/>
          <w:szCs w:val="22"/>
          <w:lang w:val="sr-Latn-ME"/>
        </w:rPr>
        <w:t>Cenomar</w:t>
      </w:r>
    </w:p>
    <w:p w:rsidR="00A33730" w:rsidRPr="004F0EA6" w:rsidRDefault="00A33730" w:rsidP="00DE5022">
      <w:pPr>
        <w:pStyle w:val="ListParagraph"/>
        <w:numPr>
          <w:ilvl w:val="0"/>
          <w:numId w:val="19"/>
        </w:numPr>
        <w:jc w:val="both"/>
        <w:rPr>
          <w:sz w:val="22"/>
          <w:szCs w:val="22"/>
          <w:lang w:val="sr-Latn-ME"/>
        </w:rPr>
      </w:pPr>
      <w:r w:rsidRPr="004F0EA6">
        <w:rPr>
          <w:sz w:val="22"/>
          <w:szCs w:val="22"/>
          <w:lang w:val="sr-Latn-ME"/>
        </w:rPr>
        <w:t>Dodatne informacije</w:t>
      </w:r>
    </w:p>
    <w:p w:rsidR="00A33730" w:rsidRPr="004F0EA6" w:rsidRDefault="00A33730" w:rsidP="00DE5022">
      <w:pPr>
        <w:jc w:val="both"/>
        <w:rPr>
          <w:b/>
          <w:sz w:val="22"/>
          <w:szCs w:val="22"/>
          <w:u w:val="single"/>
          <w:lang w:val="sr-Latn-ME"/>
        </w:rPr>
      </w:pPr>
    </w:p>
    <w:p w:rsidR="00A33730" w:rsidRPr="004F0EA6" w:rsidRDefault="00A33730" w:rsidP="00DE5022">
      <w:pPr>
        <w:jc w:val="both"/>
        <w:rPr>
          <w:b/>
          <w:sz w:val="22"/>
          <w:szCs w:val="22"/>
          <w:u w:val="single"/>
          <w:lang w:val="sr-Latn-ME"/>
        </w:rPr>
      </w:pPr>
    </w:p>
    <w:p w:rsidR="00DE5022" w:rsidRPr="004F0EA6" w:rsidRDefault="00DE5022" w:rsidP="00DE5022">
      <w:pPr>
        <w:jc w:val="both"/>
        <w:rPr>
          <w:b/>
          <w:sz w:val="22"/>
          <w:szCs w:val="22"/>
          <w:u w:val="single"/>
          <w:lang w:val="sr-Latn-ME"/>
        </w:rPr>
      </w:pPr>
    </w:p>
    <w:p w:rsidR="00DE5022" w:rsidRPr="004F0EA6" w:rsidRDefault="00DE5022" w:rsidP="00DE5022">
      <w:pPr>
        <w:jc w:val="both"/>
        <w:rPr>
          <w:b/>
          <w:sz w:val="22"/>
          <w:szCs w:val="22"/>
          <w:u w:val="single"/>
          <w:lang w:val="sr-Latn-ME"/>
        </w:rPr>
      </w:pPr>
    </w:p>
    <w:p w:rsidR="00DE5022" w:rsidRPr="004F0EA6" w:rsidRDefault="00DE5022" w:rsidP="00DE5022">
      <w:pPr>
        <w:jc w:val="both"/>
        <w:rPr>
          <w:b/>
          <w:sz w:val="22"/>
          <w:szCs w:val="22"/>
          <w:u w:val="single"/>
          <w:lang w:val="sr-Latn-ME"/>
        </w:rPr>
      </w:pPr>
    </w:p>
    <w:p w:rsidR="00DE5022" w:rsidRPr="004F0EA6" w:rsidRDefault="00DE5022" w:rsidP="00DE5022">
      <w:pPr>
        <w:jc w:val="both"/>
        <w:rPr>
          <w:b/>
          <w:sz w:val="22"/>
          <w:szCs w:val="22"/>
          <w:u w:val="single"/>
          <w:lang w:val="sr-Latn-ME"/>
        </w:rPr>
      </w:pPr>
    </w:p>
    <w:p w:rsidR="00DE5022" w:rsidRPr="004F0EA6" w:rsidRDefault="00DE5022" w:rsidP="00DE5022">
      <w:pPr>
        <w:jc w:val="both"/>
        <w:rPr>
          <w:b/>
          <w:sz w:val="22"/>
          <w:szCs w:val="22"/>
          <w:u w:val="single"/>
          <w:lang w:val="sr-Latn-ME"/>
        </w:rPr>
      </w:pPr>
    </w:p>
    <w:p w:rsidR="00DE5022" w:rsidRPr="004F0EA6" w:rsidRDefault="00DE5022" w:rsidP="00DE5022">
      <w:pPr>
        <w:jc w:val="both"/>
        <w:rPr>
          <w:b/>
          <w:sz w:val="22"/>
          <w:szCs w:val="22"/>
          <w:u w:val="single"/>
          <w:lang w:val="sr-Latn-ME"/>
        </w:rPr>
      </w:pPr>
    </w:p>
    <w:p w:rsidR="00DE5022" w:rsidRPr="004F0EA6" w:rsidRDefault="00DE5022" w:rsidP="00DE5022">
      <w:pPr>
        <w:jc w:val="both"/>
        <w:rPr>
          <w:b/>
          <w:sz w:val="22"/>
          <w:szCs w:val="22"/>
          <w:u w:val="single"/>
          <w:lang w:val="sr-Latn-ME"/>
        </w:rPr>
      </w:pPr>
    </w:p>
    <w:p w:rsidR="00DE5022" w:rsidRPr="004F0EA6" w:rsidRDefault="00DE5022" w:rsidP="00DE5022">
      <w:pPr>
        <w:jc w:val="both"/>
        <w:rPr>
          <w:b/>
          <w:sz w:val="22"/>
          <w:szCs w:val="22"/>
          <w:u w:val="single"/>
          <w:lang w:val="sr-Latn-ME"/>
        </w:rPr>
      </w:pPr>
    </w:p>
    <w:p w:rsidR="00DE5022" w:rsidRPr="004F0EA6" w:rsidRDefault="00DE5022" w:rsidP="00DE5022">
      <w:pPr>
        <w:jc w:val="both"/>
        <w:rPr>
          <w:b/>
          <w:sz w:val="22"/>
          <w:szCs w:val="22"/>
          <w:u w:val="single"/>
          <w:lang w:val="sr-Latn-ME"/>
        </w:rPr>
      </w:pPr>
    </w:p>
    <w:p w:rsidR="00DE5022" w:rsidRPr="004F0EA6" w:rsidRDefault="00DE5022" w:rsidP="00DE5022">
      <w:pPr>
        <w:jc w:val="both"/>
        <w:rPr>
          <w:b/>
          <w:sz w:val="22"/>
          <w:szCs w:val="22"/>
          <w:u w:val="single"/>
          <w:lang w:val="sr-Latn-ME"/>
        </w:rPr>
      </w:pPr>
    </w:p>
    <w:p w:rsidR="00DE5022" w:rsidRPr="004F0EA6" w:rsidRDefault="00DE5022" w:rsidP="00DE5022">
      <w:pPr>
        <w:jc w:val="both"/>
        <w:rPr>
          <w:b/>
          <w:sz w:val="22"/>
          <w:szCs w:val="22"/>
          <w:u w:val="single"/>
          <w:lang w:val="sr-Latn-ME"/>
        </w:rPr>
      </w:pPr>
    </w:p>
    <w:p w:rsidR="00DE5022" w:rsidRPr="004F0EA6" w:rsidRDefault="00DE5022" w:rsidP="00DE5022">
      <w:pPr>
        <w:jc w:val="both"/>
        <w:rPr>
          <w:b/>
          <w:sz w:val="22"/>
          <w:szCs w:val="22"/>
          <w:u w:val="single"/>
          <w:lang w:val="sr-Latn-ME"/>
        </w:rPr>
      </w:pPr>
    </w:p>
    <w:p w:rsidR="00DE5022" w:rsidRPr="004F0EA6" w:rsidRDefault="00DE5022" w:rsidP="00DE5022">
      <w:pPr>
        <w:jc w:val="both"/>
        <w:rPr>
          <w:b/>
          <w:sz w:val="22"/>
          <w:szCs w:val="22"/>
          <w:u w:val="single"/>
          <w:lang w:val="sr-Latn-ME"/>
        </w:rPr>
      </w:pPr>
    </w:p>
    <w:p w:rsidR="00DE5022" w:rsidRPr="004F0EA6" w:rsidRDefault="00DE5022" w:rsidP="00DE5022">
      <w:pPr>
        <w:jc w:val="both"/>
        <w:rPr>
          <w:b/>
          <w:sz w:val="22"/>
          <w:szCs w:val="22"/>
          <w:u w:val="single"/>
          <w:lang w:val="sr-Latn-ME"/>
        </w:rPr>
      </w:pPr>
    </w:p>
    <w:p w:rsidR="00DE5022" w:rsidRPr="004F0EA6" w:rsidRDefault="00DE5022" w:rsidP="00DE5022">
      <w:pPr>
        <w:jc w:val="both"/>
        <w:rPr>
          <w:b/>
          <w:sz w:val="22"/>
          <w:szCs w:val="22"/>
          <w:u w:val="single"/>
          <w:lang w:val="sr-Latn-ME"/>
        </w:rPr>
      </w:pPr>
    </w:p>
    <w:p w:rsidR="00DE5022" w:rsidRPr="004F0EA6" w:rsidRDefault="00DE5022" w:rsidP="00DE5022">
      <w:pPr>
        <w:jc w:val="both"/>
        <w:rPr>
          <w:b/>
          <w:sz w:val="22"/>
          <w:szCs w:val="22"/>
          <w:u w:val="single"/>
          <w:lang w:val="sr-Latn-ME"/>
        </w:rPr>
      </w:pPr>
    </w:p>
    <w:p w:rsidR="00DE5022" w:rsidRPr="004F0EA6" w:rsidRDefault="00DE5022" w:rsidP="00DE5022">
      <w:pPr>
        <w:jc w:val="both"/>
        <w:rPr>
          <w:b/>
          <w:sz w:val="22"/>
          <w:szCs w:val="22"/>
          <w:u w:val="single"/>
          <w:lang w:val="sr-Latn-ME"/>
        </w:rPr>
      </w:pPr>
    </w:p>
    <w:p w:rsidR="00DE5022" w:rsidRPr="004F0EA6" w:rsidRDefault="00DE5022" w:rsidP="00DE5022">
      <w:pPr>
        <w:jc w:val="both"/>
        <w:rPr>
          <w:b/>
          <w:sz w:val="22"/>
          <w:szCs w:val="22"/>
          <w:u w:val="single"/>
          <w:lang w:val="sr-Latn-ME"/>
        </w:rPr>
      </w:pPr>
    </w:p>
    <w:p w:rsidR="00DE5022" w:rsidRPr="004F0EA6" w:rsidRDefault="00DE5022" w:rsidP="00DE5022">
      <w:pPr>
        <w:jc w:val="both"/>
        <w:rPr>
          <w:b/>
          <w:sz w:val="22"/>
          <w:szCs w:val="22"/>
          <w:u w:val="single"/>
          <w:lang w:val="sr-Latn-ME"/>
        </w:rPr>
      </w:pPr>
    </w:p>
    <w:p w:rsidR="00DE5022" w:rsidRPr="004F0EA6" w:rsidRDefault="00DE5022" w:rsidP="00DE5022">
      <w:pPr>
        <w:jc w:val="both"/>
        <w:rPr>
          <w:b/>
          <w:sz w:val="22"/>
          <w:szCs w:val="22"/>
          <w:u w:val="single"/>
          <w:lang w:val="sr-Latn-ME"/>
        </w:rPr>
      </w:pPr>
    </w:p>
    <w:p w:rsidR="00A33730" w:rsidRPr="004F0EA6" w:rsidRDefault="00A33730" w:rsidP="00DE5022">
      <w:pPr>
        <w:jc w:val="both"/>
        <w:rPr>
          <w:b/>
          <w:sz w:val="22"/>
          <w:szCs w:val="22"/>
          <w:lang w:val="sr-Latn-ME"/>
        </w:rPr>
      </w:pPr>
      <w:r w:rsidRPr="004F0EA6">
        <w:rPr>
          <w:b/>
          <w:sz w:val="22"/>
          <w:szCs w:val="22"/>
          <w:lang w:val="sr-Latn-ME"/>
        </w:rPr>
        <w:lastRenderedPageBreak/>
        <w:t>1. ŠTA JE L</w:t>
      </w:r>
      <w:r w:rsidR="00504C3C" w:rsidRPr="004F0EA6">
        <w:rPr>
          <w:b/>
          <w:sz w:val="22"/>
          <w:szCs w:val="22"/>
          <w:lang w:val="sr-Latn-ME"/>
        </w:rPr>
        <w:t>IJ</w:t>
      </w:r>
      <w:r w:rsidRPr="004F0EA6">
        <w:rPr>
          <w:b/>
          <w:sz w:val="22"/>
          <w:szCs w:val="22"/>
          <w:lang w:val="sr-Latn-ME"/>
        </w:rPr>
        <w:t xml:space="preserve">EK </w:t>
      </w:r>
      <w:r w:rsidR="00504C3C" w:rsidRPr="004F0EA6">
        <w:rPr>
          <w:b/>
          <w:sz w:val="22"/>
          <w:szCs w:val="22"/>
          <w:lang w:val="sr-Latn-ME"/>
        </w:rPr>
        <w:t>CENOMAR</w:t>
      </w:r>
      <w:r w:rsidRPr="004F0EA6">
        <w:rPr>
          <w:b/>
          <w:sz w:val="22"/>
          <w:szCs w:val="22"/>
          <w:lang w:val="sr-Latn-ME"/>
        </w:rPr>
        <w:t xml:space="preserve"> I ČEMU JE NAM</w:t>
      </w:r>
      <w:r w:rsidR="00BD42EA" w:rsidRPr="004F0EA6">
        <w:rPr>
          <w:b/>
          <w:sz w:val="22"/>
          <w:szCs w:val="22"/>
          <w:lang w:val="sr-Latn-ME"/>
        </w:rPr>
        <w:t>I</w:t>
      </w:r>
      <w:r w:rsidR="00504C3C" w:rsidRPr="004F0EA6">
        <w:rPr>
          <w:b/>
          <w:sz w:val="22"/>
          <w:szCs w:val="22"/>
          <w:lang w:val="sr-Latn-ME"/>
        </w:rPr>
        <w:t>J</w:t>
      </w:r>
      <w:r w:rsidRPr="004F0EA6">
        <w:rPr>
          <w:b/>
          <w:sz w:val="22"/>
          <w:szCs w:val="22"/>
          <w:lang w:val="sr-Latn-ME"/>
        </w:rPr>
        <w:t>ENJEN?</w:t>
      </w:r>
    </w:p>
    <w:p w:rsidR="00A33730" w:rsidRPr="004F0EA6" w:rsidRDefault="00A33730" w:rsidP="00DE5022">
      <w:pPr>
        <w:jc w:val="both"/>
        <w:rPr>
          <w:sz w:val="22"/>
          <w:szCs w:val="22"/>
          <w:lang w:val="sr-Latn-ME"/>
        </w:rPr>
      </w:pPr>
    </w:p>
    <w:p w:rsidR="00A33730" w:rsidRPr="004F0EA6" w:rsidRDefault="00A33730" w:rsidP="00DE5022">
      <w:pPr>
        <w:jc w:val="both"/>
        <w:rPr>
          <w:sz w:val="22"/>
          <w:szCs w:val="22"/>
          <w:lang w:val="sr-Latn-ME"/>
        </w:rPr>
      </w:pPr>
      <w:r w:rsidRPr="004F0EA6">
        <w:rPr>
          <w:sz w:val="22"/>
          <w:szCs w:val="22"/>
          <w:lang w:val="sr-Latn-ME"/>
        </w:rPr>
        <w:t>L</w:t>
      </w:r>
      <w:r w:rsidR="00504C3C" w:rsidRPr="004F0EA6">
        <w:rPr>
          <w:sz w:val="22"/>
          <w:szCs w:val="22"/>
          <w:lang w:val="sr-Latn-ME"/>
        </w:rPr>
        <w:t>ij</w:t>
      </w:r>
      <w:r w:rsidRPr="004F0EA6">
        <w:rPr>
          <w:sz w:val="22"/>
          <w:szCs w:val="22"/>
          <w:lang w:val="sr-Latn-ME"/>
        </w:rPr>
        <w:t xml:space="preserve">ek </w:t>
      </w:r>
      <w:r w:rsidR="00504C3C" w:rsidRPr="004F0EA6">
        <w:rPr>
          <w:sz w:val="22"/>
          <w:szCs w:val="22"/>
          <w:lang w:val="sr-Latn-ME"/>
        </w:rPr>
        <w:t>Cenomar</w:t>
      </w:r>
      <w:r w:rsidRPr="004F0EA6">
        <w:rPr>
          <w:sz w:val="22"/>
          <w:szCs w:val="22"/>
          <w:lang w:val="sr-Latn-ME"/>
        </w:rPr>
        <w:t xml:space="preserve"> sadrži aktivnu supstancu moksifloksacin, koji pripada grupi antibiotika koji se zovu fluorohinoloni. Moksifloksacin d</w:t>
      </w:r>
      <w:r w:rsidR="00504C3C" w:rsidRPr="004F0EA6">
        <w:rPr>
          <w:sz w:val="22"/>
          <w:szCs w:val="22"/>
          <w:lang w:val="sr-Latn-ME"/>
        </w:rPr>
        <w:t>j</w:t>
      </w:r>
      <w:r w:rsidRPr="004F0EA6">
        <w:rPr>
          <w:sz w:val="22"/>
          <w:szCs w:val="22"/>
          <w:lang w:val="sr-Latn-ME"/>
        </w:rPr>
        <w:t>eluje tako što ubija bakterije koje izazivaju infekciju</w:t>
      </w:r>
      <w:r w:rsidR="00D71B6F" w:rsidRPr="004F0EA6">
        <w:rPr>
          <w:sz w:val="22"/>
          <w:szCs w:val="22"/>
          <w:lang w:val="sr-Latn-ME"/>
        </w:rPr>
        <w:t xml:space="preserve"> (ukoliko je bakterija os</w:t>
      </w:r>
      <w:r w:rsidR="00BE4DAF" w:rsidRPr="004F0EA6">
        <w:rPr>
          <w:sz w:val="22"/>
          <w:szCs w:val="22"/>
          <w:lang w:val="sr-Latn-ME"/>
        </w:rPr>
        <w:t>j</w:t>
      </w:r>
      <w:r w:rsidR="00D71B6F" w:rsidRPr="004F0EA6">
        <w:rPr>
          <w:sz w:val="22"/>
          <w:szCs w:val="22"/>
          <w:lang w:val="sr-Latn-ME"/>
        </w:rPr>
        <w:t>etljiva na moksifloksacin)</w:t>
      </w:r>
      <w:r w:rsidRPr="004F0EA6">
        <w:rPr>
          <w:sz w:val="22"/>
          <w:szCs w:val="22"/>
          <w:lang w:val="sr-Latn-ME"/>
        </w:rPr>
        <w:t>.</w:t>
      </w:r>
    </w:p>
    <w:p w:rsidR="00A33730" w:rsidRPr="004F0EA6" w:rsidRDefault="00A33730" w:rsidP="00DE5022">
      <w:pPr>
        <w:jc w:val="both"/>
        <w:rPr>
          <w:sz w:val="22"/>
          <w:szCs w:val="22"/>
          <w:lang w:val="sr-Latn-ME"/>
        </w:rPr>
      </w:pPr>
    </w:p>
    <w:p w:rsidR="00A33730" w:rsidRPr="004F0EA6" w:rsidRDefault="00A33730" w:rsidP="00DE5022">
      <w:pPr>
        <w:jc w:val="both"/>
        <w:rPr>
          <w:sz w:val="22"/>
          <w:szCs w:val="22"/>
          <w:lang w:val="sr-Latn-ME"/>
        </w:rPr>
      </w:pPr>
      <w:r w:rsidRPr="004F0EA6">
        <w:rPr>
          <w:sz w:val="22"/>
          <w:szCs w:val="22"/>
          <w:lang w:val="sr-Latn-ME"/>
        </w:rPr>
        <w:t>L</w:t>
      </w:r>
      <w:r w:rsidR="00504C3C" w:rsidRPr="004F0EA6">
        <w:rPr>
          <w:sz w:val="22"/>
          <w:szCs w:val="22"/>
          <w:lang w:val="sr-Latn-ME"/>
        </w:rPr>
        <w:t>ij</w:t>
      </w:r>
      <w:r w:rsidRPr="004F0EA6">
        <w:rPr>
          <w:sz w:val="22"/>
          <w:szCs w:val="22"/>
          <w:lang w:val="sr-Latn-ME"/>
        </w:rPr>
        <w:t xml:space="preserve">ek </w:t>
      </w:r>
      <w:r w:rsidR="00504C3C" w:rsidRPr="004F0EA6">
        <w:rPr>
          <w:sz w:val="22"/>
          <w:szCs w:val="22"/>
          <w:lang w:val="sr-Latn-ME"/>
        </w:rPr>
        <w:t>Cenomar</w:t>
      </w:r>
      <w:r w:rsidRPr="004F0EA6">
        <w:rPr>
          <w:sz w:val="22"/>
          <w:szCs w:val="22"/>
          <w:lang w:val="sr-Latn-ME"/>
        </w:rPr>
        <w:t xml:space="preserve"> se prim</w:t>
      </w:r>
      <w:r w:rsidR="00504C3C" w:rsidRPr="004F0EA6">
        <w:rPr>
          <w:sz w:val="22"/>
          <w:szCs w:val="22"/>
          <w:lang w:val="sr-Latn-ME"/>
        </w:rPr>
        <w:t>j</w:t>
      </w:r>
      <w:r w:rsidRPr="004F0EA6">
        <w:rPr>
          <w:sz w:val="22"/>
          <w:szCs w:val="22"/>
          <w:lang w:val="sr-Latn-ME"/>
        </w:rPr>
        <w:t>enjuje za l</w:t>
      </w:r>
      <w:r w:rsidR="00504C3C" w:rsidRPr="004F0EA6">
        <w:rPr>
          <w:sz w:val="22"/>
          <w:szCs w:val="22"/>
          <w:lang w:val="sr-Latn-ME"/>
        </w:rPr>
        <w:t>ij</w:t>
      </w:r>
      <w:r w:rsidR="009B05D8" w:rsidRPr="004F0EA6">
        <w:rPr>
          <w:sz w:val="22"/>
          <w:szCs w:val="22"/>
          <w:lang w:val="sr-Latn-ME"/>
        </w:rPr>
        <w:t>ečenje:</w:t>
      </w:r>
    </w:p>
    <w:p w:rsidR="009B05D8" w:rsidRPr="004F0EA6" w:rsidRDefault="009B05D8" w:rsidP="00DE5022">
      <w:pPr>
        <w:jc w:val="both"/>
        <w:rPr>
          <w:sz w:val="22"/>
          <w:szCs w:val="22"/>
          <w:lang w:val="sr-Latn-ME"/>
        </w:rPr>
      </w:pPr>
    </w:p>
    <w:p w:rsidR="00A33730" w:rsidRPr="004F0EA6" w:rsidRDefault="00A33730" w:rsidP="00DE5022">
      <w:pPr>
        <w:numPr>
          <w:ilvl w:val="0"/>
          <w:numId w:val="2"/>
        </w:numPr>
        <w:jc w:val="both"/>
        <w:rPr>
          <w:sz w:val="22"/>
          <w:szCs w:val="22"/>
          <w:lang w:val="sr-Latn-ME"/>
        </w:rPr>
      </w:pPr>
      <w:r w:rsidRPr="004F0EA6">
        <w:rPr>
          <w:sz w:val="22"/>
          <w:szCs w:val="22"/>
          <w:lang w:val="sr-Latn-ME"/>
        </w:rPr>
        <w:t>Vanbolnički stečen</w:t>
      </w:r>
      <w:r w:rsidR="00B50E96" w:rsidRPr="004F0EA6">
        <w:rPr>
          <w:sz w:val="22"/>
          <w:szCs w:val="22"/>
          <w:lang w:val="sr-Latn-ME"/>
        </w:rPr>
        <w:t>e pneumonije (zapaljenja</w:t>
      </w:r>
      <w:r w:rsidRPr="004F0EA6">
        <w:rPr>
          <w:sz w:val="22"/>
          <w:szCs w:val="22"/>
          <w:lang w:val="sr-Latn-ME"/>
        </w:rPr>
        <w:t xml:space="preserve"> pluća)</w:t>
      </w:r>
      <w:r w:rsidR="00BE4DAF" w:rsidRPr="004F0EA6">
        <w:rPr>
          <w:sz w:val="22"/>
          <w:szCs w:val="22"/>
          <w:lang w:val="sr-Latn-ME"/>
        </w:rPr>
        <w:t>,</w:t>
      </w:r>
    </w:p>
    <w:p w:rsidR="00A33730" w:rsidRPr="004F0EA6" w:rsidRDefault="00A33730" w:rsidP="00DE5022">
      <w:pPr>
        <w:numPr>
          <w:ilvl w:val="0"/>
          <w:numId w:val="2"/>
        </w:numPr>
        <w:jc w:val="both"/>
        <w:rPr>
          <w:sz w:val="22"/>
          <w:szCs w:val="22"/>
          <w:lang w:val="sr-Latn-ME"/>
        </w:rPr>
      </w:pPr>
      <w:r w:rsidRPr="004F0EA6">
        <w:rPr>
          <w:sz w:val="22"/>
          <w:szCs w:val="22"/>
          <w:lang w:val="sr-Latn-ME"/>
        </w:rPr>
        <w:t>Komplikovan</w:t>
      </w:r>
      <w:r w:rsidR="00B50E96" w:rsidRPr="004F0EA6">
        <w:rPr>
          <w:sz w:val="22"/>
          <w:szCs w:val="22"/>
          <w:lang w:val="sr-Latn-ME"/>
        </w:rPr>
        <w:t>ih</w:t>
      </w:r>
      <w:r w:rsidRPr="004F0EA6">
        <w:rPr>
          <w:sz w:val="22"/>
          <w:szCs w:val="22"/>
          <w:lang w:val="sr-Latn-ME"/>
        </w:rPr>
        <w:t xml:space="preserve"> infekcij</w:t>
      </w:r>
      <w:r w:rsidR="00B50E96" w:rsidRPr="004F0EA6">
        <w:rPr>
          <w:sz w:val="22"/>
          <w:szCs w:val="22"/>
          <w:lang w:val="sr-Latn-ME"/>
        </w:rPr>
        <w:t>a</w:t>
      </w:r>
      <w:r w:rsidRPr="004F0EA6">
        <w:rPr>
          <w:sz w:val="22"/>
          <w:szCs w:val="22"/>
          <w:lang w:val="sr-Latn-ME"/>
        </w:rPr>
        <w:t xml:space="preserve"> kože i </w:t>
      </w:r>
      <w:r w:rsidR="0075318E" w:rsidRPr="004F0EA6">
        <w:rPr>
          <w:sz w:val="22"/>
          <w:szCs w:val="22"/>
          <w:lang w:val="sr-Latn-ME"/>
        </w:rPr>
        <w:t>potkožnog</w:t>
      </w:r>
      <w:r w:rsidRPr="004F0EA6">
        <w:rPr>
          <w:sz w:val="22"/>
          <w:szCs w:val="22"/>
          <w:lang w:val="sr-Latn-ME"/>
        </w:rPr>
        <w:t xml:space="preserve"> tkiva.</w:t>
      </w:r>
    </w:p>
    <w:p w:rsidR="00A33730" w:rsidRPr="004F0EA6" w:rsidRDefault="00A33730" w:rsidP="00DE5022">
      <w:pPr>
        <w:jc w:val="both"/>
        <w:rPr>
          <w:bCs/>
          <w:sz w:val="22"/>
          <w:szCs w:val="22"/>
          <w:lang w:val="sr-Latn-ME"/>
        </w:rPr>
      </w:pPr>
    </w:p>
    <w:p w:rsidR="00A33730" w:rsidRPr="004F0EA6" w:rsidRDefault="00A33730" w:rsidP="00DE5022">
      <w:pPr>
        <w:jc w:val="both"/>
        <w:rPr>
          <w:bCs/>
          <w:sz w:val="22"/>
          <w:szCs w:val="22"/>
          <w:lang w:val="sr-Latn-ME"/>
        </w:rPr>
      </w:pPr>
    </w:p>
    <w:p w:rsidR="00A33730" w:rsidRPr="004F0EA6" w:rsidRDefault="00A33730" w:rsidP="00DE5022">
      <w:pPr>
        <w:jc w:val="both"/>
        <w:rPr>
          <w:b/>
          <w:sz w:val="22"/>
          <w:szCs w:val="22"/>
          <w:lang w:val="sr-Latn-ME"/>
        </w:rPr>
      </w:pPr>
      <w:r w:rsidRPr="004F0EA6">
        <w:rPr>
          <w:b/>
          <w:sz w:val="22"/>
          <w:szCs w:val="22"/>
          <w:lang w:val="sr-Latn-ME"/>
        </w:rPr>
        <w:t xml:space="preserve">2. ŠTA TREBA DA </w:t>
      </w:r>
      <w:r w:rsidR="00F662C9" w:rsidRPr="004F0EA6">
        <w:rPr>
          <w:b/>
          <w:sz w:val="22"/>
          <w:szCs w:val="22"/>
          <w:lang w:val="sr-Latn-ME"/>
        </w:rPr>
        <w:t>ZNATE PR</w:t>
      </w:r>
      <w:r w:rsidR="00504C3C" w:rsidRPr="004F0EA6">
        <w:rPr>
          <w:b/>
          <w:sz w:val="22"/>
          <w:szCs w:val="22"/>
          <w:lang w:val="sr-Latn-ME"/>
        </w:rPr>
        <w:t>IJ</w:t>
      </w:r>
      <w:r w:rsidR="00F662C9" w:rsidRPr="004F0EA6">
        <w:rPr>
          <w:b/>
          <w:sz w:val="22"/>
          <w:szCs w:val="22"/>
          <w:lang w:val="sr-Latn-ME"/>
        </w:rPr>
        <w:t xml:space="preserve">E NEGO ŠTO </w:t>
      </w:r>
      <w:r w:rsidR="00473F24" w:rsidRPr="004F0EA6">
        <w:rPr>
          <w:b/>
          <w:sz w:val="22"/>
          <w:szCs w:val="22"/>
          <w:lang w:val="sr-Latn-ME"/>
        </w:rPr>
        <w:t>PRIMITE</w:t>
      </w:r>
      <w:r w:rsidRPr="004F0EA6">
        <w:rPr>
          <w:b/>
          <w:sz w:val="22"/>
          <w:szCs w:val="22"/>
          <w:lang w:val="sr-Latn-ME"/>
        </w:rPr>
        <w:t xml:space="preserve"> L</w:t>
      </w:r>
      <w:r w:rsidR="00504C3C" w:rsidRPr="004F0EA6">
        <w:rPr>
          <w:b/>
          <w:sz w:val="22"/>
          <w:szCs w:val="22"/>
          <w:lang w:val="sr-Latn-ME"/>
        </w:rPr>
        <w:t>IJ</w:t>
      </w:r>
      <w:r w:rsidRPr="004F0EA6">
        <w:rPr>
          <w:b/>
          <w:sz w:val="22"/>
          <w:szCs w:val="22"/>
          <w:lang w:val="sr-Latn-ME"/>
        </w:rPr>
        <w:t xml:space="preserve">EK </w:t>
      </w:r>
      <w:r w:rsidR="00504C3C" w:rsidRPr="004F0EA6">
        <w:rPr>
          <w:b/>
          <w:sz w:val="22"/>
          <w:szCs w:val="22"/>
          <w:lang w:val="sr-Latn-ME"/>
        </w:rPr>
        <w:t>CENOMAR</w:t>
      </w:r>
    </w:p>
    <w:p w:rsidR="00A33730" w:rsidRPr="004F0EA6" w:rsidRDefault="00A33730" w:rsidP="00DE5022">
      <w:pPr>
        <w:jc w:val="both"/>
        <w:rPr>
          <w:sz w:val="22"/>
          <w:szCs w:val="22"/>
          <w:lang w:val="sr-Latn-ME"/>
        </w:rPr>
      </w:pPr>
    </w:p>
    <w:p w:rsidR="00A34AED" w:rsidRPr="004F0EA6" w:rsidRDefault="00E60C14" w:rsidP="00DE5022">
      <w:pPr>
        <w:jc w:val="both"/>
        <w:rPr>
          <w:sz w:val="22"/>
          <w:szCs w:val="22"/>
          <w:lang w:val="sr-Latn-ME"/>
        </w:rPr>
      </w:pPr>
      <w:r w:rsidRPr="004F0EA6">
        <w:rPr>
          <w:sz w:val="22"/>
          <w:szCs w:val="22"/>
          <w:lang w:val="sr-Latn-ME"/>
        </w:rPr>
        <w:t>Konsultujte se sa</w:t>
      </w:r>
      <w:r w:rsidR="00A34AED" w:rsidRPr="004F0EA6">
        <w:rPr>
          <w:sz w:val="22"/>
          <w:szCs w:val="22"/>
          <w:lang w:val="sr-Latn-ME"/>
        </w:rPr>
        <w:t xml:space="preserve"> l</w:t>
      </w:r>
      <w:r w:rsidR="00504C3C" w:rsidRPr="004F0EA6">
        <w:rPr>
          <w:sz w:val="22"/>
          <w:szCs w:val="22"/>
          <w:lang w:val="sr-Latn-ME"/>
        </w:rPr>
        <w:t>j</w:t>
      </w:r>
      <w:r w:rsidR="00A34AED" w:rsidRPr="004F0EA6">
        <w:rPr>
          <w:sz w:val="22"/>
          <w:szCs w:val="22"/>
          <w:lang w:val="sr-Latn-ME"/>
        </w:rPr>
        <w:t>ekarom ukoliko niste sigurni da li se nešto od niže navedenog odnosi na Vas.</w:t>
      </w:r>
    </w:p>
    <w:p w:rsidR="00A34AED" w:rsidRPr="004F0EA6" w:rsidRDefault="00A34AED" w:rsidP="00DE5022">
      <w:pPr>
        <w:jc w:val="both"/>
        <w:rPr>
          <w:b/>
          <w:sz w:val="22"/>
          <w:szCs w:val="22"/>
          <w:lang w:val="sr-Latn-ME"/>
        </w:rPr>
      </w:pPr>
    </w:p>
    <w:p w:rsidR="00A33730" w:rsidRPr="004F0EA6" w:rsidRDefault="00A33730" w:rsidP="00DE5022">
      <w:pPr>
        <w:jc w:val="both"/>
        <w:rPr>
          <w:b/>
          <w:sz w:val="22"/>
          <w:szCs w:val="22"/>
          <w:lang w:val="sr-Latn-ME"/>
        </w:rPr>
      </w:pPr>
      <w:r w:rsidRPr="004F0EA6">
        <w:rPr>
          <w:b/>
          <w:sz w:val="22"/>
          <w:szCs w:val="22"/>
          <w:lang w:val="sr-Latn-ME"/>
        </w:rPr>
        <w:t>L</w:t>
      </w:r>
      <w:r w:rsidR="00504C3C" w:rsidRPr="004F0EA6">
        <w:rPr>
          <w:b/>
          <w:sz w:val="22"/>
          <w:szCs w:val="22"/>
          <w:lang w:val="sr-Latn-ME"/>
        </w:rPr>
        <w:t>ij</w:t>
      </w:r>
      <w:r w:rsidRPr="004F0EA6">
        <w:rPr>
          <w:b/>
          <w:sz w:val="22"/>
          <w:szCs w:val="22"/>
          <w:lang w:val="sr-Latn-ME"/>
        </w:rPr>
        <w:t xml:space="preserve">ek </w:t>
      </w:r>
      <w:r w:rsidR="00504C3C" w:rsidRPr="004F0EA6">
        <w:rPr>
          <w:b/>
          <w:sz w:val="22"/>
          <w:szCs w:val="22"/>
          <w:lang w:val="sr-Latn-ME"/>
        </w:rPr>
        <w:t>Cenomar</w:t>
      </w:r>
      <w:r w:rsidRPr="004F0EA6">
        <w:rPr>
          <w:b/>
          <w:sz w:val="22"/>
          <w:szCs w:val="22"/>
          <w:lang w:val="sr-Latn-ME"/>
        </w:rPr>
        <w:t xml:space="preserve"> ne sm</w:t>
      </w:r>
      <w:r w:rsidR="00504C3C" w:rsidRPr="004F0EA6">
        <w:rPr>
          <w:b/>
          <w:sz w:val="22"/>
          <w:szCs w:val="22"/>
          <w:lang w:val="sr-Latn-ME"/>
        </w:rPr>
        <w:t>ij</w:t>
      </w:r>
      <w:r w:rsidRPr="004F0EA6">
        <w:rPr>
          <w:b/>
          <w:sz w:val="22"/>
          <w:szCs w:val="22"/>
          <w:lang w:val="sr-Latn-ME"/>
        </w:rPr>
        <w:t>ete koristiti:</w:t>
      </w:r>
    </w:p>
    <w:p w:rsidR="009B05D8" w:rsidRPr="004F0EA6" w:rsidRDefault="009B05D8" w:rsidP="00DE5022">
      <w:pPr>
        <w:jc w:val="both"/>
        <w:rPr>
          <w:b/>
          <w:sz w:val="22"/>
          <w:szCs w:val="22"/>
          <w:lang w:val="sr-Latn-ME"/>
        </w:rPr>
      </w:pPr>
    </w:p>
    <w:p w:rsidR="00A33730" w:rsidRPr="004F0EA6" w:rsidRDefault="00083268" w:rsidP="00DE5022">
      <w:pPr>
        <w:numPr>
          <w:ilvl w:val="0"/>
          <w:numId w:val="2"/>
        </w:numPr>
        <w:jc w:val="both"/>
        <w:rPr>
          <w:sz w:val="22"/>
          <w:szCs w:val="22"/>
          <w:lang w:val="sr-Latn-ME"/>
        </w:rPr>
      </w:pPr>
      <w:r w:rsidRPr="004F0EA6">
        <w:rPr>
          <w:sz w:val="22"/>
          <w:szCs w:val="22"/>
          <w:lang w:val="sr-Latn-ME"/>
        </w:rPr>
        <w:t>a</w:t>
      </w:r>
      <w:r w:rsidR="00A33730" w:rsidRPr="004F0EA6">
        <w:rPr>
          <w:sz w:val="22"/>
          <w:szCs w:val="22"/>
          <w:lang w:val="sr-Latn-ME"/>
        </w:rPr>
        <w:t>ko ste alergični (preos</w:t>
      </w:r>
      <w:r w:rsidR="00504C3C" w:rsidRPr="004F0EA6">
        <w:rPr>
          <w:sz w:val="22"/>
          <w:szCs w:val="22"/>
          <w:lang w:val="sr-Latn-ME"/>
        </w:rPr>
        <w:t>j</w:t>
      </w:r>
      <w:r w:rsidR="00A33730" w:rsidRPr="004F0EA6">
        <w:rPr>
          <w:sz w:val="22"/>
          <w:szCs w:val="22"/>
          <w:lang w:val="sr-Latn-ME"/>
        </w:rPr>
        <w:t xml:space="preserve">etljivi) na moksifloksacin, na bilo koji drugi fluorohinolon ili </w:t>
      </w:r>
      <w:r w:rsidR="00697B23" w:rsidRPr="004F0EA6">
        <w:rPr>
          <w:sz w:val="22"/>
          <w:szCs w:val="22"/>
          <w:lang w:val="sr-Latn-ME"/>
        </w:rPr>
        <w:t>na pomoćne supstance koje ulaze u sastav l</w:t>
      </w:r>
      <w:r w:rsidR="00504C3C" w:rsidRPr="004F0EA6">
        <w:rPr>
          <w:sz w:val="22"/>
          <w:szCs w:val="22"/>
          <w:lang w:val="sr-Latn-ME"/>
        </w:rPr>
        <w:t>ij</w:t>
      </w:r>
      <w:r w:rsidR="00697B23" w:rsidRPr="004F0EA6">
        <w:rPr>
          <w:sz w:val="22"/>
          <w:szCs w:val="22"/>
          <w:lang w:val="sr-Latn-ME"/>
        </w:rPr>
        <w:t>eka</w:t>
      </w:r>
      <w:r w:rsidR="00A33730" w:rsidRPr="004F0EA6">
        <w:rPr>
          <w:sz w:val="22"/>
          <w:szCs w:val="22"/>
          <w:lang w:val="sr-Latn-ME"/>
        </w:rPr>
        <w:t xml:space="preserve"> (vid</w:t>
      </w:r>
      <w:r w:rsidR="00504C3C" w:rsidRPr="004F0EA6">
        <w:rPr>
          <w:sz w:val="22"/>
          <w:szCs w:val="22"/>
          <w:lang w:val="sr-Latn-ME"/>
        </w:rPr>
        <w:t>j</w:t>
      </w:r>
      <w:r w:rsidR="00A33730" w:rsidRPr="004F0EA6">
        <w:rPr>
          <w:sz w:val="22"/>
          <w:szCs w:val="22"/>
          <w:lang w:val="sr-Latn-ME"/>
        </w:rPr>
        <w:t>eti od</w:t>
      </w:r>
      <w:r w:rsidR="00504C3C" w:rsidRPr="004F0EA6">
        <w:rPr>
          <w:sz w:val="22"/>
          <w:szCs w:val="22"/>
          <w:lang w:val="sr-Latn-ME"/>
        </w:rPr>
        <w:t>j</w:t>
      </w:r>
      <w:r w:rsidR="00A33730" w:rsidRPr="004F0EA6">
        <w:rPr>
          <w:sz w:val="22"/>
          <w:szCs w:val="22"/>
          <w:lang w:val="sr-Latn-ME"/>
        </w:rPr>
        <w:t>eljak 6</w:t>
      </w:r>
      <w:r w:rsidR="0015415D" w:rsidRPr="004F0EA6">
        <w:rPr>
          <w:sz w:val="22"/>
          <w:szCs w:val="22"/>
          <w:lang w:val="sr-Latn-ME"/>
        </w:rPr>
        <w:t>,</w:t>
      </w:r>
      <w:r w:rsidR="00A33730" w:rsidRPr="004F0EA6">
        <w:rPr>
          <w:sz w:val="22"/>
          <w:szCs w:val="22"/>
          <w:lang w:val="sr-Latn-ME"/>
        </w:rPr>
        <w:t>)</w:t>
      </w:r>
    </w:p>
    <w:p w:rsidR="00A33730" w:rsidRPr="004F0EA6" w:rsidRDefault="00083268" w:rsidP="00DE5022">
      <w:pPr>
        <w:numPr>
          <w:ilvl w:val="0"/>
          <w:numId w:val="2"/>
        </w:numPr>
        <w:jc w:val="both"/>
        <w:rPr>
          <w:sz w:val="22"/>
          <w:szCs w:val="22"/>
          <w:lang w:val="sr-Latn-ME"/>
        </w:rPr>
      </w:pPr>
      <w:r w:rsidRPr="004F0EA6">
        <w:rPr>
          <w:sz w:val="22"/>
          <w:szCs w:val="22"/>
          <w:lang w:val="sr-Latn-ME"/>
        </w:rPr>
        <w:t>u</w:t>
      </w:r>
      <w:r w:rsidR="00A33730" w:rsidRPr="004F0EA6">
        <w:rPr>
          <w:sz w:val="22"/>
          <w:szCs w:val="22"/>
          <w:lang w:val="sr-Latn-ME"/>
        </w:rPr>
        <w:t xml:space="preserve"> periodu trudnoće i dojenja</w:t>
      </w:r>
      <w:r w:rsidR="0015415D" w:rsidRPr="004F0EA6">
        <w:rPr>
          <w:sz w:val="22"/>
          <w:szCs w:val="22"/>
          <w:lang w:val="sr-Latn-ME"/>
        </w:rPr>
        <w:t>,</w:t>
      </w:r>
      <w:r w:rsidR="00A33730" w:rsidRPr="004F0EA6">
        <w:rPr>
          <w:sz w:val="22"/>
          <w:szCs w:val="22"/>
          <w:lang w:val="sr-Latn-ME"/>
        </w:rPr>
        <w:t xml:space="preserve"> </w:t>
      </w:r>
    </w:p>
    <w:p w:rsidR="00A33730" w:rsidRPr="004F0EA6" w:rsidRDefault="00083268" w:rsidP="00DE5022">
      <w:pPr>
        <w:numPr>
          <w:ilvl w:val="0"/>
          <w:numId w:val="2"/>
        </w:numPr>
        <w:jc w:val="both"/>
        <w:rPr>
          <w:sz w:val="22"/>
          <w:szCs w:val="22"/>
          <w:lang w:val="sr-Latn-ME"/>
        </w:rPr>
      </w:pPr>
      <w:r w:rsidRPr="004F0EA6">
        <w:rPr>
          <w:sz w:val="22"/>
          <w:szCs w:val="22"/>
          <w:lang w:val="sr-Latn-ME"/>
        </w:rPr>
        <w:t>u</w:t>
      </w:r>
      <w:r w:rsidR="00A33730" w:rsidRPr="004F0EA6">
        <w:rPr>
          <w:sz w:val="22"/>
          <w:szCs w:val="22"/>
          <w:lang w:val="sr-Latn-ME"/>
        </w:rPr>
        <w:t>koliko ste mlađi od 18 godina</w:t>
      </w:r>
      <w:r w:rsidR="0015415D" w:rsidRPr="004F0EA6">
        <w:rPr>
          <w:sz w:val="22"/>
          <w:szCs w:val="22"/>
          <w:lang w:val="sr-Latn-ME"/>
        </w:rPr>
        <w:t>,</w:t>
      </w:r>
    </w:p>
    <w:p w:rsidR="00A33730" w:rsidRPr="004F0EA6" w:rsidRDefault="00083268" w:rsidP="00DE5022">
      <w:pPr>
        <w:numPr>
          <w:ilvl w:val="0"/>
          <w:numId w:val="2"/>
        </w:numPr>
        <w:jc w:val="both"/>
        <w:rPr>
          <w:sz w:val="22"/>
          <w:szCs w:val="22"/>
          <w:lang w:val="sr-Latn-ME"/>
        </w:rPr>
      </w:pPr>
      <w:r w:rsidRPr="004F0EA6">
        <w:rPr>
          <w:sz w:val="22"/>
          <w:szCs w:val="22"/>
          <w:lang w:val="sr-Latn-ME"/>
        </w:rPr>
        <w:t>u</w:t>
      </w:r>
      <w:r w:rsidR="00A33730" w:rsidRPr="004F0EA6">
        <w:rPr>
          <w:sz w:val="22"/>
          <w:szCs w:val="22"/>
          <w:lang w:val="sr-Latn-ME"/>
        </w:rPr>
        <w:t>koliko ste ranije imali oštećenje tetiva usl</w:t>
      </w:r>
      <w:r w:rsidR="0015415D" w:rsidRPr="004F0EA6">
        <w:rPr>
          <w:sz w:val="22"/>
          <w:szCs w:val="22"/>
          <w:lang w:val="sr-Latn-ME"/>
        </w:rPr>
        <w:t>j</w:t>
      </w:r>
      <w:r w:rsidR="00A33730" w:rsidRPr="004F0EA6">
        <w:rPr>
          <w:sz w:val="22"/>
          <w:szCs w:val="22"/>
          <w:lang w:val="sr-Latn-ME"/>
        </w:rPr>
        <w:t>ed prim</w:t>
      </w:r>
      <w:r w:rsidR="00504C3C" w:rsidRPr="004F0EA6">
        <w:rPr>
          <w:sz w:val="22"/>
          <w:szCs w:val="22"/>
          <w:lang w:val="sr-Latn-ME"/>
        </w:rPr>
        <w:t>j</w:t>
      </w:r>
      <w:r w:rsidR="00A33730" w:rsidRPr="004F0EA6">
        <w:rPr>
          <w:sz w:val="22"/>
          <w:szCs w:val="22"/>
          <w:lang w:val="sr-Latn-ME"/>
        </w:rPr>
        <w:t xml:space="preserve">ene hinolonskih antibiotika </w:t>
      </w:r>
      <w:r w:rsidR="003144E2" w:rsidRPr="004F0EA6">
        <w:rPr>
          <w:sz w:val="22"/>
          <w:szCs w:val="22"/>
          <w:lang w:val="sr-Latn-ME"/>
        </w:rPr>
        <w:t>(vid</w:t>
      </w:r>
      <w:r w:rsidR="00504C3C" w:rsidRPr="004F0EA6">
        <w:rPr>
          <w:sz w:val="22"/>
          <w:szCs w:val="22"/>
          <w:lang w:val="sr-Latn-ME"/>
        </w:rPr>
        <w:t>j</w:t>
      </w:r>
      <w:r w:rsidR="003144E2" w:rsidRPr="004F0EA6">
        <w:rPr>
          <w:sz w:val="22"/>
          <w:szCs w:val="22"/>
          <w:lang w:val="sr-Latn-ME"/>
        </w:rPr>
        <w:t>eti od</w:t>
      </w:r>
      <w:r w:rsidR="00504C3C" w:rsidRPr="004F0EA6">
        <w:rPr>
          <w:sz w:val="22"/>
          <w:szCs w:val="22"/>
          <w:lang w:val="sr-Latn-ME"/>
        </w:rPr>
        <w:t>j</w:t>
      </w:r>
      <w:r w:rsidR="003144E2" w:rsidRPr="004F0EA6">
        <w:rPr>
          <w:sz w:val="22"/>
          <w:szCs w:val="22"/>
          <w:lang w:val="sr-Latn-ME"/>
        </w:rPr>
        <w:t>eljak: „Kada primate</w:t>
      </w:r>
      <w:r w:rsidR="00A33730" w:rsidRPr="004F0EA6">
        <w:rPr>
          <w:sz w:val="22"/>
          <w:szCs w:val="22"/>
          <w:lang w:val="sr-Latn-ME"/>
        </w:rPr>
        <w:t xml:space="preserve"> l</w:t>
      </w:r>
      <w:r w:rsidR="00504C3C" w:rsidRPr="004F0EA6">
        <w:rPr>
          <w:sz w:val="22"/>
          <w:szCs w:val="22"/>
          <w:lang w:val="sr-Latn-ME"/>
        </w:rPr>
        <w:t>ij</w:t>
      </w:r>
      <w:r w:rsidR="00A33730" w:rsidRPr="004F0EA6">
        <w:rPr>
          <w:sz w:val="22"/>
          <w:szCs w:val="22"/>
          <w:lang w:val="sr-Latn-ME"/>
        </w:rPr>
        <w:t xml:space="preserve">ek </w:t>
      </w:r>
      <w:r w:rsidR="00504C3C" w:rsidRPr="004F0EA6">
        <w:rPr>
          <w:sz w:val="22"/>
          <w:szCs w:val="22"/>
          <w:lang w:val="sr-Latn-ME"/>
        </w:rPr>
        <w:t>Cenomar</w:t>
      </w:r>
      <w:r w:rsidR="00A33730" w:rsidRPr="004F0EA6">
        <w:rPr>
          <w:sz w:val="22"/>
          <w:szCs w:val="22"/>
          <w:lang w:val="sr-Latn-ME"/>
        </w:rPr>
        <w:t>, posebno vodite računa“ i od</w:t>
      </w:r>
      <w:r w:rsidR="00504C3C" w:rsidRPr="004F0EA6">
        <w:rPr>
          <w:sz w:val="22"/>
          <w:szCs w:val="22"/>
          <w:lang w:val="sr-Latn-ME"/>
        </w:rPr>
        <w:t>j</w:t>
      </w:r>
      <w:r w:rsidR="00A33730" w:rsidRPr="004F0EA6">
        <w:rPr>
          <w:sz w:val="22"/>
          <w:szCs w:val="22"/>
          <w:lang w:val="sr-Latn-ME"/>
        </w:rPr>
        <w:t>eljak 4: “Moguća neželjena dejstva“)</w:t>
      </w:r>
      <w:r w:rsidR="0015415D" w:rsidRPr="004F0EA6">
        <w:rPr>
          <w:sz w:val="22"/>
          <w:szCs w:val="22"/>
          <w:lang w:val="sr-Latn-ME"/>
        </w:rPr>
        <w:t>,</w:t>
      </w:r>
    </w:p>
    <w:p w:rsidR="00A33730" w:rsidRPr="004F0EA6" w:rsidRDefault="00083268" w:rsidP="00DE5022">
      <w:pPr>
        <w:numPr>
          <w:ilvl w:val="0"/>
          <w:numId w:val="2"/>
        </w:numPr>
        <w:jc w:val="both"/>
        <w:rPr>
          <w:sz w:val="22"/>
          <w:szCs w:val="22"/>
          <w:lang w:val="sr-Latn-ME"/>
        </w:rPr>
      </w:pPr>
      <w:r w:rsidRPr="004F0EA6">
        <w:rPr>
          <w:sz w:val="22"/>
          <w:szCs w:val="22"/>
          <w:lang w:val="sr-Latn-ME"/>
        </w:rPr>
        <w:t>u</w:t>
      </w:r>
      <w:r w:rsidR="00A33730" w:rsidRPr="004F0EA6">
        <w:rPr>
          <w:sz w:val="22"/>
          <w:szCs w:val="22"/>
          <w:lang w:val="sr-Latn-ME"/>
        </w:rPr>
        <w:t>koliko imate ur</w:t>
      </w:r>
      <w:r w:rsidR="00322F5F" w:rsidRPr="004F0EA6">
        <w:rPr>
          <w:sz w:val="22"/>
          <w:szCs w:val="22"/>
          <w:lang w:val="sr-Latn-ME"/>
        </w:rPr>
        <w:t>ođen</w:t>
      </w:r>
      <w:r w:rsidR="00A32E60" w:rsidRPr="004F0EA6">
        <w:rPr>
          <w:sz w:val="22"/>
          <w:szCs w:val="22"/>
          <w:lang w:val="sr-Latn-ME"/>
        </w:rPr>
        <w:t xml:space="preserve"> ili stečen poremećaj srčanog ritma (koje se vidi na EKG-u)</w:t>
      </w:r>
      <w:r w:rsidR="0015415D" w:rsidRPr="004F0EA6">
        <w:rPr>
          <w:sz w:val="22"/>
          <w:szCs w:val="22"/>
          <w:lang w:val="sr-Latn-ME"/>
        </w:rPr>
        <w:t>,</w:t>
      </w:r>
    </w:p>
    <w:p w:rsidR="00A33730" w:rsidRPr="004F0EA6" w:rsidRDefault="00083268" w:rsidP="00DE5022">
      <w:pPr>
        <w:numPr>
          <w:ilvl w:val="0"/>
          <w:numId w:val="2"/>
        </w:numPr>
        <w:jc w:val="both"/>
        <w:rPr>
          <w:sz w:val="22"/>
          <w:szCs w:val="22"/>
          <w:lang w:val="sr-Latn-ME"/>
        </w:rPr>
      </w:pPr>
      <w:r w:rsidRPr="004F0EA6">
        <w:rPr>
          <w:sz w:val="22"/>
          <w:szCs w:val="22"/>
          <w:lang w:val="sr-Latn-ME"/>
        </w:rPr>
        <w:t>u</w:t>
      </w:r>
      <w:r w:rsidR="00A32E60" w:rsidRPr="004F0EA6">
        <w:rPr>
          <w:sz w:val="22"/>
          <w:szCs w:val="22"/>
          <w:lang w:val="sr-Latn-ME"/>
        </w:rPr>
        <w:t xml:space="preserve">koliko imate </w:t>
      </w:r>
      <w:r w:rsidR="00570F0D" w:rsidRPr="004F0EA6">
        <w:rPr>
          <w:sz w:val="22"/>
          <w:szCs w:val="22"/>
          <w:lang w:val="sr-Latn-ME"/>
        </w:rPr>
        <w:t>poremećaj elektrolita u krvi (</w:t>
      </w:r>
      <w:r w:rsidR="00A33730" w:rsidRPr="004F0EA6">
        <w:rPr>
          <w:sz w:val="22"/>
          <w:szCs w:val="22"/>
          <w:lang w:val="sr-Latn-ME"/>
        </w:rPr>
        <w:t>posebno niske koncent</w:t>
      </w:r>
      <w:r w:rsidR="00D773EE" w:rsidRPr="004F0EA6">
        <w:rPr>
          <w:sz w:val="22"/>
          <w:szCs w:val="22"/>
          <w:lang w:val="sr-Latn-ME"/>
        </w:rPr>
        <w:t>racije kalijuma ili magnezijuma)</w:t>
      </w:r>
      <w:r w:rsidR="0015415D" w:rsidRPr="004F0EA6">
        <w:rPr>
          <w:sz w:val="22"/>
          <w:szCs w:val="22"/>
          <w:lang w:val="sr-Latn-ME"/>
        </w:rPr>
        <w:t>,</w:t>
      </w:r>
      <w:r w:rsidR="00D773EE" w:rsidRPr="004F0EA6">
        <w:rPr>
          <w:sz w:val="22"/>
          <w:szCs w:val="22"/>
          <w:lang w:val="sr-Latn-ME"/>
        </w:rPr>
        <w:t xml:space="preserve"> </w:t>
      </w:r>
    </w:p>
    <w:p w:rsidR="00CA051D" w:rsidRPr="004F0EA6" w:rsidRDefault="00083268" w:rsidP="00DE5022">
      <w:pPr>
        <w:numPr>
          <w:ilvl w:val="0"/>
          <w:numId w:val="2"/>
        </w:numPr>
        <w:jc w:val="both"/>
        <w:rPr>
          <w:sz w:val="22"/>
          <w:szCs w:val="22"/>
          <w:lang w:val="sr-Latn-ME"/>
        </w:rPr>
      </w:pPr>
      <w:r w:rsidRPr="004F0EA6">
        <w:rPr>
          <w:sz w:val="22"/>
          <w:szCs w:val="22"/>
          <w:lang w:val="sr-Latn-ME"/>
        </w:rPr>
        <w:t>u</w:t>
      </w:r>
      <w:r w:rsidR="00CA051D" w:rsidRPr="004F0EA6">
        <w:rPr>
          <w:sz w:val="22"/>
          <w:szCs w:val="22"/>
          <w:lang w:val="sr-Latn-ME"/>
        </w:rPr>
        <w:t xml:space="preserve">koliko imate </w:t>
      </w:r>
      <w:r w:rsidR="00A33730" w:rsidRPr="004F0EA6">
        <w:rPr>
          <w:sz w:val="22"/>
          <w:szCs w:val="22"/>
          <w:lang w:val="sr-Latn-ME"/>
        </w:rPr>
        <w:t>veoma spor rad srca (bradikardiju)</w:t>
      </w:r>
      <w:r w:rsidR="0015415D" w:rsidRPr="004F0EA6">
        <w:rPr>
          <w:sz w:val="22"/>
          <w:szCs w:val="22"/>
          <w:lang w:val="sr-Latn-ME"/>
        </w:rPr>
        <w:t>,</w:t>
      </w:r>
    </w:p>
    <w:p w:rsidR="00CA051D" w:rsidRPr="004F0EA6" w:rsidRDefault="00083268" w:rsidP="00DE5022">
      <w:pPr>
        <w:numPr>
          <w:ilvl w:val="0"/>
          <w:numId w:val="2"/>
        </w:numPr>
        <w:jc w:val="both"/>
        <w:rPr>
          <w:sz w:val="22"/>
          <w:szCs w:val="22"/>
          <w:lang w:val="sr-Latn-ME"/>
        </w:rPr>
      </w:pPr>
      <w:r w:rsidRPr="004F0EA6">
        <w:rPr>
          <w:sz w:val="22"/>
          <w:szCs w:val="22"/>
          <w:lang w:val="sr-Latn-ME"/>
        </w:rPr>
        <w:t>u</w:t>
      </w:r>
      <w:r w:rsidR="00CA051D" w:rsidRPr="004F0EA6">
        <w:rPr>
          <w:sz w:val="22"/>
          <w:szCs w:val="22"/>
          <w:lang w:val="sr-Latn-ME"/>
        </w:rPr>
        <w:t xml:space="preserve">koliko imate </w:t>
      </w:r>
      <w:r w:rsidR="00A33730" w:rsidRPr="004F0EA6">
        <w:rPr>
          <w:sz w:val="22"/>
          <w:szCs w:val="22"/>
          <w:lang w:val="sr-Latn-ME"/>
        </w:rPr>
        <w:t>srčanu slabost (insuficijenciju srca)</w:t>
      </w:r>
      <w:r w:rsidR="0015415D" w:rsidRPr="004F0EA6">
        <w:rPr>
          <w:sz w:val="22"/>
          <w:szCs w:val="22"/>
          <w:lang w:val="sr-Latn-ME"/>
        </w:rPr>
        <w:t>,</w:t>
      </w:r>
    </w:p>
    <w:p w:rsidR="00083268" w:rsidRPr="004F0EA6" w:rsidRDefault="00083268" w:rsidP="00DE5022">
      <w:pPr>
        <w:numPr>
          <w:ilvl w:val="0"/>
          <w:numId w:val="2"/>
        </w:numPr>
        <w:jc w:val="both"/>
        <w:rPr>
          <w:sz w:val="22"/>
          <w:szCs w:val="22"/>
          <w:lang w:val="sr-Latn-ME"/>
        </w:rPr>
      </w:pPr>
      <w:r w:rsidRPr="004F0EA6">
        <w:rPr>
          <w:sz w:val="22"/>
          <w:szCs w:val="22"/>
          <w:lang w:val="sr-Latn-ME"/>
        </w:rPr>
        <w:t>u</w:t>
      </w:r>
      <w:r w:rsidR="00CA051D" w:rsidRPr="004F0EA6">
        <w:rPr>
          <w:sz w:val="22"/>
          <w:szCs w:val="22"/>
          <w:lang w:val="sr-Latn-ME"/>
        </w:rPr>
        <w:t xml:space="preserve">koliko u anamnezi imate </w:t>
      </w:r>
      <w:r w:rsidR="00A33730" w:rsidRPr="004F0EA6">
        <w:rPr>
          <w:sz w:val="22"/>
          <w:szCs w:val="22"/>
          <w:lang w:val="sr-Latn-ME"/>
        </w:rPr>
        <w:t>poremećaj srčanog ritma (aritmiju)</w:t>
      </w:r>
      <w:r w:rsidR="0015415D" w:rsidRPr="004F0EA6">
        <w:rPr>
          <w:sz w:val="22"/>
          <w:szCs w:val="22"/>
          <w:lang w:val="sr-Latn-ME"/>
        </w:rPr>
        <w:t>,</w:t>
      </w:r>
    </w:p>
    <w:p w:rsidR="00A33730" w:rsidRPr="004F0EA6" w:rsidRDefault="00A33730" w:rsidP="00DE5022">
      <w:pPr>
        <w:numPr>
          <w:ilvl w:val="0"/>
          <w:numId w:val="2"/>
        </w:numPr>
        <w:jc w:val="both"/>
        <w:rPr>
          <w:sz w:val="22"/>
          <w:szCs w:val="22"/>
          <w:lang w:val="sr-Latn-ME"/>
        </w:rPr>
      </w:pPr>
      <w:r w:rsidRPr="004F0EA6">
        <w:rPr>
          <w:sz w:val="22"/>
          <w:szCs w:val="22"/>
          <w:lang w:val="sr-Latn-ME"/>
        </w:rPr>
        <w:t>ukoliko uzimate druge l</w:t>
      </w:r>
      <w:r w:rsidR="00504C3C" w:rsidRPr="004F0EA6">
        <w:rPr>
          <w:sz w:val="22"/>
          <w:szCs w:val="22"/>
          <w:lang w:val="sr-Latn-ME"/>
        </w:rPr>
        <w:t>j</w:t>
      </w:r>
      <w:r w:rsidRPr="004F0EA6">
        <w:rPr>
          <w:sz w:val="22"/>
          <w:szCs w:val="22"/>
          <w:lang w:val="sr-Latn-ME"/>
        </w:rPr>
        <w:t>ekove koji izazivaju prom</w:t>
      </w:r>
      <w:r w:rsidR="00504C3C" w:rsidRPr="004F0EA6">
        <w:rPr>
          <w:sz w:val="22"/>
          <w:szCs w:val="22"/>
          <w:lang w:val="sr-Latn-ME"/>
        </w:rPr>
        <w:t>j</w:t>
      </w:r>
      <w:r w:rsidRPr="004F0EA6">
        <w:rPr>
          <w:sz w:val="22"/>
          <w:szCs w:val="22"/>
          <w:lang w:val="sr-Latn-ME"/>
        </w:rPr>
        <w:t>ene na EKG-u (vid</w:t>
      </w:r>
      <w:r w:rsidR="00504C3C" w:rsidRPr="004F0EA6">
        <w:rPr>
          <w:sz w:val="22"/>
          <w:szCs w:val="22"/>
          <w:lang w:val="sr-Latn-ME"/>
        </w:rPr>
        <w:t>j</w:t>
      </w:r>
      <w:r w:rsidRPr="004F0EA6">
        <w:rPr>
          <w:sz w:val="22"/>
          <w:szCs w:val="22"/>
          <w:lang w:val="sr-Latn-ME"/>
        </w:rPr>
        <w:t>eti od</w:t>
      </w:r>
      <w:r w:rsidR="00504C3C" w:rsidRPr="004F0EA6">
        <w:rPr>
          <w:sz w:val="22"/>
          <w:szCs w:val="22"/>
          <w:lang w:val="sr-Latn-ME"/>
        </w:rPr>
        <w:t>j</w:t>
      </w:r>
      <w:r w:rsidRPr="004F0EA6">
        <w:rPr>
          <w:sz w:val="22"/>
          <w:szCs w:val="22"/>
          <w:lang w:val="sr-Latn-ME"/>
        </w:rPr>
        <w:t>eljak: „Prim</w:t>
      </w:r>
      <w:r w:rsidR="00504C3C" w:rsidRPr="004F0EA6">
        <w:rPr>
          <w:sz w:val="22"/>
          <w:szCs w:val="22"/>
          <w:lang w:val="sr-Latn-ME"/>
        </w:rPr>
        <w:t>j</w:t>
      </w:r>
      <w:r w:rsidRPr="004F0EA6">
        <w:rPr>
          <w:sz w:val="22"/>
          <w:szCs w:val="22"/>
          <w:lang w:val="sr-Latn-ME"/>
        </w:rPr>
        <w:t>ena drugih l</w:t>
      </w:r>
      <w:r w:rsidR="00504C3C" w:rsidRPr="004F0EA6">
        <w:rPr>
          <w:sz w:val="22"/>
          <w:szCs w:val="22"/>
          <w:lang w:val="sr-Latn-ME"/>
        </w:rPr>
        <w:t>j</w:t>
      </w:r>
      <w:r w:rsidRPr="004F0EA6">
        <w:rPr>
          <w:sz w:val="22"/>
          <w:szCs w:val="22"/>
          <w:lang w:val="sr-Latn-ME"/>
        </w:rPr>
        <w:t xml:space="preserve">ekova“). To je zbog toga što </w:t>
      </w:r>
      <w:r w:rsidR="00504C3C" w:rsidRPr="004F0EA6">
        <w:rPr>
          <w:sz w:val="22"/>
          <w:szCs w:val="22"/>
          <w:lang w:val="sr-Latn-ME"/>
        </w:rPr>
        <w:t>Cenomar</w:t>
      </w:r>
      <w:r w:rsidRPr="004F0EA6">
        <w:rPr>
          <w:sz w:val="22"/>
          <w:szCs w:val="22"/>
          <w:lang w:val="sr-Latn-ME"/>
        </w:rPr>
        <w:t xml:space="preserve"> može da iz</w:t>
      </w:r>
      <w:r w:rsidR="00F468FF" w:rsidRPr="004F0EA6">
        <w:rPr>
          <w:sz w:val="22"/>
          <w:szCs w:val="22"/>
          <w:lang w:val="sr-Latn-ME"/>
        </w:rPr>
        <w:t xml:space="preserve">azove </w:t>
      </w:r>
      <w:r w:rsidR="00B90812" w:rsidRPr="004F0EA6">
        <w:rPr>
          <w:sz w:val="22"/>
          <w:szCs w:val="22"/>
          <w:lang w:val="sr-Latn-ME"/>
        </w:rPr>
        <w:t>određene prom</w:t>
      </w:r>
      <w:r w:rsidR="00504C3C" w:rsidRPr="004F0EA6">
        <w:rPr>
          <w:sz w:val="22"/>
          <w:szCs w:val="22"/>
          <w:lang w:val="sr-Latn-ME"/>
        </w:rPr>
        <w:t>j</w:t>
      </w:r>
      <w:r w:rsidR="00B90812" w:rsidRPr="004F0EA6">
        <w:rPr>
          <w:sz w:val="22"/>
          <w:szCs w:val="22"/>
          <w:lang w:val="sr-Latn-ME"/>
        </w:rPr>
        <w:t>ene na EKG-u, tj. p</w:t>
      </w:r>
      <w:r w:rsidR="00F468FF" w:rsidRPr="004F0EA6">
        <w:rPr>
          <w:sz w:val="22"/>
          <w:szCs w:val="22"/>
          <w:lang w:val="sr-Latn-ME"/>
        </w:rPr>
        <w:t>roduženje QT intervala (odloženo provođenje električnog impulsa)</w:t>
      </w:r>
      <w:r w:rsidR="0015415D" w:rsidRPr="004F0EA6">
        <w:rPr>
          <w:sz w:val="22"/>
          <w:szCs w:val="22"/>
          <w:lang w:val="sr-Latn-ME"/>
        </w:rPr>
        <w:t>,</w:t>
      </w:r>
    </w:p>
    <w:p w:rsidR="00A33730" w:rsidRPr="004F0EA6" w:rsidRDefault="00EF70E1" w:rsidP="00DE5022">
      <w:pPr>
        <w:numPr>
          <w:ilvl w:val="0"/>
          <w:numId w:val="2"/>
        </w:numPr>
        <w:jc w:val="both"/>
        <w:rPr>
          <w:sz w:val="22"/>
          <w:szCs w:val="22"/>
          <w:lang w:val="sr-Latn-ME"/>
        </w:rPr>
      </w:pPr>
      <w:r w:rsidRPr="004F0EA6">
        <w:rPr>
          <w:sz w:val="22"/>
          <w:szCs w:val="22"/>
          <w:lang w:val="sr-Latn-ME"/>
        </w:rPr>
        <w:t>u</w:t>
      </w:r>
      <w:r w:rsidR="00A33730" w:rsidRPr="004F0EA6">
        <w:rPr>
          <w:sz w:val="22"/>
          <w:szCs w:val="22"/>
          <w:lang w:val="sr-Latn-ME"/>
        </w:rPr>
        <w:t>koliko imate teško oboljenje jetre ili porast enzima jetre (transaminaza) 5 puta iznad gornje granice referentnih vr</w:t>
      </w:r>
      <w:r w:rsidR="00504C3C" w:rsidRPr="004F0EA6">
        <w:rPr>
          <w:sz w:val="22"/>
          <w:szCs w:val="22"/>
          <w:lang w:val="sr-Latn-ME"/>
        </w:rPr>
        <w:t>ij</w:t>
      </w:r>
      <w:r w:rsidR="00A33730" w:rsidRPr="004F0EA6">
        <w:rPr>
          <w:sz w:val="22"/>
          <w:szCs w:val="22"/>
          <w:lang w:val="sr-Latn-ME"/>
        </w:rPr>
        <w:t>ednosti.</w:t>
      </w:r>
    </w:p>
    <w:p w:rsidR="00A33730" w:rsidRPr="004F0EA6" w:rsidRDefault="00A33730" w:rsidP="00DE5022">
      <w:pPr>
        <w:ind w:left="567"/>
        <w:jc w:val="both"/>
        <w:rPr>
          <w:i/>
          <w:sz w:val="22"/>
          <w:szCs w:val="22"/>
          <w:lang w:val="sr-Latn-ME"/>
        </w:rPr>
      </w:pPr>
    </w:p>
    <w:p w:rsidR="00A33730" w:rsidRPr="004F0EA6" w:rsidRDefault="00A64AA4" w:rsidP="00DE5022">
      <w:pPr>
        <w:jc w:val="both"/>
        <w:rPr>
          <w:b/>
          <w:sz w:val="22"/>
          <w:szCs w:val="22"/>
          <w:lang w:val="sr-Latn-ME"/>
        </w:rPr>
      </w:pPr>
      <w:r w:rsidRPr="004F0EA6">
        <w:rPr>
          <w:b/>
          <w:sz w:val="22"/>
          <w:szCs w:val="22"/>
          <w:lang w:val="sr-Latn-ME"/>
        </w:rPr>
        <w:t xml:space="preserve">Kada </w:t>
      </w:r>
      <w:r w:rsidR="004F23A8" w:rsidRPr="004F0EA6">
        <w:rPr>
          <w:b/>
          <w:sz w:val="22"/>
          <w:szCs w:val="22"/>
          <w:lang w:val="sr-Latn-ME"/>
        </w:rPr>
        <w:t>primate</w:t>
      </w:r>
      <w:r w:rsidR="00A33730" w:rsidRPr="004F0EA6">
        <w:rPr>
          <w:b/>
          <w:sz w:val="22"/>
          <w:szCs w:val="22"/>
          <w:lang w:val="sr-Latn-ME"/>
        </w:rPr>
        <w:t xml:space="preserve"> l</w:t>
      </w:r>
      <w:r w:rsidR="00504C3C" w:rsidRPr="004F0EA6">
        <w:rPr>
          <w:b/>
          <w:sz w:val="22"/>
          <w:szCs w:val="22"/>
          <w:lang w:val="sr-Latn-ME"/>
        </w:rPr>
        <w:t>ij</w:t>
      </w:r>
      <w:r w:rsidR="00A33730" w:rsidRPr="004F0EA6">
        <w:rPr>
          <w:b/>
          <w:sz w:val="22"/>
          <w:szCs w:val="22"/>
          <w:lang w:val="sr-Latn-ME"/>
        </w:rPr>
        <w:t xml:space="preserve">ek </w:t>
      </w:r>
      <w:r w:rsidR="00504C3C" w:rsidRPr="004F0EA6">
        <w:rPr>
          <w:b/>
          <w:sz w:val="22"/>
          <w:szCs w:val="22"/>
          <w:lang w:val="sr-Latn-ME"/>
        </w:rPr>
        <w:t>Cenomar</w:t>
      </w:r>
      <w:r w:rsidR="00A33730" w:rsidRPr="004F0EA6">
        <w:rPr>
          <w:b/>
          <w:sz w:val="22"/>
          <w:szCs w:val="22"/>
          <w:lang w:val="sr-Latn-ME"/>
        </w:rPr>
        <w:t>, posebno vodite računa:</w:t>
      </w:r>
    </w:p>
    <w:p w:rsidR="00A33730" w:rsidRPr="004F0EA6" w:rsidRDefault="00A33730" w:rsidP="00DE5022">
      <w:pPr>
        <w:jc w:val="both"/>
        <w:rPr>
          <w:sz w:val="22"/>
          <w:szCs w:val="22"/>
          <w:lang w:val="sr-Latn-ME"/>
        </w:rPr>
      </w:pPr>
    </w:p>
    <w:p w:rsidR="009B05D8" w:rsidRPr="004F0EA6" w:rsidRDefault="008D2693" w:rsidP="00DE5022">
      <w:pPr>
        <w:jc w:val="both"/>
        <w:rPr>
          <w:b/>
          <w:sz w:val="22"/>
          <w:szCs w:val="22"/>
          <w:lang w:val="sr-Latn-ME"/>
        </w:rPr>
      </w:pPr>
      <w:r w:rsidRPr="004F0EA6">
        <w:rPr>
          <w:b/>
          <w:sz w:val="22"/>
          <w:szCs w:val="22"/>
          <w:lang w:val="sr-Latn-ME"/>
        </w:rPr>
        <w:t>Konsultujte se sa l</w:t>
      </w:r>
      <w:r w:rsidR="00504C3C" w:rsidRPr="004F0EA6">
        <w:rPr>
          <w:b/>
          <w:sz w:val="22"/>
          <w:szCs w:val="22"/>
          <w:lang w:val="sr-Latn-ME"/>
        </w:rPr>
        <w:t>j</w:t>
      </w:r>
      <w:r w:rsidRPr="004F0EA6">
        <w:rPr>
          <w:b/>
          <w:sz w:val="22"/>
          <w:szCs w:val="22"/>
          <w:lang w:val="sr-Latn-ME"/>
        </w:rPr>
        <w:t xml:space="preserve">ekarom </w:t>
      </w:r>
      <w:r w:rsidRPr="004F0EA6">
        <w:rPr>
          <w:b/>
          <w:sz w:val="22"/>
          <w:szCs w:val="22"/>
          <w:u w:val="single"/>
          <w:lang w:val="sr-Latn-ME"/>
        </w:rPr>
        <w:t>p</w:t>
      </w:r>
      <w:r w:rsidR="00A33730" w:rsidRPr="004F0EA6">
        <w:rPr>
          <w:b/>
          <w:sz w:val="22"/>
          <w:szCs w:val="22"/>
          <w:u w:val="single"/>
          <w:lang w:val="sr-Latn-ME"/>
        </w:rPr>
        <w:t>r</w:t>
      </w:r>
      <w:r w:rsidR="00504C3C" w:rsidRPr="004F0EA6">
        <w:rPr>
          <w:b/>
          <w:sz w:val="22"/>
          <w:szCs w:val="22"/>
          <w:u w:val="single"/>
          <w:lang w:val="sr-Latn-ME"/>
        </w:rPr>
        <w:t>ij</w:t>
      </w:r>
      <w:r w:rsidR="00A33730" w:rsidRPr="004F0EA6">
        <w:rPr>
          <w:b/>
          <w:sz w:val="22"/>
          <w:szCs w:val="22"/>
          <w:u w:val="single"/>
          <w:lang w:val="sr-Latn-ME"/>
        </w:rPr>
        <w:t xml:space="preserve">e </w:t>
      </w:r>
      <w:r w:rsidR="00A33730" w:rsidRPr="004F0EA6">
        <w:rPr>
          <w:b/>
          <w:sz w:val="22"/>
          <w:szCs w:val="22"/>
          <w:lang w:val="sr-Latn-ME"/>
        </w:rPr>
        <w:t xml:space="preserve">početka terapije </w:t>
      </w:r>
      <w:r w:rsidR="00504C3C" w:rsidRPr="004F0EA6">
        <w:rPr>
          <w:b/>
          <w:sz w:val="22"/>
          <w:szCs w:val="22"/>
          <w:lang w:val="sr-Latn-ME"/>
        </w:rPr>
        <w:t>Cenomar</w:t>
      </w:r>
      <w:r w:rsidR="00A33730" w:rsidRPr="004F0EA6">
        <w:rPr>
          <w:b/>
          <w:sz w:val="22"/>
          <w:szCs w:val="22"/>
          <w:lang w:val="sr-Latn-ME"/>
        </w:rPr>
        <w:t xml:space="preserve"> rastvorom za infuziju:</w:t>
      </w:r>
    </w:p>
    <w:p w:rsidR="00795BED" w:rsidRPr="004F0EA6" w:rsidRDefault="003920FF" w:rsidP="009B05D8">
      <w:pPr>
        <w:numPr>
          <w:ilvl w:val="0"/>
          <w:numId w:val="5"/>
        </w:numPr>
        <w:jc w:val="both"/>
        <w:rPr>
          <w:b/>
          <w:i/>
          <w:sz w:val="22"/>
          <w:szCs w:val="22"/>
          <w:lang w:val="sr-Latn-ME"/>
        </w:rPr>
      </w:pPr>
      <w:r w:rsidRPr="004F0EA6">
        <w:rPr>
          <w:sz w:val="22"/>
          <w:szCs w:val="22"/>
          <w:lang w:val="sr-Latn-ME"/>
        </w:rPr>
        <w:t>L</w:t>
      </w:r>
      <w:r w:rsidR="00F02C24" w:rsidRPr="004F0EA6">
        <w:rPr>
          <w:sz w:val="22"/>
          <w:szCs w:val="22"/>
          <w:lang w:val="sr-Latn-ME"/>
        </w:rPr>
        <w:t>ij</w:t>
      </w:r>
      <w:r w:rsidRPr="004F0EA6">
        <w:rPr>
          <w:sz w:val="22"/>
          <w:szCs w:val="22"/>
          <w:lang w:val="sr-Latn-ME"/>
        </w:rPr>
        <w:t xml:space="preserve">ek </w:t>
      </w:r>
      <w:r w:rsidR="00504C3C" w:rsidRPr="004F0EA6">
        <w:rPr>
          <w:sz w:val="22"/>
          <w:szCs w:val="22"/>
          <w:lang w:val="sr-Latn-ME"/>
        </w:rPr>
        <w:t>Cenomar</w:t>
      </w:r>
      <w:r w:rsidR="00A33730" w:rsidRPr="004F0EA6">
        <w:rPr>
          <w:sz w:val="22"/>
          <w:szCs w:val="22"/>
          <w:lang w:val="sr-Latn-ME"/>
        </w:rPr>
        <w:t xml:space="preserve"> može da izazove </w:t>
      </w:r>
      <w:r w:rsidR="00A33730" w:rsidRPr="004F0EA6">
        <w:rPr>
          <w:b/>
          <w:sz w:val="22"/>
          <w:szCs w:val="22"/>
          <w:lang w:val="sr-Latn-ME"/>
        </w:rPr>
        <w:t>prom</w:t>
      </w:r>
      <w:r w:rsidR="00F02C24" w:rsidRPr="004F0EA6">
        <w:rPr>
          <w:b/>
          <w:sz w:val="22"/>
          <w:szCs w:val="22"/>
          <w:lang w:val="sr-Latn-ME"/>
        </w:rPr>
        <w:t>j</w:t>
      </w:r>
      <w:r w:rsidR="00A33730" w:rsidRPr="004F0EA6">
        <w:rPr>
          <w:b/>
          <w:sz w:val="22"/>
          <w:szCs w:val="22"/>
          <w:lang w:val="sr-Latn-ME"/>
        </w:rPr>
        <w:t>ene na EKG-u</w:t>
      </w:r>
      <w:r w:rsidR="00A33730" w:rsidRPr="004F0EA6">
        <w:rPr>
          <w:sz w:val="22"/>
          <w:szCs w:val="22"/>
          <w:lang w:val="sr-Latn-ME"/>
        </w:rPr>
        <w:t>, a to je posebno izražen</w:t>
      </w:r>
      <w:r w:rsidR="0015415D" w:rsidRPr="004F0EA6">
        <w:rPr>
          <w:sz w:val="22"/>
          <w:szCs w:val="22"/>
          <w:lang w:val="sr-Latn-ME"/>
        </w:rPr>
        <w:t>o</w:t>
      </w:r>
      <w:r w:rsidR="009B05D8" w:rsidRPr="004F0EA6">
        <w:rPr>
          <w:b/>
          <w:i/>
          <w:sz w:val="22"/>
          <w:szCs w:val="22"/>
          <w:lang w:val="sr-Latn-ME"/>
        </w:rPr>
        <w:t xml:space="preserve"> </w:t>
      </w:r>
      <w:r w:rsidR="00A33730" w:rsidRPr="004F0EA6">
        <w:rPr>
          <w:sz w:val="22"/>
          <w:szCs w:val="22"/>
          <w:lang w:val="sr-Latn-ME"/>
        </w:rPr>
        <w:t>u ženskoj populaciji i kod starijih osoba. Ukoliko uzimate bilo koji l</w:t>
      </w:r>
      <w:r w:rsidR="00F02C24" w:rsidRPr="004F0EA6">
        <w:rPr>
          <w:sz w:val="22"/>
          <w:szCs w:val="22"/>
          <w:lang w:val="sr-Latn-ME"/>
        </w:rPr>
        <w:t>ij</w:t>
      </w:r>
      <w:r w:rsidR="00A33730" w:rsidRPr="004F0EA6">
        <w:rPr>
          <w:sz w:val="22"/>
          <w:szCs w:val="22"/>
          <w:lang w:val="sr-Latn-ME"/>
        </w:rPr>
        <w:t>ek koji smanjuje vr</w:t>
      </w:r>
      <w:r w:rsidR="00504C3C" w:rsidRPr="004F0EA6">
        <w:rPr>
          <w:sz w:val="22"/>
          <w:szCs w:val="22"/>
          <w:lang w:val="sr-Latn-ME"/>
        </w:rPr>
        <w:t>ij</w:t>
      </w:r>
      <w:r w:rsidR="00A33730" w:rsidRPr="004F0EA6">
        <w:rPr>
          <w:sz w:val="22"/>
          <w:szCs w:val="22"/>
          <w:lang w:val="sr-Latn-ME"/>
        </w:rPr>
        <w:t>ednosti kalijuma u krvi, posav</w:t>
      </w:r>
      <w:r w:rsidR="00504C3C" w:rsidRPr="004F0EA6">
        <w:rPr>
          <w:sz w:val="22"/>
          <w:szCs w:val="22"/>
          <w:lang w:val="sr-Latn-ME"/>
        </w:rPr>
        <w:t>j</w:t>
      </w:r>
      <w:r w:rsidR="00A33730" w:rsidRPr="004F0EA6">
        <w:rPr>
          <w:sz w:val="22"/>
          <w:szCs w:val="22"/>
          <w:lang w:val="sr-Latn-ME"/>
        </w:rPr>
        <w:t>etujte se sa Vašim l</w:t>
      </w:r>
      <w:r w:rsidR="00504C3C" w:rsidRPr="004F0EA6">
        <w:rPr>
          <w:sz w:val="22"/>
          <w:szCs w:val="22"/>
          <w:lang w:val="sr-Latn-ME"/>
        </w:rPr>
        <w:t>j</w:t>
      </w:r>
      <w:r w:rsidR="00A33730" w:rsidRPr="004F0EA6">
        <w:rPr>
          <w:sz w:val="22"/>
          <w:szCs w:val="22"/>
          <w:lang w:val="sr-Latn-ME"/>
        </w:rPr>
        <w:t>ekarom</w:t>
      </w:r>
      <w:r w:rsidR="00293EC5" w:rsidRPr="004F0EA6">
        <w:rPr>
          <w:sz w:val="22"/>
          <w:szCs w:val="22"/>
          <w:lang w:val="sr-Latn-ME"/>
        </w:rPr>
        <w:t xml:space="preserve"> pr</w:t>
      </w:r>
      <w:r w:rsidR="00504C3C" w:rsidRPr="004F0EA6">
        <w:rPr>
          <w:sz w:val="22"/>
          <w:szCs w:val="22"/>
          <w:lang w:val="sr-Latn-ME"/>
        </w:rPr>
        <w:t>ij</w:t>
      </w:r>
      <w:r w:rsidR="00293EC5" w:rsidRPr="004F0EA6">
        <w:rPr>
          <w:sz w:val="22"/>
          <w:szCs w:val="22"/>
          <w:lang w:val="sr-Latn-ME"/>
        </w:rPr>
        <w:t>e nego što počnete da primate</w:t>
      </w:r>
      <w:r w:rsidR="00A33730" w:rsidRPr="004F0EA6">
        <w:rPr>
          <w:sz w:val="22"/>
          <w:szCs w:val="22"/>
          <w:lang w:val="sr-Latn-ME"/>
        </w:rPr>
        <w:t xml:space="preserve"> l</w:t>
      </w:r>
      <w:r w:rsidR="00504C3C" w:rsidRPr="004F0EA6">
        <w:rPr>
          <w:sz w:val="22"/>
          <w:szCs w:val="22"/>
          <w:lang w:val="sr-Latn-ME"/>
        </w:rPr>
        <w:t>ij</w:t>
      </w:r>
      <w:r w:rsidR="00A33730" w:rsidRPr="004F0EA6">
        <w:rPr>
          <w:sz w:val="22"/>
          <w:szCs w:val="22"/>
          <w:lang w:val="sr-Latn-ME"/>
        </w:rPr>
        <w:t xml:space="preserve">ek </w:t>
      </w:r>
      <w:r w:rsidR="00504C3C" w:rsidRPr="004F0EA6">
        <w:rPr>
          <w:sz w:val="22"/>
          <w:szCs w:val="22"/>
          <w:lang w:val="sr-Latn-ME"/>
        </w:rPr>
        <w:t>Cenomar</w:t>
      </w:r>
      <w:r w:rsidR="00F56DE8" w:rsidRPr="004F0EA6">
        <w:rPr>
          <w:sz w:val="22"/>
          <w:szCs w:val="22"/>
          <w:lang w:val="sr-Latn-ME"/>
        </w:rPr>
        <w:t xml:space="preserve"> </w:t>
      </w:r>
      <w:r w:rsidR="00F56DE8" w:rsidRPr="004F0EA6">
        <w:rPr>
          <w:i/>
          <w:sz w:val="22"/>
          <w:szCs w:val="22"/>
          <w:lang w:val="sr-Latn-ME"/>
        </w:rPr>
        <w:t>(vid</w:t>
      </w:r>
      <w:r w:rsidR="00504C3C" w:rsidRPr="004F0EA6">
        <w:rPr>
          <w:i/>
          <w:sz w:val="22"/>
          <w:szCs w:val="22"/>
          <w:lang w:val="sr-Latn-ME"/>
        </w:rPr>
        <w:t>j</w:t>
      </w:r>
      <w:r w:rsidR="00F56DE8" w:rsidRPr="004F0EA6">
        <w:rPr>
          <w:i/>
          <w:sz w:val="22"/>
          <w:szCs w:val="22"/>
          <w:lang w:val="sr-Latn-ME"/>
        </w:rPr>
        <w:t>eti od</w:t>
      </w:r>
      <w:r w:rsidR="00504C3C" w:rsidRPr="004F0EA6">
        <w:rPr>
          <w:i/>
          <w:sz w:val="22"/>
          <w:szCs w:val="22"/>
          <w:lang w:val="sr-Latn-ME"/>
        </w:rPr>
        <w:t>j</w:t>
      </w:r>
      <w:r w:rsidR="009B05D8" w:rsidRPr="004F0EA6">
        <w:rPr>
          <w:i/>
          <w:sz w:val="22"/>
          <w:szCs w:val="22"/>
          <w:lang w:val="sr-Latn-ME"/>
        </w:rPr>
        <w:t>eljak „</w:t>
      </w:r>
      <w:r w:rsidR="00F56DE8" w:rsidRPr="004F0EA6">
        <w:rPr>
          <w:i/>
          <w:sz w:val="22"/>
          <w:szCs w:val="22"/>
          <w:lang w:val="sr-Latn-ME"/>
        </w:rPr>
        <w:t>L</w:t>
      </w:r>
      <w:r w:rsidR="00A67FA2" w:rsidRPr="004F0EA6">
        <w:rPr>
          <w:i/>
          <w:sz w:val="22"/>
          <w:szCs w:val="22"/>
          <w:lang w:val="sr-Latn-ME"/>
        </w:rPr>
        <w:t>ij</w:t>
      </w:r>
      <w:r w:rsidR="00F56DE8" w:rsidRPr="004F0EA6">
        <w:rPr>
          <w:i/>
          <w:sz w:val="22"/>
          <w:szCs w:val="22"/>
          <w:lang w:val="sr-Latn-ME"/>
        </w:rPr>
        <w:t xml:space="preserve">ek </w:t>
      </w:r>
      <w:r w:rsidR="00504C3C" w:rsidRPr="004F0EA6">
        <w:rPr>
          <w:i/>
          <w:sz w:val="22"/>
          <w:szCs w:val="22"/>
          <w:lang w:val="sr-Latn-ME"/>
        </w:rPr>
        <w:t>Cenomar</w:t>
      </w:r>
      <w:r w:rsidR="00F56DE8" w:rsidRPr="004F0EA6">
        <w:rPr>
          <w:i/>
          <w:sz w:val="22"/>
          <w:szCs w:val="22"/>
          <w:lang w:val="sr-Latn-ME"/>
        </w:rPr>
        <w:t xml:space="preserve"> ne sm</w:t>
      </w:r>
      <w:r w:rsidR="00A67FA2" w:rsidRPr="004F0EA6">
        <w:rPr>
          <w:i/>
          <w:sz w:val="22"/>
          <w:szCs w:val="22"/>
          <w:lang w:val="sr-Latn-ME"/>
        </w:rPr>
        <w:t>ij</w:t>
      </w:r>
      <w:r w:rsidR="009B05D8" w:rsidRPr="004F0EA6">
        <w:rPr>
          <w:i/>
          <w:sz w:val="22"/>
          <w:szCs w:val="22"/>
          <w:lang w:val="sr-Latn-ME"/>
        </w:rPr>
        <w:t>ete koristiti“</w:t>
      </w:r>
      <w:r w:rsidR="00F56DE8" w:rsidRPr="004F0EA6">
        <w:rPr>
          <w:i/>
          <w:sz w:val="22"/>
          <w:szCs w:val="22"/>
          <w:lang w:val="sr-Latn-ME"/>
        </w:rPr>
        <w:t>' i</w:t>
      </w:r>
      <w:r w:rsidR="00324FE8" w:rsidRPr="004F0EA6">
        <w:rPr>
          <w:b/>
          <w:i/>
          <w:sz w:val="22"/>
          <w:szCs w:val="22"/>
          <w:lang w:val="sr-Latn-ME"/>
        </w:rPr>
        <w:t xml:space="preserve"> </w:t>
      </w:r>
      <w:r w:rsidR="009B05D8" w:rsidRPr="004F0EA6">
        <w:rPr>
          <w:i/>
          <w:sz w:val="22"/>
          <w:szCs w:val="22"/>
          <w:lang w:val="sr-Latn-ME"/>
        </w:rPr>
        <w:t>„</w:t>
      </w:r>
      <w:r w:rsidR="00324FE8" w:rsidRPr="004F0EA6">
        <w:rPr>
          <w:i/>
          <w:sz w:val="22"/>
          <w:szCs w:val="22"/>
          <w:lang w:val="sr-Latn-ME"/>
        </w:rPr>
        <w:t>Prim</w:t>
      </w:r>
      <w:r w:rsidR="00A67FA2" w:rsidRPr="004F0EA6">
        <w:rPr>
          <w:i/>
          <w:sz w:val="22"/>
          <w:szCs w:val="22"/>
          <w:lang w:val="sr-Latn-ME"/>
        </w:rPr>
        <w:t>j</w:t>
      </w:r>
      <w:r w:rsidR="00324FE8" w:rsidRPr="004F0EA6">
        <w:rPr>
          <w:i/>
          <w:sz w:val="22"/>
          <w:szCs w:val="22"/>
          <w:lang w:val="sr-Latn-ME"/>
        </w:rPr>
        <w:t>ena drugih l</w:t>
      </w:r>
      <w:r w:rsidR="00A67FA2" w:rsidRPr="004F0EA6">
        <w:rPr>
          <w:i/>
          <w:sz w:val="22"/>
          <w:szCs w:val="22"/>
          <w:lang w:val="sr-Latn-ME"/>
        </w:rPr>
        <w:t>j</w:t>
      </w:r>
      <w:r w:rsidR="009B05D8" w:rsidRPr="004F0EA6">
        <w:rPr>
          <w:i/>
          <w:sz w:val="22"/>
          <w:szCs w:val="22"/>
          <w:lang w:val="sr-Latn-ME"/>
        </w:rPr>
        <w:t>ekova“</w:t>
      </w:r>
      <w:r w:rsidR="00324FE8" w:rsidRPr="004F0EA6">
        <w:rPr>
          <w:i/>
          <w:sz w:val="22"/>
          <w:szCs w:val="22"/>
          <w:lang w:val="sr-Latn-ME"/>
        </w:rPr>
        <w:t>)</w:t>
      </w:r>
      <w:r w:rsidR="00795BED" w:rsidRPr="004F0EA6">
        <w:rPr>
          <w:i/>
          <w:sz w:val="22"/>
          <w:szCs w:val="22"/>
          <w:lang w:val="sr-Latn-ME"/>
        </w:rPr>
        <w:t>.</w:t>
      </w:r>
    </w:p>
    <w:p w:rsidR="00795BED" w:rsidRPr="004F0EA6" w:rsidRDefault="007036CE" w:rsidP="009B05D8">
      <w:pPr>
        <w:numPr>
          <w:ilvl w:val="0"/>
          <w:numId w:val="5"/>
        </w:numPr>
        <w:jc w:val="both"/>
        <w:rPr>
          <w:sz w:val="22"/>
          <w:szCs w:val="22"/>
          <w:lang w:val="sr-Latn-ME"/>
        </w:rPr>
      </w:pPr>
      <w:r w:rsidRPr="004F0EA6">
        <w:rPr>
          <w:sz w:val="22"/>
          <w:szCs w:val="22"/>
          <w:lang w:val="sr-Latn-ME"/>
        </w:rPr>
        <w:t>u</w:t>
      </w:r>
      <w:r w:rsidR="00A33730" w:rsidRPr="004F0EA6">
        <w:rPr>
          <w:sz w:val="22"/>
          <w:szCs w:val="22"/>
          <w:lang w:val="sr-Latn-ME"/>
        </w:rPr>
        <w:t xml:space="preserve">koliko bolujete od </w:t>
      </w:r>
      <w:r w:rsidR="00A33730" w:rsidRPr="004F0EA6">
        <w:rPr>
          <w:b/>
          <w:sz w:val="22"/>
          <w:szCs w:val="22"/>
          <w:lang w:val="sr-Latn-ME"/>
        </w:rPr>
        <w:t>epilepsije</w:t>
      </w:r>
      <w:r w:rsidR="00A33730" w:rsidRPr="004F0EA6">
        <w:rPr>
          <w:sz w:val="22"/>
          <w:szCs w:val="22"/>
          <w:lang w:val="sr-Latn-ME"/>
        </w:rPr>
        <w:t xml:space="preserve"> ili bolesti koja Vas čini podložnim za nastanak </w:t>
      </w:r>
      <w:r w:rsidR="00A33730" w:rsidRPr="004F0EA6">
        <w:rPr>
          <w:b/>
          <w:sz w:val="22"/>
          <w:szCs w:val="22"/>
          <w:lang w:val="sr-Latn-ME"/>
        </w:rPr>
        <w:t>konvulzija</w:t>
      </w:r>
      <w:r w:rsidR="00A33730" w:rsidRPr="004F0EA6">
        <w:rPr>
          <w:sz w:val="22"/>
          <w:szCs w:val="22"/>
          <w:lang w:val="sr-Latn-ME"/>
        </w:rPr>
        <w:t>, porazgovarajte sa V</w:t>
      </w:r>
      <w:r w:rsidR="00015FCD" w:rsidRPr="004F0EA6">
        <w:rPr>
          <w:sz w:val="22"/>
          <w:szCs w:val="22"/>
          <w:lang w:val="sr-Latn-ME"/>
        </w:rPr>
        <w:t>ašim l</w:t>
      </w:r>
      <w:r w:rsidR="00F02C24" w:rsidRPr="004F0EA6">
        <w:rPr>
          <w:sz w:val="22"/>
          <w:szCs w:val="22"/>
          <w:lang w:val="sr-Latn-ME"/>
        </w:rPr>
        <w:t>j</w:t>
      </w:r>
      <w:r w:rsidR="00015FCD" w:rsidRPr="004F0EA6">
        <w:rPr>
          <w:sz w:val="22"/>
          <w:szCs w:val="22"/>
          <w:lang w:val="sr-Latn-ME"/>
        </w:rPr>
        <w:t>ekarom pr</w:t>
      </w:r>
      <w:r w:rsidR="00F02C24" w:rsidRPr="004F0EA6">
        <w:rPr>
          <w:sz w:val="22"/>
          <w:szCs w:val="22"/>
          <w:lang w:val="sr-Latn-ME"/>
        </w:rPr>
        <w:t>ij</w:t>
      </w:r>
      <w:r w:rsidR="00015FCD" w:rsidRPr="004F0EA6">
        <w:rPr>
          <w:sz w:val="22"/>
          <w:szCs w:val="22"/>
          <w:lang w:val="sr-Latn-ME"/>
        </w:rPr>
        <w:t>e nego što primite</w:t>
      </w:r>
      <w:r w:rsidR="00A33730" w:rsidRPr="004F0EA6">
        <w:rPr>
          <w:sz w:val="22"/>
          <w:szCs w:val="22"/>
          <w:lang w:val="sr-Latn-ME"/>
        </w:rPr>
        <w:t xml:space="preserve"> l</w:t>
      </w:r>
      <w:r w:rsidR="00F02C24" w:rsidRPr="004F0EA6">
        <w:rPr>
          <w:sz w:val="22"/>
          <w:szCs w:val="22"/>
          <w:lang w:val="sr-Latn-ME"/>
        </w:rPr>
        <w:t>ij</w:t>
      </w:r>
      <w:r w:rsidR="00A33730" w:rsidRPr="004F0EA6">
        <w:rPr>
          <w:sz w:val="22"/>
          <w:szCs w:val="22"/>
          <w:lang w:val="sr-Latn-ME"/>
        </w:rPr>
        <w:t xml:space="preserve">ek </w:t>
      </w:r>
      <w:r w:rsidR="00504C3C" w:rsidRPr="004F0EA6">
        <w:rPr>
          <w:sz w:val="22"/>
          <w:szCs w:val="22"/>
          <w:lang w:val="sr-Latn-ME"/>
        </w:rPr>
        <w:t>Cenomar</w:t>
      </w:r>
      <w:r w:rsidR="00A33730" w:rsidRPr="004F0EA6">
        <w:rPr>
          <w:sz w:val="22"/>
          <w:szCs w:val="22"/>
          <w:lang w:val="sr-Latn-ME"/>
        </w:rPr>
        <w:t>.</w:t>
      </w:r>
    </w:p>
    <w:p w:rsidR="00A96619" w:rsidRPr="004F0EA6" w:rsidRDefault="00283671" w:rsidP="009B05D8">
      <w:pPr>
        <w:numPr>
          <w:ilvl w:val="0"/>
          <w:numId w:val="2"/>
        </w:numPr>
        <w:jc w:val="both"/>
        <w:rPr>
          <w:sz w:val="22"/>
          <w:szCs w:val="22"/>
          <w:lang w:val="sr-Latn-ME"/>
        </w:rPr>
      </w:pPr>
      <w:r w:rsidRPr="004F0EA6">
        <w:rPr>
          <w:sz w:val="22"/>
          <w:szCs w:val="22"/>
          <w:lang w:val="sr-Latn-ME"/>
        </w:rPr>
        <w:lastRenderedPageBreak/>
        <w:t>u</w:t>
      </w:r>
      <w:r w:rsidR="00A33730" w:rsidRPr="004F0EA6">
        <w:rPr>
          <w:sz w:val="22"/>
          <w:szCs w:val="22"/>
          <w:lang w:val="sr-Latn-ME"/>
        </w:rPr>
        <w:t xml:space="preserve">koliko imate ili ste nekada imali </w:t>
      </w:r>
      <w:r w:rsidR="00A96619" w:rsidRPr="004F0EA6">
        <w:rPr>
          <w:b/>
          <w:sz w:val="22"/>
          <w:szCs w:val="22"/>
          <w:lang w:val="sr-Latn-ME"/>
        </w:rPr>
        <w:t>probleme sa mentalnim zdravljem</w:t>
      </w:r>
      <w:r w:rsidR="00A33730" w:rsidRPr="004F0EA6">
        <w:rPr>
          <w:sz w:val="22"/>
          <w:szCs w:val="22"/>
          <w:lang w:val="sr-Latn-ME"/>
        </w:rPr>
        <w:t>, konsultujte se sa Vašim l</w:t>
      </w:r>
      <w:r w:rsidR="00A67FA2" w:rsidRPr="004F0EA6">
        <w:rPr>
          <w:sz w:val="22"/>
          <w:szCs w:val="22"/>
          <w:lang w:val="sr-Latn-ME"/>
        </w:rPr>
        <w:t>j</w:t>
      </w:r>
      <w:r w:rsidR="00A33730" w:rsidRPr="004F0EA6">
        <w:rPr>
          <w:sz w:val="22"/>
          <w:szCs w:val="22"/>
          <w:lang w:val="sr-Latn-ME"/>
        </w:rPr>
        <w:t>ekarom pr</w:t>
      </w:r>
      <w:r w:rsidR="00A67FA2" w:rsidRPr="004F0EA6">
        <w:rPr>
          <w:sz w:val="22"/>
          <w:szCs w:val="22"/>
          <w:lang w:val="sr-Latn-ME"/>
        </w:rPr>
        <w:t>ij</w:t>
      </w:r>
      <w:r w:rsidR="00A33730" w:rsidRPr="004F0EA6">
        <w:rPr>
          <w:sz w:val="22"/>
          <w:szCs w:val="22"/>
          <w:lang w:val="sr-Latn-ME"/>
        </w:rPr>
        <w:t>e početka prim</w:t>
      </w:r>
      <w:r w:rsidR="00A67FA2" w:rsidRPr="004F0EA6">
        <w:rPr>
          <w:sz w:val="22"/>
          <w:szCs w:val="22"/>
          <w:lang w:val="sr-Latn-ME"/>
        </w:rPr>
        <w:t>j</w:t>
      </w:r>
      <w:r w:rsidR="00A33730" w:rsidRPr="004F0EA6">
        <w:rPr>
          <w:sz w:val="22"/>
          <w:szCs w:val="22"/>
          <w:lang w:val="sr-Latn-ME"/>
        </w:rPr>
        <w:t>ene l</w:t>
      </w:r>
      <w:r w:rsidR="00A67FA2" w:rsidRPr="004F0EA6">
        <w:rPr>
          <w:sz w:val="22"/>
          <w:szCs w:val="22"/>
          <w:lang w:val="sr-Latn-ME"/>
        </w:rPr>
        <w:t>ij</w:t>
      </w:r>
      <w:r w:rsidR="00A33730" w:rsidRPr="004F0EA6">
        <w:rPr>
          <w:sz w:val="22"/>
          <w:szCs w:val="22"/>
          <w:lang w:val="sr-Latn-ME"/>
        </w:rPr>
        <w:t xml:space="preserve">eka </w:t>
      </w:r>
      <w:r w:rsidR="00504C3C" w:rsidRPr="004F0EA6">
        <w:rPr>
          <w:sz w:val="22"/>
          <w:szCs w:val="22"/>
          <w:lang w:val="sr-Latn-ME"/>
        </w:rPr>
        <w:t>Cenomar</w:t>
      </w:r>
      <w:r w:rsidR="00A33730" w:rsidRPr="004F0EA6">
        <w:rPr>
          <w:sz w:val="22"/>
          <w:szCs w:val="22"/>
          <w:lang w:val="sr-Latn-ME"/>
        </w:rPr>
        <w:t>.</w:t>
      </w:r>
    </w:p>
    <w:p w:rsidR="00A96619" w:rsidRPr="004F0EA6" w:rsidRDefault="003C70A3" w:rsidP="009B05D8">
      <w:pPr>
        <w:numPr>
          <w:ilvl w:val="0"/>
          <w:numId w:val="2"/>
        </w:numPr>
        <w:jc w:val="both"/>
        <w:rPr>
          <w:sz w:val="22"/>
          <w:szCs w:val="22"/>
          <w:lang w:val="sr-Latn-ME"/>
        </w:rPr>
      </w:pPr>
      <w:r w:rsidRPr="004F0EA6">
        <w:rPr>
          <w:sz w:val="22"/>
          <w:szCs w:val="22"/>
          <w:lang w:val="sr-Latn-ME"/>
        </w:rPr>
        <w:t>u</w:t>
      </w:r>
      <w:r w:rsidR="00A33730" w:rsidRPr="004F0EA6">
        <w:rPr>
          <w:sz w:val="22"/>
          <w:szCs w:val="22"/>
          <w:lang w:val="sr-Latn-ME"/>
        </w:rPr>
        <w:t xml:space="preserve">koliko bolujete od </w:t>
      </w:r>
      <w:r w:rsidR="00A33730" w:rsidRPr="004F0EA6">
        <w:rPr>
          <w:b/>
          <w:sz w:val="22"/>
          <w:szCs w:val="22"/>
          <w:lang w:val="sr-Latn-ME"/>
        </w:rPr>
        <w:t>miastenije gravis</w:t>
      </w:r>
      <w:r w:rsidR="0015415D" w:rsidRPr="004F0EA6">
        <w:rPr>
          <w:b/>
          <w:sz w:val="22"/>
          <w:szCs w:val="22"/>
          <w:lang w:val="sr-Latn-ME"/>
        </w:rPr>
        <w:t>,</w:t>
      </w:r>
      <w:r w:rsidR="00A33730" w:rsidRPr="004F0EA6">
        <w:rPr>
          <w:sz w:val="22"/>
          <w:szCs w:val="22"/>
          <w:lang w:val="sr-Latn-ME"/>
        </w:rPr>
        <w:t xml:space="preserve"> prim</w:t>
      </w:r>
      <w:r w:rsidR="00A67FA2" w:rsidRPr="004F0EA6">
        <w:rPr>
          <w:sz w:val="22"/>
          <w:szCs w:val="22"/>
          <w:lang w:val="sr-Latn-ME"/>
        </w:rPr>
        <w:t>j</w:t>
      </w:r>
      <w:r w:rsidR="00A33730" w:rsidRPr="004F0EA6">
        <w:rPr>
          <w:sz w:val="22"/>
          <w:szCs w:val="22"/>
          <w:lang w:val="sr-Latn-ME"/>
        </w:rPr>
        <w:t xml:space="preserve">ena </w:t>
      </w:r>
      <w:r w:rsidR="0015415D" w:rsidRPr="004F0EA6">
        <w:rPr>
          <w:sz w:val="22"/>
          <w:szCs w:val="22"/>
          <w:lang w:val="sr-Latn-ME"/>
        </w:rPr>
        <w:t xml:space="preserve">lijeka </w:t>
      </w:r>
      <w:r w:rsidR="00504C3C" w:rsidRPr="004F0EA6">
        <w:rPr>
          <w:sz w:val="22"/>
          <w:szCs w:val="22"/>
          <w:lang w:val="sr-Latn-ME"/>
        </w:rPr>
        <w:t>Cenomar</w:t>
      </w:r>
      <w:r w:rsidR="00A33730" w:rsidRPr="004F0EA6">
        <w:rPr>
          <w:sz w:val="22"/>
          <w:szCs w:val="22"/>
          <w:lang w:val="sr-Latn-ME"/>
        </w:rPr>
        <w:t xml:space="preserve"> može da pogorša Vašu bolest. U slučaju da se to desi</w:t>
      </w:r>
      <w:r w:rsidR="0015415D" w:rsidRPr="004F0EA6">
        <w:rPr>
          <w:sz w:val="22"/>
          <w:szCs w:val="22"/>
          <w:lang w:val="sr-Latn-ME"/>
        </w:rPr>
        <w:t>,</w:t>
      </w:r>
      <w:r w:rsidR="00A33730" w:rsidRPr="004F0EA6">
        <w:rPr>
          <w:sz w:val="22"/>
          <w:szCs w:val="22"/>
          <w:lang w:val="sr-Latn-ME"/>
        </w:rPr>
        <w:t xml:space="preserve"> odmah se obratite Vašem l</w:t>
      </w:r>
      <w:r w:rsidR="00A67FA2" w:rsidRPr="004F0EA6">
        <w:rPr>
          <w:sz w:val="22"/>
          <w:szCs w:val="22"/>
          <w:lang w:val="sr-Latn-ME"/>
        </w:rPr>
        <w:t>j</w:t>
      </w:r>
      <w:r w:rsidR="00A33730" w:rsidRPr="004F0EA6">
        <w:rPr>
          <w:sz w:val="22"/>
          <w:szCs w:val="22"/>
          <w:lang w:val="sr-Latn-ME"/>
        </w:rPr>
        <w:t>ekaru.</w:t>
      </w:r>
    </w:p>
    <w:p w:rsidR="00A96619" w:rsidRPr="004F0EA6" w:rsidRDefault="000E6358" w:rsidP="009B05D8">
      <w:pPr>
        <w:numPr>
          <w:ilvl w:val="0"/>
          <w:numId w:val="2"/>
        </w:numPr>
        <w:jc w:val="both"/>
        <w:rPr>
          <w:sz w:val="22"/>
          <w:szCs w:val="22"/>
          <w:lang w:val="sr-Latn-ME"/>
        </w:rPr>
      </w:pPr>
      <w:r>
        <w:rPr>
          <w:sz w:val="22"/>
          <w:szCs w:val="22"/>
          <w:lang w:val="sr-Latn-ME"/>
        </w:rPr>
        <w:t>u</w:t>
      </w:r>
      <w:r w:rsidR="00A96619" w:rsidRPr="004F0EA6">
        <w:rPr>
          <w:sz w:val="22"/>
          <w:szCs w:val="22"/>
          <w:lang w:val="sr-Latn-ME"/>
        </w:rPr>
        <w:t xml:space="preserve">koliko neko od </w:t>
      </w:r>
      <w:r w:rsidR="0015415D" w:rsidRPr="004F0EA6">
        <w:rPr>
          <w:sz w:val="22"/>
          <w:szCs w:val="22"/>
          <w:lang w:val="sr-Latn-ME"/>
        </w:rPr>
        <w:t xml:space="preserve">Vas </w:t>
      </w:r>
      <w:r w:rsidR="00A96619" w:rsidRPr="004F0EA6">
        <w:rPr>
          <w:sz w:val="22"/>
          <w:szCs w:val="22"/>
          <w:lang w:val="sr-Latn-ME"/>
        </w:rPr>
        <w:t xml:space="preserve">ili članova </w:t>
      </w:r>
      <w:r w:rsidR="0015415D" w:rsidRPr="004F0EA6">
        <w:rPr>
          <w:sz w:val="22"/>
          <w:szCs w:val="22"/>
          <w:lang w:val="sr-Latn-ME"/>
        </w:rPr>
        <w:t xml:space="preserve">Vaše </w:t>
      </w:r>
      <w:r w:rsidR="00A96619" w:rsidRPr="004F0EA6">
        <w:rPr>
          <w:sz w:val="22"/>
          <w:szCs w:val="22"/>
          <w:lang w:val="sr-Latn-ME"/>
        </w:rPr>
        <w:t xml:space="preserve">porodice ima </w:t>
      </w:r>
      <w:r w:rsidR="00A96619" w:rsidRPr="004F0EA6">
        <w:rPr>
          <w:b/>
          <w:sz w:val="22"/>
          <w:szCs w:val="22"/>
          <w:lang w:val="sr-Latn-ME"/>
        </w:rPr>
        <w:t>nedostatak</w:t>
      </w:r>
      <w:r w:rsidR="00A33730" w:rsidRPr="004F0EA6">
        <w:rPr>
          <w:b/>
          <w:sz w:val="22"/>
          <w:szCs w:val="22"/>
          <w:lang w:val="sr-Latn-ME"/>
        </w:rPr>
        <w:t xml:space="preserve"> enzima glukoza-6-fosfat dehidrogenaze</w:t>
      </w:r>
      <w:r w:rsidR="00A33730" w:rsidRPr="004F0EA6">
        <w:rPr>
          <w:sz w:val="22"/>
          <w:szCs w:val="22"/>
          <w:lang w:val="sr-Latn-ME"/>
        </w:rPr>
        <w:t xml:space="preserve"> (r</w:t>
      </w:r>
      <w:r w:rsidR="00A67FA2" w:rsidRPr="004F0EA6">
        <w:rPr>
          <w:sz w:val="22"/>
          <w:szCs w:val="22"/>
          <w:lang w:val="sr-Latn-ME"/>
        </w:rPr>
        <w:t>ij</w:t>
      </w:r>
      <w:r w:rsidR="00A33730" w:rsidRPr="004F0EA6">
        <w:rPr>
          <w:sz w:val="22"/>
          <w:szCs w:val="22"/>
          <w:lang w:val="sr-Latn-ME"/>
        </w:rPr>
        <w:t>etko nasl</w:t>
      </w:r>
      <w:r w:rsidR="0015415D" w:rsidRPr="004F0EA6">
        <w:rPr>
          <w:sz w:val="22"/>
          <w:szCs w:val="22"/>
          <w:lang w:val="sr-Latn-ME"/>
        </w:rPr>
        <w:t>j</w:t>
      </w:r>
      <w:r w:rsidR="00A33730" w:rsidRPr="004F0EA6">
        <w:rPr>
          <w:sz w:val="22"/>
          <w:szCs w:val="22"/>
          <w:lang w:val="sr-Latn-ME"/>
        </w:rPr>
        <w:t>edno oboljenje), obav</w:t>
      </w:r>
      <w:r w:rsidR="0015415D" w:rsidRPr="004F0EA6">
        <w:rPr>
          <w:sz w:val="22"/>
          <w:szCs w:val="22"/>
          <w:lang w:val="sr-Latn-ME"/>
        </w:rPr>
        <w:t>i</w:t>
      </w:r>
      <w:r w:rsidR="00A67FA2" w:rsidRPr="004F0EA6">
        <w:rPr>
          <w:sz w:val="22"/>
          <w:szCs w:val="22"/>
          <w:lang w:val="sr-Latn-ME"/>
        </w:rPr>
        <w:t>j</w:t>
      </w:r>
      <w:r w:rsidR="00A33730" w:rsidRPr="004F0EA6">
        <w:rPr>
          <w:sz w:val="22"/>
          <w:szCs w:val="22"/>
          <w:lang w:val="sr-Latn-ME"/>
        </w:rPr>
        <w:t>estite o tome Vašeg l</w:t>
      </w:r>
      <w:r w:rsidR="00A67FA2" w:rsidRPr="004F0EA6">
        <w:rPr>
          <w:sz w:val="22"/>
          <w:szCs w:val="22"/>
          <w:lang w:val="sr-Latn-ME"/>
        </w:rPr>
        <w:t>j</w:t>
      </w:r>
      <w:r w:rsidR="00A33730" w:rsidRPr="004F0EA6">
        <w:rPr>
          <w:sz w:val="22"/>
          <w:szCs w:val="22"/>
          <w:lang w:val="sr-Latn-ME"/>
        </w:rPr>
        <w:t>ekara, koji će odlučiti da li je l</w:t>
      </w:r>
      <w:r w:rsidR="00A67FA2" w:rsidRPr="004F0EA6">
        <w:rPr>
          <w:sz w:val="22"/>
          <w:szCs w:val="22"/>
          <w:lang w:val="sr-Latn-ME"/>
        </w:rPr>
        <w:t>ij</w:t>
      </w:r>
      <w:r w:rsidR="00A33730" w:rsidRPr="004F0EA6">
        <w:rPr>
          <w:sz w:val="22"/>
          <w:szCs w:val="22"/>
          <w:lang w:val="sr-Latn-ME"/>
        </w:rPr>
        <w:t xml:space="preserve">ek </w:t>
      </w:r>
      <w:r w:rsidR="00504C3C" w:rsidRPr="004F0EA6">
        <w:rPr>
          <w:sz w:val="22"/>
          <w:szCs w:val="22"/>
          <w:lang w:val="sr-Latn-ME"/>
        </w:rPr>
        <w:t>Cenomar</w:t>
      </w:r>
      <w:r w:rsidR="00A33730" w:rsidRPr="004F0EA6">
        <w:rPr>
          <w:sz w:val="22"/>
          <w:szCs w:val="22"/>
          <w:lang w:val="sr-Latn-ME"/>
        </w:rPr>
        <w:t xml:space="preserve"> odgovarajući l</w:t>
      </w:r>
      <w:r w:rsidR="00A67FA2" w:rsidRPr="004F0EA6">
        <w:rPr>
          <w:sz w:val="22"/>
          <w:szCs w:val="22"/>
          <w:lang w:val="sr-Latn-ME"/>
        </w:rPr>
        <w:t>ij</w:t>
      </w:r>
      <w:r w:rsidR="00A33730" w:rsidRPr="004F0EA6">
        <w:rPr>
          <w:sz w:val="22"/>
          <w:szCs w:val="22"/>
          <w:lang w:val="sr-Latn-ME"/>
        </w:rPr>
        <w:t>ek za Vas.</w:t>
      </w:r>
    </w:p>
    <w:p w:rsidR="00AE3E4E" w:rsidRPr="004F0EA6" w:rsidRDefault="00905981" w:rsidP="00DE5022">
      <w:pPr>
        <w:numPr>
          <w:ilvl w:val="0"/>
          <w:numId w:val="2"/>
        </w:numPr>
        <w:jc w:val="both"/>
        <w:rPr>
          <w:sz w:val="22"/>
          <w:szCs w:val="22"/>
          <w:lang w:val="sr-Latn-ME"/>
        </w:rPr>
      </w:pPr>
      <w:r w:rsidRPr="004F0EA6">
        <w:rPr>
          <w:sz w:val="22"/>
          <w:szCs w:val="22"/>
          <w:lang w:val="sr-Latn-ME"/>
        </w:rPr>
        <w:t>l</w:t>
      </w:r>
      <w:r w:rsidR="00A67FA2" w:rsidRPr="004F0EA6">
        <w:rPr>
          <w:sz w:val="22"/>
          <w:szCs w:val="22"/>
          <w:lang w:val="sr-Latn-ME"/>
        </w:rPr>
        <w:t>ij</w:t>
      </w:r>
      <w:r w:rsidR="00AE3E4E" w:rsidRPr="004F0EA6">
        <w:rPr>
          <w:sz w:val="22"/>
          <w:szCs w:val="22"/>
          <w:lang w:val="sr-Latn-ME"/>
        </w:rPr>
        <w:t xml:space="preserve">ek </w:t>
      </w:r>
      <w:r w:rsidR="00504C3C" w:rsidRPr="004F0EA6">
        <w:rPr>
          <w:sz w:val="22"/>
          <w:szCs w:val="22"/>
          <w:lang w:val="sr-Latn-ME"/>
        </w:rPr>
        <w:t>Cenomar</w:t>
      </w:r>
      <w:r w:rsidR="00AE3E4E" w:rsidRPr="004F0EA6">
        <w:rPr>
          <w:sz w:val="22"/>
          <w:szCs w:val="22"/>
          <w:lang w:val="sr-Latn-ME"/>
        </w:rPr>
        <w:t xml:space="preserve"> se daje samo intravenski (u venu), i ne treba </w:t>
      </w:r>
      <w:r w:rsidR="00471525" w:rsidRPr="004F0EA6">
        <w:rPr>
          <w:sz w:val="22"/>
          <w:szCs w:val="22"/>
          <w:lang w:val="sr-Latn-ME"/>
        </w:rPr>
        <w:t>ga davati</w:t>
      </w:r>
      <w:r w:rsidR="00AE3E4E" w:rsidRPr="004F0EA6">
        <w:rPr>
          <w:sz w:val="22"/>
          <w:szCs w:val="22"/>
          <w:lang w:val="sr-Latn-ME"/>
        </w:rPr>
        <w:t xml:space="preserve"> u arteriju.  </w:t>
      </w:r>
    </w:p>
    <w:p w:rsidR="00A33730" w:rsidRPr="004F0EA6" w:rsidRDefault="00A33730" w:rsidP="00DE5022">
      <w:pPr>
        <w:jc w:val="both"/>
        <w:rPr>
          <w:sz w:val="22"/>
          <w:szCs w:val="22"/>
          <w:u w:val="single"/>
          <w:lang w:val="sr-Latn-ME"/>
        </w:rPr>
      </w:pPr>
    </w:p>
    <w:p w:rsidR="00A02430" w:rsidRPr="004F0EA6" w:rsidRDefault="00A33730" w:rsidP="009B05D8">
      <w:pPr>
        <w:jc w:val="both"/>
        <w:rPr>
          <w:b/>
          <w:sz w:val="22"/>
          <w:szCs w:val="22"/>
          <w:lang w:val="sr-Latn-ME"/>
        </w:rPr>
      </w:pPr>
      <w:r w:rsidRPr="004F0EA6">
        <w:rPr>
          <w:b/>
          <w:sz w:val="22"/>
          <w:szCs w:val="22"/>
          <w:u w:val="single"/>
          <w:lang w:val="sr-Latn-ME"/>
        </w:rPr>
        <w:t>U toku</w:t>
      </w:r>
      <w:r w:rsidRPr="004F0EA6">
        <w:rPr>
          <w:b/>
          <w:sz w:val="22"/>
          <w:szCs w:val="22"/>
          <w:lang w:val="sr-Latn-ME"/>
        </w:rPr>
        <w:t xml:space="preserve"> terapije </w:t>
      </w:r>
      <w:r w:rsidR="00504C3C" w:rsidRPr="004F0EA6">
        <w:rPr>
          <w:b/>
          <w:sz w:val="22"/>
          <w:szCs w:val="22"/>
          <w:lang w:val="sr-Latn-ME"/>
        </w:rPr>
        <w:t>Cenomar</w:t>
      </w:r>
      <w:r w:rsidRPr="004F0EA6">
        <w:rPr>
          <w:b/>
          <w:sz w:val="22"/>
          <w:szCs w:val="22"/>
          <w:lang w:val="sr-Latn-ME"/>
        </w:rPr>
        <w:t xml:space="preserve"> rastvorom za infuziju:</w:t>
      </w:r>
    </w:p>
    <w:p w:rsidR="00A96619" w:rsidRPr="004F0EA6" w:rsidRDefault="00E51D32" w:rsidP="009B05D8">
      <w:pPr>
        <w:numPr>
          <w:ilvl w:val="0"/>
          <w:numId w:val="6"/>
        </w:numPr>
        <w:jc w:val="both"/>
        <w:rPr>
          <w:sz w:val="22"/>
          <w:szCs w:val="22"/>
          <w:lang w:val="sr-Latn-ME"/>
        </w:rPr>
      </w:pPr>
      <w:r w:rsidRPr="004F0EA6">
        <w:rPr>
          <w:sz w:val="22"/>
          <w:szCs w:val="22"/>
          <w:lang w:val="sr-Latn-ME"/>
        </w:rPr>
        <w:t>ukoliko os</w:t>
      </w:r>
      <w:r w:rsidR="00A67FA2" w:rsidRPr="004F0EA6">
        <w:rPr>
          <w:sz w:val="22"/>
          <w:szCs w:val="22"/>
          <w:lang w:val="sr-Latn-ME"/>
        </w:rPr>
        <w:t>j</w:t>
      </w:r>
      <w:r w:rsidRPr="004F0EA6">
        <w:rPr>
          <w:sz w:val="22"/>
          <w:szCs w:val="22"/>
          <w:lang w:val="sr-Latn-ME"/>
        </w:rPr>
        <w:t xml:space="preserve">etite </w:t>
      </w:r>
      <w:r w:rsidRPr="004F0EA6">
        <w:rPr>
          <w:b/>
          <w:sz w:val="22"/>
          <w:szCs w:val="22"/>
          <w:lang w:val="sr-Latn-ME"/>
        </w:rPr>
        <w:t>lupanje srca</w:t>
      </w:r>
      <w:r w:rsidR="00CE4A11" w:rsidRPr="004F0EA6">
        <w:rPr>
          <w:b/>
          <w:sz w:val="22"/>
          <w:szCs w:val="22"/>
          <w:lang w:val="sr-Latn-ME"/>
        </w:rPr>
        <w:t xml:space="preserve"> ili nepravilni rad srca</w:t>
      </w:r>
      <w:r w:rsidR="00CE4A11" w:rsidRPr="004F0EA6">
        <w:rPr>
          <w:sz w:val="22"/>
          <w:szCs w:val="22"/>
          <w:lang w:val="sr-Latn-ME"/>
        </w:rPr>
        <w:t xml:space="preserve"> u toku perioda l</w:t>
      </w:r>
      <w:r w:rsidR="00A67FA2" w:rsidRPr="004F0EA6">
        <w:rPr>
          <w:sz w:val="22"/>
          <w:szCs w:val="22"/>
          <w:lang w:val="sr-Latn-ME"/>
        </w:rPr>
        <w:t>ij</w:t>
      </w:r>
      <w:r w:rsidR="00CE4A11" w:rsidRPr="004F0EA6">
        <w:rPr>
          <w:sz w:val="22"/>
          <w:szCs w:val="22"/>
          <w:lang w:val="sr-Latn-ME"/>
        </w:rPr>
        <w:t>e</w:t>
      </w:r>
      <w:r w:rsidR="005211A3" w:rsidRPr="004F0EA6">
        <w:rPr>
          <w:sz w:val="22"/>
          <w:szCs w:val="22"/>
          <w:lang w:val="sr-Latn-ME"/>
        </w:rPr>
        <w:t>čenja, odmah o tome obav</w:t>
      </w:r>
      <w:r w:rsidR="00ED1699" w:rsidRPr="004F0EA6">
        <w:rPr>
          <w:sz w:val="22"/>
          <w:szCs w:val="22"/>
          <w:lang w:val="sr-Latn-ME"/>
        </w:rPr>
        <w:t>i</w:t>
      </w:r>
      <w:r w:rsidR="00985889" w:rsidRPr="004F0EA6">
        <w:rPr>
          <w:sz w:val="22"/>
          <w:szCs w:val="22"/>
          <w:lang w:val="sr-Latn-ME"/>
        </w:rPr>
        <w:t>j</w:t>
      </w:r>
      <w:r w:rsidR="005211A3" w:rsidRPr="004F0EA6">
        <w:rPr>
          <w:sz w:val="22"/>
          <w:szCs w:val="22"/>
          <w:lang w:val="sr-Latn-ME"/>
        </w:rPr>
        <w:t>estite V</w:t>
      </w:r>
      <w:r w:rsidR="00CE4A11" w:rsidRPr="004F0EA6">
        <w:rPr>
          <w:sz w:val="22"/>
          <w:szCs w:val="22"/>
          <w:lang w:val="sr-Latn-ME"/>
        </w:rPr>
        <w:t>ašeg l</w:t>
      </w:r>
      <w:r w:rsidR="00985889" w:rsidRPr="004F0EA6">
        <w:rPr>
          <w:sz w:val="22"/>
          <w:szCs w:val="22"/>
          <w:lang w:val="sr-Latn-ME"/>
        </w:rPr>
        <w:t>j</w:t>
      </w:r>
      <w:r w:rsidR="00CE4A11" w:rsidRPr="004F0EA6">
        <w:rPr>
          <w:sz w:val="22"/>
          <w:szCs w:val="22"/>
          <w:lang w:val="sr-Latn-ME"/>
        </w:rPr>
        <w:t xml:space="preserve">ekara. </w:t>
      </w:r>
      <w:r w:rsidR="00B93311" w:rsidRPr="004F0EA6">
        <w:rPr>
          <w:sz w:val="22"/>
          <w:szCs w:val="22"/>
          <w:lang w:val="sr-Latn-ME"/>
        </w:rPr>
        <w:t>L</w:t>
      </w:r>
      <w:r w:rsidR="00985889" w:rsidRPr="004F0EA6">
        <w:rPr>
          <w:sz w:val="22"/>
          <w:szCs w:val="22"/>
          <w:lang w:val="sr-Latn-ME"/>
        </w:rPr>
        <w:t>j</w:t>
      </w:r>
      <w:r w:rsidR="00B93311" w:rsidRPr="004F0EA6">
        <w:rPr>
          <w:sz w:val="22"/>
          <w:szCs w:val="22"/>
          <w:lang w:val="sr-Latn-ME"/>
        </w:rPr>
        <w:t>ekar može zaht</w:t>
      </w:r>
      <w:r w:rsidR="00ED1699" w:rsidRPr="004F0EA6">
        <w:rPr>
          <w:sz w:val="22"/>
          <w:szCs w:val="22"/>
          <w:lang w:val="sr-Latn-ME"/>
        </w:rPr>
        <w:t>i</w:t>
      </w:r>
      <w:r w:rsidR="00985889" w:rsidRPr="004F0EA6">
        <w:rPr>
          <w:sz w:val="22"/>
          <w:szCs w:val="22"/>
          <w:lang w:val="sr-Latn-ME"/>
        </w:rPr>
        <w:t>j</w:t>
      </w:r>
      <w:r w:rsidR="00B93311" w:rsidRPr="004F0EA6">
        <w:rPr>
          <w:sz w:val="22"/>
          <w:szCs w:val="22"/>
          <w:lang w:val="sr-Latn-ME"/>
        </w:rPr>
        <w:t>evati da Vam se uradi EKG, da bi se prov</w:t>
      </w:r>
      <w:r w:rsidR="00985889" w:rsidRPr="004F0EA6">
        <w:rPr>
          <w:sz w:val="22"/>
          <w:szCs w:val="22"/>
          <w:lang w:val="sr-Latn-ME"/>
        </w:rPr>
        <w:t>j</w:t>
      </w:r>
      <w:r w:rsidR="00B93311" w:rsidRPr="004F0EA6">
        <w:rPr>
          <w:sz w:val="22"/>
          <w:szCs w:val="22"/>
          <w:lang w:val="sr-Latn-ME"/>
        </w:rPr>
        <w:t>erio rad srca.</w:t>
      </w:r>
    </w:p>
    <w:p w:rsidR="00A96619" w:rsidRPr="004F0EA6" w:rsidRDefault="00310446" w:rsidP="009B05D8">
      <w:pPr>
        <w:numPr>
          <w:ilvl w:val="0"/>
          <w:numId w:val="6"/>
        </w:numPr>
        <w:jc w:val="both"/>
        <w:rPr>
          <w:sz w:val="22"/>
          <w:szCs w:val="22"/>
          <w:lang w:val="sr-Latn-ME"/>
        </w:rPr>
      </w:pPr>
      <w:r w:rsidRPr="004F0EA6">
        <w:rPr>
          <w:b/>
          <w:sz w:val="22"/>
          <w:szCs w:val="22"/>
          <w:lang w:val="sr-Latn-ME"/>
        </w:rPr>
        <w:t>rizik o</w:t>
      </w:r>
      <w:r w:rsidR="00A96619" w:rsidRPr="004F0EA6">
        <w:rPr>
          <w:b/>
          <w:sz w:val="22"/>
          <w:szCs w:val="22"/>
          <w:lang w:val="sr-Latn-ME"/>
        </w:rPr>
        <w:t xml:space="preserve">d srčanih problema </w:t>
      </w:r>
      <w:r w:rsidR="00A96619" w:rsidRPr="004F0EA6">
        <w:rPr>
          <w:sz w:val="22"/>
          <w:szCs w:val="22"/>
          <w:lang w:val="sr-Latn-ME"/>
        </w:rPr>
        <w:t>može porasti sa poras</w:t>
      </w:r>
      <w:r w:rsidRPr="004F0EA6">
        <w:rPr>
          <w:sz w:val="22"/>
          <w:szCs w:val="22"/>
          <w:lang w:val="sr-Latn-ME"/>
        </w:rPr>
        <w:t>tom doze</w:t>
      </w:r>
      <w:r w:rsidR="00D1784E" w:rsidRPr="004F0EA6">
        <w:rPr>
          <w:sz w:val="22"/>
          <w:szCs w:val="22"/>
          <w:lang w:val="sr-Latn-ME"/>
        </w:rPr>
        <w:t xml:space="preserve"> l</w:t>
      </w:r>
      <w:r w:rsidR="00985889" w:rsidRPr="004F0EA6">
        <w:rPr>
          <w:sz w:val="22"/>
          <w:szCs w:val="22"/>
          <w:lang w:val="sr-Latn-ME"/>
        </w:rPr>
        <w:t>ij</w:t>
      </w:r>
      <w:r w:rsidR="00D1784E" w:rsidRPr="004F0EA6">
        <w:rPr>
          <w:sz w:val="22"/>
          <w:szCs w:val="22"/>
          <w:lang w:val="sr-Latn-ME"/>
        </w:rPr>
        <w:t>eka</w:t>
      </w:r>
      <w:r w:rsidR="00A96619" w:rsidRPr="004F0EA6">
        <w:rPr>
          <w:sz w:val="22"/>
          <w:szCs w:val="22"/>
          <w:lang w:val="sr-Latn-ME"/>
        </w:rPr>
        <w:t xml:space="preserve"> i brzine infuzije u venu.</w:t>
      </w:r>
    </w:p>
    <w:p w:rsidR="00A96619" w:rsidRPr="004F0EA6" w:rsidRDefault="00E51D32" w:rsidP="009B05D8">
      <w:pPr>
        <w:numPr>
          <w:ilvl w:val="0"/>
          <w:numId w:val="3"/>
        </w:numPr>
        <w:jc w:val="both"/>
        <w:rPr>
          <w:b/>
          <w:sz w:val="22"/>
          <w:szCs w:val="22"/>
          <w:lang w:val="sr-Latn-ME"/>
        </w:rPr>
      </w:pPr>
      <w:r w:rsidRPr="004F0EA6">
        <w:rPr>
          <w:sz w:val="22"/>
          <w:szCs w:val="22"/>
          <w:lang w:val="sr-Latn-ME"/>
        </w:rPr>
        <w:t>u</w:t>
      </w:r>
      <w:r w:rsidR="00A33730" w:rsidRPr="004F0EA6">
        <w:rPr>
          <w:sz w:val="22"/>
          <w:szCs w:val="22"/>
          <w:lang w:val="sr-Latn-ME"/>
        </w:rPr>
        <w:t xml:space="preserve"> r</w:t>
      </w:r>
      <w:r w:rsidR="00985889" w:rsidRPr="004F0EA6">
        <w:rPr>
          <w:sz w:val="22"/>
          <w:szCs w:val="22"/>
          <w:lang w:val="sr-Latn-ME"/>
        </w:rPr>
        <w:t>ij</w:t>
      </w:r>
      <w:r w:rsidR="00A33730" w:rsidRPr="004F0EA6">
        <w:rPr>
          <w:sz w:val="22"/>
          <w:szCs w:val="22"/>
          <w:lang w:val="sr-Latn-ME"/>
        </w:rPr>
        <w:t xml:space="preserve">etkim slučajevima može doći do pojave </w:t>
      </w:r>
      <w:r w:rsidR="00A33730" w:rsidRPr="004F0EA6">
        <w:rPr>
          <w:b/>
          <w:sz w:val="22"/>
          <w:szCs w:val="22"/>
          <w:lang w:val="sr-Latn-ME"/>
        </w:rPr>
        <w:t xml:space="preserve">teške iznenadne alergijske reakcije </w:t>
      </w:r>
      <w:r w:rsidR="00A33730" w:rsidRPr="004F0EA6">
        <w:rPr>
          <w:sz w:val="22"/>
          <w:szCs w:val="22"/>
          <w:lang w:val="sr-Latn-ME"/>
        </w:rPr>
        <w:t>(anafilaktička reakcija/šok), čak i nakon prim</w:t>
      </w:r>
      <w:r w:rsidR="00985889" w:rsidRPr="004F0EA6">
        <w:rPr>
          <w:sz w:val="22"/>
          <w:szCs w:val="22"/>
          <w:lang w:val="sr-Latn-ME"/>
        </w:rPr>
        <w:t>j</w:t>
      </w:r>
      <w:r w:rsidR="00A33730" w:rsidRPr="004F0EA6">
        <w:rPr>
          <w:sz w:val="22"/>
          <w:szCs w:val="22"/>
          <w:lang w:val="sr-Latn-ME"/>
        </w:rPr>
        <w:t>ene prve doze</w:t>
      </w:r>
      <w:r w:rsidR="00ED1699" w:rsidRPr="004F0EA6">
        <w:rPr>
          <w:sz w:val="22"/>
          <w:szCs w:val="22"/>
          <w:lang w:val="sr-Latn-ME"/>
        </w:rPr>
        <w:t>,</w:t>
      </w:r>
      <w:r w:rsidR="00A33730" w:rsidRPr="004F0EA6">
        <w:rPr>
          <w:sz w:val="22"/>
          <w:szCs w:val="22"/>
          <w:lang w:val="sr-Latn-ME"/>
        </w:rPr>
        <w:t xml:space="preserve"> sa sl</w:t>
      </w:r>
      <w:r w:rsidR="00ED1699" w:rsidRPr="004F0EA6">
        <w:rPr>
          <w:sz w:val="22"/>
          <w:szCs w:val="22"/>
          <w:lang w:val="sr-Latn-ME"/>
        </w:rPr>
        <w:t>j</w:t>
      </w:r>
      <w:r w:rsidR="00A33730" w:rsidRPr="004F0EA6">
        <w:rPr>
          <w:sz w:val="22"/>
          <w:szCs w:val="22"/>
          <w:lang w:val="sr-Latn-ME"/>
        </w:rPr>
        <w:t>edećim simptomima: stezanje u grudima, vrtoglavica, mučnina i</w:t>
      </w:r>
      <w:r w:rsidR="000B6E81" w:rsidRPr="004F0EA6">
        <w:rPr>
          <w:sz w:val="22"/>
          <w:szCs w:val="22"/>
          <w:lang w:val="sr-Latn-ME"/>
        </w:rPr>
        <w:t>li</w:t>
      </w:r>
      <w:r w:rsidR="00A33730" w:rsidRPr="004F0EA6">
        <w:rPr>
          <w:sz w:val="22"/>
          <w:szCs w:val="22"/>
          <w:lang w:val="sr-Latn-ME"/>
        </w:rPr>
        <w:t xml:space="preserve"> nesv</w:t>
      </w:r>
      <w:r w:rsidR="00985889" w:rsidRPr="004F0EA6">
        <w:rPr>
          <w:sz w:val="22"/>
          <w:szCs w:val="22"/>
          <w:lang w:val="sr-Latn-ME"/>
        </w:rPr>
        <w:t>j</w:t>
      </w:r>
      <w:r w:rsidR="00A33730" w:rsidRPr="004F0EA6">
        <w:rPr>
          <w:sz w:val="22"/>
          <w:szCs w:val="22"/>
          <w:lang w:val="sr-Latn-ME"/>
        </w:rPr>
        <w:t xml:space="preserve">estica, ili vrtoglavica prilikom ustajanja. </w:t>
      </w:r>
      <w:r w:rsidR="00A33730" w:rsidRPr="004F0EA6">
        <w:rPr>
          <w:b/>
          <w:sz w:val="22"/>
          <w:szCs w:val="22"/>
          <w:lang w:val="sr-Latn-ME"/>
        </w:rPr>
        <w:t xml:space="preserve">Ukoliko se to desi, </w:t>
      </w:r>
      <w:r w:rsidR="00811C2C" w:rsidRPr="004F0EA6">
        <w:rPr>
          <w:b/>
          <w:sz w:val="22"/>
          <w:szCs w:val="22"/>
          <w:lang w:val="sr-Latn-ME"/>
        </w:rPr>
        <w:t xml:space="preserve">odmah se mora prekinuti sa </w:t>
      </w:r>
      <w:r w:rsidR="00A33730" w:rsidRPr="004F0EA6">
        <w:rPr>
          <w:b/>
          <w:sz w:val="22"/>
          <w:szCs w:val="22"/>
          <w:lang w:val="sr-Latn-ME"/>
        </w:rPr>
        <w:t>prim</w:t>
      </w:r>
      <w:r w:rsidR="00985889" w:rsidRPr="004F0EA6">
        <w:rPr>
          <w:b/>
          <w:sz w:val="22"/>
          <w:szCs w:val="22"/>
          <w:lang w:val="sr-Latn-ME"/>
        </w:rPr>
        <w:t>j</w:t>
      </w:r>
      <w:r w:rsidR="00A33730" w:rsidRPr="004F0EA6">
        <w:rPr>
          <w:b/>
          <w:sz w:val="22"/>
          <w:szCs w:val="22"/>
          <w:lang w:val="sr-Latn-ME"/>
        </w:rPr>
        <w:t>enom</w:t>
      </w:r>
      <w:r w:rsidR="00811C2C" w:rsidRPr="004F0EA6">
        <w:rPr>
          <w:b/>
          <w:sz w:val="22"/>
          <w:szCs w:val="22"/>
          <w:lang w:val="sr-Latn-ME"/>
        </w:rPr>
        <w:t xml:space="preserve"> l</w:t>
      </w:r>
      <w:r w:rsidR="00985889" w:rsidRPr="004F0EA6">
        <w:rPr>
          <w:b/>
          <w:sz w:val="22"/>
          <w:szCs w:val="22"/>
          <w:lang w:val="sr-Latn-ME"/>
        </w:rPr>
        <w:t>ij</w:t>
      </w:r>
      <w:r w:rsidR="00811C2C" w:rsidRPr="004F0EA6">
        <w:rPr>
          <w:b/>
          <w:sz w:val="22"/>
          <w:szCs w:val="22"/>
          <w:lang w:val="sr-Latn-ME"/>
        </w:rPr>
        <w:t>eka.</w:t>
      </w:r>
    </w:p>
    <w:p w:rsidR="00A96619" w:rsidRPr="004F0EA6" w:rsidRDefault="00504C3C" w:rsidP="009B05D8">
      <w:pPr>
        <w:numPr>
          <w:ilvl w:val="0"/>
          <w:numId w:val="3"/>
        </w:numPr>
        <w:jc w:val="both"/>
        <w:rPr>
          <w:sz w:val="22"/>
          <w:szCs w:val="22"/>
          <w:lang w:val="sr-Latn-ME"/>
        </w:rPr>
      </w:pPr>
      <w:r w:rsidRPr="004F0EA6">
        <w:rPr>
          <w:sz w:val="22"/>
          <w:szCs w:val="22"/>
          <w:lang w:val="sr-Latn-ME"/>
        </w:rPr>
        <w:t>Cenomar</w:t>
      </w:r>
      <w:r w:rsidR="00A33730" w:rsidRPr="004F0EA6">
        <w:rPr>
          <w:sz w:val="22"/>
          <w:szCs w:val="22"/>
          <w:lang w:val="sr-Latn-ME"/>
        </w:rPr>
        <w:t xml:space="preserve"> mo</w:t>
      </w:r>
      <w:r w:rsidR="00811C2C" w:rsidRPr="004F0EA6">
        <w:rPr>
          <w:sz w:val="22"/>
          <w:szCs w:val="22"/>
          <w:lang w:val="sr-Latn-ME"/>
        </w:rPr>
        <w:t>že da izazove</w:t>
      </w:r>
      <w:r w:rsidR="00A33730" w:rsidRPr="004F0EA6">
        <w:rPr>
          <w:sz w:val="22"/>
          <w:szCs w:val="22"/>
          <w:lang w:val="sr-Latn-ME"/>
        </w:rPr>
        <w:t xml:space="preserve"> </w:t>
      </w:r>
      <w:r w:rsidR="00A96619" w:rsidRPr="004F0EA6">
        <w:rPr>
          <w:b/>
          <w:sz w:val="22"/>
          <w:szCs w:val="22"/>
          <w:lang w:val="sr-Latn-ME"/>
        </w:rPr>
        <w:t xml:space="preserve">brzonapredujuće i </w:t>
      </w:r>
      <w:r w:rsidR="00A33730" w:rsidRPr="004F0EA6">
        <w:rPr>
          <w:b/>
          <w:sz w:val="22"/>
          <w:szCs w:val="22"/>
          <w:lang w:val="sr-Latn-ME"/>
        </w:rPr>
        <w:t>teško zapaljenje jetre</w:t>
      </w:r>
      <w:r w:rsidR="00A33730" w:rsidRPr="004F0EA6">
        <w:rPr>
          <w:sz w:val="22"/>
          <w:szCs w:val="22"/>
          <w:lang w:val="sr-Latn-ME"/>
        </w:rPr>
        <w:t xml:space="preserve">, koje može da dovede do </w:t>
      </w:r>
      <w:r w:rsidR="00B40954" w:rsidRPr="004F0EA6">
        <w:rPr>
          <w:sz w:val="22"/>
          <w:szCs w:val="22"/>
          <w:lang w:val="sr-Latn-ME"/>
        </w:rPr>
        <w:t>slabosti</w:t>
      </w:r>
      <w:r w:rsidR="00A33730" w:rsidRPr="004F0EA6">
        <w:rPr>
          <w:sz w:val="22"/>
          <w:szCs w:val="22"/>
          <w:lang w:val="sr-Latn-ME"/>
        </w:rPr>
        <w:t xml:space="preserve"> jetre opasne po život (uključujući i smrtne ishode; </w:t>
      </w:r>
      <w:r w:rsidR="00A33730" w:rsidRPr="004F0EA6">
        <w:rPr>
          <w:i/>
          <w:sz w:val="22"/>
          <w:szCs w:val="22"/>
          <w:lang w:val="sr-Latn-ME"/>
        </w:rPr>
        <w:t>vid</w:t>
      </w:r>
      <w:r w:rsidR="00985889" w:rsidRPr="004F0EA6">
        <w:rPr>
          <w:i/>
          <w:sz w:val="22"/>
          <w:szCs w:val="22"/>
          <w:lang w:val="sr-Latn-ME"/>
        </w:rPr>
        <w:t>j</w:t>
      </w:r>
      <w:r w:rsidR="00A33730" w:rsidRPr="004F0EA6">
        <w:rPr>
          <w:i/>
          <w:sz w:val="22"/>
          <w:szCs w:val="22"/>
          <w:lang w:val="sr-Latn-ME"/>
        </w:rPr>
        <w:t>eti od</w:t>
      </w:r>
      <w:r w:rsidR="00985889" w:rsidRPr="004F0EA6">
        <w:rPr>
          <w:i/>
          <w:sz w:val="22"/>
          <w:szCs w:val="22"/>
          <w:lang w:val="sr-Latn-ME"/>
        </w:rPr>
        <w:t>j</w:t>
      </w:r>
      <w:r w:rsidR="00A33730" w:rsidRPr="004F0EA6">
        <w:rPr>
          <w:i/>
          <w:sz w:val="22"/>
          <w:szCs w:val="22"/>
          <w:lang w:val="sr-Latn-ME"/>
        </w:rPr>
        <w:t>eljak 4: „Moguća neželjena dejstva“</w:t>
      </w:r>
      <w:r w:rsidR="00602526" w:rsidRPr="004F0EA6">
        <w:rPr>
          <w:sz w:val="22"/>
          <w:szCs w:val="22"/>
          <w:lang w:val="sr-Latn-ME"/>
        </w:rPr>
        <w:t>). Javite se l</w:t>
      </w:r>
      <w:r w:rsidR="00985889" w:rsidRPr="004F0EA6">
        <w:rPr>
          <w:sz w:val="22"/>
          <w:szCs w:val="22"/>
          <w:lang w:val="sr-Latn-ME"/>
        </w:rPr>
        <w:t>j</w:t>
      </w:r>
      <w:r w:rsidR="00602526" w:rsidRPr="004F0EA6">
        <w:rPr>
          <w:sz w:val="22"/>
          <w:szCs w:val="22"/>
          <w:lang w:val="sr-Latn-ME"/>
        </w:rPr>
        <w:t>ekaru pr</w:t>
      </w:r>
      <w:r w:rsidR="00985889" w:rsidRPr="004F0EA6">
        <w:rPr>
          <w:sz w:val="22"/>
          <w:szCs w:val="22"/>
          <w:lang w:val="sr-Latn-ME"/>
        </w:rPr>
        <w:t>ij</w:t>
      </w:r>
      <w:r w:rsidR="00602526" w:rsidRPr="004F0EA6">
        <w:rPr>
          <w:sz w:val="22"/>
          <w:szCs w:val="22"/>
          <w:lang w:val="sr-Latn-ME"/>
        </w:rPr>
        <w:t>e nego što nastavite sa prim</w:t>
      </w:r>
      <w:r w:rsidR="00985889" w:rsidRPr="004F0EA6">
        <w:rPr>
          <w:sz w:val="22"/>
          <w:szCs w:val="22"/>
          <w:lang w:val="sr-Latn-ME"/>
        </w:rPr>
        <w:t>j</w:t>
      </w:r>
      <w:r w:rsidR="00602526" w:rsidRPr="004F0EA6">
        <w:rPr>
          <w:sz w:val="22"/>
          <w:szCs w:val="22"/>
          <w:lang w:val="sr-Latn-ME"/>
        </w:rPr>
        <w:t>enom terapije ukoliko</w:t>
      </w:r>
      <w:r w:rsidR="00A33730" w:rsidRPr="004F0EA6">
        <w:rPr>
          <w:sz w:val="22"/>
          <w:szCs w:val="22"/>
          <w:lang w:val="sr-Latn-ME"/>
        </w:rPr>
        <w:t xml:space="preserve"> </w:t>
      </w:r>
      <w:r w:rsidR="00602526" w:rsidRPr="004F0EA6">
        <w:rPr>
          <w:sz w:val="22"/>
          <w:szCs w:val="22"/>
          <w:lang w:val="sr-Latn-ME"/>
        </w:rPr>
        <w:t xml:space="preserve">naglo </w:t>
      </w:r>
      <w:r w:rsidR="00A33730" w:rsidRPr="004F0EA6">
        <w:rPr>
          <w:sz w:val="22"/>
          <w:szCs w:val="22"/>
          <w:lang w:val="sr-Latn-ME"/>
        </w:rPr>
        <w:t>os</w:t>
      </w:r>
      <w:r w:rsidR="00985889" w:rsidRPr="004F0EA6">
        <w:rPr>
          <w:sz w:val="22"/>
          <w:szCs w:val="22"/>
          <w:lang w:val="sr-Latn-ME"/>
        </w:rPr>
        <w:t>j</w:t>
      </w:r>
      <w:r w:rsidR="00A33730" w:rsidRPr="004F0EA6">
        <w:rPr>
          <w:sz w:val="22"/>
          <w:szCs w:val="22"/>
          <w:lang w:val="sr-Latn-ME"/>
        </w:rPr>
        <w:t>eti</w:t>
      </w:r>
      <w:r w:rsidR="00602526" w:rsidRPr="004F0EA6">
        <w:rPr>
          <w:sz w:val="22"/>
          <w:szCs w:val="22"/>
          <w:lang w:val="sr-Latn-ME"/>
        </w:rPr>
        <w:t>te</w:t>
      </w:r>
      <w:r w:rsidR="00A33730" w:rsidRPr="004F0EA6">
        <w:rPr>
          <w:sz w:val="22"/>
          <w:szCs w:val="22"/>
          <w:lang w:val="sr-Latn-ME"/>
        </w:rPr>
        <w:t xml:space="preserve"> pogoršanje opšteg zdravstvenog stanja i</w:t>
      </w:r>
      <w:r w:rsidR="00602526" w:rsidRPr="004F0EA6">
        <w:rPr>
          <w:sz w:val="22"/>
          <w:szCs w:val="22"/>
          <w:lang w:val="sr-Latn-ME"/>
        </w:rPr>
        <w:t xml:space="preserve"> prim</w:t>
      </w:r>
      <w:r w:rsidR="00ED1699" w:rsidRPr="004F0EA6">
        <w:rPr>
          <w:sz w:val="22"/>
          <w:szCs w:val="22"/>
          <w:lang w:val="sr-Latn-ME"/>
        </w:rPr>
        <w:t>i</w:t>
      </w:r>
      <w:r w:rsidR="00985889" w:rsidRPr="004F0EA6">
        <w:rPr>
          <w:sz w:val="22"/>
          <w:szCs w:val="22"/>
          <w:lang w:val="sr-Latn-ME"/>
        </w:rPr>
        <w:t>j</w:t>
      </w:r>
      <w:r w:rsidR="00602526" w:rsidRPr="004F0EA6">
        <w:rPr>
          <w:sz w:val="22"/>
          <w:szCs w:val="22"/>
          <w:lang w:val="sr-Latn-ME"/>
        </w:rPr>
        <w:t xml:space="preserve">etite da Vam se javila </w:t>
      </w:r>
      <w:r w:rsidR="00A33730" w:rsidRPr="004F0EA6">
        <w:rPr>
          <w:sz w:val="22"/>
          <w:szCs w:val="22"/>
          <w:lang w:val="sr-Latn-ME"/>
        </w:rPr>
        <w:t>žut</w:t>
      </w:r>
      <w:r w:rsidR="00602526" w:rsidRPr="004F0EA6">
        <w:rPr>
          <w:sz w:val="22"/>
          <w:szCs w:val="22"/>
          <w:lang w:val="sr-Latn-ME"/>
        </w:rPr>
        <w:t>a prebojenost</w:t>
      </w:r>
      <w:r w:rsidR="00A33730" w:rsidRPr="004F0EA6">
        <w:rPr>
          <w:sz w:val="22"/>
          <w:szCs w:val="22"/>
          <w:lang w:val="sr-Latn-ME"/>
        </w:rPr>
        <w:t xml:space="preserve"> </w:t>
      </w:r>
      <w:r w:rsidR="00602526" w:rsidRPr="004F0EA6">
        <w:rPr>
          <w:sz w:val="22"/>
          <w:szCs w:val="22"/>
          <w:lang w:val="sr-Latn-ME"/>
        </w:rPr>
        <w:t>beonjača</w:t>
      </w:r>
      <w:r w:rsidR="00A33730" w:rsidRPr="004F0EA6">
        <w:rPr>
          <w:sz w:val="22"/>
          <w:szCs w:val="22"/>
          <w:lang w:val="sr-Latn-ME"/>
        </w:rPr>
        <w:t>, tamn</w:t>
      </w:r>
      <w:r w:rsidR="00602526" w:rsidRPr="004F0EA6">
        <w:rPr>
          <w:sz w:val="22"/>
          <w:szCs w:val="22"/>
          <w:lang w:val="sr-Latn-ME"/>
        </w:rPr>
        <w:t>a</w:t>
      </w:r>
      <w:r w:rsidR="00A33730" w:rsidRPr="004F0EA6">
        <w:rPr>
          <w:sz w:val="22"/>
          <w:szCs w:val="22"/>
          <w:lang w:val="sr-Latn-ME"/>
        </w:rPr>
        <w:t xml:space="preserve"> </w:t>
      </w:r>
      <w:r w:rsidR="00602526" w:rsidRPr="004F0EA6">
        <w:rPr>
          <w:sz w:val="22"/>
          <w:szCs w:val="22"/>
          <w:lang w:val="sr-Latn-ME"/>
        </w:rPr>
        <w:t>boja</w:t>
      </w:r>
      <w:r w:rsidR="00A33730" w:rsidRPr="004F0EA6">
        <w:rPr>
          <w:sz w:val="22"/>
          <w:szCs w:val="22"/>
          <w:lang w:val="sr-Latn-ME"/>
        </w:rPr>
        <w:t xml:space="preserve"> mokraće, svrab po koži, sklonost ka krvarenju ili </w:t>
      </w:r>
      <w:r w:rsidR="00602526" w:rsidRPr="004F0EA6">
        <w:rPr>
          <w:sz w:val="22"/>
          <w:szCs w:val="22"/>
          <w:lang w:val="sr-Latn-ME"/>
        </w:rPr>
        <w:t>p</w:t>
      </w:r>
      <w:r w:rsidR="00CA16EC" w:rsidRPr="004F0EA6">
        <w:rPr>
          <w:sz w:val="22"/>
          <w:szCs w:val="22"/>
          <w:lang w:val="sr-Latn-ME"/>
        </w:rPr>
        <w:t>oremećaj mišljenja</w:t>
      </w:r>
      <w:r w:rsidR="00602526" w:rsidRPr="004F0EA6">
        <w:rPr>
          <w:sz w:val="22"/>
          <w:szCs w:val="22"/>
          <w:lang w:val="sr-Latn-ME"/>
        </w:rPr>
        <w:t xml:space="preserve"> ili sv</w:t>
      </w:r>
      <w:r w:rsidR="00985889" w:rsidRPr="004F0EA6">
        <w:rPr>
          <w:sz w:val="22"/>
          <w:szCs w:val="22"/>
          <w:lang w:val="sr-Latn-ME"/>
        </w:rPr>
        <w:t>ij</w:t>
      </w:r>
      <w:r w:rsidR="00602526" w:rsidRPr="004F0EA6">
        <w:rPr>
          <w:sz w:val="22"/>
          <w:szCs w:val="22"/>
          <w:lang w:val="sr-Latn-ME"/>
        </w:rPr>
        <w:t>esti.</w:t>
      </w:r>
    </w:p>
    <w:p w:rsidR="00A96619" w:rsidRPr="004F0EA6" w:rsidRDefault="0093384E" w:rsidP="009B05D8">
      <w:pPr>
        <w:numPr>
          <w:ilvl w:val="0"/>
          <w:numId w:val="3"/>
        </w:numPr>
        <w:jc w:val="both"/>
        <w:rPr>
          <w:sz w:val="22"/>
          <w:szCs w:val="22"/>
          <w:lang w:val="sr-Latn-ME"/>
        </w:rPr>
      </w:pPr>
      <w:r w:rsidRPr="004F0EA6">
        <w:rPr>
          <w:sz w:val="22"/>
          <w:szCs w:val="22"/>
          <w:lang w:val="sr-Latn-ME"/>
        </w:rPr>
        <w:t>u</w:t>
      </w:r>
      <w:r w:rsidR="00A33730" w:rsidRPr="004F0EA6">
        <w:rPr>
          <w:sz w:val="22"/>
          <w:szCs w:val="22"/>
          <w:lang w:val="sr-Latn-ME"/>
        </w:rPr>
        <w:t>koliko prim</w:t>
      </w:r>
      <w:r w:rsidR="00ED1699" w:rsidRPr="004F0EA6">
        <w:rPr>
          <w:sz w:val="22"/>
          <w:szCs w:val="22"/>
          <w:lang w:val="sr-Latn-ME"/>
        </w:rPr>
        <w:t>i</w:t>
      </w:r>
      <w:r w:rsidR="00985889" w:rsidRPr="004F0EA6">
        <w:rPr>
          <w:sz w:val="22"/>
          <w:szCs w:val="22"/>
          <w:lang w:val="sr-Latn-ME"/>
        </w:rPr>
        <w:t>j</w:t>
      </w:r>
      <w:r w:rsidR="00A33730" w:rsidRPr="004F0EA6">
        <w:rPr>
          <w:sz w:val="22"/>
          <w:szCs w:val="22"/>
          <w:lang w:val="sr-Latn-ME"/>
        </w:rPr>
        <w:t xml:space="preserve">etite </w:t>
      </w:r>
      <w:r w:rsidR="00A33730" w:rsidRPr="004F0EA6">
        <w:rPr>
          <w:b/>
          <w:sz w:val="22"/>
          <w:szCs w:val="22"/>
          <w:lang w:val="sr-Latn-ME"/>
        </w:rPr>
        <w:t>kožne reakcije u vidu plikova i/ili ljuštenja kože i/ili prom</w:t>
      </w:r>
      <w:r w:rsidR="00985889" w:rsidRPr="004F0EA6">
        <w:rPr>
          <w:b/>
          <w:sz w:val="22"/>
          <w:szCs w:val="22"/>
          <w:lang w:val="sr-Latn-ME"/>
        </w:rPr>
        <w:t>j</w:t>
      </w:r>
      <w:r w:rsidR="00A33730" w:rsidRPr="004F0EA6">
        <w:rPr>
          <w:b/>
          <w:sz w:val="22"/>
          <w:szCs w:val="22"/>
          <w:lang w:val="sr-Latn-ME"/>
        </w:rPr>
        <w:t>ene na sluzokoži</w:t>
      </w:r>
      <w:r w:rsidR="00A33730" w:rsidRPr="004F0EA6">
        <w:rPr>
          <w:sz w:val="22"/>
          <w:szCs w:val="22"/>
          <w:lang w:val="sr-Latn-ME"/>
        </w:rPr>
        <w:t xml:space="preserve"> </w:t>
      </w:r>
      <w:r w:rsidR="00A33730" w:rsidRPr="004F0EA6">
        <w:rPr>
          <w:i/>
          <w:sz w:val="22"/>
          <w:szCs w:val="22"/>
          <w:lang w:val="sr-Latn-ME"/>
        </w:rPr>
        <w:t>(vid</w:t>
      </w:r>
      <w:r w:rsidR="00985889" w:rsidRPr="004F0EA6">
        <w:rPr>
          <w:i/>
          <w:sz w:val="22"/>
          <w:szCs w:val="22"/>
          <w:lang w:val="sr-Latn-ME"/>
        </w:rPr>
        <w:t>j</w:t>
      </w:r>
      <w:r w:rsidR="00A33730" w:rsidRPr="004F0EA6">
        <w:rPr>
          <w:i/>
          <w:sz w:val="22"/>
          <w:szCs w:val="22"/>
          <w:lang w:val="sr-Latn-ME"/>
        </w:rPr>
        <w:t>eti od</w:t>
      </w:r>
      <w:r w:rsidR="00985889" w:rsidRPr="004F0EA6">
        <w:rPr>
          <w:i/>
          <w:sz w:val="22"/>
          <w:szCs w:val="22"/>
          <w:lang w:val="sr-Latn-ME"/>
        </w:rPr>
        <w:t>j</w:t>
      </w:r>
      <w:r w:rsidR="009B05D8" w:rsidRPr="004F0EA6">
        <w:rPr>
          <w:i/>
          <w:sz w:val="22"/>
          <w:szCs w:val="22"/>
          <w:lang w:val="sr-Latn-ME"/>
        </w:rPr>
        <w:t>eljak 4. „Moguća neželjena dejstva“</w:t>
      </w:r>
      <w:r w:rsidR="00A33730" w:rsidRPr="004F0EA6">
        <w:rPr>
          <w:i/>
          <w:sz w:val="22"/>
          <w:szCs w:val="22"/>
          <w:lang w:val="sr-Latn-ME"/>
        </w:rPr>
        <w:t>)</w:t>
      </w:r>
      <w:r w:rsidR="00ED1699" w:rsidRPr="004F0EA6">
        <w:rPr>
          <w:i/>
          <w:sz w:val="22"/>
          <w:szCs w:val="22"/>
          <w:lang w:val="sr-Latn-ME"/>
        </w:rPr>
        <w:t>,</w:t>
      </w:r>
      <w:r w:rsidR="00A33730" w:rsidRPr="004F0EA6">
        <w:rPr>
          <w:sz w:val="22"/>
          <w:szCs w:val="22"/>
          <w:lang w:val="sr-Latn-ME"/>
        </w:rPr>
        <w:t xml:space="preserve"> </w:t>
      </w:r>
      <w:r w:rsidR="00447FF0" w:rsidRPr="004F0EA6">
        <w:rPr>
          <w:sz w:val="22"/>
          <w:szCs w:val="22"/>
          <w:lang w:val="sr-Latn-ME"/>
        </w:rPr>
        <w:t>pr</w:t>
      </w:r>
      <w:r w:rsidR="00ED1699" w:rsidRPr="004F0EA6">
        <w:rPr>
          <w:sz w:val="22"/>
          <w:szCs w:val="22"/>
          <w:lang w:val="sr-Latn-ME"/>
        </w:rPr>
        <w:t>ij</w:t>
      </w:r>
      <w:r w:rsidR="00447FF0" w:rsidRPr="004F0EA6">
        <w:rPr>
          <w:sz w:val="22"/>
          <w:szCs w:val="22"/>
          <w:lang w:val="sr-Latn-ME"/>
        </w:rPr>
        <w:t xml:space="preserve">e nego što nastavite terapiju o tome </w:t>
      </w:r>
      <w:r w:rsidR="00A33730" w:rsidRPr="004F0EA6">
        <w:rPr>
          <w:sz w:val="22"/>
          <w:szCs w:val="22"/>
          <w:lang w:val="sr-Latn-ME"/>
        </w:rPr>
        <w:t>odmah</w:t>
      </w:r>
      <w:r w:rsidR="00447FF0" w:rsidRPr="004F0EA6">
        <w:rPr>
          <w:sz w:val="22"/>
          <w:szCs w:val="22"/>
          <w:lang w:val="sr-Latn-ME"/>
        </w:rPr>
        <w:t xml:space="preserve"> obav</w:t>
      </w:r>
      <w:r w:rsidR="00ED1699" w:rsidRPr="004F0EA6">
        <w:rPr>
          <w:sz w:val="22"/>
          <w:szCs w:val="22"/>
          <w:lang w:val="sr-Latn-ME"/>
        </w:rPr>
        <w:t>i</w:t>
      </w:r>
      <w:r w:rsidR="00985889" w:rsidRPr="004F0EA6">
        <w:rPr>
          <w:sz w:val="22"/>
          <w:szCs w:val="22"/>
          <w:lang w:val="sr-Latn-ME"/>
        </w:rPr>
        <w:t>j</w:t>
      </w:r>
      <w:r w:rsidR="00447FF0" w:rsidRPr="004F0EA6">
        <w:rPr>
          <w:sz w:val="22"/>
          <w:szCs w:val="22"/>
          <w:lang w:val="sr-Latn-ME"/>
        </w:rPr>
        <w:t>estite Vašeg l</w:t>
      </w:r>
      <w:r w:rsidR="00985889" w:rsidRPr="004F0EA6">
        <w:rPr>
          <w:sz w:val="22"/>
          <w:szCs w:val="22"/>
          <w:lang w:val="sr-Latn-ME"/>
        </w:rPr>
        <w:t>j</w:t>
      </w:r>
      <w:r w:rsidR="00447FF0" w:rsidRPr="004F0EA6">
        <w:rPr>
          <w:sz w:val="22"/>
          <w:szCs w:val="22"/>
          <w:lang w:val="sr-Latn-ME"/>
        </w:rPr>
        <w:t>ekara</w:t>
      </w:r>
      <w:r w:rsidR="009B05D8" w:rsidRPr="004F0EA6">
        <w:rPr>
          <w:sz w:val="22"/>
          <w:szCs w:val="22"/>
          <w:lang w:val="sr-Latn-ME"/>
        </w:rPr>
        <w:t>.</w:t>
      </w:r>
    </w:p>
    <w:p w:rsidR="00A96619" w:rsidRPr="004F0EA6" w:rsidRDefault="00E65D49" w:rsidP="009B05D8">
      <w:pPr>
        <w:numPr>
          <w:ilvl w:val="0"/>
          <w:numId w:val="3"/>
        </w:numPr>
        <w:jc w:val="both"/>
        <w:rPr>
          <w:sz w:val="22"/>
          <w:szCs w:val="22"/>
          <w:lang w:val="sr-Latn-ME"/>
        </w:rPr>
      </w:pPr>
      <w:r w:rsidRPr="004F0EA6">
        <w:rPr>
          <w:sz w:val="22"/>
          <w:szCs w:val="22"/>
          <w:lang w:val="sr-Latn-ME"/>
        </w:rPr>
        <w:t>a</w:t>
      </w:r>
      <w:r w:rsidR="00A33730" w:rsidRPr="004F0EA6">
        <w:rPr>
          <w:sz w:val="22"/>
          <w:szCs w:val="22"/>
          <w:lang w:val="sr-Latn-ME"/>
        </w:rPr>
        <w:t xml:space="preserve">ntibiotici iz grupe hinolona, uključujući moksifloksacin, mogu da izazovu </w:t>
      </w:r>
      <w:r w:rsidR="00A33730" w:rsidRPr="004F0EA6">
        <w:rPr>
          <w:b/>
          <w:sz w:val="22"/>
          <w:szCs w:val="22"/>
          <w:lang w:val="sr-Latn-ME"/>
        </w:rPr>
        <w:t>konvulzije.</w:t>
      </w:r>
      <w:r w:rsidR="00A33730" w:rsidRPr="004F0EA6">
        <w:rPr>
          <w:sz w:val="22"/>
          <w:szCs w:val="22"/>
          <w:lang w:val="sr-Latn-ME"/>
        </w:rPr>
        <w:t xml:space="preserve"> Ukoliko se to desi</w:t>
      </w:r>
      <w:r w:rsidR="00ED1699" w:rsidRPr="004F0EA6">
        <w:rPr>
          <w:sz w:val="22"/>
          <w:szCs w:val="22"/>
          <w:lang w:val="sr-Latn-ME"/>
        </w:rPr>
        <w:t>,</w:t>
      </w:r>
      <w:r w:rsidR="00A33730" w:rsidRPr="004F0EA6">
        <w:rPr>
          <w:sz w:val="22"/>
          <w:szCs w:val="22"/>
          <w:lang w:val="sr-Latn-ME"/>
        </w:rPr>
        <w:t xml:space="preserve"> odmah se </w:t>
      </w:r>
      <w:r w:rsidR="00716BA2" w:rsidRPr="004F0EA6">
        <w:rPr>
          <w:sz w:val="22"/>
          <w:szCs w:val="22"/>
          <w:lang w:val="sr-Latn-ME"/>
        </w:rPr>
        <w:t>mora prekinuti terapija l</w:t>
      </w:r>
      <w:r w:rsidR="00985889" w:rsidRPr="004F0EA6">
        <w:rPr>
          <w:sz w:val="22"/>
          <w:szCs w:val="22"/>
          <w:lang w:val="sr-Latn-ME"/>
        </w:rPr>
        <w:t>ij</w:t>
      </w:r>
      <w:r w:rsidR="00716BA2" w:rsidRPr="004F0EA6">
        <w:rPr>
          <w:sz w:val="22"/>
          <w:szCs w:val="22"/>
          <w:lang w:val="sr-Latn-ME"/>
        </w:rPr>
        <w:t xml:space="preserve">ekom </w:t>
      </w:r>
      <w:r w:rsidR="00504C3C" w:rsidRPr="004F0EA6">
        <w:rPr>
          <w:sz w:val="22"/>
          <w:szCs w:val="22"/>
          <w:lang w:val="sr-Latn-ME"/>
        </w:rPr>
        <w:t>Cenomar</w:t>
      </w:r>
      <w:r w:rsidR="00716BA2" w:rsidRPr="004F0EA6">
        <w:rPr>
          <w:sz w:val="22"/>
          <w:szCs w:val="22"/>
          <w:lang w:val="sr-Latn-ME"/>
        </w:rPr>
        <w:t>.</w:t>
      </w:r>
    </w:p>
    <w:p w:rsidR="00A96619" w:rsidRPr="004F0EA6" w:rsidRDefault="00252004" w:rsidP="009B05D8">
      <w:pPr>
        <w:numPr>
          <w:ilvl w:val="0"/>
          <w:numId w:val="3"/>
        </w:numPr>
        <w:jc w:val="both"/>
        <w:rPr>
          <w:sz w:val="22"/>
          <w:szCs w:val="22"/>
          <w:lang w:val="sr-Latn-ME"/>
        </w:rPr>
      </w:pPr>
      <w:r w:rsidRPr="004F0EA6">
        <w:rPr>
          <w:sz w:val="22"/>
          <w:szCs w:val="22"/>
          <w:lang w:val="sr-Latn-ME"/>
        </w:rPr>
        <w:t>m</w:t>
      </w:r>
      <w:r w:rsidR="00A33730" w:rsidRPr="004F0EA6">
        <w:rPr>
          <w:sz w:val="22"/>
          <w:szCs w:val="22"/>
          <w:lang w:val="sr-Latn-ME"/>
        </w:rPr>
        <w:t xml:space="preserve">ogu se javiti </w:t>
      </w:r>
      <w:r w:rsidR="00A33730" w:rsidRPr="004F0EA6">
        <w:rPr>
          <w:b/>
          <w:sz w:val="22"/>
          <w:szCs w:val="22"/>
          <w:lang w:val="sr-Latn-ME"/>
        </w:rPr>
        <w:t>simptomi neuropatije</w:t>
      </w:r>
      <w:r w:rsidR="00A33730" w:rsidRPr="004F0EA6">
        <w:rPr>
          <w:sz w:val="22"/>
          <w:szCs w:val="22"/>
          <w:lang w:val="sr-Latn-ME"/>
        </w:rPr>
        <w:t>, kao što su: bol, pečenje, mravinjanje, utrnulost i/ili slabost. Ukoliko se ovi simptomi jave, obratite se Vašem l</w:t>
      </w:r>
      <w:r w:rsidR="00985889" w:rsidRPr="004F0EA6">
        <w:rPr>
          <w:sz w:val="22"/>
          <w:szCs w:val="22"/>
          <w:lang w:val="sr-Latn-ME"/>
        </w:rPr>
        <w:t>j</w:t>
      </w:r>
      <w:r w:rsidR="00A33730" w:rsidRPr="004F0EA6">
        <w:rPr>
          <w:sz w:val="22"/>
          <w:szCs w:val="22"/>
          <w:lang w:val="sr-Latn-ME"/>
        </w:rPr>
        <w:t>ekaru pr</w:t>
      </w:r>
      <w:r w:rsidR="00985889" w:rsidRPr="004F0EA6">
        <w:rPr>
          <w:sz w:val="22"/>
          <w:szCs w:val="22"/>
          <w:lang w:val="sr-Latn-ME"/>
        </w:rPr>
        <w:t>ij</w:t>
      </w:r>
      <w:r w:rsidR="00A33730" w:rsidRPr="004F0EA6">
        <w:rPr>
          <w:sz w:val="22"/>
          <w:szCs w:val="22"/>
          <w:lang w:val="sr-Latn-ME"/>
        </w:rPr>
        <w:t>e n</w:t>
      </w:r>
      <w:r w:rsidR="009B05D8" w:rsidRPr="004F0EA6">
        <w:rPr>
          <w:sz w:val="22"/>
          <w:szCs w:val="22"/>
          <w:lang w:val="sr-Latn-ME"/>
        </w:rPr>
        <w:t>ego što nastavite sa terapijom.</w:t>
      </w:r>
    </w:p>
    <w:p w:rsidR="00A96619" w:rsidRPr="004F0EA6" w:rsidRDefault="00252004" w:rsidP="009B05D8">
      <w:pPr>
        <w:numPr>
          <w:ilvl w:val="0"/>
          <w:numId w:val="3"/>
        </w:numPr>
        <w:jc w:val="both"/>
        <w:rPr>
          <w:sz w:val="22"/>
          <w:szCs w:val="22"/>
          <w:lang w:val="sr-Latn-ME"/>
        </w:rPr>
      </w:pPr>
      <w:r w:rsidRPr="004F0EA6">
        <w:rPr>
          <w:sz w:val="22"/>
          <w:szCs w:val="22"/>
          <w:lang w:val="sr-Latn-ME"/>
        </w:rPr>
        <w:t>u</w:t>
      </w:r>
      <w:r w:rsidR="00A33730" w:rsidRPr="004F0EA6">
        <w:rPr>
          <w:sz w:val="22"/>
          <w:szCs w:val="22"/>
          <w:lang w:val="sr-Latn-ME"/>
        </w:rPr>
        <w:t xml:space="preserve"> toku prim</w:t>
      </w:r>
      <w:r w:rsidR="00985889" w:rsidRPr="004F0EA6">
        <w:rPr>
          <w:sz w:val="22"/>
          <w:szCs w:val="22"/>
          <w:lang w:val="sr-Latn-ME"/>
        </w:rPr>
        <w:t>j</w:t>
      </w:r>
      <w:r w:rsidR="00A33730" w:rsidRPr="004F0EA6">
        <w:rPr>
          <w:sz w:val="22"/>
          <w:szCs w:val="22"/>
          <w:lang w:val="sr-Latn-ME"/>
        </w:rPr>
        <w:t xml:space="preserve">ene antibiotika iz grupe hinolona, uključujući moksifloksacin, mogu se javiti </w:t>
      </w:r>
      <w:r w:rsidR="00A96619" w:rsidRPr="004F0EA6">
        <w:rPr>
          <w:b/>
          <w:sz w:val="22"/>
          <w:szCs w:val="22"/>
          <w:lang w:val="sr-Latn-ME"/>
        </w:rPr>
        <w:t>problemi sa mentalnim zdravljem</w:t>
      </w:r>
      <w:r w:rsidR="00A33730" w:rsidRPr="004F0EA6">
        <w:rPr>
          <w:sz w:val="22"/>
          <w:szCs w:val="22"/>
          <w:lang w:val="sr-Latn-ME"/>
        </w:rPr>
        <w:t xml:space="preserve"> (čak i nakon prve prim</w:t>
      </w:r>
      <w:r w:rsidR="00985889" w:rsidRPr="004F0EA6">
        <w:rPr>
          <w:sz w:val="22"/>
          <w:szCs w:val="22"/>
          <w:lang w:val="sr-Latn-ME"/>
        </w:rPr>
        <w:t>j</w:t>
      </w:r>
      <w:r w:rsidR="00A33730" w:rsidRPr="004F0EA6">
        <w:rPr>
          <w:sz w:val="22"/>
          <w:szCs w:val="22"/>
          <w:lang w:val="sr-Latn-ME"/>
        </w:rPr>
        <w:t>ene). U veoma r</w:t>
      </w:r>
      <w:r w:rsidR="00985889" w:rsidRPr="004F0EA6">
        <w:rPr>
          <w:sz w:val="22"/>
          <w:szCs w:val="22"/>
          <w:lang w:val="sr-Latn-ME"/>
        </w:rPr>
        <w:t>ij</w:t>
      </w:r>
      <w:r w:rsidR="00A33730" w:rsidRPr="004F0EA6">
        <w:rPr>
          <w:sz w:val="22"/>
          <w:szCs w:val="22"/>
          <w:lang w:val="sr-Latn-ME"/>
        </w:rPr>
        <w:t xml:space="preserve">etkim slučajevima, depresija ili psihičke tegobe mogu da dovedu do pojave suicidalnih misli i </w:t>
      </w:r>
      <w:r w:rsidR="00634FAC" w:rsidRPr="004F0EA6">
        <w:rPr>
          <w:sz w:val="22"/>
          <w:szCs w:val="22"/>
          <w:lang w:val="sr-Latn-ME"/>
        </w:rPr>
        <w:t>samopovređivanja</w:t>
      </w:r>
      <w:r w:rsidR="00F31DAC" w:rsidRPr="004F0EA6">
        <w:rPr>
          <w:sz w:val="22"/>
          <w:szCs w:val="22"/>
          <w:lang w:val="sr-Latn-ME"/>
        </w:rPr>
        <w:t>,</w:t>
      </w:r>
      <w:r w:rsidR="00634FAC" w:rsidRPr="004F0EA6">
        <w:rPr>
          <w:sz w:val="22"/>
          <w:szCs w:val="22"/>
          <w:lang w:val="sr-Latn-ME"/>
        </w:rPr>
        <w:t xml:space="preserve"> kao što su pokušaji samoubistva</w:t>
      </w:r>
      <w:r w:rsidR="00A33730" w:rsidRPr="004F0EA6">
        <w:rPr>
          <w:sz w:val="22"/>
          <w:szCs w:val="22"/>
          <w:lang w:val="sr-Latn-ME"/>
        </w:rPr>
        <w:t xml:space="preserve"> </w:t>
      </w:r>
      <w:r w:rsidR="00A33730" w:rsidRPr="004F0EA6">
        <w:rPr>
          <w:i/>
          <w:sz w:val="22"/>
          <w:szCs w:val="22"/>
          <w:lang w:val="sr-Latn-ME"/>
        </w:rPr>
        <w:t>(vid</w:t>
      </w:r>
      <w:r w:rsidR="00985889" w:rsidRPr="004F0EA6">
        <w:rPr>
          <w:i/>
          <w:sz w:val="22"/>
          <w:szCs w:val="22"/>
          <w:lang w:val="sr-Latn-ME"/>
        </w:rPr>
        <w:t>j</w:t>
      </w:r>
      <w:r w:rsidR="00A33730" w:rsidRPr="004F0EA6">
        <w:rPr>
          <w:i/>
          <w:sz w:val="22"/>
          <w:szCs w:val="22"/>
          <w:lang w:val="sr-Latn-ME"/>
        </w:rPr>
        <w:t>eti od</w:t>
      </w:r>
      <w:r w:rsidR="00985889" w:rsidRPr="004F0EA6">
        <w:rPr>
          <w:i/>
          <w:sz w:val="22"/>
          <w:szCs w:val="22"/>
          <w:lang w:val="sr-Latn-ME"/>
        </w:rPr>
        <w:t>j</w:t>
      </w:r>
      <w:r w:rsidR="00A33730" w:rsidRPr="004F0EA6">
        <w:rPr>
          <w:i/>
          <w:sz w:val="22"/>
          <w:szCs w:val="22"/>
          <w:lang w:val="sr-Latn-ME"/>
        </w:rPr>
        <w:t xml:space="preserve">eljak 4: „Moguća neželjena dejstva“). </w:t>
      </w:r>
      <w:r w:rsidR="00A33730" w:rsidRPr="004F0EA6">
        <w:rPr>
          <w:sz w:val="22"/>
          <w:szCs w:val="22"/>
          <w:lang w:val="sr-Latn-ME"/>
        </w:rPr>
        <w:t>Ukoliko</w:t>
      </w:r>
      <w:r w:rsidR="00AA1816" w:rsidRPr="004F0EA6">
        <w:rPr>
          <w:sz w:val="22"/>
          <w:szCs w:val="22"/>
          <w:lang w:val="sr-Latn-ME"/>
        </w:rPr>
        <w:t xml:space="preserve"> Vam se javi nešto od navedenog</w:t>
      </w:r>
      <w:r w:rsidR="00A33730" w:rsidRPr="004F0EA6">
        <w:rPr>
          <w:sz w:val="22"/>
          <w:szCs w:val="22"/>
          <w:lang w:val="sr-Latn-ME"/>
        </w:rPr>
        <w:t xml:space="preserve">, </w:t>
      </w:r>
      <w:r w:rsidR="00BA097E" w:rsidRPr="004F0EA6">
        <w:rPr>
          <w:sz w:val="22"/>
          <w:szCs w:val="22"/>
          <w:lang w:val="sr-Latn-ME"/>
        </w:rPr>
        <w:t>mora se prekinuti sa prim</w:t>
      </w:r>
      <w:r w:rsidR="00985889" w:rsidRPr="004F0EA6">
        <w:rPr>
          <w:sz w:val="22"/>
          <w:szCs w:val="22"/>
          <w:lang w:val="sr-Latn-ME"/>
        </w:rPr>
        <w:t>j</w:t>
      </w:r>
      <w:r w:rsidR="00BA097E" w:rsidRPr="004F0EA6">
        <w:rPr>
          <w:sz w:val="22"/>
          <w:szCs w:val="22"/>
          <w:lang w:val="sr-Latn-ME"/>
        </w:rPr>
        <w:t>enom</w:t>
      </w:r>
      <w:r w:rsidR="00A33730" w:rsidRPr="004F0EA6">
        <w:rPr>
          <w:sz w:val="22"/>
          <w:szCs w:val="22"/>
          <w:lang w:val="sr-Latn-ME"/>
        </w:rPr>
        <w:t xml:space="preserve"> l</w:t>
      </w:r>
      <w:r w:rsidR="00985889" w:rsidRPr="004F0EA6">
        <w:rPr>
          <w:sz w:val="22"/>
          <w:szCs w:val="22"/>
          <w:lang w:val="sr-Latn-ME"/>
        </w:rPr>
        <w:t>ij</w:t>
      </w:r>
      <w:r w:rsidR="00A33730" w:rsidRPr="004F0EA6">
        <w:rPr>
          <w:sz w:val="22"/>
          <w:szCs w:val="22"/>
          <w:lang w:val="sr-Latn-ME"/>
        </w:rPr>
        <w:t xml:space="preserve">eka </w:t>
      </w:r>
      <w:r w:rsidR="00504C3C" w:rsidRPr="004F0EA6">
        <w:rPr>
          <w:sz w:val="22"/>
          <w:szCs w:val="22"/>
          <w:lang w:val="sr-Latn-ME"/>
        </w:rPr>
        <w:t>Cenomar</w:t>
      </w:r>
      <w:r w:rsidR="00BA097E" w:rsidRPr="004F0EA6">
        <w:rPr>
          <w:sz w:val="22"/>
          <w:szCs w:val="22"/>
          <w:lang w:val="sr-Latn-ME"/>
        </w:rPr>
        <w:t>.</w:t>
      </w:r>
    </w:p>
    <w:p w:rsidR="00A96619" w:rsidRPr="004F0EA6" w:rsidRDefault="003834C6" w:rsidP="009B05D8">
      <w:pPr>
        <w:numPr>
          <w:ilvl w:val="0"/>
          <w:numId w:val="3"/>
        </w:numPr>
        <w:jc w:val="both"/>
        <w:rPr>
          <w:sz w:val="22"/>
          <w:szCs w:val="22"/>
          <w:lang w:val="sr-Latn-ME"/>
        </w:rPr>
      </w:pPr>
      <w:r w:rsidRPr="004F0EA6">
        <w:rPr>
          <w:sz w:val="22"/>
          <w:szCs w:val="22"/>
          <w:lang w:val="sr-Latn-ME"/>
        </w:rPr>
        <w:t>m</w:t>
      </w:r>
      <w:r w:rsidR="00A33730" w:rsidRPr="004F0EA6">
        <w:rPr>
          <w:sz w:val="22"/>
          <w:szCs w:val="22"/>
          <w:lang w:val="sr-Latn-ME"/>
        </w:rPr>
        <w:t xml:space="preserve">ože doći do pojave </w:t>
      </w:r>
      <w:r w:rsidR="00A33730" w:rsidRPr="004F0EA6">
        <w:rPr>
          <w:b/>
          <w:sz w:val="22"/>
          <w:szCs w:val="22"/>
          <w:lang w:val="sr-Latn-ME"/>
        </w:rPr>
        <w:t>dijareje (proliva)</w:t>
      </w:r>
      <w:r w:rsidR="00A33730" w:rsidRPr="004F0EA6">
        <w:rPr>
          <w:sz w:val="22"/>
          <w:szCs w:val="22"/>
          <w:lang w:val="sr-Latn-ME"/>
        </w:rPr>
        <w:t xml:space="preserve"> u toku ili posl</w:t>
      </w:r>
      <w:r w:rsidR="00985889" w:rsidRPr="004F0EA6">
        <w:rPr>
          <w:sz w:val="22"/>
          <w:szCs w:val="22"/>
          <w:lang w:val="sr-Latn-ME"/>
        </w:rPr>
        <w:t>ij</w:t>
      </w:r>
      <w:r w:rsidR="00A33730" w:rsidRPr="004F0EA6">
        <w:rPr>
          <w:sz w:val="22"/>
          <w:szCs w:val="22"/>
          <w:lang w:val="sr-Latn-ME"/>
        </w:rPr>
        <w:t>e prim</w:t>
      </w:r>
      <w:r w:rsidR="00985889" w:rsidRPr="004F0EA6">
        <w:rPr>
          <w:sz w:val="22"/>
          <w:szCs w:val="22"/>
          <w:lang w:val="sr-Latn-ME"/>
        </w:rPr>
        <w:t>j</w:t>
      </w:r>
      <w:r w:rsidR="00A33730" w:rsidRPr="004F0EA6">
        <w:rPr>
          <w:sz w:val="22"/>
          <w:szCs w:val="22"/>
          <w:lang w:val="sr-Latn-ME"/>
        </w:rPr>
        <w:t>ene antibiotika, uključujući</w:t>
      </w:r>
      <w:r w:rsidR="009C14CA" w:rsidRPr="004F0EA6">
        <w:rPr>
          <w:sz w:val="22"/>
          <w:szCs w:val="22"/>
          <w:lang w:val="sr-Latn-ME"/>
        </w:rPr>
        <w:t xml:space="preserve"> i</w:t>
      </w:r>
      <w:r w:rsidR="00A33730" w:rsidRPr="004F0EA6">
        <w:rPr>
          <w:sz w:val="22"/>
          <w:szCs w:val="22"/>
          <w:lang w:val="sr-Latn-ME"/>
        </w:rPr>
        <w:t xml:space="preserve"> </w:t>
      </w:r>
      <w:r w:rsidR="00504C3C" w:rsidRPr="004F0EA6">
        <w:rPr>
          <w:sz w:val="22"/>
          <w:szCs w:val="22"/>
          <w:lang w:val="sr-Latn-ME"/>
        </w:rPr>
        <w:t>Cenomar</w:t>
      </w:r>
      <w:r w:rsidR="00A33730" w:rsidRPr="004F0EA6">
        <w:rPr>
          <w:sz w:val="22"/>
          <w:szCs w:val="22"/>
          <w:lang w:val="sr-Latn-ME"/>
        </w:rPr>
        <w:t>. Ukoliko dijareja postane izražena ili duže traje ili ukoliko prim</w:t>
      </w:r>
      <w:r w:rsidR="00F31DAC" w:rsidRPr="004F0EA6">
        <w:rPr>
          <w:sz w:val="22"/>
          <w:szCs w:val="22"/>
          <w:lang w:val="sr-Latn-ME"/>
        </w:rPr>
        <w:t>i</w:t>
      </w:r>
      <w:r w:rsidR="00985889" w:rsidRPr="004F0EA6">
        <w:rPr>
          <w:sz w:val="22"/>
          <w:szCs w:val="22"/>
          <w:lang w:val="sr-Latn-ME"/>
        </w:rPr>
        <w:t>j</w:t>
      </w:r>
      <w:r w:rsidR="00A33730" w:rsidRPr="004F0EA6">
        <w:rPr>
          <w:sz w:val="22"/>
          <w:szCs w:val="22"/>
          <w:lang w:val="sr-Latn-ME"/>
        </w:rPr>
        <w:t>etite pojavu sluzi ili krvi u stolici, prekinite prim</w:t>
      </w:r>
      <w:r w:rsidR="00985889" w:rsidRPr="004F0EA6">
        <w:rPr>
          <w:sz w:val="22"/>
          <w:szCs w:val="22"/>
          <w:lang w:val="sr-Latn-ME"/>
        </w:rPr>
        <w:t>j</w:t>
      </w:r>
      <w:r w:rsidR="00A33730" w:rsidRPr="004F0EA6">
        <w:rPr>
          <w:sz w:val="22"/>
          <w:szCs w:val="22"/>
          <w:lang w:val="sr-Latn-ME"/>
        </w:rPr>
        <w:t>enu l</w:t>
      </w:r>
      <w:r w:rsidR="00985889" w:rsidRPr="004F0EA6">
        <w:rPr>
          <w:sz w:val="22"/>
          <w:szCs w:val="22"/>
          <w:lang w:val="sr-Latn-ME"/>
        </w:rPr>
        <w:t>ij</w:t>
      </w:r>
      <w:r w:rsidR="00A33730" w:rsidRPr="004F0EA6">
        <w:rPr>
          <w:sz w:val="22"/>
          <w:szCs w:val="22"/>
          <w:lang w:val="sr-Latn-ME"/>
        </w:rPr>
        <w:t>eka i odmah se obratite Vašem l</w:t>
      </w:r>
      <w:r w:rsidR="00985889" w:rsidRPr="004F0EA6">
        <w:rPr>
          <w:sz w:val="22"/>
          <w:szCs w:val="22"/>
          <w:lang w:val="sr-Latn-ME"/>
        </w:rPr>
        <w:t>j</w:t>
      </w:r>
      <w:r w:rsidR="00A33730" w:rsidRPr="004F0EA6">
        <w:rPr>
          <w:sz w:val="22"/>
          <w:szCs w:val="22"/>
          <w:lang w:val="sr-Latn-ME"/>
        </w:rPr>
        <w:t>ekaru. Ne sm</w:t>
      </w:r>
      <w:r w:rsidR="00985889" w:rsidRPr="004F0EA6">
        <w:rPr>
          <w:sz w:val="22"/>
          <w:szCs w:val="22"/>
          <w:lang w:val="sr-Latn-ME"/>
        </w:rPr>
        <w:t>ij</w:t>
      </w:r>
      <w:r w:rsidR="00A33730" w:rsidRPr="004F0EA6">
        <w:rPr>
          <w:sz w:val="22"/>
          <w:szCs w:val="22"/>
          <w:lang w:val="sr-Latn-ME"/>
        </w:rPr>
        <w:t>ete da uzimate l</w:t>
      </w:r>
      <w:r w:rsidR="00985889" w:rsidRPr="004F0EA6">
        <w:rPr>
          <w:sz w:val="22"/>
          <w:szCs w:val="22"/>
          <w:lang w:val="sr-Latn-ME"/>
        </w:rPr>
        <w:t>j</w:t>
      </w:r>
      <w:r w:rsidR="00A33730" w:rsidRPr="004F0EA6">
        <w:rPr>
          <w:sz w:val="22"/>
          <w:szCs w:val="22"/>
          <w:lang w:val="sr-Latn-ME"/>
        </w:rPr>
        <w:t>ekove koji zaustavljaju ili</w:t>
      </w:r>
      <w:r w:rsidR="000A3ABA" w:rsidRPr="004F0EA6">
        <w:rPr>
          <w:sz w:val="22"/>
          <w:szCs w:val="22"/>
          <w:lang w:val="sr-Latn-ME"/>
        </w:rPr>
        <w:t xml:space="preserve"> usporavaju rad</w:t>
      </w:r>
      <w:r w:rsidR="00A33730" w:rsidRPr="004F0EA6">
        <w:rPr>
          <w:sz w:val="22"/>
          <w:szCs w:val="22"/>
          <w:lang w:val="sr-Latn-ME"/>
        </w:rPr>
        <w:t xml:space="preserve"> cr</w:t>
      </w:r>
      <w:r w:rsidR="00985889" w:rsidRPr="004F0EA6">
        <w:rPr>
          <w:sz w:val="22"/>
          <w:szCs w:val="22"/>
          <w:lang w:val="sr-Latn-ME"/>
        </w:rPr>
        <w:t>ij</w:t>
      </w:r>
      <w:r w:rsidR="009B05D8" w:rsidRPr="004F0EA6">
        <w:rPr>
          <w:sz w:val="22"/>
          <w:szCs w:val="22"/>
          <w:lang w:val="sr-Latn-ME"/>
        </w:rPr>
        <w:t>eva.</w:t>
      </w:r>
    </w:p>
    <w:p w:rsidR="00A96619" w:rsidRPr="004F0EA6" w:rsidRDefault="004F4D84" w:rsidP="009B05D8">
      <w:pPr>
        <w:numPr>
          <w:ilvl w:val="0"/>
          <w:numId w:val="3"/>
        </w:numPr>
        <w:jc w:val="both"/>
        <w:rPr>
          <w:i/>
          <w:sz w:val="22"/>
          <w:szCs w:val="22"/>
          <w:u w:val="single"/>
          <w:lang w:val="sr-Latn-ME"/>
        </w:rPr>
      </w:pPr>
      <w:r w:rsidRPr="004F0EA6">
        <w:rPr>
          <w:sz w:val="22"/>
          <w:szCs w:val="22"/>
          <w:lang w:val="sr-Latn-ME"/>
        </w:rPr>
        <w:t>p</w:t>
      </w:r>
      <w:r w:rsidR="00A33730" w:rsidRPr="004F0EA6">
        <w:rPr>
          <w:sz w:val="22"/>
          <w:szCs w:val="22"/>
          <w:lang w:val="sr-Latn-ME"/>
        </w:rPr>
        <w:t xml:space="preserve">ovremeno </w:t>
      </w:r>
      <w:r w:rsidR="001304F8" w:rsidRPr="004F0EA6">
        <w:rPr>
          <w:sz w:val="22"/>
          <w:szCs w:val="22"/>
          <w:lang w:val="sr-Latn-ME"/>
        </w:rPr>
        <w:t>l</w:t>
      </w:r>
      <w:r w:rsidR="00985889" w:rsidRPr="004F0EA6">
        <w:rPr>
          <w:sz w:val="22"/>
          <w:szCs w:val="22"/>
          <w:lang w:val="sr-Latn-ME"/>
        </w:rPr>
        <w:t>ij</w:t>
      </w:r>
      <w:r w:rsidR="001304F8" w:rsidRPr="004F0EA6">
        <w:rPr>
          <w:sz w:val="22"/>
          <w:szCs w:val="22"/>
          <w:lang w:val="sr-Latn-ME"/>
        </w:rPr>
        <w:t xml:space="preserve">ek </w:t>
      </w:r>
      <w:r w:rsidR="00504C3C" w:rsidRPr="004F0EA6">
        <w:rPr>
          <w:sz w:val="22"/>
          <w:szCs w:val="22"/>
          <w:lang w:val="sr-Latn-ME"/>
        </w:rPr>
        <w:t>Cenomar</w:t>
      </w:r>
      <w:r w:rsidR="00A33730" w:rsidRPr="004F0EA6">
        <w:rPr>
          <w:sz w:val="22"/>
          <w:szCs w:val="22"/>
          <w:lang w:val="sr-Latn-ME"/>
        </w:rPr>
        <w:t xml:space="preserve"> može da uzrokuje p</w:t>
      </w:r>
      <w:r w:rsidR="00A33730" w:rsidRPr="004F0EA6">
        <w:rPr>
          <w:b/>
          <w:sz w:val="22"/>
          <w:szCs w:val="22"/>
          <w:lang w:val="sr-Latn-ME"/>
        </w:rPr>
        <w:t>ojavu bola i zapaljenja tetiva</w:t>
      </w:r>
      <w:r w:rsidR="00A33730" w:rsidRPr="004F0EA6">
        <w:rPr>
          <w:sz w:val="22"/>
          <w:szCs w:val="22"/>
          <w:lang w:val="sr-Latn-ME"/>
        </w:rPr>
        <w:t>,</w:t>
      </w:r>
      <w:r w:rsidR="001E405E" w:rsidRPr="004F0EA6">
        <w:rPr>
          <w:sz w:val="22"/>
          <w:szCs w:val="22"/>
          <w:lang w:val="sr-Latn-ME"/>
        </w:rPr>
        <w:t xml:space="preserve"> čak i u prvih 48 sati od početka prim</w:t>
      </w:r>
      <w:r w:rsidR="00985889" w:rsidRPr="004F0EA6">
        <w:rPr>
          <w:sz w:val="22"/>
          <w:szCs w:val="22"/>
          <w:lang w:val="sr-Latn-ME"/>
        </w:rPr>
        <w:t>j</w:t>
      </w:r>
      <w:r w:rsidR="001E405E" w:rsidRPr="004F0EA6">
        <w:rPr>
          <w:sz w:val="22"/>
          <w:szCs w:val="22"/>
          <w:lang w:val="sr-Latn-ME"/>
        </w:rPr>
        <w:t>ene l</w:t>
      </w:r>
      <w:r w:rsidR="00985889" w:rsidRPr="004F0EA6">
        <w:rPr>
          <w:sz w:val="22"/>
          <w:szCs w:val="22"/>
          <w:lang w:val="sr-Latn-ME"/>
        </w:rPr>
        <w:t>ij</w:t>
      </w:r>
      <w:r w:rsidR="001E405E" w:rsidRPr="004F0EA6">
        <w:rPr>
          <w:sz w:val="22"/>
          <w:szCs w:val="22"/>
          <w:lang w:val="sr-Latn-ME"/>
        </w:rPr>
        <w:t>eka, ali i nekoliko m</w:t>
      </w:r>
      <w:r w:rsidR="00985889" w:rsidRPr="004F0EA6">
        <w:rPr>
          <w:sz w:val="22"/>
          <w:szCs w:val="22"/>
          <w:lang w:val="sr-Latn-ME"/>
        </w:rPr>
        <w:t>j</w:t>
      </w:r>
      <w:r w:rsidR="001E405E" w:rsidRPr="004F0EA6">
        <w:rPr>
          <w:sz w:val="22"/>
          <w:szCs w:val="22"/>
          <w:lang w:val="sr-Latn-ME"/>
        </w:rPr>
        <w:t xml:space="preserve">eseci nakon prestanka terapije. </w:t>
      </w:r>
      <w:r w:rsidR="004D2E53" w:rsidRPr="004F0EA6">
        <w:rPr>
          <w:sz w:val="22"/>
          <w:szCs w:val="22"/>
          <w:lang w:val="sr-Latn-ME"/>
        </w:rPr>
        <w:t>Rizik od upale i rupture (pucanja) tetive je veći</w:t>
      </w:r>
      <w:r w:rsidR="00A33730" w:rsidRPr="004F0EA6">
        <w:rPr>
          <w:sz w:val="22"/>
          <w:szCs w:val="22"/>
          <w:lang w:val="sr-Latn-ME"/>
        </w:rPr>
        <w:t xml:space="preserve"> kod osoba starije životne dobi i pacijenata koji istovremeno uzimaju kortikosteroide. Na prvi znak bola ili zapaljenja, prekini</w:t>
      </w:r>
      <w:r w:rsidR="00277472" w:rsidRPr="004F0EA6">
        <w:rPr>
          <w:sz w:val="22"/>
          <w:szCs w:val="22"/>
          <w:lang w:val="sr-Latn-ME"/>
        </w:rPr>
        <w:t>t</w:t>
      </w:r>
      <w:r w:rsidR="00447103" w:rsidRPr="004F0EA6">
        <w:rPr>
          <w:sz w:val="22"/>
          <w:szCs w:val="22"/>
          <w:lang w:val="sr-Latn-ME"/>
        </w:rPr>
        <w:t>e</w:t>
      </w:r>
      <w:r w:rsidR="00277472" w:rsidRPr="004F0EA6">
        <w:rPr>
          <w:sz w:val="22"/>
          <w:szCs w:val="22"/>
          <w:lang w:val="sr-Latn-ME"/>
        </w:rPr>
        <w:t xml:space="preserve"> sa</w:t>
      </w:r>
      <w:r w:rsidR="00A33730" w:rsidRPr="004F0EA6">
        <w:rPr>
          <w:sz w:val="22"/>
          <w:szCs w:val="22"/>
          <w:lang w:val="sr-Latn-ME"/>
        </w:rPr>
        <w:t xml:space="preserve"> prim</w:t>
      </w:r>
      <w:r w:rsidR="00985889" w:rsidRPr="004F0EA6">
        <w:rPr>
          <w:sz w:val="22"/>
          <w:szCs w:val="22"/>
          <w:lang w:val="sr-Latn-ME"/>
        </w:rPr>
        <w:t>j</w:t>
      </w:r>
      <w:r w:rsidR="00A33730" w:rsidRPr="004F0EA6">
        <w:rPr>
          <w:sz w:val="22"/>
          <w:szCs w:val="22"/>
          <w:lang w:val="sr-Latn-ME"/>
        </w:rPr>
        <w:t>en</w:t>
      </w:r>
      <w:r w:rsidR="00277472" w:rsidRPr="004F0EA6">
        <w:rPr>
          <w:sz w:val="22"/>
          <w:szCs w:val="22"/>
          <w:lang w:val="sr-Latn-ME"/>
        </w:rPr>
        <w:t>om</w:t>
      </w:r>
      <w:r w:rsidR="00A33730" w:rsidRPr="004F0EA6">
        <w:rPr>
          <w:sz w:val="22"/>
          <w:szCs w:val="22"/>
          <w:lang w:val="sr-Latn-ME"/>
        </w:rPr>
        <w:t xml:space="preserve"> l</w:t>
      </w:r>
      <w:r w:rsidR="00985889" w:rsidRPr="004F0EA6">
        <w:rPr>
          <w:sz w:val="22"/>
          <w:szCs w:val="22"/>
          <w:lang w:val="sr-Latn-ME"/>
        </w:rPr>
        <w:t>ij</w:t>
      </w:r>
      <w:r w:rsidR="00A33730" w:rsidRPr="004F0EA6">
        <w:rPr>
          <w:sz w:val="22"/>
          <w:szCs w:val="22"/>
          <w:lang w:val="sr-Latn-ME"/>
        </w:rPr>
        <w:t>eka, odmara</w:t>
      </w:r>
      <w:r w:rsidR="00447103" w:rsidRPr="004F0EA6">
        <w:rPr>
          <w:sz w:val="22"/>
          <w:szCs w:val="22"/>
          <w:lang w:val="sr-Latn-ME"/>
        </w:rPr>
        <w:t>jte</w:t>
      </w:r>
      <w:r w:rsidR="00A33730" w:rsidRPr="004F0EA6">
        <w:rPr>
          <w:sz w:val="22"/>
          <w:szCs w:val="22"/>
          <w:lang w:val="sr-Latn-ME"/>
        </w:rPr>
        <w:t xml:space="preserve"> zahvaćeni ekstremitet(e) i odmah se </w:t>
      </w:r>
      <w:r w:rsidR="00447103" w:rsidRPr="004F0EA6">
        <w:rPr>
          <w:sz w:val="22"/>
          <w:szCs w:val="22"/>
          <w:lang w:val="sr-Latn-ME"/>
        </w:rPr>
        <w:t>obratite</w:t>
      </w:r>
      <w:r w:rsidR="00A33730" w:rsidRPr="004F0EA6">
        <w:rPr>
          <w:sz w:val="22"/>
          <w:szCs w:val="22"/>
          <w:lang w:val="sr-Latn-ME"/>
        </w:rPr>
        <w:t xml:space="preserve"> l</w:t>
      </w:r>
      <w:r w:rsidR="00985889" w:rsidRPr="004F0EA6">
        <w:rPr>
          <w:sz w:val="22"/>
          <w:szCs w:val="22"/>
          <w:lang w:val="sr-Latn-ME"/>
        </w:rPr>
        <w:t>j</w:t>
      </w:r>
      <w:r w:rsidR="00A33730" w:rsidRPr="004F0EA6">
        <w:rPr>
          <w:sz w:val="22"/>
          <w:szCs w:val="22"/>
          <w:lang w:val="sr-Latn-ME"/>
        </w:rPr>
        <w:t>ekaru. Izb</w:t>
      </w:r>
      <w:r w:rsidR="00985889" w:rsidRPr="004F0EA6">
        <w:rPr>
          <w:sz w:val="22"/>
          <w:szCs w:val="22"/>
          <w:lang w:val="sr-Latn-ME"/>
        </w:rPr>
        <w:t>j</w:t>
      </w:r>
      <w:r w:rsidR="00A33730" w:rsidRPr="004F0EA6">
        <w:rPr>
          <w:sz w:val="22"/>
          <w:szCs w:val="22"/>
          <w:lang w:val="sr-Latn-ME"/>
        </w:rPr>
        <w:t xml:space="preserve">egavajte nepotrebne aktivnosti, jer to može da poveća rizik od </w:t>
      </w:r>
      <w:r w:rsidR="006D010F" w:rsidRPr="004F0EA6">
        <w:rPr>
          <w:sz w:val="22"/>
          <w:szCs w:val="22"/>
          <w:lang w:val="sr-Latn-ME"/>
        </w:rPr>
        <w:t>pucanja</w:t>
      </w:r>
      <w:r w:rsidR="00A33730" w:rsidRPr="004F0EA6">
        <w:rPr>
          <w:sz w:val="22"/>
          <w:szCs w:val="22"/>
          <w:lang w:val="sr-Latn-ME"/>
        </w:rPr>
        <w:t xml:space="preserve"> tetive</w:t>
      </w:r>
      <w:r w:rsidR="00447103" w:rsidRPr="004F0EA6">
        <w:rPr>
          <w:sz w:val="22"/>
          <w:szCs w:val="22"/>
          <w:lang w:val="sr-Latn-ME"/>
        </w:rPr>
        <w:t xml:space="preserve"> </w:t>
      </w:r>
      <w:r w:rsidR="00447103" w:rsidRPr="004F0EA6">
        <w:rPr>
          <w:i/>
          <w:sz w:val="22"/>
          <w:szCs w:val="22"/>
          <w:lang w:val="sr-Latn-ME"/>
        </w:rPr>
        <w:t>(vid</w:t>
      </w:r>
      <w:r w:rsidR="00985889" w:rsidRPr="004F0EA6">
        <w:rPr>
          <w:i/>
          <w:sz w:val="22"/>
          <w:szCs w:val="22"/>
          <w:lang w:val="sr-Latn-ME"/>
        </w:rPr>
        <w:t>j</w:t>
      </w:r>
      <w:r w:rsidR="00447103" w:rsidRPr="004F0EA6">
        <w:rPr>
          <w:i/>
          <w:sz w:val="22"/>
          <w:szCs w:val="22"/>
          <w:lang w:val="sr-Latn-ME"/>
        </w:rPr>
        <w:t>eti u od</w:t>
      </w:r>
      <w:r w:rsidR="00985889" w:rsidRPr="004F0EA6">
        <w:rPr>
          <w:i/>
          <w:sz w:val="22"/>
          <w:szCs w:val="22"/>
          <w:lang w:val="sr-Latn-ME"/>
        </w:rPr>
        <w:t>j</w:t>
      </w:r>
      <w:r w:rsidR="009B05D8" w:rsidRPr="004F0EA6">
        <w:rPr>
          <w:i/>
          <w:sz w:val="22"/>
          <w:szCs w:val="22"/>
          <w:lang w:val="sr-Latn-ME"/>
        </w:rPr>
        <w:t>eljku 2. „</w:t>
      </w:r>
      <w:r w:rsidR="00447103" w:rsidRPr="004F0EA6">
        <w:rPr>
          <w:i/>
          <w:sz w:val="22"/>
          <w:szCs w:val="22"/>
          <w:lang w:val="sr-Latn-ME"/>
        </w:rPr>
        <w:t>L</w:t>
      </w:r>
      <w:r w:rsidR="00985889" w:rsidRPr="004F0EA6">
        <w:rPr>
          <w:i/>
          <w:sz w:val="22"/>
          <w:szCs w:val="22"/>
          <w:lang w:val="sr-Latn-ME"/>
        </w:rPr>
        <w:t>ij</w:t>
      </w:r>
      <w:r w:rsidR="00447103" w:rsidRPr="004F0EA6">
        <w:rPr>
          <w:i/>
          <w:sz w:val="22"/>
          <w:szCs w:val="22"/>
          <w:lang w:val="sr-Latn-ME"/>
        </w:rPr>
        <w:t xml:space="preserve">ek </w:t>
      </w:r>
      <w:r w:rsidR="00504C3C" w:rsidRPr="004F0EA6">
        <w:rPr>
          <w:i/>
          <w:sz w:val="22"/>
          <w:szCs w:val="22"/>
          <w:lang w:val="sr-Latn-ME"/>
        </w:rPr>
        <w:t>Cenomar</w:t>
      </w:r>
      <w:r w:rsidR="00447103" w:rsidRPr="004F0EA6">
        <w:rPr>
          <w:i/>
          <w:sz w:val="22"/>
          <w:szCs w:val="22"/>
          <w:lang w:val="sr-Latn-ME"/>
        </w:rPr>
        <w:t xml:space="preserve"> ne sm</w:t>
      </w:r>
      <w:r w:rsidR="00985889" w:rsidRPr="004F0EA6">
        <w:rPr>
          <w:i/>
          <w:sz w:val="22"/>
          <w:szCs w:val="22"/>
          <w:lang w:val="sr-Latn-ME"/>
        </w:rPr>
        <w:t>ij</w:t>
      </w:r>
      <w:r w:rsidR="009B05D8" w:rsidRPr="004F0EA6">
        <w:rPr>
          <w:i/>
          <w:sz w:val="22"/>
          <w:szCs w:val="22"/>
          <w:lang w:val="sr-Latn-ME"/>
        </w:rPr>
        <w:t>ete koristiti“</w:t>
      </w:r>
      <w:r w:rsidR="00447103" w:rsidRPr="004F0EA6">
        <w:rPr>
          <w:i/>
          <w:sz w:val="22"/>
          <w:szCs w:val="22"/>
          <w:lang w:val="sr-Latn-ME"/>
        </w:rPr>
        <w:t xml:space="preserve"> i od</w:t>
      </w:r>
      <w:r w:rsidR="00985889" w:rsidRPr="004F0EA6">
        <w:rPr>
          <w:i/>
          <w:sz w:val="22"/>
          <w:szCs w:val="22"/>
          <w:lang w:val="sr-Latn-ME"/>
        </w:rPr>
        <w:t>j</w:t>
      </w:r>
      <w:r w:rsidR="00447103" w:rsidRPr="004F0EA6">
        <w:rPr>
          <w:i/>
          <w:sz w:val="22"/>
          <w:szCs w:val="22"/>
          <w:lang w:val="sr-Latn-ME"/>
        </w:rPr>
        <w:t xml:space="preserve">eljak 4. </w:t>
      </w:r>
      <w:r w:rsidR="009B05D8" w:rsidRPr="004F0EA6">
        <w:rPr>
          <w:i/>
          <w:sz w:val="22"/>
          <w:szCs w:val="22"/>
          <w:lang w:val="sr-Latn-ME"/>
        </w:rPr>
        <w:t>„Moguća neželjena dejstva“</w:t>
      </w:r>
      <w:r w:rsidR="00447103" w:rsidRPr="004F0EA6">
        <w:rPr>
          <w:i/>
          <w:sz w:val="22"/>
          <w:szCs w:val="22"/>
          <w:lang w:val="sr-Latn-ME"/>
        </w:rPr>
        <w:t>)</w:t>
      </w:r>
      <w:r w:rsidR="00A96619" w:rsidRPr="004F0EA6">
        <w:rPr>
          <w:i/>
          <w:sz w:val="22"/>
          <w:szCs w:val="22"/>
          <w:lang w:val="sr-Latn-ME"/>
        </w:rPr>
        <w:t>.</w:t>
      </w:r>
    </w:p>
    <w:p w:rsidR="00A96619" w:rsidRPr="004F0EA6" w:rsidRDefault="00447103" w:rsidP="004F0EA6">
      <w:pPr>
        <w:numPr>
          <w:ilvl w:val="0"/>
          <w:numId w:val="3"/>
        </w:numPr>
        <w:jc w:val="both"/>
        <w:rPr>
          <w:sz w:val="22"/>
          <w:szCs w:val="22"/>
          <w:lang w:val="sr-Latn-ME"/>
        </w:rPr>
      </w:pPr>
      <w:r w:rsidRPr="004F0EA6">
        <w:rPr>
          <w:sz w:val="22"/>
          <w:szCs w:val="22"/>
          <w:lang w:val="sr-Latn-ME"/>
        </w:rPr>
        <w:lastRenderedPageBreak/>
        <w:t>u</w:t>
      </w:r>
      <w:r w:rsidR="00A33730" w:rsidRPr="004F0EA6">
        <w:rPr>
          <w:sz w:val="22"/>
          <w:szCs w:val="22"/>
          <w:lang w:val="sr-Latn-ME"/>
        </w:rPr>
        <w:t xml:space="preserve">koliko ste </w:t>
      </w:r>
      <w:r w:rsidRPr="004F0EA6">
        <w:rPr>
          <w:sz w:val="22"/>
          <w:szCs w:val="22"/>
          <w:lang w:val="sr-Latn-ME"/>
        </w:rPr>
        <w:t>osoba starij</w:t>
      </w:r>
      <w:r w:rsidR="003C60E7" w:rsidRPr="004F0EA6">
        <w:rPr>
          <w:sz w:val="22"/>
          <w:szCs w:val="22"/>
          <w:lang w:val="sr-Latn-ME"/>
        </w:rPr>
        <w:t>e</w:t>
      </w:r>
      <w:r w:rsidRPr="004F0EA6">
        <w:rPr>
          <w:sz w:val="22"/>
          <w:szCs w:val="22"/>
          <w:lang w:val="sr-Latn-ME"/>
        </w:rPr>
        <w:t xml:space="preserve"> životne dobi</w:t>
      </w:r>
      <w:r w:rsidR="00471448" w:rsidRPr="004F0EA6">
        <w:rPr>
          <w:sz w:val="22"/>
          <w:szCs w:val="22"/>
          <w:lang w:val="sr-Latn-ME"/>
        </w:rPr>
        <w:t xml:space="preserve"> i</w:t>
      </w:r>
      <w:r w:rsidR="00A33730" w:rsidRPr="004F0EA6">
        <w:rPr>
          <w:sz w:val="22"/>
          <w:szCs w:val="22"/>
          <w:lang w:val="sr-Latn-ME"/>
        </w:rPr>
        <w:t xml:space="preserve"> imate </w:t>
      </w:r>
      <w:r w:rsidR="00471448" w:rsidRPr="004F0EA6">
        <w:rPr>
          <w:b/>
          <w:sz w:val="22"/>
          <w:szCs w:val="22"/>
          <w:lang w:val="sr-Latn-ME"/>
        </w:rPr>
        <w:t xml:space="preserve">probleme sa </w:t>
      </w:r>
      <w:r w:rsidR="00A33730" w:rsidRPr="004F0EA6">
        <w:rPr>
          <w:b/>
          <w:sz w:val="22"/>
          <w:szCs w:val="22"/>
          <w:lang w:val="sr-Latn-ME"/>
        </w:rPr>
        <w:t>bubre</w:t>
      </w:r>
      <w:r w:rsidR="00471448" w:rsidRPr="004F0EA6">
        <w:rPr>
          <w:b/>
          <w:sz w:val="22"/>
          <w:szCs w:val="22"/>
          <w:lang w:val="sr-Latn-ME"/>
        </w:rPr>
        <w:t>zima</w:t>
      </w:r>
      <w:r w:rsidR="00F31DAC" w:rsidRPr="004F0EA6">
        <w:rPr>
          <w:b/>
          <w:sz w:val="22"/>
          <w:szCs w:val="22"/>
          <w:lang w:val="sr-Latn-ME"/>
        </w:rPr>
        <w:t>,</w:t>
      </w:r>
      <w:r w:rsidR="00A33730" w:rsidRPr="004F0EA6">
        <w:rPr>
          <w:sz w:val="22"/>
          <w:szCs w:val="22"/>
          <w:lang w:val="sr-Latn-ME"/>
        </w:rPr>
        <w:t xml:space="preserve"> treba da uzimate dovoljno tečnosti u toku l</w:t>
      </w:r>
      <w:r w:rsidR="00985889" w:rsidRPr="004F0EA6">
        <w:rPr>
          <w:sz w:val="22"/>
          <w:szCs w:val="22"/>
          <w:lang w:val="sr-Latn-ME"/>
        </w:rPr>
        <w:t>ij</w:t>
      </w:r>
      <w:r w:rsidR="00A33730" w:rsidRPr="004F0EA6">
        <w:rPr>
          <w:sz w:val="22"/>
          <w:szCs w:val="22"/>
          <w:lang w:val="sr-Latn-ME"/>
        </w:rPr>
        <w:t>ečenja moksifloksacinom. Dehidracija organizma poveć</w:t>
      </w:r>
      <w:r w:rsidR="004F0EA6" w:rsidRPr="004F0EA6">
        <w:rPr>
          <w:sz w:val="22"/>
          <w:szCs w:val="22"/>
          <w:lang w:val="sr-Latn-ME"/>
        </w:rPr>
        <w:t>ava rizik od oštećenja bubrega.</w:t>
      </w:r>
    </w:p>
    <w:p w:rsidR="0022763C" w:rsidRPr="004F0EA6" w:rsidRDefault="00E86645" w:rsidP="004F0EA6">
      <w:pPr>
        <w:numPr>
          <w:ilvl w:val="0"/>
          <w:numId w:val="3"/>
        </w:numPr>
        <w:jc w:val="both"/>
        <w:rPr>
          <w:i/>
          <w:sz w:val="22"/>
          <w:szCs w:val="22"/>
          <w:lang w:val="sr-Latn-ME"/>
        </w:rPr>
      </w:pPr>
      <w:r w:rsidRPr="004F0EA6">
        <w:rPr>
          <w:sz w:val="22"/>
          <w:szCs w:val="22"/>
          <w:lang w:val="sr-Latn-ME"/>
        </w:rPr>
        <w:t>u</w:t>
      </w:r>
      <w:r w:rsidR="00A33730" w:rsidRPr="004F0EA6">
        <w:rPr>
          <w:sz w:val="22"/>
          <w:szCs w:val="22"/>
          <w:lang w:val="sr-Latn-ME"/>
        </w:rPr>
        <w:t xml:space="preserve">koliko se </w:t>
      </w:r>
      <w:r w:rsidR="00A96619" w:rsidRPr="004F0EA6">
        <w:rPr>
          <w:sz w:val="22"/>
          <w:szCs w:val="22"/>
          <w:lang w:val="sr-Latn-ME"/>
        </w:rPr>
        <w:t xml:space="preserve">javi oštećenje vida ili bilo kakvi drugi </w:t>
      </w:r>
      <w:r w:rsidR="00A96619" w:rsidRPr="004F0EA6">
        <w:rPr>
          <w:b/>
          <w:sz w:val="22"/>
          <w:szCs w:val="22"/>
          <w:lang w:val="sr-Latn-ME"/>
        </w:rPr>
        <w:t>poremećaji oka</w:t>
      </w:r>
      <w:r w:rsidR="00A96619" w:rsidRPr="004F0EA6">
        <w:rPr>
          <w:sz w:val="22"/>
          <w:szCs w:val="22"/>
          <w:lang w:val="sr-Latn-ME"/>
        </w:rPr>
        <w:t xml:space="preserve"> </w:t>
      </w:r>
      <w:r w:rsidR="00A33730" w:rsidRPr="004F0EA6">
        <w:rPr>
          <w:sz w:val="22"/>
          <w:szCs w:val="22"/>
          <w:lang w:val="sr-Latn-ME"/>
        </w:rPr>
        <w:t xml:space="preserve">u toku </w:t>
      </w:r>
      <w:r w:rsidR="008803E5" w:rsidRPr="004F0EA6">
        <w:rPr>
          <w:sz w:val="22"/>
          <w:szCs w:val="22"/>
          <w:lang w:val="sr-Latn-ME"/>
        </w:rPr>
        <w:t>prim</w:t>
      </w:r>
      <w:r w:rsidR="00985889" w:rsidRPr="004F0EA6">
        <w:rPr>
          <w:sz w:val="22"/>
          <w:szCs w:val="22"/>
          <w:lang w:val="sr-Latn-ME"/>
        </w:rPr>
        <w:t>j</w:t>
      </w:r>
      <w:r w:rsidR="008803E5" w:rsidRPr="004F0EA6">
        <w:rPr>
          <w:sz w:val="22"/>
          <w:szCs w:val="22"/>
          <w:lang w:val="sr-Latn-ME"/>
        </w:rPr>
        <w:t>ene</w:t>
      </w:r>
      <w:r w:rsidR="00A33730" w:rsidRPr="004F0EA6">
        <w:rPr>
          <w:sz w:val="22"/>
          <w:szCs w:val="22"/>
          <w:lang w:val="sr-Latn-ME"/>
        </w:rPr>
        <w:t xml:space="preserve"> l</w:t>
      </w:r>
      <w:r w:rsidR="00985889" w:rsidRPr="004F0EA6">
        <w:rPr>
          <w:sz w:val="22"/>
          <w:szCs w:val="22"/>
          <w:lang w:val="sr-Latn-ME"/>
        </w:rPr>
        <w:t>ij</w:t>
      </w:r>
      <w:r w:rsidR="00A33730" w:rsidRPr="004F0EA6">
        <w:rPr>
          <w:sz w:val="22"/>
          <w:szCs w:val="22"/>
          <w:lang w:val="sr-Latn-ME"/>
        </w:rPr>
        <w:t xml:space="preserve">eka </w:t>
      </w:r>
      <w:r w:rsidR="00504C3C" w:rsidRPr="004F0EA6">
        <w:rPr>
          <w:sz w:val="22"/>
          <w:szCs w:val="22"/>
          <w:lang w:val="sr-Latn-ME"/>
        </w:rPr>
        <w:t>Cenomar</w:t>
      </w:r>
      <w:r w:rsidR="00A33730" w:rsidRPr="004F0EA6">
        <w:rPr>
          <w:sz w:val="22"/>
          <w:szCs w:val="22"/>
          <w:lang w:val="sr-Latn-ME"/>
        </w:rPr>
        <w:t xml:space="preserve"> odmah konsultujte l</w:t>
      </w:r>
      <w:r w:rsidR="00985889" w:rsidRPr="004F0EA6">
        <w:rPr>
          <w:sz w:val="22"/>
          <w:szCs w:val="22"/>
          <w:lang w:val="sr-Latn-ME"/>
        </w:rPr>
        <w:t>j</w:t>
      </w:r>
      <w:r w:rsidR="00A33730" w:rsidRPr="004F0EA6">
        <w:rPr>
          <w:sz w:val="22"/>
          <w:szCs w:val="22"/>
          <w:lang w:val="sr-Latn-ME"/>
        </w:rPr>
        <w:t xml:space="preserve">ekara, oftalmologa </w:t>
      </w:r>
      <w:r w:rsidR="00A33730" w:rsidRPr="004F0EA6">
        <w:rPr>
          <w:i/>
          <w:sz w:val="22"/>
          <w:szCs w:val="22"/>
          <w:lang w:val="sr-Latn-ME"/>
        </w:rPr>
        <w:t>(vid</w:t>
      </w:r>
      <w:r w:rsidR="00985889" w:rsidRPr="004F0EA6">
        <w:rPr>
          <w:i/>
          <w:sz w:val="22"/>
          <w:szCs w:val="22"/>
          <w:lang w:val="sr-Latn-ME"/>
        </w:rPr>
        <w:t>j</w:t>
      </w:r>
      <w:r w:rsidR="00A33730" w:rsidRPr="004F0EA6">
        <w:rPr>
          <w:i/>
          <w:sz w:val="22"/>
          <w:szCs w:val="22"/>
          <w:lang w:val="sr-Latn-ME"/>
        </w:rPr>
        <w:t>eti od</w:t>
      </w:r>
      <w:r w:rsidR="00985889" w:rsidRPr="004F0EA6">
        <w:rPr>
          <w:i/>
          <w:sz w:val="22"/>
          <w:szCs w:val="22"/>
          <w:lang w:val="sr-Latn-ME"/>
        </w:rPr>
        <w:t>j</w:t>
      </w:r>
      <w:r w:rsidR="00A33730" w:rsidRPr="004F0EA6">
        <w:rPr>
          <w:i/>
          <w:sz w:val="22"/>
          <w:szCs w:val="22"/>
          <w:lang w:val="sr-Latn-ME"/>
        </w:rPr>
        <w:t>eljke „Uticaj l</w:t>
      </w:r>
      <w:r w:rsidR="00985889" w:rsidRPr="004F0EA6">
        <w:rPr>
          <w:i/>
          <w:sz w:val="22"/>
          <w:szCs w:val="22"/>
          <w:lang w:val="sr-Latn-ME"/>
        </w:rPr>
        <w:t>ij</w:t>
      </w:r>
      <w:r w:rsidR="00A33730" w:rsidRPr="004F0EA6">
        <w:rPr>
          <w:i/>
          <w:sz w:val="22"/>
          <w:szCs w:val="22"/>
          <w:lang w:val="sr-Latn-ME"/>
        </w:rPr>
        <w:t xml:space="preserve">eka </w:t>
      </w:r>
      <w:r w:rsidR="00504C3C" w:rsidRPr="004F0EA6">
        <w:rPr>
          <w:i/>
          <w:sz w:val="22"/>
          <w:szCs w:val="22"/>
          <w:lang w:val="sr-Latn-ME"/>
        </w:rPr>
        <w:t>Cenomar</w:t>
      </w:r>
      <w:r w:rsidR="00A33730" w:rsidRPr="004F0EA6">
        <w:rPr>
          <w:i/>
          <w:sz w:val="22"/>
          <w:szCs w:val="22"/>
          <w:lang w:val="sr-Latn-ME"/>
        </w:rPr>
        <w:t xml:space="preserve"> na upravljanje motornim vozilom i rukovanje mašinama“ i 4: „Moguća neželjena dejstva“)</w:t>
      </w:r>
      <w:r w:rsidR="00A96619" w:rsidRPr="004F0EA6">
        <w:rPr>
          <w:i/>
          <w:sz w:val="22"/>
          <w:szCs w:val="22"/>
          <w:lang w:val="sr-Latn-ME"/>
        </w:rPr>
        <w:t>.</w:t>
      </w:r>
    </w:p>
    <w:p w:rsidR="00A96619" w:rsidRPr="004F0EA6" w:rsidRDefault="0022763C" w:rsidP="004F0EA6">
      <w:pPr>
        <w:numPr>
          <w:ilvl w:val="0"/>
          <w:numId w:val="3"/>
        </w:numPr>
        <w:jc w:val="both"/>
        <w:rPr>
          <w:i/>
          <w:sz w:val="22"/>
          <w:szCs w:val="22"/>
          <w:lang w:val="sr-Latn-ME"/>
        </w:rPr>
      </w:pPr>
      <w:r w:rsidRPr="004F0EA6">
        <w:rPr>
          <w:sz w:val="22"/>
          <w:szCs w:val="22"/>
          <w:lang w:val="sr-Latn-ME"/>
        </w:rPr>
        <w:t xml:space="preserve">Fluorohinolonski antibiotici mogu uzrokovati </w:t>
      </w:r>
      <w:r w:rsidRPr="004F0EA6">
        <w:rPr>
          <w:b/>
          <w:bCs/>
          <w:sz w:val="22"/>
          <w:szCs w:val="22"/>
          <w:lang w:val="sr-Latn-ME"/>
        </w:rPr>
        <w:t>poremećaje u nivou šećera u krvi</w:t>
      </w:r>
      <w:r w:rsidRPr="004F0EA6">
        <w:rPr>
          <w:sz w:val="22"/>
          <w:szCs w:val="22"/>
          <w:lang w:val="sr-Latn-ME"/>
        </w:rPr>
        <w:t>, uključujući i smanjenje nivoa šećera u krvi ispod granica normale (hipoglikemija) i povećanje nivoa šećera u krvi iznad granica normale (hiperglikemija).</w:t>
      </w:r>
      <w:r w:rsidR="00F31DAC" w:rsidRPr="004F0EA6">
        <w:rPr>
          <w:sz w:val="22"/>
          <w:szCs w:val="22"/>
          <w:lang w:val="sr-Latn-ME"/>
        </w:rPr>
        <w:t xml:space="preserve"> </w:t>
      </w:r>
      <w:r w:rsidRPr="004F0EA6">
        <w:rPr>
          <w:sz w:val="22"/>
          <w:szCs w:val="22"/>
          <w:lang w:val="sr-Latn-ME"/>
        </w:rPr>
        <w:t xml:space="preserve">Kod </w:t>
      </w:r>
      <w:r w:rsidR="00A02430" w:rsidRPr="004F0EA6">
        <w:rPr>
          <w:sz w:val="22"/>
          <w:szCs w:val="22"/>
          <w:lang w:val="sr-Latn-ME"/>
        </w:rPr>
        <w:t>pacijenata</w:t>
      </w:r>
      <w:r w:rsidRPr="004F0EA6">
        <w:rPr>
          <w:sz w:val="22"/>
          <w:szCs w:val="22"/>
          <w:lang w:val="sr-Latn-ME"/>
        </w:rPr>
        <w:t xml:space="preserve"> koji se liječe lijekom Cenomar, poremećaji u nivou šećera u krvi javili su se uglavnom kod starijih </w:t>
      </w:r>
      <w:r w:rsidR="00A02430" w:rsidRPr="004F0EA6">
        <w:rPr>
          <w:sz w:val="22"/>
          <w:szCs w:val="22"/>
          <w:lang w:val="sr-Latn-ME"/>
        </w:rPr>
        <w:t>pacijenata</w:t>
      </w:r>
      <w:r w:rsidRPr="004F0EA6">
        <w:rPr>
          <w:sz w:val="22"/>
          <w:szCs w:val="22"/>
          <w:lang w:val="sr-Latn-ME"/>
        </w:rPr>
        <w:t xml:space="preserve"> koji su istovremeno uzimali oralne antidijabetike - ljekove koji snižavaju nivo šećera u krvi (npr. sulfonilurea) ili insulin. Ako bolujete od šećerne bolesti, morate pažljivo kontrolisati šećer u krvi (vidjeti dio 4. </w:t>
      </w:r>
      <w:r w:rsidR="00F31DAC" w:rsidRPr="004F0EA6">
        <w:rPr>
          <w:iCs/>
          <w:sz w:val="22"/>
          <w:szCs w:val="22"/>
          <w:lang w:val="sr-Latn-ME"/>
        </w:rPr>
        <w:t xml:space="preserve">Moguća </w:t>
      </w:r>
      <w:r w:rsidRPr="004F0EA6">
        <w:rPr>
          <w:iCs/>
          <w:sz w:val="22"/>
          <w:szCs w:val="22"/>
          <w:lang w:val="sr-Latn-ME"/>
        </w:rPr>
        <w:t>neželjena dejstva</w:t>
      </w:r>
      <w:r w:rsidRPr="004F0EA6">
        <w:rPr>
          <w:sz w:val="22"/>
          <w:szCs w:val="22"/>
          <w:lang w:val="sr-Latn-ME"/>
        </w:rPr>
        <w:t>).</w:t>
      </w:r>
    </w:p>
    <w:p w:rsidR="00A96619" w:rsidRPr="004F0EA6" w:rsidRDefault="00A33730" w:rsidP="004F0EA6">
      <w:pPr>
        <w:numPr>
          <w:ilvl w:val="0"/>
          <w:numId w:val="3"/>
        </w:numPr>
        <w:jc w:val="both"/>
        <w:rPr>
          <w:sz w:val="22"/>
          <w:szCs w:val="22"/>
          <w:lang w:val="sr-Latn-ME"/>
        </w:rPr>
      </w:pPr>
      <w:r w:rsidRPr="004F0EA6">
        <w:rPr>
          <w:sz w:val="22"/>
          <w:szCs w:val="22"/>
          <w:lang w:val="sr-Latn-ME"/>
        </w:rPr>
        <w:t xml:space="preserve">Hinolonski antibiotici čine kožu </w:t>
      </w:r>
      <w:r w:rsidRPr="004F0EA6">
        <w:rPr>
          <w:b/>
          <w:sz w:val="22"/>
          <w:szCs w:val="22"/>
          <w:lang w:val="sr-Latn-ME"/>
        </w:rPr>
        <w:t>os</w:t>
      </w:r>
      <w:r w:rsidR="00260B59" w:rsidRPr="004F0EA6">
        <w:rPr>
          <w:b/>
          <w:sz w:val="22"/>
          <w:szCs w:val="22"/>
          <w:lang w:val="sr-Latn-ME"/>
        </w:rPr>
        <w:t>j</w:t>
      </w:r>
      <w:r w:rsidRPr="004F0EA6">
        <w:rPr>
          <w:b/>
          <w:sz w:val="22"/>
          <w:szCs w:val="22"/>
          <w:lang w:val="sr-Latn-ME"/>
        </w:rPr>
        <w:t>etljivijom na sunčevu sv</w:t>
      </w:r>
      <w:r w:rsidR="00260B59" w:rsidRPr="004F0EA6">
        <w:rPr>
          <w:b/>
          <w:sz w:val="22"/>
          <w:szCs w:val="22"/>
          <w:lang w:val="sr-Latn-ME"/>
        </w:rPr>
        <w:t>ij</w:t>
      </w:r>
      <w:r w:rsidRPr="004F0EA6">
        <w:rPr>
          <w:b/>
          <w:sz w:val="22"/>
          <w:szCs w:val="22"/>
          <w:lang w:val="sr-Latn-ME"/>
        </w:rPr>
        <w:t xml:space="preserve">etlost ili UV </w:t>
      </w:r>
      <w:r w:rsidR="00A73D06" w:rsidRPr="004F0EA6">
        <w:rPr>
          <w:b/>
          <w:sz w:val="22"/>
          <w:szCs w:val="22"/>
          <w:lang w:val="sr-Latn-ME"/>
        </w:rPr>
        <w:t>zrake</w:t>
      </w:r>
      <w:r w:rsidR="00A73D06" w:rsidRPr="004F0EA6">
        <w:rPr>
          <w:sz w:val="22"/>
          <w:szCs w:val="22"/>
          <w:lang w:val="sr-Latn-ME"/>
        </w:rPr>
        <w:t>. U toku l</w:t>
      </w:r>
      <w:r w:rsidR="00260B59" w:rsidRPr="004F0EA6">
        <w:rPr>
          <w:sz w:val="22"/>
          <w:szCs w:val="22"/>
          <w:lang w:val="sr-Latn-ME"/>
        </w:rPr>
        <w:t>ij</w:t>
      </w:r>
      <w:r w:rsidR="00A73D06" w:rsidRPr="004F0EA6">
        <w:rPr>
          <w:sz w:val="22"/>
          <w:szCs w:val="22"/>
          <w:lang w:val="sr-Latn-ME"/>
        </w:rPr>
        <w:t>ečenja l</w:t>
      </w:r>
      <w:r w:rsidR="00260B59" w:rsidRPr="004F0EA6">
        <w:rPr>
          <w:sz w:val="22"/>
          <w:szCs w:val="22"/>
          <w:lang w:val="sr-Latn-ME"/>
        </w:rPr>
        <w:t>ij</w:t>
      </w:r>
      <w:r w:rsidR="00A73D06" w:rsidRPr="004F0EA6">
        <w:rPr>
          <w:sz w:val="22"/>
          <w:szCs w:val="22"/>
          <w:lang w:val="sr-Latn-ME"/>
        </w:rPr>
        <w:t>ekom</w:t>
      </w:r>
      <w:r w:rsidRPr="004F0EA6">
        <w:rPr>
          <w:sz w:val="22"/>
          <w:szCs w:val="22"/>
          <w:lang w:val="sr-Latn-ME"/>
        </w:rPr>
        <w:t xml:space="preserve"> </w:t>
      </w:r>
      <w:r w:rsidR="00504C3C" w:rsidRPr="004F0EA6">
        <w:rPr>
          <w:sz w:val="22"/>
          <w:szCs w:val="22"/>
          <w:lang w:val="sr-Latn-ME"/>
        </w:rPr>
        <w:t>Cenomar</w:t>
      </w:r>
      <w:r w:rsidRPr="004F0EA6">
        <w:rPr>
          <w:sz w:val="22"/>
          <w:szCs w:val="22"/>
          <w:lang w:val="sr-Latn-ME"/>
        </w:rPr>
        <w:t xml:space="preserve"> treba da izb</w:t>
      </w:r>
      <w:r w:rsidR="00260B59" w:rsidRPr="004F0EA6">
        <w:rPr>
          <w:sz w:val="22"/>
          <w:szCs w:val="22"/>
          <w:lang w:val="sr-Latn-ME"/>
        </w:rPr>
        <w:t>j</w:t>
      </w:r>
      <w:r w:rsidRPr="004F0EA6">
        <w:rPr>
          <w:sz w:val="22"/>
          <w:szCs w:val="22"/>
          <w:lang w:val="sr-Latn-ME"/>
        </w:rPr>
        <w:t>egavate duže izlaganje suncu i jakoj sunčevoj sv</w:t>
      </w:r>
      <w:r w:rsidR="00260B59" w:rsidRPr="004F0EA6">
        <w:rPr>
          <w:sz w:val="22"/>
          <w:szCs w:val="22"/>
          <w:lang w:val="sr-Latn-ME"/>
        </w:rPr>
        <w:t>ij</w:t>
      </w:r>
      <w:r w:rsidRPr="004F0EA6">
        <w:rPr>
          <w:sz w:val="22"/>
          <w:szCs w:val="22"/>
          <w:lang w:val="sr-Latn-ME"/>
        </w:rPr>
        <w:t>etlosti, kao i da izb</w:t>
      </w:r>
      <w:r w:rsidR="00260B59" w:rsidRPr="004F0EA6">
        <w:rPr>
          <w:sz w:val="22"/>
          <w:szCs w:val="22"/>
          <w:lang w:val="sr-Latn-ME"/>
        </w:rPr>
        <w:t>j</w:t>
      </w:r>
      <w:r w:rsidRPr="004F0EA6">
        <w:rPr>
          <w:sz w:val="22"/>
          <w:szCs w:val="22"/>
          <w:lang w:val="sr-Latn-ME"/>
        </w:rPr>
        <w:t>egavate</w:t>
      </w:r>
      <w:r w:rsidR="00A73D06" w:rsidRPr="004F0EA6">
        <w:rPr>
          <w:sz w:val="22"/>
          <w:szCs w:val="22"/>
          <w:lang w:val="sr-Latn-ME"/>
        </w:rPr>
        <w:t xml:space="preserve"> sunčanje u</w:t>
      </w:r>
      <w:r w:rsidRPr="004F0EA6">
        <w:rPr>
          <w:sz w:val="22"/>
          <w:szCs w:val="22"/>
          <w:lang w:val="sr-Latn-ME"/>
        </w:rPr>
        <w:t xml:space="preserve"> solarijum</w:t>
      </w:r>
      <w:r w:rsidR="00A73D06" w:rsidRPr="004F0EA6">
        <w:rPr>
          <w:sz w:val="22"/>
          <w:szCs w:val="22"/>
          <w:lang w:val="sr-Latn-ME"/>
        </w:rPr>
        <w:t>u</w:t>
      </w:r>
      <w:r w:rsidR="00F31DAC" w:rsidRPr="004F0EA6">
        <w:rPr>
          <w:sz w:val="22"/>
          <w:szCs w:val="22"/>
          <w:lang w:val="sr-Latn-ME"/>
        </w:rPr>
        <w:t>,</w:t>
      </w:r>
      <w:r w:rsidR="004F0EA6" w:rsidRPr="004F0EA6">
        <w:rPr>
          <w:sz w:val="22"/>
          <w:szCs w:val="22"/>
          <w:lang w:val="sr-Latn-ME"/>
        </w:rPr>
        <w:t xml:space="preserve"> i ostale UV lampe.</w:t>
      </w:r>
    </w:p>
    <w:p w:rsidR="00A96619" w:rsidRPr="004F0EA6" w:rsidRDefault="00F310B0" w:rsidP="004F0EA6">
      <w:pPr>
        <w:numPr>
          <w:ilvl w:val="0"/>
          <w:numId w:val="3"/>
        </w:numPr>
        <w:jc w:val="both"/>
        <w:rPr>
          <w:sz w:val="22"/>
          <w:szCs w:val="22"/>
          <w:lang w:val="sr-Latn-ME"/>
        </w:rPr>
      </w:pPr>
      <w:r w:rsidRPr="004F0EA6">
        <w:rPr>
          <w:sz w:val="22"/>
          <w:szCs w:val="22"/>
          <w:lang w:val="sr-Latn-ME"/>
        </w:rPr>
        <w:t>ograničena su iskustva u prim</w:t>
      </w:r>
      <w:r w:rsidR="00260B59" w:rsidRPr="004F0EA6">
        <w:rPr>
          <w:sz w:val="22"/>
          <w:szCs w:val="22"/>
          <w:lang w:val="sr-Latn-ME"/>
        </w:rPr>
        <w:t>j</w:t>
      </w:r>
      <w:r w:rsidRPr="004F0EA6">
        <w:rPr>
          <w:sz w:val="22"/>
          <w:szCs w:val="22"/>
          <w:lang w:val="sr-Latn-ME"/>
        </w:rPr>
        <w:t>eni moksifloksacina za l</w:t>
      </w:r>
      <w:r w:rsidR="00260B59" w:rsidRPr="004F0EA6">
        <w:rPr>
          <w:sz w:val="22"/>
          <w:szCs w:val="22"/>
          <w:lang w:val="sr-Latn-ME"/>
        </w:rPr>
        <w:t>ij</w:t>
      </w:r>
      <w:r w:rsidRPr="004F0EA6">
        <w:rPr>
          <w:sz w:val="22"/>
          <w:szCs w:val="22"/>
          <w:lang w:val="sr-Latn-ME"/>
        </w:rPr>
        <w:t>ečenje vanbolnički stečene upale pluća  kombinovanom prim</w:t>
      </w:r>
      <w:r w:rsidR="00260B59" w:rsidRPr="004F0EA6">
        <w:rPr>
          <w:sz w:val="22"/>
          <w:szCs w:val="22"/>
          <w:lang w:val="sr-Latn-ME"/>
        </w:rPr>
        <w:t>j</w:t>
      </w:r>
      <w:r w:rsidRPr="004F0EA6">
        <w:rPr>
          <w:sz w:val="22"/>
          <w:szCs w:val="22"/>
          <w:lang w:val="sr-Latn-ME"/>
        </w:rPr>
        <w:t>enom intravenske i oralne terapije.</w:t>
      </w:r>
    </w:p>
    <w:p w:rsidR="00F310B0" w:rsidRPr="004F0EA6" w:rsidRDefault="00DF0EF9" w:rsidP="004F0EA6">
      <w:pPr>
        <w:numPr>
          <w:ilvl w:val="0"/>
          <w:numId w:val="3"/>
        </w:numPr>
        <w:jc w:val="both"/>
        <w:rPr>
          <w:sz w:val="22"/>
          <w:szCs w:val="22"/>
          <w:lang w:val="sr-Latn-ME"/>
        </w:rPr>
      </w:pPr>
      <w:r w:rsidRPr="004F0EA6">
        <w:rPr>
          <w:sz w:val="22"/>
          <w:szCs w:val="22"/>
          <w:lang w:val="sr-Latn-ME"/>
        </w:rPr>
        <w:t>usp</w:t>
      </w:r>
      <w:r w:rsidR="00260B59" w:rsidRPr="004F0EA6">
        <w:rPr>
          <w:sz w:val="22"/>
          <w:szCs w:val="22"/>
          <w:lang w:val="sr-Latn-ME"/>
        </w:rPr>
        <w:t>j</w:t>
      </w:r>
      <w:r w:rsidRPr="004F0EA6">
        <w:rPr>
          <w:sz w:val="22"/>
          <w:szCs w:val="22"/>
          <w:lang w:val="sr-Latn-ME"/>
        </w:rPr>
        <w:t>ešnost moksifloksacina u l</w:t>
      </w:r>
      <w:r w:rsidR="00260B59" w:rsidRPr="004F0EA6">
        <w:rPr>
          <w:sz w:val="22"/>
          <w:szCs w:val="22"/>
          <w:lang w:val="sr-Latn-ME"/>
        </w:rPr>
        <w:t>ij</w:t>
      </w:r>
      <w:r w:rsidRPr="004F0EA6">
        <w:rPr>
          <w:sz w:val="22"/>
          <w:szCs w:val="22"/>
          <w:lang w:val="sr-Latn-ME"/>
        </w:rPr>
        <w:t>ečenju teški</w:t>
      </w:r>
      <w:r w:rsidR="00723E90" w:rsidRPr="004F0EA6">
        <w:rPr>
          <w:sz w:val="22"/>
          <w:szCs w:val="22"/>
          <w:lang w:val="sr-Latn-ME"/>
        </w:rPr>
        <w:t>h oblika opekotina, infekcija du</w:t>
      </w:r>
      <w:r w:rsidRPr="004F0EA6">
        <w:rPr>
          <w:sz w:val="22"/>
          <w:szCs w:val="22"/>
          <w:lang w:val="sr-Latn-ME"/>
        </w:rPr>
        <w:t xml:space="preserve">bljih tkiva i </w:t>
      </w:r>
      <w:r w:rsidR="00243F5B" w:rsidRPr="004F0EA6">
        <w:rPr>
          <w:sz w:val="22"/>
          <w:szCs w:val="22"/>
          <w:lang w:val="sr-Latn-ME"/>
        </w:rPr>
        <w:t xml:space="preserve">infekcija </w:t>
      </w:r>
      <w:r w:rsidRPr="004F0EA6">
        <w:rPr>
          <w:sz w:val="22"/>
          <w:szCs w:val="22"/>
          <w:lang w:val="sr-Latn-ME"/>
        </w:rPr>
        <w:t>stopala sa osteomi</w:t>
      </w:r>
      <w:r w:rsidR="00243F5B" w:rsidRPr="004F0EA6">
        <w:rPr>
          <w:sz w:val="22"/>
          <w:szCs w:val="22"/>
          <w:lang w:val="sr-Latn-ME"/>
        </w:rPr>
        <w:t>jelitisom (infekcijom kosti</w:t>
      </w:r>
      <w:r w:rsidRPr="004F0EA6">
        <w:rPr>
          <w:sz w:val="22"/>
          <w:szCs w:val="22"/>
          <w:lang w:val="sr-Latn-ME"/>
        </w:rPr>
        <w:t>)</w:t>
      </w:r>
      <w:r w:rsidR="003E0289" w:rsidRPr="004F0EA6">
        <w:rPr>
          <w:sz w:val="22"/>
          <w:szCs w:val="22"/>
          <w:lang w:val="sr-Latn-ME"/>
        </w:rPr>
        <w:t xml:space="preserve"> kod dijabetičara</w:t>
      </w:r>
      <w:r w:rsidRPr="004F0EA6">
        <w:rPr>
          <w:sz w:val="22"/>
          <w:szCs w:val="22"/>
          <w:lang w:val="sr-Latn-ME"/>
        </w:rPr>
        <w:t xml:space="preserve"> nije utvrđena.</w:t>
      </w:r>
    </w:p>
    <w:p w:rsidR="00A33730" w:rsidRPr="004F0EA6" w:rsidRDefault="00A33730" w:rsidP="004F0EA6">
      <w:pPr>
        <w:jc w:val="both"/>
        <w:rPr>
          <w:b/>
          <w:sz w:val="22"/>
          <w:szCs w:val="22"/>
          <w:lang w:val="sr-Latn-ME"/>
        </w:rPr>
      </w:pPr>
    </w:p>
    <w:p w:rsidR="00975EED" w:rsidRPr="004F0EA6" w:rsidRDefault="00975EED" w:rsidP="004F0EA6">
      <w:pPr>
        <w:jc w:val="both"/>
        <w:rPr>
          <w:b/>
          <w:i/>
          <w:sz w:val="22"/>
          <w:szCs w:val="22"/>
          <w:lang w:val="sr-Latn-ME"/>
        </w:rPr>
      </w:pPr>
      <w:r w:rsidRPr="004F0EA6">
        <w:rPr>
          <w:b/>
          <w:i/>
          <w:sz w:val="22"/>
          <w:szCs w:val="22"/>
          <w:lang w:val="sr-Latn-ME"/>
        </w:rPr>
        <w:t>D</w:t>
      </w:r>
      <w:r w:rsidR="00260B59" w:rsidRPr="004F0EA6">
        <w:rPr>
          <w:b/>
          <w:i/>
          <w:sz w:val="22"/>
          <w:szCs w:val="22"/>
          <w:lang w:val="sr-Latn-ME"/>
        </w:rPr>
        <w:t>j</w:t>
      </w:r>
      <w:r w:rsidRPr="004F0EA6">
        <w:rPr>
          <w:b/>
          <w:i/>
          <w:sz w:val="22"/>
          <w:szCs w:val="22"/>
          <w:lang w:val="sr-Latn-ME"/>
        </w:rPr>
        <w:t>eca i adolescenti</w:t>
      </w:r>
    </w:p>
    <w:p w:rsidR="004A04BE" w:rsidRPr="004F0EA6" w:rsidRDefault="00935FE4" w:rsidP="004F0EA6">
      <w:pPr>
        <w:jc w:val="both"/>
        <w:rPr>
          <w:b/>
          <w:sz w:val="22"/>
          <w:szCs w:val="22"/>
          <w:lang w:val="sr-Latn-ME"/>
        </w:rPr>
      </w:pPr>
      <w:r w:rsidRPr="004F0EA6">
        <w:rPr>
          <w:sz w:val="22"/>
          <w:szCs w:val="22"/>
          <w:lang w:val="sr-Latn-ME"/>
        </w:rPr>
        <w:t>L</w:t>
      </w:r>
      <w:r w:rsidR="00260B59" w:rsidRPr="004F0EA6">
        <w:rPr>
          <w:sz w:val="22"/>
          <w:szCs w:val="22"/>
          <w:lang w:val="sr-Latn-ME"/>
        </w:rPr>
        <w:t>ij</w:t>
      </w:r>
      <w:r w:rsidRPr="004F0EA6">
        <w:rPr>
          <w:sz w:val="22"/>
          <w:szCs w:val="22"/>
          <w:lang w:val="sr-Latn-ME"/>
        </w:rPr>
        <w:t xml:space="preserve">ek </w:t>
      </w:r>
      <w:r w:rsidR="00504C3C" w:rsidRPr="004F0EA6">
        <w:rPr>
          <w:sz w:val="22"/>
          <w:szCs w:val="22"/>
          <w:lang w:val="sr-Latn-ME"/>
        </w:rPr>
        <w:t>Cenomar</w:t>
      </w:r>
      <w:r w:rsidRPr="004F0EA6">
        <w:rPr>
          <w:sz w:val="22"/>
          <w:szCs w:val="22"/>
          <w:lang w:val="sr-Latn-ME"/>
        </w:rPr>
        <w:t xml:space="preserve"> se ne sm</w:t>
      </w:r>
      <w:r w:rsidR="00260B59" w:rsidRPr="004F0EA6">
        <w:rPr>
          <w:sz w:val="22"/>
          <w:szCs w:val="22"/>
          <w:lang w:val="sr-Latn-ME"/>
        </w:rPr>
        <w:t>ij</w:t>
      </w:r>
      <w:r w:rsidRPr="004F0EA6">
        <w:rPr>
          <w:sz w:val="22"/>
          <w:szCs w:val="22"/>
          <w:lang w:val="sr-Latn-ME"/>
        </w:rPr>
        <w:t>e koristiti kod d</w:t>
      </w:r>
      <w:r w:rsidR="00260B59" w:rsidRPr="004F0EA6">
        <w:rPr>
          <w:sz w:val="22"/>
          <w:szCs w:val="22"/>
          <w:lang w:val="sr-Latn-ME"/>
        </w:rPr>
        <w:t>j</w:t>
      </w:r>
      <w:r w:rsidRPr="004F0EA6">
        <w:rPr>
          <w:sz w:val="22"/>
          <w:szCs w:val="22"/>
          <w:lang w:val="sr-Latn-ME"/>
        </w:rPr>
        <w:t>ece i ad</w:t>
      </w:r>
      <w:r w:rsidR="00ED7500" w:rsidRPr="004F0EA6">
        <w:rPr>
          <w:sz w:val="22"/>
          <w:szCs w:val="22"/>
          <w:lang w:val="sr-Latn-ME"/>
        </w:rPr>
        <w:t>o</w:t>
      </w:r>
      <w:r w:rsidRPr="004F0EA6">
        <w:rPr>
          <w:sz w:val="22"/>
          <w:szCs w:val="22"/>
          <w:lang w:val="sr-Latn-ME"/>
        </w:rPr>
        <w:t>lescenata mlađih od 18 godina</w:t>
      </w:r>
      <w:r w:rsidR="00F31DAC" w:rsidRPr="004F0EA6">
        <w:rPr>
          <w:sz w:val="22"/>
          <w:szCs w:val="22"/>
          <w:lang w:val="sr-Latn-ME"/>
        </w:rPr>
        <w:t>,</w:t>
      </w:r>
      <w:r w:rsidRPr="004F0EA6">
        <w:rPr>
          <w:sz w:val="22"/>
          <w:szCs w:val="22"/>
          <w:lang w:val="sr-Latn-ME"/>
        </w:rPr>
        <w:t xml:space="preserve"> jer efikasnost i bezb</w:t>
      </w:r>
      <w:r w:rsidR="00260B59" w:rsidRPr="004F0EA6">
        <w:rPr>
          <w:sz w:val="22"/>
          <w:szCs w:val="22"/>
          <w:lang w:val="sr-Latn-ME"/>
        </w:rPr>
        <w:t>j</w:t>
      </w:r>
      <w:r w:rsidRPr="004F0EA6">
        <w:rPr>
          <w:sz w:val="22"/>
          <w:szCs w:val="22"/>
          <w:lang w:val="sr-Latn-ME"/>
        </w:rPr>
        <w:t>ednost prim</w:t>
      </w:r>
      <w:r w:rsidR="00260B59" w:rsidRPr="004F0EA6">
        <w:rPr>
          <w:sz w:val="22"/>
          <w:szCs w:val="22"/>
          <w:lang w:val="sr-Latn-ME"/>
        </w:rPr>
        <w:t>j</w:t>
      </w:r>
      <w:r w:rsidRPr="004F0EA6">
        <w:rPr>
          <w:sz w:val="22"/>
          <w:szCs w:val="22"/>
          <w:lang w:val="sr-Latn-ME"/>
        </w:rPr>
        <w:t>ene nije utvrđena kod ove uzrastne grupe</w:t>
      </w:r>
      <w:r w:rsidR="004A04BE" w:rsidRPr="004F0EA6">
        <w:rPr>
          <w:sz w:val="22"/>
          <w:szCs w:val="22"/>
          <w:lang w:val="sr-Latn-ME"/>
        </w:rPr>
        <w:t xml:space="preserve"> </w:t>
      </w:r>
      <w:r w:rsidR="004A04BE" w:rsidRPr="004F0EA6">
        <w:rPr>
          <w:i/>
          <w:sz w:val="22"/>
          <w:szCs w:val="22"/>
          <w:lang w:val="sr-Latn-ME"/>
        </w:rPr>
        <w:t>(vid</w:t>
      </w:r>
      <w:r w:rsidR="00260B59" w:rsidRPr="004F0EA6">
        <w:rPr>
          <w:i/>
          <w:sz w:val="22"/>
          <w:szCs w:val="22"/>
          <w:lang w:val="sr-Latn-ME"/>
        </w:rPr>
        <w:t>j</w:t>
      </w:r>
      <w:r w:rsidR="004A04BE" w:rsidRPr="004F0EA6">
        <w:rPr>
          <w:i/>
          <w:sz w:val="22"/>
          <w:szCs w:val="22"/>
          <w:lang w:val="sr-Latn-ME"/>
        </w:rPr>
        <w:t>eti od</w:t>
      </w:r>
      <w:r w:rsidR="00260B59" w:rsidRPr="004F0EA6">
        <w:rPr>
          <w:i/>
          <w:sz w:val="22"/>
          <w:szCs w:val="22"/>
          <w:lang w:val="sr-Latn-ME"/>
        </w:rPr>
        <w:t>j</w:t>
      </w:r>
      <w:r w:rsidR="004A04BE" w:rsidRPr="004F0EA6">
        <w:rPr>
          <w:i/>
          <w:sz w:val="22"/>
          <w:szCs w:val="22"/>
          <w:lang w:val="sr-Latn-ME"/>
        </w:rPr>
        <w:t>elj</w:t>
      </w:r>
      <w:r w:rsidR="004F0EA6" w:rsidRPr="004F0EA6">
        <w:rPr>
          <w:i/>
          <w:sz w:val="22"/>
          <w:szCs w:val="22"/>
          <w:lang w:val="sr-Latn-ME"/>
        </w:rPr>
        <w:t>ak „</w:t>
      </w:r>
      <w:r w:rsidR="004A04BE" w:rsidRPr="004F0EA6">
        <w:rPr>
          <w:i/>
          <w:sz w:val="22"/>
          <w:szCs w:val="22"/>
          <w:lang w:val="sr-Latn-ME"/>
        </w:rPr>
        <w:t>L</w:t>
      </w:r>
      <w:r w:rsidR="00260B59" w:rsidRPr="004F0EA6">
        <w:rPr>
          <w:i/>
          <w:sz w:val="22"/>
          <w:szCs w:val="22"/>
          <w:lang w:val="sr-Latn-ME"/>
        </w:rPr>
        <w:t>ij</w:t>
      </w:r>
      <w:r w:rsidR="004A04BE" w:rsidRPr="004F0EA6">
        <w:rPr>
          <w:i/>
          <w:sz w:val="22"/>
          <w:szCs w:val="22"/>
          <w:lang w:val="sr-Latn-ME"/>
        </w:rPr>
        <w:t xml:space="preserve">ek </w:t>
      </w:r>
      <w:r w:rsidR="00504C3C" w:rsidRPr="004F0EA6">
        <w:rPr>
          <w:i/>
          <w:sz w:val="22"/>
          <w:szCs w:val="22"/>
          <w:lang w:val="sr-Latn-ME"/>
        </w:rPr>
        <w:t>Cenomar</w:t>
      </w:r>
      <w:r w:rsidR="004A04BE" w:rsidRPr="004F0EA6">
        <w:rPr>
          <w:i/>
          <w:sz w:val="22"/>
          <w:szCs w:val="22"/>
          <w:lang w:val="sr-Latn-ME"/>
        </w:rPr>
        <w:t xml:space="preserve"> ne sm</w:t>
      </w:r>
      <w:r w:rsidR="00260B59" w:rsidRPr="004F0EA6">
        <w:rPr>
          <w:i/>
          <w:sz w:val="22"/>
          <w:szCs w:val="22"/>
          <w:lang w:val="sr-Latn-ME"/>
        </w:rPr>
        <w:t>ij</w:t>
      </w:r>
      <w:r w:rsidR="004F0EA6" w:rsidRPr="004F0EA6">
        <w:rPr>
          <w:i/>
          <w:sz w:val="22"/>
          <w:szCs w:val="22"/>
          <w:lang w:val="sr-Latn-ME"/>
        </w:rPr>
        <w:t>ete koristiti“</w:t>
      </w:r>
      <w:r w:rsidR="004A04BE" w:rsidRPr="004F0EA6">
        <w:rPr>
          <w:i/>
          <w:sz w:val="22"/>
          <w:szCs w:val="22"/>
          <w:lang w:val="sr-Latn-ME"/>
        </w:rPr>
        <w:t>).</w:t>
      </w:r>
    </w:p>
    <w:p w:rsidR="0072460D" w:rsidRPr="004F0EA6" w:rsidRDefault="0072460D" w:rsidP="004F0EA6">
      <w:pPr>
        <w:jc w:val="both"/>
        <w:rPr>
          <w:b/>
          <w:sz w:val="22"/>
          <w:szCs w:val="22"/>
          <w:lang w:val="sr-Latn-ME"/>
        </w:rPr>
      </w:pPr>
    </w:p>
    <w:p w:rsidR="00A33730" w:rsidRPr="004F0EA6" w:rsidRDefault="00A33730" w:rsidP="004F0EA6">
      <w:pPr>
        <w:jc w:val="both"/>
        <w:rPr>
          <w:b/>
          <w:sz w:val="22"/>
          <w:szCs w:val="22"/>
          <w:lang w:val="sr-Latn-ME"/>
        </w:rPr>
      </w:pPr>
      <w:r w:rsidRPr="004F0EA6">
        <w:rPr>
          <w:b/>
          <w:sz w:val="22"/>
          <w:szCs w:val="22"/>
          <w:lang w:val="sr-Latn-ME"/>
        </w:rPr>
        <w:t>Prim</w:t>
      </w:r>
      <w:r w:rsidR="0052177C" w:rsidRPr="004F0EA6">
        <w:rPr>
          <w:b/>
          <w:sz w:val="22"/>
          <w:szCs w:val="22"/>
          <w:lang w:val="sr-Latn-ME"/>
        </w:rPr>
        <w:t>j</w:t>
      </w:r>
      <w:r w:rsidRPr="004F0EA6">
        <w:rPr>
          <w:b/>
          <w:sz w:val="22"/>
          <w:szCs w:val="22"/>
          <w:lang w:val="sr-Latn-ME"/>
        </w:rPr>
        <w:t>ena drugih l</w:t>
      </w:r>
      <w:r w:rsidR="00260B59" w:rsidRPr="004F0EA6">
        <w:rPr>
          <w:b/>
          <w:sz w:val="22"/>
          <w:szCs w:val="22"/>
          <w:lang w:val="sr-Latn-ME"/>
        </w:rPr>
        <w:t>j</w:t>
      </w:r>
      <w:r w:rsidRPr="004F0EA6">
        <w:rPr>
          <w:b/>
          <w:sz w:val="22"/>
          <w:szCs w:val="22"/>
          <w:lang w:val="sr-Latn-ME"/>
        </w:rPr>
        <w:t>ekova</w:t>
      </w:r>
    </w:p>
    <w:p w:rsidR="00A33730" w:rsidRPr="004F0EA6" w:rsidRDefault="00A33730" w:rsidP="004F0EA6">
      <w:pPr>
        <w:jc w:val="both"/>
        <w:rPr>
          <w:i/>
          <w:sz w:val="22"/>
          <w:szCs w:val="22"/>
          <w:lang w:val="sr-Latn-ME"/>
        </w:rPr>
      </w:pPr>
    </w:p>
    <w:p w:rsidR="00A33730" w:rsidRPr="004F0EA6" w:rsidRDefault="00A33730" w:rsidP="004F0EA6">
      <w:pPr>
        <w:jc w:val="both"/>
        <w:rPr>
          <w:i/>
          <w:sz w:val="22"/>
          <w:szCs w:val="22"/>
          <w:lang w:val="sr-Latn-ME"/>
        </w:rPr>
      </w:pPr>
      <w:r w:rsidRPr="004F0EA6">
        <w:rPr>
          <w:i/>
          <w:sz w:val="22"/>
          <w:szCs w:val="22"/>
          <w:lang w:val="sr-Latn-ME"/>
        </w:rPr>
        <w:t>Kažite svom l</w:t>
      </w:r>
      <w:r w:rsidR="00260B59" w:rsidRPr="004F0EA6">
        <w:rPr>
          <w:i/>
          <w:sz w:val="22"/>
          <w:szCs w:val="22"/>
          <w:lang w:val="sr-Latn-ME"/>
        </w:rPr>
        <w:t>j</w:t>
      </w:r>
      <w:r w:rsidRPr="004F0EA6">
        <w:rPr>
          <w:i/>
          <w:sz w:val="22"/>
          <w:szCs w:val="22"/>
          <w:lang w:val="sr-Latn-ME"/>
        </w:rPr>
        <w:t>ekaru ili farmaceutu ako uzimate, ili ste do nedavno uzimali bilo koji drugi l</w:t>
      </w:r>
      <w:r w:rsidR="00260B59" w:rsidRPr="004F0EA6">
        <w:rPr>
          <w:i/>
          <w:sz w:val="22"/>
          <w:szCs w:val="22"/>
          <w:lang w:val="sr-Latn-ME"/>
        </w:rPr>
        <w:t>ij</w:t>
      </w:r>
      <w:r w:rsidRPr="004F0EA6">
        <w:rPr>
          <w:i/>
          <w:sz w:val="22"/>
          <w:szCs w:val="22"/>
          <w:lang w:val="sr-Latn-ME"/>
        </w:rPr>
        <w:t>ek, uključujući i one koji se mogu nabaviti bez l</w:t>
      </w:r>
      <w:r w:rsidR="00260B59" w:rsidRPr="004F0EA6">
        <w:rPr>
          <w:i/>
          <w:sz w:val="22"/>
          <w:szCs w:val="22"/>
          <w:lang w:val="sr-Latn-ME"/>
        </w:rPr>
        <w:t>j</w:t>
      </w:r>
      <w:r w:rsidRPr="004F0EA6">
        <w:rPr>
          <w:i/>
          <w:sz w:val="22"/>
          <w:szCs w:val="22"/>
          <w:lang w:val="sr-Latn-ME"/>
        </w:rPr>
        <w:t>ekarskog recepta.</w:t>
      </w:r>
    </w:p>
    <w:p w:rsidR="00A33730" w:rsidRPr="004F0EA6" w:rsidRDefault="00A33730" w:rsidP="004F0EA6">
      <w:pPr>
        <w:jc w:val="both"/>
        <w:rPr>
          <w:sz w:val="22"/>
          <w:szCs w:val="22"/>
          <w:lang w:val="sr-Latn-ME"/>
        </w:rPr>
      </w:pPr>
    </w:p>
    <w:p w:rsidR="004F0EA6" w:rsidRPr="004F0EA6" w:rsidRDefault="00CD1332" w:rsidP="004F0EA6">
      <w:pPr>
        <w:jc w:val="both"/>
        <w:rPr>
          <w:sz w:val="22"/>
          <w:szCs w:val="22"/>
          <w:lang w:val="sr-Latn-ME"/>
        </w:rPr>
      </w:pPr>
      <w:r w:rsidRPr="004F0EA6">
        <w:rPr>
          <w:sz w:val="22"/>
          <w:szCs w:val="22"/>
          <w:lang w:val="sr-Latn-ME"/>
        </w:rPr>
        <w:t>Ukoliko treba da primite l</w:t>
      </w:r>
      <w:r w:rsidR="00260B59" w:rsidRPr="004F0EA6">
        <w:rPr>
          <w:sz w:val="22"/>
          <w:szCs w:val="22"/>
          <w:lang w:val="sr-Latn-ME"/>
        </w:rPr>
        <w:t>ij</w:t>
      </w:r>
      <w:r w:rsidRPr="004F0EA6">
        <w:rPr>
          <w:sz w:val="22"/>
          <w:szCs w:val="22"/>
          <w:lang w:val="sr-Latn-ME"/>
        </w:rPr>
        <w:t xml:space="preserve">ek </w:t>
      </w:r>
      <w:r w:rsidR="00504C3C" w:rsidRPr="004F0EA6">
        <w:rPr>
          <w:sz w:val="22"/>
          <w:szCs w:val="22"/>
          <w:lang w:val="sr-Latn-ME"/>
        </w:rPr>
        <w:t>Cenomar</w:t>
      </w:r>
      <w:r w:rsidRPr="004F0EA6">
        <w:rPr>
          <w:sz w:val="22"/>
          <w:szCs w:val="22"/>
          <w:lang w:val="sr-Latn-ME"/>
        </w:rPr>
        <w:t>, potrebno je da znate da:</w:t>
      </w:r>
    </w:p>
    <w:p w:rsidR="00CD1332" w:rsidRPr="004F0EA6" w:rsidRDefault="00CD1332" w:rsidP="004F0EA6">
      <w:pPr>
        <w:numPr>
          <w:ilvl w:val="0"/>
          <w:numId w:val="7"/>
        </w:numPr>
        <w:jc w:val="both"/>
        <w:rPr>
          <w:sz w:val="22"/>
          <w:szCs w:val="22"/>
          <w:lang w:val="sr-Latn-ME"/>
        </w:rPr>
      </w:pPr>
      <w:r w:rsidRPr="004F0EA6">
        <w:rPr>
          <w:sz w:val="22"/>
          <w:szCs w:val="22"/>
          <w:lang w:val="sr-Latn-ME"/>
        </w:rPr>
        <w:t>ukoliko koristite l</w:t>
      </w:r>
      <w:r w:rsidR="00260B59" w:rsidRPr="004F0EA6">
        <w:rPr>
          <w:sz w:val="22"/>
          <w:szCs w:val="22"/>
          <w:lang w:val="sr-Latn-ME"/>
        </w:rPr>
        <w:t>ij</w:t>
      </w:r>
      <w:r w:rsidRPr="004F0EA6">
        <w:rPr>
          <w:sz w:val="22"/>
          <w:szCs w:val="22"/>
          <w:lang w:val="sr-Latn-ME"/>
        </w:rPr>
        <w:t xml:space="preserve">ek </w:t>
      </w:r>
      <w:r w:rsidR="00504C3C" w:rsidRPr="004F0EA6">
        <w:rPr>
          <w:sz w:val="22"/>
          <w:szCs w:val="22"/>
          <w:lang w:val="sr-Latn-ME"/>
        </w:rPr>
        <w:t>Cenomar</w:t>
      </w:r>
      <w:r w:rsidRPr="004F0EA6">
        <w:rPr>
          <w:sz w:val="22"/>
          <w:szCs w:val="22"/>
          <w:lang w:val="sr-Latn-ME"/>
        </w:rPr>
        <w:t xml:space="preserve"> sa drugim </w:t>
      </w:r>
      <w:r w:rsidRPr="004F0EA6">
        <w:rPr>
          <w:sz w:val="22"/>
          <w:szCs w:val="22"/>
          <w:u w:val="single"/>
          <w:lang w:val="sr-Latn-ME"/>
        </w:rPr>
        <w:t>l</w:t>
      </w:r>
      <w:r w:rsidR="00260B59" w:rsidRPr="004F0EA6">
        <w:rPr>
          <w:sz w:val="22"/>
          <w:szCs w:val="22"/>
          <w:u w:val="single"/>
          <w:lang w:val="sr-Latn-ME"/>
        </w:rPr>
        <w:t>j</w:t>
      </w:r>
      <w:r w:rsidRPr="004F0EA6">
        <w:rPr>
          <w:sz w:val="22"/>
          <w:szCs w:val="22"/>
          <w:u w:val="single"/>
          <w:lang w:val="sr-Latn-ME"/>
        </w:rPr>
        <w:t>ekovima koji utiču na srce</w:t>
      </w:r>
      <w:r w:rsidR="00F31DAC" w:rsidRPr="004F0EA6">
        <w:rPr>
          <w:sz w:val="22"/>
          <w:szCs w:val="22"/>
          <w:lang w:val="sr-Latn-ME"/>
        </w:rPr>
        <w:t>,</w:t>
      </w:r>
      <w:r w:rsidRPr="004F0EA6">
        <w:rPr>
          <w:sz w:val="22"/>
          <w:szCs w:val="22"/>
          <w:lang w:val="sr-Latn-ME"/>
        </w:rPr>
        <w:t xml:space="preserve"> postoji povećan rizik od poremećaja srčanog ritma. Zato, ne koristite l</w:t>
      </w:r>
      <w:r w:rsidR="00260B59" w:rsidRPr="004F0EA6">
        <w:rPr>
          <w:sz w:val="22"/>
          <w:szCs w:val="22"/>
          <w:lang w:val="sr-Latn-ME"/>
        </w:rPr>
        <w:t>ij</w:t>
      </w:r>
      <w:r w:rsidRPr="004F0EA6">
        <w:rPr>
          <w:sz w:val="22"/>
          <w:szCs w:val="22"/>
          <w:lang w:val="sr-Latn-ME"/>
        </w:rPr>
        <w:t xml:space="preserve">ek </w:t>
      </w:r>
      <w:r w:rsidR="00504C3C" w:rsidRPr="004F0EA6">
        <w:rPr>
          <w:sz w:val="22"/>
          <w:szCs w:val="22"/>
          <w:lang w:val="sr-Latn-ME"/>
        </w:rPr>
        <w:t>Cenomar</w:t>
      </w:r>
      <w:r w:rsidR="000C7896" w:rsidRPr="004F0EA6">
        <w:rPr>
          <w:sz w:val="22"/>
          <w:szCs w:val="22"/>
          <w:lang w:val="sr-Latn-ME"/>
        </w:rPr>
        <w:t xml:space="preserve"> zajedno sa sl</w:t>
      </w:r>
      <w:r w:rsidR="00F31DAC" w:rsidRPr="004F0EA6">
        <w:rPr>
          <w:sz w:val="22"/>
          <w:szCs w:val="22"/>
          <w:lang w:val="sr-Latn-ME"/>
        </w:rPr>
        <w:t>j</w:t>
      </w:r>
      <w:r w:rsidR="000C7896" w:rsidRPr="004F0EA6">
        <w:rPr>
          <w:sz w:val="22"/>
          <w:szCs w:val="22"/>
          <w:lang w:val="sr-Latn-ME"/>
        </w:rPr>
        <w:t>edećim l</w:t>
      </w:r>
      <w:r w:rsidR="00260B59" w:rsidRPr="004F0EA6">
        <w:rPr>
          <w:sz w:val="22"/>
          <w:szCs w:val="22"/>
          <w:lang w:val="sr-Latn-ME"/>
        </w:rPr>
        <w:t>j</w:t>
      </w:r>
      <w:r w:rsidR="000C7896" w:rsidRPr="004F0EA6">
        <w:rPr>
          <w:sz w:val="22"/>
          <w:szCs w:val="22"/>
          <w:lang w:val="sr-Latn-ME"/>
        </w:rPr>
        <w:t>ekovima:</w:t>
      </w:r>
    </w:p>
    <w:p w:rsidR="000C7896" w:rsidRPr="004F0EA6" w:rsidRDefault="000C7896" w:rsidP="004F0EA6">
      <w:pPr>
        <w:numPr>
          <w:ilvl w:val="1"/>
          <w:numId w:val="4"/>
        </w:numPr>
        <w:jc w:val="both"/>
        <w:rPr>
          <w:sz w:val="22"/>
          <w:szCs w:val="22"/>
          <w:lang w:val="sr-Latn-ME"/>
        </w:rPr>
      </w:pPr>
      <w:r w:rsidRPr="004F0EA6">
        <w:rPr>
          <w:sz w:val="22"/>
          <w:szCs w:val="22"/>
          <w:lang w:val="sr-Latn-ME"/>
        </w:rPr>
        <w:t>l</w:t>
      </w:r>
      <w:r w:rsidR="00F6409B" w:rsidRPr="004F0EA6">
        <w:rPr>
          <w:sz w:val="22"/>
          <w:szCs w:val="22"/>
          <w:lang w:val="sr-Latn-ME"/>
        </w:rPr>
        <w:t>j</w:t>
      </w:r>
      <w:r w:rsidRPr="004F0EA6">
        <w:rPr>
          <w:sz w:val="22"/>
          <w:szCs w:val="22"/>
          <w:lang w:val="sr-Latn-ME"/>
        </w:rPr>
        <w:t>ekovima koji su iz grupe antiaritmika (hinidin, hidrohinidin, dizopiramid, amjodaron, sotalol, dofetilid, ibutilid)</w:t>
      </w:r>
      <w:r w:rsidR="00E800BC" w:rsidRPr="004F0EA6">
        <w:rPr>
          <w:sz w:val="22"/>
          <w:szCs w:val="22"/>
          <w:lang w:val="sr-Latn-ME"/>
        </w:rPr>
        <w:t>,</w:t>
      </w:r>
    </w:p>
    <w:p w:rsidR="000C7896" w:rsidRPr="004F0EA6" w:rsidRDefault="008E1270" w:rsidP="004F0EA6">
      <w:pPr>
        <w:numPr>
          <w:ilvl w:val="0"/>
          <w:numId w:val="8"/>
        </w:numPr>
        <w:jc w:val="both"/>
        <w:rPr>
          <w:sz w:val="22"/>
          <w:szCs w:val="22"/>
          <w:lang w:val="sr-Latn-ME"/>
        </w:rPr>
      </w:pPr>
      <w:r w:rsidRPr="004F0EA6">
        <w:rPr>
          <w:sz w:val="22"/>
          <w:szCs w:val="22"/>
          <w:lang w:val="sr-Latn-ME"/>
        </w:rPr>
        <w:t>antipsihoticima</w:t>
      </w:r>
      <w:r w:rsidR="00896654" w:rsidRPr="004F0EA6">
        <w:rPr>
          <w:sz w:val="22"/>
          <w:szCs w:val="22"/>
          <w:lang w:val="sr-Latn-ME"/>
        </w:rPr>
        <w:t>, l</w:t>
      </w:r>
      <w:r w:rsidR="00F6409B" w:rsidRPr="004F0EA6">
        <w:rPr>
          <w:sz w:val="22"/>
          <w:szCs w:val="22"/>
          <w:lang w:val="sr-Latn-ME"/>
        </w:rPr>
        <w:t>j</w:t>
      </w:r>
      <w:r w:rsidR="00896654" w:rsidRPr="004F0EA6">
        <w:rPr>
          <w:sz w:val="22"/>
          <w:szCs w:val="22"/>
          <w:lang w:val="sr-Latn-ME"/>
        </w:rPr>
        <w:t>ekovima koji se koriste za l</w:t>
      </w:r>
      <w:r w:rsidR="00F6409B" w:rsidRPr="004F0EA6">
        <w:rPr>
          <w:sz w:val="22"/>
          <w:szCs w:val="22"/>
          <w:lang w:val="sr-Latn-ME"/>
        </w:rPr>
        <w:t>ij</w:t>
      </w:r>
      <w:r w:rsidR="00896654" w:rsidRPr="004F0EA6">
        <w:rPr>
          <w:sz w:val="22"/>
          <w:szCs w:val="22"/>
          <w:lang w:val="sr-Latn-ME"/>
        </w:rPr>
        <w:t>ečenje teških psihičkih poremećaja</w:t>
      </w:r>
      <w:r w:rsidRPr="004F0EA6">
        <w:rPr>
          <w:sz w:val="22"/>
          <w:szCs w:val="22"/>
          <w:lang w:val="sr-Latn-ME"/>
        </w:rPr>
        <w:t xml:space="preserve"> (npr. fenotiazini, pimozid, sertindol, haloperidol, sultoprid)</w:t>
      </w:r>
      <w:r w:rsidR="00E800BC" w:rsidRPr="004F0EA6">
        <w:rPr>
          <w:sz w:val="22"/>
          <w:szCs w:val="22"/>
          <w:lang w:val="sr-Latn-ME"/>
        </w:rPr>
        <w:t>,</w:t>
      </w:r>
    </w:p>
    <w:p w:rsidR="00896654" w:rsidRPr="004F0EA6" w:rsidRDefault="00896654" w:rsidP="004F0EA6">
      <w:pPr>
        <w:numPr>
          <w:ilvl w:val="0"/>
          <w:numId w:val="8"/>
        </w:numPr>
        <w:jc w:val="both"/>
        <w:rPr>
          <w:sz w:val="22"/>
          <w:szCs w:val="22"/>
          <w:lang w:val="sr-Latn-ME"/>
        </w:rPr>
      </w:pPr>
      <w:r w:rsidRPr="004F0EA6">
        <w:rPr>
          <w:sz w:val="22"/>
          <w:szCs w:val="22"/>
          <w:lang w:val="sr-Latn-ME"/>
        </w:rPr>
        <w:t>tricikličnim antidepresivima</w:t>
      </w:r>
      <w:r w:rsidR="00E800BC" w:rsidRPr="004F0EA6">
        <w:rPr>
          <w:sz w:val="22"/>
          <w:szCs w:val="22"/>
          <w:lang w:val="sr-Latn-ME"/>
        </w:rPr>
        <w:t>,</w:t>
      </w:r>
    </w:p>
    <w:p w:rsidR="00896654" w:rsidRPr="004F0EA6" w:rsidRDefault="00896654" w:rsidP="004F0EA6">
      <w:pPr>
        <w:numPr>
          <w:ilvl w:val="0"/>
          <w:numId w:val="8"/>
        </w:numPr>
        <w:jc w:val="both"/>
        <w:rPr>
          <w:sz w:val="22"/>
          <w:szCs w:val="22"/>
          <w:lang w:val="sr-Latn-ME"/>
        </w:rPr>
      </w:pPr>
      <w:r w:rsidRPr="004F0EA6">
        <w:rPr>
          <w:sz w:val="22"/>
          <w:szCs w:val="22"/>
          <w:lang w:val="sr-Latn-ME"/>
        </w:rPr>
        <w:t>nekim od l</w:t>
      </w:r>
      <w:r w:rsidR="00F6409B" w:rsidRPr="004F0EA6">
        <w:rPr>
          <w:sz w:val="22"/>
          <w:szCs w:val="22"/>
          <w:lang w:val="sr-Latn-ME"/>
        </w:rPr>
        <w:t>j</w:t>
      </w:r>
      <w:r w:rsidRPr="004F0EA6">
        <w:rPr>
          <w:sz w:val="22"/>
          <w:szCs w:val="22"/>
          <w:lang w:val="sr-Latn-ME"/>
        </w:rPr>
        <w:t>ekova za l</w:t>
      </w:r>
      <w:r w:rsidR="00F6409B" w:rsidRPr="004F0EA6">
        <w:rPr>
          <w:sz w:val="22"/>
          <w:szCs w:val="22"/>
          <w:lang w:val="sr-Latn-ME"/>
        </w:rPr>
        <w:t>ij</w:t>
      </w:r>
      <w:r w:rsidRPr="004F0EA6">
        <w:rPr>
          <w:sz w:val="22"/>
          <w:szCs w:val="22"/>
          <w:lang w:val="sr-Latn-ME"/>
        </w:rPr>
        <w:t>ečenje infekcija (npr. sakvinavir, sparfloksacin, intravenski eritromicin, pentamidin, antimalarični l</w:t>
      </w:r>
      <w:r w:rsidR="00F6409B" w:rsidRPr="004F0EA6">
        <w:rPr>
          <w:sz w:val="22"/>
          <w:szCs w:val="22"/>
          <w:lang w:val="sr-Latn-ME"/>
        </w:rPr>
        <w:t>j</w:t>
      </w:r>
      <w:r w:rsidRPr="004F0EA6">
        <w:rPr>
          <w:sz w:val="22"/>
          <w:szCs w:val="22"/>
          <w:lang w:val="sr-Latn-ME"/>
        </w:rPr>
        <w:t>ekovi</w:t>
      </w:r>
      <w:r w:rsidR="00E800BC" w:rsidRPr="004F0EA6">
        <w:rPr>
          <w:sz w:val="22"/>
          <w:szCs w:val="22"/>
          <w:lang w:val="sr-Latn-ME"/>
        </w:rPr>
        <w:t>,</w:t>
      </w:r>
      <w:r w:rsidRPr="004F0EA6">
        <w:rPr>
          <w:sz w:val="22"/>
          <w:szCs w:val="22"/>
          <w:lang w:val="sr-Latn-ME"/>
        </w:rPr>
        <w:t xml:space="preserve"> posebno halofantrin)</w:t>
      </w:r>
      <w:r w:rsidR="00E800BC" w:rsidRPr="004F0EA6">
        <w:rPr>
          <w:sz w:val="22"/>
          <w:szCs w:val="22"/>
          <w:lang w:val="sr-Latn-ME"/>
        </w:rPr>
        <w:t>,</w:t>
      </w:r>
    </w:p>
    <w:p w:rsidR="00FB7750" w:rsidRPr="004F0EA6" w:rsidRDefault="00896654" w:rsidP="00DE5022">
      <w:pPr>
        <w:numPr>
          <w:ilvl w:val="0"/>
          <w:numId w:val="8"/>
        </w:numPr>
        <w:jc w:val="both"/>
        <w:rPr>
          <w:sz w:val="22"/>
          <w:szCs w:val="22"/>
          <w:lang w:val="sr-Latn-ME"/>
        </w:rPr>
      </w:pPr>
      <w:r w:rsidRPr="004F0EA6">
        <w:rPr>
          <w:sz w:val="22"/>
          <w:szCs w:val="22"/>
          <w:lang w:val="sr-Latn-ME"/>
        </w:rPr>
        <w:t>neki</w:t>
      </w:r>
      <w:r w:rsidR="00FB7750" w:rsidRPr="004F0EA6">
        <w:rPr>
          <w:sz w:val="22"/>
          <w:szCs w:val="22"/>
          <w:lang w:val="sr-Latn-ME"/>
        </w:rPr>
        <w:t>m</w:t>
      </w:r>
      <w:r w:rsidRPr="004F0EA6">
        <w:rPr>
          <w:sz w:val="22"/>
          <w:szCs w:val="22"/>
          <w:lang w:val="sr-Latn-ME"/>
        </w:rPr>
        <w:t xml:space="preserve"> antihistaminici</w:t>
      </w:r>
      <w:r w:rsidR="00FB7750" w:rsidRPr="004F0EA6">
        <w:rPr>
          <w:sz w:val="22"/>
          <w:szCs w:val="22"/>
          <w:lang w:val="sr-Latn-ME"/>
        </w:rPr>
        <w:t>ma</w:t>
      </w:r>
      <w:r w:rsidRPr="004F0EA6">
        <w:rPr>
          <w:sz w:val="22"/>
          <w:szCs w:val="22"/>
          <w:lang w:val="sr-Latn-ME"/>
        </w:rPr>
        <w:t xml:space="preserve">, koji </w:t>
      </w:r>
      <w:r w:rsidR="00FB7750" w:rsidRPr="004F0EA6">
        <w:rPr>
          <w:sz w:val="22"/>
          <w:szCs w:val="22"/>
          <w:lang w:val="sr-Latn-ME"/>
        </w:rPr>
        <w:t>se koriste za l</w:t>
      </w:r>
      <w:r w:rsidR="00F6409B" w:rsidRPr="004F0EA6">
        <w:rPr>
          <w:sz w:val="22"/>
          <w:szCs w:val="22"/>
          <w:lang w:val="sr-Latn-ME"/>
        </w:rPr>
        <w:t>ij</w:t>
      </w:r>
      <w:r w:rsidR="00FB7750" w:rsidRPr="004F0EA6">
        <w:rPr>
          <w:sz w:val="22"/>
          <w:szCs w:val="22"/>
          <w:lang w:val="sr-Latn-ME"/>
        </w:rPr>
        <w:t xml:space="preserve">ečenje alergija </w:t>
      </w:r>
      <w:r w:rsidRPr="004F0EA6">
        <w:rPr>
          <w:sz w:val="22"/>
          <w:szCs w:val="22"/>
          <w:lang w:val="sr-Latn-ME"/>
        </w:rPr>
        <w:t>(npr. terfenadin, astemizol, mizolastin)</w:t>
      </w:r>
      <w:r w:rsidR="00E800BC" w:rsidRPr="004F0EA6">
        <w:rPr>
          <w:sz w:val="22"/>
          <w:szCs w:val="22"/>
          <w:lang w:val="sr-Latn-ME"/>
        </w:rPr>
        <w:t>,</w:t>
      </w:r>
    </w:p>
    <w:p w:rsidR="003E3C57" w:rsidRPr="004F0EA6" w:rsidRDefault="00FB7750" w:rsidP="00DE5022">
      <w:pPr>
        <w:numPr>
          <w:ilvl w:val="0"/>
          <w:numId w:val="8"/>
        </w:numPr>
        <w:jc w:val="both"/>
        <w:rPr>
          <w:sz w:val="22"/>
          <w:szCs w:val="22"/>
          <w:lang w:val="sr-Latn-ME"/>
        </w:rPr>
      </w:pPr>
      <w:r w:rsidRPr="004F0EA6">
        <w:rPr>
          <w:sz w:val="22"/>
          <w:szCs w:val="22"/>
          <w:lang w:val="sr-Latn-ME"/>
        </w:rPr>
        <w:t>drugim l</w:t>
      </w:r>
      <w:r w:rsidR="00F6409B" w:rsidRPr="004F0EA6">
        <w:rPr>
          <w:sz w:val="22"/>
          <w:szCs w:val="22"/>
          <w:lang w:val="sr-Latn-ME"/>
        </w:rPr>
        <w:t>j</w:t>
      </w:r>
      <w:r w:rsidRPr="004F0EA6">
        <w:rPr>
          <w:sz w:val="22"/>
          <w:szCs w:val="22"/>
          <w:lang w:val="sr-Latn-ME"/>
        </w:rPr>
        <w:t>ekovima (npr. cisaprid, intravenski prim</w:t>
      </w:r>
      <w:r w:rsidR="00E800BC" w:rsidRPr="004F0EA6">
        <w:rPr>
          <w:sz w:val="22"/>
          <w:szCs w:val="22"/>
          <w:lang w:val="sr-Latn-ME"/>
        </w:rPr>
        <w:t>i</w:t>
      </w:r>
      <w:r w:rsidR="00F6409B" w:rsidRPr="004F0EA6">
        <w:rPr>
          <w:sz w:val="22"/>
          <w:szCs w:val="22"/>
          <w:lang w:val="sr-Latn-ME"/>
        </w:rPr>
        <w:t>j</w:t>
      </w:r>
      <w:r w:rsidRPr="004F0EA6">
        <w:rPr>
          <w:sz w:val="22"/>
          <w:szCs w:val="22"/>
          <w:lang w:val="sr-Latn-ME"/>
        </w:rPr>
        <w:t>enjen vinkamin, bepridil i difemanil).</w:t>
      </w:r>
    </w:p>
    <w:p w:rsidR="004F0EA6" w:rsidRPr="004F0EA6" w:rsidRDefault="004F0EA6" w:rsidP="004F0EA6">
      <w:pPr>
        <w:jc w:val="both"/>
        <w:rPr>
          <w:sz w:val="22"/>
          <w:szCs w:val="22"/>
          <w:lang w:val="sr-Latn-ME"/>
        </w:rPr>
      </w:pPr>
    </w:p>
    <w:p w:rsidR="004F0EA6" w:rsidRPr="004F0EA6" w:rsidRDefault="004F0EA6" w:rsidP="004F0EA6">
      <w:pPr>
        <w:jc w:val="both"/>
        <w:rPr>
          <w:sz w:val="22"/>
          <w:szCs w:val="22"/>
          <w:lang w:val="sr-Latn-ME"/>
        </w:rPr>
      </w:pPr>
    </w:p>
    <w:p w:rsidR="003E3C57" w:rsidRPr="004F0EA6" w:rsidRDefault="003E3C57" w:rsidP="004F0EA6">
      <w:pPr>
        <w:numPr>
          <w:ilvl w:val="0"/>
          <w:numId w:val="7"/>
        </w:numPr>
        <w:jc w:val="both"/>
        <w:rPr>
          <w:sz w:val="22"/>
          <w:szCs w:val="22"/>
          <w:lang w:val="sr-Latn-ME"/>
        </w:rPr>
      </w:pPr>
      <w:r w:rsidRPr="004F0EA6">
        <w:rPr>
          <w:sz w:val="22"/>
          <w:szCs w:val="22"/>
          <w:lang w:val="sr-Latn-ME"/>
        </w:rPr>
        <w:lastRenderedPageBreak/>
        <w:t>morate da obav</w:t>
      </w:r>
      <w:r w:rsidR="00E800BC" w:rsidRPr="004F0EA6">
        <w:rPr>
          <w:sz w:val="22"/>
          <w:szCs w:val="22"/>
          <w:lang w:val="sr-Latn-ME"/>
        </w:rPr>
        <w:t>i</w:t>
      </w:r>
      <w:r w:rsidR="00F6409B" w:rsidRPr="004F0EA6">
        <w:rPr>
          <w:sz w:val="22"/>
          <w:szCs w:val="22"/>
          <w:lang w:val="sr-Latn-ME"/>
        </w:rPr>
        <w:t>j</w:t>
      </w:r>
      <w:r w:rsidRPr="004F0EA6">
        <w:rPr>
          <w:sz w:val="22"/>
          <w:szCs w:val="22"/>
          <w:lang w:val="sr-Latn-ME"/>
        </w:rPr>
        <w:t>estite l</w:t>
      </w:r>
      <w:r w:rsidR="00F6409B" w:rsidRPr="004F0EA6">
        <w:rPr>
          <w:sz w:val="22"/>
          <w:szCs w:val="22"/>
          <w:lang w:val="sr-Latn-ME"/>
        </w:rPr>
        <w:t>j</w:t>
      </w:r>
      <w:r w:rsidRPr="004F0EA6">
        <w:rPr>
          <w:sz w:val="22"/>
          <w:szCs w:val="22"/>
          <w:lang w:val="sr-Latn-ME"/>
        </w:rPr>
        <w:t>ekara ukoliko uzimate druge l</w:t>
      </w:r>
      <w:r w:rsidR="00F6409B" w:rsidRPr="004F0EA6">
        <w:rPr>
          <w:sz w:val="22"/>
          <w:szCs w:val="22"/>
          <w:lang w:val="sr-Latn-ME"/>
        </w:rPr>
        <w:t>j</w:t>
      </w:r>
      <w:r w:rsidRPr="004F0EA6">
        <w:rPr>
          <w:sz w:val="22"/>
          <w:szCs w:val="22"/>
          <w:lang w:val="sr-Latn-ME"/>
        </w:rPr>
        <w:t>ekove koji mogu da snize nivo kalijuma u krvi (npr. neki diuretici, neki laksativi i sredstva za klistiranje (u velikim dozama) ili kortikosteride (l</w:t>
      </w:r>
      <w:r w:rsidR="00F6409B" w:rsidRPr="004F0EA6">
        <w:rPr>
          <w:sz w:val="22"/>
          <w:szCs w:val="22"/>
          <w:lang w:val="sr-Latn-ME"/>
        </w:rPr>
        <w:t>j</w:t>
      </w:r>
      <w:r w:rsidRPr="004F0EA6">
        <w:rPr>
          <w:sz w:val="22"/>
          <w:szCs w:val="22"/>
          <w:lang w:val="sr-Latn-ME"/>
        </w:rPr>
        <w:t>ekove protiv upale), amfotericin B) ili uspore rad srca, jer može doći do ozbiljnog poremećaja rada srca ukoliko ih koristite istovremeno sa l</w:t>
      </w:r>
      <w:r w:rsidR="00F6409B" w:rsidRPr="004F0EA6">
        <w:rPr>
          <w:sz w:val="22"/>
          <w:szCs w:val="22"/>
          <w:lang w:val="sr-Latn-ME"/>
        </w:rPr>
        <w:t>ij</w:t>
      </w:r>
      <w:r w:rsidRPr="004F0EA6">
        <w:rPr>
          <w:sz w:val="22"/>
          <w:szCs w:val="22"/>
          <w:lang w:val="sr-Latn-ME"/>
        </w:rPr>
        <w:t xml:space="preserve">ekom </w:t>
      </w:r>
      <w:r w:rsidR="00504C3C" w:rsidRPr="004F0EA6">
        <w:rPr>
          <w:sz w:val="22"/>
          <w:szCs w:val="22"/>
          <w:lang w:val="sr-Latn-ME"/>
        </w:rPr>
        <w:t>Cenomar</w:t>
      </w:r>
      <w:r w:rsidRPr="004F0EA6">
        <w:rPr>
          <w:sz w:val="22"/>
          <w:szCs w:val="22"/>
          <w:lang w:val="sr-Latn-ME"/>
        </w:rPr>
        <w:t>.</w:t>
      </w:r>
    </w:p>
    <w:p w:rsidR="00A33730" w:rsidRPr="004F0EA6" w:rsidRDefault="00A33730" w:rsidP="004F0EA6">
      <w:pPr>
        <w:numPr>
          <w:ilvl w:val="0"/>
          <w:numId w:val="4"/>
        </w:numPr>
        <w:ind w:left="765"/>
        <w:jc w:val="both"/>
        <w:rPr>
          <w:sz w:val="22"/>
          <w:szCs w:val="22"/>
          <w:lang w:val="sr-Latn-ME"/>
        </w:rPr>
      </w:pPr>
      <w:r w:rsidRPr="004F0EA6">
        <w:rPr>
          <w:sz w:val="22"/>
          <w:szCs w:val="22"/>
          <w:lang w:val="sr-Latn-ME"/>
        </w:rPr>
        <w:t>Ukoliko ste na terapiji l</w:t>
      </w:r>
      <w:r w:rsidR="00F6409B" w:rsidRPr="004F0EA6">
        <w:rPr>
          <w:sz w:val="22"/>
          <w:szCs w:val="22"/>
          <w:lang w:val="sr-Latn-ME"/>
        </w:rPr>
        <w:t>j</w:t>
      </w:r>
      <w:r w:rsidRPr="004F0EA6">
        <w:rPr>
          <w:sz w:val="22"/>
          <w:szCs w:val="22"/>
          <w:lang w:val="sr-Latn-ME"/>
        </w:rPr>
        <w:t>ekovima koji smanjuju zgrušavanje krvi (</w:t>
      </w:r>
      <w:r w:rsidRPr="004F0EA6">
        <w:rPr>
          <w:sz w:val="22"/>
          <w:szCs w:val="22"/>
          <w:u w:val="single"/>
          <w:lang w:val="sr-Latn-ME"/>
        </w:rPr>
        <w:t>oralni antikoagulansi</w:t>
      </w:r>
      <w:r w:rsidRPr="004F0EA6">
        <w:rPr>
          <w:sz w:val="22"/>
          <w:szCs w:val="22"/>
          <w:lang w:val="sr-Latn-ME"/>
        </w:rPr>
        <w:t>, kao što je varfarin), može biti potrebno praćenje vremena koagulacije (zgrušavanja krvi).</w:t>
      </w:r>
    </w:p>
    <w:p w:rsidR="00A33730" w:rsidRPr="004F0EA6" w:rsidRDefault="00A33730" w:rsidP="004F0EA6">
      <w:pPr>
        <w:ind w:left="765"/>
        <w:jc w:val="both"/>
        <w:rPr>
          <w:sz w:val="22"/>
          <w:szCs w:val="22"/>
          <w:lang w:val="sr-Latn-ME"/>
        </w:rPr>
      </w:pPr>
    </w:p>
    <w:p w:rsidR="00A33730" w:rsidRPr="004F0EA6" w:rsidRDefault="003E3C57" w:rsidP="004F0EA6">
      <w:pPr>
        <w:jc w:val="both"/>
        <w:rPr>
          <w:b/>
          <w:sz w:val="22"/>
          <w:szCs w:val="22"/>
          <w:lang w:val="sr-Latn-ME"/>
        </w:rPr>
      </w:pPr>
      <w:r w:rsidRPr="004F0EA6">
        <w:rPr>
          <w:b/>
          <w:sz w:val="22"/>
          <w:szCs w:val="22"/>
          <w:lang w:val="sr-Latn-ME"/>
        </w:rPr>
        <w:t>Uzimanje</w:t>
      </w:r>
      <w:r w:rsidR="00A33730" w:rsidRPr="004F0EA6">
        <w:rPr>
          <w:b/>
          <w:sz w:val="22"/>
          <w:szCs w:val="22"/>
          <w:lang w:val="sr-Latn-ME"/>
        </w:rPr>
        <w:t xml:space="preserve"> l</w:t>
      </w:r>
      <w:r w:rsidR="00F6409B" w:rsidRPr="004F0EA6">
        <w:rPr>
          <w:b/>
          <w:sz w:val="22"/>
          <w:szCs w:val="22"/>
          <w:lang w:val="sr-Latn-ME"/>
        </w:rPr>
        <w:t>ij</w:t>
      </w:r>
      <w:r w:rsidR="00A33730" w:rsidRPr="004F0EA6">
        <w:rPr>
          <w:b/>
          <w:sz w:val="22"/>
          <w:szCs w:val="22"/>
          <w:lang w:val="sr-Latn-ME"/>
        </w:rPr>
        <w:t xml:space="preserve">eka </w:t>
      </w:r>
      <w:r w:rsidR="00504C3C" w:rsidRPr="004F0EA6">
        <w:rPr>
          <w:b/>
          <w:sz w:val="22"/>
          <w:szCs w:val="22"/>
          <w:lang w:val="sr-Latn-ME"/>
        </w:rPr>
        <w:t>Cenomar</w:t>
      </w:r>
      <w:r w:rsidR="00A33730" w:rsidRPr="004F0EA6">
        <w:rPr>
          <w:b/>
          <w:sz w:val="22"/>
          <w:szCs w:val="22"/>
          <w:lang w:val="sr-Latn-ME"/>
        </w:rPr>
        <w:t xml:space="preserve"> sa hranom ili pićima</w:t>
      </w:r>
    </w:p>
    <w:p w:rsidR="00A33730" w:rsidRPr="004F0EA6" w:rsidRDefault="00A33730" w:rsidP="004F0EA6">
      <w:pPr>
        <w:jc w:val="both"/>
        <w:rPr>
          <w:sz w:val="22"/>
          <w:szCs w:val="22"/>
          <w:lang w:val="sr-Latn-ME"/>
        </w:rPr>
      </w:pPr>
    </w:p>
    <w:p w:rsidR="00A33730" w:rsidRPr="004F0EA6" w:rsidRDefault="003E3C57" w:rsidP="004F0EA6">
      <w:pPr>
        <w:pStyle w:val="NormalWeb"/>
        <w:spacing w:before="0" w:beforeAutospacing="0" w:after="0" w:afterAutospacing="0"/>
        <w:jc w:val="both"/>
        <w:rPr>
          <w:sz w:val="22"/>
          <w:szCs w:val="22"/>
          <w:lang w:val="sr-Latn-ME"/>
        </w:rPr>
      </w:pPr>
      <w:r w:rsidRPr="004F0EA6">
        <w:rPr>
          <w:sz w:val="22"/>
          <w:szCs w:val="22"/>
          <w:lang w:val="sr-Latn-ME"/>
        </w:rPr>
        <w:t>Hrana</w:t>
      </w:r>
      <w:r w:rsidR="00C05F9A" w:rsidRPr="004F0EA6">
        <w:rPr>
          <w:sz w:val="22"/>
          <w:szCs w:val="22"/>
          <w:lang w:val="sr-Latn-ME"/>
        </w:rPr>
        <w:t>, uključujući ml</w:t>
      </w:r>
      <w:r w:rsidR="00E800BC" w:rsidRPr="004F0EA6">
        <w:rPr>
          <w:sz w:val="22"/>
          <w:szCs w:val="22"/>
          <w:lang w:val="sr-Latn-ME"/>
        </w:rPr>
        <w:t>i</w:t>
      </w:r>
      <w:r w:rsidR="0052177C" w:rsidRPr="004F0EA6">
        <w:rPr>
          <w:sz w:val="22"/>
          <w:szCs w:val="22"/>
          <w:lang w:val="sr-Latn-ME"/>
        </w:rPr>
        <w:t>j</w:t>
      </w:r>
      <w:r w:rsidR="00C05F9A" w:rsidRPr="004F0EA6">
        <w:rPr>
          <w:sz w:val="22"/>
          <w:szCs w:val="22"/>
          <w:lang w:val="sr-Latn-ME"/>
        </w:rPr>
        <w:t>ečne proizvode,</w:t>
      </w:r>
      <w:r w:rsidRPr="004F0EA6">
        <w:rPr>
          <w:sz w:val="22"/>
          <w:szCs w:val="22"/>
          <w:lang w:val="sr-Latn-ME"/>
        </w:rPr>
        <w:t xml:space="preserve"> nema uticaja na dejstvo l</w:t>
      </w:r>
      <w:r w:rsidR="00F6409B" w:rsidRPr="004F0EA6">
        <w:rPr>
          <w:sz w:val="22"/>
          <w:szCs w:val="22"/>
          <w:lang w:val="sr-Latn-ME"/>
        </w:rPr>
        <w:t>ij</w:t>
      </w:r>
      <w:r w:rsidRPr="004F0EA6">
        <w:rPr>
          <w:sz w:val="22"/>
          <w:szCs w:val="22"/>
          <w:lang w:val="sr-Latn-ME"/>
        </w:rPr>
        <w:t xml:space="preserve">eka </w:t>
      </w:r>
      <w:r w:rsidR="00504C3C" w:rsidRPr="004F0EA6">
        <w:rPr>
          <w:sz w:val="22"/>
          <w:szCs w:val="22"/>
          <w:lang w:val="sr-Latn-ME"/>
        </w:rPr>
        <w:t>Cenomar</w:t>
      </w:r>
      <w:r w:rsidRPr="004F0EA6">
        <w:rPr>
          <w:sz w:val="22"/>
          <w:szCs w:val="22"/>
          <w:lang w:val="sr-Latn-ME"/>
        </w:rPr>
        <w:t>.</w:t>
      </w:r>
    </w:p>
    <w:p w:rsidR="00A33730" w:rsidRPr="004F0EA6" w:rsidRDefault="00A33730" w:rsidP="004F0EA6">
      <w:pPr>
        <w:pStyle w:val="NormalWeb"/>
        <w:spacing w:before="0" w:beforeAutospacing="0" w:after="0" w:afterAutospacing="0"/>
        <w:jc w:val="both"/>
        <w:rPr>
          <w:spacing w:val="-3"/>
          <w:sz w:val="22"/>
          <w:szCs w:val="22"/>
          <w:lang w:val="sr-Latn-ME"/>
        </w:rPr>
      </w:pPr>
    </w:p>
    <w:p w:rsidR="00A33730" w:rsidRPr="004F0EA6" w:rsidRDefault="00A33730" w:rsidP="004F0EA6">
      <w:pPr>
        <w:jc w:val="both"/>
        <w:rPr>
          <w:b/>
          <w:sz w:val="22"/>
          <w:szCs w:val="22"/>
          <w:lang w:val="sr-Latn-ME"/>
        </w:rPr>
      </w:pPr>
      <w:r w:rsidRPr="004F0EA6">
        <w:rPr>
          <w:b/>
          <w:sz w:val="22"/>
          <w:szCs w:val="22"/>
          <w:lang w:val="sr-Latn-ME"/>
        </w:rPr>
        <w:t>Prim</w:t>
      </w:r>
      <w:r w:rsidR="00F6409B" w:rsidRPr="004F0EA6">
        <w:rPr>
          <w:b/>
          <w:sz w:val="22"/>
          <w:szCs w:val="22"/>
          <w:lang w:val="sr-Latn-ME"/>
        </w:rPr>
        <w:t>j</w:t>
      </w:r>
      <w:r w:rsidRPr="004F0EA6">
        <w:rPr>
          <w:b/>
          <w:sz w:val="22"/>
          <w:szCs w:val="22"/>
          <w:lang w:val="sr-Latn-ME"/>
        </w:rPr>
        <w:t>ena l</w:t>
      </w:r>
      <w:r w:rsidR="00F6409B" w:rsidRPr="004F0EA6">
        <w:rPr>
          <w:b/>
          <w:sz w:val="22"/>
          <w:szCs w:val="22"/>
          <w:lang w:val="sr-Latn-ME"/>
        </w:rPr>
        <w:t>ij</w:t>
      </w:r>
      <w:r w:rsidRPr="004F0EA6">
        <w:rPr>
          <w:b/>
          <w:sz w:val="22"/>
          <w:szCs w:val="22"/>
          <w:lang w:val="sr-Latn-ME"/>
        </w:rPr>
        <w:t xml:space="preserve">eka </w:t>
      </w:r>
      <w:r w:rsidR="00504C3C" w:rsidRPr="004F0EA6">
        <w:rPr>
          <w:b/>
          <w:sz w:val="22"/>
          <w:szCs w:val="22"/>
          <w:lang w:val="sr-Latn-ME"/>
        </w:rPr>
        <w:t>Cenomar</w:t>
      </w:r>
      <w:r w:rsidRPr="004F0EA6">
        <w:rPr>
          <w:b/>
          <w:sz w:val="22"/>
          <w:szCs w:val="22"/>
          <w:lang w:val="sr-Latn-ME"/>
        </w:rPr>
        <w:t xml:space="preserve"> u periodu trudnoće i dojenja</w:t>
      </w:r>
    </w:p>
    <w:p w:rsidR="00A33730" w:rsidRPr="004F0EA6" w:rsidRDefault="00A33730" w:rsidP="004F0EA6">
      <w:pPr>
        <w:jc w:val="both"/>
        <w:rPr>
          <w:i/>
          <w:sz w:val="22"/>
          <w:szCs w:val="22"/>
          <w:lang w:val="sr-Latn-ME"/>
        </w:rPr>
      </w:pPr>
    </w:p>
    <w:p w:rsidR="00A33730" w:rsidRPr="004F0EA6" w:rsidRDefault="00A33730" w:rsidP="004F0EA6">
      <w:pPr>
        <w:jc w:val="both"/>
        <w:rPr>
          <w:i/>
          <w:sz w:val="22"/>
          <w:szCs w:val="22"/>
          <w:lang w:val="sr-Latn-ME"/>
        </w:rPr>
      </w:pPr>
      <w:r w:rsidRPr="004F0EA6">
        <w:rPr>
          <w:i/>
          <w:sz w:val="22"/>
          <w:szCs w:val="22"/>
          <w:lang w:val="sr-Latn-ME"/>
        </w:rPr>
        <w:t>Pr</w:t>
      </w:r>
      <w:r w:rsidR="00F6409B" w:rsidRPr="004F0EA6">
        <w:rPr>
          <w:i/>
          <w:sz w:val="22"/>
          <w:szCs w:val="22"/>
          <w:lang w:val="sr-Latn-ME"/>
        </w:rPr>
        <w:t>ij</w:t>
      </w:r>
      <w:r w:rsidRPr="004F0EA6">
        <w:rPr>
          <w:i/>
          <w:sz w:val="22"/>
          <w:szCs w:val="22"/>
          <w:lang w:val="sr-Latn-ME"/>
        </w:rPr>
        <w:t>e nego što počnete da uzimate neki l</w:t>
      </w:r>
      <w:r w:rsidR="00F6409B" w:rsidRPr="004F0EA6">
        <w:rPr>
          <w:i/>
          <w:sz w:val="22"/>
          <w:szCs w:val="22"/>
          <w:lang w:val="sr-Latn-ME"/>
        </w:rPr>
        <w:t>ij</w:t>
      </w:r>
      <w:r w:rsidRPr="004F0EA6">
        <w:rPr>
          <w:i/>
          <w:sz w:val="22"/>
          <w:szCs w:val="22"/>
          <w:lang w:val="sr-Latn-ME"/>
        </w:rPr>
        <w:t>ek, posav</w:t>
      </w:r>
      <w:r w:rsidR="00F6409B" w:rsidRPr="004F0EA6">
        <w:rPr>
          <w:i/>
          <w:sz w:val="22"/>
          <w:szCs w:val="22"/>
          <w:lang w:val="sr-Latn-ME"/>
        </w:rPr>
        <w:t>j</w:t>
      </w:r>
      <w:r w:rsidRPr="004F0EA6">
        <w:rPr>
          <w:i/>
          <w:sz w:val="22"/>
          <w:szCs w:val="22"/>
          <w:lang w:val="sr-Latn-ME"/>
        </w:rPr>
        <w:t>etujte se sa svojim l</w:t>
      </w:r>
      <w:r w:rsidR="00F6409B" w:rsidRPr="004F0EA6">
        <w:rPr>
          <w:i/>
          <w:sz w:val="22"/>
          <w:szCs w:val="22"/>
          <w:lang w:val="sr-Latn-ME"/>
        </w:rPr>
        <w:t>j</w:t>
      </w:r>
      <w:r w:rsidRPr="004F0EA6">
        <w:rPr>
          <w:i/>
          <w:sz w:val="22"/>
          <w:szCs w:val="22"/>
          <w:lang w:val="sr-Latn-ME"/>
        </w:rPr>
        <w:t>ekarom ili farmaceutom.</w:t>
      </w:r>
    </w:p>
    <w:p w:rsidR="00A33730" w:rsidRPr="004F0EA6" w:rsidRDefault="00A33730" w:rsidP="004F0EA6">
      <w:pPr>
        <w:jc w:val="both"/>
        <w:rPr>
          <w:b/>
          <w:sz w:val="22"/>
          <w:szCs w:val="22"/>
          <w:lang w:val="sr-Latn-ME"/>
        </w:rPr>
      </w:pPr>
    </w:p>
    <w:p w:rsidR="00A33730" w:rsidRPr="004F0EA6" w:rsidRDefault="00A33730" w:rsidP="004F0EA6">
      <w:pPr>
        <w:jc w:val="both"/>
        <w:rPr>
          <w:sz w:val="22"/>
          <w:szCs w:val="22"/>
          <w:lang w:val="sr-Latn-ME"/>
        </w:rPr>
      </w:pPr>
      <w:r w:rsidRPr="004F0EA6">
        <w:rPr>
          <w:sz w:val="22"/>
          <w:szCs w:val="22"/>
          <w:lang w:val="sr-Latn-ME"/>
        </w:rPr>
        <w:t>Ne</w:t>
      </w:r>
      <w:r w:rsidR="00BF2F11" w:rsidRPr="004F0EA6">
        <w:rPr>
          <w:sz w:val="22"/>
          <w:szCs w:val="22"/>
          <w:lang w:val="sr-Latn-ME"/>
        </w:rPr>
        <w:t xml:space="preserve"> sm</w:t>
      </w:r>
      <w:r w:rsidR="00F6409B" w:rsidRPr="004F0EA6">
        <w:rPr>
          <w:sz w:val="22"/>
          <w:szCs w:val="22"/>
          <w:lang w:val="sr-Latn-ME"/>
        </w:rPr>
        <w:t>ij</w:t>
      </w:r>
      <w:r w:rsidR="00BF2F11" w:rsidRPr="004F0EA6">
        <w:rPr>
          <w:sz w:val="22"/>
          <w:szCs w:val="22"/>
          <w:lang w:val="sr-Latn-ME"/>
        </w:rPr>
        <w:t>ete</w:t>
      </w:r>
      <w:r w:rsidRPr="004F0EA6">
        <w:rPr>
          <w:sz w:val="22"/>
          <w:szCs w:val="22"/>
          <w:lang w:val="sr-Latn-ME"/>
        </w:rPr>
        <w:t xml:space="preserve"> primati l</w:t>
      </w:r>
      <w:r w:rsidR="00F6409B" w:rsidRPr="004F0EA6">
        <w:rPr>
          <w:sz w:val="22"/>
          <w:szCs w:val="22"/>
          <w:lang w:val="sr-Latn-ME"/>
        </w:rPr>
        <w:t>ij</w:t>
      </w:r>
      <w:r w:rsidRPr="004F0EA6">
        <w:rPr>
          <w:sz w:val="22"/>
          <w:szCs w:val="22"/>
          <w:lang w:val="sr-Latn-ME"/>
        </w:rPr>
        <w:t xml:space="preserve">ek </w:t>
      </w:r>
      <w:r w:rsidR="00504C3C" w:rsidRPr="004F0EA6">
        <w:rPr>
          <w:sz w:val="22"/>
          <w:szCs w:val="22"/>
          <w:lang w:val="sr-Latn-ME"/>
        </w:rPr>
        <w:t>Cenomar</w:t>
      </w:r>
      <w:r w:rsidRPr="004F0EA6">
        <w:rPr>
          <w:sz w:val="22"/>
          <w:szCs w:val="22"/>
          <w:lang w:val="sr-Latn-ME"/>
        </w:rPr>
        <w:t xml:space="preserve"> ukoliko ste trudni ili dojite.</w:t>
      </w:r>
    </w:p>
    <w:p w:rsidR="00A9396C" w:rsidRPr="004F0EA6" w:rsidRDefault="00A9396C" w:rsidP="004F0EA6">
      <w:pPr>
        <w:jc w:val="both"/>
        <w:rPr>
          <w:sz w:val="22"/>
          <w:szCs w:val="22"/>
          <w:lang w:val="sr-Latn-ME"/>
        </w:rPr>
      </w:pPr>
      <w:r w:rsidRPr="004F0EA6">
        <w:rPr>
          <w:sz w:val="22"/>
          <w:szCs w:val="22"/>
          <w:lang w:val="sr-Latn-ME"/>
        </w:rPr>
        <w:t>Ukoliko ste trudni ili dojite, mislite da ste trudni ili planirate trudnoću, posav</w:t>
      </w:r>
      <w:r w:rsidR="00F6409B" w:rsidRPr="004F0EA6">
        <w:rPr>
          <w:sz w:val="22"/>
          <w:szCs w:val="22"/>
          <w:lang w:val="sr-Latn-ME"/>
        </w:rPr>
        <w:t>j</w:t>
      </w:r>
      <w:r w:rsidRPr="004F0EA6">
        <w:rPr>
          <w:sz w:val="22"/>
          <w:szCs w:val="22"/>
          <w:lang w:val="sr-Latn-ME"/>
        </w:rPr>
        <w:t>etujte se sa l</w:t>
      </w:r>
      <w:r w:rsidR="00F6409B" w:rsidRPr="004F0EA6">
        <w:rPr>
          <w:sz w:val="22"/>
          <w:szCs w:val="22"/>
          <w:lang w:val="sr-Latn-ME"/>
        </w:rPr>
        <w:t>j</w:t>
      </w:r>
      <w:r w:rsidRPr="004F0EA6">
        <w:rPr>
          <w:sz w:val="22"/>
          <w:szCs w:val="22"/>
          <w:lang w:val="sr-Latn-ME"/>
        </w:rPr>
        <w:t>ekarom pr</w:t>
      </w:r>
      <w:r w:rsidR="00F6409B" w:rsidRPr="004F0EA6">
        <w:rPr>
          <w:sz w:val="22"/>
          <w:szCs w:val="22"/>
          <w:lang w:val="sr-Latn-ME"/>
        </w:rPr>
        <w:t>ij</w:t>
      </w:r>
      <w:r w:rsidRPr="004F0EA6">
        <w:rPr>
          <w:sz w:val="22"/>
          <w:szCs w:val="22"/>
          <w:lang w:val="sr-Latn-ME"/>
        </w:rPr>
        <w:t>e prim</w:t>
      </w:r>
      <w:r w:rsidR="00F6409B" w:rsidRPr="004F0EA6">
        <w:rPr>
          <w:sz w:val="22"/>
          <w:szCs w:val="22"/>
          <w:lang w:val="sr-Latn-ME"/>
        </w:rPr>
        <w:t>j</w:t>
      </w:r>
      <w:r w:rsidRPr="004F0EA6">
        <w:rPr>
          <w:sz w:val="22"/>
          <w:szCs w:val="22"/>
          <w:lang w:val="sr-Latn-ME"/>
        </w:rPr>
        <w:t>ene l</w:t>
      </w:r>
      <w:r w:rsidR="00F6409B" w:rsidRPr="004F0EA6">
        <w:rPr>
          <w:sz w:val="22"/>
          <w:szCs w:val="22"/>
          <w:lang w:val="sr-Latn-ME"/>
        </w:rPr>
        <w:t>ij</w:t>
      </w:r>
      <w:r w:rsidRPr="004F0EA6">
        <w:rPr>
          <w:sz w:val="22"/>
          <w:szCs w:val="22"/>
          <w:lang w:val="sr-Latn-ME"/>
        </w:rPr>
        <w:t>eka. Studije na životinjama ne ukazuju da moksifloksacin ima štetan uticaj na plodnost.</w:t>
      </w:r>
    </w:p>
    <w:p w:rsidR="00A33730" w:rsidRPr="004F0EA6" w:rsidRDefault="00A33730" w:rsidP="004F0EA6">
      <w:pPr>
        <w:jc w:val="both"/>
        <w:rPr>
          <w:b/>
          <w:sz w:val="22"/>
          <w:szCs w:val="22"/>
          <w:lang w:val="sr-Latn-ME"/>
        </w:rPr>
      </w:pPr>
    </w:p>
    <w:p w:rsidR="00A33730" w:rsidRPr="004F0EA6" w:rsidRDefault="00A33730" w:rsidP="004F0EA6">
      <w:pPr>
        <w:jc w:val="both"/>
        <w:rPr>
          <w:b/>
          <w:sz w:val="22"/>
          <w:szCs w:val="22"/>
          <w:lang w:val="sr-Latn-ME"/>
        </w:rPr>
      </w:pPr>
      <w:r w:rsidRPr="004F0EA6">
        <w:rPr>
          <w:b/>
          <w:sz w:val="22"/>
          <w:szCs w:val="22"/>
          <w:lang w:val="sr-Latn-ME"/>
        </w:rPr>
        <w:t>Uticaj l</w:t>
      </w:r>
      <w:r w:rsidR="00F6409B" w:rsidRPr="004F0EA6">
        <w:rPr>
          <w:b/>
          <w:sz w:val="22"/>
          <w:szCs w:val="22"/>
          <w:lang w:val="sr-Latn-ME"/>
        </w:rPr>
        <w:t>ij</w:t>
      </w:r>
      <w:r w:rsidRPr="004F0EA6">
        <w:rPr>
          <w:b/>
          <w:sz w:val="22"/>
          <w:szCs w:val="22"/>
          <w:lang w:val="sr-Latn-ME"/>
        </w:rPr>
        <w:t xml:space="preserve">eka </w:t>
      </w:r>
      <w:r w:rsidR="00504C3C" w:rsidRPr="004F0EA6">
        <w:rPr>
          <w:b/>
          <w:sz w:val="22"/>
          <w:szCs w:val="22"/>
          <w:lang w:val="sr-Latn-ME"/>
        </w:rPr>
        <w:t>Cenomar</w:t>
      </w:r>
      <w:r w:rsidRPr="004F0EA6">
        <w:rPr>
          <w:b/>
          <w:sz w:val="22"/>
          <w:szCs w:val="22"/>
          <w:lang w:val="sr-Latn-ME"/>
        </w:rPr>
        <w:t xml:space="preserve"> na upravljanje motornim vozilom i rukovanje mašinama </w:t>
      </w:r>
    </w:p>
    <w:p w:rsidR="00A33730" w:rsidRPr="004F0EA6" w:rsidRDefault="00A33730" w:rsidP="004F0EA6">
      <w:pPr>
        <w:jc w:val="both"/>
        <w:rPr>
          <w:sz w:val="22"/>
          <w:szCs w:val="22"/>
          <w:lang w:val="sr-Latn-ME"/>
        </w:rPr>
      </w:pPr>
    </w:p>
    <w:p w:rsidR="00A33730" w:rsidRPr="004F0EA6" w:rsidRDefault="00A33730" w:rsidP="004F0EA6">
      <w:pPr>
        <w:jc w:val="both"/>
        <w:rPr>
          <w:sz w:val="22"/>
          <w:szCs w:val="22"/>
          <w:lang w:val="sr-Latn-ME"/>
        </w:rPr>
      </w:pPr>
      <w:r w:rsidRPr="004F0EA6">
        <w:rPr>
          <w:sz w:val="22"/>
          <w:szCs w:val="22"/>
          <w:lang w:val="sr-Latn-ME"/>
        </w:rPr>
        <w:t>Tokom prim</w:t>
      </w:r>
      <w:r w:rsidR="00F6409B" w:rsidRPr="004F0EA6">
        <w:rPr>
          <w:sz w:val="22"/>
          <w:szCs w:val="22"/>
          <w:lang w:val="sr-Latn-ME"/>
        </w:rPr>
        <w:t>j</w:t>
      </w:r>
      <w:r w:rsidRPr="004F0EA6">
        <w:rPr>
          <w:sz w:val="22"/>
          <w:szCs w:val="22"/>
          <w:lang w:val="sr-Latn-ME"/>
        </w:rPr>
        <w:t xml:space="preserve">ene </w:t>
      </w:r>
      <w:r w:rsidR="00150F1A" w:rsidRPr="004F0EA6">
        <w:rPr>
          <w:sz w:val="22"/>
          <w:szCs w:val="22"/>
          <w:lang w:val="sr-Latn-ME"/>
        </w:rPr>
        <w:t>l</w:t>
      </w:r>
      <w:r w:rsidR="00F6409B" w:rsidRPr="004F0EA6">
        <w:rPr>
          <w:sz w:val="22"/>
          <w:szCs w:val="22"/>
          <w:lang w:val="sr-Latn-ME"/>
        </w:rPr>
        <w:t>ij</w:t>
      </w:r>
      <w:r w:rsidR="00150F1A" w:rsidRPr="004F0EA6">
        <w:rPr>
          <w:sz w:val="22"/>
          <w:szCs w:val="22"/>
          <w:lang w:val="sr-Latn-ME"/>
        </w:rPr>
        <w:t xml:space="preserve">eka </w:t>
      </w:r>
      <w:r w:rsidR="00504C3C" w:rsidRPr="004F0EA6">
        <w:rPr>
          <w:sz w:val="22"/>
          <w:szCs w:val="22"/>
          <w:lang w:val="sr-Latn-ME"/>
        </w:rPr>
        <w:t>Cenomar</w:t>
      </w:r>
      <w:r w:rsidRPr="004F0EA6">
        <w:rPr>
          <w:sz w:val="22"/>
          <w:szCs w:val="22"/>
          <w:lang w:val="sr-Latn-ME"/>
        </w:rPr>
        <w:t xml:space="preserve"> može doći do pojave vrtoglavice ili nesv</w:t>
      </w:r>
      <w:r w:rsidR="00F6409B" w:rsidRPr="004F0EA6">
        <w:rPr>
          <w:sz w:val="22"/>
          <w:szCs w:val="22"/>
          <w:lang w:val="sr-Latn-ME"/>
        </w:rPr>
        <w:t>j</w:t>
      </w:r>
      <w:r w:rsidRPr="004F0EA6">
        <w:rPr>
          <w:sz w:val="22"/>
          <w:szCs w:val="22"/>
          <w:lang w:val="sr-Latn-ME"/>
        </w:rPr>
        <w:t xml:space="preserve">estice, </w:t>
      </w:r>
      <w:r w:rsidR="00150F1A" w:rsidRPr="004F0EA6">
        <w:rPr>
          <w:sz w:val="22"/>
          <w:szCs w:val="22"/>
          <w:lang w:val="sr-Latn-ME"/>
        </w:rPr>
        <w:t xml:space="preserve">iznenadnog i </w:t>
      </w:r>
      <w:r w:rsidRPr="004F0EA6">
        <w:rPr>
          <w:sz w:val="22"/>
          <w:szCs w:val="22"/>
          <w:lang w:val="sr-Latn-ME"/>
        </w:rPr>
        <w:t>prolaznog gubitka vida ili kratkotrajnog gubitka sv</w:t>
      </w:r>
      <w:r w:rsidR="00F6409B" w:rsidRPr="004F0EA6">
        <w:rPr>
          <w:sz w:val="22"/>
          <w:szCs w:val="22"/>
          <w:lang w:val="sr-Latn-ME"/>
        </w:rPr>
        <w:t>ij</w:t>
      </w:r>
      <w:r w:rsidRPr="004F0EA6">
        <w:rPr>
          <w:sz w:val="22"/>
          <w:szCs w:val="22"/>
          <w:lang w:val="sr-Latn-ME"/>
        </w:rPr>
        <w:t>esti. Ukoliko se ovi simptomi jave</w:t>
      </w:r>
      <w:r w:rsidR="00362989" w:rsidRPr="004F0EA6">
        <w:rPr>
          <w:sz w:val="22"/>
          <w:szCs w:val="22"/>
          <w:lang w:val="sr-Latn-ME"/>
        </w:rPr>
        <w:t>,</w:t>
      </w:r>
      <w:r w:rsidRPr="004F0EA6">
        <w:rPr>
          <w:sz w:val="22"/>
          <w:szCs w:val="22"/>
          <w:lang w:val="sr-Latn-ME"/>
        </w:rPr>
        <w:t xml:space="preserve"> nemojte upravljati motornim</w:t>
      </w:r>
      <w:r w:rsidR="004F0EA6" w:rsidRPr="004F0EA6">
        <w:rPr>
          <w:sz w:val="22"/>
          <w:szCs w:val="22"/>
          <w:lang w:val="sr-Latn-ME"/>
        </w:rPr>
        <w:t xml:space="preserve"> vozilom ili rukovati mašinama.</w:t>
      </w:r>
    </w:p>
    <w:p w:rsidR="00A33730" w:rsidRPr="004F0EA6" w:rsidRDefault="00A33730" w:rsidP="004F0EA6">
      <w:pPr>
        <w:jc w:val="both"/>
        <w:rPr>
          <w:sz w:val="22"/>
          <w:szCs w:val="22"/>
          <w:lang w:val="sr-Latn-ME"/>
        </w:rPr>
      </w:pPr>
    </w:p>
    <w:p w:rsidR="00A33730" w:rsidRPr="004F0EA6" w:rsidRDefault="00A33730" w:rsidP="004F0EA6">
      <w:pPr>
        <w:jc w:val="both"/>
        <w:rPr>
          <w:b/>
          <w:sz w:val="22"/>
          <w:szCs w:val="22"/>
          <w:lang w:val="sr-Latn-ME"/>
        </w:rPr>
      </w:pPr>
      <w:r w:rsidRPr="004F0EA6">
        <w:rPr>
          <w:b/>
          <w:sz w:val="22"/>
          <w:szCs w:val="22"/>
          <w:lang w:val="sr-Latn-ME"/>
        </w:rPr>
        <w:t>Važne informacije o nekim sastojcima l</w:t>
      </w:r>
      <w:r w:rsidR="00F6409B" w:rsidRPr="004F0EA6">
        <w:rPr>
          <w:b/>
          <w:sz w:val="22"/>
          <w:szCs w:val="22"/>
          <w:lang w:val="sr-Latn-ME"/>
        </w:rPr>
        <w:t>ij</w:t>
      </w:r>
      <w:r w:rsidRPr="004F0EA6">
        <w:rPr>
          <w:b/>
          <w:sz w:val="22"/>
          <w:szCs w:val="22"/>
          <w:lang w:val="sr-Latn-ME"/>
        </w:rPr>
        <w:t xml:space="preserve">eka </w:t>
      </w:r>
      <w:r w:rsidR="00504C3C" w:rsidRPr="004F0EA6">
        <w:rPr>
          <w:b/>
          <w:sz w:val="22"/>
          <w:szCs w:val="22"/>
          <w:lang w:val="sr-Latn-ME"/>
        </w:rPr>
        <w:t>Cenomar</w:t>
      </w:r>
    </w:p>
    <w:p w:rsidR="00A33730" w:rsidRPr="004F0EA6" w:rsidRDefault="00A33730" w:rsidP="004F0EA6">
      <w:pPr>
        <w:jc w:val="both"/>
        <w:rPr>
          <w:b/>
          <w:sz w:val="22"/>
          <w:szCs w:val="22"/>
          <w:lang w:val="sr-Latn-ME"/>
        </w:rPr>
      </w:pPr>
    </w:p>
    <w:p w:rsidR="008F68CF" w:rsidRPr="004F0EA6" w:rsidRDefault="00A33730" w:rsidP="004F0EA6">
      <w:pPr>
        <w:jc w:val="both"/>
        <w:rPr>
          <w:b/>
          <w:sz w:val="22"/>
          <w:szCs w:val="22"/>
          <w:u w:val="single"/>
          <w:lang w:val="sr-Latn-ME"/>
        </w:rPr>
      </w:pPr>
      <w:r w:rsidRPr="004F0EA6">
        <w:rPr>
          <w:sz w:val="22"/>
          <w:szCs w:val="22"/>
          <w:lang w:val="sr-Latn-ME"/>
        </w:rPr>
        <w:t>Ovaj l</w:t>
      </w:r>
      <w:r w:rsidR="00F6409B" w:rsidRPr="004F0EA6">
        <w:rPr>
          <w:sz w:val="22"/>
          <w:szCs w:val="22"/>
          <w:lang w:val="sr-Latn-ME"/>
        </w:rPr>
        <w:t>ij</w:t>
      </w:r>
      <w:r w:rsidRPr="004F0EA6">
        <w:rPr>
          <w:sz w:val="22"/>
          <w:szCs w:val="22"/>
          <w:lang w:val="sr-Latn-ME"/>
        </w:rPr>
        <w:t>ek sadrži 34 mmol natrijuma po dozi. Sav</w:t>
      </w:r>
      <w:r w:rsidR="00F6409B" w:rsidRPr="004F0EA6">
        <w:rPr>
          <w:sz w:val="22"/>
          <w:szCs w:val="22"/>
          <w:lang w:val="sr-Latn-ME"/>
        </w:rPr>
        <w:t>j</w:t>
      </w:r>
      <w:r w:rsidRPr="004F0EA6">
        <w:rPr>
          <w:sz w:val="22"/>
          <w:szCs w:val="22"/>
          <w:lang w:val="sr-Latn-ME"/>
        </w:rPr>
        <w:t xml:space="preserve">etuje se </w:t>
      </w:r>
      <w:r w:rsidR="008F68CF" w:rsidRPr="004F0EA6">
        <w:rPr>
          <w:sz w:val="22"/>
          <w:szCs w:val="22"/>
          <w:lang w:val="sr-Latn-ME"/>
        </w:rPr>
        <w:t>poseban oprez prilikom upotrebe kod pacijenata koji su na dijeti u kojoj se kontroliše unos natrijuma.</w:t>
      </w:r>
    </w:p>
    <w:p w:rsidR="00A33730" w:rsidRPr="004F0EA6" w:rsidRDefault="00A33730" w:rsidP="004F0EA6">
      <w:pPr>
        <w:jc w:val="both"/>
        <w:rPr>
          <w:b/>
          <w:sz w:val="22"/>
          <w:szCs w:val="22"/>
          <w:u w:val="single"/>
          <w:lang w:val="sr-Latn-ME"/>
        </w:rPr>
      </w:pPr>
    </w:p>
    <w:p w:rsidR="004F0EA6" w:rsidRPr="004F0EA6" w:rsidRDefault="004F0EA6" w:rsidP="004F0EA6">
      <w:pPr>
        <w:jc w:val="both"/>
        <w:rPr>
          <w:b/>
          <w:sz w:val="22"/>
          <w:szCs w:val="22"/>
          <w:u w:val="single"/>
          <w:lang w:val="sr-Latn-ME"/>
        </w:rPr>
      </w:pPr>
    </w:p>
    <w:p w:rsidR="00A33730" w:rsidRPr="004F0EA6" w:rsidRDefault="00A33730" w:rsidP="004F0EA6">
      <w:pPr>
        <w:jc w:val="both"/>
        <w:rPr>
          <w:b/>
          <w:sz w:val="22"/>
          <w:szCs w:val="22"/>
          <w:lang w:val="sr-Latn-ME"/>
        </w:rPr>
      </w:pPr>
      <w:r w:rsidRPr="004F0EA6">
        <w:rPr>
          <w:b/>
          <w:sz w:val="22"/>
          <w:szCs w:val="22"/>
          <w:lang w:val="sr-Latn-ME"/>
        </w:rPr>
        <w:t>3. KAKO SE UPOTREBLJAVA L</w:t>
      </w:r>
      <w:r w:rsidR="00F6409B" w:rsidRPr="004F0EA6">
        <w:rPr>
          <w:b/>
          <w:sz w:val="22"/>
          <w:szCs w:val="22"/>
          <w:lang w:val="sr-Latn-ME"/>
        </w:rPr>
        <w:t>IJ</w:t>
      </w:r>
      <w:r w:rsidRPr="004F0EA6">
        <w:rPr>
          <w:b/>
          <w:sz w:val="22"/>
          <w:szCs w:val="22"/>
          <w:lang w:val="sr-Latn-ME"/>
        </w:rPr>
        <w:t xml:space="preserve">EK </w:t>
      </w:r>
      <w:r w:rsidR="00504C3C" w:rsidRPr="004F0EA6">
        <w:rPr>
          <w:b/>
          <w:sz w:val="22"/>
          <w:szCs w:val="22"/>
          <w:lang w:val="sr-Latn-ME"/>
        </w:rPr>
        <w:t>CENOMAR</w:t>
      </w:r>
    </w:p>
    <w:p w:rsidR="00626084" w:rsidRPr="004F0EA6" w:rsidRDefault="00626084" w:rsidP="004F0EA6">
      <w:pPr>
        <w:tabs>
          <w:tab w:val="left" w:pos="-720"/>
        </w:tabs>
        <w:suppressAutoHyphens/>
        <w:jc w:val="both"/>
        <w:rPr>
          <w:sz w:val="22"/>
          <w:szCs w:val="22"/>
          <w:highlight w:val="lightGray"/>
          <w:lang w:val="sr-Latn-ME"/>
        </w:rPr>
      </w:pPr>
    </w:p>
    <w:p w:rsidR="00942687" w:rsidRPr="004F0EA6" w:rsidRDefault="00942687" w:rsidP="004F0EA6">
      <w:pPr>
        <w:pStyle w:val="NormalWeb"/>
        <w:spacing w:before="0" w:beforeAutospacing="0" w:after="0" w:afterAutospacing="0"/>
        <w:jc w:val="both"/>
        <w:rPr>
          <w:sz w:val="22"/>
          <w:szCs w:val="22"/>
          <w:lang w:val="sr-Latn-ME"/>
        </w:rPr>
      </w:pPr>
      <w:r w:rsidRPr="004F0EA6">
        <w:rPr>
          <w:sz w:val="22"/>
          <w:szCs w:val="22"/>
          <w:lang w:val="sr-Latn-ME"/>
        </w:rPr>
        <w:t>L</w:t>
      </w:r>
      <w:r w:rsidR="00F6409B" w:rsidRPr="004F0EA6">
        <w:rPr>
          <w:sz w:val="22"/>
          <w:szCs w:val="22"/>
          <w:lang w:val="sr-Latn-ME"/>
        </w:rPr>
        <w:t>ij</w:t>
      </w:r>
      <w:r w:rsidRPr="004F0EA6">
        <w:rPr>
          <w:sz w:val="22"/>
          <w:szCs w:val="22"/>
          <w:lang w:val="sr-Latn-ME"/>
        </w:rPr>
        <w:t xml:space="preserve">ek </w:t>
      </w:r>
      <w:r w:rsidR="00504C3C" w:rsidRPr="004F0EA6">
        <w:rPr>
          <w:sz w:val="22"/>
          <w:szCs w:val="22"/>
          <w:lang w:val="sr-Latn-ME"/>
        </w:rPr>
        <w:t>Cenomar</w:t>
      </w:r>
      <w:r w:rsidRPr="004F0EA6">
        <w:rPr>
          <w:sz w:val="22"/>
          <w:szCs w:val="22"/>
          <w:lang w:val="sr-Latn-ME"/>
        </w:rPr>
        <w:t xml:space="preserve"> će Vam dati l</w:t>
      </w:r>
      <w:r w:rsidR="00F6409B" w:rsidRPr="004F0EA6">
        <w:rPr>
          <w:sz w:val="22"/>
          <w:szCs w:val="22"/>
          <w:lang w:val="sr-Latn-ME"/>
        </w:rPr>
        <w:t>j</w:t>
      </w:r>
      <w:r w:rsidRPr="004F0EA6">
        <w:rPr>
          <w:sz w:val="22"/>
          <w:szCs w:val="22"/>
          <w:lang w:val="sr-Latn-ME"/>
        </w:rPr>
        <w:t>ekar ili medicinska sestra.</w:t>
      </w:r>
    </w:p>
    <w:p w:rsidR="00A33730" w:rsidRPr="004F0EA6" w:rsidRDefault="00A33730" w:rsidP="004F0EA6">
      <w:pPr>
        <w:pStyle w:val="NormalWeb"/>
        <w:spacing w:before="0" w:beforeAutospacing="0" w:after="0" w:afterAutospacing="0"/>
        <w:jc w:val="both"/>
        <w:rPr>
          <w:sz w:val="22"/>
          <w:szCs w:val="22"/>
          <w:lang w:val="sr-Latn-ME"/>
        </w:rPr>
      </w:pPr>
    </w:p>
    <w:p w:rsidR="00A33730" w:rsidRPr="004F0EA6" w:rsidRDefault="0022763C" w:rsidP="004F0EA6">
      <w:pPr>
        <w:jc w:val="both"/>
        <w:rPr>
          <w:bCs/>
          <w:sz w:val="22"/>
          <w:szCs w:val="22"/>
          <w:lang w:val="sr-Latn-ME"/>
        </w:rPr>
      </w:pPr>
      <w:r w:rsidRPr="004F0EA6">
        <w:rPr>
          <w:bCs/>
          <w:sz w:val="22"/>
          <w:szCs w:val="22"/>
          <w:lang w:val="sr-Latn-ME"/>
        </w:rPr>
        <w:t>Preporučena doza za odrasle je jedna boca</w:t>
      </w:r>
      <w:r w:rsidR="0009591B" w:rsidRPr="004F0EA6">
        <w:rPr>
          <w:bCs/>
          <w:sz w:val="22"/>
          <w:szCs w:val="22"/>
          <w:lang w:val="sr-Latn-ME"/>
        </w:rPr>
        <w:t xml:space="preserve"> </w:t>
      </w:r>
      <w:r w:rsidRPr="004F0EA6">
        <w:rPr>
          <w:bCs/>
          <w:sz w:val="22"/>
          <w:szCs w:val="22"/>
          <w:lang w:val="sr-Latn-ME"/>
        </w:rPr>
        <w:t>(400mg) jednom dnevno.</w:t>
      </w:r>
    </w:p>
    <w:p w:rsidR="0022763C" w:rsidRPr="004F0EA6" w:rsidRDefault="0022763C" w:rsidP="004F0EA6">
      <w:pPr>
        <w:jc w:val="both"/>
        <w:rPr>
          <w:bCs/>
          <w:sz w:val="22"/>
          <w:szCs w:val="22"/>
          <w:lang w:val="sr-Latn-ME"/>
        </w:rPr>
      </w:pPr>
    </w:p>
    <w:p w:rsidR="007F0556" w:rsidRPr="004F0EA6" w:rsidRDefault="00DB482F" w:rsidP="004F0EA6">
      <w:pPr>
        <w:pStyle w:val="NormalWeb"/>
        <w:spacing w:before="0" w:beforeAutospacing="0" w:after="0" w:afterAutospacing="0"/>
        <w:jc w:val="both"/>
        <w:rPr>
          <w:sz w:val="22"/>
          <w:szCs w:val="22"/>
          <w:lang w:val="sr-Latn-ME"/>
        </w:rPr>
      </w:pPr>
      <w:r w:rsidRPr="004F0EA6">
        <w:rPr>
          <w:sz w:val="22"/>
          <w:szCs w:val="22"/>
          <w:lang w:val="sr-Latn-ME"/>
        </w:rPr>
        <w:t>L</w:t>
      </w:r>
      <w:r w:rsidR="00F6409B" w:rsidRPr="004F0EA6">
        <w:rPr>
          <w:sz w:val="22"/>
          <w:szCs w:val="22"/>
          <w:lang w:val="sr-Latn-ME"/>
        </w:rPr>
        <w:t>ij</w:t>
      </w:r>
      <w:r w:rsidRPr="004F0EA6">
        <w:rPr>
          <w:sz w:val="22"/>
          <w:szCs w:val="22"/>
          <w:lang w:val="sr-Latn-ME"/>
        </w:rPr>
        <w:t xml:space="preserve">ek </w:t>
      </w:r>
      <w:r w:rsidR="00504C3C" w:rsidRPr="004F0EA6">
        <w:rPr>
          <w:sz w:val="22"/>
          <w:szCs w:val="22"/>
          <w:lang w:val="sr-Latn-ME"/>
        </w:rPr>
        <w:t>Cenomar</w:t>
      </w:r>
      <w:r w:rsidRPr="004F0EA6">
        <w:rPr>
          <w:sz w:val="22"/>
          <w:szCs w:val="22"/>
          <w:lang w:val="sr-Latn-ME"/>
        </w:rPr>
        <w:t xml:space="preserve"> se prim</w:t>
      </w:r>
      <w:r w:rsidR="00F6409B" w:rsidRPr="004F0EA6">
        <w:rPr>
          <w:sz w:val="22"/>
          <w:szCs w:val="22"/>
          <w:lang w:val="sr-Latn-ME"/>
        </w:rPr>
        <w:t>j</w:t>
      </w:r>
      <w:r w:rsidRPr="004F0EA6">
        <w:rPr>
          <w:sz w:val="22"/>
          <w:szCs w:val="22"/>
          <w:lang w:val="sr-Latn-ME"/>
        </w:rPr>
        <w:t>enjuje putem infuzije (u venu).</w:t>
      </w:r>
      <w:r w:rsidR="001D5CDB" w:rsidRPr="004F0EA6">
        <w:rPr>
          <w:sz w:val="22"/>
          <w:szCs w:val="22"/>
          <w:lang w:val="sr-Latn-ME"/>
        </w:rPr>
        <w:t xml:space="preserve"> L</w:t>
      </w:r>
      <w:r w:rsidR="00F6409B" w:rsidRPr="004F0EA6">
        <w:rPr>
          <w:sz w:val="22"/>
          <w:szCs w:val="22"/>
          <w:lang w:val="sr-Latn-ME"/>
        </w:rPr>
        <w:t>ij</w:t>
      </w:r>
      <w:r w:rsidR="001D5CDB" w:rsidRPr="004F0EA6">
        <w:rPr>
          <w:sz w:val="22"/>
          <w:szCs w:val="22"/>
          <w:lang w:val="sr-Latn-ME"/>
        </w:rPr>
        <w:t>ek će Vam biti dat kao infuzija u trajanju od najmanje 60 minuta.</w:t>
      </w:r>
    </w:p>
    <w:p w:rsidR="0022763C" w:rsidRPr="004F0EA6" w:rsidRDefault="0022763C" w:rsidP="004F0EA6">
      <w:pPr>
        <w:pStyle w:val="NormalWeb"/>
        <w:spacing w:before="0" w:beforeAutospacing="0" w:after="0" w:afterAutospacing="0"/>
        <w:jc w:val="both"/>
        <w:rPr>
          <w:sz w:val="22"/>
          <w:szCs w:val="22"/>
          <w:lang w:val="sr-Latn-ME"/>
        </w:rPr>
      </w:pPr>
    </w:p>
    <w:p w:rsidR="007F0556" w:rsidRPr="004F0EA6" w:rsidRDefault="007F0556" w:rsidP="004F0EA6">
      <w:pPr>
        <w:jc w:val="both"/>
        <w:rPr>
          <w:sz w:val="22"/>
          <w:szCs w:val="22"/>
          <w:lang w:val="sr-Latn-ME"/>
        </w:rPr>
      </w:pPr>
      <w:r w:rsidRPr="004F0EA6">
        <w:rPr>
          <w:sz w:val="22"/>
          <w:szCs w:val="22"/>
          <w:lang w:val="sr-Latn-ME"/>
        </w:rPr>
        <w:t>Proizvod je nam</w:t>
      </w:r>
      <w:r w:rsidR="0009591B" w:rsidRPr="004F0EA6">
        <w:rPr>
          <w:sz w:val="22"/>
          <w:szCs w:val="22"/>
          <w:lang w:val="sr-Latn-ME"/>
        </w:rPr>
        <w:t>i</w:t>
      </w:r>
      <w:r w:rsidR="00F6409B" w:rsidRPr="004F0EA6">
        <w:rPr>
          <w:sz w:val="22"/>
          <w:szCs w:val="22"/>
          <w:lang w:val="sr-Latn-ME"/>
        </w:rPr>
        <w:t>j</w:t>
      </w:r>
      <w:r w:rsidRPr="004F0EA6">
        <w:rPr>
          <w:sz w:val="22"/>
          <w:szCs w:val="22"/>
          <w:lang w:val="sr-Latn-ME"/>
        </w:rPr>
        <w:t>enjen samo za jednokratnu upotrebu. Preostalu količinu l</w:t>
      </w:r>
      <w:r w:rsidR="00F6409B" w:rsidRPr="004F0EA6">
        <w:rPr>
          <w:sz w:val="22"/>
          <w:szCs w:val="22"/>
          <w:lang w:val="sr-Latn-ME"/>
        </w:rPr>
        <w:t>ij</w:t>
      </w:r>
      <w:r w:rsidRPr="004F0EA6">
        <w:rPr>
          <w:sz w:val="22"/>
          <w:szCs w:val="22"/>
          <w:lang w:val="sr-Latn-ME"/>
        </w:rPr>
        <w:t>eka baciti.</w:t>
      </w:r>
    </w:p>
    <w:p w:rsidR="007F0556" w:rsidRPr="004F0EA6" w:rsidRDefault="007F0556" w:rsidP="004F0EA6">
      <w:pPr>
        <w:jc w:val="both"/>
        <w:rPr>
          <w:sz w:val="22"/>
          <w:szCs w:val="22"/>
          <w:lang w:val="sr-Latn-ME"/>
        </w:rPr>
      </w:pPr>
      <w:r w:rsidRPr="004F0EA6">
        <w:rPr>
          <w:sz w:val="22"/>
          <w:szCs w:val="22"/>
          <w:lang w:val="sr-Latn-ME"/>
        </w:rPr>
        <w:t>Ne koristiti rastvor koji sadrži vidljive čestice ili je zamućen.</w:t>
      </w:r>
    </w:p>
    <w:p w:rsidR="007F0556" w:rsidRPr="004F0EA6" w:rsidRDefault="007F0556" w:rsidP="004F0EA6">
      <w:pPr>
        <w:pStyle w:val="NormalWeb"/>
        <w:spacing w:before="0" w:beforeAutospacing="0" w:after="0" w:afterAutospacing="0"/>
        <w:jc w:val="both"/>
        <w:rPr>
          <w:sz w:val="22"/>
          <w:szCs w:val="22"/>
          <w:lang w:val="sr-Latn-ME"/>
        </w:rPr>
      </w:pPr>
    </w:p>
    <w:p w:rsidR="00DB482F" w:rsidRPr="004F0EA6" w:rsidRDefault="00DB6930" w:rsidP="004F0EA6">
      <w:pPr>
        <w:jc w:val="both"/>
        <w:rPr>
          <w:bCs/>
          <w:sz w:val="22"/>
          <w:szCs w:val="22"/>
          <w:lang w:val="sr-Latn-ME"/>
        </w:rPr>
      </w:pPr>
      <w:r w:rsidRPr="004F0EA6">
        <w:rPr>
          <w:bCs/>
          <w:sz w:val="22"/>
          <w:szCs w:val="22"/>
          <w:lang w:val="sr-Latn-ME"/>
        </w:rPr>
        <w:t>Nije potrebno podešavanje doze kod osoba starije životne dobi, pacijenata sa manjom t</w:t>
      </w:r>
      <w:r w:rsidR="00F6409B" w:rsidRPr="004F0EA6">
        <w:rPr>
          <w:bCs/>
          <w:sz w:val="22"/>
          <w:szCs w:val="22"/>
          <w:lang w:val="sr-Latn-ME"/>
        </w:rPr>
        <w:t>j</w:t>
      </w:r>
      <w:r w:rsidRPr="004F0EA6">
        <w:rPr>
          <w:bCs/>
          <w:sz w:val="22"/>
          <w:szCs w:val="22"/>
          <w:lang w:val="sr-Latn-ME"/>
        </w:rPr>
        <w:t>elesnom masom ili pacijenata sa problemima sa bubrezima.</w:t>
      </w:r>
    </w:p>
    <w:p w:rsidR="00795BED" w:rsidRPr="004F0EA6" w:rsidRDefault="00795BED" w:rsidP="004F0EA6">
      <w:pPr>
        <w:jc w:val="both"/>
        <w:rPr>
          <w:bCs/>
          <w:sz w:val="22"/>
          <w:szCs w:val="22"/>
          <w:lang w:val="sr-Latn-ME"/>
        </w:rPr>
      </w:pPr>
    </w:p>
    <w:p w:rsidR="00DB6930" w:rsidRPr="004F0EA6" w:rsidRDefault="00193BE8" w:rsidP="004F0EA6">
      <w:pPr>
        <w:jc w:val="both"/>
        <w:rPr>
          <w:bCs/>
          <w:sz w:val="22"/>
          <w:szCs w:val="22"/>
          <w:lang w:val="sr-Latn-ME"/>
        </w:rPr>
      </w:pPr>
      <w:r w:rsidRPr="004F0EA6">
        <w:rPr>
          <w:bCs/>
          <w:sz w:val="22"/>
          <w:szCs w:val="22"/>
          <w:lang w:val="sr-Latn-ME"/>
        </w:rPr>
        <w:lastRenderedPageBreak/>
        <w:t>L</w:t>
      </w:r>
      <w:r w:rsidR="00F6409B" w:rsidRPr="004F0EA6">
        <w:rPr>
          <w:bCs/>
          <w:sz w:val="22"/>
          <w:szCs w:val="22"/>
          <w:lang w:val="sr-Latn-ME"/>
        </w:rPr>
        <w:t>j</w:t>
      </w:r>
      <w:r w:rsidRPr="004F0EA6">
        <w:rPr>
          <w:bCs/>
          <w:sz w:val="22"/>
          <w:szCs w:val="22"/>
          <w:lang w:val="sr-Latn-ME"/>
        </w:rPr>
        <w:t>ekar će don</w:t>
      </w:r>
      <w:r w:rsidR="00F6409B" w:rsidRPr="004F0EA6">
        <w:rPr>
          <w:bCs/>
          <w:sz w:val="22"/>
          <w:szCs w:val="22"/>
          <w:lang w:val="sr-Latn-ME"/>
        </w:rPr>
        <w:t>ij</w:t>
      </w:r>
      <w:r w:rsidRPr="004F0EA6">
        <w:rPr>
          <w:bCs/>
          <w:sz w:val="22"/>
          <w:szCs w:val="22"/>
          <w:lang w:val="sr-Latn-ME"/>
        </w:rPr>
        <w:t>eti odluku o tome koliko treba da traje terapija l</w:t>
      </w:r>
      <w:r w:rsidR="00F6409B" w:rsidRPr="004F0EA6">
        <w:rPr>
          <w:bCs/>
          <w:sz w:val="22"/>
          <w:szCs w:val="22"/>
          <w:lang w:val="sr-Latn-ME"/>
        </w:rPr>
        <w:t>ij</w:t>
      </w:r>
      <w:r w:rsidRPr="004F0EA6">
        <w:rPr>
          <w:bCs/>
          <w:sz w:val="22"/>
          <w:szCs w:val="22"/>
          <w:lang w:val="sr-Latn-ME"/>
        </w:rPr>
        <w:t xml:space="preserve">ekom </w:t>
      </w:r>
      <w:r w:rsidR="00504C3C" w:rsidRPr="004F0EA6">
        <w:rPr>
          <w:bCs/>
          <w:sz w:val="22"/>
          <w:szCs w:val="22"/>
          <w:lang w:val="sr-Latn-ME"/>
        </w:rPr>
        <w:t>Cenomar</w:t>
      </w:r>
      <w:r w:rsidRPr="004F0EA6">
        <w:rPr>
          <w:bCs/>
          <w:sz w:val="22"/>
          <w:szCs w:val="22"/>
          <w:lang w:val="sr-Latn-ME"/>
        </w:rPr>
        <w:t>.</w:t>
      </w:r>
    </w:p>
    <w:p w:rsidR="002B4CD5" w:rsidRPr="004F0EA6" w:rsidRDefault="00193BE8" w:rsidP="004F0EA6">
      <w:pPr>
        <w:jc w:val="both"/>
        <w:rPr>
          <w:bCs/>
          <w:sz w:val="22"/>
          <w:szCs w:val="22"/>
          <w:lang w:val="sr-Latn-ME"/>
        </w:rPr>
      </w:pPr>
      <w:r w:rsidRPr="004F0EA6">
        <w:rPr>
          <w:bCs/>
          <w:sz w:val="22"/>
          <w:szCs w:val="22"/>
          <w:lang w:val="sr-Latn-ME"/>
        </w:rPr>
        <w:t xml:space="preserve">Pojedinim pacijentima </w:t>
      </w:r>
      <w:r w:rsidR="00A70648" w:rsidRPr="004F0EA6">
        <w:rPr>
          <w:bCs/>
          <w:sz w:val="22"/>
          <w:szCs w:val="22"/>
          <w:lang w:val="sr-Latn-ME"/>
        </w:rPr>
        <w:t>ć</w:t>
      </w:r>
      <w:r w:rsidRPr="004F0EA6">
        <w:rPr>
          <w:bCs/>
          <w:sz w:val="22"/>
          <w:szCs w:val="22"/>
          <w:lang w:val="sr-Latn-ME"/>
        </w:rPr>
        <w:t>e l</w:t>
      </w:r>
      <w:r w:rsidR="00F6409B" w:rsidRPr="004F0EA6">
        <w:rPr>
          <w:bCs/>
          <w:sz w:val="22"/>
          <w:szCs w:val="22"/>
          <w:lang w:val="sr-Latn-ME"/>
        </w:rPr>
        <w:t>j</w:t>
      </w:r>
      <w:r w:rsidRPr="004F0EA6">
        <w:rPr>
          <w:bCs/>
          <w:sz w:val="22"/>
          <w:szCs w:val="22"/>
          <w:lang w:val="sr-Latn-ME"/>
        </w:rPr>
        <w:t>ekar sav</w:t>
      </w:r>
      <w:r w:rsidR="00F6409B" w:rsidRPr="004F0EA6">
        <w:rPr>
          <w:bCs/>
          <w:sz w:val="22"/>
          <w:szCs w:val="22"/>
          <w:lang w:val="sr-Latn-ME"/>
        </w:rPr>
        <w:t>j</w:t>
      </w:r>
      <w:r w:rsidRPr="004F0EA6">
        <w:rPr>
          <w:bCs/>
          <w:sz w:val="22"/>
          <w:szCs w:val="22"/>
          <w:lang w:val="sr-Latn-ME"/>
        </w:rPr>
        <w:t>etovati da nakon započetog l</w:t>
      </w:r>
      <w:r w:rsidR="0009591B" w:rsidRPr="004F0EA6">
        <w:rPr>
          <w:bCs/>
          <w:sz w:val="22"/>
          <w:szCs w:val="22"/>
          <w:lang w:val="sr-Latn-ME"/>
        </w:rPr>
        <w:t>ij</w:t>
      </w:r>
      <w:r w:rsidRPr="004F0EA6">
        <w:rPr>
          <w:bCs/>
          <w:sz w:val="22"/>
          <w:szCs w:val="22"/>
          <w:lang w:val="sr-Latn-ME"/>
        </w:rPr>
        <w:t xml:space="preserve">ečenja infuzijom </w:t>
      </w:r>
      <w:r w:rsidR="00504C3C" w:rsidRPr="004F0EA6">
        <w:rPr>
          <w:bCs/>
          <w:sz w:val="22"/>
          <w:szCs w:val="22"/>
          <w:lang w:val="sr-Latn-ME"/>
        </w:rPr>
        <w:t>Cenomar</w:t>
      </w:r>
      <w:r w:rsidRPr="004F0EA6">
        <w:rPr>
          <w:bCs/>
          <w:sz w:val="22"/>
          <w:szCs w:val="22"/>
          <w:lang w:val="sr-Latn-ME"/>
        </w:rPr>
        <w:t>, pređu na oralni oblik moksifloksacina (tablete).</w:t>
      </w:r>
    </w:p>
    <w:p w:rsidR="0022763C" w:rsidRPr="004F0EA6" w:rsidRDefault="0022763C" w:rsidP="004F0EA6">
      <w:pPr>
        <w:jc w:val="both"/>
        <w:rPr>
          <w:bCs/>
          <w:sz w:val="22"/>
          <w:szCs w:val="22"/>
          <w:lang w:val="sr-Latn-ME"/>
        </w:rPr>
      </w:pPr>
    </w:p>
    <w:p w:rsidR="00BA309A" w:rsidRPr="004F0EA6" w:rsidRDefault="00B32FBE" w:rsidP="004F0EA6">
      <w:pPr>
        <w:jc w:val="both"/>
        <w:rPr>
          <w:bCs/>
          <w:sz w:val="22"/>
          <w:szCs w:val="22"/>
          <w:lang w:val="sr-Latn-ME"/>
        </w:rPr>
      </w:pPr>
      <w:r w:rsidRPr="004F0EA6">
        <w:rPr>
          <w:bCs/>
          <w:sz w:val="22"/>
          <w:szCs w:val="22"/>
          <w:lang w:val="sr-Latn-ME"/>
        </w:rPr>
        <w:t xml:space="preserve">Dužina terapije zavisi od vrste infekcije i odgovora Vašeg organizma na terapiju. </w:t>
      </w:r>
    </w:p>
    <w:p w:rsidR="00795BED" w:rsidRPr="004F0EA6" w:rsidRDefault="00795BED" w:rsidP="004F0EA6">
      <w:pPr>
        <w:jc w:val="both"/>
        <w:rPr>
          <w:bCs/>
          <w:sz w:val="22"/>
          <w:szCs w:val="22"/>
          <w:lang w:val="sr-Latn-ME"/>
        </w:rPr>
      </w:pPr>
    </w:p>
    <w:p w:rsidR="00B32FBE" w:rsidRPr="004F0EA6" w:rsidRDefault="00B32FBE" w:rsidP="004F0EA6">
      <w:pPr>
        <w:jc w:val="both"/>
        <w:rPr>
          <w:bCs/>
          <w:sz w:val="22"/>
          <w:szCs w:val="22"/>
          <w:lang w:val="sr-Latn-ME"/>
        </w:rPr>
      </w:pPr>
      <w:r w:rsidRPr="004F0EA6">
        <w:rPr>
          <w:bCs/>
          <w:sz w:val="22"/>
          <w:szCs w:val="22"/>
          <w:lang w:val="sr-Latn-ME"/>
        </w:rPr>
        <w:t>Uobičajene preporuke za trajanje terapije su:</w:t>
      </w:r>
    </w:p>
    <w:p w:rsidR="00475259" w:rsidRPr="004F0EA6" w:rsidRDefault="00475259" w:rsidP="004F0EA6">
      <w:pPr>
        <w:numPr>
          <w:ilvl w:val="0"/>
          <w:numId w:val="4"/>
        </w:numPr>
        <w:jc w:val="both"/>
        <w:rPr>
          <w:bCs/>
          <w:sz w:val="22"/>
          <w:szCs w:val="22"/>
          <w:lang w:val="sr-Latn-ME"/>
        </w:rPr>
      </w:pPr>
      <w:r w:rsidRPr="004F0EA6">
        <w:rPr>
          <w:bCs/>
          <w:sz w:val="22"/>
          <w:szCs w:val="22"/>
          <w:lang w:val="sr-Latn-ME"/>
        </w:rPr>
        <w:t xml:space="preserve">Vanbolnički stečene </w:t>
      </w:r>
      <w:r w:rsidR="00BA309A" w:rsidRPr="004F0EA6">
        <w:rPr>
          <w:bCs/>
          <w:sz w:val="22"/>
          <w:szCs w:val="22"/>
          <w:lang w:val="sr-Latn-ME"/>
        </w:rPr>
        <w:t>upale</w:t>
      </w:r>
      <w:r w:rsidRPr="004F0EA6">
        <w:rPr>
          <w:bCs/>
          <w:sz w:val="22"/>
          <w:szCs w:val="22"/>
          <w:lang w:val="sr-Latn-ME"/>
        </w:rPr>
        <w:t xml:space="preserve"> pluća (pneumonija)</w:t>
      </w:r>
      <w:r w:rsidR="004F0EA6">
        <w:rPr>
          <w:bCs/>
          <w:sz w:val="22"/>
          <w:szCs w:val="22"/>
          <w:lang w:val="sr-Latn-ME"/>
        </w:rPr>
        <w:t xml:space="preserve">: </w:t>
      </w:r>
      <w:r w:rsidR="00BA309A" w:rsidRPr="004F0EA6">
        <w:rPr>
          <w:bCs/>
          <w:sz w:val="22"/>
          <w:szCs w:val="22"/>
          <w:lang w:val="sr-Latn-ME"/>
        </w:rPr>
        <w:t>7-14 dana. Većina pacijenata je prešla na oralnu terapiju tabletama moksifloksacina u periodu od 4 dana.</w:t>
      </w:r>
    </w:p>
    <w:p w:rsidR="00BA309A" w:rsidRPr="004F0EA6" w:rsidRDefault="00BA309A" w:rsidP="004F0EA6">
      <w:pPr>
        <w:numPr>
          <w:ilvl w:val="0"/>
          <w:numId w:val="4"/>
        </w:numPr>
        <w:jc w:val="both"/>
        <w:rPr>
          <w:bCs/>
          <w:sz w:val="22"/>
          <w:szCs w:val="22"/>
          <w:lang w:val="sr-Latn-ME"/>
        </w:rPr>
      </w:pPr>
      <w:r w:rsidRPr="004F0EA6">
        <w:rPr>
          <w:bCs/>
          <w:sz w:val="22"/>
          <w:szCs w:val="22"/>
          <w:lang w:val="sr-Latn-ME"/>
        </w:rPr>
        <w:t>In</w:t>
      </w:r>
      <w:r w:rsidR="004F0EA6">
        <w:rPr>
          <w:bCs/>
          <w:sz w:val="22"/>
          <w:szCs w:val="22"/>
          <w:lang w:val="sr-Latn-ME"/>
        </w:rPr>
        <w:t>fekcije kože i potkožnih tkiva:</w:t>
      </w:r>
      <w:r w:rsidRPr="004F0EA6">
        <w:rPr>
          <w:bCs/>
          <w:sz w:val="22"/>
          <w:szCs w:val="22"/>
          <w:lang w:val="sr-Latn-ME"/>
        </w:rPr>
        <w:t xml:space="preserve"> 7-21 dan. Kod pacijenata sa komplikovanim infekcijama kože i potkožnih tkiva</w:t>
      </w:r>
      <w:r w:rsidR="0009591B" w:rsidRPr="004F0EA6">
        <w:rPr>
          <w:bCs/>
          <w:sz w:val="22"/>
          <w:szCs w:val="22"/>
          <w:lang w:val="sr-Latn-ME"/>
        </w:rPr>
        <w:t>,</w:t>
      </w:r>
      <w:r w:rsidRPr="004F0EA6">
        <w:rPr>
          <w:bCs/>
          <w:sz w:val="22"/>
          <w:szCs w:val="22"/>
          <w:lang w:val="sr-Latn-ME"/>
        </w:rPr>
        <w:t xml:space="preserve"> pros</w:t>
      </w:r>
      <w:r w:rsidR="00F6409B" w:rsidRPr="004F0EA6">
        <w:rPr>
          <w:bCs/>
          <w:sz w:val="22"/>
          <w:szCs w:val="22"/>
          <w:lang w:val="sr-Latn-ME"/>
        </w:rPr>
        <w:t>j</w:t>
      </w:r>
      <w:r w:rsidRPr="004F0EA6">
        <w:rPr>
          <w:bCs/>
          <w:sz w:val="22"/>
          <w:szCs w:val="22"/>
          <w:lang w:val="sr-Latn-ME"/>
        </w:rPr>
        <w:t>ečno vr</w:t>
      </w:r>
      <w:r w:rsidR="00F6409B" w:rsidRPr="004F0EA6">
        <w:rPr>
          <w:bCs/>
          <w:sz w:val="22"/>
          <w:szCs w:val="22"/>
          <w:lang w:val="sr-Latn-ME"/>
        </w:rPr>
        <w:t>ij</w:t>
      </w:r>
      <w:r w:rsidRPr="004F0EA6">
        <w:rPr>
          <w:bCs/>
          <w:sz w:val="22"/>
          <w:szCs w:val="22"/>
          <w:lang w:val="sr-Latn-ME"/>
        </w:rPr>
        <w:t>eme prim</w:t>
      </w:r>
      <w:r w:rsidR="00F6409B" w:rsidRPr="004F0EA6">
        <w:rPr>
          <w:bCs/>
          <w:sz w:val="22"/>
          <w:szCs w:val="22"/>
          <w:lang w:val="sr-Latn-ME"/>
        </w:rPr>
        <w:t>j</w:t>
      </w:r>
      <w:r w:rsidRPr="004F0EA6">
        <w:rPr>
          <w:bCs/>
          <w:sz w:val="22"/>
          <w:szCs w:val="22"/>
          <w:lang w:val="sr-Latn-ME"/>
        </w:rPr>
        <w:t>ene infuzije je oko 6 dana, a pros</w:t>
      </w:r>
      <w:r w:rsidR="00F6409B" w:rsidRPr="004F0EA6">
        <w:rPr>
          <w:bCs/>
          <w:sz w:val="22"/>
          <w:szCs w:val="22"/>
          <w:lang w:val="sr-Latn-ME"/>
        </w:rPr>
        <w:t>j</w:t>
      </w:r>
      <w:r w:rsidRPr="004F0EA6">
        <w:rPr>
          <w:bCs/>
          <w:sz w:val="22"/>
          <w:szCs w:val="22"/>
          <w:lang w:val="sr-Latn-ME"/>
        </w:rPr>
        <w:t>ečno ukupno trajanje l</w:t>
      </w:r>
      <w:r w:rsidR="00F6409B" w:rsidRPr="004F0EA6">
        <w:rPr>
          <w:bCs/>
          <w:sz w:val="22"/>
          <w:szCs w:val="22"/>
          <w:lang w:val="sr-Latn-ME"/>
        </w:rPr>
        <w:t>ij</w:t>
      </w:r>
      <w:r w:rsidRPr="004F0EA6">
        <w:rPr>
          <w:bCs/>
          <w:sz w:val="22"/>
          <w:szCs w:val="22"/>
          <w:lang w:val="sr-Latn-ME"/>
        </w:rPr>
        <w:t>ečenja (prim</w:t>
      </w:r>
      <w:r w:rsidR="00F6409B" w:rsidRPr="004F0EA6">
        <w:rPr>
          <w:bCs/>
          <w:sz w:val="22"/>
          <w:szCs w:val="22"/>
          <w:lang w:val="sr-Latn-ME"/>
        </w:rPr>
        <w:t>j</w:t>
      </w:r>
      <w:r w:rsidRPr="004F0EA6">
        <w:rPr>
          <w:bCs/>
          <w:sz w:val="22"/>
          <w:szCs w:val="22"/>
          <w:lang w:val="sr-Latn-ME"/>
        </w:rPr>
        <w:t>en</w:t>
      </w:r>
      <w:r w:rsidR="008C5F05" w:rsidRPr="004F0EA6">
        <w:rPr>
          <w:bCs/>
          <w:sz w:val="22"/>
          <w:szCs w:val="22"/>
          <w:lang w:val="sr-Latn-ME"/>
        </w:rPr>
        <w:t>a</w:t>
      </w:r>
      <w:r w:rsidRPr="004F0EA6">
        <w:rPr>
          <w:bCs/>
          <w:sz w:val="22"/>
          <w:szCs w:val="22"/>
          <w:lang w:val="sr-Latn-ME"/>
        </w:rPr>
        <w:t xml:space="preserve"> tableta nakon infuzije) je 13 dana.</w:t>
      </w:r>
    </w:p>
    <w:p w:rsidR="00B32FBE" w:rsidRPr="004F0EA6" w:rsidRDefault="00B32FBE" w:rsidP="004F0EA6">
      <w:pPr>
        <w:jc w:val="both"/>
        <w:rPr>
          <w:bCs/>
          <w:sz w:val="22"/>
          <w:szCs w:val="22"/>
          <w:lang w:val="sr-Latn-ME"/>
        </w:rPr>
      </w:pPr>
    </w:p>
    <w:p w:rsidR="00A33730" w:rsidRPr="004F0EA6" w:rsidRDefault="00BA309A" w:rsidP="004F0EA6">
      <w:pPr>
        <w:jc w:val="both"/>
        <w:rPr>
          <w:bCs/>
          <w:sz w:val="22"/>
          <w:szCs w:val="22"/>
          <w:lang w:val="sr-Latn-ME"/>
        </w:rPr>
      </w:pPr>
      <w:r w:rsidRPr="004F0EA6">
        <w:rPr>
          <w:bCs/>
          <w:sz w:val="22"/>
          <w:szCs w:val="22"/>
          <w:lang w:val="sr-Latn-ME"/>
        </w:rPr>
        <w:t>Važno je da l</w:t>
      </w:r>
      <w:r w:rsidR="00F6409B" w:rsidRPr="004F0EA6">
        <w:rPr>
          <w:bCs/>
          <w:sz w:val="22"/>
          <w:szCs w:val="22"/>
          <w:lang w:val="sr-Latn-ME"/>
        </w:rPr>
        <w:t>ij</w:t>
      </w:r>
      <w:r w:rsidRPr="004F0EA6">
        <w:rPr>
          <w:bCs/>
          <w:sz w:val="22"/>
          <w:szCs w:val="22"/>
          <w:lang w:val="sr-Latn-ME"/>
        </w:rPr>
        <w:t>ečenje sprovedete do kraja, čak i ukoliko nakon nekoliko dana počnete da se os</w:t>
      </w:r>
      <w:r w:rsidR="00F6409B" w:rsidRPr="004F0EA6">
        <w:rPr>
          <w:bCs/>
          <w:sz w:val="22"/>
          <w:szCs w:val="22"/>
          <w:lang w:val="sr-Latn-ME"/>
        </w:rPr>
        <w:t>j</w:t>
      </w:r>
      <w:r w:rsidRPr="004F0EA6">
        <w:rPr>
          <w:bCs/>
          <w:sz w:val="22"/>
          <w:szCs w:val="22"/>
          <w:lang w:val="sr-Latn-ME"/>
        </w:rPr>
        <w:t>ećate bolje. Ukoliko pr</w:t>
      </w:r>
      <w:r w:rsidR="00F6409B" w:rsidRPr="004F0EA6">
        <w:rPr>
          <w:bCs/>
          <w:sz w:val="22"/>
          <w:szCs w:val="22"/>
          <w:lang w:val="sr-Latn-ME"/>
        </w:rPr>
        <w:t>ij</w:t>
      </w:r>
      <w:r w:rsidRPr="004F0EA6">
        <w:rPr>
          <w:bCs/>
          <w:sz w:val="22"/>
          <w:szCs w:val="22"/>
          <w:lang w:val="sr-Latn-ME"/>
        </w:rPr>
        <w:t>e vremena prekinete l</w:t>
      </w:r>
      <w:r w:rsidR="00F6409B" w:rsidRPr="004F0EA6">
        <w:rPr>
          <w:bCs/>
          <w:sz w:val="22"/>
          <w:szCs w:val="22"/>
          <w:lang w:val="sr-Latn-ME"/>
        </w:rPr>
        <w:t>ij</w:t>
      </w:r>
      <w:r w:rsidRPr="004F0EA6">
        <w:rPr>
          <w:bCs/>
          <w:sz w:val="22"/>
          <w:szCs w:val="22"/>
          <w:lang w:val="sr-Latn-ME"/>
        </w:rPr>
        <w:t xml:space="preserve">ečenje, </w:t>
      </w:r>
      <w:r w:rsidR="00567B65" w:rsidRPr="004F0EA6">
        <w:rPr>
          <w:bCs/>
          <w:sz w:val="22"/>
          <w:szCs w:val="22"/>
          <w:lang w:val="sr-Latn-ME"/>
        </w:rPr>
        <w:t xml:space="preserve">postoji mogućnost da Vam se infekcija ponovo javi </w:t>
      </w:r>
      <w:r w:rsidRPr="004F0EA6">
        <w:rPr>
          <w:bCs/>
          <w:sz w:val="22"/>
          <w:szCs w:val="22"/>
          <w:lang w:val="sr-Latn-ME"/>
        </w:rPr>
        <w:t>ili Vam se pogorša zdravstveno stanje. Može se javiti i rezistencija (otpornost) bakterija na antibiotik.</w:t>
      </w:r>
    </w:p>
    <w:p w:rsidR="00BA309A" w:rsidRPr="004F0EA6" w:rsidRDefault="00BA309A" w:rsidP="004F0EA6">
      <w:pPr>
        <w:jc w:val="both"/>
        <w:rPr>
          <w:bCs/>
          <w:sz w:val="22"/>
          <w:szCs w:val="22"/>
          <w:lang w:val="sr-Latn-ME"/>
        </w:rPr>
      </w:pPr>
    </w:p>
    <w:p w:rsidR="00BF5C8D" w:rsidRPr="004F0EA6" w:rsidRDefault="00BF5C8D" w:rsidP="004F0EA6">
      <w:pPr>
        <w:jc w:val="both"/>
        <w:rPr>
          <w:i/>
          <w:sz w:val="22"/>
          <w:szCs w:val="22"/>
          <w:lang w:val="sr-Latn-ME"/>
        </w:rPr>
      </w:pPr>
      <w:r w:rsidRPr="004F0EA6">
        <w:rPr>
          <w:sz w:val="22"/>
          <w:szCs w:val="22"/>
          <w:lang w:val="sr-Latn-ME"/>
        </w:rPr>
        <w:t xml:space="preserve">Potrebno je poštovati preporuke o doziranju i trajanju terapije </w:t>
      </w:r>
      <w:r w:rsidRPr="004F0EA6">
        <w:rPr>
          <w:i/>
          <w:sz w:val="22"/>
          <w:szCs w:val="22"/>
          <w:lang w:val="sr-Latn-ME"/>
        </w:rPr>
        <w:t>(vid</w:t>
      </w:r>
      <w:r w:rsidR="00F6409B" w:rsidRPr="004F0EA6">
        <w:rPr>
          <w:i/>
          <w:sz w:val="22"/>
          <w:szCs w:val="22"/>
          <w:lang w:val="sr-Latn-ME"/>
        </w:rPr>
        <w:t>j</w:t>
      </w:r>
      <w:r w:rsidRPr="004F0EA6">
        <w:rPr>
          <w:i/>
          <w:sz w:val="22"/>
          <w:szCs w:val="22"/>
          <w:lang w:val="sr-Latn-ME"/>
        </w:rPr>
        <w:t>eti u od</w:t>
      </w:r>
      <w:r w:rsidR="00F6409B" w:rsidRPr="004F0EA6">
        <w:rPr>
          <w:i/>
          <w:sz w:val="22"/>
          <w:szCs w:val="22"/>
          <w:lang w:val="sr-Latn-ME"/>
        </w:rPr>
        <w:t>j</w:t>
      </w:r>
      <w:r w:rsidR="004F0EA6">
        <w:rPr>
          <w:i/>
          <w:sz w:val="22"/>
          <w:szCs w:val="22"/>
          <w:lang w:val="sr-Latn-ME"/>
        </w:rPr>
        <w:t>eljku 2. „</w:t>
      </w:r>
      <w:r w:rsidRPr="004F0EA6">
        <w:rPr>
          <w:i/>
          <w:sz w:val="22"/>
          <w:szCs w:val="22"/>
          <w:lang w:val="sr-Latn-ME"/>
        </w:rPr>
        <w:t>Šta treba da znate pr</w:t>
      </w:r>
      <w:r w:rsidR="00F6409B" w:rsidRPr="004F0EA6">
        <w:rPr>
          <w:i/>
          <w:sz w:val="22"/>
          <w:szCs w:val="22"/>
          <w:lang w:val="sr-Latn-ME"/>
        </w:rPr>
        <w:t>ij</w:t>
      </w:r>
      <w:r w:rsidRPr="004F0EA6">
        <w:rPr>
          <w:i/>
          <w:sz w:val="22"/>
          <w:szCs w:val="22"/>
          <w:lang w:val="sr-Latn-ME"/>
        </w:rPr>
        <w:t>e nego što primite l</w:t>
      </w:r>
      <w:r w:rsidR="00F6409B" w:rsidRPr="004F0EA6">
        <w:rPr>
          <w:i/>
          <w:sz w:val="22"/>
          <w:szCs w:val="22"/>
          <w:lang w:val="sr-Latn-ME"/>
        </w:rPr>
        <w:t>ij</w:t>
      </w:r>
      <w:r w:rsidRPr="004F0EA6">
        <w:rPr>
          <w:i/>
          <w:sz w:val="22"/>
          <w:szCs w:val="22"/>
          <w:lang w:val="sr-Latn-ME"/>
        </w:rPr>
        <w:t xml:space="preserve">ek </w:t>
      </w:r>
      <w:r w:rsidR="00504C3C" w:rsidRPr="004F0EA6">
        <w:rPr>
          <w:i/>
          <w:sz w:val="22"/>
          <w:szCs w:val="22"/>
          <w:lang w:val="sr-Latn-ME"/>
        </w:rPr>
        <w:t>Cenomar</w:t>
      </w:r>
      <w:r w:rsidR="004F0EA6">
        <w:rPr>
          <w:i/>
          <w:sz w:val="22"/>
          <w:szCs w:val="22"/>
          <w:lang w:val="sr-Latn-ME"/>
        </w:rPr>
        <w:t>“</w:t>
      </w:r>
      <w:r w:rsidRPr="004F0EA6">
        <w:rPr>
          <w:i/>
          <w:sz w:val="22"/>
          <w:szCs w:val="22"/>
          <w:lang w:val="sr-Latn-ME"/>
        </w:rPr>
        <w:t xml:space="preserve"> </w:t>
      </w:r>
      <w:r w:rsidR="00F6409B" w:rsidRPr="004F0EA6">
        <w:rPr>
          <w:i/>
          <w:sz w:val="22"/>
          <w:szCs w:val="22"/>
          <w:lang w:val="sr-Latn-ME"/>
        </w:rPr>
        <w:t>di</w:t>
      </w:r>
      <w:r w:rsidR="004F0EA6">
        <w:rPr>
          <w:i/>
          <w:sz w:val="22"/>
          <w:szCs w:val="22"/>
          <w:lang w:val="sr-Latn-ME"/>
        </w:rPr>
        <w:t>o „</w:t>
      </w:r>
      <w:r w:rsidRPr="004F0EA6">
        <w:rPr>
          <w:i/>
          <w:sz w:val="22"/>
          <w:szCs w:val="22"/>
          <w:lang w:val="sr-Latn-ME"/>
        </w:rPr>
        <w:t>Kada primate l</w:t>
      </w:r>
      <w:r w:rsidR="00F6409B" w:rsidRPr="004F0EA6">
        <w:rPr>
          <w:i/>
          <w:sz w:val="22"/>
          <w:szCs w:val="22"/>
          <w:lang w:val="sr-Latn-ME"/>
        </w:rPr>
        <w:t>ij</w:t>
      </w:r>
      <w:r w:rsidRPr="004F0EA6">
        <w:rPr>
          <w:i/>
          <w:sz w:val="22"/>
          <w:szCs w:val="22"/>
          <w:lang w:val="sr-Latn-ME"/>
        </w:rPr>
        <w:t xml:space="preserve">ek </w:t>
      </w:r>
      <w:r w:rsidR="00504C3C" w:rsidRPr="004F0EA6">
        <w:rPr>
          <w:i/>
          <w:sz w:val="22"/>
          <w:szCs w:val="22"/>
          <w:lang w:val="sr-Latn-ME"/>
        </w:rPr>
        <w:t>Cenomar</w:t>
      </w:r>
      <w:r w:rsidR="004F0EA6">
        <w:rPr>
          <w:i/>
          <w:sz w:val="22"/>
          <w:szCs w:val="22"/>
          <w:lang w:val="sr-Latn-ME"/>
        </w:rPr>
        <w:t>, posebno vodite računa“</w:t>
      </w:r>
      <w:r w:rsidRPr="004F0EA6">
        <w:rPr>
          <w:i/>
          <w:sz w:val="22"/>
          <w:szCs w:val="22"/>
          <w:lang w:val="sr-Latn-ME"/>
        </w:rPr>
        <w:t>)</w:t>
      </w:r>
    </w:p>
    <w:p w:rsidR="00BF5C8D" w:rsidRPr="004F0EA6" w:rsidRDefault="00BF5C8D" w:rsidP="004F0EA6">
      <w:pPr>
        <w:pStyle w:val="NormalWeb"/>
        <w:spacing w:before="0" w:beforeAutospacing="0" w:after="0" w:afterAutospacing="0"/>
        <w:jc w:val="both"/>
        <w:rPr>
          <w:sz w:val="22"/>
          <w:szCs w:val="22"/>
          <w:lang w:val="sr-Latn-ME"/>
        </w:rPr>
      </w:pPr>
    </w:p>
    <w:p w:rsidR="00A33730" w:rsidRPr="004F0EA6" w:rsidRDefault="00A33730" w:rsidP="004F0EA6">
      <w:pPr>
        <w:jc w:val="both"/>
        <w:rPr>
          <w:i/>
          <w:sz w:val="22"/>
          <w:szCs w:val="22"/>
          <w:lang w:val="sr-Latn-ME"/>
        </w:rPr>
      </w:pPr>
      <w:r w:rsidRPr="004F0EA6">
        <w:rPr>
          <w:i/>
          <w:sz w:val="22"/>
          <w:szCs w:val="22"/>
          <w:lang w:val="sr-Latn-ME"/>
        </w:rPr>
        <w:t>Ukoliko mislite da l</w:t>
      </w:r>
      <w:r w:rsidR="00F6409B" w:rsidRPr="004F0EA6">
        <w:rPr>
          <w:i/>
          <w:sz w:val="22"/>
          <w:szCs w:val="22"/>
          <w:lang w:val="sr-Latn-ME"/>
        </w:rPr>
        <w:t>ij</w:t>
      </w:r>
      <w:r w:rsidRPr="004F0EA6">
        <w:rPr>
          <w:i/>
          <w:sz w:val="22"/>
          <w:szCs w:val="22"/>
          <w:lang w:val="sr-Latn-ME"/>
        </w:rPr>
        <w:t xml:space="preserve">ek </w:t>
      </w:r>
      <w:r w:rsidR="00504C3C" w:rsidRPr="004F0EA6">
        <w:rPr>
          <w:i/>
          <w:sz w:val="22"/>
          <w:szCs w:val="22"/>
          <w:lang w:val="sr-Latn-ME"/>
        </w:rPr>
        <w:t>Cenomar</w:t>
      </w:r>
      <w:r w:rsidRPr="004F0EA6">
        <w:rPr>
          <w:i/>
          <w:sz w:val="22"/>
          <w:szCs w:val="22"/>
          <w:lang w:val="sr-Latn-ME"/>
        </w:rPr>
        <w:t xml:space="preserve"> suviše slabo ili jako d</w:t>
      </w:r>
      <w:r w:rsidR="00F6409B" w:rsidRPr="004F0EA6">
        <w:rPr>
          <w:i/>
          <w:sz w:val="22"/>
          <w:szCs w:val="22"/>
          <w:lang w:val="sr-Latn-ME"/>
        </w:rPr>
        <w:t>j</w:t>
      </w:r>
      <w:r w:rsidRPr="004F0EA6">
        <w:rPr>
          <w:i/>
          <w:sz w:val="22"/>
          <w:szCs w:val="22"/>
          <w:lang w:val="sr-Latn-ME"/>
        </w:rPr>
        <w:t>eluje na Vaš organizam</w:t>
      </w:r>
      <w:r w:rsidR="0009591B" w:rsidRPr="004F0EA6">
        <w:rPr>
          <w:i/>
          <w:sz w:val="22"/>
          <w:szCs w:val="22"/>
          <w:lang w:val="sr-Latn-ME"/>
        </w:rPr>
        <w:t>,</w:t>
      </w:r>
      <w:r w:rsidRPr="004F0EA6">
        <w:rPr>
          <w:i/>
          <w:sz w:val="22"/>
          <w:szCs w:val="22"/>
          <w:lang w:val="sr-Latn-ME"/>
        </w:rPr>
        <w:t xml:space="preserve"> obratite se Vašem l</w:t>
      </w:r>
      <w:r w:rsidR="00F6409B" w:rsidRPr="004F0EA6">
        <w:rPr>
          <w:i/>
          <w:sz w:val="22"/>
          <w:szCs w:val="22"/>
          <w:lang w:val="sr-Latn-ME"/>
        </w:rPr>
        <w:t>j</w:t>
      </w:r>
      <w:r w:rsidR="004F0EA6">
        <w:rPr>
          <w:i/>
          <w:sz w:val="22"/>
          <w:szCs w:val="22"/>
          <w:lang w:val="sr-Latn-ME"/>
        </w:rPr>
        <w:t>ekaru.</w:t>
      </w:r>
    </w:p>
    <w:p w:rsidR="00A33730" w:rsidRPr="004F0EA6" w:rsidRDefault="00A33730" w:rsidP="004F0EA6">
      <w:pPr>
        <w:pStyle w:val="NormalWeb"/>
        <w:spacing w:before="0" w:beforeAutospacing="0" w:after="0" w:afterAutospacing="0"/>
        <w:jc w:val="both"/>
        <w:rPr>
          <w:b/>
          <w:sz w:val="22"/>
          <w:szCs w:val="22"/>
          <w:lang w:val="sr-Latn-ME"/>
        </w:rPr>
      </w:pPr>
    </w:p>
    <w:p w:rsidR="00A33730" w:rsidRPr="004F0EA6" w:rsidRDefault="00476076" w:rsidP="004F0EA6">
      <w:pPr>
        <w:jc w:val="both"/>
        <w:rPr>
          <w:b/>
          <w:sz w:val="22"/>
          <w:szCs w:val="22"/>
          <w:lang w:val="sr-Latn-ME"/>
        </w:rPr>
      </w:pPr>
      <w:r w:rsidRPr="004F0EA6">
        <w:rPr>
          <w:b/>
          <w:sz w:val="22"/>
          <w:szCs w:val="22"/>
          <w:lang w:val="sr-Latn-ME"/>
        </w:rPr>
        <w:t>Ako ste primili</w:t>
      </w:r>
      <w:r w:rsidR="00A33730" w:rsidRPr="004F0EA6">
        <w:rPr>
          <w:b/>
          <w:sz w:val="22"/>
          <w:szCs w:val="22"/>
          <w:lang w:val="sr-Latn-ME"/>
        </w:rPr>
        <w:t xml:space="preserve"> više l</w:t>
      </w:r>
      <w:r w:rsidR="00F6409B" w:rsidRPr="004F0EA6">
        <w:rPr>
          <w:b/>
          <w:sz w:val="22"/>
          <w:szCs w:val="22"/>
          <w:lang w:val="sr-Latn-ME"/>
        </w:rPr>
        <w:t>ij</w:t>
      </w:r>
      <w:r w:rsidR="00A33730" w:rsidRPr="004F0EA6">
        <w:rPr>
          <w:b/>
          <w:sz w:val="22"/>
          <w:szCs w:val="22"/>
          <w:lang w:val="sr-Latn-ME"/>
        </w:rPr>
        <w:t xml:space="preserve">eka </w:t>
      </w:r>
      <w:r w:rsidR="00504C3C" w:rsidRPr="004F0EA6">
        <w:rPr>
          <w:b/>
          <w:sz w:val="22"/>
          <w:szCs w:val="22"/>
          <w:lang w:val="sr-Latn-ME"/>
        </w:rPr>
        <w:t>Cenomar</w:t>
      </w:r>
      <w:r w:rsidR="00A33730" w:rsidRPr="004F0EA6">
        <w:rPr>
          <w:b/>
          <w:sz w:val="22"/>
          <w:szCs w:val="22"/>
          <w:lang w:val="sr-Latn-ME"/>
        </w:rPr>
        <w:t xml:space="preserve"> nego što je trebalo</w:t>
      </w:r>
    </w:p>
    <w:p w:rsidR="00A33730" w:rsidRPr="004F0EA6" w:rsidRDefault="00A33730" w:rsidP="004F0EA6">
      <w:pPr>
        <w:jc w:val="both"/>
        <w:rPr>
          <w:sz w:val="22"/>
          <w:szCs w:val="22"/>
          <w:lang w:val="sr-Latn-ME"/>
        </w:rPr>
      </w:pPr>
    </w:p>
    <w:p w:rsidR="00A33730" w:rsidRPr="004F0EA6" w:rsidRDefault="00DC4DE8" w:rsidP="004F0EA6">
      <w:pPr>
        <w:jc w:val="both"/>
        <w:rPr>
          <w:sz w:val="22"/>
          <w:szCs w:val="22"/>
          <w:lang w:val="sr-Latn-ME"/>
        </w:rPr>
      </w:pPr>
      <w:r w:rsidRPr="004F0EA6">
        <w:rPr>
          <w:sz w:val="22"/>
          <w:szCs w:val="22"/>
          <w:lang w:val="sr-Latn-ME"/>
        </w:rPr>
        <w:t>Mala je v</w:t>
      </w:r>
      <w:r w:rsidR="00F6409B" w:rsidRPr="004F0EA6">
        <w:rPr>
          <w:sz w:val="22"/>
          <w:szCs w:val="22"/>
          <w:lang w:val="sr-Latn-ME"/>
        </w:rPr>
        <w:t>j</w:t>
      </w:r>
      <w:r w:rsidRPr="004F0EA6">
        <w:rPr>
          <w:sz w:val="22"/>
          <w:szCs w:val="22"/>
          <w:lang w:val="sr-Latn-ME"/>
        </w:rPr>
        <w:t>erovatnoća da ćete dobiti više l</w:t>
      </w:r>
      <w:r w:rsidR="00F6409B" w:rsidRPr="004F0EA6">
        <w:rPr>
          <w:sz w:val="22"/>
          <w:szCs w:val="22"/>
          <w:lang w:val="sr-Latn-ME"/>
        </w:rPr>
        <w:t>ij</w:t>
      </w:r>
      <w:r w:rsidRPr="004F0EA6">
        <w:rPr>
          <w:sz w:val="22"/>
          <w:szCs w:val="22"/>
          <w:lang w:val="sr-Latn-ME"/>
        </w:rPr>
        <w:t>eka nego što je trebalo, jer će Vam l</w:t>
      </w:r>
      <w:r w:rsidR="00F6409B" w:rsidRPr="004F0EA6">
        <w:rPr>
          <w:sz w:val="22"/>
          <w:szCs w:val="22"/>
          <w:lang w:val="sr-Latn-ME"/>
        </w:rPr>
        <w:t>ij</w:t>
      </w:r>
      <w:r w:rsidRPr="004F0EA6">
        <w:rPr>
          <w:sz w:val="22"/>
          <w:szCs w:val="22"/>
          <w:lang w:val="sr-Latn-ME"/>
        </w:rPr>
        <w:t>ek dati l</w:t>
      </w:r>
      <w:r w:rsidR="00F6409B" w:rsidRPr="004F0EA6">
        <w:rPr>
          <w:sz w:val="22"/>
          <w:szCs w:val="22"/>
          <w:lang w:val="sr-Latn-ME"/>
        </w:rPr>
        <w:t>j</w:t>
      </w:r>
      <w:r w:rsidRPr="004F0EA6">
        <w:rPr>
          <w:sz w:val="22"/>
          <w:szCs w:val="22"/>
          <w:lang w:val="sr-Latn-ME"/>
        </w:rPr>
        <w:t>ekar ili medicinska sestra. Ukoliko ipak imate neku sumnju, obratite se l</w:t>
      </w:r>
      <w:r w:rsidR="00F6409B" w:rsidRPr="004F0EA6">
        <w:rPr>
          <w:sz w:val="22"/>
          <w:szCs w:val="22"/>
          <w:lang w:val="sr-Latn-ME"/>
        </w:rPr>
        <w:t>j</w:t>
      </w:r>
      <w:r w:rsidRPr="004F0EA6">
        <w:rPr>
          <w:sz w:val="22"/>
          <w:szCs w:val="22"/>
          <w:lang w:val="sr-Latn-ME"/>
        </w:rPr>
        <w:t>ekaru.</w:t>
      </w:r>
    </w:p>
    <w:p w:rsidR="00A33730" w:rsidRPr="004F0EA6" w:rsidRDefault="00A33730" w:rsidP="004F0EA6">
      <w:pPr>
        <w:jc w:val="both"/>
        <w:rPr>
          <w:b/>
          <w:sz w:val="22"/>
          <w:szCs w:val="22"/>
          <w:lang w:val="sr-Latn-ME"/>
        </w:rPr>
      </w:pPr>
    </w:p>
    <w:p w:rsidR="00A33730" w:rsidRPr="004F0EA6" w:rsidRDefault="00970860" w:rsidP="004F0EA6">
      <w:pPr>
        <w:jc w:val="both"/>
        <w:rPr>
          <w:sz w:val="22"/>
          <w:szCs w:val="22"/>
          <w:lang w:val="sr-Latn-ME"/>
        </w:rPr>
      </w:pPr>
      <w:r w:rsidRPr="004F0EA6">
        <w:rPr>
          <w:b/>
          <w:sz w:val="22"/>
          <w:szCs w:val="22"/>
          <w:lang w:val="sr-Latn-ME"/>
        </w:rPr>
        <w:t>Ako ste zaboravili da primite</w:t>
      </w:r>
      <w:r w:rsidR="00A33730" w:rsidRPr="004F0EA6">
        <w:rPr>
          <w:b/>
          <w:sz w:val="22"/>
          <w:szCs w:val="22"/>
          <w:lang w:val="sr-Latn-ME"/>
        </w:rPr>
        <w:t xml:space="preserve"> l</w:t>
      </w:r>
      <w:r w:rsidR="00F6409B" w:rsidRPr="004F0EA6">
        <w:rPr>
          <w:b/>
          <w:sz w:val="22"/>
          <w:szCs w:val="22"/>
          <w:lang w:val="sr-Latn-ME"/>
        </w:rPr>
        <w:t>ij</w:t>
      </w:r>
      <w:r w:rsidR="00A33730" w:rsidRPr="004F0EA6">
        <w:rPr>
          <w:b/>
          <w:sz w:val="22"/>
          <w:szCs w:val="22"/>
          <w:lang w:val="sr-Latn-ME"/>
        </w:rPr>
        <w:t xml:space="preserve">ek </w:t>
      </w:r>
      <w:r w:rsidR="00504C3C" w:rsidRPr="004F0EA6">
        <w:rPr>
          <w:b/>
          <w:sz w:val="22"/>
          <w:szCs w:val="22"/>
          <w:lang w:val="sr-Latn-ME"/>
        </w:rPr>
        <w:t>Cenomar</w:t>
      </w:r>
    </w:p>
    <w:p w:rsidR="00A33730" w:rsidRPr="004F0EA6" w:rsidRDefault="00A33730" w:rsidP="004F0EA6">
      <w:pPr>
        <w:jc w:val="both"/>
        <w:rPr>
          <w:sz w:val="22"/>
          <w:szCs w:val="22"/>
          <w:lang w:val="sr-Latn-ME"/>
        </w:rPr>
      </w:pPr>
    </w:p>
    <w:p w:rsidR="009A5274" w:rsidRPr="004F0EA6" w:rsidRDefault="009A5274" w:rsidP="004F0EA6">
      <w:pPr>
        <w:jc w:val="both"/>
        <w:rPr>
          <w:sz w:val="22"/>
          <w:szCs w:val="22"/>
          <w:lang w:val="sr-Latn-ME"/>
        </w:rPr>
      </w:pPr>
      <w:r w:rsidRPr="004F0EA6">
        <w:rPr>
          <w:sz w:val="22"/>
          <w:szCs w:val="22"/>
          <w:lang w:val="sr-Latn-ME"/>
        </w:rPr>
        <w:t>Ukoliko mislite da ste propustili dozu l</w:t>
      </w:r>
      <w:r w:rsidR="00F6409B" w:rsidRPr="004F0EA6">
        <w:rPr>
          <w:sz w:val="22"/>
          <w:szCs w:val="22"/>
          <w:lang w:val="sr-Latn-ME"/>
        </w:rPr>
        <w:t>ij</w:t>
      </w:r>
      <w:r w:rsidRPr="004F0EA6">
        <w:rPr>
          <w:sz w:val="22"/>
          <w:szCs w:val="22"/>
          <w:lang w:val="sr-Latn-ME"/>
        </w:rPr>
        <w:t>eka, odmah se obratite Vašem l</w:t>
      </w:r>
      <w:r w:rsidR="00F6409B" w:rsidRPr="004F0EA6">
        <w:rPr>
          <w:sz w:val="22"/>
          <w:szCs w:val="22"/>
          <w:lang w:val="sr-Latn-ME"/>
        </w:rPr>
        <w:t>j</w:t>
      </w:r>
      <w:r w:rsidRPr="004F0EA6">
        <w:rPr>
          <w:sz w:val="22"/>
          <w:szCs w:val="22"/>
          <w:lang w:val="sr-Latn-ME"/>
        </w:rPr>
        <w:t>ekaru.</w:t>
      </w:r>
    </w:p>
    <w:p w:rsidR="009A5274" w:rsidRPr="004F0EA6" w:rsidRDefault="009A5274" w:rsidP="004F0EA6">
      <w:pPr>
        <w:jc w:val="both"/>
        <w:rPr>
          <w:sz w:val="22"/>
          <w:szCs w:val="22"/>
          <w:lang w:val="sr-Latn-ME"/>
        </w:rPr>
      </w:pPr>
    </w:p>
    <w:p w:rsidR="00A33730" w:rsidRPr="004F0EA6" w:rsidRDefault="00A33730" w:rsidP="004F0EA6">
      <w:pPr>
        <w:jc w:val="both"/>
        <w:rPr>
          <w:sz w:val="22"/>
          <w:szCs w:val="22"/>
          <w:lang w:val="sr-Latn-ME"/>
        </w:rPr>
      </w:pPr>
      <w:r w:rsidRPr="004F0EA6">
        <w:rPr>
          <w:i/>
          <w:sz w:val="22"/>
          <w:szCs w:val="22"/>
          <w:lang w:val="sr-Latn-ME"/>
        </w:rPr>
        <w:t>Nikada ne uzimajte duplu dozu da nadom</w:t>
      </w:r>
      <w:r w:rsidR="00F6409B" w:rsidRPr="004F0EA6">
        <w:rPr>
          <w:i/>
          <w:sz w:val="22"/>
          <w:szCs w:val="22"/>
          <w:lang w:val="sr-Latn-ME"/>
        </w:rPr>
        <w:t>j</w:t>
      </w:r>
      <w:r w:rsidRPr="004F0EA6">
        <w:rPr>
          <w:i/>
          <w:sz w:val="22"/>
          <w:szCs w:val="22"/>
          <w:lang w:val="sr-Latn-ME"/>
        </w:rPr>
        <w:t>estite to što ste preskočili da uzmete l</w:t>
      </w:r>
      <w:r w:rsidR="00F6409B" w:rsidRPr="004F0EA6">
        <w:rPr>
          <w:i/>
          <w:sz w:val="22"/>
          <w:szCs w:val="22"/>
          <w:lang w:val="sr-Latn-ME"/>
        </w:rPr>
        <w:t>ij</w:t>
      </w:r>
      <w:r w:rsidRPr="004F0EA6">
        <w:rPr>
          <w:i/>
          <w:sz w:val="22"/>
          <w:szCs w:val="22"/>
          <w:lang w:val="sr-Latn-ME"/>
        </w:rPr>
        <w:t>ek!</w:t>
      </w:r>
    </w:p>
    <w:p w:rsidR="00A33730" w:rsidRPr="004F0EA6" w:rsidRDefault="00A33730" w:rsidP="004F0EA6">
      <w:pPr>
        <w:jc w:val="both"/>
        <w:rPr>
          <w:b/>
          <w:sz w:val="22"/>
          <w:szCs w:val="22"/>
          <w:lang w:val="sr-Latn-ME"/>
        </w:rPr>
      </w:pPr>
    </w:p>
    <w:p w:rsidR="00A33730" w:rsidRPr="004F0EA6" w:rsidRDefault="00970860" w:rsidP="004F0EA6">
      <w:pPr>
        <w:jc w:val="both"/>
        <w:rPr>
          <w:b/>
          <w:sz w:val="22"/>
          <w:szCs w:val="22"/>
          <w:lang w:val="sr-Latn-ME"/>
        </w:rPr>
      </w:pPr>
      <w:r w:rsidRPr="004F0EA6">
        <w:rPr>
          <w:b/>
          <w:sz w:val="22"/>
          <w:szCs w:val="22"/>
          <w:lang w:val="sr-Latn-ME"/>
        </w:rPr>
        <w:t>Ako naglo prestanete da primate</w:t>
      </w:r>
      <w:r w:rsidR="00A33730" w:rsidRPr="004F0EA6">
        <w:rPr>
          <w:b/>
          <w:sz w:val="22"/>
          <w:szCs w:val="22"/>
          <w:lang w:val="sr-Latn-ME"/>
        </w:rPr>
        <w:t xml:space="preserve"> l</w:t>
      </w:r>
      <w:r w:rsidR="0009591B" w:rsidRPr="004F0EA6">
        <w:rPr>
          <w:b/>
          <w:sz w:val="22"/>
          <w:szCs w:val="22"/>
          <w:lang w:val="sr-Latn-ME"/>
        </w:rPr>
        <w:t>ij</w:t>
      </w:r>
      <w:r w:rsidR="00A33730" w:rsidRPr="004F0EA6">
        <w:rPr>
          <w:b/>
          <w:sz w:val="22"/>
          <w:szCs w:val="22"/>
          <w:lang w:val="sr-Latn-ME"/>
        </w:rPr>
        <w:t xml:space="preserve">ek </w:t>
      </w:r>
      <w:r w:rsidR="00504C3C" w:rsidRPr="004F0EA6">
        <w:rPr>
          <w:b/>
          <w:sz w:val="22"/>
          <w:szCs w:val="22"/>
          <w:lang w:val="sr-Latn-ME"/>
        </w:rPr>
        <w:t>Cenomar</w:t>
      </w:r>
    </w:p>
    <w:p w:rsidR="00A33730" w:rsidRPr="004F0EA6" w:rsidRDefault="00A33730" w:rsidP="004F0EA6">
      <w:pPr>
        <w:jc w:val="both"/>
        <w:rPr>
          <w:b/>
          <w:sz w:val="22"/>
          <w:szCs w:val="22"/>
          <w:lang w:val="sr-Latn-ME"/>
        </w:rPr>
      </w:pPr>
    </w:p>
    <w:p w:rsidR="00A33730" w:rsidRPr="004F0EA6" w:rsidRDefault="008A57EA" w:rsidP="004F0EA6">
      <w:pPr>
        <w:jc w:val="both"/>
        <w:rPr>
          <w:bCs/>
          <w:sz w:val="22"/>
          <w:szCs w:val="22"/>
          <w:lang w:val="sr-Latn-ME"/>
        </w:rPr>
      </w:pPr>
      <w:r w:rsidRPr="004F0EA6">
        <w:rPr>
          <w:bCs/>
          <w:sz w:val="22"/>
          <w:szCs w:val="22"/>
          <w:lang w:val="sr-Latn-ME"/>
        </w:rPr>
        <w:t>Ukoliko pr</w:t>
      </w:r>
      <w:r w:rsidR="00F6409B" w:rsidRPr="004F0EA6">
        <w:rPr>
          <w:bCs/>
          <w:sz w:val="22"/>
          <w:szCs w:val="22"/>
          <w:lang w:val="sr-Latn-ME"/>
        </w:rPr>
        <w:t>ij</w:t>
      </w:r>
      <w:r w:rsidRPr="004F0EA6">
        <w:rPr>
          <w:bCs/>
          <w:sz w:val="22"/>
          <w:szCs w:val="22"/>
          <w:lang w:val="sr-Latn-ME"/>
        </w:rPr>
        <w:t>e vremena prekinete l</w:t>
      </w:r>
      <w:r w:rsidR="00F6409B" w:rsidRPr="004F0EA6">
        <w:rPr>
          <w:bCs/>
          <w:sz w:val="22"/>
          <w:szCs w:val="22"/>
          <w:lang w:val="sr-Latn-ME"/>
        </w:rPr>
        <w:t>ij</w:t>
      </w:r>
      <w:r w:rsidRPr="004F0EA6">
        <w:rPr>
          <w:bCs/>
          <w:sz w:val="22"/>
          <w:szCs w:val="22"/>
          <w:lang w:val="sr-Latn-ME"/>
        </w:rPr>
        <w:t>ečenje, može se dogoditi da infekcija ne bude dobro</w:t>
      </w:r>
      <w:r w:rsidR="00152DC3" w:rsidRPr="004F0EA6">
        <w:rPr>
          <w:bCs/>
          <w:sz w:val="22"/>
          <w:szCs w:val="22"/>
          <w:lang w:val="sr-Latn-ME"/>
        </w:rPr>
        <w:t xml:space="preserve"> izl</w:t>
      </w:r>
      <w:r w:rsidR="00F6409B" w:rsidRPr="004F0EA6">
        <w:rPr>
          <w:bCs/>
          <w:sz w:val="22"/>
          <w:szCs w:val="22"/>
          <w:lang w:val="sr-Latn-ME"/>
        </w:rPr>
        <w:t>ij</w:t>
      </w:r>
      <w:r w:rsidR="00152DC3" w:rsidRPr="004F0EA6">
        <w:rPr>
          <w:bCs/>
          <w:sz w:val="22"/>
          <w:szCs w:val="22"/>
          <w:lang w:val="sr-Latn-ME"/>
        </w:rPr>
        <w:t>ečena. Konsultujte se</w:t>
      </w:r>
      <w:r w:rsidRPr="004F0EA6">
        <w:rPr>
          <w:bCs/>
          <w:sz w:val="22"/>
          <w:szCs w:val="22"/>
          <w:lang w:val="sr-Latn-ME"/>
        </w:rPr>
        <w:t xml:space="preserve"> sa svojim l</w:t>
      </w:r>
      <w:r w:rsidR="0009591B" w:rsidRPr="004F0EA6">
        <w:rPr>
          <w:bCs/>
          <w:sz w:val="22"/>
          <w:szCs w:val="22"/>
          <w:lang w:val="sr-Latn-ME"/>
        </w:rPr>
        <w:t>j</w:t>
      </w:r>
      <w:r w:rsidRPr="004F0EA6">
        <w:rPr>
          <w:bCs/>
          <w:sz w:val="22"/>
          <w:szCs w:val="22"/>
          <w:lang w:val="sr-Latn-ME"/>
        </w:rPr>
        <w:t xml:space="preserve">ekarom ukoliko želite </w:t>
      </w:r>
      <w:r w:rsidR="00103D97" w:rsidRPr="004F0EA6">
        <w:rPr>
          <w:bCs/>
          <w:sz w:val="22"/>
          <w:szCs w:val="22"/>
          <w:lang w:val="sr-Latn-ME"/>
        </w:rPr>
        <w:t>ranije da prestanete sa upotrebom l</w:t>
      </w:r>
      <w:r w:rsidR="00F6409B" w:rsidRPr="004F0EA6">
        <w:rPr>
          <w:bCs/>
          <w:sz w:val="22"/>
          <w:szCs w:val="22"/>
          <w:lang w:val="sr-Latn-ME"/>
        </w:rPr>
        <w:t>ij</w:t>
      </w:r>
      <w:r w:rsidR="00103D97" w:rsidRPr="004F0EA6">
        <w:rPr>
          <w:bCs/>
          <w:sz w:val="22"/>
          <w:szCs w:val="22"/>
          <w:lang w:val="sr-Latn-ME"/>
        </w:rPr>
        <w:t>eka</w:t>
      </w:r>
      <w:r w:rsidRPr="004F0EA6">
        <w:rPr>
          <w:bCs/>
          <w:sz w:val="22"/>
          <w:szCs w:val="22"/>
          <w:lang w:val="sr-Latn-ME"/>
        </w:rPr>
        <w:t xml:space="preserve">. </w:t>
      </w:r>
    </w:p>
    <w:p w:rsidR="008A57EA" w:rsidRPr="004F0EA6" w:rsidRDefault="008A57EA" w:rsidP="004F0EA6">
      <w:pPr>
        <w:jc w:val="both"/>
        <w:rPr>
          <w:sz w:val="22"/>
          <w:szCs w:val="22"/>
          <w:lang w:val="sr-Latn-ME"/>
        </w:rPr>
      </w:pPr>
    </w:p>
    <w:p w:rsidR="00A33730" w:rsidRPr="004F0EA6" w:rsidRDefault="00A33730" w:rsidP="004F0EA6">
      <w:pPr>
        <w:jc w:val="both"/>
        <w:rPr>
          <w:i/>
          <w:sz w:val="22"/>
          <w:szCs w:val="22"/>
          <w:lang w:val="sr-Latn-ME"/>
        </w:rPr>
      </w:pPr>
      <w:r w:rsidRPr="004F0EA6">
        <w:rPr>
          <w:i/>
          <w:sz w:val="22"/>
          <w:szCs w:val="22"/>
          <w:lang w:val="sr-Latn-ME"/>
        </w:rPr>
        <w:t>Ako imate bilo kakvih dodatnih pitanja o prim</w:t>
      </w:r>
      <w:r w:rsidR="00F6409B" w:rsidRPr="004F0EA6">
        <w:rPr>
          <w:i/>
          <w:sz w:val="22"/>
          <w:szCs w:val="22"/>
          <w:lang w:val="sr-Latn-ME"/>
        </w:rPr>
        <w:t>j</w:t>
      </w:r>
      <w:r w:rsidRPr="004F0EA6">
        <w:rPr>
          <w:i/>
          <w:sz w:val="22"/>
          <w:szCs w:val="22"/>
          <w:lang w:val="sr-Latn-ME"/>
        </w:rPr>
        <w:t>eni ovog l</w:t>
      </w:r>
      <w:r w:rsidR="00F6409B" w:rsidRPr="004F0EA6">
        <w:rPr>
          <w:i/>
          <w:sz w:val="22"/>
          <w:szCs w:val="22"/>
          <w:lang w:val="sr-Latn-ME"/>
        </w:rPr>
        <w:t>ij</w:t>
      </w:r>
      <w:r w:rsidRPr="004F0EA6">
        <w:rPr>
          <w:i/>
          <w:sz w:val="22"/>
          <w:szCs w:val="22"/>
          <w:lang w:val="sr-Latn-ME"/>
        </w:rPr>
        <w:t>e</w:t>
      </w:r>
      <w:r w:rsidR="00DE55B5" w:rsidRPr="004F0EA6">
        <w:rPr>
          <w:i/>
          <w:sz w:val="22"/>
          <w:szCs w:val="22"/>
          <w:lang w:val="sr-Latn-ME"/>
        </w:rPr>
        <w:t xml:space="preserve">ka, obratite se </w:t>
      </w:r>
      <w:r w:rsidRPr="004F0EA6">
        <w:rPr>
          <w:i/>
          <w:sz w:val="22"/>
          <w:szCs w:val="22"/>
          <w:lang w:val="sr-Latn-ME"/>
        </w:rPr>
        <w:t>farmaceutu</w:t>
      </w:r>
      <w:r w:rsidR="00DE55B5" w:rsidRPr="004F0EA6">
        <w:rPr>
          <w:i/>
          <w:sz w:val="22"/>
          <w:szCs w:val="22"/>
          <w:lang w:val="sr-Latn-ME"/>
        </w:rPr>
        <w:t>, l</w:t>
      </w:r>
      <w:r w:rsidR="0009591B" w:rsidRPr="004F0EA6">
        <w:rPr>
          <w:i/>
          <w:sz w:val="22"/>
          <w:szCs w:val="22"/>
          <w:lang w:val="sr-Latn-ME"/>
        </w:rPr>
        <w:t>j</w:t>
      </w:r>
      <w:r w:rsidR="00DE55B5" w:rsidRPr="004F0EA6">
        <w:rPr>
          <w:i/>
          <w:sz w:val="22"/>
          <w:szCs w:val="22"/>
          <w:lang w:val="sr-Latn-ME"/>
        </w:rPr>
        <w:t>ekaru ili medicinskoj sestri</w:t>
      </w:r>
      <w:r w:rsidRPr="004F0EA6">
        <w:rPr>
          <w:i/>
          <w:sz w:val="22"/>
          <w:szCs w:val="22"/>
          <w:lang w:val="sr-Latn-ME"/>
        </w:rPr>
        <w:t>.</w:t>
      </w:r>
    </w:p>
    <w:p w:rsidR="00A33730" w:rsidRDefault="00A33730" w:rsidP="004F0EA6">
      <w:pPr>
        <w:jc w:val="both"/>
        <w:rPr>
          <w:b/>
          <w:sz w:val="22"/>
          <w:szCs w:val="22"/>
          <w:u w:val="single"/>
          <w:lang w:val="sr-Latn-ME"/>
        </w:rPr>
      </w:pPr>
    </w:p>
    <w:p w:rsidR="004F0EA6" w:rsidRPr="004F0EA6" w:rsidRDefault="004F0EA6" w:rsidP="004F0EA6">
      <w:pPr>
        <w:jc w:val="both"/>
        <w:rPr>
          <w:b/>
          <w:sz w:val="22"/>
          <w:szCs w:val="22"/>
          <w:u w:val="single"/>
          <w:lang w:val="sr-Latn-ME"/>
        </w:rPr>
      </w:pPr>
    </w:p>
    <w:p w:rsidR="00A33730" w:rsidRPr="004F0EA6" w:rsidRDefault="00A33730" w:rsidP="004F0EA6">
      <w:pPr>
        <w:jc w:val="both"/>
        <w:rPr>
          <w:b/>
          <w:sz w:val="22"/>
          <w:szCs w:val="22"/>
          <w:lang w:val="sr-Latn-ME"/>
        </w:rPr>
      </w:pPr>
      <w:r w:rsidRPr="004F0EA6">
        <w:rPr>
          <w:b/>
          <w:sz w:val="22"/>
          <w:szCs w:val="22"/>
          <w:lang w:val="sr-Latn-ME"/>
        </w:rPr>
        <w:t>4. MOGUĆA NEŽELJENA DEJSTVA</w:t>
      </w:r>
    </w:p>
    <w:p w:rsidR="00A33730" w:rsidRPr="004F0EA6" w:rsidRDefault="00A33730" w:rsidP="004F0EA6">
      <w:pPr>
        <w:jc w:val="both"/>
        <w:rPr>
          <w:b/>
          <w:sz w:val="22"/>
          <w:szCs w:val="22"/>
          <w:lang w:val="sr-Latn-ME"/>
        </w:rPr>
      </w:pPr>
    </w:p>
    <w:p w:rsidR="001F41E2" w:rsidRPr="004F0EA6" w:rsidRDefault="001F41E2" w:rsidP="004F0EA6">
      <w:pPr>
        <w:jc w:val="both"/>
        <w:rPr>
          <w:sz w:val="22"/>
          <w:szCs w:val="22"/>
          <w:lang w:val="sr-Latn-ME"/>
        </w:rPr>
      </w:pPr>
      <w:r w:rsidRPr="004F0EA6">
        <w:rPr>
          <w:sz w:val="22"/>
          <w:szCs w:val="22"/>
          <w:lang w:val="sr-Latn-ME"/>
        </w:rPr>
        <w:t>Kao i svi ljekovi, ovaj lijek može imati neželjena dejstva, iako se ona ne ispoljavaju kod svih.</w:t>
      </w:r>
    </w:p>
    <w:p w:rsidR="001F41E2" w:rsidRPr="004F0EA6" w:rsidRDefault="001F41E2" w:rsidP="004F0EA6">
      <w:pPr>
        <w:jc w:val="both"/>
        <w:rPr>
          <w:sz w:val="22"/>
          <w:szCs w:val="22"/>
          <w:lang w:val="sr-Latn-ME"/>
        </w:rPr>
      </w:pPr>
    </w:p>
    <w:p w:rsidR="00A02430" w:rsidRPr="004F0EA6" w:rsidRDefault="004F0EA6" w:rsidP="004F0EA6">
      <w:pPr>
        <w:jc w:val="both"/>
        <w:rPr>
          <w:sz w:val="22"/>
          <w:szCs w:val="22"/>
          <w:lang w:val="sr-Latn-ME"/>
        </w:rPr>
      </w:pPr>
      <w:r>
        <w:rPr>
          <w:b/>
          <w:sz w:val="22"/>
          <w:szCs w:val="22"/>
          <w:lang w:val="sr-Latn-ME"/>
        </w:rPr>
        <w:lastRenderedPageBreak/>
        <w:t>Najozbiljnija</w:t>
      </w:r>
      <w:r w:rsidR="001007E3" w:rsidRPr="004F0EA6">
        <w:rPr>
          <w:b/>
          <w:sz w:val="22"/>
          <w:szCs w:val="22"/>
          <w:lang w:val="sr-Latn-ME"/>
        </w:rPr>
        <w:t xml:space="preserve"> </w:t>
      </w:r>
      <w:r w:rsidR="00A02430" w:rsidRPr="004F0EA6">
        <w:rPr>
          <w:b/>
          <w:sz w:val="22"/>
          <w:szCs w:val="22"/>
          <w:lang w:val="sr-Latn-ME"/>
        </w:rPr>
        <w:t>neželjena dejstva</w:t>
      </w:r>
      <w:r w:rsidR="001007E3" w:rsidRPr="004F0EA6">
        <w:rPr>
          <w:sz w:val="22"/>
          <w:szCs w:val="22"/>
          <w:lang w:val="sr-Latn-ME"/>
        </w:rPr>
        <w:t xml:space="preserve"> </w:t>
      </w:r>
      <w:r w:rsidR="00A02430" w:rsidRPr="004F0EA6">
        <w:rPr>
          <w:sz w:val="22"/>
          <w:szCs w:val="22"/>
          <w:lang w:val="sr-Latn-ME"/>
        </w:rPr>
        <w:t>uočena</w:t>
      </w:r>
      <w:r w:rsidR="001007E3" w:rsidRPr="004F0EA6">
        <w:rPr>
          <w:sz w:val="22"/>
          <w:szCs w:val="22"/>
          <w:lang w:val="sr-Latn-ME"/>
        </w:rPr>
        <w:t xml:space="preserve"> </w:t>
      </w:r>
      <w:r w:rsidR="00A02430" w:rsidRPr="004F0EA6">
        <w:rPr>
          <w:sz w:val="22"/>
          <w:szCs w:val="22"/>
          <w:lang w:val="sr-Latn-ME"/>
        </w:rPr>
        <w:t>toko</w:t>
      </w:r>
      <w:r w:rsidR="001007E3" w:rsidRPr="004F0EA6">
        <w:rPr>
          <w:sz w:val="22"/>
          <w:szCs w:val="22"/>
          <w:lang w:val="sr-Latn-ME"/>
        </w:rPr>
        <w:t xml:space="preserve">m liječenja lijekom </w:t>
      </w:r>
      <w:r w:rsidR="00A02430" w:rsidRPr="004F0EA6">
        <w:rPr>
          <w:sz w:val="22"/>
          <w:szCs w:val="22"/>
          <w:lang w:val="sr-Latn-ME"/>
        </w:rPr>
        <w:t>Cenomar navedena</w:t>
      </w:r>
      <w:r>
        <w:rPr>
          <w:sz w:val="22"/>
          <w:szCs w:val="22"/>
          <w:lang w:val="sr-Latn-ME"/>
        </w:rPr>
        <w:t xml:space="preserve"> su u nastavku:</w:t>
      </w:r>
    </w:p>
    <w:p w:rsidR="00A02430" w:rsidRPr="004F0EA6" w:rsidRDefault="00A02430" w:rsidP="004F0EA6">
      <w:pPr>
        <w:jc w:val="both"/>
        <w:rPr>
          <w:sz w:val="22"/>
          <w:szCs w:val="22"/>
          <w:lang w:val="sr-Latn-ME"/>
        </w:rPr>
      </w:pPr>
    </w:p>
    <w:p w:rsidR="001007E3" w:rsidRPr="004F0EA6" w:rsidRDefault="004F0EA6" w:rsidP="004F0EA6">
      <w:pPr>
        <w:jc w:val="both"/>
        <w:rPr>
          <w:sz w:val="22"/>
          <w:szCs w:val="22"/>
          <w:lang w:val="sr-Latn-ME"/>
        </w:rPr>
      </w:pPr>
      <w:r>
        <w:rPr>
          <w:sz w:val="22"/>
          <w:szCs w:val="22"/>
          <w:lang w:val="sr-Latn-ME"/>
        </w:rPr>
        <w:t>Ako primijetite:</w:t>
      </w:r>
    </w:p>
    <w:p w:rsidR="001007E3" w:rsidRPr="004F0EA6" w:rsidRDefault="001007E3" w:rsidP="004F0EA6">
      <w:pPr>
        <w:pStyle w:val="ListParagraph"/>
        <w:numPr>
          <w:ilvl w:val="0"/>
          <w:numId w:val="20"/>
        </w:numPr>
        <w:jc w:val="both"/>
        <w:rPr>
          <w:sz w:val="22"/>
          <w:szCs w:val="22"/>
          <w:lang w:val="sr-Latn-ME"/>
        </w:rPr>
      </w:pPr>
      <w:r w:rsidRPr="004F0EA6">
        <w:rPr>
          <w:sz w:val="22"/>
          <w:szCs w:val="22"/>
          <w:lang w:val="sr-Latn-ME"/>
        </w:rPr>
        <w:t>poremećen ubrzan ritam srca (</w:t>
      </w:r>
      <w:r w:rsidR="00A02430" w:rsidRPr="004F0EA6">
        <w:rPr>
          <w:sz w:val="22"/>
          <w:szCs w:val="22"/>
          <w:lang w:val="sr-Latn-ME"/>
        </w:rPr>
        <w:t>rijetko</w:t>
      </w:r>
      <w:r w:rsidRPr="004F0EA6">
        <w:rPr>
          <w:sz w:val="22"/>
          <w:szCs w:val="22"/>
          <w:lang w:val="sr-Latn-ME"/>
        </w:rPr>
        <w:t xml:space="preserve"> </w:t>
      </w:r>
      <w:r w:rsidR="00A02430" w:rsidRPr="004F0EA6">
        <w:rPr>
          <w:sz w:val="22"/>
          <w:szCs w:val="22"/>
          <w:lang w:val="sr-Latn-ME"/>
        </w:rPr>
        <w:t>neželjeno dejstvo</w:t>
      </w:r>
      <w:r w:rsidR="004F0EA6" w:rsidRPr="004F0EA6">
        <w:rPr>
          <w:sz w:val="22"/>
          <w:szCs w:val="22"/>
          <w:lang w:val="sr-Latn-ME"/>
        </w:rPr>
        <w:t>)</w:t>
      </w:r>
    </w:p>
    <w:p w:rsidR="001007E3" w:rsidRPr="004F0EA6" w:rsidRDefault="001007E3" w:rsidP="004F0EA6">
      <w:pPr>
        <w:pStyle w:val="ListParagraph"/>
        <w:numPr>
          <w:ilvl w:val="0"/>
          <w:numId w:val="20"/>
        </w:numPr>
        <w:jc w:val="both"/>
        <w:rPr>
          <w:sz w:val="22"/>
          <w:szCs w:val="22"/>
          <w:lang w:val="sr-Latn-ME"/>
        </w:rPr>
      </w:pPr>
      <w:r w:rsidRPr="004F0EA6">
        <w:rPr>
          <w:sz w:val="22"/>
          <w:szCs w:val="22"/>
          <w:lang w:val="sr-Latn-ME"/>
        </w:rPr>
        <w:t>da se odjednom počnete osjećati loše</w:t>
      </w:r>
      <w:r w:rsidR="001F41E2" w:rsidRPr="004F0EA6">
        <w:rPr>
          <w:sz w:val="22"/>
          <w:szCs w:val="22"/>
          <w:lang w:val="sr-Latn-ME"/>
        </w:rPr>
        <w:t>,</w:t>
      </w:r>
      <w:r w:rsidRPr="004F0EA6">
        <w:rPr>
          <w:sz w:val="22"/>
          <w:szCs w:val="22"/>
          <w:lang w:val="sr-Latn-ME"/>
        </w:rPr>
        <w:t xml:space="preserve"> ili </w:t>
      </w:r>
      <w:r w:rsidR="00A02430" w:rsidRPr="004F0EA6">
        <w:rPr>
          <w:sz w:val="22"/>
          <w:szCs w:val="22"/>
          <w:lang w:val="sr-Latn-ME"/>
        </w:rPr>
        <w:t>zapazite</w:t>
      </w:r>
      <w:r w:rsidRPr="004F0EA6">
        <w:rPr>
          <w:sz w:val="22"/>
          <w:szCs w:val="22"/>
          <w:lang w:val="sr-Latn-ME"/>
        </w:rPr>
        <w:t xml:space="preserve"> žutu boju beonjače, tam</w:t>
      </w:r>
      <w:r w:rsidR="00CF1208" w:rsidRPr="004F0EA6">
        <w:rPr>
          <w:sz w:val="22"/>
          <w:szCs w:val="22"/>
          <w:lang w:val="sr-Latn-ME"/>
        </w:rPr>
        <w:t>a</w:t>
      </w:r>
      <w:r w:rsidRPr="004F0EA6">
        <w:rPr>
          <w:sz w:val="22"/>
          <w:szCs w:val="22"/>
          <w:lang w:val="sr-Latn-ME"/>
        </w:rPr>
        <w:t>n urin, svra</w:t>
      </w:r>
      <w:r w:rsidR="00A02430" w:rsidRPr="004F0EA6">
        <w:rPr>
          <w:sz w:val="22"/>
          <w:szCs w:val="22"/>
          <w:lang w:val="sr-Latn-ME"/>
        </w:rPr>
        <w:t>b</w:t>
      </w:r>
      <w:r w:rsidRPr="004F0EA6">
        <w:rPr>
          <w:sz w:val="22"/>
          <w:szCs w:val="22"/>
          <w:lang w:val="sr-Latn-ME"/>
        </w:rPr>
        <w:t xml:space="preserve"> kože, sklonost krvarenju</w:t>
      </w:r>
      <w:r w:rsidR="001F41E2" w:rsidRPr="004F0EA6">
        <w:rPr>
          <w:sz w:val="22"/>
          <w:szCs w:val="22"/>
          <w:lang w:val="sr-Latn-ME"/>
        </w:rPr>
        <w:t>,</w:t>
      </w:r>
      <w:r w:rsidRPr="004F0EA6">
        <w:rPr>
          <w:sz w:val="22"/>
          <w:szCs w:val="22"/>
          <w:lang w:val="sr-Latn-ME"/>
        </w:rPr>
        <w:t xml:space="preserve"> ili poremećaj misli</w:t>
      </w:r>
      <w:r w:rsidR="00CF1208" w:rsidRPr="004F0EA6">
        <w:rPr>
          <w:sz w:val="22"/>
          <w:szCs w:val="22"/>
          <w:lang w:val="sr-Latn-ME"/>
        </w:rPr>
        <w:t>,</w:t>
      </w:r>
      <w:r w:rsidRPr="004F0EA6">
        <w:rPr>
          <w:sz w:val="22"/>
          <w:szCs w:val="22"/>
          <w:lang w:val="sr-Latn-ME"/>
        </w:rPr>
        <w:t xml:space="preserve"> ili nesanicu (ovo mogu biti znakovi i simptomi brzonapredujuće</w:t>
      </w:r>
      <w:r w:rsidR="00A02430" w:rsidRPr="004F0EA6">
        <w:rPr>
          <w:sz w:val="22"/>
          <w:szCs w:val="22"/>
          <w:lang w:val="sr-Latn-ME"/>
        </w:rPr>
        <w:t>g</w:t>
      </w:r>
      <w:r w:rsidRPr="004F0EA6">
        <w:rPr>
          <w:sz w:val="22"/>
          <w:szCs w:val="22"/>
          <w:lang w:val="sr-Latn-ME"/>
        </w:rPr>
        <w:t xml:space="preserve"> </w:t>
      </w:r>
      <w:r w:rsidR="00A02430" w:rsidRPr="004F0EA6">
        <w:rPr>
          <w:sz w:val="22"/>
          <w:szCs w:val="22"/>
          <w:lang w:val="sr-Latn-ME"/>
        </w:rPr>
        <w:t>zapaljenja</w:t>
      </w:r>
      <w:r w:rsidRPr="004F0EA6">
        <w:rPr>
          <w:sz w:val="22"/>
          <w:szCs w:val="22"/>
          <w:lang w:val="sr-Latn-ME"/>
        </w:rPr>
        <w:t xml:space="preserve"> jetre koja potencijalno može dovesti do po život opasnog</w:t>
      </w:r>
      <w:r w:rsidR="00A02430" w:rsidRPr="004F0EA6">
        <w:rPr>
          <w:sz w:val="22"/>
          <w:szCs w:val="22"/>
          <w:lang w:val="sr-Latn-ME"/>
        </w:rPr>
        <w:t xml:space="preserve"> oštećenja </w:t>
      </w:r>
      <w:r w:rsidRPr="004F0EA6">
        <w:rPr>
          <w:sz w:val="22"/>
          <w:szCs w:val="22"/>
          <w:lang w:val="sr-Latn-ME"/>
        </w:rPr>
        <w:t>jetre (v</w:t>
      </w:r>
      <w:r w:rsidR="001F41E2" w:rsidRPr="004F0EA6">
        <w:rPr>
          <w:sz w:val="22"/>
          <w:szCs w:val="22"/>
          <w:lang w:val="sr-Latn-ME"/>
        </w:rPr>
        <w:t>e</w:t>
      </w:r>
      <w:r w:rsidRPr="004F0EA6">
        <w:rPr>
          <w:sz w:val="22"/>
          <w:szCs w:val="22"/>
          <w:lang w:val="sr-Latn-ME"/>
        </w:rPr>
        <w:t>o</w:t>
      </w:r>
      <w:r w:rsidR="001F41E2" w:rsidRPr="004F0EA6">
        <w:rPr>
          <w:sz w:val="22"/>
          <w:szCs w:val="22"/>
          <w:lang w:val="sr-Latn-ME"/>
        </w:rPr>
        <w:t>ma</w:t>
      </w:r>
      <w:r w:rsidRPr="004F0EA6">
        <w:rPr>
          <w:sz w:val="22"/>
          <w:szCs w:val="22"/>
          <w:lang w:val="sr-Latn-ME"/>
        </w:rPr>
        <w:t xml:space="preserve"> </w:t>
      </w:r>
      <w:r w:rsidR="00A02430" w:rsidRPr="004F0EA6">
        <w:rPr>
          <w:sz w:val="22"/>
          <w:szCs w:val="22"/>
          <w:lang w:val="sr-Latn-ME"/>
        </w:rPr>
        <w:t>rijetko neželjeno dejstvo</w:t>
      </w:r>
      <w:r w:rsidRPr="004F0EA6">
        <w:rPr>
          <w:sz w:val="22"/>
          <w:szCs w:val="22"/>
          <w:lang w:val="sr-Latn-ME"/>
        </w:rPr>
        <w:t>, zabilježeni  su smrtni slučajevi)</w:t>
      </w:r>
    </w:p>
    <w:p w:rsidR="001007E3" w:rsidRPr="004F0EA6" w:rsidRDefault="001007E3" w:rsidP="004F0EA6">
      <w:pPr>
        <w:pStyle w:val="ListParagraph"/>
        <w:numPr>
          <w:ilvl w:val="0"/>
          <w:numId w:val="20"/>
        </w:numPr>
        <w:jc w:val="both"/>
        <w:rPr>
          <w:sz w:val="22"/>
          <w:szCs w:val="22"/>
          <w:lang w:val="sr-Latn-ME"/>
        </w:rPr>
      </w:pPr>
      <w:r w:rsidRPr="004F0EA6">
        <w:rPr>
          <w:sz w:val="22"/>
          <w:szCs w:val="22"/>
          <w:lang w:val="sr-Latn-ME"/>
        </w:rPr>
        <w:t>promjen</w:t>
      </w:r>
      <w:r w:rsidR="0015216A" w:rsidRPr="004F0EA6">
        <w:rPr>
          <w:sz w:val="22"/>
          <w:szCs w:val="22"/>
          <w:lang w:val="sr-Latn-ME"/>
        </w:rPr>
        <w:t>e</w:t>
      </w:r>
      <w:r w:rsidRPr="004F0EA6">
        <w:rPr>
          <w:sz w:val="22"/>
          <w:szCs w:val="22"/>
          <w:lang w:val="sr-Latn-ME"/>
        </w:rPr>
        <w:t xml:space="preserve"> na koži i sluzokoži kao što su bolni mjehurići u ustima/nosu ili na polnom organu penis/vagina (Stevens-Johnsonov sindrom ili toksična epidermalna nekroliza) (</w:t>
      </w:r>
      <w:r w:rsidR="0052177C" w:rsidRPr="004F0EA6">
        <w:rPr>
          <w:sz w:val="22"/>
          <w:szCs w:val="22"/>
          <w:lang w:val="sr-Latn-ME"/>
        </w:rPr>
        <w:t>v</w:t>
      </w:r>
      <w:r w:rsidR="0015216A" w:rsidRPr="004F0EA6">
        <w:rPr>
          <w:sz w:val="22"/>
          <w:szCs w:val="22"/>
          <w:lang w:val="sr-Latn-ME"/>
        </w:rPr>
        <w:t>e</w:t>
      </w:r>
      <w:r w:rsidR="0052177C" w:rsidRPr="004F0EA6">
        <w:rPr>
          <w:sz w:val="22"/>
          <w:szCs w:val="22"/>
          <w:lang w:val="sr-Latn-ME"/>
        </w:rPr>
        <w:t>o</w:t>
      </w:r>
      <w:r w:rsidR="0015216A" w:rsidRPr="004F0EA6">
        <w:rPr>
          <w:sz w:val="22"/>
          <w:szCs w:val="22"/>
          <w:lang w:val="sr-Latn-ME"/>
        </w:rPr>
        <w:t>ma</w:t>
      </w:r>
      <w:r w:rsidR="0052177C" w:rsidRPr="004F0EA6">
        <w:rPr>
          <w:sz w:val="22"/>
          <w:szCs w:val="22"/>
          <w:lang w:val="sr-Latn-ME"/>
        </w:rPr>
        <w:t xml:space="preserve"> rijetko neželjeno dejstvo</w:t>
      </w:r>
      <w:r w:rsidRPr="004F0EA6">
        <w:rPr>
          <w:sz w:val="22"/>
          <w:szCs w:val="22"/>
          <w:lang w:val="sr-Latn-ME"/>
        </w:rPr>
        <w:t xml:space="preserve">, potencijalno </w:t>
      </w:r>
      <w:r w:rsidR="0052177C" w:rsidRPr="004F0EA6">
        <w:rPr>
          <w:sz w:val="22"/>
          <w:szCs w:val="22"/>
          <w:lang w:val="sr-Latn-ME"/>
        </w:rPr>
        <w:t>opasno</w:t>
      </w:r>
      <w:r w:rsidR="004F0EA6" w:rsidRPr="004F0EA6">
        <w:rPr>
          <w:sz w:val="22"/>
          <w:szCs w:val="22"/>
          <w:lang w:val="sr-Latn-ME"/>
        </w:rPr>
        <w:t xml:space="preserve"> po život)</w:t>
      </w:r>
    </w:p>
    <w:p w:rsidR="001007E3" w:rsidRPr="004F0EA6" w:rsidRDefault="001007E3" w:rsidP="004F0EA6">
      <w:pPr>
        <w:pStyle w:val="ListParagraph"/>
        <w:numPr>
          <w:ilvl w:val="0"/>
          <w:numId w:val="20"/>
        </w:numPr>
        <w:jc w:val="both"/>
        <w:rPr>
          <w:sz w:val="22"/>
          <w:szCs w:val="22"/>
          <w:lang w:val="sr-Latn-ME"/>
        </w:rPr>
      </w:pPr>
      <w:r w:rsidRPr="004F0EA6">
        <w:rPr>
          <w:sz w:val="22"/>
          <w:szCs w:val="22"/>
          <w:lang w:val="sr-Latn-ME"/>
        </w:rPr>
        <w:t>tešku, iznenadnu opštu alergijsku reakciju, uključujući v</w:t>
      </w:r>
      <w:r w:rsidR="0015216A" w:rsidRPr="004F0EA6">
        <w:rPr>
          <w:sz w:val="22"/>
          <w:szCs w:val="22"/>
          <w:lang w:val="sr-Latn-ME"/>
        </w:rPr>
        <w:t>e</w:t>
      </w:r>
      <w:r w:rsidRPr="004F0EA6">
        <w:rPr>
          <w:sz w:val="22"/>
          <w:szCs w:val="22"/>
          <w:lang w:val="sr-Latn-ME"/>
        </w:rPr>
        <w:t>o</w:t>
      </w:r>
      <w:r w:rsidR="0015216A" w:rsidRPr="004F0EA6">
        <w:rPr>
          <w:sz w:val="22"/>
          <w:szCs w:val="22"/>
          <w:lang w:val="sr-Latn-ME"/>
        </w:rPr>
        <w:t>ma</w:t>
      </w:r>
      <w:r w:rsidRPr="004F0EA6">
        <w:rPr>
          <w:sz w:val="22"/>
          <w:szCs w:val="22"/>
          <w:lang w:val="sr-Latn-ME"/>
        </w:rPr>
        <w:t xml:space="preserve"> rijetko po život opasan šok (npr. otežano disanje, pad krvnog pritiska, ubrzan puls) (</w:t>
      </w:r>
      <w:r w:rsidR="00A02430" w:rsidRPr="004F0EA6">
        <w:rPr>
          <w:sz w:val="22"/>
          <w:szCs w:val="22"/>
          <w:lang w:val="sr-Latn-ME"/>
        </w:rPr>
        <w:t>rijetko neželjeno dejstvo</w:t>
      </w:r>
      <w:r w:rsidRPr="004F0EA6">
        <w:rPr>
          <w:sz w:val="22"/>
          <w:szCs w:val="22"/>
          <w:lang w:val="sr-Latn-ME"/>
        </w:rPr>
        <w:t>)</w:t>
      </w:r>
    </w:p>
    <w:p w:rsidR="001007E3" w:rsidRPr="004F0EA6" w:rsidRDefault="001007E3" w:rsidP="004F0EA6">
      <w:pPr>
        <w:pStyle w:val="ListParagraph"/>
        <w:numPr>
          <w:ilvl w:val="0"/>
          <w:numId w:val="20"/>
        </w:numPr>
        <w:jc w:val="both"/>
        <w:rPr>
          <w:sz w:val="22"/>
          <w:szCs w:val="22"/>
          <w:lang w:val="sr-Latn-ME"/>
        </w:rPr>
      </w:pPr>
      <w:r w:rsidRPr="004F0EA6">
        <w:rPr>
          <w:sz w:val="22"/>
          <w:szCs w:val="22"/>
          <w:lang w:val="sr-Latn-ME"/>
        </w:rPr>
        <w:t>oticanje, uključujući oticanje disajnih puteva (</w:t>
      </w:r>
      <w:r w:rsidR="00A02430" w:rsidRPr="004F0EA6">
        <w:rPr>
          <w:sz w:val="22"/>
          <w:szCs w:val="22"/>
          <w:lang w:val="sr-Latn-ME"/>
        </w:rPr>
        <w:t>rijetko neželjeno dejstvo</w:t>
      </w:r>
      <w:r w:rsidRPr="004F0EA6">
        <w:rPr>
          <w:sz w:val="22"/>
          <w:szCs w:val="22"/>
          <w:lang w:val="sr-Latn-ME"/>
        </w:rPr>
        <w:t xml:space="preserve">, potencijalno </w:t>
      </w:r>
      <w:r w:rsidR="00A02430" w:rsidRPr="004F0EA6">
        <w:rPr>
          <w:sz w:val="22"/>
          <w:szCs w:val="22"/>
          <w:lang w:val="sr-Latn-ME"/>
        </w:rPr>
        <w:t>opasno</w:t>
      </w:r>
      <w:r w:rsidR="004F0EA6" w:rsidRPr="004F0EA6">
        <w:rPr>
          <w:sz w:val="22"/>
          <w:szCs w:val="22"/>
          <w:lang w:val="sr-Latn-ME"/>
        </w:rPr>
        <w:t xml:space="preserve"> po život)</w:t>
      </w:r>
    </w:p>
    <w:p w:rsidR="00CE4C03" w:rsidRPr="004F0EA6" w:rsidRDefault="001007E3" w:rsidP="004F0EA6">
      <w:pPr>
        <w:pStyle w:val="ListParagraph"/>
        <w:numPr>
          <w:ilvl w:val="0"/>
          <w:numId w:val="20"/>
        </w:numPr>
        <w:jc w:val="both"/>
        <w:rPr>
          <w:sz w:val="22"/>
          <w:szCs w:val="22"/>
          <w:lang w:val="sr-Latn-ME"/>
        </w:rPr>
      </w:pPr>
      <w:r w:rsidRPr="004F0EA6">
        <w:rPr>
          <w:sz w:val="22"/>
          <w:szCs w:val="22"/>
          <w:lang w:val="sr-Latn-ME"/>
        </w:rPr>
        <w:t>konvulzije (</w:t>
      </w:r>
      <w:r w:rsidR="00A02430" w:rsidRPr="004F0EA6">
        <w:rPr>
          <w:sz w:val="22"/>
          <w:szCs w:val="22"/>
          <w:lang w:val="sr-Latn-ME"/>
        </w:rPr>
        <w:t>rijetko neželjeno dejstvo</w:t>
      </w:r>
      <w:r w:rsidR="004F0EA6" w:rsidRPr="004F0EA6">
        <w:rPr>
          <w:sz w:val="22"/>
          <w:szCs w:val="22"/>
          <w:lang w:val="sr-Latn-ME"/>
        </w:rPr>
        <w:t>)</w:t>
      </w:r>
    </w:p>
    <w:p w:rsidR="001007E3" w:rsidRPr="004F0EA6" w:rsidRDefault="001007E3" w:rsidP="004F0EA6">
      <w:pPr>
        <w:pStyle w:val="ListParagraph"/>
        <w:numPr>
          <w:ilvl w:val="0"/>
          <w:numId w:val="20"/>
        </w:numPr>
        <w:jc w:val="both"/>
        <w:rPr>
          <w:sz w:val="22"/>
          <w:szCs w:val="22"/>
          <w:lang w:val="sr-Latn-ME"/>
        </w:rPr>
      </w:pPr>
      <w:r w:rsidRPr="004F0EA6">
        <w:rPr>
          <w:sz w:val="22"/>
          <w:szCs w:val="22"/>
          <w:lang w:val="sr-Latn-ME"/>
        </w:rPr>
        <w:t xml:space="preserve">problemi povezani sa nervnim sistemom, kao što su  bol, pečenje, trnci, utrnulost i/ili slabost u </w:t>
      </w:r>
      <w:r w:rsidR="00CE4C03" w:rsidRPr="004F0EA6">
        <w:rPr>
          <w:sz w:val="22"/>
          <w:szCs w:val="22"/>
          <w:lang w:val="sr-Latn-ME"/>
        </w:rPr>
        <w:t>ekstremitetima</w:t>
      </w:r>
      <w:r w:rsidRPr="004F0EA6">
        <w:rPr>
          <w:sz w:val="22"/>
          <w:szCs w:val="22"/>
          <w:lang w:val="sr-Latn-ME"/>
        </w:rPr>
        <w:t xml:space="preserve"> (</w:t>
      </w:r>
      <w:r w:rsidR="00A02430" w:rsidRPr="004F0EA6">
        <w:rPr>
          <w:sz w:val="22"/>
          <w:szCs w:val="22"/>
          <w:lang w:val="sr-Latn-ME"/>
        </w:rPr>
        <w:t>rijetko neželjeno dejstvo</w:t>
      </w:r>
      <w:r w:rsidR="004F0EA6" w:rsidRPr="004F0EA6">
        <w:rPr>
          <w:sz w:val="22"/>
          <w:szCs w:val="22"/>
          <w:lang w:val="sr-Latn-ME"/>
        </w:rPr>
        <w:t>)</w:t>
      </w:r>
    </w:p>
    <w:p w:rsidR="001007E3" w:rsidRPr="004F0EA6" w:rsidRDefault="001007E3" w:rsidP="004F0EA6">
      <w:pPr>
        <w:pStyle w:val="ListParagraph"/>
        <w:numPr>
          <w:ilvl w:val="0"/>
          <w:numId w:val="20"/>
        </w:numPr>
        <w:jc w:val="both"/>
        <w:rPr>
          <w:sz w:val="22"/>
          <w:szCs w:val="22"/>
          <w:lang w:val="sr-Latn-ME"/>
        </w:rPr>
      </w:pPr>
      <w:r w:rsidRPr="004F0EA6">
        <w:rPr>
          <w:sz w:val="22"/>
          <w:szCs w:val="22"/>
          <w:lang w:val="sr-Latn-ME"/>
        </w:rPr>
        <w:t>depresiju (koja u vrlo rijetkim slučajevima može dovesti do samopovređivanja, kao što su ideje/ misli o samoubistvu ili pokušaji samoubistva (</w:t>
      </w:r>
      <w:r w:rsidR="00A02430" w:rsidRPr="004F0EA6">
        <w:rPr>
          <w:sz w:val="22"/>
          <w:szCs w:val="22"/>
          <w:lang w:val="sr-Latn-ME"/>
        </w:rPr>
        <w:t>rijetko neželjeno dejstvo</w:t>
      </w:r>
      <w:r w:rsidRPr="004F0EA6">
        <w:rPr>
          <w:sz w:val="22"/>
          <w:szCs w:val="22"/>
          <w:lang w:val="sr-Latn-ME"/>
        </w:rPr>
        <w:t xml:space="preserve">) </w:t>
      </w:r>
    </w:p>
    <w:p w:rsidR="001007E3" w:rsidRPr="004F0EA6" w:rsidRDefault="001007E3" w:rsidP="004F0EA6">
      <w:pPr>
        <w:pStyle w:val="ListParagraph"/>
        <w:numPr>
          <w:ilvl w:val="0"/>
          <w:numId w:val="20"/>
        </w:numPr>
        <w:jc w:val="both"/>
        <w:rPr>
          <w:sz w:val="22"/>
          <w:szCs w:val="22"/>
          <w:lang w:val="sr-Latn-ME"/>
        </w:rPr>
      </w:pPr>
      <w:r w:rsidRPr="004F0EA6">
        <w:rPr>
          <w:sz w:val="22"/>
          <w:szCs w:val="22"/>
          <w:lang w:val="sr-Latn-ME"/>
        </w:rPr>
        <w:t>gubitak razuma (koji potencijalno može dovesti do samopovređivanja, kao što su ideje/ misli o samoubistvu ili pokušaji samoubistva (v</w:t>
      </w:r>
      <w:r w:rsidR="006B43AB" w:rsidRPr="004F0EA6">
        <w:rPr>
          <w:sz w:val="22"/>
          <w:szCs w:val="22"/>
          <w:lang w:val="sr-Latn-ME"/>
        </w:rPr>
        <w:t>e</w:t>
      </w:r>
      <w:r w:rsidRPr="004F0EA6">
        <w:rPr>
          <w:sz w:val="22"/>
          <w:szCs w:val="22"/>
          <w:lang w:val="sr-Latn-ME"/>
        </w:rPr>
        <w:t>o</w:t>
      </w:r>
      <w:r w:rsidR="006B43AB" w:rsidRPr="004F0EA6">
        <w:rPr>
          <w:sz w:val="22"/>
          <w:szCs w:val="22"/>
          <w:lang w:val="sr-Latn-ME"/>
        </w:rPr>
        <w:t>ma</w:t>
      </w:r>
      <w:r w:rsidRPr="004F0EA6">
        <w:rPr>
          <w:sz w:val="22"/>
          <w:szCs w:val="22"/>
          <w:lang w:val="sr-Latn-ME"/>
        </w:rPr>
        <w:t xml:space="preserve"> </w:t>
      </w:r>
      <w:r w:rsidR="00A02430" w:rsidRPr="004F0EA6">
        <w:rPr>
          <w:sz w:val="22"/>
          <w:szCs w:val="22"/>
          <w:lang w:val="sr-Latn-ME"/>
        </w:rPr>
        <w:t>rijetko neželjeno dejstvo</w:t>
      </w:r>
      <w:r w:rsidRPr="004F0EA6">
        <w:rPr>
          <w:sz w:val="22"/>
          <w:szCs w:val="22"/>
          <w:lang w:val="sr-Latn-ME"/>
        </w:rPr>
        <w:t>)</w:t>
      </w:r>
    </w:p>
    <w:p w:rsidR="001007E3" w:rsidRPr="004F0EA6" w:rsidRDefault="001007E3" w:rsidP="004F0EA6">
      <w:pPr>
        <w:pStyle w:val="ListParagraph"/>
        <w:numPr>
          <w:ilvl w:val="0"/>
          <w:numId w:val="20"/>
        </w:numPr>
        <w:jc w:val="both"/>
        <w:rPr>
          <w:sz w:val="22"/>
          <w:szCs w:val="22"/>
          <w:lang w:val="sr-Latn-ME"/>
        </w:rPr>
      </w:pPr>
      <w:r w:rsidRPr="004F0EA6">
        <w:rPr>
          <w:sz w:val="22"/>
          <w:szCs w:val="22"/>
          <w:lang w:val="sr-Latn-ME"/>
        </w:rPr>
        <w:t>teški proliv koji sadrži krv i/ili sluz (kolitis povezan s</w:t>
      </w:r>
      <w:r w:rsidR="006B43AB" w:rsidRPr="004F0EA6">
        <w:rPr>
          <w:sz w:val="22"/>
          <w:szCs w:val="22"/>
          <w:lang w:val="sr-Latn-ME"/>
        </w:rPr>
        <w:t>a</w:t>
      </w:r>
      <w:r w:rsidRPr="004F0EA6">
        <w:rPr>
          <w:sz w:val="22"/>
          <w:szCs w:val="22"/>
          <w:lang w:val="sr-Latn-ME"/>
        </w:rPr>
        <w:t xml:space="preserve"> primjenom antibiotika, uključujući i pseudomembranozni kolitis), koji se u vrlo rijetkim slučajevima može razviti u po život opasne komplikacije (</w:t>
      </w:r>
      <w:r w:rsidR="00A02430" w:rsidRPr="004F0EA6">
        <w:rPr>
          <w:sz w:val="22"/>
          <w:szCs w:val="22"/>
          <w:lang w:val="sr-Latn-ME"/>
        </w:rPr>
        <w:t>rijetko neželjeno dejstvo</w:t>
      </w:r>
      <w:r w:rsidRPr="004F0EA6">
        <w:rPr>
          <w:sz w:val="22"/>
          <w:szCs w:val="22"/>
          <w:lang w:val="sr-Latn-ME"/>
        </w:rPr>
        <w:t>)</w:t>
      </w:r>
    </w:p>
    <w:p w:rsidR="001007E3" w:rsidRPr="004F0EA6" w:rsidRDefault="001007E3" w:rsidP="004F0EA6">
      <w:pPr>
        <w:pStyle w:val="ListParagraph"/>
        <w:numPr>
          <w:ilvl w:val="0"/>
          <w:numId w:val="20"/>
        </w:numPr>
        <w:jc w:val="both"/>
        <w:rPr>
          <w:sz w:val="22"/>
          <w:szCs w:val="22"/>
          <w:lang w:val="sr-Latn-ME"/>
        </w:rPr>
      </w:pPr>
      <w:r w:rsidRPr="004F0EA6">
        <w:rPr>
          <w:sz w:val="22"/>
          <w:szCs w:val="22"/>
          <w:lang w:val="sr-Latn-ME"/>
        </w:rPr>
        <w:t>bol i oticanje tetiva (tendinitis) (</w:t>
      </w:r>
      <w:r w:rsidR="00A02430" w:rsidRPr="004F0EA6">
        <w:rPr>
          <w:sz w:val="22"/>
          <w:szCs w:val="22"/>
          <w:lang w:val="sr-Latn-ME"/>
        </w:rPr>
        <w:t>rijetko neželjeno dejstvo</w:t>
      </w:r>
      <w:r w:rsidRPr="004F0EA6">
        <w:rPr>
          <w:sz w:val="22"/>
          <w:szCs w:val="22"/>
          <w:lang w:val="sr-Latn-ME"/>
        </w:rPr>
        <w:t>)</w:t>
      </w:r>
      <w:r w:rsidR="006B43AB" w:rsidRPr="004F0EA6">
        <w:rPr>
          <w:sz w:val="22"/>
          <w:szCs w:val="22"/>
          <w:lang w:val="sr-Latn-ME"/>
        </w:rPr>
        <w:t>,</w:t>
      </w:r>
      <w:r w:rsidRPr="004F0EA6">
        <w:rPr>
          <w:sz w:val="22"/>
          <w:szCs w:val="22"/>
          <w:lang w:val="sr-Latn-ME"/>
        </w:rPr>
        <w:t xml:space="preserve"> ili naprsnuće tetive (</w:t>
      </w:r>
      <w:r w:rsidR="006B43AB" w:rsidRPr="004F0EA6">
        <w:rPr>
          <w:sz w:val="22"/>
          <w:szCs w:val="22"/>
          <w:lang w:val="sr-Latn-ME"/>
        </w:rPr>
        <w:t xml:space="preserve">veoma </w:t>
      </w:r>
      <w:r w:rsidR="00A02430" w:rsidRPr="004F0EA6">
        <w:rPr>
          <w:sz w:val="22"/>
          <w:szCs w:val="22"/>
          <w:lang w:val="sr-Latn-ME"/>
        </w:rPr>
        <w:t>rijetko neželjeno dejstvo</w:t>
      </w:r>
      <w:r w:rsidR="004F0EA6" w:rsidRPr="004F0EA6">
        <w:rPr>
          <w:sz w:val="22"/>
          <w:szCs w:val="22"/>
          <w:lang w:val="sr-Latn-ME"/>
        </w:rPr>
        <w:t>)</w:t>
      </w:r>
    </w:p>
    <w:p w:rsidR="001007E3" w:rsidRPr="004F0EA6" w:rsidRDefault="001007E3" w:rsidP="004F0EA6">
      <w:pPr>
        <w:jc w:val="both"/>
        <w:rPr>
          <w:sz w:val="22"/>
          <w:szCs w:val="22"/>
          <w:lang w:val="sr-Latn-ME"/>
        </w:rPr>
      </w:pPr>
      <w:r w:rsidRPr="004F0EA6">
        <w:rPr>
          <w:b/>
          <w:sz w:val="22"/>
          <w:szCs w:val="22"/>
          <w:lang w:val="sr-Latn-ME"/>
        </w:rPr>
        <w:t>prekinite s primjenom lijeka Cenomar i odmah se javite svom ljekaru</w:t>
      </w:r>
      <w:r w:rsidRPr="004F0EA6">
        <w:rPr>
          <w:sz w:val="22"/>
          <w:szCs w:val="22"/>
          <w:lang w:val="sr-Latn-ME"/>
        </w:rPr>
        <w:t xml:space="preserve">, jer će </w:t>
      </w:r>
      <w:r w:rsidR="008B5AB0" w:rsidRPr="004F0EA6">
        <w:rPr>
          <w:sz w:val="22"/>
          <w:szCs w:val="22"/>
          <w:lang w:val="sr-Latn-ME"/>
        </w:rPr>
        <w:t>V</w:t>
      </w:r>
      <w:r w:rsidRPr="004F0EA6">
        <w:rPr>
          <w:sz w:val="22"/>
          <w:szCs w:val="22"/>
          <w:lang w:val="sr-Latn-ME"/>
        </w:rPr>
        <w:t>am možda trebati hitna medicinska pomoć.</w:t>
      </w:r>
    </w:p>
    <w:p w:rsidR="001007E3" w:rsidRPr="004F0EA6" w:rsidRDefault="001007E3" w:rsidP="004F0EA6">
      <w:pPr>
        <w:jc w:val="both"/>
        <w:rPr>
          <w:sz w:val="22"/>
          <w:szCs w:val="22"/>
          <w:lang w:val="sr-Latn-ME"/>
        </w:rPr>
      </w:pPr>
    </w:p>
    <w:p w:rsidR="001007E3" w:rsidRPr="004F0EA6" w:rsidRDefault="001007E3" w:rsidP="004F0EA6">
      <w:pPr>
        <w:jc w:val="both"/>
        <w:rPr>
          <w:sz w:val="22"/>
          <w:szCs w:val="22"/>
          <w:lang w:val="sr-Latn-ME"/>
        </w:rPr>
      </w:pPr>
      <w:r w:rsidRPr="004F0EA6">
        <w:rPr>
          <w:sz w:val="22"/>
          <w:szCs w:val="22"/>
          <w:lang w:val="sr-Latn-ME"/>
        </w:rPr>
        <w:t>Dodatno,</w:t>
      </w:r>
      <w:r w:rsidR="00C4381C" w:rsidRPr="004F0EA6">
        <w:rPr>
          <w:sz w:val="22"/>
          <w:szCs w:val="22"/>
          <w:lang w:val="sr-Latn-ME"/>
        </w:rPr>
        <w:t xml:space="preserve"> </w:t>
      </w:r>
      <w:r w:rsidRPr="004F0EA6">
        <w:rPr>
          <w:sz w:val="22"/>
          <w:szCs w:val="22"/>
          <w:lang w:val="sr-Latn-ME"/>
        </w:rPr>
        <w:t>ako primijetite:</w:t>
      </w:r>
    </w:p>
    <w:p w:rsidR="001007E3" w:rsidRPr="004F0EA6" w:rsidRDefault="001007E3" w:rsidP="00100F4B">
      <w:pPr>
        <w:pStyle w:val="ListParagraph"/>
        <w:numPr>
          <w:ilvl w:val="0"/>
          <w:numId w:val="20"/>
        </w:numPr>
        <w:jc w:val="both"/>
        <w:rPr>
          <w:sz w:val="22"/>
          <w:szCs w:val="22"/>
          <w:lang w:val="sr-Latn-ME"/>
        </w:rPr>
      </w:pPr>
      <w:r w:rsidRPr="004F0EA6">
        <w:rPr>
          <w:sz w:val="22"/>
          <w:szCs w:val="22"/>
          <w:lang w:val="sr-Latn-ME"/>
        </w:rPr>
        <w:t>prolazni gubitak vida (</w:t>
      </w:r>
      <w:r w:rsidR="0052177C" w:rsidRPr="004F0EA6">
        <w:rPr>
          <w:sz w:val="22"/>
          <w:szCs w:val="22"/>
          <w:lang w:val="sr-Latn-ME"/>
        </w:rPr>
        <w:t>v</w:t>
      </w:r>
      <w:r w:rsidR="00006930" w:rsidRPr="004F0EA6">
        <w:rPr>
          <w:sz w:val="22"/>
          <w:szCs w:val="22"/>
          <w:lang w:val="sr-Latn-ME"/>
        </w:rPr>
        <w:t>e</w:t>
      </w:r>
      <w:r w:rsidR="0052177C" w:rsidRPr="004F0EA6">
        <w:rPr>
          <w:sz w:val="22"/>
          <w:szCs w:val="22"/>
          <w:lang w:val="sr-Latn-ME"/>
        </w:rPr>
        <w:t>o</w:t>
      </w:r>
      <w:r w:rsidR="00006930" w:rsidRPr="004F0EA6">
        <w:rPr>
          <w:sz w:val="22"/>
          <w:szCs w:val="22"/>
          <w:lang w:val="sr-Latn-ME"/>
        </w:rPr>
        <w:t>ma</w:t>
      </w:r>
      <w:r w:rsidR="0052177C" w:rsidRPr="004F0EA6">
        <w:rPr>
          <w:sz w:val="22"/>
          <w:szCs w:val="22"/>
          <w:lang w:val="sr-Latn-ME"/>
        </w:rPr>
        <w:t xml:space="preserve"> rijetko neželjeno dejstvo</w:t>
      </w:r>
      <w:r w:rsidR="00100F4B">
        <w:rPr>
          <w:sz w:val="22"/>
          <w:szCs w:val="22"/>
          <w:lang w:val="sr-Latn-ME"/>
        </w:rPr>
        <w:t>)</w:t>
      </w:r>
    </w:p>
    <w:p w:rsidR="001007E3" w:rsidRPr="004F0EA6" w:rsidRDefault="001007E3" w:rsidP="004F0EA6">
      <w:pPr>
        <w:jc w:val="both"/>
        <w:rPr>
          <w:sz w:val="22"/>
          <w:szCs w:val="22"/>
          <w:lang w:val="sr-Latn-ME"/>
        </w:rPr>
      </w:pPr>
      <w:r w:rsidRPr="004F0EA6">
        <w:rPr>
          <w:b/>
          <w:sz w:val="22"/>
          <w:szCs w:val="22"/>
          <w:lang w:val="sr-Latn-ME"/>
        </w:rPr>
        <w:t xml:space="preserve">odmah se javite </w:t>
      </w:r>
      <w:r w:rsidR="00A02430" w:rsidRPr="004F0EA6">
        <w:rPr>
          <w:b/>
          <w:sz w:val="22"/>
          <w:szCs w:val="22"/>
          <w:lang w:val="sr-Latn-ME"/>
        </w:rPr>
        <w:t>ljekaru oftalmologu</w:t>
      </w:r>
      <w:r w:rsidR="00006930" w:rsidRPr="004F0EA6">
        <w:rPr>
          <w:b/>
          <w:sz w:val="22"/>
          <w:szCs w:val="22"/>
          <w:lang w:val="sr-Latn-ME"/>
        </w:rPr>
        <w:t>.</w:t>
      </w:r>
    </w:p>
    <w:p w:rsidR="001007E3" w:rsidRPr="004F0EA6" w:rsidRDefault="001007E3" w:rsidP="004F0EA6">
      <w:pPr>
        <w:jc w:val="both"/>
        <w:rPr>
          <w:sz w:val="22"/>
          <w:szCs w:val="22"/>
          <w:lang w:val="sr-Latn-ME"/>
        </w:rPr>
      </w:pPr>
    </w:p>
    <w:p w:rsidR="001007E3" w:rsidRPr="004F0EA6" w:rsidRDefault="001007E3" w:rsidP="004F0EA6">
      <w:pPr>
        <w:jc w:val="both"/>
        <w:rPr>
          <w:b/>
          <w:sz w:val="22"/>
          <w:szCs w:val="22"/>
          <w:lang w:val="sr-Latn-ME"/>
        </w:rPr>
      </w:pPr>
      <w:r w:rsidRPr="004F0EA6">
        <w:rPr>
          <w:sz w:val="22"/>
          <w:szCs w:val="22"/>
          <w:lang w:val="sr-Latn-ME"/>
        </w:rPr>
        <w:t>Ako Vam se javi po život opasan poremećaj srčanog ritma (Torsade de Pointes) ili zastoj srčanog ritma za vrijeme dok uzimate Cenomar (v</w:t>
      </w:r>
      <w:r w:rsidR="00EF41C4" w:rsidRPr="004F0EA6">
        <w:rPr>
          <w:sz w:val="22"/>
          <w:szCs w:val="22"/>
          <w:lang w:val="sr-Latn-ME"/>
        </w:rPr>
        <w:t>e</w:t>
      </w:r>
      <w:r w:rsidRPr="004F0EA6">
        <w:rPr>
          <w:sz w:val="22"/>
          <w:szCs w:val="22"/>
          <w:lang w:val="sr-Latn-ME"/>
        </w:rPr>
        <w:t>o</w:t>
      </w:r>
      <w:r w:rsidR="00EF41C4" w:rsidRPr="004F0EA6">
        <w:rPr>
          <w:sz w:val="22"/>
          <w:szCs w:val="22"/>
          <w:lang w:val="sr-Latn-ME"/>
        </w:rPr>
        <w:t>ma</w:t>
      </w:r>
      <w:r w:rsidRPr="004F0EA6">
        <w:rPr>
          <w:sz w:val="22"/>
          <w:szCs w:val="22"/>
          <w:lang w:val="sr-Latn-ME"/>
        </w:rPr>
        <w:t xml:space="preserve"> </w:t>
      </w:r>
      <w:r w:rsidR="00A02430" w:rsidRPr="004F0EA6">
        <w:rPr>
          <w:sz w:val="22"/>
          <w:szCs w:val="22"/>
          <w:lang w:val="sr-Latn-ME"/>
        </w:rPr>
        <w:t>rijetko neželjeno dejstvo</w:t>
      </w:r>
      <w:r w:rsidRPr="004F0EA6">
        <w:rPr>
          <w:sz w:val="22"/>
          <w:szCs w:val="22"/>
          <w:lang w:val="sr-Latn-ME"/>
        </w:rPr>
        <w:t xml:space="preserve">), </w:t>
      </w:r>
      <w:r w:rsidRPr="004F0EA6">
        <w:rPr>
          <w:b/>
          <w:sz w:val="22"/>
          <w:szCs w:val="22"/>
          <w:lang w:val="sr-Latn-ME"/>
        </w:rPr>
        <w:t>odmah recite svom ljekaru da ste uzeli Cenomar i nemojte nastaviti s</w:t>
      </w:r>
      <w:r w:rsidR="00EF41C4" w:rsidRPr="004F0EA6">
        <w:rPr>
          <w:b/>
          <w:sz w:val="22"/>
          <w:szCs w:val="22"/>
          <w:lang w:val="sr-Latn-ME"/>
        </w:rPr>
        <w:t>a</w:t>
      </w:r>
      <w:r w:rsidR="00100F4B">
        <w:rPr>
          <w:b/>
          <w:sz w:val="22"/>
          <w:szCs w:val="22"/>
          <w:lang w:val="sr-Latn-ME"/>
        </w:rPr>
        <w:t xml:space="preserve"> uzimanjem lijeka.</w:t>
      </w:r>
    </w:p>
    <w:p w:rsidR="001007E3" w:rsidRPr="004F0EA6" w:rsidRDefault="001007E3" w:rsidP="004F0EA6">
      <w:pPr>
        <w:jc w:val="both"/>
        <w:rPr>
          <w:b/>
          <w:sz w:val="22"/>
          <w:szCs w:val="22"/>
          <w:lang w:val="sr-Latn-ME"/>
        </w:rPr>
      </w:pPr>
    </w:p>
    <w:p w:rsidR="001007E3" w:rsidRPr="004F0EA6" w:rsidRDefault="001007E3" w:rsidP="004F0EA6">
      <w:pPr>
        <w:jc w:val="both"/>
        <w:rPr>
          <w:b/>
          <w:sz w:val="22"/>
          <w:szCs w:val="22"/>
          <w:lang w:val="sr-Latn-ME"/>
        </w:rPr>
      </w:pPr>
      <w:r w:rsidRPr="004F0EA6">
        <w:rPr>
          <w:sz w:val="22"/>
          <w:szCs w:val="22"/>
          <w:lang w:val="sr-Latn-ME"/>
        </w:rPr>
        <w:t xml:space="preserve">Zapaženo je pogoršanje simptoma mijastenije gravis u vrlo rijetkim slučajevima. </w:t>
      </w:r>
      <w:r w:rsidRPr="004F0EA6">
        <w:rPr>
          <w:b/>
          <w:sz w:val="22"/>
          <w:szCs w:val="22"/>
          <w:lang w:val="sr-Latn-ME"/>
        </w:rPr>
        <w:t>U tom slučaju, odmah se javite svom ljekaru.</w:t>
      </w:r>
    </w:p>
    <w:p w:rsidR="001007E3" w:rsidRPr="004F0EA6" w:rsidRDefault="001007E3" w:rsidP="004F0EA6">
      <w:pPr>
        <w:jc w:val="both"/>
        <w:rPr>
          <w:sz w:val="22"/>
          <w:szCs w:val="22"/>
          <w:lang w:val="sr-Latn-ME"/>
        </w:rPr>
      </w:pPr>
      <w:r w:rsidRPr="004F0EA6">
        <w:rPr>
          <w:sz w:val="22"/>
          <w:szCs w:val="22"/>
          <w:lang w:val="sr-Latn-ME"/>
        </w:rPr>
        <w:t>Ako bolujete od šećerne bolesti i primijetite da Vam se nivo šećera u krvi povećao ili snizio (</w:t>
      </w:r>
      <w:r w:rsidR="00A02430" w:rsidRPr="004F0EA6">
        <w:rPr>
          <w:sz w:val="22"/>
          <w:szCs w:val="22"/>
          <w:lang w:val="sr-Latn-ME"/>
        </w:rPr>
        <w:t>rijetko</w:t>
      </w:r>
      <w:r w:rsidRPr="004F0EA6">
        <w:rPr>
          <w:sz w:val="22"/>
          <w:szCs w:val="22"/>
          <w:lang w:val="sr-Latn-ME"/>
        </w:rPr>
        <w:t xml:space="preserve"> ili v</w:t>
      </w:r>
      <w:r w:rsidR="00EF41C4" w:rsidRPr="004F0EA6">
        <w:rPr>
          <w:sz w:val="22"/>
          <w:szCs w:val="22"/>
          <w:lang w:val="sr-Latn-ME"/>
        </w:rPr>
        <w:t>e</w:t>
      </w:r>
      <w:r w:rsidRPr="004F0EA6">
        <w:rPr>
          <w:sz w:val="22"/>
          <w:szCs w:val="22"/>
          <w:lang w:val="sr-Latn-ME"/>
        </w:rPr>
        <w:t>o</w:t>
      </w:r>
      <w:r w:rsidR="00EF41C4" w:rsidRPr="004F0EA6">
        <w:rPr>
          <w:sz w:val="22"/>
          <w:szCs w:val="22"/>
          <w:lang w:val="sr-Latn-ME"/>
        </w:rPr>
        <w:t>ma</w:t>
      </w:r>
      <w:r w:rsidRPr="004F0EA6">
        <w:rPr>
          <w:sz w:val="22"/>
          <w:szCs w:val="22"/>
          <w:lang w:val="sr-Latn-ME"/>
        </w:rPr>
        <w:t xml:space="preserve"> </w:t>
      </w:r>
      <w:r w:rsidR="00A02430" w:rsidRPr="004F0EA6">
        <w:rPr>
          <w:sz w:val="22"/>
          <w:szCs w:val="22"/>
          <w:lang w:val="sr-Latn-ME"/>
        </w:rPr>
        <w:t>rijetko neželjeno dejstvo</w:t>
      </w:r>
      <w:r w:rsidRPr="004F0EA6">
        <w:rPr>
          <w:sz w:val="22"/>
          <w:szCs w:val="22"/>
          <w:lang w:val="sr-Latn-ME"/>
        </w:rPr>
        <w:t xml:space="preserve">), </w:t>
      </w:r>
      <w:r w:rsidRPr="004F0EA6">
        <w:rPr>
          <w:b/>
          <w:sz w:val="22"/>
          <w:szCs w:val="22"/>
          <w:lang w:val="sr-Latn-ME"/>
        </w:rPr>
        <w:t>odmah se javite svom ljekaru.</w:t>
      </w:r>
    </w:p>
    <w:p w:rsidR="001007E3" w:rsidRPr="004F0EA6" w:rsidRDefault="001007E3" w:rsidP="004F0EA6">
      <w:pPr>
        <w:jc w:val="both"/>
        <w:rPr>
          <w:sz w:val="22"/>
          <w:szCs w:val="22"/>
          <w:lang w:val="sr-Latn-ME"/>
        </w:rPr>
      </w:pPr>
    </w:p>
    <w:p w:rsidR="001007E3" w:rsidRPr="004F0EA6" w:rsidRDefault="001007E3" w:rsidP="004F0EA6">
      <w:pPr>
        <w:jc w:val="both"/>
        <w:rPr>
          <w:sz w:val="22"/>
          <w:szCs w:val="22"/>
          <w:lang w:val="sr-Latn-ME"/>
        </w:rPr>
      </w:pPr>
      <w:r w:rsidRPr="004F0EA6">
        <w:rPr>
          <w:sz w:val="22"/>
          <w:szCs w:val="22"/>
          <w:lang w:val="sr-Latn-ME"/>
        </w:rPr>
        <w:t>Ako ste starija osoba s postojećim problemima s</w:t>
      </w:r>
      <w:r w:rsidR="00F14424" w:rsidRPr="004F0EA6">
        <w:rPr>
          <w:sz w:val="22"/>
          <w:szCs w:val="22"/>
          <w:lang w:val="sr-Latn-ME"/>
        </w:rPr>
        <w:t>a</w:t>
      </w:r>
      <w:r w:rsidRPr="004F0EA6">
        <w:rPr>
          <w:sz w:val="22"/>
          <w:szCs w:val="22"/>
          <w:lang w:val="sr-Latn-ME"/>
        </w:rPr>
        <w:t xml:space="preserve"> bubrezima i primijetite smanjeno mokrenje, oticanje nogu,</w:t>
      </w:r>
      <w:r w:rsidR="00F14424" w:rsidRPr="004F0EA6">
        <w:rPr>
          <w:sz w:val="22"/>
          <w:szCs w:val="22"/>
          <w:lang w:val="sr-Latn-ME"/>
        </w:rPr>
        <w:t xml:space="preserve"> </w:t>
      </w:r>
      <w:r w:rsidRPr="004F0EA6">
        <w:rPr>
          <w:sz w:val="22"/>
          <w:szCs w:val="22"/>
          <w:lang w:val="sr-Latn-ME"/>
        </w:rPr>
        <w:t xml:space="preserve">članaka ili stopala, umor, mučninu, pospanost, otežano disanje ili konfuziju (ovo mogu biti znakovi i simptomi bolesti bubrega, </w:t>
      </w:r>
      <w:r w:rsidR="0052177C" w:rsidRPr="004F0EA6">
        <w:rPr>
          <w:sz w:val="22"/>
          <w:szCs w:val="22"/>
          <w:lang w:val="sr-Latn-ME"/>
        </w:rPr>
        <w:t>rijetk</w:t>
      </w:r>
      <w:r w:rsidR="00F14424" w:rsidRPr="004F0EA6">
        <w:rPr>
          <w:sz w:val="22"/>
          <w:szCs w:val="22"/>
          <w:lang w:val="sr-Latn-ME"/>
        </w:rPr>
        <w:t>o</w:t>
      </w:r>
      <w:r w:rsidR="0052177C" w:rsidRPr="004F0EA6">
        <w:rPr>
          <w:sz w:val="22"/>
          <w:szCs w:val="22"/>
          <w:lang w:val="sr-Latn-ME"/>
        </w:rPr>
        <w:t xml:space="preserve"> neželjen</w:t>
      </w:r>
      <w:r w:rsidR="00F14424" w:rsidRPr="004F0EA6">
        <w:rPr>
          <w:sz w:val="22"/>
          <w:szCs w:val="22"/>
          <w:lang w:val="sr-Latn-ME"/>
        </w:rPr>
        <w:t>o</w:t>
      </w:r>
      <w:r w:rsidR="0052177C" w:rsidRPr="004F0EA6">
        <w:rPr>
          <w:sz w:val="22"/>
          <w:szCs w:val="22"/>
          <w:lang w:val="sr-Latn-ME"/>
        </w:rPr>
        <w:t xml:space="preserve"> dejstv</w:t>
      </w:r>
      <w:r w:rsidR="00F14424" w:rsidRPr="004F0EA6">
        <w:rPr>
          <w:sz w:val="22"/>
          <w:szCs w:val="22"/>
          <w:lang w:val="sr-Latn-ME"/>
        </w:rPr>
        <w:t>o</w:t>
      </w:r>
      <w:r w:rsidRPr="004F0EA6">
        <w:rPr>
          <w:sz w:val="22"/>
          <w:szCs w:val="22"/>
          <w:lang w:val="sr-Latn-ME"/>
        </w:rPr>
        <w:t xml:space="preserve">), </w:t>
      </w:r>
      <w:r w:rsidRPr="004F0EA6">
        <w:rPr>
          <w:b/>
          <w:sz w:val="22"/>
          <w:szCs w:val="22"/>
          <w:lang w:val="sr-Latn-ME"/>
        </w:rPr>
        <w:t>odmah se javite svom ljekaru</w:t>
      </w:r>
      <w:r w:rsidR="007707B0" w:rsidRPr="004F0EA6">
        <w:rPr>
          <w:b/>
          <w:sz w:val="22"/>
          <w:szCs w:val="22"/>
          <w:lang w:val="sr-Latn-ME"/>
        </w:rPr>
        <w:t>.</w:t>
      </w:r>
    </w:p>
    <w:p w:rsidR="00A33730" w:rsidRPr="004F0EA6" w:rsidRDefault="001007E3" w:rsidP="004F0EA6">
      <w:pPr>
        <w:jc w:val="both"/>
        <w:rPr>
          <w:sz w:val="22"/>
          <w:szCs w:val="22"/>
          <w:lang w:val="sr-Latn-ME"/>
        </w:rPr>
      </w:pPr>
      <w:r w:rsidRPr="004F0EA6">
        <w:rPr>
          <w:sz w:val="22"/>
          <w:szCs w:val="22"/>
          <w:lang w:val="sr-Latn-ME"/>
        </w:rPr>
        <w:lastRenderedPageBreak/>
        <w:t>Druga neželjena dejstva koja su primijećena za vrijeme liječenja lijekom Cenomar naveden</w:t>
      </w:r>
      <w:r w:rsidR="007707B0" w:rsidRPr="004F0EA6">
        <w:rPr>
          <w:sz w:val="22"/>
          <w:szCs w:val="22"/>
          <w:lang w:val="sr-Latn-ME"/>
        </w:rPr>
        <w:t>a su</w:t>
      </w:r>
      <w:r w:rsidRPr="004F0EA6">
        <w:rPr>
          <w:sz w:val="22"/>
          <w:szCs w:val="22"/>
          <w:lang w:val="sr-Latn-ME"/>
        </w:rPr>
        <w:t xml:space="preserve"> u nastavku prema učestalosti </w:t>
      </w:r>
      <w:r w:rsidR="00C4117E" w:rsidRPr="004F0EA6">
        <w:rPr>
          <w:sz w:val="22"/>
          <w:szCs w:val="22"/>
          <w:lang w:val="sr-Latn-ME"/>
        </w:rPr>
        <w:t>is</w:t>
      </w:r>
      <w:r w:rsidRPr="004F0EA6">
        <w:rPr>
          <w:sz w:val="22"/>
          <w:szCs w:val="22"/>
          <w:lang w:val="sr-Latn-ME"/>
        </w:rPr>
        <w:t>polj</w:t>
      </w:r>
      <w:r w:rsidR="00C4117E" w:rsidRPr="004F0EA6">
        <w:rPr>
          <w:sz w:val="22"/>
          <w:szCs w:val="22"/>
          <w:lang w:val="sr-Latn-ME"/>
        </w:rPr>
        <w:t>a</w:t>
      </w:r>
      <w:r w:rsidRPr="004F0EA6">
        <w:rPr>
          <w:sz w:val="22"/>
          <w:szCs w:val="22"/>
          <w:lang w:val="sr-Latn-ME"/>
        </w:rPr>
        <w:t>vanja:</w:t>
      </w:r>
    </w:p>
    <w:p w:rsidR="00186CC6" w:rsidRPr="004F0EA6" w:rsidRDefault="00186CC6" w:rsidP="004F0EA6">
      <w:pPr>
        <w:jc w:val="both"/>
        <w:rPr>
          <w:sz w:val="22"/>
          <w:szCs w:val="22"/>
          <w:lang w:val="sr-Latn-ME"/>
        </w:rPr>
      </w:pPr>
    </w:p>
    <w:p w:rsidR="001007E3" w:rsidRPr="00100F4B" w:rsidRDefault="001007E3" w:rsidP="00100F4B">
      <w:pPr>
        <w:spacing w:before="54"/>
        <w:jc w:val="both"/>
        <w:rPr>
          <w:sz w:val="22"/>
          <w:szCs w:val="22"/>
          <w:lang w:val="sr-Latn-ME"/>
        </w:rPr>
      </w:pPr>
      <w:r w:rsidRPr="004F0EA6">
        <w:rPr>
          <w:b/>
          <w:w w:val="105"/>
          <w:sz w:val="22"/>
          <w:szCs w:val="22"/>
          <w:lang w:val="sr-Latn-ME"/>
        </w:rPr>
        <w:t xml:space="preserve">Česta neželjena dejstva </w:t>
      </w:r>
      <w:r w:rsidRPr="004F0EA6">
        <w:rPr>
          <w:w w:val="105"/>
          <w:sz w:val="22"/>
          <w:szCs w:val="22"/>
          <w:lang w:val="sr-Latn-ME"/>
        </w:rPr>
        <w:t>(mogu da se jave kod najviše 1 na 10 pacijenata koji uzimaju lijek)</w:t>
      </w:r>
      <w:r w:rsidRPr="004F0EA6">
        <w:rPr>
          <w:b/>
          <w:w w:val="105"/>
          <w:sz w:val="22"/>
          <w:szCs w:val="22"/>
          <w:lang w:val="sr-Latn-ME"/>
        </w:rPr>
        <w:t>:</w:t>
      </w:r>
    </w:p>
    <w:p w:rsidR="00093D06" w:rsidRPr="00100F4B" w:rsidRDefault="00013EFF" w:rsidP="00100F4B">
      <w:pPr>
        <w:pStyle w:val="ListParagraph"/>
        <w:numPr>
          <w:ilvl w:val="0"/>
          <w:numId w:val="21"/>
        </w:numPr>
        <w:tabs>
          <w:tab w:val="left" w:pos="142"/>
        </w:tabs>
        <w:ind w:right="423"/>
        <w:jc w:val="both"/>
        <w:rPr>
          <w:sz w:val="22"/>
          <w:szCs w:val="22"/>
          <w:lang w:val="sr-Latn-ME"/>
        </w:rPr>
      </w:pPr>
      <w:r w:rsidRPr="00100F4B">
        <w:rPr>
          <w:sz w:val="22"/>
          <w:szCs w:val="22"/>
          <w:lang w:val="sr-Latn-ME"/>
        </w:rPr>
        <w:t>m</w:t>
      </w:r>
      <w:r w:rsidR="00093D06" w:rsidRPr="00100F4B">
        <w:rPr>
          <w:sz w:val="22"/>
          <w:szCs w:val="22"/>
          <w:lang w:val="sr-Latn-ME"/>
        </w:rPr>
        <w:t>učnina</w:t>
      </w:r>
    </w:p>
    <w:p w:rsidR="00093D06" w:rsidRPr="00100F4B" w:rsidRDefault="00013EFF" w:rsidP="00100F4B">
      <w:pPr>
        <w:pStyle w:val="ListParagraph"/>
        <w:numPr>
          <w:ilvl w:val="0"/>
          <w:numId w:val="21"/>
        </w:numPr>
        <w:tabs>
          <w:tab w:val="left" w:pos="142"/>
        </w:tabs>
        <w:ind w:right="423"/>
        <w:jc w:val="both"/>
        <w:rPr>
          <w:sz w:val="22"/>
          <w:szCs w:val="22"/>
          <w:lang w:val="sr-Latn-ME"/>
        </w:rPr>
      </w:pPr>
      <w:r w:rsidRPr="00100F4B">
        <w:rPr>
          <w:sz w:val="22"/>
          <w:szCs w:val="22"/>
          <w:lang w:val="sr-Latn-ME"/>
        </w:rPr>
        <w:t>d</w:t>
      </w:r>
      <w:r w:rsidR="00093D06" w:rsidRPr="00100F4B">
        <w:rPr>
          <w:sz w:val="22"/>
          <w:szCs w:val="22"/>
          <w:lang w:val="sr-Latn-ME"/>
        </w:rPr>
        <w:t>ijareja</w:t>
      </w:r>
      <w:r w:rsidR="00186CC6" w:rsidRPr="00100F4B">
        <w:rPr>
          <w:sz w:val="22"/>
          <w:szCs w:val="22"/>
          <w:lang w:val="sr-Latn-ME"/>
        </w:rPr>
        <w:t xml:space="preserve"> </w:t>
      </w:r>
      <w:r w:rsidR="00093D06" w:rsidRPr="00100F4B">
        <w:rPr>
          <w:sz w:val="22"/>
          <w:szCs w:val="22"/>
          <w:lang w:val="sr-Latn-ME"/>
        </w:rPr>
        <w:t>(proliv)</w:t>
      </w:r>
    </w:p>
    <w:p w:rsidR="00093D06" w:rsidRPr="00100F4B" w:rsidRDefault="00013EFF" w:rsidP="00100F4B">
      <w:pPr>
        <w:pStyle w:val="ListParagraph"/>
        <w:numPr>
          <w:ilvl w:val="0"/>
          <w:numId w:val="21"/>
        </w:numPr>
        <w:tabs>
          <w:tab w:val="left" w:pos="142"/>
          <w:tab w:val="left" w:pos="426"/>
        </w:tabs>
        <w:ind w:right="423"/>
        <w:jc w:val="both"/>
        <w:rPr>
          <w:sz w:val="22"/>
          <w:szCs w:val="22"/>
          <w:lang w:val="sr-Latn-ME"/>
        </w:rPr>
      </w:pPr>
      <w:r w:rsidRPr="00100F4B">
        <w:rPr>
          <w:sz w:val="22"/>
          <w:szCs w:val="22"/>
          <w:lang w:val="sr-Latn-ME"/>
        </w:rPr>
        <w:t>n</w:t>
      </w:r>
      <w:r w:rsidR="00186CC6" w:rsidRPr="00100F4B">
        <w:rPr>
          <w:sz w:val="22"/>
          <w:szCs w:val="22"/>
          <w:lang w:val="sr-Latn-ME"/>
        </w:rPr>
        <w:t>esvjest</w:t>
      </w:r>
      <w:r w:rsidR="00093D06" w:rsidRPr="00100F4B">
        <w:rPr>
          <w:sz w:val="22"/>
          <w:szCs w:val="22"/>
          <w:lang w:val="sr-Latn-ME"/>
        </w:rPr>
        <w:t xml:space="preserve">ica </w:t>
      </w:r>
    </w:p>
    <w:p w:rsidR="00093D06" w:rsidRPr="00100F4B" w:rsidRDefault="00013EFF" w:rsidP="00100F4B">
      <w:pPr>
        <w:pStyle w:val="ListParagraph"/>
        <w:numPr>
          <w:ilvl w:val="0"/>
          <w:numId w:val="21"/>
        </w:numPr>
        <w:tabs>
          <w:tab w:val="left" w:pos="142"/>
        </w:tabs>
        <w:spacing w:before="5"/>
        <w:ind w:right="423"/>
        <w:jc w:val="both"/>
        <w:rPr>
          <w:sz w:val="22"/>
          <w:szCs w:val="22"/>
          <w:lang w:val="sr-Latn-ME"/>
        </w:rPr>
      </w:pPr>
      <w:r w:rsidRPr="00100F4B">
        <w:rPr>
          <w:sz w:val="22"/>
          <w:szCs w:val="22"/>
          <w:lang w:val="sr-Latn-ME"/>
        </w:rPr>
        <w:t>b</w:t>
      </w:r>
      <w:r w:rsidR="00093D06" w:rsidRPr="00100F4B">
        <w:rPr>
          <w:sz w:val="22"/>
          <w:szCs w:val="22"/>
          <w:lang w:val="sr-Latn-ME"/>
        </w:rPr>
        <w:t>ol u trbuhu i abdomen</w:t>
      </w:r>
      <w:r w:rsidR="00186CC6" w:rsidRPr="00100F4B">
        <w:rPr>
          <w:sz w:val="22"/>
          <w:szCs w:val="22"/>
          <w:lang w:val="sr-Latn-ME"/>
        </w:rPr>
        <w:t>u</w:t>
      </w:r>
    </w:p>
    <w:p w:rsidR="00093D06" w:rsidRPr="00100F4B" w:rsidRDefault="00013EFF" w:rsidP="00100F4B">
      <w:pPr>
        <w:pStyle w:val="ListParagraph"/>
        <w:numPr>
          <w:ilvl w:val="0"/>
          <w:numId w:val="21"/>
        </w:numPr>
        <w:tabs>
          <w:tab w:val="left" w:pos="142"/>
        </w:tabs>
        <w:spacing w:before="5"/>
        <w:ind w:right="423"/>
        <w:jc w:val="both"/>
        <w:rPr>
          <w:sz w:val="22"/>
          <w:szCs w:val="22"/>
          <w:lang w:val="sr-Latn-ME"/>
        </w:rPr>
      </w:pPr>
      <w:r w:rsidRPr="00100F4B">
        <w:rPr>
          <w:sz w:val="22"/>
          <w:szCs w:val="22"/>
          <w:lang w:val="sr-Latn-ME"/>
        </w:rPr>
        <w:t>p</w:t>
      </w:r>
      <w:r w:rsidR="00093D06" w:rsidRPr="00100F4B">
        <w:rPr>
          <w:sz w:val="22"/>
          <w:szCs w:val="22"/>
          <w:lang w:val="sr-Latn-ME"/>
        </w:rPr>
        <w:t>ovraćanje</w:t>
      </w:r>
    </w:p>
    <w:p w:rsidR="00093D06" w:rsidRPr="00100F4B" w:rsidRDefault="00013EFF" w:rsidP="00100F4B">
      <w:pPr>
        <w:pStyle w:val="ListParagraph"/>
        <w:numPr>
          <w:ilvl w:val="0"/>
          <w:numId w:val="21"/>
        </w:numPr>
        <w:tabs>
          <w:tab w:val="left" w:pos="142"/>
        </w:tabs>
        <w:spacing w:before="5"/>
        <w:ind w:right="423"/>
        <w:jc w:val="both"/>
        <w:rPr>
          <w:sz w:val="22"/>
          <w:szCs w:val="22"/>
          <w:lang w:val="sr-Latn-ME"/>
        </w:rPr>
      </w:pPr>
      <w:r w:rsidRPr="00100F4B">
        <w:rPr>
          <w:sz w:val="22"/>
          <w:szCs w:val="22"/>
          <w:lang w:val="sr-Latn-ME"/>
        </w:rPr>
        <w:t>g</w:t>
      </w:r>
      <w:r w:rsidR="00093D06" w:rsidRPr="00100F4B">
        <w:rPr>
          <w:sz w:val="22"/>
          <w:szCs w:val="22"/>
          <w:lang w:val="sr-Latn-ME"/>
        </w:rPr>
        <w:t xml:space="preserve">lavobolja </w:t>
      </w:r>
    </w:p>
    <w:p w:rsidR="00093D06" w:rsidRPr="00100F4B" w:rsidRDefault="00013EFF" w:rsidP="00100F4B">
      <w:pPr>
        <w:pStyle w:val="ListParagraph"/>
        <w:numPr>
          <w:ilvl w:val="0"/>
          <w:numId w:val="21"/>
        </w:numPr>
        <w:jc w:val="both"/>
        <w:rPr>
          <w:sz w:val="22"/>
          <w:szCs w:val="22"/>
          <w:lang w:val="sr-Latn-ME"/>
        </w:rPr>
      </w:pPr>
      <w:r w:rsidRPr="00100F4B">
        <w:rPr>
          <w:sz w:val="22"/>
          <w:szCs w:val="22"/>
          <w:lang w:val="sr-Latn-ME"/>
        </w:rPr>
        <w:t>p</w:t>
      </w:r>
      <w:r w:rsidR="00093D06" w:rsidRPr="00100F4B">
        <w:rPr>
          <w:sz w:val="22"/>
          <w:szCs w:val="22"/>
          <w:lang w:val="sr-Latn-ME"/>
        </w:rPr>
        <w:t>orast vrijednosti enzima jetre u krvi (transaminaza)</w:t>
      </w:r>
    </w:p>
    <w:p w:rsidR="00093D06" w:rsidRPr="00100F4B" w:rsidRDefault="00013EFF" w:rsidP="00100F4B">
      <w:pPr>
        <w:pStyle w:val="ListParagraph"/>
        <w:numPr>
          <w:ilvl w:val="0"/>
          <w:numId w:val="21"/>
        </w:numPr>
        <w:tabs>
          <w:tab w:val="left" w:pos="142"/>
        </w:tabs>
        <w:spacing w:before="10"/>
        <w:jc w:val="both"/>
        <w:rPr>
          <w:sz w:val="22"/>
          <w:szCs w:val="22"/>
          <w:lang w:val="sr-Latn-ME"/>
        </w:rPr>
      </w:pPr>
      <w:r w:rsidRPr="00100F4B">
        <w:rPr>
          <w:sz w:val="22"/>
          <w:szCs w:val="22"/>
          <w:lang w:val="sr-Latn-ME"/>
        </w:rPr>
        <w:t>i</w:t>
      </w:r>
      <w:r w:rsidR="00093D06" w:rsidRPr="00100F4B">
        <w:rPr>
          <w:sz w:val="22"/>
          <w:szCs w:val="22"/>
          <w:lang w:val="sr-Latn-ME"/>
        </w:rPr>
        <w:t xml:space="preserve">nfekcije uzrokovane rezistentnim (otpornim na terapiju) bakterijama ili gljivicama, npr. oralne i vaginalne infekcije uzrokovane gljivicom </w:t>
      </w:r>
      <w:r w:rsidR="00093D06" w:rsidRPr="00100F4B">
        <w:rPr>
          <w:i/>
          <w:sz w:val="22"/>
          <w:szCs w:val="22"/>
          <w:lang w:val="sr-Latn-ME"/>
        </w:rPr>
        <w:t xml:space="preserve">Candida albicans </w:t>
      </w:r>
      <w:r w:rsidR="00093D06" w:rsidRPr="00100F4B">
        <w:rPr>
          <w:sz w:val="22"/>
          <w:szCs w:val="22"/>
          <w:lang w:val="sr-Latn-ME"/>
        </w:rPr>
        <w:t>(soor)</w:t>
      </w:r>
    </w:p>
    <w:p w:rsidR="00093D06" w:rsidRPr="00100F4B" w:rsidRDefault="00013EFF" w:rsidP="00100F4B">
      <w:pPr>
        <w:pStyle w:val="ListParagraph"/>
        <w:numPr>
          <w:ilvl w:val="0"/>
          <w:numId w:val="21"/>
        </w:numPr>
        <w:jc w:val="both"/>
        <w:rPr>
          <w:sz w:val="22"/>
          <w:szCs w:val="22"/>
          <w:lang w:val="sr-Latn-ME"/>
        </w:rPr>
      </w:pPr>
      <w:r w:rsidRPr="00100F4B">
        <w:rPr>
          <w:sz w:val="22"/>
          <w:szCs w:val="22"/>
          <w:lang w:val="sr-Latn-ME"/>
        </w:rPr>
        <w:t>b</w:t>
      </w:r>
      <w:r w:rsidR="00093D06" w:rsidRPr="00100F4B">
        <w:rPr>
          <w:sz w:val="22"/>
          <w:szCs w:val="22"/>
          <w:lang w:val="sr-Latn-ME"/>
        </w:rPr>
        <w:t>ol ili zapaljenje na mjestu infuzije.</w:t>
      </w:r>
    </w:p>
    <w:p w:rsidR="001007E3" w:rsidRPr="00100F4B" w:rsidRDefault="00013EFF" w:rsidP="00100F4B">
      <w:pPr>
        <w:pStyle w:val="ListParagraph"/>
        <w:widowControl w:val="0"/>
        <w:numPr>
          <w:ilvl w:val="0"/>
          <w:numId w:val="21"/>
        </w:numPr>
        <w:spacing w:before="10"/>
        <w:jc w:val="both"/>
        <w:rPr>
          <w:sz w:val="22"/>
          <w:szCs w:val="22"/>
          <w:lang w:val="sr-Latn-ME"/>
        </w:rPr>
      </w:pPr>
      <w:r w:rsidRPr="00100F4B">
        <w:rPr>
          <w:w w:val="105"/>
          <w:sz w:val="22"/>
          <w:szCs w:val="22"/>
          <w:lang w:val="sr-Latn-ME"/>
        </w:rPr>
        <w:t>p</w:t>
      </w:r>
      <w:r w:rsidR="001007E3" w:rsidRPr="00100F4B">
        <w:rPr>
          <w:w w:val="105"/>
          <w:sz w:val="22"/>
          <w:szCs w:val="22"/>
          <w:lang w:val="sr-Latn-ME"/>
        </w:rPr>
        <w:t>rom</w:t>
      </w:r>
      <w:r w:rsidR="00093D06" w:rsidRPr="00100F4B">
        <w:rPr>
          <w:w w:val="105"/>
          <w:sz w:val="22"/>
          <w:szCs w:val="22"/>
          <w:lang w:val="sr-Latn-ME"/>
        </w:rPr>
        <w:t>j</w:t>
      </w:r>
      <w:r w:rsidR="001007E3" w:rsidRPr="00100F4B">
        <w:rPr>
          <w:w w:val="105"/>
          <w:sz w:val="22"/>
          <w:szCs w:val="22"/>
          <w:lang w:val="sr-Latn-ME"/>
        </w:rPr>
        <w:t>ene</w:t>
      </w:r>
      <w:r w:rsidR="001007E3" w:rsidRPr="00100F4B">
        <w:rPr>
          <w:spacing w:val="-13"/>
          <w:w w:val="105"/>
          <w:sz w:val="22"/>
          <w:szCs w:val="22"/>
          <w:lang w:val="sr-Latn-ME"/>
        </w:rPr>
        <w:t xml:space="preserve"> </w:t>
      </w:r>
      <w:r w:rsidR="001007E3" w:rsidRPr="00100F4B">
        <w:rPr>
          <w:w w:val="105"/>
          <w:sz w:val="22"/>
          <w:szCs w:val="22"/>
          <w:lang w:val="sr-Latn-ME"/>
        </w:rPr>
        <w:t>u</w:t>
      </w:r>
      <w:r w:rsidR="001007E3" w:rsidRPr="00100F4B">
        <w:rPr>
          <w:spacing w:val="28"/>
          <w:w w:val="105"/>
          <w:sz w:val="22"/>
          <w:szCs w:val="22"/>
          <w:lang w:val="sr-Latn-ME"/>
        </w:rPr>
        <w:t xml:space="preserve"> </w:t>
      </w:r>
      <w:r w:rsidR="001007E3" w:rsidRPr="00100F4B">
        <w:rPr>
          <w:w w:val="105"/>
          <w:sz w:val="22"/>
          <w:szCs w:val="22"/>
          <w:lang w:val="sr-Latn-ME"/>
        </w:rPr>
        <w:t>EKG-u</w:t>
      </w:r>
      <w:r w:rsidR="001007E3" w:rsidRPr="00100F4B">
        <w:rPr>
          <w:spacing w:val="-12"/>
          <w:w w:val="105"/>
          <w:sz w:val="22"/>
          <w:szCs w:val="22"/>
          <w:lang w:val="sr-Latn-ME"/>
        </w:rPr>
        <w:t xml:space="preserve"> </w:t>
      </w:r>
      <w:r w:rsidR="001007E3" w:rsidRPr="00100F4B">
        <w:rPr>
          <w:w w:val="105"/>
          <w:sz w:val="22"/>
          <w:szCs w:val="22"/>
          <w:lang w:val="sr-Latn-ME"/>
        </w:rPr>
        <w:t>kod</w:t>
      </w:r>
      <w:r w:rsidR="001007E3" w:rsidRPr="00100F4B">
        <w:rPr>
          <w:spacing w:val="-12"/>
          <w:w w:val="105"/>
          <w:sz w:val="22"/>
          <w:szCs w:val="22"/>
          <w:lang w:val="sr-Latn-ME"/>
        </w:rPr>
        <w:t xml:space="preserve"> </w:t>
      </w:r>
      <w:r w:rsidR="001007E3" w:rsidRPr="00100F4B">
        <w:rPr>
          <w:w w:val="105"/>
          <w:sz w:val="22"/>
          <w:szCs w:val="22"/>
          <w:lang w:val="sr-Latn-ME"/>
        </w:rPr>
        <w:t>pacijenata</w:t>
      </w:r>
      <w:r w:rsidR="001007E3" w:rsidRPr="00100F4B">
        <w:rPr>
          <w:spacing w:val="-12"/>
          <w:w w:val="105"/>
          <w:sz w:val="22"/>
          <w:szCs w:val="22"/>
          <w:lang w:val="sr-Latn-ME"/>
        </w:rPr>
        <w:t xml:space="preserve"> </w:t>
      </w:r>
      <w:r w:rsidR="001007E3" w:rsidRPr="00100F4B">
        <w:rPr>
          <w:w w:val="105"/>
          <w:sz w:val="22"/>
          <w:szCs w:val="22"/>
          <w:lang w:val="sr-Latn-ME"/>
        </w:rPr>
        <w:t>sa</w:t>
      </w:r>
      <w:r w:rsidR="001007E3" w:rsidRPr="00100F4B">
        <w:rPr>
          <w:spacing w:val="-12"/>
          <w:w w:val="105"/>
          <w:sz w:val="22"/>
          <w:szCs w:val="22"/>
          <w:lang w:val="sr-Latn-ME"/>
        </w:rPr>
        <w:t xml:space="preserve"> </w:t>
      </w:r>
      <w:r w:rsidR="001007E3" w:rsidRPr="00100F4B">
        <w:rPr>
          <w:w w:val="105"/>
          <w:sz w:val="22"/>
          <w:szCs w:val="22"/>
          <w:lang w:val="sr-Latn-ME"/>
        </w:rPr>
        <w:t>niskim</w:t>
      </w:r>
      <w:r w:rsidR="001007E3" w:rsidRPr="00100F4B">
        <w:rPr>
          <w:spacing w:val="-12"/>
          <w:w w:val="105"/>
          <w:sz w:val="22"/>
          <w:szCs w:val="22"/>
          <w:lang w:val="sr-Latn-ME"/>
        </w:rPr>
        <w:t xml:space="preserve"> </w:t>
      </w:r>
      <w:r w:rsidR="001007E3" w:rsidRPr="00100F4B">
        <w:rPr>
          <w:w w:val="105"/>
          <w:sz w:val="22"/>
          <w:szCs w:val="22"/>
          <w:lang w:val="sr-Latn-ME"/>
        </w:rPr>
        <w:t>koncentarcijama</w:t>
      </w:r>
      <w:r w:rsidR="001007E3" w:rsidRPr="00100F4B">
        <w:rPr>
          <w:spacing w:val="-12"/>
          <w:w w:val="105"/>
          <w:sz w:val="22"/>
          <w:szCs w:val="22"/>
          <w:lang w:val="sr-Latn-ME"/>
        </w:rPr>
        <w:t xml:space="preserve"> </w:t>
      </w:r>
      <w:r w:rsidR="001007E3" w:rsidRPr="00100F4B">
        <w:rPr>
          <w:w w:val="105"/>
          <w:sz w:val="22"/>
          <w:szCs w:val="22"/>
          <w:lang w:val="sr-Latn-ME"/>
        </w:rPr>
        <w:t>kalijuma</w:t>
      </w:r>
      <w:r w:rsidR="001007E3" w:rsidRPr="00100F4B">
        <w:rPr>
          <w:spacing w:val="-12"/>
          <w:w w:val="105"/>
          <w:sz w:val="22"/>
          <w:szCs w:val="22"/>
          <w:lang w:val="sr-Latn-ME"/>
        </w:rPr>
        <w:t xml:space="preserve"> </w:t>
      </w:r>
      <w:r w:rsidR="001007E3" w:rsidRPr="00100F4B">
        <w:rPr>
          <w:w w:val="105"/>
          <w:sz w:val="22"/>
          <w:szCs w:val="22"/>
          <w:lang w:val="sr-Latn-ME"/>
        </w:rPr>
        <w:t>u</w:t>
      </w:r>
      <w:r w:rsidR="001007E3" w:rsidRPr="00100F4B">
        <w:rPr>
          <w:spacing w:val="-12"/>
          <w:w w:val="105"/>
          <w:sz w:val="22"/>
          <w:szCs w:val="22"/>
          <w:lang w:val="sr-Latn-ME"/>
        </w:rPr>
        <w:t xml:space="preserve"> </w:t>
      </w:r>
      <w:r w:rsidR="001007E3" w:rsidRPr="00100F4B">
        <w:rPr>
          <w:w w:val="105"/>
          <w:sz w:val="22"/>
          <w:szCs w:val="22"/>
          <w:lang w:val="sr-Latn-ME"/>
        </w:rPr>
        <w:t>krvi</w:t>
      </w:r>
    </w:p>
    <w:p w:rsidR="001007E3" w:rsidRPr="004F0EA6" w:rsidRDefault="001007E3" w:rsidP="004F0EA6">
      <w:pPr>
        <w:pStyle w:val="BodyText"/>
        <w:spacing w:before="10" w:line="240" w:lineRule="auto"/>
        <w:rPr>
          <w:sz w:val="22"/>
          <w:szCs w:val="22"/>
          <w:lang w:val="sr-Latn-ME"/>
        </w:rPr>
      </w:pPr>
    </w:p>
    <w:p w:rsidR="001007E3" w:rsidRPr="004F0EA6" w:rsidRDefault="001007E3" w:rsidP="00100F4B">
      <w:pPr>
        <w:jc w:val="both"/>
        <w:rPr>
          <w:b/>
          <w:sz w:val="22"/>
          <w:szCs w:val="22"/>
          <w:lang w:val="sr-Latn-ME"/>
        </w:rPr>
      </w:pPr>
      <w:r w:rsidRPr="004F0EA6">
        <w:rPr>
          <w:b/>
          <w:w w:val="105"/>
          <w:sz w:val="22"/>
          <w:szCs w:val="22"/>
          <w:lang w:val="sr-Latn-ME"/>
        </w:rPr>
        <w:t xml:space="preserve">Povremena neželjena dejstva </w:t>
      </w:r>
      <w:r w:rsidRPr="004F0EA6">
        <w:rPr>
          <w:w w:val="105"/>
          <w:sz w:val="22"/>
          <w:szCs w:val="22"/>
          <w:lang w:val="sr-Latn-ME"/>
        </w:rPr>
        <w:t>(mogu da se jave kod najviše 1 na 100 pacijenata koji uzimaju l</w:t>
      </w:r>
      <w:r w:rsidR="00A02430" w:rsidRPr="004F0EA6">
        <w:rPr>
          <w:w w:val="105"/>
          <w:sz w:val="22"/>
          <w:szCs w:val="22"/>
          <w:lang w:val="sr-Latn-ME"/>
        </w:rPr>
        <w:t>ij</w:t>
      </w:r>
      <w:r w:rsidRPr="004F0EA6">
        <w:rPr>
          <w:w w:val="105"/>
          <w:sz w:val="22"/>
          <w:szCs w:val="22"/>
          <w:lang w:val="sr-Latn-ME"/>
        </w:rPr>
        <w:t>ek)</w:t>
      </w:r>
      <w:r w:rsidRPr="004C63A6">
        <w:rPr>
          <w:w w:val="105"/>
          <w:sz w:val="22"/>
          <w:szCs w:val="22"/>
          <w:lang w:val="sr-Latn-ME"/>
        </w:rPr>
        <w:t>:</w:t>
      </w:r>
    </w:p>
    <w:p w:rsidR="00093D06" w:rsidRPr="004F0EA6" w:rsidRDefault="00093D06" w:rsidP="00100F4B">
      <w:pPr>
        <w:pStyle w:val="BodyText"/>
        <w:numPr>
          <w:ilvl w:val="0"/>
          <w:numId w:val="22"/>
        </w:numPr>
        <w:spacing w:before="3" w:line="240" w:lineRule="auto"/>
        <w:rPr>
          <w:spacing w:val="0"/>
          <w:sz w:val="22"/>
          <w:szCs w:val="22"/>
          <w:lang w:val="sr-Latn-ME"/>
        </w:rPr>
      </w:pPr>
      <w:r w:rsidRPr="004F0EA6">
        <w:rPr>
          <w:spacing w:val="0"/>
          <w:sz w:val="22"/>
          <w:szCs w:val="22"/>
          <w:lang w:val="sr-Latn-ME"/>
        </w:rPr>
        <w:t>osip</w:t>
      </w:r>
    </w:p>
    <w:p w:rsidR="00093D06" w:rsidRPr="004F0EA6" w:rsidRDefault="00093D06" w:rsidP="00100F4B">
      <w:pPr>
        <w:pStyle w:val="BodyText"/>
        <w:numPr>
          <w:ilvl w:val="0"/>
          <w:numId w:val="22"/>
        </w:numPr>
        <w:spacing w:before="3" w:line="240" w:lineRule="auto"/>
        <w:rPr>
          <w:spacing w:val="0"/>
          <w:sz w:val="22"/>
          <w:szCs w:val="22"/>
          <w:lang w:val="sr-Latn-ME"/>
        </w:rPr>
      </w:pPr>
      <w:r w:rsidRPr="004F0EA6">
        <w:rPr>
          <w:spacing w:val="0"/>
          <w:sz w:val="22"/>
          <w:szCs w:val="22"/>
          <w:lang w:val="sr-Latn-ME"/>
        </w:rPr>
        <w:t>želudačne tegobe (poremećaj varenja/gorušica)</w:t>
      </w:r>
    </w:p>
    <w:p w:rsidR="00093D06" w:rsidRPr="004F0EA6" w:rsidRDefault="00093D06" w:rsidP="00100F4B">
      <w:pPr>
        <w:pStyle w:val="BodyText"/>
        <w:numPr>
          <w:ilvl w:val="0"/>
          <w:numId w:val="22"/>
        </w:numPr>
        <w:spacing w:before="3" w:line="240" w:lineRule="auto"/>
        <w:rPr>
          <w:spacing w:val="0"/>
          <w:sz w:val="22"/>
          <w:szCs w:val="22"/>
          <w:lang w:val="sr-Latn-ME"/>
        </w:rPr>
      </w:pPr>
      <w:r w:rsidRPr="004F0EA6">
        <w:rPr>
          <w:spacing w:val="0"/>
          <w:sz w:val="22"/>
          <w:szCs w:val="22"/>
          <w:lang w:val="sr-Latn-ME"/>
        </w:rPr>
        <w:t xml:space="preserve">promjene čula ukusa (u vrlo rijetkim slučajevima gubitak </w:t>
      </w:r>
      <w:r w:rsidR="006C2A3E" w:rsidRPr="004F0EA6">
        <w:rPr>
          <w:spacing w:val="0"/>
          <w:sz w:val="22"/>
          <w:szCs w:val="22"/>
          <w:lang w:val="sr-Latn-ME"/>
        </w:rPr>
        <w:t xml:space="preserve">čula </w:t>
      </w:r>
      <w:r w:rsidRPr="004F0EA6">
        <w:rPr>
          <w:spacing w:val="0"/>
          <w:sz w:val="22"/>
          <w:szCs w:val="22"/>
          <w:lang w:val="sr-Latn-ME"/>
        </w:rPr>
        <w:t>ukusa)</w:t>
      </w:r>
    </w:p>
    <w:p w:rsidR="00093D06" w:rsidRPr="004F0EA6" w:rsidRDefault="00093D06" w:rsidP="00100F4B">
      <w:pPr>
        <w:pStyle w:val="BodyText"/>
        <w:numPr>
          <w:ilvl w:val="0"/>
          <w:numId w:val="22"/>
        </w:numPr>
        <w:spacing w:before="3" w:line="240" w:lineRule="auto"/>
        <w:rPr>
          <w:spacing w:val="0"/>
          <w:sz w:val="22"/>
          <w:szCs w:val="22"/>
          <w:lang w:val="sr-Latn-ME"/>
        </w:rPr>
      </w:pPr>
      <w:r w:rsidRPr="004F0EA6">
        <w:rPr>
          <w:spacing w:val="0"/>
          <w:sz w:val="22"/>
          <w:szCs w:val="22"/>
          <w:lang w:val="sr-Latn-ME"/>
        </w:rPr>
        <w:t>problemi sa spavanjem (uglavnom nesanica)</w:t>
      </w:r>
    </w:p>
    <w:p w:rsidR="00093D06" w:rsidRPr="004F0EA6" w:rsidRDefault="00CE4C03" w:rsidP="00100F4B">
      <w:pPr>
        <w:pStyle w:val="BodyText"/>
        <w:numPr>
          <w:ilvl w:val="0"/>
          <w:numId w:val="22"/>
        </w:numPr>
        <w:spacing w:before="3" w:line="240" w:lineRule="auto"/>
        <w:rPr>
          <w:spacing w:val="0"/>
          <w:sz w:val="22"/>
          <w:szCs w:val="22"/>
          <w:lang w:val="sr-Latn-ME"/>
        </w:rPr>
      </w:pPr>
      <w:r w:rsidRPr="004F0EA6">
        <w:rPr>
          <w:spacing w:val="0"/>
          <w:sz w:val="22"/>
          <w:szCs w:val="22"/>
          <w:lang w:val="sr-Latn-ME"/>
        </w:rPr>
        <w:t>povećanje vrijednosti specifičnih enzima jetre</w:t>
      </w:r>
      <w:r w:rsidR="00093D06" w:rsidRPr="004F0EA6">
        <w:rPr>
          <w:spacing w:val="0"/>
          <w:sz w:val="22"/>
          <w:szCs w:val="22"/>
          <w:lang w:val="sr-Latn-ME"/>
        </w:rPr>
        <w:t xml:space="preserve"> u krvi (gama-glutamil transferaze i/ili alkalne fosfataze)</w:t>
      </w:r>
    </w:p>
    <w:p w:rsidR="00093D06" w:rsidRPr="004F0EA6" w:rsidRDefault="00CE4C03" w:rsidP="00100F4B">
      <w:pPr>
        <w:pStyle w:val="BodyText"/>
        <w:numPr>
          <w:ilvl w:val="0"/>
          <w:numId w:val="22"/>
        </w:numPr>
        <w:spacing w:before="3" w:line="240" w:lineRule="auto"/>
        <w:rPr>
          <w:spacing w:val="0"/>
          <w:sz w:val="22"/>
          <w:szCs w:val="22"/>
          <w:lang w:val="sr-Latn-ME"/>
        </w:rPr>
      </w:pPr>
      <w:r w:rsidRPr="004F0EA6">
        <w:rPr>
          <w:spacing w:val="0"/>
          <w:sz w:val="22"/>
          <w:szCs w:val="22"/>
          <w:lang w:val="sr-Latn-ME"/>
        </w:rPr>
        <w:t>smanjen broj jedne vrste  bijelih krvnih zrnaca</w:t>
      </w:r>
      <w:r w:rsidR="00093D06" w:rsidRPr="004F0EA6">
        <w:rPr>
          <w:spacing w:val="0"/>
          <w:sz w:val="22"/>
          <w:szCs w:val="22"/>
          <w:lang w:val="sr-Latn-ME"/>
        </w:rPr>
        <w:t xml:space="preserve"> (leukociti, neutrofili)</w:t>
      </w:r>
    </w:p>
    <w:p w:rsidR="00093D06" w:rsidRPr="004F0EA6" w:rsidRDefault="00093D06" w:rsidP="00100F4B">
      <w:pPr>
        <w:pStyle w:val="BodyText"/>
        <w:numPr>
          <w:ilvl w:val="0"/>
          <w:numId w:val="22"/>
        </w:numPr>
        <w:spacing w:before="3" w:line="240" w:lineRule="auto"/>
        <w:rPr>
          <w:spacing w:val="0"/>
          <w:sz w:val="22"/>
          <w:szCs w:val="22"/>
          <w:lang w:val="sr-Latn-ME"/>
        </w:rPr>
      </w:pPr>
      <w:r w:rsidRPr="004F0EA6">
        <w:rPr>
          <w:spacing w:val="0"/>
          <w:sz w:val="22"/>
          <w:szCs w:val="22"/>
          <w:lang w:val="sr-Latn-ME"/>
        </w:rPr>
        <w:t>zatvor</w:t>
      </w:r>
    </w:p>
    <w:p w:rsidR="00093D06" w:rsidRPr="004F0EA6" w:rsidRDefault="00093D06" w:rsidP="00100F4B">
      <w:pPr>
        <w:pStyle w:val="BodyText"/>
        <w:numPr>
          <w:ilvl w:val="0"/>
          <w:numId w:val="22"/>
        </w:numPr>
        <w:spacing w:before="3" w:line="240" w:lineRule="auto"/>
        <w:rPr>
          <w:spacing w:val="0"/>
          <w:sz w:val="22"/>
          <w:szCs w:val="22"/>
          <w:lang w:val="sr-Latn-ME"/>
        </w:rPr>
      </w:pPr>
      <w:r w:rsidRPr="004F0EA6">
        <w:rPr>
          <w:spacing w:val="0"/>
          <w:sz w:val="22"/>
          <w:szCs w:val="22"/>
          <w:lang w:val="sr-Latn-ME"/>
        </w:rPr>
        <w:t>svr</w:t>
      </w:r>
      <w:r w:rsidR="00CE4C03" w:rsidRPr="004F0EA6">
        <w:rPr>
          <w:spacing w:val="0"/>
          <w:sz w:val="22"/>
          <w:szCs w:val="22"/>
          <w:lang w:val="sr-Latn-ME"/>
        </w:rPr>
        <w:t>ab</w:t>
      </w:r>
    </w:p>
    <w:p w:rsidR="00093D06" w:rsidRPr="004F0EA6" w:rsidRDefault="00093D06" w:rsidP="00100F4B">
      <w:pPr>
        <w:pStyle w:val="BodyText"/>
        <w:numPr>
          <w:ilvl w:val="0"/>
          <w:numId w:val="22"/>
        </w:numPr>
        <w:spacing w:before="3" w:line="240" w:lineRule="auto"/>
        <w:rPr>
          <w:spacing w:val="0"/>
          <w:sz w:val="22"/>
          <w:szCs w:val="22"/>
          <w:lang w:val="sr-Latn-ME"/>
        </w:rPr>
      </w:pPr>
      <w:r w:rsidRPr="004F0EA6">
        <w:rPr>
          <w:spacing w:val="0"/>
          <w:sz w:val="22"/>
          <w:szCs w:val="22"/>
          <w:lang w:val="sr-Latn-ME"/>
        </w:rPr>
        <w:t xml:space="preserve">osjećaj </w:t>
      </w:r>
      <w:r w:rsidR="00CE4C03" w:rsidRPr="004F0EA6">
        <w:rPr>
          <w:spacing w:val="0"/>
          <w:sz w:val="22"/>
          <w:szCs w:val="22"/>
          <w:lang w:val="sr-Latn-ME"/>
        </w:rPr>
        <w:t>vrtoglavice</w:t>
      </w:r>
      <w:r w:rsidRPr="004F0EA6">
        <w:rPr>
          <w:spacing w:val="0"/>
          <w:sz w:val="22"/>
          <w:szCs w:val="22"/>
          <w:lang w:val="sr-Latn-ME"/>
        </w:rPr>
        <w:t xml:space="preserve"> (</w:t>
      </w:r>
      <w:r w:rsidR="00CE4C03" w:rsidRPr="004F0EA6">
        <w:rPr>
          <w:spacing w:val="0"/>
          <w:sz w:val="22"/>
          <w:szCs w:val="22"/>
          <w:lang w:val="sr-Latn-ME"/>
        </w:rPr>
        <w:t>osjećaj okretanja i nestabilnosti</w:t>
      </w:r>
      <w:r w:rsidRPr="004F0EA6">
        <w:rPr>
          <w:spacing w:val="0"/>
          <w:sz w:val="22"/>
          <w:szCs w:val="22"/>
          <w:lang w:val="sr-Latn-ME"/>
        </w:rPr>
        <w:t>)</w:t>
      </w:r>
    </w:p>
    <w:p w:rsidR="00093D06" w:rsidRPr="004F0EA6" w:rsidRDefault="00093D06" w:rsidP="00100F4B">
      <w:pPr>
        <w:pStyle w:val="BodyText"/>
        <w:numPr>
          <w:ilvl w:val="0"/>
          <w:numId w:val="22"/>
        </w:numPr>
        <w:spacing w:before="3" w:line="240" w:lineRule="auto"/>
        <w:rPr>
          <w:spacing w:val="0"/>
          <w:sz w:val="22"/>
          <w:szCs w:val="22"/>
          <w:lang w:val="sr-Latn-ME"/>
        </w:rPr>
      </w:pPr>
      <w:r w:rsidRPr="004F0EA6">
        <w:rPr>
          <w:spacing w:val="0"/>
          <w:sz w:val="22"/>
          <w:szCs w:val="22"/>
          <w:lang w:val="sr-Latn-ME"/>
        </w:rPr>
        <w:t>pospanost</w:t>
      </w:r>
    </w:p>
    <w:p w:rsidR="00093D06" w:rsidRPr="004F0EA6" w:rsidRDefault="00CE4C03" w:rsidP="00100F4B">
      <w:pPr>
        <w:pStyle w:val="BodyText"/>
        <w:numPr>
          <w:ilvl w:val="0"/>
          <w:numId w:val="22"/>
        </w:numPr>
        <w:spacing w:before="3" w:line="240" w:lineRule="auto"/>
        <w:rPr>
          <w:spacing w:val="0"/>
          <w:sz w:val="22"/>
          <w:szCs w:val="22"/>
          <w:lang w:val="sr-Latn-ME"/>
        </w:rPr>
      </w:pPr>
      <w:r w:rsidRPr="004F0EA6">
        <w:rPr>
          <w:spacing w:val="0"/>
          <w:sz w:val="22"/>
          <w:szCs w:val="22"/>
          <w:lang w:val="sr-Latn-ME"/>
        </w:rPr>
        <w:t>gasovi</w:t>
      </w:r>
    </w:p>
    <w:p w:rsidR="00093D06" w:rsidRPr="004F0EA6" w:rsidRDefault="00093D06" w:rsidP="00100F4B">
      <w:pPr>
        <w:pStyle w:val="BodyText"/>
        <w:numPr>
          <w:ilvl w:val="0"/>
          <w:numId w:val="22"/>
        </w:numPr>
        <w:spacing w:before="3" w:line="240" w:lineRule="auto"/>
        <w:rPr>
          <w:spacing w:val="0"/>
          <w:sz w:val="22"/>
          <w:szCs w:val="22"/>
          <w:lang w:val="sr-Latn-ME"/>
        </w:rPr>
      </w:pPr>
      <w:r w:rsidRPr="004F0EA6">
        <w:rPr>
          <w:spacing w:val="0"/>
          <w:sz w:val="22"/>
          <w:szCs w:val="22"/>
          <w:lang w:val="sr-Latn-ME"/>
        </w:rPr>
        <w:t>promjena srčanog ritma (EKG)</w:t>
      </w:r>
    </w:p>
    <w:p w:rsidR="00093D06" w:rsidRPr="004F0EA6" w:rsidRDefault="00093D06" w:rsidP="00100F4B">
      <w:pPr>
        <w:pStyle w:val="BodyText"/>
        <w:numPr>
          <w:ilvl w:val="0"/>
          <w:numId w:val="22"/>
        </w:numPr>
        <w:spacing w:before="3" w:line="240" w:lineRule="auto"/>
        <w:rPr>
          <w:spacing w:val="0"/>
          <w:sz w:val="22"/>
          <w:szCs w:val="22"/>
          <w:lang w:val="sr-Latn-ME"/>
        </w:rPr>
      </w:pPr>
      <w:r w:rsidRPr="004F0EA6">
        <w:rPr>
          <w:spacing w:val="0"/>
          <w:sz w:val="22"/>
          <w:szCs w:val="22"/>
          <w:lang w:val="sr-Latn-ME"/>
        </w:rPr>
        <w:t>poremećaj funkcij</w:t>
      </w:r>
      <w:r w:rsidR="00CE4C03" w:rsidRPr="004F0EA6">
        <w:rPr>
          <w:spacing w:val="0"/>
          <w:sz w:val="22"/>
          <w:szCs w:val="22"/>
          <w:lang w:val="sr-Latn-ME"/>
        </w:rPr>
        <w:t>e jetre (uključujući povećanje vrijednosti  specifičnog e</w:t>
      </w:r>
      <w:r w:rsidRPr="004F0EA6">
        <w:rPr>
          <w:spacing w:val="0"/>
          <w:sz w:val="22"/>
          <w:szCs w:val="22"/>
          <w:lang w:val="sr-Latn-ME"/>
        </w:rPr>
        <w:t>nzima</w:t>
      </w:r>
      <w:r w:rsidR="00CE4C03" w:rsidRPr="004F0EA6">
        <w:rPr>
          <w:spacing w:val="0"/>
          <w:sz w:val="22"/>
          <w:szCs w:val="22"/>
          <w:lang w:val="sr-Latn-ME"/>
        </w:rPr>
        <w:t xml:space="preserve"> jetre</w:t>
      </w:r>
      <w:r w:rsidRPr="004F0EA6">
        <w:rPr>
          <w:spacing w:val="0"/>
          <w:sz w:val="22"/>
          <w:szCs w:val="22"/>
          <w:lang w:val="sr-Latn-ME"/>
        </w:rPr>
        <w:t xml:space="preserve"> u krvi (LDH))</w:t>
      </w:r>
    </w:p>
    <w:p w:rsidR="00093D06" w:rsidRPr="004F0EA6" w:rsidRDefault="00CE4C03" w:rsidP="00100F4B">
      <w:pPr>
        <w:pStyle w:val="BodyText"/>
        <w:numPr>
          <w:ilvl w:val="0"/>
          <w:numId w:val="22"/>
        </w:numPr>
        <w:spacing w:before="3" w:line="240" w:lineRule="auto"/>
        <w:rPr>
          <w:spacing w:val="0"/>
          <w:sz w:val="22"/>
          <w:szCs w:val="22"/>
          <w:lang w:val="sr-Latn-ME"/>
        </w:rPr>
      </w:pPr>
      <w:r w:rsidRPr="004F0EA6">
        <w:rPr>
          <w:spacing w:val="0"/>
          <w:sz w:val="22"/>
          <w:szCs w:val="22"/>
          <w:lang w:val="sr-Latn-ME"/>
        </w:rPr>
        <w:t>g</w:t>
      </w:r>
      <w:r w:rsidR="00100F4B">
        <w:rPr>
          <w:spacing w:val="0"/>
          <w:sz w:val="22"/>
          <w:szCs w:val="22"/>
          <w:lang w:val="sr-Latn-ME"/>
        </w:rPr>
        <w:t>u</w:t>
      </w:r>
      <w:r w:rsidRPr="004F0EA6">
        <w:rPr>
          <w:spacing w:val="0"/>
          <w:sz w:val="22"/>
          <w:szCs w:val="22"/>
          <w:lang w:val="sr-Latn-ME"/>
        </w:rPr>
        <w:t>bitak apetita i smanjen unos hrane</w:t>
      </w:r>
    </w:p>
    <w:p w:rsidR="00093D06" w:rsidRPr="004F0EA6" w:rsidRDefault="00CE4C03" w:rsidP="00100F4B">
      <w:pPr>
        <w:pStyle w:val="BodyText"/>
        <w:numPr>
          <w:ilvl w:val="0"/>
          <w:numId w:val="22"/>
        </w:numPr>
        <w:spacing w:before="3" w:line="240" w:lineRule="auto"/>
        <w:rPr>
          <w:spacing w:val="0"/>
          <w:sz w:val="22"/>
          <w:szCs w:val="22"/>
          <w:lang w:val="sr-Latn-ME"/>
        </w:rPr>
      </w:pPr>
      <w:r w:rsidRPr="004F0EA6">
        <w:rPr>
          <w:spacing w:val="0"/>
          <w:sz w:val="22"/>
          <w:szCs w:val="22"/>
          <w:lang w:val="sr-Latn-ME"/>
        </w:rPr>
        <w:t>smanjen  broj bijelih krvnih zrnaca</w:t>
      </w:r>
    </w:p>
    <w:p w:rsidR="00093D06" w:rsidRPr="004F0EA6" w:rsidRDefault="00093D06" w:rsidP="00100F4B">
      <w:pPr>
        <w:pStyle w:val="BodyText"/>
        <w:numPr>
          <w:ilvl w:val="0"/>
          <w:numId w:val="22"/>
        </w:numPr>
        <w:spacing w:before="3" w:line="240" w:lineRule="auto"/>
        <w:rPr>
          <w:spacing w:val="0"/>
          <w:sz w:val="22"/>
          <w:szCs w:val="22"/>
          <w:lang w:val="sr-Latn-ME"/>
        </w:rPr>
      </w:pPr>
      <w:r w:rsidRPr="004F0EA6">
        <w:rPr>
          <w:spacing w:val="0"/>
          <w:sz w:val="22"/>
          <w:szCs w:val="22"/>
          <w:lang w:val="sr-Latn-ME"/>
        </w:rPr>
        <w:t>bolovi</w:t>
      </w:r>
      <w:r w:rsidR="00CE4C03" w:rsidRPr="004F0EA6">
        <w:rPr>
          <w:spacing w:val="0"/>
          <w:sz w:val="22"/>
          <w:szCs w:val="22"/>
          <w:lang w:val="sr-Latn-ME"/>
        </w:rPr>
        <w:t xml:space="preserve"> kao što je bol u leđima, grudima</w:t>
      </w:r>
      <w:r w:rsidRPr="004F0EA6">
        <w:rPr>
          <w:spacing w:val="0"/>
          <w:sz w:val="22"/>
          <w:szCs w:val="22"/>
          <w:lang w:val="sr-Latn-ME"/>
        </w:rPr>
        <w:t xml:space="preserve">, </w:t>
      </w:r>
      <w:r w:rsidR="00CE4C03" w:rsidRPr="004F0EA6">
        <w:rPr>
          <w:spacing w:val="0"/>
          <w:sz w:val="22"/>
          <w:szCs w:val="22"/>
          <w:lang w:val="sr-Latn-ME"/>
        </w:rPr>
        <w:t>karlici i ekstremitetima</w:t>
      </w:r>
    </w:p>
    <w:p w:rsidR="00093D06" w:rsidRPr="004F0EA6" w:rsidRDefault="00CE4C03" w:rsidP="00100F4B">
      <w:pPr>
        <w:pStyle w:val="BodyText"/>
        <w:numPr>
          <w:ilvl w:val="0"/>
          <w:numId w:val="22"/>
        </w:numPr>
        <w:spacing w:before="3" w:line="240" w:lineRule="auto"/>
        <w:rPr>
          <w:spacing w:val="0"/>
          <w:sz w:val="22"/>
          <w:szCs w:val="22"/>
          <w:lang w:val="sr-Latn-ME"/>
        </w:rPr>
      </w:pPr>
      <w:r w:rsidRPr="004F0EA6">
        <w:rPr>
          <w:spacing w:val="0"/>
          <w:sz w:val="22"/>
          <w:szCs w:val="22"/>
          <w:lang w:val="sr-Latn-ME"/>
        </w:rPr>
        <w:t xml:space="preserve">povećanje </w:t>
      </w:r>
      <w:r w:rsidR="004E4FC2" w:rsidRPr="004F0EA6">
        <w:rPr>
          <w:spacing w:val="0"/>
          <w:sz w:val="22"/>
          <w:szCs w:val="22"/>
          <w:lang w:val="sr-Latn-ME"/>
        </w:rPr>
        <w:t xml:space="preserve"> posebnih krvnih zrnaca</w:t>
      </w:r>
      <w:r w:rsidR="00D30538" w:rsidRPr="004F0EA6">
        <w:rPr>
          <w:spacing w:val="0"/>
          <w:sz w:val="22"/>
          <w:szCs w:val="22"/>
          <w:lang w:val="sr-Latn-ME"/>
        </w:rPr>
        <w:t xml:space="preserve"> </w:t>
      </w:r>
      <w:r w:rsidR="004E4FC2" w:rsidRPr="004F0EA6">
        <w:rPr>
          <w:spacing w:val="0"/>
          <w:sz w:val="22"/>
          <w:szCs w:val="22"/>
          <w:lang w:val="sr-Latn-ME"/>
        </w:rPr>
        <w:t xml:space="preserve">(trombocita) </w:t>
      </w:r>
      <w:r w:rsidR="00093D06" w:rsidRPr="004F0EA6">
        <w:rPr>
          <w:spacing w:val="0"/>
          <w:sz w:val="22"/>
          <w:szCs w:val="22"/>
          <w:lang w:val="sr-Latn-ME"/>
        </w:rPr>
        <w:t>koji su potrebni za zgrušavanje</w:t>
      </w:r>
      <w:r w:rsidR="00D30538" w:rsidRPr="004F0EA6">
        <w:rPr>
          <w:spacing w:val="0"/>
          <w:sz w:val="22"/>
          <w:szCs w:val="22"/>
          <w:lang w:val="sr-Latn-ME"/>
        </w:rPr>
        <w:t xml:space="preserve"> krvi</w:t>
      </w:r>
    </w:p>
    <w:p w:rsidR="00093D06" w:rsidRPr="004F0EA6" w:rsidRDefault="00093D06" w:rsidP="00100F4B">
      <w:pPr>
        <w:pStyle w:val="BodyText"/>
        <w:numPr>
          <w:ilvl w:val="0"/>
          <w:numId w:val="22"/>
        </w:numPr>
        <w:spacing w:before="3" w:line="240" w:lineRule="auto"/>
        <w:rPr>
          <w:spacing w:val="0"/>
          <w:sz w:val="22"/>
          <w:szCs w:val="22"/>
          <w:lang w:val="sr-Latn-ME"/>
        </w:rPr>
      </w:pPr>
      <w:r w:rsidRPr="004F0EA6">
        <w:rPr>
          <w:spacing w:val="0"/>
          <w:sz w:val="22"/>
          <w:szCs w:val="22"/>
          <w:lang w:val="sr-Latn-ME"/>
        </w:rPr>
        <w:t>znojenje</w:t>
      </w:r>
    </w:p>
    <w:p w:rsidR="00093D06" w:rsidRPr="004F0EA6" w:rsidRDefault="004E4FC2" w:rsidP="00100F4B">
      <w:pPr>
        <w:pStyle w:val="BodyText"/>
        <w:numPr>
          <w:ilvl w:val="0"/>
          <w:numId w:val="22"/>
        </w:numPr>
        <w:spacing w:before="3" w:line="240" w:lineRule="auto"/>
        <w:rPr>
          <w:spacing w:val="0"/>
          <w:sz w:val="22"/>
          <w:szCs w:val="22"/>
          <w:lang w:val="sr-Latn-ME"/>
        </w:rPr>
      </w:pPr>
      <w:r w:rsidRPr="004F0EA6">
        <w:rPr>
          <w:spacing w:val="0"/>
          <w:sz w:val="22"/>
          <w:szCs w:val="22"/>
          <w:lang w:val="sr-Latn-ME"/>
        </w:rPr>
        <w:t>porast broja  bijelih krvnih zrnaca</w:t>
      </w:r>
      <w:r w:rsidR="00093D06" w:rsidRPr="004F0EA6">
        <w:rPr>
          <w:spacing w:val="0"/>
          <w:sz w:val="22"/>
          <w:szCs w:val="22"/>
          <w:lang w:val="sr-Latn-ME"/>
        </w:rPr>
        <w:t xml:space="preserve"> (eozinofila)</w:t>
      </w:r>
    </w:p>
    <w:p w:rsidR="00093D06" w:rsidRPr="004F0EA6" w:rsidRDefault="00D30538" w:rsidP="00100F4B">
      <w:pPr>
        <w:pStyle w:val="BodyText"/>
        <w:numPr>
          <w:ilvl w:val="0"/>
          <w:numId w:val="22"/>
        </w:numPr>
        <w:spacing w:before="3" w:line="240" w:lineRule="auto"/>
        <w:rPr>
          <w:spacing w:val="0"/>
          <w:sz w:val="22"/>
          <w:szCs w:val="22"/>
          <w:lang w:val="sr-Latn-ME"/>
        </w:rPr>
      </w:pPr>
      <w:r w:rsidRPr="004F0EA6">
        <w:rPr>
          <w:spacing w:val="0"/>
          <w:sz w:val="22"/>
          <w:szCs w:val="22"/>
          <w:lang w:val="sr-Latn-ME"/>
        </w:rPr>
        <w:t>a</w:t>
      </w:r>
      <w:r w:rsidR="004E4FC2" w:rsidRPr="004F0EA6">
        <w:rPr>
          <w:spacing w:val="0"/>
          <w:sz w:val="22"/>
          <w:szCs w:val="22"/>
          <w:lang w:val="sr-Latn-ME"/>
        </w:rPr>
        <w:t>nksioznost</w:t>
      </w:r>
    </w:p>
    <w:p w:rsidR="00093D06" w:rsidRPr="004F0EA6" w:rsidRDefault="004E4FC2" w:rsidP="00100F4B">
      <w:pPr>
        <w:pStyle w:val="BodyText"/>
        <w:numPr>
          <w:ilvl w:val="0"/>
          <w:numId w:val="22"/>
        </w:numPr>
        <w:spacing w:before="3" w:line="240" w:lineRule="auto"/>
        <w:rPr>
          <w:spacing w:val="0"/>
          <w:sz w:val="22"/>
          <w:szCs w:val="22"/>
          <w:lang w:val="sr-Latn-ME"/>
        </w:rPr>
      </w:pPr>
      <w:r w:rsidRPr="004F0EA6">
        <w:rPr>
          <w:spacing w:val="0"/>
          <w:sz w:val="22"/>
          <w:szCs w:val="22"/>
          <w:lang w:val="sr-Latn-ME"/>
        </w:rPr>
        <w:t>p</w:t>
      </w:r>
      <w:r w:rsidR="00100F4B">
        <w:rPr>
          <w:spacing w:val="0"/>
          <w:sz w:val="22"/>
          <w:szCs w:val="22"/>
          <w:lang w:val="sr-Latn-ME"/>
        </w:rPr>
        <w:t>o</w:t>
      </w:r>
      <w:r w:rsidRPr="004F0EA6">
        <w:rPr>
          <w:spacing w:val="0"/>
          <w:sz w:val="22"/>
          <w:szCs w:val="22"/>
          <w:lang w:val="sr-Latn-ME"/>
        </w:rPr>
        <w:t>remećaj opšteg stanja</w:t>
      </w:r>
      <w:r w:rsidR="00093D06" w:rsidRPr="004F0EA6">
        <w:rPr>
          <w:spacing w:val="0"/>
          <w:sz w:val="22"/>
          <w:szCs w:val="22"/>
          <w:lang w:val="sr-Latn-ME"/>
        </w:rPr>
        <w:t xml:space="preserve"> (uglavnom slabost ili umor)</w:t>
      </w:r>
    </w:p>
    <w:p w:rsidR="00093D06" w:rsidRPr="004F0EA6" w:rsidRDefault="00093D06" w:rsidP="00100F4B">
      <w:pPr>
        <w:pStyle w:val="BodyText"/>
        <w:numPr>
          <w:ilvl w:val="0"/>
          <w:numId w:val="22"/>
        </w:numPr>
        <w:spacing w:before="3" w:line="240" w:lineRule="auto"/>
        <w:rPr>
          <w:spacing w:val="0"/>
          <w:sz w:val="22"/>
          <w:szCs w:val="22"/>
          <w:lang w:val="sr-Latn-ME"/>
        </w:rPr>
      </w:pPr>
      <w:r w:rsidRPr="004F0EA6">
        <w:rPr>
          <w:spacing w:val="0"/>
          <w:sz w:val="22"/>
          <w:szCs w:val="22"/>
          <w:lang w:val="sr-Latn-ME"/>
        </w:rPr>
        <w:t>drhtavica</w:t>
      </w:r>
    </w:p>
    <w:p w:rsidR="00093D06" w:rsidRPr="004F0EA6" w:rsidRDefault="00093D06" w:rsidP="00100F4B">
      <w:pPr>
        <w:pStyle w:val="BodyText"/>
        <w:numPr>
          <w:ilvl w:val="0"/>
          <w:numId w:val="22"/>
        </w:numPr>
        <w:spacing w:before="3" w:line="240" w:lineRule="auto"/>
        <w:rPr>
          <w:spacing w:val="0"/>
          <w:sz w:val="22"/>
          <w:szCs w:val="22"/>
          <w:lang w:val="sr-Latn-ME"/>
        </w:rPr>
      </w:pPr>
      <w:r w:rsidRPr="004F0EA6">
        <w:rPr>
          <w:spacing w:val="0"/>
          <w:sz w:val="22"/>
          <w:szCs w:val="22"/>
          <w:lang w:val="sr-Latn-ME"/>
        </w:rPr>
        <w:t>bol u zglobovima</w:t>
      </w:r>
    </w:p>
    <w:p w:rsidR="00093D06" w:rsidRPr="004F0EA6" w:rsidRDefault="00093D06" w:rsidP="00100F4B">
      <w:pPr>
        <w:pStyle w:val="BodyText"/>
        <w:numPr>
          <w:ilvl w:val="0"/>
          <w:numId w:val="22"/>
        </w:numPr>
        <w:spacing w:before="3" w:line="240" w:lineRule="auto"/>
        <w:rPr>
          <w:spacing w:val="0"/>
          <w:sz w:val="22"/>
          <w:szCs w:val="22"/>
          <w:lang w:val="sr-Latn-ME"/>
        </w:rPr>
      </w:pPr>
      <w:r w:rsidRPr="004F0EA6">
        <w:rPr>
          <w:spacing w:val="0"/>
          <w:sz w:val="22"/>
          <w:szCs w:val="22"/>
          <w:lang w:val="sr-Latn-ME"/>
        </w:rPr>
        <w:t>palpitacije</w:t>
      </w:r>
    </w:p>
    <w:p w:rsidR="00093D06" w:rsidRPr="004F0EA6" w:rsidRDefault="004E4FC2" w:rsidP="00100F4B">
      <w:pPr>
        <w:pStyle w:val="BodyText"/>
        <w:numPr>
          <w:ilvl w:val="0"/>
          <w:numId w:val="22"/>
        </w:numPr>
        <w:spacing w:before="3" w:line="240" w:lineRule="auto"/>
        <w:rPr>
          <w:spacing w:val="0"/>
          <w:sz w:val="22"/>
          <w:szCs w:val="22"/>
          <w:lang w:val="sr-Latn-ME"/>
        </w:rPr>
      </w:pPr>
      <w:r w:rsidRPr="004F0EA6">
        <w:rPr>
          <w:spacing w:val="0"/>
          <w:sz w:val="22"/>
          <w:szCs w:val="22"/>
          <w:lang w:val="sr-Latn-ME"/>
        </w:rPr>
        <w:t>nepravilan i ubrzan rad srca</w:t>
      </w:r>
    </w:p>
    <w:p w:rsidR="00093D06" w:rsidRPr="004F0EA6" w:rsidRDefault="004E4FC2" w:rsidP="00100F4B">
      <w:pPr>
        <w:pStyle w:val="BodyText"/>
        <w:numPr>
          <w:ilvl w:val="0"/>
          <w:numId w:val="22"/>
        </w:numPr>
        <w:spacing w:before="3" w:line="240" w:lineRule="auto"/>
        <w:rPr>
          <w:spacing w:val="0"/>
          <w:sz w:val="22"/>
          <w:szCs w:val="22"/>
          <w:lang w:val="sr-Latn-ME"/>
        </w:rPr>
      </w:pPr>
      <w:r w:rsidRPr="004F0EA6">
        <w:rPr>
          <w:spacing w:val="0"/>
          <w:sz w:val="22"/>
          <w:szCs w:val="22"/>
          <w:lang w:val="sr-Latn-ME"/>
        </w:rPr>
        <w:t>otežano disanje, uključujući astmatično stanje</w:t>
      </w:r>
    </w:p>
    <w:p w:rsidR="00093D06" w:rsidRPr="004F0EA6" w:rsidRDefault="004E4FC2" w:rsidP="00100F4B">
      <w:pPr>
        <w:pStyle w:val="BodyText"/>
        <w:numPr>
          <w:ilvl w:val="0"/>
          <w:numId w:val="22"/>
        </w:numPr>
        <w:spacing w:before="3" w:line="240" w:lineRule="auto"/>
        <w:rPr>
          <w:spacing w:val="0"/>
          <w:sz w:val="22"/>
          <w:szCs w:val="22"/>
          <w:lang w:val="sr-Latn-ME"/>
        </w:rPr>
      </w:pPr>
      <w:r w:rsidRPr="004F0EA6">
        <w:rPr>
          <w:spacing w:val="0"/>
          <w:sz w:val="22"/>
          <w:szCs w:val="22"/>
          <w:lang w:val="sr-Latn-ME"/>
        </w:rPr>
        <w:lastRenderedPageBreak/>
        <w:t>porast vrijednosti posebnog enzima za varenje hrane</w:t>
      </w:r>
      <w:r w:rsidR="00093D06" w:rsidRPr="004F0EA6">
        <w:rPr>
          <w:spacing w:val="0"/>
          <w:sz w:val="22"/>
          <w:szCs w:val="22"/>
          <w:lang w:val="sr-Latn-ME"/>
        </w:rPr>
        <w:t xml:space="preserve"> u krvi (amilaza)</w:t>
      </w:r>
    </w:p>
    <w:p w:rsidR="00093D06" w:rsidRPr="004F0EA6" w:rsidRDefault="00093D06" w:rsidP="00100F4B">
      <w:pPr>
        <w:pStyle w:val="BodyText"/>
        <w:numPr>
          <w:ilvl w:val="0"/>
          <w:numId w:val="22"/>
        </w:numPr>
        <w:spacing w:before="3" w:line="240" w:lineRule="auto"/>
        <w:rPr>
          <w:spacing w:val="0"/>
          <w:sz w:val="22"/>
          <w:szCs w:val="22"/>
          <w:lang w:val="sr-Latn-ME"/>
        </w:rPr>
      </w:pPr>
      <w:r w:rsidRPr="004F0EA6">
        <w:rPr>
          <w:spacing w:val="0"/>
          <w:sz w:val="22"/>
          <w:szCs w:val="22"/>
          <w:lang w:val="sr-Latn-ME"/>
        </w:rPr>
        <w:t>nemir / uznemirenost</w:t>
      </w:r>
    </w:p>
    <w:p w:rsidR="00093D06" w:rsidRPr="004F0EA6" w:rsidRDefault="004E4FC2" w:rsidP="00100F4B">
      <w:pPr>
        <w:pStyle w:val="BodyText"/>
        <w:numPr>
          <w:ilvl w:val="0"/>
          <w:numId w:val="22"/>
        </w:numPr>
        <w:spacing w:before="3" w:line="240" w:lineRule="auto"/>
        <w:rPr>
          <w:spacing w:val="0"/>
          <w:sz w:val="22"/>
          <w:szCs w:val="22"/>
          <w:lang w:val="sr-Latn-ME"/>
        </w:rPr>
      </w:pPr>
      <w:r w:rsidRPr="004F0EA6">
        <w:rPr>
          <w:spacing w:val="0"/>
          <w:sz w:val="22"/>
          <w:szCs w:val="22"/>
          <w:lang w:val="sr-Latn-ME"/>
        </w:rPr>
        <w:t>osjećaj bockanja,</w:t>
      </w:r>
      <w:r w:rsidR="004E4B24" w:rsidRPr="004F0EA6">
        <w:rPr>
          <w:spacing w:val="0"/>
          <w:sz w:val="22"/>
          <w:szCs w:val="22"/>
          <w:lang w:val="sr-Latn-ME"/>
        </w:rPr>
        <w:t xml:space="preserve"> </w:t>
      </w:r>
      <w:r w:rsidRPr="004F0EA6">
        <w:rPr>
          <w:spacing w:val="0"/>
          <w:sz w:val="22"/>
          <w:szCs w:val="22"/>
          <w:lang w:val="sr-Latn-ME"/>
        </w:rPr>
        <w:t>mravinjanja</w:t>
      </w:r>
      <w:r w:rsidR="00093D06" w:rsidRPr="004F0EA6">
        <w:rPr>
          <w:spacing w:val="0"/>
          <w:sz w:val="22"/>
          <w:szCs w:val="22"/>
          <w:lang w:val="sr-Latn-ME"/>
        </w:rPr>
        <w:t xml:space="preserve"> i/ili utrnulost</w:t>
      </w:r>
    </w:p>
    <w:p w:rsidR="00093D06" w:rsidRPr="004F0EA6" w:rsidRDefault="00093D06" w:rsidP="00100F4B">
      <w:pPr>
        <w:pStyle w:val="BodyText"/>
        <w:numPr>
          <w:ilvl w:val="0"/>
          <w:numId w:val="22"/>
        </w:numPr>
        <w:spacing w:before="3" w:line="240" w:lineRule="auto"/>
        <w:rPr>
          <w:spacing w:val="0"/>
          <w:sz w:val="22"/>
          <w:szCs w:val="22"/>
          <w:lang w:val="sr-Latn-ME"/>
        </w:rPr>
      </w:pPr>
      <w:r w:rsidRPr="004F0EA6">
        <w:rPr>
          <w:spacing w:val="0"/>
          <w:sz w:val="22"/>
          <w:szCs w:val="22"/>
          <w:lang w:val="sr-Latn-ME"/>
        </w:rPr>
        <w:t>koprivnjača na koži</w:t>
      </w:r>
    </w:p>
    <w:p w:rsidR="00093D06" w:rsidRPr="004F0EA6" w:rsidRDefault="004E4FC2" w:rsidP="00100F4B">
      <w:pPr>
        <w:pStyle w:val="BodyText"/>
        <w:numPr>
          <w:ilvl w:val="0"/>
          <w:numId w:val="22"/>
        </w:numPr>
        <w:spacing w:before="3" w:line="240" w:lineRule="auto"/>
        <w:rPr>
          <w:spacing w:val="0"/>
          <w:sz w:val="22"/>
          <w:szCs w:val="22"/>
          <w:lang w:val="sr-Latn-ME"/>
        </w:rPr>
      </w:pPr>
      <w:r w:rsidRPr="004F0EA6">
        <w:rPr>
          <w:spacing w:val="0"/>
          <w:sz w:val="22"/>
          <w:szCs w:val="22"/>
          <w:lang w:val="sr-Latn-ME"/>
        </w:rPr>
        <w:t>proširenje krvnih sudova</w:t>
      </w:r>
    </w:p>
    <w:p w:rsidR="00093D06" w:rsidRPr="004F0EA6" w:rsidRDefault="004E4FC2" w:rsidP="00100F4B">
      <w:pPr>
        <w:pStyle w:val="BodyText"/>
        <w:numPr>
          <w:ilvl w:val="0"/>
          <w:numId w:val="22"/>
        </w:numPr>
        <w:spacing w:before="3" w:line="240" w:lineRule="auto"/>
        <w:rPr>
          <w:spacing w:val="0"/>
          <w:sz w:val="22"/>
          <w:szCs w:val="22"/>
          <w:lang w:val="sr-Latn-ME"/>
        </w:rPr>
      </w:pPr>
      <w:r w:rsidRPr="004F0EA6">
        <w:rPr>
          <w:spacing w:val="0"/>
          <w:sz w:val="22"/>
          <w:szCs w:val="22"/>
          <w:lang w:val="sr-Latn-ME"/>
        </w:rPr>
        <w:t>konfuzija</w:t>
      </w:r>
      <w:r w:rsidR="00093D06" w:rsidRPr="004F0EA6">
        <w:rPr>
          <w:spacing w:val="0"/>
          <w:sz w:val="22"/>
          <w:szCs w:val="22"/>
          <w:lang w:val="sr-Latn-ME"/>
        </w:rPr>
        <w:t xml:space="preserve"> i dezorijentacija</w:t>
      </w:r>
    </w:p>
    <w:p w:rsidR="00093D06" w:rsidRPr="004F0EA6" w:rsidRDefault="004E4FC2" w:rsidP="00100F4B">
      <w:pPr>
        <w:pStyle w:val="BodyText"/>
        <w:numPr>
          <w:ilvl w:val="0"/>
          <w:numId w:val="22"/>
        </w:numPr>
        <w:spacing w:before="3" w:line="240" w:lineRule="auto"/>
        <w:rPr>
          <w:spacing w:val="0"/>
          <w:sz w:val="22"/>
          <w:szCs w:val="22"/>
          <w:lang w:val="sr-Latn-ME"/>
        </w:rPr>
      </w:pPr>
      <w:r w:rsidRPr="004F0EA6">
        <w:rPr>
          <w:spacing w:val="0"/>
          <w:sz w:val="22"/>
          <w:szCs w:val="22"/>
          <w:lang w:val="sr-Latn-ME"/>
        </w:rPr>
        <w:t>smanjenje</w:t>
      </w:r>
      <w:r w:rsidR="004E4B24" w:rsidRPr="004F0EA6">
        <w:rPr>
          <w:spacing w:val="0"/>
          <w:sz w:val="22"/>
          <w:szCs w:val="22"/>
          <w:lang w:val="sr-Latn-ME"/>
        </w:rPr>
        <w:t xml:space="preserve"> </w:t>
      </w:r>
      <w:r w:rsidRPr="004F0EA6">
        <w:rPr>
          <w:spacing w:val="0"/>
          <w:sz w:val="22"/>
          <w:szCs w:val="22"/>
          <w:lang w:val="sr-Latn-ME"/>
        </w:rPr>
        <w:t>broja posebnih krvnih zrnaca koji su potrebni za zgrušavanje</w:t>
      </w:r>
      <w:r w:rsidR="004E4B24" w:rsidRPr="004F0EA6">
        <w:rPr>
          <w:spacing w:val="0"/>
          <w:sz w:val="22"/>
          <w:szCs w:val="22"/>
          <w:lang w:val="sr-Latn-ME"/>
        </w:rPr>
        <w:t xml:space="preserve"> krvi</w:t>
      </w:r>
    </w:p>
    <w:p w:rsidR="00093D06" w:rsidRPr="004F0EA6" w:rsidRDefault="00093D06" w:rsidP="00100F4B">
      <w:pPr>
        <w:pStyle w:val="BodyText"/>
        <w:numPr>
          <w:ilvl w:val="0"/>
          <w:numId w:val="22"/>
        </w:numPr>
        <w:spacing w:before="3" w:line="240" w:lineRule="auto"/>
        <w:rPr>
          <w:spacing w:val="0"/>
          <w:sz w:val="22"/>
          <w:szCs w:val="22"/>
          <w:lang w:val="sr-Latn-ME"/>
        </w:rPr>
      </w:pPr>
      <w:r w:rsidRPr="004F0EA6">
        <w:rPr>
          <w:spacing w:val="0"/>
          <w:sz w:val="22"/>
          <w:szCs w:val="22"/>
          <w:lang w:val="sr-Latn-ME"/>
        </w:rPr>
        <w:t>pore</w:t>
      </w:r>
      <w:r w:rsidR="004E4FC2" w:rsidRPr="004F0EA6">
        <w:rPr>
          <w:spacing w:val="0"/>
          <w:sz w:val="22"/>
          <w:szCs w:val="22"/>
          <w:lang w:val="sr-Latn-ME"/>
        </w:rPr>
        <w:t xml:space="preserve">mećaji vida uključujući duple slike </w:t>
      </w:r>
      <w:r w:rsidRPr="004F0EA6">
        <w:rPr>
          <w:spacing w:val="0"/>
          <w:sz w:val="22"/>
          <w:szCs w:val="22"/>
          <w:lang w:val="sr-Latn-ME"/>
        </w:rPr>
        <w:t xml:space="preserve"> i zamagljen vid</w:t>
      </w:r>
    </w:p>
    <w:p w:rsidR="00093D06" w:rsidRPr="004F0EA6" w:rsidRDefault="00093D06" w:rsidP="00100F4B">
      <w:pPr>
        <w:pStyle w:val="BodyText"/>
        <w:numPr>
          <w:ilvl w:val="0"/>
          <w:numId w:val="22"/>
        </w:numPr>
        <w:spacing w:before="3" w:line="240" w:lineRule="auto"/>
        <w:rPr>
          <w:spacing w:val="0"/>
          <w:sz w:val="22"/>
          <w:szCs w:val="22"/>
          <w:lang w:val="sr-Latn-ME"/>
        </w:rPr>
      </w:pPr>
      <w:r w:rsidRPr="004F0EA6">
        <w:rPr>
          <w:spacing w:val="0"/>
          <w:sz w:val="22"/>
          <w:szCs w:val="22"/>
          <w:lang w:val="sr-Latn-ME"/>
        </w:rPr>
        <w:t>smanjeno zgrušavanje krvi</w:t>
      </w:r>
    </w:p>
    <w:p w:rsidR="00093D06" w:rsidRPr="004F0EA6" w:rsidRDefault="00093D06" w:rsidP="00100F4B">
      <w:pPr>
        <w:pStyle w:val="BodyText"/>
        <w:numPr>
          <w:ilvl w:val="0"/>
          <w:numId w:val="22"/>
        </w:numPr>
        <w:spacing w:before="3" w:line="240" w:lineRule="auto"/>
        <w:rPr>
          <w:spacing w:val="0"/>
          <w:sz w:val="22"/>
          <w:szCs w:val="22"/>
          <w:lang w:val="sr-Latn-ME"/>
        </w:rPr>
      </w:pPr>
      <w:r w:rsidRPr="004F0EA6">
        <w:rPr>
          <w:spacing w:val="0"/>
          <w:sz w:val="22"/>
          <w:szCs w:val="22"/>
          <w:lang w:val="sr-Latn-ME"/>
        </w:rPr>
        <w:t>povećanje lipida (masti) u krvi</w:t>
      </w:r>
    </w:p>
    <w:p w:rsidR="00093D06" w:rsidRPr="004F0EA6" w:rsidRDefault="00093D06" w:rsidP="00100F4B">
      <w:pPr>
        <w:pStyle w:val="BodyText"/>
        <w:numPr>
          <w:ilvl w:val="0"/>
          <w:numId w:val="22"/>
        </w:numPr>
        <w:spacing w:before="3" w:line="240" w:lineRule="auto"/>
        <w:rPr>
          <w:spacing w:val="0"/>
          <w:sz w:val="22"/>
          <w:szCs w:val="22"/>
          <w:lang w:val="sr-Latn-ME"/>
        </w:rPr>
      </w:pPr>
      <w:r w:rsidRPr="004F0EA6">
        <w:rPr>
          <w:spacing w:val="0"/>
          <w:sz w:val="22"/>
          <w:szCs w:val="22"/>
          <w:lang w:val="sr-Latn-ME"/>
        </w:rPr>
        <w:t>sma</w:t>
      </w:r>
      <w:r w:rsidR="004E4FC2" w:rsidRPr="004F0EA6">
        <w:rPr>
          <w:spacing w:val="0"/>
          <w:sz w:val="22"/>
          <w:szCs w:val="22"/>
          <w:lang w:val="sr-Latn-ME"/>
        </w:rPr>
        <w:t>njen broj crvenih krvnih zrnaca</w:t>
      </w:r>
    </w:p>
    <w:p w:rsidR="00093D06" w:rsidRPr="004F0EA6" w:rsidRDefault="00093D06" w:rsidP="00100F4B">
      <w:pPr>
        <w:pStyle w:val="BodyText"/>
        <w:numPr>
          <w:ilvl w:val="0"/>
          <w:numId w:val="22"/>
        </w:numPr>
        <w:spacing w:before="3" w:line="240" w:lineRule="auto"/>
        <w:rPr>
          <w:spacing w:val="0"/>
          <w:sz w:val="22"/>
          <w:szCs w:val="22"/>
          <w:lang w:val="sr-Latn-ME"/>
        </w:rPr>
      </w:pPr>
      <w:r w:rsidRPr="004F0EA6">
        <w:rPr>
          <w:spacing w:val="0"/>
          <w:sz w:val="22"/>
          <w:szCs w:val="22"/>
          <w:lang w:val="sr-Latn-ME"/>
        </w:rPr>
        <w:t>bol u mišićima</w:t>
      </w:r>
    </w:p>
    <w:p w:rsidR="00093D06" w:rsidRPr="004F0EA6" w:rsidRDefault="00093D06" w:rsidP="00100F4B">
      <w:pPr>
        <w:pStyle w:val="BodyText"/>
        <w:numPr>
          <w:ilvl w:val="0"/>
          <w:numId w:val="22"/>
        </w:numPr>
        <w:spacing w:before="3" w:line="240" w:lineRule="auto"/>
        <w:rPr>
          <w:spacing w:val="0"/>
          <w:sz w:val="22"/>
          <w:szCs w:val="22"/>
          <w:lang w:val="sr-Latn-ME"/>
        </w:rPr>
      </w:pPr>
      <w:r w:rsidRPr="004F0EA6">
        <w:rPr>
          <w:spacing w:val="0"/>
          <w:sz w:val="22"/>
          <w:szCs w:val="22"/>
          <w:lang w:val="sr-Latn-ME"/>
        </w:rPr>
        <w:t>alergijska reakcija</w:t>
      </w:r>
    </w:p>
    <w:p w:rsidR="00093D06" w:rsidRPr="004F0EA6" w:rsidRDefault="00093D06" w:rsidP="00100F4B">
      <w:pPr>
        <w:pStyle w:val="BodyText"/>
        <w:numPr>
          <w:ilvl w:val="0"/>
          <w:numId w:val="22"/>
        </w:numPr>
        <w:spacing w:before="3" w:line="240" w:lineRule="auto"/>
        <w:rPr>
          <w:spacing w:val="0"/>
          <w:sz w:val="22"/>
          <w:szCs w:val="22"/>
          <w:lang w:val="sr-Latn-ME"/>
        </w:rPr>
      </w:pPr>
      <w:r w:rsidRPr="004F0EA6">
        <w:rPr>
          <w:spacing w:val="0"/>
          <w:sz w:val="22"/>
          <w:szCs w:val="22"/>
          <w:lang w:val="sr-Latn-ME"/>
        </w:rPr>
        <w:t>povećanje bilirubina u krvi</w:t>
      </w:r>
    </w:p>
    <w:p w:rsidR="00093D06" w:rsidRPr="004F0EA6" w:rsidRDefault="00093D06" w:rsidP="00100F4B">
      <w:pPr>
        <w:pStyle w:val="BodyText"/>
        <w:numPr>
          <w:ilvl w:val="0"/>
          <w:numId w:val="22"/>
        </w:numPr>
        <w:spacing w:before="3" w:line="240" w:lineRule="auto"/>
        <w:rPr>
          <w:spacing w:val="0"/>
          <w:sz w:val="22"/>
          <w:szCs w:val="22"/>
          <w:lang w:val="sr-Latn-ME"/>
        </w:rPr>
      </w:pPr>
      <w:r w:rsidRPr="004F0EA6">
        <w:rPr>
          <w:spacing w:val="0"/>
          <w:sz w:val="22"/>
          <w:szCs w:val="22"/>
          <w:lang w:val="sr-Latn-ME"/>
        </w:rPr>
        <w:t>upala vene</w:t>
      </w:r>
    </w:p>
    <w:p w:rsidR="00093D06" w:rsidRPr="004F0EA6" w:rsidRDefault="00093D06" w:rsidP="00100F4B">
      <w:pPr>
        <w:pStyle w:val="BodyText"/>
        <w:numPr>
          <w:ilvl w:val="0"/>
          <w:numId w:val="22"/>
        </w:numPr>
        <w:spacing w:before="3" w:line="240" w:lineRule="auto"/>
        <w:rPr>
          <w:spacing w:val="0"/>
          <w:sz w:val="22"/>
          <w:szCs w:val="22"/>
          <w:lang w:val="sr-Latn-ME"/>
        </w:rPr>
      </w:pPr>
      <w:r w:rsidRPr="004F0EA6">
        <w:rPr>
          <w:spacing w:val="0"/>
          <w:sz w:val="22"/>
          <w:szCs w:val="22"/>
          <w:lang w:val="sr-Latn-ME"/>
        </w:rPr>
        <w:t>upala želuca</w:t>
      </w:r>
    </w:p>
    <w:p w:rsidR="00093D06" w:rsidRPr="004F0EA6" w:rsidRDefault="00093D06" w:rsidP="00100F4B">
      <w:pPr>
        <w:pStyle w:val="BodyText"/>
        <w:numPr>
          <w:ilvl w:val="0"/>
          <w:numId w:val="22"/>
        </w:numPr>
        <w:spacing w:before="3" w:line="240" w:lineRule="auto"/>
        <w:rPr>
          <w:spacing w:val="0"/>
          <w:sz w:val="22"/>
          <w:szCs w:val="22"/>
          <w:lang w:val="sr-Latn-ME"/>
        </w:rPr>
      </w:pPr>
      <w:r w:rsidRPr="004F0EA6">
        <w:rPr>
          <w:spacing w:val="0"/>
          <w:sz w:val="22"/>
          <w:szCs w:val="22"/>
          <w:lang w:val="sr-Latn-ME"/>
        </w:rPr>
        <w:t>dehidra</w:t>
      </w:r>
      <w:r w:rsidR="004E4FC2" w:rsidRPr="004F0EA6">
        <w:rPr>
          <w:spacing w:val="0"/>
          <w:sz w:val="22"/>
          <w:szCs w:val="22"/>
          <w:lang w:val="sr-Latn-ME"/>
        </w:rPr>
        <w:t>ta</w:t>
      </w:r>
      <w:r w:rsidRPr="004F0EA6">
        <w:rPr>
          <w:spacing w:val="0"/>
          <w:sz w:val="22"/>
          <w:szCs w:val="22"/>
          <w:lang w:val="sr-Latn-ME"/>
        </w:rPr>
        <w:t>cija</w:t>
      </w:r>
    </w:p>
    <w:p w:rsidR="00093D06" w:rsidRPr="004F0EA6" w:rsidRDefault="00093D06" w:rsidP="00100F4B">
      <w:pPr>
        <w:pStyle w:val="BodyText"/>
        <w:numPr>
          <w:ilvl w:val="0"/>
          <w:numId w:val="22"/>
        </w:numPr>
        <w:spacing w:before="3" w:line="240" w:lineRule="auto"/>
        <w:rPr>
          <w:spacing w:val="0"/>
          <w:sz w:val="22"/>
          <w:szCs w:val="22"/>
          <w:lang w:val="sr-Latn-ME"/>
        </w:rPr>
      </w:pPr>
      <w:r w:rsidRPr="004F0EA6">
        <w:rPr>
          <w:spacing w:val="0"/>
          <w:sz w:val="22"/>
          <w:szCs w:val="22"/>
          <w:lang w:val="sr-Latn-ME"/>
        </w:rPr>
        <w:t>teški poremećaji srčanog ritma</w:t>
      </w:r>
    </w:p>
    <w:p w:rsidR="00093D06" w:rsidRPr="004F0EA6" w:rsidRDefault="00100F4B" w:rsidP="00100F4B">
      <w:pPr>
        <w:pStyle w:val="BodyText"/>
        <w:numPr>
          <w:ilvl w:val="0"/>
          <w:numId w:val="22"/>
        </w:numPr>
        <w:spacing w:before="3" w:line="240" w:lineRule="auto"/>
        <w:rPr>
          <w:spacing w:val="0"/>
          <w:sz w:val="22"/>
          <w:szCs w:val="22"/>
          <w:lang w:val="sr-Latn-ME"/>
        </w:rPr>
      </w:pPr>
      <w:r>
        <w:rPr>
          <w:spacing w:val="0"/>
          <w:sz w:val="22"/>
          <w:szCs w:val="22"/>
          <w:lang w:val="sr-Latn-ME"/>
        </w:rPr>
        <w:t>suva</w:t>
      </w:r>
      <w:r w:rsidR="00093D06" w:rsidRPr="004F0EA6">
        <w:rPr>
          <w:spacing w:val="0"/>
          <w:sz w:val="22"/>
          <w:szCs w:val="22"/>
          <w:lang w:val="sr-Latn-ME"/>
        </w:rPr>
        <w:t xml:space="preserve"> koža</w:t>
      </w:r>
    </w:p>
    <w:p w:rsidR="001007E3" w:rsidRPr="004F0EA6" w:rsidRDefault="00093D06" w:rsidP="00100F4B">
      <w:pPr>
        <w:pStyle w:val="BodyText"/>
        <w:numPr>
          <w:ilvl w:val="0"/>
          <w:numId w:val="22"/>
        </w:numPr>
        <w:spacing w:before="3" w:line="240" w:lineRule="auto"/>
        <w:rPr>
          <w:spacing w:val="0"/>
          <w:sz w:val="22"/>
          <w:szCs w:val="22"/>
          <w:lang w:val="sr-Latn-ME"/>
        </w:rPr>
      </w:pPr>
      <w:r w:rsidRPr="004F0EA6">
        <w:rPr>
          <w:spacing w:val="0"/>
          <w:sz w:val="22"/>
          <w:szCs w:val="22"/>
          <w:lang w:val="sr-Latn-ME"/>
        </w:rPr>
        <w:t>angina pektoris</w:t>
      </w:r>
    </w:p>
    <w:p w:rsidR="004E4FC2" w:rsidRPr="004F0EA6" w:rsidRDefault="004E4FC2" w:rsidP="004F0EA6">
      <w:pPr>
        <w:pStyle w:val="BodyText"/>
        <w:spacing w:before="3" w:line="240" w:lineRule="auto"/>
        <w:rPr>
          <w:sz w:val="22"/>
          <w:szCs w:val="22"/>
          <w:lang w:val="sr-Latn-ME"/>
        </w:rPr>
      </w:pPr>
    </w:p>
    <w:p w:rsidR="001007E3" w:rsidRPr="004F0EA6" w:rsidRDefault="001007E3" w:rsidP="00100F4B">
      <w:pPr>
        <w:jc w:val="both"/>
        <w:rPr>
          <w:sz w:val="22"/>
          <w:szCs w:val="22"/>
          <w:lang w:val="sr-Latn-ME"/>
        </w:rPr>
      </w:pPr>
      <w:r w:rsidRPr="004F0EA6">
        <w:rPr>
          <w:b/>
          <w:w w:val="105"/>
          <w:sz w:val="22"/>
          <w:szCs w:val="22"/>
          <w:lang w:val="sr-Latn-ME"/>
        </w:rPr>
        <w:t>R</w:t>
      </w:r>
      <w:r w:rsidR="00A02430" w:rsidRPr="004F0EA6">
        <w:rPr>
          <w:b/>
          <w:w w:val="105"/>
          <w:sz w:val="22"/>
          <w:szCs w:val="22"/>
          <w:lang w:val="sr-Latn-ME"/>
        </w:rPr>
        <w:t>ij</w:t>
      </w:r>
      <w:r w:rsidRPr="004F0EA6">
        <w:rPr>
          <w:b/>
          <w:w w:val="105"/>
          <w:sz w:val="22"/>
          <w:szCs w:val="22"/>
          <w:lang w:val="sr-Latn-ME"/>
        </w:rPr>
        <w:t xml:space="preserve">etka neželjena dejstva </w:t>
      </w:r>
      <w:r w:rsidRPr="004F0EA6">
        <w:rPr>
          <w:w w:val="105"/>
          <w:sz w:val="22"/>
          <w:szCs w:val="22"/>
          <w:lang w:val="sr-Latn-ME"/>
        </w:rPr>
        <w:t>(mogu da se jave kod najviše 1 na 1000 pacijenata koji uzimaju l</w:t>
      </w:r>
      <w:r w:rsidR="00A02430" w:rsidRPr="004F0EA6">
        <w:rPr>
          <w:w w:val="105"/>
          <w:sz w:val="22"/>
          <w:szCs w:val="22"/>
          <w:lang w:val="sr-Latn-ME"/>
        </w:rPr>
        <w:t>ij</w:t>
      </w:r>
      <w:r w:rsidRPr="004F0EA6">
        <w:rPr>
          <w:w w:val="105"/>
          <w:sz w:val="22"/>
          <w:szCs w:val="22"/>
          <w:lang w:val="sr-Latn-ME"/>
        </w:rPr>
        <w:t>ek)</w:t>
      </w:r>
      <w:r w:rsidRPr="004C63A6">
        <w:rPr>
          <w:w w:val="105"/>
          <w:sz w:val="22"/>
          <w:szCs w:val="22"/>
          <w:lang w:val="sr-Latn-ME"/>
        </w:rPr>
        <w:t>:</w:t>
      </w:r>
    </w:p>
    <w:p w:rsidR="0022763C" w:rsidRPr="004C63A6" w:rsidRDefault="004C63A6" w:rsidP="004C63A6">
      <w:pPr>
        <w:pStyle w:val="ListParagraph"/>
        <w:numPr>
          <w:ilvl w:val="0"/>
          <w:numId w:val="23"/>
        </w:numPr>
        <w:jc w:val="both"/>
        <w:rPr>
          <w:sz w:val="22"/>
          <w:szCs w:val="22"/>
          <w:lang w:val="sr-Latn-ME"/>
        </w:rPr>
      </w:pPr>
      <w:r w:rsidRPr="004C63A6">
        <w:rPr>
          <w:sz w:val="22"/>
          <w:szCs w:val="22"/>
          <w:lang w:val="sr-Latn-ME"/>
        </w:rPr>
        <w:t>trzaji u mišićima</w:t>
      </w:r>
    </w:p>
    <w:p w:rsidR="0022763C" w:rsidRPr="004C63A6" w:rsidRDefault="004C63A6" w:rsidP="004C63A6">
      <w:pPr>
        <w:pStyle w:val="ListParagraph"/>
        <w:numPr>
          <w:ilvl w:val="0"/>
          <w:numId w:val="23"/>
        </w:numPr>
        <w:jc w:val="both"/>
        <w:rPr>
          <w:sz w:val="22"/>
          <w:szCs w:val="22"/>
          <w:lang w:val="sr-Latn-ME"/>
        </w:rPr>
      </w:pPr>
      <w:r w:rsidRPr="004C63A6">
        <w:rPr>
          <w:sz w:val="22"/>
          <w:szCs w:val="22"/>
          <w:lang w:val="sr-Latn-ME"/>
        </w:rPr>
        <w:t>grčevi u mišićima</w:t>
      </w:r>
    </w:p>
    <w:p w:rsidR="0022763C" w:rsidRPr="004C63A6" w:rsidRDefault="004C63A6" w:rsidP="004C63A6">
      <w:pPr>
        <w:pStyle w:val="ListParagraph"/>
        <w:numPr>
          <w:ilvl w:val="0"/>
          <w:numId w:val="23"/>
        </w:numPr>
        <w:jc w:val="both"/>
        <w:rPr>
          <w:sz w:val="22"/>
          <w:szCs w:val="22"/>
          <w:lang w:val="sr-Latn-ME"/>
        </w:rPr>
      </w:pPr>
      <w:r w:rsidRPr="004C63A6">
        <w:rPr>
          <w:sz w:val="22"/>
          <w:szCs w:val="22"/>
          <w:lang w:val="sr-Latn-ME"/>
        </w:rPr>
        <w:t>halucinacije</w:t>
      </w:r>
    </w:p>
    <w:p w:rsidR="0022763C" w:rsidRPr="004C63A6" w:rsidRDefault="00E50CF2" w:rsidP="004C63A6">
      <w:pPr>
        <w:pStyle w:val="ListParagraph"/>
        <w:numPr>
          <w:ilvl w:val="0"/>
          <w:numId w:val="23"/>
        </w:numPr>
        <w:jc w:val="both"/>
        <w:rPr>
          <w:sz w:val="22"/>
          <w:szCs w:val="22"/>
          <w:lang w:val="sr-Latn-ME"/>
        </w:rPr>
      </w:pPr>
      <w:r w:rsidRPr="004C63A6">
        <w:rPr>
          <w:sz w:val="22"/>
          <w:szCs w:val="22"/>
          <w:lang w:val="sr-Latn-ME"/>
        </w:rPr>
        <w:t>visok krvni pritisak</w:t>
      </w:r>
    </w:p>
    <w:p w:rsidR="0022763C" w:rsidRPr="004C63A6" w:rsidRDefault="00E50CF2" w:rsidP="004C63A6">
      <w:pPr>
        <w:pStyle w:val="ListParagraph"/>
        <w:numPr>
          <w:ilvl w:val="0"/>
          <w:numId w:val="23"/>
        </w:numPr>
        <w:jc w:val="both"/>
        <w:rPr>
          <w:sz w:val="22"/>
          <w:szCs w:val="22"/>
          <w:lang w:val="sr-Latn-ME"/>
        </w:rPr>
      </w:pPr>
      <w:r w:rsidRPr="004C63A6">
        <w:rPr>
          <w:sz w:val="22"/>
          <w:szCs w:val="22"/>
          <w:lang w:val="sr-Latn-ME"/>
        </w:rPr>
        <w:t>oticanje (ruku, stopala, članaka, usana</w:t>
      </w:r>
      <w:r w:rsidR="004C63A6" w:rsidRPr="004C63A6">
        <w:rPr>
          <w:sz w:val="22"/>
          <w:szCs w:val="22"/>
          <w:lang w:val="sr-Latn-ME"/>
        </w:rPr>
        <w:t>, usta, grla)</w:t>
      </w:r>
    </w:p>
    <w:p w:rsidR="0022763C" w:rsidRPr="004C63A6" w:rsidRDefault="00E50CF2" w:rsidP="004C63A6">
      <w:pPr>
        <w:pStyle w:val="ListParagraph"/>
        <w:numPr>
          <w:ilvl w:val="0"/>
          <w:numId w:val="23"/>
        </w:numPr>
        <w:jc w:val="both"/>
        <w:rPr>
          <w:sz w:val="22"/>
          <w:szCs w:val="22"/>
          <w:lang w:val="sr-Latn-ME"/>
        </w:rPr>
      </w:pPr>
      <w:r w:rsidRPr="004C63A6">
        <w:rPr>
          <w:sz w:val="22"/>
          <w:szCs w:val="22"/>
          <w:lang w:val="sr-Latn-ME"/>
        </w:rPr>
        <w:t>nizak krvni pritisak</w:t>
      </w:r>
    </w:p>
    <w:p w:rsidR="0022763C" w:rsidRPr="004C63A6" w:rsidRDefault="0022763C" w:rsidP="004C63A6">
      <w:pPr>
        <w:pStyle w:val="ListParagraph"/>
        <w:numPr>
          <w:ilvl w:val="0"/>
          <w:numId w:val="23"/>
        </w:numPr>
        <w:jc w:val="both"/>
        <w:rPr>
          <w:sz w:val="22"/>
          <w:szCs w:val="22"/>
          <w:lang w:val="sr-Latn-ME"/>
        </w:rPr>
      </w:pPr>
      <w:r w:rsidRPr="004C63A6">
        <w:rPr>
          <w:sz w:val="22"/>
          <w:szCs w:val="22"/>
          <w:lang w:val="sr-Latn-ME"/>
        </w:rPr>
        <w:t>poremećaj funkcije bubrega (</w:t>
      </w:r>
      <w:r w:rsidR="00E50CF2" w:rsidRPr="004C63A6">
        <w:rPr>
          <w:sz w:val="22"/>
          <w:szCs w:val="22"/>
          <w:lang w:val="sr-Latn-ME"/>
        </w:rPr>
        <w:t xml:space="preserve">porast </w:t>
      </w:r>
      <w:r w:rsidR="00622C83" w:rsidRPr="004C63A6">
        <w:rPr>
          <w:sz w:val="22"/>
          <w:szCs w:val="22"/>
          <w:lang w:val="sr-Latn-ME"/>
        </w:rPr>
        <w:t xml:space="preserve">vrijednosti </w:t>
      </w:r>
      <w:r w:rsidRPr="004C63A6">
        <w:rPr>
          <w:sz w:val="22"/>
          <w:szCs w:val="22"/>
          <w:lang w:val="sr-Latn-ME"/>
        </w:rPr>
        <w:t>ure</w:t>
      </w:r>
      <w:r w:rsidR="00622C83" w:rsidRPr="004C63A6">
        <w:rPr>
          <w:sz w:val="22"/>
          <w:szCs w:val="22"/>
          <w:lang w:val="sr-Latn-ME"/>
        </w:rPr>
        <w:t>e</w:t>
      </w:r>
      <w:r w:rsidRPr="004C63A6">
        <w:rPr>
          <w:sz w:val="22"/>
          <w:szCs w:val="22"/>
          <w:lang w:val="sr-Latn-ME"/>
        </w:rPr>
        <w:t xml:space="preserve"> i kreatinin</w:t>
      </w:r>
      <w:r w:rsidR="00E50CF2" w:rsidRPr="004C63A6">
        <w:rPr>
          <w:sz w:val="22"/>
          <w:szCs w:val="22"/>
          <w:lang w:val="sr-Latn-ME"/>
        </w:rPr>
        <w:t>a</w:t>
      </w:r>
      <w:r w:rsidRPr="004C63A6">
        <w:rPr>
          <w:sz w:val="22"/>
          <w:szCs w:val="22"/>
          <w:lang w:val="sr-Latn-ME"/>
        </w:rPr>
        <w:t xml:space="preserve">) </w:t>
      </w:r>
    </w:p>
    <w:p w:rsidR="0022763C" w:rsidRPr="004C63A6" w:rsidRDefault="004C63A6" w:rsidP="004C63A6">
      <w:pPr>
        <w:pStyle w:val="ListParagraph"/>
        <w:numPr>
          <w:ilvl w:val="0"/>
          <w:numId w:val="23"/>
        </w:numPr>
        <w:jc w:val="both"/>
        <w:rPr>
          <w:sz w:val="22"/>
          <w:szCs w:val="22"/>
          <w:lang w:val="sr-Latn-ME"/>
        </w:rPr>
      </w:pPr>
      <w:r w:rsidRPr="004C63A6">
        <w:rPr>
          <w:sz w:val="22"/>
          <w:szCs w:val="22"/>
          <w:lang w:val="sr-Latn-ME"/>
        </w:rPr>
        <w:t>zapaljenje jetre</w:t>
      </w:r>
    </w:p>
    <w:p w:rsidR="0022763C" w:rsidRPr="004C63A6" w:rsidRDefault="00E50CF2" w:rsidP="004C63A6">
      <w:pPr>
        <w:pStyle w:val="ListParagraph"/>
        <w:numPr>
          <w:ilvl w:val="0"/>
          <w:numId w:val="23"/>
        </w:numPr>
        <w:jc w:val="both"/>
        <w:rPr>
          <w:sz w:val="22"/>
          <w:szCs w:val="22"/>
          <w:lang w:val="sr-Latn-ME"/>
        </w:rPr>
      </w:pPr>
      <w:r w:rsidRPr="004C63A6">
        <w:rPr>
          <w:sz w:val="22"/>
          <w:szCs w:val="22"/>
          <w:lang w:val="sr-Latn-ME"/>
        </w:rPr>
        <w:t>zapaljenje sluzokože usne duplje</w:t>
      </w:r>
    </w:p>
    <w:p w:rsidR="0022763C" w:rsidRPr="004C63A6" w:rsidRDefault="00E50CF2" w:rsidP="004C63A6">
      <w:pPr>
        <w:pStyle w:val="ListParagraph"/>
        <w:numPr>
          <w:ilvl w:val="0"/>
          <w:numId w:val="23"/>
        </w:numPr>
        <w:jc w:val="both"/>
        <w:rPr>
          <w:sz w:val="22"/>
          <w:szCs w:val="22"/>
          <w:lang w:val="sr-Latn-ME"/>
        </w:rPr>
      </w:pPr>
      <w:r w:rsidRPr="004C63A6">
        <w:rPr>
          <w:sz w:val="22"/>
          <w:szCs w:val="22"/>
          <w:lang w:val="sr-Latn-ME"/>
        </w:rPr>
        <w:t>zujanje ili brujanje u ušima</w:t>
      </w:r>
    </w:p>
    <w:p w:rsidR="0022763C" w:rsidRPr="004C63A6" w:rsidRDefault="00E50CF2" w:rsidP="004C63A6">
      <w:pPr>
        <w:pStyle w:val="ListParagraph"/>
        <w:numPr>
          <w:ilvl w:val="0"/>
          <w:numId w:val="23"/>
        </w:numPr>
        <w:jc w:val="both"/>
        <w:rPr>
          <w:sz w:val="22"/>
          <w:szCs w:val="22"/>
          <w:lang w:val="sr-Latn-ME"/>
        </w:rPr>
      </w:pPr>
      <w:r w:rsidRPr="004C63A6">
        <w:rPr>
          <w:sz w:val="22"/>
          <w:szCs w:val="22"/>
          <w:lang w:val="sr-Latn-ME"/>
        </w:rPr>
        <w:t>žutica (žuta prebojenost beonjača ili kože)</w:t>
      </w:r>
    </w:p>
    <w:p w:rsidR="0022763C" w:rsidRPr="004C63A6" w:rsidRDefault="0022763C" w:rsidP="004C63A6">
      <w:pPr>
        <w:pStyle w:val="ListParagraph"/>
        <w:numPr>
          <w:ilvl w:val="0"/>
          <w:numId w:val="23"/>
        </w:numPr>
        <w:jc w:val="both"/>
        <w:rPr>
          <w:sz w:val="22"/>
          <w:szCs w:val="22"/>
          <w:lang w:val="sr-Latn-ME"/>
        </w:rPr>
      </w:pPr>
      <w:r w:rsidRPr="004C63A6">
        <w:rPr>
          <w:sz w:val="22"/>
          <w:szCs w:val="22"/>
          <w:lang w:val="sr-Latn-ME"/>
        </w:rPr>
        <w:t xml:space="preserve">poremećaj </w:t>
      </w:r>
      <w:r w:rsidR="00E50CF2" w:rsidRPr="004C63A6">
        <w:rPr>
          <w:sz w:val="22"/>
          <w:szCs w:val="22"/>
          <w:lang w:val="sr-Latn-ME"/>
        </w:rPr>
        <w:t>čula dodira</w:t>
      </w:r>
    </w:p>
    <w:p w:rsidR="0022763C" w:rsidRPr="004C63A6" w:rsidRDefault="00E50CF2" w:rsidP="004C63A6">
      <w:pPr>
        <w:pStyle w:val="ListParagraph"/>
        <w:numPr>
          <w:ilvl w:val="0"/>
          <w:numId w:val="23"/>
        </w:numPr>
        <w:jc w:val="both"/>
        <w:rPr>
          <w:sz w:val="22"/>
          <w:szCs w:val="22"/>
          <w:lang w:val="sr-Latn-ME"/>
        </w:rPr>
      </w:pPr>
      <w:r w:rsidRPr="004C63A6">
        <w:rPr>
          <w:sz w:val="22"/>
          <w:szCs w:val="22"/>
          <w:lang w:val="sr-Latn-ME"/>
        </w:rPr>
        <w:t>neuobičajeni</w:t>
      </w:r>
      <w:r w:rsidR="004C63A6" w:rsidRPr="004C63A6">
        <w:rPr>
          <w:sz w:val="22"/>
          <w:szCs w:val="22"/>
          <w:lang w:val="sr-Latn-ME"/>
        </w:rPr>
        <w:t xml:space="preserve"> snovi</w:t>
      </w:r>
    </w:p>
    <w:p w:rsidR="0022763C" w:rsidRPr="004C63A6" w:rsidRDefault="0022763C" w:rsidP="004C63A6">
      <w:pPr>
        <w:pStyle w:val="ListParagraph"/>
        <w:numPr>
          <w:ilvl w:val="0"/>
          <w:numId w:val="23"/>
        </w:numPr>
        <w:jc w:val="both"/>
        <w:rPr>
          <w:sz w:val="22"/>
          <w:szCs w:val="22"/>
          <w:lang w:val="sr-Latn-ME"/>
        </w:rPr>
      </w:pPr>
      <w:r w:rsidRPr="004C63A6">
        <w:rPr>
          <w:sz w:val="22"/>
          <w:szCs w:val="22"/>
          <w:lang w:val="sr-Latn-ME"/>
        </w:rPr>
        <w:t xml:space="preserve">poremećaj </w:t>
      </w:r>
      <w:r w:rsidR="004C63A6" w:rsidRPr="004C63A6">
        <w:rPr>
          <w:sz w:val="22"/>
          <w:szCs w:val="22"/>
          <w:lang w:val="sr-Latn-ME"/>
        </w:rPr>
        <w:t>koncentracije</w:t>
      </w:r>
    </w:p>
    <w:p w:rsidR="0022763C" w:rsidRPr="004C63A6" w:rsidRDefault="0022763C" w:rsidP="004C63A6">
      <w:pPr>
        <w:pStyle w:val="ListParagraph"/>
        <w:numPr>
          <w:ilvl w:val="0"/>
          <w:numId w:val="23"/>
        </w:numPr>
        <w:jc w:val="both"/>
        <w:rPr>
          <w:sz w:val="22"/>
          <w:szCs w:val="22"/>
          <w:lang w:val="sr-Latn-ME"/>
        </w:rPr>
      </w:pPr>
      <w:r w:rsidRPr="004C63A6">
        <w:rPr>
          <w:sz w:val="22"/>
          <w:szCs w:val="22"/>
          <w:lang w:val="sr-Latn-ME"/>
        </w:rPr>
        <w:t xml:space="preserve">otežano gutanje </w:t>
      </w:r>
    </w:p>
    <w:p w:rsidR="0022763C" w:rsidRPr="004C63A6" w:rsidRDefault="0022763C" w:rsidP="004C63A6">
      <w:pPr>
        <w:pStyle w:val="ListParagraph"/>
        <w:numPr>
          <w:ilvl w:val="0"/>
          <w:numId w:val="23"/>
        </w:numPr>
        <w:jc w:val="both"/>
        <w:rPr>
          <w:sz w:val="22"/>
          <w:szCs w:val="22"/>
          <w:lang w:val="sr-Latn-ME"/>
        </w:rPr>
      </w:pPr>
      <w:r w:rsidRPr="004C63A6">
        <w:rPr>
          <w:sz w:val="22"/>
          <w:szCs w:val="22"/>
          <w:lang w:val="sr-Latn-ME"/>
        </w:rPr>
        <w:t>prom</w:t>
      </w:r>
      <w:r w:rsidR="00E50CF2" w:rsidRPr="004C63A6">
        <w:rPr>
          <w:sz w:val="22"/>
          <w:szCs w:val="22"/>
          <w:lang w:val="sr-Latn-ME"/>
        </w:rPr>
        <w:t>jene čula</w:t>
      </w:r>
      <w:r w:rsidRPr="004C63A6">
        <w:rPr>
          <w:sz w:val="22"/>
          <w:szCs w:val="22"/>
          <w:lang w:val="sr-Latn-ME"/>
        </w:rPr>
        <w:t xml:space="preserve"> mir</w:t>
      </w:r>
      <w:r w:rsidR="00E50CF2" w:rsidRPr="004C63A6">
        <w:rPr>
          <w:sz w:val="22"/>
          <w:szCs w:val="22"/>
          <w:lang w:val="sr-Latn-ME"/>
        </w:rPr>
        <w:t xml:space="preserve">isa (uključujući gubitak čula </w:t>
      </w:r>
      <w:r w:rsidRPr="004C63A6">
        <w:rPr>
          <w:sz w:val="22"/>
          <w:szCs w:val="22"/>
          <w:lang w:val="sr-Latn-ME"/>
        </w:rPr>
        <w:t xml:space="preserve">mirisa) </w:t>
      </w:r>
    </w:p>
    <w:p w:rsidR="0022763C" w:rsidRPr="004C63A6" w:rsidRDefault="0022763C" w:rsidP="004C63A6">
      <w:pPr>
        <w:pStyle w:val="ListParagraph"/>
        <w:numPr>
          <w:ilvl w:val="0"/>
          <w:numId w:val="23"/>
        </w:numPr>
        <w:jc w:val="both"/>
        <w:rPr>
          <w:sz w:val="22"/>
          <w:szCs w:val="22"/>
          <w:lang w:val="sr-Latn-ME"/>
        </w:rPr>
      </w:pPr>
      <w:r w:rsidRPr="004C63A6">
        <w:rPr>
          <w:sz w:val="22"/>
          <w:szCs w:val="22"/>
          <w:lang w:val="sr-Latn-ME"/>
        </w:rPr>
        <w:t>poremećaj ravnoteže i s</w:t>
      </w:r>
      <w:r w:rsidR="00E50CF2" w:rsidRPr="004C63A6">
        <w:rPr>
          <w:sz w:val="22"/>
          <w:szCs w:val="22"/>
          <w:lang w:val="sr-Latn-ME"/>
        </w:rPr>
        <w:t>laba koordinacija (zbog vrtoglavice</w:t>
      </w:r>
      <w:r w:rsidRPr="004C63A6">
        <w:rPr>
          <w:sz w:val="22"/>
          <w:szCs w:val="22"/>
          <w:lang w:val="sr-Latn-ME"/>
        </w:rPr>
        <w:t xml:space="preserve">) </w:t>
      </w:r>
    </w:p>
    <w:p w:rsidR="0022763C" w:rsidRPr="004C63A6" w:rsidRDefault="00E50CF2" w:rsidP="004C63A6">
      <w:pPr>
        <w:pStyle w:val="ListParagraph"/>
        <w:numPr>
          <w:ilvl w:val="0"/>
          <w:numId w:val="23"/>
        </w:numPr>
        <w:jc w:val="both"/>
        <w:rPr>
          <w:sz w:val="22"/>
          <w:szCs w:val="22"/>
          <w:lang w:val="sr-Latn-ME"/>
        </w:rPr>
      </w:pPr>
      <w:r w:rsidRPr="004C63A6">
        <w:rPr>
          <w:sz w:val="22"/>
          <w:szCs w:val="22"/>
          <w:lang w:val="sr-Latn-ME"/>
        </w:rPr>
        <w:t>djeli</w:t>
      </w:r>
      <w:r w:rsidR="0022763C" w:rsidRPr="004C63A6">
        <w:rPr>
          <w:sz w:val="22"/>
          <w:szCs w:val="22"/>
          <w:lang w:val="sr-Latn-ME"/>
        </w:rPr>
        <w:t xml:space="preserve">mičan ili potpun gubitak pamćenja </w:t>
      </w:r>
    </w:p>
    <w:p w:rsidR="0022763C" w:rsidRPr="004C63A6" w:rsidRDefault="0022763C" w:rsidP="004C63A6">
      <w:pPr>
        <w:pStyle w:val="ListParagraph"/>
        <w:numPr>
          <w:ilvl w:val="0"/>
          <w:numId w:val="23"/>
        </w:numPr>
        <w:jc w:val="both"/>
        <w:rPr>
          <w:sz w:val="22"/>
          <w:szCs w:val="22"/>
          <w:lang w:val="sr-Latn-ME"/>
        </w:rPr>
      </w:pPr>
      <w:r w:rsidRPr="004C63A6">
        <w:rPr>
          <w:sz w:val="22"/>
          <w:szCs w:val="22"/>
          <w:lang w:val="sr-Latn-ME"/>
        </w:rPr>
        <w:t>p</w:t>
      </w:r>
      <w:r w:rsidR="00E50CF2" w:rsidRPr="004C63A6">
        <w:rPr>
          <w:sz w:val="22"/>
          <w:szCs w:val="22"/>
          <w:lang w:val="sr-Latn-ME"/>
        </w:rPr>
        <w:t>oremećaji sluha uključujući gluv</w:t>
      </w:r>
      <w:r w:rsidRPr="004C63A6">
        <w:rPr>
          <w:sz w:val="22"/>
          <w:szCs w:val="22"/>
          <w:lang w:val="sr-Latn-ME"/>
        </w:rPr>
        <w:t xml:space="preserve">oću (najčešće prolazna) </w:t>
      </w:r>
    </w:p>
    <w:p w:rsidR="0022763C" w:rsidRPr="004C63A6" w:rsidRDefault="00E50CF2" w:rsidP="004C63A6">
      <w:pPr>
        <w:pStyle w:val="ListParagraph"/>
        <w:numPr>
          <w:ilvl w:val="0"/>
          <w:numId w:val="23"/>
        </w:numPr>
        <w:jc w:val="both"/>
        <w:rPr>
          <w:sz w:val="22"/>
          <w:szCs w:val="22"/>
          <w:lang w:val="sr-Latn-ME"/>
        </w:rPr>
      </w:pPr>
      <w:r w:rsidRPr="004C63A6">
        <w:rPr>
          <w:sz w:val="22"/>
          <w:szCs w:val="22"/>
          <w:lang w:val="sr-Latn-ME"/>
        </w:rPr>
        <w:t>povećana mokraćna</w:t>
      </w:r>
      <w:r w:rsidR="004C63A6" w:rsidRPr="004C63A6">
        <w:rPr>
          <w:sz w:val="22"/>
          <w:szCs w:val="22"/>
          <w:lang w:val="sr-Latn-ME"/>
        </w:rPr>
        <w:t xml:space="preserve"> kiselina u krvi</w:t>
      </w:r>
    </w:p>
    <w:p w:rsidR="0022763C" w:rsidRPr="004C63A6" w:rsidRDefault="004C63A6" w:rsidP="004C63A6">
      <w:pPr>
        <w:pStyle w:val="ListParagraph"/>
        <w:numPr>
          <w:ilvl w:val="0"/>
          <w:numId w:val="23"/>
        </w:numPr>
        <w:jc w:val="both"/>
        <w:rPr>
          <w:sz w:val="22"/>
          <w:szCs w:val="22"/>
          <w:lang w:val="sr-Latn-ME"/>
        </w:rPr>
      </w:pPr>
      <w:r w:rsidRPr="004C63A6">
        <w:rPr>
          <w:sz w:val="22"/>
          <w:szCs w:val="22"/>
          <w:lang w:val="sr-Latn-ME"/>
        </w:rPr>
        <w:t>emocionalna nestabilnost</w:t>
      </w:r>
    </w:p>
    <w:p w:rsidR="0022763C" w:rsidRPr="004C63A6" w:rsidRDefault="004C63A6" w:rsidP="004C63A6">
      <w:pPr>
        <w:pStyle w:val="ListParagraph"/>
        <w:numPr>
          <w:ilvl w:val="0"/>
          <w:numId w:val="23"/>
        </w:numPr>
        <w:jc w:val="both"/>
        <w:rPr>
          <w:sz w:val="22"/>
          <w:szCs w:val="22"/>
          <w:lang w:val="sr-Latn-ME"/>
        </w:rPr>
      </w:pPr>
      <w:r w:rsidRPr="004C63A6">
        <w:rPr>
          <w:sz w:val="22"/>
          <w:szCs w:val="22"/>
          <w:lang w:val="sr-Latn-ME"/>
        </w:rPr>
        <w:lastRenderedPageBreak/>
        <w:t>poremećaj govora</w:t>
      </w:r>
    </w:p>
    <w:p w:rsidR="0022763C" w:rsidRPr="004C63A6" w:rsidRDefault="00052950" w:rsidP="004C63A6">
      <w:pPr>
        <w:pStyle w:val="ListParagraph"/>
        <w:numPr>
          <w:ilvl w:val="0"/>
          <w:numId w:val="23"/>
        </w:numPr>
        <w:jc w:val="both"/>
        <w:rPr>
          <w:sz w:val="22"/>
          <w:szCs w:val="22"/>
          <w:lang w:val="sr-Latn-ME"/>
        </w:rPr>
      </w:pPr>
      <w:r w:rsidRPr="004C63A6">
        <w:rPr>
          <w:sz w:val="22"/>
          <w:szCs w:val="22"/>
          <w:lang w:val="sr-Latn-ME"/>
        </w:rPr>
        <w:t>onesvješćivanje</w:t>
      </w:r>
    </w:p>
    <w:p w:rsidR="0022763C" w:rsidRPr="004C63A6" w:rsidRDefault="004C63A6" w:rsidP="004C63A6">
      <w:pPr>
        <w:pStyle w:val="ListParagraph"/>
        <w:numPr>
          <w:ilvl w:val="0"/>
          <w:numId w:val="23"/>
        </w:numPr>
        <w:jc w:val="both"/>
        <w:rPr>
          <w:sz w:val="22"/>
          <w:szCs w:val="22"/>
          <w:lang w:val="sr-Latn-ME"/>
        </w:rPr>
      </w:pPr>
      <w:r w:rsidRPr="004C63A6">
        <w:rPr>
          <w:sz w:val="22"/>
          <w:szCs w:val="22"/>
          <w:lang w:val="sr-Latn-ME"/>
        </w:rPr>
        <w:t>slabost u mišićima</w:t>
      </w:r>
    </w:p>
    <w:p w:rsidR="00E50CF2" w:rsidRPr="004F0EA6" w:rsidRDefault="00E50CF2" w:rsidP="004F0EA6">
      <w:pPr>
        <w:jc w:val="both"/>
        <w:rPr>
          <w:sz w:val="22"/>
          <w:szCs w:val="22"/>
          <w:lang w:val="sr-Latn-ME"/>
        </w:rPr>
      </w:pPr>
    </w:p>
    <w:p w:rsidR="00E50CF2" w:rsidRPr="004F0EA6" w:rsidRDefault="00E50CF2" w:rsidP="004F0EA6">
      <w:pPr>
        <w:jc w:val="both"/>
        <w:rPr>
          <w:sz w:val="22"/>
          <w:szCs w:val="22"/>
          <w:lang w:val="sr-Latn-ME"/>
        </w:rPr>
      </w:pPr>
      <w:r w:rsidRPr="004F0EA6">
        <w:rPr>
          <w:b/>
          <w:bCs/>
          <w:sz w:val="22"/>
          <w:szCs w:val="22"/>
          <w:lang w:val="sr-Latn-ME"/>
        </w:rPr>
        <w:t>V</w:t>
      </w:r>
      <w:r w:rsidR="00EF1D24" w:rsidRPr="004F0EA6">
        <w:rPr>
          <w:b/>
          <w:bCs/>
          <w:sz w:val="22"/>
          <w:szCs w:val="22"/>
          <w:lang w:val="sr-Latn-ME"/>
        </w:rPr>
        <w:t>e</w:t>
      </w:r>
      <w:r w:rsidRPr="004F0EA6">
        <w:rPr>
          <w:b/>
          <w:bCs/>
          <w:sz w:val="22"/>
          <w:szCs w:val="22"/>
          <w:lang w:val="sr-Latn-ME"/>
        </w:rPr>
        <w:t>o</w:t>
      </w:r>
      <w:r w:rsidR="00EF1D24" w:rsidRPr="004F0EA6">
        <w:rPr>
          <w:b/>
          <w:bCs/>
          <w:sz w:val="22"/>
          <w:szCs w:val="22"/>
          <w:lang w:val="sr-Latn-ME"/>
        </w:rPr>
        <w:t>ma</w:t>
      </w:r>
      <w:r w:rsidRPr="004F0EA6">
        <w:rPr>
          <w:b/>
          <w:bCs/>
          <w:sz w:val="22"/>
          <w:szCs w:val="22"/>
          <w:lang w:val="sr-Latn-ME"/>
        </w:rPr>
        <w:t xml:space="preserve"> rijetko </w:t>
      </w:r>
      <w:r w:rsidRPr="004F0EA6">
        <w:rPr>
          <w:sz w:val="22"/>
          <w:szCs w:val="22"/>
          <w:lang w:val="sr-Latn-ME"/>
        </w:rPr>
        <w:t>(mogu se j</w:t>
      </w:r>
      <w:r w:rsidR="00A02430" w:rsidRPr="004F0EA6">
        <w:rPr>
          <w:sz w:val="22"/>
          <w:szCs w:val="22"/>
          <w:lang w:val="sr-Latn-ME"/>
        </w:rPr>
        <w:t xml:space="preserve">aviti  </w:t>
      </w:r>
      <w:r w:rsidR="00CD468F" w:rsidRPr="004F0EA6">
        <w:rPr>
          <w:sz w:val="22"/>
          <w:szCs w:val="22"/>
          <w:lang w:val="sr-Latn-ME"/>
        </w:rPr>
        <w:t>ko</w:t>
      </w:r>
      <w:r w:rsidR="00A02430" w:rsidRPr="004F0EA6">
        <w:rPr>
          <w:sz w:val="22"/>
          <w:szCs w:val="22"/>
          <w:lang w:val="sr-Latn-ME"/>
        </w:rPr>
        <w:t>d</w:t>
      </w:r>
      <w:r w:rsidR="00CD468F" w:rsidRPr="004F0EA6">
        <w:rPr>
          <w:sz w:val="22"/>
          <w:szCs w:val="22"/>
          <w:lang w:val="sr-Latn-ME"/>
        </w:rPr>
        <w:t xml:space="preserve"> najviše</w:t>
      </w:r>
      <w:r w:rsidR="00A02430" w:rsidRPr="004F0EA6">
        <w:rPr>
          <w:sz w:val="22"/>
          <w:szCs w:val="22"/>
          <w:lang w:val="sr-Latn-ME"/>
        </w:rPr>
        <w:t xml:space="preserve"> 1 na 10 000 pacijenata</w:t>
      </w:r>
      <w:r w:rsidR="001E6161" w:rsidRPr="004F0EA6">
        <w:rPr>
          <w:sz w:val="22"/>
          <w:szCs w:val="22"/>
          <w:lang w:val="sr-Latn-ME"/>
        </w:rPr>
        <w:t xml:space="preserve"> koji uzimaju lijek</w:t>
      </w:r>
      <w:r w:rsidR="004C63A6">
        <w:rPr>
          <w:sz w:val="22"/>
          <w:szCs w:val="22"/>
          <w:lang w:val="sr-Latn-ME"/>
        </w:rPr>
        <w:t>):</w:t>
      </w:r>
    </w:p>
    <w:p w:rsidR="00E50CF2" w:rsidRPr="00DC5DEC" w:rsidRDefault="00DC5DEC" w:rsidP="00DC5DEC">
      <w:pPr>
        <w:pStyle w:val="ListParagraph"/>
        <w:numPr>
          <w:ilvl w:val="0"/>
          <w:numId w:val="24"/>
        </w:numPr>
        <w:jc w:val="both"/>
        <w:rPr>
          <w:sz w:val="22"/>
          <w:szCs w:val="22"/>
          <w:lang w:val="sr-Latn-ME"/>
        </w:rPr>
      </w:pPr>
      <w:r w:rsidRPr="00DC5DEC">
        <w:rPr>
          <w:sz w:val="22"/>
          <w:szCs w:val="22"/>
          <w:lang w:val="sr-Latn-ME"/>
        </w:rPr>
        <w:t>upala zglobova</w:t>
      </w:r>
    </w:p>
    <w:p w:rsidR="00E50CF2" w:rsidRPr="00DC5DEC" w:rsidRDefault="00E50CF2" w:rsidP="00DC5DEC">
      <w:pPr>
        <w:pStyle w:val="ListParagraph"/>
        <w:numPr>
          <w:ilvl w:val="0"/>
          <w:numId w:val="24"/>
        </w:numPr>
        <w:jc w:val="both"/>
        <w:rPr>
          <w:sz w:val="22"/>
          <w:szCs w:val="22"/>
          <w:lang w:val="sr-Latn-ME"/>
        </w:rPr>
      </w:pPr>
      <w:r w:rsidRPr="00DC5DEC">
        <w:rPr>
          <w:sz w:val="22"/>
          <w:szCs w:val="22"/>
          <w:lang w:val="sr-Latn-ME"/>
        </w:rPr>
        <w:t>poremećaj srčanog rit</w:t>
      </w:r>
      <w:r w:rsidR="00DC5DEC" w:rsidRPr="00DC5DEC">
        <w:rPr>
          <w:sz w:val="22"/>
          <w:szCs w:val="22"/>
          <w:lang w:val="sr-Latn-ME"/>
        </w:rPr>
        <w:t>ma</w:t>
      </w:r>
    </w:p>
    <w:p w:rsidR="00E50CF2" w:rsidRPr="00DC5DEC" w:rsidRDefault="00DC5DEC" w:rsidP="00DC5DEC">
      <w:pPr>
        <w:pStyle w:val="ListParagraph"/>
        <w:numPr>
          <w:ilvl w:val="0"/>
          <w:numId w:val="24"/>
        </w:numPr>
        <w:jc w:val="both"/>
        <w:rPr>
          <w:sz w:val="22"/>
          <w:szCs w:val="22"/>
          <w:lang w:val="sr-Latn-ME"/>
        </w:rPr>
      </w:pPr>
      <w:r w:rsidRPr="00DC5DEC">
        <w:rPr>
          <w:sz w:val="22"/>
          <w:szCs w:val="22"/>
          <w:lang w:val="sr-Latn-ME"/>
        </w:rPr>
        <w:t>pojačana osjetljivost kože</w:t>
      </w:r>
    </w:p>
    <w:p w:rsidR="00E50CF2" w:rsidRPr="00DC5DEC" w:rsidRDefault="00567A1D" w:rsidP="00DC5DEC">
      <w:pPr>
        <w:pStyle w:val="ListParagraph"/>
        <w:numPr>
          <w:ilvl w:val="0"/>
          <w:numId w:val="24"/>
        </w:numPr>
        <w:jc w:val="both"/>
        <w:rPr>
          <w:sz w:val="22"/>
          <w:szCs w:val="22"/>
          <w:lang w:val="sr-Latn-ME"/>
        </w:rPr>
      </w:pPr>
      <w:r w:rsidRPr="00DC5DEC">
        <w:rPr>
          <w:sz w:val="22"/>
          <w:szCs w:val="22"/>
          <w:lang w:val="sr-Latn-ME"/>
        </w:rPr>
        <w:t>poremećaj doživljavanja sopstvene ličnosti</w:t>
      </w:r>
      <w:r w:rsidR="00DC5DEC" w:rsidRPr="00DC5DEC">
        <w:rPr>
          <w:sz w:val="22"/>
          <w:szCs w:val="22"/>
          <w:lang w:val="sr-Latn-ME"/>
        </w:rPr>
        <w:t xml:space="preserve"> (osjećaj kao da to niste Vi)</w:t>
      </w:r>
    </w:p>
    <w:p w:rsidR="00E50CF2" w:rsidRPr="00DC5DEC" w:rsidRDefault="00DC5DEC" w:rsidP="00DC5DEC">
      <w:pPr>
        <w:pStyle w:val="ListParagraph"/>
        <w:numPr>
          <w:ilvl w:val="0"/>
          <w:numId w:val="24"/>
        </w:numPr>
        <w:jc w:val="both"/>
        <w:rPr>
          <w:sz w:val="22"/>
          <w:szCs w:val="22"/>
          <w:lang w:val="sr-Latn-ME"/>
        </w:rPr>
      </w:pPr>
      <w:r w:rsidRPr="00DC5DEC">
        <w:rPr>
          <w:sz w:val="22"/>
          <w:szCs w:val="22"/>
          <w:lang w:val="sr-Latn-ME"/>
        </w:rPr>
        <w:t>pojačano zgrušavanje krvi</w:t>
      </w:r>
    </w:p>
    <w:p w:rsidR="00E50CF2" w:rsidRPr="00DC5DEC" w:rsidRDefault="00567A1D" w:rsidP="00DC5DEC">
      <w:pPr>
        <w:pStyle w:val="ListParagraph"/>
        <w:numPr>
          <w:ilvl w:val="0"/>
          <w:numId w:val="24"/>
        </w:numPr>
        <w:jc w:val="both"/>
        <w:rPr>
          <w:sz w:val="22"/>
          <w:szCs w:val="22"/>
          <w:lang w:val="sr-Latn-ME"/>
        </w:rPr>
      </w:pPr>
      <w:r w:rsidRPr="00DC5DEC">
        <w:rPr>
          <w:sz w:val="22"/>
          <w:szCs w:val="22"/>
          <w:lang w:val="sr-Latn-ME"/>
        </w:rPr>
        <w:t>ukočenost</w:t>
      </w:r>
      <w:r w:rsidR="00DC5DEC" w:rsidRPr="00DC5DEC">
        <w:rPr>
          <w:sz w:val="22"/>
          <w:szCs w:val="22"/>
          <w:lang w:val="sr-Latn-ME"/>
        </w:rPr>
        <w:t xml:space="preserve"> mišića</w:t>
      </w:r>
    </w:p>
    <w:p w:rsidR="00E50CF2" w:rsidRPr="00DC5DEC" w:rsidRDefault="00E50CF2" w:rsidP="00DC5DEC">
      <w:pPr>
        <w:pStyle w:val="ListParagraph"/>
        <w:numPr>
          <w:ilvl w:val="0"/>
          <w:numId w:val="24"/>
        </w:numPr>
        <w:jc w:val="both"/>
        <w:rPr>
          <w:sz w:val="22"/>
          <w:szCs w:val="22"/>
          <w:lang w:val="sr-Latn-ME"/>
        </w:rPr>
      </w:pPr>
      <w:r w:rsidRPr="00DC5DEC">
        <w:rPr>
          <w:sz w:val="22"/>
          <w:szCs w:val="22"/>
          <w:lang w:val="sr-Latn-ME"/>
        </w:rPr>
        <w:t xml:space="preserve">značajno smanjenje </w:t>
      </w:r>
      <w:r w:rsidR="00567A1D" w:rsidRPr="00DC5DEC">
        <w:rPr>
          <w:sz w:val="22"/>
          <w:szCs w:val="22"/>
          <w:lang w:val="sr-Latn-ME"/>
        </w:rPr>
        <w:t>broja posebnih bijelih krvnih zrnaca</w:t>
      </w:r>
      <w:r w:rsidR="00DC5DEC" w:rsidRPr="00DC5DEC">
        <w:rPr>
          <w:sz w:val="22"/>
          <w:szCs w:val="22"/>
          <w:lang w:val="sr-Latn-ME"/>
        </w:rPr>
        <w:t xml:space="preserve"> (agranulocitoza)</w:t>
      </w:r>
    </w:p>
    <w:p w:rsidR="00E50CF2" w:rsidRPr="004F0EA6" w:rsidRDefault="00E50CF2" w:rsidP="004F0EA6">
      <w:pPr>
        <w:jc w:val="both"/>
        <w:rPr>
          <w:sz w:val="22"/>
          <w:szCs w:val="22"/>
          <w:lang w:val="sr-Latn-ME"/>
        </w:rPr>
      </w:pPr>
    </w:p>
    <w:p w:rsidR="00567A1D" w:rsidRPr="004F0EA6" w:rsidRDefault="00567A1D" w:rsidP="004F0EA6">
      <w:pPr>
        <w:jc w:val="both"/>
        <w:rPr>
          <w:b/>
          <w:sz w:val="22"/>
          <w:szCs w:val="22"/>
          <w:lang w:val="sr-Latn-ME"/>
        </w:rPr>
      </w:pPr>
      <w:r w:rsidRPr="004F0EA6">
        <w:rPr>
          <w:b/>
          <w:sz w:val="22"/>
          <w:szCs w:val="22"/>
          <w:lang w:val="sr-Latn-ME"/>
        </w:rPr>
        <w:t>Sl</w:t>
      </w:r>
      <w:r w:rsidR="001E6161" w:rsidRPr="004F0EA6">
        <w:rPr>
          <w:b/>
          <w:sz w:val="22"/>
          <w:szCs w:val="22"/>
          <w:lang w:val="sr-Latn-ME"/>
        </w:rPr>
        <w:t>j</w:t>
      </w:r>
      <w:r w:rsidRPr="004F0EA6">
        <w:rPr>
          <w:b/>
          <w:sz w:val="22"/>
          <w:szCs w:val="22"/>
          <w:lang w:val="sr-Latn-ME"/>
        </w:rPr>
        <w:t>edeći simptomi su uočeni mnogo češće kod pacijenata koji s</w:t>
      </w:r>
      <w:r w:rsidR="00DC5DEC">
        <w:rPr>
          <w:b/>
          <w:sz w:val="22"/>
          <w:szCs w:val="22"/>
          <w:lang w:val="sr-Latn-ME"/>
        </w:rPr>
        <w:t>u terapiju dobijali intravenski</w:t>
      </w:r>
      <w:r w:rsidRPr="004F0EA6">
        <w:rPr>
          <w:b/>
          <w:sz w:val="22"/>
          <w:szCs w:val="22"/>
          <w:lang w:val="sr-Latn-ME"/>
        </w:rPr>
        <w:t>:</w:t>
      </w:r>
    </w:p>
    <w:p w:rsidR="00A02430" w:rsidRPr="004F0EA6" w:rsidRDefault="00A02430" w:rsidP="004F0EA6">
      <w:pPr>
        <w:jc w:val="both"/>
        <w:rPr>
          <w:b/>
          <w:sz w:val="22"/>
          <w:szCs w:val="22"/>
          <w:lang w:val="sr-Latn-ME"/>
        </w:rPr>
      </w:pPr>
    </w:p>
    <w:p w:rsidR="00A02430" w:rsidRPr="004F0EA6" w:rsidRDefault="00E50CF2" w:rsidP="004F0EA6">
      <w:pPr>
        <w:jc w:val="both"/>
        <w:rPr>
          <w:sz w:val="22"/>
          <w:szCs w:val="22"/>
          <w:lang w:val="sr-Latn-ME"/>
        </w:rPr>
      </w:pPr>
      <w:r w:rsidRPr="004F0EA6">
        <w:rPr>
          <w:b/>
          <w:sz w:val="22"/>
          <w:szCs w:val="22"/>
          <w:lang w:val="sr-Latn-ME"/>
        </w:rPr>
        <w:t xml:space="preserve">Često </w:t>
      </w:r>
      <w:r w:rsidRPr="004F0EA6">
        <w:rPr>
          <w:sz w:val="22"/>
          <w:szCs w:val="22"/>
          <w:lang w:val="sr-Latn-ME"/>
        </w:rPr>
        <w:t xml:space="preserve">(mogu </w:t>
      </w:r>
      <w:r w:rsidR="00567A1D" w:rsidRPr="004F0EA6">
        <w:rPr>
          <w:sz w:val="22"/>
          <w:szCs w:val="22"/>
          <w:lang w:val="sr-Latn-ME"/>
        </w:rPr>
        <w:t xml:space="preserve">se javiti </w:t>
      </w:r>
      <w:r w:rsidR="001E6161" w:rsidRPr="004F0EA6">
        <w:rPr>
          <w:sz w:val="22"/>
          <w:szCs w:val="22"/>
          <w:lang w:val="sr-Latn-ME"/>
        </w:rPr>
        <w:t>ko</w:t>
      </w:r>
      <w:r w:rsidR="00567A1D" w:rsidRPr="004F0EA6">
        <w:rPr>
          <w:sz w:val="22"/>
          <w:szCs w:val="22"/>
          <w:lang w:val="sr-Latn-ME"/>
        </w:rPr>
        <w:t>d</w:t>
      </w:r>
      <w:r w:rsidR="001E6161" w:rsidRPr="004F0EA6">
        <w:rPr>
          <w:sz w:val="22"/>
          <w:szCs w:val="22"/>
          <w:lang w:val="sr-Latn-ME"/>
        </w:rPr>
        <w:t xml:space="preserve"> najviše</w:t>
      </w:r>
      <w:r w:rsidR="00567A1D" w:rsidRPr="004F0EA6">
        <w:rPr>
          <w:sz w:val="22"/>
          <w:szCs w:val="22"/>
          <w:lang w:val="sr-Latn-ME"/>
        </w:rPr>
        <w:t xml:space="preserve"> 1 na 10 pacijenata</w:t>
      </w:r>
      <w:r w:rsidR="001E6161" w:rsidRPr="004F0EA6">
        <w:rPr>
          <w:sz w:val="22"/>
          <w:szCs w:val="22"/>
          <w:lang w:val="sr-Latn-ME"/>
        </w:rPr>
        <w:t xml:space="preserve"> koji uzimaju lijek</w:t>
      </w:r>
      <w:r w:rsidR="00DC5DEC">
        <w:rPr>
          <w:sz w:val="22"/>
          <w:szCs w:val="22"/>
          <w:lang w:val="sr-Latn-ME"/>
        </w:rPr>
        <w:t>)</w:t>
      </w:r>
      <w:r w:rsidR="00A02430" w:rsidRPr="004F0EA6">
        <w:rPr>
          <w:sz w:val="22"/>
          <w:szCs w:val="22"/>
          <w:lang w:val="sr-Latn-ME"/>
        </w:rPr>
        <w:t>:</w:t>
      </w:r>
    </w:p>
    <w:p w:rsidR="00E50CF2" w:rsidRPr="00DC5DEC" w:rsidRDefault="00E50CF2" w:rsidP="00DC5DEC">
      <w:pPr>
        <w:pStyle w:val="ListParagraph"/>
        <w:numPr>
          <w:ilvl w:val="0"/>
          <w:numId w:val="25"/>
        </w:numPr>
        <w:jc w:val="both"/>
        <w:rPr>
          <w:sz w:val="22"/>
          <w:szCs w:val="22"/>
          <w:lang w:val="sr-Latn-ME"/>
        </w:rPr>
      </w:pPr>
      <w:r w:rsidRPr="00DC5DEC">
        <w:rPr>
          <w:sz w:val="22"/>
          <w:szCs w:val="22"/>
          <w:lang w:val="sr-Latn-ME"/>
        </w:rPr>
        <w:t xml:space="preserve">povećanje </w:t>
      </w:r>
      <w:r w:rsidR="00567A1D" w:rsidRPr="00DC5DEC">
        <w:rPr>
          <w:sz w:val="22"/>
          <w:szCs w:val="22"/>
          <w:lang w:val="sr-Latn-ME"/>
        </w:rPr>
        <w:t>nekih enzima jetre</w:t>
      </w:r>
      <w:r w:rsidR="00DC5DEC" w:rsidRPr="00DC5DEC">
        <w:rPr>
          <w:sz w:val="22"/>
          <w:szCs w:val="22"/>
          <w:lang w:val="sr-Latn-ME"/>
        </w:rPr>
        <w:t xml:space="preserve"> (gama-glutamil transferaze)</w:t>
      </w:r>
    </w:p>
    <w:p w:rsidR="00E50CF2" w:rsidRPr="004F0EA6" w:rsidRDefault="00E50CF2" w:rsidP="004F0EA6">
      <w:pPr>
        <w:jc w:val="both"/>
        <w:rPr>
          <w:sz w:val="22"/>
          <w:szCs w:val="22"/>
          <w:lang w:val="sr-Latn-ME"/>
        </w:rPr>
      </w:pPr>
    </w:p>
    <w:p w:rsidR="00A02430" w:rsidRPr="004F0EA6" w:rsidRDefault="001E6161" w:rsidP="004F0EA6">
      <w:pPr>
        <w:jc w:val="both"/>
        <w:rPr>
          <w:sz w:val="22"/>
          <w:szCs w:val="22"/>
          <w:lang w:val="sr-Latn-ME"/>
        </w:rPr>
      </w:pPr>
      <w:r w:rsidRPr="004F0EA6">
        <w:rPr>
          <w:b/>
          <w:sz w:val="22"/>
          <w:szCs w:val="22"/>
          <w:lang w:val="sr-Latn-ME"/>
        </w:rPr>
        <w:t>Povremen</w:t>
      </w:r>
      <w:r w:rsidR="00E50CF2" w:rsidRPr="004F0EA6">
        <w:rPr>
          <w:b/>
          <w:sz w:val="22"/>
          <w:szCs w:val="22"/>
          <w:lang w:val="sr-Latn-ME"/>
        </w:rPr>
        <w:t>o</w:t>
      </w:r>
      <w:r w:rsidR="00E50CF2" w:rsidRPr="004F0EA6">
        <w:rPr>
          <w:sz w:val="22"/>
          <w:szCs w:val="22"/>
          <w:lang w:val="sr-Latn-ME"/>
        </w:rPr>
        <w:t xml:space="preserve"> (mogu s</w:t>
      </w:r>
      <w:r w:rsidR="00A02430" w:rsidRPr="004F0EA6">
        <w:rPr>
          <w:sz w:val="22"/>
          <w:szCs w:val="22"/>
          <w:lang w:val="sr-Latn-ME"/>
        </w:rPr>
        <w:t xml:space="preserve">e javiti  </w:t>
      </w:r>
      <w:r w:rsidRPr="004F0EA6">
        <w:rPr>
          <w:sz w:val="22"/>
          <w:szCs w:val="22"/>
          <w:lang w:val="sr-Latn-ME"/>
        </w:rPr>
        <w:t>ko</w:t>
      </w:r>
      <w:r w:rsidR="00A02430" w:rsidRPr="004F0EA6">
        <w:rPr>
          <w:sz w:val="22"/>
          <w:szCs w:val="22"/>
          <w:lang w:val="sr-Latn-ME"/>
        </w:rPr>
        <w:t>d</w:t>
      </w:r>
      <w:r w:rsidRPr="004F0EA6">
        <w:rPr>
          <w:sz w:val="22"/>
          <w:szCs w:val="22"/>
          <w:lang w:val="sr-Latn-ME"/>
        </w:rPr>
        <w:t xml:space="preserve"> najviše</w:t>
      </w:r>
      <w:r w:rsidR="00A02430" w:rsidRPr="004F0EA6">
        <w:rPr>
          <w:sz w:val="22"/>
          <w:szCs w:val="22"/>
          <w:lang w:val="sr-Latn-ME"/>
        </w:rPr>
        <w:t xml:space="preserve"> 1 na 100 pacijenata</w:t>
      </w:r>
      <w:r w:rsidRPr="004F0EA6">
        <w:rPr>
          <w:sz w:val="22"/>
          <w:szCs w:val="22"/>
          <w:lang w:val="sr-Latn-ME"/>
        </w:rPr>
        <w:t xml:space="preserve"> koji uzimaju lijek</w:t>
      </w:r>
      <w:r w:rsidR="00DC5DEC">
        <w:rPr>
          <w:sz w:val="22"/>
          <w:szCs w:val="22"/>
          <w:lang w:val="sr-Latn-ME"/>
        </w:rPr>
        <w:t>)</w:t>
      </w:r>
      <w:r w:rsidR="00A02430" w:rsidRPr="004F0EA6">
        <w:rPr>
          <w:sz w:val="22"/>
          <w:szCs w:val="22"/>
          <w:lang w:val="sr-Latn-ME"/>
        </w:rPr>
        <w:t>:</w:t>
      </w:r>
    </w:p>
    <w:p w:rsidR="00E50CF2" w:rsidRPr="00DC5DEC" w:rsidRDefault="00567A1D" w:rsidP="00DC5DEC">
      <w:pPr>
        <w:pStyle w:val="ListParagraph"/>
        <w:numPr>
          <w:ilvl w:val="0"/>
          <w:numId w:val="25"/>
        </w:numPr>
        <w:jc w:val="both"/>
        <w:rPr>
          <w:sz w:val="22"/>
          <w:szCs w:val="22"/>
          <w:lang w:val="sr-Latn-ME"/>
        </w:rPr>
      </w:pPr>
      <w:r w:rsidRPr="00DC5DEC">
        <w:rPr>
          <w:sz w:val="22"/>
          <w:szCs w:val="22"/>
          <w:lang w:val="sr-Latn-ME"/>
        </w:rPr>
        <w:t>te</w:t>
      </w:r>
      <w:r w:rsidR="0002733F" w:rsidRPr="00DC5DEC">
        <w:rPr>
          <w:sz w:val="22"/>
          <w:szCs w:val="22"/>
          <w:lang w:val="sr-Latn-ME"/>
        </w:rPr>
        <w:t>žak</w:t>
      </w:r>
      <w:r w:rsidRPr="00DC5DEC">
        <w:rPr>
          <w:sz w:val="22"/>
          <w:szCs w:val="22"/>
          <w:lang w:val="sr-Latn-ME"/>
        </w:rPr>
        <w:t xml:space="preserve"> proliv</w:t>
      </w:r>
      <w:r w:rsidR="00BB00EA" w:rsidRPr="00DC5DEC">
        <w:rPr>
          <w:sz w:val="22"/>
          <w:szCs w:val="22"/>
          <w:lang w:val="sr-Latn-ME"/>
        </w:rPr>
        <w:t xml:space="preserve"> </w:t>
      </w:r>
      <w:r w:rsidRPr="00DC5DEC">
        <w:rPr>
          <w:sz w:val="22"/>
          <w:szCs w:val="22"/>
          <w:lang w:val="sr-Latn-ME"/>
        </w:rPr>
        <w:t>(di</w:t>
      </w:r>
      <w:r w:rsidR="00BB00EA" w:rsidRPr="00DC5DEC">
        <w:rPr>
          <w:sz w:val="22"/>
          <w:szCs w:val="22"/>
          <w:lang w:val="sr-Latn-ME"/>
        </w:rPr>
        <w:t>j</w:t>
      </w:r>
      <w:r w:rsidRPr="00DC5DEC">
        <w:rPr>
          <w:sz w:val="22"/>
          <w:szCs w:val="22"/>
          <w:lang w:val="sr-Latn-ME"/>
        </w:rPr>
        <w:t>areja)</w:t>
      </w:r>
      <w:r w:rsidR="00E50CF2" w:rsidRPr="00DC5DEC">
        <w:rPr>
          <w:sz w:val="22"/>
          <w:szCs w:val="22"/>
          <w:lang w:val="sr-Latn-ME"/>
        </w:rPr>
        <w:t xml:space="preserve"> koji sadrži krv i/ili sluz (kolitis povezan s primjenom antibiotika, uključujući i pseudomembranozni kolitis), koji se u vrlo rijetkim slučajevima može razviti</w:t>
      </w:r>
      <w:r w:rsidR="00DC5DEC" w:rsidRPr="00DC5DEC">
        <w:rPr>
          <w:sz w:val="22"/>
          <w:szCs w:val="22"/>
          <w:lang w:val="sr-Latn-ME"/>
        </w:rPr>
        <w:t xml:space="preserve"> u po život opasne komplikacije</w:t>
      </w:r>
    </w:p>
    <w:p w:rsidR="00E50CF2" w:rsidRPr="00DC5DEC" w:rsidRDefault="00DC5DEC" w:rsidP="00DC5DEC">
      <w:pPr>
        <w:pStyle w:val="ListParagraph"/>
        <w:numPr>
          <w:ilvl w:val="0"/>
          <w:numId w:val="25"/>
        </w:numPr>
        <w:jc w:val="both"/>
        <w:rPr>
          <w:sz w:val="22"/>
          <w:szCs w:val="22"/>
          <w:lang w:val="sr-Latn-ME"/>
        </w:rPr>
      </w:pPr>
      <w:r w:rsidRPr="00DC5DEC">
        <w:rPr>
          <w:sz w:val="22"/>
          <w:szCs w:val="22"/>
          <w:lang w:val="sr-Latn-ME"/>
        </w:rPr>
        <w:t>poremećen ubrzan ritam srca</w:t>
      </w:r>
    </w:p>
    <w:p w:rsidR="00E50CF2" w:rsidRPr="00DC5DEC" w:rsidRDefault="00E50CF2" w:rsidP="00DC5DEC">
      <w:pPr>
        <w:pStyle w:val="ListParagraph"/>
        <w:numPr>
          <w:ilvl w:val="0"/>
          <w:numId w:val="25"/>
        </w:numPr>
        <w:jc w:val="both"/>
        <w:rPr>
          <w:sz w:val="22"/>
          <w:szCs w:val="22"/>
          <w:lang w:val="sr-Latn-ME"/>
        </w:rPr>
      </w:pPr>
      <w:r w:rsidRPr="00DC5DEC">
        <w:rPr>
          <w:sz w:val="22"/>
          <w:szCs w:val="22"/>
          <w:lang w:val="sr-Latn-ME"/>
        </w:rPr>
        <w:t xml:space="preserve">halucinacije </w:t>
      </w:r>
    </w:p>
    <w:p w:rsidR="00E50CF2" w:rsidRPr="00DC5DEC" w:rsidRDefault="00567A1D" w:rsidP="00DC5DEC">
      <w:pPr>
        <w:pStyle w:val="ListParagraph"/>
        <w:numPr>
          <w:ilvl w:val="0"/>
          <w:numId w:val="25"/>
        </w:numPr>
        <w:jc w:val="both"/>
        <w:rPr>
          <w:sz w:val="22"/>
          <w:szCs w:val="22"/>
          <w:lang w:val="sr-Latn-ME"/>
        </w:rPr>
      </w:pPr>
      <w:r w:rsidRPr="00DC5DEC">
        <w:rPr>
          <w:sz w:val="22"/>
          <w:szCs w:val="22"/>
          <w:lang w:val="sr-Latn-ME"/>
        </w:rPr>
        <w:t>nizak krvni pritisak</w:t>
      </w:r>
    </w:p>
    <w:p w:rsidR="00E50CF2" w:rsidRPr="00DC5DEC" w:rsidRDefault="00E50CF2" w:rsidP="00DC5DEC">
      <w:pPr>
        <w:pStyle w:val="ListParagraph"/>
        <w:numPr>
          <w:ilvl w:val="0"/>
          <w:numId w:val="25"/>
        </w:numPr>
        <w:jc w:val="both"/>
        <w:rPr>
          <w:sz w:val="22"/>
          <w:szCs w:val="22"/>
          <w:lang w:val="sr-Latn-ME"/>
        </w:rPr>
      </w:pPr>
      <w:r w:rsidRPr="00DC5DEC">
        <w:rPr>
          <w:sz w:val="22"/>
          <w:szCs w:val="22"/>
          <w:lang w:val="sr-Latn-ME"/>
        </w:rPr>
        <w:t>oštećenje funkcije bubrega (uključujući pov</w:t>
      </w:r>
      <w:r w:rsidR="00161219" w:rsidRPr="00DC5DEC">
        <w:rPr>
          <w:sz w:val="22"/>
          <w:szCs w:val="22"/>
          <w:lang w:val="sr-Latn-ME"/>
        </w:rPr>
        <w:t>išene vrijednosti</w:t>
      </w:r>
      <w:r w:rsidR="00567A1D" w:rsidRPr="00DC5DEC">
        <w:rPr>
          <w:sz w:val="22"/>
          <w:szCs w:val="22"/>
          <w:lang w:val="sr-Latn-ME"/>
        </w:rPr>
        <w:t xml:space="preserve"> u posebnim laboratorijskim testovima </w:t>
      </w:r>
      <w:r w:rsidRPr="00DC5DEC">
        <w:rPr>
          <w:sz w:val="22"/>
          <w:szCs w:val="22"/>
          <w:lang w:val="sr-Latn-ME"/>
        </w:rPr>
        <w:t xml:space="preserve"> bubreg</w:t>
      </w:r>
      <w:r w:rsidR="00DC5DEC" w:rsidRPr="00DC5DEC">
        <w:rPr>
          <w:sz w:val="22"/>
          <w:szCs w:val="22"/>
          <w:lang w:val="sr-Latn-ME"/>
        </w:rPr>
        <w:t>a, kao što su urea i kreatinin)</w:t>
      </w:r>
    </w:p>
    <w:p w:rsidR="00E50CF2" w:rsidRPr="00DC5DEC" w:rsidRDefault="00DC5DEC" w:rsidP="00DC5DEC">
      <w:pPr>
        <w:pStyle w:val="ListParagraph"/>
        <w:numPr>
          <w:ilvl w:val="0"/>
          <w:numId w:val="25"/>
        </w:numPr>
        <w:jc w:val="both"/>
        <w:rPr>
          <w:sz w:val="22"/>
          <w:szCs w:val="22"/>
          <w:lang w:val="sr-Latn-ME"/>
        </w:rPr>
      </w:pPr>
      <w:r w:rsidRPr="00DC5DEC">
        <w:rPr>
          <w:sz w:val="22"/>
          <w:szCs w:val="22"/>
          <w:lang w:val="sr-Latn-ME"/>
        </w:rPr>
        <w:t>bubrežna slabost</w:t>
      </w:r>
    </w:p>
    <w:p w:rsidR="00E50CF2" w:rsidRPr="00DC5DEC" w:rsidRDefault="00E50CF2" w:rsidP="00DC5DEC">
      <w:pPr>
        <w:pStyle w:val="ListParagraph"/>
        <w:numPr>
          <w:ilvl w:val="0"/>
          <w:numId w:val="25"/>
        </w:numPr>
        <w:jc w:val="both"/>
        <w:rPr>
          <w:sz w:val="22"/>
          <w:szCs w:val="22"/>
          <w:lang w:val="sr-Latn-ME"/>
        </w:rPr>
      </w:pPr>
      <w:r w:rsidRPr="00DC5DEC">
        <w:rPr>
          <w:sz w:val="22"/>
          <w:szCs w:val="22"/>
          <w:lang w:val="sr-Latn-ME"/>
        </w:rPr>
        <w:t>ot</w:t>
      </w:r>
      <w:r w:rsidR="00567A1D" w:rsidRPr="00DC5DEC">
        <w:rPr>
          <w:sz w:val="22"/>
          <w:szCs w:val="22"/>
          <w:lang w:val="sr-Latn-ME"/>
        </w:rPr>
        <w:t>icanje (ruku, stopala, članaka, usana</w:t>
      </w:r>
      <w:r w:rsidR="00DC5DEC" w:rsidRPr="00DC5DEC">
        <w:rPr>
          <w:sz w:val="22"/>
          <w:szCs w:val="22"/>
          <w:lang w:val="sr-Latn-ME"/>
        </w:rPr>
        <w:t>, usta, grla)</w:t>
      </w:r>
    </w:p>
    <w:p w:rsidR="00E50CF2" w:rsidRPr="00DC5DEC" w:rsidRDefault="00DC5DEC" w:rsidP="00DC5DEC">
      <w:pPr>
        <w:pStyle w:val="ListParagraph"/>
        <w:numPr>
          <w:ilvl w:val="0"/>
          <w:numId w:val="25"/>
        </w:numPr>
        <w:jc w:val="both"/>
        <w:rPr>
          <w:sz w:val="22"/>
          <w:szCs w:val="22"/>
          <w:lang w:val="sr-Latn-ME"/>
        </w:rPr>
      </w:pPr>
      <w:r w:rsidRPr="00DC5DEC">
        <w:rPr>
          <w:sz w:val="22"/>
          <w:szCs w:val="22"/>
          <w:lang w:val="sr-Latn-ME"/>
        </w:rPr>
        <w:t>konvulzije</w:t>
      </w:r>
    </w:p>
    <w:p w:rsidR="00A02430" w:rsidRPr="004F0EA6" w:rsidRDefault="00A02430" w:rsidP="004F0EA6">
      <w:pPr>
        <w:pStyle w:val="BodyText"/>
        <w:spacing w:line="240" w:lineRule="auto"/>
        <w:ind w:left="104" w:right="45"/>
        <w:rPr>
          <w:w w:val="105"/>
          <w:sz w:val="22"/>
          <w:szCs w:val="22"/>
          <w:lang w:val="sr-Latn-ME"/>
        </w:rPr>
      </w:pPr>
    </w:p>
    <w:p w:rsidR="001007E3" w:rsidRPr="004F0EA6" w:rsidRDefault="001007E3" w:rsidP="00DC5DEC">
      <w:pPr>
        <w:pStyle w:val="BodyText"/>
        <w:spacing w:line="240" w:lineRule="auto"/>
        <w:ind w:right="45"/>
        <w:rPr>
          <w:w w:val="105"/>
          <w:sz w:val="22"/>
          <w:szCs w:val="22"/>
          <w:lang w:val="sr-Latn-ME"/>
        </w:rPr>
      </w:pPr>
      <w:r w:rsidRPr="004F0EA6">
        <w:rPr>
          <w:w w:val="105"/>
          <w:sz w:val="22"/>
          <w:szCs w:val="22"/>
          <w:lang w:val="sr-Latn-ME"/>
        </w:rPr>
        <w:t>Isto tako, u veoma r</w:t>
      </w:r>
      <w:r w:rsidR="008E2016" w:rsidRPr="004F0EA6">
        <w:rPr>
          <w:w w:val="105"/>
          <w:sz w:val="22"/>
          <w:szCs w:val="22"/>
          <w:lang w:val="sr-Latn-ME"/>
        </w:rPr>
        <w:t>ij</w:t>
      </w:r>
      <w:r w:rsidRPr="004F0EA6">
        <w:rPr>
          <w:w w:val="105"/>
          <w:sz w:val="22"/>
          <w:szCs w:val="22"/>
          <w:lang w:val="sr-Latn-ME"/>
        </w:rPr>
        <w:t>etkim slučajevima prijavljena su sl</w:t>
      </w:r>
      <w:r w:rsidR="00714126" w:rsidRPr="004F0EA6">
        <w:rPr>
          <w:w w:val="105"/>
          <w:sz w:val="22"/>
          <w:szCs w:val="22"/>
          <w:lang w:val="sr-Latn-ME"/>
        </w:rPr>
        <w:t>j</w:t>
      </w:r>
      <w:r w:rsidRPr="004F0EA6">
        <w:rPr>
          <w:w w:val="105"/>
          <w:sz w:val="22"/>
          <w:szCs w:val="22"/>
          <w:lang w:val="sr-Latn-ME"/>
        </w:rPr>
        <w:t>edeća neželjena dejstva nakon prim</w:t>
      </w:r>
      <w:r w:rsidR="008E2016" w:rsidRPr="004F0EA6">
        <w:rPr>
          <w:w w:val="105"/>
          <w:sz w:val="22"/>
          <w:szCs w:val="22"/>
          <w:lang w:val="sr-Latn-ME"/>
        </w:rPr>
        <w:t>j</w:t>
      </w:r>
      <w:r w:rsidRPr="004F0EA6">
        <w:rPr>
          <w:w w:val="105"/>
          <w:sz w:val="22"/>
          <w:szCs w:val="22"/>
          <w:lang w:val="sr-Latn-ME"/>
        </w:rPr>
        <w:t>ene drugih fluorohinolona</w:t>
      </w:r>
      <w:r w:rsidR="00714126" w:rsidRPr="004F0EA6">
        <w:rPr>
          <w:w w:val="105"/>
          <w:sz w:val="22"/>
          <w:szCs w:val="22"/>
          <w:lang w:val="sr-Latn-ME"/>
        </w:rPr>
        <w:t xml:space="preserve">, koja </w:t>
      </w:r>
      <w:r w:rsidRPr="004F0EA6">
        <w:rPr>
          <w:w w:val="105"/>
          <w:sz w:val="22"/>
          <w:szCs w:val="22"/>
          <w:lang w:val="sr-Latn-ME"/>
        </w:rPr>
        <w:t>mogu da se jave i nakon prim</w:t>
      </w:r>
      <w:r w:rsidR="008E2016" w:rsidRPr="004F0EA6">
        <w:rPr>
          <w:w w:val="105"/>
          <w:sz w:val="22"/>
          <w:szCs w:val="22"/>
          <w:lang w:val="sr-Latn-ME"/>
        </w:rPr>
        <w:t>j</w:t>
      </w:r>
      <w:r w:rsidRPr="004F0EA6">
        <w:rPr>
          <w:w w:val="105"/>
          <w:sz w:val="22"/>
          <w:szCs w:val="22"/>
          <w:lang w:val="sr-Latn-ME"/>
        </w:rPr>
        <w:t>ene l</w:t>
      </w:r>
      <w:r w:rsidR="008E2016" w:rsidRPr="004F0EA6">
        <w:rPr>
          <w:w w:val="105"/>
          <w:sz w:val="22"/>
          <w:szCs w:val="22"/>
          <w:lang w:val="sr-Latn-ME"/>
        </w:rPr>
        <w:t>ijeka Cenomar</w:t>
      </w:r>
      <w:r w:rsidRPr="004F0EA6">
        <w:rPr>
          <w:w w:val="105"/>
          <w:sz w:val="22"/>
          <w:szCs w:val="22"/>
          <w:lang w:val="sr-Latn-ME"/>
        </w:rPr>
        <w:t>: porast koncentracije natrijuma u krvi; porast koncentracije kalcijuma u krvi; hemolitička anemija (poseban tip malokrvnosti sa povećanom razgradnjom</w:t>
      </w:r>
      <w:r w:rsidRPr="004F0EA6">
        <w:rPr>
          <w:spacing w:val="-19"/>
          <w:w w:val="105"/>
          <w:sz w:val="22"/>
          <w:szCs w:val="22"/>
          <w:lang w:val="sr-Latn-ME"/>
        </w:rPr>
        <w:t xml:space="preserve"> </w:t>
      </w:r>
      <w:r w:rsidRPr="004F0EA6">
        <w:rPr>
          <w:w w:val="105"/>
          <w:sz w:val="22"/>
          <w:szCs w:val="22"/>
          <w:lang w:val="sr-Latn-ME"/>
        </w:rPr>
        <w:t>eritrocita);</w:t>
      </w:r>
      <w:r w:rsidRPr="004F0EA6">
        <w:rPr>
          <w:spacing w:val="-17"/>
          <w:w w:val="105"/>
          <w:sz w:val="22"/>
          <w:szCs w:val="22"/>
          <w:lang w:val="sr-Latn-ME"/>
        </w:rPr>
        <w:t xml:space="preserve"> </w:t>
      </w:r>
      <w:r w:rsidRPr="004F0EA6">
        <w:rPr>
          <w:w w:val="105"/>
          <w:sz w:val="22"/>
          <w:szCs w:val="22"/>
          <w:lang w:val="sr-Latn-ME"/>
        </w:rPr>
        <w:t>rabdomioliza</w:t>
      </w:r>
      <w:r w:rsidRPr="004F0EA6">
        <w:rPr>
          <w:spacing w:val="-17"/>
          <w:w w:val="105"/>
          <w:sz w:val="22"/>
          <w:szCs w:val="22"/>
          <w:lang w:val="sr-Latn-ME"/>
        </w:rPr>
        <w:t xml:space="preserve"> </w:t>
      </w:r>
      <w:r w:rsidRPr="004F0EA6">
        <w:rPr>
          <w:w w:val="105"/>
          <w:sz w:val="22"/>
          <w:szCs w:val="22"/>
          <w:lang w:val="sr-Latn-ME"/>
        </w:rPr>
        <w:t>(naglo</w:t>
      </w:r>
      <w:r w:rsidRPr="004F0EA6">
        <w:rPr>
          <w:spacing w:val="-17"/>
          <w:w w:val="105"/>
          <w:sz w:val="22"/>
          <w:szCs w:val="22"/>
          <w:lang w:val="sr-Latn-ME"/>
        </w:rPr>
        <w:t xml:space="preserve"> </w:t>
      </w:r>
      <w:r w:rsidRPr="004F0EA6">
        <w:rPr>
          <w:w w:val="105"/>
          <w:sz w:val="22"/>
          <w:szCs w:val="22"/>
          <w:lang w:val="sr-Latn-ME"/>
        </w:rPr>
        <w:t>nastalo</w:t>
      </w:r>
      <w:r w:rsidRPr="004F0EA6">
        <w:rPr>
          <w:spacing w:val="-11"/>
          <w:w w:val="105"/>
          <w:sz w:val="22"/>
          <w:szCs w:val="22"/>
          <w:lang w:val="sr-Latn-ME"/>
        </w:rPr>
        <w:t xml:space="preserve"> </w:t>
      </w:r>
      <w:r w:rsidRPr="004F0EA6">
        <w:rPr>
          <w:w w:val="105"/>
          <w:sz w:val="22"/>
          <w:szCs w:val="22"/>
          <w:lang w:val="sr-Latn-ME"/>
        </w:rPr>
        <w:t>oštećenje</w:t>
      </w:r>
      <w:r w:rsidRPr="004F0EA6">
        <w:rPr>
          <w:spacing w:val="-20"/>
          <w:w w:val="105"/>
          <w:sz w:val="22"/>
          <w:szCs w:val="22"/>
          <w:lang w:val="sr-Latn-ME"/>
        </w:rPr>
        <w:t xml:space="preserve"> </w:t>
      </w:r>
      <w:r w:rsidRPr="004F0EA6">
        <w:rPr>
          <w:w w:val="105"/>
          <w:sz w:val="22"/>
          <w:szCs w:val="22"/>
          <w:lang w:val="sr-Latn-ME"/>
        </w:rPr>
        <w:t>skeletnih</w:t>
      </w:r>
      <w:r w:rsidRPr="004F0EA6">
        <w:rPr>
          <w:spacing w:val="-17"/>
          <w:w w:val="105"/>
          <w:sz w:val="22"/>
          <w:szCs w:val="22"/>
          <w:lang w:val="sr-Latn-ME"/>
        </w:rPr>
        <w:t xml:space="preserve"> </w:t>
      </w:r>
      <w:r w:rsidRPr="004F0EA6">
        <w:rPr>
          <w:w w:val="105"/>
          <w:sz w:val="22"/>
          <w:szCs w:val="22"/>
          <w:lang w:val="sr-Latn-ME"/>
        </w:rPr>
        <w:t>mišića);</w:t>
      </w:r>
      <w:r w:rsidRPr="004F0EA6">
        <w:rPr>
          <w:spacing w:val="-17"/>
          <w:w w:val="105"/>
          <w:sz w:val="22"/>
          <w:szCs w:val="22"/>
          <w:lang w:val="sr-Latn-ME"/>
        </w:rPr>
        <w:t xml:space="preserve"> </w:t>
      </w:r>
      <w:r w:rsidRPr="004F0EA6">
        <w:rPr>
          <w:w w:val="105"/>
          <w:sz w:val="22"/>
          <w:szCs w:val="22"/>
          <w:lang w:val="sr-Latn-ME"/>
        </w:rPr>
        <w:t>pojačana</w:t>
      </w:r>
      <w:r w:rsidRPr="004F0EA6">
        <w:rPr>
          <w:spacing w:val="-17"/>
          <w:w w:val="105"/>
          <w:sz w:val="22"/>
          <w:szCs w:val="22"/>
          <w:lang w:val="sr-Latn-ME"/>
        </w:rPr>
        <w:t xml:space="preserve"> </w:t>
      </w:r>
      <w:r w:rsidRPr="004F0EA6">
        <w:rPr>
          <w:w w:val="105"/>
          <w:sz w:val="22"/>
          <w:szCs w:val="22"/>
          <w:lang w:val="sr-Latn-ME"/>
        </w:rPr>
        <w:t>os</w:t>
      </w:r>
      <w:r w:rsidR="00714126" w:rsidRPr="004F0EA6">
        <w:rPr>
          <w:w w:val="105"/>
          <w:sz w:val="22"/>
          <w:szCs w:val="22"/>
          <w:lang w:val="sr-Latn-ME"/>
        </w:rPr>
        <w:t>j</w:t>
      </w:r>
      <w:r w:rsidRPr="004F0EA6">
        <w:rPr>
          <w:w w:val="105"/>
          <w:sz w:val="22"/>
          <w:szCs w:val="22"/>
          <w:lang w:val="sr-Latn-ME"/>
        </w:rPr>
        <w:t>etljivost</w:t>
      </w:r>
      <w:r w:rsidRPr="004F0EA6">
        <w:rPr>
          <w:spacing w:val="-17"/>
          <w:w w:val="105"/>
          <w:sz w:val="22"/>
          <w:szCs w:val="22"/>
          <w:lang w:val="sr-Latn-ME"/>
        </w:rPr>
        <w:t xml:space="preserve"> </w:t>
      </w:r>
      <w:r w:rsidRPr="004F0EA6">
        <w:rPr>
          <w:w w:val="105"/>
          <w:sz w:val="22"/>
          <w:szCs w:val="22"/>
          <w:lang w:val="sr-Latn-ME"/>
        </w:rPr>
        <w:t>kože</w:t>
      </w:r>
      <w:r w:rsidRPr="004F0EA6">
        <w:rPr>
          <w:spacing w:val="-17"/>
          <w:w w:val="105"/>
          <w:sz w:val="22"/>
          <w:szCs w:val="22"/>
          <w:lang w:val="sr-Latn-ME"/>
        </w:rPr>
        <w:t xml:space="preserve"> </w:t>
      </w:r>
      <w:r w:rsidRPr="004F0EA6">
        <w:rPr>
          <w:w w:val="105"/>
          <w:sz w:val="22"/>
          <w:szCs w:val="22"/>
          <w:lang w:val="sr-Latn-ME"/>
        </w:rPr>
        <w:t>na sunčevu</w:t>
      </w:r>
      <w:r w:rsidRPr="004F0EA6">
        <w:rPr>
          <w:spacing w:val="-15"/>
          <w:w w:val="105"/>
          <w:sz w:val="22"/>
          <w:szCs w:val="22"/>
          <w:lang w:val="sr-Latn-ME"/>
        </w:rPr>
        <w:t xml:space="preserve"> </w:t>
      </w:r>
      <w:r w:rsidRPr="004F0EA6">
        <w:rPr>
          <w:w w:val="105"/>
          <w:sz w:val="22"/>
          <w:szCs w:val="22"/>
          <w:lang w:val="sr-Latn-ME"/>
        </w:rPr>
        <w:t>sv</w:t>
      </w:r>
      <w:r w:rsidR="00714126" w:rsidRPr="004F0EA6">
        <w:rPr>
          <w:w w:val="105"/>
          <w:sz w:val="22"/>
          <w:szCs w:val="22"/>
          <w:lang w:val="sr-Latn-ME"/>
        </w:rPr>
        <w:t>j</w:t>
      </w:r>
      <w:r w:rsidRPr="004F0EA6">
        <w:rPr>
          <w:w w:val="105"/>
          <w:sz w:val="22"/>
          <w:szCs w:val="22"/>
          <w:lang w:val="sr-Latn-ME"/>
        </w:rPr>
        <w:t>etlost</w:t>
      </w:r>
      <w:r w:rsidRPr="004F0EA6">
        <w:rPr>
          <w:spacing w:val="-15"/>
          <w:w w:val="105"/>
          <w:sz w:val="22"/>
          <w:szCs w:val="22"/>
          <w:lang w:val="sr-Latn-ME"/>
        </w:rPr>
        <w:t xml:space="preserve"> </w:t>
      </w:r>
      <w:r w:rsidRPr="004F0EA6">
        <w:rPr>
          <w:w w:val="105"/>
          <w:sz w:val="22"/>
          <w:szCs w:val="22"/>
          <w:lang w:val="sr-Latn-ME"/>
        </w:rPr>
        <w:t>ili</w:t>
      </w:r>
      <w:r w:rsidRPr="004F0EA6">
        <w:rPr>
          <w:spacing w:val="-15"/>
          <w:w w:val="105"/>
          <w:sz w:val="22"/>
          <w:szCs w:val="22"/>
          <w:lang w:val="sr-Latn-ME"/>
        </w:rPr>
        <w:t xml:space="preserve"> </w:t>
      </w:r>
      <w:r w:rsidRPr="004F0EA6">
        <w:rPr>
          <w:w w:val="105"/>
          <w:sz w:val="22"/>
          <w:szCs w:val="22"/>
          <w:lang w:val="sr-Latn-ME"/>
        </w:rPr>
        <w:t>UV</w:t>
      </w:r>
      <w:r w:rsidRPr="004F0EA6">
        <w:rPr>
          <w:spacing w:val="-15"/>
          <w:w w:val="105"/>
          <w:sz w:val="22"/>
          <w:szCs w:val="22"/>
          <w:lang w:val="sr-Latn-ME"/>
        </w:rPr>
        <w:t xml:space="preserve"> </w:t>
      </w:r>
      <w:r w:rsidRPr="004F0EA6">
        <w:rPr>
          <w:w w:val="105"/>
          <w:sz w:val="22"/>
          <w:szCs w:val="22"/>
          <w:lang w:val="sr-Latn-ME"/>
        </w:rPr>
        <w:t>zrake.</w:t>
      </w:r>
    </w:p>
    <w:p w:rsidR="008E2016" w:rsidRPr="004F0EA6" w:rsidRDefault="008E2016" w:rsidP="00DC5DEC">
      <w:pPr>
        <w:pStyle w:val="BodyText"/>
        <w:spacing w:line="240" w:lineRule="auto"/>
        <w:ind w:right="45"/>
        <w:rPr>
          <w:sz w:val="22"/>
          <w:szCs w:val="22"/>
          <w:lang w:val="sr-Latn-ME"/>
        </w:rPr>
      </w:pPr>
    </w:p>
    <w:p w:rsidR="008E2016" w:rsidRPr="004F0EA6" w:rsidRDefault="008E2016" w:rsidP="004F0EA6">
      <w:pPr>
        <w:pStyle w:val="NoSpacing"/>
        <w:jc w:val="both"/>
        <w:rPr>
          <w:rFonts w:eastAsia="Calibri"/>
          <w:spacing w:val="-5"/>
          <w:sz w:val="22"/>
          <w:szCs w:val="22"/>
          <w:u w:val="single"/>
          <w:lang w:val="sr-Latn-ME"/>
        </w:rPr>
      </w:pPr>
      <w:r w:rsidRPr="004F0EA6">
        <w:rPr>
          <w:rFonts w:eastAsia="Calibri"/>
          <w:spacing w:val="-5"/>
          <w:sz w:val="22"/>
          <w:szCs w:val="22"/>
          <w:u w:val="single"/>
          <w:lang w:val="sr-Latn-ME"/>
        </w:rPr>
        <w:t>Prijavljivanje sumnji na neželjena dejstva</w:t>
      </w:r>
    </w:p>
    <w:p w:rsidR="008E2016" w:rsidRPr="004F0EA6" w:rsidRDefault="008E2016" w:rsidP="004F0EA6">
      <w:pPr>
        <w:pStyle w:val="NoSpacing"/>
        <w:jc w:val="both"/>
        <w:rPr>
          <w:rFonts w:eastAsia="Calibri"/>
          <w:spacing w:val="-5"/>
          <w:sz w:val="22"/>
          <w:szCs w:val="22"/>
          <w:u w:val="single"/>
          <w:lang w:val="sr-Latn-ME"/>
        </w:rPr>
      </w:pPr>
    </w:p>
    <w:p w:rsidR="008E2016" w:rsidRPr="004F0EA6" w:rsidRDefault="008E2016" w:rsidP="004F0EA6">
      <w:pPr>
        <w:pStyle w:val="NoSpacing"/>
        <w:jc w:val="both"/>
        <w:rPr>
          <w:rFonts w:eastAsia="Calibri"/>
          <w:sz w:val="22"/>
          <w:szCs w:val="22"/>
          <w:lang w:val="sr-Latn-ME"/>
        </w:rPr>
      </w:pPr>
      <w:r w:rsidRPr="004F0EA6">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4F0EA6">
        <w:rPr>
          <w:rFonts w:eastAsia="Calibri"/>
          <w:spacing w:val="-4"/>
          <w:sz w:val="22"/>
          <w:szCs w:val="22"/>
          <w:lang w:val="sr-Latn-ME"/>
        </w:rPr>
        <w:t xml:space="preserve">. </w:t>
      </w:r>
      <w:r w:rsidRPr="004F0EA6">
        <w:rPr>
          <w:rFonts w:eastAsia="Calibri"/>
          <w:sz w:val="22"/>
          <w:szCs w:val="22"/>
          <w:lang w:val="sr-Latn-ME"/>
        </w:rPr>
        <w:t>Neželjena dejstva možete prijavljivati direktno kod zdravstvenih radnika, čime ćete pomoći u dobijanju više informacija o bezbjednosti ovog lijeka.</w:t>
      </w:r>
    </w:p>
    <w:p w:rsidR="00796140" w:rsidRDefault="00796140" w:rsidP="004F0EA6">
      <w:pPr>
        <w:jc w:val="both"/>
        <w:rPr>
          <w:b/>
          <w:sz w:val="22"/>
          <w:szCs w:val="22"/>
          <w:lang w:val="sr-Latn-ME"/>
        </w:rPr>
      </w:pPr>
    </w:p>
    <w:p w:rsidR="00DC5DEC" w:rsidRPr="004F0EA6" w:rsidRDefault="00DC5DEC" w:rsidP="004F0EA6">
      <w:pPr>
        <w:jc w:val="both"/>
        <w:rPr>
          <w:b/>
          <w:sz w:val="22"/>
          <w:szCs w:val="22"/>
          <w:lang w:val="sr-Latn-ME"/>
        </w:rPr>
      </w:pPr>
    </w:p>
    <w:p w:rsidR="00A33730" w:rsidRPr="004F0EA6" w:rsidRDefault="00A33730" w:rsidP="004F0EA6">
      <w:pPr>
        <w:jc w:val="both"/>
        <w:rPr>
          <w:b/>
          <w:sz w:val="22"/>
          <w:szCs w:val="22"/>
          <w:lang w:val="sr-Latn-ME"/>
        </w:rPr>
      </w:pPr>
      <w:r w:rsidRPr="004F0EA6">
        <w:rPr>
          <w:b/>
          <w:sz w:val="22"/>
          <w:szCs w:val="22"/>
          <w:lang w:val="sr-Latn-ME"/>
        </w:rPr>
        <w:lastRenderedPageBreak/>
        <w:t>5. KAKO ČUVATI L</w:t>
      </w:r>
      <w:r w:rsidR="00F23414" w:rsidRPr="004F0EA6">
        <w:rPr>
          <w:b/>
          <w:sz w:val="22"/>
          <w:szCs w:val="22"/>
          <w:lang w:val="sr-Latn-ME"/>
        </w:rPr>
        <w:t>IJ</w:t>
      </w:r>
      <w:r w:rsidRPr="004F0EA6">
        <w:rPr>
          <w:b/>
          <w:sz w:val="22"/>
          <w:szCs w:val="22"/>
          <w:lang w:val="sr-Latn-ME"/>
        </w:rPr>
        <w:t xml:space="preserve">EK </w:t>
      </w:r>
      <w:r w:rsidR="00504C3C" w:rsidRPr="004F0EA6">
        <w:rPr>
          <w:b/>
          <w:sz w:val="22"/>
          <w:szCs w:val="22"/>
          <w:lang w:val="sr-Latn-ME"/>
        </w:rPr>
        <w:t>CENOMAR</w:t>
      </w:r>
    </w:p>
    <w:p w:rsidR="00A33730" w:rsidRPr="004F0EA6" w:rsidRDefault="00A33730" w:rsidP="004F0EA6">
      <w:pPr>
        <w:jc w:val="both"/>
        <w:rPr>
          <w:b/>
          <w:sz w:val="22"/>
          <w:szCs w:val="22"/>
          <w:lang w:val="sr-Latn-ME"/>
        </w:rPr>
      </w:pPr>
    </w:p>
    <w:p w:rsidR="00A33730" w:rsidRPr="004F0EA6" w:rsidRDefault="00A33730" w:rsidP="004F0EA6">
      <w:pPr>
        <w:jc w:val="both"/>
        <w:rPr>
          <w:i/>
          <w:sz w:val="22"/>
          <w:szCs w:val="22"/>
          <w:lang w:val="sr-Latn-ME"/>
        </w:rPr>
      </w:pPr>
      <w:r w:rsidRPr="004F0EA6">
        <w:rPr>
          <w:i/>
          <w:sz w:val="22"/>
          <w:szCs w:val="22"/>
          <w:lang w:val="sr-Latn-ME"/>
        </w:rPr>
        <w:t>Čuvati van domašaja i vidokruga d</w:t>
      </w:r>
      <w:r w:rsidR="00F23414" w:rsidRPr="004F0EA6">
        <w:rPr>
          <w:i/>
          <w:sz w:val="22"/>
          <w:szCs w:val="22"/>
          <w:lang w:val="sr-Latn-ME"/>
        </w:rPr>
        <w:t>j</w:t>
      </w:r>
      <w:r w:rsidRPr="004F0EA6">
        <w:rPr>
          <w:i/>
          <w:sz w:val="22"/>
          <w:szCs w:val="22"/>
          <w:lang w:val="sr-Latn-ME"/>
        </w:rPr>
        <w:t>ece!</w:t>
      </w:r>
    </w:p>
    <w:p w:rsidR="00A33730" w:rsidRPr="004F0EA6" w:rsidRDefault="00A33730" w:rsidP="004F0EA6">
      <w:pPr>
        <w:jc w:val="both"/>
        <w:rPr>
          <w:sz w:val="22"/>
          <w:szCs w:val="22"/>
          <w:lang w:val="sr-Latn-ME"/>
        </w:rPr>
      </w:pPr>
    </w:p>
    <w:p w:rsidR="00A33730" w:rsidRDefault="00A33730" w:rsidP="004F0EA6">
      <w:pPr>
        <w:jc w:val="both"/>
        <w:rPr>
          <w:sz w:val="22"/>
          <w:szCs w:val="22"/>
          <w:lang w:val="sr-Latn-ME"/>
        </w:rPr>
      </w:pPr>
      <w:r w:rsidRPr="004F0EA6">
        <w:rPr>
          <w:b/>
          <w:sz w:val="22"/>
          <w:szCs w:val="22"/>
          <w:lang w:val="sr-Latn-ME"/>
        </w:rPr>
        <w:t>Rok upotrebe</w:t>
      </w:r>
      <w:r w:rsidR="00DC5DEC">
        <w:rPr>
          <w:sz w:val="22"/>
          <w:szCs w:val="22"/>
          <w:lang w:val="sr-Latn-ME"/>
        </w:rPr>
        <w:t>:</w:t>
      </w:r>
    </w:p>
    <w:p w:rsidR="00DC5DEC" w:rsidRPr="004F0EA6" w:rsidRDefault="00DC5DEC" w:rsidP="004F0EA6">
      <w:pPr>
        <w:jc w:val="both"/>
        <w:rPr>
          <w:sz w:val="22"/>
          <w:szCs w:val="22"/>
          <w:lang w:val="sr-Latn-ME"/>
        </w:rPr>
      </w:pPr>
    </w:p>
    <w:p w:rsidR="00A33730" w:rsidRPr="004F0EA6" w:rsidRDefault="008E2016" w:rsidP="004F0EA6">
      <w:pPr>
        <w:jc w:val="both"/>
        <w:rPr>
          <w:sz w:val="22"/>
          <w:szCs w:val="22"/>
          <w:lang w:val="sr-Latn-ME"/>
        </w:rPr>
      </w:pPr>
      <w:r w:rsidRPr="004F0EA6">
        <w:rPr>
          <w:sz w:val="22"/>
          <w:szCs w:val="22"/>
          <w:lang w:val="sr-Latn-ME"/>
        </w:rPr>
        <w:t>3(tri)</w:t>
      </w:r>
      <w:r w:rsidR="00A33730" w:rsidRPr="004F0EA6">
        <w:rPr>
          <w:sz w:val="22"/>
          <w:szCs w:val="22"/>
          <w:lang w:val="sr-Latn-ME"/>
        </w:rPr>
        <w:t xml:space="preserve"> godine.</w:t>
      </w:r>
    </w:p>
    <w:p w:rsidR="007F0556" w:rsidRPr="004F0EA6" w:rsidRDefault="007F0556" w:rsidP="004F0EA6">
      <w:pPr>
        <w:jc w:val="both"/>
        <w:rPr>
          <w:sz w:val="22"/>
          <w:szCs w:val="22"/>
          <w:lang w:val="sr-Latn-ME"/>
        </w:rPr>
      </w:pPr>
      <w:r w:rsidRPr="004F0EA6">
        <w:rPr>
          <w:sz w:val="22"/>
          <w:szCs w:val="22"/>
          <w:lang w:val="sr-Latn-ME"/>
        </w:rPr>
        <w:t>L</w:t>
      </w:r>
      <w:r w:rsidR="00F23414" w:rsidRPr="004F0EA6">
        <w:rPr>
          <w:sz w:val="22"/>
          <w:szCs w:val="22"/>
          <w:lang w:val="sr-Latn-ME"/>
        </w:rPr>
        <w:t>ij</w:t>
      </w:r>
      <w:r w:rsidRPr="004F0EA6">
        <w:rPr>
          <w:sz w:val="22"/>
          <w:szCs w:val="22"/>
          <w:lang w:val="sr-Latn-ME"/>
        </w:rPr>
        <w:t>ek prim</w:t>
      </w:r>
      <w:r w:rsidR="00F23414" w:rsidRPr="004F0EA6">
        <w:rPr>
          <w:sz w:val="22"/>
          <w:szCs w:val="22"/>
          <w:lang w:val="sr-Latn-ME"/>
        </w:rPr>
        <w:t>j</w:t>
      </w:r>
      <w:r w:rsidRPr="004F0EA6">
        <w:rPr>
          <w:sz w:val="22"/>
          <w:szCs w:val="22"/>
          <w:lang w:val="sr-Latn-ME"/>
        </w:rPr>
        <w:t>eniti odmah nakon otvaranja i/ili rastvaranja sa kompatibilnim rastvorima.</w:t>
      </w:r>
    </w:p>
    <w:p w:rsidR="00BA2EA7" w:rsidRPr="004F0EA6" w:rsidRDefault="00BA2EA7" w:rsidP="004F0EA6">
      <w:pPr>
        <w:jc w:val="both"/>
        <w:rPr>
          <w:sz w:val="22"/>
          <w:szCs w:val="22"/>
          <w:lang w:val="sr-Latn-ME"/>
        </w:rPr>
      </w:pPr>
      <w:r w:rsidRPr="004F0EA6">
        <w:rPr>
          <w:sz w:val="22"/>
          <w:szCs w:val="22"/>
          <w:lang w:val="sr-Latn-ME"/>
        </w:rPr>
        <w:t>Nemojte koristiti l</w:t>
      </w:r>
      <w:r w:rsidR="00F23414" w:rsidRPr="004F0EA6">
        <w:rPr>
          <w:sz w:val="22"/>
          <w:szCs w:val="22"/>
          <w:lang w:val="sr-Latn-ME"/>
        </w:rPr>
        <w:t>ij</w:t>
      </w:r>
      <w:r w:rsidRPr="004F0EA6">
        <w:rPr>
          <w:sz w:val="22"/>
          <w:szCs w:val="22"/>
          <w:lang w:val="sr-Latn-ME"/>
        </w:rPr>
        <w:t xml:space="preserve">ek </w:t>
      </w:r>
      <w:r w:rsidR="00504C3C" w:rsidRPr="004F0EA6">
        <w:rPr>
          <w:sz w:val="22"/>
          <w:szCs w:val="22"/>
          <w:lang w:val="sr-Latn-ME"/>
        </w:rPr>
        <w:t>Cenomar</w:t>
      </w:r>
      <w:r w:rsidR="00A02430" w:rsidRPr="004F0EA6">
        <w:rPr>
          <w:sz w:val="22"/>
          <w:szCs w:val="22"/>
          <w:lang w:val="sr-Latn-ME"/>
        </w:rPr>
        <w:t xml:space="preserve"> </w:t>
      </w:r>
      <w:r w:rsidRPr="004F0EA6">
        <w:rPr>
          <w:sz w:val="22"/>
          <w:szCs w:val="22"/>
          <w:vertAlign w:val="superscript"/>
          <w:lang w:val="sr-Latn-ME"/>
        </w:rPr>
        <w:t xml:space="preserve"> </w:t>
      </w:r>
      <w:r w:rsidRPr="004F0EA6">
        <w:rPr>
          <w:sz w:val="22"/>
          <w:szCs w:val="22"/>
          <w:lang w:val="sr-Latn-ME"/>
        </w:rPr>
        <w:t>posl</w:t>
      </w:r>
      <w:r w:rsidR="00F23414" w:rsidRPr="004F0EA6">
        <w:rPr>
          <w:sz w:val="22"/>
          <w:szCs w:val="22"/>
          <w:lang w:val="sr-Latn-ME"/>
        </w:rPr>
        <w:t>ij</w:t>
      </w:r>
      <w:r w:rsidRPr="004F0EA6">
        <w:rPr>
          <w:sz w:val="22"/>
          <w:szCs w:val="22"/>
          <w:lang w:val="sr-Latn-ME"/>
        </w:rPr>
        <w:t>e isteka roka naznačenog na pakovanju. Rok upotrebe ističe poslednjeg dana navedenog m</w:t>
      </w:r>
      <w:r w:rsidR="00F23414" w:rsidRPr="004F0EA6">
        <w:rPr>
          <w:sz w:val="22"/>
          <w:szCs w:val="22"/>
          <w:lang w:val="sr-Latn-ME"/>
        </w:rPr>
        <w:t>j</w:t>
      </w:r>
      <w:r w:rsidRPr="004F0EA6">
        <w:rPr>
          <w:sz w:val="22"/>
          <w:szCs w:val="22"/>
          <w:lang w:val="sr-Latn-ME"/>
        </w:rPr>
        <w:t>eseca.</w:t>
      </w:r>
    </w:p>
    <w:p w:rsidR="00A33730" w:rsidRPr="004F0EA6" w:rsidRDefault="00A33730" w:rsidP="004F0EA6">
      <w:pPr>
        <w:pStyle w:val="BodyTextIndent2"/>
        <w:spacing w:after="0" w:line="240" w:lineRule="auto"/>
        <w:ind w:left="0"/>
        <w:jc w:val="both"/>
        <w:rPr>
          <w:b/>
          <w:sz w:val="22"/>
          <w:szCs w:val="22"/>
          <w:lang w:val="sr-Latn-ME"/>
        </w:rPr>
      </w:pPr>
    </w:p>
    <w:p w:rsidR="00A33730" w:rsidRDefault="00A33730" w:rsidP="004F0EA6">
      <w:pPr>
        <w:pStyle w:val="BodyTextIndent2"/>
        <w:spacing w:after="0" w:line="240" w:lineRule="auto"/>
        <w:ind w:left="0"/>
        <w:jc w:val="both"/>
        <w:rPr>
          <w:b/>
          <w:sz w:val="22"/>
          <w:szCs w:val="22"/>
          <w:lang w:val="sr-Latn-ME"/>
        </w:rPr>
      </w:pPr>
      <w:r w:rsidRPr="004F0EA6">
        <w:rPr>
          <w:b/>
          <w:sz w:val="22"/>
          <w:szCs w:val="22"/>
          <w:lang w:val="sr-Latn-ME"/>
        </w:rPr>
        <w:t>Čuvanje:</w:t>
      </w:r>
    </w:p>
    <w:p w:rsidR="00DC5DEC" w:rsidRPr="004F0EA6" w:rsidRDefault="00DC5DEC" w:rsidP="004F0EA6">
      <w:pPr>
        <w:pStyle w:val="BodyTextIndent2"/>
        <w:spacing w:after="0" w:line="240" w:lineRule="auto"/>
        <w:ind w:left="0"/>
        <w:jc w:val="both"/>
        <w:rPr>
          <w:b/>
          <w:sz w:val="22"/>
          <w:szCs w:val="22"/>
          <w:lang w:val="sr-Latn-ME"/>
        </w:rPr>
      </w:pPr>
    </w:p>
    <w:p w:rsidR="00A33730" w:rsidRPr="004F0EA6" w:rsidRDefault="00A33730" w:rsidP="004F0EA6">
      <w:pPr>
        <w:pStyle w:val="BodyTextIndent2"/>
        <w:spacing w:after="0" w:line="240" w:lineRule="auto"/>
        <w:ind w:left="0"/>
        <w:contextualSpacing/>
        <w:jc w:val="both"/>
        <w:rPr>
          <w:sz w:val="22"/>
          <w:szCs w:val="22"/>
          <w:lang w:val="sr-Latn-ME"/>
        </w:rPr>
      </w:pPr>
      <w:r w:rsidRPr="004F0EA6">
        <w:rPr>
          <w:sz w:val="22"/>
          <w:szCs w:val="22"/>
          <w:lang w:val="sr-Latn-ME"/>
        </w:rPr>
        <w:t>Proizvod ne zaht</w:t>
      </w:r>
      <w:r w:rsidR="00F23414" w:rsidRPr="004F0EA6">
        <w:rPr>
          <w:sz w:val="22"/>
          <w:szCs w:val="22"/>
          <w:lang w:val="sr-Latn-ME"/>
        </w:rPr>
        <w:t>j</w:t>
      </w:r>
      <w:r w:rsidRPr="004F0EA6">
        <w:rPr>
          <w:sz w:val="22"/>
          <w:szCs w:val="22"/>
          <w:lang w:val="sr-Latn-ME"/>
        </w:rPr>
        <w:t>eva posebne uslove čuvanja. Ne čuvati u frižideru i ne zamrzavati.</w:t>
      </w:r>
    </w:p>
    <w:p w:rsidR="00DC4BDB" w:rsidRPr="004F0EA6" w:rsidRDefault="00DC4BDB" w:rsidP="004F0EA6">
      <w:pPr>
        <w:pStyle w:val="BodyTextIndent2"/>
        <w:spacing w:after="0" w:line="240" w:lineRule="auto"/>
        <w:ind w:left="0"/>
        <w:contextualSpacing/>
        <w:jc w:val="both"/>
        <w:rPr>
          <w:sz w:val="22"/>
          <w:szCs w:val="22"/>
          <w:lang w:val="sr-Latn-ME"/>
        </w:rPr>
      </w:pPr>
    </w:p>
    <w:p w:rsidR="00A33730" w:rsidRPr="004F0EA6" w:rsidRDefault="00A33730" w:rsidP="004F0EA6">
      <w:pPr>
        <w:autoSpaceDE w:val="0"/>
        <w:autoSpaceDN w:val="0"/>
        <w:adjustRightInd w:val="0"/>
        <w:jc w:val="both"/>
        <w:rPr>
          <w:bCs/>
          <w:sz w:val="22"/>
          <w:szCs w:val="22"/>
          <w:lang w:val="sr-Latn-ME"/>
        </w:rPr>
      </w:pPr>
      <w:r w:rsidRPr="004F0EA6">
        <w:rPr>
          <w:bCs/>
          <w:sz w:val="22"/>
          <w:szCs w:val="22"/>
          <w:lang w:val="sr-Latn-ME"/>
        </w:rPr>
        <w:t>L</w:t>
      </w:r>
      <w:r w:rsidR="00F23414" w:rsidRPr="004F0EA6">
        <w:rPr>
          <w:bCs/>
          <w:sz w:val="22"/>
          <w:szCs w:val="22"/>
          <w:lang w:val="sr-Latn-ME"/>
        </w:rPr>
        <w:t>j</w:t>
      </w:r>
      <w:r w:rsidRPr="004F0EA6">
        <w:rPr>
          <w:bCs/>
          <w:sz w:val="22"/>
          <w:szCs w:val="22"/>
          <w:lang w:val="sr-Latn-ME"/>
        </w:rPr>
        <w:t>ekove ne treba bacati u kanalizaciju, niti kućni otpad. Pitajte svog farmaceuta kako da otklonite l</w:t>
      </w:r>
      <w:r w:rsidR="00F23414" w:rsidRPr="004F0EA6">
        <w:rPr>
          <w:bCs/>
          <w:sz w:val="22"/>
          <w:szCs w:val="22"/>
          <w:lang w:val="sr-Latn-ME"/>
        </w:rPr>
        <w:t>j</w:t>
      </w:r>
      <w:r w:rsidRPr="004F0EA6">
        <w:rPr>
          <w:bCs/>
          <w:sz w:val="22"/>
          <w:szCs w:val="22"/>
          <w:lang w:val="sr-Latn-ME"/>
        </w:rPr>
        <w:t>ekove koji Vam više nisu potrebni. Ove m</w:t>
      </w:r>
      <w:r w:rsidR="00F23414" w:rsidRPr="004F0EA6">
        <w:rPr>
          <w:bCs/>
          <w:sz w:val="22"/>
          <w:szCs w:val="22"/>
          <w:lang w:val="sr-Latn-ME"/>
        </w:rPr>
        <w:t>j</w:t>
      </w:r>
      <w:r w:rsidRPr="004F0EA6">
        <w:rPr>
          <w:bCs/>
          <w:sz w:val="22"/>
          <w:szCs w:val="22"/>
          <w:lang w:val="sr-Latn-ME"/>
        </w:rPr>
        <w:t xml:space="preserve">ere pomažu očuvanju životne sredine. </w:t>
      </w:r>
    </w:p>
    <w:p w:rsidR="00DC4BDB" w:rsidRPr="004F0EA6" w:rsidRDefault="00DC4BDB" w:rsidP="004F0EA6">
      <w:pPr>
        <w:autoSpaceDE w:val="0"/>
        <w:autoSpaceDN w:val="0"/>
        <w:adjustRightInd w:val="0"/>
        <w:jc w:val="both"/>
        <w:rPr>
          <w:bCs/>
          <w:sz w:val="22"/>
          <w:szCs w:val="22"/>
          <w:lang w:val="sr-Latn-ME"/>
        </w:rPr>
      </w:pPr>
      <w:r w:rsidRPr="004F0EA6">
        <w:rPr>
          <w:bCs/>
          <w:sz w:val="22"/>
          <w:szCs w:val="22"/>
          <w:lang w:val="sr-Latn-ME"/>
        </w:rPr>
        <w:t>Neupotr</w:t>
      </w:r>
      <w:r w:rsidR="00F23414" w:rsidRPr="004F0EA6">
        <w:rPr>
          <w:bCs/>
          <w:sz w:val="22"/>
          <w:szCs w:val="22"/>
          <w:lang w:val="sr-Latn-ME"/>
        </w:rPr>
        <w:t>ij</w:t>
      </w:r>
      <w:r w:rsidRPr="004F0EA6">
        <w:rPr>
          <w:bCs/>
          <w:sz w:val="22"/>
          <w:szCs w:val="22"/>
          <w:lang w:val="sr-Latn-ME"/>
        </w:rPr>
        <w:t>ebljeni l</w:t>
      </w:r>
      <w:r w:rsidR="00F23414" w:rsidRPr="004F0EA6">
        <w:rPr>
          <w:bCs/>
          <w:sz w:val="22"/>
          <w:szCs w:val="22"/>
          <w:lang w:val="sr-Latn-ME"/>
        </w:rPr>
        <w:t>ij</w:t>
      </w:r>
      <w:r w:rsidRPr="004F0EA6">
        <w:rPr>
          <w:bCs/>
          <w:sz w:val="22"/>
          <w:szCs w:val="22"/>
          <w:lang w:val="sr-Latn-ME"/>
        </w:rPr>
        <w:t>ek se uništava u skladu sa važećim propisima.</w:t>
      </w:r>
    </w:p>
    <w:p w:rsidR="00A33730" w:rsidRDefault="00A33730" w:rsidP="004F0EA6">
      <w:pPr>
        <w:jc w:val="both"/>
        <w:rPr>
          <w:b/>
          <w:sz w:val="22"/>
          <w:szCs w:val="22"/>
          <w:lang w:val="sr-Latn-ME"/>
        </w:rPr>
      </w:pPr>
    </w:p>
    <w:p w:rsidR="00DC5DEC" w:rsidRPr="004F0EA6" w:rsidRDefault="00DC5DEC" w:rsidP="004F0EA6">
      <w:pPr>
        <w:jc w:val="both"/>
        <w:rPr>
          <w:b/>
          <w:sz w:val="22"/>
          <w:szCs w:val="22"/>
          <w:lang w:val="sr-Latn-ME"/>
        </w:rPr>
      </w:pPr>
    </w:p>
    <w:p w:rsidR="00A33730" w:rsidRPr="004F0EA6" w:rsidRDefault="00A33730" w:rsidP="004F0EA6">
      <w:pPr>
        <w:jc w:val="both"/>
        <w:rPr>
          <w:b/>
          <w:sz w:val="22"/>
          <w:szCs w:val="22"/>
          <w:lang w:val="sr-Latn-ME"/>
        </w:rPr>
      </w:pPr>
      <w:r w:rsidRPr="004F0EA6">
        <w:rPr>
          <w:b/>
          <w:sz w:val="22"/>
          <w:szCs w:val="22"/>
          <w:lang w:val="sr-Latn-ME"/>
        </w:rPr>
        <w:t>6. DODATNE INFORMACIJE</w:t>
      </w:r>
    </w:p>
    <w:p w:rsidR="00A33730" w:rsidRPr="004F0EA6" w:rsidRDefault="00A33730" w:rsidP="004F0EA6">
      <w:pPr>
        <w:pStyle w:val="Title"/>
        <w:jc w:val="both"/>
        <w:rPr>
          <w:b w:val="0"/>
          <w:i/>
          <w:sz w:val="22"/>
          <w:szCs w:val="22"/>
          <w:lang w:val="sr-Latn-ME"/>
        </w:rPr>
      </w:pPr>
    </w:p>
    <w:p w:rsidR="00A33730" w:rsidRPr="004F0EA6" w:rsidRDefault="00A33730" w:rsidP="004F0EA6">
      <w:pPr>
        <w:pStyle w:val="Title"/>
        <w:jc w:val="both"/>
        <w:rPr>
          <w:sz w:val="22"/>
          <w:szCs w:val="22"/>
          <w:lang w:val="sr-Latn-ME"/>
        </w:rPr>
      </w:pPr>
      <w:r w:rsidRPr="004F0EA6">
        <w:rPr>
          <w:sz w:val="22"/>
          <w:szCs w:val="22"/>
          <w:lang w:val="sr-Latn-ME"/>
        </w:rPr>
        <w:t>Šta sadrži l</w:t>
      </w:r>
      <w:r w:rsidR="00F23414" w:rsidRPr="004F0EA6">
        <w:rPr>
          <w:sz w:val="22"/>
          <w:szCs w:val="22"/>
          <w:lang w:val="sr-Latn-ME"/>
        </w:rPr>
        <w:t>ij</w:t>
      </w:r>
      <w:r w:rsidRPr="004F0EA6">
        <w:rPr>
          <w:sz w:val="22"/>
          <w:szCs w:val="22"/>
          <w:lang w:val="sr-Latn-ME"/>
        </w:rPr>
        <w:t xml:space="preserve">ek </w:t>
      </w:r>
      <w:r w:rsidR="00504C3C" w:rsidRPr="004F0EA6">
        <w:rPr>
          <w:sz w:val="22"/>
          <w:szCs w:val="22"/>
          <w:lang w:val="sr-Latn-ME"/>
        </w:rPr>
        <w:t>Cenomar</w:t>
      </w:r>
    </w:p>
    <w:p w:rsidR="00A33730" w:rsidRPr="004F0EA6" w:rsidRDefault="00A33730" w:rsidP="004F0EA6">
      <w:pPr>
        <w:pStyle w:val="Title"/>
        <w:jc w:val="both"/>
        <w:rPr>
          <w:sz w:val="22"/>
          <w:szCs w:val="22"/>
          <w:lang w:val="sr-Latn-ME"/>
        </w:rPr>
      </w:pPr>
    </w:p>
    <w:p w:rsidR="00A33730" w:rsidRPr="004F0EA6" w:rsidRDefault="00A33730" w:rsidP="004F0EA6">
      <w:pPr>
        <w:pStyle w:val="Title"/>
        <w:jc w:val="both"/>
        <w:rPr>
          <w:i/>
          <w:sz w:val="22"/>
          <w:szCs w:val="22"/>
          <w:lang w:val="sr-Latn-ME"/>
        </w:rPr>
      </w:pPr>
      <w:r w:rsidRPr="004F0EA6">
        <w:rPr>
          <w:i/>
          <w:sz w:val="22"/>
          <w:szCs w:val="22"/>
          <w:lang w:val="sr-Latn-ME"/>
        </w:rPr>
        <w:t>Aktivn</w:t>
      </w:r>
      <w:r w:rsidR="00DF226E" w:rsidRPr="004F0EA6">
        <w:rPr>
          <w:i/>
          <w:sz w:val="22"/>
          <w:szCs w:val="22"/>
          <w:lang w:val="sr-Latn-ME"/>
        </w:rPr>
        <w:t>a</w:t>
      </w:r>
      <w:r w:rsidRPr="004F0EA6">
        <w:rPr>
          <w:i/>
          <w:sz w:val="22"/>
          <w:szCs w:val="22"/>
          <w:lang w:val="sr-Latn-ME"/>
        </w:rPr>
        <w:t xml:space="preserve"> supstanc</w:t>
      </w:r>
      <w:r w:rsidR="00DF226E" w:rsidRPr="004F0EA6">
        <w:rPr>
          <w:i/>
          <w:sz w:val="22"/>
          <w:szCs w:val="22"/>
          <w:lang w:val="sr-Latn-ME"/>
        </w:rPr>
        <w:t>a</w:t>
      </w:r>
      <w:r w:rsidRPr="004F0EA6">
        <w:rPr>
          <w:i/>
          <w:sz w:val="22"/>
          <w:szCs w:val="22"/>
          <w:lang w:val="sr-Latn-ME"/>
        </w:rPr>
        <w:t xml:space="preserve"> </w:t>
      </w:r>
      <w:r w:rsidR="00DF226E" w:rsidRPr="004F0EA6">
        <w:rPr>
          <w:i/>
          <w:sz w:val="22"/>
          <w:szCs w:val="22"/>
          <w:lang w:val="sr-Latn-ME"/>
        </w:rPr>
        <w:t>je</w:t>
      </w:r>
      <w:r w:rsidRPr="004F0EA6">
        <w:rPr>
          <w:i/>
          <w:sz w:val="22"/>
          <w:szCs w:val="22"/>
          <w:lang w:val="sr-Latn-ME"/>
        </w:rPr>
        <w:t>:</w:t>
      </w:r>
    </w:p>
    <w:p w:rsidR="00A33730" w:rsidRPr="004F0EA6" w:rsidRDefault="00A33730" w:rsidP="004F0EA6">
      <w:pPr>
        <w:jc w:val="both"/>
        <w:rPr>
          <w:sz w:val="22"/>
          <w:szCs w:val="22"/>
          <w:lang w:val="sr-Latn-ME"/>
        </w:rPr>
      </w:pPr>
    </w:p>
    <w:p w:rsidR="00A33730" w:rsidRPr="004F0EA6" w:rsidRDefault="00A730E9" w:rsidP="004F0EA6">
      <w:pPr>
        <w:jc w:val="both"/>
        <w:rPr>
          <w:sz w:val="22"/>
          <w:szCs w:val="22"/>
          <w:lang w:val="sr-Latn-ME"/>
        </w:rPr>
      </w:pPr>
      <w:r w:rsidRPr="004F0EA6">
        <w:rPr>
          <w:sz w:val="22"/>
          <w:szCs w:val="22"/>
          <w:lang w:val="sr-Latn-ME"/>
        </w:rPr>
        <w:t>250 ml rastvora za infuziju</w:t>
      </w:r>
      <w:r w:rsidR="00A33730" w:rsidRPr="004F0EA6">
        <w:rPr>
          <w:sz w:val="22"/>
          <w:szCs w:val="22"/>
          <w:lang w:val="sr-Latn-ME"/>
        </w:rPr>
        <w:t xml:space="preserve"> sadrži:</w:t>
      </w:r>
    </w:p>
    <w:p w:rsidR="00A33730" w:rsidRPr="004F0EA6" w:rsidRDefault="00A33730" w:rsidP="00DC5DEC">
      <w:pPr>
        <w:tabs>
          <w:tab w:val="left" w:pos="2977"/>
        </w:tabs>
        <w:jc w:val="both"/>
        <w:rPr>
          <w:sz w:val="22"/>
          <w:szCs w:val="22"/>
          <w:lang w:val="sr-Latn-ME"/>
        </w:rPr>
      </w:pPr>
      <w:r w:rsidRPr="004F0EA6">
        <w:rPr>
          <w:sz w:val="22"/>
          <w:szCs w:val="22"/>
          <w:lang w:val="sr-Latn-ME"/>
        </w:rPr>
        <w:t>moksifloksacin</w:t>
      </w:r>
      <w:r w:rsidR="00DC5DEC">
        <w:rPr>
          <w:sz w:val="22"/>
          <w:szCs w:val="22"/>
          <w:lang w:val="sr-Latn-ME"/>
        </w:rPr>
        <w:tab/>
      </w:r>
      <w:r w:rsidRPr="004F0EA6">
        <w:rPr>
          <w:sz w:val="22"/>
          <w:szCs w:val="22"/>
          <w:lang w:val="sr-Latn-ME"/>
        </w:rPr>
        <w:t>400 mg</w:t>
      </w:r>
    </w:p>
    <w:p w:rsidR="00A33730" w:rsidRPr="004F0EA6" w:rsidRDefault="008E2016" w:rsidP="004F0EA6">
      <w:pPr>
        <w:jc w:val="both"/>
        <w:rPr>
          <w:sz w:val="22"/>
          <w:szCs w:val="22"/>
          <w:lang w:val="sr-Latn-ME"/>
        </w:rPr>
      </w:pPr>
      <w:r w:rsidRPr="004F0EA6">
        <w:rPr>
          <w:sz w:val="22"/>
          <w:szCs w:val="22"/>
          <w:lang w:val="sr-Latn-ME"/>
        </w:rPr>
        <w:t xml:space="preserve">(u obliku moksifloksacin </w:t>
      </w:r>
      <w:r w:rsidR="00A33730" w:rsidRPr="004F0EA6">
        <w:rPr>
          <w:sz w:val="22"/>
          <w:szCs w:val="22"/>
          <w:lang w:val="sr-Latn-ME"/>
        </w:rPr>
        <w:t>hidrohlorida)</w:t>
      </w:r>
    </w:p>
    <w:p w:rsidR="00A33730" w:rsidRPr="004F0EA6" w:rsidRDefault="00A33730" w:rsidP="004F0EA6">
      <w:pPr>
        <w:jc w:val="both"/>
        <w:rPr>
          <w:b/>
          <w:i/>
          <w:sz w:val="22"/>
          <w:szCs w:val="22"/>
          <w:lang w:val="sr-Latn-ME"/>
        </w:rPr>
      </w:pPr>
    </w:p>
    <w:p w:rsidR="00A33730" w:rsidRPr="004F0EA6" w:rsidRDefault="00A33730" w:rsidP="004F0EA6">
      <w:pPr>
        <w:jc w:val="both"/>
        <w:rPr>
          <w:b/>
          <w:i/>
          <w:sz w:val="22"/>
          <w:szCs w:val="22"/>
          <w:lang w:val="sr-Latn-ME"/>
        </w:rPr>
      </w:pPr>
      <w:r w:rsidRPr="004F0EA6">
        <w:rPr>
          <w:b/>
          <w:i/>
          <w:sz w:val="22"/>
          <w:szCs w:val="22"/>
          <w:lang w:val="sr-Latn-ME"/>
        </w:rPr>
        <w:t xml:space="preserve">Pomoćne supstance su: </w:t>
      </w:r>
      <w:r w:rsidR="00DF226E" w:rsidRPr="004F0EA6">
        <w:rPr>
          <w:sz w:val="22"/>
          <w:szCs w:val="22"/>
          <w:lang w:val="sr-Latn-ME"/>
        </w:rPr>
        <w:t>n</w:t>
      </w:r>
      <w:r w:rsidR="008E2016" w:rsidRPr="004F0EA6">
        <w:rPr>
          <w:sz w:val="22"/>
          <w:szCs w:val="22"/>
          <w:lang w:val="sr-Latn-ME"/>
        </w:rPr>
        <w:t xml:space="preserve">atrijum </w:t>
      </w:r>
      <w:r w:rsidRPr="004F0EA6">
        <w:rPr>
          <w:sz w:val="22"/>
          <w:szCs w:val="22"/>
          <w:lang w:val="sr-Latn-ME"/>
        </w:rPr>
        <w:t>hlorid</w:t>
      </w:r>
      <w:r w:rsidR="00DB43F5" w:rsidRPr="004F0EA6">
        <w:rPr>
          <w:sz w:val="22"/>
          <w:szCs w:val="22"/>
          <w:lang w:val="sr-Latn-ME"/>
        </w:rPr>
        <w:t xml:space="preserve">; </w:t>
      </w:r>
      <w:r w:rsidR="00DF226E" w:rsidRPr="004F0EA6">
        <w:rPr>
          <w:sz w:val="22"/>
          <w:szCs w:val="22"/>
          <w:lang w:val="sr-Latn-ME"/>
        </w:rPr>
        <w:t>n</w:t>
      </w:r>
      <w:r w:rsidRPr="004F0EA6">
        <w:rPr>
          <w:sz w:val="22"/>
          <w:szCs w:val="22"/>
          <w:lang w:val="sr-Latn-ME"/>
        </w:rPr>
        <w:t>a</w:t>
      </w:r>
      <w:r w:rsidR="008E2016" w:rsidRPr="004F0EA6">
        <w:rPr>
          <w:sz w:val="22"/>
          <w:szCs w:val="22"/>
          <w:lang w:val="sr-Latn-ME"/>
        </w:rPr>
        <w:t xml:space="preserve">trijum </w:t>
      </w:r>
      <w:r w:rsidRPr="004F0EA6">
        <w:rPr>
          <w:sz w:val="22"/>
          <w:szCs w:val="22"/>
          <w:lang w:val="sr-Latn-ME"/>
        </w:rPr>
        <w:t>hidroksid</w:t>
      </w:r>
      <w:r w:rsidR="00DB43F5" w:rsidRPr="004F0EA6">
        <w:rPr>
          <w:sz w:val="22"/>
          <w:szCs w:val="22"/>
          <w:lang w:val="sr-Latn-ME"/>
        </w:rPr>
        <w:t xml:space="preserve">; </w:t>
      </w:r>
      <w:r w:rsidR="00DF226E" w:rsidRPr="004F0EA6">
        <w:rPr>
          <w:sz w:val="22"/>
          <w:szCs w:val="22"/>
          <w:lang w:val="sr-Latn-ME"/>
        </w:rPr>
        <w:t>h</w:t>
      </w:r>
      <w:r w:rsidRPr="004F0EA6">
        <w:rPr>
          <w:sz w:val="22"/>
          <w:szCs w:val="22"/>
          <w:lang w:val="sr-Latn-ME"/>
        </w:rPr>
        <w:t>lorovodonična kiselina, koncentrovan</w:t>
      </w:r>
      <w:r w:rsidR="00DB43F5" w:rsidRPr="004F0EA6">
        <w:rPr>
          <w:sz w:val="22"/>
          <w:szCs w:val="22"/>
          <w:lang w:val="sr-Latn-ME"/>
        </w:rPr>
        <w:t xml:space="preserve">a; </w:t>
      </w:r>
      <w:r w:rsidR="00DF226E" w:rsidRPr="004F0EA6">
        <w:rPr>
          <w:sz w:val="22"/>
          <w:szCs w:val="22"/>
          <w:lang w:val="sr-Latn-ME"/>
        </w:rPr>
        <w:t>v</w:t>
      </w:r>
      <w:r w:rsidRPr="004F0EA6">
        <w:rPr>
          <w:sz w:val="22"/>
          <w:szCs w:val="22"/>
          <w:lang w:val="sr-Latn-ME"/>
        </w:rPr>
        <w:t>oda za injekcije.</w:t>
      </w:r>
    </w:p>
    <w:p w:rsidR="00A33730" w:rsidRPr="004F0EA6" w:rsidRDefault="00A33730" w:rsidP="004F0EA6">
      <w:pPr>
        <w:jc w:val="both"/>
        <w:rPr>
          <w:b/>
          <w:sz w:val="22"/>
          <w:szCs w:val="22"/>
          <w:lang w:val="sr-Latn-ME"/>
        </w:rPr>
      </w:pPr>
    </w:p>
    <w:p w:rsidR="00A33730" w:rsidRPr="004F0EA6" w:rsidRDefault="00A33730" w:rsidP="004F0EA6">
      <w:pPr>
        <w:jc w:val="both"/>
        <w:rPr>
          <w:b/>
          <w:sz w:val="22"/>
          <w:szCs w:val="22"/>
          <w:lang w:val="sr-Latn-ME"/>
        </w:rPr>
      </w:pPr>
      <w:r w:rsidRPr="004F0EA6">
        <w:rPr>
          <w:b/>
          <w:sz w:val="22"/>
          <w:szCs w:val="22"/>
          <w:lang w:val="sr-Latn-ME"/>
        </w:rPr>
        <w:t>Kako izgleda l</w:t>
      </w:r>
      <w:r w:rsidR="00F23414" w:rsidRPr="004F0EA6">
        <w:rPr>
          <w:b/>
          <w:sz w:val="22"/>
          <w:szCs w:val="22"/>
          <w:lang w:val="sr-Latn-ME"/>
        </w:rPr>
        <w:t>ij</w:t>
      </w:r>
      <w:r w:rsidRPr="004F0EA6">
        <w:rPr>
          <w:b/>
          <w:sz w:val="22"/>
          <w:szCs w:val="22"/>
          <w:lang w:val="sr-Latn-ME"/>
        </w:rPr>
        <w:t xml:space="preserve">ek </w:t>
      </w:r>
      <w:r w:rsidR="00504C3C" w:rsidRPr="004F0EA6">
        <w:rPr>
          <w:b/>
          <w:sz w:val="22"/>
          <w:szCs w:val="22"/>
          <w:lang w:val="sr-Latn-ME"/>
        </w:rPr>
        <w:t>Cenomar</w:t>
      </w:r>
      <w:r w:rsidRPr="004F0EA6">
        <w:rPr>
          <w:b/>
          <w:sz w:val="22"/>
          <w:szCs w:val="22"/>
          <w:lang w:val="sr-Latn-ME"/>
        </w:rPr>
        <w:t xml:space="preserve"> i sadržaj pakovanja</w:t>
      </w:r>
    </w:p>
    <w:p w:rsidR="00A33730" w:rsidRPr="004F0EA6" w:rsidRDefault="00A33730" w:rsidP="004F0EA6">
      <w:pPr>
        <w:jc w:val="both"/>
        <w:rPr>
          <w:b/>
          <w:sz w:val="22"/>
          <w:szCs w:val="22"/>
          <w:lang w:val="sr-Latn-ME"/>
        </w:rPr>
      </w:pPr>
    </w:p>
    <w:p w:rsidR="00A33730" w:rsidRPr="004F0EA6" w:rsidRDefault="00A33730" w:rsidP="004F0EA6">
      <w:pPr>
        <w:jc w:val="both"/>
        <w:rPr>
          <w:sz w:val="22"/>
          <w:szCs w:val="22"/>
          <w:lang w:val="sr-Latn-ME"/>
        </w:rPr>
      </w:pPr>
      <w:r w:rsidRPr="004F0EA6">
        <w:rPr>
          <w:sz w:val="22"/>
          <w:szCs w:val="22"/>
          <w:lang w:val="sr-Latn-ME"/>
        </w:rPr>
        <w:t>Bistar rastvor zelenkasto-žute boje.</w:t>
      </w:r>
    </w:p>
    <w:p w:rsidR="0027056C" w:rsidRPr="004F0EA6" w:rsidRDefault="0027056C" w:rsidP="004F0EA6">
      <w:pPr>
        <w:jc w:val="both"/>
        <w:rPr>
          <w:sz w:val="22"/>
          <w:szCs w:val="22"/>
          <w:lang w:val="sr-Latn-ME"/>
        </w:rPr>
      </w:pPr>
      <w:r w:rsidRPr="004F0EA6">
        <w:rPr>
          <w:sz w:val="22"/>
          <w:szCs w:val="22"/>
          <w:lang w:val="sr-Latn-ME"/>
        </w:rPr>
        <w:t>Ne koristiti rastvor koji sadrži vidljive čestice ili je zamućen.</w:t>
      </w:r>
    </w:p>
    <w:p w:rsidR="00A33730" w:rsidRPr="004F0EA6" w:rsidRDefault="00A33730" w:rsidP="004F0EA6">
      <w:pPr>
        <w:jc w:val="both"/>
        <w:rPr>
          <w:sz w:val="22"/>
          <w:szCs w:val="22"/>
          <w:lang w:val="sr-Latn-ME"/>
        </w:rPr>
      </w:pPr>
    </w:p>
    <w:p w:rsidR="00A33730" w:rsidRDefault="00DC5DEC" w:rsidP="004F0EA6">
      <w:pPr>
        <w:jc w:val="both"/>
        <w:rPr>
          <w:b/>
          <w:sz w:val="22"/>
          <w:szCs w:val="22"/>
          <w:lang w:val="sr-Latn-ME"/>
        </w:rPr>
      </w:pPr>
      <w:r>
        <w:rPr>
          <w:b/>
          <w:sz w:val="22"/>
          <w:szCs w:val="22"/>
          <w:lang w:val="sr-Latn-ME"/>
        </w:rPr>
        <w:t>Pakovanje:</w:t>
      </w:r>
    </w:p>
    <w:p w:rsidR="00DC5DEC" w:rsidRPr="004F0EA6" w:rsidRDefault="00DC5DEC" w:rsidP="004F0EA6">
      <w:pPr>
        <w:jc w:val="both"/>
        <w:rPr>
          <w:b/>
          <w:sz w:val="22"/>
          <w:szCs w:val="22"/>
          <w:lang w:val="sr-Latn-ME"/>
        </w:rPr>
      </w:pPr>
    </w:p>
    <w:p w:rsidR="00A33730" w:rsidRPr="004F0EA6" w:rsidRDefault="00A33730" w:rsidP="004F0EA6">
      <w:pPr>
        <w:jc w:val="both"/>
        <w:rPr>
          <w:sz w:val="22"/>
          <w:szCs w:val="22"/>
          <w:lang w:val="sr-Latn-ME"/>
        </w:rPr>
      </w:pPr>
      <w:r w:rsidRPr="004F0EA6">
        <w:rPr>
          <w:sz w:val="22"/>
          <w:szCs w:val="22"/>
          <w:lang w:val="sr-Latn-ME"/>
        </w:rPr>
        <w:t>1 staklena boca sa 250 ml rastvora</w:t>
      </w:r>
    </w:p>
    <w:p w:rsidR="008E2016" w:rsidRPr="004F0EA6" w:rsidRDefault="008E2016" w:rsidP="004F0EA6">
      <w:pPr>
        <w:jc w:val="both"/>
        <w:rPr>
          <w:sz w:val="22"/>
          <w:szCs w:val="22"/>
          <w:lang w:val="sr-Latn-ME"/>
        </w:rPr>
      </w:pPr>
      <w:r w:rsidRPr="004F0EA6">
        <w:rPr>
          <w:sz w:val="22"/>
          <w:szCs w:val="22"/>
          <w:lang w:val="sr-Latn-ME"/>
        </w:rPr>
        <w:t xml:space="preserve">Unutrašnje pakovanje gotovog lijeka je boca od providnog stakla hidrolitičke otpornosti tip II, zatvorena hlorbutil gumenim zatvaračem i flip kapicom. Kapica je izrađena od aluminijuma i plastičnog dijela. </w:t>
      </w:r>
    </w:p>
    <w:p w:rsidR="008E2016" w:rsidRPr="004F0EA6" w:rsidRDefault="008E2016" w:rsidP="004F0EA6">
      <w:pPr>
        <w:jc w:val="both"/>
        <w:rPr>
          <w:sz w:val="22"/>
          <w:szCs w:val="22"/>
          <w:lang w:val="sr-Latn-ME"/>
        </w:rPr>
      </w:pPr>
      <w:r w:rsidRPr="004F0EA6">
        <w:rPr>
          <w:sz w:val="22"/>
          <w:szCs w:val="22"/>
          <w:lang w:val="sr-Latn-ME"/>
        </w:rPr>
        <w:t>Spoljnje pakovanje lijeka je složiva kartonska kutija. U kartonskoj kutiji se nalazi jedna boca.</w:t>
      </w:r>
    </w:p>
    <w:p w:rsidR="00A33730" w:rsidRDefault="00A33730" w:rsidP="004F0EA6">
      <w:pPr>
        <w:jc w:val="both"/>
        <w:rPr>
          <w:b/>
          <w:sz w:val="22"/>
          <w:szCs w:val="22"/>
          <w:lang w:val="sr-Latn-ME"/>
        </w:rPr>
      </w:pPr>
    </w:p>
    <w:p w:rsidR="00DC5DEC" w:rsidRPr="004F0EA6" w:rsidRDefault="00DC5DEC" w:rsidP="004F0EA6">
      <w:pPr>
        <w:jc w:val="both"/>
        <w:rPr>
          <w:b/>
          <w:sz w:val="22"/>
          <w:szCs w:val="22"/>
          <w:lang w:val="sr-Latn-ME"/>
        </w:rPr>
      </w:pPr>
    </w:p>
    <w:p w:rsidR="00A33730" w:rsidRPr="004F0EA6" w:rsidRDefault="00A33730" w:rsidP="004F0EA6">
      <w:pPr>
        <w:jc w:val="both"/>
        <w:rPr>
          <w:b/>
          <w:sz w:val="22"/>
          <w:szCs w:val="22"/>
          <w:lang w:val="sr-Latn-ME"/>
        </w:rPr>
      </w:pPr>
      <w:r w:rsidRPr="004F0EA6">
        <w:rPr>
          <w:b/>
          <w:sz w:val="22"/>
          <w:szCs w:val="22"/>
          <w:lang w:val="sr-Latn-ME"/>
        </w:rPr>
        <w:lastRenderedPageBreak/>
        <w:t xml:space="preserve">Nosilac dozvole i </w:t>
      </w:r>
      <w:r w:rsidR="00DA55C1" w:rsidRPr="004F0EA6">
        <w:rPr>
          <w:b/>
          <w:sz w:val="22"/>
          <w:szCs w:val="22"/>
          <w:lang w:val="sr-Latn-ME"/>
        </w:rPr>
        <w:t>p</w:t>
      </w:r>
      <w:r w:rsidRPr="004F0EA6">
        <w:rPr>
          <w:b/>
          <w:sz w:val="22"/>
          <w:szCs w:val="22"/>
          <w:lang w:val="sr-Latn-ME"/>
        </w:rPr>
        <w:t>roizvođač</w:t>
      </w:r>
    </w:p>
    <w:p w:rsidR="00A33730" w:rsidRPr="004F0EA6" w:rsidRDefault="00A33730" w:rsidP="004F0EA6">
      <w:pPr>
        <w:ind w:left="72" w:hanging="72"/>
        <w:jc w:val="both"/>
        <w:rPr>
          <w:sz w:val="22"/>
          <w:szCs w:val="22"/>
          <w:lang w:val="sr-Latn-ME"/>
        </w:rPr>
      </w:pPr>
    </w:p>
    <w:p w:rsidR="00A33730" w:rsidRPr="004F0EA6" w:rsidRDefault="00A33730" w:rsidP="004F0EA6">
      <w:pPr>
        <w:ind w:left="72" w:hanging="72"/>
        <w:jc w:val="both"/>
        <w:rPr>
          <w:b/>
          <w:sz w:val="22"/>
          <w:szCs w:val="22"/>
          <w:lang w:val="sr-Latn-ME"/>
        </w:rPr>
      </w:pPr>
      <w:r w:rsidRPr="004F0EA6">
        <w:rPr>
          <w:b/>
          <w:sz w:val="22"/>
          <w:szCs w:val="22"/>
          <w:lang w:val="sr-Latn-ME"/>
        </w:rPr>
        <w:t>Nosilac dozvole:</w:t>
      </w:r>
    </w:p>
    <w:p w:rsidR="00DC5DEC" w:rsidRDefault="00DC5DEC" w:rsidP="004F0EA6">
      <w:pPr>
        <w:ind w:left="72" w:hanging="72"/>
        <w:jc w:val="both"/>
        <w:rPr>
          <w:sz w:val="22"/>
          <w:szCs w:val="22"/>
          <w:lang w:val="sr-Latn-ME"/>
        </w:rPr>
      </w:pPr>
    </w:p>
    <w:p w:rsidR="00A33730" w:rsidRPr="004F0EA6" w:rsidRDefault="00F23414" w:rsidP="004F0EA6">
      <w:pPr>
        <w:ind w:left="72" w:hanging="72"/>
        <w:jc w:val="both"/>
        <w:rPr>
          <w:sz w:val="22"/>
          <w:szCs w:val="22"/>
          <w:lang w:val="sr-Latn-ME"/>
        </w:rPr>
      </w:pPr>
      <w:r w:rsidRPr="004F0EA6">
        <w:rPr>
          <w:sz w:val="22"/>
          <w:szCs w:val="22"/>
          <w:lang w:val="sr-Latn-ME"/>
        </w:rPr>
        <w:t>Hemofarm A.D. Vršac Poslovna jedinica Podgorica</w:t>
      </w:r>
    </w:p>
    <w:p w:rsidR="00F23414" w:rsidRPr="004F0EA6" w:rsidRDefault="00F23414" w:rsidP="004F0EA6">
      <w:pPr>
        <w:ind w:left="72" w:hanging="72"/>
        <w:jc w:val="both"/>
        <w:rPr>
          <w:sz w:val="22"/>
          <w:szCs w:val="22"/>
          <w:lang w:val="sr-Latn-ME"/>
        </w:rPr>
      </w:pPr>
      <w:r w:rsidRPr="004F0EA6">
        <w:rPr>
          <w:sz w:val="22"/>
          <w:szCs w:val="22"/>
          <w:lang w:val="sr-Latn-ME"/>
        </w:rPr>
        <w:t>8 marta 55A, Podgorica Crna Gora</w:t>
      </w:r>
    </w:p>
    <w:p w:rsidR="00A33730" w:rsidRPr="004F0EA6" w:rsidRDefault="00A33730" w:rsidP="004F0EA6">
      <w:pPr>
        <w:jc w:val="both"/>
        <w:rPr>
          <w:b/>
          <w:sz w:val="22"/>
          <w:szCs w:val="22"/>
          <w:lang w:val="sr-Latn-ME"/>
        </w:rPr>
      </w:pPr>
    </w:p>
    <w:p w:rsidR="00A33730" w:rsidRPr="004F0EA6" w:rsidRDefault="00A33730" w:rsidP="004F0EA6">
      <w:pPr>
        <w:jc w:val="both"/>
        <w:rPr>
          <w:b/>
          <w:sz w:val="22"/>
          <w:szCs w:val="22"/>
          <w:lang w:val="sr-Latn-ME"/>
        </w:rPr>
      </w:pPr>
      <w:r w:rsidRPr="004F0EA6">
        <w:rPr>
          <w:b/>
          <w:sz w:val="22"/>
          <w:szCs w:val="22"/>
          <w:lang w:val="sr-Latn-ME"/>
        </w:rPr>
        <w:t>Proizvođač:</w:t>
      </w:r>
    </w:p>
    <w:p w:rsidR="00DC5DEC" w:rsidRDefault="00DC5DEC" w:rsidP="004F0EA6">
      <w:pPr>
        <w:ind w:left="72" w:hanging="72"/>
        <w:jc w:val="both"/>
        <w:rPr>
          <w:sz w:val="22"/>
          <w:szCs w:val="22"/>
          <w:lang w:val="sr-Latn-ME"/>
        </w:rPr>
      </w:pPr>
    </w:p>
    <w:p w:rsidR="00A33730" w:rsidRPr="004F0EA6" w:rsidRDefault="00A33730" w:rsidP="004F0EA6">
      <w:pPr>
        <w:ind w:left="72" w:hanging="72"/>
        <w:jc w:val="both"/>
        <w:rPr>
          <w:sz w:val="22"/>
          <w:szCs w:val="22"/>
          <w:lang w:val="sr-Latn-ME"/>
        </w:rPr>
      </w:pPr>
      <w:r w:rsidRPr="004F0EA6">
        <w:rPr>
          <w:sz w:val="22"/>
          <w:szCs w:val="22"/>
          <w:lang w:val="sr-Latn-ME"/>
        </w:rPr>
        <w:t>Hemofarm A.D., Beogradski put bb, 26300 Vršac, Republika Srbija</w:t>
      </w:r>
    </w:p>
    <w:p w:rsidR="00A33730" w:rsidRPr="004F0EA6" w:rsidRDefault="00A33730" w:rsidP="004F0EA6">
      <w:pPr>
        <w:jc w:val="both"/>
        <w:rPr>
          <w:b/>
          <w:sz w:val="22"/>
          <w:szCs w:val="22"/>
          <w:lang w:val="sr-Latn-ME"/>
        </w:rPr>
      </w:pPr>
    </w:p>
    <w:p w:rsidR="00A33730" w:rsidRPr="004F0EA6" w:rsidRDefault="00A33730" w:rsidP="004F0EA6">
      <w:pPr>
        <w:jc w:val="both"/>
        <w:rPr>
          <w:b/>
          <w:sz w:val="22"/>
          <w:szCs w:val="22"/>
          <w:lang w:val="sr-Latn-ME"/>
        </w:rPr>
      </w:pPr>
      <w:r w:rsidRPr="004F0EA6">
        <w:rPr>
          <w:b/>
          <w:sz w:val="22"/>
          <w:szCs w:val="22"/>
          <w:lang w:val="sr-Latn-ME"/>
        </w:rPr>
        <w:t>Ovo uputstvo je poslednji put odobreno:</w:t>
      </w:r>
    </w:p>
    <w:p w:rsidR="00DF226E" w:rsidRDefault="00DF226E" w:rsidP="004F0EA6">
      <w:pPr>
        <w:jc w:val="both"/>
        <w:rPr>
          <w:b/>
          <w:sz w:val="22"/>
          <w:szCs w:val="22"/>
          <w:lang w:val="sr-Latn-ME"/>
        </w:rPr>
      </w:pPr>
    </w:p>
    <w:p w:rsidR="00DC5DEC" w:rsidRPr="00DC5DEC" w:rsidRDefault="00DC5DEC" w:rsidP="004F0EA6">
      <w:pPr>
        <w:jc w:val="both"/>
        <w:rPr>
          <w:sz w:val="22"/>
          <w:szCs w:val="22"/>
          <w:lang w:val="sr-Latn-ME"/>
        </w:rPr>
      </w:pPr>
      <w:r w:rsidRPr="00DC5DEC">
        <w:rPr>
          <w:sz w:val="22"/>
          <w:szCs w:val="22"/>
          <w:lang w:val="sr-Latn-ME"/>
        </w:rPr>
        <w:t>Decembar, 2016. godine</w:t>
      </w:r>
    </w:p>
    <w:p w:rsidR="00DF226E" w:rsidRPr="004F0EA6" w:rsidRDefault="00DF226E" w:rsidP="004F0EA6">
      <w:pPr>
        <w:jc w:val="both"/>
        <w:rPr>
          <w:b/>
          <w:sz w:val="22"/>
          <w:szCs w:val="22"/>
          <w:lang w:val="sr-Latn-ME"/>
        </w:rPr>
      </w:pPr>
    </w:p>
    <w:p w:rsidR="00A33730" w:rsidRPr="004F0EA6" w:rsidRDefault="00A33730" w:rsidP="004F0EA6">
      <w:pPr>
        <w:jc w:val="both"/>
        <w:rPr>
          <w:b/>
          <w:sz w:val="22"/>
          <w:szCs w:val="22"/>
          <w:lang w:val="sr-Latn-ME"/>
        </w:rPr>
      </w:pPr>
      <w:r w:rsidRPr="004F0EA6">
        <w:rPr>
          <w:b/>
          <w:sz w:val="22"/>
          <w:szCs w:val="22"/>
          <w:lang w:val="sr-Latn-ME"/>
        </w:rPr>
        <w:t>Režim izdavanja l</w:t>
      </w:r>
      <w:r w:rsidR="00F23414" w:rsidRPr="004F0EA6">
        <w:rPr>
          <w:b/>
          <w:sz w:val="22"/>
          <w:szCs w:val="22"/>
          <w:lang w:val="sr-Latn-ME"/>
        </w:rPr>
        <w:t>ij</w:t>
      </w:r>
      <w:r w:rsidR="00DC5DEC">
        <w:rPr>
          <w:b/>
          <w:sz w:val="22"/>
          <w:szCs w:val="22"/>
          <w:lang w:val="sr-Latn-ME"/>
        </w:rPr>
        <w:t>eka:</w:t>
      </w:r>
    </w:p>
    <w:p w:rsidR="00F23414" w:rsidRPr="004F0EA6" w:rsidRDefault="00F23414" w:rsidP="004F0EA6">
      <w:pPr>
        <w:jc w:val="both"/>
        <w:rPr>
          <w:sz w:val="22"/>
          <w:szCs w:val="22"/>
          <w:lang w:val="sr-Latn-ME"/>
        </w:rPr>
      </w:pPr>
    </w:p>
    <w:p w:rsidR="00A33730" w:rsidRPr="004F0EA6" w:rsidRDefault="008E2016" w:rsidP="004F0EA6">
      <w:pPr>
        <w:jc w:val="both"/>
        <w:rPr>
          <w:sz w:val="22"/>
          <w:szCs w:val="22"/>
          <w:lang w:val="sr-Latn-ME"/>
        </w:rPr>
      </w:pPr>
      <w:r w:rsidRPr="004F0EA6">
        <w:rPr>
          <w:sz w:val="22"/>
          <w:szCs w:val="22"/>
          <w:lang w:val="sr-Latn-ME"/>
        </w:rPr>
        <w:t>Ograničen recept.</w:t>
      </w:r>
    </w:p>
    <w:p w:rsidR="00A33730" w:rsidRPr="004F0EA6" w:rsidRDefault="00A33730" w:rsidP="004F0EA6">
      <w:pPr>
        <w:jc w:val="both"/>
        <w:rPr>
          <w:b/>
          <w:sz w:val="22"/>
          <w:szCs w:val="22"/>
          <w:lang w:val="sr-Latn-ME"/>
        </w:rPr>
      </w:pPr>
    </w:p>
    <w:p w:rsidR="00A33730" w:rsidRPr="004F0EA6" w:rsidRDefault="00A33730" w:rsidP="004F0EA6">
      <w:pPr>
        <w:jc w:val="both"/>
        <w:rPr>
          <w:b/>
          <w:sz w:val="22"/>
          <w:szCs w:val="22"/>
          <w:lang w:val="sr-Latn-ME"/>
        </w:rPr>
      </w:pPr>
      <w:r w:rsidRPr="004F0EA6">
        <w:rPr>
          <w:b/>
          <w:sz w:val="22"/>
          <w:szCs w:val="22"/>
          <w:lang w:val="sr-Latn-ME"/>
        </w:rPr>
        <w:t>Broj i datum dozvole:</w:t>
      </w:r>
    </w:p>
    <w:p w:rsidR="00C06D1A" w:rsidRDefault="00C06D1A" w:rsidP="004F0EA6">
      <w:pPr>
        <w:jc w:val="both"/>
        <w:rPr>
          <w:sz w:val="22"/>
          <w:szCs w:val="22"/>
          <w:lang w:val="sr-Latn-ME"/>
        </w:rPr>
      </w:pPr>
    </w:p>
    <w:p w:rsidR="000E6358" w:rsidRDefault="005741AF" w:rsidP="004F0EA6">
      <w:pPr>
        <w:jc w:val="both"/>
        <w:rPr>
          <w:sz w:val="22"/>
          <w:szCs w:val="22"/>
          <w:lang w:val="sr-Latn-ME"/>
        </w:rPr>
      </w:pPr>
      <w:r w:rsidRPr="005741AF">
        <w:rPr>
          <w:sz w:val="22"/>
          <w:szCs w:val="22"/>
          <w:lang w:val="sr-Latn-ME"/>
        </w:rPr>
        <w:t>Cenomar</w:t>
      </w:r>
      <w:r w:rsidRPr="005741AF">
        <w:rPr>
          <w:sz w:val="22"/>
          <w:szCs w:val="22"/>
          <w:vertAlign w:val="superscript"/>
          <w:lang w:val="sr-Latn-ME"/>
        </w:rPr>
        <w:t>®</w:t>
      </w:r>
      <w:r w:rsidRPr="005741AF">
        <w:rPr>
          <w:sz w:val="22"/>
          <w:szCs w:val="22"/>
          <w:lang w:val="sr-Latn-ME"/>
        </w:rPr>
        <w:t xml:space="preserve">, rastvor za infuziju, 400mg/250ml, staklena boca, 1x250 ml: 2030/16/346 </w:t>
      </w:r>
      <w:r>
        <w:rPr>
          <w:sz w:val="22"/>
          <w:szCs w:val="22"/>
          <w:lang w:val="sr-Latn-ME"/>
        </w:rPr>
        <w:t>-</w:t>
      </w:r>
      <w:r w:rsidRPr="005741AF">
        <w:rPr>
          <w:sz w:val="22"/>
          <w:szCs w:val="22"/>
          <w:lang w:val="sr-Latn-ME"/>
        </w:rPr>
        <w:t xml:space="preserve"> 1795</w:t>
      </w:r>
      <w:r>
        <w:rPr>
          <w:sz w:val="22"/>
          <w:szCs w:val="22"/>
          <w:lang w:val="sr-Latn-ME"/>
        </w:rPr>
        <w:t xml:space="preserve"> od </w:t>
      </w:r>
    </w:p>
    <w:p w:rsidR="00DC5DEC" w:rsidRDefault="005741AF" w:rsidP="004F0EA6">
      <w:pPr>
        <w:jc w:val="both"/>
        <w:rPr>
          <w:sz w:val="22"/>
          <w:szCs w:val="22"/>
          <w:lang w:val="sr-Latn-ME"/>
        </w:rPr>
      </w:pPr>
      <w:r w:rsidRPr="005741AF">
        <w:rPr>
          <w:sz w:val="22"/>
          <w:szCs w:val="22"/>
          <w:lang w:val="sr-Latn-ME"/>
        </w:rPr>
        <w:t>20.12.2016. godine</w:t>
      </w:r>
    </w:p>
    <w:p w:rsidR="00DC5DEC" w:rsidRPr="004F0EA6" w:rsidRDefault="00DC5DEC" w:rsidP="004F0EA6">
      <w:pPr>
        <w:jc w:val="both"/>
        <w:rPr>
          <w:sz w:val="22"/>
          <w:szCs w:val="22"/>
          <w:lang w:val="sr-Latn-ME"/>
        </w:rPr>
      </w:pPr>
    </w:p>
    <w:p w:rsidR="00C06D1A" w:rsidRPr="004F0EA6" w:rsidRDefault="00C06D1A" w:rsidP="004F0EA6">
      <w:pPr>
        <w:jc w:val="both"/>
        <w:rPr>
          <w:sz w:val="22"/>
          <w:szCs w:val="22"/>
          <w:lang w:val="sr-Latn-ME"/>
        </w:rPr>
      </w:pPr>
      <w:r w:rsidRPr="004F0EA6">
        <w:rPr>
          <w:sz w:val="22"/>
          <w:szCs w:val="22"/>
          <w:lang w:val="sr-Latn-ME"/>
        </w:rPr>
        <w:t>-----------------------------------------------------------------------------------------------------------------------------------</w:t>
      </w:r>
    </w:p>
    <w:p w:rsidR="00C06D1A" w:rsidRPr="004F0EA6" w:rsidRDefault="00C06D1A" w:rsidP="004F0EA6">
      <w:pPr>
        <w:jc w:val="both"/>
        <w:rPr>
          <w:sz w:val="22"/>
          <w:szCs w:val="22"/>
          <w:lang w:val="sr-Latn-ME"/>
        </w:rPr>
      </w:pPr>
    </w:p>
    <w:p w:rsidR="00C819E1" w:rsidRPr="004F0EA6" w:rsidRDefault="00C819E1" w:rsidP="00121AAD">
      <w:pPr>
        <w:tabs>
          <w:tab w:val="left" w:pos="2355"/>
        </w:tabs>
        <w:jc w:val="center"/>
        <w:rPr>
          <w:b/>
          <w:sz w:val="22"/>
          <w:szCs w:val="22"/>
          <w:lang w:val="sr-Latn-ME"/>
        </w:rPr>
      </w:pPr>
      <w:r w:rsidRPr="004F0EA6">
        <w:rPr>
          <w:b/>
          <w:sz w:val="22"/>
          <w:szCs w:val="22"/>
          <w:lang w:val="sr-Latn-ME"/>
        </w:rPr>
        <w:t>S</w:t>
      </w:r>
      <w:r w:rsidR="007117B1" w:rsidRPr="004F0EA6">
        <w:rPr>
          <w:b/>
          <w:sz w:val="22"/>
          <w:szCs w:val="22"/>
          <w:lang w:val="sr-Latn-ME"/>
        </w:rPr>
        <w:t>L</w:t>
      </w:r>
      <w:r w:rsidR="004C0AD6" w:rsidRPr="004F0EA6">
        <w:rPr>
          <w:b/>
          <w:sz w:val="22"/>
          <w:szCs w:val="22"/>
          <w:lang w:val="sr-Latn-ME"/>
        </w:rPr>
        <w:t>J</w:t>
      </w:r>
      <w:r w:rsidR="007117B1" w:rsidRPr="004F0EA6">
        <w:rPr>
          <w:b/>
          <w:sz w:val="22"/>
          <w:szCs w:val="22"/>
          <w:lang w:val="sr-Latn-ME"/>
        </w:rPr>
        <w:t>EDEĆE INFORMACIJE SU NAM</w:t>
      </w:r>
      <w:r w:rsidR="004C0AD6" w:rsidRPr="004F0EA6">
        <w:rPr>
          <w:b/>
          <w:sz w:val="22"/>
          <w:szCs w:val="22"/>
          <w:lang w:val="sr-Latn-ME"/>
        </w:rPr>
        <w:t>IJ</w:t>
      </w:r>
      <w:r w:rsidR="007117B1" w:rsidRPr="004F0EA6">
        <w:rPr>
          <w:b/>
          <w:sz w:val="22"/>
          <w:szCs w:val="22"/>
          <w:lang w:val="sr-Latn-ME"/>
        </w:rPr>
        <w:t>ENJENE ISKLJUČIVO ZDRAVSTVENIM STRUČNJACIMA:</w:t>
      </w:r>
    </w:p>
    <w:p w:rsidR="008A0582" w:rsidRPr="004F0EA6" w:rsidRDefault="008A0582" w:rsidP="004F0EA6">
      <w:pPr>
        <w:tabs>
          <w:tab w:val="left" w:pos="2220"/>
        </w:tabs>
        <w:jc w:val="both"/>
        <w:rPr>
          <w:sz w:val="22"/>
          <w:szCs w:val="22"/>
          <w:lang w:val="sr-Latn-ME"/>
        </w:rPr>
      </w:pPr>
    </w:p>
    <w:p w:rsidR="00F23414" w:rsidRPr="004F0EA6" w:rsidRDefault="00F23414" w:rsidP="004F0EA6">
      <w:pPr>
        <w:tabs>
          <w:tab w:val="left" w:pos="1080"/>
        </w:tabs>
        <w:jc w:val="both"/>
        <w:rPr>
          <w:b/>
          <w:sz w:val="22"/>
          <w:szCs w:val="22"/>
          <w:lang w:val="sr-Latn-ME"/>
        </w:rPr>
      </w:pPr>
      <w:r w:rsidRPr="004F0EA6">
        <w:rPr>
          <w:b/>
          <w:sz w:val="22"/>
          <w:szCs w:val="22"/>
          <w:lang w:val="sr-Latn-ME"/>
        </w:rPr>
        <w:t>Terapijske indikacije</w:t>
      </w:r>
    </w:p>
    <w:p w:rsidR="00F23414" w:rsidRPr="004F0EA6" w:rsidRDefault="00F23414" w:rsidP="004F0EA6">
      <w:pPr>
        <w:tabs>
          <w:tab w:val="left" w:pos="1080"/>
        </w:tabs>
        <w:jc w:val="both"/>
        <w:rPr>
          <w:b/>
          <w:sz w:val="22"/>
          <w:szCs w:val="22"/>
          <w:lang w:val="sr-Latn-ME"/>
        </w:rPr>
      </w:pPr>
    </w:p>
    <w:p w:rsidR="00F23414" w:rsidRPr="004F0EA6" w:rsidRDefault="00F23414" w:rsidP="004F0EA6">
      <w:pPr>
        <w:numPr>
          <w:ilvl w:val="0"/>
          <w:numId w:val="9"/>
        </w:numPr>
        <w:jc w:val="both"/>
        <w:rPr>
          <w:sz w:val="22"/>
          <w:szCs w:val="22"/>
          <w:lang w:val="sr-Latn-ME"/>
        </w:rPr>
      </w:pPr>
      <w:r w:rsidRPr="004F0EA6">
        <w:rPr>
          <w:sz w:val="22"/>
          <w:szCs w:val="22"/>
          <w:lang w:val="sr-Latn-ME"/>
        </w:rPr>
        <w:t>Vanbolnički stečena pneumonija</w:t>
      </w:r>
    </w:p>
    <w:p w:rsidR="00F23414" w:rsidRPr="004F0EA6" w:rsidRDefault="00F23414" w:rsidP="004F0EA6">
      <w:pPr>
        <w:numPr>
          <w:ilvl w:val="0"/>
          <w:numId w:val="9"/>
        </w:numPr>
        <w:jc w:val="both"/>
        <w:rPr>
          <w:sz w:val="22"/>
          <w:szCs w:val="22"/>
          <w:lang w:val="sr-Latn-ME"/>
        </w:rPr>
      </w:pPr>
      <w:r w:rsidRPr="004F0EA6">
        <w:rPr>
          <w:sz w:val="22"/>
          <w:szCs w:val="22"/>
          <w:lang w:val="sr-Latn-ME"/>
        </w:rPr>
        <w:t>Komplikovane infekcije kože i potkožnog tkiva</w:t>
      </w:r>
    </w:p>
    <w:p w:rsidR="00F23414" w:rsidRPr="004F0EA6" w:rsidRDefault="00F23414" w:rsidP="004F0EA6">
      <w:pPr>
        <w:jc w:val="both"/>
        <w:rPr>
          <w:sz w:val="22"/>
          <w:szCs w:val="22"/>
          <w:lang w:val="sr-Latn-ME"/>
        </w:rPr>
      </w:pPr>
    </w:p>
    <w:p w:rsidR="00F23414" w:rsidRPr="004F0EA6" w:rsidRDefault="00F23414" w:rsidP="004F0EA6">
      <w:pPr>
        <w:jc w:val="both"/>
        <w:rPr>
          <w:sz w:val="22"/>
          <w:szCs w:val="22"/>
          <w:lang w:val="sr-Latn-ME"/>
        </w:rPr>
      </w:pPr>
      <w:r w:rsidRPr="004F0EA6">
        <w:rPr>
          <w:sz w:val="22"/>
          <w:szCs w:val="22"/>
          <w:lang w:val="sr-Latn-ME"/>
        </w:rPr>
        <w:t>Moksifloksacin treba primjenjivati samo u slučajevima kada se proc</w:t>
      </w:r>
      <w:r w:rsidR="0035736B" w:rsidRPr="004F0EA6">
        <w:rPr>
          <w:sz w:val="22"/>
          <w:szCs w:val="22"/>
          <w:lang w:val="sr-Latn-ME"/>
        </w:rPr>
        <w:t>i</w:t>
      </w:r>
      <w:r w:rsidRPr="004F0EA6">
        <w:rPr>
          <w:sz w:val="22"/>
          <w:szCs w:val="22"/>
          <w:lang w:val="sr-Latn-ME"/>
        </w:rPr>
        <w:t>jeni da nije moguće prim</w:t>
      </w:r>
      <w:r w:rsidR="0035736B" w:rsidRPr="004F0EA6">
        <w:rPr>
          <w:sz w:val="22"/>
          <w:szCs w:val="22"/>
          <w:lang w:val="sr-Latn-ME"/>
        </w:rPr>
        <w:t>i</w:t>
      </w:r>
      <w:r w:rsidRPr="004F0EA6">
        <w:rPr>
          <w:sz w:val="22"/>
          <w:szCs w:val="22"/>
          <w:lang w:val="sr-Latn-ME"/>
        </w:rPr>
        <w:t>jeniti antibakterijske ljekove koji se uobičajeno koriste kao inicijalna terapija navedenih infekcija.</w:t>
      </w:r>
    </w:p>
    <w:p w:rsidR="00F23414" w:rsidRPr="004F0EA6" w:rsidRDefault="00F23414" w:rsidP="004F0EA6">
      <w:pPr>
        <w:jc w:val="both"/>
        <w:rPr>
          <w:sz w:val="22"/>
          <w:szCs w:val="22"/>
          <w:lang w:val="sr-Latn-ME"/>
        </w:rPr>
      </w:pPr>
      <w:r w:rsidRPr="004F0EA6">
        <w:rPr>
          <w:sz w:val="22"/>
          <w:szCs w:val="22"/>
          <w:lang w:val="sr-Latn-ME"/>
        </w:rPr>
        <w:t xml:space="preserve">Treba razmotriti i zvanične vodiče o pravilnoj upotrebi antibiotika. </w:t>
      </w:r>
    </w:p>
    <w:p w:rsidR="00F23414" w:rsidRPr="004F0EA6" w:rsidRDefault="00F23414" w:rsidP="004F0EA6">
      <w:pPr>
        <w:tabs>
          <w:tab w:val="left" w:pos="1080"/>
        </w:tabs>
        <w:jc w:val="both"/>
        <w:rPr>
          <w:sz w:val="22"/>
          <w:szCs w:val="22"/>
          <w:lang w:val="sr-Latn-ME"/>
        </w:rPr>
      </w:pPr>
    </w:p>
    <w:p w:rsidR="00F23414" w:rsidRPr="004F0EA6" w:rsidRDefault="00F23414" w:rsidP="004F0EA6">
      <w:pPr>
        <w:tabs>
          <w:tab w:val="left" w:pos="1080"/>
        </w:tabs>
        <w:jc w:val="both"/>
        <w:rPr>
          <w:b/>
          <w:sz w:val="22"/>
          <w:szCs w:val="22"/>
          <w:lang w:val="sr-Latn-ME"/>
        </w:rPr>
      </w:pPr>
      <w:r w:rsidRPr="004F0EA6">
        <w:rPr>
          <w:b/>
          <w:sz w:val="22"/>
          <w:szCs w:val="22"/>
          <w:lang w:val="sr-Latn-ME"/>
        </w:rPr>
        <w:t>Doziranje i način primjene</w:t>
      </w:r>
    </w:p>
    <w:p w:rsidR="00F23414" w:rsidRPr="004F0EA6" w:rsidRDefault="00F23414" w:rsidP="004F0EA6">
      <w:pPr>
        <w:tabs>
          <w:tab w:val="left" w:pos="1080"/>
        </w:tabs>
        <w:jc w:val="both"/>
        <w:rPr>
          <w:b/>
          <w:sz w:val="22"/>
          <w:szCs w:val="22"/>
          <w:lang w:val="sr-Latn-ME"/>
        </w:rPr>
      </w:pPr>
    </w:p>
    <w:p w:rsidR="00F23414" w:rsidRPr="004F0EA6" w:rsidRDefault="00F23414" w:rsidP="004F0EA6">
      <w:pPr>
        <w:jc w:val="both"/>
        <w:rPr>
          <w:bCs/>
          <w:sz w:val="22"/>
          <w:szCs w:val="22"/>
          <w:lang w:val="sr-Latn-ME"/>
        </w:rPr>
      </w:pPr>
      <w:r w:rsidRPr="004F0EA6">
        <w:rPr>
          <w:bCs/>
          <w:sz w:val="22"/>
          <w:szCs w:val="22"/>
          <w:lang w:val="sr-Latn-ME"/>
        </w:rPr>
        <w:t>Lijek se primjenjuje putem infuzije, jednom dnevno</w:t>
      </w:r>
      <w:r w:rsidR="0035736B" w:rsidRPr="004F0EA6">
        <w:rPr>
          <w:bCs/>
          <w:sz w:val="22"/>
          <w:szCs w:val="22"/>
          <w:lang w:val="sr-Latn-ME"/>
        </w:rPr>
        <w:t>,</w:t>
      </w:r>
      <w:r w:rsidRPr="004F0EA6">
        <w:rPr>
          <w:bCs/>
          <w:sz w:val="22"/>
          <w:szCs w:val="22"/>
          <w:lang w:val="sr-Latn-ME"/>
        </w:rPr>
        <w:t xml:space="preserve"> u dozi od 400 mg.</w:t>
      </w:r>
    </w:p>
    <w:p w:rsidR="00F23414" w:rsidRPr="004F0EA6" w:rsidRDefault="00F23414" w:rsidP="004F0EA6">
      <w:pPr>
        <w:jc w:val="both"/>
        <w:rPr>
          <w:bCs/>
          <w:sz w:val="22"/>
          <w:szCs w:val="22"/>
          <w:lang w:val="sr-Latn-ME"/>
        </w:rPr>
      </w:pPr>
    </w:p>
    <w:p w:rsidR="00F23414" w:rsidRPr="004F0EA6" w:rsidRDefault="00F23414" w:rsidP="004F0EA6">
      <w:pPr>
        <w:jc w:val="both"/>
        <w:rPr>
          <w:bCs/>
          <w:sz w:val="22"/>
          <w:szCs w:val="22"/>
          <w:lang w:val="sr-Latn-ME"/>
        </w:rPr>
      </w:pPr>
      <w:r w:rsidRPr="004F0EA6">
        <w:rPr>
          <w:bCs/>
          <w:sz w:val="22"/>
          <w:szCs w:val="22"/>
          <w:lang w:val="sr-Latn-ME"/>
        </w:rPr>
        <w:t xml:space="preserve">Inicijalna intravenska terapija se može nastaviti oralnom terapijom tabletama moksifloksacina od 400 mg, kada je to klinički indikovano. </w:t>
      </w:r>
    </w:p>
    <w:p w:rsidR="00F23414" w:rsidRPr="004F0EA6" w:rsidRDefault="00F23414" w:rsidP="004F0EA6">
      <w:pPr>
        <w:jc w:val="both"/>
        <w:rPr>
          <w:bCs/>
          <w:sz w:val="22"/>
          <w:szCs w:val="22"/>
          <w:lang w:val="sr-Latn-ME"/>
        </w:rPr>
      </w:pPr>
    </w:p>
    <w:p w:rsidR="00F23414" w:rsidRPr="004F0EA6" w:rsidRDefault="00F23414" w:rsidP="004F0EA6">
      <w:pPr>
        <w:jc w:val="both"/>
        <w:rPr>
          <w:sz w:val="22"/>
          <w:szCs w:val="22"/>
          <w:lang w:val="sr-Latn-ME"/>
        </w:rPr>
      </w:pPr>
      <w:r w:rsidRPr="004F0EA6">
        <w:rPr>
          <w:bCs/>
          <w:sz w:val="22"/>
          <w:szCs w:val="22"/>
          <w:lang w:val="sr-Latn-ME"/>
        </w:rPr>
        <w:lastRenderedPageBreak/>
        <w:t>U kliničkim studijama</w:t>
      </w:r>
      <w:r w:rsidR="0035736B" w:rsidRPr="004F0EA6">
        <w:rPr>
          <w:bCs/>
          <w:sz w:val="22"/>
          <w:szCs w:val="22"/>
          <w:lang w:val="sr-Latn-ME"/>
        </w:rPr>
        <w:t>,</w:t>
      </w:r>
      <w:r w:rsidRPr="004F0EA6">
        <w:rPr>
          <w:bCs/>
          <w:sz w:val="22"/>
          <w:szCs w:val="22"/>
          <w:lang w:val="sr-Latn-ME"/>
        </w:rPr>
        <w:t xml:space="preserve"> većina pacijenata prebačena je na oralnu terapiju u</w:t>
      </w:r>
      <w:r w:rsidR="0035736B" w:rsidRPr="004F0EA6">
        <w:rPr>
          <w:bCs/>
          <w:sz w:val="22"/>
          <w:szCs w:val="22"/>
          <w:lang w:val="sr-Latn-ME"/>
        </w:rPr>
        <w:t>nutar</w:t>
      </w:r>
      <w:r w:rsidRPr="004F0EA6">
        <w:rPr>
          <w:bCs/>
          <w:sz w:val="22"/>
          <w:szCs w:val="22"/>
          <w:lang w:val="sr-Latn-ME"/>
        </w:rPr>
        <w:t xml:space="preserve"> 4 dana (</w:t>
      </w:r>
      <w:r w:rsidRPr="004F0EA6">
        <w:rPr>
          <w:sz w:val="22"/>
          <w:szCs w:val="22"/>
          <w:lang w:val="sr-Latn-ME"/>
        </w:rPr>
        <w:t>vanbolnički stečena pneumonija</w:t>
      </w:r>
      <w:r w:rsidRPr="004F0EA6">
        <w:rPr>
          <w:bCs/>
          <w:sz w:val="22"/>
          <w:szCs w:val="22"/>
          <w:lang w:val="sr-Latn-ME"/>
        </w:rPr>
        <w:t>) ili 6 dana (komplikovane infekcije kože i potkožnog tkiva). Preporučeno ukupno trajanje intra</w:t>
      </w:r>
      <w:r w:rsidR="00260D32">
        <w:rPr>
          <w:bCs/>
          <w:sz w:val="22"/>
          <w:szCs w:val="22"/>
          <w:lang w:val="sr-Latn-ME"/>
        </w:rPr>
        <w:t>venske i oralne terapije je 7-</w:t>
      </w:r>
      <w:r w:rsidRPr="004F0EA6">
        <w:rPr>
          <w:bCs/>
          <w:sz w:val="22"/>
          <w:szCs w:val="22"/>
          <w:lang w:val="sr-Latn-ME"/>
        </w:rPr>
        <w:t>14 dana kod vanbolnički stečene pneumonije</w:t>
      </w:r>
      <w:r w:rsidR="0035736B" w:rsidRPr="004F0EA6">
        <w:rPr>
          <w:bCs/>
          <w:sz w:val="22"/>
          <w:szCs w:val="22"/>
          <w:lang w:val="sr-Latn-ME"/>
        </w:rPr>
        <w:t>,</w:t>
      </w:r>
      <w:r w:rsidR="00260D32">
        <w:rPr>
          <w:bCs/>
          <w:sz w:val="22"/>
          <w:szCs w:val="22"/>
          <w:lang w:val="sr-Latn-ME"/>
        </w:rPr>
        <w:t xml:space="preserve"> i 7-</w:t>
      </w:r>
      <w:r w:rsidRPr="004F0EA6">
        <w:rPr>
          <w:bCs/>
          <w:sz w:val="22"/>
          <w:szCs w:val="22"/>
          <w:lang w:val="sr-Latn-ME"/>
        </w:rPr>
        <w:t>21 dan u slučaju komplikovanih infekcija kože i potkožnog tkiva.</w:t>
      </w:r>
    </w:p>
    <w:p w:rsidR="00F23414" w:rsidRPr="004F0EA6" w:rsidRDefault="00F23414" w:rsidP="004F0EA6">
      <w:pPr>
        <w:jc w:val="both"/>
        <w:rPr>
          <w:bCs/>
          <w:sz w:val="22"/>
          <w:szCs w:val="22"/>
          <w:lang w:val="sr-Latn-ME"/>
        </w:rPr>
      </w:pPr>
    </w:p>
    <w:p w:rsidR="00F23414" w:rsidRPr="004F0EA6" w:rsidRDefault="00F23414" w:rsidP="004F0EA6">
      <w:pPr>
        <w:jc w:val="both"/>
        <w:rPr>
          <w:bCs/>
          <w:i/>
          <w:sz w:val="22"/>
          <w:szCs w:val="22"/>
          <w:u w:val="single"/>
          <w:lang w:val="sr-Latn-ME"/>
        </w:rPr>
      </w:pPr>
      <w:r w:rsidRPr="004F0EA6">
        <w:rPr>
          <w:bCs/>
          <w:i/>
          <w:sz w:val="22"/>
          <w:szCs w:val="22"/>
          <w:u w:val="single"/>
          <w:lang w:val="sr-Latn-ME"/>
        </w:rPr>
        <w:t xml:space="preserve">Poremećaj funkcije bubrega/jetre </w:t>
      </w:r>
    </w:p>
    <w:p w:rsidR="00F23414" w:rsidRPr="004F0EA6" w:rsidRDefault="00F23414" w:rsidP="004F0EA6">
      <w:pPr>
        <w:jc w:val="both"/>
        <w:rPr>
          <w:bCs/>
          <w:i/>
          <w:sz w:val="22"/>
          <w:szCs w:val="22"/>
          <w:lang w:val="sr-Latn-ME"/>
        </w:rPr>
      </w:pPr>
      <w:r w:rsidRPr="004F0EA6">
        <w:rPr>
          <w:bCs/>
          <w:sz w:val="22"/>
          <w:szCs w:val="22"/>
          <w:lang w:val="sr-Latn-ME"/>
        </w:rPr>
        <w:t>Nije potrebno podešavanje doze kod pacijenata sa blagom do umjereno oštećenom funkcijom bubrega ili kod pacijenata na hroničnoj dijalizi odnosno hemodijalizi i kontinuiranoj ambula</w:t>
      </w:r>
      <w:r w:rsidR="0035736B" w:rsidRPr="004F0EA6">
        <w:rPr>
          <w:bCs/>
          <w:sz w:val="22"/>
          <w:szCs w:val="22"/>
          <w:lang w:val="sr-Latn-ME"/>
        </w:rPr>
        <w:t>n</w:t>
      </w:r>
      <w:r w:rsidRPr="004F0EA6">
        <w:rPr>
          <w:bCs/>
          <w:sz w:val="22"/>
          <w:szCs w:val="22"/>
          <w:lang w:val="sr-Latn-ME"/>
        </w:rPr>
        <w:t xml:space="preserve">tnoj peritonealnoj dijalizi </w:t>
      </w:r>
      <w:r w:rsidRPr="004F0EA6">
        <w:rPr>
          <w:bCs/>
          <w:i/>
          <w:sz w:val="22"/>
          <w:szCs w:val="22"/>
          <w:lang w:val="sr-Latn-ME"/>
        </w:rPr>
        <w:t>(vidjeti odjeljak 5.2).</w:t>
      </w:r>
    </w:p>
    <w:p w:rsidR="00F23414" w:rsidRPr="004F0EA6" w:rsidRDefault="00F23414" w:rsidP="004F0EA6">
      <w:pPr>
        <w:jc w:val="both"/>
        <w:rPr>
          <w:bCs/>
          <w:sz w:val="22"/>
          <w:szCs w:val="22"/>
          <w:lang w:val="sr-Latn-ME"/>
        </w:rPr>
      </w:pPr>
    </w:p>
    <w:p w:rsidR="00F23414" w:rsidRPr="004F0EA6" w:rsidRDefault="00F23414" w:rsidP="004F0EA6">
      <w:pPr>
        <w:jc w:val="both"/>
        <w:rPr>
          <w:bCs/>
          <w:sz w:val="22"/>
          <w:szCs w:val="22"/>
          <w:lang w:val="sr-Latn-ME"/>
        </w:rPr>
      </w:pPr>
      <w:r w:rsidRPr="004F0EA6">
        <w:rPr>
          <w:bCs/>
          <w:sz w:val="22"/>
          <w:szCs w:val="22"/>
          <w:lang w:val="sr-Latn-ME"/>
        </w:rPr>
        <w:t xml:space="preserve">Nema dovoljno podataka za pacijente sa oštećenom funkcijom jetre </w:t>
      </w:r>
      <w:r w:rsidRPr="004F0EA6">
        <w:rPr>
          <w:bCs/>
          <w:i/>
          <w:sz w:val="22"/>
          <w:szCs w:val="22"/>
          <w:lang w:val="sr-Latn-ME"/>
        </w:rPr>
        <w:t xml:space="preserve">(vidjeti odjeljak </w:t>
      </w:r>
      <w:r w:rsidR="00C41DF9" w:rsidRPr="004F0EA6">
        <w:rPr>
          <w:bCs/>
          <w:i/>
          <w:sz w:val="22"/>
          <w:szCs w:val="22"/>
          <w:lang w:val="sr-Latn-ME"/>
        </w:rPr>
        <w:t>Kontraindikacije</w:t>
      </w:r>
      <w:r w:rsidRPr="004F0EA6">
        <w:rPr>
          <w:bCs/>
          <w:i/>
          <w:sz w:val="22"/>
          <w:szCs w:val="22"/>
          <w:lang w:val="sr-Latn-ME"/>
        </w:rPr>
        <w:t>).</w:t>
      </w:r>
    </w:p>
    <w:p w:rsidR="00F23414" w:rsidRPr="004F0EA6" w:rsidRDefault="00F23414" w:rsidP="004F0EA6">
      <w:pPr>
        <w:jc w:val="both"/>
        <w:rPr>
          <w:bCs/>
          <w:sz w:val="22"/>
          <w:szCs w:val="22"/>
          <w:lang w:val="sr-Latn-ME"/>
        </w:rPr>
      </w:pPr>
    </w:p>
    <w:p w:rsidR="00F23414" w:rsidRPr="004F0EA6" w:rsidRDefault="00F23414" w:rsidP="004F0EA6">
      <w:pPr>
        <w:jc w:val="both"/>
        <w:rPr>
          <w:i/>
          <w:sz w:val="22"/>
          <w:szCs w:val="22"/>
          <w:u w:val="single"/>
          <w:lang w:val="sr-Latn-ME"/>
        </w:rPr>
      </w:pPr>
      <w:r w:rsidRPr="004F0EA6">
        <w:rPr>
          <w:i/>
          <w:sz w:val="22"/>
          <w:szCs w:val="22"/>
          <w:u w:val="single"/>
          <w:lang w:val="sr-Latn-ME"/>
        </w:rPr>
        <w:t>Druge specijalne populacije pacijenata</w:t>
      </w:r>
    </w:p>
    <w:p w:rsidR="00F23414" w:rsidRPr="004F0EA6" w:rsidRDefault="00F23414" w:rsidP="004F0EA6">
      <w:pPr>
        <w:jc w:val="both"/>
        <w:rPr>
          <w:sz w:val="22"/>
          <w:szCs w:val="22"/>
          <w:lang w:val="sr-Latn-ME"/>
        </w:rPr>
      </w:pPr>
      <w:r w:rsidRPr="004F0EA6">
        <w:rPr>
          <w:sz w:val="22"/>
          <w:szCs w:val="22"/>
          <w:lang w:val="sr-Latn-ME"/>
        </w:rPr>
        <w:t>Nije potrebno prilagođavanje doze kod starijih i kod pacijenata sa malom tjelesnom masom.</w:t>
      </w:r>
    </w:p>
    <w:p w:rsidR="00F23414" w:rsidRPr="004F0EA6" w:rsidRDefault="00F23414" w:rsidP="004F0EA6">
      <w:pPr>
        <w:jc w:val="both"/>
        <w:rPr>
          <w:bCs/>
          <w:i/>
          <w:sz w:val="22"/>
          <w:szCs w:val="22"/>
          <w:lang w:val="sr-Latn-ME"/>
        </w:rPr>
      </w:pPr>
    </w:p>
    <w:p w:rsidR="00F23414" w:rsidRPr="004F0EA6" w:rsidRDefault="00F23414" w:rsidP="004F0EA6">
      <w:pPr>
        <w:jc w:val="both"/>
        <w:rPr>
          <w:i/>
          <w:sz w:val="22"/>
          <w:szCs w:val="22"/>
          <w:u w:val="single"/>
          <w:lang w:val="sr-Latn-ME"/>
        </w:rPr>
      </w:pPr>
      <w:r w:rsidRPr="004F0EA6">
        <w:rPr>
          <w:i/>
          <w:sz w:val="22"/>
          <w:szCs w:val="22"/>
          <w:u w:val="single"/>
          <w:lang w:val="sr-Latn-ME"/>
        </w:rPr>
        <w:t>Djeca i adolescenti</w:t>
      </w:r>
    </w:p>
    <w:p w:rsidR="00F23414" w:rsidRPr="004F0EA6" w:rsidRDefault="00F23414" w:rsidP="004F0EA6">
      <w:pPr>
        <w:jc w:val="both"/>
        <w:rPr>
          <w:i/>
          <w:sz w:val="22"/>
          <w:szCs w:val="22"/>
          <w:lang w:val="sr-Latn-ME"/>
        </w:rPr>
      </w:pPr>
      <w:r w:rsidRPr="004F0EA6">
        <w:rPr>
          <w:sz w:val="22"/>
          <w:szCs w:val="22"/>
          <w:lang w:val="sr-Latn-ME"/>
        </w:rPr>
        <w:t xml:space="preserve">Cenomar je kontraindikovan kod djece i adolescenata. Efikasnost i bezbjednost primjene moksifloksacina kod djece i adolescenata nisu ustanovljene </w:t>
      </w:r>
      <w:r w:rsidRPr="004F0EA6">
        <w:rPr>
          <w:i/>
          <w:sz w:val="22"/>
          <w:szCs w:val="22"/>
          <w:lang w:val="sr-Latn-ME"/>
        </w:rPr>
        <w:t xml:space="preserve">(vidjeti odjeljak </w:t>
      </w:r>
      <w:r w:rsidR="00C41DF9" w:rsidRPr="004F0EA6">
        <w:rPr>
          <w:i/>
          <w:sz w:val="22"/>
          <w:szCs w:val="22"/>
          <w:lang w:val="sr-Latn-ME"/>
        </w:rPr>
        <w:t>Kontraindikacije</w:t>
      </w:r>
      <w:r w:rsidR="00260D32">
        <w:rPr>
          <w:i/>
          <w:sz w:val="22"/>
          <w:szCs w:val="22"/>
          <w:lang w:val="sr-Latn-ME"/>
        </w:rPr>
        <w:t>).</w:t>
      </w:r>
    </w:p>
    <w:p w:rsidR="00F23414" w:rsidRPr="004F0EA6" w:rsidRDefault="00F23414" w:rsidP="004F0EA6">
      <w:pPr>
        <w:jc w:val="both"/>
        <w:rPr>
          <w:i/>
          <w:sz w:val="22"/>
          <w:szCs w:val="22"/>
          <w:lang w:val="sr-Latn-ME"/>
        </w:rPr>
      </w:pPr>
    </w:p>
    <w:p w:rsidR="00F23414" w:rsidRPr="004F0EA6" w:rsidRDefault="00F23414" w:rsidP="004F0EA6">
      <w:pPr>
        <w:jc w:val="both"/>
        <w:rPr>
          <w:bCs/>
          <w:i/>
          <w:sz w:val="22"/>
          <w:szCs w:val="22"/>
          <w:u w:val="single"/>
          <w:lang w:val="sr-Latn-ME"/>
        </w:rPr>
      </w:pPr>
      <w:r w:rsidRPr="004F0EA6">
        <w:rPr>
          <w:i/>
          <w:sz w:val="22"/>
          <w:szCs w:val="22"/>
          <w:u w:val="single"/>
          <w:lang w:val="sr-Latn-ME"/>
        </w:rPr>
        <w:t>Način primjene</w:t>
      </w:r>
    </w:p>
    <w:p w:rsidR="00F23414" w:rsidRPr="004F0EA6" w:rsidRDefault="00F23414" w:rsidP="004F0EA6">
      <w:pPr>
        <w:jc w:val="both"/>
        <w:rPr>
          <w:bCs/>
          <w:sz w:val="22"/>
          <w:szCs w:val="22"/>
          <w:lang w:val="sr-Latn-ME"/>
        </w:rPr>
      </w:pPr>
      <w:r w:rsidRPr="004F0EA6">
        <w:rPr>
          <w:bCs/>
          <w:sz w:val="22"/>
          <w:szCs w:val="22"/>
          <w:lang w:val="sr-Latn-ME"/>
        </w:rPr>
        <w:t xml:space="preserve">Za intravensku primjenu; konstantna infuzija u trajanju od najmanje 60 minuta </w:t>
      </w:r>
      <w:r w:rsidRPr="004F0EA6">
        <w:rPr>
          <w:bCs/>
          <w:i/>
          <w:sz w:val="22"/>
          <w:szCs w:val="22"/>
          <w:lang w:val="sr-Latn-ME"/>
        </w:rPr>
        <w:t xml:space="preserve">(vidjeti takođe odjeljak </w:t>
      </w:r>
      <w:r w:rsidR="00C41DF9" w:rsidRPr="004F0EA6">
        <w:rPr>
          <w:bCs/>
          <w:i/>
          <w:sz w:val="22"/>
          <w:szCs w:val="22"/>
          <w:lang w:val="sr-Latn-ME"/>
        </w:rPr>
        <w:t>Posebna upozorenja i mjere opreza pri upotrebi lijeka</w:t>
      </w:r>
      <w:r w:rsidRPr="004F0EA6">
        <w:rPr>
          <w:bCs/>
          <w:i/>
          <w:sz w:val="22"/>
          <w:szCs w:val="22"/>
          <w:lang w:val="sr-Latn-ME"/>
        </w:rPr>
        <w:t xml:space="preserve">). </w:t>
      </w:r>
    </w:p>
    <w:p w:rsidR="00F23414" w:rsidRPr="004F0EA6" w:rsidRDefault="00F23414" w:rsidP="004F0EA6">
      <w:pPr>
        <w:jc w:val="both"/>
        <w:rPr>
          <w:bCs/>
          <w:sz w:val="22"/>
          <w:szCs w:val="22"/>
          <w:lang w:val="sr-Latn-ME"/>
        </w:rPr>
      </w:pPr>
    </w:p>
    <w:p w:rsidR="00F23414" w:rsidRPr="004F0EA6" w:rsidRDefault="00F23414" w:rsidP="004F0EA6">
      <w:pPr>
        <w:jc w:val="both"/>
        <w:rPr>
          <w:bCs/>
          <w:sz w:val="22"/>
          <w:szCs w:val="22"/>
          <w:lang w:val="sr-Latn-ME"/>
        </w:rPr>
      </w:pPr>
      <w:r w:rsidRPr="004F0EA6">
        <w:rPr>
          <w:bCs/>
          <w:sz w:val="22"/>
          <w:szCs w:val="22"/>
          <w:lang w:val="sr-Latn-ME"/>
        </w:rPr>
        <w:t>Ukoliko je medicinski indikovano</w:t>
      </w:r>
      <w:r w:rsidR="0035736B" w:rsidRPr="004F0EA6">
        <w:rPr>
          <w:bCs/>
          <w:sz w:val="22"/>
          <w:szCs w:val="22"/>
          <w:lang w:val="sr-Latn-ME"/>
        </w:rPr>
        <w:t>,</w:t>
      </w:r>
      <w:r w:rsidRPr="004F0EA6">
        <w:rPr>
          <w:bCs/>
          <w:sz w:val="22"/>
          <w:szCs w:val="22"/>
          <w:lang w:val="sr-Latn-ME"/>
        </w:rPr>
        <w:t xml:space="preserve"> rastvor za infuziju se može primjenjivati preko T-tube, zajedno sa kompatibilnim rastvorima za infuziju </w:t>
      </w:r>
      <w:r w:rsidRPr="004F0EA6">
        <w:rPr>
          <w:bCs/>
          <w:i/>
          <w:sz w:val="22"/>
          <w:szCs w:val="22"/>
          <w:lang w:val="sr-Latn-ME"/>
        </w:rPr>
        <w:t xml:space="preserve">(vidjeti odjeljak </w:t>
      </w:r>
      <w:r w:rsidR="00C41DF9" w:rsidRPr="004F0EA6">
        <w:rPr>
          <w:bCs/>
          <w:i/>
          <w:sz w:val="22"/>
          <w:szCs w:val="22"/>
          <w:lang w:val="sr-Latn-ME"/>
        </w:rPr>
        <w:t>Posebne mjere opreza pri odlaganju materijala koji treba odbaciti nakon primjene lijeka, i druga uputstva za rukovanje lijekom</w:t>
      </w:r>
      <w:r w:rsidRPr="004F0EA6">
        <w:rPr>
          <w:bCs/>
          <w:i/>
          <w:sz w:val="22"/>
          <w:szCs w:val="22"/>
          <w:lang w:val="sr-Latn-ME"/>
        </w:rPr>
        <w:t>).</w:t>
      </w:r>
    </w:p>
    <w:p w:rsidR="00F23414" w:rsidRPr="004F0EA6" w:rsidRDefault="00F23414" w:rsidP="004F0EA6">
      <w:pPr>
        <w:jc w:val="both"/>
        <w:rPr>
          <w:bCs/>
          <w:sz w:val="22"/>
          <w:szCs w:val="22"/>
          <w:lang w:val="sr-Latn-ME"/>
        </w:rPr>
      </w:pPr>
    </w:p>
    <w:p w:rsidR="00F23414" w:rsidRPr="004F0EA6" w:rsidRDefault="00F23414" w:rsidP="004F0EA6">
      <w:pPr>
        <w:tabs>
          <w:tab w:val="left" w:pos="-720"/>
        </w:tabs>
        <w:suppressAutoHyphens/>
        <w:jc w:val="both"/>
        <w:rPr>
          <w:b/>
          <w:sz w:val="22"/>
          <w:szCs w:val="22"/>
          <w:lang w:val="sr-Latn-ME"/>
        </w:rPr>
      </w:pPr>
      <w:r w:rsidRPr="004F0EA6">
        <w:rPr>
          <w:b/>
          <w:sz w:val="22"/>
          <w:szCs w:val="22"/>
          <w:lang w:val="sr-Latn-ME"/>
        </w:rPr>
        <w:t>Kontraindikacije</w:t>
      </w:r>
    </w:p>
    <w:p w:rsidR="00F23414" w:rsidRPr="004F0EA6" w:rsidRDefault="00F23414" w:rsidP="004F0EA6">
      <w:pPr>
        <w:tabs>
          <w:tab w:val="left" w:pos="-720"/>
        </w:tabs>
        <w:suppressAutoHyphens/>
        <w:jc w:val="both"/>
        <w:rPr>
          <w:b/>
          <w:sz w:val="22"/>
          <w:szCs w:val="22"/>
          <w:lang w:val="sr-Latn-ME"/>
        </w:rPr>
      </w:pPr>
    </w:p>
    <w:p w:rsidR="00F23414" w:rsidRPr="004F0EA6" w:rsidRDefault="00F23414" w:rsidP="004F0EA6">
      <w:pPr>
        <w:numPr>
          <w:ilvl w:val="0"/>
          <w:numId w:val="10"/>
        </w:numPr>
        <w:suppressAutoHyphens/>
        <w:jc w:val="both"/>
        <w:rPr>
          <w:sz w:val="22"/>
          <w:szCs w:val="22"/>
          <w:lang w:val="sr-Latn-ME"/>
        </w:rPr>
      </w:pPr>
      <w:r w:rsidRPr="004F0EA6">
        <w:rPr>
          <w:sz w:val="22"/>
          <w:szCs w:val="22"/>
          <w:lang w:val="sr-Latn-ME"/>
        </w:rPr>
        <w:t xml:space="preserve">preosjetljivost na moksifloksacin, druge hinolone ili bilo koju pomoćnu supstancu koja ulazi u sastav lijeka </w:t>
      </w:r>
      <w:r w:rsidRPr="004F0EA6">
        <w:rPr>
          <w:i/>
          <w:sz w:val="22"/>
          <w:szCs w:val="22"/>
          <w:lang w:val="sr-Latn-ME"/>
        </w:rPr>
        <w:t xml:space="preserve">(vidjeti odjeljak </w:t>
      </w:r>
      <w:r w:rsidR="0037401A" w:rsidRPr="004F0EA6">
        <w:rPr>
          <w:i/>
          <w:sz w:val="22"/>
          <w:szCs w:val="22"/>
          <w:lang w:val="sr-Latn-ME"/>
        </w:rPr>
        <w:t>Lista pomoćnih supstanci</w:t>
      </w:r>
      <w:r w:rsidRPr="004F0EA6">
        <w:rPr>
          <w:i/>
          <w:sz w:val="22"/>
          <w:szCs w:val="22"/>
          <w:lang w:val="sr-Latn-ME"/>
        </w:rPr>
        <w:t>)</w:t>
      </w:r>
    </w:p>
    <w:p w:rsidR="00F23414" w:rsidRPr="004F0EA6" w:rsidRDefault="00F23414" w:rsidP="004F0EA6">
      <w:pPr>
        <w:numPr>
          <w:ilvl w:val="0"/>
          <w:numId w:val="10"/>
        </w:numPr>
        <w:suppressAutoHyphens/>
        <w:jc w:val="both"/>
        <w:rPr>
          <w:sz w:val="22"/>
          <w:szCs w:val="22"/>
          <w:lang w:val="sr-Latn-ME"/>
        </w:rPr>
      </w:pPr>
      <w:r w:rsidRPr="004F0EA6">
        <w:rPr>
          <w:sz w:val="22"/>
          <w:szCs w:val="22"/>
          <w:lang w:val="sr-Latn-ME"/>
        </w:rPr>
        <w:t xml:space="preserve">trudnoća i laktacija </w:t>
      </w:r>
      <w:r w:rsidRPr="004F0EA6">
        <w:rPr>
          <w:i/>
          <w:sz w:val="22"/>
          <w:szCs w:val="22"/>
          <w:lang w:val="sr-Latn-ME"/>
        </w:rPr>
        <w:t xml:space="preserve">(vidjeti odjeljak </w:t>
      </w:r>
      <w:r w:rsidR="0037401A" w:rsidRPr="004F0EA6">
        <w:rPr>
          <w:i/>
          <w:sz w:val="22"/>
          <w:szCs w:val="22"/>
          <w:lang w:val="sr-Latn-ME"/>
        </w:rPr>
        <w:t>Primjena u periodu trudnoće i dojenja</w:t>
      </w:r>
      <w:r w:rsidRPr="004F0EA6">
        <w:rPr>
          <w:i/>
          <w:sz w:val="22"/>
          <w:szCs w:val="22"/>
          <w:lang w:val="sr-Latn-ME"/>
        </w:rPr>
        <w:t>)</w:t>
      </w:r>
    </w:p>
    <w:p w:rsidR="00F23414" w:rsidRPr="004F0EA6" w:rsidRDefault="00F23414" w:rsidP="004F0EA6">
      <w:pPr>
        <w:numPr>
          <w:ilvl w:val="0"/>
          <w:numId w:val="10"/>
        </w:numPr>
        <w:suppressAutoHyphens/>
        <w:jc w:val="both"/>
        <w:rPr>
          <w:sz w:val="22"/>
          <w:szCs w:val="22"/>
          <w:lang w:val="sr-Latn-ME"/>
        </w:rPr>
      </w:pPr>
      <w:r w:rsidRPr="004F0EA6">
        <w:rPr>
          <w:sz w:val="22"/>
          <w:szCs w:val="22"/>
          <w:lang w:val="sr-Latn-ME"/>
        </w:rPr>
        <w:t>pacijenti uzrasta do 18. godine</w:t>
      </w:r>
    </w:p>
    <w:p w:rsidR="00F23414" w:rsidRPr="004F0EA6" w:rsidRDefault="00F23414" w:rsidP="004F0EA6">
      <w:pPr>
        <w:numPr>
          <w:ilvl w:val="0"/>
          <w:numId w:val="10"/>
        </w:numPr>
        <w:suppressAutoHyphens/>
        <w:jc w:val="both"/>
        <w:rPr>
          <w:sz w:val="22"/>
          <w:szCs w:val="22"/>
          <w:lang w:val="sr-Latn-ME"/>
        </w:rPr>
      </w:pPr>
      <w:r w:rsidRPr="004F0EA6">
        <w:rPr>
          <w:sz w:val="22"/>
          <w:szCs w:val="22"/>
          <w:lang w:val="sr-Latn-ME"/>
        </w:rPr>
        <w:t>pacijenti koji u anamnezi imaju oboljenje/poremećaj tetiva povezano sa terapijom hinolonima</w:t>
      </w:r>
    </w:p>
    <w:p w:rsidR="00F23414" w:rsidRPr="004F0EA6" w:rsidRDefault="00F23414" w:rsidP="004F0EA6">
      <w:pPr>
        <w:suppressAutoHyphens/>
        <w:jc w:val="both"/>
        <w:rPr>
          <w:sz w:val="22"/>
          <w:szCs w:val="22"/>
          <w:lang w:val="sr-Latn-ME"/>
        </w:rPr>
      </w:pPr>
    </w:p>
    <w:p w:rsidR="00F23414" w:rsidRPr="004F0EA6" w:rsidRDefault="00F23414" w:rsidP="004F0EA6">
      <w:pPr>
        <w:jc w:val="both"/>
        <w:rPr>
          <w:sz w:val="22"/>
          <w:szCs w:val="22"/>
          <w:lang w:val="sr-Latn-ME"/>
        </w:rPr>
      </w:pPr>
      <w:r w:rsidRPr="004F0EA6">
        <w:rPr>
          <w:sz w:val="22"/>
          <w:szCs w:val="22"/>
          <w:lang w:val="sr-Latn-ME"/>
        </w:rPr>
        <w:t>U pretkliničkim i kliničkim ispitivanjima, prim</w:t>
      </w:r>
      <w:r w:rsidR="00AE354F" w:rsidRPr="004F0EA6">
        <w:rPr>
          <w:sz w:val="22"/>
          <w:szCs w:val="22"/>
          <w:lang w:val="sr-Latn-ME"/>
        </w:rPr>
        <w:t>i</w:t>
      </w:r>
      <w:r w:rsidRPr="004F0EA6">
        <w:rPr>
          <w:sz w:val="22"/>
          <w:szCs w:val="22"/>
          <w:lang w:val="sr-Latn-ME"/>
        </w:rPr>
        <w:t>jećene su promjene u elektrofiziologiji srca (produženi QT interval) u toku liječenja moksifloksacinom. Zbog toga, iz bezbjednosnih razloga, moksifloksacin je kontraindikovan kod pacijenata sa:</w:t>
      </w:r>
    </w:p>
    <w:p w:rsidR="00F23414" w:rsidRPr="004F0EA6" w:rsidRDefault="00F23414" w:rsidP="004F0EA6">
      <w:pPr>
        <w:jc w:val="both"/>
        <w:rPr>
          <w:sz w:val="22"/>
          <w:szCs w:val="22"/>
          <w:lang w:val="sr-Latn-ME"/>
        </w:rPr>
      </w:pPr>
    </w:p>
    <w:p w:rsidR="00F23414" w:rsidRPr="004F0EA6" w:rsidRDefault="00F23414" w:rsidP="004F0EA6">
      <w:pPr>
        <w:numPr>
          <w:ilvl w:val="0"/>
          <w:numId w:val="11"/>
        </w:numPr>
        <w:jc w:val="both"/>
        <w:rPr>
          <w:sz w:val="22"/>
          <w:szCs w:val="22"/>
          <w:lang w:val="sr-Latn-ME"/>
        </w:rPr>
      </w:pPr>
      <w:r w:rsidRPr="004F0EA6">
        <w:rPr>
          <w:sz w:val="22"/>
          <w:szCs w:val="22"/>
          <w:lang w:val="sr-Latn-ME"/>
        </w:rPr>
        <w:t>kongenitalnim ili dokumentovanim stečenim produženjem QT intervala</w:t>
      </w:r>
      <w:r w:rsidR="00AE354F" w:rsidRPr="004F0EA6">
        <w:rPr>
          <w:sz w:val="22"/>
          <w:szCs w:val="22"/>
          <w:lang w:val="sr-Latn-ME"/>
        </w:rPr>
        <w:t>,</w:t>
      </w:r>
    </w:p>
    <w:p w:rsidR="00F23414" w:rsidRPr="004F0EA6" w:rsidRDefault="00F23414" w:rsidP="004F0EA6">
      <w:pPr>
        <w:numPr>
          <w:ilvl w:val="0"/>
          <w:numId w:val="11"/>
        </w:numPr>
        <w:jc w:val="both"/>
        <w:rPr>
          <w:sz w:val="22"/>
          <w:szCs w:val="22"/>
          <w:lang w:val="sr-Latn-ME"/>
        </w:rPr>
      </w:pPr>
      <w:r w:rsidRPr="004F0EA6">
        <w:rPr>
          <w:sz w:val="22"/>
          <w:szCs w:val="22"/>
          <w:lang w:val="sr-Latn-ME"/>
        </w:rPr>
        <w:t>poremećajem elektrolita, posebno kod nekorigovane hipokalijemije</w:t>
      </w:r>
      <w:r w:rsidR="00AE354F" w:rsidRPr="004F0EA6">
        <w:rPr>
          <w:sz w:val="22"/>
          <w:szCs w:val="22"/>
          <w:lang w:val="sr-Latn-ME"/>
        </w:rPr>
        <w:t>,</w:t>
      </w:r>
    </w:p>
    <w:p w:rsidR="00F23414" w:rsidRPr="004F0EA6" w:rsidRDefault="00F23414" w:rsidP="004F0EA6">
      <w:pPr>
        <w:numPr>
          <w:ilvl w:val="0"/>
          <w:numId w:val="11"/>
        </w:numPr>
        <w:jc w:val="both"/>
        <w:rPr>
          <w:sz w:val="22"/>
          <w:szCs w:val="22"/>
          <w:lang w:val="sr-Latn-ME"/>
        </w:rPr>
      </w:pPr>
      <w:r w:rsidRPr="004F0EA6">
        <w:rPr>
          <w:sz w:val="22"/>
          <w:szCs w:val="22"/>
          <w:lang w:val="sr-Latn-ME"/>
        </w:rPr>
        <w:t>klinički značajnom bradikardijom</w:t>
      </w:r>
      <w:r w:rsidR="00AE354F" w:rsidRPr="004F0EA6">
        <w:rPr>
          <w:sz w:val="22"/>
          <w:szCs w:val="22"/>
          <w:lang w:val="sr-Latn-ME"/>
        </w:rPr>
        <w:t>,</w:t>
      </w:r>
    </w:p>
    <w:p w:rsidR="00F23414" w:rsidRPr="004F0EA6" w:rsidRDefault="00F23414" w:rsidP="004F0EA6">
      <w:pPr>
        <w:numPr>
          <w:ilvl w:val="0"/>
          <w:numId w:val="11"/>
        </w:numPr>
        <w:jc w:val="both"/>
        <w:rPr>
          <w:sz w:val="22"/>
          <w:szCs w:val="22"/>
          <w:lang w:val="sr-Latn-ME"/>
        </w:rPr>
      </w:pPr>
      <w:r w:rsidRPr="004F0EA6">
        <w:rPr>
          <w:sz w:val="22"/>
          <w:szCs w:val="22"/>
          <w:lang w:val="sr-Latn-ME"/>
        </w:rPr>
        <w:t>klinički značajnom insuficijencijom srca i smanjenom ejekcionom frakcijom lijeve komore</w:t>
      </w:r>
      <w:r w:rsidR="00AE354F" w:rsidRPr="004F0EA6">
        <w:rPr>
          <w:sz w:val="22"/>
          <w:szCs w:val="22"/>
          <w:lang w:val="sr-Latn-ME"/>
        </w:rPr>
        <w:t>,</w:t>
      </w:r>
    </w:p>
    <w:p w:rsidR="00F23414" w:rsidRPr="004F0EA6" w:rsidRDefault="00F23414" w:rsidP="004F0EA6">
      <w:pPr>
        <w:numPr>
          <w:ilvl w:val="0"/>
          <w:numId w:val="11"/>
        </w:numPr>
        <w:jc w:val="both"/>
        <w:rPr>
          <w:sz w:val="22"/>
          <w:szCs w:val="22"/>
          <w:lang w:val="sr-Latn-ME"/>
        </w:rPr>
      </w:pPr>
      <w:r w:rsidRPr="004F0EA6">
        <w:rPr>
          <w:sz w:val="22"/>
          <w:szCs w:val="22"/>
          <w:lang w:val="sr-Latn-ME"/>
        </w:rPr>
        <w:t>simptomatskim aritmijama u anamnezi.</w:t>
      </w:r>
    </w:p>
    <w:p w:rsidR="00F23414" w:rsidRPr="004F0EA6" w:rsidRDefault="00F23414" w:rsidP="004F0EA6">
      <w:pPr>
        <w:suppressAutoHyphens/>
        <w:jc w:val="both"/>
        <w:rPr>
          <w:sz w:val="22"/>
          <w:szCs w:val="22"/>
          <w:lang w:val="sr-Latn-ME"/>
        </w:rPr>
      </w:pPr>
    </w:p>
    <w:p w:rsidR="00F23414" w:rsidRPr="004F0EA6" w:rsidRDefault="00F23414" w:rsidP="004F0EA6">
      <w:pPr>
        <w:jc w:val="both"/>
        <w:rPr>
          <w:sz w:val="22"/>
          <w:szCs w:val="22"/>
          <w:lang w:val="sr-Latn-ME"/>
        </w:rPr>
      </w:pPr>
      <w:r w:rsidRPr="004F0EA6">
        <w:rPr>
          <w:sz w:val="22"/>
          <w:szCs w:val="22"/>
          <w:lang w:val="sr-Latn-ME"/>
        </w:rPr>
        <w:lastRenderedPageBreak/>
        <w:t xml:space="preserve">Cenomar se ne smije koristiti istovremeno sa drugim ljekovima koji produžavaju QT interval (vidjeti takođe odjeljak </w:t>
      </w:r>
      <w:r w:rsidR="0037401A" w:rsidRPr="004F0EA6">
        <w:rPr>
          <w:sz w:val="22"/>
          <w:szCs w:val="22"/>
          <w:lang w:val="sr-Latn-ME"/>
        </w:rPr>
        <w:t>Interakcije sa drugim ljekovima i druge vrste interakcija</w:t>
      </w:r>
      <w:r w:rsidRPr="004F0EA6">
        <w:rPr>
          <w:sz w:val="22"/>
          <w:szCs w:val="22"/>
          <w:lang w:val="sr-Latn-ME"/>
        </w:rPr>
        <w:t>).</w:t>
      </w:r>
    </w:p>
    <w:p w:rsidR="00121AAD" w:rsidRDefault="00121AAD" w:rsidP="004F0EA6">
      <w:pPr>
        <w:jc w:val="both"/>
        <w:rPr>
          <w:sz w:val="22"/>
          <w:szCs w:val="22"/>
          <w:lang w:val="sr-Latn-ME"/>
        </w:rPr>
      </w:pPr>
    </w:p>
    <w:p w:rsidR="00F23414" w:rsidRPr="004F0EA6" w:rsidRDefault="00F23414" w:rsidP="004F0EA6">
      <w:pPr>
        <w:jc w:val="both"/>
        <w:rPr>
          <w:sz w:val="22"/>
          <w:szCs w:val="22"/>
          <w:lang w:val="sr-Latn-ME"/>
        </w:rPr>
      </w:pPr>
      <w:r w:rsidRPr="004F0EA6">
        <w:rPr>
          <w:sz w:val="22"/>
          <w:szCs w:val="22"/>
          <w:lang w:val="sr-Latn-ME"/>
        </w:rPr>
        <w:t xml:space="preserve">Zbog ograničenih kliničkih podataka, moksifloksacin je takođe kontraindikovan kod pacijenata sa smanjenom funkcijom jetre (Child Pugh C) i kod pacijenata sa transaminazama 5 puta većim od gornje granice referentnih vrijednosti. </w:t>
      </w:r>
    </w:p>
    <w:p w:rsidR="00F23414" w:rsidRPr="004F0EA6" w:rsidRDefault="00F23414" w:rsidP="004F0EA6">
      <w:pPr>
        <w:suppressAutoHyphens/>
        <w:jc w:val="both"/>
        <w:rPr>
          <w:sz w:val="22"/>
          <w:szCs w:val="22"/>
          <w:lang w:val="sr-Latn-ME"/>
        </w:rPr>
      </w:pPr>
    </w:p>
    <w:p w:rsidR="00F23414" w:rsidRPr="004F0EA6" w:rsidRDefault="00F23414" w:rsidP="004F0EA6">
      <w:pPr>
        <w:suppressAutoHyphens/>
        <w:jc w:val="both"/>
        <w:rPr>
          <w:b/>
          <w:sz w:val="22"/>
          <w:szCs w:val="22"/>
          <w:lang w:val="sr-Latn-ME"/>
        </w:rPr>
      </w:pPr>
      <w:r w:rsidRPr="004F0EA6">
        <w:rPr>
          <w:b/>
          <w:sz w:val="22"/>
          <w:szCs w:val="22"/>
          <w:lang w:val="sr-Latn-ME"/>
        </w:rPr>
        <w:t>Posebna upozorenja i mjere opreza pri upotrebi lijeka</w:t>
      </w:r>
    </w:p>
    <w:p w:rsidR="00F23414" w:rsidRPr="004F0EA6" w:rsidRDefault="00F23414" w:rsidP="004F0EA6">
      <w:pPr>
        <w:suppressAutoHyphens/>
        <w:jc w:val="both"/>
        <w:rPr>
          <w:b/>
          <w:sz w:val="22"/>
          <w:szCs w:val="22"/>
          <w:lang w:val="sr-Latn-ME"/>
        </w:rPr>
      </w:pPr>
    </w:p>
    <w:p w:rsidR="00F23414" w:rsidRPr="004F0EA6" w:rsidRDefault="00F23414" w:rsidP="004F0EA6">
      <w:pPr>
        <w:suppressAutoHyphens/>
        <w:jc w:val="both"/>
        <w:rPr>
          <w:sz w:val="22"/>
          <w:szCs w:val="22"/>
          <w:lang w:val="sr-Latn-ME"/>
        </w:rPr>
      </w:pPr>
      <w:r w:rsidRPr="004F0EA6">
        <w:rPr>
          <w:sz w:val="22"/>
          <w:szCs w:val="22"/>
          <w:lang w:val="sr-Latn-ME"/>
        </w:rPr>
        <w:t>Prilikom procjene dobrobiti terapije moksifloksacinom, posebno kod infekcija koje nisu ozbiljne, treba uzeti u obzir podatke navedene u odjeljku posebnih upozorenja i mj</w:t>
      </w:r>
      <w:r w:rsidR="00260D32">
        <w:rPr>
          <w:sz w:val="22"/>
          <w:szCs w:val="22"/>
          <w:lang w:val="sr-Latn-ME"/>
        </w:rPr>
        <w:t>era opreza pri upotrebi lijeka.</w:t>
      </w:r>
    </w:p>
    <w:p w:rsidR="00F23414" w:rsidRPr="004F0EA6" w:rsidRDefault="00F23414" w:rsidP="004F0EA6">
      <w:pPr>
        <w:suppressAutoHyphens/>
        <w:jc w:val="both"/>
        <w:rPr>
          <w:b/>
          <w:sz w:val="22"/>
          <w:szCs w:val="22"/>
          <w:lang w:val="sr-Latn-ME"/>
        </w:rPr>
      </w:pPr>
    </w:p>
    <w:p w:rsidR="00F23414" w:rsidRPr="004F0EA6" w:rsidRDefault="00F23414" w:rsidP="004F0EA6">
      <w:pPr>
        <w:jc w:val="both"/>
        <w:rPr>
          <w:i/>
          <w:sz w:val="22"/>
          <w:szCs w:val="22"/>
          <w:u w:val="single"/>
          <w:lang w:val="sr-Latn-ME"/>
        </w:rPr>
      </w:pPr>
      <w:r w:rsidRPr="004F0EA6">
        <w:rPr>
          <w:i/>
          <w:sz w:val="22"/>
          <w:szCs w:val="22"/>
          <w:u w:val="single"/>
          <w:lang w:val="sr-Latn-ME"/>
        </w:rPr>
        <w:t>Produženje QTc intervala i klinička stanja u kojima može doći do produženja QTc intervala</w:t>
      </w:r>
    </w:p>
    <w:p w:rsidR="00F23414" w:rsidRPr="004F0EA6" w:rsidRDefault="00F23414" w:rsidP="004F0EA6">
      <w:pPr>
        <w:suppressAutoHyphens/>
        <w:jc w:val="both"/>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3414" w:rsidRPr="004F0EA6" w:rsidTr="00E50155">
        <w:tc>
          <w:tcPr>
            <w:tcW w:w="9847" w:type="dxa"/>
          </w:tcPr>
          <w:p w:rsidR="00F23414" w:rsidRPr="004F0EA6" w:rsidRDefault="00F23414" w:rsidP="004F0EA6">
            <w:pPr>
              <w:suppressAutoHyphens/>
              <w:jc w:val="both"/>
              <w:rPr>
                <w:sz w:val="22"/>
                <w:szCs w:val="22"/>
                <w:lang w:val="sr-Latn-ME"/>
              </w:rPr>
            </w:pPr>
            <w:r w:rsidRPr="004F0EA6">
              <w:rPr>
                <w:sz w:val="22"/>
                <w:szCs w:val="22"/>
                <w:lang w:val="sr-Latn-ME"/>
              </w:rPr>
              <w:t>Pokazano je da moksifloksacin dovodi do produženja QTc intervala na EKG-u kod nekih pacijenata. Obim QT produženja se može povećati sa povećanjem koncentracije u plazmi zbog brze intravenske infuzije. Zbog toga, dužina infuzije ne treba da bude manja od preporučenih 60 minuta</w:t>
            </w:r>
            <w:r w:rsidR="00AE354F" w:rsidRPr="004F0EA6">
              <w:rPr>
                <w:sz w:val="22"/>
                <w:szCs w:val="22"/>
                <w:lang w:val="sr-Latn-ME"/>
              </w:rPr>
              <w:t>,</w:t>
            </w:r>
            <w:r w:rsidRPr="004F0EA6">
              <w:rPr>
                <w:sz w:val="22"/>
                <w:szCs w:val="22"/>
                <w:lang w:val="sr-Latn-ME"/>
              </w:rPr>
              <w:t xml:space="preserve"> a intravensku dozu od 400 mg jednom na dan ne treba prekoračiti. Za više detalja vidjeti niže, kao i odjeljke </w:t>
            </w:r>
            <w:r w:rsidR="0037401A" w:rsidRPr="004F0EA6">
              <w:rPr>
                <w:sz w:val="22"/>
                <w:szCs w:val="22"/>
                <w:lang w:val="sr-Latn-ME"/>
              </w:rPr>
              <w:t>Kontraindikacije</w:t>
            </w:r>
            <w:r w:rsidRPr="004F0EA6">
              <w:rPr>
                <w:sz w:val="22"/>
                <w:szCs w:val="22"/>
                <w:lang w:val="sr-Latn-ME"/>
              </w:rPr>
              <w:t xml:space="preserve"> i </w:t>
            </w:r>
            <w:r w:rsidR="0037401A" w:rsidRPr="004F0EA6">
              <w:rPr>
                <w:sz w:val="22"/>
                <w:szCs w:val="22"/>
                <w:lang w:val="sr-Latn-ME"/>
              </w:rPr>
              <w:t>Interakcije sa drugim ljekovima i druge vrste interakcija</w:t>
            </w:r>
            <w:r w:rsidR="00AE354F" w:rsidRPr="004F0EA6">
              <w:rPr>
                <w:sz w:val="22"/>
                <w:szCs w:val="22"/>
                <w:lang w:val="sr-Latn-ME"/>
              </w:rPr>
              <w:t>.</w:t>
            </w:r>
          </w:p>
        </w:tc>
      </w:tr>
    </w:tbl>
    <w:p w:rsidR="00F23414" w:rsidRPr="004F0EA6" w:rsidRDefault="00F23414" w:rsidP="004F0EA6">
      <w:pPr>
        <w:jc w:val="both"/>
        <w:rPr>
          <w:sz w:val="22"/>
          <w:szCs w:val="22"/>
          <w:lang w:val="sr-Latn-ME"/>
        </w:rPr>
      </w:pPr>
    </w:p>
    <w:p w:rsidR="00F23414" w:rsidRPr="004F0EA6" w:rsidRDefault="00F23414" w:rsidP="004F0EA6">
      <w:pPr>
        <w:jc w:val="both"/>
        <w:rPr>
          <w:sz w:val="22"/>
          <w:szCs w:val="22"/>
          <w:lang w:val="sr-Latn-ME"/>
        </w:rPr>
      </w:pPr>
      <w:r w:rsidRPr="004F0EA6">
        <w:rPr>
          <w:sz w:val="22"/>
          <w:szCs w:val="22"/>
          <w:lang w:val="sr-Latn-ME"/>
        </w:rPr>
        <w:t>Terapiju moksifloksacinom treba prekinuti ukoliko se pojave znaci i simptomi koji ukazuju na pojavu aritmija, sa ili bez nalaza na EKG-u.</w:t>
      </w:r>
    </w:p>
    <w:p w:rsidR="00F23414" w:rsidRPr="004F0EA6" w:rsidRDefault="00F23414" w:rsidP="004F0EA6">
      <w:pPr>
        <w:jc w:val="both"/>
        <w:rPr>
          <w:sz w:val="22"/>
          <w:szCs w:val="22"/>
          <w:lang w:val="sr-Latn-ME"/>
        </w:rPr>
      </w:pPr>
    </w:p>
    <w:p w:rsidR="00F23414" w:rsidRPr="004F0EA6" w:rsidRDefault="00F23414" w:rsidP="004F0EA6">
      <w:pPr>
        <w:jc w:val="both"/>
        <w:rPr>
          <w:sz w:val="22"/>
          <w:szCs w:val="22"/>
          <w:lang w:val="sr-Latn-ME"/>
        </w:rPr>
      </w:pPr>
      <w:r w:rsidRPr="004F0EA6">
        <w:rPr>
          <w:sz w:val="22"/>
          <w:szCs w:val="22"/>
          <w:lang w:val="sr-Latn-ME"/>
        </w:rPr>
        <w:t>Moksifloksacin treba oprezno koristiti kod pacijenata sa predispozicijom ka aritmijama (kao što je akutna ishemija miokarda)</w:t>
      </w:r>
      <w:r w:rsidR="00AE354F" w:rsidRPr="004F0EA6">
        <w:rPr>
          <w:sz w:val="22"/>
          <w:szCs w:val="22"/>
          <w:lang w:val="sr-Latn-ME"/>
        </w:rPr>
        <w:t>,</w:t>
      </w:r>
      <w:r w:rsidRPr="004F0EA6">
        <w:rPr>
          <w:sz w:val="22"/>
          <w:szCs w:val="22"/>
          <w:lang w:val="sr-Latn-ME"/>
        </w:rPr>
        <w:t xml:space="preserve"> jer ovi pacijenti imaju veći rizik od ventrikularnih aritmija (uključujući </w:t>
      </w:r>
      <w:r w:rsidRPr="004F0EA6">
        <w:rPr>
          <w:i/>
          <w:sz w:val="22"/>
          <w:szCs w:val="22"/>
          <w:lang w:val="sr-Latn-ME"/>
        </w:rPr>
        <w:t>torsade de pointes</w:t>
      </w:r>
      <w:r w:rsidRPr="004F0EA6">
        <w:rPr>
          <w:sz w:val="22"/>
          <w:szCs w:val="22"/>
          <w:lang w:val="sr-Latn-ME"/>
        </w:rPr>
        <w:t xml:space="preserve">) i srčanog zastoja </w:t>
      </w:r>
      <w:r w:rsidRPr="004F0EA6">
        <w:rPr>
          <w:i/>
          <w:sz w:val="22"/>
          <w:szCs w:val="22"/>
          <w:lang w:val="sr-Latn-ME"/>
        </w:rPr>
        <w:t xml:space="preserve">(vidjeti takođe odjeljke </w:t>
      </w:r>
      <w:r w:rsidR="0037401A" w:rsidRPr="004F0EA6">
        <w:rPr>
          <w:i/>
          <w:sz w:val="22"/>
          <w:szCs w:val="22"/>
          <w:lang w:val="sr-Latn-ME"/>
        </w:rPr>
        <w:t>Kontraindikacije</w:t>
      </w:r>
      <w:r w:rsidRPr="004F0EA6">
        <w:rPr>
          <w:i/>
          <w:sz w:val="22"/>
          <w:szCs w:val="22"/>
          <w:lang w:val="sr-Latn-ME"/>
        </w:rPr>
        <w:t xml:space="preserve"> i </w:t>
      </w:r>
      <w:r w:rsidR="0037401A" w:rsidRPr="004F0EA6">
        <w:rPr>
          <w:i/>
          <w:sz w:val="22"/>
          <w:szCs w:val="22"/>
          <w:lang w:val="sr-Latn-ME"/>
        </w:rPr>
        <w:t>Interakcije sa drugim ljekovima i druge vrste interakcija</w:t>
      </w:r>
      <w:r w:rsidRPr="004F0EA6">
        <w:rPr>
          <w:i/>
          <w:sz w:val="22"/>
          <w:szCs w:val="22"/>
          <w:lang w:val="sr-Latn-ME"/>
        </w:rPr>
        <w:t>).</w:t>
      </w:r>
    </w:p>
    <w:p w:rsidR="00121AAD" w:rsidRDefault="00121AAD" w:rsidP="004F0EA6">
      <w:pPr>
        <w:jc w:val="both"/>
        <w:rPr>
          <w:sz w:val="22"/>
          <w:szCs w:val="22"/>
          <w:lang w:val="sr-Latn-ME"/>
        </w:rPr>
      </w:pPr>
    </w:p>
    <w:p w:rsidR="00F23414" w:rsidRPr="004F0EA6" w:rsidRDefault="00F23414" w:rsidP="004F0EA6">
      <w:pPr>
        <w:jc w:val="both"/>
        <w:rPr>
          <w:i/>
          <w:sz w:val="22"/>
          <w:szCs w:val="22"/>
          <w:lang w:val="sr-Latn-ME"/>
        </w:rPr>
      </w:pPr>
      <w:r w:rsidRPr="004F0EA6">
        <w:rPr>
          <w:sz w:val="22"/>
          <w:szCs w:val="22"/>
          <w:lang w:val="sr-Latn-ME"/>
        </w:rPr>
        <w:t xml:space="preserve">Moksifloksacin treba oprezno primjenjivati kod pacijenata koji uzimaju ljekove koji smanjuju nivo kalijuma u krvi. </w:t>
      </w:r>
      <w:r w:rsidRPr="004F0EA6">
        <w:rPr>
          <w:i/>
          <w:sz w:val="22"/>
          <w:szCs w:val="22"/>
          <w:lang w:val="sr-Latn-ME"/>
        </w:rPr>
        <w:t xml:space="preserve">Vidjeti takođe odjeljke </w:t>
      </w:r>
      <w:r w:rsidR="0037401A" w:rsidRPr="004F0EA6">
        <w:rPr>
          <w:i/>
          <w:sz w:val="22"/>
          <w:szCs w:val="22"/>
          <w:lang w:val="sr-Latn-ME"/>
        </w:rPr>
        <w:t>Kontraindikacije</w:t>
      </w:r>
      <w:r w:rsidRPr="004F0EA6">
        <w:rPr>
          <w:i/>
          <w:sz w:val="22"/>
          <w:szCs w:val="22"/>
          <w:lang w:val="sr-Latn-ME"/>
        </w:rPr>
        <w:t xml:space="preserve"> i </w:t>
      </w:r>
      <w:r w:rsidR="0037401A" w:rsidRPr="004F0EA6">
        <w:rPr>
          <w:i/>
          <w:sz w:val="22"/>
          <w:szCs w:val="22"/>
          <w:lang w:val="sr-Latn-ME"/>
        </w:rPr>
        <w:t>Interakcije sa drugim ljekovima i druge vrste interakcija</w:t>
      </w:r>
      <w:r w:rsidRPr="004F0EA6">
        <w:rPr>
          <w:i/>
          <w:sz w:val="22"/>
          <w:szCs w:val="22"/>
          <w:lang w:val="sr-Latn-ME"/>
        </w:rPr>
        <w:t>.</w:t>
      </w:r>
    </w:p>
    <w:p w:rsidR="00121AAD" w:rsidRDefault="00121AAD" w:rsidP="004F0EA6">
      <w:pPr>
        <w:jc w:val="both"/>
        <w:rPr>
          <w:sz w:val="22"/>
          <w:szCs w:val="22"/>
          <w:lang w:val="sr-Latn-ME"/>
        </w:rPr>
      </w:pPr>
    </w:p>
    <w:p w:rsidR="00F23414" w:rsidRPr="004F0EA6" w:rsidRDefault="00F23414" w:rsidP="004F0EA6">
      <w:pPr>
        <w:jc w:val="both"/>
        <w:rPr>
          <w:i/>
          <w:sz w:val="22"/>
          <w:szCs w:val="22"/>
          <w:lang w:val="sr-Latn-ME"/>
        </w:rPr>
      </w:pPr>
      <w:r w:rsidRPr="004F0EA6">
        <w:rPr>
          <w:sz w:val="22"/>
          <w:szCs w:val="22"/>
          <w:lang w:val="sr-Latn-ME"/>
        </w:rPr>
        <w:t xml:space="preserve">Moksifloksacin treba oprezno primjenjivati kod pacijenata koji uzimaju ljekove koji dovode do klinički značajne bradikardije. </w:t>
      </w:r>
      <w:r w:rsidRPr="004F0EA6">
        <w:rPr>
          <w:i/>
          <w:sz w:val="22"/>
          <w:szCs w:val="22"/>
          <w:lang w:val="sr-Latn-ME"/>
        </w:rPr>
        <w:t xml:space="preserve">Vidjeti takođe </w:t>
      </w:r>
      <w:r w:rsidR="0037401A" w:rsidRPr="004F0EA6">
        <w:rPr>
          <w:i/>
          <w:sz w:val="22"/>
          <w:szCs w:val="22"/>
          <w:lang w:val="sr-Latn-ME"/>
        </w:rPr>
        <w:t>odjeljak Kontraindikacije</w:t>
      </w:r>
      <w:r w:rsidRPr="004F0EA6">
        <w:rPr>
          <w:i/>
          <w:sz w:val="22"/>
          <w:szCs w:val="22"/>
          <w:lang w:val="sr-Latn-ME"/>
        </w:rPr>
        <w:t>.</w:t>
      </w:r>
    </w:p>
    <w:p w:rsidR="00121AAD" w:rsidRDefault="00121AAD" w:rsidP="004F0EA6">
      <w:pPr>
        <w:jc w:val="both"/>
        <w:rPr>
          <w:sz w:val="22"/>
          <w:szCs w:val="22"/>
          <w:lang w:val="sr-Latn-ME"/>
        </w:rPr>
      </w:pPr>
    </w:p>
    <w:p w:rsidR="00121AAD" w:rsidRDefault="00F23414" w:rsidP="004F0EA6">
      <w:pPr>
        <w:jc w:val="both"/>
        <w:rPr>
          <w:sz w:val="22"/>
          <w:szCs w:val="22"/>
          <w:lang w:val="sr-Latn-ME"/>
        </w:rPr>
      </w:pPr>
      <w:r w:rsidRPr="004F0EA6">
        <w:rPr>
          <w:sz w:val="22"/>
          <w:szCs w:val="22"/>
          <w:lang w:val="sr-Latn-ME"/>
        </w:rPr>
        <w:t xml:space="preserve">Žene i stariji pacijenti mogu biti osjetljiviji na ljekove koji  produžuju  QTc interval (kao što je moksifloksacin), </w:t>
      </w:r>
    </w:p>
    <w:p w:rsidR="00F23414" w:rsidRPr="004F0EA6" w:rsidRDefault="00F23414" w:rsidP="004F0EA6">
      <w:pPr>
        <w:jc w:val="both"/>
        <w:rPr>
          <w:sz w:val="22"/>
          <w:szCs w:val="22"/>
          <w:lang w:val="sr-Latn-ME"/>
        </w:rPr>
      </w:pPr>
      <w:r w:rsidRPr="004F0EA6">
        <w:rPr>
          <w:sz w:val="22"/>
          <w:szCs w:val="22"/>
          <w:lang w:val="sr-Latn-ME"/>
        </w:rPr>
        <w:t>pa je neophodan poseban oprez.</w:t>
      </w:r>
    </w:p>
    <w:p w:rsidR="00F23414" w:rsidRPr="004F0EA6" w:rsidRDefault="00F23414" w:rsidP="004F0EA6">
      <w:pPr>
        <w:jc w:val="both"/>
        <w:rPr>
          <w:sz w:val="22"/>
          <w:szCs w:val="22"/>
          <w:lang w:val="sr-Latn-ME"/>
        </w:rPr>
      </w:pPr>
    </w:p>
    <w:p w:rsidR="00F23414" w:rsidRPr="004F0EA6" w:rsidRDefault="00F23414" w:rsidP="004F0EA6">
      <w:pPr>
        <w:jc w:val="both"/>
        <w:rPr>
          <w:i/>
          <w:sz w:val="22"/>
          <w:szCs w:val="22"/>
          <w:u w:val="single"/>
          <w:lang w:val="sr-Latn-ME"/>
        </w:rPr>
      </w:pPr>
      <w:r w:rsidRPr="004F0EA6">
        <w:rPr>
          <w:i/>
          <w:sz w:val="22"/>
          <w:szCs w:val="22"/>
          <w:u w:val="single"/>
          <w:lang w:val="sr-Latn-ME"/>
        </w:rPr>
        <w:t>Preosetljivost/alergijske reakcije</w:t>
      </w:r>
    </w:p>
    <w:p w:rsidR="00F23414" w:rsidRPr="004F0EA6" w:rsidRDefault="00F23414" w:rsidP="004F0EA6">
      <w:pPr>
        <w:jc w:val="both"/>
        <w:rPr>
          <w:sz w:val="22"/>
          <w:szCs w:val="22"/>
          <w:lang w:val="sr-Latn-ME"/>
        </w:rPr>
      </w:pPr>
      <w:r w:rsidRPr="004F0EA6">
        <w:rPr>
          <w:sz w:val="22"/>
          <w:szCs w:val="22"/>
          <w:lang w:val="sr-Latn-ME"/>
        </w:rPr>
        <w:t>Zabilježena je pojava preosjetljivosti i alergijskih reakcija nakon prve primjene fluorohinolona, uključujući i moksifloksacin. Anafilaktičke reakcije mogu da se razviju do stadijuma šoka koji ugrožava život, čak i nakon prve primjene lijeka. U tom slučaju, terapiju moksifloksacinom treba obustaviti i započeti odgovarajuću te</w:t>
      </w:r>
      <w:r w:rsidR="00260D32">
        <w:rPr>
          <w:sz w:val="22"/>
          <w:szCs w:val="22"/>
          <w:lang w:val="sr-Latn-ME"/>
        </w:rPr>
        <w:t>rapiju (npr. antišok terapiju).</w:t>
      </w:r>
    </w:p>
    <w:p w:rsidR="00F23414" w:rsidRPr="004F0EA6" w:rsidRDefault="00F23414" w:rsidP="004F0EA6">
      <w:pPr>
        <w:jc w:val="both"/>
        <w:rPr>
          <w:i/>
          <w:sz w:val="22"/>
          <w:szCs w:val="22"/>
          <w:lang w:val="sr-Latn-ME"/>
        </w:rPr>
      </w:pPr>
    </w:p>
    <w:p w:rsidR="00F23414" w:rsidRPr="004F0EA6" w:rsidRDefault="00F23414" w:rsidP="004F0EA6">
      <w:pPr>
        <w:jc w:val="both"/>
        <w:rPr>
          <w:i/>
          <w:sz w:val="22"/>
          <w:szCs w:val="22"/>
          <w:u w:val="single"/>
          <w:lang w:val="sr-Latn-ME"/>
        </w:rPr>
      </w:pPr>
      <w:r w:rsidRPr="004F0EA6">
        <w:rPr>
          <w:i/>
          <w:sz w:val="22"/>
          <w:szCs w:val="22"/>
          <w:u w:val="single"/>
          <w:lang w:val="sr-Latn-ME"/>
        </w:rPr>
        <w:t>Teški poremećaji jetre</w:t>
      </w:r>
    </w:p>
    <w:p w:rsidR="00F23414" w:rsidRPr="004F0EA6" w:rsidRDefault="00F23414" w:rsidP="004F0EA6">
      <w:pPr>
        <w:jc w:val="both"/>
        <w:rPr>
          <w:sz w:val="22"/>
          <w:szCs w:val="22"/>
          <w:lang w:val="sr-Latn-ME"/>
        </w:rPr>
      </w:pPr>
      <w:r w:rsidRPr="004F0EA6">
        <w:rPr>
          <w:sz w:val="22"/>
          <w:szCs w:val="22"/>
          <w:lang w:val="sr-Latn-ME"/>
        </w:rPr>
        <w:t xml:space="preserve">Prijavljeni su slučajevi fulminantnog hepatitisa koji može da izazove insuficijenciju jetre (uključujući i smrtne slučajeve) u toku primjene moksifloksacina (vidjeti odjeljak </w:t>
      </w:r>
      <w:r w:rsidR="0037401A" w:rsidRPr="004F0EA6">
        <w:rPr>
          <w:sz w:val="22"/>
          <w:szCs w:val="22"/>
          <w:lang w:val="sr-Latn-ME"/>
        </w:rPr>
        <w:t>Neželjena dejstva</w:t>
      </w:r>
      <w:r w:rsidRPr="004F0EA6">
        <w:rPr>
          <w:sz w:val="22"/>
          <w:szCs w:val="22"/>
          <w:lang w:val="sr-Latn-ME"/>
        </w:rPr>
        <w:t xml:space="preserve">). Ukoliko se jave znaci i </w:t>
      </w:r>
      <w:r w:rsidRPr="004F0EA6">
        <w:rPr>
          <w:sz w:val="22"/>
          <w:szCs w:val="22"/>
          <w:lang w:val="sr-Latn-ME"/>
        </w:rPr>
        <w:lastRenderedPageBreak/>
        <w:t>simptomi fulminantne bolesti jetre, kao što je npr. brzo napredujuća astenija praćena žuticom, tamnim urinom, sklonošću ka krvarenju ili hepatičkom encefalopatijom, pacijente treba savjetovati da se, prije nego što na</w:t>
      </w:r>
      <w:r w:rsidR="00260D32">
        <w:rPr>
          <w:sz w:val="22"/>
          <w:szCs w:val="22"/>
          <w:lang w:val="sr-Latn-ME"/>
        </w:rPr>
        <w:t>stave terapiju, obrate ljekaru.</w:t>
      </w:r>
    </w:p>
    <w:p w:rsidR="00F23414" w:rsidRPr="004F0EA6" w:rsidRDefault="00F23414" w:rsidP="004F0EA6">
      <w:pPr>
        <w:jc w:val="both"/>
        <w:rPr>
          <w:sz w:val="22"/>
          <w:szCs w:val="22"/>
          <w:lang w:val="sr-Latn-ME"/>
        </w:rPr>
      </w:pPr>
      <w:r w:rsidRPr="004F0EA6">
        <w:rPr>
          <w:sz w:val="22"/>
          <w:szCs w:val="22"/>
          <w:lang w:val="sr-Latn-ME"/>
        </w:rPr>
        <w:t>Ukoliko se jave znaci oštećenja jetre</w:t>
      </w:r>
      <w:r w:rsidR="00AE354F" w:rsidRPr="004F0EA6">
        <w:rPr>
          <w:sz w:val="22"/>
          <w:szCs w:val="22"/>
          <w:lang w:val="sr-Latn-ME"/>
        </w:rPr>
        <w:t>,</w:t>
      </w:r>
      <w:r w:rsidRPr="004F0EA6">
        <w:rPr>
          <w:sz w:val="22"/>
          <w:szCs w:val="22"/>
          <w:lang w:val="sr-Latn-ME"/>
        </w:rPr>
        <w:t xml:space="preserve"> treba uraditi testove funkcije jetre.</w:t>
      </w:r>
    </w:p>
    <w:p w:rsidR="00121AAD" w:rsidRDefault="00121AAD" w:rsidP="004F0EA6">
      <w:pPr>
        <w:jc w:val="both"/>
        <w:rPr>
          <w:i/>
          <w:sz w:val="22"/>
          <w:szCs w:val="22"/>
          <w:u w:val="single"/>
          <w:lang w:val="sr-Latn-ME"/>
        </w:rPr>
      </w:pPr>
    </w:p>
    <w:p w:rsidR="00F23414" w:rsidRPr="004F0EA6" w:rsidRDefault="00F23414" w:rsidP="004F0EA6">
      <w:pPr>
        <w:jc w:val="both"/>
        <w:rPr>
          <w:i/>
          <w:sz w:val="22"/>
          <w:szCs w:val="22"/>
          <w:u w:val="single"/>
          <w:lang w:val="sr-Latn-ME"/>
        </w:rPr>
      </w:pPr>
      <w:r w:rsidRPr="004F0EA6">
        <w:rPr>
          <w:i/>
          <w:sz w:val="22"/>
          <w:szCs w:val="22"/>
          <w:u w:val="single"/>
          <w:lang w:val="sr-Latn-ME"/>
        </w:rPr>
        <w:t>Teške bulozne reakcije kože</w:t>
      </w:r>
    </w:p>
    <w:p w:rsidR="00F23414" w:rsidRPr="004F0EA6" w:rsidRDefault="00F23414" w:rsidP="004F0EA6">
      <w:pPr>
        <w:autoSpaceDE w:val="0"/>
        <w:autoSpaceDN w:val="0"/>
        <w:adjustRightInd w:val="0"/>
        <w:jc w:val="both"/>
        <w:rPr>
          <w:sz w:val="22"/>
          <w:szCs w:val="22"/>
          <w:lang w:val="sr-Latn-ME"/>
        </w:rPr>
      </w:pPr>
      <w:r w:rsidRPr="004F0EA6">
        <w:rPr>
          <w:sz w:val="22"/>
          <w:szCs w:val="22"/>
          <w:lang w:val="sr-Latn-ME"/>
        </w:rPr>
        <w:t>Prijavljeni su slučajevi buloznih kožnih reakcija</w:t>
      </w:r>
      <w:r w:rsidR="00AE354F" w:rsidRPr="004F0EA6">
        <w:rPr>
          <w:sz w:val="22"/>
          <w:szCs w:val="22"/>
          <w:lang w:val="sr-Latn-ME"/>
        </w:rPr>
        <w:t>,</w:t>
      </w:r>
      <w:r w:rsidRPr="004F0EA6">
        <w:rPr>
          <w:sz w:val="22"/>
          <w:szCs w:val="22"/>
          <w:lang w:val="sr-Latn-ME"/>
        </w:rPr>
        <w:t xml:space="preserve"> kao što su </w:t>
      </w:r>
      <w:r w:rsidRPr="004F0EA6">
        <w:rPr>
          <w:i/>
          <w:sz w:val="22"/>
          <w:szCs w:val="22"/>
          <w:lang w:val="sr-Latn-ME"/>
        </w:rPr>
        <w:t>Stevens-Johnson</w:t>
      </w:r>
      <w:r w:rsidRPr="004F0EA6">
        <w:rPr>
          <w:sz w:val="22"/>
          <w:szCs w:val="22"/>
          <w:lang w:val="sr-Latn-ME"/>
        </w:rPr>
        <w:t xml:space="preserve">-ov sindrom i toksična epidermalna nekroliza kod primjene moksifloksacina </w:t>
      </w:r>
      <w:r w:rsidRPr="004F0EA6">
        <w:rPr>
          <w:i/>
          <w:sz w:val="22"/>
          <w:szCs w:val="22"/>
          <w:lang w:val="sr-Latn-ME"/>
        </w:rPr>
        <w:t xml:space="preserve">(vidjeti odjeljak </w:t>
      </w:r>
      <w:r w:rsidR="0037401A" w:rsidRPr="004F0EA6">
        <w:rPr>
          <w:i/>
          <w:sz w:val="22"/>
          <w:szCs w:val="22"/>
          <w:lang w:val="sr-Latn-ME"/>
        </w:rPr>
        <w:t>Neželjena dejstva</w:t>
      </w:r>
      <w:r w:rsidRPr="004F0EA6">
        <w:rPr>
          <w:i/>
          <w:sz w:val="22"/>
          <w:szCs w:val="22"/>
          <w:lang w:val="sr-Latn-ME"/>
        </w:rPr>
        <w:t>).</w:t>
      </w:r>
      <w:r w:rsidRPr="004F0EA6">
        <w:rPr>
          <w:sz w:val="22"/>
          <w:szCs w:val="22"/>
          <w:lang w:val="sr-Latn-ME"/>
        </w:rPr>
        <w:t xml:space="preserve"> Pacijente savjetovati da u slučaju pojave reakcija na koži i/ili sluzokožama, odmah konsultuju svog ljekara prije nego što nastave sa terapijom.</w:t>
      </w:r>
    </w:p>
    <w:p w:rsidR="00F23414" w:rsidRPr="004F0EA6" w:rsidRDefault="00F23414" w:rsidP="004F0EA6">
      <w:pPr>
        <w:jc w:val="both"/>
        <w:rPr>
          <w:sz w:val="22"/>
          <w:szCs w:val="22"/>
          <w:lang w:val="sr-Latn-ME"/>
        </w:rPr>
      </w:pPr>
    </w:p>
    <w:p w:rsidR="00F23414" w:rsidRPr="004F0EA6" w:rsidRDefault="00F23414" w:rsidP="004F0EA6">
      <w:pPr>
        <w:jc w:val="both"/>
        <w:rPr>
          <w:i/>
          <w:sz w:val="22"/>
          <w:szCs w:val="22"/>
          <w:u w:val="single"/>
          <w:lang w:val="sr-Latn-ME"/>
        </w:rPr>
      </w:pPr>
      <w:r w:rsidRPr="004F0EA6">
        <w:rPr>
          <w:i/>
          <w:sz w:val="22"/>
          <w:szCs w:val="22"/>
          <w:u w:val="single"/>
          <w:lang w:val="sr-Latn-ME"/>
        </w:rPr>
        <w:t>Pacijenti sa predispozicijom za konvulzije</w:t>
      </w:r>
    </w:p>
    <w:p w:rsidR="00F23414" w:rsidRPr="004F0EA6" w:rsidRDefault="00F23414" w:rsidP="004F0EA6">
      <w:pPr>
        <w:autoSpaceDE w:val="0"/>
        <w:autoSpaceDN w:val="0"/>
        <w:adjustRightInd w:val="0"/>
        <w:jc w:val="both"/>
        <w:rPr>
          <w:sz w:val="22"/>
          <w:szCs w:val="22"/>
          <w:lang w:val="sr-Latn-ME"/>
        </w:rPr>
      </w:pPr>
      <w:r w:rsidRPr="004F0EA6">
        <w:rPr>
          <w:sz w:val="22"/>
          <w:szCs w:val="22"/>
          <w:lang w:val="sr-Latn-ME"/>
        </w:rPr>
        <w:t>Poznato je da hinoloni mogu da podstaknu pojavu konvulzija. Zbog toga ove ljekove treba oprezno koristiti kod bolesnika sa ošte</w:t>
      </w:r>
      <w:r w:rsidRPr="004F0EA6">
        <w:rPr>
          <w:rFonts w:eastAsia="TimesNewRoman"/>
          <w:sz w:val="22"/>
          <w:szCs w:val="22"/>
          <w:lang w:val="sr-Latn-ME"/>
        </w:rPr>
        <w:t>ć</w:t>
      </w:r>
      <w:r w:rsidRPr="004F0EA6">
        <w:rPr>
          <w:sz w:val="22"/>
          <w:szCs w:val="22"/>
          <w:lang w:val="sr-Latn-ME"/>
        </w:rPr>
        <w:t>enjima CNS, koji mogu da stvore predispoziciju za pojavu epilepti</w:t>
      </w:r>
      <w:r w:rsidRPr="004F0EA6">
        <w:rPr>
          <w:rFonts w:eastAsia="TimesNewRoman"/>
          <w:sz w:val="22"/>
          <w:szCs w:val="22"/>
          <w:lang w:val="sr-Latn-ME"/>
        </w:rPr>
        <w:t>č</w:t>
      </w:r>
      <w:r w:rsidRPr="004F0EA6">
        <w:rPr>
          <w:sz w:val="22"/>
          <w:szCs w:val="22"/>
          <w:lang w:val="sr-Latn-ME"/>
        </w:rPr>
        <w:t>kih napada ili da snize prag za njihov nastanak. U slučaju pojave konvulzija, liječenje moksifloksacinom treba obustaviti i prim</w:t>
      </w:r>
      <w:r w:rsidR="0060661C" w:rsidRPr="004F0EA6">
        <w:rPr>
          <w:sz w:val="22"/>
          <w:szCs w:val="22"/>
          <w:lang w:val="sr-Latn-ME"/>
        </w:rPr>
        <w:t>i</w:t>
      </w:r>
      <w:r w:rsidRPr="004F0EA6">
        <w:rPr>
          <w:sz w:val="22"/>
          <w:szCs w:val="22"/>
          <w:lang w:val="sr-Latn-ME"/>
        </w:rPr>
        <w:t xml:space="preserve">jeniti odgovarajuću terapiju. </w:t>
      </w:r>
    </w:p>
    <w:p w:rsidR="00F23414" w:rsidRPr="004F0EA6" w:rsidRDefault="00F23414" w:rsidP="004F0EA6">
      <w:pPr>
        <w:jc w:val="both"/>
        <w:rPr>
          <w:sz w:val="22"/>
          <w:szCs w:val="22"/>
          <w:lang w:val="sr-Latn-ME"/>
        </w:rPr>
      </w:pPr>
    </w:p>
    <w:p w:rsidR="00F23414" w:rsidRPr="004F0EA6" w:rsidRDefault="00F23414" w:rsidP="004F0EA6">
      <w:pPr>
        <w:jc w:val="both"/>
        <w:rPr>
          <w:i/>
          <w:sz w:val="22"/>
          <w:szCs w:val="22"/>
          <w:u w:val="single"/>
          <w:lang w:val="sr-Latn-ME"/>
        </w:rPr>
      </w:pPr>
      <w:r w:rsidRPr="004F0EA6">
        <w:rPr>
          <w:i/>
          <w:sz w:val="22"/>
          <w:szCs w:val="22"/>
          <w:u w:val="single"/>
          <w:lang w:val="sr-Latn-ME"/>
        </w:rPr>
        <w:t>Periferna neuropatija</w:t>
      </w:r>
    </w:p>
    <w:p w:rsidR="00F23414" w:rsidRPr="004F0EA6" w:rsidRDefault="00F23414" w:rsidP="004F0EA6">
      <w:pPr>
        <w:jc w:val="both"/>
        <w:rPr>
          <w:sz w:val="22"/>
          <w:szCs w:val="22"/>
          <w:u w:val="single"/>
          <w:lang w:val="sr-Latn-ME"/>
        </w:rPr>
      </w:pPr>
      <w:r w:rsidRPr="004F0EA6">
        <w:rPr>
          <w:sz w:val="22"/>
          <w:szCs w:val="22"/>
          <w:lang w:val="sr-Latn-ME"/>
        </w:rPr>
        <w:t>Slučajevi senzorne ili senzomotorne polineuropatije u vidu parestezija, hipoestezija, dizestezija ili slabosti</w:t>
      </w:r>
      <w:r w:rsidRPr="004F0EA6">
        <w:rPr>
          <w:sz w:val="22"/>
          <w:szCs w:val="22"/>
          <w:u w:val="single"/>
          <w:lang w:val="sr-Latn-ME"/>
        </w:rPr>
        <w:t xml:space="preserve"> </w:t>
      </w:r>
      <w:r w:rsidRPr="004F0EA6">
        <w:rPr>
          <w:sz w:val="22"/>
          <w:szCs w:val="22"/>
          <w:lang w:val="sr-Latn-ME"/>
        </w:rPr>
        <w:t>prijavljeni su kod pacijenata koji su primjenjivali hinolone, uključujući moksifloksacin. Pacijentima koji su na terapiji moksifloksacinom treba savjetovati da se obrate svom ljekaru prije nego što nastave sa terapijom ukoliko se pojave simptomi neuropatije</w:t>
      </w:r>
      <w:r w:rsidR="0060661C" w:rsidRPr="004F0EA6">
        <w:rPr>
          <w:sz w:val="22"/>
          <w:szCs w:val="22"/>
          <w:lang w:val="sr-Latn-ME"/>
        </w:rPr>
        <w:t>,</w:t>
      </w:r>
      <w:r w:rsidRPr="004F0EA6">
        <w:rPr>
          <w:sz w:val="22"/>
          <w:szCs w:val="22"/>
          <w:lang w:val="sr-Latn-ME"/>
        </w:rPr>
        <w:t xml:space="preserve"> kao što su bol, osjećaj pečenja, bridenje, utrnulost ili slabost ekstremiteta </w:t>
      </w:r>
      <w:r w:rsidRPr="004F0EA6">
        <w:rPr>
          <w:i/>
          <w:sz w:val="22"/>
          <w:szCs w:val="22"/>
          <w:lang w:val="sr-Latn-ME"/>
        </w:rPr>
        <w:t xml:space="preserve">(vidjeti odjeljak </w:t>
      </w:r>
      <w:r w:rsidR="00FD2202" w:rsidRPr="004F0EA6">
        <w:rPr>
          <w:i/>
          <w:sz w:val="22"/>
          <w:szCs w:val="22"/>
          <w:lang w:val="sr-Latn-ME"/>
        </w:rPr>
        <w:t>Neželjena dejstva</w:t>
      </w:r>
      <w:r w:rsidRPr="004F0EA6">
        <w:rPr>
          <w:i/>
          <w:sz w:val="22"/>
          <w:szCs w:val="22"/>
          <w:lang w:val="sr-Latn-ME"/>
        </w:rPr>
        <w:t>).</w:t>
      </w:r>
    </w:p>
    <w:p w:rsidR="00F23414" w:rsidRPr="004F0EA6" w:rsidRDefault="00F23414" w:rsidP="004F0EA6">
      <w:pPr>
        <w:jc w:val="both"/>
        <w:rPr>
          <w:sz w:val="22"/>
          <w:szCs w:val="22"/>
          <w:lang w:val="sr-Latn-ME"/>
        </w:rPr>
      </w:pPr>
    </w:p>
    <w:p w:rsidR="00F23414" w:rsidRPr="004F0EA6" w:rsidRDefault="00F23414" w:rsidP="004F0EA6">
      <w:pPr>
        <w:jc w:val="both"/>
        <w:rPr>
          <w:i/>
          <w:sz w:val="22"/>
          <w:szCs w:val="22"/>
          <w:lang w:val="sr-Latn-ME"/>
        </w:rPr>
      </w:pPr>
      <w:r w:rsidRPr="004F0EA6">
        <w:rPr>
          <w:i/>
          <w:sz w:val="22"/>
          <w:szCs w:val="22"/>
          <w:u w:val="single"/>
          <w:lang w:val="sr-Latn-ME"/>
        </w:rPr>
        <w:t>Psihijatrijske reakcije</w:t>
      </w:r>
    </w:p>
    <w:p w:rsidR="00F23414" w:rsidRPr="004F0EA6" w:rsidRDefault="00F23414" w:rsidP="004F0EA6">
      <w:pPr>
        <w:jc w:val="both"/>
        <w:rPr>
          <w:sz w:val="22"/>
          <w:szCs w:val="22"/>
          <w:lang w:val="sr-Latn-ME"/>
        </w:rPr>
      </w:pPr>
      <w:r w:rsidRPr="004F0EA6">
        <w:rPr>
          <w:sz w:val="22"/>
          <w:szCs w:val="22"/>
          <w:lang w:val="sr-Latn-ME"/>
        </w:rPr>
        <w:t xml:space="preserve">Psihijatrijske reakcije mogu da se jave već nakon prve primjene hinolona, uključujući moksifloksacin. U veoma rijetkim slučajevima, depresija ili psihotične reakcije mogu da progrediraju do suicidalnih misli ili pokušaja </w:t>
      </w:r>
      <w:r w:rsidRPr="004F0EA6">
        <w:rPr>
          <w:i/>
          <w:sz w:val="22"/>
          <w:szCs w:val="22"/>
          <w:lang w:val="sr-Latn-ME"/>
        </w:rPr>
        <w:t xml:space="preserve">(vidjeti odjeljak </w:t>
      </w:r>
      <w:r w:rsidR="00FD2202" w:rsidRPr="004F0EA6">
        <w:rPr>
          <w:i/>
          <w:sz w:val="22"/>
          <w:szCs w:val="22"/>
          <w:lang w:val="sr-Latn-ME"/>
        </w:rPr>
        <w:t>Neželjena dejstva</w:t>
      </w:r>
      <w:r w:rsidRPr="004F0EA6">
        <w:rPr>
          <w:i/>
          <w:sz w:val="22"/>
          <w:szCs w:val="22"/>
          <w:lang w:val="sr-Latn-ME"/>
        </w:rPr>
        <w:t xml:space="preserve">). </w:t>
      </w:r>
      <w:r w:rsidRPr="004F0EA6">
        <w:rPr>
          <w:sz w:val="22"/>
          <w:szCs w:val="22"/>
          <w:lang w:val="sr-Latn-ME"/>
        </w:rPr>
        <w:t xml:space="preserve">Ukoliko se jave ove reakcije, moksifloksacin treba obustaviti i započeti odgovarajuću terapiju. Moksifloksacin treba oprezno koristiti kod psihotičnih pacijenata ili kod pacijenata sa psihijatrijskim oboljenjem u anamnezi.  </w:t>
      </w:r>
    </w:p>
    <w:p w:rsidR="00F23414" w:rsidRPr="004F0EA6" w:rsidRDefault="00F23414" w:rsidP="004F0EA6">
      <w:pPr>
        <w:jc w:val="both"/>
        <w:rPr>
          <w:sz w:val="22"/>
          <w:szCs w:val="22"/>
          <w:lang w:val="sr-Latn-ME"/>
        </w:rPr>
      </w:pPr>
    </w:p>
    <w:p w:rsidR="00F23414" w:rsidRPr="004F0EA6" w:rsidRDefault="00F23414" w:rsidP="004F0EA6">
      <w:pPr>
        <w:jc w:val="both"/>
        <w:rPr>
          <w:i/>
          <w:sz w:val="22"/>
          <w:szCs w:val="22"/>
          <w:u w:val="single"/>
          <w:lang w:val="sr-Latn-ME"/>
        </w:rPr>
      </w:pPr>
      <w:r w:rsidRPr="004F0EA6">
        <w:rPr>
          <w:i/>
          <w:sz w:val="22"/>
          <w:szCs w:val="22"/>
          <w:u w:val="single"/>
          <w:lang w:val="sr-Latn-ME"/>
        </w:rPr>
        <w:t>Dijareja povezana sa primjenom antibiotika, uključujući kolitis</w:t>
      </w:r>
    </w:p>
    <w:p w:rsidR="00F23414" w:rsidRPr="004F0EA6" w:rsidRDefault="00F23414" w:rsidP="004F0EA6">
      <w:pPr>
        <w:jc w:val="both"/>
        <w:rPr>
          <w:sz w:val="22"/>
          <w:szCs w:val="22"/>
          <w:lang w:val="sr-Latn-ME"/>
        </w:rPr>
      </w:pPr>
      <w:r w:rsidRPr="004F0EA6">
        <w:rPr>
          <w:sz w:val="22"/>
          <w:szCs w:val="22"/>
          <w:lang w:val="sr-Latn-ME"/>
        </w:rPr>
        <w:t xml:space="preserve">Slučajevi dijareje i kolitisa povezani sa primjenom antibiotika, uključujući i pseudomembranozni kolitis i dijareju izazvanu sa </w:t>
      </w:r>
      <w:r w:rsidRPr="004F0EA6">
        <w:rPr>
          <w:i/>
          <w:sz w:val="22"/>
          <w:szCs w:val="22"/>
          <w:lang w:val="sr-Latn-ME"/>
        </w:rPr>
        <w:t>Clostridium difficile</w:t>
      </w:r>
      <w:r w:rsidRPr="004F0EA6">
        <w:rPr>
          <w:sz w:val="22"/>
          <w:szCs w:val="22"/>
          <w:lang w:val="sr-Latn-ME"/>
        </w:rPr>
        <w:t>, prijavljeni su kod primjene antibiotika širokog spektra dejstva, uključujući i moksifloksacin, i kreću se u rasponu od blage dijareje do fatalnog kolitisa. Zbog toga je važno razmotriti ovu dijagnozu kod pacijenata kod kojih se razvije ozbiljna dijareja tokom ili nakon primjene moksifloksacina. Ukoliko se posumnja ili se potvrdi postojanje dijareje ili kolitisa vezanih za upotrebu antibiotika, potrebno je prekinuti terapiju antibioticima, uključujući i moksifloksacin, i odmah sprovesti adekvatne terapijske mjere. Osim toga, potrebno je sprovesti adekvatne mjere kontrole infekcije u cilju smanjenja rizika od transmisije. Ljekovi koji inhibišu peristaltiku su kontraindikovani kod pacijenata sa ozbiljnom dijarejom.</w:t>
      </w:r>
    </w:p>
    <w:p w:rsidR="00F23414" w:rsidRPr="004F0EA6" w:rsidRDefault="00F23414" w:rsidP="004F0EA6">
      <w:pPr>
        <w:jc w:val="both"/>
        <w:rPr>
          <w:sz w:val="22"/>
          <w:szCs w:val="22"/>
          <w:lang w:val="sr-Latn-ME"/>
        </w:rPr>
      </w:pPr>
    </w:p>
    <w:p w:rsidR="00F23414" w:rsidRPr="004F0EA6" w:rsidRDefault="00F23414" w:rsidP="004F0EA6">
      <w:pPr>
        <w:jc w:val="both"/>
        <w:rPr>
          <w:i/>
          <w:sz w:val="22"/>
          <w:szCs w:val="22"/>
          <w:u w:val="single"/>
          <w:lang w:val="sr-Latn-ME"/>
        </w:rPr>
      </w:pPr>
      <w:r w:rsidRPr="004F0EA6">
        <w:rPr>
          <w:i/>
          <w:sz w:val="22"/>
          <w:szCs w:val="22"/>
          <w:u w:val="single"/>
          <w:lang w:val="sr-Latn-ME"/>
        </w:rPr>
        <w:t>Pacijenti sa miastenijom gravis</w:t>
      </w:r>
    </w:p>
    <w:p w:rsidR="00F23414" w:rsidRPr="004F0EA6" w:rsidRDefault="00F23414" w:rsidP="004F0EA6">
      <w:pPr>
        <w:jc w:val="both"/>
        <w:rPr>
          <w:sz w:val="22"/>
          <w:szCs w:val="22"/>
          <w:lang w:val="sr-Latn-ME"/>
        </w:rPr>
      </w:pPr>
      <w:r w:rsidRPr="004F0EA6">
        <w:rPr>
          <w:sz w:val="22"/>
          <w:szCs w:val="22"/>
          <w:lang w:val="sr-Latn-ME"/>
        </w:rPr>
        <w:t>Moksifloksacin treba oprezno primjenjivati kod pacijenata sa miastenijom gravis, jer može doći do pogoršanja simptoma.</w:t>
      </w:r>
    </w:p>
    <w:p w:rsidR="00F23414" w:rsidRPr="004F0EA6" w:rsidRDefault="00F23414" w:rsidP="004F0EA6">
      <w:pPr>
        <w:jc w:val="both"/>
        <w:rPr>
          <w:sz w:val="22"/>
          <w:szCs w:val="22"/>
          <w:lang w:val="sr-Latn-ME"/>
        </w:rPr>
      </w:pPr>
    </w:p>
    <w:p w:rsidR="00F23414" w:rsidRPr="004F0EA6" w:rsidRDefault="00F23414" w:rsidP="004F0EA6">
      <w:pPr>
        <w:jc w:val="both"/>
        <w:rPr>
          <w:i/>
          <w:sz w:val="22"/>
          <w:szCs w:val="22"/>
          <w:u w:val="single"/>
          <w:lang w:val="sr-Latn-ME"/>
        </w:rPr>
      </w:pPr>
      <w:r w:rsidRPr="004F0EA6">
        <w:rPr>
          <w:i/>
          <w:sz w:val="22"/>
          <w:szCs w:val="22"/>
          <w:u w:val="single"/>
          <w:lang w:val="sr-Latn-ME"/>
        </w:rPr>
        <w:lastRenderedPageBreak/>
        <w:t xml:space="preserve">Zapaljenje tetiva, ruptura tetiva </w:t>
      </w:r>
    </w:p>
    <w:p w:rsidR="00260D32" w:rsidRDefault="00F23414" w:rsidP="004F0EA6">
      <w:pPr>
        <w:autoSpaceDE w:val="0"/>
        <w:autoSpaceDN w:val="0"/>
        <w:adjustRightInd w:val="0"/>
        <w:jc w:val="both"/>
        <w:rPr>
          <w:sz w:val="22"/>
          <w:szCs w:val="22"/>
          <w:lang w:val="sr-Latn-ME"/>
        </w:rPr>
      </w:pPr>
      <w:r w:rsidRPr="004F0EA6">
        <w:rPr>
          <w:sz w:val="22"/>
          <w:szCs w:val="22"/>
          <w:lang w:val="sr-Latn-ME"/>
        </w:rPr>
        <w:t>Može se javiti zapaljenje i ruptura tetiva (naročito Ahilove tetive), ponekad bilateralno, prilikom liječenja hinolonima, uključujući i moksifloksacin, čak i 48 sati od početka terapije, ali i do nekoliko mjeseci nakon prekida terapije. Rizik od upale tetiva i rupture tetive je povećan kod osoba starijeg životnog doba i onih na terapiji kortikosteroidima.</w:t>
      </w:r>
    </w:p>
    <w:p w:rsidR="00F23414" w:rsidRPr="004F0EA6" w:rsidRDefault="00F23414" w:rsidP="004F0EA6">
      <w:pPr>
        <w:autoSpaceDE w:val="0"/>
        <w:autoSpaceDN w:val="0"/>
        <w:adjustRightInd w:val="0"/>
        <w:jc w:val="both"/>
        <w:rPr>
          <w:sz w:val="22"/>
          <w:szCs w:val="22"/>
          <w:lang w:val="sr-Latn-ME"/>
        </w:rPr>
      </w:pPr>
      <w:r w:rsidRPr="004F0EA6">
        <w:rPr>
          <w:sz w:val="22"/>
          <w:szCs w:val="22"/>
          <w:lang w:val="sr-Latn-ME"/>
        </w:rPr>
        <w:t>Na prvi znak bola ili zapaljenja, pacijenti treba da prekinu terapiju moksifloksacinom, odmore zahva</w:t>
      </w:r>
      <w:r w:rsidRPr="004F0EA6">
        <w:rPr>
          <w:rFonts w:eastAsia="TimesNewRoman"/>
          <w:sz w:val="22"/>
          <w:szCs w:val="22"/>
          <w:lang w:val="sr-Latn-ME"/>
        </w:rPr>
        <w:t>ć</w:t>
      </w:r>
      <w:r w:rsidRPr="004F0EA6">
        <w:rPr>
          <w:sz w:val="22"/>
          <w:szCs w:val="22"/>
          <w:lang w:val="sr-Latn-ME"/>
        </w:rPr>
        <w:t xml:space="preserve">eni ekstremitet(e) i da se odmah obrate ljekaru da bi se započeo odgovarajući tretman zahvaćene tetive (npr. imobilizacija) </w:t>
      </w:r>
      <w:r w:rsidRPr="004F0EA6">
        <w:rPr>
          <w:i/>
          <w:sz w:val="22"/>
          <w:szCs w:val="22"/>
          <w:lang w:val="sr-Latn-ME"/>
        </w:rPr>
        <w:t xml:space="preserve">(vidjeti odjeljke </w:t>
      </w:r>
      <w:r w:rsidR="00FD2202" w:rsidRPr="004F0EA6">
        <w:rPr>
          <w:i/>
          <w:sz w:val="22"/>
          <w:szCs w:val="22"/>
          <w:lang w:val="sr-Latn-ME"/>
        </w:rPr>
        <w:t>Kontraindikacije</w:t>
      </w:r>
      <w:r w:rsidRPr="004F0EA6">
        <w:rPr>
          <w:i/>
          <w:sz w:val="22"/>
          <w:szCs w:val="22"/>
          <w:lang w:val="sr-Latn-ME"/>
        </w:rPr>
        <w:t xml:space="preserve"> i </w:t>
      </w:r>
      <w:r w:rsidR="00FD2202" w:rsidRPr="004F0EA6">
        <w:rPr>
          <w:i/>
          <w:sz w:val="22"/>
          <w:szCs w:val="22"/>
          <w:lang w:val="sr-Latn-ME"/>
        </w:rPr>
        <w:t>Neželjena dejstva</w:t>
      </w:r>
      <w:r w:rsidRPr="004F0EA6">
        <w:rPr>
          <w:i/>
          <w:sz w:val="22"/>
          <w:szCs w:val="22"/>
          <w:lang w:val="sr-Latn-ME"/>
        </w:rPr>
        <w:t>).</w:t>
      </w:r>
    </w:p>
    <w:p w:rsidR="00F23414" w:rsidRPr="004F0EA6" w:rsidRDefault="00F23414" w:rsidP="004F0EA6">
      <w:pPr>
        <w:jc w:val="both"/>
        <w:rPr>
          <w:sz w:val="22"/>
          <w:szCs w:val="22"/>
          <w:lang w:val="sr-Latn-ME"/>
        </w:rPr>
      </w:pPr>
    </w:p>
    <w:p w:rsidR="00F23414" w:rsidRPr="004F0EA6" w:rsidRDefault="00F23414" w:rsidP="004F0EA6">
      <w:pPr>
        <w:jc w:val="both"/>
        <w:rPr>
          <w:i/>
          <w:sz w:val="22"/>
          <w:szCs w:val="22"/>
          <w:u w:val="single"/>
          <w:lang w:val="sr-Latn-ME"/>
        </w:rPr>
      </w:pPr>
      <w:r w:rsidRPr="004F0EA6">
        <w:rPr>
          <w:i/>
          <w:sz w:val="22"/>
          <w:szCs w:val="22"/>
          <w:u w:val="single"/>
          <w:lang w:val="sr-Latn-ME"/>
        </w:rPr>
        <w:t>Pacijenti sa oštećenjem bubrežne funkcije</w:t>
      </w:r>
    </w:p>
    <w:p w:rsidR="00F23414" w:rsidRPr="004F0EA6" w:rsidRDefault="00F23414" w:rsidP="004F0EA6">
      <w:pPr>
        <w:jc w:val="both"/>
        <w:rPr>
          <w:sz w:val="22"/>
          <w:szCs w:val="22"/>
          <w:lang w:val="sr-Latn-ME"/>
        </w:rPr>
      </w:pPr>
      <w:r w:rsidRPr="004F0EA6">
        <w:rPr>
          <w:sz w:val="22"/>
          <w:szCs w:val="22"/>
          <w:lang w:val="sr-Latn-ME"/>
        </w:rPr>
        <w:t>Moksifloksacin treba oprezno koristiti kod starijih pacijenata sa bubrežnim poremećajima, kod kojih je unos tečnosti neadekvatan, jer dehidratacija može povećati rizik od bubrežne insuficijencije.</w:t>
      </w:r>
    </w:p>
    <w:p w:rsidR="00F23414" w:rsidRPr="004F0EA6" w:rsidRDefault="00F23414" w:rsidP="004F0EA6">
      <w:pPr>
        <w:jc w:val="both"/>
        <w:rPr>
          <w:sz w:val="22"/>
          <w:szCs w:val="22"/>
          <w:lang w:val="sr-Latn-ME"/>
        </w:rPr>
      </w:pPr>
    </w:p>
    <w:p w:rsidR="00F23414" w:rsidRPr="004F0EA6" w:rsidRDefault="00F23414" w:rsidP="004F0EA6">
      <w:pPr>
        <w:jc w:val="both"/>
        <w:rPr>
          <w:i/>
          <w:sz w:val="22"/>
          <w:szCs w:val="22"/>
          <w:u w:val="single"/>
          <w:lang w:val="sr-Latn-ME"/>
        </w:rPr>
      </w:pPr>
      <w:r w:rsidRPr="004F0EA6">
        <w:rPr>
          <w:i/>
          <w:sz w:val="22"/>
          <w:szCs w:val="22"/>
          <w:u w:val="single"/>
          <w:lang w:val="sr-Latn-ME"/>
        </w:rPr>
        <w:t>Poremećaj vida</w:t>
      </w:r>
    </w:p>
    <w:p w:rsidR="00F23414" w:rsidRPr="004F0EA6" w:rsidRDefault="00F23414" w:rsidP="004F0EA6">
      <w:pPr>
        <w:autoSpaceDE w:val="0"/>
        <w:autoSpaceDN w:val="0"/>
        <w:adjustRightInd w:val="0"/>
        <w:jc w:val="both"/>
        <w:rPr>
          <w:sz w:val="22"/>
          <w:szCs w:val="22"/>
          <w:lang w:val="sr-Latn-ME"/>
        </w:rPr>
      </w:pPr>
      <w:r w:rsidRPr="004F0EA6">
        <w:rPr>
          <w:sz w:val="22"/>
          <w:szCs w:val="22"/>
          <w:lang w:val="sr-Latn-ME"/>
        </w:rPr>
        <w:t>Ako dođe do poreme</w:t>
      </w:r>
      <w:r w:rsidRPr="004F0EA6">
        <w:rPr>
          <w:rFonts w:eastAsia="TimesNewRoman"/>
          <w:sz w:val="22"/>
          <w:szCs w:val="22"/>
          <w:lang w:val="sr-Latn-ME"/>
        </w:rPr>
        <w:t>ć</w:t>
      </w:r>
      <w:r w:rsidRPr="004F0EA6">
        <w:rPr>
          <w:sz w:val="22"/>
          <w:szCs w:val="22"/>
          <w:lang w:val="sr-Latn-ME"/>
        </w:rPr>
        <w:t>aja vida ili se ispolji neki drugi efekat na o</w:t>
      </w:r>
      <w:r w:rsidRPr="004F0EA6">
        <w:rPr>
          <w:rFonts w:eastAsia="TimesNewRoman"/>
          <w:sz w:val="22"/>
          <w:szCs w:val="22"/>
          <w:lang w:val="sr-Latn-ME"/>
        </w:rPr>
        <w:t>č</w:t>
      </w:r>
      <w:r w:rsidRPr="004F0EA6">
        <w:rPr>
          <w:sz w:val="22"/>
          <w:szCs w:val="22"/>
          <w:lang w:val="sr-Latn-ME"/>
        </w:rPr>
        <w:t xml:space="preserve">ima, trebalo bi odmah konsultovati oftalmologa </w:t>
      </w:r>
      <w:r w:rsidRPr="004F0EA6">
        <w:rPr>
          <w:i/>
          <w:sz w:val="22"/>
          <w:szCs w:val="22"/>
          <w:lang w:val="sr-Latn-ME"/>
        </w:rPr>
        <w:t xml:space="preserve">(vidjeti odjeljke </w:t>
      </w:r>
      <w:r w:rsidR="001C2C6D" w:rsidRPr="004F0EA6">
        <w:rPr>
          <w:i/>
          <w:sz w:val="22"/>
          <w:szCs w:val="22"/>
          <w:lang w:val="sr-Latn-ME"/>
        </w:rPr>
        <w:t>Uticaj na psihofizičke sposobnosti prilikom upravljanja motornim vozilima i rukovanja mašinama</w:t>
      </w:r>
      <w:r w:rsidRPr="004F0EA6">
        <w:rPr>
          <w:i/>
          <w:sz w:val="22"/>
          <w:szCs w:val="22"/>
          <w:lang w:val="sr-Latn-ME"/>
        </w:rPr>
        <w:t xml:space="preserve"> i </w:t>
      </w:r>
      <w:r w:rsidR="00FD2202" w:rsidRPr="004F0EA6">
        <w:rPr>
          <w:i/>
          <w:sz w:val="22"/>
          <w:szCs w:val="22"/>
          <w:lang w:val="sr-Latn-ME"/>
        </w:rPr>
        <w:t>Neželjena dejstva</w:t>
      </w:r>
      <w:r w:rsidRPr="004F0EA6">
        <w:rPr>
          <w:i/>
          <w:sz w:val="22"/>
          <w:szCs w:val="22"/>
          <w:lang w:val="sr-Latn-ME"/>
        </w:rPr>
        <w:t>).</w:t>
      </w:r>
    </w:p>
    <w:p w:rsidR="00F23414" w:rsidRPr="004F0EA6" w:rsidRDefault="00F23414" w:rsidP="004F0EA6">
      <w:pPr>
        <w:jc w:val="both"/>
        <w:rPr>
          <w:sz w:val="22"/>
          <w:szCs w:val="22"/>
          <w:lang w:val="sr-Latn-ME"/>
        </w:rPr>
      </w:pPr>
    </w:p>
    <w:p w:rsidR="00D93198" w:rsidRPr="004F0EA6" w:rsidRDefault="00D93198" w:rsidP="004F0EA6">
      <w:pPr>
        <w:jc w:val="both"/>
        <w:rPr>
          <w:i/>
          <w:sz w:val="22"/>
          <w:szCs w:val="22"/>
          <w:u w:val="single"/>
          <w:lang w:val="sr-Latn-ME"/>
        </w:rPr>
      </w:pPr>
      <w:r w:rsidRPr="004F0EA6">
        <w:rPr>
          <w:i/>
          <w:sz w:val="22"/>
          <w:szCs w:val="22"/>
          <w:u w:val="single"/>
          <w:lang w:val="sr-Latn-ME"/>
        </w:rPr>
        <w:t>Poremećaji glikemije</w:t>
      </w:r>
    </w:p>
    <w:p w:rsidR="00D93198" w:rsidRPr="004F0EA6" w:rsidRDefault="00D93198" w:rsidP="004F0EA6">
      <w:pPr>
        <w:jc w:val="both"/>
        <w:rPr>
          <w:sz w:val="22"/>
          <w:szCs w:val="22"/>
          <w:lang w:val="sr-Latn-ME"/>
        </w:rPr>
      </w:pPr>
      <w:r w:rsidRPr="004F0EA6">
        <w:rPr>
          <w:sz w:val="22"/>
          <w:szCs w:val="22"/>
          <w:lang w:val="sr-Latn-ME"/>
        </w:rPr>
        <w:t xml:space="preserve">Kao i sa drugim fluorohinolonima, poremećaji nivoa glukoze u krvi, uključujući i hipoglikemiju i hiperglikemiju, su </w:t>
      </w:r>
      <w:r w:rsidR="001C2C6D" w:rsidRPr="004F0EA6">
        <w:rPr>
          <w:sz w:val="22"/>
          <w:szCs w:val="22"/>
          <w:lang w:val="sr-Latn-ME"/>
        </w:rPr>
        <w:t xml:space="preserve">zabilježeni </w:t>
      </w:r>
      <w:r w:rsidRPr="004F0EA6">
        <w:rPr>
          <w:sz w:val="22"/>
          <w:szCs w:val="22"/>
          <w:lang w:val="sr-Latn-ME"/>
        </w:rPr>
        <w:t>nakon prim</w:t>
      </w:r>
      <w:r w:rsidR="001C2C6D" w:rsidRPr="004F0EA6">
        <w:rPr>
          <w:sz w:val="22"/>
          <w:szCs w:val="22"/>
          <w:lang w:val="sr-Latn-ME"/>
        </w:rPr>
        <w:t>j</w:t>
      </w:r>
      <w:r w:rsidRPr="004F0EA6">
        <w:rPr>
          <w:sz w:val="22"/>
          <w:szCs w:val="22"/>
          <w:lang w:val="sr-Latn-ME"/>
        </w:rPr>
        <w:t>ene moksifloksacina. Kod pacijenata l</w:t>
      </w:r>
      <w:r w:rsidR="001C2C6D" w:rsidRPr="004F0EA6">
        <w:rPr>
          <w:sz w:val="22"/>
          <w:szCs w:val="22"/>
          <w:lang w:val="sr-Latn-ME"/>
        </w:rPr>
        <w:t>ij</w:t>
      </w:r>
      <w:r w:rsidRPr="004F0EA6">
        <w:rPr>
          <w:sz w:val="22"/>
          <w:szCs w:val="22"/>
          <w:lang w:val="sr-Latn-ME"/>
        </w:rPr>
        <w:t xml:space="preserve">ečenih moksifloksacinom, poremećaji glikemije su se uglavnom javljali kod pacijenata sa dijabetesom, koji su istovremeno bili na terapiji oralnim antidijabeticima (npr. derivati sulfoniluree) ili na insulinu. Preporučuje se pažljivo praćenje koncentracije glukoze u krvi kod pacijenata sa dijabetesom </w:t>
      </w:r>
      <w:r w:rsidRPr="004F0EA6">
        <w:rPr>
          <w:i/>
          <w:sz w:val="22"/>
          <w:szCs w:val="22"/>
          <w:lang w:val="sr-Latn-ME"/>
        </w:rPr>
        <w:t>(vid</w:t>
      </w:r>
      <w:r w:rsidR="001C2C6D" w:rsidRPr="004F0EA6">
        <w:rPr>
          <w:i/>
          <w:sz w:val="22"/>
          <w:szCs w:val="22"/>
          <w:lang w:val="sr-Latn-ME"/>
        </w:rPr>
        <w:t>j</w:t>
      </w:r>
      <w:r w:rsidRPr="004F0EA6">
        <w:rPr>
          <w:i/>
          <w:sz w:val="22"/>
          <w:szCs w:val="22"/>
          <w:lang w:val="sr-Latn-ME"/>
        </w:rPr>
        <w:t>eti od</w:t>
      </w:r>
      <w:r w:rsidR="001C2C6D" w:rsidRPr="004F0EA6">
        <w:rPr>
          <w:i/>
          <w:sz w:val="22"/>
          <w:szCs w:val="22"/>
          <w:lang w:val="sr-Latn-ME"/>
        </w:rPr>
        <w:t>j</w:t>
      </w:r>
      <w:r w:rsidRPr="004F0EA6">
        <w:rPr>
          <w:i/>
          <w:sz w:val="22"/>
          <w:szCs w:val="22"/>
          <w:lang w:val="sr-Latn-ME"/>
        </w:rPr>
        <w:t xml:space="preserve">eljak </w:t>
      </w:r>
      <w:r w:rsidR="001C2C6D" w:rsidRPr="004F0EA6">
        <w:rPr>
          <w:i/>
          <w:sz w:val="22"/>
          <w:szCs w:val="22"/>
          <w:lang w:val="sr-Latn-ME"/>
        </w:rPr>
        <w:t>Neželjena dejstva</w:t>
      </w:r>
      <w:r w:rsidRPr="004F0EA6">
        <w:rPr>
          <w:i/>
          <w:sz w:val="22"/>
          <w:szCs w:val="22"/>
          <w:lang w:val="sr-Latn-ME"/>
        </w:rPr>
        <w:t>)</w:t>
      </w:r>
      <w:r w:rsidRPr="004F0EA6">
        <w:rPr>
          <w:sz w:val="22"/>
          <w:szCs w:val="22"/>
          <w:lang w:val="sr-Latn-ME"/>
        </w:rPr>
        <w:t>.</w:t>
      </w:r>
    </w:p>
    <w:p w:rsidR="00D93198" w:rsidRPr="004F0EA6" w:rsidRDefault="00D93198" w:rsidP="004F0EA6">
      <w:pPr>
        <w:jc w:val="both"/>
        <w:rPr>
          <w:sz w:val="22"/>
          <w:szCs w:val="22"/>
          <w:lang w:val="sr-Latn-ME"/>
        </w:rPr>
      </w:pPr>
    </w:p>
    <w:p w:rsidR="00F23414" w:rsidRPr="004F0EA6" w:rsidRDefault="00F23414" w:rsidP="004F0EA6">
      <w:pPr>
        <w:jc w:val="both"/>
        <w:rPr>
          <w:i/>
          <w:sz w:val="22"/>
          <w:szCs w:val="22"/>
          <w:u w:val="single"/>
          <w:lang w:val="sr-Latn-ME"/>
        </w:rPr>
      </w:pPr>
      <w:r w:rsidRPr="004F0EA6">
        <w:rPr>
          <w:i/>
          <w:sz w:val="22"/>
          <w:szCs w:val="22"/>
          <w:u w:val="single"/>
          <w:lang w:val="sr-Latn-ME"/>
        </w:rPr>
        <w:t>Prevencija fotosenzitivnih reakcija</w:t>
      </w:r>
    </w:p>
    <w:p w:rsidR="00F23414" w:rsidRPr="004F0EA6" w:rsidRDefault="00F23414" w:rsidP="004F0EA6">
      <w:pPr>
        <w:jc w:val="both"/>
        <w:rPr>
          <w:sz w:val="22"/>
          <w:szCs w:val="22"/>
          <w:lang w:val="sr-Latn-ME"/>
        </w:rPr>
      </w:pPr>
      <w:r w:rsidRPr="004F0EA6">
        <w:rPr>
          <w:sz w:val="22"/>
          <w:szCs w:val="22"/>
          <w:lang w:val="sr-Latn-ME"/>
        </w:rPr>
        <w:t>Hinoloni kod pacijenata mogu da izazovu fotosenzitivne reakcije. Međutim, u kliničkim studijama je pokazano da je kod primjene moksifloksacina, rizik od pojave fotosenzitivnih reakcija manji. Bez obzira na to, pacijente treba savjetovati da u toku liječenja moksifloksacinom izbjegavaju izlaganje UV-zracima i dugotrajnoj/jakoj sunčevoj svijetlosti.</w:t>
      </w:r>
    </w:p>
    <w:p w:rsidR="00F23414" w:rsidRPr="004F0EA6" w:rsidRDefault="00F23414" w:rsidP="004F0EA6">
      <w:pPr>
        <w:jc w:val="both"/>
        <w:rPr>
          <w:sz w:val="22"/>
          <w:szCs w:val="22"/>
          <w:lang w:val="sr-Latn-ME"/>
        </w:rPr>
      </w:pPr>
    </w:p>
    <w:p w:rsidR="00F23414" w:rsidRPr="004F0EA6" w:rsidRDefault="00F23414" w:rsidP="004F0EA6">
      <w:pPr>
        <w:jc w:val="both"/>
        <w:rPr>
          <w:i/>
          <w:sz w:val="22"/>
          <w:szCs w:val="22"/>
          <w:u w:val="single"/>
          <w:lang w:val="sr-Latn-ME"/>
        </w:rPr>
      </w:pPr>
      <w:r w:rsidRPr="004F0EA6">
        <w:rPr>
          <w:i/>
          <w:sz w:val="22"/>
          <w:szCs w:val="22"/>
          <w:u w:val="single"/>
          <w:lang w:val="sr-Latn-ME"/>
        </w:rPr>
        <w:t>Pacijenti sa deficitom glukoza-6-fosfat dehidrogenaze</w:t>
      </w:r>
    </w:p>
    <w:p w:rsidR="00F23414" w:rsidRPr="004F0EA6" w:rsidRDefault="00F23414" w:rsidP="004F0EA6">
      <w:pPr>
        <w:jc w:val="both"/>
        <w:rPr>
          <w:sz w:val="22"/>
          <w:szCs w:val="22"/>
          <w:lang w:val="sr-Latn-ME"/>
        </w:rPr>
      </w:pPr>
      <w:r w:rsidRPr="004F0EA6">
        <w:rPr>
          <w:sz w:val="22"/>
          <w:szCs w:val="22"/>
          <w:lang w:val="sr-Latn-ME"/>
        </w:rPr>
        <w:t>Pacijenti koji u porodičnoj ili ličnoj anamnezi imaju deficit glukoza-6-fosfat dehidrogenaze skloni su hemolitičkim reakcijama u toku primjene hinolona. Zbog toga, moksifloksacin treba oprezno koristiti kod ovih pacijenata.</w:t>
      </w:r>
    </w:p>
    <w:p w:rsidR="00F23414" w:rsidRPr="004F0EA6" w:rsidRDefault="00F23414" w:rsidP="004F0EA6">
      <w:pPr>
        <w:jc w:val="both"/>
        <w:rPr>
          <w:sz w:val="22"/>
          <w:szCs w:val="22"/>
          <w:lang w:val="sr-Latn-ME"/>
        </w:rPr>
      </w:pPr>
    </w:p>
    <w:p w:rsidR="00F23414" w:rsidRPr="004F0EA6" w:rsidRDefault="00F23414" w:rsidP="004F0EA6">
      <w:pPr>
        <w:jc w:val="both"/>
        <w:rPr>
          <w:i/>
          <w:sz w:val="22"/>
          <w:szCs w:val="22"/>
          <w:u w:val="single"/>
          <w:lang w:val="sr-Latn-ME"/>
        </w:rPr>
      </w:pPr>
      <w:r w:rsidRPr="004F0EA6">
        <w:rPr>
          <w:i/>
          <w:sz w:val="22"/>
          <w:szCs w:val="22"/>
          <w:u w:val="single"/>
          <w:lang w:val="sr-Latn-ME"/>
        </w:rPr>
        <w:t>Zapaljenje periarterijskog kiva</w:t>
      </w:r>
    </w:p>
    <w:p w:rsidR="00F23414" w:rsidRPr="004F0EA6" w:rsidRDefault="00F23414" w:rsidP="004F0EA6">
      <w:pPr>
        <w:jc w:val="both"/>
        <w:rPr>
          <w:sz w:val="22"/>
          <w:szCs w:val="22"/>
          <w:lang w:val="sr-Latn-ME"/>
        </w:rPr>
      </w:pPr>
      <w:r w:rsidRPr="004F0EA6">
        <w:rPr>
          <w:sz w:val="22"/>
          <w:szCs w:val="22"/>
          <w:lang w:val="sr-Latn-ME"/>
        </w:rPr>
        <w:t>Rastvor za infuziju moksifloksacina je nam</w:t>
      </w:r>
      <w:r w:rsidR="001C2C6D" w:rsidRPr="004F0EA6">
        <w:rPr>
          <w:sz w:val="22"/>
          <w:szCs w:val="22"/>
          <w:lang w:val="sr-Latn-ME"/>
        </w:rPr>
        <w:t>i</w:t>
      </w:r>
      <w:r w:rsidRPr="004F0EA6">
        <w:rPr>
          <w:sz w:val="22"/>
          <w:szCs w:val="22"/>
          <w:lang w:val="sr-Latn-ME"/>
        </w:rPr>
        <w:t>jenjen isključivo za intravensku primjenu. Intraarterijsku primjenu treba izbjegavati</w:t>
      </w:r>
      <w:r w:rsidR="001C2C6D" w:rsidRPr="004F0EA6">
        <w:rPr>
          <w:sz w:val="22"/>
          <w:szCs w:val="22"/>
          <w:lang w:val="sr-Latn-ME"/>
        </w:rPr>
        <w:t>,</w:t>
      </w:r>
      <w:r w:rsidRPr="004F0EA6">
        <w:rPr>
          <w:sz w:val="22"/>
          <w:szCs w:val="22"/>
          <w:lang w:val="sr-Latn-ME"/>
        </w:rPr>
        <w:t xml:space="preserve"> jer su preklinička ispitivanja pokazala da u slučaju ovog načina primjene dolazi do zapaljenskih promjena periarterijskog tkiva.  </w:t>
      </w:r>
    </w:p>
    <w:p w:rsidR="00F23414" w:rsidRPr="004F0EA6" w:rsidRDefault="00F23414" w:rsidP="004F0EA6">
      <w:pPr>
        <w:jc w:val="both"/>
        <w:rPr>
          <w:i/>
          <w:sz w:val="22"/>
          <w:szCs w:val="22"/>
          <w:lang w:val="sr-Latn-ME"/>
        </w:rPr>
      </w:pPr>
    </w:p>
    <w:p w:rsidR="00F23414" w:rsidRPr="004F0EA6" w:rsidRDefault="00F23414" w:rsidP="004F0EA6">
      <w:pPr>
        <w:jc w:val="both"/>
        <w:rPr>
          <w:i/>
          <w:sz w:val="22"/>
          <w:szCs w:val="22"/>
          <w:lang w:val="sr-Latn-ME"/>
        </w:rPr>
      </w:pPr>
      <w:r w:rsidRPr="004F0EA6">
        <w:rPr>
          <w:i/>
          <w:sz w:val="22"/>
          <w:szCs w:val="22"/>
          <w:u w:val="single"/>
          <w:lang w:val="sr-Latn-ME"/>
        </w:rPr>
        <w:t>Pacijenti sa komplikovanim infekcijama kože i mekih tkiva</w:t>
      </w:r>
    </w:p>
    <w:p w:rsidR="00F23414" w:rsidRPr="004F0EA6" w:rsidRDefault="00F23414" w:rsidP="004F0EA6">
      <w:pPr>
        <w:jc w:val="both"/>
        <w:rPr>
          <w:sz w:val="22"/>
          <w:szCs w:val="22"/>
          <w:lang w:val="sr-Latn-ME"/>
        </w:rPr>
      </w:pPr>
      <w:r w:rsidRPr="004F0EA6">
        <w:rPr>
          <w:sz w:val="22"/>
          <w:szCs w:val="22"/>
          <w:lang w:val="sr-Latn-ME"/>
        </w:rPr>
        <w:t>Klinička efikasnost moksifloksacina u terapiji teških infekcija poslije opekotina, zapaljenja fascija i infekcija dijabetičkog stopala sa osteomijelitisom nije ustanovljena.</w:t>
      </w:r>
    </w:p>
    <w:p w:rsidR="00F23414" w:rsidRDefault="00F23414" w:rsidP="004F0EA6">
      <w:pPr>
        <w:jc w:val="both"/>
        <w:rPr>
          <w:i/>
          <w:sz w:val="22"/>
          <w:szCs w:val="22"/>
          <w:u w:val="single"/>
          <w:lang w:val="sr-Latn-ME"/>
        </w:rPr>
      </w:pPr>
    </w:p>
    <w:p w:rsidR="00121AAD" w:rsidRPr="004F0EA6" w:rsidRDefault="00121AAD" w:rsidP="004F0EA6">
      <w:pPr>
        <w:jc w:val="both"/>
        <w:rPr>
          <w:i/>
          <w:sz w:val="22"/>
          <w:szCs w:val="22"/>
          <w:u w:val="single"/>
          <w:lang w:val="sr-Latn-ME"/>
        </w:rPr>
      </w:pPr>
    </w:p>
    <w:p w:rsidR="00F23414" w:rsidRPr="004F0EA6" w:rsidRDefault="00F23414" w:rsidP="004F0EA6">
      <w:pPr>
        <w:jc w:val="both"/>
        <w:rPr>
          <w:i/>
          <w:sz w:val="22"/>
          <w:szCs w:val="22"/>
          <w:u w:val="single"/>
          <w:lang w:val="sr-Latn-ME"/>
        </w:rPr>
      </w:pPr>
      <w:r w:rsidRPr="004F0EA6">
        <w:rPr>
          <w:i/>
          <w:sz w:val="22"/>
          <w:szCs w:val="22"/>
          <w:u w:val="single"/>
          <w:lang w:val="sr-Latn-ME"/>
        </w:rPr>
        <w:lastRenderedPageBreak/>
        <w:t>Pacijenti na dijeti u kojoj se kontroliše unos natrijuma</w:t>
      </w:r>
    </w:p>
    <w:p w:rsidR="00F23414" w:rsidRPr="004F0EA6" w:rsidRDefault="00F23414" w:rsidP="004F0EA6">
      <w:pPr>
        <w:jc w:val="both"/>
        <w:rPr>
          <w:b/>
          <w:sz w:val="22"/>
          <w:szCs w:val="22"/>
          <w:u w:val="single"/>
          <w:lang w:val="sr-Latn-ME"/>
        </w:rPr>
      </w:pPr>
      <w:r w:rsidRPr="004F0EA6">
        <w:rPr>
          <w:sz w:val="22"/>
          <w:szCs w:val="22"/>
          <w:lang w:val="sr-Latn-ME"/>
        </w:rPr>
        <w:t>Ovaj lijek sadrži 34 mmol natrijuma po dozi. Savjetuje se poseban oprez prilikom upotrebe kod pacijenata koji su na dijeti u kojoj se kontroliše unos natrijuma.</w:t>
      </w:r>
    </w:p>
    <w:p w:rsidR="00260D32" w:rsidRDefault="00260D32" w:rsidP="004F0EA6">
      <w:pPr>
        <w:jc w:val="both"/>
        <w:rPr>
          <w:sz w:val="22"/>
          <w:szCs w:val="22"/>
          <w:lang w:val="sr-Latn-ME"/>
        </w:rPr>
      </w:pPr>
    </w:p>
    <w:p w:rsidR="00F23414" w:rsidRPr="004F0EA6" w:rsidRDefault="00F23414" w:rsidP="004F0EA6">
      <w:pPr>
        <w:jc w:val="both"/>
        <w:rPr>
          <w:i/>
          <w:sz w:val="22"/>
          <w:szCs w:val="22"/>
          <w:u w:val="single"/>
          <w:lang w:val="sr-Latn-ME"/>
        </w:rPr>
      </w:pPr>
      <w:r w:rsidRPr="004F0EA6">
        <w:rPr>
          <w:i/>
          <w:sz w:val="22"/>
          <w:szCs w:val="22"/>
          <w:u w:val="single"/>
          <w:lang w:val="sr-Latn-ME"/>
        </w:rPr>
        <w:t>Interferencija sa biološkim testovima</w:t>
      </w:r>
    </w:p>
    <w:p w:rsidR="00F23414" w:rsidRPr="004F0EA6" w:rsidRDefault="00F23414" w:rsidP="004F0EA6">
      <w:pPr>
        <w:jc w:val="both"/>
        <w:rPr>
          <w:sz w:val="22"/>
          <w:szCs w:val="22"/>
          <w:lang w:val="sr-Latn-ME"/>
        </w:rPr>
      </w:pPr>
      <w:r w:rsidRPr="004F0EA6">
        <w:rPr>
          <w:sz w:val="22"/>
          <w:szCs w:val="22"/>
          <w:lang w:val="sr-Latn-ME"/>
        </w:rPr>
        <w:t>Terapija moksifloksacinom može, usl</w:t>
      </w:r>
      <w:r w:rsidR="001C2C6D" w:rsidRPr="004F0EA6">
        <w:rPr>
          <w:sz w:val="22"/>
          <w:szCs w:val="22"/>
          <w:lang w:val="sr-Latn-ME"/>
        </w:rPr>
        <w:t>j</w:t>
      </w:r>
      <w:r w:rsidRPr="004F0EA6">
        <w:rPr>
          <w:sz w:val="22"/>
          <w:szCs w:val="22"/>
          <w:lang w:val="sr-Latn-ME"/>
        </w:rPr>
        <w:t xml:space="preserve">ed supresije rasta mikobakterija, dati lažno negativne rezultate na kulturu </w:t>
      </w:r>
      <w:r w:rsidRPr="004F0EA6">
        <w:rPr>
          <w:i/>
          <w:sz w:val="22"/>
          <w:szCs w:val="22"/>
          <w:lang w:val="sr-Latn-ME"/>
        </w:rPr>
        <w:t>Mycobacterium spp</w:t>
      </w:r>
      <w:r w:rsidRPr="004F0EA6">
        <w:rPr>
          <w:sz w:val="22"/>
          <w:szCs w:val="22"/>
          <w:lang w:val="sr-Latn-ME"/>
        </w:rPr>
        <w:t>.</w:t>
      </w:r>
    </w:p>
    <w:p w:rsidR="00F23414" w:rsidRPr="004F0EA6" w:rsidRDefault="00F23414" w:rsidP="004F0EA6">
      <w:pPr>
        <w:jc w:val="both"/>
        <w:rPr>
          <w:sz w:val="22"/>
          <w:szCs w:val="22"/>
          <w:lang w:val="sr-Latn-ME"/>
        </w:rPr>
      </w:pPr>
    </w:p>
    <w:p w:rsidR="00F23414" w:rsidRPr="004F0EA6" w:rsidRDefault="00F23414" w:rsidP="004F0EA6">
      <w:pPr>
        <w:jc w:val="both"/>
        <w:rPr>
          <w:i/>
          <w:sz w:val="22"/>
          <w:szCs w:val="22"/>
          <w:u w:val="single"/>
          <w:lang w:val="sr-Latn-ME"/>
        </w:rPr>
      </w:pPr>
      <w:r w:rsidRPr="004F0EA6">
        <w:rPr>
          <w:i/>
          <w:sz w:val="22"/>
          <w:szCs w:val="22"/>
          <w:u w:val="single"/>
          <w:lang w:val="sr-Latn-ME"/>
        </w:rPr>
        <w:t>Pacijenti sa MRSA infekcijama</w:t>
      </w:r>
    </w:p>
    <w:p w:rsidR="00F23414" w:rsidRPr="004F0EA6" w:rsidRDefault="00F23414" w:rsidP="004F0EA6">
      <w:pPr>
        <w:autoSpaceDE w:val="0"/>
        <w:autoSpaceDN w:val="0"/>
        <w:adjustRightInd w:val="0"/>
        <w:jc w:val="both"/>
        <w:rPr>
          <w:iCs/>
          <w:sz w:val="22"/>
          <w:szCs w:val="22"/>
          <w:lang w:val="sr-Latn-ME"/>
        </w:rPr>
      </w:pPr>
      <w:r w:rsidRPr="004F0EA6">
        <w:rPr>
          <w:sz w:val="22"/>
          <w:szCs w:val="22"/>
          <w:lang w:val="sr-Latn-ME"/>
        </w:rPr>
        <w:t xml:space="preserve">Moksifloksacin se ne preporučuje za liječenje pacijenata sa infekcijom uzrokovanom meticilin rezistentnim </w:t>
      </w:r>
      <w:r w:rsidRPr="004F0EA6">
        <w:rPr>
          <w:i/>
          <w:iCs/>
          <w:sz w:val="22"/>
          <w:szCs w:val="22"/>
          <w:lang w:val="sr-Latn-ME"/>
        </w:rPr>
        <w:t xml:space="preserve">Staphylococcus aureus </w:t>
      </w:r>
      <w:r w:rsidRPr="004F0EA6">
        <w:rPr>
          <w:iCs/>
          <w:sz w:val="22"/>
          <w:szCs w:val="22"/>
          <w:lang w:val="sr-Latn-ME"/>
        </w:rPr>
        <w:t>(MRSA)</w:t>
      </w:r>
      <w:r w:rsidRPr="004F0EA6">
        <w:rPr>
          <w:sz w:val="22"/>
          <w:szCs w:val="22"/>
          <w:lang w:val="sr-Latn-ME"/>
        </w:rPr>
        <w:t>. U slučaju suspektne ili potvrđene MRSA infekcije</w:t>
      </w:r>
      <w:r w:rsidR="001C2C6D" w:rsidRPr="004F0EA6">
        <w:rPr>
          <w:sz w:val="22"/>
          <w:szCs w:val="22"/>
          <w:lang w:val="sr-Latn-ME"/>
        </w:rPr>
        <w:t>,</w:t>
      </w:r>
      <w:r w:rsidRPr="004F0EA6">
        <w:rPr>
          <w:sz w:val="22"/>
          <w:szCs w:val="22"/>
          <w:lang w:val="sr-Latn-ME"/>
        </w:rPr>
        <w:t xml:space="preserve"> treba započeti liječenje odgovarajućim antibiotikom </w:t>
      </w:r>
      <w:r w:rsidRPr="004F0EA6">
        <w:rPr>
          <w:i/>
          <w:sz w:val="22"/>
          <w:szCs w:val="22"/>
          <w:lang w:val="sr-Latn-ME"/>
        </w:rPr>
        <w:t xml:space="preserve">(vidjeti odjeljak </w:t>
      </w:r>
      <w:r w:rsidR="008918DA" w:rsidRPr="004F0EA6">
        <w:rPr>
          <w:i/>
          <w:sz w:val="22"/>
          <w:szCs w:val="22"/>
          <w:lang w:val="sr-Latn-ME"/>
        </w:rPr>
        <w:t>Farmakodinamski podaci</w:t>
      </w:r>
      <w:r w:rsidR="002543EA" w:rsidRPr="004F0EA6">
        <w:rPr>
          <w:i/>
          <w:sz w:val="22"/>
          <w:szCs w:val="22"/>
          <w:lang w:val="sr-Latn-ME"/>
        </w:rPr>
        <w:t xml:space="preserve"> Sažetka karakteristika lijeka Cenomar</w:t>
      </w:r>
      <w:r w:rsidRPr="004F0EA6">
        <w:rPr>
          <w:i/>
          <w:sz w:val="22"/>
          <w:szCs w:val="22"/>
          <w:lang w:val="sr-Latn-ME"/>
        </w:rPr>
        <w:t>).</w:t>
      </w:r>
    </w:p>
    <w:p w:rsidR="00F23414" w:rsidRPr="004F0EA6" w:rsidRDefault="00F23414" w:rsidP="004F0EA6">
      <w:pPr>
        <w:jc w:val="both"/>
        <w:rPr>
          <w:sz w:val="22"/>
          <w:szCs w:val="22"/>
          <w:lang w:val="sr-Latn-ME"/>
        </w:rPr>
      </w:pPr>
    </w:p>
    <w:p w:rsidR="00F23414" w:rsidRPr="004F0EA6" w:rsidRDefault="00F23414" w:rsidP="004F0EA6">
      <w:pPr>
        <w:jc w:val="both"/>
        <w:rPr>
          <w:i/>
          <w:sz w:val="22"/>
          <w:szCs w:val="22"/>
          <w:u w:val="single"/>
          <w:lang w:val="sr-Latn-ME"/>
        </w:rPr>
      </w:pPr>
      <w:r w:rsidRPr="004F0EA6">
        <w:rPr>
          <w:i/>
          <w:sz w:val="22"/>
          <w:szCs w:val="22"/>
          <w:u w:val="single"/>
          <w:lang w:val="sr-Latn-ME"/>
        </w:rPr>
        <w:t xml:space="preserve">Pedijatrijska populacija </w:t>
      </w:r>
    </w:p>
    <w:p w:rsidR="00F23414" w:rsidRPr="004F0EA6" w:rsidRDefault="00F23414" w:rsidP="004F0EA6">
      <w:pPr>
        <w:jc w:val="both"/>
        <w:rPr>
          <w:i/>
          <w:sz w:val="22"/>
          <w:szCs w:val="22"/>
          <w:lang w:val="sr-Latn-ME"/>
        </w:rPr>
      </w:pPr>
      <w:r w:rsidRPr="004F0EA6">
        <w:rPr>
          <w:sz w:val="22"/>
          <w:szCs w:val="22"/>
          <w:lang w:val="sr-Latn-ME"/>
        </w:rPr>
        <w:t xml:space="preserve">Zbog negativnog djelovanja moksifloksacina na hrskavicu mladih životinja </w:t>
      </w:r>
      <w:r w:rsidRPr="004F0EA6">
        <w:rPr>
          <w:i/>
          <w:sz w:val="22"/>
          <w:szCs w:val="22"/>
          <w:lang w:val="sr-Latn-ME"/>
        </w:rPr>
        <w:t xml:space="preserve">(vidjeti odjeljak </w:t>
      </w:r>
      <w:r w:rsidR="008918DA" w:rsidRPr="004F0EA6">
        <w:rPr>
          <w:i/>
          <w:sz w:val="22"/>
          <w:szCs w:val="22"/>
          <w:lang w:val="sr-Latn-ME"/>
        </w:rPr>
        <w:t>Pretklinički podaci o bezbjednosti lijeka</w:t>
      </w:r>
      <w:r w:rsidR="002543EA" w:rsidRPr="004F0EA6">
        <w:rPr>
          <w:i/>
          <w:sz w:val="22"/>
          <w:szCs w:val="22"/>
          <w:lang w:val="sr-Latn-ME"/>
        </w:rPr>
        <w:t xml:space="preserve"> Sažetka karakteristika lijeka Cenomar</w:t>
      </w:r>
      <w:r w:rsidRPr="004F0EA6">
        <w:rPr>
          <w:i/>
          <w:sz w:val="22"/>
          <w:szCs w:val="22"/>
          <w:lang w:val="sr-Latn-ME"/>
        </w:rPr>
        <w:t>)</w:t>
      </w:r>
      <w:r w:rsidRPr="004F0EA6">
        <w:rPr>
          <w:sz w:val="22"/>
          <w:szCs w:val="22"/>
          <w:lang w:val="sr-Latn-ME"/>
        </w:rPr>
        <w:t xml:space="preserve"> upotreba moksifloksacina je kontraindikovana kod djece i adolescenata mlađih od 18 godina </w:t>
      </w:r>
      <w:r w:rsidRPr="004F0EA6">
        <w:rPr>
          <w:i/>
          <w:sz w:val="22"/>
          <w:szCs w:val="22"/>
          <w:lang w:val="sr-Latn-ME"/>
        </w:rPr>
        <w:t xml:space="preserve">(vidjeti odjeljak </w:t>
      </w:r>
      <w:r w:rsidR="001C2C6D" w:rsidRPr="004F0EA6">
        <w:rPr>
          <w:i/>
          <w:sz w:val="22"/>
          <w:szCs w:val="22"/>
          <w:lang w:val="sr-Latn-ME"/>
        </w:rPr>
        <w:t>Kontraindikacije</w:t>
      </w:r>
      <w:r w:rsidRPr="004F0EA6">
        <w:rPr>
          <w:i/>
          <w:sz w:val="22"/>
          <w:szCs w:val="22"/>
          <w:lang w:val="sr-Latn-ME"/>
        </w:rPr>
        <w:t>).</w:t>
      </w:r>
    </w:p>
    <w:p w:rsidR="00F23414" w:rsidRPr="004F0EA6" w:rsidRDefault="00F23414" w:rsidP="004F0EA6">
      <w:pPr>
        <w:jc w:val="both"/>
        <w:rPr>
          <w:sz w:val="22"/>
          <w:szCs w:val="22"/>
          <w:lang w:val="sr-Latn-ME"/>
        </w:rPr>
      </w:pPr>
    </w:p>
    <w:p w:rsidR="00F23414" w:rsidRPr="004F0EA6" w:rsidRDefault="00F23414" w:rsidP="004F0EA6">
      <w:pPr>
        <w:jc w:val="both"/>
        <w:rPr>
          <w:b/>
          <w:sz w:val="22"/>
          <w:szCs w:val="22"/>
          <w:lang w:val="sr-Latn-ME"/>
        </w:rPr>
      </w:pPr>
      <w:r w:rsidRPr="004F0EA6">
        <w:rPr>
          <w:b/>
          <w:sz w:val="22"/>
          <w:szCs w:val="22"/>
          <w:lang w:val="sr-Latn-ME"/>
        </w:rPr>
        <w:t>Interakcije sa drugim ljekovima i druge vrste interakcija</w:t>
      </w:r>
    </w:p>
    <w:p w:rsidR="00F23414" w:rsidRPr="004F0EA6" w:rsidRDefault="00F23414" w:rsidP="004F0EA6">
      <w:pPr>
        <w:jc w:val="both"/>
        <w:rPr>
          <w:sz w:val="22"/>
          <w:szCs w:val="22"/>
          <w:lang w:val="sr-Latn-ME"/>
        </w:rPr>
      </w:pPr>
    </w:p>
    <w:p w:rsidR="00F23414" w:rsidRPr="004F0EA6" w:rsidRDefault="00F23414" w:rsidP="004F0EA6">
      <w:pPr>
        <w:jc w:val="both"/>
        <w:rPr>
          <w:i/>
          <w:sz w:val="22"/>
          <w:szCs w:val="22"/>
          <w:u w:val="single"/>
          <w:lang w:val="sr-Latn-ME"/>
        </w:rPr>
      </w:pPr>
      <w:r w:rsidRPr="004F0EA6">
        <w:rPr>
          <w:i/>
          <w:sz w:val="22"/>
          <w:szCs w:val="22"/>
          <w:u w:val="single"/>
          <w:lang w:val="sr-Latn-ME"/>
        </w:rPr>
        <w:t>Interakcije sa ljekovima</w:t>
      </w:r>
    </w:p>
    <w:p w:rsidR="00F23414" w:rsidRPr="004F0EA6" w:rsidRDefault="00F23414" w:rsidP="004F0EA6">
      <w:pPr>
        <w:jc w:val="both"/>
        <w:rPr>
          <w:sz w:val="22"/>
          <w:szCs w:val="22"/>
          <w:lang w:val="sr-Latn-ME"/>
        </w:rPr>
      </w:pPr>
      <w:r w:rsidRPr="004F0EA6">
        <w:rPr>
          <w:sz w:val="22"/>
          <w:szCs w:val="22"/>
          <w:lang w:val="sr-Latn-ME"/>
        </w:rPr>
        <w:t>Kod istovremene primjene moksifloksacina i sl</w:t>
      </w:r>
      <w:r w:rsidR="002B5677" w:rsidRPr="004F0EA6">
        <w:rPr>
          <w:sz w:val="22"/>
          <w:szCs w:val="22"/>
          <w:lang w:val="sr-Latn-ME"/>
        </w:rPr>
        <w:t>j</w:t>
      </w:r>
      <w:r w:rsidRPr="004F0EA6">
        <w:rPr>
          <w:sz w:val="22"/>
          <w:szCs w:val="22"/>
          <w:lang w:val="sr-Latn-ME"/>
        </w:rPr>
        <w:t xml:space="preserve">edećih ljekova ne može se isključiti aditivni efekat na produženje QT intervala. Ovo može dovesti do povećanog rizika od nastanka ventrikularnih aritmija, uključujući </w:t>
      </w:r>
      <w:r w:rsidRPr="004F0EA6">
        <w:rPr>
          <w:i/>
          <w:sz w:val="22"/>
          <w:szCs w:val="22"/>
          <w:lang w:val="sr-Latn-ME"/>
        </w:rPr>
        <w:t>torsade de pointes</w:t>
      </w:r>
      <w:r w:rsidRPr="004F0EA6">
        <w:rPr>
          <w:sz w:val="22"/>
          <w:szCs w:val="22"/>
          <w:lang w:val="sr-Latn-ME"/>
        </w:rPr>
        <w:t>. Iz tog razloga je kontraindikovana upotreba moksifloksacina sa sl</w:t>
      </w:r>
      <w:r w:rsidR="002B5677" w:rsidRPr="004F0EA6">
        <w:rPr>
          <w:sz w:val="22"/>
          <w:szCs w:val="22"/>
          <w:lang w:val="sr-Latn-ME"/>
        </w:rPr>
        <w:t>j</w:t>
      </w:r>
      <w:r w:rsidRPr="004F0EA6">
        <w:rPr>
          <w:sz w:val="22"/>
          <w:szCs w:val="22"/>
          <w:lang w:val="sr-Latn-ME"/>
        </w:rPr>
        <w:t>edećim ljekovima</w:t>
      </w:r>
      <w:r w:rsidR="002543EA" w:rsidRPr="004F0EA6">
        <w:rPr>
          <w:sz w:val="22"/>
          <w:szCs w:val="22"/>
          <w:lang w:val="sr-Latn-ME"/>
        </w:rPr>
        <w:t xml:space="preserve"> (vidjeti odjeljak Kontraindikacije)</w:t>
      </w:r>
      <w:r w:rsidRPr="004F0EA6">
        <w:rPr>
          <w:sz w:val="22"/>
          <w:szCs w:val="22"/>
          <w:lang w:val="sr-Latn-ME"/>
        </w:rPr>
        <w:t>:</w:t>
      </w:r>
    </w:p>
    <w:p w:rsidR="00F23414" w:rsidRPr="004F0EA6" w:rsidRDefault="00F23414" w:rsidP="004F0EA6">
      <w:pPr>
        <w:numPr>
          <w:ilvl w:val="0"/>
          <w:numId w:val="12"/>
        </w:numPr>
        <w:jc w:val="both"/>
        <w:rPr>
          <w:sz w:val="22"/>
          <w:szCs w:val="22"/>
          <w:lang w:val="sr-Latn-ME"/>
        </w:rPr>
      </w:pPr>
      <w:r w:rsidRPr="004F0EA6">
        <w:rPr>
          <w:sz w:val="22"/>
          <w:szCs w:val="22"/>
          <w:lang w:val="sr-Latn-ME"/>
        </w:rPr>
        <w:t>antiaritmici klase IA (npr. hinidin, hidrohinidin, dizopiramid)</w:t>
      </w:r>
      <w:r w:rsidR="002B5677" w:rsidRPr="004F0EA6">
        <w:rPr>
          <w:sz w:val="22"/>
          <w:szCs w:val="22"/>
          <w:lang w:val="sr-Latn-ME"/>
        </w:rPr>
        <w:t>,</w:t>
      </w:r>
      <w:r w:rsidRPr="004F0EA6">
        <w:rPr>
          <w:sz w:val="22"/>
          <w:szCs w:val="22"/>
          <w:lang w:val="sr-Latn-ME"/>
        </w:rPr>
        <w:t xml:space="preserve"> </w:t>
      </w:r>
    </w:p>
    <w:p w:rsidR="00F23414" w:rsidRPr="004F0EA6" w:rsidRDefault="00F23414" w:rsidP="004F0EA6">
      <w:pPr>
        <w:numPr>
          <w:ilvl w:val="0"/>
          <w:numId w:val="12"/>
        </w:numPr>
        <w:jc w:val="both"/>
        <w:rPr>
          <w:sz w:val="22"/>
          <w:szCs w:val="22"/>
          <w:lang w:val="sr-Latn-ME"/>
        </w:rPr>
      </w:pPr>
      <w:r w:rsidRPr="004F0EA6">
        <w:rPr>
          <w:sz w:val="22"/>
          <w:szCs w:val="22"/>
          <w:lang w:val="sr-Latn-ME"/>
        </w:rPr>
        <w:t>antiaritmici klase III (npr. amjodaron, sotalol, dofetilid, ibutilid)</w:t>
      </w:r>
      <w:r w:rsidR="002B5677" w:rsidRPr="004F0EA6">
        <w:rPr>
          <w:sz w:val="22"/>
          <w:szCs w:val="22"/>
          <w:lang w:val="sr-Latn-ME"/>
        </w:rPr>
        <w:t>,</w:t>
      </w:r>
      <w:r w:rsidRPr="004F0EA6">
        <w:rPr>
          <w:sz w:val="22"/>
          <w:szCs w:val="22"/>
          <w:lang w:val="sr-Latn-ME"/>
        </w:rPr>
        <w:t xml:space="preserve"> </w:t>
      </w:r>
    </w:p>
    <w:p w:rsidR="00F23414" w:rsidRPr="004F0EA6" w:rsidRDefault="00F23414" w:rsidP="004F0EA6">
      <w:pPr>
        <w:numPr>
          <w:ilvl w:val="0"/>
          <w:numId w:val="12"/>
        </w:numPr>
        <w:jc w:val="both"/>
        <w:rPr>
          <w:sz w:val="22"/>
          <w:szCs w:val="22"/>
          <w:lang w:val="sr-Latn-ME"/>
        </w:rPr>
      </w:pPr>
      <w:r w:rsidRPr="004F0EA6">
        <w:rPr>
          <w:sz w:val="22"/>
          <w:szCs w:val="22"/>
          <w:lang w:val="sr-Latn-ME"/>
        </w:rPr>
        <w:t>antipsihotici (npr. fenotiazini, pimozid, sertindol, haloperidol, sultoprid)</w:t>
      </w:r>
      <w:r w:rsidR="002B5677" w:rsidRPr="004F0EA6">
        <w:rPr>
          <w:sz w:val="22"/>
          <w:szCs w:val="22"/>
          <w:lang w:val="sr-Latn-ME"/>
        </w:rPr>
        <w:t>,</w:t>
      </w:r>
      <w:r w:rsidRPr="004F0EA6">
        <w:rPr>
          <w:sz w:val="22"/>
          <w:szCs w:val="22"/>
          <w:lang w:val="sr-Latn-ME"/>
        </w:rPr>
        <w:t xml:space="preserve"> </w:t>
      </w:r>
    </w:p>
    <w:p w:rsidR="00F23414" w:rsidRPr="004F0EA6" w:rsidRDefault="00F23414" w:rsidP="004F0EA6">
      <w:pPr>
        <w:numPr>
          <w:ilvl w:val="0"/>
          <w:numId w:val="12"/>
        </w:numPr>
        <w:jc w:val="both"/>
        <w:rPr>
          <w:sz w:val="22"/>
          <w:szCs w:val="22"/>
          <w:lang w:val="sr-Latn-ME"/>
        </w:rPr>
      </w:pPr>
      <w:r w:rsidRPr="004F0EA6">
        <w:rPr>
          <w:sz w:val="22"/>
          <w:szCs w:val="22"/>
          <w:lang w:val="sr-Latn-ME"/>
        </w:rPr>
        <w:t>triciklični antidepresivi</w:t>
      </w:r>
      <w:r w:rsidR="002B5677" w:rsidRPr="004F0EA6">
        <w:rPr>
          <w:sz w:val="22"/>
          <w:szCs w:val="22"/>
          <w:lang w:val="sr-Latn-ME"/>
        </w:rPr>
        <w:t>,</w:t>
      </w:r>
      <w:r w:rsidRPr="004F0EA6">
        <w:rPr>
          <w:sz w:val="22"/>
          <w:szCs w:val="22"/>
          <w:lang w:val="sr-Latn-ME"/>
        </w:rPr>
        <w:t xml:space="preserve"> </w:t>
      </w:r>
    </w:p>
    <w:p w:rsidR="00F23414" w:rsidRPr="004F0EA6" w:rsidRDefault="00F23414" w:rsidP="004F0EA6">
      <w:pPr>
        <w:numPr>
          <w:ilvl w:val="0"/>
          <w:numId w:val="12"/>
        </w:numPr>
        <w:jc w:val="both"/>
        <w:rPr>
          <w:sz w:val="22"/>
          <w:szCs w:val="22"/>
          <w:lang w:val="sr-Latn-ME"/>
        </w:rPr>
      </w:pPr>
      <w:r w:rsidRPr="004F0EA6">
        <w:rPr>
          <w:sz w:val="22"/>
          <w:szCs w:val="22"/>
          <w:lang w:val="sr-Latn-ME"/>
        </w:rPr>
        <w:t>neki antimikrobni ljekovi (sakvinavir, sparfloksacin, intravenski eritromicin, pentamidin, antimalarici</w:t>
      </w:r>
      <w:r w:rsidR="002543EA" w:rsidRPr="004F0EA6">
        <w:rPr>
          <w:sz w:val="22"/>
          <w:szCs w:val="22"/>
          <w:lang w:val="sr-Latn-ME"/>
        </w:rPr>
        <w:t>,</w:t>
      </w:r>
      <w:r w:rsidRPr="004F0EA6">
        <w:rPr>
          <w:sz w:val="22"/>
          <w:szCs w:val="22"/>
          <w:lang w:val="sr-Latn-ME"/>
        </w:rPr>
        <w:t xml:space="preserve"> posebno halofantrin)</w:t>
      </w:r>
      <w:r w:rsidR="002B5677" w:rsidRPr="004F0EA6">
        <w:rPr>
          <w:sz w:val="22"/>
          <w:szCs w:val="22"/>
          <w:lang w:val="sr-Latn-ME"/>
        </w:rPr>
        <w:t>,</w:t>
      </w:r>
      <w:r w:rsidRPr="004F0EA6">
        <w:rPr>
          <w:sz w:val="22"/>
          <w:szCs w:val="22"/>
          <w:lang w:val="sr-Latn-ME"/>
        </w:rPr>
        <w:t xml:space="preserve"> </w:t>
      </w:r>
    </w:p>
    <w:p w:rsidR="00F23414" w:rsidRPr="004F0EA6" w:rsidRDefault="00F23414" w:rsidP="004F0EA6">
      <w:pPr>
        <w:numPr>
          <w:ilvl w:val="0"/>
          <w:numId w:val="12"/>
        </w:numPr>
        <w:jc w:val="both"/>
        <w:rPr>
          <w:sz w:val="22"/>
          <w:szCs w:val="22"/>
          <w:lang w:val="sr-Latn-ME"/>
        </w:rPr>
      </w:pPr>
      <w:r w:rsidRPr="004F0EA6">
        <w:rPr>
          <w:sz w:val="22"/>
          <w:szCs w:val="22"/>
          <w:lang w:val="sr-Latn-ME"/>
        </w:rPr>
        <w:t>neki antihistaminici (terfenadin, astemizol, mizolastin)</w:t>
      </w:r>
      <w:r w:rsidR="002B5677" w:rsidRPr="004F0EA6">
        <w:rPr>
          <w:sz w:val="22"/>
          <w:szCs w:val="22"/>
          <w:lang w:val="sr-Latn-ME"/>
        </w:rPr>
        <w:t>,</w:t>
      </w:r>
      <w:r w:rsidR="001C4B3C">
        <w:rPr>
          <w:sz w:val="22"/>
          <w:szCs w:val="22"/>
          <w:lang w:val="sr-Latn-ME"/>
        </w:rPr>
        <w:t xml:space="preserve"> i</w:t>
      </w:r>
    </w:p>
    <w:p w:rsidR="00F23414" w:rsidRPr="004F0EA6" w:rsidRDefault="00F23414" w:rsidP="004F0EA6">
      <w:pPr>
        <w:numPr>
          <w:ilvl w:val="0"/>
          <w:numId w:val="12"/>
        </w:numPr>
        <w:jc w:val="both"/>
        <w:rPr>
          <w:sz w:val="22"/>
          <w:szCs w:val="22"/>
          <w:lang w:val="sr-Latn-ME"/>
        </w:rPr>
      </w:pPr>
      <w:r w:rsidRPr="004F0EA6">
        <w:rPr>
          <w:sz w:val="22"/>
          <w:szCs w:val="22"/>
          <w:lang w:val="sr-Latn-ME"/>
        </w:rPr>
        <w:t>drugi (cisaprid, intravenski vinkamin, bepridil, difemanil).</w:t>
      </w:r>
    </w:p>
    <w:p w:rsidR="00F23414" w:rsidRPr="004F0EA6" w:rsidRDefault="00F23414" w:rsidP="001C4B3C">
      <w:pPr>
        <w:jc w:val="both"/>
        <w:rPr>
          <w:sz w:val="22"/>
          <w:szCs w:val="22"/>
          <w:lang w:val="sr-Latn-ME"/>
        </w:rPr>
      </w:pPr>
    </w:p>
    <w:p w:rsidR="00F23414" w:rsidRPr="004F0EA6" w:rsidRDefault="00F23414" w:rsidP="004F0EA6">
      <w:pPr>
        <w:jc w:val="both"/>
        <w:rPr>
          <w:sz w:val="22"/>
          <w:szCs w:val="22"/>
          <w:lang w:val="sr-Latn-ME"/>
        </w:rPr>
      </w:pPr>
      <w:r w:rsidRPr="004F0EA6">
        <w:rPr>
          <w:sz w:val="22"/>
          <w:szCs w:val="22"/>
          <w:lang w:val="sr-Latn-ME"/>
        </w:rPr>
        <w:t>Moksifloksacin treba pažljivo primjenjivati kod pacijenata koji uzimaju ljekove koji mogu da smanje nivo kalijuma (npr. diuretici Henleove petlje i tiazidni diuretici, laksativi i klizme (u velikim dozama), kortikosteroidi, amfotericin B) ili sa ljekovima koji su udruženi sa pojavom klinički značajne bradikardije.</w:t>
      </w:r>
    </w:p>
    <w:p w:rsidR="00F23414" w:rsidRPr="004F0EA6" w:rsidRDefault="00F23414" w:rsidP="004F0EA6">
      <w:pPr>
        <w:jc w:val="both"/>
        <w:rPr>
          <w:sz w:val="22"/>
          <w:szCs w:val="22"/>
          <w:lang w:val="sr-Latn-ME"/>
        </w:rPr>
      </w:pPr>
    </w:p>
    <w:p w:rsidR="00F23414" w:rsidRPr="004F0EA6" w:rsidRDefault="00F23414" w:rsidP="004F0EA6">
      <w:pPr>
        <w:jc w:val="both"/>
        <w:rPr>
          <w:sz w:val="22"/>
          <w:szCs w:val="22"/>
          <w:lang w:val="sr-Latn-ME"/>
        </w:rPr>
      </w:pPr>
      <w:r w:rsidRPr="004F0EA6">
        <w:rPr>
          <w:sz w:val="22"/>
          <w:szCs w:val="22"/>
          <w:lang w:val="sr-Latn-ME"/>
        </w:rPr>
        <w:t>Nakon višekratnog doziranja kod zdravih dobrovoljaca, moksifloksacin je povećao C</w:t>
      </w:r>
      <w:r w:rsidRPr="004F0EA6">
        <w:rPr>
          <w:sz w:val="22"/>
          <w:szCs w:val="22"/>
          <w:vertAlign w:val="subscript"/>
          <w:lang w:val="sr-Latn-ME"/>
        </w:rPr>
        <w:t>max</w:t>
      </w:r>
      <w:r w:rsidRPr="004F0EA6">
        <w:rPr>
          <w:sz w:val="22"/>
          <w:szCs w:val="22"/>
          <w:lang w:val="sr-Latn-ME"/>
        </w:rPr>
        <w:t xml:space="preserve"> digoksina za oko 30% bez uticaja na površinu ispod krive (PIK) ili bazalne vrijednosti. Nisu potrebne posebne mjere predostrožnosti kod istovremene primjene moksifloksacina i digoksina.</w:t>
      </w:r>
    </w:p>
    <w:p w:rsidR="00F23414" w:rsidRPr="004F0EA6" w:rsidRDefault="00F23414" w:rsidP="004F0EA6">
      <w:pPr>
        <w:jc w:val="both"/>
        <w:rPr>
          <w:sz w:val="22"/>
          <w:szCs w:val="22"/>
          <w:lang w:val="sr-Latn-ME"/>
        </w:rPr>
      </w:pPr>
    </w:p>
    <w:p w:rsidR="00F23414" w:rsidRPr="004F0EA6" w:rsidRDefault="00F23414" w:rsidP="004F0EA6">
      <w:pPr>
        <w:jc w:val="both"/>
        <w:rPr>
          <w:sz w:val="22"/>
          <w:szCs w:val="22"/>
          <w:lang w:val="sr-Latn-ME"/>
        </w:rPr>
      </w:pPr>
      <w:r w:rsidRPr="004F0EA6">
        <w:rPr>
          <w:sz w:val="22"/>
          <w:szCs w:val="22"/>
          <w:lang w:val="sr-Latn-ME"/>
        </w:rPr>
        <w:t xml:space="preserve">U ispitivanjima u kojima su učestvovali ispitanici sa šećernom bolešću koji su istovremeno primali moksifloksacin i glibenklamid, došlo je do smanjenja maksimalne koncentracije glibenklamida u krvi za oko </w:t>
      </w:r>
      <w:r w:rsidRPr="004F0EA6">
        <w:rPr>
          <w:sz w:val="22"/>
          <w:szCs w:val="22"/>
          <w:lang w:val="sr-Latn-ME"/>
        </w:rPr>
        <w:lastRenderedPageBreak/>
        <w:t>21%. Kombinacija glibenklamida i moksifloksacina bi mogla teoretski da dovede do blage i prolazne hiperglikemije. Međutim, prim</w:t>
      </w:r>
      <w:r w:rsidR="002543EA" w:rsidRPr="004F0EA6">
        <w:rPr>
          <w:sz w:val="22"/>
          <w:szCs w:val="22"/>
          <w:lang w:val="sr-Latn-ME"/>
        </w:rPr>
        <w:t>i</w:t>
      </w:r>
      <w:r w:rsidRPr="004F0EA6">
        <w:rPr>
          <w:sz w:val="22"/>
          <w:szCs w:val="22"/>
          <w:lang w:val="sr-Latn-ME"/>
        </w:rPr>
        <w:t>jećene farmakokinetske promjene glibenklamida nisu rezultovale promjenom njegovih farmakodinamskih parametara (glikemija, insulinemija). Zbog toga, ne postoji klinički značajna interakcija između m</w:t>
      </w:r>
      <w:r w:rsidR="001C4B3C">
        <w:rPr>
          <w:sz w:val="22"/>
          <w:szCs w:val="22"/>
          <w:lang w:val="sr-Latn-ME"/>
        </w:rPr>
        <w:t>oksifloksacina i glibenklamida.</w:t>
      </w:r>
    </w:p>
    <w:p w:rsidR="00121AAD" w:rsidRDefault="00121AAD" w:rsidP="004F0EA6">
      <w:pPr>
        <w:jc w:val="both"/>
        <w:rPr>
          <w:i/>
          <w:sz w:val="22"/>
          <w:szCs w:val="22"/>
          <w:u w:val="single"/>
          <w:lang w:val="sr-Latn-ME"/>
        </w:rPr>
      </w:pPr>
    </w:p>
    <w:p w:rsidR="00F23414" w:rsidRPr="004F0EA6" w:rsidRDefault="00F23414" w:rsidP="004F0EA6">
      <w:pPr>
        <w:jc w:val="both"/>
        <w:rPr>
          <w:i/>
          <w:sz w:val="22"/>
          <w:szCs w:val="22"/>
          <w:u w:val="single"/>
          <w:lang w:val="sr-Latn-ME"/>
        </w:rPr>
      </w:pPr>
      <w:r w:rsidRPr="004F0EA6">
        <w:rPr>
          <w:i/>
          <w:sz w:val="22"/>
          <w:szCs w:val="22"/>
          <w:u w:val="single"/>
          <w:lang w:val="sr-Latn-ME"/>
        </w:rPr>
        <w:t>Promjene u INR</w:t>
      </w:r>
    </w:p>
    <w:p w:rsidR="00F23414" w:rsidRPr="004F0EA6" w:rsidRDefault="00F23414" w:rsidP="004F0EA6">
      <w:pPr>
        <w:jc w:val="both"/>
        <w:rPr>
          <w:sz w:val="22"/>
          <w:szCs w:val="22"/>
          <w:lang w:val="sr-Latn-ME"/>
        </w:rPr>
      </w:pPr>
      <w:r w:rsidRPr="004F0EA6">
        <w:rPr>
          <w:sz w:val="22"/>
          <w:szCs w:val="22"/>
          <w:lang w:val="sr-Latn-ME"/>
        </w:rPr>
        <w:t>U velikom broju slučajeva opisano je povećanje aktivnosti oralnih antikoagulanasa kod pacijenata koji primaju antibiotike, naročito fluorohinolone, makrolide, tetracikline, kotrimoksazol i neke cefalosporine. Stanja infekcije i inflamacije, starost i opšte stanje bolesnika, predstavljaju faktore rizika. U ovim okolnostima teško je odrediti da li je infekcija ili l</w:t>
      </w:r>
      <w:r w:rsidR="002543EA" w:rsidRPr="004F0EA6">
        <w:rPr>
          <w:sz w:val="22"/>
          <w:szCs w:val="22"/>
          <w:lang w:val="sr-Latn-ME"/>
        </w:rPr>
        <w:t>ij</w:t>
      </w:r>
      <w:r w:rsidRPr="004F0EA6">
        <w:rPr>
          <w:sz w:val="22"/>
          <w:szCs w:val="22"/>
          <w:lang w:val="sr-Latn-ME"/>
        </w:rPr>
        <w:t>ečenje antibiotikom dovelo do poremećaja INR (internacionalni normalizovan odnos). Kao mjera predostrožnosti preporučuje se češće praćenje INR. Ako je neophodno, dozu oralnog antikoagulansa treba podesiti prema potrebi.</w:t>
      </w:r>
    </w:p>
    <w:p w:rsidR="00F23414" w:rsidRPr="004F0EA6" w:rsidRDefault="00F23414" w:rsidP="004F0EA6">
      <w:pPr>
        <w:jc w:val="both"/>
        <w:rPr>
          <w:sz w:val="22"/>
          <w:szCs w:val="22"/>
          <w:lang w:val="sr-Latn-ME"/>
        </w:rPr>
      </w:pPr>
      <w:r w:rsidRPr="004F0EA6">
        <w:rPr>
          <w:sz w:val="22"/>
          <w:szCs w:val="22"/>
          <w:lang w:val="sr-Latn-ME"/>
        </w:rPr>
        <w:t>Klinička ispitivanja su pokazala da ne postoje interakcije kod istovremene primjene moksifloksacina sa: ranitidinom, probenecidom, oralnim kontraceptivima, suplementima kalcijuma, parenteralno prim</w:t>
      </w:r>
      <w:r w:rsidR="002543EA" w:rsidRPr="004F0EA6">
        <w:rPr>
          <w:sz w:val="22"/>
          <w:szCs w:val="22"/>
          <w:lang w:val="sr-Latn-ME"/>
        </w:rPr>
        <w:t>i</w:t>
      </w:r>
      <w:r w:rsidRPr="004F0EA6">
        <w:rPr>
          <w:sz w:val="22"/>
          <w:szCs w:val="22"/>
          <w:lang w:val="sr-Latn-ME"/>
        </w:rPr>
        <w:t>jenjenim morfinom, teofilinom, ciklosporinom i itrakonazolom.</w:t>
      </w:r>
    </w:p>
    <w:p w:rsidR="00F23414" w:rsidRPr="004F0EA6" w:rsidRDefault="00F23414" w:rsidP="004F0EA6">
      <w:pPr>
        <w:jc w:val="both"/>
        <w:rPr>
          <w:sz w:val="22"/>
          <w:szCs w:val="22"/>
          <w:lang w:val="sr-Latn-ME"/>
        </w:rPr>
      </w:pPr>
      <w:r w:rsidRPr="004F0EA6">
        <w:rPr>
          <w:sz w:val="22"/>
          <w:szCs w:val="22"/>
          <w:lang w:val="sr-Latn-ME"/>
        </w:rPr>
        <w:t xml:space="preserve">Ispitivanja u </w:t>
      </w:r>
      <w:r w:rsidRPr="004F0EA6">
        <w:rPr>
          <w:i/>
          <w:sz w:val="22"/>
          <w:szCs w:val="22"/>
          <w:lang w:val="sr-Latn-ME"/>
        </w:rPr>
        <w:t>in vitro</w:t>
      </w:r>
      <w:r w:rsidRPr="004F0EA6">
        <w:rPr>
          <w:sz w:val="22"/>
          <w:szCs w:val="22"/>
          <w:lang w:val="sr-Latn-ME"/>
        </w:rPr>
        <w:t xml:space="preserve"> uslovima sa humanim enzimima citohroma P450 potvrdila su ove podatke. Imajući u vidu ove rezultate, malo su vjerovatne metaboličke interakci</w:t>
      </w:r>
      <w:r w:rsidR="001C4B3C">
        <w:rPr>
          <w:sz w:val="22"/>
          <w:szCs w:val="22"/>
          <w:lang w:val="sr-Latn-ME"/>
        </w:rPr>
        <w:t>je preko enzima citohroma P450.</w:t>
      </w:r>
    </w:p>
    <w:p w:rsidR="00F23414" w:rsidRPr="004F0EA6" w:rsidRDefault="00F23414" w:rsidP="004F0EA6">
      <w:pPr>
        <w:jc w:val="both"/>
        <w:rPr>
          <w:i/>
          <w:sz w:val="22"/>
          <w:szCs w:val="22"/>
          <w:u w:val="single"/>
          <w:lang w:val="sr-Latn-ME"/>
        </w:rPr>
      </w:pPr>
    </w:p>
    <w:p w:rsidR="00F23414" w:rsidRPr="004F0EA6" w:rsidRDefault="00F23414" w:rsidP="004F0EA6">
      <w:pPr>
        <w:jc w:val="both"/>
        <w:rPr>
          <w:i/>
          <w:sz w:val="22"/>
          <w:szCs w:val="22"/>
          <w:u w:val="single"/>
          <w:lang w:val="sr-Latn-ME"/>
        </w:rPr>
      </w:pPr>
      <w:r w:rsidRPr="004F0EA6">
        <w:rPr>
          <w:i/>
          <w:sz w:val="22"/>
          <w:szCs w:val="22"/>
          <w:u w:val="single"/>
          <w:lang w:val="sr-Latn-ME"/>
        </w:rPr>
        <w:t>Interakcije sa hranom</w:t>
      </w:r>
    </w:p>
    <w:p w:rsidR="00F23414" w:rsidRPr="004F0EA6" w:rsidRDefault="00F23414" w:rsidP="004F0EA6">
      <w:pPr>
        <w:jc w:val="both"/>
        <w:rPr>
          <w:sz w:val="22"/>
          <w:szCs w:val="22"/>
          <w:lang w:val="sr-Latn-ME"/>
        </w:rPr>
      </w:pPr>
      <w:r w:rsidRPr="004F0EA6">
        <w:rPr>
          <w:sz w:val="22"/>
          <w:szCs w:val="22"/>
          <w:lang w:val="sr-Latn-ME"/>
        </w:rPr>
        <w:t>Moksifloksacin nema značajne interakcije sa hranom, uključujući i mliječne proizvode.</w:t>
      </w:r>
    </w:p>
    <w:p w:rsidR="00F23414" w:rsidRPr="004F0EA6" w:rsidRDefault="00F23414" w:rsidP="004F0EA6">
      <w:pPr>
        <w:jc w:val="both"/>
        <w:rPr>
          <w:sz w:val="22"/>
          <w:szCs w:val="22"/>
          <w:lang w:val="sr-Latn-ME"/>
        </w:rPr>
      </w:pPr>
    </w:p>
    <w:p w:rsidR="00F23414" w:rsidRPr="004F0EA6" w:rsidRDefault="00F23414" w:rsidP="004F0EA6">
      <w:pPr>
        <w:jc w:val="both"/>
        <w:rPr>
          <w:b/>
          <w:sz w:val="22"/>
          <w:szCs w:val="22"/>
          <w:lang w:val="sr-Latn-ME"/>
        </w:rPr>
      </w:pPr>
      <w:r w:rsidRPr="004F0EA6">
        <w:rPr>
          <w:b/>
          <w:sz w:val="22"/>
          <w:szCs w:val="22"/>
          <w:lang w:val="sr-Latn-ME"/>
        </w:rPr>
        <w:t>Primjena u periodu trudnoće i dojenja</w:t>
      </w:r>
    </w:p>
    <w:p w:rsidR="00F23414" w:rsidRPr="004F0EA6" w:rsidRDefault="00F23414" w:rsidP="004F0EA6">
      <w:pPr>
        <w:jc w:val="both"/>
        <w:rPr>
          <w:i/>
          <w:sz w:val="22"/>
          <w:szCs w:val="22"/>
          <w:lang w:val="sr-Latn-ME"/>
        </w:rPr>
      </w:pPr>
    </w:p>
    <w:p w:rsidR="00F23414" w:rsidRPr="004F0EA6" w:rsidRDefault="00F23414" w:rsidP="004F0EA6">
      <w:pPr>
        <w:jc w:val="both"/>
        <w:rPr>
          <w:i/>
          <w:sz w:val="22"/>
          <w:szCs w:val="22"/>
          <w:u w:val="single"/>
          <w:lang w:val="sr-Latn-ME"/>
        </w:rPr>
      </w:pPr>
      <w:r w:rsidRPr="004F0EA6">
        <w:rPr>
          <w:i/>
          <w:sz w:val="22"/>
          <w:szCs w:val="22"/>
          <w:u w:val="single"/>
          <w:lang w:val="sr-Latn-ME"/>
        </w:rPr>
        <w:t>Trudnoća</w:t>
      </w:r>
    </w:p>
    <w:p w:rsidR="00F23414" w:rsidRPr="004F0EA6" w:rsidRDefault="00F23414" w:rsidP="004F0EA6">
      <w:pPr>
        <w:jc w:val="both"/>
        <w:rPr>
          <w:sz w:val="22"/>
          <w:szCs w:val="22"/>
          <w:lang w:val="sr-Latn-ME"/>
        </w:rPr>
      </w:pPr>
      <w:r w:rsidRPr="004F0EA6">
        <w:rPr>
          <w:sz w:val="22"/>
          <w:szCs w:val="22"/>
          <w:lang w:val="sr-Latn-ME"/>
        </w:rPr>
        <w:t xml:space="preserve">Nije ispitivana bezbjednost primjene moksifloksacina kod trudnica. Studije na životinjama su pokazale postojanje reproduktivne toksičnosti </w:t>
      </w:r>
      <w:r w:rsidRPr="004F0EA6">
        <w:rPr>
          <w:i/>
          <w:sz w:val="22"/>
          <w:szCs w:val="22"/>
          <w:lang w:val="sr-Latn-ME"/>
        </w:rPr>
        <w:t xml:space="preserve">(vidjeti odjeljak </w:t>
      </w:r>
      <w:r w:rsidR="002543EA" w:rsidRPr="004F0EA6">
        <w:rPr>
          <w:i/>
          <w:sz w:val="22"/>
          <w:szCs w:val="22"/>
          <w:lang w:val="sr-Latn-ME"/>
        </w:rPr>
        <w:t>Pretklinički podaci o bezbjednosti lijeka Sažetka karakteristika lijeka Cenomar</w:t>
      </w:r>
      <w:r w:rsidRPr="004F0EA6">
        <w:rPr>
          <w:i/>
          <w:sz w:val="22"/>
          <w:szCs w:val="22"/>
          <w:lang w:val="sr-Latn-ME"/>
        </w:rPr>
        <w:t>).</w:t>
      </w:r>
      <w:r w:rsidRPr="004F0EA6">
        <w:rPr>
          <w:sz w:val="22"/>
          <w:szCs w:val="22"/>
          <w:lang w:val="sr-Latn-ME"/>
        </w:rPr>
        <w:t xml:space="preserve"> Potencijalni rizik za čoveka nije poznat. Usl</w:t>
      </w:r>
      <w:r w:rsidR="002543EA" w:rsidRPr="004F0EA6">
        <w:rPr>
          <w:sz w:val="22"/>
          <w:szCs w:val="22"/>
          <w:lang w:val="sr-Latn-ME"/>
        </w:rPr>
        <w:t>j</w:t>
      </w:r>
      <w:r w:rsidRPr="004F0EA6">
        <w:rPr>
          <w:sz w:val="22"/>
          <w:szCs w:val="22"/>
          <w:lang w:val="sr-Latn-ME"/>
        </w:rPr>
        <w:t xml:space="preserve">ed eksperimentalno utvrđenog rizika od oštećenja hrskavice nezrelih životinja i reverzibilnog oštećenja zglobova kod djece koja su dobijala neke fluorohinolone, moksifloksacin se </w:t>
      </w:r>
      <w:r w:rsidRPr="004F0EA6">
        <w:rPr>
          <w:b/>
          <w:sz w:val="22"/>
          <w:szCs w:val="22"/>
          <w:lang w:val="sr-Latn-ME"/>
        </w:rPr>
        <w:t>ne smije</w:t>
      </w:r>
      <w:r w:rsidRPr="004F0EA6">
        <w:rPr>
          <w:sz w:val="22"/>
          <w:szCs w:val="22"/>
          <w:lang w:val="sr-Latn-ME"/>
        </w:rPr>
        <w:t xml:space="preserve"> primjenjivati kod trudnica </w:t>
      </w:r>
      <w:r w:rsidRPr="004F0EA6">
        <w:rPr>
          <w:i/>
          <w:sz w:val="22"/>
          <w:szCs w:val="22"/>
          <w:lang w:val="sr-Latn-ME"/>
        </w:rPr>
        <w:t xml:space="preserve">(vidjeti odjeljak </w:t>
      </w:r>
      <w:r w:rsidR="002543EA" w:rsidRPr="004F0EA6">
        <w:rPr>
          <w:i/>
          <w:sz w:val="22"/>
          <w:szCs w:val="22"/>
          <w:lang w:val="sr-Latn-ME"/>
        </w:rPr>
        <w:t>Kontraindikacije</w:t>
      </w:r>
      <w:r w:rsidRPr="004F0EA6">
        <w:rPr>
          <w:i/>
          <w:sz w:val="22"/>
          <w:szCs w:val="22"/>
          <w:lang w:val="sr-Latn-ME"/>
        </w:rPr>
        <w:t>).</w:t>
      </w:r>
    </w:p>
    <w:p w:rsidR="00F23414" w:rsidRPr="004F0EA6" w:rsidRDefault="00F23414" w:rsidP="004F0EA6">
      <w:pPr>
        <w:jc w:val="both"/>
        <w:rPr>
          <w:sz w:val="22"/>
          <w:szCs w:val="22"/>
          <w:lang w:val="sr-Latn-ME"/>
        </w:rPr>
      </w:pPr>
    </w:p>
    <w:p w:rsidR="00F23414" w:rsidRPr="004F0EA6" w:rsidRDefault="00F23414" w:rsidP="004F0EA6">
      <w:pPr>
        <w:jc w:val="both"/>
        <w:rPr>
          <w:i/>
          <w:sz w:val="22"/>
          <w:szCs w:val="22"/>
          <w:u w:val="single"/>
          <w:lang w:val="sr-Latn-ME"/>
        </w:rPr>
      </w:pPr>
      <w:r w:rsidRPr="004F0EA6">
        <w:rPr>
          <w:i/>
          <w:sz w:val="22"/>
          <w:szCs w:val="22"/>
          <w:u w:val="single"/>
          <w:lang w:val="sr-Latn-ME"/>
        </w:rPr>
        <w:t>Dojenje</w:t>
      </w:r>
    </w:p>
    <w:p w:rsidR="00F23414" w:rsidRPr="004F0EA6" w:rsidRDefault="00F23414" w:rsidP="004F0EA6">
      <w:pPr>
        <w:jc w:val="both"/>
        <w:rPr>
          <w:sz w:val="22"/>
          <w:szCs w:val="22"/>
          <w:lang w:val="sr-Latn-ME"/>
        </w:rPr>
      </w:pPr>
      <w:r w:rsidRPr="004F0EA6">
        <w:rPr>
          <w:sz w:val="22"/>
          <w:szCs w:val="22"/>
          <w:lang w:val="sr-Latn-ME"/>
        </w:rPr>
        <w:t>Nema raspoloživih podataka za žene koje doje. Pretklinički podaci pokazuju da se male količine moksifloksacina izlučuju u mlijeko. U odsustvu podataka kod ljudi i usl</w:t>
      </w:r>
      <w:r w:rsidR="002543EA" w:rsidRPr="004F0EA6">
        <w:rPr>
          <w:sz w:val="22"/>
          <w:szCs w:val="22"/>
          <w:lang w:val="sr-Latn-ME"/>
        </w:rPr>
        <w:t>j</w:t>
      </w:r>
      <w:r w:rsidRPr="004F0EA6">
        <w:rPr>
          <w:sz w:val="22"/>
          <w:szCs w:val="22"/>
          <w:lang w:val="sr-Latn-ME"/>
        </w:rPr>
        <w:t xml:space="preserve">ed eksperimentalnog rizika od oštećenja hrskavice nezrelih životinja poslije primjene fluorohinolona, dojenje je kontraindikovano tokom terapije moksifloksacinom </w:t>
      </w:r>
      <w:r w:rsidRPr="004F0EA6">
        <w:rPr>
          <w:i/>
          <w:sz w:val="22"/>
          <w:szCs w:val="22"/>
          <w:lang w:val="sr-Latn-ME"/>
        </w:rPr>
        <w:t xml:space="preserve">(vidjeti odjeljak </w:t>
      </w:r>
      <w:r w:rsidR="002543EA" w:rsidRPr="004F0EA6">
        <w:rPr>
          <w:i/>
          <w:sz w:val="22"/>
          <w:szCs w:val="22"/>
          <w:lang w:val="sr-Latn-ME"/>
        </w:rPr>
        <w:t>Kontraindikacije</w:t>
      </w:r>
      <w:r w:rsidRPr="004F0EA6">
        <w:rPr>
          <w:i/>
          <w:sz w:val="22"/>
          <w:szCs w:val="22"/>
          <w:lang w:val="sr-Latn-ME"/>
        </w:rPr>
        <w:t>).</w:t>
      </w:r>
    </w:p>
    <w:p w:rsidR="00F23414" w:rsidRPr="004F0EA6" w:rsidRDefault="00F23414" w:rsidP="004F0EA6">
      <w:pPr>
        <w:jc w:val="both"/>
        <w:rPr>
          <w:sz w:val="22"/>
          <w:szCs w:val="22"/>
          <w:lang w:val="sr-Latn-ME"/>
        </w:rPr>
      </w:pPr>
    </w:p>
    <w:p w:rsidR="00F23414" w:rsidRPr="004F0EA6" w:rsidRDefault="00F23414" w:rsidP="004F0EA6">
      <w:pPr>
        <w:jc w:val="both"/>
        <w:rPr>
          <w:i/>
          <w:sz w:val="22"/>
          <w:szCs w:val="22"/>
          <w:u w:val="single"/>
          <w:lang w:val="sr-Latn-ME"/>
        </w:rPr>
      </w:pPr>
      <w:r w:rsidRPr="004F0EA6">
        <w:rPr>
          <w:i/>
          <w:sz w:val="22"/>
          <w:szCs w:val="22"/>
          <w:u w:val="single"/>
          <w:lang w:val="sr-Latn-ME"/>
        </w:rPr>
        <w:t>Fertilitet</w:t>
      </w:r>
    </w:p>
    <w:p w:rsidR="00F23414" w:rsidRPr="004F0EA6" w:rsidRDefault="00F23414" w:rsidP="004F0EA6">
      <w:pPr>
        <w:jc w:val="both"/>
        <w:rPr>
          <w:sz w:val="22"/>
          <w:szCs w:val="22"/>
          <w:lang w:val="sr-Latn-ME"/>
        </w:rPr>
      </w:pPr>
      <w:r w:rsidRPr="004F0EA6">
        <w:rPr>
          <w:sz w:val="22"/>
          <w:szCs w:val="22"/>
          <w:lang w:val="sr-Latn-ME"/>
        </w:rPr>
        <w:t xml:space="preserve">Studije na životinjama ne ukazuju da moksifloksacim ima negativan uticaj na fertilitet </w:t>
      </w:r>
      <w:r w:rsidRPr="004F0EA6">
        <w:rPr>
          <w:i/>
          <w:sz w:val="22"/>
          <w:szCs w:val="22"/>
          <w:lang w:val="sr-Latn-ME"/>
        </w:rPr>
        <w:t xml:space="preserve">(vidjeti odjeljak </w:t>
      </w:r>
      <w:r w:rsidR="002543EA" w:rsidRPr="004F0EA6">
        <w:rPr>
          <w:i/>
          <w:sz w:val="22"/>
          <w:szCs w:val="22"/>
          <w:lang w:val="sr-Latn-ME"/>
        </w:rPr>
        <w:t>Pretklinički podaci o bezbjednosti lijeka</w:t>
      </w:r>
      <w:r w:rsidRPr="004F0EA6">
        <w:rPr>
          <w:i/>
          <w:sz w:val="22"/>
          <w:szCs w:val="22"/>
          <w:lang w:val="sr-Latn-ME"/>
        </w:rPr>
        <w:t>).</w:t>
      </w:r>
    </w:p>
    <w:p w:rsidR="00F23414" w:rsidRPr="004F0EA6" w:rsidRDefault="00F23414" w:rsidP="004F0EA6">
      <w:pPr>
        <w:jc w:val="both"/>
        <w:rPr>
          <w:sz w:val="22"/>
          <w:szCs w:val="22"/>
          <w:lang w:val="sr-Latn-ME"/>
        </w:rPr>
      </w:pPr>
    </w:p>
    <w:p w:rsidR="00F23414" w:rsidRPr="004F0EA6" w:rsidRDefault="00F23414" w:rsidP="004F0EA6">
      <w:pPr>
        <w:jc w:val="both"/>
        <w:rPr>
          <w:i/>
          <w:sz w:val="22"/>
          <w:szCs w:val="22"/>
          <w:lang w:val="sr-Latn-ME"/>
        </w:rPr>
      </w:pPr>
      <w:r w:rsidRPr="004F0EA6">
        <w:rPr>
          <w:b/>
          <w:sz w:val="22"/>
          <w:szCs w:val="22"/>
          <w:lang w:val="sr-Latn-ME"/>
        </w:rPr>
        <w:t>Uticaj na psihofizičke sposobnosti prilikom upravljanja motornim vozilima i rukovanja mašinama</w:t>
      </w:r>
    </w:p>
    <w:p w:rsidR="00F23414" w:rsidRPr="004F0EA6" w:rsidRDefault="00F23414" w:rsidP="004F0EA6">
      <w:pPr>
        <w:jc w:val="both"/>
        <w:rPr>
          <w:sz w:val="22"/>
          <w:szCs w:val="22"/>
          <w:lang w:val="sr-Latn-ME"/>
        </w:rPr>
      </w:pPr>
    </w:p>
    <w:p w:rsidR="00F23414" w:rsidRPr="004F0EA6" w:rsidRDefault="00F23414" w:rsidP="004F0EA6">
      <w:pPr>
        <w:jc w:val="both"/>
        <w:rPr>
          <w:sz w:val="22"/>
          <w:szCs w:val="22"/>
          <w:lang w:val="sr-Latn-ME"/>
        </w:rPr>
      </w:pPr>
      <w:r w:rsidRPr="004F0EA6">
        <w:rPr>
          <w:sz w:val="22"/>
          <w:szCs w:val="22"/>
          <w:lang w:val="sr-Latn-ME"/>
        </w:rPr>
        <w:t>Nisu sprovedena ispitivanja uticaja moksifloksacina na sposobnost upravljanja motornim vozilima i rukovanje mašinama. Međutim, fluorohinoloni, uključujući moksifoksacin, mogu da smanje sposobnost pacijenta da upravlja motornim vozilima ili rukuje mašinama usl</w:t>
      </w:r>
      <w:r w:rsidR="002543EA" w:rsidRPr="004F0EA6">
        <w:rPr>
          <w:sz w:val="22"/>
          <w:szCs w:val="22"/>
          <w:lang w:val="sr-Latn-ME"/>
        </w:rPr>
        <w:t>j</w:t>
      </w:r>
      <w:r w:rsidRPr="004F0EA6">
        <w:rPr>
          <w:sz w:val="22"/>
          <w:szCs w:val="22"/>
          <w:lang w:val="sr-Latn-ME"/>
        </w:rPr>
        <w:t xml:space="preserve">ed efekata na CNS (npr. vrtoglavica, akutni, tranzitorni gubitak vida, </w:t>
      </w:r>
      <w:r w:rsidRPr="004F0EA6">
        <w:rPr>
          <w:i/>
          <w:sz w:val="22"/>
          <w:szCs w:val="22"/>
          <w:lang w:val="sr-Latn-ME"/>
        </w:rPr>
        <w:t xml:space="preserve">vidjeti odjeljak </w:t>
      </w:r>
      <w:r w:rsidR="002543EA" w:rsidRPr="004F0EA6">
        <w:rPr>
          <w:i/>
          <w:sz w:val="22"/>
          <w:szCs w:val="22"/>
          <w:lang w:val="sr-Latn-ME"/>
        </w:rPr>
        <w:t>Neželjena dejstva</w:t>
      </w:r>
      <w:r w:rsidRPr="004F0EA6">
        <w:rPr>
          <w:sz w:val="22"/>
          <w:szCs w:val="22"/>
          <w:lang w:val="sr-Latn-ME"/>
        </w:rPr>
        <w:t xml:space="preserve">) ili akutni i kratkotrajni gubitak svijesti (sinkopa, </w:t>
      </w:r>
      <w:r w:rsidRPr="004F0EA6">
        <w:rPr>
          <w:i/>
          <w:sz w:val="22"/>
          <w:szCs w:val="22"/>
          <w:lang w:val="sr-Latn-ME"/>
        </w:rPr>
        <w:t xml:space="preserve">vidjeti </w:t>
      </w:r>
      <w:r w:rsidRPr="004F0EA6">
        <w:rPr>
          <w:i/>
          <w:sz w:val="22"/>
          <w:szCs w:val="22"/>
          <w:lang w:val="sr-Latn-ME"/>
        </w:rPr>
        <w:lastRenderedPageBreak/>
        <w:t xml:space="preserve">odjeljak </w:t>
      </w:r>
      <w:r w:rsidR="002543EA" w:rsidRPr="004F0EA6">
        <w:rPr>
          <w:i/>
          <w:sz w:val="22"/>
          <w:szCs w:val="22"/>
          <w:lang w:val="sr-Latn-ME"/>
        </w:rPr>
        <w:t>Neželjena dejstva</w:t>
      </w:r>
      <w:r w:rsidRPr="004F0EA6">
        <w:rPr>
          <w:sz w:val="22"/>
          <w:szCs w:val="22"/>
          <w:lang w:val="sr-Latn-ME"/>
        </w:rPr>
        <w:t>). Pacijente treba savjetovati da prije početka upravljanja motornim vozilima ili rukovanja mašinama proc</w:t>
      </w:r>
      <w:r w:rsidR="002543EA" w:rsidRPr="004F0EA6">
        <w:rPr>
          <w:sz w:val="22"/>
          <w:szCs w:val="22"/>
          <w:lang w:val="sr-Latn-ME"/>
        </w:rPr>
        <w:t>i</w:t>
      </w:r>
      <w:r w:rsidRPr="004F0EA6">
        <w:rPr>
          <w:sz w:val="22"/>
          <w:szCs w:val="22"/>
          <w:lang w:val="sr-Latn-ME"/>
        </w:rPr>
        <w:t xml:space="preserve">jene kako reaguju na moksifloksacin. </w:t>
      </w:r>
    </w:p>
    <w:p w:rsidR="001C4B3C" w:rsidRPr="004F0EA6" w:rsidRDefault="001C4B3C" w:rsidP="004F0EA6">
      <w:pPr>
        <w:tabs>
          <w:tab w:val="left" w:pos="-720"/>
          <w:tab w:val="left" w:pos="0"/>
          <w:tab w:val="num" w:pos="1170"/>
        </w:tabs>
        <w:suppressAutoHyphens/>
        <w:jc w:val="both"/>
        <w:rPr>
          <w:sz w:val="22"/>
          <w:szCs w:val="22"/>
          <w:lang w:val="sr-Latn-ME"/>
        </w:rPr>
      </w:pPr>
    </w:p>
    <w:p w:rsidR="00F23414" w:rsidRPr="004F0EA6" w:rsidRDefault="001C4B3C" w:rsidP="004F0EA6">
      <w:pPr>
        <w:tabs>
          <w:tab w:val="left" w:pos="-720"/>
          <w:tab w:val="left" w:pos="0"/>
          <w:tab w:val="num" w:pos="1170"/>
        </w:tabs>
        <w:suppressAutoHyphens/>
        <w:jc w:val="both"/>
        <w:rPr>
          <w:b/>
          <w:sz w:val="22"/>
          <w:szCs w:val="22"/>
          <w:lang w:val="sr-Latn-ME"/>
        </w:rPr>
      </w:pPr>
      <w:r>
        <w:rPr>
          <w:b/>
          <w:sz w:val="22"/>
          <w:szCs w:val="22"/>
          <w:lang w:val="sr-Latn-ME"/>
        </w:rPr>
        <w:t>Neželjena dejstva</w:t>
      </w:r>
    </w:p>
    <w:p w:rsidR="00A02430" w:rsidRPr="004F0EA6" w:rsidRDefault="00A02430" w:rsidP="004F0EA6">
      <w:pPr>
        <w:tabs>
          <w:tab w:val="left" w:pos="-720"/>
          <w:tab w:val="left" w:pos="0"/>
          <w:tab w:val="num" w:pos="1170"/>
        </w:tabs>
        <w:suppressAutoHyphens/>
        <w:jc w:val="both"/>
        <w:rPr>
          <w:b/>
          <w:sz w:val="22"/>
          <w:szCs w:val="22"/>
          <w:lang w:val="sr-Latn-ME"/>
        </w:rPr>
      </w:pPr>
    </w:p>
    <w:p w:rsidR="00F23414" w:rsidRPr="004F0EA6" w:rsidRDefault="00F23414" w:rsidP="004F0EA6">
      <w:pPr>
        <w:jc w:val="both"/>
        <w:rPr>
          <w:sz w:val="22"/>
          <w:szCs w:val="22"/>
          <w:lang w:val="sr-Latn-ME"/>
        </w:rPr>
      </w:pPr>
      <w:r w:rsidRPr="004F0EA6">
        <w:rPr>
          <w:sz w:val="22"/>
          <w:szCs w:val="22"/>
          <w:lang w:val="sr-Latn-ME"/>
        </w:rPr>
        <w:t>U nastavku su data neželjena dejstva prijavljena u svim kliničkim studijama sa moksifloksacinom u dozi od 400 mg/dan (intravenska primjena, sekvencijalna</w:t>
      </w:r>
      <w:r w:rsidR="00DA2773" w:rsidRPr="004F0EA6">
        <w:rPr>
          <w:sz w:val="22"/>
          <w:szCs w:val="22"/>
          <w:lang w:val="sr-Latn-ME"/>
        </w:rPr>
        <w:t xml:space="preserve"> </w:t>
      </w:r>
      <w:r w:rsidRPr="004F0EA6">
        <w:rPr>
          <w:sz w:val="22"/>
          <w:szCs w:val="22"/>
          <w:lang w:val="sr-Latn-ME"/>
        </w:rPr>
        <w:t>(intravenska/oralna) primjena i oralna primjena), razvrstana prema učestalosti:</w:t>
      </w:r>
    </w:p>
    <w:p w:rsidR="00F23414" w:rsidRPr="004F0EA6" w:rsidRDefault="00F23414" w:rsidP="004F0EA6">
      <w:pPr>
        <w:jc w:val="both"/>
        <w:rPr>
          <w:sz w:val="22"/>
          <w:szCs w:val="22"/>
          <w:lang w:val="sr-Latn-ME"/>
        </w:rPr>
      </w:pPr>
    </w:p>
    <w:p w:rsidR="00F23414" w:rsidRPr="004F0EA6" w:rsidRDefault="00F23414" w:rsidP="004F0EA6">
      <w:pPr>
        <w:jc w:val="both"/>
        <w:rPr>
          <w:sz w:val="22"/>
          <w:szCs w:val="22"/>
          <w:lang w:val="sr-Latn-ME"/>
        </w:rPr>
      </w:pPr>
      <w:r w:rsidRPr="004F0EA6">
        <w:rPr>
          <w:sz w:val="22"/>
          <w:szCs w:val="22"/>
          <w:lang w:val="sr-Latn-ME"/>
        </w:rPr>
        <w:t>Osim mučnine i dijareje, učestalost svih neželjeni</w:t>
      </w:r>
      <w:r w:rsidR="00E43277">
        <w:rPr>
          <w:sz w:val="22"/>
          <w:szCs w:val="22"/>
          <w:lang w:val="sr-Latn-ME"/>
        </w:rPr>
        <w:t>h dejstava bila je manja od 3%.</w:t>
      </w:r>
    </w:p>
    <w:p w:rsidR="00F23414" w:rsidRPr="004F0EA6" w:rsidRDefault="00F23414" w:rsidP="004F0EA6">
      <w:pPr>
        <w:jc w:val="both"/>
        <w:rPr>
          <w:sz w:val="22"/>
          <w:szCs w:val="22"/>
          <w:lang w:val="sr-Latn-ME"/>
        </w:rPr>
      </w:pPr>
      <w:r w:rsidRPr="004F0EA6">
        <w:rPr>
          <w:sz w:val="22"/>
          <w:szCs w:val="22"/>
          <w:lang w:val="sr-Latn-ME"/>
        </w:rPr>
        <w:t>U okviru svake grupe učestalosti, neželjena dejstva su navedena od ozbiljnih ka onima koja ne spadaju u kategoriju ozbiljnih.</w:t>
      </w:r>
    </w:p>
    <w:p w:rsidR="00F23414" w:rsidRPr="004F0EA6" w:rsidRDefault="00F23414" w:rsidP="004F0EA6">
      <w:pPr>
        <w:jc w:val="both"/>
        <w:rPr>
          <w:sz w:val="22"/>
          <w:szCs w:val="22"/>
          <w:lang w:val="sr-Latn-ME"/>
        </w:rPr>
      </w:pPr>
      <w:r w:rsidRPr="004F0EA6">
        <w:rPr>
          <w:sz w:val="22"/>
          <w:szCs w:val="22"/>
          <w:lang w:val="sr-Latn-ME"/>
        </w:rPr>
        <w:t>Učestalost je definisana kao:</w:t>
      </w:r>
    </w:p>
    <w:p w:rsidR="00F23414" w:rsidRPr="004F0EA6" w:rsidRDefault="00F23414" w:rsidP="00DE5022">
      <w:pPr>
        <w:jc w:val="both"/>
        <w:rPr>
          <w:sz w:val="22"/>
          <w:szCs w:val="22"/>
          <w:lang w:val="sr-Latn-ME"/>
        </w:rPr>
      </w:pPr>
      <w:r w:rsidRPr="004F0EA6">
        <w:rPr>
          <w:sz w:val="22"/>
          <w:szCs w:val="22"/>
          <w:lang w:val="sr-Latn-ME"/>
        </w:rPr>
        <w:t>Česta (≥1/100 do &lt;1/10)</w:t>
      </w:r>
    </w:p>
    <w:p w:rsidR="00F23414" w:rsidRPr="004F0EA6" w:rsidRDefault="00F23414" w:rsidP="00DE5022">
      <w:pPr>
        <w:jc w:val="both"/>
        <w:rPr>
          <w:sz w:val="22"/>
          <w:szCs w:val="22"/>
          <w:lang w:val="sr-Latn-ME"/>
        </w:rPr>
      </w:pPr>
      <w:r w:rsidRPr="004F0EA6">
        <w:rPr>
          <w:sz w:val="22"/>
          <w:szCs w:val="22"/>
          <w:lang w:val="sr-Latn-ME"/>
        </w:rPr>
        <w:t>Povremena (≥1/1000 do &lt;1/100)</w:t>
      </w:r>
    </w:p>
    <w:p w:rsidR="00F23414" w:rsidRPr="004F0EA6" w:rsidRDefault="00F23414" w:rsidP="00DE5022">
      <w:pPr>
        <w:jc w:val="both"/>
        <w:rPr>
          <w:sz w:val="22"/>
          <w:szCs w:val="22"/>
          <w:lang w:val="sr-Latn-ME"/>
        </w:rPr>
      </w:pPr>
      <w:r w:rsidRPr="004F0EA6">
        <w:rPr>
          <w:sz w:val="22"/>
          <w:szCs w:val="22"/>
          <w:lang w:val="sr-Latn-ME"/>
        </w:rPr>
        <w:t>Rijetka (≥1/10000 do &lt;1/1000)</w:t>
      </w:r>
    </w:p>
    <w:p w:rsidR="00F23414" w:rsidRPr="004F0EA6" w:rsidRDefault="00F23414" w:rsidP="00DE5022">
      <w:pPr>
        <w:jc w:val="both"/>
        <w:rPr>
          <w:sz w:val="22"/>
          <w:szCs w:val="22"/>
          <w:lang w:val="sr-Latn-ME"/>
        </w:rPr>
      </w:pPr>
      <w:r w:rsidRPr="004F0EA6">
        <w:rPr>
          <w:sz w:val="22"/>
          <w:szCs w:val="22"/>
          <w:lang w:val="sr-Latn-ME"/>
        </w:rPr>
        <w:t>Veoma rijetka (&lt;1/10000).</w:t>
      </w:r>
    </w:p>
    <w:p w:rsidR="00F23414" w:rsidRPr="004F0EA6" w:rsidRDefault="00F23414" w:rsidP="00DE5022">
      <w:pPr>
        <w:tabs>
          <w:tab w:val="left" w:pos="-720"/>
          <w:tab w:val="left" w:pos="0"/>
          <w:tab w:val="num" w:pos="1170"/>
        </w:tabs>
        <w:suppressAutoHyphens/>
        <w:jc w:val="both"/>
        <w:rPr>
          <w:b/>
          <w:sz w:val="22"/>
          <w:szCs w:val="22"/>
          <w:lang w:val="sr-Latn-M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2097"/>
        <w:gridCol w:w="2209"/>
        <w:gridCol w:w="2043"/>
        <w:gridCol w:w="1701"/>
      </w:tblGrid>
      <w:tr w:rsidR="00E43277" w:rsidRPr="004F0EA6" w:rsidTr="00E43277">
        <w:tc>
          <w:tcPr>
            <w:tcW w:w="1589" w:type="dxa"/>
          </w:tcPr>
          <w:p w:rsidR="00F23414" w:rsidRPr="004F0EA6" w:rsidRDefault="00F23414" w:rsidP="00DE5022">
            <w:pPr>
              <w:jc w:val="center"/>
              <w:rPr>
                <w:b/>
                <w:sz w:val="22"/>
                <w:szCs w:val="22"/>
                <w:lang w:val="sr-Latn-ME"/>
              </w:rPr>
            </w:pPr>
            <w:r w:rsidRPr="004F0EA6">
              <w:rPr>
                <w:b/>
                <w:sz w:val="22"/>
                <w:szCs w:val="22"/>
                <w:lang w:val="sr-Latn-ME"/>
              </w:rPr>
              <w:t>Organski sistem</w:t>
            </w:r>
          </w:p>
        </w:tc>
        <w:tc>
          <w:tcPr>
            <w:tcW w:w="2097" w:type="dxa"/>
          </w:tcPr>
          <w:p w:rsidR="00F23414" w:rsidRPr="004F0EA6" w:rsidRDefault="00F23414" w:rsidP="00DE5022">
            <w:pPr>
              <w:jc w:val="center"/>
              <w:rPr>
                <w:b/>
                <w:sz w:val="22"/>
                <w:szCs w:val="22"/>
                <w:lang w:val="sr-Latn-ME"/>
              </w:rPr>
            </w:pPr>
            <w:r w:rsidRPr="004F0EA6">
              <w:rPr>
                <w:b/>
                <w:sz w:val="22"/>
                <w:szCs w:val="22"/>
                <w:lang w:val="sr-Latn-ME"/>
              </w:rPr>
              <w:t xml:space="preserve">Česta </w:t>
            </w:r>
          </w:p>
          <w:p w:rsidR="00F23414" w:rsidRPr="004F0EA6" w:rsidRDefault="00F23414" w:rsidP="00DE5022">
            <w:pPr>
              <w:jc w:val="center"/>
              <w:rPr>
                <w:b/>
                <w:sz w:val="22"/>
                <w:szCs w:val="22"/>
                <w:lang w:val="sr-Latn-ME"/>
              </w:rPr>
            </w:pPr>
            <w:r w:rsidRPr="004F0EA6">
              <w:rPr>
                <w:b/>
                <w:sz w:val="22"/>
                <w:szCs w:val="22"/>
                <w:lang w:val="sr-Latn-ME"/>
              </w:rPr>
              <w:t>(≥ 1/100 do &lt; 1/10)</w:t>
            </w:r>
          </w:p>
        </w:tc>
        <w:tc>
          <w:tcPr>
            <w:tcW w:w="2209" w:type="dxa"/>
          </w:tcPr>
          <w:p w:rsidR="00F23414" w:rsidRPr="004F0EA6" w:rsidRDefault="00F23414" w:rsidP="00DE5022">
            <w:pPr>
              <w:jc w:val="center"/>
              <w:rPr>
                <w:b/>
                <w:sz w:val="22"/>
                <w:szCs w:val="22"/>
                <w:lang w:val="sr-Latn-ME"/>
              </w:rPr>
            </w:pPr>
            <w:r w:rsidRPr="004F0EA6">
              <w:rPr>
                <w:b/>
                <w:sz w:val="22"/>
                <w:szCs w:val="22"/>
                <w:lang w:val="sr-Latn-ME"/>
              </w:rPr>
              <w:t xml:space="preserve">Povremena </w:t>
            </w:r>
          </w:p>
          <w:p w:rsidR="00F23414" w:rsidRPr="004F0EA6" w:rsidRDefault="00F23414" w:rsidP="00DE5022">
            <w:pPr>
              <w:jc w:val="center"/>
              <w:rPr>
                <w:b/>
                <w:sz w:val="22"/>
                <w:szCs w:val="22"/>
                <w:lang w:val="sr-Latn-ME"/>
              </w:rPr>
            </w:pPr>
            <w:r w:rsidRPr="004F0EA6">
              <w:rPr>
                <w:b/>
                <w:sz w:val="22"/>
                <w:szCs w:val="22"/>
                <w:lang w:val="sr-Latn-ME"/>
              </w:rPr>
              <w:t>(≥ 1/1000 do &lt; 1/100)</w:t>
            </w:r>
          </w:p>
        </w:tc>
        <w:tc>
          <w:tcPr>
            <w:tcW w:w="2043" w:type="dxa"/>
          </w:tcPr>
          <w:p w:rsidR="00F23414" w:rsidRPr="004F0EA6" w:rsidRDefault="00F23414" w:rsidP="00DE5022">
            <w:pPr>
              <w:jc w:val="center"/>
              <w:rPr>
                <w:b/>
                <w:sz w:val="22"/>
                <w:szCs w:val="22"/>
                <w:lang w:val="sr-Latn-ME"/>
              </w:rPr>
            </w:pPr>
            <w:r w:rsidRPr="004F0EA6">
              <w:rPr>
                <w:b/>
                <w:sz w:val="22"/>
                <w:szCs w:val="22"/>
                <w:lang w:val="sr-Latn-ME"/>
              </w:rPr>
              <w:t xml:space="preserve">Rijetka </w:t>
            </w:r>
          </w:p>
          <w:p w:rsidR="00F23414" w:rsidRPr="004F0EA6" w:rsidRDefault="00F23414" w:rsidP="00DE5022">
            <w:pPr>
              <w:jc w:val="center"/>
              <w:rPr>
                <w:b/>
                <w:sz w:val="22"/>
                <w:szCs w:val="22"/>
                <w:lang w:val="sr-Latn-ME"/>
              </w:rPr>
            </w:pPr>
            <w:r w:rsidRPr="004F0EA6">
              <w:rPr>
                <w:b/>
                <w:sz w:val="22"/>
                <w:szCs w:val="22"/>
                <w:lang w:val="sr-Latn-ME"/>
              </w:rPr>
              <w:t>(≥ 1/10000 do &lt; 1/1000)</w:t>
            </w:r>
          </w:p>
        </w:tc>
        <w:tc>
          <w:tcPr>
            <w:tcW w:w="1701" w:type="dxa"/>
          </w:tcPr>
          <w:p w:rsidR="00F23414" w:rsidRPr="004F0EA6" w:rsidRDefault="00F23414" w:rsidP="00DE5022">
            <w:pPr>
              <w:jc w:val="center"/>
              <w:rPr>
                <w:b/>
                <w:sz w:val="22"/>
                <w:szCs w:val="22"/>
                <w:lang w:val="sr-Latn-ME"/>
              </w:rPr>
            </w:pPr>
            <w:r w:rsidRPr="004F0EA6">
              <w:rPr>
                <w:b/>
                <w:sz w:val="22"/>
                <w:szCs w:val="22"/>
                <w:lang w:val="sr-Latn-ME"/>
              </w:rPr>
              <w:t xml:space="preserve">Veoma rijetka </w:t>
            </w:r>
          </w:p>
          <w:p w:rsidR="00F23414" w:rsidRPr="004F0EA6" w:rsidRDefault="00F23414" w:rsidP="00DE5022">
            <w:pPr>
              <w:jc w:val="center"/>
              <w:rPr>
                <w:b/>
                <w:sz w:val="22"/>
                <w:szCs w:val="22"/>
                <w:lang w:val="sr-Latn-ME"/>
              </w:rPr>
            </w:pPr>
            <w:r w:rsidRPr="004F0EA6">
              <w:rPr>
                <w:b/>
                <w:sz w:val="22"/>
                <w:szCs w:val="22"/>
                <w:lang w:val="sr-Latn-ME"/>
              </w:rPr>
              <w:t>(&lt; 1/10000)</w:t>
            </w:r>
          </w:p>
        </w:tc>
      </w:tr>
      <w:tr w:rsidR="00E43277" w:rsidRPr="004F0EA6" w:rsidTr="00E43277">
        <w:tc>
          <w:tcPr>
            <w:tcW w:w="1589" w:type="dxa"/>
          </w:tcPr>
          <w:p w:rsidR="00F23414" w:rsidRPr="004F0EA6" w:rsidRDefault="00F23414" w:rsidP="00DE5022">
            <w:pPr>
              <w:rPr>
                <w:sz w:val="22"/>
                <w:szCs w:val="22"/>
                <w:lang w:val="sr-Latn-ME"/>
              </w:rPr>
            </w:pPr>
            <w:r w:rsidRPr="004F0EA6">
              <w:rPr>
                <w:i/>
                <w:iCs/>
                <w:sz w:val="22"/>
                <w:szCs w:val="22"/>
                <w:lang w:val="sr-Latn-ME"/>
              </w:rPr>
              <w:t>Infekcije i infestacije</w:t>
            </w:r>
          </w:p>
          <w:p w:rsidR="00F23414" w:rsidRPr="004F0EA6" w:rsidRDefault="00F23414" w:rsidP="00DE5022">
            <w:pPr>
              <w:rPr>
                <w:sz w:val="22"/>
                <w:szCs w:val="22"/>
                <w:lang w:val="sr-Latn-ME"/>
              </w:rPr>
            </w:pPr>
          </w:p>
        </w:tc>
        <w:tc>
          <w:tcPr>
            <w:tcW w:w="2097" w:type="dxa"/>
          </w:tcPr>
          <w:p w:rsidR="00F23414" w:rsidRPr="004F0EA6" w:rsidRDefault="00F23414" w:rsidP="00DE5022">
            <w:pPr>
              <w:rPr>
                <w:sz w:val="22"/>
                <w:szCs w:val="22"/>
                <w:lang w:val="sr-Latn-ME"/>
              </w:rPr>
            </w:pPr>
            <w:r w:rsidRPr="004F0EA6">
              <w:rPr>
                <w:sz w:val="22"/>
                <w:szCs w:val="22"/>
                <w:lang w:val="sr-Latn-ME"/>
              </w:rPr>
              <w:t xml:space="preserve">Superinfekcije rezistentnim bakterijama ili gljivicama (npr. oralna i vaginalna kandidijaza) </w:t>
            </w:r>
          </w:p>
        </w:tc>
        <w:tc>
          <w:tcPr>
            <w:tcW w:w="2209" w:type="dxa"/>
          </w:tcPr>
          <w:p w:rsidR="00F23414" w:rsidRPr="004F0EA6" w:rsidRDefault="00F23414" w:rsidP="00DE5022">
            <w:pPr>
              <w:rPr>
                <w:sz w:val="22"/>
                <w:szCs w:val="22"/>
                <w:lang w:val="sr-Latn-ME"/>
              </w:rPr>
            </w:pPr>
          </w:p>
        </w:tc>
        <w:tc>
          <w:tcPr>
            <w:tcW w:w="2043" w:type="dxa"/>
          </w:tcPr>
          <w:p w:rsidR="00F23414" w:rsidRPr="004F0EA6" w:rsidRDefault="00F23414" w:rsidP="00DE5022">
            <w:pPr>
              <w:rPr>
                <w:sz w:val="22"/>
                <w:szCs w:val="22"/>
                <w:lang w:val="sr-Latn-ME"/>
              </w:rPr>
            </w:pPr>
          </w:p>
        </w:tc>
        <w:tc>
          <w:tcPr>
            <w:tcW w:w="1701" w:type="dxa"/>
          </w:tcPr>
          <w:p w:rsidR="00F23414" w:rsidRPr="004F0EA6" w:rsidRDefault="00F23414" w:rsidP="00DE5022">
            <w:pPr>
              <w:rPr>
                <w:sz w:val="22"/>
                <w:szCs w:val="22"/>
                <w:lang w:val="sr-Latn-ME"/>
              </w:rPr>
            </w:pPr>
          </w:p>
        </w:tc>
      </w:tr>
      <w:tr w:rsidR="00E43277" w:rsidRPr="004F0EA6" w:rsidTr="00E43277">
        <w:tc>
          <w:tcPr>
            <w:tcW w:w="1589" w:type="dxa"/>
          </w:tcPr>
          <w:p w:rsidR="00F23414" w:rsidRPr="004F0EA6" w:rsidRDefault="00F23414" w:rsidP="00DE5022">
            <w:pPr>
              <w:rPr>
                <w:i/>
                <w:iCs/>
                <w:sz w:val="22"/>
                <w:szCs w:val="22"/>
                <w:lang w:val="sr-Latn-ME"/>
              </w:rPr>
            </w:pPr>
            <w:r w:rsidRPr="004F0EA6">
              <w:rPr>
                <w:i/>
                <w:iCs/>
                <w:sz w:val="22"/>
                <w:szCs w:val="22"/>
                <w:lang w:val="sr-Latn-ME"/>
              </w:rPr>
              <w:t>Poremećaji na nivou krvi i limfnog sistema</w:t>
            </w:r>
          </w:p>
          <w:p w:rsidR="00F23414" w:rsidRPr="004F0EA6" w:rsidRDefault="00F23414" w:rsidP="00DE5022">
            <w:pPr>
              <w:rPr>
                <w:sz w:val="22"/>
                <w:szCs w:val="22"/>
                <w:lang w:val="sr-Latn-ME"/>
              </w:rPr>
            </w:pPr>
          </w:p>
        </w:tc>
        <w:tc>
          <w:tcPr>
            <w:tcW w:w="2097" w:type="dxa"/>
          </w:tcPr>
          <w:p w:rsidR="00F23414" w:rsidRPr="004F0EA6" w:rsidRDefault="00F23414" w:rsidP="00DE5022">
            <w:pPr>
              <w:rPr>
                <w:sz w:val="22"/>
                <w:szCs w:val="22"/>
                <w:lang w:val="sr-Latn-ME"/>
              </w:rPr>
            </w:pPr>
          </w:p>
        </w:tc>
        <w:tc>
          <w:tcPr>
            <w:tcW w:w="2209" w:type="dxa"/>
          </w:tcPr>
          <w:p w:rsidR="00F23414" w:rsidRPr="004F0EA6" w:rsidRDefault="00F23414" w:rsidP="00DE5022">
            <w:pPr>
              <w:rPr>
                <w:sz w:val="22"/>
                <w:szCs w:val="22"/>
                <w:lang w:val="sr-Latn-ME"/>
              </w:rPr>
            </w:pPr>
            <w:r w:rsidRPr="004F0EA6">
              <w:rPr>
                <w:sz w:val="22"/>
                <w:szCs w:val="22"/>
                <w:lang w:val="sr-Latn-ME"/>
              </w:rPr>
              <w:t xml:space="preserve">Anemija, leukopenija, neutropenija, trombocitopenija, trombocitemija, eozinofilija, produženo protrombinsko vrijeme/porast INR </w:t>
            </w:r>
          </w:p>
        </w:tc>
        <w:tc>
          <w:tcPr>
            <w:tcW w:w="2043" w:type="dxa"/>
          </w:tcPr>
          <w:p w:rsidR="00F23414" w:rsidRPr="004F0EA6" w:rsidRDefault="00F23414" w:rsidP="00DE5022">
            <w:pPr>
              <w:rPr>
                <w:sz w:val="22"/>
                <w:szCs w:val="22"/>
                <w:lang w:val="sr-Latn-ME"/>
              </w:rPr>
            </w:pPr>
          </w:p>
        </w:tc>
        <w:tc>
          <w:tcPr>
            <w:tcW w:w="1701" w:type="dxa"/>
          </w:tcPr>
          <w:p w:rsidR="00F23414" w:rsidRPr="004F0EA6" w:rsidRDefault="00F23414" w:rsidP="00DE5022">
            <w:pPr>
              <w:rPr>
                <w:sz w:val="22"/>
                <w:szCs w:val="22"/>
                <w:lang w:val="sr-Latn-ME"/>
              </w:rPr>
            </w:pPr>
            <w:r w:rsidRPr="004F0EA6">
              <w:rPr>
                <w:sz w:val="22"/>
                <w:szCs w:val="22"/>
                <w:lang w:val="sr-Latn-ME"/>
              </w:rPr>
              <w:t>Povećan nivo protrombina/</w:t>
            </w:r>
          </w:p>
          <w:p w:rsidR="00F23414" w:rsidRPr="004F0EA6" w:rsidRDefault="00F23414" w:rsidP="00DE5022">
            <w:pPr>
              <w:rPr>
                <w:sz w:val="22"/>
                <w:szCs w:val="22"/>
                <w:lang w:val="sr-Latn-ME"/>
              </w:rPr>
            </w:pPr>
            <w:r w:rsidRPr="004F0EA6">
              <w:rPr>
                <w:sz w:val="22"/>
                <w:szCs w:val="22"/>
                <w:lang w:val="sr-Latn-ME"/>
              </w:rPr>
              <w:t>smanjenje INR,</w:t>
            </w:r>
          </w:p>
          <w:p w:rsidR="00F23414" w:rsidRPr="004F0EA6" w:rsidRDefault="00F23414" w:rsidP="00DE5022">
            <w:pPr>
              <w:rPr>
                <w:sz w:val="22"/>
                <w:szCs w:val="22"/>
                <w:lang w:val="sr-Latn-ME"/>
              </w:rPr>
            </w:pPr>
            <w:r w:rsidRPr="004F0EA6">
              <w:rPr>
                <w:sz w:val="22"/>
                <w:szCs w:val="22"/>
                <w:lang w:val="sr-Latn-ME"/>
              </w:rPr>
              <w:t>agranulocitoza</w:t>
            </w:r>
          </w:p>
        </w:tc>
      </w:tr>
      <w:tr w:rsidR="00E43277" w:rsidRPr="004F0EA6" w:rsidTr="00E43277">
        <w:tc>
          <w:tcPr>
            <w:tcW w:w="1589" w:type="dxa"/>
          </w:tcPr>
          <w:p w:rsidR="00F23414" w:rsidRPr="004F0EA6" w:rsidRDefault="00F23414" w:rsidP="00DE5022">
            <w:pPr>
              <w:rPr>
                <w:sz w:val="22"/>
                <w:szCs w:val="22"/>
                <w:lang w:val="sr-Latn-ME"/>
              </w:rPr>
            </w:pPr>
            <w:r w:rsidRPr="004F0EA6">
              <w:rPr>
                <w:i/>
                <w:iCs/>
                <w:sz w:val="22"/>
                <w:szCs w:val="22"/>
                <w:lang w:val="sr-Latn-ME"/>
              </w:rPr>
              <w:t xml:space="preserve">Imunološki poremećaji </w:t>
            </w:r>
          </w:p>
        </w:tc>
        <w:tc>
          <w:tcPr>
            <w:tcW w:w="2097" w:type="dxa"/>
          </w:tcPr>
          <w:p w:rsidR="00F23414" w:rsidRPr="004F0EA6" w:rsidRDefault="00F23414" w:rsidP="00DE5022">
            <w:pPr>
              <w:rPr>
                <w:sz w:val="22"/>
                <w:szCs w:val="22"/>
                <w:lang w:val="sr-Latn-ME"/>
              </w:rPr>
            </w:pPr>
          </w:p>
        </w:tc>
        <w:tc>
          <w:tcPr>
            <w:tcW w:w="2209" w:type="dxa"/>
          </w:tcPr>
          <w:p w:rsidR="00F23414" w:rsidRPr="004F0EA6" w:rsidRDefault="00F23414" w:rsidP="00DE5022">
            <w:pPr>
              <w:rPr>
                <w:sz w:val="22"/>
                <w:szCs w:val="22"/>
                <w:lang w:val="sr-Latn-ME"/>
              </w:rPr>
            </w:pPr>
            <w:r w:rsidRPr="004F0EA6">
              <w:rPr>
                <w:sz w:val="22"/>
                <w:szCs w:val="22"/>
                <w:lang w:val="sr-Latn-ME"/>
              </w:rPr>
              <w:t xml:space="preserve">Alergijske reakcije </w:t>
            </w:r>
            <w:r w:rsidRPr="004F0EA6">
              <w:rPr>
                <w:i/>
                <w:sz w:val="22"/>
                <w:szCs w:val="22"/>
                <w:lang w:val="sr-Latn-ME"/>
              </w:rPr>
              <w:t>(vidjeti odjeljak 4.4)</w:t>
            </w:r>
          </w:p>
        </w:tc>
        <w:tc>
          <w:tcPr>
            <w:tcW w:w="2043" w:type="dxa"/>
          </w:tcPr>
          <w:p w:rsidR="00F23414" w:rsidRPr="004F0EA6" w:rsidRDefault="00F23414" w:rsidP="00DE5022">
            <w:pPr>
              <w:rPr>
                <w:sz w:val="22"/>
                <w:szCs w:val="22"/>
                <w:lang w:val="sr-Latn-ME"/>
              </w:rPr>
            </w:pPr>
            <w:r w:rsidRPr="004F0EA6">
              <w:rPr>
                <w:sz w:val="22"/>
                <w:szCs w:val="22"/>
                <w:lang w:val="sr-Latn-ME"/>
              </w:rPr>
              <w:t>Anafilaksa</w:t>
            </w:r>
            <w:r w:rsidR="00DA2773" w:rsidRPr="004F0EA6">
              <w:rPr>
                <w:sz w:val="22"/>
                <w:szCs w:val="22"/>
                <w:lang w:val="sr-Latn-ME"/>
              </w:rPr>
              <w:t>,</w:t>
            </w:r>
            <w:r w:rsidRPr="004F0EA6">
              <w:rPr>
                <w:sz w:val="22"/>
                <w:szCs w:val="22"/>
                <w:lang w:val="sr-Latn-ME"/>
              </w:rPr>
              <w:t xml:space="preserve"> uključujući veoma rijetko šok opasan po život </w:t>
            </w:r>
            <w:r w:rsidRPr="004F0EA6">
              <w:rPr>
                <w:i/>
                <w:sz w:val="22"/>
                <w:szCs w:val="22"/>
                <w:lang w:val="sr-Latn-ME"/>
              </w:rPr>
              <w:t>(vidjeti odjeljak 4.4),</w:t>
            </w:r>
            <w:r w:rsidR="00DA2773" w:rsidRPr="004F0EA6">
              <w:rPr>
                <w:i/>
                <w:sz w:val="22"/>
                <w:szCs w:val="22"/>
                <w:lang w:val="sr-Latn-ME"/>
              </w:rPr>
              <w:t xml:space="preserve"> </w:t>
            </w:r>
            <w:r w:rsidRPr="004F0EA6">
              <w:rPr>
                <w:sz w:val="22"/>
                <w:szCs w:val="22"/>
                <w:lang w:val="sr-Latn-ME"/>
              </w:rPr>
              <w:t>alergijski edem / angioedem (uklj. edem larinksa potencijalno opas</w:t>
            </w:r>
            <w:r w:rsidR="00DA2773" w:rsidRPr="004F0EA6">
              <w:rPr>
                <w:sz w:val="22"/>
                <w:szCs w:val="22"/>
                <w:lang w:val="sr-Latn-ME"/>
              </w:rPr>
              <w:t>a</w:t>
            </w:r>
            <w:r w:rsidRPr="004F0EA6">
              <w:rPr>
                <w:sz w:val="22"/>
                <w:szCs w:val="22"/>
                <w:lang w:val="sr-Latn-ME"/>
              </w:rPr>
              <w:t xml:space="preserve">n po život, </w:t>
            </w:r>
            <w:r w:rsidRPr="004F0EA6">
              <w:rPr>
                <w:i/>
                <w:sz w:val="22"/>
                <w:szCs w:val="22"/>
                <w:lang w:val="sr-Latn-ME"/>
              </w:rPr>
              <w:t>vidjeti odjeljak 4.4</w:t>
            </w:r>
            <w:r w:rsidRPr="004F0EA6">
              <w:rPr>
                <w:sz w:val="22"/>
                <w:szCs w:val="22"/>
                <w:lang w:val="sr-Latn-ME"/>
              </w:rPr>
              <w:t>.)</w:t>
            </w:r>
          </w:p>
        </w:tc>
        <w:tc>
          <w:tcPr>
            <w:tcW w:w="1701" w:type="dxa"/>
          </w:tcPr>
          <w:p w:rsidR="00F23414" w:rsidRPr="004F0EA6" w:rsidRDefault="00F23414" w:rsidP="00DE5022">
            <w:pPr>
              <w:rPr>
                <w:sz w:val="22"/>
                <w:szCs w:val="22"/>
                <w:lang w:val="sr-Latn-ME"/>
              </w:rPr>
            </w:pPr>
          </w:p>
        </w:tc>
      </w:tr>
      <w:tr w:rsidR="00E43277" w:rsidRPr="004F0EA6" w:rsidTr="00E43277">
        <w:tc>
          <w:tcPr>
            <w:tcW w:w="1589" w:type="dxa"/>
            <w:tcBorders>
              <w:top w:val="single" w:sz="4" w:space="0" w:color="auto"/>
              <w:left w:val="single" w:sz="4" w:space="0" w:color="auto"/>
              <w:bottom w:val="single" w:sz="4" w:space="0" w:color="auto"/>
              <w:right w:val="single" w:sz="4" w:space="0" w:color="auto"/>
            </w:tcBorders>
          </w:tcPr>
          <w:p w:rsidR="00F23414" w:rsidRPr="004F0EA6" w:rsidRDefault="00F23414" w:rsidP="00DE5022">
            <w:pPr>
              <w:rPr>
                <w:i/>
                <w:iCs/>
                <w:sz w:val="22"/>
                <w:szCs w:val="22"/>
                <w:lang w:val="sr-Latn-ME"/>
              </w:rPr>
            </w:pPr>
            <w:r w:rsidRPr="004F0EA6">
              <w:rPr>
                <w:i/>
                <w:iCs/>
                <w:sz w:val="22"/>
                <w:szCs w:val="22"/>
                <w:lang w:val="sr-Latn-ME"/>
              </w:rPr>
              <w:lastRenderedPageBreak/>
              <w:t xml:space="preserve">Poremećaji metabolizma i ishrane </w:t>
            </w:r>
          </w:p>
        </w:tc>
        <w:tc>
          <w:tcPr>
            <w:tcW w:w="2097" w:type="dxa"/>
            <w:tcBorders>
              <w:top w:val="single" w:sz="4" w:space="0" w:color="auto"/>
              <w:left w:val="single" w:sz="4" w:space="0" w:color="auto"/>
              <w:bottom w:val="single" w:sz="4" w:space="0" w:color="auto"/>
              <w:right w:val="single" w:sz="4" w:space="0" w:color="auto"/>
            </w:tcBorders>
          </w:tcPr>
          <w:p w:rsidR="00F23414" w:rsidRPr="004F0EA6" w:rsidRDefault="00F23414" w:rsidP="00DE5022">
            <w:pPr>
              <w:rPr>
                <w:sz w:val="22"/>
                <w:szCs w:val="22"/>
                <w:lang w:val="sr-Latn-ME"/>
              </w:rPr>
            </w:pPr>
          </w:p>
        </w:tc>
        <w:tc>
          <w:tcPr>
            <w:tcW w:w="2209" w:type="dxa"/>
            <w:tcBorders>
              <w:top w:val="single" w:sz="4" w:space="0" w:color="auto"/>
              <w:left w:val="single" w:sz="4" w:space="0" w:color="auto"/>
              <w:bottom w:val="single" w:sz="4" w:space="0" w:color="auto"/>
              <w:right w:val="single" w:sz="4" w:space="0" w:color="auto"/>
            </w:tcBorders>
          </w:tcPr>
          <w:p w:rsidR="00F23414" w:rsidRPr="004F0EA6" w:rsidRDefault="00F23414" w:rsidP="00DE5022">
            <w:pPr>
              <w:rPr>
                <w:sz w:val="22"/>
                <w:szCs w:val="22"/>
                <w:lang w:val="sr-Latn-ME"/>
              </w:rPr>
            </w:pPr>
            <w:r w:rsidRPr="004F0EA6">
              <w:rPr>
                <w:sz w:val="22"/>
                <w:szCs w:val="22"/>
                <w:lang w:val="sr-Latn-ME"/>
              </w:rPr>
              <w:t>Hiperlipidemija</w:t>
            </w:r>
          </w:p>
        </w:tc>
        <w:tc>
          <w:tcPr>
            <w:tcW w:w="2043" w:type="dxa"/>
            <w:tcBorders>
              <w:top w:val="single" w:sz="4" w:space="0" w:color="auto"/>
              <w:left w:val="single" w:sz="4" w:space="0" w:color="auto"/>
              <w:bottom w:val="single" w:sz="4" w:space="0" w:color="auto"/>
              <w:right w:val="single" w:sz="4" w:space="0" w:color="auto"/>
            </w:tcBorders>
          </w:tcPr>
          <w:p w:rsidR="00F23414" w:rsidRPr="004F0EA6" w:rsidRDefault="00F23414" w:rsidP="00DE5022">
            <w:pPr>
              <w:rPr>
                <w:sz w:val="22"/>
                <w:szCs w:val="22"/>
                <w:lang w:val="sr-Latn-ME"/>
              </w:rPr>
            </w:pPr>
            <w:r w:rsidRPr="004F0EA6">
              <w:rPr>
                <w:sz w:val="22"/>
                <w:szCs w:val="22"/>
                <w:lang w:val="sr-Latn-ME"/>
              </w:rPr>
              <w:t>Hiperglikemija,</w:t>
            </w:r>
          </w:p>
          <w:p w:rsidR="00F23414" w:rsidRPr="004F0EA6" w:rsidRDefault="00F23414" w:rsidP="00DE5022">
            <w:pPr>
              <w:rPr>
                <w:sz w:val="22"/>
                <w:szCs w:val="22"/>
                <w:lang w:val="sr-Latn-ME"/>
              </w:rPr>
            </w:pPr>
            <w:r w:rsidRPr="004F0EA6">
              <w:rPr>
                <w:sz w:val="22"/>
                <w:szCs w:val="22"/>
                <w:lang w:val="sr-Latn-ME"/>
              </w:rPr>
              <w:t>hiperurikemija</w:t>
            </w:r>
          </w:p>
        </w:tc>
        <w:tc>
          <w:tcPr>
            <w:tcW w:w="1701" w:type="dxa"/>
            <w:tcBorders>
              <w:top w:val="single" w:sz="4" w:space="0" w:color="auto"/>
              <w:left w:val="single" w:sz="4" w:space="0" w:color="auto"/>
              <w:bottom w:val="single" w:sz="4" w:space="0" w:color="auto"/>
              <w:right w:val="single" w:sz="4" w:space="0" w:color="auto"/>
            </w:tcBorders>
          </w:tcPr>
          <w:p w:rsidR="00F23414" w:rsidRPr="004F0EA6" w:rsidRDefault="004600DA" w:rsidP="00DE5022">
            <w:pPr>
              <w:rPr>
                <w:sz w:val="22"/>
                <w:szCs w:val="22"/>
                <w:lang w:val="sr-Latn-ME"/>
              </w:rPr>
            </w:pPr>
            <w:r w:rsidRPr="004F0EA6">
              <w:rPr>
                <w:sz w:val="22"/>
                <w:szCs w:val="22"/>
                <w:lang w:val="sr-Latn-ME"/>
              </w:rPr>
              <w:t>H</w:t>
            </w:r>
            <w:r w:rsidR="00D93198" w:rsidRPr="004F0EA6">
              <w:rPr>
                <w:sz w:val="22"/>
                <w:szCs w:val="22"/>
                <w:lang w:val="sr-Latn-ME"/>
              </w:rPr>
              <w:t>ipoglikemija</w:t>
            </w:r>
          </w:p>
        </w:tc>
      </w:tr>
      <w:tr w:rsidR="00E43277" w:rsidRPr="004F0EA6" w:rsidTr="00E43277">
        <w:tc>
          <w:tcPr>
            <w:tcW w:w="1589" w:type="dxa"/>
            <w:tcBorders>
              <w:top w:val="single" w:sz="4" w:space="0" w:color="auto"/>
              <w:left w:val="single" w:sz="4" w:space="0" w:color="auto"/>
              <w:bottom w:val="single" w:sz="4" w:space="0" w:color="auto"/>
              <w:right w:val="single" w:sz="4" w:space="0" w:color="auto"/>
            </w:tcBorders>
          </w:tcPr>
          <w:p w:rsidR="00F23414" w:rsidRPr="004F0EA6" w:rsidRDefault="00F23414" w:rsidP="00DE5022">
            <w:pPr>
              <w:rPr>
                <w:i/>
                <w:iCs/>
                <w:sz w:val="22"/>
                <w:szCs w:val="22"/>
                <w:lang w:val="sr-Latn-ME"/>
              </w:rPr>
            </w:pPr>
            <w:r w:rsidRPr="004F0EA6">
              <w:rPr>
                <w:i/>
                <w:iCs/>
                <w:sz w:val="22"/>
                <w:szCs w:val="22"/>
                <w:lang w:val="sr-Latn-ME"/>
              </w:rPr>
              <w:t>Psihijatrijski poremećaji</w:t>
            </w:r>
          </w:p>
        </w:tc>
        <w:tc>
          <w:tcPr>
            <w:tcW w:w="2097" w:type="dxa"/>
            <w:tcBorders>
              <w:top w:val="single" w:sz="4" w:space="0" w:color="auto"/>
              <w:left w:val="single" w:sz="4" w:space="0" w:color="auto"/>
              <w:bottom w:val="single" w:sz="4" w:space="0" w:color="auto"/>
              <w:right w:val="single" w:sz="4" w:space="0" w:color="auto"/>
            </w:tcBorders>
          </w:tcPr>
          <w:p w:rsidR="00F23414" w:rsidRPr="004F0EA6" w:rsidRDefault="00F23414" w:rsidP="00DE5022">
            <w:pPr>
              <w:rPr>
                <w:sz w:val="22"/>
                <w:szCs w:val="22"/>
                <w:lang w:val="sr-Latn-ME"/>
              </w:rPr>
            </w:pPr>
          </w:p>
        </w:tc>
        <w:tc>
          <w:tcPr>
            <w:tcW w:w="2209" w:type="dxa"/>
            <w:tcBorders>
              <w:top w:val="single" w:sz="4" w:space="0" w:color="auto"/>
              <w:left w:val="single" w:sz="4" w:space="0" w:color="auto"/>
              <w:bottom w:val="single" w:sz="4" w:space="0" w:color="auto"/>
              <w:right w:val="single" w:sz="4" w:space="0" w:color="auto"/>
            </w:tcBorders>
          </w:tcPr>
          <w:p w:rsidR="00F23414" w:rsidRPr="004F0EA6" w:rsidRDefault="00F23414" w:rsidP="00DE5022">
            <w:pPr>
              <w:rPr>
                <w:sz w:val="22"/>
                <w:szCs w:val="22"/>
                <w:lang w:val="sr-Latn-ME"/>
              </w:rPr>
            </w:pPr>
            <w:r w:rsidRPr="004F0EA6">
              <w:rPr>
                <w:sz w:val="22"/>
                <w:szCs w:val="22"/>
                <w:lang w:val="sr-Latn-ME"/>
              </w:rPr>
              <w:t>Anksioznost,</w:t>
            </w:r>
          </w:p>
          <w:p w:rsidR="00F23414" w:rsidRPr="004F0EA6" w:rsidRDefault="00E43277" w:rsidP="00DE5022">
            <w:pPr>
              <w:rPr>
                <w:sz w:val="22"/>
                <w:szCs w:val="22"/>
                <w:lang w:val="sr-Latn-ME"/>
              </w:rPr>
            </w:pPr>
            <w:r>
              <w:rPr>
                <w:sz w:val="22"/>
                <w:szCs w:val="22"/>
                <w:lang w:val="sr-Latn-ME"/>
              </w:rPr>
              <w:t xml:space="preserve">psihomotorna </w:t>
            </w:r>
            <w:r w:rsidR="00F23414" w:rsidRPr="004F0EA6">
              <w:rPr>
                <w:sz w:val="22"/>
                <w:szCs w:val="22"/>
                <w:lang w:val="sr-Latn-ME"/>
              </w:rPr>
              <w:t>hiperaktivnost /agitiranost</w:t>
            </w:r>
          </w:p>
        </w:tc>
        <w:tc>
          <w:tcPr>
            <w:tcW w:w="2043" w:type="dxa"/>
            <w:tcBorders>
              <w:top w:val="single" w:sz="4" w:space="0" w:color="auto"/>
              <w:left w:val="single" w:sz="4" w:space="0" w:color="auto"/>
              <w:bottom w:val="single" w:sz="4" w:space="0" w:color="auto"/>
              <w:right w:val="single" w:sz="4" w:space="0" w:color="auto"/>
            </w:tcBorders>
          </w:tcPr>
          <w:p w:rsidR="00F23414" w:rsidRPr="004F0EA6" w:rsidRDefault="00F23414" w:rsidP="00DE5022">
            <w:pPr>
              <w:rPr>
                <w:sz w:val="22"/>
                <w:szCs w:val="22"/>
                <w:lang w:val="sr-Latn-ME"/>
              </w:rPr>
            </w:pPr>
            <w:r w:rsidRPr="004F0EA6">
              <w:rPr>
                <w:sz w:val="22"/>
                <w:szCs w:val="22"/>
                <w:lang w:val="sr-Latn-ME"/>
              </w:rPr>
              <w:t>Emotivna labilnost,</w:t>
            </w:r>
          </w:p>
          <w:p w:rsidR="00F23414" w:rsidRPr="004F0EA6" w:rsidRDefault="00F23414" w:rsidP="00DE5022">
            <w:pPr>
              <w:rPr>
                <w:sz w:val="22"/>
                <w:szCs w:val="22"/>
                <w:lang w:val="sr-Latn-ME"/>
              </w:rPr>
            </w:pPr>
            <w:r w:rsidRPr="004F0EA6">
              <w:rPr>
                <w:sz w:val="22"/>
                <w:szCs w:val="22"/>
                <w:lang w:val="sr-Latn-ME"/>
              </w:rPr>
              <w:t>depresija (u veoma rijetkim slučajevima može da progredira do ponašanja koje vodi samopovređivanju, kao što su suicidalne ideje/misli</w:t>
            </w:r>
            <w:r w:rsidR="00623787" w:rsidRPr="004F0EA6">
              <w:rPr>
                <w:sz w:val="22"/>
                <w:szCs w:val="22"/>
                <w:lang w:val="sr-Latn-ME"/>
              </w:rPr>
              <w:t>,</w:t>
            </w:r>
            <w:r w:rsidRPr="004F0EA6">
              <w:rPr>
                <w:sz w:val="22"/>
                <w:szCs w:val="22"/>
                <w:lang w:val="sr-Latn-ME"/>
              </w:rPr>
              <w:t xml:space="preserve"> ili suicidalni pokušaji, </w:t>
            </w:r>
            <w:r w:rsidRPr="004F0EA6">
              <w:rPr>
                <w:i/>
                <w:sz w:val="22"/>
                <w:szCs w:val="22"/>
                <w:lang w:val="sr-Latn-ME"/>
              </w:rPr>
              <w:t>vidjeti odjeljak 4.4</w:t>
            </w:r>
            <w:r w:rsidRPr="004F0EA6">
              <w:rPr>
                <w:sz w:val="22"/>
                <w:szCs w:val="22"/>
                <w:lang w:val="sr-Latn-ME"/>
              </w:rPr>
              <w:t>),</w:t>
            </w:r>
          </w:p>
          <w:p w:rsidR="00F23414" w:rsidRPr="004F0EA6" w:rsidRDefault="00F23414" w:rsidP="00DE5022">
            <w:pPr>
              <w:rPr>
                <w:sz w:val="22"/>
                <w:szCs w:val="22"/>
                <w:lang w:val="sr-Latn-ME"/>
              </w:rPr>
            </w:pPr>
            <w:r w:rsidRPr="004F0EA6">
              <w:rPr>
                <w:sz w:val="22"/>
                <w:szCs w:val="22"/>
                <w:lang w:val="sr-Latn-ME"/>
              </w:rPr>
              <w:t>halucinacije</w:t>
            </w:r>
          </w:p>
        </w:tc>
        <w:tc>
          <w:tcPr>
            <w:tcW w:w="1701" w:type="dxa"/>
            <w:tcBorders>
              <w:top w:val="single" w:sz="4" w:space="0" w:color="auto"/>
              <w:left w:val="single" w:sz="4" w:space="0" w:color="auto"/>
              <w:bottom w:val="single" w:sz="4" w:space="0" w:color="auto"/>
              <w:right w:val="single" w:sz="4" w:space="0" w:color="auto"/>
            </w:tcBorders>
          </w:tcPr>
          <w:p w:rsidR="00F23414" w:rsidRPr="004F0EA6" w:rsidRDefault="00F23414" w:rsidP="00DE5022">
            <w:pPr>
              <w:rPr>
                <w:sz w:val="22"/>
                <w:szCs w:val="22"/>
                <w:lang w:val="sr-Latn-ME"/>
              </w:rPr>
            </w:pPr>
            <w:r w:rsidRPr="004F0EA6">
              <w:rPr>
                <w:sz w:val="22"/>
                <w:szCs w:val="22"/>
                <w:lang w:val="sr-Latn-ME"/>
              </w:rPr>
              <w:t>Depersonalizacija</w:t>
            </w:r>
          </w:p>
          <w:p w:rsidR="00F23414" w:rsidRPr="004F0EA6" w:rsidRDefault="00F23414" w:rsidP="00DE5022">
            <w:pPr>
              <w:rPr>
                <w:sz w:val="22"/>
                <w:szCs w:val="22"/>
                <w:lang w:val="sr-Latn-ME"/>
              </w:rPr>
            </w:pPr>
            <w:r w:rsidRPr="004F0EA6">
              <w:rPr>
                <w:sz w:val="22"/>
                <w:szCs w:val="22"/>
                <w:lang w:val="sr-Latn-ME"/>
              </w:rPr>
              <w:t>psihotične reakcije (koje mogu da progrediraju do ponašanja koje vodi samopovređivanjukao što su suicidalne ideje/misli</w:t>
            </w:r>
            <w:r w:rsidR="00623787" w:rsidRPr="004F0EA6">
              <w:rPr>
                <w:sz w:val="22"/>
                <w:szCs w:val="22"/>
                <w:lang w:val="sr-Latn-ME"/>
              </w:rPr>
              <w:t>,</w:t>
            </w:r>
            <w:r w:rsidRPr="004F0EA6">
              <w:rPr>
                <w:sz w:val="22"/>
                <w:szCs w:val="22"/>
                <w:lang w:val="sr-Latn-ME"/>
              </w:rPr>
              <w:t xml:space="preserve"> ili suicidalni pokušaji, </w:t>
            </w:r>
            <w:r w:rsidRPr="004F0EA6">
              <w:rPr>
                <w:i/>
                <w:sz w:val="22"/>
                <w:szCs w:val="22"/>
                <w:lang w:val="sr-Latn-ME"/>
              </w:rPr>
              <w:t>vidjeti odjeljak 4.4</w:t>
            </w:r>
            <w:r w:rsidRPr="004F0EA6">
              <w:rPr>
                <w:sz w:val="22"/>
                <w:szCs w:val="22"/>
                <w:lang w:val="sr-Latn-ME"/>
              </w:rPr>
              <w:t>)</w:t>
            </w:r>
          </w:p>
        </w:tc>
      </w:tr>
      <w:tr w:rsidR="00E43277" w:rsidRPr="004F0EA6" w:rsidTr="00E43277">
        <w:tc>
          <w:tcPr>
            <w:tcW w:w="1589" w:type="dxa"/>
            <w:tcBorders>
              <w:top w:val="single" w:sz="4" w:space="0" w:color="auto"/>
              <w:left w:val="single" w:sz="4" w:space="0" w:color="auto"/>
              <w:bottom w:val="single" w:sz="4" w:space="0" w:color="auto"/>
              <w:right w:val="single" w:sz="4" w:space="0" w:color="auto"/>
            </w:tcBorders>
          </w:tcPr>
          <w:p w:rsidR="00F23414" w:rsidRPr="004F0EA6" w:rsidRDefault="00F23414" w:rsidP="00DE5022">
            <w:pPr>
              <w:rPr>
                <w:i/>
                <w:iCs/>
                <w:sz w:val="22"/>
                <w:szCs w:val="22"/>
                <w:lang w:val="sr-Latn-ME"/>
              </w:rPr>
            </w:pPr>
            <w:r w:rsidRPr="004F0EA6">
              <w:rPr>
                <w:i/>
                <w:iCs/>
                <w:sz w:val="22"/>
                <w:szCs w:val="22"/>
                <w:lang w:val="sr-Latn-ME"/>
              </w:rPr>
              <w:t>Poremećaji nervnog sistema</w:t>
            </w:r>
          </w:p>
        </w:tc>
        <w:tc>
          <w:tcPr>
            <w:tcW w:w="2097" w:type="dxa"/>
            <w:tcBorders>
              <w:top w:val="single" w:sz="4" w:space="0" w:color="auto"/>
              <w:left w:val="single" w:sz="4" w:space="0" w:color="auto"/>
              <w:bottom w:val="single" w:sz="4" w:space="0" w:color="auto"/>
              <w:right w:val="single" w:sz="4" w:space="0" w:color="auto"/>
            </w:tcBorders>
          </w:tcPr>
          <w:p w:rsidR="00F23414" w:rsidRPr="004F0EA6" w:rsidRDefault="00F23414" w:rsidP="00DE5022">
            <w:pPr>
              <w:rPr>
                <w:sz w:val="22"/>
                <w:szCs w:val="22"/>
                <w:lang w:val="sr-Latn-ME"/>
              </w:rPr>
            </w:pPr>
            <w:r w:rsidRPr="004F0EA6">
              <w:rPr>
                <w:sz w:val="22"/>
                <w:szCs w:val="22"/>
                <w:lang w:val="sr-Latn-ME"/>
              </w:rPr>
              <w:t>Glavobolja,</w:t>
            </w:r>
          </w:p>
          <w:p w:rsidR="00F23414" w:rsidRPr="004F0EA6" w:rsidRDefault="00641CBF" w:rsidP="00DE5022">
            <w:pPr>
              <w:rPr>
                <w:sz w:val="22"/>
                <w:szCs w:val="22"/>
                <w:lang w:val="sr-Latn-ME"/>
              </w:rPr>
            </w:pPr>
            <w:r w:rsidRPr="004F0EA6">
              <w:rPr>
                <w:sz w:val="22"/>
                <w:szCs w:val="22"/>
                <w:lang w:val="sr-Latn-ME"/>
              </w:rPr>
              <w:t>nesvjestica</w:t>
            </w:r>
            <w:r w:rsidR="00F23414" w:rsidRPr="004F0EA6">
              <w:rPr>
                <w:sz w:val="22"/>
                <w:szCs w:val="22"/>
                <w:lang w:val="sr-Latn-ME"/>
              </w:rPr>
              <w:t xml:space="preserve"> </w:t>
            </w:r>
          </w:p>
        </w:tc>
        <w:tc>
          <w:tcPr>
            <w:tcW w:w="2209" w:type="dxa"/>
            <w:tcBorders>
              <w:top w:val="single" w:sz="4" w:space="0" w:color="auto"/>
              <w:left w:val="single" w:sz="4" w:space="0" w:color="auto"/>
              <w:bottom w:val="single" w:sz="4" w:space="0" w:color="auto"/>
              <w:right w:val="single" w:sz="4" w:space="0" w:color="auto"/>
            </w:tcBorders>
          </w:tcPr>
          <w:p w:rsidR="00F23414" w:rsidRPr="004F0EA6" w:rsidRDefault="00F23414" w:rsidP="00DE5022">
            <w:pPr>
              <w:rPr>
                <w:sz w:val="22"/>
                <w:szCs w:val="22"/>
                <w:lang w:val="sr-Latn-ME"/>
              </w:rPr>
            </w:pPr>
            <w:r w:rsidRPr="004F0EA6">
              <w:rPr>
                <w:sz w:val="22"/>
                <w:szCs w:val="22"/>
                <w:lang w:val="sr-Latn-ME"/>
              </w:rPr>
              <w:t>Parestezija i dizestezija,</w:t>
            </w:r>
          </w:p>
          <w:p w:rsidR="00F23414" w:rsidRPr="004F0EA6" w:rsidRDefault="00F23414" w:rsidP="00DE5022">
            <w:pPr>
              <w:rPr>
                <w:sz w:val="22"/>
                <w:szCs w:val="22"/>
                <w:lang w:val="sr-Latn-ME"/>
              </w:rPr>
            </w:pPr>
            <w:r w:rsidRPr="004F0EA6">
              <w:rPr>
                <w:sz w:val="22"/>
                <w:szCs w:val="22"/>
                <w:lang w:val="sr-Latn-ME"/>
              </w:rPr>
              <w:t>poremećaj ukusa</w:t>
            </w:r>
          </w:p>
          <w:p w:rsidR="00F23414" w:rsidRPr="004F0EA6" w:rsidRDefault="00F23414" w:rsidP="00DE5022">
            <w:pPr>
              <w:rPr>
                <w:sz w:val="22"/>
                <w:szCs w:val="22"/>
                <w:lang w:val="sr-Latn-ME"/>
              </w:rPr>
            </w:pPr>
            <w:r w:rsidRPr="004F0EA6">
              <w:rPr>
                <w:sz w:val="22"/>
                <w:szCs w:val="22"/>
                <w:lang w:val="sr-Latn-ME"/>
              </w:rPr>
              <w:t>(uklj. u veoma rijetkim slučajevima ageuziju),</w:t>
            </w:r>
          </w:p>
          <w:p w:rsidR="00F23414" w:rsidRPr="004F0EA6" w:rsidRDefault="00F23414" w:rsidP="00DE5022">
            <w:pPr>
              <w:rPr>
                <w:sz w:val="22"/>
                <w:szCs w:val="22"/>
                <w:lang w:val="sr-Latn-ME"/>
              </w:rPr>
            </w:pPr>
            <w:r w:rsidRPr="004F0EA6">
              <w:rPr>
                <w:sz w:val="22"/>
                <w:szCs w:val="22"/>
                <w:lang w:val="sr-Latn-ME"/>
              </w:rPr>
              <w:t>konfuzija i dezorijentacija,</w:t>
            </w:r>
          </w:p>
          <w:p w:rsidR="00F23414" w:rsidRPr="004F0EA6" w:rsidRDefault="00F23414" w:rsidP="00DE5022">
            <w:pPr>
              <w:rPr>
                <w:sz w:val="22"/>
                <w:szCs w:val="22"/>
                <w:lang w:val="sr-Latn-ME"/>
              </w:rPr>
            </w:pPr>
            <w:r w:rsidRPr="004F0EA6">
              <w:rPr>
                <w:sz w:val="22"/>
                <w:szCs w:val="22"/>
                <w:lang w:val="sr-Latn-ME"/>
              </w:rPr>
              <w:t>poremećaj sna (pretežno nesanica)</w:t>
            </w:r>
          </w:p>
          <w:p w:rsidR="00F23414" w:rsidRPr="004F0EA6" w:rsidRDefault="00F23414" w:rsidP="00DE5022">
            <w:pPr>
              <w:rPr>
                <w:sz w:val="22"/>
                <w:szCs w:val="22"/>
                <w:lang w:val="sr-Latn-ME"/>
              </w:rPr>
            </w:pPr>
            <w:r w:rsidRPr="004F0EA6">
              <w:rPr>
                <w:sz w:val="22"/>
                <w:szCs w:val="22"/>
                <w:lang w:val="sr-Latn-ME"/>
              </w:rPr>
              <w:t>tremor,</w:t>
            </w:r>
          </w:p>
          <w:p w:rsidR="00F23414" w:rsidRPr="004F0EA6" w:rsidRDefault="00F23414" w:rsidP="00DE5022">
            <w:pPr>
              <w:rPr>
                <w:sz w:val="22"/>
                <w:szCs w:val="22"/>
                <w:lang w:val="sr-Latn-ME"/>
              </w:rPr>
            </w:pPr>
            <w:r w:rsidRPr="004F0EA6">
              <w:rPr>
                <w:sz w:val="22"/>
                <w:szCs w:val="22"/>
                <w:lang w:val="sr-Latn-ME"/>
              </w:rPr>
              <w:t>vertigo,</w:t>
            </w:r>
          </w:p>
          <w:p w:rsidR="00F23414" w:rsidRPr="004F0EA6" w:rsidRDefault="00F23414" w:rsidP="00DE5022">
            <w:pPr>
              <w:rPr>
                <w:sz w:val="22"/>
                <w:szCs w:val="22"/>
                <w:lang w:val="sr-Latn-ME"/>
              </w:rPr>
            </w:pPr>
            <w:r w:rsidRPr="004F0EA6">
              <w:rPr>
                <w:sz w:val="22"/>
                <w:szCs w:val="22"/>
                <w:lang w:val="sr-Latn-ME"/>
              </w:rPr>
              <w:t>somnolencija</w:t>
            </w:r>
          </w:p>
        </w:tc>
        <w:tc>
          <w:tcPr>
            <w:tcW w:w="2043" w:type="dxa"/>
            <w:tcBorders>
              <w:top w:val="single" w:sz="4" w:space="0" w:color="auto"/>
              <w:left w:val="single" w:sz="4" w:space="0" w:color="auto"/>
              <w:bottom w:val="single" w:sz="4" w:space="0" w:color="auto"/>
              <w:right w:val="single" w:sz="4" w:space="0" w:color="auto"/>
            </w:tcBorders>
          </w:tcPr>
          <w:p w:rsidR="00F23414" w:rsidRPr="004F0EA6" w:rsidRDefault="00F23414" w:rsidP="00DE5022">
            <w:pPr>
              <w:rPr>
                <w:sz w:val="22"/>
                <w:szCs w:val="22"/>
                <w:lang w:val="sr-Latn-ME"/>
              </w:rPr>
            </w:pPr>
            <w:r w:rsidRPr="004F0EA6">
              <w:rPr>
                <w:sz w:val="22"/>
                <w:szCs w:val="22"/>
                <w:lang w:val="sr-Latn-ME"/>
              </w:rPr>
              <w:t>Hipoestezija,</w:t>
            </w:r>
          </w:p>
          <w:p w:rsidR="00F23414" w:rsidRPr="004F0EA6" w:rsidRDefault="00641CBF" w:rsidP="00DE5022">
            <w:pPr>
              <w:rPr>
                <w:sz w:val="22"/>
                <w:szCs w:val="22"/>
                <w:lang w:val="sr-Latn-ME"/>
              </w:rPr>
            </w:pPr>
            <w:r w:rsidRPr="004F0EA6">
              <w:rPr>
                <w:sz w:val="22"/>
                <w:szCs w:val="22"/>
                <w:lang w:val="sr-Latn-ME"/>
              </w:rPr>
              <w:t>p</w:t>
            </w:r>
            <w:r w:rsidR="00F23414" w:rsidRPr="004F0EA6">
              <w:rPr>
                <w:sz w:val="22"/>
                <w:szCs w:val="22"/>
                <w:lang w:val="sr-Latn-ME"/>
              </w:rPr>
              <w:t>oremećaj čula mirisa (uklj. anosmiju),</w:t>
            </w:r>
          </w:p>
          <w:p w:rsidR="00F23414" w:rsidRPr="004F0EA6" w:rsidRDefault="00F23414" w:rsidP="00DE5022">
            <w:pPr>
              <w:rPr>
                <w:sz w:val="22"/>
                <w:szCs w:val="22"/>
                <w:lang w:val="sr-Latn-ME"/>
              </w:rPr>
            </w:pPr>
            <w:r w:rsidRPr="004F0EA6">
              <w:rPr>
                <w:sz w:val="22"/>
                <w:szCs w:val="22"/>
                <w:lang w:val="sr-Latn-ME"/>
              </w:rPr>
              <w:t>noćne more,</w:t>
            </w:r>
          </w:p>
          <w:p w:rsidR="00F23414" w:rsidRPr="004F0EA6" w:rsidRDefault="00F23414" w:rsidP="00DE5022">
            <w:pPr>
              <w:rPr>
                <w:sz w:val="22"/>
                <w:szCs w:val="22"/>
                <w:lang w:val="sr-Latn-ME"/>
              </w:rPr>
            </w:pPr>
            <w:r w:rsidRPr="004F0EA6">
              <w:rPr>
                <w:sz w:val="22"/>
                <w:szCs w:val="22"/>
                <w:lang w:val="sr-Latn-ME"/>
              </w:rPr>
              <w:t xml:space="preserve">poremećaj koordinacije (uklj. poremećaj hoda zbog </w:t>
            </w:r>
            <w:r w:rsidR="00641CBF" w:rsidRPr="004F0EA6">
              <w:rPr>
                <w:sz w:val="22"/>
                <w:szCs w:val="22"/>
                <w:lang w:val="sr-Latn-ME"/>
              </w:rPr>
              <w:t>nesvjesti</w:t>
            </w:r>
            <w:r w:rsidRPr="004F0EA6">
              <w:rPr>
                <w:sz w:val="22"/>
                <w:szCs w:val="22"/>
                <w:lang w:val="sr-Latn-ME"/>
              </w:rPr>
              <w:t>ce ili vertiga),</w:t>
            </w:r>
          </w:p>
          <w:p w:rsidR="00F23414" w:rsidRPr="004F0EA6" w:rsidRDefault="00F23414" w:rsidP="00DE5022">
            <w:pPr>
              <w:rPr>
                <w:sz w:val="22"/>
                <w:szCs w:val="22"/>
                <w:lang w:val="sr-Latn-ME"/>
              </w:rPr>
            </w:pPr>
            <w:r w:rsidRPr="004F0EA6">
              <w:rPr>
                <w:sz w:val="22"/>
                <w:szCs w:val="22"/>
                <w:lang w:val="sr-Latn-ME"/>
              </w:rPr>
              <w:t>konvulzije, uklj. grand mal konvulzije (</w:t>
            </w:r>
            <w:r w:rsidRPr="004F0EA6">
              <w:rPr>
                <w:i/>
                <w:sz w:val="22"/>
                <w:szCs w:val="22"/>
                <w:lang w:val="sr-Latn-ME"/>
              </w:rPr>
              <w:t>vidjeti odjeljak 4.4</w:t>
            </w:r>
            <w:r w:rsidRPr="004F0EA6">
              <w:rPr>
                <w:sz w:val="22"/>
                <w:szCs w:val="22"/>
                <w:lang w:val="sr-Latn-ME"/>
              </w:rPr>
              <w:t>),</w:t>
            </w:r>
          </w:p>
          <w:p w:rsidR="00F23414" w:rsidRPr="004F0EA6" w:rsidRDefault="00F23414" w:rsidP="00DE5022">
            <w:pPr>
              <w:rPr>
                <w:sz w:val="22"/>
                <w:szCs w:val="22"/>
                <w:lang w:val="sr-Latn-ME"/>
              </w:rPr>
            </w:pPr>
            <w:r w:rsidRPr="004F0EA6">
              <w:rPr>
                <w:sz w:val="22"/>
                <w:szCs w:val="22"/>
                <w:lang w:val="sr-Latn-ME"/>
              </w:rPr>
              <w:t>poremećaj pažnje,</w:t>
            </w:r>
          </w:p>
          <w:p w:rsidR="00F23414" w:rsidRPr="004F0EA6" w:rsidRDefault="00F23414" w:rsidP="00DE5022">
            <w:pPr>
              <w:rPr>
                <w:sz w:val="22"/>
                <w:szCs w:val="22"/>
                <w:lang w:val="sr-Latn-ME"/>
              </w:rPr>
            </w:pPr>
            <w:r w:rsidRPr="004F0EA6">
              <w:rPr>
                <w:sz w:val="22"/>
                <w:szCs w:val="22"/>
                <w:lang w:val="sr-Latn-ME"/>
              </w:rPr>
              <w:t>poremećaj govora,</w:t>
            </w:r>
          </w:p>
          <w:p w:rsidR="00F23414" w:rsidRPr="004F0EA6" w:rsidRDefault="00F23414" w:rsidP="00DE5022">
            <w:pPr>
              <w:rPr>
                <w:sz w:val="22"/>
                <w:szCs w:val="22"/>
                <w:lang w:val="sr-Latn-ME"/>
              </w:rPr>
            </w:pPr>
            <w:r w:rsidRPr="004F0EA6">
              <w:rPr>
                <w:sz w:val="22"/>
                <w:szCs w:val="22"/>
                <w:lang w:val="sr-Latn-ME"/>
              </w:rPr>
              <w:t>amnezija</w:t>
            </w:r>
          </w:p>
          <w:p w:rsidR="00F23414" w:rsidRPr="004F0EA6" w:rsidRDefault="00F23414" w:rsidP="00DE5022">
            <w:pPr>
              <w:rPr>
                <w:sz w:val="22"/>
                <w:szCs w:val="22"/>
                <w:lang w:val="sr-Latn-ME"/>
              </w:rPr>
            </w:pPr>
            <w:r w:rsidRPr="004F0EA6">
              <w:rPr>
                <w:sz w:val="22"/>
                <w:szCs w:val="22"/>
                <w:lang w:val="sr-Latn-ME"/>
              </w:rPr>
              <w:t>periferna neuropatija i polineuropatija</w:t>
            </w:r>
          </w:p>
        </w:tc>
        <w:tc>
          <w:tcPr>
            <w:tcW w:w="1701" w:type="dxa"/>
            <w:tcBorders>
              <w:top w:val="single" w:sz="4" w:space="0" w:color="auto"/>
              <w:left w:val="single" w:sz="4" w:space="0" w:color="auto"/>
              <w:bottom w:val="single" w:sz="4" w:space="0" w:color="auto"/>
              <w:right w:val="single" w:sz="4" w:space="0" w:color="auto"/>
            </w:tcBorders>
          </w:tcPr>
          <w:p w:rsidR="00F23414" w:rsidRPr="004F0EA6" w:rsidRDefault="00F23414" w:rsidP="00DE5022">
            <w:pPr>
              <w:rPr>
                <w:sz w:val="22"/>
                <w:szCs w:val="22"/>
                <w:lang w:val="sr-Latn-ME"/>
              </w:rPr>
            </w:pPr>
            <w:r w:rsidRPr="004F0EA6">
              <w:rPr>
                <w:sz w:val="22"/>
                <w:szCs w:val="22"/>
                <w:lang w:val="sr-Latn-ME"/>
              </w:rPr>
              <w:t>Hiperestezija</w:t>
            </w:r>
          </w:p>
        </w:tc>
      </w:tr>
      <w:tr w:rsidR="00E43277" w:rsidRPr="004F0EA6" w:rsidTr="00E43277">
        <w:tc>
          <w:tcPr>
            <w:tcW w:w="1589" w:type="dxa"/>
            <w:tcBorders>
              <w:top w:val="single" w:sz="4" w:space="0" w:color="auto"/>
              <w:left w:val="single" w:sz="4" w:space="0" w:color="auto"/>
              <w:bottom w:val="single" w:sz="4" w:space="0" w:color="auto"/>
              <w:right w:val="single" w:sz="4" w:space="0" w:color="auto"/>
            </w:tcBorders>
          </w:tcPr>
          <w:p w:rsidR="00F23414" w:rsidRPr="004F0EA6" w:rsidRDefault="00F23414" w:rsidP="00DE5022">
            <w:pPr>
              <w:rPr>
                <w:i/>
                <w:iCs/>
                <w:sz w:val="22"/>
                <w:szCs w:val="22"/>
                <w:lang w:val="sr-Latn-ME"/>
              </w:rPr>
            </w:pPr>
            <w:r w:rsidRPr="004F0EA6">
              <w:rPr>
                <w:i/>
                <w:iCs/>
                <w:sz w:val="22"/>
                <w:szCs w:val="22"/>
                <w:lang w:val="sr-Latn-ME"/>
              </w:rPr>
              <w:t>Poremećaji na nivou oka</w:t>
            </w:r>
          </w:p>
          <w:p w:rsidR="00F23414" w:rsidRPr="004F0EA6" w:rsidRDefault="00F23414" w:rsidP="00DE5022">
            <w:pPr>
              <w:rPr>
                <w:i/>
                <w:iCs/>
                <w:sz w:val="22"/>
                <w:szCs w:val="22"/>
                <w:lang w:val="sr-Latn-ME"/>
              </w:rPr>
            </w:pPr>
          </w:p>
        </w:tc>
        <w:tc>
          <w:tcPr>
            <w:tcW w:w="2097" w:type="dxa"/>
            <w:tcBorders>
              <w:top w:val="single" w:sz="4" w:space="0" w:color="auto"/>
              <w:left w:val="single" w:sz="4" w:space="0" w:color="auto"/>
              <w:bottom w:val="single" w:sz="4" w:space="0" w:color="auto"/>
              <w:right w:val="single" w:sz="4" w:space="0" w:color="auto"/>
            </w:tcBorders>
          </w:tcPr>
          <w:p w:rsidR="00F23414" w:rsidRPr="004F0EA6" w:rsidRDefault="00F23414" w:rsidP="00DE5022">
            <w:pPr>
              <w:rPr>
                <w:sz w:val="22"/>
                <w:szCs w:val="22"/>
                <w:lang w:val="sr-Latn-ME"/>
              </w:rPr>
            </w:pPr>
          </w:p>
        </w:tc>
        <w:tc>
          <w:tcPr>
            <w:tcW w:w="2209" w:type="dxa"/>
            <w:tcBorders>
              <w:top w:val="single" w:sz="4" w:space="0" w:color="auto"/>
              <w:left w:val="single" w:sz="4" w:space="0" w:color="auto"/>
              <w:bottom w:val="single" w:sz="4" w:space="0" w:color="auto"/>
              <w:right w:val="single" w:sz="4" w:space="0" w:color="auto"/>
            </w:tcBorders>
          </w:tcPr>
          <w:p w:rsidR="00F23414" w:rsidRPr="004F0EA6" w:rsidRDefault="00F23414" w:rsidP="00DE5022">
            <w:pPr>
              <w:rPr>
                <w:sz w:val="22"/>
                <w:szCs w:val="22"/>
                <w:lang w:val="sr-Latn-ME"/>
              </w:rPr>
            </w:pPr>
            <w:r w:rsidRPr="004F0EA6">
              <w:rPr>
                <w:sz w:val="22"/>
                <w:szCs w:val="22"/>
                <w:lang w:val="sr-Latn-ME"/>
              </w:rPr>
              <w:t xml:space="preserve">Poremećaj vida, uklj. diplopiju i zamućen vid (posebno zbog CNS reakcija, </w:t>
            </w:r>
            <w:r w:rsidRPr="004F0EA6">
              <w:rPr>
                <w:i/>
                <w:sz w:val="22"/>
                <w:szCs w:val="22"/>
                <w:lang w:val="sr-Latn-ME"/>
              </w:rPr>
              <w:t>vidjeti odjeljak 4.4</w:t>
            </w:r>
            <w:r w:rsidRPr="004F0EA6">
              <w:rPr>
                <w:sz w:val="22"/>
                <w:szCs w:val="22"/>
                <w:lang w:val="sr-Latn-ME"/>
              </w:rPr>
              <w:t>)</w:t>
            </w:r>
          </w:p>
        </w:tc>
        <w:tc>
          <w:tcPr>
            <w:tcW w:w="2043" w:type="dxa"/>
            <w:tcBorders>
              <w:top w:val="single" w:sz="4" w:space="0" w:color="auto"/>
              <w:left w:val="single" w:sz="4" w:space="0" w:color="auto"/>
              <w:bottom w:val="single" w:sz="4" w:space="0" w:color="auto"/>
              <w:right w:val="single" w:sz="4" w:space="0" w:color="auto"/>
            </w:tcBorders>
          </w:tcPr>
          <w:p w:rsidR="00F23414" w:rsidRPr="004F0EA6" w:rsidRDefault="00F23414" w:rsidP="00DE5022">
            <w:pPr>
              <w:rPr>
                <w:sz w:val="22"/>
                <w:szCs w:val="22"/>
                <w:lang w:val="sr-Latn-ME"/>
              </w:rPr>
            </w:pPr>
          </w:p>
        </w:tc>
        <w:tc>
          <w:tcPr>
            <w:tcW w:w="1701" w:type="dxa"/>
            <w:tcBorders>
              <w:top w:val="single" w:sz="4" w:space="0" w:color="auto"/>
              <w:left w:val="single" w:sz="4" w:space="0" w:color="auto"/>
              <w:bottom w:val="single" w:sz="4" w:space="0" w:color="auto"/>
              <w:right w:val="single" w:sz="4" w:space="0" w:color="auto"/>
            </w:tcBorders>
          </w:tcPr>
          <w:p w:rsidR="00F23414" w:rsidRPr="004F0EA6" w:rsidRDefault="00F23414" w:rsidP="00DE5022">
            <w:pPr>
              <w:rPr>
                <w:sz w:val="22"/>
                <w:szCs w:val="22"/>
                <w:lang w:val="sr-Latn-ME"/>
              </w:rPr>
            </w:pPr>
            <w:r w:rsidRPr="004F0EA6">
              <w:rPr>
                <w:sz w:val="22"/>
                <w:szCs w:val="22"/>
                <w:lang w:val="sr-Latn-ME"/>
              </w:rPr>
              <w:t xml:space="preserve">Prolazni gubitak vida (posebno vezan za reakcije u CNS-u, </w:t>
            </w:r>
            <w:r w:rsidRPr="004F0EA6">
              <w:rPr>
                <w:i/>
                <w:sz w:val="22"/>
                <w:szCs w:val="22"/>
                <w:lang w:val="sr-Latn-ME"/>
              </w:rPr>
              <w:t>vidjeti odjeljke 4.4 i 4.7</w:t>
            </w:r>
            <w:r w:rsidRPr="004F0EA6">
              <w:rPr>
                <w:sz w:val="22"/>
                <w:szCs w:val="22"/>
                <w:lang w:val="sr-Latn-ME"/>
              </w:rPr>
              <w:t>)</w:t>
            </w:r>
          </w:p>
        </w:tc>
      </w:tr>
      <w:tr w:rsidR="00E43277" w:rsidRPr="004F0EA6" w:rsidTr="00E43277">
        <w:tc>
          <w:tcPr>
            <w:tcW w:w="1589" w:type="dxa"/>
            <w:tcBorders>
              <w:top w:val="single" w:sz="4" w:space="0" w:color="auto"/>
              <w:left w:val="single" w:sz="4" w:space="0" w:color="auto"/>
              <w:bottom w:val="single" w:sz="4" w:space="0" w:color="auto"/>
              <w:right w:val="single" w:sz="4" w:space="0" w:color="auto"/>
            </w:tcBorders>
          </w:tcPr>
          <w:p w:rsidR="00F23414" w:rsidRPr="004F0EA6" w:rsidRDefault="00F23414" w:rsidP="00DE5022">
            <w:pPr>
              <w:rPr>
                <w:i/>
                <w:iCs/>
                <w:sz w:val="22"/>
                <w:szCs w:val="22"/>
                <w:lang w:val="sr-Latn-ME"/>
              </w:rPr>
            </w:pPr>
            <w:r w:rsidRPr="004F0EA6">
              <w:rPr>
                <w:i/>
                <w:iCs/>
                <w:sz w:val="22"/>
                <w:szCs w:val="22"/>
                <w:lang w:val="sr-Latn-ME"/>
              </w:rPr>
              <w:lastRenderedPageBreak/>
              <w:t>Poremećaji na nivou uha i centra za ravnotežu</w:t>
            </w:r>
          </w:p>
          <w:p w:rsidR="00F23414" w:rsidRPr="004F0EA6" w:rsidRDefault="00F23414" w:rsidP="00DE5022">
            <w:pPr>
              <w:rPr>
                <w:i/>
                <w:iCs/>
                <w:sz w:val="22"/>
                <w:szCs w:val="22"/>
                <w:lang w:val="sr-Latn-ME"/>
              </w:rPr>
            </w:pPr>
          </w:p>
        </w:tc>
        <w:tc>
          <w:tcPr>
            <w:tcW w:w="2097" w:type="dxa"/>
            <w:tcBorders>
              <w:top w:val="single" w:sz="4" w:space="0" w:color="auto"/>
              <w:left w:val="single" w:sz="4" w:space="0" w:color="auto"/>
              <w:bottom w:val="single" w:sz="4" w:space="0" w:color="auto"/>
              <w:right w:val="single" w:sz="4" w:space="0" w:color="auto"/>
            </w:tcBorders>
          </w:tcPr>
          <w:p w:rsidR="00F23414" w:rsidRPr="004F0EA6" w:rsidRDefault="00F23414" w:rsidP="00DE5022">
            <w:pPr>
              <w:rPr>
                <w:sz w:val="22"/>
                <w:szCs w:val="22"/>
                <w:lang w:val="sr-Latn-ME"/>
              </w:rPr>
            </w:pPr>
          </w:p>
        </w:tc>
        <w:tc>
          <w:tcPr>
            <w:tcW w:w="2209" w:type="dxa"/>
            <w:tcBorders>
              <w:top w:val="single" w:sz="4" w:space="0" w:color="auto"/>
              <w:left w:val="single" w:sz="4" w:space="0" w:color="auto"/>
              <w:bottom w:val="single" w:sz="4" w:space="0" w:color="auto"/>
              <w:right w:val="single" w:sz="4" w:space="0" w:color="auto"/>
            </w:tcBorders>
          </w:tcPr>
          <w:p w:rsidR="00F23414" w:rsidRPr="004F0EA6" w:rsidRDefault="00F23414" w:rsidP="00DE5022">
            <w:pPr>
              <w:rPr>
                <w:sz w:val="22"/>
                <w:szCs w:val="22"/>
                <w:lang w:val="sr-Latn-ME"/>
              </w:rPr>
            </w:pPr>
          </w:p>
        </w:tc>
        <w:tc>
          <w:tcPr>
            <w:tcW w:w="2043" w:type="dxa"/>
            <w:tcBorders>
              <w:top w:val="single" w:sz="4" w:space="0" w:color="auto"/>
              <w:left w:val="single" w:sz="4" w:space="0" w:color="auto"/>
              <w:bottom w:val="single" w:sz="4" w:space="0" w:color="auto"/>
              <w:right w:val="single" w:sz="4" w:space="0" w:color="auto"/>
            </w:tcBorders>
          </w:tcPr>
          <w:p w:rsidR="00F23414" w:rsidRPr="004F0EA6" w:rsidRDefault="00F23414" w:rsidP="00DE5022">
            <w:pPr>
              <w:rPr>
                <w:sz w:val="22"/>
                <w:szCs w:val="22"/>
                <w:lang w:val="sr-Latn-ME"/>
              </w:rPr>
            </w:pPr>
            <w:r w:rsidRPr="004F0EA6">
              <w:rPr>
                <w:sz w:val="22"/>
                <w:szCs w:val="22"/>
                <w:lang w:val="sr-Latn-ME"/>
              </w:rPr>
              <w:t>Tinitus,</w:t>
            </w:r>
          </w:p>
          <w:p w:rsidR="00F23414" w:rsidRPr="004F0EA6" w:rsidRDefault="00F23414" w:rsidP="00DE5022">
            <w:pPr>
              <w:rPr>
                <w:sz w:val="22"/>
                <w:szCs w:val="22"/>
                <w:lang w:val="sr-Latn-ME"/>
              </w:rPr>
            </w:pPr>
            <w:r w:rsidRPr="004F0EA6">
              <w:rPr>
                <w:sz w:val="22"/>
                <w:szCs w:val="22"/>
                <w:lang w:val="sr-Latn-ME"/>
              </w:rPr>
              <w:t>poremećaj sluha, uklj. gubitak sluha (obično reverzibilan)</w:t>
            </w:r>
          </w:p>
        </w:tc>
        <w:tc>
          <w:tcPr>
            <w:tcW w:w="1701" w:type="dxa"/>
            <w:tcBorders>
              <w:top w:val="single" w:sz="4" w:space="0" w:color="auto"/>
              <w:left w:val="single" w:sz="4" w:space="0" w:color="auto"/>
              <w:bottom w:val="single" w:sz="4" w:space="0" w:color="auto"/>
              <w:right w:val="single" w:sz="4" w:space="0" w:color="auto"/>
            </w:tcBorders>
          </w:tcPr>
          <w:p w:rsidR="00F23414" w:rsidRPr="004F0EA6" w:rsidRDefault="00F23414" w:rsidP="00DE5022">
            <w:pPr>
              <w:rPr>
                <w:sz w:val="22"/>
                <w:szCs w:val="22"/>
                <w:lang w:val="sr-Latn-ME"/>
              </w:rPr>
            </w:pPr>
          </w:p>
        </w:tc>
      </w:tr>
      <w:tr w:rsidR="00E43277" w:rsidRPr="004F0EA6" w:rsidTr="00E43277">
        <w:tc>
          <w:tcPr>
            <w:tcW w:w="1589" w:type="dxa"/>
          </w:tcPr>
          <w:p w:rsidR="00F23414" w:rsidRPr="004F0EA6" w:rsidRDefault="00F23414" w:rsidP="00DE5022">
            <w:pPr>
              <w:rPr>
                <w:bCs/>
                <w:i/>
                <w:sz w:val="22"/>
                <w:szCs w:val="22"/>
                <w:lang w:val="sr-Latn-ME"/>
              </w:rPr>
            </w:pPr>
            <w:r w:rsidRPr="004F0EA6">
              <w:rPr>
                <w:bCs/>
                <w:i/>
                <w:sz w:val="22"/>
                <w:szCs w:val="22"/>
                <w:lang w:val="sr-Latn-ME"/>
              </w:rPr>
              <w:t>Kardiološki poremećaji</w:t>
            </w:r>
          </w:p>
          <w:p w:rsidR="00F23414" w:rsidRPr="004F0EA6" w:rsidRDefault="00F23414" w:rsidP="00DE5022">
            <w:pPr>
              <w:rPr>
                <w:bCs/>
                <w:i/>
                <w:sz w:val="22"/>
                <w:szCs w:val="22"/>
                <w:lang w:val="sr-Latn-ME"/>
              </w:rPr>
            </w:pPr>
          </w:p>
        </w:tc>
        <w:tc>
          <w:tcPr>
            <w:tcW w:w="2097" w:type="dxa"/>
          </w:tcPr>
          <w:p w:rsidR="00F23414" w:rsidRPr="004F0EA6" w:rsidRDefault="00F23414" w:rsidP="00DE5022">
            <w:pPr>
              <w:rPr>
                <w:sz w:val="22"/>
                <w:szCs w:val="22"/>
                <w:lang w:val="sr-Latn-ME"/>
              </w:rPr>
            </w:pPr>
            <w:r w:rsidRPr="004F0EA6">
              <w:rPr>
                <w:sz w:val="22"/>
                <w:szCs w:val="22"/>
                <w:lang w:val="sr-Latn-ME"/>
              </w:rPr>
              <w:t>Produženje QT intervala kod pacijenata sa hipokalijemijom (</w:t>
            </w:r>
            <w:r w:rsidRPr="004F0EA6">
              <w:rPr>
                <w:i/>
                <w:sz w:val="22"/>
                <w:szCs w:val="22"/>
                <w:lang w:val="sr-Latn-ME"/>
              </w:rPr>
              <w:t>vidjeti odjeljke 4.3 i 4.4</w:t>
            </w:r>
            <w:r w:rsidRPr="004F0EA6">
              <w:rPr>
                <w:sz w:val="22"/>
                <w:szCs w:val="22"/>
                <w:lang w:val="sr-Latn-ME"/>
              </w:rPr>
              <w:t>)</w:t>
            </w:r>
          </w:p>
        </w:tc>
        <w:tc>
          <w:tcPr>
            <w:tcW w:w="2209" w:type="dxa"/>
          </w:tcPr>
          <w:p w:rsidR="00F23414" w:rsidRPr="004F0EA6" w:rsidRDefault="00F23414" w:rsidP="00DE5022">
            <w:pPr>
              <w:rPr>
                <w:sz w:val="22"/>
                <w:szCs w:val="22"/>
                <w:lang w:val="sr-Latn-ME"/>
              </w:rPr>
            </w:pPr>
            <w:r w:rsidRPr="004F0EA6">
              <w:rPr>
                <w:sz w:val="22"/>
                <w:szCs w:val="22"/>
                <w:lang w:val="sr-Latn-ME"/>
              </w:rPr>
              <w:t>Produženje QT intervala (</w:t>
            </w:r>
            <w:r w:rsidRPr="004F0EA6">
              <w:rPr>
                <w:i/>
                <w:sz w:val="22"/>
                <w:szCs w:val="22"/>
                <w:lang w:val="sr-Latn-ME"/>
              </w:rPr>
              <w:t>vidjeti odjeljak 4.4</w:t>
            </w:r>
            <w:r w:rsidRPr="004F0EA6">
              <w:rPr>
                <w:sz w:val="22"/>
                <w:szCs w:val="22"/>
                <w:lang w:val="sr-Latn-ME"/>
              </w:rPr>
              <w:t>),</w:t>
            </w:r>
          </w:p>
          <w:p w:rsidR="00F23414" w:rsidRPr="004F0EA6" w:rsidRDefault="00F23414" w:rsidP="00DE5022">
            <w:pPr>
              <w:rPr>
                <w:sz w:val="22"/>
                <w:szCs w:val="22"/>
                <w:lang w:val="sr-Latn-ME"/>
              </w:rPr>
            </w:pPr>
            <w:r w:rsidRPr="004F0EA6">
              <w:rPr>
                <w:sz w:val="22"/>
                <w:szCs w:val="22"/>
                <w:lang w:val="sr-Latn-ME"/>
              </w:rPr>
              <w:t>palpitacije,</w:t>
            </w:r>
          </w:p>
          <w:p w:rsidR="00F23414" w:rsidRPr="004F0EA6" w:rsidRDefault="00F23414" w:rsidP="00DE5022">
            <w:pPr>
              <w:rPr>
                <w:sz w:val="22"/>
                <w:szCs w:val="22"/>
                <w:lang w:val="sr-Latn-ME"/>
              </w:rPr>
            </w:pPr>
            <w:r w:rsidRPr="004F0EA6">
              <w:rPr>
                <w:sz w:val="22"/>
                <w:szCs w:val="22"/>
                <w:lang w:val="sr-Latn-ME"/>
              </w:rPr>
              <w:t>tahikardija,</w:t>
            </w:r>
          </w:p>
          <w:p w:rsidR="00F23414" w:rsidRPr="004F0EA6" w:rsidRDefault="00F23414" w:rsidP="00DE5022">
            <w:pPr>
              <w:rPr>
                <w:sz w:val="22"/>
                <w:szCs w:val="22"/>
                <w:lang w:val="sr-Latn-ME"/>
              </w:rPr>
            </w:pPr>
            <w:r w:rsidRPr="004F0EA6">
              <w:rPr>
                <w:sz w:val="22"/>
                <w:szCs w:val="22"/>
                <w:lang w:val="sr-Latn-ME"/>
              </w:rPr>
              <w:t>atrijalna fibrilacija,</w:t>
            </w:r>
          </w:p>
          <w:p w:rsidR="00F23414" w:rsidRPr="004F0EA6" w:rsidRDefault="00F23414" w:rsidP="00DE5022">
            <w:pPr>
              <w:rPr>
                <w:sz w:val="22"/>
                <w:szCs w:val="22"/>
                <w:lang w:val="sr-Latn-ME"/>
              </w:rPr>
            </w:pPr>
            <w:r w:rsidRPr="004F0EA6">
              <w:rPr>
                <w:sz w:val="22"/>
                <w:szCs w:val="22"/>
                <w:lang w:val="sr-Latn-ME"/>
              </w:rPr>
              <w:t>angina pektoris</w:t>
            </w:r>
          </w:p>
        </w:tc>
        <w:tc>
          <w:tcPr>
            <w:tcW w:w="2043" w:type="dxa"/>
          </w:tcPr>
          <w:p w:rsidR="00F23414" w:rsidRPr="004F0EA6" w:rsidRDefault="00F23414" w:rsidP="00DE5022">
            <w:pPr>
              <w:rPr>
                <w:sz w:val="22"/>
                <w:szCs w:val="22"/>
                <w:lang w:val="sr-Latn-ME"/>
              </w:rPr>
            </w:pPr>
            <w:r w:rsidRPr="004F0EA6">
              <w:rPr>
                <w:sz w:val="22"/>
                <w:szCs w:val="22"/>
                <w:lang w:val="sr-Latn-ME"/>
              </w:rPr>
              <w:t>Ventrikularne tahiaritmije,</w:t>
            </w:r>
          </w:p>
          <w:p w:rsidR="00F23414" w:rsidRPr="004F0EA6" w:rsidRDefault="00F23414" w:rsidP="00DE5022">
            <w:pPr>
              <w:rPr>
                <w:sz w:val="22"/>
                <w:szCs w:val="22"/>
                <w:lang w:val="sr-Latn-ME"/>
              </w:rPr>
            </w:pPr>
            <w:r w:rsidRPr="004F0EA6">
              <w:rPr>
                <w:sz w:val="22"/>
                <w:szCs w:val="22"/>
                <w:lang w:val="sr-Latn-ME"/>
              </w:rPr>
              <w:t>sinkopa (tj. akutni i kratkotrajni gubitak svijesti)</w:t>
            </w:r>
          </w:p>
        </w:tc>
        <w:tc>
          <w:tcPr>
            <w:tcW w:w="1701" w:type="dxa"/>
          </w:tcPr>
          <w:p w:rsidR="00F23414" w:rsidRPr="004F0EA6" w:rsidRDefault="00F23414" w:rsidP="00DE5022">
            <w:pPr>
              <w:rPr>
                <w:sz w:val="22"/>
                <w:szCs w:val="22"/>
                <w:lang w:val="sr-Latn-ME"/>
              </w:rPr>
            </w:pPr>
            <w:r w:rsidRPr="004F0EA6">
              <w:rPr>
                <w:sz w:val="22"/>
                <w:szCs w:val="22"/>
                <w:lang w:val="sr-Latn-ME"/>
              </w:rPr>
              <w:t>Nespecifične aritmije,</w:t>
            </w:r>
          </w:p>
          <w:p w:rsidR="00F23414" w:rsidRPr="004F0EA6" w:rsidRDefault="00F23414" w:rsidP="00DE5022">
            <w:pPr>
              <w:rPr>
                <w:sz w:val="22"/>
                <w:szCs w:val="22"/>
                <w:lang w:val="sr-Latn-ME"/>
              </w:rPr>
            </w:pPr>
            <w:r w:rsidRPr="004F0EA6">
              <w:rPr>
                <w:i/>
                <w:sz w:val="22"/>
                <w:szCs w:val="22"/>
                <w:lang w:val="sr-Latn-ME"/>
              </w:rPr>
              <w:t>torsade de pointes,</w:t>
            </w:r>
            <w:r w:rsidRPr="004F0EA6">
              <w:rPr>
                <w:sz w:val="22"/>
                <w:szCs w:val="22"/>
                <w:lang w:val="sr-Latn-ME"/>
              </w:rPr>
              <w:t xml:space="preserve"> (</w:t>
            </w:r>
            <w:r w:rsidRPr="004F0EA6">
              <w:rPr>
                <w:i/>
                <w:sz w:val="22"/>
                <w:szCs w:val="22"/>
                <w:lang w:val="sr-Latn-ME"/>
              </w:rPr>
              <w:t>vidjeti odjeljak 4.4</w:t>
            </w:r>
            <w:r w:rsidRPr="004F0EA6">
              <w:rPr>
                <w:sz w:val="22"/>
                <w:szCs w:val="22"/>
                <w:lang w:val="sr-Latn-ME"/>
              </w:rPr>
              <w:t>),</w:t>
            </w:r>
          </w:p>
          <w:p w:rsidR="00F23414" w:rsidRPr="004F0EA6" w:rsidRDefault="00F23414" w:rsidP="00DE5022">
            <w:pPr>
              <w:rPr>
                <w:sz w:val="22"/>
                <w:szCs w:val="22"/>
                <w:lang w:val="sr-Latn-ME"/>
              </w:rPr>
            </w:pPr>
            <w:r w:rsidRPr="004F0EA6">
              <w:rPr>
                <w:sz w:val="22"/>
                <w:szCs w:val="22"/>
                <w:lang w:val="sr-Latn-ME"/>
              </w:rPr>
              <w:t>srčani zastoj (</w:t>
            </w:r>
            <w:r w:rsidRPr="004F0EA6">
              <w:rPr>
                <w:i/>
                <w:sz w:val="22"/>
                <w:szCs w:val="22"/>
                <w:lang w:val="sr-Latn-ME"/>
              </w:rPr>
              <w:t>vidjeti odjeljak 4.4</w:t>
            </w:r>
            <w:r w:rsidRPr="004F0EA6">
              <w:rPr>
                <w:sz w:val="22"/>
                <w:szCs w:val="22"/>
                <w:lang w:val="sr-Latn-ME"/>
              </w:rPr>
              <w:t>)</w:t>
            </w:r>
          </w:p>
        </w:tc>
      </w:tr>
      <w:tr w:rsidR="00E43277" w:rsidRPr="004F0EA6" w:rsidTr="00E43277">
        <w:tc>
          <w:tcPr>
            <w:tcW w:w="1589" w:type="dxa"/>
          </w:tcPr>
          <w:p w:rsidR="00F23414" w:rsidRPr="004F0EA6" w:rsidRDefault="00F23414" w:rsidP="00DE5022">
            <w:pPr>
              <w:rPr>
                <w:bCs/>
                <w:i/>
                <w:sz w:val="22"/>
                <w:szCs w:val="22"/>
                <w:lang w:val="sr-Latn-ME"/>
              </w:rPr>
            </w:pPr>
            <w:r w:rsidRPr="004F0EA6">
              <w:rPr>
                <w:bCs/>
                <w:i/>
                <w:sz w:val="22"/>
                <w:szCs w:val="22"/>
                <w:lang w:val="sr-Latn-ME"/>
              </w:rPr>
              <w:t>Vaskularni poremećaji</w:t>
            </w:r>
          </w:p>
        </w:tc>
        <w:tc>
          <w:tcPr>
            <w:tcW w:w="2097" w:type="dxa"/>
          </w:tcPr>
          <w:p w:rsidR="00F23414" w:rsidRPr="004F0EA6" w:rsidRDefault="00F23414" w:rsidP="00DE5022">
            <w:pPr>
              <w:rPr>
                <w:sz w:val="22"/>
                <w:szCs w:val="22"/>
                <w:lang w:val="sr-Latn-ME"/>
              </w:rPr>
            </w:pPr>
          </w:p>
        </w:tc>
        <w:tc>
          <w:tcPr>
            <w:tcW w:w="2209" w:type="dxa"/>
          </w:tcPr>
          <w:p w:rsidR="00F23414" w:rsidRPr="004F0EA6" w:rsidRDefault="00F23414" w:rsidP="00DE5022">
            <w:pPr>
              <w:rPr>
                <w:sz w:val="22"/>
                <w:szCs w:val="22"/>
                <w:lang w:val="sr-Latn-ME"/>
              </w:rPr>
            </w:pPr>
            <w:r w:rsidRPr="004F0EA6">
              <w:rPr>
                <w:sz w:val="22"/>
                <w:szCs w:val="22"/>
                <w:lang w:val="sr-Latn-ME"/>
              </w:rPr>
              <w:t>Vazodilatacija</w:t>
            </w:r>
          </w:p>
        </w:tc>
        <w:tc>
          <w:tcPr>
            <w:tcW w:w="2043" w:type="dxa"/>
          </w:tcPr>
          <w:p w:rsidR="00F23414" w:rsidRPr="004F0EA6" w:rsidRDefault="00F23414" w:rsidP="00DE5022">
            <w:pPr>
              <w:rPr>
                <w:sz w:val="22"/>
                <w:szCs w:val="22"/>
                <w:lang w:val="sr-Latn-ME"/>
              </w:rPr>
            </w:pPr>
            <w:r w:rsidRPr="004F0EA6">
              <w:rPr>
                <w:sz w:val="22"/>
                <w:szCs w:val="22"/>
                <w:lang w:val="sr-Latn-ME"/>
              </w:rPr>
              <w:t>Hipertenzija,</w:t>
            </w:r>
          </w:p>
          <w:p w:rsidR="00F23414" w:rsidRPr="004F0EA6" w:rsidRDefault="00F23414" w:rsidP="00DE5022">
            <w:pPr>
              <w:rPr>
                <w:sz w:val="22"/>
                <w:szCs w:val="22"/>
                <w:lang w:val="sr-Latn-ME"/>
              </w:rPr>
            </w:pPr>
            <w:r w:rsidRPr="004F0EA6">
              <w:rPr>
                <w:sz w:val="22"/>
                <w:szCs w:val="22"/>
                <w:lang w:val="sr-Latn-ME"/>
              </w:rPr>
              <w:t>hipotenzija</w:t>
            </w:r>
          </w:p>
        </w:tc>
        <w:tc>
          <w:tcPr>
            <w:tcW w:w="1701" w:type="dxa"/>
          </w:tcPr>
          <w:p w:rsidR="00F23414" w:rsidRPr="004F0EA6" w:rsidRDefault="00F23414" w:rsidP="00DE5022">
            <w:pPr>
              <w:rPr>
                <w:sz w:val="22"/>
                <w:szCs w:val="22"/>
                <w:lang w:val="sr-Latn-ME"/>
              </w:rPr>
            </w:pPr>
          </w:p>
        </w:tc>
      </w:tr>
      <w:tr w:rsidR="00E43277" w:rsidRPr="004F0EA6" w:rsidTr="00E43277">
        <w:tc>
          <w:tcPr>
            <w:tcW w:w="1589" w:type="dxa"/>
          </w:tcPr>
          <w:p w:rsidR="00F23414" w:rsidRPr="004F0EA6" w:rsidRDefault="00F23414" w:rsidP="00DE5022">
            <w:pPr>
              <w:rPr>
                <w:bCs/>
                <w:i/>
                <w:sz w:val="22"/>
                <w:szCs w:val="22"/>
                <w:lang w:val="sr-Latn-ME"/>
              </w:rPr>
            </w:pPr>
            <w:r w:rsidRPr="004F0EA6">
              <w:rPr>
                <w:bCs/>
                <w:i/>
                <w:sz w:val="22"/>
                <w:szCs w:val="22"/>
                <w:lang w:val="sr-Latn-ME"/>
              </w:rPr>
              <w:t xml:space="preserve">Respiratorni torakalni i medijastinalni poremećaji </w:t>
            </w:r>
          </w:p>
        </w:tc>
        <w:tc>
          <w:tcPr>
            <w:tcW w:w="2097" w:type="dxa"/>
          </w:tcPr>
          <w:p w:rsidR="00F23414" w:rsidRPr="004F0EA6" w:rsidRDefault="00F23414" w:rsidP="00DE5022">
            <w:pPr>
              <w:rPr>
                <w:sz w:val="22"/>
                <w:szCs w:val="22"/>
                <w:lang w:val="sr-Latn-ME"/>
              </w:rPr>
            </w:pPr>
          </w:p>
        </w:tc>
        <w:tc>
          <w:tcPr>
            <w:tcW w:w="2209" w:type="dxa"/>
          </w:tcPr>
          <w:p w:rsidR="00F23414" w:rsidRPr="004F0EA6" w:rsidRDefault="00F23414" w:rsidP="00DE5022">
            <w:pPr>
              <w:rPr>
                <w:sz w:val="22"/>
                <w:szCs w:val="22"/>
                <w:lang w:val="sr-Latn-ME"/>
              </w:rPr>
            </w:pPr>
            <w:r w:rsidRPr="004F0EA6">
              <w:rPr>
                <w:sz w:val="22"/>
                <w:szCs w:val="22"/>
                <w:lang w:val="sr-Latn-ME"/>
              </w:rPr>
              <w:t>Dispneja (uključujući astmatična stanja)</w:t>
            </w:r>
          </w:p>
        </w:tc>
        <w:tc>
          <w:tcPr>
            <w:tcW w:w="2043" w:type="dxa"/>
          </w:tcPr>
          <w:p w:rsidR="00F23414" w:rsidRPr="004F0EA6" w:rsidRDefault="00F23414" w:rsidP="00DE5022">
            <w:pPr>
              <w:rPr>
                <w:sz w:val="22"/>
                <w:szCs w:val="22"/>
                <w:lang w:val="sr-Latn-ME"/>
              </w:rPr>
            </w:pPr>
          </w:p>
        </w:tc>
        <w:tc>
          <w:tcPr>
            <w:tcW w:w="1701" w:type="dxa"/>
          </w:tcPr>
          <w:p w:rsidR="00F23414" w:rsidRPr="004F0EA6" w:rsidRDefault="00F23414" w:rsidP="00DE5022">
            <w:pPr>
              <w:rPr>
                <w:sz w:val="22"/>
                <w:szCs w:val="22"/>
                <w:lang w:val="sr-Latn-ME"/>
              </w:rPr>
            </w:pPr>
          </w:p>
        </w:tc>
      </w:tr>
      <w:tr w:rsidR="00E43277" w:rsidRPr="004F0EA6" w:rsidTr="00E43277">
        <w:tc>
          <w:tcPr>
            <w:tcW w:w="1589" w:type="dxa"/>
          </w:tcPr>
          <w:p w:rsidR="00F23414" w:rsidRPr="004F0EA6" w:rsidRDefault="00F23414" w:rsidP="00DE5022">
            <w:pPr>
              <w:rPr>
                <w:bCs/>
                <w:i/>
                <w:sz w:val="22"/>
                <w:szCs w:val="22"/>
                <w:lang w:val="sr-Latn-ME"/>
              </w:rPr>
            </w:pPr>
            <w:r w:rsidRPr="004F0EA6">
              <w:rPr>
                <w:bCs/>
                <w:i/>
                <w:sz w:val="22"/>
                <w:szCs w:val="22"/>
                <w:lang w:val="sr-Latn-ME"/>
              </w:rPr>
              <w:t>Gastrointesti</w:t>
            </w:r>
            <w:r w:rsidR="006307A4">
              <w:rPr>
                <w:bCs/>
                <w:i/>
                <w:sz w:val="22"/>
                <w:szCs w:val="22"/>
                <w:lang w:val="sr-Latn-ME"/>
              </w:rPr>
              <w:t>-</w:t>
            </w:r>
            <w:r w:rsidRPr="004F0EA6">
              <w:rPr>
                <w:bCs/>
                <w:i/>
                <w:sz w:val="22"/>
                <w:szCs w:val="22"/>
                <w:lang w:val="sr-Latn-ME"/>
              </w:rPr>
              <w:t>nalni poremećaji</w:t>
            </w:r>
          </w:p>
          <w:p w:rsidR="00F23414" w:rsidRPr="004F0EA6" w:rsidRDefault="00F23414" w:rsidP="00DE5022">
            <w:pPr>
              <w:rPr>
                <w:bCs/>
                <w:i/>
                <w:sz w:val="22"/>
                <w:szCs w:val="22"/>
                <w:lang w:val="sr-Latn-ME"/>
              </w:rPr>
            </w:pPr>
          </w:p>
        </w:tc>
        <w:tc>
          <w:tcPr>
            <w:tcW w:w="2097" w:type="dxa"/>
          </w:tcPr>
          <w:p w:rsidR="00F23414" w:rsidRPr="004F0EA6" w:rsidRDefault="00F23414" w:rsidP="00DE5022">
            <w:pPr>
              <w:rPr>
                <w:sz w:val="22"/>
                <w:szCs w:val="22"/>
                <w:lang w:val="sr-Latn-ME"/>
              </w:rPr>
            </w:pPr>
            <w:r w:rsidRPr="004F0EA6">
              <w:rPr>
                <w:sz w:val="22"/>
                <w:szCs w:val="22"/>
                <w:lang w:val="sr-Latn-ME"/>
              </w:rPr>
              <w:t>Mučnina,</w:t>
            </w:r>
          </w:p>
          <w:p w:rsidR="00F23414" w:rsidRPr="004F0EA6" w:rsidRDefault="00F23414" w:rsidP="00DE5022">
            <w:pPr>
              <w:rPr>
                <w:sz w:val="22"/>
                <w:szCs w:val="22"/>
                <w:lang w:val="sr-Latn-ME"/>
              </w:rPr>
            </w:pPr>
            <w:r w:rsidRPr="004F0EA6">
              <w:rPr>
                <w:sz w:val="22"/>
                <w:szCs w:val="22"/>
                <w:lang w:val="sr-Latn-ME"/>
              </w:rPr>
              <w:t>povraćanje,</w:t>
            </w:r>
          </w:p>
          <w:p w:rsidR="00F23414" w:rsidRPr="004F0EA6" w:rsidRDefault="00F23414" w:rsidP="00DE5022">
            <w:pPr>
              <w:rPr>
                <w:sz w:val="22"/>
                <w:szCs w:val="22"/>
                <w:lang w:val="sr-Latn-ME"/>
              </w:rPr>
            </w:pPr>
            <w:r w:rsidRPr="004F0EA6">
              <w:rPr>
                <w:sz w:val="22"/>
                <w:szCs w:val="22"/>
                <w:lang w:val="sr-Latn-ME"/>
              </w:rPr>
              <w:t>gastrointestinalni i abdominalni bol,</w:t>
            </w:r>
          </w:p>
          <w:p w:rsidR="00F23414" w:rsidRPr="004F0EA6" w:rsidRDefault="00F23414" w:rsidP="00DE5022">
            <w:pPr>
              <w:rPr>
                <w:sz w:val="22"/>
                <w:szCs w:val="22"/>
                <w:lang w:val="sr-Latn-ME"/>
              </w:rPr>
            </w:pPr>
            <w:r w:rsidRPr="004F0EA6">
              <w:rPr>
                <w:sz w:val="22"/>
                <w:szCs w:val="22"/>
                <w:lang w:val="sr-Latn-ME"/>
              </w:rPr>
              <w:t>dijareja</w:t>
            </w:r>
          </w:p>
        </w:tc>
        <w:tc>
          <w:tcPr>
            <w:tcW w:w="2209" w:type="dxa"/>
          </w:tcPr>
          <w:p w:rsidR="00F23414" w:rsidRPr="004F0EA6" w:rsidRDefault="006F697C" w:rsidP="00DE5022">
            <w:pPr>
              <w:rPr>
                <w:sz w:val="22"/>
                <w:szCs w:val="22"/>
                <w:lang w:val="sr-Latn-ME"/>
              </w:rPr>
            </w:pPr>
            <w:r w:rsidRPr="004F0EA6">
              <w:rPr>
                <w:sz w:val="22"/>
                <w:szCs w:val="22"/>
                <w:lang w:val="sr-Latn-ME"/>
              </w:rPr>
              <w:t>Smanjen apetit i unos hrane</w:t>
            </w:r>
            <w:r w:rsidR="00F23414" w:rsidRPr="004F0EA6">
              <w:rPr>
                <w:sz w:val="22"/>
                <w:szCs w:val="22"/>
                <w:lang w:val="sr-Latn-ME"/>
              </w:rPr>
              <w:t>,</w:t>
            </w:r>
          </w:p>
          <w:p w:rsidR="00F23414" w:rsidRPr="004F0EA6" w:rsidRDefault="00F23414" w:rsidP="00DE5022">
            <w:pPr>
              <w:rPr>
                <w:sz w:val="22"/>
                <w:szCs w:val="22"/>
                <w:lang w:val="sr-Latn-ME"/>
              </w:rPr>
            </w:pPr>
            <w:r w:rsidRPr="004F0EA6">
              <w:rPr>
                <w:sz w:val="22"/>
                <w:szCs w:val="22"/>
                <w:lang w:val="sr-Latn-ME"/>
              </w:rPr>
              <w:t>opstipacija,</w:t>
            </w:r>
          </w:p>
          <w:p w:rsidR="00F23414" w:rsidRPr="004F0EA6" w:rsidRDefault="00F23414" w:rsidP="00DE5022">
            <w:pPr>
              <w:rPr>
                <w:sz w:val="22"/>
                <w:szCs w:val="22"/>
                <w:lang w:val="sr-Latn-ME"/>
              </w:rPr>
            </w:pPr>
            <w:r w:rsidRPr="004F0EA6">
              <w:rPr>
                <w:sz w:val="22"/>
                <w:szCs w:val="22"/>
                <w:lang w:val="sr-Latn-ME"/>
              </w:rPr>
              <w:t>dispepsija,</w:t>
            </w:r>
          </w:p>
          <w:p w:rsidR="00F23414" w:rsidRPr="004F0EA6" w:rsidRDefault="00F23414" w:rsidP="00DE5022">
            <w:pPr>
              <w:rPr>
                <w:sz w:val="22"/>
                <w:szCs w:val="22"/>
                <w:lang w:val="sr-Latn-ME"/>
              </w:rPr>
            </w:pPr>
            <w:r w:rsidRPr="004F0EA6">
              <w:rPr>
                <w:sz w:val="22"/>
                <w:szCs w:val="22"/>
                <w:lang w:val="sr-Latn-ME"/>
              </w:rPr>
              <w:t>flatulencija,</w:t>
            </w:r>
          </w:p>
          <w:p w:rsidR="00F23414" w:rsidRPr="004F0EA6" w:rsidRDefault="00F23414" w:rsidP="00DE5022">
            <w:pPr>
              <w:rPr>
                <w:sz w:val="22"/>
                <w:szCs w:val="22"/>
                <w:lang w:val="sr-Latn-ME"/>
              </w:rPr>
            </w:pPr>
            <w:r w:rsidRPr="004F0EA6">
              <w:rPr>
                <w:sz w:val="22"/>
                <w:szCs w:val="22"/>
                <w:lang w:val="sr-Latn-ME"/>
              </w:rPr>
              <w:t>gastritis,</w:t>
            </w:r>
          </w:p>
          <w:p w:rsidR="00F23414" w:rsidRPr="004F0EA6" w:rsidRDefault="00F23414" w:rsidP="00DE5022">
            <w:pPr>
              <w:rPr>
                <w:sz w:val="22"/>
                <w:szCs w:val="22"/>
                <w:lang w:val="sr-Latn-ME"/>
              </w:rPr>
            </w:pPr>
            <w:r w:rsidRPr="004F0EA6">
              <w:rPr>
                <w:sz w:val="22"/>
                <w:szCs w:val="22"/>
                <w:lang w:val="sr-Latn-ME"/>
              </w:rPr>
              <w:t>porast amilaze</w:t>
            </w:r>
          </w:p>
        </w:tc>
        <w:tc>
          <w:tcPr>
            <w:tcW w:w="2043" w:type="dxa"/>
          </w:tcPr>
          <w:p w:rsidR="00F23414" w:rsidRPr="004F0EA6" w:rsidRDefault="00F23414" w:rsidP="00DE5022">
            <w:pPr>
              <w:rPr>
                <w:sz w:val="22"/>
                <w:szCs w:val="22"/>
                <w:lang w:val="sr-Latn-ME"/>
              </w:rPr>
            </w:pPr>
            <w:r w:rsidRPr="004F0EA6">
              <w:rPr>
                <w:sz w:val="22"/>
                <w:szCs w:val="22"/>
                <w:lang w:val="sr-Latn-ME"/>
              </w:rPr>
              <w:t>Disfagija,</w:t>
            </w:r>
          </w:p>
          <w:p w:rsidR="00F23414" w:rsidRPr="004F0EA6" w:rsidRDefault="00F23414" w:rsidP="00DE5022">
            <w:pPr>
              <w:rPr>
                <w:sz w:val="22"/>
                <w:szCs w:val="22"/>
                <w:lang w:val="sr-Latn-ME"/>
              </w:rPr>
            </w:pPr>
            <w:r w:rsidRPr="004F0EA6">
              <w:rPr>
                <w:sz w:val="22"/>
                <w:szCs w:val="22"/>
                <w:lang w:val="sr-Latn-ME"/>
              </w:rPr>
              <w:t>stomatitis,</w:t>
            </w:r>
          </w:p>
          <w:p w:rsidR="00F23414" w:rsidRPr="004F0EA6" w:rsidRDefault="00F23414" w:rsidP="00DE5022">
            <w:pPr>
              <w:rPr>
                <w:sz w:val="22"/>
                <w:szCs w:val="22"/>
                <w:lang w:val="sr-Latn-ME"/>
              </w:rPr>
            </w:pPr>
            <w:r w:rsidRPr="004F0EA6">
              <w:rPr>
                <w:sz w:val="22"/>
                <w:szCs w:val="22"/>
                <w:lang w:val="sr-Latn-ME"/>
              </w:rPr>
              <w:t>kolitis povezan sa prim</w:t>
            </w:r>
            <w:r w:rsidR="003E1198" w:rsidRPr="004F0EA6">
              <w:rPr>
                <w:sz w:val="22"/>
                <w:szCs w:val="22"/>
                <w:lang w:val="sr-Latn-ME"/>
              </w:rPr>
              <w:t>j</w:t>
            </w:r>
            <w:r w:rsidRPr="004F0EA6">
              <w:rPr>
                <w:sz w:val="22"/>
                <w:szCs w:val="22"/>
                <w:lang w:val="sr-Latn-ME"/>
              </w:rPr>
              <w:t xml:space="preserve">enom antibiotika (uključujući pseudomembranozni kolitis, u veoma rijetkim slučajevima povezan sa komplikacijama koje mogu da ugroze život, </w:t>
            </w:r>
            <w:r w:rsidRPr="004F0EA6">
              <w:rPr>
                <w:i/>
                <w:sz w:val="22"/>
                <w:szCs w:val="22"/>
                <w:lang w:val="sr-Latn-ME"/>
              </w:rPr>
              <w:t>vidjeti odjeljak 4.4</w:t>
            </w:r>
            <w:r w:rsidRPr="004F0EA6">
              <w:rPr>
                <w:sz w:val="22"/>
                <w:szCs w:val="22"/>
                <w:lang w:val="sr-Latn-ME"/>
              </w:rPr>
              <w:t>)</w:t>
            </w:r>
          </w:p>
        </w:tc>
        <w:tc>
          <w:tcPr>
            <w:tcW w:w="1701" w:type="dxa"/>
          </w:tcPr>
          <w:p w:rsidR="00F23414" w:rsidRPr="004F0EA6" w:rsidRDefault="00F23414" w:rsidP="00DE5022">
            <w:pPr>
              <w:rPr>
                <w:sz w:val="22"/>
                <w:szCs w:val="22"/>
                <w:lang w:val="sr-Latn-ME"/>
              </w:rPr>
            </w:pPr>
          </w:p>
        </w:tc>
      </w:tr>
      <w:tr w:rsidR="00E43277" w:rsidRPr="004F0EA6" w:rsidTr="00E43277">
        <w:tc>
          <w:tcPr>
            <w:tcW w:w="1589" w:type="dxa"/>
          </w:tcPr>
          <w:p w:rsidR="00F23414" w:rsidRPr="004F0EA6" w:rsidRDefault="00F23414" w:rsidP="00DE5022">
            <w:pPr>
              <w:rPr>
                <w:i/>
                <w:sz w:val="22"/>
                <w:szCs w:val="22"/>
                <w:lang w:val="sr-Latn-ME"/>
              </w:rPr>
            </w:pPr>
            <w:r w:rsidRPr="004F0EA6">
              <w:rPr>
                <w:bCs/>
                <w:i/>
                <w:sz w:val="22"/>
                <w:szCs w:val="22"/>
                <w:lang w:val="sr-Latn-ME"/>
              </w:rPr>
              <w:t>Hepatobilijarni poremećaji</w:t>
            </w:r>
          </w:p>
          <w:p w:rsidR="00F23414" w:rsidRPr="004F0EA6" w:rsidRDefault="00F23414" w:rsidP="00DE5022">
            <w:pPr>
              <w:rPr>
                <w:bCs/>
                <w:i/>
                <w:sz w:val="22"/>
                <w:szCs w:val="22"/>
                <w:lang w:val="sr-Latn-ME"/>
              </w:rPr>
            </w:pPr>
          </w:p>
        </w:tc>
        <w:tc>
          <w:tcPr>
            <w:tcW w:w="2097" w:type="dxa"/>
          </w:tcPr>
          <w:p w:rsidR="00F23414" w:rsidRPr="004F0EA6" w:rsidRDefault="00F23414" w:rsidP="00DE5022">
            <w:pPr>
              <w:rPr>
                <w:sz w:val="22"/>
                <w:szCs w:val="22"/>
                <w:lang w:val="sr-Latn-ME"/>
              </w:rPr>
            </w:pPr>
            <w:r w:rsidRPr="004F0EA6">
              <w:rPr>
                <w:sz w:val="22"/>
                <w:szCs w:val="22"/>
                <w:lang w:val="sr-Latn-ME"/>
              </w:rPr>
              <w:t>Porast transaminaza</w:t>
            </w:r>
          </w:p>
        </w:tc>
        <w:tc>
          <w:tcPr>
            <w:tcW w:w="2209" w:type="dxa"/>
          </w:tcPr>
          <w:p w:rsidR="00F23414" w:rsidRPr="004F0EA6" w:rsidRDefault="00F23414" w:rsidP="00DE5022">
            <w:pPr>
              <w:rPr>
                <w:sz w:val="22"/>
                <w:szCs w:val="22"/>
                <w:lang w:val="sr-Latn-ME"/>
              </w:rPr>
            </w:pPr>
            <w:r w:rsidRPr="004F0EA6">
              <w:rPr>
                <w:sz w:val="22"/>
                <w:szCs w:val="22"/>
                <w:lang w:val="sr-Latn-ME"/>
              </w:rPr>
              <w:t>Oštećenje jetre (uklj. porast LDH),</w:t>
            </w:r>
          </w:p>
          <w:p w:rsidR="00F23414" w:rsidRPr="004F0EA6" w:rsidRDefault="00F23414" w:rsidP="00DE5022">
            <w:pPr>
              <w:rPr>
                <w:sz w:val="22"/>
                <w:szCs w:val="22"/>
                <w:lang w:val="sr-Latn-ME"/>
              </w:rPr>
            </w:pPr>
            <w:r w:rsidRPr="004F0EA6">
              <w:rPr>
                <w:sz w:val="22"/>
                <w:szCs w:val="22"/>
                <w:lang w:val="sr-Latn-ME"/>
              </w:rPr>
              <w:t>porast bilirubina,</w:t>
            </w:r>
          </w:p>
          <w:p w:rsidR="00F23414" w:rsidRPr="004F0EA6" w:rsidRDefault="00F23414" w:rsidP="00DE5022">
            <w:pPr>
              <w:rPr>
                <w:sz w:val="22"/>
                <w:szCs w:val="22"/>
                <w:lang w:val="sr-Latn-ME"/>
              </w:rPr>
            </w:pPr>
            <w:r w:rsidRPr="004F0EA6">
              <w:rPr>
                <w:sz w:val="22"/>
                <w:szCs w:val="22"/>
                <w:lang w:val="sr-Latn-ME"/>
              </w:rPr>
              <w:t>porast gama glutamil-transferaze,</w:t>
            </w:r>
          </w:p>
          <w:p w:rsidR="00F23414" w:rsidRPr="004F0EA6" w:rsidRDefault="00F23414" w:rsidP="00DE5022">
            <w:pPr>
              <w:rPr>
                <w:sz w:val="22"/>
                <w:szCs w:val="22"/>
                <w:lang w:val="sr-Latn-ME"/>
              </w:rPr>
            </w:pPr>
            <w:r w:rsidRPr="004F0EA6">
              <w:rPr>
                <w:sz w:val="22"/>
                <w:szCs w:val="22"/>
                <w:lang w:val="sr-Latn-ME"/>
              </w:rPr>
              <w:t>porast alkalne fosfataze u krvi</w:t>
            </w:r>
          </w:p>
        </w:tc>
        <w:tc>
          <w:tcPr>
            <w:tcW w:w="2043" w:type="dxa"/>
          </w:tcPr>
          <w:p w:rsidR="00F23414" w:rsidRPr="004F0EA6" w:rsidRDefault="00F23414" w:rsidP="00DE5022">
            <w:pPr>
              <w:rPr>
                <w:sz w:val="22"/>
                <w:szCs w:val="22"/>
                <w:lang w:val="sr-Latn-ME"/>
              </w:rPr>
            </w:pPr>
            <w:r w:rsidRPr="004F0EA6">
              <w:rPr>
                <w:sz w:val="22"/>
                <w:szCs w:val="22"/>
                <w:lang w:val="sr-Latn-ME"/>
              </w:rPr>
              <w:t>Žutica, hepatitis (uglavnom holestatski)</w:t>
            </w:r>
          </w:p>
        </w:tc>
        <w:tc>
          <w:tcPr>
            <w:tcW w:w="1701" w:type="dxa"/>
          </w:tcPr>
          <w:p w:rsidR="00F23414" w:rsidRDefault="00F23414" w:rsidP="00DE5022">
            <w:pPr>
              <w:rPr>
                <w:sz w:val="22"/>
                <w:szCs w:val="22"/>
                <w:lang w:val="sr-Latn-ME"/>
              </w:rPr>
            </w:pPr>
            <w:r w:rsidRPr="004F0EA6">
              <w:rPr>
                <w:sz w:val="22"/>
                <w:szCs w:val="22"/>
                <w:lang w:val="sr-Latn-ME"/>
              </w:rPr>
              <w:t>Fulminantni hepatitis koji potencijalno može da dovede do insuficijencije jetre opasne po život (uklj. smrtne slučajeve</w:t>
            </w:r>
            <w:r w:rsidRPr="004F0EA6">
              <w:rPr>
                <w:i/>
                <w:sz w:val="22"/>
                <w:szCs w:val="22"/>
                <w:lang w:val="sr-Latn-ME"/>
              </w:rPr>
              <w:t>, vidjeti odjeljak 4.4</w:t>
            </w:r>
            <w:r w:rsidRPr="004F0EA6">
              <w:rPr>
                <w:sz w:val="22"/>
                <w:szCs w:val="22"/>
                <w:lang w:val="sr-Latn-ME"/>
              </w:rPr>
              <w:t xml:space="preserve">) </w:t>
            </w:r>
          </w:p>
          <w:p w:rsidR="00E43277" w:rsidRPr="004F0EA6" w:rsidRDefault="00E43277" w:rsidP="00DE5022">
            <w:pPr>
              <w:rPr>
                <w:sz w:val="22"/>
                <w:szCs w:val="22"/>
                <w:lang w:val="sr-Latn-ME"/>
              </w:rPr>
            </w:pPr>
          </w:p>
        </w:tc>
      </w:tr>
      <w:tr w:rsidR="00E43277" w:rsidRPr="004F0EA6" w:rsidTr="00E43277">
        <w:tc>
          <w:tcPr>
            <w:tcW w:w="1589" w:type="dxa"/>
          </w:tcPr>
          <w:p w:rsidR="00F23414" w:rsidRPr="004F0EA6" w:rsidRDefault="00F23414" w:rsidP="00DE5022">
            <w:pPr>
              <w:rPr>
                <w:i/>
                <w:sz w:val="22"/>
                <w:szCs w:val="22"/>
                <w:lang w:val="sr-Latn-ME"/>
              </w:rPr>
            </w:pPr>
            <w:r w:rsidRPr="004F0EA6">
              <w:rPr>
                <w:bCs/>
                <w:i/>
                <w:sz w:val="22"/>
                <w:szCs w:val="22"/>
                <w:lang w:val="sr-Latn-ME"/>
              </w:rPr>
              <w:lastRenderedPageBreak/>
              <w:t>Poremećaji na nivou kože i potkožnog tkiva</w:t>
            </w:r>
            <w:r w:rsidRPr="004F0EA6">
              <w:rPr>
                <w:i/>
                <w:sz w:val="22"/>
                <w:szCs w:val="22"/>
                <w:lang w:val="sr-Latn-ME"/>
              </w:rPr>
              <w:t xml:space="preserve"> </w:t>
            </w:r>
          </w:p>
          <w:p w:rsidR="00F23414" w:rsidRPr="004F0EA6" w:rsidRDefault="00F23414" w:rsidP="00DE5022">
            <w:pPr>
              <w:rPr>
                <w:bCs/>
                <w:i/>
                <w:sz w:val="22"/>
                <w:szCs w:val="22"/>
                <w:lang w:val="sr-Latn-ME"/>
              </w:rPr>
            </w:pPr>
          </w:p>
        </w:tc>
        <w:tc>
          <w:tcPr>
            <w:tcW w:w="2097" w:type="dxa"/>
          </w:tcPr>
          <w:p w:rsidR="00F23414" w:rsidRPr="004F0EA6" w:rsidRDefault="00F23414" w:rsidP="00DE5022">
            <w:pPr>
              <w:rPr>
                <w:sz w:val="22"/>
                <w:szCs w:val="22"/>
                <w:lang w:val="sr-Latn-ME"/>
              </w:rPr>
            </w:pPr>
          </w:p>
        </w:tc>
        <w:tc>
          <w:tcPr>
            <w:tcW w:w="2209" w:type="dxa"/>
          </w:tcPr>
          <w:p w:rsidR="00F23414" w:rsidRPr="004F0EA6" w:rsidRDefault="00F23414" w:rsidP="00DE5022">
            <w:pPr>
              <w:rPr>
                <w:sz w:val="22"/>
                <w:szCs w:val="22"/>
                <w:lang w:val="sr-Latn-ME"/>
              </w:rPr>
            </w:pPr>
            <w:r w:rsidRPr="004F0EA6">
              <w:rPr>
                <w:sz w:val="22"/>
                <w:szCs w:val="22"/>
                <w:lang w:val="sr-Latn-ME"/>
              </w:rPr>
              <w:t>Pruritus, ospa, urtikarija, suva kož</w:t>
            </w:r>
            <w:r w:rsidR="00DF4F10" w:rsidRPr="004F0EA6">
              <w:rPr>
                <w:sz w:val="22"/>
                <w:szCs w:val="22"/>
                <w:lang w:val="sr-Latn-ME"/>
              </w:rPr>
              <w:t>a</w:t>
            </w:r>
          </w:p>
        </w:tc>
        <w:tc>
          <w:tcPr>
            <w:tcW w:w="2043" w:type="dxa"/>
          </w:tcPr>
          <w:p w:rsidR="00F23414" w:rsidRPr="004F0EA6" w:rsidRDefault="00F23414" w:rsidP="00DE5022">
            <w:pPr>
              <w:rPr>
                <w:sz w:val="22"/>
                <w:szCs w:val="22"/>
                <w:lang w:val="sr-Latn-ME"/>
              </w:rPr>
            </w:pPr>
          </w:p>
        </w:tc>
        <w:tc>
          <w:tcPr>
            <w:tcW w:w="1701" w:type="dxa"/>
          </w:tcPr>
          <w:p w:rsidR="00F23414" w:rsidRPr="004F0EA6" w:rsidRDefault="00F23414" w:rsidP="00DE5022">
            <w:pPr>
              <w:rPr>
                <w:sz w:val="22"/>
                <w:szCs w:val="22"/>
                <w:lang w:val="sr-Latn-ME"/>
              </w:rPr>
            </w:pPr>
            <w:r w:rsidRPr="004F0EA6">
              <w:rPr>
                <w:sz w:val="22"/>
                <w:szCs w:val="22"/>
                <w:lang w:val="sr-Latn-ME"/>
              </w:rPr>
              <w:t xml:space="preserve">Bulozne reakcije kože, kao što je </w:t>
            </w:r>
            <w:r w:rsidRPr="004F0EA6">
              <w:rPr>
                <w:i/>
                <w:sz w:val="22"/>
                <w:szCs w:val="22"/>
                <w:lang w:val="sr-Latn-ME"/>
              </w:rPr>
              <w:t>Stevens-Johnson</w:t>
            </w:r>
            <w:r w:rsidRPr="004F0EA6">
              <w:rPr>
                <w:sz w:val="22"/>
                <w:szCs w:val="22"/>
                <w:lang w:val="sr-Latn-ME"/>
              </w:rPr>
              <w:t xml:space="preserve"> sindrom i toksična epidermalna nekroliza (potencijalno opasna po život, </w:t>
            </w:r>
            <w:r w:rsidRPr="004F0EA6">
              <w:rPr>
                <w:i/>
                <w:sz w:val="22"/>
                <w:szCs w:val="22"/>
                <w:lang w:val="sr-Latn-ME"/>
              </w:rPr>
              <w:t>vidjeti odjeljak 4.4</w:t>
            </w:r>
            <w:r w:rsidRPr="004F0EA6">
              <w:rPr>
                <w:sz w:val="22"/>
                <w:szCs w:val="22"/>
                <w:lang w:val="sr-Latn-ME"/>
              </w:rPr>
              <w:t>)</w:t>
            </w:r>
          </w:p>
        </w:tc>
      </w:tr>
      <w:tr w:rsidR="00E43277" w:rsidRPr="004F0EA6" w:rsidTr="00E43277">
        <w:tc>
          <w:tcPr>
            <w:tcW w:w="1589" w:type="dxa"/>
          </w:tcPr>
          <w:p w:rsidR="00F23414" w:rsidRPr="004F0EA6" w:rsidRDefault="00F23414" w:rsidP="00DE5022">
            <w:pPr>
              <w:rPr>
                <w:sz w:val="22"/>
                <w:szCs w:val="22"/>
                <w:lang w:val="sr-Latn-ME"/>
              </w:rPr>
            </w:pPr>
            <w:r w:rsidRPr="004F0EA6">
              <w:rPr>
                <w:i/>
                <w:iCs/>
                <w:sz w:val="22"/>
                <w:szCs w:val="22"/>
                <w:lang w:val="sr-Latn-ME"/>
              </w:rPr>
              <w:t>Poremećaji mišićno - skeletnog, vezivnog i koštanog tkiva</w:t>
            </w:r>
          </w:p>
          <w:p w:rsidR="00F23414" w:rsidRPr="004F0EA6" w:rsidRDefault="00F23414" w:rsidP="00DE5022">
            <w:pPr>
              <w:rPr>
                <w:bCs/>
                <w:i/>
                <w:sz w:val="22"/>
                <w:szCs w:val="22"/>
                <w:lang w:val="sr-Latn-ME"/>
              </w:rPr>
            </w:pPr>
          </w:p>
        </w:tc>
        <w:tc>
          <w:tcPr>
            <w:tcW w:w="2097" w:type="dxa"/>
          </w:tcPr>
          <w:p w:rsidR="00F23414" w:rsidRPr="004F0EA6" w:rsidRDefault="00F23414" w:rsidP="00DE5022">
            <w:pPr>
              <w:rPr>
                <w:sz w:val="22"/>
                <w:szCs w:val="22"/>
                <w:lang w:val="sr-Latn-ME"/>
              </w:rPr>
            </w:pPr>
          </w:p>
        </w:tc>
        <w:tc>
          <w:tcPr>
            <w:tcW w:w="2209" w:type="dxa"/>
          </w:tcPr>
          <w:p w:rsidR="00F23414" w:rsidRPr="004F0EA6" w:rsidRDefault="00F23414" w:rsidP="00DE5022">
            <w:pPr>
              <w:rPr>
                <w:sz w:val="22"/>
                <w:szCs w:val="22"/>
                <w:lang w:val="sr-Latn-ME"/>
              </w:rPr>
            </w:pPr>
            <w:r w:rsidRPr="004F0EA6">
              <w:rPr>
                <w:sz w:val="22"/>
                <w:szCs w:val="22"/>
                <w:lang w:val="sr-Latn-ME"/>
              </w:rPr>
              <w:t>Artralgija,</w:t>
            </w:r>
          </w:p>
          <w:p w:rsidR="00F23414" w:rsidRPr="004F0EA6" w:rsidRDefault="00F23414" w:rsidP="00DE5022">
            <w:pPr>
              <w:rPr>
                <w:sz w:val="22"/>
                <w:szCs w:val="22"/>
                <w:lang w:val="sr-Latn-ME"/>
              </w:rPr>
            </w:pPr>
            <w:r w:rsidRPr="004F0EA6">
              <w:rPr>
                <w:sz w:val="22"/>
                <w:szCs w:val="22"/>
                <w:lang w:val="sr-Latn-ME"/>
              </w:rPr>
              <w:t>mijalgija</w:t>
            </w:r>
          </w:p>
        </w:tc>
        <w:tc>
          <w:tcPr>
            <w:tcW w:w="2043" w:type="dxa"/>
          </w:tcPr>
          <w:p w:rsidR="00F23414" w:rsidRPr="004F0EA6" w:rsidRDefault="00F23414" w:rsidP="00DE5022">
            <w:pPr>
              <w:rPr>
                <w:sz w:val="22"/>
                <w:szCs w:val="22"/>
                <w:lang w:val="sr-Latn-ME"/>
              </w:rPr>
            </w:pPr>
            <w:r w:rsidRPr="004F0EA6">
              <w:rPr>
                <w:sz w:val="22"/>
                <w:szCs w:val="22"/>
                <w:lang w:val="sr-Latn-ME"/>
              </w:rPr>
              <w:t xml:space="preserve">Tendinitis </w:t>
            </w:r>
            <w:r w:rsidRPr="004F0EA6">
              <w:rPr>
                <w:i/>
                <w:sz w:val="22"/>
                <w:szCs w:val="22"/>
                <w:lang w:val="sr-Latn-ME"/>
              </w:rPr>
              <w:t>(vidjeti odjeljak 4.4)</w:t>
            </w:r>
            <w:r w:rsidRPr="004F0EA6">
              <w:rPr>
                <w:sz w:val="22"/>
                <w:szCs w:val="22"/>
                <w:lang w:val="sr-Latn-ME"/>
              </w:rPr>
              <w:t>,</w:t>
            </w:r>
          </w:p>
          <w:p w:rsidR="00F23414" w:rsidRPr="004F0EA6" w:rsidRDefault="00F23414" w:rsidP="00DE5022">
            <w:pPr>
              <w:rPr>
                <w:sz w:val="22"/>
                <w:szCs w:val="22"/>
                <w:lang w:val="sr-Latn-ME"/>
              </w:rPr>
            </w:pPr>
            <w:r w:rsidRPr="004F0EA6">
              <w:rPr>
                <w:sz w:val="22"/>
                <w:szCs w:val="22"/>
                <w:lang w:val="sr-Latn-ME"/>
              </w:rPr>
              <w:t>grčevi u mišićima,</w:t>
            </w:r>
          </w:p>
          <w:p w:rsidR="00F23414" w:rsidRPr="004F0EA6" w:rsidRDefault="00F23414" w:rsidP="00DE5022">
            <w:pPr>
              <w:rPr>
                <w:sz w:val="22"/>
                <w:szCs w:val="22"/>
                <w:lang w:val="sr-Latn-ME"/>
              </w:rPr>
            </w:pPr>
            <w:r w:rsidRPr="004F0EA6">
              <w:rPr>
                <w:sz w:val="22"/>
                <w:szCs w:val="22"/>
                <w:lang w:val="sr-Latn-ME"/>
              </w:rPr>
              <w:t>trzanje mišića,</w:t>
            </w:r>
          </w:p>
          <w:p w:rsidR="00F23414" w:rsidRPr="004F0EA6" w:rsidRDefault="00F23414" w:rsidP="00DE5022">
            <w:pPr>
              <w:rPr>
                <w:sz w:val="22"/>
                <w:szCs w:val="22"/>
                <w:lang w:val="sr-Latn-ME"/>
              </w:rPr>
            </w:pPr>
            <w:r w:rsidRPr="004F0EA6">
              <w:rPr>
                <w:sz w:val="22"/>
                <w:szCs w:val="22"/>
                <w:lang w:val="sr-Latn-ME"/>
              </w:rPr>
              <w:t>mišićna slabost</w:t>
            </w:r>
          </w:p>
        </w:tc>
        <w:tc>
          <w:tcPr>
            <w:tcW w:w="1701" w:type="dxa"/>
          </w:tcPr>
          <w:p w:rsidR="00F23414" w:rsidRPr="004F0EA6" w:rsidRDefault="00F23414" w:rsidP="00DE5022">
            <w:pPr>
              <w:rPr>
                <w:sz w:val="22"/>
                <w:szCs w:val="22"/>
                <w:lang w:val="sr-Latn-ME"/>
              </w:rPr>
            </w:pPr>
            <w:r w:rsidRPr="004F0EA6">
              <w:rPr>
                <w:sz w:val="22"/>
                <w:szCs w:val="22"/>
                <w:lang w:val="sr-Latn-ME"/>
              </w:rPr>
              <w:t xml:space="preserve">Ruptura tetive </w:t>
            </w:r>
            <w:r w:rsidRPr="004F0EA6">
              <w:rPr>
                <w:i/>
                <w:sz w:val="22"/>
                <w:szCs w:val="22"/>
                <w:lang w:val="sr-Latn-ME"/>
              </w:rPr>
              <w:t>(vidjeti odjeljak 4.4),</w:t>
            </w:r>
          </w:p>
          <w:p w:rsidR="00F23414" w:rsidRPr="004F0EA6" w:rsidRDefault="00F23414" w:rsidP="00DE5022">
            <w:pPr>
              <w:rPr>
                <w:sz w:val="22"/>
                <w:szCs w:val="22"/>
                <w:lang w:val="sr-Latn-ME"/>
              </w:rPr>
            </w:pPr>
            <w:r w:rsidRPr="004F0EA6">
              <w:rPr>
                <w:sz w:val="22"/>
                <w:szCs w:val="22"/>
                <w:lang w:val="sr-Latn-ME"/>
              </w:rPr>
              <w:t>artritis,</w:t>
            </w:r>
          </w:p>
          <w:p w:rsidR="00F23414" w:rsidRPr="004F0EA6" w:rsidRDefault="00F23414" w:rsidP="00DE5022">
            <w:pPr>
              <w:rPr>
                <w:sz w:val="22"/>
                <w:szCs w:val="22"/>
                <w:lang w:val="sr-Latn-ME"/>
              </w:rPr>
            </w:pPr>
            <w:r w:rsidRPr="004F0EA6">
              <w:rPr>
                <w:sz w:val="22"/>
                <w:szCs w:val="22"/>
                <w:lang w:val="sr-Latn-ME"/>
              </w:rPr>
              <w:t>rigiditet mišića,</w:t>
            </w:r>
          </w:p>
          <w:p w:rsidR="00F23414" w:rsidRPr="004F0EA6" w:rsidRDefault="00F23414" w:rsidP="00DE5022">
            <w:pPr>
              <w:rPr>
                <w:sz w:val="22"/>
                <w:szCs w:val="22"/>
                <w:lang w:val="sr-Latn-ME"/>
              </w:rPr>
            </w:pPr>
            <w:r w:rsidRPr="004F0EA6">
              <w:rPr>
                <w:sz w:val="22"/>
                <w:szCs w:val="22"/>
                <w:lang w:val="sr-Latn-ME"/>
              </w:rPr>
              <w:t xml:space="preserve">pogoršanje simptoma miastenije gravis </w:t>
            </w:r>
            <w:r w:rsidRPr="004F0EA6">
              <w:rPr>
                <w:i/>
                <w:sz w:val="22"/>
                <w:szCs w:val="22"/>
                <w:lang w:val="sr-Latn-ME"/>
              </w:rPr>
              <w:t>(vidjeti odjeljak 4.4)</w:t>
            </w:r>
          </w:p>
          <w:p w:rsidR="00F23414" w:rsidRPr="004F0EA6" w:rsidRDefault="00F23414" w:rsidP="00DE5022">
            <w:pPr>
              <w:rPr>
                <w:sz w:val="22"/>
                <w:szCs w:val="22"/>
                <w:lang w:val="sr-Latn-ME"/>
              </w:rPr>
            </w:pPr>
          </w:p>
        </w:tc>
      </w:tr>
      <w:tr w:rsidR="00E43277" w:rsidRPr="004F0EA6" w:rsidTr="00E43277">
        <w:tc>
          <w:tcPr>
            <w:tcW w:w="1589" w:type="dxa"/>
          </w:tcPr>
          <w:p w:rsidR="00F23414" w:rsidRPr="004F0EA6" w:rsidRDefault="00F23414" w:rsidP="00DE5022">
            <w:pPr>
              <w:rPr>
                <w:bCs/>
                <w:i/>
                <w:sz w:val="22"/>
                <w:szCs w:val="22"/>
                <w:lang w:val="sr-Latn-ME"/>
              </w:rPr>
            </w:pPr>
            <w:r w:rsidRPr="004F0EA6">
              <w:rPr>
                <w:bCs/>
                <w:i/>
                <w:sz w:val="22"/>
                <w:szCs w:val="22"/>
                <w:lang w:val="sr-Latn-ME"/>
              </w:rPr>
              <w:t>Poremećaji na nivou bubrega i urinarnog sistema</w:t>
            </w:r>
          </w:p>
          <w:p w:rsidR="00F23414" w:rsidRPr="004F0EA6" w:rsidRDefault="00F23414" w:rsidP="00DE5022">
            <w:pPr>
              <w:rPr>
                <w:i/>
                <w:iCs/>
                <w:sz w:val="22"/>
                <w:szCs w:val="22"/>
                <w:lang w:val="sr-Latn-ME"/>
              </w:rPr>
            </w:pPr>
          </w:p>
        </w:tc>
        <w:tc>
          <w:tcPr>
            <w:tcW w:w="2097" w:type="dxa"/>
          </w:tcPr>
          <w:p w:rsidR="00F23414" w:rsidRPr="004F0EA6" w:rsidRDefault="00F23414" w:rsidP="00DE5022">
            <w:pPr>
              <w:rPr>
                <w:sz w:val="22"/>
                <w:szCs w:val="22"/>
                <w:lang w:val="sr-Latn-ME"/>
              </w:rPr>
            </w:pPr>
          </w:p>
        </w:tc>
        <w:tc>
          <w:tcPr>
            <w:tcW w:w="2209" w:type="dxa"/>
          </w:tcPr>
          <w:p w:rsidR="00F23414" w:rsidRPr="004F0EA6" w:rsidRDefault="00F23414" w:rsidP="00DE5022">
            <w:pPr>
              <w:rPr>
                <w:sz w:val="22"/>
                <w:szCs w:val="22"/>
                <w:lang w:val="sr-Latn-ME"/>
              </w:rPr>
            </w:pPr>
            <w:r w:rsidRPr="004F0EA6">
              <w:rPr>
                <w:sz w:val="22"/>
                <w:szCs w:val="22"/>
                <w:lang w:val="sr-Latn-ME"/>
              </w:rPr>
              <w:t>Dehidratacija</w:t>
            </w:r>
          </w:p>
        </w:tc>
        <w:tc>
          <w:tcPr>
            <w:tcW w:w="2043" w:type="dxa"/>
          </w:tcPr>
          <w:p w:rsidR="00F23414" w:rsidRPr="004F0EA6" w:rsidRDefault="00F23414" w:rsidP="00DE5022">
            <w:pPr>
              <w:rPr>
                <w:sz w:val="22"/>
                <w:szCs w:val="22"/>
                <w:lang w:val="sr-Latn-ME"/>
              </w:rPr>
            </w:pPr>
            <w:r w:rsidRPr="004F0EA6">
              <w:rPr>
                <w:sz w:val="22"/>
                <w:szCs w:val="22"/>
                <w:lang w:val="sr-Latn-ME"/>
              </w:rPr>
              <w:t>Oštećenje bubrega (uklj. porast azotnih materija i kreatinina u krvi),</w:t>
            </w:r>
          </w:p>
          <w:p w:rsidR="00F23414" w:rsidRPr="004F0EA6" w:rsidRDefault="00F23414" w:rsidP="00DE5022">
            <w:pPr>
              <w:rPr>
                <w:sz w:val="22"/>
                <w:szCs w:val="22"/>
                <w:lang w:val="sr-Latn-ME"/>
              </w:rPr>
            </w:pPr>
            <w:r w:rsidRPr="004F0EA6">
              <w:rPr>
                <w:sz w:val="22"/>
                <w:szCs w:val="22"/>
                <w:lang w:val="sr-Latn-ME"/>
              </w:rPr>
              <w:t xml:space="preserve">bubrežna insuficijencija </w:t>
            </w:r>
            <w:r w:rsidRPr="004F0EA6">
              <w:rPr>
                <w:i/>
                <w:sz w:val="22"/>
                <w:szCs w:val="22"/>
                <w:lang w:val="sr-Latn-ME"/>
              </w:rPr>
              <w:t>(vidjeti odjeljak 4.4)</w:t>
            </w:r>
          </w:p>
        </w:tc>
        <w:tc>
          <w:tcPr>
            <w:tcW w:w="1701" w:type="dxa"/>
          </w:tcPr>
          <w:p w:rsidR="00F23414" w:rsidRPr="004F0EA6" w:rsidRDefault="00F23414" w:rsidP="00DE5022">
            <w:pPr>
              <w:rPr>
                <w:sz w:val="22"/>
                <w:szCs w:val="22"/>
                <w:lang w:val="sr-Latn-ME"/>
              </w:rPr>
            </w:pPr>
          </w:p>
        </w:tc>
      </w:tr>
      <w:tr w:rsidR="00E43277" w:rsidRPr="004F0EA6" w:rsidTr="00E43277">
        <w:tc>
          <w:tcPr>
            <w:tcW w:w="1589" w:type="dxa"/>
          </w:tcPr>
          <w:p w:rsidR="00F23414" w:rsidRPr="004F0EA6" w:rsidRDefault="00F23414" w:rsidP="00DE5022">
            <w:pPr>
              <w:rPr>
                <w:bCs/>
                <w:i/>
                <w:sz w:val="22"/>
                <w:szCs w:val="22"/>
                <w:lang w:val="sr-Latn-ME"/>
              </w:rPr>
            </w:pPr>
            <w:r w:rsidRPr="004F0EA6">
              <w:rPr>
                <w:bCs/>
                <w:i/>
                <w:sz w:val="22"/>
                <w:szCs w:val="22"/>
                <w:lang w:val="sr-Latn-ME"/>
              </w:rPr>
              <w:t>Opšti poremećaji i reakcije na mjestu primjene</w:t>
            </w:r>
          </w:p>
          <w:p w:rsidR="00F23414" w:rsidRPr="004F0EA6" w:rsidRDefault="00F23414" w:rsidP="00DE5022">
            <w:pPr>
              <w:rPr>
                <w:bCs/>
                <w:i/>
                <w:sz w:val="22"/>
                <w:szCs w:val="22"/>
                <w:lang w:val="sr-Latn-ME"/>
              </w:rPr>
            </w:pPr>
          </w:p>
        </w:tc>
        <w:tc>
          <w:tcPr>
            <w:tcW w:w="2097" w:type="dxa"/>
          </w:tcPr>
          <w:p w:rsidR="00F23414" w:rsidRPr="004F0EA6" w:rsidRDefault="00F23414" w:rsidP="00DE5022">
            <w:pPr>
              <w:rPr>
                <w:sz w:val="22"/>
                <w:szCs w:val="22"/>
                <w:lang w:val="sr-Latn-ME"/>
              </w:rPr>
            </w:pPr>
            <w:r w:rsidRPr="004F0EA6">
              <w:rPr>
                <w:sz w:val="22"/>
                <w:szCs w:val="22"/>
                <w:lang w:val="sr-Latn-ME"/>
              </w:rPr>
              <w:t>Reakcije na mjestu injekcije i infuzije</w:t>
            </w:r>
          </w:p>
        </w:tc>
        <w:tc>
          <w:tcPr>
            <w:tcW w:w="2209" w:type="dxa"/>
          </w:tcPr>
          <w:p w:rsidR="00F23414" w:rsidRPr="004F0EA6" w:rsidRDefault="00F23414" w:rsidP="00DE5022">
            <w:pPr>
              <w:rPr>
                <w:sz w:val="22"/>
                <w:szCs w:val="22"/>
                <w:lang w:val="sr-Latn-ME"/>
              </w:rPr>
            </w:pPr>
            <w:r w:rsidRPr="004F0EA6">
              <w:rPr>
                <w:sz w:val="22"/>
                <w:szCs w:val="22"/>
                <w:lang w:val="sr-Latn-ME"/>
              </w:rPr>
              <w:t>Opšta slabost  (uglavnom astenija ili umor),</w:t>
            </w:r>
            <w:r w:rsidR="002E565B" w:rsidRPr="004F0EA6">
              <w:rPr>
                <w:sz w:val="22"/>
                <w:szCs w:val="22"/>
                <w:lang w:val="sr-Latn-ME"/>
              </w:rPr>
              <w:t xml:space="preserve"> </w:t>
            </w:r>
            <w:r w:rsidRPr="004F0EA6">
              <w:rPr>
                <w:sz w:val="22"/>
                <w:szCs w:val="22"/>
                <w:lang w:val="sr-Latn-ME"/>
              </w:rPr>
              <w:t>bolna stanja (uklj. bol u leđima, grudima, karlici i ekstremitetima),</w:t>
            </w:r>
          </w:p>
          <w:p w:rsidR="00F23414" w:rsidRPr="004F0EA6" w:rsidRDefault="00F23414" w:rsidP="00DE5022">
            <w:pPr>
              <w:rPr>
                <w:sz w:val="22"/>
                <w:szCs w:val="22"/>
                <w:lang w:val="sr-Latn-ME"/>
              </w:rPr>
            </w:pPr>
            <w:r w:rsidRPr="004F0EA6">
              <w:rPr>
                <w:sz w:val="22"/>
                <w:szCs w:val="22"/>
                <w:lang w:val="sr-Latn-ME"/>
              </w:rPr>
              <w:t>znojenje,</w:t>
            </w:r>
          </w:p>
          <w:p w:rsidR="00F23414" w:rsidRPr="004F0EA6" w:rsidRDefault="00F23414" w:rsidP="00DE5022">
            <w:pPr>
              <w:rPr>
                <w:sz w:val="22"/>
                <w:szCs w:val="22"/>
                <w:lang w:val="sr-Latn-ME"/>
              </w:rPr>
            </w:pPr>
            <w:r w:rsidRPr="004F0EA6">
              <w:rPr>
                <w:sz w:val="22"/>
                <w:szCs w:val="22"/>
                <w:lang w:val="sr-Latn-ME"/>
              </w:rPr>
              <w:t>tromboflebitis na mjestu infuzije</w:t>
            </w:r>
          </w:p>
        </w:tc>
        <w:tc>
          <w:tcPr>
            <w:tcW w:w="2043" w:type="dxa"/>
          </w:tcPr>
          <w:p w:rsidR="00F23414" w:rsidRPr="004F0EA6" w:rsidRDefault="00F23414" w:rsidP="00DE5022">
            <w:pPr>
              <w:rPr>
                <w:sz w:val="22"/>
                <w:szCs w:val="22"/>
                <w:lang w:val="sr-Latn-ME"/>
              </w:rPr>
            </w:pPr>
            <w:r w:rsidRPr="004F0EA6">
              <w:rPr>
                <w:sz w:val="22"/>
                <w:szCs w:val="22"/>
                <w:lang w:val="sr-Latn-ME"/>
              </w:rPr>
              <w:t>Edem</w:t>
            </w:r>
          </w:p>
        </w:tc>
        <w:tc>
          <w:tcPr>
            <w:tcW w:w="1701" w:type="dxa"/>
          </w:tcPr>
          <w:p w:rsidR="00F23414" w:rsidRPr="004F0EA6" w:rsidRDefault="00F23414" w:rsidP="00DE5022">
            <w:pPr>
              <w:rPr>
                <w:sz w:val="22"/>
                <w:szCs w:val="22"/>
                <w:lang w:val="sr-Latn-ME"/>
              </w:rPr>
            </w:pPr>
          </w:p>
        </w:tc>
      </w:tr>
    </w:tbl>
    <w:p w:rsidR="00F23414" w:rsidRPr="004F0EA6" w:rsidRDefault="00F23414" w:rsidP="00DE5022">
      <w:pPr>
        <w:jc w:val="both"/>
        <w:rPr>
          <w:sz w:val="22"/>
          <w:szCs w:val="22"/>
          <w:lang w:val="sr-Latn-ME"/>
        </w:rPr>
      </w:pPr>
    </w:p>
    <w:p w:rsidR="00F23414" w:rsidRDefault="00F23414" w:rsidP="00DE5022">
      <w:pPr>
        <w:jc w:val="both"/>
        <w:rPr>
          <w:sz w:val="22"/>
          <w:szCs w:val="22"/>
          <w:lang w:val="sr-Latn-ME"/>
        </w:rPr>
      </w:pPr>
      <w:r w:rsidRPr="004F0EA6">
        <w:rPr>
          <w:sz w:val="22"/>
          <w:szCs w:val="22"/>
          <w:lang w:val="sr-Latn-ME"/>
        </w:rPr>
        <w:t>Sledeća neželjena dejstva se javljaju češće u subgrupi intravenski tretiranih pacijenata</w:t>
      </w:r>
      <w:r w:rsidR="001337E8" w:rsidRPr="004F0EA6">
        <w:rPr>
          <w:sz w:val="22"/>
          <w:szCs w:val="22"/>
          <w:lang w:val="sr-Latn-ME"/>
        </w:rPr>
        <w:t>,</w:t>
      </w:r>
      <w:r w:rsidRPr="004F0EA6">
        <w:rPr>
          <w:sz w:val="22"/>
          <w:szCs w:val="22"/>
          <w:lang w:val="sr-Latn-ME"/>
        </w:rPr>
        <w:t xml:space="preserve"> sa ili bez oralne terapije u nastavku:</w:t>
      </w:r>
    </w:p>
    <w:p w:rsidR="00E43277" w:rsidRPr="004F0EA6" w:rsidRDefault="00E43277" w:rsidP="00DE5022">
      <w:pPr>
        <w:jc w:val="both"/>
        <w:rPr>
          <w:sz w:val="22"/>
          <w:szCs w:val="22"/>
          <w:lang w:val="sr-Latn-ME"/>
        </w:rPr>
      </w:pPr>
    </w:p>
    <w:p w:rsidR="00F23414" w:rsidRDefault="00F23414" w:rsidP="00DE5022">
      <w:pPr>
        <w:jc w:val="both"/>
        <w:rPr>
          <w:sz w:val="22"/>
          <w:szCs w:val="22"/>
          <w:lang w:val="sr-Latn-ME"/>
        </w:rPr>
      </w:pPr>
      <w:r w:rsidRPr="004F0EA6">
        <w:rPr>
          <w:i/>
          <w:sz w:val="22"/>
          <w:szCs w:val="22"/>
          <w:lang w:val="sr-Latn-ME"/>
        </w:rPr>
        <w:t>Česta:</w:t>
      </w:r>
      <w:r w:rsidRPr="004F0EA6">
        <w:rPr>
          <w:i/>
          <w:sz w:val="22"/>
          <w:szCs w:val="22"/>
          <w:lang w:val="sr-Latn-ME"/>
        </w:rPr>
        <w:tab/>
      </w:r>
      <w:r w:rsidRPr="004F0EA6">
        <w:rPr>
          <w:sz w:val="22"/>
          <w:szCs w:val="22"/>
          <w:lang w:val="sr-Latn-ME"/>
        </w:rPr>
        <w:tab/>
        <w:t>povećana gama-glutamil-transferaza</w:t>
      </w:r>
    </w:p>
    <w:p w:rsidR="00E43277" w:rsidRDefault="00E43277" w:rsidP="00DE5022">
      <w:pPr>
        <w:jc w:val="both"/>
        <w:rPr>
          <w:sz w:val="22"/>
          <w:szCs w:val="22"/>
          <w:lang w:val="sr-Latn-ME"/>
        </w:rPr>
      </w:pPr>
    </w:p>
    <w:p w:rsidR="00E43277" w:rsidRPr="004F0EA6" w:rsidRDefault="00E43277" w:rsidP="00DE5022">
      <w:pPr>
        <w:jc w:val="both"/>
        <w:rPr>
          <w:sz w:val="22"/>
          <w:szCs w:val="22"/>
          <w:lang w:val="sr-Latn-ME"/>
        </w:rPr>
      </w:pPr>
    </w:p>
    <w:p w:rsidR="00F23414" w:rsidRPr="004F0EA6" w:rsidRDefault="00F23414" w:rsidP="00DE5022">
      <w:pPr>
        <w:ind w:left="1440" w:hanging="1440"/>
        <w:jc w:val="both"/>
        <w:rPr>
          <w:sz w:val="22"/>
          <w:szCs w:val="22"/>
          <w:lang w:val="sr-Latn-ME"/>
        </w:rPr>
      </w:pPr>
      <w:r w:rsidRPr="004F0EA6">
        <w:rPr>
          <w:i/>
          <w:sz w:val="22"/>
          <w:szCs w:val="22"/>
          <w:lang w:val="sr-Latn-ME"/>
        </w:rPr>
        <w:lastRenderedPageBreak/>
        <w:t>Povremena:</w:t>
      </w:r>
      <w:r w:rsidRPr="004F0EA6">
        <w:rPr>
          <w:sz w:val="22"/>
          <w:szCs w:val="22"/>
          <w:lang w:val="sr-Latn-ME"/>
        </w:rPr>
        <w:tab/>
        <w:t xml:space="preserve">ventrikularne tahiaritmije, hipotenzija, edem, kolitis povezan sa primjenom antibiotika (uključujući pseudomembranozni kolitis, u vrlo rijetkim slučajevima udružen sa po život opasnim komplikacijama, </w:t>
      </w:r>
      <w:r w:rsidRPr="004F0EA6">
        <w:rPr>
          <w:i/>
          <w:sz w:val="22"/>
          <w:szCs w:val="22"/>
          <w:lang w:val="sr-Latn-ME"/>
        </w:rPr>
        <w:t>vidjeti odjeljak 4.4</w:t>
      </w:r>
      <w:r w:rsidRPr="004F0EA6">
        <w:rPr>
          <w:sz w:val="22"/>
          <w:szCs w:val="22"/>
          <w:lang w:val="sr-Latn-ME"/>
        </w:rPr>
        <w:t xml:space="preserve">), epileptični napadi uključujući grand mal konvulzije </w:t>
      </w:r>
      <w:r w:rsidRPr="004F0EA6">
        <w:rPr>
          <w:i/>
          <w:sz w:val="22"/>
          <w:szCs w:val="22"/>
          <w:lang w:val="sr-Latn-ME"/>
        </w:rPr>
        <w:t>(vidjeti odjeljak 4.4),</w:t>
      </w:r>
      <w:r w:rsidRPr="004F0EA6">
        <w:rPr>
          <w:sz w:val="22"/>
          <w:szCs w:val="22"/>
          <w:lang w:val="sr-Latn-ME"/>
        </w:rPr>
        <w:t xml:space="preserve"> halucinacije, oštećenje bubrega (uključujući povećanje azotnih materija u krvi i kreatinina), bubrežna insuficijencija </w:t>
      </w:r>
      <w:r w:rsidRPr="004F0EA6">
        <w:rPr>
          <w:i/>
          <w:sz w:val="22"/>
          <w:szCs w:val="22"/>
          <w:lang w:val="sr-Latn-ME"/>
        </w:rPr>
        <w:t>(vidjeti odjeljak 4.4).</w:t>
      </w:r>
    </w:p>
    <w:p w:rsidR="00F23414" w:rsidRPr="004F0EA6" w:rsidRDefault="00F23414" w:rsidP="00DE5022">
      <w:pPr>
        <w:jc w:val="both"/>
        <w:rPr>
          <w:sz w:val="22"/>
          <w:szCs w:val="22"/>
          <w:lang w:val="sr-Latn-ME"/>
        </w:rPr>
      </w:pPr>
    </w:p>
    <w:p w:rsidR="00F23414" w:rsidRPr="004F0EA6" w:rsidRDefault="00F23414" w:rsidP="00DE5022">
      <w:pPr>
        <w:jc w:val="both"/>
        <w:rPr>
          <w:i/>
          <w:sz w:val="22"/>
          <w:szCs w:val="22"/>
          <w:lang w:val="sr-Latn-ME"/>
        </w:rPr>
      </w:pPr>
      <w:r w:rsidRPr="004F0EA6">
        <w:rPr>
          <w:sz w:val="22"/>
          <w:szCs w:val="22"/>
          <w:lang w:val="sr-Latn-ME"/>
        </w:rPr>
        <w:t>U toku primjene drugih fluorohinolona prijavljena su sl</w:t>
      </w:r>
      <w:r w:rsidR="001337E8" w:rsidRPr="004F0EA6">
        <w:rPr>
          <w:sz w:val="22"/>
          <w:szCs w:val="22"/>
          <w:lang w:val="sr-Latn-ME"/>
        </w:rPr>
        <w:t>j</w:t>
      </w:r>
      <w:r w:rsidRPr="004F0EA6">
        <w:rPr>
          <w:sz w:val="22"/>
          <w:szCs w:val="22"/>
          <w:lang w:val="sr-Latn-ME"/>
        </w:rPr>
        <w:t xml:space="preserve">edeća veoma rijetka neželjena dejstva, koja se takođe mogu javiti nakon liječenja moksifloksacinom: hipernatrijemija, hiperkalcemija, hemolitička anemija, rabdomioliza, fotosenzitivne reakcije </w:t>
      </w:r>
      <w:r w:rsidRPr="004F0EA6">
        <w:rPr>
          <w:i/>
          <w:sz w:val="22"/>
          <w:szCs w:val="22"/>
          <w:lang w:val="sr-Latn-ME"/>
        </w:rPr>
        <w:t>(vidjeti odjeljak 4.4).</w:t>
      </w:r>
    </w:p>
    <w:p w:rsidR="00D93198" w:rsidRPr="004F0EA6" w:rsidRDefault="00D93198" w:rsidP="00DE5022">
      <w:pPr>
        <w:jc w:val="both"/>
        <w:rPr>
          <w:sz w:val="22"/>
          <w:szCs w:val="22"/>
          <w:lang w:val="sr-Latn-ME"/>
        </w:rPr>
      </w:pPr>
    </w:p>
    <w:p w:rsidR="00D93198" w:rsidRPr="004F0EA6" w:rsidRDefault="00D93198" w:rsidP="00DE5022">
      <w:pPr>
        <w:tabs>
          <w:tab w:val="left" w:pos="284"/>
        </w:tabs>
        <w:jc w:val="both"/>
        <w:rPr>
          <w:sz w:val="22"/>
          <w:szCs w:val="22"/>
          <w:u w:val="single"/>
          <w:lang w:val="sr-Latn-ME"/>
        </w:rPr>
      </w:pPr>
      <w:r w:rsidRPr="004F0EA6">
        <w:rPr>
          <w:sz w:val="22"/>
          <w:szCs w:val="22"/>
          <w:u w:val="single"/>
          <w:lang w:val="sr-Latn-ME"/>
        </w:rPr>
        <w:t>Prijavljivanje sumnji na neželjena dejstva</w:t>
      </w:r>
    </w:p>
    <w:p w:rsidR="00D93198" w:rsidRPr="004F0EA6" w:rsidRDefault="00D93198" w:rsidP="00DE5022">
      <w:pPr>
        <w:tabs>
          <w:tab w:val="left" w:pos="284"/>
        </w:tabs>
        <w:jc w:val="both"/>
        <w:rPr>
          <w:sz w:val="22"/>
          <w:szCs w:val="22"/>
          <w:lang w:val="sr-Latn-ME"/>
        </w:rPr>
      </w:pPr>
    </w:p>
    <w:p w:rsidR="00D93198" w:rsidRPr="004F0EA6" w:rsidRDefault="00D93198" w:rsidP="00DE5022">
      <w:pPr>
        <w:tabs>
          <w:tab w:val="left" w:pos="284"/>
        </w:tabs>
        <w:jc w:val="both"/>
        <w:rPr>
          <w:sz w:val="22"/>
          <w:szCs w:val="22"/>
          <w:lang w:val="sr-Latn-ME"/>
        </w:rPr>
      </w:pPr>
      <w:r w:rsidRPr="004F0EA6">
        <w:rPr>
          <w:sz w:val="22"/>
          <w:szCs w:val="22"/>
          <w:lang w:val="sr-Latn-ME"/>
        </w:rPr>
        <w:t>Prijavljivanje neželjenih dejstava nakon dobijanja do</w:t>
      </w:r>
      <w:r w:rsidR="00E43277">
        <w:rPr>
          <w:sz w:val="22"/>
          <w:szCs w:val="22"/>
          <w:lang w:val="sr-Latn-ME"/>
        </w:rPr>
        <w:t xml:space="preserve">zvole je od velikog značaja jer </w:t>
      </w:r>
      <w:r w:rsidRPr="004F0EA6">
        <w:rPr>
          <w:sz w:val="22"/>
          <w:szCs w:val="22"/>
          <w:lang w:val="sr-Latn-ME"/>
        </w:rPr>
        <w:t>obezbjeđuje kontinuirano praćenje odnosa korist/rizik primjene lijeka. Zdravstveni radnici treba da prijave svaku sumnju na neželjeno dejstvo ovog lijeka Agenciji za ljekove i medicinska sredstva Crne Gore (CALIMS):</w:t>
      </w:r>
    </w:p>
    <w:p w:rsidR="00D93198" w:rsidRPr="004F0EA6" w:rsidRDefault="00D93198" w:rsidP="00DE5022">
      <w:pPr>
        <w:tabs>
          <w:tab w:val="left" w:pos="284"/>
        </w:tabs>
        <w:jc w:val="both"/>
        <w:rPr>
          <w:sz w:val="22"/>
          <w:szCs w:val="22"/>
          <w:lang w:val="sr-Latn-ME"/>
        </w:rPr>
      </w:pPr>
    </w:p>
    <w:p w:rsidR="00D93198" w:rsidRPr="004F0EA6" w:rsidRDefault="00D93198" w:rsidP="00DE5022">
      <w:pPr>
        <w:tabs>
          <w:tab w:val="left" w:pos="284"/>
        </w:tabs>
        <w:jc w:val="both"/>
        <w:rPr>
          <w:sz w:val="22"/>
          <w:szCs w:val="22"/>
          <w:lang w:val="sr-Latn-ME"/>
        </w:rPr>
      </w:pPr>
      <w:r w:rsidRPr="004F0EA6">
        <w:rPr>
          <w:sz w:val="22"/>
          <w:szCs w:val="22"/>
          <w:lang w:val="sr-Latn-ME"/>
        </w:rPr>
        <w:t>Agencija za ljekove i medicinska sredstva Crne Gore</w:t>
      </w:r>
    </w:p>
    <w:p w:rsidR="00D93198" w:rsidRPr="004F0EA6" w:rsidRDefault="00D93198" w:rsidP="00DE5022">
      <w:pPr>
        <w:tabs>
          <w:tab w:val="left" w:pos="284"/>
        </w:tabs>
        <w:jc w:val="both"/>
        <w:rPr>
          <w:sz w:val="22"/>
          <w:szCs w:val="22"/>
          <w:lang w:val="sr-Latn-ME"/>
        </w:rPr>
      </w:pPr>
      <w:r w:rsidRPr="004F0EA6">
        <w:rPr>
          <w:sz w:val="22"/>
          <w:szCs w:val="22"/>
          <w:lang w:val="sr-Latn-ME"/>
        </w:rPr>
        <w:t>Odjeljenje za farmakovigilancu</w:t>
      </w:r>
    </w:p>
    <w:p w:rsidR="00D93198" w:rsidRPr="004F0EA6" w:rsidRDefault="00D93198" w:rsidP="00DE5022">
      <w:pPr>
        <w:tabs>
          <w:tab w:val="left" w:pos="284"/>
        </w:tabs>
        <w:jc w:val="both"/>
        <w:rPr>
          <w:sz w:val="22"/>
          <w:szCs w:val="22"/>
          <w:lang w:val="sr-Latn-ME"/>
        </w:rPr>
      </w:pPr>
      <w:r w:rsidRPr="004F0EA6">
        <w:rPr>
          <w:sz w:val="22"/>
          <w:szCs w:val="22"/>
          <w:lang w:val="sr-Latn-ME"/>
        </w:rPr>
        <w:t>Bulevar Ivana Crnojevića 64a, 81000 Podgorica</w:t>
      </w:r>
    </w:p>
    <w:p w:rsidR="00D93198" w:rsidRPr="004F0EA6" w:rsidRDefault="00D93198" w:rsidP="00DE5022">
      <w:pPr>
        <w:tabs>
          <w:tab w:val="left" w:pos="284"/>
        </w:tabs>
        <w:jc w:val="both"/>
        <w:rPr>
          <w:sz w:val="22"/>
          <w:szCs w:val="22"/>
          <w:lang w:val="sr-Latn-ME"/>
        </w:rPr>
      </w:pPr>
    </w:p>
    <w:p w:rsidR="00D93198" w:rsidRPr="004F0EA6" w:rsidRDefault="00D93198" w:rsidP="00DE5022">
      <w:pPr>
        <w:tabs>
          <w:tab w:val="left" w:pos="284"/>
        </w:tabs>
        <w:jc w:val="both"/>
        <w:rPr>
          <w:sz w:val="22"/>
          <w:szCs w:val="22"/>
          <w:lang w:val="sr-Latn-ME"/>
        </w:rPr>
      </w:pPr>
      <w:r w:rsidRPr="004F0EA6">
        <w:rPr>
          <w:sz w:val="22"/>
          <w:szCs w:val="22"/>
          <w:lang w:val="sr-Latn-ME"/>
        </w:rPr>
        <w:t>tel: +382 (0) 20 310 280</w:t>
      </w:r>
    </w:p>
    <w:p w:rsidR="00D93198" w:rsidRPr="004F0EA6" w:rsidRDefault="00D93198" w:rsidP="00DE5022">
      <w:pPr>
        <w:tabs>
          <w:tab w:val="left" w:pos="284"/>
        </w:tabs>
        <w:jc w:val="both"/>
        <w:rPr>
          <w:sz w:val="22"/>
          <w:szCs w:val="22"/>
          <w:lang w:val="sr-Latn-ME"/>
        </w:rPr>
      </w:pPr>
      <w:r w:rsidRPr="004F0EA6">
        <w:rPr>
          <w:sz w:val="22"/>
          <w:szCs w:val="22"/>
          <w:lang w:val="sr-Latn-ME"/>
        </w:rPr>
        <w:t>fax:+382 (0) 20 310 581</w:t>
      </w:r>
    </w:p>
    <w:p w:rsidR="00D93198" w:rsidRPr="004F0EA6" w:rsidRDefault="00121AAD" w:rsidP="00DE5022">
      <w:pPr>
        <w:tabs>
          <w:tab w:val="left" w:pos="284"/>
        </w:tabs>
        <w:jc w:val="both"/>
        <w:rPr>
          <w:sz w:val="22"/>
          <w:szCs w:val="22"/>
          <w:lang w:val="sr-Latn-ME"/>
        </w:rPr>
      </w:pPr>
      <w:hyperlink r:id="rId8" w:history="1">
        <w:r w:rsidR="00D93198" w:rsidRPr="004F0EA6">
          <w:rPr>
            <w:sz w:val="22"/>
            <w:szCs w:val="22"/>
            <w:u w:val="single"/>
            <w:lang w:val="sr-Latn-ME"/>
          </w:rPr>
          <w:t>www.calims.me</w:t>
        </w:r>
      </w:hyperlink>
    </w:p>
    <w:p w:rsidR="00D93198" w:rsidRPr="004F0EA6" w:rsidRDefault="00121AAD" w:rsidP="00DE5022">
      <w:pPr>
        <w:tabs>
          <w:tab w:val="left" w:pos="284"/>
        </w:tabs>
        <w:jc w:val="both"/>
        <w:rPr>
          <w:sz w:val="22"/>
          <w:szCs w:val="22"/>
          <w:u w:val="single"/>
          <w:lang w:val="sr-Latn-ME"/>
        </w:rPr>
      </w:pPr>
      <w:hyperlink r:id="rId9" w:history="1">
        <w:r w:rsidR="00D93198" w:rsidRPr="004F0EA6">
          <w:rPr>
            <w:sz w:val="22"/>
            <w:szCs w:val="22"/>
            <w:u w:val="single"/>
            <w:lang w:val="sr-Latn-ME"/>
          </w:rPr>
          <w:t>nezeljenadejstva@calims.me</w:t>
        </w:r>
      </w:hyperlink>
    </w:p>
    <w:p w:rsidR="00D93198" w:rsidRPr="004F0EA6" w:rsidRDefault="00D93198" w:rsidP="00DE5022">
      <w:pPr>
        <w:spacing w:before="120"/>
        <w:jc w:val="both"/>
        <w:rPr>
          <w:sz w:val="22"/>
          <w:szCs w:val="22"/>
          <w:lang w:val="sr-Latn-ME"/>
        </w:rPr>
      </w:pPr>
      <w:r w:rsidRPr="004F0EA6">
        <w:rPr>
          <w:sz w:val="22"/>
          <w:szCs w:val="22"/>
          <w:lang w:val="sr-Latn-ME"/>
        </w:rPr>
        <w:t>putem IS zdravstvene zaštite</w:t>
      </w:r>
    </w:p>
    <w:p w:rsidR="00F23414" w:rsidRPr="004F0EA6" w:rsidRDefault="00F23414" w:rsidP="00DE5022">
      <w:pPr>
        <w:tabs>
          <w:tab w:val="left" w:pos="-720"/>
          <w:tab w:val="left" w:pos="0"/>
          <w:tab w:val="num" w:pos="1170"/>
        </w:tabs>
        <w:suppressAutoHyphens/>
        <w:jc w:val="both"/>
        <w:rPr>
          <w:b/>
          <w:sz w:val="22"/>
          <w:szCs w:val="22"/>
          <w:lang w:val="sr-Latn-ME"/>
        </w:rPr>
      </w:pPr>
    </w:p>
    <w:p w:rsidR="00F23414" w:rsidRPr="004F0EA6" w:rsidRDefault="00F23414" w:rsidP="00DE5022">
      <w:pPr>
        <w:jc w:val="both"/>
        <w:rPr>
          <w:b/>
          <w:sz w:val="22"/>
          <w:szCs w:val="22"/>
          <w:lang w:val="sr-Latn-ME"/>
        </w:rPr>
      </w:pPr>
      <w:r w:rsidRPr="004F0EA6">
        <w:rPr>
          <w:b/>
          <w:sz w:val="22"/>
          <w:szCs w:val="22"/>
          <w:lang w:val="sr-Latn-ME"/>
        </w:rPr>
        <w:t>Predoziranje</w:t>
      </w:r>
      <w:r w:rsidR="00D93198" w:rsidRPr="004F0EA6">
        <w:rPr>
          <w:b/>
          <w:sz w:val="22"/>
          <w:szCs w:val="22"/>
          <w:lang w:val="sr-Latn-ME"/>
        </w:rPr>
        <w:t xml:space="preserve"> i mjere koje je potrebno preduzeti</w:t>
      </w:r>
    </w:p>
    <w:p w:rsidR="00F23414" w:rsidRPr="004F0EA6" w:rsidRDefault="00F23414" w:rsidP="00DE5022">
      <w:pPr>
        <w:jc w:val="both"/>
        <w:rPr>
          <w:b/>
          <w:sz w:val="22"/>
          <w:szCs w:val="22"/>
          <w:lang w:val="sr-Latn-ME"/>
        </w:rPr>
      </w:pPr>
    </w:p>
    <w:p w:rsidR="00F23414" w:rsidRPr="004F0EA6" w:rsidRDefault="00F23414" w:rsidP="00DE5022">
      <w:pPr>
        <w:jc w:val="both"/>
        <w:rPr>
          <w:sz w:val="22"/>
          <w:szCs w:val="22"/>
          <w:lang w:val="sr-Latn-ME"/>
        </w:rPr>
      </w:pPr>
      <w:r w:rsidRPr="004F0EA6">
        <w:rPr>
          <w:sz w:val="22"/>
          <w:szCs w:val="22"/>
          <w:lang w:val="sr-Latn-ME"/>
        </w:rPr>
        <w:t xml:space="preserve">Kod slučajnog predoziranja </w:t>
      </w:r>
      <w:r w:rsidR="002543EA" w:rsidRPr="004F0EA6">
        <w:rPr>
          <w:sz w:val="22"/>
          <w:szCs w:val="22"/>
          <w:lang w:val="sr-Latn-ME"/>
        </w:rPr>
        <w:t xml:space="preserve">se </w:t>
      </w:r>
      <w:r w:rsidRPr="004F0EA6">
        <w:rPr>
          <w:sz w:val="22"/>
          <w:szCs w:val="22"/>
          <w:lang w:val="sr-Latn-ME"/>
        </w:rPr>
        <w:t>ne preporučuju posebne mjere. Treba započeti opšte simptomatsko liječenje. Zbog mogućnosti produženja QT intervala treba pratiti EKG. Istovremena primjena medicinskog uglja sa moksifloksacinom prim</w:t>
      </w:r>
      <w:r w:rsidR="002543EA" w:rsidRPr="004F0EA6">
        <w:rPr>
          <w:sz w:val="22"/>
          <w:szCs w:val="22"/>
          <w:lang w:val="sr-Latn-ME"/>
        </w:rPr>
        <w:t>ij</w:t>
      </w:r>
      <w:r w:rsidRPr="004F0EA6">
        <w:rPr>
          <w:sz w:val="22"/>
          <w:szCs w:val="22"/>
          <w:lang w:val="sr-Latn-ME"/>
        </w:rPr>
        <w:t>enjenim oralno ili intravenski u dozi od 400 mg smanjuje sistemsku bioraspoloživost lijeka za više od 80% odnosno 20%, respektivno. Upotreba medicinskog uglja u ranoj fazi resorpcije može biti korisna za spr</w:t>
      </w:r>
      <w:r w:rsidR="002543EA" w:rsidRPr="004F0EA6">
        <w:rPr>
          <w:sz w:val="22"/>
          <w:szCs w:val="22"/>
          <w:lang w:val="sr-Latn-ME"/>
        </w:rPr>
        <w:t>j</w:t>
      </w:r>
      <w:r w:rsidRPr="004F0EA6">
        <w:rPr>
          <w:sz w:val="22"/>
          <w:szCs w:val="22"/>
          <w:lang w:val="sr-Latn-ME"/>
        </w:rPr>
        <w:t>ečavanje prekom</w:t>
      </w:r>
      <w:r w:rsidR="002543EA" w:rsidRPr="004F0EA6">
        <w:rPr>
          <w:sz w:val="22"/>
          <w:szCs w:val="22"/>
          <w:lang w:val="sr-Latn-ME"/>
        </w:rPr>
        <w:t>j</w:t>
      </w:r>
      <w:r w:rsidRPr="004F0EA6">
        <w:rPr>
          <w:sz w:val="22"/>
          <w:szCs w:val="22"/>
          <w:lang w:val="sr-Latn-ME"/>
        </w:rPr>
        <w:t>ernog povećanja sistemske koncentracije moksifloksacina u slučaju oralnog predoziranja.</w:t>
      </w:r>
    </w:p>
    <w:p w:rsidR="008E58AA" w:rsidRPr="004F0EA6" w:rsidRDefault="008E58AA" w:rsidP="00DE5022">
      <w:pPr>
        <w:jc w:val="both"/>
        <w:rPr>
          <w:sz w:val="22"/>
          <w:szCs w:val="22"/>
          <w:lang w:val="sr-Latn-ME"/>
        </w:rPr>
      </w:pPr>
    </w:p>
    <w:p w:rsidR="008E58AA" w:rsidRPr="004F0EA6" w:rsidRDefault="008E58AA" w:rsidP="00DE5022">
      <w:pPr>
        <w:jc w:val="both"/>
        <w:rPr>
          <w:b/>
          <w:sz w:val="22"/>
          <w:szCs w:val="22"/>
          <w:lang w:val="sr-Latn-ME"/>
        </w:rPr>
      </w:pPr>
      <w:r w:rsidRPr="004F0EA6">
        <w:rPr>
          <w:b/>
          <w:sz w:val="22"/>
          <w:szCs w:val="22"/>
          <w:lang w:val="sr-Latn-ME"/>
        </w:rPr>
        <w:t>Lista pomoćnih supstanci</w:t>
      </w:r>
    </w:p>
    <w:p w:rsidR="008E58AA" w:rsidRPr="004F0EA6" w:rsidRDefault="008E58AA" w:rsidP="00DE5022">
      <w:pPr>
        <w:jc w:val="both"/>
        <w:rPr>
          <w:i/>
          <w:sz w:val="22"/>
          <w:szCs w:val="22"/>
          <w:lang w:val="sr-Latn-ME"/>
        </w:rPr>
      </w:pPr>
    </w:p>
    <w:p w:rsidR="008E58AA" w:rsidRPr="00E43277" w:rsidRDefault="00D93198" w:rsidP="00E43277">
      <w:pPr>
        <w:pStyle w:val="ListParagraph"/>
        <w:numPr>
          <w:ilvl w:val="0"/>
          <w:numId w:val="26"/>
        </w:numPr>
        <w:jc w:val="both"/>
        <w:rPr>
          <w:sz w:val="22"/>
          <w:szCs w:val="22"/>
          <w:lang w:val="sr-Latn-ME"/>
        </w:rPr>
      </w:pPr>
      <w:r w:rsidRPr="00E43277">
        <w:rPr>
          <w:sz w:val="22"/>
          <w:szCs w:val="22"/>
          <w:lang w:val="sr-Latn-ME"/>
        </w:rPr>
        <w:t xml:space="preserve">Natrijum </w:t>
      </w:r>
      <w:r w:rsidR="008E58AA" w:rsidRPr="00E43277">
        <w:rPr>
          <w:sz w:val="22"/>
          <w:szCs w:val="22"/>
          <w:lang w:val="sr-Latn-ME"/>
        </w:rPr>
        <w:t>hlorid</w:t>
      </w:r>
    </w:p>
    <w:p w:rsidR="008E58AA" w:rsidRPr="00E43277" w:rsidRDefault="00D93198" w:rsidP="00E43277">
      <w:pPr>
        <w:pStyle w:val="ListParagraph"/>
        <w:numPr>
          <w:ilvl w:val="0"/>
          <w:numId w:val="26"/>
        </w:numPr>
        <w:jc w:val="both"/>
        <w:rPr>
          <w:sz w:val="22"/>
          <w:szCs w:val="22"/>
          <w:lang w:val="sr-Latn-ME"/>
        </w:rPr>
      </w:pPr>
      <w:r w:rsidRPr="00E43277">
        <w:rPr>
          <w:sz w:val="22"/>
          <w:szCs w:val="22"/>
          <w:lang w:val="sr-Latn-ME"/>
        </w:rPr>
        <w:t xml:space="preserve">Natrijumm </w:t>
      </w:r>
      <w:r w:rsidR="008E58AA" w:rsidRPr="00E43277">
        <w:rPr>
          <w:sz w:val="22"/>
          <w:szCs w:val="22"/>
          <w:lang w:val="sr-Latn-ME"/>
        </w:rPr>
        <w:t>hidroksi</w:t>
      </w:r>
      <w:r w:rsidR="00E43277" w:rsidRPr="00E43277">
        <w:rPr>
          <w:sz w:val="22"/>
          <w:szCs w:val="22"/>
          <w:lang w:val="sr-Latn-ME"/>
        </w:rPr>
        <w:t>d</w:t>
      </w:r>
    </w:p>
    <w:p w:rsidR="008E58AA" w:rsidRPr="00E43277" w:rsidRDefault="008E58AA" w:rsidP="00E43277">
      <w:pPr>
        <w:pStyle w:val="ListParagraph"/>
        <w:numPr>
          <w:ilvl w:val="0"/>
          <w:numId w:val="26"/>
        </w:numPr>
        <w:jc w:val="both"/>
        <w:rPr>
          <w:sz w:val="22"/>
          <w:szCs w:val="22"/>
          <w:lang w:val="sr-Latn-ME"/>
        </w:rPr>
      </w:pPr>
      <w:r w:rsidRPr="00E43277">
        <w:rPr>
          <w:sz w:val="22"/>
          <w:szCs w:val="22"/>
          <w:lang w:val="sr-Latn-ME"/>
        </w:rPr>
        <w:t>Hlorovodonična k</w:t>
      </w:r>
      <w:r w:rsidR="00E43277" w:rsidRPr="00E43277">
        <w:rPr>
          <w:sz w:val="22"/>
          <w:szCs w:val="22"/>
          <w:lang w:val="sr-Latn-ME"/>
        </w:rPr>
        <w:t>iselina, koncentrovana</w:t>
      </w:r>
    </w:p>
    <w:p w:rsidR="008E58AA" w:rsidRPr="00E43277" w:rsidRDefault="00E43277" w:rsidP="00E43277">
      <w:pPr>
        <w:pStyle w:val="ListParagraph"/>
        <w:numPr>
          <w:ilvl w:val="0"/>
          <w:numId w:val="26"/>
        </w:numPr>
        <w:jc w:val="both"/>
        <w:rPr>
          <w:b/>
          <w:sz w:val="22"/>
          <w:szCs w:val="22"/>
          <w:lang w:val="sr-Latn-ME"/>
        </w:rPr>
      </w:pPr>
      <w:r w:rsidRPr="00E43277">
        <w:rPr>
          <w:sz w:val="22"/>
          <w:szCs w:val="22"/>
          <w:lang w:val="sr-Latn-ME"/>
        </w:rPr>
        <w:t>Voda za injekcije.</w:t>
      </w:r>
    </w:p>
    <w:p w:rsidR="008E58AA" w:rsidRDefault="008E58AA" w:rsidP="00DE5022">
      <w:pPr>
        <w:jc w:val="both"/>
        <w:rPr>
          <w:sz w:val="22"/>
          <w:szCs w:val="22"/>
          <w:lang w:val="sr-Latn-ME"/>
        </w:rPr>
      </w:pPr>
    </w:p>
    <w:p w:rsidR="00E43277" w:rsidRDefault="00E43277" w:rsidP="00DE5022">
      <w:pPr>
        <w:jc w:val="both"/>
        <w:rPr>
          <w:sz w:val="22"/>
          <w:szCs w:val="22"/>
          <w:lang w:val="sr-Latn-ME"/>
        </w:rPr>
      </w:pPr>
    </w:p>
    <w:p w:rsidR="00E43277" w:rsidRDefault="00E43277" w:rsidP="00DE5022">
      <w:pPr>
        <w:jc w:val="both"/>
        <w:rPr>
          <w:sz w:val="22"/>
          <w:szCs w:val="22"/>
          <w:lang w:val="sr-Latn-ME"/>
        </w:rPr>
      </w:pPr>
    </w:p>
    <w:p w:rsidR="00E43277" w:rsidRPr="004F0EA6" w:rsidRDefault="00E43277" w:rsidP="00DE5022">
      <w:pPr>
        <w:jc w:val="both"/>
        <w:rPr>
          <w:sz w:val="22"/>
          <w:szCs w:val="22"/>
          <w:lang w:val="sr-Latn-ME"/>
        </w:rPr>
      </w:pPr>
    </w:p>
    <w:p w:rsidR="003D3EDD" w:rsidRPr="004F0EA6" w:rsidRDefault="003D3EDD" w:rsidP="00DE5022">
      <w:pPr>
        <w:jc w:val="both"/>
        <w:rPr>
          <w:b/>
          <w:sz w:val="22"/>
          <w:szCs w:val="22"/>
          <w:lang w:val="sr-Latn-ME"/>
        </w:rPr>
      </w:pPr>
      <w:r w:rsidRPr="004F0EA6">
        <w:rPr>
          <w:b/>
          <w:sz w:val="22"/>
          <w:szCs w:val="22"/>
          <w:lang w:val="sr-Latn-ME"/>
        </w:rPr>
        <w:lastRenderedPageBreak/>
        <w:t>Inkompatibilnost</w:t>
      </w:r>
    </w:p>
    <w:p w:rsidR="00E43277" w:rsidRPr="004F0EA6" w:rsidRDefault="00E43277" w:rsidP="00DE5022">
      <w:pPr>
        <w:tabs>
          <w:tab w:val="left" w:pos="1080"/>
        </w:tabs>
        <w:jc w:val="both"/>
        <w:rPr>
          <w:sz w:val="22"/>
          <w:szCs w:val="22"/>
          <w:lang w:val="sr-Latn-ME"/>
        </w:rPr>
      </w:pPr>
    </w:p>
    <w:p w:rsidR="00E43277" w:rsidRPr="004F0EA6" w:rsidRDefault="00E43277" w:rsidP="00DE5022">
      <w:pPr>
        <w:tabs>
          <w:tab w:val="left" w:pos="1080"/>
        </w:tabs>
        <w:jc w:val="both"/>
        <w:rPr>
          <w:sz w:val="22"/>
          <w:szCs w:val="22"/>
          <w:lang w:val="sr-Latn-ME"/>
        </w:rPr>
      </w:pPr>
      <w:r w:rsidRPr="004F0EA6">
        <w:rPr>
          <w:sz w:val="22"/>
          <w:szCs w:val="22"/>
          <w:lang w:val="sr-Latn-ME"/>
        </w:rPr>
        <w:t>Sledeći rastvori su inkompatibilni sa Cenomar, rastvorom za infuziju:</w:t>
      </w:r>
    </w:p>
    <w:p w:rsidR="00E43277" w:rsidRPr="004F0EA6" w:rsidRDefault="00E43277" w:rsidP="00DE5022">
      <w:pPr>
        <w:tabs>
          <w:tab w:val="left" w:pos="1080"/>
        </w:tabs>
        <w:jc w:val="both"/>
        <w:rPr>
          <w:sz w:val="22"/>
          <w:szCs w:val="22"/>
          <w:lang w:val="sr-Latn-ME"/>
        </w:rPr>
      </w:pPr>
    </w:p>
    <w:p w:rsidR="00E43277" w:rsidRPr="00E43277" w:rsidRDefault="00E43277" w:rsidP="00E43277">
      <w:pPr>
        <w:pStyle w:val="ListParagraph"/>
        <w:numPr>
          <w:ilvl w:val="0"/>
          <w:numId w:val="27"/>
        </w:numPr>
        <w:tabs>
          <w:tab w:val="left" w:pos="1080"/>
        </w:tabs>
        <w:jc w:val="both"/>
        <w:rPr>
          <w:sz w:val="22"/>
          <w:szCs w:val="22"/>
          <w:lang w:val="sr-Latn-ME"/>
        </w:rPr>
      </w:pPr>
      <w:r w:rsidRPr="00E43277">
        <w:rPr>
          <w:sz w:val="22"/>
          <w:szCs w:val="22"/>
          <w:lang w:val="sr-Latn-ME"/>
        </w:rPr>
        <w:t>Natrijum hlorid 10% i 20% rastvori</w:t>
      </w:r>
    </w:p>
    <w:p w:rsidR="00E43277" w:rsidRPr="00E43277" w:rsidRDefault="00E43277" w:rsidP="00E43277">
      <w:pPr>
        <w:pStyle w:val="ListParagraph"/>
        <w:numPr>
          <w:ilvl w:val="0"/>
          <w:numId w:val="27"/>
        </w:numPr>
        <w:tabs>
          <w:tab w:val="left" w:pos="1080"/>
        </w:tabs>
        <w:jc w:val="both"/>
        <w:rPr>
          <w:sz w:val="22"/>
          <w:szCs w:val="22"/>
          <w:lang w:val="sr-Latn-ME"/>
        </w:rPr>
      </w:pPr>
      <w:r w:rsidRPr="00E43277">
        <w:rPr>
          <w:sz w:val="22"/>
          <w:szCs w:val="22"/>
          <w:lang w:val="sr-Latn-ME"/>
        </w:rPr>
        <w:t>Natrijum bikarbonat 4,2% i 8,4% rastvori</w:t>
      </w:r>
    </w:p>
    <w:p w:rsidR="003D3EDD" w:rsidRPr="004F0EA6" w:rsidRDefault="003D3EDD" w:rsidP="00DE5022">
      <w:pPr>
        <w:jc w:val="both"/>
        <w:rPr>
          <w:sz w:val="22"/>
          <w:szCs w:val="22"/>
          <w:lang w:val="sr-Latn-ME"/>
        </w:rPr>
      </w:pPr>
    </w:p>
    <w:p w:rsidR="003D3EDD" w:rsidRPr="004F0EA6" w:rsidRDefault="003D3EDD" w:rsidP="00DE5022">
      <w:pPr>
        <w:jc w:val="both"/>
        <w:rPr>
          <w:sz w:val="22"/>
          <w:szCs w:val="22"/>
          <w:lang w:val="sr-Latn-ME"/>
        </w:rPr>
      </w:pPr>
      <w:r w:rsidRPr="004F0EA6">
        <w:rPr>
          <w:b/>
          <w:sz w:val="22"/>
          <w:szCs w:val="22"/>
          <w:lang w:val="sr-Latn-ME"/>
        </w:rPr>
        <w:t>Rok upotrebe</w:t>
      </w:r>
    </w:p>
    <w:p w:rsidR="003D3EDD" w:rsidRPr="004F0EA6" w:rsidRDefault="003D3EDD" w:rsidP="00DE5022">
      <w:pPr>
        <w:jc w:val="both"/>
        <w:rPr>
          <w:sz w:val="22"/>
          <w:szCs w:val="22"/>
          <w:lang w:val="sr-Latn-ME"/>
        </w:rPr>
      </w:pPr>
    </w:p>
    <w:p w:rsidR="003D3EDD" w:rsidRPr="004F0EA6" w:rsidRDefault="00212430" w:rsidP="00DE5022">
      <w:pPr>
        <w:jc w:val="both"/>
        <w:rPr>
          <w:sz w:val="22"/>
          <w:szCs w:val="22"/>
          <w:lang w:val="sr-Latn-ME"/>
        </w:rPr>
      </w:pPr>
      <w:r w:rsidRPr="004F0EA6">
        <w:rPr>
          <w:sz w:val="22"/>
          <w:szCs w:val="22"/>
          <w:lang w:val="sr-Latn-ME"/>
        </w:rPr>
        <w:t xml:space="preserve">3 </w:t>
      </w:r>
      <w:r w:rsidR="003D3EDD" w:rsidRPr="004F0EA6">
        <w:rPr>
          <w:sz w:val="22"/>
          <w:szCs w:val="22"/>
          <w:lang w:val="sr-Latn-ME"/>
        </w:rPr>
        <w:t>godine.</w:t>
      </w:r>
    </w:p>
    <w:p w:rsidR="003D3EDD" w:rsidRPr="004F0EA6" w:rsidRDefault="003D3EDD" w:rsidP="00DE5022">
      <w:pPr>
        <w:jc w:val="both"/>
        <w:rPr>
          <w:sz w:val="22"/>
          <w:szCs w:val="22"/>
          <w:lang w:val="sr-Latn-ME"/>
        </w:rPr>
      </w:pPr>
      <w:r w:rsidRPr="004F0EA6">
        <w:rPr>
          <w:sz w:val="22"/>
          <w:szCs w:val="22"/>
          <w:lang w:val="sr-Latn-ME"/>
        </w:rPr>
        <w:t>L</w:t>
      </w:r>
      <w:r w:rsidR="00212430" w:rsidRPr="004F0EA6">
        <w:rPr>
          <w:sz w:val="22"/>
          <w:szCs w:val="22"/>
          <w:lang w:val="sr-Latn-ME"/>
        </w:rPr>
        <w:t>ij</w:t>
      </w:r>
      <w:r w:rsidRPr="004F0EA6">
        <w:rPr>
          <w:sz w:val="22"/>
          <w:szCs w:val="22"/>
          <w:lang w:val="sr-Latn-ME"/>
        </w:rPr>
        <w:t>ek prim</w:t>
      </w:r>
      <w:r w:rsidR="00212430" w:rsidRPr="004F0EA6">
        <w:rPr>
          <w:sz w:val="22"/>
          <w:szCs w:val="22"/>
          <w:lang w:val="sr-Latn-ME"/>
        </w:rPr>
        <w:t>j</w:t>
      </w:r>
      <w:r w:rsidRPr="004F0EA6">
        <w:rPr>
          <w:sz w:val="22"/>
          <w:szCs w:val="22"/>
          <w:lang w:val="sr-Latn-ME"/>
        </w:rPr>
        <w:t>eniti odmah nakon otvaranja i/ili rastvaranja sa kompatibilnim rastvorima.</w:t>
      </w:r>
    </w:p>
    <w:p w:rsidR="003D3EDD" w:rsidRPr="004F0EA6" w:rsidRDefault="003D3EDD" w:rsidP="00DE5022">
      <w:pPr>
        <w:jc w:val="both"/>
        <w:rPr>
          <w:sz w:val="22"/>
          <w:szCs w:val="22"/>
          <w:lang w:val="sr-Latn-ME"/>
        </w:rPr>
      </w:pPr>
    </w:p>
    <w:p w:rsidR="003D3EDD" w:rsidRPr="004F0EA6" w:rsidRDefault="003D3EDD" w:rsidP="00DE5022">
      <w:pPr>
        <w:jc w:val="both"/>
        <w:rPr>
          <w:sz w:val="22"/>
          <w:szCs w:val="22"/>
          <w:lang w:val="sr-Latn-ME"/>
        </w:rPr>
      </w:pPr>
      <w:r w:rsidRPr="004F0EA6">
        <w:rPr>
          <w:sz w:val="22"/>
          <w:szCs w:val="22"/>
          <w:lang w:val="sr-Latn-ME"/>
        </w:rPr>
        <w:t>L</w:t>
      </w:r>
      <w:r w:rsidR="00212430" w:rsidRPr="004F0EA6">
        <w:rPr>
          <w:sz w:val="22"/>
          <w:szCs w:val="22"/>
          <w:lang w:val="sr-Latn-ME"/>
        </w:rPr>
        <w:t>ij</w:t>
      </w:r>
      <w:r w:rsidRPr="004F0EA6">
        <w:rPr>
          <w:sz w:val="22"/>
          <w:szCs w:val="22"/>
          <w:lang w:val="sr-Latn-ME"/>
        </w:rPr>
        <w:t>ek ne treba koristiti po isteku roka upotrebe označenog na pakovanju.</w:t>
      </w:r>
    </w:p>
    <w:p w:rsidR="003D3EDD" w:rsidRPr="004F0EA6" w:rsidRDefault="003D3EDD" w:rsidP="00DE5022">
      <w:pPr>
        <w:jc w:val="both"/>
        <w:rPr>
          <w:sz w:val="22"/>
          <w:szCs w:val="22"/>
          <w:lang w:val="sr-Latn-ME"/>
        </w:rPr>
      </w:pPr>
    </w:p>
    <w:p w:rsidR="003D3EDD" w:rsidRPr="004F0EA6" w:rsidRDefault="003D3EDD" w:rsidP="00DE5022">
      <w:pPr>
        <w:jc w:val="both"/>
        <w:rPr>
          <w:b/>
          <w:sz w:val="22"/>
          <w:szCs w:val="22"/>
          <w:lang w:val="sr-Latn-ME"/>
        </w:rPr>
      </w:pPr>
      <w:r w:rsidRPr="004F0EA6">
        <w:rPr>
          <w:b/>
          <w:sz w:val="22"/>
          <w:szCs w:val="22"/>
          <w:lang w:val="sr-Latn-ME"/>
        </w:rPr>
        <w:t>Posebne m</w:t>
      </w:r>
      <w:r w:rsidR="00212430" w:rsidRPr="004F0EA6">
        <w:rPr>
          <w:b/>
          <w:sz w:val="22"/>
          <w:szCs w:val="22"/>
          <w:lang w:val="sr-Latn-ME"/>
        </w:rPr>
        <w:t>j</w:t>
      </w:r>
      <w:r w:rsidRPr="004F0EA6">
        <w:rPr>
          <w:b/>
          <w:sz w:val="22"/>
          <w:szCs w:val="22"/>
          <w:lang w:val="sr-Latn-ME"/>
        </w:rPr>
        <w:t>ere upozorenja pri čuvanju</w:t>
      </w:r>
    </w:p>
    <w:p w:rsidR="003D3EDD" w:rsidRPr="004F0EA6" w:rsidRDefault="003D3EDD" w:rsidP="00DE5022">
      <w:pPr>
        <w:jc w:val="both"/>
        <w:rPr>
          <w:b/>
          <w:sz w:val="22"/>
          <w:szCs w:val="22"/>
          <w:lang w:val="sr-Latn-ME"/>
        </w:rPr>
      </w:pPr>
    </w:p>
    <w:p w:rsidR="003D3EDD" w:rsidRPr="004F0EA6" w:rsidRDefault="003D3EDD" w:rsidP="00DE5022">
      <w:pPr>
        <w:jc w:val="both"/>
        <w:rPr>
          <w:sz w:val="22"/>
          <w:szCs w:val="22"/>
          <w:lang w:val="sr-Latn-ME"/>
        </w:rPr>
      </w:pPr>
      <w:r w:rsidRPr="004F0EA6">
        <w:rPr>
          <w:sz w:val="22"/>
          <w:szCs w:val="22"/>
          <w:lang w:val="sr-Latn-ME"/>
        </w:rPr>
        <w:t>Proizvod ne zaht</w:t>
      </w:r>
      <w:r w:rsidR="00212430" w:rsidRPr="004F0EA6">
        <w:rPr>
          <w:sz w:val="22"/>
          <w:szCs w:val="22"/>
          <w:lang w:val="sr-Latn-ME"/>
        </w:rPr>
        <w:t>j</w:t>
      </w:r>
      <w:r w:rsidRPr="004F0EA6">
        <w:rPr>
          <w:sz w:val="22"/>
          <w:szCs w:val="22"/>
          <w:lang w:val="sr-Latn-ME"/>
        </w:rPr>
        <w:t>eva posebne uslove čuvanja. Ne čuvati u frižideru i ne zamrzavati.</w:t>
      </w:r>
    </w:p>
    <w:p w:rsidR="003D3EDD" w:rsidRPr="004F0EA6" w:rsidRDefault="003D3EDD" w:rsidP="00DE5022">
      <w:pPr>
        <w:jc w:val="both"/>
        <w:rPr>
          <w:i/>
          <w:sz w:val="22"/>
          <w:szCs w:val="22"/>
          <w:lang w:val="sr-Latn-ME"/>
        </w:rPr>
      </w:pPr>
      <w:r w:rsidRPr="004F0EA6">
        <w:rPr>
          <w:i/>
          <w:sz w:val="22"/>
          <w:szCs w:val="22"/>
          <w:lang w:val="sr-Latn-ME"/>
        </w:rPr>
        <w:t>Čuvati van domašaja i vidokruga d</w:t>
      </w:r>
      <w:r w:rsidR="00212430" w:rsidRPr="004F0EA6">
        <w:rPr>
          <w:i/>
          <w:sz w:val="22"/>
          <w:szCs w:val="22"/>
          <w:lang w:val="sr-Latn-ME"/>
        </w:rPr>
        <w:t>j</w:t>
      </w:r>
      <w:r w:rsidRPr="004F0EA6">
        <w:rPr>
          <w:i/>
          <w:sz w:val="22"/>
          <w:szCs w:val="22"/>
          <w:lang w:val="sr-Latn-ME"/>
        </w:rPr>
        <w:t>ece.</w:t>
      </w:r>
    </w:p>
    <w:p w:rsidR="003D3EDD" w:rsidRPr="004F0EA6" w:rsidRDefault="003D3EDD" w:rsidP="00DE5022">
      <w:pPr>
        <w:jc w:val="both"/>
        <w:rPr>
          <w:sz w:val="22"/>
          <w:szCs w:val="22"/>
          <w:lang w:val="sr-Latn-ME"/>
        </w:rPr>
      </w:pPr>
    </w:p>
    <w:p w:rsidR="00B27DAC" w:rsidRPr="004F0EA6" w:rsidRDefault="00B27DAC" w:rsidP="00DE5022">
      <w:pPr>
        <w:jc w:val="both"/>
        <w:rPr>
          <w:b/>
          <w:sz w:val="22"/>
          <w:szCs w:val="22"/>
          <w:lang w:val="sr-Latn-ME"/>
        </w:rPr>
      </w:pPr>
      <w:r w:rsidRPr="004F0EA6">
        <w:rPr>
          <w:b/>
          <w:sz w:val="22"/>
          <w:szCs w:val="22"/>
          <w:lang w:val="sr-Latn-ME"/>
        </w:rPr>
        <w:t>Priroda i sadržaj kontaktne ambalaže</w:t>
      </w:r>
    </w:p>
    <w:p w:rsidR="00E43277" w:rsidRDefault="00E43277" w:rsidP="00DE5022">
      <w:pPr>
        <w:jc w:val="both"/>
        <w:rPr>
          <w:i/>
          <w:sz w:val="22"/>
          <w:szCs w:val="22"/>
          <w:lang w:val="sr-Latn-ME"/>
        </w:rPr>
      </w:pPr>
    </w:p>
    <w:p w:rsidR="00B27DAC" w:rsidRPr="004F0EA6" w:rsidRDefault="00B27DAC" w:rsidP="00DE5022">
      <w:pPr>
        <w:jc w:val="both"/>
        <w:rPr>
          <w:sz w:val="22"/>
          <w:szCs w:val="22"/>
          <w:lang w:val="sr-Latn-ME"/>
        </w:rPr>
      </w:pPr>
      <w:r w:rsidRPr="004F0EA6">
        <w:rPr>
          <w:sz w:val="22"/>
          <w:szCs w:val="22"/>
          <w:lang w:val="sr-Latn-ME"/>
        </w:rPr>
        <w:t>Unutrašnje pakovanje gotovog l</w:t>
      </w:r>
      <w:r w:rsidR="00212430" w:rsidRPr="004F0EA6">
        <w:rPr>
          <w:sz w:val="22"/>
          <w:szCs w:val="22"/>
          <w:lang w:val="sr-Latn-ME"/>
        </w:rPr>
        <w:t>ij</w:t>
      </w:r>
      <w:r w:rsidRPr="004F0EA6">
        <w:rPr>
          <w:sz w:val="22"/>
          <w:szCs w:val="22"/>
          <w:lang w:val="sr-Latn-ME"/>
        </w:rPr>
        <w:t>eka je boca od providnog stakla hidrolitičke otpornosti tip II, zatvorena hlorbutil gumenim zatvaračem i flip kapicom. Kapica je izrađena od aluminijuma i plastičnog d</w:t>
      </w:r>
      <w:r w:rsidR="00212430" w:rsidRPr="004F0EA6">
        <w:rPr>
          <w:sz w:val="22"/>
          <w:szCs w:val="22"/>
          <w:lang w:val="sr-Latn-ME"/>
        </w:rPr>
        <w:t>ij</w:t>
      </w:r>
      <w:r w:rsidRPr="004F0EA6">
        <w:rPr>
          <w:sz w:val="22"/>
          <w:szCs w:val="22"/>
          <w:lang w:val="sr-Latn-ME"/>
        </w:rPr>
        <w:t>ela.</w:t>
      </w:r>
    </w:p>
    <w:p w:rsidR="00B27DAC" w:rsidRPr="004F0EA6" w:rsidRDefault="00B27DAC" w:rsidP="00DE5022">
      <w:pPr>
        <w:jc w:val="both"/>
        <w:rPr>
          <w:sz w:val="22"/>
          <w:szCs w:val="22"/>
          <w:lang w:val="sr-Latn-ME"/>
        </w:rPr>
      </w:pPr>
      <w:r w:rsidRPr="004F0EA6">
        <w:rPr>
          <w:sz w:val="22"/>
          <w:szCs w:val="22"/>
          <w:lang w:val="sr-Latn-ME"/>
        </w:rPr>
        <w:t>Spoljne pakovanje l</w:t>
      </w:r>
      <w:r w:rsidR="00212430" w:rsidRPr="004F0EA6">
        <w:rPr>
          <w:sz w:val="22"/>
          <w:szCs w:val="22"/>
          <w:lang w:val="sr-Latn-ME"/>
        </w:rPr>
        <w:t>ij</w:t>
      </w:r>
      <w:r w:rsidRPr="004F0EA6">
        <w:rPr>
          <w:sz w:val="22"/>
          <w:szCs w:val="22"/>
          <w:lang w:val="sr-Latn-ME"/>
        </w:rPr>
        <w:t>eka je složiva kartonska kutija. U kartonskoj kutiji se nalazi jedna boca.</w:t>
      </w:r>
    </w:p>
    <w:p w:rsidR="00B27DAC" w:rsidRPr="004F0EA6" w:rsidRDefault="00B27DAC" w:rsidP="00DE5022">
      <w:pPr>
        <w:jc w:val="both"/>
        <w:rPr>
          <w:sz w:val="22"/>
          <w:szCs w:val="22"/>
          <w:lang w:val="sr-Latn-ME"/>
        </w:rPr>
      </w:pPr>
    </w:p>
    <w:p w:rsidR="003D3EDD" w:rsidRPr="004F0EA6" w:rsidRDefault="003D3EDD" w:rsidP="00DE5022">
      <w:pPr>
        <w:jc w:val="both"/>
        <w:rPr>
          <w:b/>
          <w:sz w:val="22"/>
          <w:szCs w:val="22"/>
          <w:lang w:val="sr-Latn-ME"/>
        </w:rPr>
      </w:pPr>
      <w:r w:rsidRPr="004F0EA6">
        <w:rPr>
          <w:b/>
          <w:sz w:val="22"/>
          <w:szCs w:val="22"/>
          <w:lang w:val="sr-Latn-ME"/>
        </w:rPr>
        <w:t>Posebne m</w:t>
      </w:r>
      <w:r w:rsidR="00212430" w:rsidRPr="004F0EA6">
        <w:rPr>
          <w:b/>
          <w:sz w:val="22"/>
          <w:szCs w:val="22"/>
          <w:lang w:val="sr-Latn-ME"/>
        </w:rPr>
        <w:t>j</w:t>
      </w:r>
      <w:r w:rsidRPr="004F0EA6">
        <w:rPr>
          <w:b/>
          <w:sz w:val="22"/>
          <w:szCs w:val="22"/>
          <w:lang w:val="sr-Latn-ME"/>
        </w:rPr>
        <w:t>ere opreza pri odlaganju materijala koji treba odbaciti nakon prim</w:t>
      </w:r>
      <w:r w:rsidR="00212430" w:rsidRPr="004F0EA6">
        <w:rPr>
          <w:b/>
          <w:sz w:val="22"/>
          <w:szCs w:val="22"/>
          <w:lang w:val="sr-Latn-ME"/>
        </w:rPr>
        <w:t>j</w:t>
      </w:r>
      <w:r w:rsidRPr="004F0EA6">
        <w:rPr>
          <w:b/>
          <w:sz w:val="22"/>
          <w:szCs w:val="22"/>
          <w:lang w:val="sr-Latn-ME"/>
        </w:rPr>
        <w:t>ene l</w:t>
      </w:r>
      <w:r w:rsidR="00212430" w:rsidRPr="004F0EA6">
        <w:rPr>
          <w:b/>
          <w:sz w:val="22"/>
          <w:szCs w:val="22"/>
          <w:lang w:val="sr-Latn-ME"/>
        </w:rPr>
        <w:t>ij</w:t>
      </w:r>
      <w:r w:rsidR="00E43277">
        <w:rPr>
          <w:b/>
          <w:sz w:val="22"/>
          <w:szCs w:val="22"/>
          <w:lang w:val="sr-Latn-ME"/>
        </w:rPr>
        <w:t>eka (i druga uputstva</w:t>
      </w:r>
      <w:r w:rsidRPr="004F0EA6">
        <w:rPr>
          <w:b/>
          <w:sz w:val="22"/>
          <w:szCs w:val="22"/>
          <w:lang w:val="sr-Latn-ME"/>
        </w:rPr>
        <w:t xml:space="preserve"> za rukovanje l</w:t>
      </w:r>
      <w:r w:rsidR="00212430" w:rsidRPr="004F0EA6">
        <w:rPr>
          <w:b/>
          <w:sz w:val="22"/>
          <w:szCs w:val="22"/>
          <w:lang w:val="sr-Latn-ME"/>
        </w:rPr>
        <w:t>ij</w:t>
      </w:r>
      <w:r w:rsidRPr="004F0EA6">
        <w:rPr>
          <w:b/>
          <w:sz w:val="22"/>
          <w:szCs w:val="22"/>
          <w:lang w:val="sr-Latn-ME"/>
        </w:rPr>
        <w:t>ekom)</w:t>
      </w:r>
    </w:p>
    <w:p w:rsidR="003D3EDD" w:rsidRPr="004F0EA6" w:rsidRDefault="003D3EDD" w:rsidP="00DE5022">
      <w:pPr>
        <w:jc w:val="both"/>
        <w:rPr>
          <w:b/>
          <w:sz w:val="22"/>
          <w:szCs w:val="22"/>
          <w:lang w:val="sr-Latn-ME"/>
        </w:rPr>
      </w:pPr>
    </w:p>
    <w:p w:rsidR="003D3EDD" w:rsidRPr="004F0EA6" w:rsidRDefault="003D3EDD" w:rsidP="00DE5022">
      <w:pPr>
        <w:jc w:val="both"/>
        <w:rPr>
          <w:sz w:val="22"/>
          <w:szCs w:val="22"/>
          <w:lang w:val="sr-Latn-ME"/>
        </w:rPr>
      </w:pPr>
      <w:r w:rsidRPr="004F0EA6">
        <w:rPr>
          <w:sz w:val="22"/>
          <w:szCs w:val="22"/>
          <w:lang w:val="sr-Latn-ME"/>
        </w:rPr>
        <w:t>Proizvod je nam</w:t>
      </w:r>
      <w:r w:rsidR="00E963E9" w:rsidRPr="004F0EA6">
        <w:rPr>
          <w:sz w:val="22"/>
          <w:szCs w:val="22"/>
          <w:lang w:val="sr-Latn-ME"/>
        </w:rPr>
        <w:t>i</w:t>
      </w:r>
      <w:r w:rsidR="00212430" w:rsidRPr="004F0EA6">
        <w:rPr>
          <w:sz w:val="22"/>
          <w:szCs w:val="22"/>
          <w:lang w:val="sr-Latn-ME"/>
        </w:rPr>
        <w:t>j</w:t>
      </w:r>
      <w:r w:rsidRPr="004F0EA6">
        <w:rPr>
          <w:sz w:val="22"/>
          <w:szCs w:val="22"/>
          <w:lang w:val="sr-Latn-ME"/>
        </w:rPr>
        <w:t>enjen samo za jednokratnu upotrebu. Preostalu količinu l</w:t>
      </w:r>
      <w:r w:rsidR="00212430" w:rsidRPr="004F0EA6">
        <w:rPr>
          <w:sz w:val="22"/>
          <w:szCs w:val="22"/>
          <w:lang w:val="sr-Latn-ME"/>
        </w:rPr>
        <w:t>ij</w:t>
      </w:r>
      <w:r w:rsidRPr="004F0EA6">
        <w:rPr>
          <w:sz w:val="22"/>
          <w:szCs w:val="22"/>
          <w:lang w:val="sr-Latn-ME"/>
        </w:rPr>
        <w:t>eka baciti.</w:t>
      </w:r>
    </w:p>
    <w:p w:rsidR="003D3EDD" w:rsidRPr="004F0EA6" w:rsidRDefault="003D3EDD" w:rsidP="00DE5022">
      <w:pPr>
        <w:jc w:val="both"/>
        <w:rPr>
          <w:sz w:val="22"/>
          <w:szCs w:val="22"/>
          <w:lang w:val="sr-Latn-ME"/>
        </w:rPr>
      </w:pPr>
      <w:r w:rsidRPr="004F0EA6">
        <w:rPr>
          <w:sz w:val="22"/>
          <w:szCs w:val="22"/>
          <w:lang w:val="sr-Latn-ME"/>
        </w:rPr>
        <w:t>Ne koristiti rastvor koji sadrži vidljive čestice ili je zamućen.</w:t>
      </w:r>
    </w:p>
    <w:p w:rsidR="003D3EDD" w:rsidRPr="004F0EA6" w:rsidRDefault="003D3EDD" w:rsidP="00DE5022">
      <w:pPr>
        <w:jc w:val="both"/>
        <w:rPr>
          <w:sz w:val="22"/>
          <w:szCs w:val="22"/>
          <w:lang w:val="sr-Latn-ME"/>
        </w:rPr>
      </w:pPr>
      <w:r w:rsidRPr="004F0EA6">
        <w:rPr>
          <w:sz w:val="22"/>
          <w:szCs w:val="22"/>
          <w:lang w:val="sr-Latn-ME"/>
        </w:rPr>
        <w:t>Svu neiskorišćenu količinu l</w:t>
      </w:r>
      <w:r w:rsidR="00212430" w:rsidRPr="004F0EA6">
        <w:rPr>
          <w:sz w:val="22"/>
          <w:szCs w:val="22"/>
          <w:lang w:val="sr-Latn-ME"/>
        </w:rPr>
        <w:t>ij</w:t>
      </w:r>
      <w:r w:rsidRPr="004F0EA6">
        <w:rPr>
          <w:sz w:val="22"/>
          <w:szCs w:val="22"/>
          <w:lang w:val="sr-Latn-ME"/>
        </w:rPr>
        <w:t>eka ili otpadnog materijala nakon njegove upotrebe treba ukloniti u skladu sa važećim propisima.</w:t>
      </w:r>
    </w:p>
    <w:p w:rsidR="003D3EDD" w:rsidRPr="004F0EA6" w:rsidRDefault="003D3EDD" w:rsidP="00DE5022">
      <w:pPr>
        <w:jc w:val="both"/>
        <w:rPr>
          <w:sz w:val="22"/>
          <w:szCs w:val="22"/>
          <w:lang w:val="sr-Latn-ME"/>
        </w:rPr>
      </w:pPr>
    </w:p>
    <w:p w:rsidR="003D3EDD" w:rsidRPr="004F0EA6" w:rsidRDefault="00504C3C" w:rsidP="00DE5022">
      <w:pPr>
        <w:jc w:val="both"/>
        <w:rPr>
          <w:sz w:val="22"/>
          <w:szCs w:val="22"/>
          <w:lang w:val="sr-Latn-ME"/>
        </w:rPr>
      </w:pPr>
      <w:r w:rsidRPr="004F0EA6">
        <w:rPr>
          <w:sz w:val="22"/>
          <w:szCs w:val="22"/>
          <w:lang w:val="sr-Latn-ME"/>
        </w:rPr>
        <w:t>Cenomar</w:t>
      </w:r>
      <w:r w:rsidR="003D3EDD" w:rsidRPr="004F0EA6">
        <w:rPr>
          <w:sz w:val="22"/>
          <w:szCs w:val="22"/>
          <w:lang w:val="sr-Latn-ME"/>
        </w:rPr>
        <w:t xml:space="preserve">, rastvor za infuziju je kompatibilan sa sledećim rastvorima: </w:t>
      </w:r>
      <w:r w:rsidR="003D3EDD" w:rsidRPr="004F0EA6">
        <w:rPr>
          <w:bCs/>
          <w:sz w:val="22"/>
          <w:szCs w:val="22"/>
          <w:lang w:val="sr-Latn-ME"/>
        </w:rPr>
        <w:t>NaCl 0,9%, Glukoza 5% i 10%, Ringerov rastvor, Hartmanov rastvor.</w:t>
      </w:r>
    </w:p>
    <w:p w:rsidR="001423F6" w:rsidRPr="004F0EA6" w:rsidRDefault="001423F6" w:rsidP="00DE5022">
      <w:pPr>
        <w:rPr>
          <w:sz w:val="22"/>
          <w:szCs w:val="22"/>
          <w:lang w:val="sr-Latn-ME"/>
        </w:rPr>
      </w:pPr>
      <w:bookmarkStart w:id="0" w:name="_GoBack"/>
      <w:bookmarkEnd w:id="0"/>
    </w:p>
    <w:sectPr w:rsidR="001423F6" w:rsidRPr="004F0EA6" w:rsidSect="00B371F5">
      <w:headerReference w:type="default" r:id="rId10"/>
      <w:footerReference w:type="even" r:id="rId11"/>
      <w:footerReference w:type="default" r:id="rId12"/>
      <w:pgSz w:w="11907" w:h="16840" w:code="9"/>
      <w:pgMar w:top="2155" w:right="1134" w:bottom="1701" w:left="1134"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43C" w:rsidRDefault="00D5243C">
      <w:r>
        <w:separator/>
      </w:r>
    </w:p>
  </w:endnote>
  <w:endnote w:type="continuationSeparator" w:id="0">
    <w:p w:rsidR="00D5243C" w:rsidRDefault="00D52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CFJJK+TimesNewRoman">
    <w:altName w:val="Times New Roman"/>
    <w:panose1 w:val="00000000000000000000"/>
    <w:charset w:val="00"/>
    <w:family w:val="roman"/>
    <w:notTrueType/>
    <w:pitch w:val="default"/>
    <w:sig w:usb0="00000003" w:usb1="00000000" w:usb2="00000000" w:usb3="00000000" w:csb0="00000001" w:csb1="00000000"/>
  </w:font>
  <w:font w:name="NCFJMG+Arial,Bol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AAD" w:rsidRDefault="00121AAD" w:rsidP="008F4A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121AAD" w:rsidRDefault="00121AAD" w:rsidP="008F4A8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AAD" w:rsidRPr="00B371F5" w:rsidRDefault="00121AAD" w:rsidP="00B371F5">
    <w:pPr>
      <w:pBdr>
        <w:top w:val="thinThickSmallGap" w:sz="24" w:space="1" w:color="auto"/>
      </w:pBdr>
      <w:tabs>
        <w:tab w:val="center" w:pos="4320"/>
        <w:tab w:val="right" w:pos="8640"/>
      </w:tabs>
      <w:jc w:val="center"/>
      <w:rPr>
        <w:sz w:val="20"/>
        <w:szCs w:val="20"/>
        <w:lang w:val="sr-Latn-ME"/>
      </w:rPr>
    </w:pPr>
  </w:p>
  <w:p w:rsidR="00121AAD" w:rsidRPr="00B371F5" w:rsidRDefault="00121AAD" w:rsidP="00B371F5">
    <w:pPr>
      <w:tabs>
        <w:tab w:val="center" w:pos="4320"/>
        <w:tab w:val="right" w:pos="8640"/>
      </w:tabs>
      <w:jc w:val="center"/>
      <w:rPr>
        <w:color w:val="E65900"/>
        <w:sz w:val="16"/>
        <w:szCs w:val="18"/>
        <w:lang w:val="sr-Latn-ME"/>
      </w:rPr>
    </w:pPr>
    <w:r w:rsidRPr="00B371F5">
      <w:rPr>
        <w:color w:val="FA0000"/>
        <w:sz w:val="16"/>
        <w:szCs w:val="18"/>
        <w:lang w:val="sr-Latn-ME"/>
      </w:rPr>
      <w:t>Agencija za ljekove i medicinska sredstva Crne Gore,</w:t>
    </w:r>
    <w:r w:rsidRPr="00B371F5">
      <w:rPr>
        <w:sz w:val="16"/>
        <w:szCs w:val="18"/>
        <w:lang w:val="sr-Latn-ME"/>
      </w:rPr>
      <w:t xml:space="preserve"> </w:t>
    </w:r>
    <w:r w:rsidRPr="00B371F5">
      <w:rPr>
        <w:color w:val="E65900"/>
        <w:sz w:val="16"/>
        <w:szCs w:val="18"/>
        <w:lang w:val="sr-Latn-ME"/>
      </w:rPr>
      <w:t>81000 Podgorica, Bul. Ivana Crnojevića 64a</w:t>
    </w:r>
  </w:p>
  <w:p w:rsidR="00121AAD" w:rsidRPr="00B371F5" w:rsidRDefault="00121AAD" w:rsidP="00B371F5">
    <w:pPr>
      <w:tabs>
        <w:tab w:val="center" w:pos="4320"/>
        <w:tab w:val="right" w:pos="8640"/>
      </w:tabs>
      <w:jc w:val="center"/>
      <w:rPr>
        <w:color w:val="FA0000"/>
        <w:sz w:val="16"/>
        <w:szCs w:val="18"/>
        <w:lang w:val="sr-Latn-ME"/>
      </w:rPr>
    </w:pPr>
    <w:r w:rsidRPr="00B371F5">
      <w:rPr>
        <w:color w:val="E65900"/>
        <w:sz w:val="16"/>
        <w:szCs w:val="18"/>
        <w:lang w:val="sr-Latn-ME"/>
      </w:rPr>
      <w:t xml:space="preserve">tel: +382 (0) 20 310 280  </w:t>
    </w:r>
    <w:r w:rsidRPr="00B371F5">
      <w:rPr>
        <w:color w:val="FA0000"/>
        <w:sz w:val="16"/>
        <w:szCs w:val="18"/>
        <w:lang w:val="sr-Latn-ME"/>
      </w:rPr>
      <w:t>fax: +382 (0) 20 310 581,</w:t>
    </w:r>
    <w:r w:rsidRPr="00B371F5">
      <w:rPr>
        <w:sz w:val="16"/>
        <w:szCs w:val="18"/>
        <w:lang w:val="sr-Latn-ME"/>
      </w:rPr>
      <w:t xml:space="preserve"> </w:t>
    </w:r>
    <w:r w:rsidRPr="00B371F5">
      <w:rPr>
        <w:color w:val="E65900"/>
        <w:sz w:val="16"/>
        <w:szCs w:val="18"/>
        <w:lang w:val="sr-Latn-ME"/>
      </w:rPr>
      <w:t>e-mail: info@calims.me,</w:t>
    </w:r>
    <w:r w:rsidRPr="00B371F5">
      <w:rPr>
        <w:sz w:val="16"/>
        <w:szCs w:val="18"/>
        <w:lang w:val="sr-Latn-ME"/>
      </w:rPr>
      <w:t xml:space="preserve"> </w:t>
    </w:r>
    <w:r w:rsidRPr="00B371F5">
      <w:rPr>
        <w:color w:val="FA0000"/>
        <w:sz w:val="16"/>
        <w:szCs w:val="18"/>
        <w:lang w:val="sr-Latn-ME"/>
      </w:rPr>
      <w:t>www.calims.me</w:t>
    </w:r>
    <w:r w:rsidRPr="00B371F5">
      <w:rPr>
        <w:sz w:val="16"/>
        <w:szCs w:val="18"/>
        <w:lang w:val="sr-Latn-ME"/>
      </w:rPr>
      <w:t xml:space="preserve">, </w:t>
    </w:r>
    <w:r w:rsidRPr="00B371F5">
      <w:rPr>
        <w:color w:val="E65900"/>
        <w:sz w:val="16"/>
        <w:szCs w:val="18"/>
        <w:lang w:val="sr-Latn-ME"/>
      </w:rPr>
      <w:t>PIB: 02739658,</w:t>
    </w:r>
    <w:r w:rsidRPr="00B371F5">
      <w:rPr>
        <w:sz w:val="16"/>
        <w:szCs w:val="18"/>
        <w:lang w:val="sr-Latn-ME"/>
      </w:rPr>
      <w:t xml:space="preserve"> </w:t>
    </w:r>
    <w:r w:rsidRPr="00B371F5">
      <w:rPr>
        <w:color w:val="FA0000"/>
        <w:sz w:val="16"/>
        <w:szCs w:val="18"/>
        <w:lang w:val="sr-Latn-ME"/>
      </w:rPr>
      <w:t>žiro račun: 520-3603-33</w:t>
    </w:r>
  </w:p>
  <w:p w:rsidR="00121AAD" w:rsidRPr="00B371F5" w:rsidRDefault="00121AAD" w:rsidP="00B371F5">
    <w:pPr>
      <w:tabs>
        <w:tab w:val="center" w:pos="4320"/>
        <w:tab w:val="right" w:pos="8640"/>
      </w:tabs>
      <w:jc w:val="center"/>
      <w:rPr>
        <w:sz w:val="16"/>
        <w:szCs w:val="18"/>
        <w:lang w:val="sr-Latn-ME"/>
      </w:rPr>
    </w:pPr>
  </w:p>
  <w:p w:rsidR="00121AAD" w:rsidRPr="00B371F5" w:rsidRDefault="00121AAD" w:rsidP="00B371F5">
    <w:pPr>
      <w:tabs>
        <w:tab w:val="center" w:pos="4320"/>
        <w:tab w:val="right" w:pos="8640"/>
      </w:tabs>
      <w:rPr>
        <w:sz w:val="20"/>
        <w:szCs w:val="20"/>
        <w:lang w:val="sr-Latn-ME"/>
      </w:rPr>
    </w:pPr>
  </w:p>
  <w:p w:rsidR="00121AAD" w:rsidRPr="00B371F5" w:rsidRDefault="00121AAD" w:rsidP="00B371F5">
    <w:pPr>
      <w:tabs>
        <w:tab w:val="center" w:pos="4320"/>
        <w:tab w:val="right" w:pos="8640"/>
      </w:tabs>
      <w:jc w:val="center"/>
      <w:rPr>
        <w:sz w:val="22"/>
        <w:szCs w:val="22"/>
        <w:lang w:val="sr-Latn-ME"/>
      </w:rPr>
    </w:pPr>
    <w:r w:rsidRPr="00B371F5">
      <w:rPr>
        <w:sz w:val="20"/>
        <w:szCs w:val="20"/>
        <w:lang w:val="sr-Latn-ME"/>
      </w:rPr>
      <w:fldChar w:fldCharType="begin"/>
    </w:r>
    <w:r w:rsidRPr="00B371F5">
      <w:rPr>
        <w:sz w:val="20"/>
        <w:szCs w:val="20"/>
        <w:lang w:val="sr-Latn-ME"/>
      </w:rPr>
      <w:instrText xml:space="preserve"> PAGE </w:instrText>
    </w:r>
    <w:r w:rsidRPr="00B371F5">
      <w:rPr>
        <w:sz w:val="20"/>
        <w:szCs w:val="20"/>
        <w:lang w:val="sr-Latn-ME"/>
      </w:rPr>
      <w:fldChar w:fldCharType="separate"/>
    </w:r>
    <w:r w:rsidR="006307A4">
      <w:rPr>
        <w:noProof/>
        <w:sz w:val="20"/>
        <w:szCs w:val="20"/>
        <w:lang w:val="sr-Latn-ME"/>
      </w:rPr>
      <w:t>25</w:t>
    </w:r>
    <w:r w:rsidRPr="00B371F5">
      <w:rPr>
        <w:sz w:val="20"/>
        <w:szCs w:val="20"/>
        <w:lang w:val="sr-Latn-ME"/>
      </w:rPr>
      <w:fldChar w:fldCharType="end"/>
    </w:r>
    <w:r w:rsidRPr="00B371F5">
      <w:rPr>
        <w:sz w:val="20"/>
        <w:szCs w:val="20"/>
        <w:lang w:val="sr-Latn-ME"/>
      </w:rPr>
      <w:t xml:space="preserve"> / </w:t>
    </w:r>
    <w:r w:rsidRPr="00B371F5">
      <w:rPr>
        <w:sz w:val="20"/>
        <w:szCs w:val="20"/>
        <w:lang w:val="sr-Latn-ME"/>
      </w:rPr>
      <w:fldChar w:fldCharType="begin"/>
    </w:r>
    <w:r w:rsidRPr="00B371F5">
      <w:rPr>
        <w:sz w:val="20"/>
        <w:szCs w:val="20"/>
        <w:lang w:val="sr-Latn-ME"/>
      </w:rPr>
      <w:instrText xml:space="preserve"> NUMPAGES </w:instrText>
    </w:r>
    <w:r w:rsidRPr="00B371F5">
      <w:rPr>
        <w:sz w:val="20"/>
        <w:szCs w:val="20"/>
        <w:lang w:val="sr-Latn-ME"/>
      </w:rPr>
      <w:fldChar w:fldCharType="separate"/>
    </w:r>
    <w:r w:rsidR="006307A4">
      <w:rPr>
        <w:noProof/>
        <w:sz w:val="20"/>
        <w:szCs w:val="20"/>
        <w:lang w:val="sr-Latn-ME"/>
      </w:rPr>
      <w:t>25</w:t>
    </w:r>
    <w:r w:rsidRPr="00B371F5">
      <w:rPr>
        <w:sz w:val="20"/>
        <w:szCs w:val="20"/>
        <w:lang w:val="sr-Latn-ME"/>
      </w:rPr>
      <w:fldChar w:fldCharType="end"/>
    </w:r>
  </w:p>
  <w:p w:rsidR="00121AAD" w:rsidRPr="004273E0" w:rsidRDefault="00121AAD" w:rsidP="008F4A80">
    <w:pPr>
      <w:pStyle w:val="Footer"/>
      <w:ind w:right="360"/>
      <w:rPr>
        <w:sz w:val="20"/>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43C" w:rsidRDefault="00D5243C">
      <w:r>
        <w:separator/>
      </w:r>
    </w:p>
  </w:footnote>
  <w:footnote w:type="continuationSeparator" w:id="0">
    <w:p w:rsidR="00D5243C" w:rsidRDefault="00D524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AAD" w:rsidRPr="00B371F5" w:rsidRDefault="00121AAD" w:rsidP="00B371F5">
    <w:pPr>
      <w:tabs>
        <w:tab w:val="center" w:pos="4320"/>
        <w:tab w:val="right" w:pos="8640"/>
      </w:tabs>
      <w:rPr>
        <w:sz w:val="16"/>
        <w:szCs w:val="16"/>
        <w:lang w:val="sr-Latn-ME"/>
      </w:rPr>
    </w:pPr>
  </w:p>
  <w:p w:rsidR="00121AAD" w:rsidRPr="00B371F5" w:rsidRDefault="00121AAD" w:rsidP="00B371F5">
    <w:pPr>
      <w:pBdr>
        <w:top w:val="thinThickSmallGap" w:sz="24" w:space="2" w:color="auto"/>
      </w:pBdr>
      <w:tabs>
        <w:tab w:val="left" w:pos="2775"/>
      </w:tabs>
      <w:rPr>
        <w:sz w:val="16"/>
        <w:szCs w:val="16"/>
        <w:lang w:val="sr-Latn-ME"/>
      </w:rPr>
    </w:pPr>
    <w:r w:rsidRPr="00B371F5">
      <w:rPr>
        <w:noProof/>
        <w:sz w:val="16"/>
        <w:szCs w:val="16"/>
      </w:rPr>
      <w:drawing>
        <wp:inline distT="0" distB="0" distL="0" distR="0" wp14:anchorId="6B512410" wp14:editId="22E1796B">
          <wp:extent cx="1419225" cy="971550"/>
          <wp:effectExtent l="0" t="0" r="9525"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sidRPr="00B371F5">
      <w:rPr>
        <w:sz w:val="16"/>
        <w:szCs w:val="16"/>
        <w:lang w:val="sr-Latn-ME"/>
      </w:rPr>
      <w:tab/>
    </w:r>
  </w:p>
  <w:p w:rsidR="00121AAD" w:rsidRPr="00B371F5" w:rsidRDefault="00121AAD" w:rsidP="00B371F5">
    <w:pPr>
      <w:pStyle w:val="Head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65DB0"/>
    <w:multiLevelType w:val="hybridMultilevel"/>
    <w:tmpl w:val="CE0C5B74"/>
    <w:lvl w:ilvl="0" w:tplc="1F880E3E">
      <w:start w:val="1"/>
      <w:numFmt w:val="bullet"/>
      <w:lvlText w:val="-"/>
      <w:lvlJc w:val="left"/>
      <w:pPr>
        <w:ind w:left="720" w:hanging="360"/>
      </w:pPr>
      <w:rPr>
        <w:rFonts w:ascii="Times New Roman" w:eastAsia="Times New Roman" w:hAnsi="Times New Roman" w:cs="Times New Roman" w:hint="default"/>
        <w:w w:val="103"/>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E351C"/>
    <w:multiLevelType w:val="hybridMultilevel"/>
    <w:tmpl w:val="70F4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8771C1"/>
    <w:multiLevelType w:val="hybridMultilevel"/>
    <w:tmpl w:val="7F4ACB38"/>
    <w:lvl w:ilvl="0" w:tplc="1F880E3E">
      <w:start w:val="1"/>
      <w:numFmt w:val="bullet"/>
      <w:lvlText w:val="-"/>
      <w:lvlJc w:val="left"/>
      <w:pPr>
        <w:ind w:left="720" w:hanging="360"/>
      </w:pPr>
      <w:rPr>
        <w:rFonts w:ascii="Times New Roman" w:eastAsia="Times New Roman" w:hAnsi="Times New Roman" w:cs="Times New Roman" w:hint="default"/>
        <w:w w:val="103"/>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A3333"/>
    <w:multiLevelType w:val="hybridMultilevel"/>
    <w:tmpl w:val="B7E68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07AD1"/>
    <w:multiLevelType w:val="hybridMultilevel"/>
    <w:tmpl w:val="E7BCBED2"/>
    <w:lvl w:ilvl="0" w:tplc="76AE96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08059B"/>
    <w:multiLevelType w:val="hybridMultilevel"/>
    <w:tmpl w:val="F9E2F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CD2DE7"/>
    <w:multiLevelType w:val="hybridMultilevel"/>
    <w:tmpl w:val="64E64852"/>
    <w:lvl w:ilvl="0" w:tplc="76AE967E">
      <w:start w:val="1"/>
      <w:numFmt w:val="bullet"/>
      <w:lvlText w:val=""/>
      <w:lvlJc w:val="left"/>
      <w:pPr>
        <w:tabs>
          <w:tab w:val="num" w:pos="851"/>
        </w:tabs>
        <w:ind w:left="851"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E43894"/>
    <w:multiLevelType w:val="hybridMultilevel"/>
    <w:tmpl w:val="0AD0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8E5AB5"/>
    <w:multiLevelType w:val="hybridMultilevel"/>
    <w:tmpl w:val="301E4A6C"/>
    <w:lvl w:ilvl="0" w:tplc="76AE96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64D53"/>
    <w:multiLevelType w:val="hybridMultilevel"/>
    <w:tmpl w:val="4E880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3C07BB"/>
    <w:multiLevelType w:val="hybridMultilevel"/>
    <w:tmpl w:val="4388491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EF169FC"/>
    <w:multiLevelType w:val="hybridMultilevel"/>
    <w:tmpl w:val="65EA5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410A20"/>
    <w:multiLevelType w:val="hybridMultilevel"/>
    <w:tmpl w:val="5330CDD8"/>
    <w:lvl w:ilvl="0" w:tplc="1F880E3E">
      <w:start w:val="1"/>
      <w:numFmt w:val="bullet"/>
      <w:lvlText w:val="-"/>
      <w:lvlJc w:val="left"/>
      <w:pPr>
        <w:ind w:left="720" w:hanging="360"/>
      </w:pPr>
      <w:rPr>
        <w:rFonts w:ascii="Times New Roman" w:eastAsia="Times New Roman" w:hAnsi="Times New Roman" w:cs="Times New Roman" w:hint="default"/>
        <w:w w:val="103"/>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466358"/>
    <w:multiLevelType w:val="hybridMultilevel"/>
    <w:tmpl w:val="F6F4B35C"/>
    <w:lvl w:ilvl="0" w:tplc="6F325136">
      <w:start w:val="1"/>
      <w:numFmt w:val="bullet"/>
      <w:lvlText w:val="-"/>
      <w:lvlJc w:val="left"/>
      <w:pPr>
        <w:ind w:left="636" w:hanging="533"/>
      </w:pPr>
      <w:rPr>
        <w:rFonts w:ascii="Times New Roman" w:eastAsia="Times New Roman" w:hAnsi="Times New Roman" w:cs="Times New Roman" w:hint="default"/>
        <w:w w:val="103"/>
        <w:sz w:val="20"/>
        <w:szCs w:val="20"/>
      </w:rPr>
    </w:lvl>
    <w:lvl w:ilvl="1" w:tplc="1F880E3E">
      <w:start w:val="1"/>
      <w:numFmt w:val="bullet"/>
      <w:lvlText w:val="-"/>
      <w:lvlJc w:val="left"/>
      <w:pPr>
        <w:ind w:left="780" w:hanging="341"/>
      </w:pPr>
      <w:rPr>
        <w:rFonts w:ascii="Times New Roman" w:eastAsia="Times New Roman" w:hAnsi="Times New Roman" w:cs="Times New Roman" w:hint="default"/>
        <w:w w:val="103"/>
        <w:sz w:val="20"/>
        <w:szCs w:val="20"/>
      </w:rPr>
    </w:lvl>
    <w:lvl w:ilvl="2" w:tplc="A6629AAE">
      <w:start w:val="1"/>
      <w:numFmt w:val="bullet"/>
      <w:lvlText w:val="•"/>
      <w:lvlJc w:val="left"/>
      <w:pPr>
        <w:ind w:left="1720" w:hanging="341"/>
      </w:pPr>
      <w:rPr>
        <w:rFonts w:hint="default"/>
      </w:rPr>
    </w:lvl>
    <w:lvl w:ilvl="3" w:tplc="7210723A">
      <w:start w:val="1"/>
      <w:numFmt w:val="bullet"/>
      <w:lvlText w:val="•"/>
      <w:lvlJc w:val="left"/>
      <w:pPr>
        <w:ind w:left="2660" w:hanging="341"/>
      </w:pPr>
      <w:rPr>
        <w:rFonts w:hint="default"/>
      </w:rPr>
    </w:lvl>
    <w:lvl w:ilvl="4" w:tplc="964C632E">
      <w:start w:val="1"/>
      <w:numFmt w:val="bullet"/>
      <w:lvlText w:val="•"/>
      <w:lvlJc w:val="left"/>
      <w:pPr>
        <w:ind w:left="3600" w:hanging="341"/>
      </w:pPr>
      <w:rPr>
        <w:rFonts w:hint="default"/>
      </w:rPr>
    </w:lvl>
    <w:lvl w:ilvl="5" w:tplc="3CAA9B3E">
      <w:start w:val="1"/>
      <w:numFmt w:val="bullet"/>
      <w:lvlText w:val="•"/>
      <w:lvlJc w:val="left"/>
      <w:pPr>
        <w:ind w:left="4540" w:hanging="341"/>
      </w:pPr>
      <w:rPr>
        <w:rFonts w:hint="default"/>
      </w:rPr>
    </w:lvl>
    <w:lvl w:ilvl="6" w:tplc="0EBA51A8">
      <w:start w:val="1"/>
      <w:numFmt w:val="bullet"/>
      <w:lvlText w:val="•"/>
      <w:lvlJc w:val="left"/>
      <w:pPr>
        <w:ind w:left="5480" w:hanging="341"/>
      </w:pPr>
      <w:rPr>
        <w:rFonts w:hint="default"/>
      </w:rPr>
    </w:lvl>
    <w:lvl w:ilvl="7" w:tplc="018EE158">
      <w:start w:val="1"/>
      <w:numFmt w:val="bullet"/>
      <w:lvlText w:val="•"/>
      <w:lvlJc w:val="left"/>
      <w:pPr>
        <w:ind w:left="6420" w:hanging="341"/>
      </w:pPr>
      <w:rPr>
        <w:rFonts w:hint="default"/>
      </w:rPr>
    </w:lvl>
    <w:lvl w:ilvl="8" w:tplc="8814E3C2">
      <w:start w:val="1"/>
      <w:numFmt w:val="bullet"/>
      <w:lvlText w:val="•"/>
      <w:lvlJc w:val="left"/>
      <w:pPr>
        <w:ind w:left="7360" w:hanging="341"/>
      </w:pPr>
      <w:rPr>
        <w:rFonts w:hint="default"/>
      </w:rPr>
    </w:lvl>
  </w:abstractNum>
  <w:abstractNum w:abstractNumId="14" w15:restartNumberingAfterBreak="0">
    <w:nsid w:val="4724024F"/>
    <w:multiLevelType w:val="hybridMultilevel"/>
    <w:tmpl w:val="73528FEE"/>
    <w:lvl w:ilvl="0" w:tplc="A6629AAE">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6F1841"/>
    <w:multiLevelType w:val="hybridMultilevel"/>
    <w:tmpl w:val="4312973E"/>
    <w:lvl w:ilvl="0" w:tplc="9DDEB68C">
      <w:start w:val="1"/>
      <w:numFmt w:val="bullet"/>
      <w:lvlText w:val=""/>
      <w:lvlJc w:val="left"/>
      <w:pPr>
        <w:ind w:left="636" w:hanging="533"/>
      </w:pPr>
      <w:rPr>
        <w:rFonts w:ascii="Symbol" w:hAnsi="Symbol" w:hint="default"/>
        <w:w w:val="103"/>
        <w:sz w:val="16"/>
        <w:szCs w:val="16"/>
      </w:rPr>
    </w:lvl>
    <w:lvl w:ilvl="1" w:tplc="1F880E3E">
      <w:start w:val="1"/>
      <w:numFmt w:val="bullet"/>
      <w:lvlText w:val="-"/>
      <w:lvlJc w:val="left"/>
      <w:pPr>
        <w:ind w:left="780" w:hanging="341"/>
      </w:pPr>
      <w:rPr>
        <w:rFonts w:ascii="Times New Roman" w:eastAsia="Times New Roman" w:hAnsi="Times New Roman" w:cs="Times New Roman" w:hint="default"/>
        <w:w w:val="103"/>
        <w:sz w:val="20"/>
        <w:szCs w:val="20"/>
      </w:rPr>
    </w:lvl>
    <w:lvl w:ilvl="2" w:tplc="A6629AAE">
      <w:start w:val="1"/>
      <w:numFmt w:val="bullet"/>
      <w:lvlText w:val="•"/>
      <w:lvlJc w:val="left"/>
      <w:pPr>
        <w:ind w:left="1720" w:hanging="341"/>
      </w:pPr>
      <w:rPr>
        <w:rFonts w:hint="default"/>
      </w:rPr>
    </w:lvl>
    <w:lvl w:ilvl="3" w:tplc="7210723A">
      <w:start w:val="1"/>
      <w:numFmt w:val="bullet"/>
      <w:lvlText w:val="•"/>
      <w:lvlJc w:val="left"/>
      <w:pPr>
        <w:ind w:left="2660" w:hanging="341"/>
      </w:pPr>
      <w:rPr>
        <w:rFonts w:hint="default"/>
      </w:rPr>
    </w:lvl>
    <w:lvl w:ilvl="4" w:tplc="964C632E">
      <w:start w:val="1"/>
      <w:numFmt w:val="bullet"/>
      <w:lvlText w:val="•"/>
      <w:lvlJc w:val="left"/>
      <w:pPr>
        <w:ind w:left="3600" w:hanging="341"/>
      </w:pPr>
      <w:rPr>
        <w:rFonts w:hint="default"/>
      </w:rPr>
    </w:lvl>
    <w:lvl w:ilvl="5" w:tplc="3CAA9B3E">
      <w:start w:val="1"/>
      <w:numFmt w:val="bullet"/>
      <w:lvlText w:val="•"/>
      <w:lvlJc w:val="left"/>
      <w:pPr>
        <w:ind w:left="4540" w:hanging="341"/>
      </w:pPr>
      <w:rPr>
        <w:rFonts w:hint="default"/>
      </w:rPr>
    </w:lvl>
    <w:lvl w:ilvl="6" w:tplc="0EBA51A8">
      <w:start w:val="1"/>
      <w:numFmt w:val="bullet"/>
      <w:lvlText w:val="•"/>
      <w:lvlJc w:val="left"/>
      <w:pPr>
        <w:ind w:left="5480" w:hanging="341"/>
      </w:pPr>
      <w:rPr>
        <w:rFonts w:hint="default"/>
      </w:rPr>
    </w:lvl>
    <w:lvl w:ilvl="7" w:tplc="018EE158">
      <w:start w:val="1"/>
      <w:numFmt w:val="bullet"/>
      <w:lvlText w:val="•"/>
      <w:lvlJc w:val="left"/>
      <w:pPr>
        <w:ind w:left="6420" w:hanging="341"/>
      </w:pPr>
      <w:rPr>
        <w:rFonts w:hint="default"/>
      </w:rPr>
    </w:lvl>
    <w:lvl w:ilvl="8" w:tplc="8814E3C2">
      <w:start w:val="1"/>
      <w:numFmt w:val="bullet"/>
      <w:lvlText w:val="•"/>
      <w:lvlJc w:val="left"/>
      <w:pPr>
        <w:ind w:left="7360" w:hanging="341"/>
      </w:pPr>
      <w:rPr>
        <w:rFonts w:hint="default"/>
      </w:rPr>
    </w:lvl>
  </w:abstractNum>
  <w:abstractNum w:abstractNumId="16" w15:restartNumberingAfterBreak="0">
    <w:nsid w:val="48FA6E73"/>
    <w:multiLevelType w:val="hybridMultilevel"/>
    <w:tmpl w:val="4A203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5C61BB"/>
    <w:multiLevelType w:val="hybridMultilevel"/>
    <w:tmpl w:val="3AA2A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613265"/>
    <w:multiLevelType w:val="hybridMultilevel"/>
    <w:tmpl w:val="02FA9634"/>
    <w:lvl w:ilvl="0" w:tplc="76AE96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1744E0"/>
    <w:multiLevelType w:val="hybridMultilevel"/>
    <w:tmpl w:val="EDD25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7C44F4"/>
    <w:multiLevelType w:val="hybridMultilevel"/>
    <w:tmpl w:val="FEFA6EC8"/>
    <w:lvl w:ilvl="0" w:tplc="897CD6EE">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2C1777"/>
    <w:multiLevelType w:val="hybridMultilevel"/>
    <w:tmpl w:val="E8C8BE66"/>
    <w:lvl w:ilvl="0" w:tplc="1F880E3E">
      <w:start w:val="1"/>
      <w:numFmt w:val="bullet"/>
      <w:lvlText w:val="-"/>
      <w:lvlJc w:val="left"/>
      <w:pPr>
        <w:ind w:left="720" w:hanging="360"/>
      </w:pPr>
      <w:rPr>
        <w:rFonts w:ascii="Times New Roman" w:eastAsia="Times New Roman" w:hAnsi="Times New Roman" w:cs="Times New Roman" w:hint="default"/>
        <w:w w:val="103"/>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9F0C81"/>
    <w:multiLevelType w:val="hybridMultilevel"/>
    <w:tmpl w:val="BEDEF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DB35B9"/>
    <w:multiLevelType w:val="hybridMultilevel"/>
    <w:tmpl w:val="E108ABBA"/>
    <w:lvl w:ilvl="0" w:tplc="76AE96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5F2CFF"/>
    <w:multiLevelType w:val="hybridMultilevel"/>
    <w:tmpl w:val="354C0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5D1E5F"/>
    <w:multiLevelType w:val="hybridMultilevel"/>
    <w:tmpl w:val="BBB6BA3C"/>
    <w:lvl w:ilvl="0" w:tplc="76AE96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25"/>
  </w:num>
  <w:num w:numId="5">
    <w:abstractNumId w:val="3"/>
  </w:num>
  <w:num w:numId="6">
    <w:abstractNumId w:val="18"/>
  </w:num>
  <w:num w:numId="7">
    <w:abstractNumId w:val="16"/>
  </w:num>
  <w:num w:numId="8">
    <w:abstractNumId w:val="10"/>
  </w:num>
  <w:num w:numId="9">
    <w:abstractNumId w:val="20"/>
  </w:num>
  <w:num w:numId="10">
    <w:abstractNumId w:val="5"/>
  </w:num>
  <w:num w:numId="11">
    <w:abstractNumId w:val="1"/>
  </w:num>
  <w:num w:numId="12">
    <w:abstractNumId w:val="23"/>
  </w:num>
  <w:num w:numId="13">
    <w:abstractNumId w:val="13"/>
  </w:num>
  <w:num w:numId="14">
    <w:abstractNumId w:val="21"/>
  </w:num>
  <w:num w:numId="15">
    <w:abstractNumId w:val="14"/>
  </w:num>
  <w:num w:numId="16">
    <w:abstractNumId w:val="17"/>
  </w:num>
  <w:num w:numId="17">
    <w:abstractNumId w:val="15"/>
  </w:num>
  <w:num w:numId="18">
    <w:abstractNumId w:val="0"/>
  </w:num>
  <w:num w:numId="19">
    <w:abstractNumId w:val="11"/>
  </w:num>
  <w:num w:numId="20">
    <w:abstractNumId w:val="2"/>
  </w:num>
  <w:num w:numId="21">
    <w:abstractNumId w:val="19"/>
  </w:num>
  <w:num w:numId="22">
    <w:abstractNumId w:val="26"/>
  </w:num>
  <w:num w:numId="23">
    <w:abstractNumId w:val="4"/>
  </w:num>
  <w:num w:numId="24">
    <w:abstractNumId w:val="24"/>
  </w:num>
  <w:num w:numId="25">
    <w:abstractNumId w:val="8"/>
  </w:num>
  <w:num w:numId="26">
    <w:abstractNumId w:val="12"/>
  </w:num>
  <w:num w:numId="27">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1E6"/>
    <w:rsid w:val="000020B0"/>
    <w:rsid w:val="00002F57"/>
    <w:rsid w:val="00003DF0"/>
    <w:rsid w:val="00005943"/>
    <w:rsid w:val="00006930"/>
    <w:rsid w:val="0001224E"/>
    <w:rsid w:val="00012371"/>
    <w:rsid w:val="00013210"/>
    <w:rsid w:val="00013EFF"/>
    <w:rsid w:val="000143C4"/>
    <w:rsid w:val="00015253"/>
    <w:rsid w:val="00015AD5"/>
    <w:rsid w:val="00015FCD"/>
    <w:rsid w:val="00017B8F"/>
    <w:rsid w:val="00020154"/>
    <w:rsid w:val="00020EF5"/>
    <w:rsid w:val="00021344"/>
    <w:rsid w:val="00022474"/>
    <w:rsid w:val="00023E5B"/>
    <w:rsid w:val="00025D9E"/>
    <w:rsid w:val="000264B9"/>
    <w:rsid w:val="0002733F"/>
    <w:rsid w:val="00027B39"/>
    <w:rsid w:val="00030D18"/>
    <w:rsid w:val="000313ED"/>
    <w:rsid w:val="000367BF"/>
    <w:rsid w:val="00043552"/>
    <w:rsid w:val="00047968"/>
    <w:rsid w:val="00047D48"/>
    <w:rsid w:val="00047EE7"/>
    <w:rsid w:val="00051FA4"/>
    <w:rsid w:val="00052950"/>
    <w:rsid w:val="00052B64"/>
    <w:rsid w:val="00052BA2"/>
    <w:rsid w:val="00053121"/>
    <w:rsid w:val="00053AF3"/>
    <w:rsid w:val="000567EF"/>
    <w:rsid w:val="00056B88"/>
    <w:rsid w:val="000600FF"/>
    <w:rsid w:val="00063CC5"/>
    <w:rsid w:val="000644AC"/>
    <w:rsid w:val="000661B4"/>
    <w:rsid w:val="00066E93"/>
    <w:rsid w:val="00070524"/>
    <w:rsid w:val="000711EF"/>
    <w:rsid w:val="00071B15"/>
    <w:rsid w:val="000746E0"/>
    <w:rsid w:val="00074B46"/>
    <w:rsid w:val="00074C87"/>
    <w:rsid w:val="00075C61"/>
    <w:rsid w:val="00076955"/>
    <w:rsid w:val="00080866"/>
    <w:rsid w:val="0008217A"/>
    <w:rsid w:val="000821E6"/>
    <w:rsid w:val="00083268"/>
    <w:rsid w:val="00084BB7"/>
    <w:rsid w:val="00086DB2"/>
    <w:rsid w:val="00087A05"/>
    <w:rsid w:val="0009269F"/>
    <w:rsid w:val="00093D06"/>
    <w:rsid w:val="0009555E"/>
    <w:rsid w:val="000955C9"/>
    <w:rsid w:val="0009591B"/>
    <w:rsid w:val="00095ABF"/>
    <w:rsid w:val="00095BC7"/>
    <w:rsid w:val="000A03F3"/>
    <w:rsid w:val="000A0CBA"/>
    <w:rsid w:val="000A3ABA"/>
    <w:rsid w:val="000A71E4"/>
    <w:rsid w:val="000A7AB3"/>
    <w:rsid w:val="000B2154"/>
    <w:rsid w:val="000B6BA3"/>
    <w:rsid w:val="000B6E81"/>
    <w:rsid w:val="000C243D"/>
    <w:rsid w:val="000C6B4B"/>
    <w:rsid w:val="000C7896"/>
    <w:rsid w:val="000C7C0D"/>
    <w:rsid w:val="000D1BCE"/>
    <w:rsid w:val="000D2115"/>
    <w:rsid w:val="000D25C5"/>
    <w:rsid w:val="000D3903"/>
    <w:rsid w:val="000D408D"/>
    <w:rsid w:val="000E1A1C"/>
    <w:rsid w:val="000E3148"/>
    <w:rsid w:val="000E4C61"/>
    <w:rsid w:val="000E5706"/>
    <w:rsid w:val="000E6358"/>
    <w:rsid w:val="000F04CD"/>
    <w:rsid w:val="000F144F"/>
    <w:rsid w:val="000F2A65"/>
    <w:rsid w:val="000F3CD0"/>
    <w:rsid w:val="000F520A"/>
    <w:rsid w:val="001007E3"/>
    <w:rsid w:val="00100F4B"/>
    <w:rsid w:val="00101605"/>
    <w:rsid w:val="001017AF"/>
    <w:rsid w:val="0010187A"/>
    <w:rsid w:val="001019DA"/>
    <w:rsid w:val="00103D97"/>
    <w:rsid w:val="00103EB1"/>
    <w:rsid w:val="0011095B"/>
    <w:rsid w:val="0011150F"/>
    <w:rsid w:val="00113805"/>
    <w:rsid w:val="0011514A"/>
    <w:rsid w:val="0011524C"/>
    <w:rsid w:val="00116548"/>
    <w:rsid w:val="00116EE3"/>
    <w:rsid w:val="00121886"/>
    <w:rsid w:val="00121AAD"/>
    <w:rsid w:val="00121CBE"/>
    <w:rsid w:val="0012327E"/>
    <w:rsid w:val="001273AE"/>
    <w:rsid w:val="001302AB"/>
    <w:rsid w:val="001302F1"/>
    <w:rsid w:val="001304F8"/>
    <w:rsid w:val="00131695"/>
    <w:rsid w:val="00132216"/>
    <w:rsid w:val="00132594"/>
    <w:rsid w:val="001337E8"/>
    <w:rsid w:val="00133BB4"/>
    <w:rsid w:val="00133F62"/>
    <w:rsid w:val="00134D35"/>
    <w:rsid w:val="00136259"/>
    <w:rsid w:val="001407AA"/>
    <w:rsid w:val="0014134A"/>
    <w:rsid w:val="00141E79"/>
    <w:rsid w:val="001423F6"/>
    <w:rsid w:val="0014421F"/>
    <w:rsid w:val="001461B9"/>
    <w:rsid w:val="00147137"/>
    <w:rsid w:val="00150F1A"/>
    <w:rsid w:val="00151741"/>
    <w:rsid w:val="0015216A"/>
    <w:rsid w:val="00152DC3"/>
    <w:rsid w:val="00153474"/>
    <w:rsid w:val="0015415D"/>
    <w:rsid w:val="00154434"/>
    <w:rsid w:val="00155426"/>
    <w:rsid w:val="00160E9F"/>
    <w:rsid w:val="00161219"/>
    <w:rsid w:val="001621B7"/>
    <w:rsid w:val="00162F3F"/>
    <w:rsid w:val="0016404A"/>
    <w:rsid w:val="00166D1D"/>
    <w:rsid w:val="0016759D"/>
    <w:rsid w:val="00167E6D"/>
    <w:rsid w:val="00170D85"/>
    <w:rsid w:val="00171562"/>
    <w:rsid w:val="00171D16"/>
    <w:rsid w:val="00172E6B"/>
    <w:rsid w:val="00176846"/>
    <w:rsid w:val="00176B47"/>
    <w:rsid w:val="00177210"/>
    <w:rsid w:val="00186CC6"/>
    <w:rsid w:val="001871EB"/>
    <w:rsid w:val="00187FD6"/>
    <w:rsid w:val="00191CBE"/>
    <w:rsid w:val="00192545"/>
    <w:rsid w:val="00193BE8"/>
    <w:rsid w:val="00194215"/>
    <w:rsid w:val="001A057E"/>
    <w:rsid w:val="001A0C21"/>
    <w:rsid w:val="001A0F61"/>
    <w:rsid w:val="001A3D8A"/>
    <w:rsid w:val="001B038B"/>
    <w:rsid w:val="001B21B4"/>
    <w:rsid w:val="001B2FE8"/>
    <w:rsid w:val="001B3102"/>
    <w:rsid w:val="001B3251"/>
    <w:rsid w:val="001B6939"/>
    <w:rsid w:val="001B6BDE"/>
    <w:rsid w:val="001C2C6D"/>
    <w:rsid w:val="001C4B3C"/>
    <w:rsid w:val="001C52AD"/>
    <w:rsid w:val="001D031B"/>
    <w:rsid w:val="001D256B"/>
    <w:rsid w:val="001D2984"/>
    <w:rsid w:val="001D500F"/>
    <w:rsid w:val="001D5CDB"/>
    <w:rsid w:val="001E2724"/>
    <w:rsid w:val="001E405E"/>
    <w:rsid w:val="001E4EA6"/>
    <w:rsid w:val="001E5E3D"/>
    <w:rsid w:val="001E6161"/>
    <w:rsid w:val="001E67B1"/>
    <w:rsid w:val="001E716A"/>
    <w:rsid w:val="001E737E"/>
    <w:rsid w:val="001E7973"/>
    <w:rsid w:val="001E7A20"/>
    <w:rsid w:val="001F04BA"/>
    <w:rsid w:val="001F12B3"/>
    <w:rsid w:val="001F18EF"/>
    <w:rsid w:val="001F41E2"/>
    <w:rsid w:val="001F5C5B"/>
    <w:rsid w:val="001F5F15"/>
    <w:rsid w:val="001F7BD4"/>
    <w:rsid w:val="002001D0"/>
    <w:rsid w:val="00201188"/>
    <w:rsid w:val="00203887"/>
    <w:rsid w:val="002042DE"/>
    <w:rsid w:val="00204F60"/>
    <w:rsid w:val="00206483"/>
    <w:rsid w:val="00212430"/>
    <w:rsid w:val="002155D5"/>
    <w:rsid w:val="002208EA"/>
    <w:rsid w:val="002213EE"/>
    <w:rsid w:val="00222353"/>
    <w:rsid w:val="002266E6"/>
    <w:rsid w:val="00226B07"/>
    <w:rsid w:val="0022763C"/>
    <w:rsid w:val="00230146"/>
    <w:rsid w:val="002341C1"/>
    <w:rsid w:val="00236A19"/>
    <w:rsid w:val="0023746B"/>
    <w:rsid w:val="002424EE"/>
    <w:rsid w:val="00243F5B"/>
    <w:rsid w:val="00245648"/>
    <w:rsid w:val="00251D9B"/>
    <w:rsid w:val="00252004"/>
    <w:rsid w:val="002521A2"/>
    <w:rsid w:val="002543EA"/>
    <w:rsid w:val="0025583B"/>
    <w:rsid w:val="00255FAD"/>
    <w:rsid w:val="00257FDA"/>
    <w:rsid w:val="00260134"/>
    <w:rsid w:val="00260B59"/>
    <w:rsid w:val="00260D32"/>
    <w:rsid w:val="00263F73"/>
    <w:rsid w:val="002644F3"/>
    <w:rsid w:val="00264C4C"/>
    <w:rsid w:val="0026683A"/>
    <w:rsid w:val="00267C72"/>
    <w:rsid w:val="0027056C"/>
    <w:rsid w:val="00273F34"/>
    <w:rsid w:val="00276CC4"/>
    <w:rsid w:val="00277472"/>
    <w:rsid w:val="00283671"/>
    <w:rsid w:val="002854D3"/>
    <w:rsid w:val="00285E8F"/>
    <w:rsid w:val="00287B43"/>
    <w:rsid w:val="002904D8"/>
    <w:rsid w:val="00293EC5"/>
    <w:rsid w:val="00297FDE"/>
    <w:rsid w:val="002A3E1D"/>
    <w:rsid w:val="002A4C17"/>
    <w:rsid w:val="002A575A"/>
    <w:rsid w:val="002B032C"/>
    <w:rsid w:val="002B1DD6"/>
    <w:rsid w:val="002B4CD5"/>
    <w:rsid w:val="002B5677"/>
    <w:rsid w:val="002B7AD8"/>
    <w:rsid w:val="002C4EB6"/>
    <w:rsid w:val="002C59F6"/>
    <w:rsid w:val="002C7B26"/>
    <w:rsid w:val="002D0651"/>
    <w:rsid w:val="002D0C4A"/>
    <w:rsid w:val="002D0CC4"/>
    <w:rsid w:val="002D3CB2"/>
    <w:rsid w:val="002D4208"/>
    <w:rsid w:val="002D53C0"/>
    <w:rsid w:val="002D7A95"/>
    <w:rsid w:val="002D7BA0"/>
    <w:rsid w:val="002E06A4"/>
    <w:rsid w:val="002E10E9"/>
    <w:rsid w:val="002E1CE2"/>
    <w:rsid w:val="002E565B"/>
    <w:rsid w:val="002E6378"/>
    <w:rsid w:val="002E77E0"/>
    <w:rsid w:val="002F3FA5"/>
    <w:rsid w:val="002F4A0E"/>
    <w:rsid w:val="002F5B3C"/>
    <w:rsid w:val="0030140B"/>
    <w:rsid w:val="00301BBC"/>
    <w:rsid w:val="0030667B"/>
    <w:rsid w:val="00307E81"/>
    <w:rsid w:val="00310446"/>
    <w:rsid w:val="00311073"/>
    <w:rsid w:val="003122BF"/>
    <w:rsid w:val="0031410F"/>
    <w:rsid w:val="003144E2"/>
    <w:rsid w:val="0031520E"/>
    <w:rsid w:val="003154FE"/>
    <w:rsid w:val="00317828"/>
    <w:rsid w:val="00320E1D"/>
    <w:rsid w:val="00322F5F"/>
    <w:rsid w:val="00324C27"/>
    <w:rsid w:val="00324FE8"/>
    <w:rsid w:val="003307FD"/>
    <w:rsid w:val="003316F9"/>
    <w:rsid w:val="0033209D"/>
    <w:rsid w:val="003339EC"/>
    <w:rsid w:val="00334EDB"/>
    <w:rsid w:val="0033612B"/>
    <w:rsid w:val="0033624D"/>
    <w:rsid w:val="0033677E"/>
    <w:rsid w:val="00337DE2"/>
    <w:rsid w:val="0034184B"/>
    <w:rsid w:val="00342C22"/>
    <w:rsid w:val="00347B50"/>
    <w:rsid w:val="00347CDA"/>
    <w:rsid w:val="00352762"/>
    <w:rsid w:val="00352FCD"/>
    <w:rsid w:val="00354882"/>
    <w:rsid w:val="0035736B"/>
    <w:rsid w:val="00362989"/>
    <w:rsid w:val="00372277"/>
    <w:rsid w:val="0037281C"/>
    <w:rsid w:val="00373D86"/>
    <w:rsid w:val="0037401A"/>
    <w:rsid w:val="00374021"/>
    <w:rsid w:val="003742CD"/>
    <w:rsid w:val="00374BBF"/>
    <w:rsid w:val="00375A16"/>
    <w:rsid w:val="00376C87"/>
    <w:rsid w:val="00383390"/>
    <w:rsid w:val="003834C6"/>
    <w:rsid w:val="00384064"/>
    <w:rsid w:val="00384F32"/>
    <w:rsid w:val="00386F45"/>
    <w:rsid w:val="003920FF"/>
    <w:rsid w:val="003961E9"/>
    <w:rsid w:val="0039729F"/>
    <w:rsid w:val="003A06DF"/>
    <w:rsid w:val="003A0B39"/>
    <w:rsid w:val="003A1E64"/>
    <w:rsid w:val="003A3D4E"/>
    <w:rsid w:val="003A43D1"/>
    <w:rsid w:val="003B2FE3"/>
    <w:rsid w:val="003B540B"/>
    <w:rsid w:val="003B56B8"/>
    <w:rsid w:val="003C0B4B"/>
    <w:rsid w:val="003C207C"/>
    <w:rsid w:val="003C3F24"/>
    <w:rsid w:val="003C58AA"/>
    <w:rsid w:val="003C595E"/>
    <w:rsid w:val="003C5ABD"/>
    <w:rsid w:val="003C5AC8"/>
    <w:rsid w:val="003C5B60"/>
    <w:rsid w:val="003C60E7"/>
    <w:rsid w:val="003C70A3"/>
    <w:rsid w:val="003D2BEA"/>
    <w:rsid w:val="003D2DFB"/>
    <w:rsid w:val="003D30EA"/>
    <w:rsid w:val="003D3EDD"/>
    <w:rsid w:val="003D45AA"/>
    <w:rsid w:val="003D49C6"/>
    <w:rsid w:val="003D4F00"/>
    <w:rsid w:val="003D653C"/>
    <w:rsid w:val="003D76AF"/>
    <w:rsid w:val="003D7A12"/>
    <w:rsid w:val="003D7F54"/>
    <w:rsid w:val="003E0289"/>
    <w:rsid w:val="003E1198"/>
    <w:rsid w:val="003E234C"/>
    <w:rsid w:val="003E241F"/>
    <w:rsid w:val="003E25C1"/>
    <w:rsid w:val="003E3C57"/>
    <w:rsid w:val="003E5A01"/>
    <w:rsid w:val="003E609E"/>
    <w:rsid w:val="003F1C7F"/>
    <w:rsid w:val="003F2FA0"/>
    <w:rsid w:val="003F3A6A"/>
    <w:rsid w:val="003F44C1"/>
    <w:rsid w:val="003F4ADD"/>
    <w:rsid w:val="003F605B"/>
    <w:rsid w:val="003F7425"/>
    <w:rsid w:val="00400706"/>
    <w:rsid w:val="00400A02"/>
    <w:rsid w:val="00401B75"/>
    <w:rsid w:val="00401FC3"/>
    <w:rsid w:val="00411669"/>
    <w:rsid w:val="004135FB"/>
    <w:rsid w:val="004151B2"/>
    <w:rsid w:val="00415248"/>
    <w:rsid w:val="00420DB9"/>
    <w:rsid w:val="00426472"/>
    <w:rsid w:val="004268B3"/>
    <w:rsid w:val="004273E0"/>
    <w:rsid w:val="0043595B"/>
    <w:rsid w:val="004425FA"/>
    <w:rsid w:val="00443784"/>
    <w:rsid w:val="00444B9D"/>
    <w:rsid w:val="00447103"/>
    <w:rsid w:val="00447FF0"/>
    <w:rsid w:val="00457753"/>
    <w:rsid w:val="00457D0B"/>
    <w:rsid w:val="004600DA"/>
    <w:rsid w:val="00460ECF"/>
    <w:rsid w:val="0046198A"/>
    <w:rsid w:val="004649D8"/>
    <w:rsid w:val="00471448"/>
    <w:rsid w:val="00471525"/>
    <w:rsid w:val="00471CE5"/>
    <w:rsid w:val="004722CE"/>
    <w:rsid w:val="004726D3"/>
    <w:rsid w:val="004737DC"/>
    <w:rsid w:val="00473F24"/>
    <w:rsid w:val="00475259"/>
    <w:rsid w:val="00475AF0"/>
    <w:rsid w:val="00476076"/>
    <w:rsid w:val="00480623"/>
    <w:rsid w:val="004815F0"/>
    <w:rsid w:val="00485E17"/>
    <w:rsid w:val="0048745C"/>
    <w:rsid w:val="00492E27"/>
    <w:rsid w:val="004A0195"/>
    <w:rsid w:val="004A04BE"/>
    <w:rsid w:val="004A0FC2"/>
    <w:rsid w:val="004A18F1"/>
    <w:rsid w:val="004A2353"/>
    <w:rsid w:val="004B1142"/>
    <w:rsid w:val="004B1E99"/>
    <w:rsid w:val="004B6DA1"/>
    <w:rsid w:val="004C0AD6"/>
    <w:rsid w:val="004C3169"/>
    <w:rsid w:val="004C4DDF"/>
    <w:rsid w:val="004C63A6"/>
    <w:rsid w:val="004C66E6"/>
    <w:rsid w:val="004C6DCC"/>
    <w:rsid w:val="004D2033"/>
    <w:rsid w:val="004D2E53"/>
    <w:rsid w:val="004D352D"/>
    <w:rsid w:val="004D604E"/>
    <w:rsid w:val="004D60A7"/>
    <w:rsid w:val="004D664B"/>
    <w:rsid w:val="004D6D89"/>
    <w:rsid w:val="004D7C1F"/>
    <w:rsid w:val="004D7E7E"/>
    <w:rsid w:val="004E1589"/>
    <w:rsid w:val="004E294E"/>
    <w:rsid w:val="004E4381"/>
    <w:rsid w:val="004E4B24"/>
    <w:rsid w:val="004E4FC2"/>
    <w:rsid w:val="004E58F1"/>
    <w:rsid w:val="004E7656"/>
    <w:rsid w:val="004E7D0D"/>
    <w:rsid w:val="004F0EA6"/>
    <w:rsid w:val="004F12E2"/>
    <w:rsid w:val="004F23A8"/>
    <w:rsid w:val="004F3BAE"/>
    <w:rsid w:val="004F4D84"/>
    <w:rsid w:val="004F5EA5"/>
    <w:rsid w:val="004F5ECB"/>
    <w:rsid w:val="004F6F5B"/>
    <w:rsid w:val="004F741E"/>
    <w:rsid w:val="004F7E39"/>
    <w:rsid w:val="005007DD"/>
    <w:rsid w:val="00501601"/>
    <w:rsid w:val="00502904"/>
    <w:rsid w:val="00504ACE"/>
    <w:rsid w:val="00504C3C"/>
    <w:rsid w:val="00511368"/>
    <w:rsid w:val="0051309A"/>
    <w:rsid w:val="00514C45"/>
    <w:rsid w:val="005211A3"/>
    <w:rsid w:val="0052177C"/>
    <w:rsid w:val="005232E1"/>
    <w:rsid w:val="00523A35"/>
    <w:rsid w:val="005266F8"/>
    <w:rsid w:val="00530615"/>
    <w:rsid w:val="005344CD"/>
    <w:rsid w:val="00535DC4"/>
    <w:rsid w:val="0053781A"/>
    <w:rsid w:val="00537A29"/>
    <w:rsid w:val="005428EF"/>
    <w:rsid w:val="00555207"/>
    <w:rsid w:val="0055593B"/>
    <w:rsid w:val="00564137"/>
    <w:rsid w:val="005644D5"/>
    <w:rsid w:val="0056471C"/>
    <w:rsid w:val="00567A1D"/>
    <w:rsid w:val="00567B65"/>
    <w:rsid w:val="00570F0D"/>
    <w:rsid w:val="005741AF"/>
    <w:rsid w:val="005772CB"/>
    <w:rsid w:val="005808E1"/>
    <w:rsid w:val="00583188"/>
    <w:rsid w:val="00583208"/>
    <w:rsid w:val="00587006"/>
    <w:rsid w:val="005879F2"/>
    <w:rsid w:val="0059078E"/>
    <w:rsid w:val="005917FF"/>
    <w:rsid w:val="0059271C"/>
    <w:rsid w:val="00595090"/>
    <w:rsid w:val="00595D0D"/>
    <w:rsid w:val="005A2559"/>
    <w:rsid w:val="005A5C77"/>
    <w:rsid w:val="005A6062"/>
    <w:rsid w:val="005B197A"/>
    <w:rsid w:val="005B1B87"/>
    <w:rsid w:val="005B4875"/>
    <w:rsid w:val="005B642D"/>
    <w:rsid w:val="005B67CE"/>
    <w:rsid w:val="005B6A79"/>
    <w:rsid w:val="005B6D9D"/>
    <w:rsid w:val="005B6EC2"/>
    <w:rsid w:val="005C066C"/>
    <w:rsid w:val="005C096F"/>
    <w:rsid w:val="005C3FFD"/>
    <w:rsid w:val="005C7060"/>
    <w:rsid w:val="005D2498"/>
    <w:rsid w:val="005D3B26"/>
    <w:rsid w:val="005D7829"/>
    <w:rsid w:val="005D7BF0"/>
    <w:rsid w:val="005E20D3"/>
    <w:rsid w:val="005F00E7"/>
    <w:rsid w:val="005F0581"/>
    <w:rsid w:val="005F7918"/>
    <w:rsid w:val="006005B2"/>
    <w:rsid w:val="00601690"/>
    <w:rsid w:val="00602526"/>
    <w:rsid w:val="00603324"/>
    <w:rsid w:val="00605094"/>
    <w:rsid w:val="00605901"/>
    <w:rsid w:val="00605FCC"/>
    <w:rsid w:val="0060661C"/>
    <w:rsid w:val="00606858"/>
    <w:rsid w:val="00606FB0"/>
    <w:rsid w:val="0060761E"/>
    <w:rsid w:val="0061038D"/>
    <w:rsid w:val="006107AC"/>
    <w:rsid w:val="00612062"/>
    <w:rsid w:val="006154D6"/>
    <w:rsid w:val="0061576B"/>
    <w:rsid w:val="0061686C"/>
    <w:rsid w:val="00616D96"/>
    <w:rsid w:val="00617115"/>
    <w:rsid w:val="0061778C"/>
    <w:rsid w:val="006219E6"/>
    <w:rsid w:val="00621D76"/>
    <w:rsid w:val="00622C83"/>
    <w:rsid w:val="00623787"/>
    <w:rsid w:val="0062396E"/>
    <w:rsid w:val="00623E8A"/>
    <w:rsid w:val="0062440C"/>
    <w:rsid w:val="0062561A"/>
    <w:rsid w:val="00626084"/>
    <w:rsid w:val="006307A4"/>
    <w:rsid w:val="00634FAC"/>
    <w:rsid w:val="0063705A"/>
    <w:rsid w:val="0063737B"/>
    <w:rsid w:val="00637527"/>
    <w:rsid w:val="00641CBF"/>
    <w:rsid w:val="00642249"/>
    <w:rsid w:val="006459D3"/>
    <w:rsid w:val="00647574"/>
    <w:rsid w:val="006478E6"/>
    <w:rsid w:val="0065010D"/>
    <w:rsid w:val="00650C0E"/>
    <w:rsid w:val="006512BA"/>
    <w:rsid w:val="006525B9"/>
    <w:rsid w:val="006533CA"/>
    <w:rsid w:val="0065378D"/>
    <w:rsid w:val="0065483F"/>
    <w:rsid w:val="00660017"/>
    <w:rsid w:val="00660D09"/>
    <w:rsid w:val="00660ED9"/>
    <w:rsid w:val="0066297E"/>
    <w:rsid w:val="00662F26"/>
    <w:rsid w:val="0066608E"/>
    <w:rsid w:val="00671F31"/>
    <w:rsid w:val="00674145"/>
    <w:rsid w:val="0067471B"/>
    <w:rsid w:val="006769B9"/>
    <w:rsid w:val="00677A6D"/>
    <w:rsid w:val="00682071"/>
    <w:rsid w:val="00684933"/>
    <w:rsid w:val="00685B1D"/>
    <w:rsid w:val="00687FC2"/>
    <w:rsid w:val="006913A6"/>
    <w:rsid w:val="00691BC7"/>
    <w:rsid w:val="00697B23"/>
    <w:rsid w:val="006A114F"/>
    <w:rsid w:val="006A194F"/>
    <w:rsid w:val="006A2AD4"/>
    <w:rsid w:val="006A2B07"/>
    <w:rsid w:val="006A2B40"/>
    <w:rsid w:val="006A3205"/>
    <w:rsid w:val="006A5A2C"/>
    <w:rsid w:val="006A715C"/>
    <w:rsid w:val="006A7B8E"/>
    <w:rsid w:val="006B14E1"/>
    <w:rsid w:val="006B1545"/>
    <w:rsid w:val="006B1759"/>
    <w:rsid w:val="006B2BF1"/>
    <w:rsid w:val="006B43AB"/>
    <w:rsid w:val="006B5ADC"/>
    <w:rsid w:val="006C1BF1"/>
    <w:rsid w:val="006C28B5"/>
    <w:rsid w:val="006C2A3E"/>
    <w:rsid w:val="006C31C7"/>
    <w:rsid w:val="006C32B2"/>
    <w:rsid w:val="006C7015"/>
    <w:rsid w:val="006C7950"/>
    <w:rsid w:val="006D010F"/>
    <w:rsid w:val="006D63AC"/>
    <w:rsid w:val="006D654C"/>
    <w:rsid w:val="006D6563"/>
    <w:rsid w:val="006D7FFA"/>
    <w:rsid w:val="006E05E4"/>
    <w:rsid w:val="006E1BE4"/>
    <w:rsid w:val="006E46B6"/>
    <w:rsid w:val="006E7F95"/>
    <w:rsid w:val="006F1A46"/>
    <w:rsid w:val="006F42A5"/>
    <w:rsid w:val="006F4829"/>
    <w:rsid w:val="006F697C"/>
    <w:rsid w:val="00700AE6"/>
    <w:rsid w:val="007036CE"/>
    <w:rsid w:val="00704723"/>
    <w:rsid w:val="00706634"/>
    <w:rsid w:val="007117B1"/>
    <w:rsid w:val="00714126"/>
    <w:rsid w:val="00715828"/>
    <w:rsid w:val="007166C6"/>
    <w:rsid w:val="00716BA2"/>
    <w:rsid w:val="0072068D"/>
    <w:rsid w:val="007216F1"/>
    <w:rsid w:val="007233AA"/>
    <w:rsid w:val="00723E90"/>
    <w:rsid w:val="0072444C"/>
    <w:rsid w:val="0072460D"/>
    <w:rsid w:val="00725BD2"/>
    <w:rsid w:val="00725D31"/>
    <w:rsid w:val="00730880"/>
    <w:rsid w:val="00730A43"/>
    <w:rsid w:val="0073252D"/>
    <w:rsid w:val="00734B60"/>
    <w:rsid w:val="00735E60"/>
    <w:rsid w:val="00737C2D"/>
    <w:rsid w:val="007400E9"/>
    <w:rsid w:val="00742D76"/>
    <w:rsid w:val="00745E4E"/>
    <w:rsid w:val="00752EA8"/>
    <w:rsid w:val="0075318E"/>
    <w:rsid w:val="00756511"/>
    <w:rsid w:val="00757EE0"/>
    <w:rsid w:val="007625DD"/>
    <w:rsid w:val="007663F5"/>
    <w:rsid w:val="00767974"/>
    <w:rsid w:val="00770220"/>
    <w:rsid w:val="007707B0"/>
    <w:rsid w:val="00772C65"/>
    <w:rsid w:val="007730E5"/>
    <w:rsid w:val="00773B46"/>
    <w:rsid w:val="00781641"/>
    <w:rsid w:val="00783DF2"/>
    <w:rsid w:val="0078452A"/>
    <w:rsid w:val="0078565B"/>
    <w:rsid w:val="00787A26"/>
    <w:rsid w:val="007942F6"/>
    <w:rsid w:val="00795BED"/>
    <w:rsid w:val="00796140"/>
    <w:rsid w:val="007A44D5"/>
    <w:rsid w:val="007A5C72"/>
    <w:rsid w:val="007A7E19"/>
    <w:rsid w:val="007B3D10"/>
    <w:rsid w:val="007B41C4"/>
    <w:rsid w:val="007C0BC9"/>
    <w:rsid w:val="007C4952"/>
    <w:rsid w:val="007C4A31"/>
    <w:rsid w:val="007C4CC0"/>
    <w:rsid w:val="007C4F84"/>
    <w:rsid w:val="007C6FA2"/>
    <w:rsid w:val="007D0DBC"/>
    <w:rsid w:val="007D26E0"/>
    <w:rsid w:val="007D4C54"/>
    <w:rsid w:val="007D5B3A"/>
    <w:rsid w:val="007D646E"/>
    <w:rsid w:val="007D73DA"/>
    <w:rsid w:val="007D78A7"/>
    <w:rsid w:val="007E038A"/>
    <w:rsid w:val="007E2B26"/>
    <w:rsid w:val="007E2C82"/>
    <w:rsid w:val="007E3712"/>
    <w:rsid w:val="007E409D"/>
    <w:rsid w:val="007E5799"/>
    <w:rsid w:val="007E6BD1"/>
    <w:rsid w:val="007E6C7E"/>
    <w:rsid w:val="007E787B"/>
    <w:rsid w:val="007E7926"/>
    <w:rsid w:val="007F0556"/>
    <w:rsid w:val="007F19EA"/>
    <w:rsid w:val="007F1EB9"/>
    <w:rsid w:val="007F30C4"/>
    <w:rsid w:val="007F4A74"/>
    <w:rsid w:val="007F4D49"/>
    <w:rsid w:val="007F58C2"/>
    <w:rsid w:val="007F7CA0"/>
    <w:rsid w:val="008021FE"/>
    <w:rsid w:val="00802274"/>
    <w:rsid w:val="00802CAB"/>
    <w:rsid w:val="00802FC9"/>
    <w:rsid w:val="00803503"/>
    <w:rsid w:val="0081192E"/>
    <w:rsid w:val="00811C2C"/>
    <w:rsid w:val="008137BC"/>
    <w:rsid w:val="008139D6"/>
    <w:rsid w:val="008225E1"/>
    <w:rsid w:val="0082293C"/>
    <w:rsid w:val="00824188"/>
    <w:rsid w:val="00825CE0"/>
    <w:rsid w:val="00827EF3"/>
    <w:rsid w:val="00832746"/>
    <w:rsid w:val="00833AC3"/>
    <w:rsid w:val="008343F4"/>
    <w:rsid w:val="00834450"/>
    <w:rsid w:val="008354D2"/>
    <w:rsid w:val="008369D5"/>
    <w:rsid w:val="0084127A"/>
    <w:rsid w:val="00841EED"/>
    <w:rsid w:val="008421C8"/>
    <w:rsid w:val="0084329E"/>
    <w:rsid w:val="008476F4"/>
    <w:rsid w:val="00852CB2"/>
    <w:rsid w:val="00853EDD"/>
    <w:rsid w:val="00857526"/>
    <w:rsid w:val="00864C09"/>
    <w:rsid w:val="0087100C"/>
    <w:rsid w:val="00872183"/>
    <w:rsid w:val="00872E85"/>
    <w:rsid w:val="00873983"/>
    <w:rsid w:val="00874A7B"/>
    <w:rsid w:val="00875C28"/>
    <w:rsid w:val="00875DD5"/>
    <w:rsid w:val="00876EF5"/>
    <w:rsid w:val="008803E5"/>
    <w:rsid w:val="008808B8"/>
    <w:rsid w:val="00881AFA"/>
    <w:rsid w:val="008850C6"/>
    <w:rsid w:val="00886FD9"/>
    <w:rsid w:val="008918DA"/>
    <w:rsid w:val="0089252D"/>
    <w:rsid w:val="00894886"/>
    <w:rsid w:val="00895D00"/>
    <w:rsid w:val="00896654"/>
    <w:rsid w:val="008A0582"/>
    <w:rsid w:val="008A1837"/>
    <w:rsid w:val="008A1C4A"/>
    <w:rsid w:val="008A57EA"/>
    <w:rsid w:val="008A6847"/>
    <w:rsid w:val="008B4988"/>
    <w:rsid w:val="008B5825"/>
    <w:rsid w:val="008B5AB0"/>
    <w:rsid w:val="008B65EF"/>
    <w:rsid w:val="008B73EF"/>
    <w:rsid w:val="008B7562"/>
    <w:rsid w:val="008C3206"/>
    <w:rsid w:val="008C379B"/>
    <w:rsid w:val="008C41EB"/>
    <w:rsid w:val="008C4A85"/>
    <w:rsid w:val="008C4DEC"/>
    <w:rsid w:val="008C5F05"/>
    <w:rsid w:val="008C6B02"/>
    <w:rsid w:val="008D1322"/>
    <w:rsid w:val="008D2693"/>
    <w:rsid w:val="008D69EE"/>
    <w:rsid w:val="008E1270"/>
    <w:rsid w:val="008E2016"/>
    <w:rsid w:val="008E47F1"/>
    <w:rsid w:val="008E493A"/>
    <w:rsid w:val="008E58AA"/>
    <w:rsid w:val="008E5D36"/>
    <w:rsid w:val="008F0B22"/>
    <w:rsid w:val="008F3291"/>
    <w:rsid w:val="008F4A80"/>
    <w:rsid w:val="008F55CD"/>
    <w:rsid w:val="008F68CF"/>
    <w:rsid w:val="008F7548"/>
    <w:rsid w:val="008F79C3"/>
    <w:rsid w:val="00904A93"/>
    <w:rsid w:val="00905981"/>
    <w:rsid w:val="009068EE"/>
    <w:rsid w:val="00906986"/>
    <w:rsid w:val="0091107E"/>
    <w:rsid w:val="00912EC8"/>
    <w:rsid w:val="0091588D"/>
    <w:rsid w:val="0091761E"/>
    <w:rsid w:val="0092453B"/>
    <w:rsid w:val="009255F8"/>
    <w:rsid w:val="00926855"/>
    <w:rsid w:val="00927D78"/>
    <w:rsid w:val="009300B1"/>
    <w:rsid w:val="00930918"/>
    <w:rsid w:val="009322DC"/>
    <w:rsid w:val="0093384E"/>
    <w:rsid w:val="00933D0C"/>
    <w:rsid w:val="00935D9D"/>
    <w:rsid w:val="00935FE4"/>
    <w:rsid w:val="00937918"/>
    <w:rsid w:val="009414D1"/>
    <w:rsid w:val="00942687"/>
    <w:rsid w:val="00950D26"/>
    <w:rsid w:val="009547D1"/>
    <w:rsid w:val="00954BD1"/>
    <w:rsid w:val="00956B87"/>
    <w:rsid w:val="00957C91"/>
    <w:rsid w:val="009611C4"/>
    <w:rsid w:val="00963490"/>
    <w:rsid w:val="00963938"/>
    <w:rsid w:val="00963A4D"/>
    <w:rsid w:val="009650ED"/>
    <w:rsid w:val="00967919"/>
    <w:rsid w:val="00970860"/>
    <w:rsid w:val="00971C0F"/>
    <w:rsid w:val="00972AFB"/>
    <w:rsid w:val="00975744"/>
    <w:rsid w:val="00975EED"/>
    <w:rsid w:val="0097647C"/>
    <w:rsid w:val="009776E9"/>
    <w:rsid w:val="009801BA"/>
    <w:rsid w:val="009822AD"/>
    <w:rsid w:val="00984775"/>
    <w:rsid w:val="00985885"/>
    <w:rsid w:val="00985889"/>
    <w:rsid w:val="00985A26"/>
    <w:rsid w:val="00986FB1"/>
    <w:rsid w:val="00987731"/>
    <w:rsid w:val="00991865"/>
    <w:rsid w:val="00992897"/>
    <w:rsid w:val="0099336E"/>
    <w:rsid w:val="00993477"/>
    <w:rsid w:val="00996CEF"/>
    <w:rsid w:val="009A3E46"/>
    <w:rsid w:val="009A411E"/>
    <w:rsid w:val="009A5274"/>
    <w:rsid w:val="009A70B7"/>
    <w:rsid w:val="009B05D8"/>
    <w:rsid w:val="009B08AA"/>
    <w:rsid w:val="009B5626"/>
    <w:rsid w:val="009B60FA"/>
    <w:rsid w:val="009B69BB"/>
    <w:rsid w:val="009B7476"/>
    <w:rsid w:val="009C14CA"/>
    <w:rsid w:val="009C3073"/>
    <w:rsid w:val="009C6336"/>
    <w:rsid w:val="009C6F14"/>
    <w:rsid w:val="009D2285"/>
    <w:rsid w:val="009E15BF"/>
    <w:rsid w:val="009E429E"/>
    <w:rsid w:val="009F3153"/>
    <w:rsid w:val="009F655C"/>
    <w:rsid w:val="009F6974"/>
    <w:rsid w:val="009F6C87"/>
    <w:rsid w:val="009F6DC1"/>
    <w:rsid w:val="00A02430"/>
    <w:rsid w:val="00A026FD"/>
    <w:rsid w:val="00A02B54"/>
    <w:rsid w:val="00A04857"/>
    <w:rsid w:val="00A04CC5"/>
    <w:rsid w:val="00A06506"/>
    <w:rsid w:val="00A074DA"/>
    <w:rsid w:val="00A22DB3"/>
    <w:rsid w:val="00A246CB"/>
    <w:rsid w:val="00A250FA"/>
    <w:rsid w:val="00A2561D"/>
    <w:rsid w:val="00A30A3E"/>
    <w:rsid w:val="00A30FAC"/>
    <w:rsid w:val="00A314F1"/>
    <w:rsid w:val="00A326EA"/>
    <w:rsid w:val="00A32E60"/>
    <w:rsid w:val="00A32EF5"/>
    <w:rsid w:val="00A33730"/>
    <w:rsid w:val="00A34AED"/>
    <w:rsid w:val="00A37E0B"/>
    <w:rsid w:val="00A41B0B"/>
    <w:rsid w:val="00A43416"/>
    <w:rsid w:val="00A442C3"/>
    <w:rsid w:val="00A45A3F"/>
    <w:rsid w:val="00A47574"/>
    <w:rsid w:val="00A50B58"/>
    <w:rsid w:val="00A535C1"/>
    <w:rsid w:val="00A5371B"/>
    <w:rsid w:val="00A53D96"/>
    <w:rsid w:val="00A53F34"/>
    <w:rsid w:val="00A5489F"/>
    <w:rsid w:val="00A55963"/>
    <w:rsid w:val="00A559A8"/>
    <w:rsid w:val="00A56631"/>
    <w:rsid w:val="00A56D57"/>
    <w:rsid w:val="00A56E45"/>
    <w:rsid w:val="00A606EC"/>
    <w:rsid w:val="00A60860"/>
    <w:rsid w:val="00A61F38"/>
    <w:rsid w:val="00A64AA4"/>
    <w:rsid w:val="00A67FA2"/>
    <w:rsid w:val="00A70648"/>
    <w:rsid w:val="00A730E9"/>
    <w:rsid w:val="00A73D06"/>
    <w:rsid w:val="00A744D1"/>
    <w:rsid w:val="00A762DD"/>
    <w:rsid w:val="00A82CF3"/>
    <w:rsid w:val="00A834DD"/>
    <w:rsid w:val="00A84176"/>
    <w:rsid w:val="00A86618"/>
    <w:rsid w:val="00A86CA9"/>
    <w:rsid w:val="00A86EC6"/>
    <w:rsid w:val="00A87FCE"/>
    <w:rsid w:val="00A9170A"/>
    <w:rsid w:val="00A931F0"/>
    <w:rsid w:val="00A9396C"/>
    <w:rsid w:val="00A93A52"/>
    <w:rsid w:val="00A94709"/>
    <w:rsid w:val="00A94CCA"/>
    <w:rsid w:val="00A9517D"/>
    <w:rsid w:val="00A958D1"/>
    <w:rsid w:val="00A965A9"/>
    <w:rsid w:val="00A96619"/>
    <w:rsid w:val="00A96D83"/>
    <w:rsid w:val="00A976ED"/>
    <w:rsid w:val="00AA1591"/>
    <w:rsid w:val="00AA1816"/>
    <w:rsid w:val="00AA4C5B"/>
    <w:rsid w:val="00AA6C35"/>
    <w:rsid w:val="00AA6C91"/>
    <w:rsid w:val="00AB0A74"/>
    <w:rsid w:val="00AB1DE9"/>
    <w:rsid w:val="00AB2C04"/>
    <w:rsid w:val="00AB46D0"/>
    <w:rsid w:val="00AB7211"/>
    <w:rsid w:val="00AC69B8"/>
    <w:rsid w:val="00AD6D0D"/>
    <w:rsid w:val="00AD780A"/>
    <w:rsid w:val="00AE0964"/>
    <w:rsid w:val="00AE110B"/>
    <w:rsid w:val="00AE2F62"/>
    <w:rsid w:val="00AE354F"/>
    <w:rsid w:val="00AE3E4E"/>
    <w:rsid w:val="00AE4F0E"/>
    <w:rsid w:val="00AE63C2"/>
    <w:rsid w:val="00AE6A25"/>
    <w:rsid w:val="00AE7852"/>
    <w:rsid w:val="00AF0734"/>
    <w:rsid w:val="00AF273A"/>
    <w:rsid w:val="00AF2EF9"/>
    <w:rsid w:val="00B02000"/>
    <w:rsid w:val="00B0244C"/>
    <w:rsid w:val="00B1034D"/>
    <w:rsid w:val="00B1154C"/>
    <w:rsid w:val="00B11A94"/>
    <w:rsid w:val="00B13411"/>
    <w:rsid w:val="00B13A8F"/>
    <w:rsid w:val="00B160FF"/>
    <w:rsid w:val="00B20C14"/>
    <w:rsid w:val="00B217E9"/>
    <w:rsid w:val="00B248D7"/>
    <w:rsid w:val="00B27DAC"/>
    <w:rsid w:val="00B30687"/>
    <w:rsid w:val="00B30E15"/>
    <w:rsid w:val="00B31002"/>
    <w:rsid w:val="00B32C48"/>
    <w:rsid w:val="00B32FBE"/>
    <w:rsid w:val="00B33944"/>
    <w:rsid w:val="00B34028"/>
    <w:rsid w:val="00B34967"/>
    <w:rsid w:val="00B371F5"/>
    <w:rsid w:val="00B3778F"/>
    <w:rsid w:val="00B40934"/>
    <w:rsid w:val="00B40954"/>
    <w:rsid w:val="00B40DFC"/>
    <w:rsid w:val="00B41F8E"/>
    <w:rsid w:val="00B42014"/>
    <w:rsid w:val="00B42F20"/>
    <w:rsid w:val="00B43924"/>
    <w:rsid w:val="00B45828"/>
    <w:rsid w:val="00B46FC4"/>
    <w:rsid w:val="00B50B87"/>
    <w:rsid w:val="00B50E96"/>
    <w:rsid w:val="00B519A0"/>
    <w:rsid w:val="00B533C0"/>
    <w:rsid w:val="00B53F90"/>
    <w:rsid w:val="00B564C3"/>
    <w:rsid w:val="00B56B00"/>
    <w:rsid w:val="00B60FAB"/>
    <w:rsid w:val="00B634B3"/>
    <w:rsid w:val="00B7063C"/>
    <w:rsid w:val="00B70DE7"/>
    <w:rsid w:val="00B75D7C"/>
    <w:rsid w:val="00B81C9E"/>
    <w:rsid w:val="00B81D2D"/>
    <w:rsid w:val="00B827BF"/>
    <w:rsid w:val="00B82B2D"/>
    <w:rsid w:val="00B84571"/>
    <w:rsid w:val="00B865EF"/>
    <w:rsid w:val="00B86959"/>
    <w:rsid w:val="00B87143"/>
    <w:rsid w:val="00B90812"/>
    <w:rsid w:val="00B9084C"/>
    <w:rsid w:val="00B9159D"/>
    <w:rsid w:val="00B93311"/>
    <w:rsid w:val="00B9352F"/>
    <w:rsid w:val="00BA097E"/>
    <w:rsid w:val="00BA1A3A"/>
    <w:rsid w:val="00BA2EA7"/>
    <w:rsid w:val="00BA309A"/>
    <w:rsid w:val="00BA503F"/>
    <w:rsid w:val="00BB00EA"/>
    <w:rsid w:val="00BB0851"/>
    <w:rsid w:val="00BB20CB"/>
    <w:rsid w:val="00BB21E5"/>
    <w:rsid w:val="00BB26C5"/>
    <w:rsid w:val="00BB26D4"/>
    <w:rsid w:val="00BB38E1"/>
    <w:rsid w:val="00BB453C"/>
    <w:rsid w:val="00BB64F5"/>
    <w:rsid w:val="00BB72BA"/>
    <w:rsid w:val="00BB7C1D"/>
    <w:rsid w:val="00BB7F2D"/>
    <w:rsid w:val="00BC79BB"/>
    <w:rsid w:val="00BC7B3B"/>
    <w:rsid w:val="00BD257E"/>
    <w:rsid w:val="00BD281D"/>
    <w:rsid w:val="00BD31C6"/>
    <w:rsid w:val="00BD42EA"/>
    <w:rsid w:val="00BD44FF"/>
    <w:rsid w:val="00BD6993"/>
    <w:rsid w:val="00BE006C"/>
    <w:rsid w:val="00BE0AD9"/>
    <w:rsid w:val="00BE0E9E"/>
    <w:rsid w:val="00BE0F37"/>
    <w:rsid w:val="00BE4DAF"/>
    <w:rsid w:val="00BE7189"/>
    <w:rsid w:val="00BF0D69"/>
    <w:rsid w:val="00BF11A8"/>
    <w:rsid w:val="00BF2F11"/>
    <w:rsid w:val="00BF4C6E"/>
    <w:rsid w:val="00BF5C8D"/>
    <w:rsid w:val="00BF6BBD"/>
    <w:rsid w:val="00BF6FC2"/>
    <w:rsid w:val="00C0267F"/>
    <w:rsid w:val="00C05F9A"/>
    <w:rsid w:val="00C069A0"/>
    <w:rsid w:val="00C06D1A"/>
    <w:rsid w:val="00C14159"/>
    <w:rsid w:val="00C145CA"/>
    <w:rsid w:val="00C14C70"/>
    <w:rsid w:val="00C175DF"/>
    <w:rsid w:val="00C20A02"/>
    <w:rsid w:val="00C223D6"/>
    <w:rsid w:val="00C23BFE"/>
    <w:rsid w:val="00C26E4F"/>
    <w:rsid w:val="00C32CE3"/>
    <w:rsid w:val="00C334D0"/>
    <w:rsid w:val="00C33684"/>
    <w:rsid w:val="00C34328"/>
    <w:rsid w:val="00C40725"/>
    <w:rsid w:val="00C40A9E"/>
    <w:rsid w:val="00C4117E"/>
    <w:rsid w:val="00C41DF9"/>
    <w:rsid w:val="00C4381C"/>
    <w:rsid w:val="00C476EF"/>
    <w:rsid w:val="00C50975"/>
    <w:rsid w:val="00C521C6"/>
    <w:rsid w:val="00C52CC8"/>
    <w:rsid w:val="00C60267"/>
    <w:rsid w:val="00C6100F"/>
    <w:rsid w:val="00C63929"/>
    <w:rsid w:val="00C643DE"/>
    <w:rsid w:val="00C65A48"/>
    <w:rsid w:val="00C678D1"/>
    <w:rsid w:val="00C71886"/>
    <w:rsid w:val="00C71E51"/>
    <w:rsid w:val="00C75105"/>
    <w:rsid w:val="00C7697A"/>
    <w:rsid w:val="00C76BDB"/>
    <w:rsid w:val="00C7706B"/>
    <w:rsid w:val="00C7737B"/>
    <w:rsid w:val="00C804E7"/>
    <w:rsid w:val="00C80DC8"/>
    <w:rsid w:val="00C81958"/>
    <w:rsid w:val="00C819E1"/>
    <w:rsid w:val="00C81EC8"/>
    <w:rsid w:val="00C8234D"/>
    <w:rsid w:val="00C84F38"/>
    <w:rsid w:val="00C9199A"/>
    <w:rsid w:val="00C97209"/>
    <w:rsid w:val="00CA051D"/>
    <w:rsid w:val="00CA1681"/>
    <w:rsid w:val="00CA16EC"/>
    <w:rsid w:val="00CA2544"/>
    <w:rsid w:val="00CA353B"/>
    <w:rsid w:val="00CB4989"/>
    <w:rsid w:val="00CB5398"/>
    <w:rsid w:val="00CB5A24"/>
    <w:rsid w:val="00CC0F0C"/>
    <w:rsid w:val="00CC11C9"/>
    <w:rsid w:val="00CC2678"/>
    <w:rsid w:val="00CC353C"/>
    <w:rsid w:val="00CD1332"/>
    <w:rsid w:val="00CD2E44"/>
    <w:rsid w:val="00CD468F"/>
    <w:rsid w:val="00CD5C83"/>
    <w:rsid w:val="00CD6BE5"/>
    <w:rsid w:val="00CE27A1"/>
    <w:rsid w:val="00CE4A11"/>
    <w:rsid w:val="00CE4C03"/>
    <w:rsid w:val="00CF1208"/>
    <w:rsid w:val="00CF1ECA"/>
    <w:rsid w:val="00CF2162"/>
    <w:rsid w:val="00CF2B15"/>
    <w:rsid w:val="00CF30DE"/>
    <w:rsid w:val="00CF4C99"/>
    <w:rsid w:val="00D032B8"/>
    <w:rsid w:val="00D11389"/>
    <w:rsid w:val="00D118F0"/>
    <w:rsid w:val="00D134E2"/>
    <w:rsid w:val="00D17032"/>
    <w:rsid w:val="00D1784E"/>
    <w:rsid w:val="00D21A00"/>
    <w:rsid w:val="00D24E77"/>
    <w:rsid w:val="00D250E5"/>
    <w:rsid w:val="00D25804"/>
    <w:rsid w:val="00D265DB"/>
    <w:rsid w:val="00D26B10"/>
    <w:rsid w:val="00D26EB0"/>
    <w:rsid w:val="00D27440"/>
    <w:rsid w:val="00D30538"/>
    <w:rsid w:val="00D322FB"/>
    <w:rsid w:val="00D345A5"/>
    <w:rsid w:val="00D34CC7"/>
    <w:rsid w:val="00D351B8"/>
    <w:rsid w:val="00D35857"/>
    <w:rsid w:val="00D36BB3"/>
    <w:rsid w:val="00D36C24"/>
    <w:rsid w:val="00D36DB1"/>
    <w:rsid w:val="00D36FB7"/>
    <w:rsid w:val="00D42B68"/>
    <w:rsid w:val="00D44EDB"/>
    <w:rsid w:val="00D455CE"/>
    <w:rsid w:val="00D46FFA"/>
    <w:rsid w:val="00D4722A"/>
    <w:rsid w:val="00D47255"/>
    <w:rsid w:val="00D504A6"/>
    <w:rsid w:val="00D5243C"/>
    <w:rsid w:val="00D54AAC"/>
    <w:rsid w:val="00D57F27"/>
    <w:rsid w:val="00D60FC5"/>
    <w:rsid w:val="00D62394"/>
    <w:rsid w:val="00D6275D"/>
    <w:rsid w:val="00D6399F"/>
    <w:rsid w:val="00D64CCC"/>
    <w:rsid w:val="00D669C8"/>
    <w:rsid w:val="00D672BC"/>
    <w:rsid w:val="00D716BF"/>
    <w:rsid w:val="00D71B6F"/>
    <w:rsid w:val="00D73B0F"/>
    <w:rsid w:val="00D75944"/>
    <w:rsid w:val="00D76F8E"/>
    <w:rsid w:val="00D773EE"/>
    <w:rsid w:val="00D80BA2"/>
    <w:rsid w:val="00D84AB2"/>
    <w:rsid w:val="00D9123D"/>
    <w:rsid w:val="00D91FC6"/>
    <w:rsid w:val="00D93198"/>
    <w:rsid w:val="00D95379"/>
    <w:rsid w:val="00D95630"/>
    <w:rsid w:val="00DA1E71"/>
    <w:rsid w:val="00DA2773"/>
    <w:rsid w:val="00DA393C"/>
    <w:rsid w:val="00DA535A"/>
    <w:rsid w:val="00DA55C1"/>
    <w:rsid w:val="00DA6ADB"/>
    <w:rsid w:val="00DA7AC5"/>
    <w:rsid w:val="00DB36E8"/>
    <w:rsid w:val="00DB4013"/>
    <w:rsid w:val="00DB43F5"/>
    <w:rsid w:val="00DB482F"/>
    <w:rsid w:val="00DB4EF3"/>
    <w:rsid w:val="00DB52B6"/>
    <w:rsid w:val="00DB552B"/>
    <w:rsid w:val="00DB6930"/>
    <w:rsid w:val="00DB6996"/>
    <w:rsid w:val="00DB6C79"/>
    <w:rsid w:val="00DB729B"/>
    <w:rsid w:val="00DC3885"/>
    <w:rsid w:val="00DC4BDB"/>
    <w:rsid w:val="00DC4DE8"/>
    <w:rsid w:val="00DC5DEC"/>
    <w:rsid w:val="00DD4570"/>
    <w:rsid w:val="00DD748C"/>
    <w:rsid w:val="00DD78D0"/>
    <w:rsid w:val="00DE19B9"/>
    <w:rsid w:val="00DE5022"/>
    <w:rsid w:val="00DE55B5"/>
    <w:rsid w:val="00DF0C9B"/>
    <w:rsid w:val="00DF0EF9"/>
    <w:rsid w:val="00DF226E"/>
    <w:rsid w:val="00DF247B"/>
    <w:rsid w:val="00DF2F6A"/>
    <w:rsid w:val="00DF358D"/>
    <w:rsid w:val="00DF44B8"/>
    <w:rsid w:val="00DF4F10"/>
    <w:rsid w:val="00DF62C9"/>
    <w:rsid w:val="00E017B5"/>
    <w:rsid w:val="00E02F2F"/>
    <w:rsid w:val="00E0438F"/>
    <w:rsid w:val="00E13ACA"/>
    <w:rsid w:val="00E14186"/>
    <w:rsid w:val="00E1635C"/>
    <w:rsid w:val="00E226E8"/>
    <w:rsid w:val="00E22CCB"/>
    <w:rsid w:val="00E2304D"/>
    <w:rsid w:val="00E2329C"/>
    <w:rsid w:val="00E23F5F"/>
    <w:rsid w:val="00E27140"/>
    <w:rsid w:val="00E3010D"/>
    <w:rsid w:val="00E303F7"/>
    <w:rsid w:val="00E31D6C"/>
    <w:rsid w:val="00E3389C"/>
    <w:rsid w:val="00E33A27"/>
    <w:rsid w:val="00E33A44"/>
    <w:rsid w:val="00E42181"/>
    <w:rsid w:val="00E43277"/>
    <w:rsid w:val="00E436A5"/>
    <w:rsid w:val="00E43CAD"/>
    <w:rsid w:val="00E45818"/>
    <w:rsid w:val="00E47EE3"/>
    <w:rsid w:val="00E50155"/>
    <w:rsid w:val="00E50CF2"/>
    <w:rsid w:val="00E51350"/>
    <w:rsid w:val="00E51D32"/>
    <w:rsid w:val="00E52DC7"/>
    <w:rsid w:val="00E52FE8"/>
    <w:rsid w:val="00E55562"/>
    <w:rsid w:val="00E55710"/>
    <w:rsid w:val="00E56F5E"/>
    <w:rsid w:val="00E6009A"/>
    <w:rsid w:val="00E60C14"/>
    <w:rsid w:val="00E61490"/>
    <w:rsid w:val="00E62843"/>
    <w:rsid w:val="00E62C4D"/>
    <w:rsid w:val="00E65D49"/>
    <w:rsid w:val="00E65D65"/>
    <w:rsid w:val="00E710C1"/>
    <w:rsid w:val="00E72624"/>
    <w:rsid w:val="00E726FB"/>
    <w:rsid w:val="00E73A34"/>
    <w:rsid w:val="00E74559"/>
    <w:rsid w:val="00E7500A"/>
    <w:rsid w:val="00E75D1F"/>
    <w:rsid w:val="00E77CB1"/>
    <w:rsid w:val="00E800BC"/>
    <w:rsid w:val="00E80FB6"/>
    <w:rsid w:val="00E81AB0"/>
    <w:rsid w:val="00E82FB1"/>
    <w:rsid w:val="00E83AEB"/>
    <w:rsid w:val="00E83E7B"/>
    <w:rsid w:val="00E83F0F"/>
    <w:rsid w:val="00E849D6"/>
    <w:rsid w:val="00E855CB"/>
    <w:rsid w:val="00E86645"/>
    <w:rsid w:val="00E90462"/>
    <w:rsid w:val="00E935B0"/>
    <w:rsid w:val="00E963E9"/>
    <w:rsid w:val="00E97A01"/>
    <w:rsid w:val="00EA0D91"/>
    <w:rsid w:val="00EA6CC1"/>
    <w:rsid w:val="00EB50F8"/>
    <w:rsid w:val="00EB7289"/>
    <w:rsid w:val="00EC0E93"/>
    <w:rsid w:val="00EC221C"/>
    <w:rsid w:val="00EC3639"/>
    <w:rsid w:val="00EC3F9C"/>
    <w:rsid w:val="00EC429C"/>
    <w:rsid w:val="00EC500A"/>
    <w:rsid w:val="00EC555E"/>
    <w:rsid w:val="00EC6797"/>
    <w:rsid w:val="00EC6D44"/>
    <w:rsid w:val="00ED0D38"/>
    <w:rsid w:val="00ED1699"/>
    <w:rsid w:val="00ED7500"/>
    <w:rsid w:val="00EE0303"/>
    <w:rsid w:val="00EE3302"/>
    <w:rsid w:val="00EE4439"/>
    <w:rsid w:val="00EE56E1"/>
    <w:rsid w:val="00EE5BCB"/>
    <w:rsid w:val="00EE7251"/>
    <w:rsid w:val="00EF1D24"/>
    <w:rsid w:val="00EF41C4"/>
    <w:rsid w:val="00EF4A78"/>
    <w:rsid w:val="00EF70E1"/>
    <w:rsid w:val="00F01753"/>
    <w:rsid w:val="00F024BF"/>
    <w:rsid w:val="00F02C24"/>
    <w:rsid w:val="00F03CA7"/>
    <w:rsid w:val="00F04867"/>
    <w:rsid w:val="00F04DB3"/>
    <w:rsid w:val="00F10492"/>
    <w:rsid w:val="00F1356C"/>
    <w:rsid w:val="00F14254"/>
    <w:rsid w:val="00F14424"/>
    <w:rsid w:val="00F156AC"/>
    <w:rsid w:val="00F164DC"/>
    <w:rsid w:val="00F173D2"/>
    <w:rsid w:val="00F23414"/>
    <w:rsid w:val="00F23F83"/>
    <w:rsid w:val="00F24E78"/>
    <w:rsid w:val="00F26E43"/>
    <w:rsid w:val="00F310B0"/>
    <w:rsid w:val="00F31DAC"/>
    <w:rsid w:val="00F37D60"/>
    <w:rsid w:val="00F41311"/>
    <w:rsid w:val="00F42F63"/>
    <w:rsid w:val="00F468FF"/>
    <w:rsid w:val="00F46BDA"/>
    <w:rsid w:val="00F54657"/>
    <w:rsid w:val="00F54711"/>
    <w:rsid w:val="00F548E1"/>
    <w:rsid w:val="00F54E89"/>
    <w:rsid w:val="00F56DE8"/>
    <w:rsid w:val="00F57912"/>
    <w:rsid w:val="00F57A43"/>
    <w:rsid w:val="00F600B5"/>
    <w:rsid w:val="00F603EB"/>
    <w:rsid w:val="00F6104B"/>
    <w:rsid w:val="00F6409B"/>
    <w:rsid w:val="00F64198"/>
    <w:rsid w:val="00F6464E"/>
    <w:rsid w:val="00F65417"/>
    <w:rsid w:val="00F65910"/>
    <w:rsid w:val="00F662C9"/>
    <w:rsid w:val="00F66B1C"/>
    <w:rsid w:val="00F66DE8"/>
    <w:rsid w:val="00F67C0B"/>
    <w:rsid w:val="00F71316"/>
    <w:rsid w:val="00F71CD7"/>
    <w:rsid w:val="00F743A7"/>
    <w:rsid w:val="00F76381"/>
    <w:rsid w:val="00F84374"/>
    <w:rsid w:val="00F84BC2"/>
    <w:rsid w:val="00F87DE2"/>
    <w:rsid w:val="00F93328"/>
    <w:rsid w:val="00F941AD"/>
    <w:rsid w:val="00F94993"/>
    <w:rsid w:val="00F9519F"/>
    <w:rsid w:val="00F953E3"/>
    <w:rsid w:val="00FA108B"/>
    <w:rsid w:val="00FA1194"/>
    <w:rsid w:val="00FA136D"/>
    <w:rsid w:val="00FA2214"/>
    <w:rsid w:val="00FA3BB8"/>
    <w:rsid w:val="00FB148E"/>
    <w:rsid w:val="00FB1688"/>
    <w:rsid w:val="00FB1B79"/>
    <w:rsid w:val="00FB1FF4"/>
    <w:rsid w:val="00FB284C"/>
    <w:rsid w:val="00FB5312"/>
    <w:rsid w:val="00FB6223"/>
    <w:rsid w:val="00FB7750"/>
    <w:rsid w:val="00FC24DA"/>
    <w:rsid w:val="00FC36F5"/>
    <w:rsid w:val="00FC5B08"/>
    <w:rsid w:val="00FD2202"/>
    <w:rsid w:val="00FD3385"/>
    <w:rsid w:val="00FD3799"/>
    <w:rsid w:val="00FD4DF0"/>
    <w:rsid w:val="00FD73BC"/>
    <w:rsid w:val="00FE11ED"/>
    <w:rsid w:val="00FE4D8A"/>
    <w:rsid w:val="00FE4FB5"/>
    <w:rsid w:val="00FE6772"/>
    <w:rsid w:val="00FE6E06"/>
    <w:rsid w:val="00FE7245"/>
    <w:rsid w:val="00FF02DB"/>
    <w:rsid w:val="00FF4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5FAC65E-31BA-4F89-BDC0-5D1EDE782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2B8"/>
    <w:rPr>
      <w:sz w:val="24"/>
      <w:szCs w:val="24"/>
    </w:rPr>
  </w:style>
  <w:style w:type="paragraph" w:styleId="Heading2">
    <w:name w:val="heading 2"/>
    <w:basedOn w:val="Normal"/>
    <w:next w:val="Normal"/>
    <w:qFormat/>
    <w:rsid w:val="00975744"/>
    <w:pPr>
      <w:keepNext/>
      <w:tabs>
        <w:tab w:val="left" w:pos="284"/>
      </w:tabs>
      <w:jc w:val="center"/>
      <w:outlineLvl w:val="1"/>
    </w:pPr>
    <w:rPr>
      <w:rFonts w:ascii="Arial" w:hAnsi="Arial" w:cs="Arial"/>
      <w:i/>
      <w:iCs/>
      <w:color w:val="999999"/>
      <w:sz w:val="18"/>
    </w:rPr>
  </w:style>
  <w:style w:type="paragraph" w:styleId="Heading8">
    <w:name w:val="heading 8"/>
    <w:basedOn w:val="Normal"/>
    <w:next w:val="Normal"/>
    <w:qFormat/>
    <w:rsid w:val="00103EB1"/>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C4952"/>
    <w:pPr>
      <w:tabs>
        <w:tab w:val="center" w:pos="4320"/>
        <w:tab w:val="right" w:pos="8640"/>
      </w:tabs>
    </w:pPr>
  </w:style>
  <w:style w:type="paragraph" w:styleId="Footer">
    <w:name w:val="footer"/>
    <w:basedOn w:val="Normal"/>
    <w:link w:val="FooterChar"/>
    <w:rsid w:val="007C4952"/>
    <w:pPr>
      <w:tabs>
        <w:tab w:val="center" w:pos="4320"/>
        <w:tab w:val="right" w:pos="8640"/>
      </w:tabs>
    </w:pPr>
  </w:style>
  <w:style w:type="table" w:styleId="TableGrid">
    <w:name w:val="Table Grid"/>
    <w:basedOn w:val="TableNormal"/>
    <w:rsid w:val="007C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C4952"/>
  </w:style>
  <w:style w:type="paragraph" w:styleId="BodyText">
    <w:name w:val="Body Text"/>
    <w:basedOn w:val="Normal"/>
    <w:link w:val="BodyTextChar"/>
    <w:rsid w:val="00770220"/>
    <w:pPr>
      <w:widowControl w:val="0"/>
      <w:tabs>
        <w:tab w:val="left" w:pos="-720"/>
      </w:tabs>
      <w:spacing w:line="210" w:lineRule="atLeast"/>
      <w:jc w:val="both"/>
    </w:pPr>
    <w:rPr>
      <w:spacing w:val="-2"/>
      <w:szCs w:val="20"/>
    </w:rPr>
  </w:style>
  <w:style w:type="paragraph" w:styleId="EndnoteText">
    <w:name w:val="endnote text"/>
    <w:basedOn w:val="Normal"/>
    <w:link w:val="EndnoteTextChar"/>
    <w:semiHidden/>
    <w:rsid w:val="00AB0A74"/>
    <w:rPr>
      <w:rFonts w:ascii="TmsRmn 12pt" w:hAnsi="TmsRmn 12pt"/>
    </w:rPr>
  </w:style>
  <w:style w:type="paragraph" w:styleId="Title">
    <w:name w:val="Title"/>
    <w:basedOn w:val="Normal"/>
    <w:link w:val="TitleChar"/>
    <w:qFormat/>
    <w:rsid w:val="00DA1E71"/>
    <w:pPr>
      <w:jc w:val="center"/>
    </w:pPr>
    <w:rPr>
      <w:b/>
    </w:rPr>
  </w:style>
  <w:style w:type="paragraph" w:styleId="BalloonText">
    <w:name w:val="Balloon Text"/>
    <w:basedOn w:val="Normal"/>
    <w:link w:val="BalloonTextChar"/>
    <w:uiPriority w:val="99"/>
    <w:semiHidden/>
    <w:rsid w:val="00D504A6"/>
    <w:rPr>
      <w:rFonts w:ascii="Tahoma" w:hAnsi="Tahoma" w:cs="Tahoma"/>
      <w:sz w:val="16"/>
      <w:szCs w:val="16"/>
    </w:rPr>
  </w:style>
  <w:style w:type="paragraph" w:styleId="BodyTextIndent2">
    <w:name w:val="Body Text Indent 2"/>
    <w:basedOn w:val="Normal"/>
    <w:link w:val="BodyTextIndent2Char"/>
    <w:rsid w:val="00D032B8"/>
    <w:pPr>
      <w:spacing w:after="120" w:line="480" w:lineRule="auto"/>
      <w:ind w:left="360"/>
    </w:pPr>
  </w:style>
  <w:style w:type="character" w:styleId="Hyperlink">
    <w:name w:val="Hyperlink"/>
    <w:rsid w:val="009547D1"/>
    <w:rPr>
      <w:color w:val="0000FF"/>
      <w:u w:val="single"/>
    </w:rPr>
  </w:style>
  <w:style w:type="paragraph" w:styleId="NormalWeb">
    <w:name w:val="Normal (Web)"/>
    <w:basedOn w:val="Normal"/>
    <w:rsid w:val="009547D1"/>
    <w:pPr>
      <w:spacing w:before="100" w:beforeAutospacing="1" w:after="100" w:afterAutospacing="1"/>
    </w:pPr>
  </w:style>
  <w:style w:type="paragraph" w:customStyle="1" w:styleId="TimesNewRoman">
    <w:name w:val="Times New Roman"/>
    <w:basedOn w:val="Normal"/>
    <w:rsid w:val="00103EB1"/>
    <w:pPr>
      <w:jc w:val="both"/>
    </w:pPr>
    <w:rPr>
      <w:b/>
    </w:rPr>
  </w:style>
  <w:style w:type="paragraph" w:customStyle="1" w:styleId="Regular">
    <w:name w:val="Regular"/>
    <w:basedOn w:val="Normal"/>
    <w:rsid w:val="00103EB1"/>
    <w:pPr>
      <w:jc w:val="both"/>
    </w:pPr>
    <w:rPr>
      <w:b/>
      <w:lang w:val="sr-Latn-CS"/>
    </w:rPr>
  </w:style>
  <w:style w:type="paragraph" w:styleId="PlainText">
    <w:name w:val="Plain Text"/>
    <w:basedOn w:val="Normal"/>
    <w:rsid w:val="00103EB1"/>
    <w:rPr>
      <w:rFonts w:ascii="Courier New" w:hAnsi="Courier New"/>
      <w:sz w:val="20"/>
      <w:szCs w:val="20"/>
    </w:rPr>
  </w:style>
  <w:style w:type="paragraph" w:styleId="BodyTextIndent">
    <w:name w:val="Body Text Indent"/>
    <w:basedOn w:val="Normal"/>
    <w:link w:val="BodyTextIndentChar"/>
    <w:uiPriority w:val="99"/>
    <w:rsid w:val="00103EB1"/>
    <w:pPr>
      <w:spacing w:after="120"/>
      <w:ind w:left="360"/>
    </w:pPr>
    <w:rPr>
      <w:rFonts w:ascii="Arial Narrow" w:hAnsi="Arial Narrow"/>
      <w:lang w:val="en-GB"/>
    </w:rPr>
  </w:style>
  <w:style w:type="paragraph" w:customStyle="1" w:styleId="Default">
    <w:name w:val="Default"/>
    <w:rsid w:val="00103EB1"/>
    <w:pPr>
      <w:autoSpaceDE w:val="0"/>
      <w:autoSpaceDN w:val="0"/>
      <w:adjustRightInd w:val="0"/>
    </w:pPr>
    <w:rPr>
      <w:rFonts w:ascii="NCFJJK+TimesNewRoman" w:hAnsi="NCFJJK+TimesNewRoman" w:cs="NCFJJK+TimesNewRoman"/>
      <w:color w:val="000000"/>
      <w:sz w:val="24"/>
      <w:szCs w:val="24"/>
    </w:rPr>
  </w:style>
  <w:style w:type="paragraph" w:customStyle="1" w:styleId="LBLLevel1">
    <w:name w:val="LBLLevel 1"/>
    <w:basedOn w:val="Default"/>
    <w:next w:val="Default"/>
    <w:rsid w:val="00103EB1"/>
    <w:pPr>
      <w:spacing w:before="240"/>
    </w:pPr>
    <w:rPr>
      <w:rFonts w:ascii="NCFJMG+Arial,Bold" w:hAnsi="NCFJMG+Arial,Bold" w:cs="Times New Roman"/>
      <w:color w:val="auto"/>
    </w:rPr>
  </w:style>
  <w:style w:type="paragraph" w:customStyle="1" w:styleId="small1">
    <w:name w:val="small1"/>
    <w:basedOn w:val="Normal"/>
    <w:rsid w:val="00103EB1"/>
    <w:pPr>
      <w:spacing w:before="100" w:beforeAutospacing="1" w:after="100" w:afterAutospacing="1"/>
    </w:pPr>
    <w:rPr>
      <w:rFonts w:ascii="Verdana" w:hAnsi="Verdana"/>
      <w:sz w:val="20"/>
      <w:szCs w:val="20"/>
    </w:rPr>
  </w:style>
  <w:style w:type="character" w:styleId="CommentReference">
    <w:name w:val="annotation reference"/>
    <w:uiPriority w:val="99"/>
    <w:rsid w:val="0099336E"/>
    <w:rPr>
      <w:sz w:val="16"/>
      <w:szCs w:val="16"/>
    </w:rPr>
  </w:style>
  <w:style w:type="paragraph" w:styleId="CommentText">
    <w:name w:val="annotation text"/>
    <w:basedOn w:val="Normal"/>
    <w:link w:val="CommentTextChar"/>
    <w:uiPriority w:val="99"/>
    <w:rsid w:val="0099336E"/>
    <w:rPr>
      <w:sz w:val="20"/>
      <w:szCs w:val="20"/>
    </w:rPr>
  </w:style>
  <w:style w:type="character" w:customStyle="1" w:styleId="CommentTextChar">
    <w:name w:val="Comment Text Char"/>
    <w:basedOn w:val="DefaultParagraphFont"/>
    <w:link w:val="CommentText"/>
    <w:uiPriority w:val="99"/>
    <w:rsid w:val="0099336E"/>
  </w:style>
  <w:style w:type="paragraph" w:styleId="CommentSubject">
    <w:name w:val="annotation subject"/>
    <w:basedOn w:val="CommentText"/>
    <w:next w:val="CommentText"/>
    <w:link w:val="CommentSubjectChar"/>
    <w:uiPriority w:val="99"/>
    <w:rsid w:val="0099336E"/>
    <w:rPr>
      <w:b/>
      <w:bCs/>
    </w:rPr>
  </w:style>
  <w:style w:type="character" w:customStyle="1" w:styleId="CommentSubjectChar">
    <w:name w:val="Comment Subject Char"/>
    <w:link w:val="CommentSubject"/>
    <w:uiPriority w:val="99"/>
    <w:rsid w:val="0099336E"/>
    <w:rPr>
      <w:b/>
      <w:bCs/>
    </w:rPr>
  </w:style>
  <w:style w:type="numbering" w:customStyle="1" w:styleId="NoList1">
    <w:name w:val="No List1"/>
    <w:next w:val="NoList"/>
    <w:uiPriority w:val="99"/>
    <w:semiHidden/>
    <w:unhideWhenUsed/>
    <w:rsid w:val="00F23414"/>
  </w:style>
  <w:style w:type="character" w:customStyle="1" w:styleId="BodyTextIndent2Char">
    <w:name w:val="Body Text Indent 2 Char"/>
    <w:link w:val="BodyTextIndent2"/>
    <w:rsid w:val="00F23414"/>
    <w:rPr>
      <w:sz w:val="24"/>
      <w:szCs w:val="24"/>
    </w:rPr>
  </w:style>
  <w:style w:type="character" w:customStyle="1" w:styleId="HeaderChar">
    <w:name w:val="Header Char"/>
    <w:link w:val="Header"/>
    <w:rsid w:val="00F23414"/>
    <w:rPr>
      <w:sz w:val="24"/>
      <w:szCs w:val="24"/>
    </w:rPr>
  </w:style>
  <w:style w:type="character" w:customStyle="1" w:styleId="FooterChar">
    <w:name w:val="Footer Char"/>
    <w:link w:val="Footer"/>
    <w:rsid w:val="00F23414"/>
    <w:rPr>
      <w:sz w:val="24"/>
      <w:szCs w:val="24"/>
    </w:rPr>
  </w:style>
  <w:style w:type="character" w:customStyle="1" w:styleId="BodyTextChar">
    <w:name w:val="Body Text Char"/>
    <w:link w:val="BodyText"/>
    <w:rsid w:val="00F23414"/>
    <w:rPr>
      <w:spacing w:val="-2"/>
      <w:sz w:val="24"/>
    </w:rPr>
  </w:style>
  <w:style w:type="character" w:customStyle="1" w:styleId="TitleChar">
    <w:name w:val="Title Char"/>
    <w:link w:val="Title"/>
    <w:rsid w:val="00F23414"/>
    <w:rPr>
      <w:b/>
      <w:sz w:val="24"/>
      <w:szCs w:val="24"/>
    </w:rPr>
  </w:style>
  <w:style w:type="paragraph" w:styleId="BodyText2">
    <w:name w:val="Body Text 2"/>
    <w:basedOn w:val="Normal"/>
    <w:link w:val="BodyText2Char"/>
    <w:uiPriority w:val="99"/>
    <w:unhideWhenUsed/>
    <w:rsid w:val="00F23414"/>
    <w:pPr>
      <w:spacing w:after="120" w:line="480" w:lineRule="auto"/>
    </w:pPr>
    <w:rPr>
      <w:sz w:val="20"/>
      <w:szCs w:val="20"/>
    </w:rPr>
  </w:style>
  <w:style w:type="character" w:customStyle="1" w:styleId="BodyText2Char">
    <w:name w:val="Body Text 2 Char"/>
    <w:basedOn w:val="DefaultParagraphFont"/>
    <w:link w:val="BodyText2"/>
    <w:uiPriority w:val="99"/>
    <w:rsid w:val="00F23414"/>
  </w:style>
  <w:style w:type="paragraph" w:styleId="ListParagraph">
    <w:name w:val="List Paragraph"/>
    <w:basedOn w:val="Normal"/>
    <w:uiPriority w:val="1"/>
    <w:qFormat/>
    <w:rsid w:val="00F23414"/>
    <w:pPr>
      <w:ind w:left="720"/>
      <w:contextualSpacing/>
    </w:pPr>
    <w:rPr>
      <w:sz w:val="20"/>
      <w:szCs w:val="20"/>
    </w:rPr>
  </w:style>
  <w:style w:type="character" w:customStyle="1" w:styleId="BodyTextIndentChar">
    <w:name w:val="Body Text Indent Char"/>
    <w:link w:val="BodyTextIndent"/>
    <w:uiPriority w:val="99"/>
    <w:rsid w:val="00F23414"/>
    <w:rPr>
      <w:rFonts w:ascii="Arial Narrow" w:hAnsi="Arial Narrow"/>
      <w:sz w:val="24"/>
      <w:szCs w:val="24"/>
      <w:lang w:val="en-GB"/>
    </w:rPr>
  </w:style>
  <w:style w:type="character" w:customStyle="1" w:styleId="EndnoteTextChar">
    <w:name w:val="Endnote Text Char"/>
    <w:link w:val="EndnoteText"/>
    <w:semiHidden/>
    <w:rsid w:val="00F23414"/>
    <w:rPr>
      <w:rFonts w:ascii="TmsRmn 12pt" w:hAnsi="TmsRmn 12pt"/>
      <w:sz w:val="24"/>
      <w:szCs w:val="24"/>
    </w:rPr>
  </w:style>
  <w:style w:type="character" w:customStyle="1" w:styleId="BalloonTextChar">
    <w:name w:val="Balloon Text Char"/>
    <w:link w:val="BalloonText"/>
    <w:uiPriority w:val="99"/>
    <w:semiHidden/>
    <w:rsid w:val="00F23414"/>
    <w:rPr>
      <w:rFonts w:ascii="Tahoma" w:hAnsi="Tahoma" w:cs="Tahoma"/>
      <w:sz w:val="16"/>
      <w:szCs w:val="16"/>
    </w:rPr>
  </w:style>
  <w:style w:type="paragraph" w:styleId="NoSpacing">
    <w:name w:val="No Spacing"/>
    <w:uiPriority w:val="1"/>
    <w:qFormat/>
    <w:rsid w:val="008E2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007633">
      <w:bodyDiv w:val="1"/>
      <w:marLeft w:val="0"/>
      <w:marRight w:val="0"/>
      <w:marTop w:val="0"/>
      <w:marBottom w:val="0"/>
      <w:divBdr>
        <w:top w:val="none" w:sz="0" w:space="0" w:color="auto"/>
        <w:left w:val="none" w:sz="0" w:space="0" w:color="auto"/>
        <w:bottom w:val="none" w:sz="0" w:space="0" w:color="auto"/>
        <w:right w:val="none" w:sz="0" w:space="0" w:color="auto"/>
      </w:divBdr>
      <w:divsChild>
        <w:div w:id="1860194761">
          <w:marLeft w:val="0"/>
          <w:marRight w:val="0"/>
          <w:marTop w:val="0"/>
          <w:marBottom w:val="0"/>
          <w:divBdr>
            <w:top w:val="none" w:sz="0" w:space="0" w:color="auto"/>
            <w:left w:val="none" w:sz="0" w:space="0" w:color="auto"/>
            <w:bottom w:val="none" w:sz="0" w:space="0" w:color="auto"/>
            <w:right w:val="none" w:sz="0" w:space="0" w:color="auto"/>
          </w:divBdr>
          <w:divsChild>
            <w:div w:id="727845962">
              <w:marLeft w:val="0"/>
              <w:marRight w:val="0"/>
              <w:marTop w:val="0"/>
              <w:marBottom w:val="0"/>
              <w:divBdr>
                <w:top w:val="none" w:sz="0" w:space="0" w:color="auto"/>
                <w:left w:val="none" w:sz="0" w:space="0" w:color="auto"/>
                <w:bottom w:val="none" w:sz="0" w:space="0" w:color="auto"/>
                <w:right w:val="none" w:sz="0" w:space="0" w:color="auto"/>
              </w:divBdr>
              <w:divsChild>
                <w:div w:id="1800688800">
                  <w:marLeft w:val="0"/>
                  <w:marRight w:val="0"/>
                  <w:marTop w:val="0"/>
                  <w:marBottom w:val="0"/>
                  <w:divBdr>
                    <w:top w:val="none" w:sz="0" w:space="0" w:color="auto"/>
                    <w:left w:val="none" w:sz="0" w:space="0" w:color="auto"/>
                    <w:bottom w:val="none" w:sz="0" w:space="0" w:color="auto"/>
                    <w:right w:val="none" w:sz="0" w:space="0" w:color="auto"/>
                  </w:divBdr>
                  <w:divsChild>
                    <w:div w:id="213255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277142">
      <w:bodyDiv w:val="1"/>
      <w:marLeft w:val="0"/>
      <w:marRight w:val="0"/>
      <w:marTop w:val="0"/>
      <w:marBottom w:val="0"/>
      <w:divBdr>
        <w:top w:val="none" w:sz="0" w:space="0" w:color="auto"/>
        <w:left w:val="none" w:sz="0" w:space="0" w:color="auto"/>
        <w:bottom w:val="none" w:sz="0" w:space="0" w:color="auto"/>
        <w:right w:val="none" w:sz="0" w:space="0" w:color="auto"/>
      </w:divBdr>
      <w:divsChild>
        <w:div w:id="2016567539">
          <w:marLeft w:val="0"/>
          <w:marRight w:val="0"/>
          <w:marTop w:val="0"/>
          <w:marBottom w:val="0"/>
          <w:divBdr>
            <w:top w:val="none" w:sz="0" w:space="0" w:color="auto"/>
            <w:left w:val="none" w:sz="0" w:space="0" w:color="auto"/>
            <w:bottom w:val="none" w:sz="0" w:space="0" w:color="auto"/>
            <w:right w:val="none" w:sz="0" w:space="0" w:color="auto"/>
          </w:divBdr>
          <w:divsChild>
            <w:div w:id="637800198">
              <w:marLeft w:val="0"/>
              <w:marRight w:val="0"/>
              <w:marTop w:val="0"/>
              <w:marBottom w:val="0"/>
              <w:divBdr>
                <w:top w:val="none" w:sz="0" w:space="0" w:color="auto"/>
                <w:left w:val="none" w:sz="0" w:space="0" w:color="auto"/>
                <w:bottom w:val="none" w:sz="0" w:space="0" w:color="auto"/>
                <w:right w:val="none" w:sz="0" w:space="0" w:color="auto"/>
              </w:divBdr>
              <w:divsChild>
                <w:div w:id="2029598511">
                  <w:marLeft w:val="0"/>
                  <w:marRight w:val="0"/>
                  <w:marTop w:val="0"/>
                  <w:marBottom w:val="0"/>
                  <w:divBdr>
                    <w:top w:val="none" w:sz="0" w:space="0" w:color="auto"/>
                    <w:left w:val="none" w:sz="0" w:space="0" w:color="auto"/>
                    <w:bottom w:val="none" w:sz="0" w:space="0" w:color="auto"/>
                    <w:right w:val="none" w:sz="0" w:space="0" w:color="auto"/>
                  </w:divBdr>
                  <w:divsChild>
                    <w:div w:id="132678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0CDA9-9F26-4FF8-9D33-3DD036921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25</Pages>
  <Words>7772</Words>
  <Characters>44302</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Hemofarm koncern</Company>
  <LinksUpToDate>false</LinksUpToDate>
  <CharactersWithSpaces>51971</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samitic</dc:creator>
  <cp:lastModifiedBy>Tatjana Bankovic</cp:lastModifiedBy>
  <cp:revision>14</cp:revision>
  <cp:lastPrinted>2017-02-13T10:04:00Z</cp:lastPrinted>
  <dcterms:created xsi:type="dcterms:W3CDTF">2017-02-17T11:46:00Z</dcterms:created>
  <dcterms:modified xsi:type="dcterms:W3CDTF">2017-02-20T09:26:00Z</dcterms:modified>
</cp:coreProperties>
</file>