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66" w:rsidRPr="005A60A7" w:rsidRDefault="00A52066"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5A60A7" w:rsidRPr="005A60A7" w:rsidRDefault="005A60A7" w:rsidP="00A52066">
      <w:pPr>
        <w:jc w:val="center"/>
        <w:rPr>
          <w:bCs/>
          <w:sz w:val="22"/>
          <w:szCs w:val="22"/>
        </w:rPr>
      </w:pPr>
    </w:p>
    <w:p w:rsidR="00A52066" w:rsidRPr="005A60A7" w:rsidRDefault="00A52066" w:rsidP="00A52066">
      <w:pPr>
        <w:jc w:val="center"/>
        <w:rPr>
          <w:bCs/>
          <w:sz w:val="22"/>
          <w:szCs w:val="22"/>
        </w:rPr>
      </w:pPr>
    </w:p>
    <w:tbl>
      <w:tblPr>
        <w:tblW w:w="9360" w:type="dxa"/>
        <w:jc w:val="center"/>
        <w:tblLayout w:type="fixed"/>
        <w:tblLook w:val="0000" w:firstRow="0" w:lastRow="0" w:firstColumn="0" w:lastColumn="0" w:noHBand="0" w:noVBand="0"/>
      </w:tblPr>
      <w:tblGrid>
        <w:gridCol w:w="2160"/>
        <w:gridCol w:w="7200"/>
      </w:tblGrid>
      <w:tr w:rsidR="00A52066" w:rsidRPr="005A60A7" w:rsidTr="001F4633">
        <w:trPr>
          <w:trHeight w:val="944"/>
          <w:jc w:val="center"/>
        </w:trPr>
        <w:tc>
          <w:tcPr>
            <w:tcW w:w="9360" w:type="dxa"/>
            <w:gridSpan w:val="2"/>
            <w:vAlign w:val="bottom"/>
          </w:tcPr>
          <w:p w:rsidR="00A52066" w:rsidRPr="005A60A7" w:rsidRDefault="00A52066" w:rsidP="001F4633">
            <w:pPr>
              <w:spacing w:after="40"/>
              <w:jc w:val="center"/>
              <w:rPr>
                <w:b/>
                <w:bCs/>
                <w:iCs/>
                <w:sz w:val="22"/>
                <w:szCs w:val="22"/>
                <w:u w:val="single"/>
              </w:rPr>
            </w:pPr>
            <w:r w:rsidRPr="005A60A7">
              <w:rPr>
                <w:b/>
                <w:bCs/>
                <w:iCs/>
                <w:sz w:val="22"/>
                <w:szCs w:val="22"/>
                <w:u w:val="single"/>
              </w:rPr>
              <w:t>UPUTSTVO ZA PACIJENTA</w:t>
            </w:r>
          </w:p>
          <w:p w:rsidR="00A52066" w:rsidRPr="005A60A7" w:rsidRDefault="00A52066" w:rsidP="001F4633">
            <w:pPr>
              <w:spacing w:after="40"/>
              <w:jc w:val="center"/>
              <w:rPr>
                <w:b/>
                <w:bCs/>
                <w:sz w:val="22"/>
                <w:szCs w:val="22"/>
                <w:u w:val="single"/>
              </w:rPr>
            </w:pPr>
          </w:p>
          <w:p w:rsidR="00A52066" w:rsidRPr="005A60A7" w:rsidRDefault="00A52066" w:rsidP="001F4633">
            <w:pPr>
              <w:spacing w:after="40"/>
              <w:jc w:val="center"/>
              <w:rPr>
                <w:b/>
                <w:bCs/>
                <w:sz w:val="22"/>
                <w:szCs w:val="22"/>
                <w:u w:val="single"/>
              </w:rPr>
            </w:pPr>
          </w:p>
        </w:tc>
      </w:tr>
      <w:tr w:rsidR="00A52066" w:rsidRPr="005A60A7" w:rsidTr="001F4633">
        <w:tblPrEx>
          <w:tblLook w:val="04A0" w:firstRow="1" w:lastRow="0" w:firstColumn="1" w:lastColumn="0" w:noHBand="0" w:noVBand="1"/>
        </w:tblPrEx>
        <w:trPr>
          <w:trHeight w:val="1225"/>
          <w:jc w:val="center"/>
        </w:trPr>
        <w:tc>
          <w:tcPr>
            <w:tcW w:w="9360" w:type="dxa"/>
            <w:gridSpan w:val="2"/>
            <w:hideMark/>
          </w:tcPr>
          <w:p w:rsidR="00A52066" w:rsidRPr="005A60A7" w:rsidRDefault="00A52066" w:rsidP="001F4633">
            <w:pPr>
              <w:keepNext/>
              <w:tabs>
                <w:tab w:val="left" w:pos="284"/>
              </w:tabs>
              <w:jc w:val="center"/>
              <w:outlineLvl w:val="1"/>
              <w:rPr>
                <w:bCs/>
                <w:iCs/>
                <w:sz w:val="22"/>
                <w:szCs w:val="22"/>
              </w:rPr>
            </w:pPr>
            <w:r w:rsidRPr="005A60A7">
              <w:rPr>
                <w:b/>
                <w:bCs/>
                <w:iCs/>
                <w:sz w:val="22"/>
                <w:szCs w:val="22"/>
              </w:rPr>
              <w:t>Tolura</w:t>
            </w:r>
            <w:r w:rsidRPr="005A60A7">
              <w:rPr>
                <w:b/>
                <w:bCs/>
                <w:iCs/>
                <w:sz w:val="22"/>
                <w:szCs w:val="22"/>
                <w:vertAlign w:val="superscript"/>
              </w:rPr>
              <w:t>®</w:t>
            </w:r>
            <w:r w:rsidRPr="005A60A7">
              <w:rPr>
                <w:iCs/>
                <w:sz w:val="22"/>
                <w:szCs w:val="22"/>
              </w:rPr>
              <w:t xml:space="preserve">, </w:t>
            </w:r>
            <w:r w:rsidRPr="005A60A7">
              <w:rPr>
                <w:bCs/>
                <w:iCs/>
                <w:sz w:val="22"/>
                <w:szCs w:val="22"/>
              </w:rPr>
              <w:t>tableta, 20</w:t>
            </w:r>
            <w:r w:rsidR="00ED1226">
              <w:rPr>
                <w:bCs/>
                <w:iCs/>
                <w:sz w:val="22"/>
                <w:szCs w:val="22"/>
              </w:rPr>
              <w:t xml:space="preserve"> </w:t>
            </w:r>
            <w:r w:rsidRPr="005A60A7">
              <w:rPr>
                <w:bCs/>
                <w:iCs/>
                <w:sz w:val="22"/>
                <w:szCs w:val="22"/>
              </w:rPr>
              <w:t xml:space="preserve">mg, </w:t>
            </w:r>
          </w:p>
          <w:p w:rsidR="00A52066" w:rsidRPr="005A60A7" w:rsidRDefault="00A52066" w:rsidP="001F4633">
            <w:pPr>
              <w:keepNext/>
              <w:tabs>
                <w:tab w:val="left" w:pos="284"/>
              </w:tabs>
              <w:jc w:val="center"/>
              <w:outlineLvl w:val="1"/>
              <w:rPr>
                <w:i/>
                <w:iCs/>
                <w:sz w:val="22"/>
                <w:szCs w:val="22"/>
              </w:rPr>
            </w:pPr>
            <w:r w:rsidRPr="005A60A7">
              <w:rPr>
                <w:bCs/>
                <w:iCs/>
                <w:sz w:val="22"/>
                <w:szCs w:val="22"/>
              </w:rPr>
              <w:t>blister, 4x7 tableta</w:t>
            </w:r>
          </w:p>
          <w:p w:rsidR="00A52066" w:rsidRPr="005A60A7" w:rsidRDefault="00A52066" w:rsidP="001F4633">
            <w:pPr>
              <w:keepNext/>
              <w:tabs>
                <w:tab w:val="left" w:pos="284"/>
              </w:tabs>
              <w:jc w:val="center"/>
              <w:outlineLvl w:val="1"/>
              <w:rPr>
                <w:bCs/>
                <w:iCs/>
                <w:sz w:val="22"/>
                <w:szCs w:val="22"/>
              </w:rPr>
            </w:pPr>
            <w:r w:rsidRPr="005A60A7">
              <w:rPr>
                <w:b/>
                <w:bCs/>
                <w:iCs/>
                <w:sz w:val="22"/>
                <w:szCs w:val="22"/>
              </w:rPr>
              <w:t>Tolura</w:t>
            </w:r>
            <w:r w:rsidRPr="005A60A7">
              <w:rPr>
                <w:b/>
                <w:bCs/>
                <w:iCs/>
                <w:sz w:val="22"/>
                <w:szCs w:val="22"/>
                <w:vertAlign w:val="superscript"/>
              </w:rPr>
              <w:t>®</w:t>
            </w:r>
            <w:r w:rsidRPr="005A60A7">
              <w:rPr>
                <w:iCs/>
                <w:sz w:val="22"/>
                <w:szCs w:val="22"/>
              </w:rPr>
              <w:t xml:space="preserve">, </w:t>
            </w:r>
            <w:r w:rsidRPr="005A60A7">
              <w:rPr>
                <w:bCs/>
                <w:iCs/>
                <w:sz w:val="22"/>
                <w:szCs w:val="22"/>
              </w:rPr>
              <w:t>tableta, 40</w:t>
            </w:r>
            <w:r w:rsidR="00ED1226">
              <w:rPr>
                <w:bCs/>
                <w:iCs/>
                <w:sz w:val="22"/>
                <w:szCs w:val="22"/>
              </w:rPr>
              <w:t xml:space="preserve"> </w:t>
            </w:r>
            <w:r w:rsidRPr="005A60A7">
              <w:rPr>
                <w:bCs/>
                <w:iCs/>
                <w:sz w:val="22"/>
                <w:szCs w:val="22"/>
              </w:rPr>
              <w:t xml:space="preserve">mg, </w:t>
            </w:r>
          </w:p>
          <w:p w:rsidR="00A52066" w:rsidRPr="005A60A7" w:rsidRDefault="00A52066" w:rsidP="001F4633">
            <w:pPr>
              <w:keepNext/>
              <w:tabs>
                <w:tab w:val="left" w:pos="284"/>
              </w:tabs>
              <w:jc w:val="center"/>
              <w:outlineLvl w:val="1"/>
              <w:rPr>
                <w:i/>
                <w:iCs/>
                <w:sz w:val="22"/>
                <w:szCs w:val="22"/>
              </w:rPr>
            </w:pPr>
            <w:r w:rsidRPr="005A60A7">
              <w:rPr>
                <w:bCs/>
                <w:iCs/>
                <w:sz w:val="22"/>
                <w:szCs w:val="22"/>
              </w:rPr>
              <w:t>blister, 4x7 tableta</w:t>
            </w:r>
          </w:p>
          <w:p w:rsidR="00A52066" w:rsidRPr="005A60A7" w:rsidRDefault="00A52066" w:rsidP="001F4633">
            <w:pPr>
              <w:keepNext/>
              <w:tabs>
                <w:tab w:val="left" w:pos="284"/>
              </w:tabs>
              <w:jc w:val="center"/>
              <w:outlineLvl w:val="1"/>
              <w:rPr>
                <w:bCs/>
                <w:iCs/>
                <w:sz w:val="22"/>
                <w:szCs w:val="22"/>
              </w:rPr>
            </w:pPr>
            <w:r w:rsidRPr="005A60A7">
              <w:rPr>
                <w:b/>
                <w:bCs/>
                <w:iCs/>
                <w:sz w:val="22"/>
                <w:szCs w:val="22"/>
              </w:rPr>
              <w:t>Tolura</w:t>
            </w:r>
            <w:r w:rsidRPr="005A60A7">
              <w:rPr>
                <w:b/>
                <w:bCs/>
                <w:iCs/>
                <w:sz w:val="22"/>
                <w:szCs w:val="22"/>
                <w:vertAlign w:val="superscript"/>
              </w:rPr>
              <w:t>®</w:t>
            </w:r>
            <w:r w:rsidRPr="005A60A7">
              <w:rPr>
                <w:iCs/>
                <w:sz w:val="22"/>
                <w:szCs w:val="22"/>
              </w:rPr>
              <w:t xml:space="preserve">, </w:t>
            </w:r>
            <w:r w:rsidRPr="005A60A7">
              <w:rPr>
                <w:bCs/>
                <w:iCs/>
                <w:sz w:val="22"/>
                <w:szCs w:val="22"/>
              </w:rPr>
              <w:t>tableta, 80</w:t>
            </w:r>
            <w:r w:rsidR="00ED1226">
              <w:rPr>
                <w:bCs/>
                <w:iCs/>
                <w:sz w:val="22"/>
                <w:szCs w:val="22"/>
              </w:rPr>
              <w:t xml:space="preserve"> </w:t>
            </w:r>
            <w:r w:rsidRPr="005A60A7">
              <w:rPr>
                <w:bCs/>
                <w:iCs/>
                <w:sz w:val="22"/>
                <w:szCs w:val="22"/>
              </w:rPr>
              <w:t xml:space="preserve">mg, </w:t>
            </w:r>
          </w:p>
          <w:p w:rsidR="00A52066" w:rsidRPr="005A60A7" w:rsidRDefault="00A52066" w:rsidP="001F4633">
            <w:pPr>
              <w:keepNext/>
              <w:tabs>
                <w:tab w:val="left" w:pos="284"/>
              </w:tabs>
              <w:jc w:val="center"/>
              <w:outlineLvl w:val="1"/>
              <w:rPr>
                <w:i/>
                <w:iCs/>
                <w:sz w:val="22"/>
                <w:szCs w:val="22"/>
              </w:rPr>
            </w:pPr>
            <w:r w:rsidRPr="005A60A7">
              <w:rPr>
                <w:bCs/>
                <w:iCs/>
                <w:sz w:val="22"/>
                <w:szCs w:val="22"/>
              </w:rPr>
              <w:t>blister, 4x7 tableta</w:t>
            </w:r>
          </w:p>
          <w:p w:rsidR="00A52066" w:rsidRPr="005A60A7" w:rsidRDefault="00A52066" w:rsidP="001F4633">
            <w:pPr>
              <w:keepNext/>
              <w:tabs>
                <w:tab w:val="left" w:pos="284"/>
              </w:tabs>
              <w:jc w:val="center"/>
              <w:outlineLvl w:val="1"/>
              <w:rPr>
                <w:b/>
                <w:iCs/>
                <w:sz w:val="22"/>
                <w:szCs w:val="22"/>
              </w:rPr>
            </w:pPr>
          </w:p>
          <w:p w:rsidR="00A52066" w:rsidRPr="005A60A7" w:rsidRDefault="00A52066" w:rsidP="001F4633">
            <w:pPr>
              <w:keepNext/>
              <w:tabs>
                <w:tab w:val="left" w:pos="284"/>
              </w:tabs>
              <w:jc w:val="center"/>
              <w:outlineLvl w:val="1"/>
              <w:rPr>
                <w:b/>
                <w:iCs/>
                <w:sz w:val="22"/>
                <w:szCs w:val="22"/>
              </w:rPr>
            </w:pPr>
          </w:p>
          <w:p w:rsidR="00A52066" w:rsidRPr="005A60A7" w:rsidRDefault="00A52066" w:rsidP="001F4633">
            <w:pPr>
              <w:keepNext/>
              <w:tabs>
                <w:tab w:val="left" w:pos="284"/>
              </w:tabs>
              <w:jc w:val="center"/>
              <w:outlineLvl w:val="1"/>
              <w:rPr>
                <w:b/>
                <w:iCs/>
                <w:color w:val="808080"/>
                <w:sz w:val="22"/>
                <w:szCs w:val="22"/>
              </w:rPr>
            </w:pPr>
          </w:p>
        </w:tc>
      </w:tr>
      <w:tr w:rsidR="00A52066" w:rsidRPr="005A60A7" w:rsidTr="001F4633">
        <w:tblPrEx>
          <w:tblLook w:val="04A0" w:firstRow="1" w:lastRow="0" w:firstColumn="1" w:lastColumn="0" w:noHBand="0" w:noVBand="1"/>
        </w:tblPrEx>
        <w:trPr>
          <w:jc w:val="center"/>
        </w:trPr>
        <w:tc>
          <w:tcPr>
            <w:tcW w:w="2160" w:type="dxa"/>
            <w:vAlign w:val="bottom"/>
            <w:hideMark/>
          </w:tcPr>
          <w:p w:rsidR="00A52066" w:rsidRPr="005A60A7" w:rsidRDefault="00A52066" w:rsidP="001F4633">
            <w:pPr>
              <w:spacing w:before="200"/>
              <w:jc w:val="right"/>
              <w:rPr>
                <w:sz w:val="22"/>
                <w:szCs w:val="22"/>
              </w:rPr>
            </w:pPr>
            <w:r w:rsidRPr="005A60A7">
              <w:rPr>
                <w:b/>
                <w:sz w:val="22"/>
                <w:szCs w:val="22"/>
              </w:rPr>
              <w:t>Proizvođač:</w:t>
            </w:r>
          </w:p>
        </w:tc>
        <w:tc>
          <w:tcPr>
            <w:tcW w:w="7200" w:type="dxa"/>
            <w:hideMark/>
          </w:tcPr>
          <w:p w:rsidR="00A52066" w:rsidRPr="005A60A7" w:rsidRDefault="005A60A7" w:rsidP="001F4633">
            <w:pPr>
              <w:spacing w:before="200"/>
              <w:ind w:left="72" w:hanging="72"/>
              <w:rPr>
                <w:color w:val="000000"/>
                <w:sz w:val="22"/>
                <w:szCs w:val="22"/>
              </w:rPr>
            </w:pPr>
            <w:r w:rsidRPr="005A60A7">
              <w:rPr>
                <w:bCs/>
                <w:color w:val="000000"/>
                <w:sz w:val="22"/>
                <w:szCs w:val="22"/>
              </w:rPr>
              <w:t>Krka</w:t>
            </w:r>
            <w:r w:rsidR="00A52066" w:rsidRPr="005A60A7">
              <w:rPr>
                <w:bCs/>
                <w:color w:val="000000"/>
                <w:sz w:val="22"/>
                <w:szCs w:val="22"/>
              </w:rPr>
              <w:t xml:space="preserve"> d.d., Novo mesto</w:t>
            </w:r>
          </w:p>
          <w:p w:rsidR="00A52066" w:rsidRPr="005A60A7" w:rsidRDefault="00A52066" w:rsidP="001F4633">
            <w:pPr>
              <w:spacing w:before="200"/>
              <w:ind w:left="72" w:hanging="72"/>
              <w:rPr>
                <w:b/>
                <w:bCs/>
                <w:sz w:val="22"/>
                <w:szCs w:val="22"/>
              </w:rPr>
            </w:pPr>
            <w:r w:rsidRPr="005A60A7">
              <w:rPr>
                <w:sz w:val="22"/>
                <w:szCs w:val="22"/>
              </w:rPr>
              <w:t>Krka Polska Sp. z o.o.</w:t>
            </w:r>
          </w:p>
        </w:tc>
      </w:tr>
      <w:tr w:rsidR="00A52066" w:rsidRPr="005A60A7" w:rsidTr="001F4633">
        <w:tblPrEx>
          <w:tblLook w:val="04A0" w:firstRow="1" w:lastRow="0" w:firstColumn="1" w:lastColumn="0" w:noHBand="0" w:noVBand="1"/>
        </w:tblPrEx>
        <w:trPr>
          <w:jc w:val="center"/>
        </w:trPr>
        <w:tc>
          <w:tcPr>
            <w:tcW w:w="2160" w:type="dxa"/>
            <w:hideMark/>
          </w:tcPr>
          <w:p w:rsidR="00A52066" w:rsidRPr="005A60A7" w:rsidRDefault="00A52066" w:rsidP="001F4633">
            <w:pPr>
              <w:spacing w:before="200"/>
              <w:jc w:val="right"/>
              <w:rPr>
                <w:sz w:val="22"/>
                <w:szCs w:val="22"/>
              </w:rPr>
            </w:pPr>
            <w:r w:rsidRPr="005A60A7">
              <w:rPr>
                <w:b/>
                <w:sz w:val="22"/>
                <w:szCs w:val="22"/>
              </w:rPr>
              <w:t>Adresa:</w:t>
            </w:r>
          </w:p>
        </w:tc>
        <w:tc>
          <w:tcPr>
            <w:tcW w:w="7200" w:type="dxa"/>
            <w:hideMark/>
          </w:tcPr>
          <w:p w:rsidR="00A52066" w:rsidRPr="005A60A7" w:rsidRDefault="00A52066" w:rsidP="001F4633">
            <w:pPr>
              <w:spacing w:before="200"/>
              <w:ind w:left="72" w:hanging="72"/>
              <w:rPr>
                <w:sz w:val="22"/>
                <w:szCs w:val="22"/>
              </w:rPr>
            </w:pPr>
            <w:r w:rsidRPr="005A60A7">
              <w:rPr>
                <w:sz w:val="22"/>
                <w:szCs w:val="22"/>
              </w:rPr>
              <w:t>Šmarješka cesta 6, 8501 Novo mesto, Slovenija</w:t>
            </w:r>
          </w:p>
          <w:p w:rsidR="00A52066" w:rsidRPr="005A60A7" w:rsidRDefault="00A52066" w:rsidP="001F4633">
            <w:pPr>
              <w:spacing w:before="200"/>
              <w:ind w:left="72" w:hanging="72"/>
              <w:rPr>
                <w:b/>
                <w:bCs/>
                <w:sz w:val="22"/>
                <w:szCs w:val="22"/>
              </w:rPr>
            </w:pPr>
            <w:r w:rsidRPr="005A60A7">
              <w:rPr>
                <w:sz w:val="22"/>
                <w:szCs w:val="22"/>
              </w:rPr>
              <w:t>Rownolegla Str. 5, 02-235 Warsaw, Poljska</w:t>
            </w:r>
          </w:p>
        </w:tc>
      </w:tr>
      <w:tr w:rsidR="00BB7C58" w:rsidRPr="005A60A7" w:rsidTr="001F4633">
        <w:tblPrEx>
          <w:tblLook w:val="04A0" w:firstRow="1" w:lastRow="0" w:firstColumn="1" w:lastColumn="0" w:noHBand="0" w:noVBand="1"/>
        </w:tblPrEx>
        <w:trPr>
          <w:jc w:val="center"/>
        </w:trPr>
        <w:tc>
          <w:tcPr>
            <w:tcW w:w="2160" w:type="dxa"/>
            <w:vAlign w:val="bottom"/>
            <w:hideMark/>
          </w:tcPr>
          <w:p w:rsidR="00BB7C58" w:rsidRPr="005A60A7" w:rsidRDefault="00BB7C58" w:rsidP="00BB7C58">
            <w:pPr>
              <w:spacing w:before="200"/>
              <w:jc w:val="right"/>
              <w:rPr>
                <w:sz w:val="22"/>
                <w:szCs w:val="22"/>
              </w:rPr>
            </w:pPr>
            <w:r w:rsidRPr="005A60A7">
              <w:rPr>
                <w:b/>
                <w:sz w:val="22"/>
                <w:szCs w:val="22"/>
              </w:rPr>
              <w:t>Podnosilac zahtjeva:</w:t>
            </w:r>
          </w:p>
        </w:tc>
        <w:tc>
          <w:tcPr>
            <w:tcW w:w="7200" w:type="dxa"/>
            <w:hideMark/>
          </w:tcPr>
          <w:p w:rsidR="00BB7C58" w:rsidRPr="00BB7C58" w:rsidRDefault="00BB7C58" w:rsidP="00BB7C58">
            <w:pPr>
              <w:ind w:left="72" w:hanging="72"/>
              <w:rPr>
                <w:bCs/>
                <w:sz w:val="22"/>
                <w:szCs w:val="22"/>
              </w:rPr>
            </w:pPr>
          </w:p>
          <w:p w:rsidR="00BB7C58" w:rsidRPr="00BB7C58" w:rsidRDefault="00BB7C58" w:rsidP="00BB7C58">
            <w:pPr>
              <w:ind w:left="72" w:hanging="72"/>
              <w:rPr>
                <w:bCs/>
                <w:sz w:val="22"/>
                <w:szCs w:val="22"/>
              </w:rPr>
            </w:pPr>
            <w:r w:rsidRPr="00BB7C58">
              <w:rPr>
                <w:bCs/>
                <w:sz w:val="22"/>
                <w:szCs w:val="22"/>
                <w:lang w:val="hr-HR"/>
              </w:rPr>
              <w:t>DSD „KRKA, d.d., Novo mesto“ - predstavništvo Podgorica</w:t>
            </w:r>
          </w:p>
        </w:tc>
      </w:tr>
      <w:tr w:rsidR="00BB7C58" w:rsidRPr="005A60A7" w:rsidTr="00E25C3C">
        <w:tblPrEx>
          <w:tblLook w:val="04A0" w:firstRow="1" w:lastRow="0" w:firstColumn="1" w:lastColumn="0" w:noHBand="0" w:noVBand="1"/>
        </w:tblPrEx>
        <w:trPr>
          <w:jc w:val="center"/>
        </w:trPr>
        <w:tc>
          <w:tcPr>
            <w:tcW w:w="2160" w:type="dxa"/>
            <w:vAlign w:val="bottom"/>
            <w:hideMark/>
          </w:tcPr>
          <w:p w:rsidR="00BB7C58" w:rsidRPr="005A60A7" w:rsidRDefault="00BB7C58" w:rsidP="00BB7C58">
            <w:pPr>
              <w:spacing w:before="200"/>
              <w:jc w:val="right"/>
              <w:rPr>
                <w:sz w:val="22"/>
                <w:szCs w:val="22"/>
              </w:rPr>
            </w:pPr>
            <w:r w:rsidRPr="005A60A7">
              <w:rPr>
                <w:b/>
                <w:sz w:val="22"/>
                <w:szCs w:val="22"/>
              </w:rPr>
              <w:t>Adresa:</w:t>
            </w:r>
          </w:p>
        </w:tc>
        <w:tc>
          <w:tcPr>
            <w:tcW w:w="7200" w:type="dxa"/>
            <w:hideMark/>
          </w:tcPr>
          <w:p w:rsidR="00BB7C58" w:rsidRPr="00BB7C58" w:rsidRDefault="00BB7C58" w:rsidP="00BB7C58">
            <w:pPr>
              <w:ind w:left="72" w:hanging="72"/>
              <w:rPr>
                <w:bCs/>
                <w:sz w:val="22"/>
                <w:szCs w:val="22"/>
              </w:rPr>
            </w:pPr>
          </w:p>
          <w:p w:rsidR="00BB7C58" w:rsidRPr="00BB7C58" w:rsidRDefault="00BB7C58" w:rsidP="00BB7C58">
            <w:pPr>
              <w:ind w:left="72" w:hanging="72"/>
              <w:rPr>
                <w:bCs/>
                <w:sz w:val="22"/>
                <w:szCs w:val="22"/>
              </w:rPr>
            </w:pPr>
            <w:r w:rsidRPr="00BB7C58">
              <w:rPr>
                <w:bCs/>
                <w:sz w:val="22"/>
                <w:szCs w:val="22"/>
                <w:lang w:val="sl-SI"/>
              </w:rPr>
              <w:t>Svetlane Kane Radević br. 3, 81000 Podgorica, Crna Gora</w:t>
            </w:r>
          </w:p>
        </w:tc>
      </w:tr>
    </w:tbl>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5A60A7" w:rsidRPr="005A60A7" w:rsidRDefault="005A60A7" w:rsidP="00A52066">
      <w:pPr>
        <w:rPr>
          <w:b/>
          <w:noProof/>
          <w:sz w:val="22"/>
          <w:szCs w:val="22"/>
        </w:rPr>
      </w:pPr>
    </w:p>
    <w:p w:rsidR="005A60A7" w:rsidRPr="005A60A7" w:rsidRDefault="005A60A7" w:rsidP="00A52066">
      <w:pPr>
        <w:rPr>
          <w:b/>
          <w:noProof/>
          <w:sz w:val="22"/>
          <w:szCs w:val="22"/>
        </w:rPr>
      </w:pPr>
    </w:p>
    <w:p w:rsidR="005A60A7" w:rsidRPr="005A60A7" w:rsidRDefault="005A60A7" w:rsidP="00A52066">
      <w:pPr>
        <w:rPr>
          <w:b/>
          <w:noProof/>
          <w:sz w:val="22"/>
          <w:szCs w:val="22"/>
        </w:rPr>
      </w:pPr>
    </w:p>
    <w:p w:rsidR="005A60A7" w:rsidRPr="005A60A7" w:rsidRDefault="005A60A7" w:rsidP="00A52066">
      <w:pPr>
        <w:rPr>
          <w:b/>
          <w:noProof/>
          <w:sz w:val="22"/>
          <w:szCs w:val="22"/>
        </w:rPr>
      </w:pPr>
    </w:p>
    <w:p w:rsidR="00A52066" w:rsidRPr="005A60A7" w:rsidRDefault="00A52066" w:rsidP="00A52066">
      <w:pPr>
        <w:rPr>
          <w:b/>
          <w:noProof/>
          <w:sz w:val="22"/>
          <w:szCs w:val="22"/>
        </w:rPr>
      </w:pPr>
      <w:r w:rsidRPr="005A60A7">
        <w:rPr>
          <w:b/>
          <w:noProof/>
          <w:sz w:val="22"/>
          <w:szCs w:val="22"/>
        </w:rPr>
        <w:t>TOLURA</w:t>
      </w:r>
      <w:r w:rsidRPr="005A60A7">
        <w:rPr>
          <w:b/>
          <w:noProof/>
          <w:sz w:val="22"/>
          <w:szCs w:val="22"/>
          <w:vertAlign w:val="superscript"/>
        </w:rPr>
        <w:t>®</w:t>
      </w:r>
      <w:r w:rsidRPr="005A60A7">
        <w:rPr>
          <w:b/>
          <w:noProof/>
          <w:sz w:val="22"/>
          <w:szCs w:val="22"/>
        </w:rPr>
        <w:t xml:space="preserve"> 20 mg, tablete</w:t>
      </w:r>
    </w:p>
    <w:p w:rsidR="00A52066" w:rsidRPr="005A60A7" w:rsidRDefault="00A52066" w:rsidP="00A52066">
      <w:pPr>
        <w:rPr>
          <w:b/>
          <w:noProof/>
          <w:sz w:val="22"/>
          <w:szCs w:val="22"/>
        </w:rPr>
      </w:pPr>
      <w:r w:rsidRPr="005A60A7">
        <w:rPr>
          <w:b/>
          <w:noProof/>
          <w:sz w:val="22"/>
          <w:szCs w:val="22"/>
        </w:rPr>
        <w:t>TOLURA</w:t>
      </w:r>
      <w:r w:rsidRPr="005A60A7">
        <w:rPr>
          <w:b/>
          <w:noProof/>
          <w:sz w:val="22"/>
          <w:szCs w:val="22"/>
          <w:vertAlign w:val="superscript"/>
        </w:rPr>
        <w:t>®</w:t>
      </w:r>
      <w:r w:rsidRPr="005A60A7">
        <w:rPr>
          <w:b/>
          <w:noProof/>
          <w:sz w:val="22"/>
          <w:szCs w:val="22"/>
        </w:rPr>
        <w:t xml:space="preserve"> 40 mg, tablete</w:t>
      </w:r>
    </w:p>
    <w:p w:rsidR="00A52066" w:rsidRPr="005A60A7" w:rsidRDefault="00A52066" w:rsidP="00A52066">
      <w:pPr>
        <w:tabs>
          <w:tab w:val="left" w:pos="2633"/>
          <w:tab w:val="center" w:pos="4535"/>
        </w:tabs>
        <w:rPr>
          <w:b/>
          <w:noProof/>
          <w:sz w:val="22"/>
          <w:szCs w:val="22"/>
        </w:rPr>
      </w:pPr>
      <w:r w:rsidRPr="005A60A7">
        <w:rPr>
          <w:b/>
          <w:noProof/>
          <w:sz w:val="22"/>
          <w:szCs w:val="22"/>
        </w:rPr>
        <w:t>TOLURA</w:t>
      </w:r>
      <w:r w:rsidRPr="005A60A7">
        <w:rPr>
          <w:b/>
          <w:noProof/>
          <w:sz w:val="22"/>
          <w:szCs w:val="22"/>
          <w:vertAlign w:val="superscript"/>
        </w:rPr>
        <w:t>®</w:t>
      </w:r>
      <w:r w:rsidRPr="005A60A7">
        <w:rPr>
          <w:b/>
          <w:noProof/>
          <w:sz w:val="22"/>
          <w:szCs w:val="22"/>
        </w:rPr>
        <w:t xml:space="preserve"> 80 mg, tablete</w:t>
      </w:r>
    </w:p>
    <w:p w:rsidR="00A52066" w:rsidRPr="005A60A7" w:rsidRDefault="00A52066" w:rsidP="00A52066">
      <w:pPr>
        <w:jc w:val="center"/>
        <w:rPr>
          <w:bCs/>
          <w:noProof/>
          <w:sz w:val="22"/>
          <w:szCs w:val="22"/>
          <w:lang w:eastAsia="hr-HR"/>
        </w:rPr>
      </w:pPr>
    </w:p>
    <w:p w:rsidR="00A52066" w:rsidRPr="005A60A7" w:rsidRDefault="00A52066" w:rsidP="00A52066">
      <w:pPr>
        <w:rPr>
          <w:i/>
          <w:noProof/>
          <w:sz w:val="22"/>
          <w:szCs w:val="22"/>
        </w:rPr>
      </w:pPr>
      <w:r w:rsidRPr="005A60A7">
        <w:rPr>
          <w:i/>
          <w:noProof/>
          <w:sz w:val="22"/>
          <w:szCs w:val="22"/>
        </w:rPr>
        <w:t>INN: telmisartan</w:t>
      </w:r>
    </w:p>
    <w:p w:rsidR="00A52066" w:rsidRPr="005A60A7" w:rsidRDefault="00A52066" w:rsidP="00A52066">
      <w:pPr>
        <w:rPr>
          <w:b/>
          <w:bCs/>
          <w:noProof/>
          <w:sz w:val="22"/>
          <w:szCs w:val="22"/>
          <w:lang w:eastAsia="hr-HR"/>
        </w:rPr>
      </w:pPr>
    </w:p>
    <w:p w:rsidR="00A52066" w:rsidRPr="005A60A7" w:rsidRDefault="00A52066" w:rsidP="00A52066">
      <w:pPr>
        <w:rPr>
          <w:noProof/>
          <w:sz w:val="22"/>
          <w:szCs w:val="22"/>
          <w:lang w:eastAsia="hr-HR"/>
        </w:rPr>
      </w:pPr>
    </w:p>
    <w:p w:rsidR="00A52066" w:rsidRPr="005A60A7" w:rsidRDefault="00A52066" w:rsidP="00A52066">
      <w:pPr>
        <w:widowControl w:val="0"/>
        <w:tabs>
          <w:tab w:val="left" w:pos="284"/>
        </w:tabs>
        <w:autoSpaceDE w:val="0"/>
        <w:autoSpaceDN w:val="0"/>
        <w:jc w:val="both"/>
        <w:rPr>
          <w:b/>
          <w:bCs/>
          <w:noProof/>
          <w:sz w:val="22"/>
          <w:szCs w:val="22"/>
        </w:rPr>
      </w:pPr>
      <w:r w:rsidRPr="005A60A7">
        <w:rPr>
          <w:b/>
          <w:bCs/>
          <w:noProof/>
          <w:sz w:val="22"/>
          <w:szCs w:val="22"/>
        </w:rPr>
        <w:t>Pažljivo pročitajte ovo uputstvo, prije nego što počnete da koristite ovaj lijek.</w:t>
      </w:r>
    </w:p>
    <w:p w:rsidR="00A52066" w:rsidRPr="005A60A7" w:rsidRDefault="00A52066" w:rsidP="00A52066">
      <w:pPr>
        <w:widowControl w:val="0"/>
        <w:numPr>
          <w:ilvl w:val="0"/>
          <w:numId w:val="34"/>
        </w:numPr>
        <w:tabs>
          <w:tab w:val="left" w:pos="284"/>
        </w:tabs>
        <w:autoSpaceDE w:val="0"/>
        <w:autoSpaceDN w:val="0"/>
        <w:jc w:val="both"/>
        <w:rPr>
          <w:noProof/>
          <w:sz w:val="22"/>
          <w:szCs w:val="22"/>
        </w:rPr>
      </w:pPr>
      <w:r w:rsidRPr="005A60A7">
        <w:rPr>
          <w:noProof/>
          <w:sz w:val="22"/>
          <w:szCs w:val="22"/>
        </w:rPr>
        <w:t>Uputstvo sačuvajte. Može biti potrebno da ga ponovo pročitate.</w:t>
      </w:r>
    </w:p>
    <w:p w:rsidR="00A52066" w:rsidRPr="005A60A7" w:rsidRDefault="00A52066" w:rsidP="00A52066">
      <w:pPr>
        <w:widowControl w:val="0"/>
        <w:numPr>
          <w:ilvl w:val="0"/>
          <w:numId w:val="34"/>
        </w:numPr>
        <w:tabs>
          <w:tab w:val="left" w:pos="284"/>
        </w:tabs>
        <w:autoSpaceDE w:val="0"/>
        <w:autoSpaceDN w:val="0"/>
        <w:jc w:val="both"/>
        <w:rPr>
          <w:noProof/>
          <w:sz w:val="22"/>
          <w:szCs w:val="22"/>
        </w:rPr>
      </w:pPr>
      <w:r w:rsidRPr="005A60A7">
        <w:rPr>
          <w:noProof/>
          <w:sz w:val="22"/>
          <w:szCs w:val="22"/>
        </w:rPr>
        <w:t>Ako imate dodatnih pitanja, obratite se Vašem ljekaru ili farmaceutu.</w:t>
      </w:r>
    </w:p>
    <w:p w:rsidR="00A52066" w:rsidRPr="005A60A7" w:rsidRDefault="00A52066" w:rsidP="00A52066">
      <w:pPr>
        <w:widowControl w:val="0"/>
        <w:numPr>
          <w:ilvl w:val="0"/>
          <w:numId w:val="34"/>
        </w:numPr>
        <w:tabs>
          <w:tab w:val="left" w:pos="284"/>
        </w:tabs>
        <w:autoSpaceDE w:val="0"/>
        <w:autoSpaceDN w:val="0"/>
        <w:jc w:val="both"/>
        <w:rPr>
          <w:noProof/>
          <w:sz w:val="22"/>
          <w:szCs w:val="22"/>
        </w:rPr>
      </w:pPr>
      <w:r w:rsidRPr="005A60A7">
        <w:rPr>
          <w:noProof/>
          <w:sz w:val="22"/>
          <w:szCs w:val="22"/>
        </w:rPr>
        <w:t>Ovaj lijek propisan je Vama i ne smijete ga davati drugima. Može da im škodi, čak i kada imaju iste znake bolesti kao i Vi.</w:t>
      </w:r>
    </w:p>
    <w:p w:rsidR="00A52066" w:rsidRPr="005A60A7" w:rsidRDefault="00A52066" w:rsidP="00A52066">
      <w:pPr>
        <w:widowControl w:val="0"/>
        <w:numPr>
          <w:ilvl w:val="0"/>
          <w:numId w:val="34"/>
        </w:numPr>
        <w:tabs>
          <w:tab w:val="left" w:pos="284"/>
        </w:tabs>
        <w:autoSpaceDE w:val="0"/>
        <w:autoSpaceDN w:val="0"/>
        <w:jc w:val="both"/>
        <w:rPr>
          <w:noProof/>
          <w:sz w:val="22"/>
          <w:szCs w:val="22"/>
        </w:rPr>
      </w:pPr>
      <w:r w:rsidRPr="005A60A7">
        <w:rPr>
          <w:noProof/>
          <w:sz w:val="22"/>
          <w:szCs w:val="22"/>
        </w:rPr>
        <w:t xml:space="preserve">Ako Vam se javi bilo koje neželjeno dejstvo recite to svom ljekaru, farmaceutu ili medicinskoj sestri. Ovo uključuje i bilo koja neželjena dejstva koja nijesu navedena u ovom uputstvu. </w:t>
      </w:r>
    </w:p>
    <w:p w:rsidR="00A52066" w:rsidRPr="005A60A7" w:rsidRDefault="00A52066" w:rsidP="00A52066">
      <w:pPr>
        <w:rPr>
          <w:noProof/>
          <w:sz w:val="22"/>
          <w:szCs w:val="22"/>
        </w:rPr>
      </w:pPr>
    </w:p>
    <w:p w:rsidR="00A52066" w:rsidRPr="005A60A7" w:rsidRDefault="00A52066" w:rsidP="00A52066">
      <w:pPr>
        <w:rPr>
          <w:noProof/>
          <w:sz w:val="22"/>
          <w:szCs w:val="22"/>
        </w:rPr>
      </w:pPr>
    </w:p>
    <w:p w:rsidR="00A52066" w:rsidRPr="005A60A7" w:rsidRDefault="00A52066" w:rsidP="00A52066">
      <w:pPr>
        <w:widowControl w:val="0"/>
        <w:autoSpaceDE w:val="0"/>
        <w:autoSpaceDN w:val="0"/>
        <w:rPr>
          <w:b/>
          <w:bCs/>
          <w:noProof/>
          <w:sz w:val="22"/>
          <w:szCs w:val="22"/>
        </w:rPr>
      </w:pPr>
      <w:r w:rsidRPr="005A60A7">
        <w:rPr>
          <w:b/>
          <w:bCs/>
          <w:noProof/>
          <w:sz w:val="22"/>
          <w:szCs w:val="22"/>
        </w:rPr>
        <w:t>U ovom uputstvu pročitaćete:</w:t>
      </w:r>
    </w:p>
    <w:p w:rsidR="00A52066" w:rsidRPr="005A60A7" w:rsidRDefault="00A52066" w:rsidP="00A52066">
      <w:pPr>
        <w:widowControl w:val="0"/>
        <w:autoSpaceDE w:val="0"/>
        <w:autoSpaceDN w:val="0"/>
        <w:rPr>
          <w:b/>
          <w:bCs/>
          <w:noProof/>
          <w:sz w:val="22"/>
          <w:szCs w:val="22"/>
        </w:rPr>
      </w:pPr>
    </w:p>
    <w:p w:rsidR="00A52066" w:rsidRPr="005A60A7" w:rsidRDefault="00A52066" w:rsidP="00A52066">
      <w:pPr>
        <w:ind w:firstLine="360"/>
        <w:jc w:val="both"/>
        <w:rPr>
          <w:noProof/>
          <w:sz w:val="22"/>
          <w:szCs w:val="22"/>
        </w:rPr>
      </w:pPr>
      <w:r w:rsidRPr="005A60A7">
        <w:rPr>
          <w:noProof/>
          <w:sz w:val="22"/>
          <w:szCs w:val="22"/>
        </w:rPr>
        <w:t>1. Šta je lijek Tolura</w:t>
      </w:r>
      <w:r w:rsidRPr="005A60A7">
        <w:rPr>
          <w:bCs/>
          <w:noProof/>
          <w:sz w:val="22"/>
          <w:szCs w:val="22"/>
          <w:vertAlign w:val="superscript"/>
        </w:rPr>
        <w:sym w:font="Symbol" w:char="F0D2"/>
      </w:r>
      <w:r w:rsidRPr="005A60A7">
        <w:rPr>
          <w:noProof/>
          <w:sz w:val="22"/>
          <w:szCs w:val="22"/>
        </w:rPr>
        <w:t xml:space="preserve"> i čemu je namijenjen</w:t>
      </w:r>
    </w:p>
    <w:p w:rsidR="00A52066" w:rsidRPr="005A60A7" w:rsidRDefault="00A52066" w:rsidP="00A52066">
      <w:pPr>
        <w:ind w:firstLine="360"/>
        <w:jc w:val="both"/>
        <w:rPr>
          <w:noProof/>
          <w:sz w:val="22"/>
          <w:szCs w:val="22"/>
        </w:rPr>
      </w:pPr>
      <w:r w:rsidRPr="005A60A7">
        <w:rPr>
          <w:noProof/>
          <w:sz w:val="22"/>
          <w:szCs w:val="22"/>
        </w:rPr>
        <w:t>2. Šta treba da znate prije nego što uzmete lijek Tolura</w:t>
      </w:r>
      <w:r w:rsidRPr="005A60A7">
        <w:rPr>
          <w:bCs/>
          <w:noProof/>
          <w:sz w:val="22"/>
          <w:szCs w:val="22"/>
          <w:vertAlign w:val="superscript"/>
        </w:rPr>
        <w:sym w:font="Symbol" w:char="F0D2"/>
      </w:r>
    </w:p>
    <w:p w:rsidR="00A52066" w:rsidRPr="005A60A7" w:rsidRDefault="00A52066" w:rsidP="00A52066">
      <w:pPr>
        <w:ind w:firstLine="360"/>
        <w:jc w:val="both"/>
        <w:rPr>
          <w:noProof/>
          <w:sz w:val="22"/>
          <w:szCs w:val="22"/>
        </w:rPr>
      </w:pPr>
      <w:r w:rsidRPr="005A60A7">
        <w:rPr>
          <w:noProof/>
          <w:sz w:val="22"/>
          <w:szCs w:val="22"/>
        </w:rPr>
        <w:t>3. Kako se upotrebljava lijek Tolura</w:t>
      </w:r>
      <w:r w:rsidRPr="005A60A7">
        <w:rPr>
          <w:bCs/>
          <w:noProof/>
          <w:sz w:val="22"/>
          <w:szCs w:val="22"/>
          <w:vertAlign w:val="superscript"/>
        </w:rPr>
        <w:sym w:font="Symbol" w:char="F0D2"/>
      </w:r>
    </w:p>
    <w:p w:rsidR="00A52066" w:rsidRPr="005A60A7" w:rsidRDefault="00A52066" w:rsidP="00A52066">
      <w:pPr>
        <w:ind w:firstLine="360"/>
        <w:jc w:val="both"/>
        <w:rPr>
          <w:noProof/>
          <w:sz w:val="22"/>
          <w:szCs w:val="22"/>
        </w:rPr>
      </w:pPr>
      <w:r w:rsidRPr="005A60A7">
        <w:rPr>
          <w:noProof/>
          <w:sz w:val="22"/>
          <w:szCs w:val="22"/>
        </w:rPr>
        <w:t>4. Moguća neželjena dejstva</w:t>
      </w:r>
    </w:p>
    <w:p w:rsidR="00A52066" w:rsidRPr="005A60A7" w:rsidRDefault="00A52066" w:rsidP="00A52066">
      <w:pPr>
        <w:ind w:firstLine="360"/>
        <w:jc w:val="both"/>
        <w:rPr>
          <w:noProof/>
          <w:sz w:val="22"/>
          <w:szCs w:val="22"/>
        </w:rPr>
      </w:pPr>
      <w:r w:rsidRPr="005A60A7">
        <w:rPr>
          <w:noProof/>
          <w:sz w:val="22"/>
          <w:szCs w:val="22"/>
        </w:rPr>
        <w:t>5. Kako čuvati lijek Tolura</w:t>
      </w:r>
      <w:r w:rsidRPr="005A60A7">
        <w:rPr>
          <w:bCs/>
          <w:noProof/>
          <w:sz w:val="22"/>
          <w:szCs w:val="22"/>
          <w:vertAlign w:val="superscript"/>
        </w:rPr>
        <w:sym w:font="Symbol" w:char="F0D2"/>
      </w:r>
    </w:p>
    <w:p w:rsidR="00A52066" w:rsidRPr="005A60A7" w:rsidRDefault="00A52066" w:rsidP="00A52066">
      <w:pPr>
        <w:ind w:firstLine="360"/>
        <w:jc w:val="both"/>
        <w:rPr>
          <w:noProof/>
          <w:sz w:val="22"/>
          <w:szCs w:val="22"/>
        </w:rPr>
      </w:pPr>
      <w:r w:rsidRPr="005A60A7">
        <w:rPr>
          <w:noProof/>
          <w:sz w:val="22"/>
          <w:szCs w:val="22"/>
        </w:rPr>
        <w:t>6. Dodatne informacije</w:t>
      </w: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bCs/>
          <w:sz w:val="22"/>
          <w:szCs w:val="22"/>
        </w:rPr>
      </w:pPr>
    </w:p>
    <w:p w:rsidR="00A52066" w:rsidRPr="005A60A7" w:rsidRDefault="00A52066" w:rsidP="00A52066">
      <w:pPr>
        <w:jc w:val="center"/>
        <w:rPr>
          <w:sz w:val="22"/>
          <w:szCs w:val="22"/>
          <w:lang w:val="hr-HR"/>
        </w:rPr>
      </w:pPr>
    </w:p>
    <w:p w:rsidR="00A52066" w:rsidRPr="005A60A7" w:rsidRDefault="00A52066" w:rsidP="00A52066">
      <w:pPr>
        <w:ind w:firstLine="360"/>
        <w:rPr>
          <w:i/>
          <w:sz w:val="22"/>
          <w:szCs w:val="22"/>
          <w:lang w:val="hr-HR"/>
        </w:rPr>
      </w:pPr>
    </w:p>
    <w:p w:rsidR="00A52066" w:rsidRPr="005A60A7" w:rsidRDefault="00A52066" w:rsidP="00A52066">
      <w:pPr>
        <w:ind w:firstLine="360"/>
        <w:rPr>
          <w:i/>
          <w:sz w:val="22"/>
          <w:szCs w:val="22"/>
          <w:lang w:val="hr-HR"/>
        </w:rPr>
      </w:pPr>
    </w:p>
    <w:p w:rsidR="00A52066" w:rsidRPr="005A60A7" w:rsidRDefault="00A52066" w:rsidP="00A52066">
      <w:pPr>
        <w:ind w:firstLine="360"/>
        <w:rPr>
          <w:i/>
          <w:sz w:val="22"/>
          <w:szCs w:val="22"/>
          <w:lang w:val="hr-HR"/>
        </w:rPr>
      </w:pPr>
    </w:p>
    <w:p w:rsidR="00A52066" w:rsidRPr="005A60A7" w:rsidRDefault="00A52066" w:rsidP="00A52066">
      <w:pPr>
        <w:ind w:firstLine="360"/>
        <w:rPr>
          <w:i/>
          <w:sz w:val="22"/>
          <w:szCs w:val="22"/>
          <w:lang w:val="hr-HR"/>
        </w:rPr>
      </w:pPr>
    </w:p>
    <w:p w:rsidR="00A52066" w:rsidRPr="005A60A7" w:rsidRDefault="00A52066" w:rsidP="00A52066">
      <w:pPr>
        <w:ind w:firstLine="360"/>
        <w:rPr>
          <w:i/>
          <w:sz w:val="22"/>
          <w:szCs w:val="22"/>
          <w:lang w:val="hr-HR"/>
        </w:rPr>
      </w:pPr>
    </w:p>
    <w:p w:rsidR="00A52066" w:rsidRPr="005A60A7" w:rsidRDefault="00A52066" w:rsidP="00A52066">
      <w:pPr>
        <w:ind w:firstLine="360"/>
        <w:rPr>
          <w:i/>
          <w:sz w:val="22"/>
          <w:szCs w:val="22"/>
          <w:lang w:val="hr-HR"/>
        </w:rPr>
      </w:pPr>
    </w:p>
    <w:p w:rsidR="00A52066" w:rsidRPr="005A60A7" w:rsidRDefault="00A52066" w:rsidP="00A52066">
      <w:pPr>
        <w:jc w:val="both"/>
        <w:rPr>
          <w:b/>
          <w:sz w:val="22"/>
          <w:szCs w:val="22"/>
          <w:lang w:val="hr-HR"/>
        </w:rPr>
      </w:pPr>
      <w:r w:rsidRPr="005A60A7">
        <w:rPr>
          <w:b/>
          <w:sz w:val="22"/>
          <w:szCs w:val="22"/>
          <w:lang w:val="hr-HR"/>
        </w:rPr>
        <w:lastRenderedPageBreak/>
        <w:t>1. ŠTA JE LIJEK TOLURA I ČEMU JE NAMIJENJEN</w:t>
      </w:r>
    </w:p>
    <w:p w:rsidR="00A52066" w:rsidRPr="005A60A7" w:rsidRDefault="00A52066" w:rsidP="00A52066">
      <w:pPr>
        <w:jc w:val="both"/>
        <w:rPr>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Lijek Tolura pripada grupi ljekova poznatih kao antagonisti receptora angiotenzina II. Angiotenzin II je supstanca koja se stvara u Vašem tijelu i dovodi do sužavanja krvnih sudova, čime se povećava krvni pritisak. Lijek Tolura blokira efekat angiotenzina II, tako da se krvni sudovi šire, a krvni pritisak snižava.</w:t>
      </w:r>
    </w:p>
    <w:p w:rsidR="00A52066" w:rsidRPr="005A60A7" w:rsidRDefault="00A52066" w:rsidP="00A52066">
      <w:pPr>
        <w:tabs>
          <w:tab w:val="left" w:pos="540"/>
        </w:tabs>
        <w:autoSpaceDE w:val="0"/>
        <w:autoSpaceDN w:val="0"/>
        <w:adjustRightInd w:val="0"/>
        <w:jc w:val="both"/>
        <w:rPr>
          <w:b/>
          <w:bCs/>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b/>
          <w:sz w:val="22"/>
          <w:szCs w:val="22"/>
          <w:lang w:val="hr-HR"/>
        </w:rPr>
        <w:t>Lijek Tolura</w:t>
      </w:r>
      <w:r w:rsidRPr="005A60A7">
        <w:rPr>
          <w:b/>
          <w:bCs/>
          <w:sz w:val="22"/>
          <w:szCs w:val="22"/>
          <w:lang w:val="hr-HR"/>
        </w:rPr>
        <w:t xml:space="preserve"> se primjenjuje u </w:t>
      </w:r>
      <w:r w:rsidRPr="005A60A7">
        <w:rPr>
          <w:sz w:val="22"/>
          <w:szCs w:val="22"/>
          <w:lang w:val="hr-HR"/>
        </w:rPr>
        <w:t>liječenju esencijalne hipertenzije (visok krvni pritisak) kod odraslih osoba. ‘Esencijalna’ znači da visok krvni pritisak nije izazvan ni jednim drugim uzrokom.</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jc w:val="both"/>
        <w:rPr>
          <w:sz w:val="22"/>
          <w:szCs w:val="22"/>
          <w:lang w:val="hr-HR"/>
        </w:rPr>
      </w:pPr>
      <w:r w:rsidRPr="005A60A7">
        <w:rPr>
          <w:sz w:val="22"/>
          <w:szCs w:val="22"/>
          <w:lang w:val="hr-HR"/>
        </w:rPr>
        <w:t>Visoki krvni pritisak, ako se ne liječi, može oštetiti krvne sudove mnogih organa, što ponekad može dovesti do srčanog udara, otkazivanja srca ili bubrega, moždanog udara ili sljepila. Obično nema simptoma visokog krvnog pritisaka prije pojave oštećenja. Zato je važno redovno mjeriti krvni pritisak kako bismo provjerili je li granicama normalnih vrijednosti.</w:t>
      </w:r>
    </w:p>
    <w:p w:rsidR="00A52066" w:rsidRPr="005A60A7" w:rsidRDefault="00A52066" w:rsidP="00A52066">
      <w:pPr>
        <w:jc w:val="both"/>
        <w:rPr>
          <w:sz w:val="22"/>
          <w:szCs w:val="22"/>
          <w:lang w:val="hr-HR"/>
        </w:rPr>
      </w:pPr>
    </w:p>
    <w:p w:rsidR="00A52066" w:rsidRPr="005A60A7" w:rsidRDefault="00A52066" w:rsidP="00A52066">
      <w:pPr>
        <w:jc w:val="both"/>
        <w:rPr>
          <w:sz w:val="22"/>
          <w:szCs w:val="22"/>
          <w:lang w:val="en-US"/>
        </w:rPr>
      </w:pPr>
      <w:r w:rsidRPr="005A60A7">
        <w:rPr>
          <w:b/>
          <w:bCs/>
          <w:sz w:val="22"/>
          <w:szCs w:val="22"/>
          <w:lang w:val="en-US"/>
        </w:rPr>
        <w:t>Lijek Tolura se tako</w:t>
      </w:r>
      <w:r w:rsidRPr="005A60A7">
        <w:rPr>
          <w:rFonts w:hint="eastAsia"/>
          <w:b/>
          <w:bCs/>
          <w:sz w:val="22"/>
          <w:szCs w:val="22"/>
          <w:lang w:val="en-US"/>
        </w:rPr>
        <w:t>đ</w:t>
      </w:r>
      <w:r w:rsidRPr="005A60A7">
        <w:rPr>
          <w:b/>
          <w:bCs/>
          <w:sz w:val="22"/>
          <w:szCs w:val="22"/>
          <w:lang w:val="en-US"/>
        </w:rPr>
        <w:t xml:space="preserve">e primjenjuje </w:t>
      </w:r>
      <w:r w:rsidRPr="005A60A7">
        <w:rPr>
          <w:sz w:val="22"/>
          <w:szCs w:val="22"/>
          <w:lang w:val="en-US"/>
        </w:rPr>
        <w:t>za smanjivanje kardiovaskularnih događaja (tj. srčanog udara ili</w:t>
      </w:r>
    </w:p>
    <w:p w:rsidR="00A52066" w:rsidRPr="005A60A7" w:rsidRDefault="00A52066" w:rsidP="00A52066">
      <w:pPr>
        <w:jc w:val="both"/>
        <w:rPr>
          <w:sz w:val="22"/>
          <w:szCs w:val="22"/>
          <w:lang w:val="en-US"/>
        </w:rPr>
      </w:pPr>
      <w:r w:rsidRPr="005A60A7">
        <w:rPr>
          <w:sz w:val="22"/>
          <w:szCs w:val="22"/>
          <w:lang w:val="en-US"/>
        </w:rPr>
        <w:t>moždanog udara) kod rizičnih odraslih osoba koji imaju smanjenu ili prekinutu snadbjevenost krvlju srca ili nogu, ili su imali moždani udar, ili imaju šećernu bolest sa visokim rizikom za oštećenje organa. Vaš ljekar će Vam reći spadate li u rizičnu grupu za takve događaje.</w:t>
      </w:r>
    </w:p>
    <w:p w:rsidR="00A01370" w:rsidRDefault="00A01370" w:rsidP="00A52066">
      <w:pPr>
        <w:rPr>
          <w:b/>
          <w:sz w:val="22"/>
          <w:szCs w:val="22"/>
          <w:lang w:val="hr-HR"/>
        </w:rPr>
      </w:pPr>
    </w:p>
    <w:p w:rsidR="00A52066" w:rsidRPr="005A60A7" w:rsidRDefault="00A52066" w:rsidP="00A52066">
      <w:pPr>
        <w:rPr>
          <w:b/>
          <w:sz w:val="22"/>
          <w:szCs w:val="22"/>
          <w:lang w:val="hr-HR"/>
        </w:rPr>
      </w:pPr>
      <w:r w:rsidRPr="005A60A7">
        <w:rPr>
          <w:b/>
          <w:sz w:val="22"/>
          <w:szCs w:val="22"/>
          <w:lang w:val="hr-HR"/>
        </w:rPr>
        <w:t>2. ŠTA TREBA DA ZNATE PRIJE NEGO ŠTO UZMETE LIJEK TOLURU</w:t>
      </w:r>
    </w:p>
    <w:p w:rsidR="00A52066" w:rsidRPr="005A60A7" w:rsidRDefault="00A52066" w:rsidP="00A52066">
      <w:pPr>
        <w:rPr>
          <w:b/>
          <w:sz w:val="22"/>
          <w:szCs w:val="22"/>
          <w:lang w:val="hr-HR"/>
        </w:rPr>
      </w:pPr>
    </w:p>
    <w:p w:rsidR="00A52066" w:rsidRPr="005A60A7" w:rsidRDefault="00A52066" w:rsidP="00A52066">
      <w:pPr>
        <w:jc w:val="both"/>
        <w:rPr>
          <w:b/>
          <w:bCs/>
          <w:sz w:val="22"/>
          <w:szCs w:val="22"/>
          <w:lang w:eastAsia="hr-HR"/>
        </w:rPr>
      </w:pPr>
      <w:r w:rsidRPr="005A60A7">
        <w:rPr>
          <w:b/>
          <w:bCs/>
          <w:sz w:val="22"/>
          <w:szCs w:val="22"/>
          <w:lang w:eastAsia="hr-HR"/>
        </w:rPr>
        <w:t>Lijek Tolura</w:t>
      </w:r>
      <w:r w:rsidRPr="005A60A7">
        <w:rPr>
          <w:b/>
          <w:bCs/>
          <w:sz w:val="22"/>
          <w:szCs w:val="22"/>
          <w:vertAlign w:val="superscript"/>
        </w:rPr>
        <w:sym w:font="Symbol" w:char="F0D2"/>
      </w:r>
      <w:r w:rsidRPr="005A60A7">
        <w:rPr>
          <w:b/>
          <w:bCs/>
          <w:sz w:val="22"/>
          <w:szCs w:val="22"/>
          <w:vertAlign w:val="superscript"/>
        </w:rPr>
        <w:t xml:space="preserve"> </w:t>
      </w:r>
      <w:r w:rsidRPr="005A60A7">
        <w:rPr>
          <w:b/>
          <w:bCs/>
          <w:sz w:val="22"/>
          <w:szCs w:val="22"/>
        </w:rPr>
        <w:t>ne smijete koristiti</w:t>
      </w:r>
      <w:r w:rsidRPr="005A60A7">
        <w:rPr>
          <w:b/>
          <w:bCs/>
          <w:sz w:val="22"/>
          <w:szCs w:val="22"/>
          <w:lang w:eastAsia="hr-HR"/>
        </w:rPr>
        <w:t>:</w:t>
      </w:r>
    </w:p>
    <w:p w:rsidR="00A52066" w:rsidRPr="005A60A7" w:rsidRDefault="00A52066" w:rsidP="00476701">
      <w:pPr>
        <w:numPr>
          <w:ilvl w:val="0"/>
          <w:numId w:val="37"/>
        </w:numPr>
        <w:ind w:left="567" w:hanging="567"/>
        <w:jc w:val="both"/>
        <w:rPr>
          <w:sz w:val="22"/>
          <w:szCs w:val="22"/>
          <w:lang w:val="hr-HR"/>
        </w:rPr>
      </w:pPr>
      <w:r w:rsidRPr="005A60A7">
        <w:rPr>
          <w:sz w:val="22"/>
          <w:szCs w:val="22"/>
          <w:lang w:val="hr-HR"/>
        </w:rPr>
        <w:t>Ako ste alergični (preosjetljivi) na telmisartan ili neke druge sastojke</w:t>
      </w:r>
      <w:r w:rsidR="008C48A4">
        <w:rPr>
          <w:sz w:val="22"/>
          <w:szCs w:val="22"/>
          <w:lang w:val="hr-HR"/>
        </w:rPr>
        <w:t xml:space="preserve"> ovog lijeka (navedene u dijelu</w:t>
      </w:r>
      <w:r w:rsidR="00476701">
        <w:rPr>
          <w:sz w:val="22"/>
          <w:szCs w:val="22"/>
          <w:lang w:val="hr-HR"/>
        </w:rPr>
        <w:t xml:space="preserve"> 6</w:t>
      </w:r>
      <w:r w:rsidRPr="005A60A7">
        <w:rPr>
          <w:sz w:val="22"/>
          <w:szCs w:val="22"/>
          <w:lang w:val="hr-HR"/>
        </w:rPr>
        <w:t>).</w:t>
      </w:r>
    </w:p>
    <w:p w:rsidR="00A52066" w:rsidRPr="005A60A7" w:rsidRDefault="00A52066" w:rsidP="00476701">
      <w:pPr>
        <w:numPr>
          <w:ilvl w:val="0"/>
          <w:numId w:val="37"/>
        </w:numPr>
        <w:autoSpaceDE w:val="0"/>
        <w:autoSpaceDN w:val="0"/>
        <w:adjustRightInd w:val="0"/>
        <w:ind w:left="567" w:hanging="567"/>
        <w:contextualSpacing/>
        <w:jc w:val="both"/>
        <w:rPr>
          <w:sz w:val="22"/>
          <w:szCs w:val="22"/>
          <w:lang w:val="hr-HR"/>
        </w:rPr>
      </w:pPr>
      <w:r w:rsidRPr="005A60A7">
        <w:rPr>
          <w:sz w:val="22"/>
          <w:szCs w:val="22"/>
          <w:lang w:val="hr-HR"/>
        </w:rPr>
        <w:t>Ako ste duže od 3 mjeseca trudni. (takođe je bolje izbjegavati lijek Tolura u ranoj trudnoći</w:t>
      </w:r>
      <w:r w:rsidR="008C48A4">
        <w:rPr>
          <w:sz w:val="22"/>
          <w:szCs w:val="22"/>
          <w:lang w:val="hr-HR"/>
        </w:rPr>
        <w:t xml:space="preserve"> </w:t>
      </w:r>
      <w:r w:rsidRPr="005A60A7">
        <w:rPr>
          <w:sz w:val="22"/>
          <w:szCs w:val="22"/>
          <w:lang w:val="hr-HR"/>
        </w:rPr>
        <w:t>– vidjeti dio o trudnoći.)</w:t>
      </w:r>
    </w:p>
    <w:p w:rsidR="00A52066" w:rsidRPr="005A60A7" w:rsidRDefault="00A52066" w:rsidP="00476701">
      <w:pPr>
        <w:numPr>
          <w:ilvl w:val="0"/>
          <w:numId w:val="37"/>
        </w:numPr>
        <w:autoSpaceDE w:val="0"/>
        <w:autoSpaceDN w:val="0"/>
        <w:adjustRightInd w:val="0"/>
        <w:ind w:left="567" w:hanging="567"/>
        <w:jc w:val="both"/>
        <w:rPr>
          <w:sz w:val="22"/>
          <w:szCs w:val="22"/>
          <w:lang w:val="hr-HR"/>
        </w:rPr>
      </w:pPr>
      <w:r w:rsidRPr="005A60A7">
        <w:rPr>
          <w:sz w:val="22"/>
          <w:szCs w:val="22"/>
          <w:lang w:val="hr-HR"/>
        </w:rPr>
        <w:t>Ako imate teške probleme sa jetrom kao što su holestaza ili bilijarna opstrukcija (problemi sa drenažom žuči iz jetre i žučne kese) ili neku drugu tešku bolest jetre.</w:t>
      </w:r>
    </w:p>
    <w:p w:rsidR="00A52066" w:rsidRPr="005A60A7" w:rsidRDefault="00A52066" w:rsidP="00476701">
      <w:pPr>
        <w:numPr>
          <w:ilvl w:val="0"/>
          <w:numId w:val="37"/>
        </w:numPr>
        <w:autoSpaceDE w:val="0"/>
        <w:autoSpaceDN w:val="0"/>
        <w:adjustRightInd w:val="0"/>
        <w:ind w:left="567" w:hanging="567"/>
        <w:jc w:val="both"/>
        <w:rPr>
          <w:sz w:val="22"/>
          <w:szCs w:val="22"/>
          <w:lang w:val="hr-HR"/>
        </w:rPr>
      </w:pPr>
      <w:r w:rsidRPr="005A60A7">
        <w:rPr>
          <w:sz w:val="22"/>
          <w:szCs w:val="22"/>
          <w:lang w:val="hr-HR"/>
        </w:rPr>
        <w:t>Ako imate šećernu bolest ili oštećenu bubrežnu funkciju i liječite se lijekom za snižavanje krvnog pritiska koji sadrži aliskiren.</w:t>
      </w:r>
    </w:p>
    <w:p w:rsidR="00A52066" w:rsidRPr="005A60A7" w:rsidRDefault="00A52066" w:rsidP="00A52066">
      <w:pPr>
        <w:tabs>
          <w:tab w:val="left" w:pos="708"/>
        </w:tabs>
        <w:ind w:right="-2"/>
        <w:jc w:val="both"/>
        <w:rPr>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Ako se nešto od prethodno navedenog odnosi na Vas, obavijestite ljekara ili farmaceuta prije početka uzimanja lijeka Tolure.</w:t>
      </w:r>
    </w:p>
    <w:p w:rsidR="00A52066" w:rsidRPr="005A60A7" w:rsidRDefault="00A52066" w:rsidP="00A52066">
      <w:pPr>
        <w:rPr>
          <w:sz w:val="22"/>
          <w:szCs w:val="22"/>
          <w:lang w:val="hr-HR"/>
        </w:rPr>
      </w:pPr>
    </w:p>
    <w:p w:rsidR="00A52066" w:rsidRPr="005A60A7" w:rsidRDefault="00A52066" w:rsidP="00A52066">
      <w:pPr>
        <w:jc w:val="both"/>
        <w:rPr>
          <w:b/>
          <w:bCs/>
          <w:sz w:val="22"/>
          <w:szCs w:val="22"/>
          <w:lang w:eastAsia="hr-HR"/>
        </w:rPr>
      </w:pPr>
      <w:r w:rsidRPr="005A60A7">
        <w:rPr>
          <w:b/>
          <w:bCs/>
          <w:sz w:val="22"/>
          <w:szCs w:val="22"/>
        </w:rPr>
        <w:t>Kada uzimate lijek</w:t>
      </w:r>
      <w:r w:rsidRPr="005A60A7">
        <w:rPr>
          <w:b/>
          <w:bCs/>
          <w:sz w:val="22"/>
          <w:szCs w:val="22"/>
          <w:lang w:eastAsia="hr-HR"/>
        </w:rPr>
        <w:t xml:space="preserve"> Tolura</w:t>
      </w:r>
      <w:r w:rsidRPr="005A60A7">
        <w:rPr>
          <w:b/>
          <w:bCs/>
          <w:sz w:val="22"/>
          <w:szCs w:val="22"/>
          <w:vertAlign w:val="superscript"/>
        </w:rPr>
        <w:sym w:font="Symbol" w:char="F0D2"/>
      </w:r>
      <w:r w:rsidRPr="005A60A7">
        <w:rPr>
          <w:b/>
          <w:bCs/>
          <w:sz w:val="22"/>
          <w:szCs w:val="22"/>
          <w:vertAlign w:val="superscript"/>
        </w:rPr>
        <w:t xml:space="preserve"> </w:t>
      </w:r>
      <w:r w:rsidRPr="005A60A7">
        <w:rPr>
          <w:b/>
          <w:bCs/>
          <w:sz w:val="22"/>
          <w:szCs w:val="22"/>
        </w:rPr>
        <w:t>posebno vodite računa</w:t>
      </w:r>
      <w:r w:rsidRPr="005A60A7">
        <w:rPr>
          <w:b/>
          <w:bCs/>
          <w:sz w:val="22"/>
          <w:szCs w:val="22"/>
          <w:lang w:eastAsia="hr-HR"/>
        </w:rPr>
        <w:t>:</w:t>
      </w:r>
    </w:p>
    <w:p w:rsidR="00A52066" w:rsidRPr="005A60A7" w:rsidRDefault="00A52066" w:rsidP="00A52066">
      <w:pPr>
        <w:jc w:val="both"/>
        <w:rPr>
          <w:sz w:val="22"/>
          <w:szCs w:val="22"/>
          <w:lang w:val="hr-HR"/>
        </w:rPr>
      </w:pPr>
    </w:p>
    <w:p w:rsidR="00A52066" w:rsidRPr="005A60A7" w:rsidRDefault="00A52066" w:rsidP="00A52066">
      <w:pPr>
        <w:jc w:val="both"/>
        <w:rPr>
          <w:sz w:val="22"/>
          <w:szCs w:val="22"/>
          <w:lang w:val="hr-HR"/>
        </w:rPr>
      </w:pPr>
      <w:r w:rsidRPr="005A60A7">
        <w:rPr>
          <w:sz w:val="22"/>
          <w:szCs w:val="22"/>
          <w:lang w:val="hr-HR"/>
        </w:rPr>
        <w:t>Molimo, obavijestite ljekara ako patite ili ste ikada patili od nekog od sljedećih stanja ili bolesti:</w:t>
      </w:r>
    </w:p>
    <w:p w:rsidR="00A52066" w:rsidRPr="005A60A7" w:rsidRDefault="00A52066" w:rsidP="00A52066">
      <w:pPr>
        <w:jc w:val="both"/>
        <w:rPr>
          <w:sz w:val="22"/>
          <w:szCs w:val="22"/>
          <w:lang w:val="hr-HR"/>
        </w:rPr>
      </w:pPr>
    </w:p>
    <w:p w:rsidR="00A52066" w:rsidRPr="005A60A7" w:rsidRDefault="00A52066" w:rsidP="00476701">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bolest bubrega ili transplantacija bubrega,</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stenoza bubrežne arterije (suženje krvnih sudova jednog ili oba bubrega),</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bolest jetre,</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problemi sa srcem,</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povišene vrijednosti aldosterona (zadržavanje vode i soli u tijelu zajedno sa neravnotežom različitih minerala u krvi),</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niski krvni pritisak (hipotenzija), vjerojatno se pojavljuje ako ste dehidrirani (prekomjerni gubitak tjelesne tečnosti) ili imate manjak soli zbog terapije diureticima ('tablete za vodu'), prehrane sa smanjenim unosom soli, proliva, ili povraćanja,</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lastRenderedPageBreak/>
        <w:t>-</w:t>
      </w:r>
      <w:r w:rsidRPr="005A60A7">
        <w:rPr>
          <w:sz w:val="22"/>
          <w:szCs w:val="22"/>
          <w:lang w:val="hr-HR"/>
        </w:rPr>
        <w:tab/>
        <w:t>povišene vrijednosti kalijuma u krvi,</w:t>
      </w:r>
    </w:p>
    <w:p w:rsidR="00A52066" w:rsidRPr="005A60A7" w:rsidRDefault="00A52066" w:rsidP="00A52066">
      <w:pPr>
        <w:tabs>
          <w:tab w:val="left" w:pos="540"/>
        </w:tabs>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dijabetes.</w:t>
      </w:r>
    </w:p>
    <w:p w:rsidR="00A52066" w:rsidRPr="005A60A7" w:rsidRDefault="00A52066" w:rsidP="00A52066">
      <w:pPr>
        <w:tabs>
          <w:tab w:val="left" w:pos="540"/>
        </w:tabs>
        <w:autoSpaceDE w:val="0"/>
        <w:autoSpaceDN w:val="0"/>
        <w:adjustRightInd w:val="0"/>
        <w:rPr>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Razgovarajte sa svojim ljekarom prije uzimanja lijeka Tolura:</w:t>
      </w:r>
    </w:p>
    <w:p w:rsidR="00A52066" w:rsidRPr="005A60A7" w:rsidRDefault="00A52066" w:rsidP="00A52066">
      <w:pPr>
        <w:widowControl w:val="0"/>
        <w:numPr>
          <w:ilvl w:val="0"/>
          <w:numId w:val="35"/>
        </w:numPr>
        <w:tabs>
          <w:tab w:val="center" w:pos="567"/>
          <w:tab w:val="center" w:pos="4536"/>
          <w:tab w:val="center" w:pos="7797"/>
        </w:tabs>
        <w:autoSpaceDE w:val="0"/>
        <w:autoSpaceDN w:val="0"/>
        <w:adjustRightInd w:val="0"/>
        <w:ind w:left="567" w:hanging="567"/>
        <w:jc w:val="both"/>
        <w:rPr>
          <w:color w:val="000000"/>
          <w:sz w:val="22"/>
          <w:szCs w:val="22"/>
          <w:lang w:val="hr-HR"/>
        </w:rPr>
      </w:pPr>
      <w:r w:rsidRPr="005A60A7">
        <w:rPr>
          <w:color w:val="000000"/>
          <w:sz w:val="22"/>
          <w:szCs w:val="22"/>
          <w:lang w:val="hr-HR"/>
        </w:rPr>
        <w:t>ako uzimate digoksin.</w:t>
      </w:r>
    </w:p>
    <w:p w:rsidR="00A52066" w:rsidRPr="005A60A7" w:rsidRDefault="00A52066" w:rsidP="00A52066">
      <w:pPr>
        <w:numPr>
          <w:ilvl w:val="0"/>
          <w:numId w:val="35"/>
        </w:numPr>
        <w:tabs>
          <w:tab w:val="left" w:pos="567"/>
        </w:tabs>
        <w:ind w:left="567" w:hanging="567"/>
        <w:jc w:val="both"/>
        <w:rPr>
          <w:sz w:val="22"/>
          <w:szCs w:val="22"/>
          <w:lang w:val="hr-HR"/>
        </w:rPr>
      </w:pPr>
      <w:r w:rsidRPr="005A60A7">
        <w:rPr>
          <w:sz w:val="22"/>
          <w:szCs w:val="22"/>
          <w:lang w:val="hr-HR"/>
        </w:rPr>
        <w:t>ako uzimate bilo koji od ljekova navedenih u nastavku, koji se koriste za liječenje visokog krvnog pritiska:</w:t>
      </w:r>
    </w:p>
    <w:p w:rsidR="00A52066" w:rsidRPr="005A60A7" w:rsidRDefault="00A52066" w:rsidP="00476701">
      <w:pPr>
        <w:numPr>
          <w:ilvl w:val="0"/>
          <w:numId w:val="35"/>
        </w:numPr>
        <w:tabs>
          <w:tab w:val="left" w:pos="567"/>
        </w:tabs>
        <w:spacing w:line="260" w:lineRule="exact"/>
        <w:ind w:left="1701" w:hanging="283"/>
        <w:jc w:val="both"/>
        <w:rPr>
          <w:sz w:val="22"/>
          <w:szCs w:val="22"/>
          <w:lang w:val="hr-HR"/>
        </w:rPr>
      </w:pPr>
      <w:r w:rsidRPr="005A60A7">
        <w:rPr>
          <w:sz w:val="22"/>
          <w:szCs w:val="22"/>
          <w:lang w:val="hr-HR"/>
        </w:rPr>
        <w:t>ACE inhibitor (na primjer: enalapril, lisinopril, ramipril), posebno ako imate bubrežne tegobe povezane sa šećernom bolešću.</w:t>
      </w:r>
    </w:p>
    <w:p w:rsidR="00A52066" w:rsidRPr="005A60A7" w:rsidRDefault="00A52066" w:rsidP="00476701">
      <w:pPr>
        <w:widowControl w:val="0"/>
        <w:numPr>
          <w:ilvl w:val="0"/>
          <w:numId w:val="35"/>
        </w:numPr>
        <w:tabs>
          <w:tab w:val="left" w:pos="567"/>
          <w:tab w:val="center" w:pos="4536"/>
          <w:tab w:val="center" w:pos="7797"/>
        </w:tabs>
        <w:autoSpaceDE w:val="0"/>
        <w:autoSpaceDN w:val="0"/>
        <w:adjustRightInd w:val="0"/>
        <w:ind w:left="1701" w:hanging="283"/>
        <w:jc w:val="both"/>
        <w:rPr>
          <w:color w:val="000000"/>
          <w:sz w:val="22"/>
          <w:szCs w:val="22"/>
          <w:lang w:val="hr-HR"/>
        </w:rPr>
      </w:pPr>
      <w:r w:rsidRPr="005A60A7">
        <w:rPr>
          <w:sz w:val="22"/>
          <w:szCs w:val="22"/>
          <w:lang w:val="hr-HR"/>
        </w:rPr>
        <w:t>aliskiren.</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autoSpaceDE w:val="0"/>
        <w:autoSpaceDN w:val="0"/>
        <w:adjustRightInd w:val="0"/>
        <w:jc w:val="both"/>
        <w:rPr>
          <w:sz w:val="22"/>
          <w:szCs w:val="22"/>
          <w:lang w:val="hr-HR"/>
        </w:rPr>
      </w:pPr>
      <w:r w:rsidRPr="005A60A7">
        <w:rPr>
          <w:sz w:val="22"/>
          <w:szCs w:val="22"/>
          <w:lang w:val="hr-HR"/>
        </w:rPr>
        <w:t>Morate obavijestiti ljekara ako mislite da ste (ili biste mogli biti) trudni. Lijek Tolura se ne preporučuje u ranoj trudnoći, te se ne smije uzimati ako ste trudni duže od 3 mjeseca, jer može izazvati teška oštećenja Vaše bebe, ako se primjenjuje u ovom stadiju (vidi dio o trudnoći).</w:t>
      </w:r>
    </w:p>
    <w:p w:rsidR="00A52066" w:rsidRPr="005A60A7" w:rsidRDefault="00A52066" w:rsidP="00A52066">
      <w:pPr>
        <w:autoSpaceDE w:val="0"/>
        <w:autoSpaceDN w:val="0"/>
        <w:adjustRightInd w:val="0"/>
        <w:jc w:val="both"/>
        <w:rPr>
          <w:sz w:val="22"/>
          <w:szCs w:val="22"/>
          <w:lang w:val="hr-HR"/>
        </w:rPr>
      </w:pPr>
    </w:p>
    <w:p w:rsidR="00A52066" w:rsidRPr="005A60A7" w:rsidRDefault="00A52066" w:rsidP="00A52066">
      <w:pPr>
        <w:autoSpaceDE w:val="0"/>
        <w:autoSpaceDN w:val="0"/>
        <w:adjustRightInd w:val="0"/>
        <w:jc w:val="both"/>
        <w:rPr>
          <w:sz w:val="22"/>
          <w:szCs w:val="22"/>
          <w:lang w:val="hr-HR"/>
        </w:rPr>
      </w:pPr>
      <w:r w:rsidRPr="005A60A7">
        <w:rPr>
          <w:sz w:val="22"/>
          <w:szCs w:val="22"/>
          <w:lang w:val="hr-HR"/>
        </w:rPr>
        <w:t>U slučaju hirurškog zahvata ili anestezije, potrebno je obavijestiti ljekara o primjeni lijeka Tolura.</w:t>
      </w:r>
    </w:p>
    <w:p w:rsidR="00A52066" w:rsidRPr="005A60A7" w:rsidRDefault="00A52066" w:rsidP="00A52066">
      <w:pPr>
        <w:autoSpaceDE w:val="0"/>
        <w:autoSpaceDN w:val="0"/>
        <w:adjustRightInd w:val="0"/>
        <w:jc w:val="both"/>
        <w:rPr>
          <w:sz w:val="22"/>
          <w:szCs w:val="22"/>
          <w:lang w:val="hr-HR"/>
        </w:rPr>
      </w:pPr>
    </w:p>
    <w:p w:rsidR="00A52066" w:rsidRPr="005A60A7" w:rsidRDefault="00A52066" w:rsidP="00A52066">
      <w:pPr>
        <w:autoSpaceDE w:val="0"/>
        <w:autoSpaceDN w:val="0"/>
        <w:adjustRightInd w:val="0"/>
        <w:jc w:val="both"/>
        <w:rPr>
          <w:sz w:val="22"/>
          <w:szCs w:val="22"/>
          <w:lang w:val="hr-HR"/>
        </w:rPr>
      </w:pPr>
      <w:r w:rsidRPr="005A60A7">
        <w:rPr>
          <w:sz w:val="22"/>
          <w:szCs w:val="22"/>
          <w:lang w:val="hr-HR"/>
        </w:rPr>
        <w:t>Kao i kod svih drugih antgonista receptora angiotenzina II, lijek Tolura može biti manje efikasan u snižavanju krvnog pritisaka u pacijenata crne rase.</w:t>
      </w:r>
    </w:p>
    <w:p w:rsidR="00A52066" w:rsidRPr="005A60A7" w:rsidRDefault="00A52066" w:rsidP="00A52066">
      <w:pPr>
        <w:autoSpaceDE w:val="0"/>
        <w:autoSpaceDN w:val="0"/>
        <w:adjustRightInd w:val="0"/>
        <w:jc w:val="both"/>
        <w:rPr>
          <w:sz w:val="22"/>
          <w:szCs w:val="22"/>
          <w:lang w:val="hr-HR"/>
        </w:rPr>
      </w:pPr>
    </w:p>
    <w:p w:rsidR="00A52066" w:rsidRPr="005A60A7" w:rsidRDefault="00A52066" w:rsidP="00A52066">
      <w:pPr>
        <w:tabs>
          <w:tab w:val="left" w:pos="567"/>
        </w:tabs>
        <w:spacing w:line="260" w:lineRule="exact"/>
        <w:jc w:val="both"/>
        <w:rPr>
          <w:sz w:val="22"/>
          <w:szCs w:val="22"/>
          <w:lang w:val="hr-HR"/>
        </w:rPr>
      </w:pPr>
      <w:r w:rsidRPr="005A60A7">
        <w:rPr>
          <w:sz w:val="22"/>
          <w:szCs w:val="22"/>
          <w:lang w:val="hr-HR"/>
        </w:rPr>
        <w:t>Ljekar Vam može provjeravati bubrežnu funkciju, krvni pritisak i količinu elektrolita (npr. kalijuma) u krvi u redovnim intervalima.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rFonts w:eastAsia="Calibri"/>
          <w:sz w:val="22"/>
          <w:szCs w:val="22"/>
          <w:lang w:val="hr-HR"/>
        </w:rPr>
      </w:pPr>
      <w:r w:rsidRPr="005A60A7">
        <w:rPr>
          <w:rFonts w:eastAsia="Calibri"/>
          <w:sz w:val="22"/>
          <w:szCs w:val="22"/>
          <w:lang w:val="hr-HR"/>
        </w:rPr>
        <w:t>Vidjeti takođe informacije pod naslovom “Nemojte uzimati Toluru“.</w:t>
      </w:r>
    </w:p>
    <w:p w:rsidR="00A52066" w:rsidRPr="005A60A7" w:rsidRDefault="00A52066" w:rsidP="00A52066">
      <w:pPr>
        <w:widowControl w:val="0"/>
        <w:autoSpaceDE w:val="0"/>
        <w:autoSpaceDN w:val="0"/>
        <w:adjustRightInd w:val="0"/>
        <w:rPr>
          <w:b/>
          <w:sz w:val="22"/>
          <w:szCs w:val="22"/>
          <w:lang w:val="hr-HR"/>
        </w:rPr>
      </w:pPr>
    </w:p>
    <w:p w:rsidR="00A52066" w:rsidRPr="005A60A7" w:rsidRDefault="00A52066" w:rsidP="00A52066">
      <w:pPr>
        <w:widowControl w:val="0"/>
        <w:autoSpaceDE w:val="0"/>
        <w:autoSpaceDN w:val="0"/>
        <w:adjustRightInd w:val="0"/>
        <w:jc w:val="both"/>
        <w:rPr>
          <w:b/>
          <w:sz w:val="22"/>
          <w:szCs w:val="22"/>
          <w:lang w:val="hr-HR"/>
        </w:rPr>
      </w:pPr>
      <w:r w:rsidRPr="005A60A7">
        <w:rPr>
          <w:b/>
          <w:sz w:val="22"/>
          <w:szCs w:val="22"/>
          <w:lang w:val="hr-HR"/>
        </w:rPr>
        <w:t>Djeca i adolescenti</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Primjena Tolure kod djece i adolescenata u periodu do 18 godina se ne preporučuje.</w:t>
      </w:r>
    </w:p>
    <w:p w:rsidR="00A52066" w:rsidRPr="005A60A7" w:rsidRDefault="00A52066" w:rsidP="00A52066">
      <w:pPr>
        <w:jc w:val="both"/>
        <w:rPr>
          <w:bCs/>
          <w:sz w:val="22"/>
          <w:szCs w:val="22"/>
          <w:lang w:val="hr-HR"/>
        </w:rPr>
      </w:pPr>
    </w:p>
    <w:p w:rsidR="00A52066" w:rsidRPr="005A60A7" w:rsidRDefault="00A52066" w:rsidP="00A52066">
      <w:pPr>
        <w:jc w:val="both"/>
        <w:rPr>
          <w:b/>
          <w:bCs/>
          <w:sz w:val="22"/>
          <w:szCs w:val="22"/>
          <w:lang w:val="hr-HR"/>
        </w:rPr>
      </w:pPr>
      <w:r w:rsidRPr="005A60A7">
        <w:rPr>
          <w:b/>
          <w:bCs/>
          <w:sz w:val="22"/>
          <w:szCs w:val="22"/>
          <w:lang w:val="hr-HR"/>
        </w:rPr>
        <w:t xml:space="preserve">Primjena drugih ljekova </w:t>
      </w:r>
    </w:p>
    <w:p w:rsidR="00A52066" w:rsidRPr="005A60A7" w:rsidRDefault="00A52066" w:rsidP="00A52066">
      <w:pPr>
        <w:tabs>
          <w:tab w:val="left" w:pos="540"/>
        </w:tabs>
        <w:autoSpaceDE w:val="0"/>
        <w:autoSpaceDN w:val="0"/>
        <w:adjustRightInd w:val="0"/>
        <w:jc w:val="both"/>
        <w:rPr>
          <w:sz w:val="22"/>
          <w:szCs w:val="22"/>
          <w:lang w:val="hr-HR"/>
        </w:rPr>
      </w:pPr>
      <w:r w:rsidRPr="005A60A7">
        <w:rPr>
          <w:i/>
          <w:sz w:val="22"/>
          <w:szCs w:val="22"/>
          <w:lang w:val="hr-HR"/>
        </w:rPr>
        <w:t>Obavijestite svog ljekara ili farmaceuta ako uzimate ili ste nedavno uzimali bilo koji lijek, čak i ako ste ga nabavili bez recepta.</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Ljekar će možda morati da promijeni doziranje drugih ljekova, ili da poduzme druge mjere opreza. U pojedinim slučajevima, možda ćete morati prestati sa uzimanjem jednog od tih ljekova. Ovo se posebno odnosi na ljekove koji su navedeni u nastavku, a uzimaju se istovremeno sa lijekom Tolura:</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ljekovi koji sadrže litijum za liječenje nekih tipova depresije,</w:t>
      </w:r>
    </w:p>
    <w:p w:rsidR="00A52066" w:rsidRPr="005A60A7" w:rsidRDefault="00A52066" w:rsidP="00A52066">
      <w:pPr>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ljekovi koji mogu povisiti vrijednosti kalijuma u krvi kao što su zamjene za soli koje sadrže kalijum, diuretici koji štede kalij (neke 'tablete koje olakšavaju izbacivanje  vode'), ACE-inhibitori, antagonisti receptora angiotenzina II, NSAR-i (nesteroidni antiinflamatorni ljekovi, npr. aspirin ili ibuprofen), heparin, imunosupresivi (npr. ciklosporin ili takrolimus), te antibiotik trimetoprim,</w:t>
      </w:r>
    </w:p>
    <w:p w:rsidR="00A52066" w:rsidRPr="005A60A7" w:rsidRDefault="00A52066" w:rsidP="00A52066">
      <w:pPr>
        <w:autoSpaceDE w:val="0"/>
        <w:autoSpaceDN w:val="0"/>
        <w:adjustRightInd w:val="0"/>
        <w:ind w:left="540" w:hanging="540"/>
        <w:jc w:val="both"/>
        <w:rPr>
          <w:sz w:val="22"/>
          <w:szCs w:val="22"/>
          <w:lang w:val="hr-HR"/>
        </w:rPr>
      </w:pPr>
      <w:r w:rsidRPr="005A60A7">
        <w:rPr>
          <w:sz w:val="22"/>
          <w:szCs w:val="22"/>
          <w:lang w:val="hr-HR"/>
        </w:rPr>
        <w:t>-</w:t>
      </w:r>
      <w:r w:rsidRPr="005A60A7">
        <w:rPr>
          <w:sz w:val="22"/>
          <w:szCs w:val="22"/>
          <w:lang w:val="hr-HR"/>
        </w:rPr>
        <w:tab/>
        <w:t>diuretici ('tablete za izmokravanje'), posebno ako se uzimaju visoke doze zajedno sa lijekom Tolura, mogu dovesti do prekomjernog gubitka tjelesne vode i niskog krvnog pritisaka (hipotenzija).</w:t>
      </w:r>
    </w:p>
    <w:p w:rsidR="00A52066" w:rsidRPr="005A60A7" w:rsidRDefault="00A52066" w:rsidP="00A52066">
      <w:pPr>
        <w:widowControl w:val="0"/>
        <w:numPr>
          <w:ilvl w:val="0"/>
          <w:numId w:val="36"/>
        </w:numPr>
        <w:tabs>
          <w:tab w:val="center" w:pos="567"/>
          <w:tab w:val="center" w:pos="1701"/>
          <w:tab w:val="center" w:pos="4536"/>
          <w:tab w:val="center" w:pos="7797"/>
        </w:tabs>
        <w:autoSpaceDE w:val="0"/>
        <w:autoSpaceDN w:val="0"/>
        <w:adjustRightInd w:val="0"/>
        <w:ind w:left="567" w:hanging="567"/>
        <w:jc w:val="both"/>
        <w:rPr>
          <w:color w:val="000000"/>
          <w:sz w:val="22"/>
          <w:szCs w:val="22"/>
          <w:lang w:val="hr-HR"/>
        </w:rPr>
      </w:pPr>
      <w:r w:rsidRPr="005A60A7">
        <w:rPr>
          <w:sz w:val="22"/>
          <w:szCs w:val="22"/>
          <w:lang w:val="hr-HR"/>
        </w:rPr>
        <w:t xml:space="preserve">ako </w:t>
      </w:r>
      <w:r w:rsidRPr="005A60A7">
        <w:rPr>
          <w:rFonts w:eastAsia="Calibri"/>
          <w:sz w:val="22"/>
          <w:szCs w:val="22"/>
          <w:lang w:val="hr-HR"/>
        </w:rPr>
        <w:t>uzimate ACE inhibitor ili aliskiren (vidjeti takođe informacije pod naslovima “Nemojte uzimati lijek Tolura” i “Upozorenja i mjere opreza”).</w:t>
      </w:r>
    </w:p>
    <w:p w:rsidR="00A52066" w:rsidRPr="005A60A7" w:rsidRDefault="00A52066" w:rsidP="00A52066">
      <w:pPr>
        <w:widowControl w:val="0"/>
        <w:numPr>
          <w:ilvl w:val="0"/>
          <w:numId w:val="36"/>
        </w:numPr>
        <w:tabs>
          <w:tab w:val="center" w:pos="567"/>
          <w:tab w:val="center" w:pos="1701"/>
          <w:tab w:val="center" w:pos="4536"/>
          <w:tab w:val="center" w:pos="7797"/>
        </w:tabs>
        <w:autoSpaceDE w:val="0"/>
        <w:autoSpaceDN w:val="0"/>
        <w:adjustRightInd w:val="0"/>
        <w:ind w:left="567" w:hanging="567"/>
        <w:jc w:val="both"/>
        <w:rPr>
          <w:color w:val="000000"/>
          <w:sz w:val="22"/>
          <w:szCs w:val="22"/>
          <w:lang w:val="hr-HR"/>
        </w:rPr>
      </w:pPr>
      <w:r w:rsidRPr="005A60A7">
        <w:rPr>
          <w:color w:val="000000"/>
          <w:sz w:val="22"/>
          <w:szCs w:val="22"/>
          <w:lang w:val="hr-HR"/>
        </w:rPr>
        <w:t>digoksin.</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autoSpaceDE w:val="0"/>
        <w:autoSpaceDN w:val="0"/>
        <w:adjustRightInd w:val="0"/>
        <w:jc w:val="both"/>
        <w:rPr>
          <w:sz w:val="22"/>
          <w:szCs w:val="22"/>
          <w:lang w:val="hr-HR"/>
        </w:rPr>
      </w:pPr>
      <w:r w:rsidRPr="005A60A7">
        <w:rPr>
          <w:sz w:val="22"/>
          <w:szCs w:val="22"/>
          <w:lang w:val="hr-HR"/>
        </w:rPr>
        <w:lastRenderedPageBreak/>
        <w:t>Poput ostalih ljekova za snižavanje krvnog pritisaka, dejstvo lijeka Tolura se može smanjiti kada uzimate NSAIL (nesteroidni antiinflamatorni ljekovi, npr. aspirin ili ibuprofen) ili kortikosteroide.</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sz w:val="22"/>
          <w:szCs w:val="22"/>
          <w:lang w:val="hr-HR"/>
        </w:rPr>
        <w:t xml:space="preserve">Lijek Tolura može povećati efekat snižavanja krvnog pritisaka drugih ljekova koji se primjenjuju u liječenju visokog krvnog pritisaka </w:t>
      </w:r>
      <w:r w:rsidRPr="005A60A7">
        <w:rPr>
          <w:color w:val="000000"/>
          <w:sz w:val="22"/>
          <w:szCs w:val="22"/>
          <w:lang w:val="hr-HR"/>
        </w:rPr>
        <w:t>ili ljekova koji mogu sniziti krvni pritisak ( na primjer baklofen, amifostin). Pored toga, nizak krvni pritisak može se pogoršati alkoholom, barbituratima, narkoticima ili antidepresivima. Možda ćete to primijetiti kao vrtoglavicu prilikom ustajanja. Posavjetujte se sa svojim ljekarom ako je potrebno prilagoditi dozu Vašeg drugog lijeka dok koristite lijek Tolura.</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jc w:val="both"/>
        <w:rPr>
          <w:b/>
          <w:sz w:val="22"/>
          <w:szCs w:val="22"/>
          <w:lang w:val="hr-HR"/>
        </w:rPr>
      </w:pPr>
      <w:r w:rsidRPr="005A60A7">
        <w:rPr>
          <w:b/>
          <w:sz w:val="22"/>
          <w:szCs w:val="22"/>
          <w:lang w:val="hr-HR"/>
        </w:rPr>
        <w:t xml:space="preserve">Uzimanje lijeka </w:t>
      </w:r>
      <w:r w:rsidRPr="005A60A7">
        <w:rPr>
          <w:b/>
          <w:sz w:val="22"/>
          <w:szCs w:val="22"/>
          <w:lang w:eastAsia="hr-HR"/>
        </w:rPr>
        <w:t>Tolura</w:t>
      </w:r>
      <w:r w:rsidRPr="005A60A7">
        <w:rPr>
          <w:b/>
          <w:bCs/>
          <w:sz w:val="22"/>
          <w:szCs w:val="22"/>
          <w:vertAlign w:val="superscript"/>
        </w:rPr>
        <w:sym w:font="Symbol" w:char="F0D2"/>
      </w:r>
      <w:r w:rsidRPr="005A60A7">
        <w:rPr>
          <w:sz w:val="22"/>
          <w:szCs w:val="22"/>
          <w:lang w:eastAsia="hr-HR"/>
        </w:rPr>
        <w:t xml:space="preserve"> </w:t>
      </w:r>
      <w:r w:rsidRPr="005A60A7">
        <w:rPr>
          <w:b/>
          <w:bCs/>
          <w:sz w:val="22"/>
          <w:szCs w:val="22"/>
          <w:lang w:eastAsia="hr-HR"/>
        </w:rPr>
        <w:t>sa hranom i pićem</w:t>
      </w:r>
    </w:p>
    <w:p w:rsidR="00A52066" w:rsidRPr="005A60A7" w:rsidRDefault="00A52066" w:rsidP="00A52066">
      <w:pPr>
        <w:jc w:val="both"/>
        <w:rPr>
          <w:sz w:val="22"/>
          <w:szCs w:val="22"/>
          <w:lang w:val="hr-HR"/>
        </w:rPr>
      </w:pPr>
      <w:r w:rsidRPr="005A60A7">
        <w:rPr>
          <w:sz w:val="22"/>
          <w:szCs w:val="22"/>
          <w:lang w:val="hr-HR"/>
        </w:rPr>
        <w:t>Toluru možete uzimati sa ili bez hrane.</w:t>
      </w:r>
    </w:p>
    <w:p w:rsidR="00A52066" w:rsidRPr="005A60A7" w:rsidRDefault="00A52066" w:rsidP="00A52066">
      <w:pPr>
        <w:jc w:val="both"/>
        <w:rPr>
          <w:b/>
          <w:sz w:val="22"/>
          <w:szCs w:val="22"/>
        </w:rPr>
      </w:pPr>
    </w:p>
    <w:p w:rsidR="00A52066" w:rsidRPr="005A60A7" w:rsidRDefault="00A52066" w:rsidP="00A52066">
      <w:pPr>
        <w:jc w:val="both"/>
        <w:rPr>
          <w:b/>
          <w:bCs/>
          <w:sz w:val="22"/>
          <w:szCs w:val="22"/>
          <w:lang w:eastAsia="hr-HR"/>
        </w:rPr>
      </w:pPr>
      <w:r w:rsidRPr="005A60A7">
        <w:rPr>
          <w:b/>
          <w:sz w:val="22"/>
          <w:szCs w:val="22"/>
        </w:rPr>
        <w:t>Primjena</w:t>
      </w:r>
      <w:r w:rsidRPr="005A60A7">
        <w:rPr>
          <w:b/>
          <w:bCs/>
          <w:sz w:val="22"/>
          <w:szCs w:val="22"/>
          <w:lang w:eastAsia="hr-HR"/>
        </w:rPr>
        <w:t xml:space="preserve"> lijeka </w:t>
      </w:r>
      <w:r w:rsidRPr="005A60A7">
        <w:rPr>
          <w:b/>
          <w:sz w:val="22"/>
          <w:szCs w:val="22"/>
          <w:lang w:eastAsia="hr-HR"/>
        </w:rPr>
        <w:t>Tolura</w:t>
      </w:r>
      <w:r w:rsidRPr="005A60A7">
        <w:rPr>
          <w:b/>
          <w:bCs/>
          <w:sz w:val="22"/>
          <w:szCs w:val="22"/>
          <w:vertAlign w:val="superscript"/>
        </w:rPr>
        <w:sym w:font="Symbol" w:char="F0D2"/>
      </w:r>
      <w:r w:rsidRPr="005A60A7">
        <w:rPr>
          <w:b/>
          <w:bCs/>
          <w:sz w:val="22"/>
          <w:szCs w:val="22"/>
          <w:lang w:eastAsia="hr-HR"/>
        </w:rPr>
        <w:t xml:space="preserve"> u periodu trudnoće i dojenja</w:t>
      </w:r>
    </w:p>
    <w:p w:rsidR="00A52066" w:rsidRPr="005A60A7" w:rsidRDefault="00A52066" w:rsidP="00A52066">
      <w:pPr>
        <w:numPr>
          <w:ilvl w:val="12"/>
          <w:numId w:val="0"/>
        </w:numPr>
        <w:ind w:right="-2"/>
        <w:jc w:val="both"/>
        <w:rPr>
          <w:sz w:val="22"/>
          <w:szCs w:val="22"/>
          <w:lang w:val="hr-HR"/>
        </w:rPr>
      </w:pPr>
      <w:r w:rsidRPr="005A60A7">
        <w:rPr>
          <w:sz w:val="22"/>
          <w:szCs w:val="22"/>
          <w:lang w:val="hr-HR"/>
        </w:rPr>
        <w:t>Posavjetujte se sa ljekarom ili farmeceutom prije nego što uzmete bilo koji lijek.</w:t>
      </w:r>
    </w:p>
    <w:p w:rsidR="00A52066" w:rsidRPr="005A60A7" w:rsidRDefault="00A52066" w:rsidP="00A52066">
      <w:pPr>
        <w:jc w:val="both"/>
        <w:rPr>
          <w:sz w:val="22"/>
          <w:szCs w:val="22"/>
          <w:u w:val="single"/>
          <w:lang w:val="hr-HR"/>
        </w:rPr>
      </w:pPr>
    </w:p>
    <w:p w:rsidR="00A52066" w:rsidRPr="005A60A7" w:rsidRDefault="00A52066" w:rsidP="00A52066">
      <w:pPr>
        <w:jc w:val="both"/>
        <w:rPr>
          <w:sz w:val="22"/>
          <w:szCs w:val="22"/>
          <w:u w:val="single"/>
          <w:lang w:val="hr-HR"/>
        </w:rPr>
      </w:pPr>
      <w:r w:rsidRPr="005A60A7">
        <w:rPr>
          <w:sz w:val="22"/>
          <w:szCs w:val="22"/>
          <w:u w:val="single"/>
          <w:lang w:val="hr-HR"/>
        </w:rPr>
        <w:t>Trudnoća</w:t>
      </w:r>
    </w:p>
    <w:p w:rsidR="00A52066" w:rsidRPr="005A60A7" w:rsidRDefault="00A52066" w:rsidP="00A52066">
      <w:pPr>
        <w:jc w:val="both"/>
        <w:rPr>
          <w:sz w:val="22"/>
          <w:szCs w:val="22"/>
          <w:lang w:val="hr-HR"/>
        </w:rPr>
      </w:pPr>
      <w:r w:rsidRPr="005A60A7">
        <w:rPr>
          <w:sz w:val="22"/>
          <w:szCs w:val="22"/>
          <w:lang w:val="hr-HR"/>
        </w:rPr>
        <w:t xml:space="preserve">Morate obavijestiti ljekara ako mislite da ste </w:t>
      </w:r>
      <w:r w:rsidRPr="005A60A7">
        <w:rPr>
          <w:sz w:val="22"/>
          <w:szCs w:val="22"/>
          <w:u w:val="single"/>
          <w:lang w:val="hr-HR"/>
        </w:rPr>
        <w:t>(ili ste možda ostali )</w:t>
      </w:r>
      <w:r w:rsidRPr="005A60A7">
        <w:rPr>
          <w:sz w:val="22"/>
          <w:szCs w:val="22"/>
          <w:lang w:val="hr-HR"/>
        </w:rPr>
        <w:t xml:space="preserve"> trudni. Ljekar će Vas obično savjetovati da prestanete uzimati lijek Tolura prije nego zatrudnite ili čim saznate da ste trudni i savjetovati drugi lijek umjesto lijeka Tolura. Lijek Tolura se ne preporučuje u ranoj trudnoći i ne smije se uzimati kada ste trudni duže od 3 mjeseca, jer može ozbiljno naškoditi  Vašoj bebi ako se primjenjuje nakon trećeg mjeseca trudnoće.</w:t>
      </w:r>
    </w:p>
    <w:p w:rsidR="00A52066" w:rsidRPr="005A60A7" w:rsidRDefault="00A52066" w:rsidP="00A52066">
      <w:pPr>
        <w:numPr>
          <w:ilvl w:val="12"/>
          <w:numId w:val="0"/>
        </w:numPr>
        <w:tabs>
          <w:tab w:val="left" w:pos="708"/>
        </w:tabs>
        <w:ind w:right="-2"/>
        <w:jc w:val="both"/>
        <w:outlineLvl w:val="0"/>
        <w:rPr>
          <w:b/>
          <w:sz w:val="22"/>
          <w:szCs w:val="22"/>
          <w:lang w:val="hr-HR"/>
        </w:rPr>
      </w:pPr>
    </w:p>
    <w:p w:rsidR="00A52066" w:rsidRPr="005A60A7" w:rsidRDefault="00A52066" w:rsidP="00A52066">
      <w:pPr>
        <w:autoSpaceDE w:val="0"/>
        <w:autoSpaceDN w:val="0"/>
        <w:adjustRightInd w:val="0"/>
        <w:jc w:val="both"/>
        <w:rPr>
          <w:sz w:val="22"/>
          <w:szCs w:val="22"/>
          <w:u w:val="single"/>
          <w:lang w:val="hr-HR"/>
        </w:rPr>
      </w:pPr>
      <w:r w:rsidRPr="005A60A7">
        <w:rPr>
          <w:sz w:val="22"/>
          <w:szCs w:val="22"/>
          <w:u w:val="single"/>
          <w:lang w:val="hr-HR"/>
        </w:rPr>
        <w:t>Dojenje</w:t>
      </w:r>
    </w:p>
    <w:p w:rsidR="00A52066" w:rsidRPr="005A60A7" w:rsidRDefault="00A52066" w:rsidP="00A52066">
      <w:pPr>
        <w:autoSpaceDE w:val="0"/>
        <w:autoSpaceDN w:val="0"/>
        <w:adjustRightInd w:val="0"/>
        <w:jc w:val="both"/>
        <w:rPr>
          <w:sz w:val="22"/>
          <w:szCs w:val="22"/>
          <w:lang w:val="hr-HR"/>
        </w:rPr>
      </w:pPr>
      <w:r w:rsidRPr="005A60A7">
        <w:rPr>
          <w:sz w:val="22"/>
          <w:szCs w:val="22"/>
          <w:lang w:val="hr-HR"/>
        </w:rPr>
        <w:t>Obavijestite ljekara ako dojite ili namjeravate da počnete da dojite. Lijek Tolura se ne preporučuje dojiljama, ljekar mora da odabere drugu terapiju za Vas ako želite da dojite, posebno ako je Vaša beba novorođenče, ili je nedonošče.</w:t>
      </w:r>
    </w:p>
    <w:p w:rsidR="00A52066" w:rsidRPr="005A60A7" w:rsidRDefault="00A52066" w:rsidP="00A52066">
      <w:pPr>
        <w:jc w:val="both"/>
        <w:rPr>
          <w:bCs/>
          <w:sz w:val="22"/>
          <w:szCs w:val="22"/>
          <w:lang w:val="hr-HR"/>
        </w:rPr>
      </w:pPr>
    </w:p>
    <w:p w:rsidR="00A52066" w:rsidRPr="005A60A7" w:rsidRDefault="00A52066" w:rsidP="00A52066">
      <w:pPr>
        <w:jc w:val="both"/>
        <w:rPr>
          <w:b/>
          <w:bCs/>
          <w:sz w:val="22"/>
          <w:szCs w:val="22"/>
        </w:rPr>
      </w:pPr>
      <w:r w:rsidRPr="005A60A7">
        <w:rPr>
          <w:b/>
          <w:sz w:val="22"/>
          <w:szCs w:val="22"/>
        </w:rPr>
        <w:t xml:space="preserve">Uticaj lijeka </w:t>
      </w:r>
      <w:r w:rsidRPr="005A60A7">
        <w:rPr>
          <w:b/>
          <w:sz w:val="22"/>
          <w:szCs w:val="22"/>
          <w:lang w:eastAsia="hr-HR"/>
        </w:rPr>
        <w:t>Tolura</w:t>
      </w:r>
      <w:r w:rsidRPr="005A60A7">
        <w:rPr>
          <w:b/>
          <w:bCs/>
          <w:sz w:val="22"/>
          <w:szCs w:val="22"/>
          <w:vertAlign w:val="superscript"/>
        </w:rPr>
        <w:sym w:font="Symbol" w:char="F0D2"/>
      </w:r>
      <w:r w:rsidRPr="005A60A7">
        <w:rPr>
          <w:b/>
          <w:bCs/>
          <w:sz w:val="22"/>
          <w:szCs w:val="22"/>
          <w:lang w:eastAsia="hr-HR"/>
        </w:rPr>
        <w:t xml:space="preserve"> </w:t>
      </w:r>
      <w:r w:rsidRPr="005A60A7">
        <w:rPr>
          <w:b/>
          <w:sz w:val="22"/>
          <w:szCs w:val="22"/>
        </w:rPr>
        <w:t>na upravljanje motornim vozilima i rukovanje mašinama</w:t>
      </w:r>
      <w:r w:rsidRPr="005A60A7">
        <w:rPr>
          <w:b/>
          <w:bCs/>
          <w:sz w:val="22"/>
          <w:szCs w:val="22"/>
        </w:rPr>
        <w:t xml:space="preserve"> </w:t>
      </w:r>
    </w:p>
    <w:p w:rsidR="00A52066" w:rsidRPr="005A60A7" w:rsidRDefault="00A52066" w:rsidP="00A52066">
      <w:pPr>
        <w:jc w:val="both"/>
        <w:rPr>
          <w:sz w:val="22"/>
          <w:szCs w:val="22"/>
          <w:lang w:val="hr-HR"/>
        </w:rPr>
      </w:pPr>
      <w:r w:rsidRPr="005A60A7">
        <w:rPr>
          <w:sz w:val="22"/>
          <w:szCs w:val="22"/>
          <w:lang w:val="hr-HR"/>
        </w:rPr>
        <w:t>Ne postoje dostupni podaci o dejstvu lijeka Tolura na sposobnost upravljanja motornim vozilima ili rukovanju mašinama. Neki ljudi osjećaju vrtoglavicu ili umor kada se liječe od visokog krvnog pritisaka. Ako osjećate vrtoglavicu ili umor, nemojte upravljajti motornim vozilima ni rukovati mašinama.</w:t>
      </w:r>
    </w:p>
    <w:p w:rsidR="00A52066" w:rsidRPr="005A60A7" w:rsidRDefault="00A52066" w:rsidP="00A52066">
      <w:pPr>
        <w:jc w:val="both"/>
        <w:rPr>
          <w:b/>
          <w:bCs/>
          <w:sz w:val="22"/>
          <w:szCs w:val="22"/>
          <w:lang w:eastAsia="hr-HR"/>
        </w:rPr>
      </w:pPr>
    </w:p>
    <w:p w:rsidR="00A52066" w:rsidRPr="005A60A7" w:rsidRDefault="00A52066" w:rsidP="00A52066">
      <w:pPr>
        <w:jc w:val="both"/>
        <w:rPr>
          <w:b/>
          <w:bCs/>
          <w:sz w:val="22"/>
          <w:szCs w:val="22"/>
          <w:lang w:eastAsia="hr-HR"/>
        </w:rPr>
      </w:pPr>
      <w:r w:rsidRPr="005A60A7">
        <w:rPr>
          <w:b/>
          <w:bCs/>
          <w:sz w:val="22"/>
          <w:szCs w:val="22"/>
          <w:lang w:eastAsia="hr-HR"/>
        </w:rPr>
        <w:t xml:space="preserve">Važne informacije o nekim sastojcima lijeka </w:t>
      </w:r>
      <w:r w:rsidRPr="005A60A7">
        <w:rPr>
          <w:b/>
          <w:sz w:val="22"/>
          <w:szCs w:val="22"/>
          <w:lang w:eastAsia="hr-HR"/>
        </w:rPr>
        <w:t>Tolura</w:t>
      </w:r>
      <w:r w:rsidRPr="005A60A7">
        <w:rPr>
          <w:b/>
          <w:bCs/>
          <w:sz w:val="22"/>
          <w:szCs w:val="22"/>
          <w:vertAlign w:val="superscript"/>
        </w:rPr>
        <w:sym w:font="Symbol" w:char="F0D2"/>
      </w:r>
    </w:p>
    <w:p w:rsidR="00A52066" w:rsidRPr="005A60A7" w:rsidRDefault="00A52066" w:rsidP="00A52066">
      <w:pPr>
        <w:jc w:val="both"/>
        <w:rPr>
          <w:bCs/>
          <w:sz w:val="22"/>
          <w:szCs w:val="22"/>
          <w:lang w:val="hr-HR"/>
        </w:rPr>
      </w:pPr>
      <w:r w:rsidRPr="005A60A7">
        <w:rPr>
          <w:bCs/>
          <w:sz w:val="22"/>
          <w:szCs w:val="22"/>
          <w:lang w:val="hr-HR"/>
        </w:rPr>
        <w:t>Tolura sadrži laktozu i sorbitol (E420).</w:t>
      </w:r>
      <w:r w:rsidRPr="005A60A7">
        <w:rPr>
          <w:sz w:val="22"/>
          <w:szCs w:val="22"/>
          <w:lang w:val="hr-HR"/>
        </w:rPr>
        <w:t xml:space="preserve"> </w:t>
      </w:r>
      <w:r w:rsidRPr="005A60A7">
        <w:rPr>
          <w:bCs/>
          <w:sz w:val="22"/>
          <w:szCs w:val="22"/>
          <w:lang w:val="hr-HR"/>
        </w:rPr>
        <w:t>Ako Vam je ljekar rekao da imate bolest nepodnošenja nekih šećera, prije nego što počnete uzimati ovaj lijek posavjetujte se sa svojim ljekarom.</w:t>
      </w:r>
    </w:p>
    <w:p w:rsidR="00A52066" w:rsidRPr="005A60A7" w:rsidRDefault="00A52066" w:rsidP="00A52066">
      <w:pPr>
        <w:rPr>
          <w:sz w:val="22"/>
          <w:szCs w:val="22"/>
          <w:lang w:val="hr-HR"/>
        </w:rPr>
      </w:pPr>
    </w:p>
    <w:p w:rsidR="00A52066" w:rsidRPr="005A60A7" w:rsidRDefault="00A52066" w:rsidP="00A52066">
      <w:pPr>
        <w:jc w:val="both"/>
        <w:rPr>
          <w:b/>
          <w:bCs/>
          <w:sz w:val="22"/>
          <w:szCs w:val="22"/>
          <w:lang w:val="hr-HR"/>
        </w:rPr>
      </w:pPr>
      <w:r w:rsidRPr="005A60A7">
        <w:rPr>
          <w:b/>
          <w:bCs/>
          <w:sz w:val="22"/>
          <w:szCs w:val="22"/>
          <w:lang w:val="hr-HR"/>
        </w:rPr>
        <w:t xml:space="preserve">3. KAKO </w:t>
      </w:r>
      <w:r w:rsidRPr="005A60A7">
        <w:rPr>
          <w:b/>
          <w:bCs/>
          <w:sz w:val="22"/>
          <w:szCs w:val="22"/>
        </w:rPr>
        <w:t xml:space="preserve">SE UPOTREBLJAVA </w:t>
      </w:r>
      <w:r w:rsidRPr="005A60A7">
        <w:rPr>
          <w:b/>
          <w:bCs/>
          <w:sz w:val="22"/>
          <w:szCs w:val="22"/>
          <w:lang w:eastAsia="hr-HR"/>
        </w:rPr>
        <w:t>LIJEK TOLURA</w:t>
      </w:r>
      <w:r w:rsidRPr="005A60A7">
        <w:rPr>
          <w:bCs/>
          <w:sz w:val="22"/>
          <w:szCs w:val="22"/>
          <w:vertAlign w:val="superscript"/>
        </w:rPr>
        <w:sym w:font="Symbol" w:char="F0D2"/>
      </w:r>
    </w:p>
    <w:p w:rsidR="00A52066" w:rsidRPr="005A60A7" w:rsidRDefault="00A52066" w:rsidP="00A52066">
      <w:pPr>
        <w:jc w:val="both"/>
        <w:rPr>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Uvijek uzimajte lijek Tolura točno prema uputstvu ljekara. Ako nijeste sigurni, potrebno je provjeriti sa ljekarom ili farmaceutom.</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Uobičajena doza lijeka Tolura je jedna tableta dnevno. Pokušajte da uzimate tabletu u isto vrijeme svaki dan. Možete uzimati lijek Tolura sa ili bez hrane. Tablete se gutaju sa malo vode ili druge bezalkoholne tečnosti. Važno je uzimati Toluru svaki dan, dok Vam ljekar drugačije ne propiše. Ako mislite da je dejstvo Tolure prejako ili preslabo, razgovarajte sa ljekarom ili farmaceutom.</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autoSpaceDE w:val="0"/>
        <w:autoSpaceDN w:val="0"/>
        <w:adjustRightInd w:val="0"/>
        <w:jc w:val="both"/>
        <w:rPr>
          <w:sz w:val="22"/>
          <w:szCs w:val="22"/>
          <w:lang w:val="hr-HR"/>
        </w:rPr>
      </w:pPr>
      <w:r w:rsidRPr="005A60A7">
        <w:rPr>
          <w:sz w:val="22"/>
          <w:szCs w:val="22"/>
          <w:lang w:val="hr-HR"/>
        </w:rPr>
        <w:lastRenderedPageBreak/>
        <w:t>Uobičajena doza Tolure kod većine pacijenata je jedna tableta od 40 mg jednaput dnevno za kontrolu krvnog pritisaka tokom 24 sata. Međutim, ljekar Vam ponekad može preporučiti i nižu dozu, od 20 mg dnevno, ili višu dozu, od 80 mg dnevno. Tolura se takođe može primjenjivati u kombinaciji s diureticima ('tablete za izbacivanje vode'), kao što je hidrohlorotiazid za koji se pokazalo da ima dodatni efekat u snižavanja krvnog pritisaka uz Toluru.</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widowControl w:val="0"/>
        <w:jc w:val="both"/>
        <w:rPr>
          <w:sz w:val="22"/>
          <w:szCs w:val="22"/>
          <w:lang w:val="hr-HR" w:eastAsia="hr-HR"/>
        </w:rPr>
      </w:pPr>
      <w:r w:rsidRPr="005A60A7">
        <w:rPr>
          <w:sz w:val="22"/>
          <w:szCs w:val="22"/>
          <w:lang w:val="hr-HR" w:eastAsia="hr-HR"/>
        </w:rPr>
        <w:t>Za smanjivanje kardiovaskularnih događaja, uobičajena doza Tolure je jedna tableta od 80 mg, jednom dnevno. Na početku preventivnog liječenja sa Tolurom od 80 mg, krvni pritisak treba redovno pratiti.</w:t>
      </w:r>
    </w:p>
    <w:p w:rsidR="00A52066" w:rsidRPr="005A60A7" w:rsidRDefault="00A52066" w:rsidP="00A52066">
      <w:pPr>
        <w:tabs>
          <w:tab w:val="left" w:pos="540"/>
        </w:tabs>
        <w:autoSpaceDE w:val="0"/>
        <w:autoSpaceDN w:val="0"/>
        <w:adjustRightInd w:val="0"/>
        <w:jc w:val="both"/>
        <w:rPr>
          <w:sz w:val="22"/>
          <w:szCs w:val="22"/>
          <w:lang w:val="hr-HR"/>
        </w:rPr>
      </w:pP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Ako imate poremećaj funkcije jetre, uobičajena doza ne smije prelaziti 40 mg jedanput dnevno.</w:t>
      </w:r>
    </w:p>
    <w:p w:rsidR="00A52066" w:rsidRPr="005A60A7" w:rsidRDefault="00A52066" w:rsidP="00A52066">
      <w:pPr>
        <w:jc w:val="both"/>
        <w:rPr>
          <w:sz w:val="22"/>
          <w:szCs w:val="22"/>
          <w:lang w:val="hr-HR"/>
        </w:rPr>
      </w:pPr>
    </w:p>
    <w:p w:rsidR="00A52066" w:rsidRPr="005A60A7" w:rsidRDefault="00A52066" w:rsidP="00A52066">
      <w:pPr>
        <w:jc w:val="both"/>
        <w:rPr>
          <w:i/>
          <w:iCs/>
          <w:sz w:val="22"/>
          <w:szCs w:val="22"/>
          <w:lang w:val="hr-HR"/>
        </w:rPr>
      </w:pPr>
      <w:r w:rsidRPr="005A60A7">
        <w:rPr>
          <w:b/>
          <w:sz w:val="22"/>
          <w:szCs w:val="22"/>
          <w:lang w:val="hr-HR"/>
        </w:rPr>
        <w:t>Ako ste uzeli više lijeka Tolura nego što je trebalo</w:t>
      </w:r>
    </w:p>
    <w:p w:rsidR="00A52066" w:rsidRPr="005A60A7" w:rsidRDefault="00A52066" w:rsidP="00A52066">
      <w:pPr>
        <w:tabs>
          <w:tab w:val="left" w:pos="540"/>
        </w:tabs>
        <w:autoSpaceDE w:val="0"/>
        <w:autoSpaceDN w:val="0"/>
        <w:adjustRightInd w:val="0"/>
        <w:jc w:val="both"/>
        <w:rPr>
          <w:sz w:val="22"/>
          <w:szCs w:val="22"/>
          <w:lang w:val="hr-HR"/>
        </w:rPr>
      </w:pPr>
      <w:r w:rsidRPr="005A60A7">
        <w:rPr>
          <w:sz w:val="22"/>
          <w:szCs w:val="22"/>
          <w:lang w:val="hr-HR"/>
        </w:rPr>
        <w:t>Ako slučajno uzmete previše tableta, odmah se javite ljekaru, farmaceutu, ili najbližoj bolničkoj hitnoj službi.</w:t>
      </w:r>
    </w:p>
    <w:p w:rsidR="00A52066" w:rsidRPr="005A60A7" w:rsidRDefault="00A52066" w:rsidP="00A52066">
      <w:pPr>
        <w:jc w:val="both"/>
        <w:rPr>
          <w:sz w:val="22"/>
          <w:szCs w:val="22"/>
          <w:lang w:val="hr-HR"/>
        </w:rPr>
      </w:pPr>
    </w:p>
    <w:p w:rsidR="00A52066" w:rsidRPr="005A60A7" w:rsidRDefault="00A52066" w:rsidP="00A52066">
      <w:pPr>
        <w:jc w:val="both"/>
        <w:rPr>
          <w:b/>
          <w:sz w:val="22"/>
          <w:szCs w:val="22"/>
          <w:lang w:val="hr-HR"/>
        </w:rPr>
      </w:pPr>
      <w:r w:rsidRPr="005A60A7">
        <w:rPr>
          <w:b/>
          <w:sz w:val="22"/>
          <w:szCs w:val="22"/>
          <w:lang w:val="hr-HR"/>
        </w:rPr>
        <w:t>Ako ste zaboravili da uzmete lijek Tolura</w:t>
      </w:r>
    </w:p>
    <w:p w:rsidR="00A52066" w:rsidRPr="005A60A7" w:rsidRDefault="00A52066" w:rsidP="00A52066">
      <w:pPr>
        <w:jc w:val="both"/>
        <w:rPr>
          <w:sz w:val="22"/>
          <w:szCs w:val="22"/>
          <w:lang w:val="hr-HR"/>
        </w:rPr>
      </w:pPr>
      <w:r w:rsidRPr="005A60A7">
        <w:rPr>
          <w:sz w:val="22"/>
          <w:szCs w:val="22"/>
          <w:lang w:val="hr-HR"/>
        </w:rPr>
        <w:t>Ako zaboravite uzeti svoju dozu, ne brinite. Uzmite je čim se sjetite i zatim nastavite po prethodnom režimu. Ako ne uzmete tabletu jedan dan, uzmite uobičajenu dozu sljedeći dan.</w:t>
      </w:r>
    </w:p>
    <w:p w:rsidR="00A52066" w:rsidRPr="005A60A7" w:rsidRDefault="00A52066" w:rsidP="00A52066">
      <w:pPr>
        <w:jc w:val="both"/>
        <w:rPr>
          <w:sz w:val="22"/>
          <w:szCs w:val="22"/>
          <w:lang w:val="hr-HR"/>
        </w:rPr>
      </w:pPr>
      <w:r w:rsidRPr="005A60A7">
        <w:rPr>
          <w:b/>
          <w:sz w:val="22"/>
          <w:szCs w:val="22"/>
          <w:lang w:val="hr-HR"/>
        </w:rPr>
        <w:t>Ne uzimajte dvostruku dozu</w:t>
      </w:r>
      <w:r w:rsidRPr="005A60A7">
        <w:rPr>
          <w:sz w:val="22"/>
          <w:szCs w:val="22"/>
          <w:lang w:val="hr-HR"/>
        </w:rPr>
        <w:t xml:space="preserve"> kako bi nadoknadili dozu koju ste propustili.</w:t>
      </w:r>
    </w:p>
    <w:p w:rsidR="00A52066" w:rsidRPr="005A60A7" w:rsidRDefault="00A52066" w:rsidP="00A52066">
      <w:pPr>
        <w:jc w:val="both"/>
        <w:rPr>
          <w:b/>
          <w:sz w:val="22"/>
          <w:szCs w:val="22"/>
          <w:lang w:val="hr-HR"/>
        </w:rPr>
      </w:pPr>
    </w:p>
    <w:p w:rsidR="00A52066" w:rsidRPr="005A60A7" w:rsidRDefault="00A52066" w:rsidP="00A52066">
      <w:pPr>
        <w:jc w:val="both"/>
        <w:rPr>
          <w:i/>
          <w:sz w:val="22"/>
          <w:szCs w:val="22"/>
          <w:lang w:val="hr-HR"/>
        </w:rPr>
      </w:pPr>
      <w:r w:rsidRPr="005A60A7">
        <w:rPr>
          <w:i/>
          <w:sz w:val="22"/>
          <w:szCs w:val="22"/>
          <w:lang w:val="hr-HR"/>
        </w:rPr>
        <w:t>U slučaju bilo kakvih nejasnoća ili pitanja u vezi sa primjenom Tolure obratite se svom ljekaru ili farmaceutu.</w:t>
      </w:r>
    </w:p>
    <w:p w:rsidR="00A52066" w:rsidRPr="005A60A7" w:rsidRDefault="00A52066" w:rsidP="00A52066">
      <w:pPr>
        <w:rPr>
          <w:sz w:val="22"/>
          <w:szCs w:val="22"/>
          <w:lang w:val="hr-HR"/>
        </w:rPr>
      </w:pPr>
    </w:p>
    <w:p w:rsidR="00A52066" w:rsidRPr="005A60A7" w:rsidRDefault="00A52066" w:rsidP="00A52066">
      <w:pPr>
        <w:rPr>
          <w:b/>
          <w:bCs/>
          <w:sz w:val="22"/>
          <w:szCs w:val="22"/>
          <w:lang w:val="hr-HR"/>
        </w:rPr>
      </w:pPr>
      <w:r w:rsidRPr="005A60A7">
        <w:rPr>
          <w:b/>
          <w:bCs/>
          <w:sz w:val="22"/>
          <w:szCs w:val="22"/>
          <w:lang w:val="hr-HR"/>
        </w:rPr>
        <w:t>4. MOGUĆA NEŽELJENA DEJSTVA</w:t>
      </w:r>
    </w:p>
    <w:p w:rsidR="00A52066" w:rsidRPr="005A60A7" w:rsidRDefault="00A52066" w:rsidP="00A52066">
      <w:pPr>
        <w:rPr>
          <w:i/>
          <w:sz w:val="22"/>
          <w:szCs w:val="22"/>
          <w:lang w:val="hr-HR"/>
        </w:rPr>
      </w:pPr>
    </w:p>
    <w:p w:rsidR="00A52066" w:rsidRPr="005A60A7" w:rsidRDefault="00A52066" w:rsidP="00A52066">
      <w:pPr>
        <w:rPr>
          <w:sz w:val="22"/>
          <w:szCs w:val="22"/>
          <w:lang w:val="hr-HR"/>
        </w:rPr>
      </w:pPr>
      <w:r w:rsidRPr="005A60A7">
        <w:rPr>
          <w:sz w:val="22"/>
          <w:szCs w:val="22"/>
          <w:lang w:val="hr-HR"/>
        </w:rPr>
        <w:t>Kao i svi drugi ljekovi, lijek Tolura može imati neželjena dejstva iako se one neće javiti kod svakoga.</w:t>
      </w:r>
    </w:p>
    <w:p w:rsidR="00A52066" w:rsidRPr="005A60A7" w:rsidRDefault="00A52066" w:rsidP="00A52066">
      <w:pPr>
        <w:rPr>
          <w:b/>
          <w:bCs/>
          <w:sz w:val="22"/>
          <w:szCs w:val="22"/>
          <w:lang w:val="hr-HR"/>
        </w:rPr>
      </w:pPr>
    </w:p>
    <w:p w:rsidR="00A52066" w:rsidRPr="005A60A7" w:rsidRDefault="00A52066" w:rsidP="00A52066">
      <w:pPr>
        <w:rPr>
          <w:b/>
          <w:bCs/>
          <w:sz w:val="22"/>
          <w:szCs w:val="22"/>
          <w:lang w:val="hr-HR"/>
        </w:rPr>
      </w:pPr>
      <w:r w:rsidRPr="005A60A7">
        <w:rPr>
          <w:b/>
          <w:bCs/>
          <w:sz w:val="22"/>
          <w:szCs w:val="22"/>
          <w:lang w:val="hr-HR"/>
        </w:rPr>
        <w:t>Neka neželjena dejstva mogu biti ozbiljna i zahtijevaju hitnu medicinsku pažnju.</w:t>
      </w:r>
    </w:p>
    <w:p w:rsidR="00A52066" w:rsidRPr="005A60A7" w:rsidRDefault="00A52066" w:rsidP="00A52066">
      <w:pPr>
        <w:rPr>
          <w:bCs/>
          <w:sz w:val="22"/>
          <w:szCs w:val="22"/>
          <w:lang w:val="hr-HR"/>
        </w:rPr>
      </w:pPr>
      <w:r w:rsidRPr="005A60A7">
        <w:rPr>
          <w:bCs/>
          <w:sz w:val="22"/>
          <w:szCs w:val="22"/>
          <w:lang w:val="hr-HR"/>
        </w:rPr>
        <w:t>Ukoliko Vam se jave neki od sljedećih simptoma, odmah se obratite ljekaru:</w:t>
      </w:r>
    </w:p>
    <w:p w:rsidR="00A52066" w:rsidRPr="005A60A7" w:rsidRDefault="00A52066" w:rsidP="00A52066">
      <w:pPr>
        <w:rPr>
          <w:bCs/>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Sepsa* (često nazvana „trovanje krvi“ je teška infekcija sa upalnim odgovorom cijelog organizma), brzo oticanje kože i sluznice (angioedem); ova neželjena dejstva su rijetka (mogu se javiti kod do 1 od 1000 pacijenata), ali su izuzetno teška i pacijenti treba da prestanu sa uzimanjem lijeka i da odmah posjete svog ljekara. Ako se ova neželjena dejstva ne liječe mogu imati smrtni ishod.</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Moguća neželjena dejstva lijeka Tolura: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rPr>
          <w:color w:val="000000"/>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u w:val="single"/>
          <w:lang w:val="hr-HR"/>
        </w:rPr>
      </w:pPr>
      <w:r w:rsidRPr="005A60A7">
        <w:rPr>
          <w:color w:val="000000"/>
          <w:sz w:val="22"/>
          <w:szCs w:val="22"/>
          <w:u w:val="single"/>
          <w:lang w:val="hr-HR"/>
        </w:rPr>
        <w:t>Česta neželjena dejstva (mogu se javiti kod do 1 na 10 pacijenata):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Nizak krvni pritisak (hipotenzija) kod pacijenata liječenih zbog smanjivanja kardiovaskularnih događaja.</w:t>
      </w:r>
    </w:p>
    <w:p w:rsidR="00A52066" w:rsidRPr="005A60A7" w:rsidRDefault="00A52066" w:rsidP="00A52066">
      <w:pPr>
        <w:jc w:val="both"/>
        <w:rPr>
          <w:b/>
          <w:bCs/>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u w:val="single"/>
          <w:lang w:val="hr-HR"/>
        </w:rPr>
      </w:pPr>
      <w:r w:rsidRPr="005A60A7">
        <w:rPr>
          <w:sz w:val="22"/>
          <w:szCs w:val="22"/>
          <w:u w:val="single"/>
          <w:lang w:val="hr-HR"/>
        </w:rPr>
        <w:t xml:space="preserve">Povremena neželjena dejstva </w:t>
      </w:r>
      <w:r w:rsidRPr="005A60A7">
        <w:rPr>
          <w:color w:val="000000"/>
          <w:sz w:val="22"/>
          <w:szCs w:val="22"/>
          <w:u w:val="single"/>
          <w:lang w:val="hr-HR"/>
        </w:rPr>
        <w:t>(mogu se javiti kod do 1 na 100 pacijenata):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 xml:space="preserve">Infekcije mokraćnih puteva, infekcije gornjih disajnih puteva (npr. grlobolja, upala sinusa, česta prehlada), nedostatak crvenih krvnih zrnaca (anemija), visok nivo kalijuma, otežano spavanje, osjećaj tuge (depresija), nesvjestica (sinkopa), vrtoglavica, usporen rad srca (bradikardija), nizak krvni pritisak (hipotenzija) kod pacijenata liječenih zbog visokog krvnog pritiska, vrtoglavica pri ustajanju (ortostatska hipotenzija), nedostatak vazduha, kašalj, bol u stomaku, proliv, nelagoda u stomaku, nadutost, povraćanje, svrab, pojačano znojenje, osip, bol u krstima, grčevi mišića, bol u mišićima (mijalgija), poremećaj rada bubrega </w:t>
      </w:r>
      <w:r w:rsidRPr="005A60A7">
        <w:rPr>
          <w:color w:val="000000"/>
          <w:sz w:val="22"/>
          <w:szCs w:val="22"/>
          <w:lang w:val="hr-HR"/>
        </w:rPr>
        <w:lastRenderedPageBreak/>
        <w:t>uključujući akutnu insuficijenciju bubrega, bol u prsima, osjećaj slabosti i povišen nivo kreatinina u krvi.</w:t>
      </w:r>
    </w:p>
    <w:p w:rsidR="00A52066" w:rsidRPr="005A60A7" w:rsidRDefault="00A52066" w:rsidP="00A52066">
      <w:pPr>
        <w:tabs>
          <w:tab w:val="left" w:pos="540"/>
        </w:tabs>
        <w:autoSpaceDE w:val="0"/>
        <w:autoSpaceDN w:val="0"/>
        <w:adjustRightInd w:val="0"/>
        <w:rPr>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u w:val="single"/>
          <w:lang w:val="hr-HR"/>
        </w:rPr>
      </w:pPr>
      <w:r w:rsidRPr="005A60A7">
        <w:rPr>
          <w:sz w:val="22"/>
          <w:szCs w:val="22"/>
          <w:u w:val="single"/>
          <w:lang w:val="hr-HR"/>
        </w:rPr>
        <w:t xml:space="preserve">Rijetka neželjena dejstva </w:t>
      </w:r>
      <w:r w:rsidRPr="005A60A7">
        <w:rPr>
          <w:color w:val="000000"/>
          <w:sz w:val="22"/>
          <w:szCs w:val="22"/>
          <w:u w:val="single"/>
          <w:lang w:val="hr-HR"/>
        </w:rPr>
        <w:t>(mogu se javiti kod do 1 na 1000 pacijenata):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Sepsa* (često nazvana „trovanje krvi“ je teška infekcija sa upalnim odgovorom cijelog organizma što može dovesti do smrtnog ishoda), povećanje broja određenih bijelih krvnih zrnaca (eozinofilija), nizak broj krvnih pločica (trombocitopenija), teška alergijska reakcija (anafilaktička reakcija), alergijska reakcija (npr. osip, svrab, otežano disanje, hroptanje, oticanje lica ili nizak krvni pritisak), nizak nivo šećera u krvi (kod pacijenata sa šećernom bolešću), osjećaj nelagode, pospanost, oštećen vid, ubrzani otkucaji srca (tahikardija), suvoća usta, nadražaj želuca, poremećaj čula ukusa (disgeuzija), abnormalna funkcija jetre (vjerovatnoća da će se ispoljiti ovo neželjeno dejstvo je veća  za pacijente iz Japana), brzo oticanje kože i sluznice koji mogu dovesti do smrtnog ishoda (angioedem takođe sa smrtnim ishodom), ekcem (poremećaj kože), crvenilo kože, koprivnjača, težak osip od lijeka, bol u zglobovima (artralgija), bol u udovima, bol tetiva, simptomi nalik prehladi, snižen hemoglobin (krvni protein), povišen nivo mokraćne kiseline, povišeni enzimi jetre ili kreatin fosfokinaza u krvi.</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rPr>
          <w:color w:val="000000"/>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rPr>
          <w:color w:val="000000"/>
          <w:sz w:val="22"/>
          <w:szCs w:val="22"/>
          <w:u w:val="single"/>
          <w:lang w:val="hr-HR"/>
        </w:rPr>
      </w:pPr>
      <w:r w:rsidRPr="005A60A7">
        <w:rPr>
          <w:color w:val="000000"/>
          <w:sz w:val="22"/>
          <w:szCs w:val="22"/>
          <w:u w:val="single"/>
          <w:lang w:val="hr-HR"/>
        </w:rPr>
        <w:t>Veoma rijetka neželjena dejstva (mogu se javiti kod do 1 na 10000 pacijenata):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rPr>
          <w:color w:val="000000"/>
          <w:sz w:val="22"/>
          <w:szCs w:val="22"/>
          <w:lang w:val="hr-HR"/>
        </w:rPr>
      </w:pPr>
      <w:r w:rsidRPr="005A60A7">
        <w:rPr>
          <w:color w:val="000000"/>
          <w:sz w:val="22"/>
          <w:szCs w:val="22"/>
          <w:lang w:val="hr-HR"/>
        </w:rPr>
        <w:t>Progresivno (napredujuće) stvaranje ožiljka u tkivu pluća (intersticijalna bolest pluća)**.</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rPr>
          <w:color w:val="000000"/>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*Događaj je mogao biti slučajan ili povezan sa trenutno nepoznatim mehanizmom.</w:t>
      </w: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p>
    <w:p w:rsidR="00A52066" w:rsidRPr="005A60A7" w:rsidRDefault="00A52066" w:rsidP="00A52066">
      <w:pPr>
        <w:widowControl w:val="0"/>
        <w:tabs>
          <w:tab w:val="center" w:pos="284"/>
          <w:tab w:val="center" w:pos="567"/>
          <w:tab w:val="left" w:pos="1560"/>
          <w:tab w:val="center" w:pos="1701"/>
          <w:tab w:val="center" w:pos="4536"/>
          <w:tab w:val="center" w:pos="7797"/>
        </w:tabs>
        <w:autoSpaceDE w:val="0"/>
        <w:autoSpaceDN w:val="0"/>
        <w:adjustRightInd w:val="0"/>
        <w:jc w:val="both"/>
        <w:rPr>
          <w:color w:val="000000"/>
          <w:sz w:val="22"/>
          <w:szCs w:val="22"/>
          <w:lang w:val="hr-HR"/>
        </w:rPr>
      </w:pPr>
      <w:r w:rsidRPr="005A60A7">
        <w:rPr>
          <w:color w:val="000000"/>
          <w:sz w:val="22"/>
          <w:szCs w:val="22"/>
          <w:lang w:val="hr-HR"/>
        </w:rPr>
        <w:t>**Slučajevi progresivnog stvaranja ožiljaka u tkivu pluća (bolest plućnog intersticija) zabilježeni su tokom uzimanja telmisartana. Međutim, nije poznato je li telmisartan bio uzrok.</w:t>
      </w:r>
    </w:p>
    <w:p w:rsidR="00A52066" w:rsidRPr="005A60A7" w:rsidRDefault="00A52066" w:rsidP="00A52066">
      <w:pPr>
        <w:jc w:val="both"/>
        <w:rPr>
          <w:i/>
          <w:sz w:val="22"/>
          <w:szCs w:val="22"/>
          <w:u w:val="single"/>
          <w:lang w:val="hr-HR"/>
        </w:rPr>
      </w:pPr>
    </w:p>
    <w:p w:rsidR="00A52066" w:rsidRPr="005A60A7" w:rsidRDefault="00A52066" w:rsidP="00A52066">
      <w:pPr>
        <w:pStyle w:val="NoSpacing"/>
        <w:jc w:val="both"/>
        <w:rPr>
          <w:rFonts w:ascii="Times New Roman" w:hAnsi="Times New Roman"/>
          <w:color w:val="000000"/>
          <w:u w:val="single"/>
          <w:lang w:val="hr-HR"/>
        </w:rPr>
      </w:pPr>
      <w:r w:rsidRPr="005A60A7">
        <w:rPr>
          <w:rFonts w:ascii="Times New Roman" w:hAnsi="Times New Roman"/>
          <w:color w:val="000000"/>
          <w:u w:val="single"/>
          <w:lang w:val="hr-HR"/>
        </w:rPr>
        <w:t>Prijavljivanje sumnji na neželjena dejstva</w:t>
      </w:r>
    </w:p>
    <w:p w:rsidR="00A52066" w:rsidRPr="005A60A7" w:rsidRDefault="00A52066" w:rsidP="00A52066">
      <w:pPr>
        <w:pStyle w:val="NoSpacing"/>
        <w:jc w:val="both"/>
        <w:rPr>
          <w:rFonts w:ascii="Times New Roman" w:hAnsi="Times New Roman"/>
          <w:color w:val="000000"/>
          <w:lang w:val="hr-HR"/>
        </w:rPr>
      </w:pPr>
      <w:r w:rsidRPr="005A60A7">
        <w:rPr>
          <w:rFonts w:ascii="Times New Roman" w:hAnsi="Times New Roman"/>
          <w:color w:val="000000"/>
          <w:lang w:val="hr-HR"/>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A52066" w:rsidRPr="005A60A7" w:rsidRDefault="00A52066" w:rsidP="00A52066">
      <w:pPr>
        <w:rPr>
          <w:sz w:val="22"/>
          <w:szCs w:val="22"/>
          <w:lang w:val="hr-HR"/>
        </w:rPr>
      </w:pPr>
    </w:p>
    <w:p w:rsidR="00A52066" w:rsidRPr="005A60A7" w:rsidRDefault="00A52066" w:rsidP="00A52066">
      <w:pPr>
        <w:rPr>
          <w:b/>
          <w:bCs/>
          <w:sz w:val="22"/>
          <w:szCs w:val="22"/>
          <w:lang w:val="hr-HR"/>
        </w:rPr>
      </w:pPr>
      <w:r w:rsidRPr="005A60A7">
        <w:rPr>
          <w:b/>
          <w:bCs/>
          <w:sz w:val="22"/>
          <w:szCs w:val="22"/>
          <w:lang w:val="hr-HR"/>
        </w:rPr>
        <w:t>5. KAKO ČUVATI LIJEK TOLURA</w:t>
      </w:r>
    </w:p>
    <w:p w:rsidR="00A52066" w:rsidRPr="005A60A7" w:rsidRDefault="00A52066" w:rsidP="00A52066">
      <w:pPr>
        <w:rPr>
          <w:bCs/>
          <w:i/>
          <w:iCs/>
          <w:sz w:val="22"/>
          <w:szCs w:val="22"/>
          <w:lang w:val="hr-HR"/>
        </w:rPr>
      </w:pPr>
    </w:p>
    <w:p w:rsidR="00A52066" w:rsidRPr="005A60A7" w:rsidRDefault="00A52066" w:rsidP="00A52066">
      <w:pPr>
        <w:jc w:val="both"/>
        <w:rPr>
          <w:b/>
          <w:bCs/>
          <w:sz w:val="22"/>
          <w:szCs w:val="22"/>
        </w:rPr>
      </w:pPr>
      <w:r w:rsidRPr="005A60A7">
        <w:rPr>
          <w:b/>
          <w:bCs/>
          <w:sz w:val="22"/>
          <w:szCs w:val="22"/>
        </w:rPr>
        <w:t>Rok upotrebe</w:t>
      </w:r>
    </w:p>
    <w:p w:rsidR="00A52066" w:rsidRPr="005A60A7" w:rsidRDefault="00A52066" w:rsidP="00A52066">
      <w:pPr>
        <w:jc w:val="both"/>
        <w:rPr>
          <w:bCs/>
          <w:sz w:val="22"/>
          <w:szCs w:val="22"/>
        </w:rPr>
      </w:pPr>
      <w:r w:rsidRPr="005A60A7">
        <w:rPr>
          <w:bCs/>
          <w:sz w:val="22"/>
          <w:szCs w:val="22"/>
        </w:rPr>
        <w:t>2 godine.</w:t>
      </w:r>
    </w:p>
    <w:p w:rsidR="00A52066" w:rsidRPr="005A60A7" w:rsidRDefault="00A52066" w:rsidP="00A52066">
      <w:pPr>
        <w:jc w:val="both"/>
        <w:rPr>
          <w:sz w:val="22"/>
          <w:szCs w:val="22"/>
          <w:lang w:eastAsia="hr-HR"/>
        </w:rPr>
      </w:pPr>
      <w:r w:rsidRPr="005A60A7">
        <w:rPr>
          <w:sz w:val="22"/>
          <w:szCs w:val="22"/>
          <w:lang w:eastAsia="hr-HR"/>
        </w:rPr>
        <w:t>Lijek Tolura</w:t>
      </w:r>
      <w:r w:rsidRPr="005A60A7">
        <w:rPr>
          <w:bCs/>
          <w:sz w:val="22"/>
          <w:szCs w:val="22"/>
          <w:vertAlign w:val="superscript"/>
        </w:rPr>
        <w:sym w:font="Symbol" w:char="F0D2"/>
      </w:r>
      <w:r w:rsidRPr="005A60A7">
        <w:rPr>
          <w:sz w:val="22"/>
          <w:szCs w:val="22"/>
          <w:lang w:eastAsia="hr-HR"/>
        </w:rPr>
        <w:t xml:space="preserve"> ne smijete upotrebljavati nakon isteka roka upotrebe koji je naveden na pakovanju. Datum isteka roka upotrebe odnosi se na posljednji dan navedenog mjeseca.</w:t>
      </w:r>
    </w:p>
    <w:p w:rsidR="00A52066" w:rsidRPr="005A60A7" w:rsidRDefault="00A52066" w:rsidP="00A52066">
      <w:pPr>
        <w:jc w:val="both"/>
        <w:rPr>
          <w:sz w:val="22"/>
          <w:szCs w:val="22"/>
          <w:lang w:eastAsia="hr-HR"/>
        </w:rPr>
      </w:pPr>
    </w:p>
    <w:p w:rsidR="00A52066" w:rsidRPr="005A60A7" w:rsidRDefault="00A52066" w:rsidP="00A52066">
      <w:pPr>
        <w:jc w:val="both"/>
        <w:rPr>
          <w:b/>
          <w:sz w:val="22"/>
          <w:szCs w:val="22"/>
          <w:lang w:eastAsia="hr-HR"/>
        </w:rPr>
      </w:pPr>
      <w:r w:rsidRPr="005A60A7">
        <w:rPr>
          <w:b/>
          <w:sz w:val="22"/>
          <w:szCs w:val="22"/>
          <w:lang w:eastAsia="hr-HR"/>
        </w:rPr>
        <w:t>Čuvanje</w:t>
      </w:r>
    </w:p>
    <w:p w:rsidR="00A52066" w:rsidRPr="005A60A7" w:rsidRDefault="00A52066" w:rsidP="00A52066">
      <w:pPr>
        <w:widowControl w:val="0"/>
        <w:tabs>
          <w:tab w:val="left" w:pos="708"/>
        </w:tabs>
        <w:rPr>
          <w:sz w:val="22"/>
          <w:szCs w:val="22"/>
          <w:lang w:val="hr-HR"/>
        </w:rPr>
      </w:pPr>
      <w:r w:rsidRPr="005A60A7">
        <w:rPr>
          <w:sz w:val="22"/>
          <w:szCs w:val="22"/>
          <w:lang w:val="hr-HR"/>
        </w:rPr>
        <w:t>Čuvati na temperaturi do 30°C.</w:t>
      </w:r>
    </w:p>
    <w:p w:rsidR="00A52066" w:rsidRPr="005A60A7" w:rsidRDefault="00A52066" w:rsidP="00A52066">
      <w:pPr>
        <w:jc w:val="both"/>
        <w:rPr>
          <w:sz w:val="22"/>
          <w:szCs w:val="22"/>
          <w:lang w:eastAsia="hr-HR"/>
        </w:rPr>
      </w:pPr>
      <w:r w:rsidRPr="005A60A7">
        <w:rPr>
          <w:sz w:val="22"/>
          <w:szCs w:val="22"/>
          <w:lang w:eastAsia="hr-HR"/>
        </w:rPr>
        <w:t>Lijek čuvajte u originalnom pakovanju, zaštićeno od svjetlosti.</w:t>
      </w:r>
    </w:p>
    <w:p w:rsidR="00A52066" w:rsidRPr="005A60A7" w:rsidRDefault="00A52066" w:rsidP="00A52066">
      <w:pPr>
        <w:autoSpaceDE w:val="0"/>
        <w:autoSpaceDN w:val="0"/>
        <w:adjustRightInd w:val="0"/>
        <w:jc w:val="both"/>
        <w:rPr>
          <w:rFonts w:eastAsia="TimesNewRoman"/>
          <w:color w:val="000000"/>
          <w:sz w:val="22"/>
          <w:szCs w:val="22"/>
        </w:rPr>
      </w:pPr>
      <w:r w:rsidRPr="005A60A7">
        <w:rPr>
          <w:rFonts w:eastAsia="TimesNewRoman"/>
          <w:color w:val="000000"/>
          <w:sz w:val="22"/>
          <w:szCs w:val="22"/>
        </w:rPr>
        <w:t>Ljekove ne treba bacati u kanalizaciju, niti kućni otpad. Ove mjere pomažu očuvanju životne sredine.</w:t>
      </w:r>
    </w:p>
    <w:p w:rsidR="00A52066" w:rsidRPr="005A60A7" w:rsidRDefault="00A52066" w:rsidP="00A52066">
      <w:pPr>
        <w:autoSpaceDE w:val="0"/>
        <w:autoSpaceDN w:val="0"/>
        <w:adjustRightInd w:val="0"/>
        <w:jc w:val="both"/>
        <w:rPr>
          <w:rFonts w:eastAsia="TimesNewRoman"/>
          <w:color w:val="000000"/>
          <w:sz w:val="22"/>
          <w:szCs w:val="22"/>
        </w:rPr>
      </w:pPr>
      <w:r w:rsidRPr="005A60A7">
        <w:rPr>
          <w:rFonts w:eastAsia="TimesNewRoman"/>
          <w:color w:val="000000"/>
          <w:sz w:val="22"/>
          <w:szCs w:val="22"/>
        </w:rPr>
        <w:t>Neupotrijebljeni lijek se uništava u skladu sa važećim propisima.</w:t>
      </w:r>
    </w:p>
    <w:p w:rsidR="00A52066" w:rsidRPr="005A60A7" w:rsidRDefault="00A52066" w:rsidP="00A52066">
      <w:pPr>
        <w:rPr>
          <w:sz w:val="22"/>
          <w:szCs w:val="22"/>
          <w:lang w:val="hr-HR"/>
        </w:rPr>
      </w:pPr>
    </w:p>
    <w:p w:rsidR="00A52066" w:rsidRPr="005A60A7" w:rsidRDefault="00A52066" w:rsidP="00A52066">
      <w:pPr>
        <w:rPr>
          <w:b/>
          <w:sz w:val="22"/>
          <w:szCs w:val="22"/>
          <w:lang w:val="hr-HR"/>
        </w:rPr>
      </w:pPr>
      <w:r w:rsidRPr="005A60A7">
        <w:rPr>
          <w:b/>
          <w:sz w:val="22"/>
          <w:szCs w:val="22"/>
          <w:lang w:val="hr-HR"/>
        </w:rPr>
        <w:t>6. DODATNE INFORMACIJE</w:t>
      </w:r>
    </w:p>
    <w:p w:rsidR="00A52066" w:rsidRPr="005A60A7" w:rsidRDefault="00A52066" w:rsidP="00A52066">
      <w:pPr>
        <w:rPr>
          <w:sz w:val="22"/>
          <w:szCs w:val="22"/>
          <w:lang w:val="hr-HR"/>
        </w:rPr>
      </w:pPr>
    </w:p>
    <w:p w:rsidR="00A52066" w:rsidRPr="005A60A7" w:rsidRDefault="00A52066" w:rsidP="00A52066">
      <w:pPr>
        <w:rPr>
          <w:i/>
          <w:iCs/>
          <w:sz w:val="22"/>
          <w:szCs w:val="22"/>
          <w:lang w:val="hr-HR"/>
        </w:rPr>
      </w:pPr>
      <w:r w:rsidRPr="005A60A7">
        <w:rPr>
          <w:b/>
          <w:sz w:val="22"/>
          <w:szCs w:val="22"/>
          <w:lang w:val="hr-HR"/>
        </w:rPr>
        <w:t xml:space="preserve">Šta sadrži lijek Tolura </w:t>
      </w:r>
    </w:p>
    <w:p w:rsidR="00A52066" w:rsidRPr="005A60A7" w:rsidRDefault="00A52066" w:rsidP="00A52066">
      <w:pPr>
        <w:contextualSpacing/>
        <w:jc w:val="both"/>
        <w:rPr>
          <w:sz w:val="22"/>
          <w:szCs w:val="22"/>
          <w:lang w:val="hr-HR"/>
        </w:rPr>
      </w:pPr>
      <w:r w:rsidRPr="005A60A7">
        <w:rPr>
          <w:sz w:val="22"/>
          <w:szCs w:val="22"/>
          <w:lang w:val="hr-HR"/>
        </w:rPr>
        <w:t xml:space="preserve">- Aktivna supstanca je </w:t>
      </w:r>
      <w:r w:rsidRPr="005A60A7">
        <w:rPr>
          <w:bCs/>
          <w:sz w:val="22"/>
          <w:szCs w:val="22"/>
          <w:lang w:val="hr-HR"/>
        </w:rPr>
        <w:t>telmisartan</w:t>
      </w:r>
      <w:r w:rsidRPr="005A60A7">
        <w:rPr>
          <w:sz w:val="22"/>
          <w:szCs w:val="22"/>
          <w:lang w:val="hr-HR"/>
        </w:rPr>
        <w:t xml:space="preserve">. </w:t>
      </w:r>
      <w:r w:rsidRPr="005A60A7">
        <w:rPr>
          <w:sz w:val="22"/>
          <w:szCs w:val="22"/>
          <w:lang w:val="hr-HR" w:eastAsia="hr-HR"/>
        </w:rPr>
        <w:t xml:space="preserve">Jedna </w:t>
      </w:r>
      <w:r w:rsidRPr="005A60A7">
        <w:rPr>
          <w:bCs/>
          <w:sz w:val="22"/>
          <w:szCs w:val="22"/>
          <w:lang w:val="hr-HR"/>
        </w:rPr>
        <w:t>tableta</w:t>
      </w:r>
      <w:r w:rsidRPr="005A60A7">
        <w:rPr>
          <w:sz w:val="22"/>
          <w:szCs w:val="22"/>
          <w:lang w:val="hr-HR" w:eastAsia="hr-HR"/>
        </w:rPr>
        <w:t xml:space="preserve"> sadrži 20 mg, 40 mg ili 80 mg </w:t>
      </w:r>
      <w:r w:rsidRPr="005A60A7">
        <w:rPr>
          <w:bCs/>
          <w:sz w:val="22"/>
          <w:szCs w:val="22"/>
          <w:lang w:val="hr-HR"/>
        </w:rPr>
        <w:t>telmisartana</w:t>
      </w:r>
      <w:r w:rsidRPr="005A60A7">
        <w:rPr>
          <w:sz w:val="22"/>
          <w:szCs w:val="22"/>
          <w:lang w:val="hr-HR" w:eastAsia="hr-HR"/>
        </w:rPr>
        <w:t>.</w:t>
      </w:r>
    </w:p>
    <w:p w:rsidR="00A52066" w:rsidRPr="005A60A7" w:rsidRDefault="00A52066" w:rsidP="00A52066">
      <w:pPr>
        <w:contextualSpacing/>
        <w:jc w:val="both"/>
        <w:rPr>
          <w:sz w:val="22"/>
          <w:szCs w:val="22"/>
          <w:lang w:val="hr-HR"/>
        </w:rPr>
      </w:pPr>
      <w:r w:rsidRPr="005A60A7">
        <w:rPr>
          <w:sz w:val="22"/>
          <w:szCs w:val="22"/>
          <w:lang w:val="hr-HR"/>
        </w:rPr>
        <w:lastRenderedPageBreak/>
        <w:t>- Pomoćne supstance su: povidon (K30), meglumin, natrijum hidroksid, laktoza monohidrat, sorbitol (E420) i magnezijum stearat.</w:t>
      </w:r>
    </w:p>
    <w:p w:rsidR="00A52066" w:rsidRPr="005A60A7" w:rsidRDefault="00A52066" w:rsidP="00A52066">
      <w:pPr>
        <w:jc w:val="both"/>
        <w:rPr>
          <w:i/>
          <w:sz w:val="22"/>
          <w:szCs w:val="22"/>
          <w:lang w:val="hr-HR"/>
        </w:rPr>
      </w:pPr>
    </w:p>
    <w:p w:rsidR="00A52066" w:rsidRPr="005A60A7" w:rsidRDefault="00A52066" w:rsidP="00A52066">
      <w:pPr>
        <w:jc w:val="both"/>
        <w:rPr>
          <w:b/>
          <w:sz w:val="22"/>
          <w:szCs w:val="22"/>
          <w:lang w:val="hr-HR"/>
        </w:rPr>
      </w:pPr>
      <w:r w:rsidRPr="005A60A7">
        <w:rPr>
          <w:b/>
          <w:sz w:val="22"/>
          <w:szCs w:val="22"/>
          <w:lang w:val="hr-HR"/>
        </w:rPr>
        <w:t>Kako izgleda lijek Tolura i sadržaj pakovanja</w:t>
      </w:r>
    </w:p>
    <w:p w:rsidR="00A52066" w:rsidRPr="005A60A7" w:rsidRDefault="00A52066" w:rsidP="00A52066">
      <w:pPr>
        <w:ind w:right="-483"/>
        <w:jc w:val="both"/>
        <w:rPr>
          <w:bCs/>
          <w:sz w:val="22"/>
          <w:szCs w:val="22"/>
          <w:lang w:val="hr-HR"/>
        </w:rPr>
      </w:pPr>
      <w:r w:rsidRPr="005A60A7">
        <w:rPr>
          <w:bCs/>
          <w:sz w:val="22"/>
          <w:szCs w:val="22"/>
          <w:lang w:val="hr-HR"/>
        </w:rPr>
        <w:t>Tolura 20 mg tablete:</w:t>
      </w:r>
      <w:r w:rsidRPr="005A60A7">
        <w:rPr>
          <w:sz w:val="22"/>
          <w:szCs w:val="22"/>
          <w:lang w:val="hr-HR"/>
        </w:rPr>
        <w:t xml:space="preserve"> </w:t>
      </w:r>
      <w:r w:rsidRPr="005A60A7">
        <w:rPr>
          <w:bCs/>
          <w:sz w:val="22"/>
          <w:szCs w:val="22"/>
          <w:lang w:val="hr-HR"/>
        </w:rPr>
        <w:t>bijele do gotovo bijele, okrugle tablete.</w:t>
      </w:r>
    </w:p>
    <w:p w:rsidR="00A52066" w:rsidRPr="005A60A7" w:rsidRDefault="00A52066" w:rsidP="00A52066">
      <w:pPr>
        <w:ind w:right="-483"/>
        <w:jc w:val="both"/>
        <w:rPr>
          <w:bCs/>
          <w:sz w:val="22"/>
          <w:szCs w:val="22"/>
          <w:lang w:val="hr-HR"/>
        </w:rPr>
      </w:pPr>
      <w:r w:rsidRPr="005A60A7">
        <w:rPr>
          <w:bCs/>
          <w:sz w:val="22"/>
          <w:szCs w:val="22"/>
          <w:lang w:val="hr-HR"/>
        </w:rPr>
        <w:t>Tolura 40 mg tablete:</w:t>
      </w:r>
      <w:r w:rsidRPr="005A60A7">
        <w:rPr>
          <w:sz w:val="22"/>
          <w:szCs w:val="22"/>
          <w:lang w:val="hr-HR"/>
        </w:rPr>
        <w:t xml:space="preserve"> </w:t>
      </w:r>
      <w:r w:rsidRPr="005A60A7">
        <w:rPr>
          <w:bCs/>
          <w:sz w:val="22"/>
          <w:szCs w:val="22"/>
          <w:lang w:val="hr-HR"/>
        </w:rPr>
        <w:t>bijele do gotovo bijele, bikonveksne, ovalne tablete.</w:t>
      </w:r>
    </w:p>
    <w:p w:rsidR="00A52066" w:rsidRPr="005A60A7" w:rsidRDefault="00A52066" w:rsidP="00A52066">
      <w:pPr>
        <w:ind w:right="-483"/>
        <w:jc w:val="both"/>
        <w:rPr>
          <w:sz w:val="22"/>
          <w:szCs w:val="22"/>
          <w:lang w:val="hr-HR" w:eastAsia="hr-HR"/>
        </w:rPr>
      </w:pPr>
      <w:r w:rsidRPr="005A60A7">
        <w:rPr>
          <w:bCs/>
          <w:sz w:val="22"/>
          <w:szCs w:val="22"/>
          <w:lang w:val="hr-HR"/>
        </w:rPr>
        <w:t>Tolura 80 mg tablete:</w:t>
      </w:r>
      <w:r w:rsidRPr="005A60A7">
        <w:rPr>
          <w:sz w:val="22"/>
          <w:szCs w:val="22"/>
          <w:lang w:val="hr-HR"/>
        </w:rPr>
        <w:t xml:space="preserve"> </w:t>
      </w:r>
      <w:r w:rsidRPr="005A60A7">
        <w:rPr>
          <w:bCs/>
          <w:sz w:val="22"/>
          <w:szCs w:val="22"/>
          <w:lang w:val="hr-HR"/>
        </w:rPr>
        <w:t>bijele do gotovo bijele, bikonveksne tablete, u obliku kapsule.</w:t>
      </w:r>
    </w:p>
    <w:p w:rsidR="00A52066" w:rsidRPr="005A60A7" w:rsidRDefault="00A52066" w:rsidP="00A52066">
      <w:pPr>
        <w:jc w:val="both"/>
        <w:rPr>
          <w:sz w:val="22"/>
          <w:szCs w:val="22"/>
          <w:lang w:val="hr-HR"/>
        </w:rPr>
      </w:pPr>
    </w:p>
    <w:p w:rsidR="00A52066" w:rsidRPr="005A60A7" w:rsidRDefault="00A52066" w:rsidP="00A52066">
      <w:pPr>
        <w:jc w:val="both"/>
        <w:rPr>
          <w:sz w:val="22"/>
          <w:szCs w:val="22"/>
          <w:lang w:val="hr-HR"/>
        </w:rPr>
      </w:pPr>
      <w:r w:rsidRPr="005A60A7">
        <w:rPr>
          <w:sz w:val="22"/>
          <w:szCs w:val="22"/>
          <w:lang w:val="hr-HR"/>
        </w:rPr>
        <w:t>Tolura je dostupna u blisterima po 7 tableta, a svaka kutija sadrži ukupno 28 tableta.</w:t>
      </w:r>
    </w:p>
    <w:p w:rsidR="00A52066" w:rsidRPr="005A60A7" w:rsidRDefault="00A52066" w:rsidP="00A52066">
      <w:pPr>
        <w:jc w:val="both"/>
        <w:rPr>
          <w:b/>
          <w:sz w:val="22"/>
          <w:szCs w:val="22"/>
          <w:lang w:val="hr-HR"/>
        </w:rPr>
      </w:pPr>
    </w:p>
    <w:p w:rsidR="00A52066" w:rsidRDefault="00A52066" w:rsidP="00A52066">
      <w:pPr>
        <w:jc w:val="both"/>
        <w:rPr>
          <w:b/>
          <w:sz w:val="22"/>
          <w:szCs w:val="22"/>
          <w:lang w:val="hr-HR"/>
        </w:rPr>
      </w:pPr>
      <w:r w:rsidRPr="005A60A7">
        <w:rPr>
          <w:b/>
          <w:sz w:val="22"/>
          <w:szCs w:val="22"/>
          <w:lang w:val="hr-HR"/>
        </w:rPr>
        <w:t>Nosilac dozvole i proizvođač</w:t>
      </w:r>
    </w:p>
    <w:p w:rsidR="00A01370" w:rsidRDefault="00A01370" w:rsidP="00A52066">
      <w:pPr>
        <w:jc w:val="both"/>
        <w:rPr>
          <w:b/>
          <w:sz w:val="22"/>
          <w:szCs w:val="22"/>
          <w:lang w:val="hr-HR"/>
        </w:rPr>
      </w:pPr>
    </w:p>
    <w:p w:rsidR="00A01370" w:rsidRPr="005A60A7" w:rsidRDefault="00A01370" w:rsidP="002F6856">
      <w:pPr>
        <w:jc w:val="both"/>
        <w:rPr>
          <w:b/>
          <w:sz w:val="22"/>
          <w:szCs w:val="22"/>
          <w:lang w:val="hr-HR"/>
        </w:rPr>
      </w:pPr>
      <w:r w:rsidRPr="005A60A7">
        <w:rPr>
          <w:b/>
          <w:sz w:val="22"/>
          <w:szCs w:val="22"/>
          <w:lang w:val="hr-HR"/>
        </w:rPr>
        <w:t>Nosilac dozvole</w:t>
      </w:r>
    </w:p>
    <w:p w:rsidR="00BB7C58" w:rsidRPr="00BB7C58" w:rsidRDefault="00BB7C58" w:rsidP="00BB7C58">
      <w:pPr>
        <w:ind w:right="-483"/>
        <w:jc w:val="both"/>
        <w:rPr>
          <w:bCs/>
          <w:sz w:val="22"/>
          <w:szCs w:val="22"/>
          <w:lang w:val="hr-HR"/>
        </w:rPr>
      </w:pPr>
      <w:r w:rsidRPr="00BB7C58">
        <w:rPr>
          <w:bCs/>
          <w:sz w:val="22"/>
          <w:szCs w:val="22"/>
          <w:lang w:val="hr-HR"/>
        </w:rPr>
        <w:t>DSD „KRKA, d.d., Novo mesto“ - predstavništvo Podgorica</w:t>
      </w:r>
    </w:p>
    <w:p w:rsidR="00BB7C58" w:rsidRPr="00BB7C58" w:rsidRDefault="00BB7C58" w:rsidP="00BB7C58">
      <w:pPr>
        <w:ind w:right="-483"/>
        <w:jc w:val="both"/>
        <w:rPr>
          <w:bCs/>
          <w:sz w:val="22"/>
          <w:szCs w:val="22"/>
          <w:lang w:val="hr-HR"/>
        </w:rPr>
      </w:pPr>
      <w:r w:rsidRPr="00BB7C58">
        <w:rPr>
          <w:bCs/>
          <w:sz w:val="22"/>
          <w:szCs w:val="22"/>
          <w:lang w:val="hr-HR"/>
        </w:rPr>
        <w:t>Svetlane Kane Radević br. 3, 81000 Podgorica, Crna Gora</w:t>
      </w:r>
    </w:p>
    <w:p w:rsidR="00A01370" w:rsidRPr="00A01370" w:rsidRDefault="00A01370" w:rsidP="00A01370">
      <w:pPr>
        <w:ind w:right="-483"/>
        <w:jc w:val="both"/>
        <w:rPr>
          <w:bCs/>
          <w:sz w:val="22"/>
          <w:szCs w:val="22"/>
          <w:lang w:val="hr-HR"/>
        </w:rPr>
      </w:pPr>
      <w:bookmarkStart w:id="0" w:name="_GoBack"/>
      <w:bookmarkEnd w:id="0"/>
    </w:p>
    <w:p w:rsidR="00A52066" w:rsidRPr="005A60A7" w:rsidRDefault="00A52066" w:rsidP="00A52066">
      <w:pPr>
        <w:jc w:val="both"/>
        <w:rPr>
          <w:b/>
          <w:sz w:val="22"/>
          <w:szCs w:val="22"/>
          <w:lang w:val="hr-HR"/>
        </w:rPr>
      </w:pPr>
      <w:r w:rsidRPr="005A60A7">
        <w:rPr>
          <w:b/>
          <w:sz w:val="22"/>
          <w:szCs w:val="22"/>
          <w:lang w:val="hr-HR"/>
        </w:rPr>
        <w:t>Proizvođač lijeka</w:t>
      </w:r>
    </w:p>
    <w:p w:rsidR="00A52066" w:rsidRPr="005A60A7" w:rsidRDefault="00A52066" w:rsidP="00A52066">
      <w:pPr>
        <w:jc w:val="both"/>
        <w:rPr>
          <w:sz w:val="22"/>
          <w:szCs w:val="22"/>
          <w:lang w:val="hr-HR"/>
        </w:rPr>
      </w:pPr>
      <w:r w:rsidRPr="005A60A7">
        <w:rPr>
          <w:bCs/>
          <w:color w:val="000000"/>
          <w:sz w:val="22"/>
          <w:szCs w:val="22"/>
        </w:rPr>
        <w:t>Krka, d.d., Novo mesto</w:t>
      </w:r>
      <w:r w:rsidRPr="005A60A7">
        <w:rPr>
          <w:color w:val="000000"/>
          <w:sz w:val="22"/>
          <w:szCs w:val="22"/>
          <w:lang w:val="hr-HR"/>
        </w:rPr>
        <w:t>,</w:t>
      </w:r>
      <w:r w:rsidRPr="005A60A7">
        <w:rPr>
          <w:sz w:val="22"/>
          <w:szCs w:val="22"/>
          <w:lang w:val="hr-HR"/>
        </w:rPr>
        <w:t xml:space="preserve"> Šmarješka cesta 6, 8501 Novo mesto, Slovenija</w:t>
      </w:r>
    </w:p>
    <w:p w:rsidR="00A52066" w:rsidRPr="005A60A7" w:rsidRDefault="00A52066" w:rsidP="00A52066">
      <w:pPr>
        <w:jc w:val="both"/>
        <w:rPr>
          <w:sz w:val="22"/>
          <w:szCs w:val="22"/>
          <w:lang w:val="hr-HR"/>
        </w:rPr>
      </w:pPr>
      <w:r w:rsidRPr="005A60A7">
        <w:rPr>
          <w:sz w:val="22"/>
          <w:szCs w:val="22"/>
          <w:lang w:val="hr-HR"/>
        </w:rPr>
        <w:t>Krka Polska Sp. z o.o., Rownolegla Str. 5, 02-235 Warsaw, Poljska</w:t>
      </w:r>
    </w:p>
    <w:p w:rsidR="00A52066" w:rsidRPr="005A60A7" w:rsidRDefault="00A52066" w:rsidP="00A52066">
      <w:pPr>
        <w:jc w:val="both"/>
        <w:rPr>
          <w:sz w:val="22"/>
          <w:szCs w:val="22"/>
          <w:lang w:val="hr-HR"/>
        </w:rPr>
      </w:pPr>
    </w:p>
    <w:p w:rsidR="00A01370" w:rsidRDefault="00A52066" w:rsidP="00A52066">
      <w:pPr>
        <w:jc w:val="both"/>
        <w:rPr>
          <w:bCs/>
          <w:sz w:val="22"/>
          <w:szCs w:val="22"/>
          <w:lang w:eastAsia="hr-HR"/>
        </w:rPr>
      </w:pPr>
      <w:r w:rsidRPr="005A60A7">
        <w:rPr>
          <w:b/>
          <w:sz w:val="22"/>
          <w:szCs w:val="22"/>
        </w:rPr>
        <w:t xml:space="preserve">Ovo uputstvo je posljednji put </w:t>
      </w:r>
      <w:r w:rsidRPr="005A60A7">
        <w:rPr>
          <w:b/>
          <w:bCs/>
          <w:sz w:val="22"/>
          <w:szCs w:val="22"/>
          <w:lang w:eastAsia="hr-HR"/>
        </w:rPr>
        <w:t>odobreno</w:t>
      </w:r>
    </w:p>
    <w:p w:rsidR="00A01370" w:rsidRPr="00A01370" w:rsidRDefault="00A01370" w:rsidP="00A52066">
      <w:pPr>
        <w:jc w:val="both"/>
        <w:rPr>
          <w:bCs/>
          <w:sz w:val="22"/>
          <w:szCs w:val="22"/>
          <w:lang w:eastAsia="hr-HR"/>
        </w:rPr>
      </w:pPr>
      <w:r>
        <w:rPr>
          <w:bCs/>
          <w:sz w:val="22"/>
          <w:szCs w:val="22"/>
          <w:lang w:eastAsia="hr-HR"/>
        </w:rPr>
        <w:t>Decembar, 2015. godine</w:t>
      </w:r>
    </w:p>
    <w:p w:rsidR="00A52066" w:rsidRPr="005A60A7" w:rsidRDefault="00A52066" w:rsidP="00A52066">
      <w:pPr>
        <w:jc w:val="both"/>
        <w:rPr>
          <w:b/>
          <w:bCs/>
          <w:sz w:val="22"/>
          <w:szCs w:val="22"/>
          <w:lang w:eastAsia="hr-HR"/>
        </w:rPr>
      </w:pPr>
    </w:p>
    <w:p w:rsidR="00A52066" w:rsidRPr="005A60A7" w:rsidRDefault="00A52066" w:rsidP="00A52066">
      <w:pPr>
        <w:jc w:val="both"/>
        <w:rPr>
          <w:b/>
          <w:sz w:val="22"/>
          <w:szCs w:val="22"/>
        </w:rPr>
      </w:pPr>
      <w:r w:rsidRPr="005A60A7">
        <w:rPr>
          <w:b/>
          <w:sz w:val="22"/>
          <w:szCs w:val="22"/>
        </w:rPr>
        <w:t>Režim izdavanja lijeka</w:t>
      </w:r>
    </w:p>
    <w:p w:rsidR="00A52066" w:rsidRPr="005A60A7" w:rsidRDefault="00A52066" w:rsidP="00A52066">
      <w:pPr>
        <w:autoSpaceDE w:val="0"/>
        <w:autoSpaceDN w:val="0"/>
        <w:adjustRightInd w:val="0"/>
        <w:jc w:val="both"/>
        <w:rPr>
          <w:rFonts w:eastAsia="TimesNewRoman"/>
          <w:color w:val="000000"/>
          <w:sz w:val="22"/>
          <w:szCs w:val="22"/>
        </w:rPr>
      </w:pPr>
      <w:r w:rsidRPr="005A60A7">
        <w:rPr>
          <w:rFonts w:eastAsia="TimesNewRoman"/>
          <w:color w:val="000000"/>
          <w:sz w:val="22"/>
          <w:szCs w:val="22"/>
        </w:rPr>
        <w:t>Obnovljiv (višekratni) recept.</w:t>
      </w:r>
    </w:p>
    <w:p w:rsidR="00A52066" w:rsidRPr="005A60A7" w:rsidRDefault="00A52066" w:rsidP="00A52066">
      <w:pPr>
        <w:jc w:val="both"/>
        <w:rPr>
          <w:sz w:val="22"/>
          <w:szCs w:val="22"/>
        </w:rPr>
      </w:pPr>
    </w:p>
    <w:p w:rsidR="00A52066" w:rsidRPr="005A60A7" w:rsidRDefault="00A52066" w:rsidP="00A52066">
      <w:pPr>
        <w:rPr>
          <w:sz w:val="22"/>
          <w:szCs w:val="22"/>
        </w:rPr>
      </w:pPr>
      <w:r w:rsidRPr="005A60A7">
        <w:rPr>
          <w:b/>
          <w:sz w:val="22"/>
          <w:szCs w:val="22"/>
        </w:rPr>
        <w:t>Broj i datum dozvole</w:t>
      </w:r>
    </w:p>
    <w:p w:rsidR="00A01370" w:rsidRDefault="00A01370" w:rsidP="00A01370">
      <w:pPr>
        <w:jc w:val="both"/>
        <w:rPr>
          <w:bCs/>
          <w:sz w:val="22"/>
          <w:szCs w:val="22"/>
          <w:lang w:eastAsia="hr-HR"/>
        </w:rPr>
      </w:pPr>
      <w:r>
        <w:rPr>
          <w:bCs/>
          <w:sz w:val="22"/>
          <w:szCs w:val="22"/>
          <w:lang w:eastAsia="hr-HR"/>
        </w:rPr>
        <w:t>Tolura®, tableta, 20</w:t>
      </w:r>
      <w:r w:rsidR="00F46E24">
        <w:rPr>
          <w:bCs/>
          <w:sz w:val="22"/>
          <w:szCs w:val="22"/>
          <w:lang w:eastAsia="hr-HR"/>
        </w:rPr>
        <w:t xml:space="preserve"> </w:t>
      </w:r>
      <w:r>
        <w:rPr>
          <w:bCs/>
          <w:sz w:val="22"/>
          <w:szCs w:val="22"/>
          <w:lang w:eastAsia="hr-HR"/>
        </w:rPr>
        <w:t xml:space="preserve">mg, blister, 4x7 tableta: 2030/15/453 </w:t>
      </w:r>
      <w:r w:rsidR="00EE175E">
        <w:rPr>
          <w:bCs/>
          <w:sz w:val="22"/>
          <w:szCs w:val="22"/>
          <w:lang w:eastAsia="hr-HR"/>
        </w:rPr>
        <w:t>–</w:t>
      </w:r>
      <w:r>
        <w:rPr>
          <w:bCs/>
          <w:sz w:val="22"/>
          <w:szCs w:val="22"/>
          <w:lang w:eastAsia="hr-HR"/>
        </w:rPr>
        <w:t xml:space="preserve"> 1636</w:t>
      </w:r>
      <w:r w:rsidR="00EE175E">
        <w:rPr>
          <w:bCs/>
          <w:sz w:val="22"/>
          <w:szCs w:val="22"/>
          <w:lang w:eastAsia="hr-HR"/>
        </w:rPr>
        <w:t xml:space="preserve"> od 03.12.2015. godine</w:t>
      </w:r>
    </w:p>
    <w:p w:rsidR="00A01370" w:rsidRDefault="00A01370" w:rsidP="00A01370">
      <w:pPr>
        <w:jc w:val="both"/>
        <w:rPr>
          <w:rFonts w:ascii="TimesNewRoman" w:hAnsi="TimesNewRoman" w:cs="TimesNewRoman"/>
          <w:sz w:val="22"/>
          <w:szCs w:val="22"/>
          <w:lang w:val="en-US" w:eastAsia="sr-Latn-ME"/>
        </w:rPr>
      </w:pPr>
      <w:r>
        <w:rPr>
          <w:rFonts w:ascii="TimesNewRoman" w:hAnsi="TimesNewRoman" w:cs="TimesNewRoman"/>
          <w:sz w:val="22"/>
          <w:szCs w:val="22"/>
          <w:lang w:val="en-US" w:eastAsia="sr-Latn-ME"/>
        </w:rPr>
        <w:t>Tolura®, tableta, 40</w:t>
      </w:r>
      <w:r w:rsidR="00F46E24">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mg, blister, 4x7 tableta: 2030/15/454 </w:t>
      </w:r>
      <w:r w:rsidR="00EE175E">
        <w:rPr>
          <w:rFonts w:ascii="TimesNewRoman" w:hAnsi="TimesNewRoman" w:cs="TimesNewRoman"/>
          <w:sz w:val="22"/>
          <w:szCs w:val="22"/>
          <w:lang w:val="en-US" w:eastAsia="sr-Latn-ME"/>
        </w:rPr>
        <w:t>–</w:t>
      </w:r>
      <w:r>
        <w:rPr>
          <w:rFonts w:ascii="TimesNewRoman" w:hAnsi="TimesNewRoman" w:cs="TimesNewRoman"/>
          <w:sz w:val="22"/>
          <w:szCs w:val="22"/>
          <w:lang w:val="en-US" w:eastAsia="sr-Latn-ME"/>
        </w:rPr>
        <w:t xml:space="preserve"> 1637</w:t>
      </w:r>
      <w:r w:rsidR="00EE175E">
        <w:rPr>
          <w:rFonts w:ascii="TimesNewRoman" w:hAnsi="TimesNewRoman" w:cs="TimesNewRoman"/>
          <w:sz w:val="22"/>
          <w:szCs w:val="22"/>
          <w:lang w:val="en-US" w:eastAsia="sr-Latn-ME"/>
        </w:rPr>
        <w:t xml:space="preserve"> </w:t>
      </w:r>
      <w:r w:rsidR="00EE175E">
        <w:rPr>
          <w:bCs/>
          <w:sz w:val="22"/>
          <w:szCs w:val="22"/>
          <w:lang w:eastAsia="hr-HR"/>
        </w:rPr>
        <w:t>od 03.12.2015. godine</w:t>
      </w:r>
    </w:p>
    <w:p w:rsidR="00A01370" w:rsidRDefault="00A01370" w:rsidP="00A01370">
      <w:pPr>
        <w:jc w:val="both"/>
        <w:rPr>
          <w:bCs/>
          <w:sz w:val="22"/>
          <w:szCs w:val="22"/>
          <w:lang w:eastAsia="hr-HR"/>
        </w:rPr>
      </w:pPr>
      <w:r>
        <w:rPr>
          <w:rFonts w:ascii="TimesNewRoman" w:hAnsi="TimesNewRoman" w:cs="TimesNewRoman"/>
          <w:sz w:val="22"/>
          <w:szCs w:val="22"/>
          <w:lang w:val="en-US" w:eastAsia="sr-Latn-ME"/>
        </w:rPr>
        <w:t>Tolura®, tableta, 80</w:t>
      </w:r>
      <w:r w:rsidR="00F46E24">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mg, blister, 4x7 tableta: 2030/15/455 </w:t>
      </w:r>
      <w:r w:rsidR="00EE175E">
        <w:rPr>
          <w:rFonts w:ascii="TimesNewRoman" w:hAnsi="TimesNewRoman" w:cs="TimesNewRoman"/>
          <w:sz w:val="22"/>
          <w:szCs w:val="22"/>
          <w:lang w:val="en-US" w:eastAsia="sr-Latn-ME"/>
        </w:rPr>
        <w:t>–</w:t>
      </w:r>
      <w:r>
        <w:rPr>
          <w:rFonts w:ascii="TimesNewRoman" w:hAnsi="TimesNewRoman" w:cs="TimesNewRoman"/>
          <w:sz w:val="22"/>
          <w:szCs w:val="22"/>
          <w:lang w:val="en-US" w:eastAsia="sr-Latn-ME"/>
        </w:rPr>
        <w:t xml:space="preserve"> 1638</w:t>
      </w:r>
      <w:r w:rsidR="00EE175E">
        <w:rPr>
          <w:rFonts w:ascii="TimesNewRoman" w:hAnsi="TimesNewRoman" w:cs="TimesNewRoman"/>
          <w:sz w:val="22"/>
          <w:szCs w:val="22"/>
          <w:lang w:val="en-US" w:eastAsia="sr-Latn-ME"/>
        </w:rPr>
        <w:t xml:space="preserve"> </w:t>
      </w:r>
      <w:r w:rsidR="00EE175E">
        <w:rPr>
          <w:bCs/>
          <w:sz w:val="22"/>
          <w:szCs w:val="22"/>
          <w:lang w:eastAsia="hr-HR"/>
        </w:rPr>
        <w:t>od 03.12.2015. godine</w:t>
      </w:r>
    </w:p>
    <w:p w:rsidR="006768CB" w:rsidRPr="005A60A7" w:rsidRDefault="006768CB" w:rsidP="004273F1">
      <w:pPr>
        <w:rPr>
          <w:sz w:val="22"/>
          <w:szCs w:val="22"/>
        </w:rPr>
      </w:pPr>
    </w:p>
    <w:sectPr w:rsidR="006768CB" w:rsidRPr="005A60A7"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69B" w:rsidRDefault="00AF669B">
      <w:r>
        <w:separator/>
      </w:r>
    </w:p>
  </w:endnote>
  <w:endnote w:type="continuationSeparator" w:id="0">
    <w:p w:rsidR="00AF669B" w:rsidRDefault="00AF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BB7C58">
      <w:rPr>
        <w:rStyle w:val="PageNumber"/>
        <w:noProof/>
      </w:rPr>
      <w:t>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BB7C58">
      <w:rPr>
        <w:rStyle w:val="PageNumber"/>
        <w:noProof/>
      </w:rPr>
      <w:t>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69B" w:rsidRDefault="00AF669B">
      <w:r>
        <w:separator/>
      </w:r>
    </w:p>
  </w:footnote>
  <w:footnote w:type="continuationSeparator" w:id="0">
    <w:p w:rsidR="00AF669B" w:rsidRDefault="00AF6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1"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32A6A"/>
    <w:multiLevelType w:val="hybridMultilevel"/>
    <w:tmpl w:val="F7ECCCC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6"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7"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F864FF"/>
    <w:multiLevelType w:val="hybridMultilevel"/>
    <w:tmpl w:val="BC6AD25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2"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4"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5"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6"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61EA4"/>
    <w:multiLevelType w:val="hybridMultilevel"/>
    <w:tmpl w:val="54800EF2"/>
    <w:lvl w:ilvl="0" w:tplc="FFFFFFFF">
      <w:start w:val="1"/>
      <w:numFmt w:val="bullet"/>
      <w:lvlText w:val="-"/>
      <w:lvlJc w:val="left"/>
      <w:pPr>
        <w:ind w:left="153" w:hanging="360"/>
      </w:p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9"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1"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4"/>
  </w:num>
  <w:num w:numId="5">
    <w:abstractNumId w:val="32"/>
  </w:num>
  <w:num w:numId="6">
    <w:abstractNumId w:val="22"/>
  </w:num>
  <w:num w:numId="7">
    <w:abstractNumId w:val="15"/>
  </w:num>
  <w:num w:numId="8">
    <w:abstractNumId w:val="42"/>
  </w:num>
  <w:num w:numId="9">
    <w:abstractNumId w:val="39"/>
  </w:num>
  <w:num w:numId="10">
    <w:abstractNumId w:val="13"/>
  </w:num>
  <w:num w:numId="11">
    <w:abstractNumId w:val="10"/>
  </w:num>
  <w:num w:numId="12">
    <w:abstractNumId w:val="30"/>
  </w:num>
  <w:num w:numId="13">
    <w:abstractNumId w:val="27"/>
  </w:num>
  <w:num w:numId="14">
    <w:abstractNumId w:val="21"/>
  </w:num>
  <w:num w:numId="15">
    <w:abstractNumId w:val="19"/>
  </w:num>
  <w:num w:numId="16">
    <w:abstractNumId w:val="33"/>
  </w:num>
  <w:num w:numId="17">
    <w:abstractNumId w:val="14"/>
  </w:num>
  <w:num w:numId="18">
    <w:abstractNumId w:val="25"/>
  </w:num>
  <w:num w:numId="19">
    <w:abstractNumId w:val="6"/>
  </w:num>
  <w:num w:numId="20">
    <w:abstractNumId w:val="8"/>
  </w:num>
  <w:num w:numId="21">
    <w:abstractNumId w:val="11"/>
  </w:num>
  <w:num w:numId="22">
    <w:abstractNumId w:val="40"/>
  </w:num>
  <w:num w:numId="23">
    <w:abstractNumId w:val="26"/>
  </w:num>
  <w:num w:numId="24">
    <w:abstractNumId w:val="34"/>
  </w:num>
  <w:num w:numId="25">
    <w:abstractNumId w:val="31"/>
  </w:num>
  <w:num w:numId="26">
    <w:abstractNumId w:val="20"/>
  </w:num>
  <w:num w:numId="27">
    <w:abstractNumId w:val="17"/>
  </w:num>
  <w:num w:numId="28">
    <w:abstractNumId w:val="35"/>
  </w:num>
  <w:num w:numId="29">
    <w:abstractNumId w:val="41"/>
  </w:num>
  <w:num w:numId="30">
    <w:abstractNumId w:val="36"/>
  </w:num>
  <w:num w:numId="31">
    <w:abstractNumId w:val="9"/>
  </w:num>
  <w:num w:numId="32">
    <w:abstractNumId w:val="37"/>
  </w:num>
  <w:num w:numId="33">
    <w:abstractNumId w:val="29"/>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8"/>
  </w:num>
  <w:num w:numId="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0961"/>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6856"/>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76701"/>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0A7"/>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48A4"/>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5F68"/>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1370"/>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2066"/>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669B"/>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B7C58"/>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1226"/>
    <w:rsid w:val="00ED3781"/>
    <w:rsid w:val="00ED7528"/>
    <w:rsid w:val="00EE12C5"/>
    <w:rsid w:val="00EE175E"/>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6E24"/>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F7B8A4-B434-477E-821C-2AB65EE0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16887522">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 w:id="14189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Miloš Krivokapić</cp:lastModifiedBy>
  <cp:revision>2</cp:revision>
  <cp:lastPrinted>2012-05-18T12:57:00Z</cp:lastPrinted>
  <dcterms:created xsi:type="dcterms:W3CDTF">2017-05-29T06:12:00Z</dcterms:created>
  <dcterms:modified xsi:type="dcterms:W3CDTF">2017-05-29T06:12:00Z</dcterms:modified>
</cp:coreProperties>
</file>