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4871"/>
        <w:tblW w:w="9360" w:type="dxa"/>
        <w:tblLayout w:type="fixed"/>
        <w:tblLook w:val="0000" w:firstRow="0" w:lastRow="0" w:firstColumn="0" w:lastColumn="0" w:noHBand="0" w:noVBand="0"/>
      </w:tblPr>
      <w:tblGrid>
        <w:gridCol w:w="3119"/>
        <w:gridCol w:w="6241"/>
      </w:tblGrid>
      <w:tr w:rsidR="00763A99" w:rsidRPr="00763A99" w:rsidTr="00416FAA">
        <w:trPr>
          <w:trHeight w:val="530"/>
        </w:trPr>
        <w:tc>
          <w:tcPr>
            <w:tcW w:w="9360" w:type="dxa"/>
            <w:gridSpan w:val="2"/>
            <w:vAlign w:val="center"/>
          </w:tcPr>
          <w:p w:rsidR="00763A99" w:rsidRPr="00763A99" w:rsidRDefault="00763A99" w:rsidP="00416FAA">
            <w:pPr>
              <w:tabs>
                <w:tab w:val="left" w:pos="284"/>
              </w:tabs>
              <w:spacing w:after="0" w:line="240" w:lineRule="auto"/>
              <w:jc w:val="center"/>
              <w:rPr>
                <w:rFonts w:ascii="Times New Roman" w:eastAsia="Times New Roman" w:hAnsi="Times New Roman" w:cs="Times New Roman"/>
                <w:b/>
                <w:bCs/>
                <w:i/>
                <w:iCs/>
                <w:u w:val="single"/>
                <w:lang w:val="sr-Latn-ME"/>
              </w:rPr>
            </w:pPr>
            <w:r w:rsidRPr="00763A99">
              <w:rPr>
                <w:rFonts w:ascii="Times New Roman" w:eastAsia="Times New Roman" w:hAnsi="Times New Roman" w:cs="Times New Roman"/>
                <w:b/>
                <w:bCs/>
                <w:i/>
                <w:iCs/>
                <w:u w:val="single"/>
                <w:lang w:val="sr-Latn-ME"/>
              </w:rPr>
              <w:t>SAŽETAK KARAKTERISTIKA LIJEKA</w:t>
            </w:r>
          </w:p>
        </w:tc>
      </w:tr>
      <w:tr w:rsidR="00763A99" w:rsidRPr="00763A99" w:rsidTr="00416FAA">
        <w:trPr>
          <w:trHeight w:val="1969"/>
        </w:trPr>
        <w:tc>
          <w:tcPr>
            <w:tcW w:w="9360" w:type="dxa"/>
            <w:gridSpan w:val="2"/>
            <w:vAlign w:val="bottom"/>
          </w:tcPr>
          <w:p w:rsidR="00763A99" w:rsidRPr="00763A99" w:rsidRDefault="00763A99" w:rsidP="00416FAA">
            <w:pPr>
              <w:tabs>
                <w:tab w:val="left" w:pos="284"/>
              </w:tabs>
              <w:spacing w:after="0" w:line="240" w:lineRule="auto"/>
              <w:jc w:val="center"/>
              <w:rPr>
                <w:rFonts w:ascii="Times New Roman" w:eastAsia="Times New Roman" w:hAnsi="Times New Roman" w:cs="Times New Roman"/>
                <w:b/>
                <w:bCs/>
                <w:u w:val="single"/>
                <w:lang w:val="sr-Latn-ME"/>
              </w:rPr>
            </w:pPr>
          </w:p>
        </w:tc>
      </w:tr>
      <w:tr w:rsidR="00763A99" w:rsidRPr="00763A99" w:rsidTr="00416FAA">
        <w:trPr>
          <w:trHeight w:val="1225"/>
        </w:trPr>
        <w:tc>
          <w:tcPr>
            <w:tcW w:w="9360" w:type="dxa"/>
            <w:gridSpan w:val="2"/>
          </w:tcPr>
          <w:p w:rsidR="00763A99" w:rsidRPr="00763A99" w:rsidRDefault="00763A99" w:rsidP="00416FAA">
            <w:pPr>
              <w:autoSpaceDE w:val="0"/>
              <w:autoSpaceDN w:val="0"/>
              <w:adjustRightInd w:val="0"/>
              <w:spacing w:after="0" w:line="240" w:lineRule="auto"/>
              <w:jc w:val="center"/>
              <w:rPr>
                <w:rFonts w:ascii="Times New Roman" w:eastAsia="Times New Roman" w:hAnsi="Times New Roman" w:cs="Times New Roman"/>
                <w:b/>
                <w:bCs/>
                <w:lang w:val="sr-Latn-ME" w:eastAsia="zh-TW"/>
              </w:rPr>
            </w:pPr>
            <w:r w:rsidRPr="00763A99">
              <w:rPr>
                <w:rFonts w:ascii="Times New Roman" w:eastAsia="Times New Roman" w:hAnsi="Times New Roman" w:cs="Times New Roman"/>
                <w:b/>
                <w:bCs/>
                <w:lang w:val="sr-Latn-ME" w:eastAsia="zh-TW"/>
              </w:rPr>
              <w:t>Methotrexat Ebewe</w:t>
            </w:r>
            <w:r w:rsidRPr="00763A99">
              <w:rPr>
                <w:rFonts w:ascii="Times New Roman" w:eastAsia="Times New Roman" w:hAnsi="Times New Roman" w:cs="Times New Roman"/>
                <w:b/>
                <w:bCs/>
                <w:vertAlign w:val="superscript"/>
                <w:lang w:val="sr-Latn-ME" w:eastAsia="zh-TW"/>
              </w:rPr>
              <w:t>®</w:t>
            </w:r>
            <w:r w:rsidRPr="00763A99">
              <w:rPr>
                <w:rFonts w:ascii="Times New Roman" w:eastAsia="Times New Roman" w:hAnsi="Times New Roman" w:cs="Times New Roman"/>
                <w:b/>
                <w:bCs/>
                <w:lang w:val="sr-Latn-ME" w:eastAsia="zh-TW"/>
              </w:rPr>
              <w:t>, tablete, 2,5 mg</w:t>
            </w:r>
          </w:p>
          <w:p w:rsidR="00763A99" w:rsidRPr="00763A99" w:rsidRDefault="00763A99" w:rsidP="00416FAA">
            <w:pPr>
              <w:tabs>
                <w:tab w:val="left" w:pos="284"/>
              </w:tabs>
              <w:autoSpaceDE w:val="0"/>
              <w:autoSpaceDN w:val="0"/>
              <w:adjustRightInd w:val="0"/>
              <w:spacing w:after="0" w:line="240" w:lineRule="auto"/>
              <w:jc w:val="center"/>
              <w:rPr>
                <w:rFonts w:ascii="Times New Roman" w:eastAsia="Times New Roman" w:hAnsi="Times New Roman" w:cs="Times New Roman"/>
                <w:bCs/>
                <w:lang w:val="sr-Latn-ME" w:eastAsia="zh-TW"/>
              </w:rPr>
            </w:pPr>
            <w:r w:rsidRPr="00763A99">
              <w:rPr>
                <w:rFonts w:ascii="Times New Roman" w:eastAsia="Times New Roman" w:hAnsi="Times New Roman" w:cs="Times New Roman"/>
                <w:bCs/>
                <w:lang w:val="sr-Latn-ME" w:eastAsia="zh-TW"/>
              </w:rPr>
              <w:t>Pakovanje: ukupno 50 tableta, kontejner za tablete, 1x50 tableta</w:t>
            </w:r>
          </w:p>
          <w:p w:rsidR="00763A99" w:rsidRPr="00763A99" w:rsidRDefault="00763A99" w:rsidP="00416FAA">
            <w:pPr>
              <w:autoSpaceDE w:val="0"/>
              <w:autoSpaceDN w:val="0"/>
              <w:adjustRightInd w:val="0"/>
              <w:spacing w:after="0" w:line="240" w:lineRule="auto"/>
              <w:jc w:val="center"/>
              <w:rPr>
                <w:rFonts w:ascii="Times New Roman" w:eastAsia="Times New Roman" w:hAnsi="Times New Roman" w:cs="Times New Roman"/>
                <w:b/>
                <w:bCs/>
                <w:lang w:val="sr-Latn-ME" w:eastAsia="zh-TW"/>
              </w:rPr>
            </w:pPr>
            <w:r w:rsidRPr="00763A99">
              <w:rPr>
                <w:rFonts w:ascii="Times New Roman" w:eastAsia="Times New Roman" w:hAnsi="Times New Roman" w:cs="Times New Roman"/>
                <w:b/>
                <w:bCs/>
                <w:lang w:val="sr-Latn-ME" w:eastAsia="zh-TW"/>
              </w:rPr>
              <w:t>Methotrexat Ebewe</w:t>
            </w:r>
            <w:r w:rsidRPr="00763A99">
              <w:rPr>
                <w:rFonts w:ascii="Times New Roman" w:eastAsia="Times New Roman" w:hAnsi="Times New Roman" w:cs="Times New Roman"/>
                <w:b/>
                <w:bCs/>
                <w:vertAlign w:val="superscript"/>
                <w:lang w:val="sr-Latn-ME" w:eastAsia="zh-TW"/>
              </w:rPr>
              <w:t>®</w:t>
            </w:r>
            <w:r w:rsidRPr="00763A99">
              <w:rPr>
                <w:rFonts w:ascii="Times New Roman" w:eastAsia="Times New Roman" w:hAnsi="Times New Roman" w:cs="Times New Roman"/>
                <w:b/>
                <w:bCs/>
                <w:lang w:val="sr-Latn-ME" w:eastAsia="zh-TW"/>
              </w:rPr>
              <w:t>, tablete, 5 mg</w:t>
            </w:r>
          </w:p>
          <w:p w:rsidR="00763A99" w:rsidRPr="00763A99" w:rsidRDefault="00763A99" w:rsidP="00416FAA">
            <w:pPr>
              <w:tabs>
                <w:tab w:val="left" w:pos="284"/>
              </w:tabs>
              <w:autoSpaceDE w:val="0"/>
              <w:autoSpaceDN w:val="0"/>
              <w:adjustRightInd w:val="0"/>
              <w:spacing w:after="0" w:line="240" w:lineRule="auto"/>
              <w:jc w:val="center"/>
              <w:rPr>
                <w:rFonts w:ascii="Times New Roman" w:eastAsia="Times New Roman" w:hAnsi="Times New Roman" w:cs="Times New Roman"/>
                <w:bCs/>
                <w:lang w:val="sr-Latn-ME" w:eastAsia="zh-TW"/>
              </w:rPr>
            </w:pPr>
            <w:r w:rsidRPr="00763A99">
              <w:rPr>
                <w:rFonts w:ascii="Times New Roman" w:eastAsia="Times New Roman" w:hAnsi="Times New Roman" w:cs="Times New Roman"/>
                <w:bCs/>
                <w:lang w:val="sr-Latn-ME" w:eastAsia="zh-TW"/>
              </w:rPr>
              <w:t>Pakovanje: ukupno 50 tableta, kontejner za tablete, 1x50 tableta</w:t>
            </w:r>
          </w:p>
          <w:p w:rsidR="00763A99" w:rsidRPr="00BA06FC" w:rsidRDefault="00763A99" w:rsidP="00416FAA">
            <w:pPr>
              <w:tabs>
                <w:tab w:val="left" w:pos="284"/>
              </w:tabs>
              <w:spacing w:after="0" w:line="240" w:lineRule="auto"/>
              <w:jc w:val="center"/>
              <w:rPr>
                <w:rFonts w:ascii="Times New Roman" w:eastAsia="Times New Roman" w:hAnsi="Times New Roman" w:cs="Times New Roman"/>
                <w:i/>
                <w:lang w:val="sr-Latn-ME"/>
              </w:rPr>
            </w:pPr>
          </w:p>
          <w:p w:rsidR="00416FAA" w:rsidRPr="00BA06FC" w:rsidRDefault="00416FAA" w:rsidP="00416FAA">
            <w:pPr>
              <w:tabs>
                <w:tab w:val="left" w:pos="284"/>
              </w:tabs>
              <w:spacing w:after="0" w:line="240" w:lineRule="auto"/>
              <w:jc w:val="center"/>
              <w:rPr>
                <w:rFonts w:ascii="Times New Roman" w:eastAsia="Times New Roman" w:hAnsi="Times New Roman" w:cs="Times New Roman"/>
                <w:i/>
                <w:lang w:val="sr-Latn-ME"/>
              </w:rPr>
            </w:pPr>
          </w:p>
          <w:p w:rsidR="00416FAA" w:rsidRPr="00BA06FC" w:rsidRDefault="00416FAA" w:rsidP="00416FAA">
            <w:pPr>
              <w:tabs>
                <w:tab w:val="left" w:pos="284"/>
              </w:tabs>
              <w:spacing w:after="0" w:line="240" w:lineRule="auto"/>
              <w:jc w:val="center"/>
              <w:rPr>
                <w:rFonts w:ascii="Times New Roman" w:eastAsia="Times New Roman" w:hAnsi="Times New Roman" w:cs="Times New Roman"/>
                <w:i/>
                <w:lang w:val="sr-Latn-ME"/>
              </w:rPr>
            </w:pPr>
          </w:p>
          <w:p w:rsidR="00416FAA" w:rsidRPr="00763A99" w:rsidRDefault="00416FAA" w:rsidP="00416FAA">
            <w:pPr>
              <w:tabs>
                <w:tab w:val="left" w:pos="284"/>
              </w:tabs>
              <w:spacing w:after="0" w:line="240" w:lineRule="auto"/>
              <w:jc w:val="center"/>
              <w:rPr>
                <w:rFonts w:ascii="Times New Roman" w:eastAsia="Times New Roman" w:hAnsi="Times New Roman" w:cs="Times New Roman"/>
                <w:i/>
                <w:lang w:val="sr-Latn-ME"/>
              </w:rPr>
            </w:pPr>
          </w:p>
        </w:tc>
      </w:tr>
      <w:tr w:rsidR="00763A99" w:rsidRPr="00763A99" w:rsidTr="00416FAA">
        <w:trPr>
          <w:trHeight w:val="435"/>
        </w:trPr>
        <w:tc>
          <w:tcPr>
            <w:tcW w:w="3119" w:type="dxa"/>
            <w:vAlign w:val="bottom"/>
          </w:tcPr>
          <w:p w:rsidR="00763A99" w:rsidRPr="00763A99" w:rsidRDefault="00763A99" w:rsidP="00416FAA">
            <w:pPr>
              <w:tabs>
                <w:tab w:val="left" w:pos="284"/>
              </w:tabs>
              <w:spacing w:after="0" w:line="240" w:lineRule="auto"/>
              <w:jc w:val="right"/>
              <w:rPr>
                <w:rFonts w:ascii="Times New Roman" w:eastAsia="Times New Roman" w:hAnsi="Times New Roman" w:cs="Times New Roman"/>
                <w:lang w:val="sr-Latn-ME"/>
              </w:rPr>
            </w:pPr>
            <w:r w:rsidRPr="00763A99">
              <w:rPr>
                <w:rFonts w:ascii="Times New Roman" w:eastAsia="Times New Roman" w:hAnsi="Times New Roman" w:cs="Times New Roman"/>
                <w:lang w:val="sr-Latn-ME"/>
              </w:rPr>
              <w:t>Proizvođač:</w:t>
            </w:r>
          </w:p>
        </w:tc>
        <w:tc>
          <w:tcPr>
            <w:tcW w:w="6241" w:type="dxa"/>
            <w:vAlign w:val="bottom"/>
          </w:tcPr>
          <w:p w:rsidR="00763A99" w:rsidRPr="00763A99" w:rsidRDefault="00763A99" w:rsidP="00416FAA">
            <w:pPr>
              <w:spacing w:after="0" w:line="240" w:lineRule="auto"/>
              <w:ind w:left="72" w:hanging="72"/>
              <w:rPr>
                <w:rFonts w:ascii="Times New Roman" w:eastAsia="Times New Roman" w:hAnsi="Times New Roman" w:cs="Times New Roman"/>
                <w:b/>
                <w:bCs/>
                <w:lang w:val="sr-Latn-ME"/>
              </w:rPr>
            </w:pPr>
            <w:r w:rsidRPr="00763A99">
              <w:rPr>
                <w:rFonts w:ascii="Times New Roman" w:eastAsia="Times New Roman" w:hAnsi="Times New Roman" w:cs="Times New Roman"/>
                <w:b/>
                <w:bCs/>
                <w:lang w:val="sr-Latn-ME" w:eastAsia="zh-TW"/>
              </w:rPr>
              <w:t>EBEWE Pharma, Ges.m.b.H. Nfg. KG</w:t>
            </w:r>
          </w:p>
        </w:tc>
      </w:tr>
      <w:tr w:rsidR="00763A99" w:rsidRPr="00763A99" w:rsidTr="00416FAA">
        <w:trPr>
          <w:trHeight w:val="360"/>
        </w:trPr>
        <w:tc>
          <w:tcPr>
            <w:tcW w:w="3119" w:type="dxa"/>
            <w:vAlign w:val="bottom"/>
          </w:tcPr>
          <w:p w:rsidR="00763A99" w:rsidRPr="00763A99" w:rsidRDefault="00763A99" w:rsidP="00416FAA">
            <w:pPr>
              <w:tabs>
                <w:tab w:val="left" w:pos="284"/>
              </w:tabs>
              <w:spacing w:after="0" w:line="240" w:lineRule="auto"/>
              <w:jc w:val="right"/>
              <w:rPr>
                <w:rFonts w:ascii="Times New Roman" w:eastAsia="Times New Roman" w:hAnsi="Times New Roman" w:cs="Times New Roman"/>
                <w:lang w:val="sr-Latn-ME"/>
              </w:rPr>
            </w:pPr>
            <w:r w:rsidRPr="00763A99">
              <w:rPr>
                <w:rFonts w:ascii="Times New Roman" w:eastAsia="Times New Roman" w:hAnsi="Times New Roman" w:cs="Times New Roman"/>
                <w:lang w:val="sr-Latn-ME"/>
              </w:rPr>
              <w:t>Adresa:</w:t>
            </w:r>
          </w:p>
        </w:tc>
        <w:tc>
          <w:tcPr>
            <w:tcW w:w="6241" w:type="dxa"/>
            <w:vAlign w:val="bottom"/>
          </w:tcPr>
          <w:p w:rsidR="00763A99" w:rsidRPr="00763A99" w:rsidRDefault="00763A99" w:rsidP="00416FAA">
            <w:pPr>
              <w:spacing w:after="0" w:line="240" w:lineRule="auto"/>
              <w:ind w:left="72" w:hanging="72"/>
              <w:rPr>
                <w:rFonts w:ascii="Times New Roman" w:eastAsia="Times New Roman" w:hAnsi="Times New Roman" w:cs="Times New Roman"/>
                <w:b/>
                <w:bCs/>
                <w:lang w:val="sr-Latn-ME"/>
              </w:rPr>
            </w:pPr>
            <w:r w:rsidRPr="00763A99">
              <w:rPr>
                <w:rFonts w:ascii="Times New Roman" w:eastAsia="Times New Roman" w:hAnsi="Times New Roman" w:cs="Times New Roman"/>
                <w:b/>
                <w:bCs/>
                <w:lang w:val="sr-Latn-ME" w:eastAsia="zh-TW"/>
              </w:rPr>
              <w:t>Mondseestrasse 11, Unterach, Austrija</w:t>
            </w:r>
          </w:p>
        </w:tc>
      </w:tr>
      <w:tr w:rsidR="00763A99" w:rsidRPr="00763A99" w:rsidTr="00416FAA">
        <w:trPr>
          <w:trHeight w:val="356"/>
        </w:trPr>
        <w:tc>
          <w:tcPr>
            <w:tcW w:w="3119" w:type="dxa"/>
            <w:vAlign w:val="bottom"/>
          </w:tcPr>
          <w:p w:rsidR="00763A99" w:rsidRPr="00763A99" w:rsidRDefault="00763A99" w:rsidP="00416FAA">
            <w:pPr>
              <w:tabs>
                <w:tab w:val="left" w:pos="284"/>
              </w:tabs>
              <w:spacing w:after="0" w:line="240" w:lineRule="auto"/>
              <w:jc w:val="right"/>
              <w:rPr>
                <w:rFonts w:ascii="Times New Roman" w:eastAsia="Times New Roman" w:hAnsi="Times New Roman" w:cs="Times New Roman"/>
                <w:lang w:val="sr-Latn-ME"/>
              </w:rPr>
            </w:pPr>
            <w:r w:rsidRPr="00763A99">
              <w:rPr>
                <w:rFonts w:ascii="Times New Roman" w:eastAsia="Times New Roman" w:hAnsi="Times New Roman" w:cs="Times New Roman"/>
                <w:lang w:val="sr-Latn-ME"/>
              </w:rPr>
              <w:t>Podnosilac zahtjeva:</w:t>
            </w:r>
          </w:p>
        </w:tc>
        <w:tc>
          <w:tcPr>
            <w:tcW w:w="6241" w:type="dxa"/>
            <w:vAlign w:val="bottom"/>
          </w:tcPr>
          <w:p w:rsidR="00763A99" w:rsidRPr="00763A99" w:rsidRDefault="00763A99" w:rsidP="00416FAA">
            <w:pPr>
              <w:spacing w:after="0" w:line="240" w:lineRule="auto"/>
              <w:ind w:left="72" w:hanging="72"/>
              <w:rPr>
                <w:rFonts w:ascii="Times New Roman" w:eastAsia="Times New Roman" w:hAnsi="Times New Roman" w:cs="Times New Roman"/>
                <w:b/>
                <w:bCs/>
                <w:lang w:val="sr-Latn-ME"/>
              </w:rPr>
            </w:pPr>
            <w:r w:rsidRPr="00763A99">
              <w:rPr>
                <w:rFonts w:ascii="Times New Roman" w:eastAsia="Times New Roman" w:hAnsi="Times New Roman" w:cs="Times New Roman"/>
                <w:b/>
                <w:bCs/>
                <w:lang w:val="sr-Latn-ME"/>
              </w:rPr>
              <w:t>Glosarij d.o.o</w:t>
            </w:r>
          </w:p>
        </w:tc>
      </w:tr>
      <w:tr w:rsidR="00763A99" w:rsidRPr="00763A99" w:rsidTr="00416FAA">
        <w:trPr>
          <w:trHeight w:val="353"/>
        </w:trPr>
        <w:tc>
          <w:tcPr>
            <w:tcW w:w="3119" w:type="dxa"/>
            <w:vAlign w:val="bottom"/>
          </w:tcPr>
          <w:p w:rsidR="00763A99" w:rsidRPr="00763A99" w:rsidRDefault="00763A99" w:rsidP="00416FAA">
            <w:pPr>
              <w:tabs>
                <w:tab w:val="left" w:pos="284"/>
              </w:tabs>
              <w:spacing w:after="0" w:line="240" w:lineRule="auto"/>
              <w:jc w:val="right"/>
              <w:rPr>
                <w:rFonts w:ascii="Times New Roman" w:eastAsia="Times New Roman" w:hAnsi="Times New Roman" w:cs="Times New Roman"/>
                <w:lang w:val="sr-Latn-ME"/>
              </w:rPr>
            </w:pPr>
            <w:r w:rsidRPr="00763A99">
              <w:rPr>
                <w:rFonts w:ascii="Times New Roman" w:eastAsia="Times New Roman" w:hAnsi="Times New Roman" w:cs="Times New Roman"/>
                <w:lang w:val="sr-Latn-ME"/>
              </w:rPr>
              <w:t>Adresa:</w:t>
            </w:r>
          </w:p>
        </w:tc>
        <w:tc>
          <w:tcPr>
            <w:tcW w:w="6241" w:type="dxa"/>
            <w:vAlign w:val="bottom"/>
          </w:tcPr>
          <w:p w:rsidR="00763A99" w:rsidRPr="00763A99" w:rsidRDefault="00763A99" w:rsidP="00416FAA">
            <w:pPr>
              <w:spacing w:after="0" w:line="240" w:lineRule="auto"/>
              <w:ind w:left="72" w:hanging="72"/>
              <w:rPr>
                <w:rFonts w:ascii="Times New Roman" w:eastAsia="Times New Roman" w:hAnsi="Times New Roman" w:cs="Times New Roman"/>
                <w:b/>
                <w:bCs/>
                <w:lang w:val="sr-Latn-ME"/>
              </w:rPr>
            </w:pPr>
            <w:r w:rsidRPr="00763A99">
              <w:rPr>
                <w:rFonts w:ascii="Times New Roman" w:eastAsia="Times New Roman" w:hAnsi="Times New Roman" w:cs="Times New Roman"/>
                <w:b/>
                <w:bCs/>
                <w:lang w:val="sr-Latn-ME"/>
              </w:rPr>
              <w:t>Vojislavljevića 76, 81000, Podgorica, Crna Gora</w:t>
            </w:r>
          </w:p>
        </w:tc>
      </w:tr>
    </w:tbl>
    <w:p w:rsidR="009318B4" w:rsidRPr="00BA06FC" w:rsidRDefault="009318B4" w:rsidP="00416FAA">
      <w:pPr>
        <w:spacing w:after="0" w:line="240" w:lineRule="auto"/>
        <w:rPr>
          <w:rFonts w:ascii="Times New Roman" w:hAnsi="Times New Roman" w:cs="Times New Roman"/>
          <w:lang w:val="sr-Latn-ME"/>
        </w:rPr>
      </w:pPr>
    </w:p>
    <w:p w:rsidR="00763A99" w:rsidRPr="00BA06FC" w:rsidRDefault="00763A99" w:rsidP="00416FAA">
      <w:pPr>
        <w:spacing w:after="0" w:line="240" w:lineRule="auto"/>
        <w:rPr>
          <w:rFonts w:ascii="Times New Roman" w:hAnsi="Times New Roman" w:cs="Times New Roman"/>
          <w:lang w:val="sr-Latn-ME"/>
        </w:rPr>
      </w:pPr>
    </w:p>
    <w:p w:rsidR="00416FAA" w:rsidRPr="00BA06FC" w:rsidRDefault="00416FAA" w:rsidP="00416FAA">
      <w:pPr>
        <w:spacing w:after="0" w:line="240" w:lineRule="auto"/>
        <w:rPr>
          <w:rFonts w:ascii="Times New Roman" w:hAnsi="Times New Roman" w:cs="Times New Roman"/>
          <w:lang w:val="sr-Latn-ME"/>
        </w:rPr>
      </w:pPr>
    </w:p>
    <w:p w:rsidR="00416FAA" w:rsidRPr="00BA06FC" w:rsidRDefault="00416FAA" w:rsidP="00416FAA">
      <w:pPr>
        <w:spacing w:after="0" w:line="240" w:lineRule="auto"/>
        <w:rPr>
          <w:rFonts w:ascii="Times New Roman" w:hAnsi="Times New Roman" w:cs="Times New Roman"/>
          <w:lang w:val="sr-Latn-ME"/>
        </w:rPr>
      </w:pPr>
    </w:p>
    <w:p w:rsidR="00763A99" w:rsidRPr="00BA06FC" w:rsidRDefault="00763A99" w:rsidP="00416FAA">
      <w:pPr>
        <w:spacing w:after="0" w:line="240" w:lineRule="auto"/>
        <w:rPr>
          <w:rFonts w:ascii="Times New Roman" w:hAnsi="Times New Roman" w:cs="Times New Roman"/>
          <w:lang w:val="sr-Latn-ME"/>
        </w:rPr>
      </w:pPr>
    </w:p>
    <w:p w:rsidR="00763A99" w:rsidRPr="00BA06FC" w:rsidRDefault="00763A99" w:rsidP="00416FAA">
      <w:pPr>
        <w:spacing w:after="0" w:line="240" w:lineRule="auto"/>
        <w:rPr>
          <w:rFonts w:ascii="Times New Roman" w:hAnsi="Times New Roman" w:cs="Times New Roman"/>
          <w:lang w:val="sr-Latn-ME"/>
        </w:rPr>
      </w:pPr>
    </w:p>
    <w:p w:rsidR="00763A99" w:rsidRPr="00BA06FC" w:rsidRDefault="00763A99" w:rsidP="00416FAA">
      <w:pPr>
        <w:spacing w:after="0" w:line="240" w:lineRule="auto"/>
        <w:rPr>
          <w:rFonts w:ascii="Times New Roman" w:hAnsi="Times New Roman" w:cs="Times New Roman"/>
          <w:lang w:val="sr-Latn-ME"/>
        </w:rPr>
      </w:pPr>
    </w:p>
    <w:p w:rsidR="00763A99" w:rsidRPr="00BA06FC" w:rsidRDefault="00763A99" w:rsidP="00416FAA">
      <w:pPr>
        <w:spacing w:after="0" w:line="240" w:lineRule="auto"/>
        <w:rPr>
          <w:rFonts w:ascii="Times New Roman" w:hAnsi="Times New Roman" w:cs="Times New Roman"/>
          <w:lang w:val="sr-Latn-ME"/>
        </w:rPr>
      </w:pPr>
    </w:p>
    <w:p w:rsidR="00763A99" w:rsidRPr="00BA06FC" w:rsidRDefault="00763A99" w:rsidP="00416FAA">
      <w:pPr>
        <w:spacing w:after="0" w:line="240" w:lineRule="auto"/>
        <w:rPr>
          <w:rFonts w:ascii="Times New Roman" w:hAnsi="Times New Roman" w:cs="Times New Roman"/>
          <w:lang w:val="sr-Latn-ME"/>
        </w:rPr>
      </w:pPr>
    </w:p>
    <w:p w:rsidR="00416FAA" w:rsidRPr="00BA06FC" w:rsidRDefault="00416FAA" w:rsidP="00416FAA">
      <w:pPr>
        <w:spacing w:after="0" w:line="240" w:lineRule="auto"/>
        <w:rPr>
          <w:rFonts w:ascii="Times New Roman" w:hAnsi="Times New Roman" w:cs="Times New Roman"/>
          <w:lang w:val="sr-Latn-ME"/>
        </w:rPr>
      </w:pPr>
    </w:p>
    <w:p w:rsidR="00416FAA" w:rsidRPr="00BA06FC" w:rsidRDefault="00416FAA" w:rsidP="00416FAA">
      <w:pPr>
        <w:spacing w:after="0" w:line="240" w:lineRule="auto"/>
        <w:rPr>
          <w:rFonts w:ascii="Times New Roman" w:hAnsi="Times New Roman" w:cs="Times New Roman"/>
          <w:lang w:val="sr-Latn-ME"/>
        </w:rPr>
      </w:pPr>
    </w:p>
    <w:p w:rsidR="00416FAA" w:rsidRPr="00BA06FC" w:rsidRDefault="00416FAA" w:rsidP="00416FAA">
      <w:pPr>
        <w:spacing w:after="0" w:line="240" w:lineRule="auto"/>
        <w:rPr>
          <w:rFonts w:ascii="Times New Roman" w:hAnsi="Times New Roman" w:cs="Times New Roman"/>
          <w:lang w:val="sr-Latn-ME"/>
        </w:rPr>
      </w:pPr>
    </w:p>
    <w:p w:rsidR="00416FAA" w:rsidRPr="00BA06FC" w:rsidRDefault="00416FAA" w:rsidP="00416FAA">
      <w:pPr>
        <w:spacing w:after="0" w:line="240" w:lineRule="auto"/>
        <w:rPr>
          <w:rFonts w:ascii="Times New Roman" w:hAnsi="Times New Roman" w:cs="Times New Roman"/>
          <w:lang w:val="sr-Latn-ME"/>
        </w:rPr>
      </w:pPr>
    </w:p>
    <w:p w:rsidR="00416FAA" w:rsidRPr="00BA06FC" w:rsidRDefault="00416FAA" w:rsidP="00416FAA">
      <w:pPr>
        <w:spacing w:after="0" w:line="240" w:lineRule="auto"/>
        <w:rPr>
          <w:rFonts w:ascii="Times New Roman" w:hAnsi="Times New Roman" w:cs="Times New Roman"/>
          <w:lang w:val="sr-Latn-ME"/>
        </w:rPr>
      </w:pPr>
    </w:p>
    <w:p w:rsidR="00416FAA" w:rsidRPr="00BA06FC" w:rsidRDefault="00416FAA" w:rsidP="00416FAA">
      <w:pPr>
        <w:spacing w:after="0" w:line="240" w:lineRule="auto"/>
        <w:rPr>
          <w:rFonts w:ascii="Times New Roman" w:hAnsi="Times New Roman" w:cs="Times New Roman"/>
          <w:lang w:val="sr-Latn-ME"/>
        </w:rPr>
      </w:pPr>
      <w:bookmarkStart w:id="0" w:name="_GoBack"/>
      <w:bookmarkEnd w:id="0"/>
    </w:p>
    <w:p w:rsidR="00416FAA" w:rsidRPr="00BA06FC" w:rsidRDefault="00416FAA" w:rsidP="00416FAA">
      <w:pPr>
        <w:spacing w:after="0" w:line="240" w:lineRule="auto"/>
        <w:rPr>
          <w:rFonts w:ascii="Times New Roman" w:hAnsi="Times New Roman" w:cs="Times New Roman"/>
          <w:lang w:val="sr-Latn-ME"/>
        </w:rPr>
      </w:pPr>
    </w:p>
    <w:p w:rsidR="00416FAA" w:rsidRPr="00BA06FC" w:rsidRDefault="00416FAA" w:rsidP="00416FAA">
      <w:pPr>
        <w:spacing w:after="0" w:line="240" w:lineRule="auto"/>
        <w:rPr>
          <w:rFonts w:ascii="Times New Roman" w:hAnsi="Times New Roman" w:cs="Times New Roman"/>
          <w:lang w:val="sr-Latn-ME"/>
        </w:rPr>
      </w:pPr>
    </w:p>
    <w:p w:rsidR="00416FAA" w:rsidRPr="00BA06FC" w:rsidRDefault="00416FAA" w:rsidP="00416FAA">
      <w:pPr>
        <w:spacing w:after="0" w:line="240" w:lineRule="auto"/>
        <w:rPr>
          <w:rFonts w:ascii="Times New Roman" w:hAnsi="Times New Roman" w:cs="Times New Roman"/>
          <w:lang w:val="sr-Latn-ME"/>
        </w:rPr>
      </w:pPr>
    </w:p>
    <w:p w:rsidR="00416FAA" w:rsidRPr="00BA06FC" w:rsidRDefault="00416FAA" w:rsidP="00416FAA">
      <w:pPr>
        <w:spacing w:after="0" w:line="240" w:lineRule="auto"/>
        <w:rPr>
          <w:rFonts w:ascii="Times New Roman" w:hAnsi="Times New Roman" w:cs="Times New Roman"/>
          <w:lang w:val="sr-Latn-ME"/>
        </w:rPr>
      </w:pPr>
    </w:p>
    <w:p w:rsidR="00416FAA" w:rsidRPr="00BA06FC" w:rsidRDefault="00416FAA" w:rsidP="00416FAA">
      <w:pPr>
        <w:spacing w:after="0" w:line="240" w:lineRule="auto"/>
        <w:rPr>
          <w:rFonts w:ascii="Times New Roman" w:hAnsi="Times New Roman" w:cs="Times New Roman"/>
          <w:lang w:val="sr-Latn-ME"/>
        </w:rPr>
      </w:pPr>
    </w:p>
    <w:p w:rsidR="00416FAA" w:rsidRPr="00BA06FC" w:rsidRDefault="00416FAA" w:rsidP="00416FAA">
      <w:pPr>
        <w:spacing w:after="0" w:line="240" w:lineRule="auto"/>
        <w:rPr>
          <w:rFonts w:ascii="Times New Roman" w:hAnsi="Times New Roman" w:cs="Times New Roman"/>
          <w:lang w:val="sr-Latn-ME"/>
        </w:rPr>
      </w:pPr>
    </w:p>
    <w:p w:rsidR="00416FAA" w:rsidRPr="00BA06FC" w:rsidRDefault="00416FAA" w:rsidP="00416FAA">
      <w:pPr>
        <w:spacing w:after="0" w:line="240" w:lineRule="auto"/>
        <w:rPr>
          <w:rFonts w:ascii="Times New Roman" w:hAnsi="Times New Roman" w:cs="Times New Roman"/>
          <w:lang w:val="sr-Latn-ME"/>
        </w:rPr>
      </w:pPr>
    </w:p>
    <w:p w:rsidR="00416FAA" w:rsidRPr="00BA06FC" w:rsidRDefault="00416FAA" w:rsidP="00416FAA">
      <w:pPr>
        <w:spacing w:after="0" w:line="240" w:lineRule="auto"/>
        <w:rPr>
          <w:rFonts w:ascii="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b/>
          <w:lang w:val="sr-Latn-ME"/>
        </w:rPr>
        <w:lastRenderedPageBreak/>
        <w:t>Važno upozorenje o doziranju metotreksata</w:t>
      </w:r>
      <w:r w:rsidRPr="00763A99">
        <w:rPr>
          <w:rFonts w:ascii="Times New Roman" w:eastAsia="Times New Roman" w:hAnsi="Times New Roman" w:cs="Times New Roman"/>
          <w:lang w:val="sr-Latn-ME"/>
        </w:rPr>
        <w:t xml:space="preserve">: </w:t>
      </w:r>
    </w:p>
    <w:p w:rsidR="00416FAA" w:rsidRPr="00BA06FC" w:rsidRDefault="00416FAA"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U liječenju </w:t>
      </w:r>
      <w:r w:rsidRPr="00763A99">
        <w:rPr>
          <w:rFonts w:ascii="Times New Roman" w:eastAsia="Times New Roman" w:hAnsi="Times New Roman" w:cs="Times New Roman"/>
          <w:b/>
          <w:lang w:val="sr-Latn-ME"/>
        </w:rPr>
        <w:t>reumatoloških ili dermatoloških bolesti</w:t>
      </w:r>
      <w:r w:rsidRPr="00763A99">
        <w:rPr>
          <w:rFonts w:ascii="Times New Roman" w:eastAsia="Times New Roman" w:hAnsi="Times New Roman" w:cs="Times New Roman"/>
          <w:lang w:val="sr-Latn-ME"/>
        </w:rPr>
        <w:t xml:space="preserve"> metotreksat se smije primijeniti </w:t>
      </w:r>
      <w:r w:rsidRPr="00763A99">
        <w:rPr>
          <w:rFonts w:ascii="Times New Roman" w:eastAsia="Times New Roman" w:hAnsi="Times New Roman" w:cs="Times New Roman"/>
          <w:b/>
          <w:lang w:val="sr-Latn-ME"/>
        </w:rPr>
        <w:t>samo jednom nedjeljno</w:t>
      </w:r>
      <w:r w:rsidRPr="00763A99">
        <w:rPr>
          <w:rFonts w:ascii="Times New Roman" w:eastAsia="Times New Roman" w:hAnsi="Times New Roman" w:cs="Times New Roman"/>
          <w:lang w:val="sr-Latn-ME"/>
        </w:rPr>
        <w:t xml:space="preserve">.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U liječenju </w:t>
      </w:r>
      <w:r w:rsidRPr="00763A99">
        <w:rPr>
          <w:rFonts w:ascii="Times New Roman" w:eastAsia="Times New Roman" w:hAnsi="Times New Roman" w:cs="Times New Roman"/>
          <w:b/>
          <w:lang w:val="sr-Latn-ME"/>
        </w:rPr>
        <w:t>onkoloških bolesti</w:t>
      </w:r>
      <w:r w:rsidRPr="00763A99">
        <w:rPr>
          <w:rFonts w:ascii="Times New Roman" w:eastAsia="Times New Roman" w:hAnsi="Times New Roman" w:cs="Times New Roman"/>
          <w:lang w:val="sr-Latn-ME"/>
        </w:rPr>
        <w:t xml:space="preserve"> metotreksat se mora </w:t>
      </w:r>
      <w:r w:rsidRPr="00763A99">
        <w:rPr>
          <w:rFonts w:ascii="Times New Roman" w:eastAsia="Times New Roman" w:hAnsi="Times New Roman" w:cs="Times New Roman"/>
          <w:b/>
          <w:lang w:val="sr-Latn-ME"/>
        </w:rPr>
        <w:t>dozirati pažljivo i zavisno od tjelesne površine</w:t>
      </w:r>
      <w:r w:rsidRPr="00763A99">
        <w:rPr>
          <w:rFonts w:ascii="Times New Roman" w:eastAsia="Times New Roman" w:hAnsi="Times New Roman" w:cs="Times New Roman"/>
          <w:lang w:val="sr-Latn-ME"/>
        </w:rPr>
        <w:t xml:space="preserve">.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Nepravilno doziranje metotreksata može dovesti do ozbiljnih neželjenih dejstava, uključujući neželjena dejstva sa smrtnim ishodom. Zdravstveno osoblje i pacijenti moraju biti upozoreni na tu mogućnost.</w:t>
      </w:r>
    </w:p>
    <w:p w:rsidR="00763A99" w:rsidRPr="00763A99" w:rsidRDefault="00763A99" w:rsidP="00416FAA">
      <w:pPr>
        <w:tabs>
          <w:tab w:val="left" w:pos="284"/>
        </w:tabs>
        <w:spacing w:after="0" w:line="240" w:lineRule="auto"/>
        <w:jc w:val="both"/>
        <w:rPr>
          <w:rFonts w:ascii="Times New Roman" w:eastAsia="Times New Roman" w:hAnsi="Times New Roman" w:cs="Times New Roman"/>
          <w:b/>
          <w:bCs/>
          <w:lang w:val="sr-Latn-ME"/>
        </w:rPr>
      </w:pPr>
    </w:p>
    <w:tbl>
      <w:tblPr>
        <w:tblW w:w="9654" w:type="dxa"/>
        <w:jc w:val="center"/>
        <w:tblLayout w:type="fixed"/>
        <w:tblLook w:val="0000" w:firstRow="0" w:lastRow="0" w:firstColumn="0" w:lastColumn="0" w:noHBand="0" w:noVBand="0"/>
      </w:tblPr>
      <w:tblGrid>
        <w:gridCol w:w="851"/>
        <w:gridCol w:w="567"/>
        <w:gridCol w:w="1701"/>
        <w:gridCol w:w="6535"/>
      </w:tblGrid>
      <w:tr w:rsidR="00763A99" w:rsidRPr="00763A99" w:rsidTr="00416FAA">
        <w:trPr>
          <w:trHeight w:val="284"/>
          <w:jc w:val="center"/>
        </w:trPr>
        <w:tc>
          <w:tcPr>
            <w:tcW w:w="9654" w:type="dxa"/>
            <w:gridSpan w:val="4"/>
            <w:shd w:val="clear" w:color="auto" w:fill="E0E0E0"/>
            <w:vAlign w:val="center"/>
          </w:tcPr>
          <w:p w:rsidR="00763A99" w:rsidRPr="00763A99" w:rsidRDefault="00763A99" w:rsidP="00416FAA">
            <w:pPr>
              <w:tabs>
                <w:tab w:val="left" w:pos="284"/>
              </w:tabs>
              <w:spacing w:after="0" w:line="240" w:lineRule="auto"/>
              <w:jc w:val="both"/>
              <w:rPr>
                <w:rFonts w:ascii="Times New Roman" w:eastAsia="Times New Roman" w:hAnsi="Times New Roman" w:cs="Times New Roman"/>
                <w:b/>
                <w:bCs/>
                <w:lang w:val="sr-Latn-ME"/>
              </w:rPr>
            </w:pPr>
            <w:r w:rsidRPr="00763A99">
              <w:rPr>
                <w:rFonts w:ascii="Times New Roman" w:eastAsia="Times New Roman" w:hAnsi="Times New Roman" w:cs="Times New Roman"/>
                <w:b/>
                <w:bCs/>
                <w:lang w:val="sr-Latn-ME"/>
              </w:rPr>
              <w:t>1. NAZIV LIJEKA</w:t>
            </w:r>
          </w:p>
        </w:tc>
      </w:tr>
      <w:tr w:rsidR="00763A99" w:rsidRPr="00763A99" w:rsidTr="00416FAA">
        <w:trPr>
          <w:trHeight w:val="525"/>
          <w:jc w:val="center"/>
        </w:trPr>
        <w:tc>
          <w:tcPr>
            <w:tcW w:w="9654" w:type="dxa"/>
            <w:gridSpan w:val="4"/>
            <w:vAlign w:val="center"/>
          </w:tcPr>
          <w:p w:rsidR="00416FAA" w:rsidRPr="00BA06FC" w:rsidRDefault="00416FAA" w:rsidP="00416FAA">
            <w:pPr>
              <w:autoSpaceDE w:val="0"/>
              <w:autoSpaceDN w:val="0"/>
              <w:adjustRightInd w:val="0"/>
              <w:spacing w:after="0" w:line="240" w:lineRule="auto"/>
              <w:rPr>
                <w:rFonts w:ascii="Times New Roman" w:eastAsia="Times New Roman" w:hAnsi="Times New Roman" w:cs="Times New Roman"/>
                <w:lang w:val="sr-Latn-ME" w:eastAsia="zh-TW"/>
              </w:rPr>
            </w:pPr>
          </w:p>
          <w:p w:rsidR="00763A99" w:rsidRPr="00763A99" w:rsidRDefault="00763A99" w:rsidP="00416FAA">
            <w:pPr>
              <w:autoSpaceDE w:val="0"/>
              <w:autoSpaceDN w:val="0"/>
              <w:adjustRightInd w:val="0"/>
              <w:spacing w:after="0" w:line="240" w:lineRule="auto"/>
              <w:rPr>
                <w:rFonts w:ascii="Times New Roman" w:eastAsia="Times New Roman" w:hAnsi="Times New Roman" w:cs="Times New Roman"/>
                <w:lang w:val="sr-Latn-ME" w:eastAsia="zh-TW"/>
              </w:rPr>
            </w:pPr>
            <w:r w:rsidRPr="00763A99">
              <w:rPr>
                <w:rFonts w:ascii="Times New Roman" w:eastAsia="Times New Roman" w:hAnsi="Times New Roman" w:cs="Times New Roman"/>
                <w:lang w:val="sr-Latn-ME" w:eastAsia="zh-TW"/>
              </w:rPr>
              <w:t>Methotrexat Ebewe</w:t>
            </w:r>
            <w:r w:rsidRPr="00763A99">
              <w:rPr>
                <w:rFonts w:ascii="Times New Roman" w:eastAsia="Times New Roman" w:hAnsi="Times New Roman" w:cs="Times New Roman"/>
                <w:bCs/>
                <w:vertAlign w:val="superscript"/>
                <w:lang w:val="sr-Latn-ME" w:eastAsia="zh-TW"/>
              </w:rPr>
              <w:t>®</w:t>
            </w:r>
            <w:r w:rsidRPr="00763A99">
              <w:rPr>
                <w:rFonts w:ascii="Times New Roman" w:eastAsia="Times New Roman" w:hAnsi="Times New Roman" w:cs="Times New Roman"/>
                <w:lang w:val="sr-Latn-ME" w:eastAsia="zh-TW"/>
              </w:rPr>
              <w:t>, 2,5 mg, tablete</w:t>
            </w:r>
          </w:p>
          <w:p w:rsidR="00763A99" w:rsidRPr="00763A99" w:rsidRDefault="00763A99" w:rsidP="00416FAA">
            <w:pPr>
              <w:autoSpaceDE w:val="0"/>
              <w:autoSpaceDN w:val="0"/>
              <w:adjustRightInd w:val="0"/>
              <w:spacing w:after="0" w:line="240" w:lineRule="auto"/>
              <w:rPr>
                <w:rFonts w:ascii="Times New Roman" w:eastAsia="Times New Roman" w:hAnsi="Times New Roman" w:cs="Times New Roman"/>
                <w:lang w:val="sr-Latn-ME" w:eastAsia="zh-TW"/>
              </w:rPr>
            </w:pPr>
            <w:r w:rsidRPr="00763A99">
              <w:rPr>
                <w:rFonts w:ascii="Times New Roman" w:eastAsia="Times New Roman" w:hAnsi="Times New Roman" w:cs="Times New Roman"/>
                <w:lang w:val="sr-Latn-ME" w:eastAsia="zh-TW"/>
              </w:rPr>
              <w:t>Methotrexat Ebewe</w:t>
            </w:r>
            <w:r w:rsidRPr="00763A99">
              <w:rPr>
                <w:rFonts w:ascii="Times New Roman" w:eastAsia="Times New Roman" w:hAnsi="Times New Roman" w:cs="Times New Roman"/>
                <w:bCs/>
                <w:vertAlign w:val="superscript"/>
                <w:lang w:val="sr-Latn-ME" w:eastAsia="zh-TW"/>
              </w:rPr>
              <w:t>®</w:t>
            </w:r>
            <w:r w:rsidRPr="00763A99">
              <w:rPr>
                <w:rFonts w:ascii="Times New Roman" w:eastAsia="Times New Roman" w:hAnsi="Times New Roman" w:cs="Times New Roman"/>
                <w:lang w:val="sr-Latn-ME" w:eastAsia="zh-TW"/>
              </w:rPr>
              <w:t>, 5 mg, tablete</w:t>
            </w:r>
          </w:p>
          <w:p w:rsidR="00416FAA" w:rsidRPr="00763A99" w:rsidRDefault="00416FAA" w:rsidP="00416FAA">
            <w:pPr>
              <w:tabs>
                <w:tab w:val="left" w:pos="284"/>
              </w:tabs>
              <w:spacing w:after="0" w:line="240" w:lineRule="auto"/>
              <w:rPr>
                <w:rFonts w:ascii="Times New Roman" w:eastAsia="Times New Roman" w:hAnsi="Times New Roman" w:cs="Times New Roman"/>
                <w:lang w:val="sr-Latn-ME"/>
              </w:rPr>
            </w:pPr>
          </w:p>
        </w:tc>
      </w:tr>
      <w:tr w:rsidR="00763A99" w:rsidRPr="00763A99" w:rsidTr="00416FAA">
        <w:trPr>
          <w:trHeight w:val="338"/>
          <w:jc w:val="center"/>
        </w:trPr>
        <w:tc>
          <w:tcPr>
            <w:tcW w:w="851" w:type="dxa"/>
          </w:tcPr>
          <w:p w:rsidR="00763A99" w:rsidRPr="00763A99" w:rsidRDefault="00763A99" w:rsidP="00416FAA">
            <w:pPr>
              <w:tabs>
                <w:tab w:val="left" w:pos="284"/>
              </w:tabs>
              <w:spacing w:after="0" w:line="240" w:lineRule="auto"/>
              <w:rPr>
                <w:rFonts w:ascii="Times New Roman" w:eastAsia="Times New Roman" w:hAnsi="Times New Roman" w:cs="Times New Roman"/>
                <w:lang w:val="sr-Latn-ME"/>
              </w:rPr>
            </w:pPr>
            <w:r w:rsidRPr="00763A99">
              <w:rPr>
                <w:rFonts w:ascii="Times New Roman" w:eastAsia="Times New Roman" w:hAnsi="Times New Roman" w:cs="Times New Roman"/>
                <w:lang w:val="sr-Latn-ME"/>
              </w:rPr>
              <w:t>INN:</w:t>
            </w:r>
          </w:p>
        </w:tc>
        <w:tc>
          <w:tcPr>
            <w:tcW w:w="8803" w:type="dxa"/>
            <w:gridSpan w:val="3"/>
            <w:vAlign w:val="center"/>
          </w:tcPr>
          <w:p w:rsidR="00763A99" w:rsidRPr="00763A99" w:rsidRDefault="00416FAA" w:rsidP="00416FAA">
            <w:pPr>
              <w:tabs>
                <w:tab w:val="left" w:pos="284"/>
              </w:tabs>
              <w:spacing w:after="0" w:line="240" w:lineRule="auto"/>
              <w:rPr>
                <w:rFonts w:ascii="Times New Roman" w:eastAsia="Times New Roman" w:hAnsi="Times New Roman" w:cs="Times New Roman"/>
                <w:lang w:val="sr-Latn-ME"/>
              </w:rPr>
            </w:pPr>
            <w:r w:rsidRPr="00BA06FC">
              <w:rPr>
                <w:rFonts w:ascii="Times New Roman" w:eastAsia="Times New Roman" w:hAnsi="Times New Roman" w:cs="Times New Roman"/>
                <w:lang w:val="sr-Latn-ME"/>
              </w:rPr>
              <w:t>m</w:t>
            </w:r>
            <w:r w:rsidR="00763A99" w:rsidRPr="00763A99">
              <w:rPr>
                <w:rFonts w:ascii="Times New Roman" w:eastAsia="Times New Roman" w:hAnsi="Times New Roman" w:cs="Times New Roman"/>
                <w:lang w:val="sr-Latn-ME"/>
              </w:rPr>
              <w:t>etotreksat</w:t>
            </w:r>
          </w:p>
          <w:p w:rsidR="00763A99" w:rsidRPr="00763A99" w:rsidRDefault="00763A99" w:rsidP="00416FAA">
            <w:pPr>
              <w:tabs>
                <w:tab w:val="left" w:pos="284"/>
              </w:tabs>
              <w:spacing w:after="0" w:line="240" w:lineRule="auto"/>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rPr>
                <w:rFonts w:ascii="Times New Roman" w:eastAsia="Times New Roman" w:hAnsi="Times New Roman" w:cs="Times New Roman"/>
                <w:lang w:val="sr-Latn-ME"/>
              </w:rPr>
            </w:pPr>
          </w:p>
        </w:tc>
      </w:tr>
      <w:tr w:rsidR="00763A99" w:rsidRPr="00763A99" w:rsidTr="00416FAA">
        <w:trPr>
          <w:jc w:val="center"/>
        </w:trPr>
        <w:tc>
          <w:tcPr>
            <w:tcW w:w="9654" w:type="dxa"/>
            <w:gridSpan w:val="4"/>
            <w:shd w:val="clear" w:color="auto" w:fill="E0E0E0"/>
            <w:vAlign w:val="center"/>
          </w:tcPr>
          <w:p w:rsidR="00763A99" w:rsidRPr="00763A99" w:rsidRDefault="00763A99" w:rsidP="00416FAA">
            <w:pPr>
              <w:tabs>
                <w:tab w:val="left" w:pos="284"/>
              </w:tabs>
              <w:spacing w:after="0" w:line="240" w:lineRule="auto"/>
              <w:rPr>
                <w:rFonts w:ascii="Times New Roman" w:eastAsia="Times New Roman" w:hAnsi="Times New Roman" w:cs="Times New Roman"/>
                <w:b/>
                <w:bCs/>
                <w:lang w:val="sr-Latn-ME"/>
              </w:rPr>
            </w:pPr>
            <w:r w:rsidRPr="00763A99">
              <w:rPr>
                <w:rFonts w:ascii="Times New Roman" w:eastAsia="Times New Roman" w:hAnsi="Times New Roman" w:cs="Times New Roman"/>
                <w:b/>
                <w:bCs/>
                <w:lang w:val="sr-Latn-ME"/>
              </w:rPr>
              <w:t>2. KVALITATIVNI I KVANTITATIVNI SASTAV</w:t>
            </w:r>
          </w:p>
        </w:tc>
      </w:tr>
      <w:tr w:rsidR="00763A99" w:rsidRPr="00763A99" w:rsidTr="00416FAA">
        <w:trPr>
          <w:trHeight w:val="1145"/>
          <w:jc w:val="center"/>
        </w:trPr>
        <w:tc>
          <w:tcPr>
            <w:tcW w:w="9654" w:type="dxa"/>
            <w:gridSpan w:val="4"/>
            <w:vAlign w:val="center"/>
          </w:tcPr>
          <w:p w:rsidR="00120651" w:rsidRPr="00BA06FC" w:rsidRDefault="00120651" w:rsidP="00416FAA">
            <w:pPr>
              <w:autoSpaceDE w:val="0"/>
              <w:autoSpaceDN w:val="0"/>
              <w:adjustRightInd w:val="0"/>
              <w:spacing w:after="0" w:line="240" w:lineRule="auto"/>
              <w:jc w:val="both"/>
              <w:rPr>
                <w:rFonts w:ascii="Times New Roman" w:eastAsia="Times New Roman" w:hAnsi="Times New Roman" w:cs="Times New Roman"/>
                <w:lang w:val="sr-Latn-ME" w:eastAsia="zh-TW"/>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eastAsia="zh-TW"/>
              </w:rPr>
            </w:pPr>
            <w:r w:rsidRPr="00763A99">
              <w:rPr>
                <w:rFonts w:ascii="Times New Roman" w:eastAsia="Times New Roman" w:hAnsi="Times New Roman" w:cs="Times New Roman"/>
                <w:lang w:val="sr-Latn-ME" w:eastAsia="zh-TW"/>
              </w:rPr>
              <w:t>Methotrexat Ebewe</w:t>
            </w:r>
            <w:r w:rsidRPr="00763A99">
              <w:rPr>
                <w:rFonts w:ascii="Times New Roman" w:eastAsia="Times New Roman" w:hAnsi="Times New Roman" w:cs="Times New Roman"/>
                <w:bCs/>
                <w:vertAlign w:val="superscript"/>
                <w:lang w:val="sr-Latn-ME" w:eastAsia="zh-TW"/>
              </w:rPr>
              <w:t>®</w:t>
            </w:r>
            <w:r w:rsidRPr="00763A99">
              <w:rPr>
                <w:rFonts w:ascii="Times New Roman" w:eastAsia="Times New Roman" w:hAnsi="Times New Roman" w:cs="Times New Roman"/>
                <w:lang w:val="sr-Latn-ME" w:eastAsia="zh-TW"/>
              </w:rPr>
              <w:t>, 2,5 mg, tablete: Jedna tableta sadrži 2,5 mg metotreksata.</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eastAsia="zh-TW"/>
              </w:rPr>
            </w:pPr>
            <w:r w:rsidRPr="00763A99">
              <w:rPr>
                <w:rFonts w:ascii="Times New Roman" w:eastAsia="Times New Roman" w:hAnsi="Times New Roman" w:cs="Times New Roman"/>
                <w:lang w:val="sr-Latn-ME" w:eastAsia="zh-TW"/>
              </w:rPr>
              <w:t>Methotrexat Ebewe</w:t>
            </w:r>
            <w:r w:rsidRPr="00763A99">
              <w:rPr>
                <w:rFonts w:ascii="Times New Roman" w:eastAsia="Times New Roman" w:hAnsi="Times New Roman" w:cs="Times New Roman"/>
                <w:bCs/>
                <w:vertAlign w:val="superscript"/>
                <w:lang w:val="sr-Latn-ME" w:eastAsia="zh-TW"/>
              </w:rPr>
              <w:t>®</w:t>
            </w:r>
            <w:r w:rsidRPr="00763A99">
              <w:rPr>
                <w:rFonts w:ascii="Times New Roman" w:eastAsia="Times New Roman" w:hAnsi="Times New Roman" w:cs="Times New Roman"/>
                <w:lang w:val="sr-Latn-ME" w:eastAsia="zh-TW"/>
              </w:rPr>
              <w:t>, 5 mg, tablete: Jedna tableta sadrži 5 mg metotreksata.</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eastAsia="zh-TW"/>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eastAsia="zh-TW"/>
              </w:rPr>
            </w:pPr>
            <w:r w:rsidRPr="00763A99">
              <w:rPr>
                <w:rFonts w:ascii="Times New Roman" w:eastAsia="Times New Roman" w:hAnsi="Times New Roman" w:cs="Times New Roman"/>
                <w:lang w:val="sr-Latn-ME" w:eastAsia="zh-TW"/>
              </w:rPr>
              <w:t>Pomoćne supstance: laktoza, monohidrat.</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eastAsia="zh-TW"/>
              </w:rPr>
            </w:pPr>
            <w:r w:rsidRPr="00763A99">
              <w:rPr>
                <w:rFonts w:ascii="Times New Roman" w:eastAsia="Times New Roman" w:hAnsi="Times New Roman" w:cs="Times New Roman"/>
                <w:lang w:val="sr-Latn-ME" w:eastAsia="zh-TW"/>
              </w:rPr>
              <w:t>Za potpunu listu pomoćnih supstanci, vidjeti odjeljak 6.1.</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eastAsia="zh-TW"/>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tc>
      </w:tr>
      <w:tr w:rsidR="00763A99" w:rsidRPr="00763A99" w:rsidTr="00416FAA">
        <w:trPr>
          <w:jc w:val="center"/>
        </w:trPr>
        <w:tc>
          <w:tcPr>
            <w:tcW w:w="9654" w:type="dxa"/>
            <w:gridSpan w:val="4"/>
            <w:shd w:val="clear" w:color="auto" w:fill="E0E0E0"/>
            <w:vAlign w:val="center"/>
          </w:tcPr>
          <w:p w:rsidR="00763A99" w:rsidRPr="00763A99" w:rsidRDefault="00763A99" w:rsidP="00416FAA">
            <w:pPr>
              <w:tabs>
                <w:tab w:val="left" w:pos="284"/>
              </w:tabs>
              <w:spacing w:after="0" w:line="240" w:lineRule="auto"/>
              <w:rPr>
                <w:rFonts w:ascii="Times New Roman" w:eastAsia="Times New Roman" w:hAnsi="Times New Roman" w:cs="Times New Roman"/>
                <w:b/>
                <w:bCs/>
                <w:lang w:val="sr-Latn-ME"/>
              </w:rPr>
            </w:pPr>
            <w:r w:rsidRPr="00763A99">
              <w:rPr>
                <w:rFonts w:ascii="Times New Roman" w:eastAsia="Times New Roman" w:hAnsi="Times New Roman" w:cs="Times New Roman"/>
                <w:b/>
                <w:bCs/>
                <w:lang w:val="sr-Latn-ME"/>
              </w:rPr>
              <w:t>3. FARMACEUTSKI OBLIK</w:t>
            </w:r>
          </w:p>
        </w:tc>
      </w:tr>
      <w:tr w:rsidR="00763A99" w:rsidRPr="00763A99" w:rsidTr="00416FAA">
        <w:trPr>
          <w:trHeight w:val="1145"/>
          <w:jc w:val="center"/>
        </w:trPr>
        <w:tc>
          <w:tcPr>
            <w:tcW w:w="9654" w:type="dxa"/>
            <w:gridSpan w:val="4"/>
            <w:vAlign w:val="center"/>
          </w:tcPr>
          <w:p w:rsidR="00120651" w:rsidRPr="00BA06FC" w:rsidRDefault="00120651" w:rsidP="00416FAA">
            <w:pPr>
              <w:tabs>
                <w:tab w:val="left" w:pos="284"/>
              </w:tabs>
              <w:spacing w:after="0" w:line="240" w:lineRule="auto"/>
              <w:rPr>
                <w:rFonts w:ascii="Times New Roman" w:eastAsia="Times New Roman" w:hAnsi="Times New Roman" w:cs="Times New Roman"/>
                <w:lang w:val="sr-Latn-ME" w:eastAsia="zh-TW"/>
              </w:rPr>
            </w:pPr>
          </w:p>
          <w:p w:rsidR="00763A99" w:rsidRPr="00763A99" w:rsidRDefault="00763A99" w:rsidP="00416FAA">
            <w:pPr>
              <w:tabs>
                <w:tab w:val="left" w:pos="284"/>
              </w:tabs>
              <w:spacing w:after="0" w:line="240" w:lineRule="auto"/>
              <w:rPr>
                <w:rFonts w:ascii="Times New Roman" w:eastAsia="Times New Roman" w:hAnsi="Times New Roman" w:cs="Times New Roman"/>
                <w:lang w:val="sr-Latn-ME" w:eastAsia="zh-TW"/>
              </w:rPr>
            </w:pPr>
            <w:r w:rsidRPr="00763A99">
              <w:rPr>
                <w:rFonts w:ascii="Times New Roman" w:eastAsia="Times New Roman" w:hAnsi="Times New Roman" w:cs="Times New Roman"/>
                <w:lang w:val="sr-Latn-ME" w:eastAsia="zh-TW"/>
              </w:rPr>
              <w:t>Tableta.</w:t>
            </w:r>
          </w:p>
          <w:p w:rsidR="00763A99" w:rsidRPr="00763A99" w:rsidRDefault="00763A99" w:rsidP="00416FAA">
            <w:pPr>
              <w:tabs>
                <w:tab w:val="left" w:pos="284"/>
              </w:tabs>
              <w:spacing w:after="0" w:line="240" w:lineRule="auto"/>
              <w:rPr>
                <w:rFonts w:ascii="Times New Roman" w:eastAsia="Times New Roman" w:hAnsi="Times New Roman" w:cs="Times New Roman"/>
                <w:lang w:val="sr-Latn-ME" w:eastAsia="zh-TW"/>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eastAsia="zh-TW"/>
              </w:rPr>
            </w:pPr>
            <w:r w:rsidRPr="00763A99">
              <w:rPr>
                <w:rFonts w:ascii="Times New Roman" w:eastAsia="Times New Roman" w:hAnsi="Times New Roman" w:cs="Times New Roman"/>
                <w:b/>
                <w:lang w:val="sr-Latn-ME" w:eastAsia="zh-TW"/>
              </w:rPr>
              <w:t>Methotrexat Ebewe</w:t>
            </w:r>
            <w:r w:rsidRPr="00763A99">
              <w:rPr>
                <w:rFonts w:ascii="Times New Roman" w:eastAsia="Times New Roman" w:hAnsi="Times New Roman" w:cs="Times New Roman"/>
                <w:b/>
                <w:bCs/>
                <w:vertAlign w:val="superscript"/>
                <w:lang w:val="sr-Latn-ME" w:eastAsia="zh-TW"/>
              </w:rPr>
              <w:t>®</w:t>
            </w:r>
            <w:r w:rsidRPr="00763A99">
              <w:rPr>
                <w:rFonts w:ascii="Times New Roman" w:eastAsia="Times New Roman" w:hAnsi="Times New Roman" w:cs="Times New Roman"/>
                <w:b/>
                <w:lang w:val="sr-Latn-ME" w:eastAsia="zh-TW"/>
              </w:rPr>
              <w:t>, 2,5 mg, tablete:</w:t>
            </w:r>
            <w:r w:rsidRPr="00763A99">
              <w:rPr>
                <w:rFonts w:ascii="Times New Roman" w:eastAsia="Times New Roman" w:hAnsi="Times New Roman" w:cs="Times New Roman"/>
                <w:lang w:val="sr-Latn-ME" w:eastAsia="zh-TW"/>
              </w:rPr>
              <w:t xml:space="preserve"> Svijetlo</w:t>
            </w:r>
            <w:r w:rsidRPr="00763A99">
              <w:rPr>
                <w:rFonts w:ascii="Times New Roman" w:eastAsia="Times New Roman" w:hAnsi="Times New Roman" w:cs="Times New Roman"/>
                <w:i/>
                <w:lang w:val="sr-Latn-ME" w:eastAsia="zh-TW"/>
              </w:rPr>
              <w:t xml:space="preserve"> </w:t>
            </w:r>
            <w:r w:rsidRPr="00763A99">
              <w:rPr>
                <w:rFonts w:ascii="Times New Roman" w:eastAsia="Times New Roman" w:hAnsi="Times New Roman" w:cs="Times New Roman"/>
                <w:lang w:val="sr-Latn-ME" w:eastAsia="zh-TW"/>
              </w:rPr>
              <w:t>žute tablete, sa mogućim žutim do crvenim tačkicama metotreksata.</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eastAsia="zh-TW"/>
              </w:rPr>
            </w:pPr>
            <w:r w:rsidRPr="00763A99">
              <w:rPr>
                <w:rFonts w:ascii="Times New Roman" w:eastAsia="Times New Roman" w:hAnsi="Times New Roman" w:cs="Times New Roman"/>
                <w:b/>
                <w:lang w:val="sr-Latn-ME" w:eastAsia="zh-TW"/>
              </w:rPr>
              <w:t>Methotrexat Ebewe</w:t>
            </w:r>
            <w:r w:rsidRPr="00763A99">
              <w:rPr>
                <w:rFonts w:ascii="Times New Roman" w:eastAsia="Times New Roman" w:hAnsi="Times New Roman" w:cs="Times New Roman"/>
                <w:b/>
                <w:bCs/>
                <w:vertAlign w:val="superscript"/>
                <w:lang w:val="sr-Latn-ME" w:eastAsia="zh-TW"/>
              </w:rPr>
              <w:t>®</w:t>
            </w:r>
            <w:r w:rsidRPr="00763A99">
              <w:rPr>
                <w:rFonts w:ascii="Times New Roman" w:eastAsia="Times New Roman" w:hAnsi="Times New Roman" w:cs="Times New Roman"/>
                <w:b/>
                <w:lang w:val="sr-Latn-ME" w:eastAsia="zh-TW"/>
              </w:rPr>
              <w:t>, 5 mg, tablete:</w:t>
            </w:r>
            <w:r w:rsidRPr="00763A99">
              <w:rPr>
                <w:rFonts w:ascii="Times New Roman" w:eastAsia="Times New Roman" w:hAnsi="Times New Roman" w:cs="Times New Roman"/>
                <w:lang w:val="sr-Latn-ME" w:eastAsia="zh-TW"/>
              </w:rPr>
              <w:t xml:space="preserve"> </w:t>
            </w:r>
            <w:r w:rsidR="00120651" w:rsidRPr="00BA06FC">
              <w:rPr>
                <w:rFonts w:ascii="Times New Roman" w:eastAsia="Times New Roman" w:hAnsi="Times New Roman" w:cs="Times New Roman"/>
                <w:lang w:val="sr-Latn-ME" w:eastAsia="zh-TW"/>
              </w:rPr>
              <w:t>S</w:t>
            </w:r>
            <w:r w:rsidRPr="00763A99">
              <w:rPr>
                <w:rFonts w:ascii="Times New Roman" w:eastAsia="Times New Roman" w:hAnsi="Times New Roman" w:cs="Times New Roman"/>
                <w:lang w:val="sr-Latn-ME" w:eastAsia="zh-TW"/>
              </w:rPr>
              <w:t>vijetlo žute tablete, sa mogućim žutim do crvenim tačkicama metotreksata, okruglog oblika, sa utisnutom podionom crtom sa jedne strane.</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eastAsia="zh-TW"/>
              </w:rPr>
            </w:pPr>
            <w:r w:rsidRPr="00763A99">
              <w:rPr>
                <w:rFonts w:ascii="Times New Roman" w:eastAsia="Times New Roman" w:hAnsi="Times New Roman" w:cs="Times New Roman"/>
                <w:lang w:val="sr-Latn-ME" w:eastAsia="zh-TW"/>
              </w:rPr>
              <w:t>Tableta se može podeliti na jednake djelove.</w:t>
            </w:r>
          </w:p>
          <w:p w:rsidR="00763A99" w:rsidRPr="00BA06FC" w:rsidRDefault="00763A99" w:rsidP="00416FAA">
            <w:pPr>
              <w:tabs>
                <w:tab w:val="left" w:pos="284"/>
              </w:tabs>
              <w:spacing w:after="0" w:line="240" w:lineRule="auto"/>
              <w:rPr>
                <w:rFonts w:ascii="Times New Roman" w:eastAsia="Times New Roman" w:hAnsi="Times New Roman" w:cs="Times New Roman"/>
                <w:lang w:val="sr-Latn-ME" w:eastAsia="zh-TW"/>
              </w:rPr>
            </w:pPr>
          </w:p>
          <w:p w:rsidR="00120651" w:rsidRPr="00763A99" w:rsidRDefault="00120651" w:rsidP="00416FAA">
            <w:pPr>
              <w:tabs>
                <w:tab w:val="left" w:pos="284"/>
              </w:tabs>
              <w:spacing w:after="0" w:line="240" w:lineRule="auto"/>
              <w:rPr>
                <w:rFonts w:ascii="Times New Roman" w:eastAsia="Times New Roman" w:hAnsi="Times New Roman" w:cs="Times New Roman"/>
                <w:lang w:val="sr-Latn-ME" w:eastAsia="zh-TW"/>
              </w:rPr>
            </w:pPr>
          </w:p>
        </w:tc>
      </w:tr>
      <w:tr w:rsidR="00763A99" w:rsidRPr="00763A99" w:rsidTr="00416FAA">
        <w:trPr>
          <w:jc w:val="center"/>
        </w:trPr>
        <w:tc>
          <w:tcPr>
            <w:tcW w:w="9654" w:type="dxa"/>
            <w:gridSpan w:val="4"/>
            <w:shd w:val="clear" w:color="auto" w:fill="E0E0E0"/>
            <w:vAlign w:val="center"/>
          </w:tcPr>
          <w:p w:rsidR="00763A99" w:rsidRPr="00763A99" w:rsidRDefault="00763A99" w:rsidP="00416FAA">
            <w:pPr>
              <w:tabs>
                <w:tab w:val="left" w:pos="284"/>
              </w:tabs>
              <w:spacing w:after="0" w:line="240" w:lineRule="auto"/>
              <w:rPr>
                <w:rFonts w:ascii="Times New Roman" w:eastAsia="Times New Roman" w:hAnsi="Times New Roman" w:cs="Times New Roman"/>
                <w:b/>
                <w:bCs/>
                <w:lang w:val="sr-Latn-ME"/>
              </w:rPr>
            </w:pPr>
            <w:r w:rsidRPr="00763A99">
              <w:rPr>
                <w:rFonts w:ascii="Times New Roman" w:eastAsia="Times New Roman" w:hAnsi="Times New Roman" w:cs="Times New Roman"/>
                <w:b/>
                <w:bCs/>
                <w:lang w:val="sr-Latn-ME"/>
              </w:rPr>
              <w:t>4. KLINIČKI PODACI</w:t>
            </w:r>
          </w:p>
        </w:tc>
      </w:tr>
      <w:tr w:rsidR="00763A99" w:rsidRPr="00763A99" w:rsidTr="00416FAA">
        <w:trPr>
          <w:jc w:val="center"/>
        </w:trPr>
        <w:tc>
          <w:tcPr>
            <w:tcW w:w="9654" w:type="dxa"/>
            <w:gridSpan w:val="4"/>
            <w:vAlign w:val="center"/>
          </w:tcPr>
          <w:p w:rsidR="00120651" w:rsidRPr="00BA06FC" w:rsidRDefault="00120651" w:rsidP="00416FAA">
            <w:pPr>
              <w:tabs>
                <w:tab w:val="left" w:pos="284"/>
              </w:tabs>
              <w:spacing w:after="0" w:line="240" w:lineRule="auto"/>
              <w:rPr>
                <w:rFonts w:ascii="Times New Roman" w:eastAsia="Times New Roman" w:hAnsi="Times New Roman" w:cs="Times New Roman"/>
                <w:b/>
                <w:bCs/>
                <w:lang w:val="sr-Latn-ME"/>
              </w:rPr>
            </w:pPr>
          </w:p>
          <w:p w:rsidR="00763A99" w:rsidRPr="00763A99" w:rsidRDefault="00763A99" w:rsidP="00416FAA">
            <w:pPr>
              <w:tabs>
                <w:tab w:val="left" w:pos="284"/>
              </w:tabs>
              <w:spacing w:after="0" w:line="240" w:lineRule="auto"/>
              <w:rPr>
                <w:rFonts w:ascii="Times New Roman" w:eastAsia="Times New Roman" w:hAnsi="Times New Roman" w:cs="Times New Roman"/>
                <w:b/>
                <w:bCs/>
                <w:lang w:val="sr-Latn-ME"/>
              </w:rPr>
            </w:pPr>
            <w:r w:rsidRPr="00763A99">
              <w:rPr>
                <w:rFonts w:ascii="Times New Roman" w:eastAsia="Times New Roman" w:hAnsi="Times New Roman" w:cs="Times New Roman"/>
                <w:b/>
                <w:bCs/>
                <w:lang w:val="sr-Latn-ME"/>
              </w:rPr>
              <w:t>4.1. Terapijske indikacije</w:t>
            </w:r>
          </w:p>
        </w:tc>
      </w:tr>
      <w:tr w:rsidR="00763A99" w:rsidRPr="00763A99" w:rsidTr="00416FAA">
        <w:trPr>
          <w:trHeight w:val="672"/>
          <w:jc w:val="center"/>
        </w:trPr>
        <w:tc>
          <w:tcPr>
            <w:tcW w:w="9654" w:type="dxa"/>
            <w:gridSpan w:val="4"/>
            <w:vAlign w:val="center"/>
          </w:tcPr>
          <w:p w:rsidR="00763A99" w:rsidRPr="00763A99" w:rsidRDefault="00763A99" w:rsidP="00416FAA">
            <w:pPr>
              <w:tabs>
                <w:tab w:val="left" w:pos="284"/>
              </w:tabs>
              <w:spacing w:after="0" w:line="240" w:lineRule="auto"/>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b/>
                <w:lang w:val="sr-Latn-ME"/>
              </w:rPr>
            </w:pPr>
            <w:r w:rsidRPr="00763A99">
              <w:rPr>
                <w:rFonts w:ascii="Times New Roman" w:eastAsia="Times New Roman" w:hAnsi="Times New Roman" w:cs="Times New Roman"/>
                <w:b/>
                <w:lang w:val="sr-Latn-ME"/>
              </w:rPr>
              <w:t>Neonkološke indikacije:</w:t>
            </w:r>
          </w:p>
          <w:p w:rsidR="00763A99" w:rsidRPr="00763A99" w:rsidRDefault="00763A99" w:rsidP="00416FAA">
            <w:pPr>
              <w:tabs>
                <w:tab w:val="left" w:pos="284"/>
              </w:tabs>
              <w:spacing w:after="0" w:line="240" w:lineRule="auto"/>
              <w:jc w:val="both"/>
              <w:rPr>
                <w:rFonts w:ascii="Times New Roman" w:eastAsia="Times New Roman" w:hAnsi="Times New Roman" w:cs="Times New Roman"/>
                <w:b/>
                <w:lang w:val="sr-Latn-ME"/>
              </w:rPr>
            </w:pPr>
          </w:p>
          <w:p w:rsidR="00763A99" w:rsidRPr="00BA06FC" w:rsidRDefault="00763A99" w:rsidP="00120651">
            <w:pPr>
              <w:pStyle w:val="ListParagraph"/>
              <w:numPr>
                <w:ilvl w:val="0"/>
                <w:numId w:val="28"/>
              </w:numPr>
              <w:ind w:left="318" w:hanging="284"/>
              <w:rPr>
                <w:rFonts w:ascii="Times New Roman" w:hAnsi="Times New Roman"/>
                <w:sz w:val="22"/>
                <w:szCs w:val="22"/>
                <w:lang w:val="sr-Latn-ME"/>
              </w:rPr>
            </w:pPr>
            <w:r w:rsidRPr="00BA06FC">
              <w:rPr>
                <w:rFonts w:ascii="Times New Roman" w:hAnsi="Times New Roman"/>
                <w:sz w:val="22"/>
                <w:szCs w:val="22"/>
                <w:lang w:val="sr-Latn-ME"/>
              </w:rPr>
              <w:t xml:space="preserve">teški oblici aktivnog hroničnog poliartritisa (reumatoidnog artritisa):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p w:rsidR="00763A99" w:rsidRPr="00BA06FC" w:rsidRDefault="00763A99" w:rsidP="00416FAA">
            <w:pPr>
              <w:pStyle w:val="ListParagraph"/>
              <w:numPr>
                <w:ilvl w:val="0"/>
                <w:numId w:val="29"/>
              </w:numPr>
              <w:rPr>
                <w:rFonts w:ascii="Times New Roman" w:hAnsi="Times New Roman"/>
                <w:sz w:val="22"/>
                <w:szCs w:val="22"/>
                <w:lang w:val="sr-Latn-ME"/>
              </w:rPr>
            </w:pPr>
            <w:r w:rsidRPr="00BA06FC">
              <w:rPr>
                <w:rFonts w:ascii="Times New Roman" w:hAnsi="Times New Roman"/>
                <w:sz w:val="22"/>
                <w:szCs w:val="22"/>
                <w:lang w:val="sr-Latn-ME"/>
              </w:rPr>
              <w:t xml:space="preserve">ako liječenje drugim osnovnim ljekovima ili nesteroidnim antiinflamatornim ljekovima (NSAIL) nije dovoljno efikasno ili ga pacijent ne podnosi </w:t>
            </w:r>
          </w:p>
          <w:p w:rsidR="00763A99" w:rsidRPr="00BA06FC" w:rsidRDefault="00763A99" w:rsidP="00120651">
            <w:pPr>
              <w:pStyle w:val="ListParagraph"/>
              <w:numPr>
                <w:ilvl w:val="0"/>
                <w:numId w:val="29"/>
              </w:numPr>
              <w:rPr>
                <w:rFonts w:ascii="Times New Roman" w:hAnsi="Times New Roman"/>
                <w:sz w:val="22"/>
                <w:szCs w:val="22"/>
                <w:lang w:val="sr-Latn-ME"/>
              </w:rPr>
            </w:pPr>
            <w:r w:rsidRPr="00BA06FC">
              <w:rPr>
                <w:rFonts w:ascii="Times New Roman" w:hAnsi="Times New Roman"/>
                <w:sz w:val="22"/>
                <w:szCs w:val="22"/>
                <w:lang w:val="sr-Latn-ME"/>
              </w:rPr>
              <w:lastRenderedPageBreak/>
              <w:t xml:space="preserve">primarni, izrazito agresivno progresivni („maligni“) oblici reumatoidnog artritisa (hroničnog poliartritisa)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120651">
            <w:pPr>
              <w:pStyle w:val="ListParagraph"/>
              <w:numPr>
                <w:ilvl w:val="0"/>
                <w:numId w:val="28"/>
              </w:numPr>
              <w:ind w:left="318" w:hanging="284"/>
              <w:rPr>
                <w:rFonts w:ascii="Times New Roman" w:hAnsi="Times New Roman"/>
                <w:sz w:val="22"/>
                <w:szCs w:val="22"/>
                <w:lang w:val="sr-Latn-ME"/>
              </w:rPr>
            </w:pPr>
            <w:r w:rsidRPr="00763A99">
              <w:rPr>
                <w:rFonts w:ascii="Times New Roman" w:hAnsi="Times New Roman"/>
                <w:sz w:val="22"/>
                <w:szCs w:val="22"/>
                <w:lang w:val="sr-Latn-ME"/>
              </w:rPr>
              <w:t xml:space="preserve">poliartritični oblici teškog aktivnog juvenilnog idiopatskog artritisa (JIA) kod pacijenata starijih od 3 godine u slučaju slabog odgovora na NSAIL </w:t>
            </w:r>
          </w:p>
          <w:p w:rsidR="00763A99" w:rsidRPr="00763A99" w:rsidRDefault="00763A99" w:rsidP="00120651">
            <w:pPr>
              <w:pStyle w:val="ListParagraph"/>
              <w:ind w:left="318"/>
              <w:rPr>
                <w:rFonts w:ascii="Times New Roman" w:hAnsi="Times New Roman"/>
                <w:sz w:val="22"/>
                <w:szCs w:val="22"/>
                <w:lang w:val="sr-Latn-ME"/>
              </w:rPr>
            </w:pPr>
          </w:p>
          <w:p w:rsidR="00763A99" w:rsidRPr="00763A99" w:rsidRDefault="00763A99" w:rsidP="00120651">
            <w:pPr>
              <w:pStyle w:val="ListParagraph"/>
              <w:numPr>
                <w:ilvl w:val="0"/>
                <w:numId w:val="28"/>
              </w:numPr>
              <w:ind w:left="318" w:hanging="284"/>
              <w:rPr>
                <w:rFonts w:ascii="Times New Roman" w:hAnsi="Times New Roman"/>
                <w:sz w:val="22"/>
                <w:szCs w:val="22"/>
                <w:lang w:val="sr-Latn-ME"/>
              </w:rPr>
            </w:pPr>
            <w:r w:rsidRPr="00763A99">
              <w:rPr>
                <w:rFonts w:ascii="Times New Roman" w:hAnsi="Times New Roman"/>
                <w:sz w:val="22"/>
                <w:szCs w:val="22"/>
                <w:lang w:val="sr-Latn-ME"/>
              </w:rPr>
              <w:t>teški oblici psorijaze (</w:t>
            </w:r>
            <w:r w:rsidRPr="00763A99">
              <w:rPr>
                <w:rFonts w:ascii="Times New Roman" w:hAnsi="Times New Roman"/>
                <w:i/>
                <w:sz w:val="22"/>
                <w:szCs w:val="22"/>
                <w:lang w:val="sr-Latn-ME"/>
              </w:rPr>
              <w:t>Psoriasis vulgaris</w:t>
            </w:r>
            <w:r w:rsidRPr="00763A99">
              <w:rPr>
                <w:rFonts w:ascii="Times New Roman" w:hAnsi="Times New Roman"/>
                <w:sz w:val="22"/>
                <w:szCs w:val="22"/>
                <w:lang w:val="sr-Latn-ME"/>
              </w:rPr>
              <w:t>), posebno plak psorijaza, koja se ne može liječiti konvencionalnom terapijom, i psorijaze koja zahvata zglobove (</w:t>
            </w:r>
            <w:r w:rsidRPr="00763A99">
              <w:rPr>
                <w:rFonts w:ascii="Times New Roman" w:hAnsi="Times New Roman"/>
                <w:i/>
                <w:sz w:val="22"/>
                <w:szCs w:val="22"/>
                <w:lang w:val="sr-Latn-ME"/>
              </w:rPr>
              <w:t>Psoriasis arthropathica</w:t>
            </w:r>
            <w:r w:rsidRPr="00763A99">
              <w:rPr>
                <w:rFonts w:ascii="Times New Roman" w:hAnsi="Times New Roman"/>
                <w:sz w:val="22"/>
                <w:szCs w:val="22"/>
                <w:lang w:val="sr-Latn-ME"/>
              </w:rPr>
              <w:t xml:space="preserve">).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b/>
                <w:lang w:val="sr-Latn-ME"/>
              </w:rPr>
            </w:pPr>
            <w:r w:rsidRPr="00763A99">
              <w:rPr>
                <w:rFonts w:ascii="Times New Roman" w:eastAsia="Times New Roman" w:hAnsi="Times New Roman" w:cs="Times New Roman"/>
                <w:b/>
                <w:lang w:val="sr-Latn-ME"/>
              </w:rPr>
              <w:t xml:space="preserve">Onkološke indikacije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Metotreksat u niskoj dozi (jednokratna doza &lt; 100 mg/m</w:t>
            </w:r>
            <w:r w:rsidRPr="00763A99">
              <w:rPr>
                <w:rFonts w:ascii="Times New Roman" w:eastAsia="Times New Roman" w:hAnsi="Times New Roman" w:cs="Times New Roman"/>
                <w:vertAlign w:val="superscript"/>
                <w:lang w:val="sr-Latn-ME"/>
              </w:rPr>
              <w:t>2</w:t>
            </w:r>
            <w:r w:rsidRPr="00763A99">
              <w:rPr>
                <w:rFonts w:ascii="Times New Roman" w:eastAsia="Times New Roman" w:hAnsi="Times New Roman" w:cs="Times New Roman"/>
                <w:lang w:val="sr-Latn-ME"/>
              </w:rPr>
              <w:t xml:space="preserve"> tjelesne površine) savjetuje se u slučaju sljedećih onkoloških bolesti: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p w:rsidR="00763A99" w:rsidRPr="00BA06FC" w:rsidRDefault="00763A99" w:rsidP="006B736C">
            <w:pPr>
              <w:pStyle w:val="ListParagraph"/>
              <w:numPr>
                <w:ilvl w:val="0"/>
                <w:numId w:val="28"/>
              </w:numPr>
              <w:ind w:left="318" w:hanging="284"/>
              <w:rPr>
                <w:rFonts w:ascii="Times New Roman" w:hAnsi="Times New Roman"/>
                <w:sz w:val="22"/>
                <w:szCs w:val="22"/>
                <w:lang w:val="sr-Latn-ME"/>
              </w:rPr>
            </w:pPr>
            <w:r w:rsidRPr="00763A99">
              <w:rPr>
                <w:rFonts w:ascii="Times New Roman" w:hAnsi="Times New Roman"/>
                <w:sz w:val="22"/>
                <w:szCs w:val="22"/>
                <w:lang w:val="sr-Latn-ME"/>
              </w:rPr>
              <w:t xml:space="preserve">maligni trofoblastni tumori </w:t>
            </w:r>
          </w:p>
          <w:p w:rsidR="006B736C" w:rsidRPr="00763A99" w:rsidRDefault="006B736C" w:rsidP="006B736C">
            <w:pPr>
              <w:pStyle w:val="ListParagraph"/>
              <w:ind w:left="318"/>
              <w:rPr>
                <w:rFonts w:ascii="Times New Roman" w:hAnsi="Times New Roman"/>
                <w:sz w:val="22"/>
                <w:szCs w:val="22"/>
                <w:lang w:val="sr-Latn-ME"/>
              </w:rPr>
            </w:pPr>
          </w:p>
          <w:p w:rsidR="00763A99" w:rsidRPr="00763A99" w:rsidRDefault="00763A99" w:rsidP="006B736C">
            <w:pPr>
              <w:pStyle w:val="ListParagraph"/>
              <w:numPr>
                <w:ilvl w:val="0"/>
                <w:numId w:val="28"/>
              </w:numPr>
              <w:ind w:left="318" w:hanging="284"/>
              <w:rPr>
                <w:rFonts w:ascii="Times New Roman" w:hAnsi="Times New Roman"/>
                <w:sz w:val="22"/>
                <w:szCs w:val="22"/>
                <w:lang w:val="sr-Latn-ME"/>
              </w:rPr>
            </w:pPr>
            <w:r w:rsidRPr="00763A99">
              <w:rPr>
                <w:rFonts w:ascii="Times New Roman" w:hAnsi="Times New Roman"/>
                <w:sz w:val="22"/>
                <w:szCs w:val="22"/>
                <w:lang w:val="sr-Latn-ME"/>
              </w:rPr>
              <w:t xml:space="preserve">akutne limfoblastne leukemije (ALL)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Lijek Methotrexat Ebewe u niskoj dozi se primjenjuje za liječenje akutne limfoblastne leukemije u sklopu kompleksnih terapijskih protokola za održavanje remisije kod djece i odraslih (npr. protokol GMALL - German Prospective Multicenter Study Group for the Treatment of Adult ALL).</w:t>
            </w:r>
          </w:p>
          <w:p w:rsidR="00763A99" w:rsidRPr="00763A99" w:rsidRDefault="00763A99" w:rsidP="00416FAA">
            <w:pPr>
              <w:tabs>
                <w:tab w:val="left" w:pos="284"/>
              </w:tabs>
              <w:spacing w:after="0" w:line="240" w:lineRule="auto"/>
              <w:rPr>
                <w:rFonts w:ascii="Times New Roman" w:eastAsia="Times New Roman" w:hAnsi="Times New Roman" w:cs="Times New Roman"/>
                <w:bCs/>
                <w:lang w:val="sr-Latn-ME"/>
              </w:rPr>
            </w:pPr>
          </w:p>
        </w:tc>
      </w:tr>
      <w:tr w:rsidR="00763A99" w:rsidRPr="00763A99" w:rsidTr="00416FAA">
        <w:trPr>
          <w:jc w:val="center"/>
        </w:trPr>
        <w:tc>
          <w:tcPr>
            <w:tcW w:w="9654" w:type="dxa"/>
            <w:gridSpan w:val="4"/>
            <w:vAlign w:val="center"/>
          </w:tcPr>
          <w:p w:rsidR="00763A99" w:rsidRPr="00763A99" w:rsidRDefault="00763A99" w:rsidP="00416FAA">
            <w:pPr>
              <w:tabs>
                <w:tab w:val="left" w:pos="284"/>
              </w:tabs>
              <w:spacing w:after="0" w:line="240" w:lineRule="auto"/>
              <w:rPr>
                <w:rFonts w:ascii="Times New Roman" w:eastAsia="Times New Roman" w:hAnsi="Times New Roman" w:cs="Times New Roman"/>
                <w:b/>
                <w:bCs/>
                <w:lang w:val="sr-Latn-ME"/>
              </w:rPr>
            </w:pPr>
            <w:r w:rsidRPr="00763A99">
              <w:rPr>
                <w:rFonts w:ascii="Times New Roman" w:eastAsia="Times New Roman" w:hAnsi="Times New Roman" w:cs="Times New Roman"/>
                <w:b/>
                <w:bCs/>
                <w:lang w:val="sr-Latn-ME"/>
              </w:rPr>
              <w:lastRenderedPageBreak/>
              <w:t>4.2. Doziranje i način primjene</w:t>
            </w:r>
          </w:p>
        </w:tc>
      </w:tr>
      <w:tr w:rsidR="00763A99" w:rsidRPr="00763A99" w:rsidTr="00416FAA">
        <w:trPr>
          <w:trHeight w:val="1145"/>
          <w:jc w:val="center"/>
        </w:trPr>
        <w:tc>
          <w:tcPr>
            <w:tcW w:w="9654" w:type="dxa"/>
            <w:gridSpan w:val="4"/>
            <w:vAlign w:val="center"/>
          </w:tcPr>
          <w:p w:rsidR="00763A99" w:rsidRPr="00763A99" w:rsidRDefault="00763A99" w:rsidP="00416FAA">
            <w:pPr>
              <w:autoSpaceDE w:val="0"/>
              <w:autoSpaceDN w:val="0"/>
              <w:adjustRightInd w:val="0"/>
              <w:spacing w:after="0" w:line="240" w:lineRule="auto"/>
              <w:rPr>
                <w:rFonts w:ascii="Times New Roman" w:eastAsia="Times New Roman" w:hAnsi="Times New Roman" w:cs="Times New Roman"/>
                <w:b/>
                <w:lang w:val="sr-Latn-ME"/>
              </w:rPr>
            </w:pPr>
          </w:p>
          <w:p w:rsidR="00763A99" w:rsidRPr="00763A99" w:rsidRDefault="00763A99" w:rsidP="00416FAA">
            <w:pPr>
              <w:autoSpaceDE w:val="0"/>
              <w:autoSpaceDN w:val="0"/>
              <w:adjustRightInd w:val="0"/>
              <w:spacing w:after="0" w:line="240" w:lineRule="auto"/>
              <w:rPr>
                <w:rFonts w:ascii="Times New Roman" w:eastAsia="Times New Roman" w:hAnsi="Times New Roman" w:cs="Times New Roman"/>
                <w:b/>
                <w:lang w:val="sr-Latn-ME"/>
              </w:rPr>
            </w:pPr>
            <w:r w:rsidRPr="00763A99">
              <w:rPr>
                <w:rFonts w:ascii="Times New Roman" w:eastAsia="Times New Roman" w:hAnsi="Times New Roman" w:cs="Times New Roman"/>
                <w:b/>
                <w:lang w:val="sr-Latn-ME"/>
              </w:rPr>
              <w:t>Neonkološke indikacije</w:t>
            </w:r>
          </w:p>
          <w:p w:rsidR="00763A99" w:rsidRPr="00763A99" w:rsidRDefault="00763A99" w:rsidP="00416FAA">
            <w:pPr>
              <w:autoSpaceDE w:val="0"/>
              <w:autoSpaceDN w:val="0"/>
              <w:adjustRightInd w:val="0"/>
              <w:spacing w:after="0" w:line="240" w:lineRule="auto"/>
              <w:rPr>
                <w:rFonts w:ascii="Times New Roman" w:eastAsia="Times New Roman" w:hAnsi="Times New Roman" w:cs="Times New Roman"/>
                <w:b/>
                <w:bCs/>
                <w:lang w:val="sr-Latn-ME" w:eastAsia="zh-TW"/>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Lijek Methotrexat Ebewe primjenjuje se jednom nedjeljno.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Pacijenta treba izričito upozoriti da se lijek mora uzimati samo jednom nedjeljno.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Preporučuje se da se tačno odredi dan u nedjelji kada pacijent mora da uzme lijek.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Zbog smanjenja funkcije jetre i bubrega kod starijih pacijenata te smanjenih zaliha folata, kod starijih pacijenata treba primijeniti niže doze lijeka.</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i/>
                <w:iCs/>
                <w:lang w:val="sr-Latn-ME" w:eastAsia="zh-TW"/>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iCs/>
                <w:u w:val="single"/>
                <w:lang w:val="sr-Latn-ME" w:eastAsia="zh-TW"/>
              </w:rPr>
            </w:pPr>
            <w:r w:rsidRPr="00763A99">
              <w:rPr>
                <w:rFonts w:ascii="Times New Roman" w:eastAsia="Times New Roman" w:hAnsi="Times New Roman" w:cs="Times New Roman"/>
                <w:iCs/>
                <w:u w:val="single"/>
                <w:lang w:val="sr-Latn-ME" w:eastAsia="zh-TW"/>
              </w:rPr>
              <w:t xml:space="preserve">Reumatoidni artritis: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Preporučena početna doza je 7,5 mg metotreksata oralno, što se primjenjuje jednom nedjeljno (vidjeti dio „Trajanje primjene“).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Oralna doza se ujedno može podijeliti na tri puta od po 2,5 mg metotreksata, koji se uzimaju jednom nedjeljno u razmacima od po 12 sati.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Zavisno od aktivnosti bolesti, ako se lijek dobro podnosi, početna doza se može povećati postepeno po 2,5 mg.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Takođe postoji mogućnost da se započne većom dozom. Srednja nedjeljna doza iznosi 15 do 20 mg metotreksata. Generalno, nedjeljna doza od 20 mg metotreksata se ne bi smjela prekoračiti. Nakon postizanja željenog terapijskog dejstva, dozu treba po mogućnosti postupno smanjivati do najniže efikasne doze održavanja.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u w:val="single"/>
                <w:lang w:val="sr-Latn-ME" w:eastAsia="zh-TW"/>
              </w:rPr>
            </w:pPr>
            <w:r w:rsidRPr="00763A99">
              <w:rPr>
                <w:rFonts w:ascii="Times New Roman" w:eastAsia="Times New Roman" w:hAnsi="Times New Roman" w:cs="Times New Roman"/>
                <w:u w:val="single"/>
                <w:lang w:val="sr-Latn-ME" w:eastAsia="zh-TW"/>
              </w:rPr>
              <w:lastRenderedPageBreak/>
              <w:t>Doziranje kod djece (starije od 3 godine) i adolescenata sa poliartritičnim oblicima juvenilnog idiopatskog artrisa</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eastAsia="zh-TW"/>
              </w:rPr>
            </w:pPr>
            <w:r w:rsidRPr="00763A99">
              <w:rPr>
                <w:rFonts w:ascii="Times New Roman" w:eastAsia="Times New Roman" w:hAnsi="Times New Roman" w:cs="Times New Roman"/>
                <w:lang w:val="sr-Latn-ME" w:eastAsia="zh-TW"/>
              </w:rPr>
              <w:t>Preporučena doza je 10-15 mg/m² tjelesne površine(TP)/nedjeljno. U slučajevima kada pacijenti ne reaguju na terapiju, nedjeljna doza se može povećati do 20-30 mg/m² TP/nedjeljno. Međutim, ako se doza poveća, potrebno je učestalije pratiti stanje pacijenta.</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eastAsia="zh-TW"/>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eastAsia="zh-TW"/>
              </w:rPr>
            </w:pPr>
            <w:r w:rsidRPr="00763A99">
              <w:rPr>
                <w:rFonts w:ascii="Times New Roman" w:eastAsia="Times New Roman" w:hAnsi="Times New Roman" w:cs="Times New Roman"/>
                <w:lang w:val="sr-Latn-ME" w:eastAsia="zh-TW"/>
              </w:rPr>
              <w:t>Primjena kod djece mlađe od 3 godine se ne preporučuje zbog nedovoljno podataka o efikasnosti i bezbjednosti kod ove grupe pacijenata (vidjeti odjeljak 4.4).</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eastAsia="zh-TW"/>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u w:val="single"/>
                <w:lang w:val="sr-Latn-ME"/>
              </w:rPr>
            </w:pPr>
            <w:r w:rsidRPr="00763A99">
              <w:rPr>
                <w:rFonts w:ascii="Times New Roman" w:eastAsia="Times New Roman" w:hAnsi="Times New Roman" w:cs="Times New Roman"/>
                <w:u w:val="single"/>
                <w:lang w:val="sr-Latn-ME"/>
              </w:rPr>
              <w:t>Doziranje kod najtežih oblika psorijaze:</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Preporučena početna doza (odnosi se na odrasle s prosječnom tjelesnom masom od 70 kg):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preporučuje se primjena jednokratne testne doze od 2,5 – 5 mg za procjenu toksičnosti.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Ako je krvna slika pacijenata nepromijenjena, nakon nedjelju dana liječenje treba nastaviti dozom od približno 7,5 mg.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Uz pomno praćenje krvne slike dozu treba postupno povećavati (u </w:t>
            </w:r>
            <w:r w:rsidR="00C07A64">
              <w:rPr>
                <w:rFonts w:ascii="Times New Roman" w:eastAsia="Times New Roman" w:hAnsi="Times New Roman" w:cs="Times New Roman"/>
                <w:lang w:val="sr-Latn-ME"/>
              </w:rPr>
              <w:t>dozama</w:t>
            </w:r>
            <w:r w:rsidRPr="00763A99">
              <w:rPr>
                <w:rFonts w:ascii="Times New Roman" w:eastAsia="Times New Roman" w:hAnsi="Times New Roman" w:cs="Times New Roman"/>
                <w:lang w:val="sr-Latn-ME"/>
              </w:rPr>
              <w:t xml:space="preserve"> od 5 do 7,5 mg u razmaku od nedjelju dana) dok se ne postigne optimalan terapijski odgovor.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Generalno, nedjeljnu dozu od 30 mg metotreksata ne bi trebalo prekoračiti. Nakon postizanja željenog terapijskog dejstva, dozu treba po mogućnosti postupno smanjivati do najniže efikasne doze održavanja za pojedinog pacijenta.</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u w:val="single"/>
                <w:lang w:val="sr-Latn-ME"/>
              </w:rPr>
            </w:pPr>
            <w:r w:rsidRPr="00763A99">
              <w:rPr>
                <w:rFonts w:ascii="Times New Roman" w:eastAsia="Times New Roman" w:hAnsi="Times New Roman" w:cs="Times New Roman"/>
                <w:u w:val="single"/>
                <w:lang w:val="sr-Latn-ME"/>
              </w:rPr>
              <w:t>Doziranje kod pacijenata sa oštećenjem funkcije bubrega</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Metotreksat treba primjenjivati sa oprezom kod pacijenata sa oštećenjem funkcije bubrega. Dozu treba prilagoditi na sljedeći način:</w:t>
            </w:r>
          </w:p>
          <w:p w:rsidR="00763A99" w:rsidRPr="00763A99" w:rsidRDefault="00763A99" w:rsidP="00416FAA">
            <w:pPr>
              <w:tabs>
                <w:tab w:val="left" w:pos="284"/>
              </w:tabs>
              <w:spacing w:after="0" w:line="240" w:lineRule="auto"/>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Tabela 1. </w:t>
            </w:r>
          </w:p>
          <w:p w:rsidR="00763A99" w:rsidRPr="00763A99" w:rsidRDefault="00763A99" w:rsidP="00416FAA">
            <w:pPr>
              <w:tabs>
                <w:tab w:val="left" w:pos="284"/>
              </w:tabs>
              <w:spacing w:after="0" w:line="240" w:lineRule="auto"/>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Klirens kreatinina &gt; 80 ml/min                                 primijeniti preporučenu standardnu dozu </w:t>
            </w:r>
          </w:p>
          <w:p w:rsidR="00763A99" w:rsidRPr="00763A99" w:rsidRDefault="00763A99" w:rsidP="00416FAA">
            <w:pPr>
              <w:tabs>
                <w:tab w:val="left" w:pos="284"/>
              </w:tabs>
              <w:spacing w:after="0" w:line="240" w:lineRule="auto"/>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Klirens kreatinina = 80 ml/min                                 </w:t>
            </w:r>
            <w:r w:rsidR="005A779A" w:rsidRPr="00BA06FC">
              <w:rPr>
                <w:rFonts w:ascii="Times New Roman" w:eastAsia="Times New Roman" w:hAnsi="Times New Roman" w:cs="Times New Roman"/>
                <w:lang w:val="sr-Latn-ME"/>
              </w:rPr>
              <w:t>primijeniti 75</w:t>
            </w:r>
            <w:r w:rsidRPr="00763A99">
              <w:rPr>
                <w:rFonts w:ascii="Times New Roman" w:eastAsia="Times New Roman" w:hAnsi="Times New Roman" w:cs="Times New Roman"/>
                <w:lang w:val="sr-Latn-ME"/>
              </w:rPr>
              <w:t xml:space="preserve">% preporučene standardne doze </w:t>
            </w:r>
          </w:p>
          <w:p w:rsidR="00763A99" w:rsidRPr="00763A99" w:rsidRDefault="00763A99" w:rsidP="00416FAA">
            <w:pPr>
              <w:tabs>
                <w:tab w:val="left" w:pos="284"/>
              </w:tabs>
              <w:spacing w:after="0" w:line="240" w:lineRule="auto"/>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Klirens kreatinina = 60 ml/min                                 </w:t>
            </w:r>
            <w:r w:rsidR="005A779A" w:rsidRPr="00BA06FC">
              <w:rPr>
                <w:rFonts w:ascii="Times New Roman" w:eastAsia="Times New Roman" w:hAnsi="Times New Roman" w:cs="Times New Roman"/>
                <w:lang w:val="sr-Latn-ME"/>
              </w:rPr>
              <w:t>primijeniti 63</w:t>
            </w:r>
            <w:r w:rsidRPr="00763A99">
              <w:rPr>
                <w:rFonts w:ascii="Times New Roman" w:eastAsia="Times New Roman" w:hAnsi="Times New Roman" w:cs="Times New Roman"/>
                <w:lang w:val="sr-Latn-ME"/>
              </w:rPr>
              <w:t xml:space="preserve">% preporučene standardne doze </w:t>
            </w:r>
          </w:p>
          <w:p w:rsidR="00763A99" w:rsidRPr="00763A99" w:rsidRDefault="00763A99" w:rsidP="00416FAA">
            <w:pPr>
              <w:tabs>
                <w:tab w:val="left" w:pos="284"/>
              </w:tabs>
              <w:spacing w:after="0" w:line="240" w:lineRule="auto"/>
              <w:rPr>
                <w:rFonts w:ascii="Times New Roman" w:eastAsia="Times New Roman" w:hAnsi="Times New Roman" w:cs="Times New Roman"/>
                <w:lang w:val="sr-Latn-ME"/>
              </w:rPr>
            </w:pPr>
            <w:r w:rsidRPr="00763A99">
              <w:rPr>
                <w:rFonts w:ascii="Times New Roman" w:eastAsia="Times New Roman" w:hAnsi="Times New Roman" w:cs="Times New Roman"/>
                <w:lang w:val="sr-Latn-ME"/>
              </w:rPr>
              <w:t>Klirens kreatinina &lt; 60 ml/min                                 primijeniti alternativnu terapiju</w:t>
            </w:r>
          </w:p>
          <w:p w:rsidR="00763A99" w:rsidRPr="00763A99" w:rsidRDefault="00763A99" w:rsidP="00416FAA">
            <w:pPr>
              <w:tabs>
                <w:tab w:val="left" w:pos="284"/>
              </w:tabs>
              <w:spacing w:after="0" w:line="240" w:lineRule="auto"/>
              <w:jc w:val="both"/>
              <w:rPr>
                <w:rFonts w:ascii="Times New Roman" w:eastAsia="Times New Roman" w:hAnsi="Times New Roman" w:cs="Times New Roman"/>
                <w:u w:val="single"/>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b/>
                <w:lang w:val="sr-Latn-ME"/>
              </w:rPr>
            </w:pPr>
            <w:r w:rsidRPr="00763A99">
              <w:rPr>
                <w:rFonts w:ascii="Times New Roman" w:eastAsia="Times New Roman" w:hAnsi="Times New Roman" w:cs="Times New Roman"/>
                <w:b/>
                <w:lang w:val="sr-Latn-ME"/>
              </w:rPr>
              <w:t xml:space="preserve">Trajanje primjene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Tabletu lijeka Methotrexat Ebewe treba progutati bez žvakanja, s dosta tečnosti (vode, a ne mliječnih proizvoda), najbolje uveče i po mogućnosti ne uz obrok.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Propisana oralna doza se može podijeliti u tri pojedinačna dijela koji se uzimaju jednom nedjeljno, svaki u razmaku od po 12 sati.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u w:val="single"/>
                <w:lang w:val="sr-Latn-ME"/>
              </w:rPr>
            </w:pPr>
            <w:r w:rsidRPr="00763A99">
              <w:rPr>
                <w:rFonts w:ascii="Times New Roman" w:eastAsia="Times New Roman" w:hAnsi="Times New Roman" w:cs="Times New Roman"/>
                <w:lang w:val="sr-Latn-ME"/>
              </w:rPr>
              <w:t>Odluku o trajanju primjene donijeće ljekar. Liječenje reumatoidnog artritisa, juvenilnog idiopatskog artritisa i najtežih oblika psorijaze lijekom Methotrexat Ebewe je po pravilu dugotrajno.</w:t>
            </w:r>
          </w:p>
          <w:p w:rsidR="00763A99" w:rsidRPr="00763A99" w:rsidRDefault="00763A99" w:rsidP="00416FAA">
            <w:pPr>
              <w:tabs>
                <w:tab w:val="left" w:pos="284"/>
              </w:tabs>
              <w:spacing w:after="0" w:line="240" w:lineRule="auto"/>
              <w:jc w:val="both"/>
              <w:rPr>
                <w:rFonts w:ascii="Times New Roman" w:eastAsia="Times New Roman" w:hAnsi="Times New Roman" w:cs="Times New Roman"/>
                <w:u w:val="single"/>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i/>
                <w:lang w:val="sr-Latn-ME"/>
              </w:rPr>
            </w:pPr>
            <w:r w:rsidRPr="00763A99">
              <w:rPr>
                <w:rFonts w:ascii="Times New Roman" w:eastAsia="Times New Roman" w:hAnsi="Times New Roman" w:cs="Times New Roman"/>
                <w:i/>
                <w:lang w:val="sr-Latn-ME"/>
              </w:rPr>
              <w:t xml:space="preserve">Reumatoidni artritis </w:t>
            </w:r>
          </w:p>
          <w:p w:rsidR="00763A99" w:rsidRPr="00763A99" w:rsidRDefault="00763A99" w:rsidP="00416FAA">
            <w:pPr>
              <w:tabs>
                <w:tab w:val="left" w:pos="284"/>
              </w:tabs>
              <w:spacing w:after="0" w:line="240" w:lineRule="auto"/>
              <w:jc w:val="both"/>
              <w:rPr>
                <w:rFonts w:ascii="Times New Roman" w:eastAsia="Times New Roman" w:hAnsi="Times New Roman" w:cs="Times New Roman"/>
                <w:u w:val="single"/>
                <w:lang w:val="sr-Latn-ME"/>
              </w:rPr>
            </w:pPr>
            <w:r w:rsidRPr="00763A99">
              <w:rPr>
                <w:rFonts w:ascii="Times New Roman" w:eastAsia="Times New Roman" w:hAnsi="Times New Roman" w:cs="Times New Roman"/>
                <w:lang w:val="sr-Latn-ME"/>
              </w:rPr>
              <w:t xml:space="preserve">Kod reumatoidnog artritisa, terapijski odgovor se </w:t>
            </w:r>
            <w:r w:rsidR="00660F0E" w:rsidRPr="00BA06FC">
              <w:rPr>
                <w:rFonts w:ascii="Times New Roman" w:eastAsia="Times New Roman" w:hAnsi="Times New Roman" w:cs="Times New Roman"/>
                <w:lang w:val="sr-Latn-ME"/>
              </w:rPr>
              <w:t>očekuje za 4-</w:t>
            </w:r>
            <w:r w:rsidRPr="00763A99">
              <w:rPr>
                <w:rFonts w:ascii="Times New Roman" w:eastAsia="Times New Roman" w:hAnsi="Times New Roman" w:cs="Times New Roman"/>
                <w:lang w:val="sr-Latn-ME"/>
              </w:rPr>
              <w:t>8 nedjelja. Nakon prestanka liječenja, simptomi se mogu vratiti.</w:t>
            </w:r>
          </w:p>
          <w:p w:rsidR="00763A99" w:rsidRPr="00763A99" w:rsidRDefault="00763A99" w:rsidP="00416FAA">
            <w:pPr>
              <w:tabs>
                <w:tab w:val="left" w:pos="284"/>
              </w:tabs>
              <w:spacing w:after="0" w:line="240" w:lineRule="auto"/>
              <w:jc w:val="both"/>
              <w:rPr>
                <w:rFonts w:ascii="Times New Roman" w:eastAsia="Times New Roman" w:hAnsi="Times New Roman" w:cs="Times New Roman"/>
                <w:u w:val="single"/>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i/>
                <w:lang w:val="sr-Latn-ME"/>
              </w:rPr>
              <w:lastRenderedPageBreak/>
              <w:t>Najteži oblici psorijaze</w:t>
            </w:r>
            <w:r w:rsidRPr="00763A99">
              <w:rPr>
                <w:rFonts w:ascii="Times New Roman" w:eastAsia="Times New Roman" w:hAnsi="Times New Roman" w:cs="Times New Roman"/>
                <w:lang w:val="sr-Latn-ME"/>
              </w:rPr>
              <w:t xml:space="preserve"> </w:t>
            </w:r>
          </w:p>
          <w:p w:rsidR="00763A99" w:rsidRPr="00763A99" w:rsidRDefault="00763A99" w:rsidP="00416FAA">
            <w:pPr>
              <w:tabs>
                <w:tab w:val="left" w:pos="284"/>
              </w:tabs>
              <w:spacing w:after="0" w:line="240" w:lineRule="auto"/>
              <w:jc w:val="both"/>
              <w:rPr>
                <w:rFonts w:ascii="Times New Roman" w:eastAsia="Times New Roman" w:hAnsi="Times New Roman" w:cs="Times New Roman"/>
                <w:u w:val="single"/>
                <w:lang w:val="sr-Latn-ME"/>
              </w:rPr>
            </w:pPr>
            <w:r w:rsidRPr="00763A99">
              <w:rPr>
                <w:rFonts w:ascii="Times New Roman" w:eastAsia="Times New Roman" w:hAnsi="Times New Roman" w:cs="Times New Roman"/>
                <w:lang w:val="sr-Latn-ME"/>
              </w:rPr>
              <w:t xml:space="preserve">Terapijski odgovor se po </w:t>
            </w:r>
            <w:r w:rsidR="00660F0E" w:rsidRPr="00BA06FC">
              <w:rPr>
                <w:rFonts w:ascii="Times New Roman" w:eastAsia="Times New Roman" w:hAnsi="Times New Roman" w:cs="Times New Roman"/>
                <w:lang w:val="sr-Latn-ME"/>
              </w:rPr>
              <w:t>pravilu očekuje za 2-</w:t>
            </w:r>
            <w:r w:rsidRPr="00763A99">
              <w:rPr>
                <w:rFonts w:ascii="Times New Roman" w:eastAsia="Times New Roman" w:hAnsi="Times New Roman" w:cs="Times New Roman"/>
                <w:lang w:val="sr-Latn-ME"/>
              </w:rPr>
              <w:t>6 nedjelja. Nakon toga, liječenje se nastavlja ili prekida zavisno od kliničke slike i promjena laboratorijskih parametara.</w:t>
            </w:r>
          </w:p>
          <w:p w:rsidR="00763A99" w:rsidRPr="00763A99" w:rsidRDefault="00763A99" w:rsidP="00416FAA">
            <w:pPr>
              <w:tabs>
                <w:tab w:val="left" w:pos="284"/>
              </w:tabs>
              <w:spacing w:after="0" w:line="240" w:lineRule="auto"/>
              <w:jc w:val="both"/>
              <w:rPr>
                <w:rFonts w:ascii="Times New Roman" w:eastAsia="Times New Roman" w:hAnsi="Times New Roman" w:cs="Times New Roman"/>
                <w:u w:val="single"/>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u w:val="single"/>
                <w:lang w:val="sr-Latn-ME"/>
              </w:rPr>
            </w:pPr>
            <w:r w:rsidRPr="00763A99">
              <w:rPr>
                <w:rFonts w:ascii="Times New Roman" w:eastAsia="Times New Roman" w:hAnsi="Times New Roman" w:cs="Times New Roman"/>
                <w:u w:val="single"/>
                <w:lang w:val="sr-Latn-ME"/>
              </w:rPr>
              <w:t xml:space="preserve">Posebna napomena </w:t>
            </w:r>
          </w:p>
          <w:p w:rsidR="00763A99" w:rsidRPr="00763A99" w:rsidRDefault="00763A99" w:rsidP="00416FAA">
            <w:pPr>
              <w:tabs>
                <w:tab w:val="left" w:pos="284"/>
              </w:tabs>
              <w:spacing w:after="0" w:line="240" w:lineRule="auto"/>
              <w:jc w:val="both"/>
              <w:rPr>
                <w:rFonts w:ascii="Times New Roman" w:eastAsia="Times New Roman" w:hAnsi="Times New Roman" w:cs="Times New Roman"/>
                <w:u w:val="single"/>
                <w:lang w:val="sr-Latn-ME"/>
              </w:rPr>
            </w:pPr>
            <w:r w:rsidRPr="00763A99">
              <w:rPr>
                <w:rFonts w:ascii="Times New Roman" w:eastAsia="Times New Roman" w:hAnsi="Times New Roman" w:cs="Times New Roman"/>
                <w:lang w:val="sr-Latn-ME"/>
              </w:rPr>
              <w:t>Kontakt kože ili sluznice s metotreksatom mora se izbjegavati! U slučaju kontaminacije, zahvaćena područja treba odmah isprati većom količinom vode!</w:t>
            </w:r>
          </w:p>
          <w:p w:rsidR="00763A99" w:rsidRPr="00763A99" w:rsidRDefault="00763A99" w:rsidP="00416FAA">
            <w:pPr>
              <w:tabs>
                <w:tab w:val="left" w:pos="284"/>
              </w:tabs>
              <w:spacing w:after="0" w:line="240" w:lineRule="auto"/>
              <w:jc w:val="both"/>
              <w:rPr>
                <w:rFonts w:ascii="Times New Roman" w:eastAsia="Times New Roman" w:hAnsi="Times New Roman" w:cs="Times New Roman"/>
                <w:u w:val="single"/>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b/>
                <w:u w:val="single"/>
                <w:lang w:val="sr-Latn-ME"/>
              </w:rPr>
            </w:pPr>
            <w:r w:rsidRPr="00763A99">
              <w:rPr>
                <w:rFonts w:ascii="Times New Roman" w:eastAsia="Times New Roman" w:hAnsi="Times New Roman" w:cs="Times New Roman"/>
                <w:b/>
                <w:lang w:val="sr-Latn-ME"/>
              </w:rPr>
              <w:t>Onkološke indikacije</w:t>
            </w:r>
          </w:p>
          <w:p w:rsidR="00763A99" w:rsidRPr="00763A99" w:rsidRDefault="00763A99" w:rsidP="00416FAA">
            <w:pPr>
              <w:tabs>
                <w:tab w:val="left" w:pos="284"/>
              </w:tabs>
              <w:spacing w:after="0" w:line="240" w:lineRule="auto"/>
              <w:jc w:val="both"/>
              <w:rPr>
                <w:rFonts w:ascii="Times New Roman" w:eastAsia="Times New Roman" w:hAnsi="Times New Roman" w:cs="Times New Roman"/>
                <w:u w:val="single"/>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Metotreksat smiju primjenjivati samo ljekari s dovoljno iskustva u hemoterapiji tumora.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Trajanje liječenja određuje ljekar, uzimajući u obzir terapijski protokol i individualnu terapijsku situaciju. </w:t>
            </w:r>
          </w:p>
          <w:p w:rsidR="00763A99" w:rsidRPr="00763A99" w:rsidRDefault="00763A99" w:rsidP="00416FAA">
            <w:pPr>
              <w:tabs>
                <w:tab w:val="left" w:pos="284"/>
              </w:tabs>
              <w:spacing w:after="0" w:line="240" w:lineRule="auto"/>
              <w:jc w:val="both"/>
              <w:rPr>
                <w:rFonts w:ascii="Times New Roman" w:eastAsia="Times New Roman" w:hAnsi="Times New Roman" w:cs="Times New Roman"/>
                <w:u w:val="single"/>
                <w:lang w:val="sr-Latn-ME"/>
              </w:rPr>
            </w:pPr>
            <w:r w:rsidRPr="00763A99">
              <w:rPr>
                <w:rFonts w:ascii="Times New Roman" w:eastAsia="Times New Roman" w:hAnsi="Times New Roman" w:cs="Times New Roman"/>
                <w:lang w:val="sr-Latn-ME"/>
              </w:rPr>
              <w:t>Preduslov za liječenje metotreksatom jeste mogućnost određivanja serumskih nivoa metotreksata.</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b/>
                <w:lang w:val="sr-Latn-ME"/>
              </w:rPr>
            </w:pPr>
            <w:r w:rsidRPr="00763A99">
              <w:rPr>
                <w:rFonts w:ascii="Times New Roman" w:eastAsia="Times New Roman" w:hAnsi="Times New Roman" w:cs="Times New Roman"/>
                <w:b/>
                <w:lang w:val="sr-Latn-ME"/>
              </w:rPr>
              <w:t xml:space="preserve">Kalcijum folinat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Nakon uzimanja metotreksata u pojedinačnim dozama većim od 100 mg/m2 tjelesne površine, mora se primijeniti kalcijum folinat kao zaštitna mjera za neutralizaciju toksičnih dejstava (rescue).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Primjena folatne kiseline takođe može smanjiti toksičnost terapije nižom dozom metotreksata (gastrointestinalne simptome, stomatitis, alopeciju i povećanje enzima jetre) u liječenju psorijaze ili psorijatičnog artritisa, vidjeti dio 4.5 Interakcije s drugim ljekovima i drugi oblici interakcija - vitaminski preparati.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Prije primjene preparata folatne kiseline preporučuje se kontrola nivoa vitamina B12, jer se uzimanjem folata, posebno kod odraslih osoba starijih od 50 godina, može prikriti nedostatak vitamina B12.</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u w:val="single"/>
                <w:lang w:val="sr-Latn-ME"/>
              </w:rPr>
            </w:pPr>
            <w:r w:rsidRPr="00763A99">
              <w:rPr>
                <w:rFonts w:ascii="Times New Roman" w:eastAsia="Times New Roman" w:hAnsi="Times New Roman" w:cs="Times New Roman"/>
                <w:u w:val="single"/>
                <w:lang w:val="sr-Latn-ME"/>
              </w:rPr>
              <w:t xml:space="preserve">Doziranje kod pacijenata s oštećenom funkcijom bubrega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Kod pacijenata s oštećenom funkcijom bubrega, dozu metotreksata treba smanjiti u skladu s klirensom kreatinina i serumskim koncentracijama metotreksata. Tokom primjene metotreksata može se pogoršati funkcija bubrega.</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Budući da se metotreksat uglavnom izlučuje putem bubrega, kod pacijenata sa smanjenim klirensom kreatinina moraju se očekivati povišene serumske koncentracije tokom dužeg vremena, što može dovesti do težih neželjenih dejstava. Kod pacijenata s ograničenom funkcijom bubrega treba prilagoditi šemu doziranja zavisno od klirensa kreatinina i kretanja serumskih koncentracija metotreksata u skladu s Tabelom 1. (vidjeti dio Doziranje kod pacijenata s oštećenom funkcijom bubrega).</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u w:val="single"/>
                <w:lang w:val="sr-Latn-ME"/>
              </w:rPr>
            </w:pPr>
            <w:r w:rsidRPr="00763A99">
              <w:rPr>
                <w:rFonts w:ascii="Times New Roman" w:eastAsia="Times New Roman" w:hAnsi="Times New Roman" w:cs="Times New Roman"/>
                <w:u w:val="single"/>
                <w:lang w:val="sr-Latn-ME"/>
              </w:rPr>
              <w:t>Doziranje kod pacijenata s patološkim nakupljanjem tečnosti</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Otpuštanje metotreksata iz patoloških akumulacija u tjelesnim šupljinama, kao što su ascites ili intrapleuralni izlivi (tzv. „treći odjeljak“), će biti usporeno, što dovodi do produženog poluvremena eliminacije iz plazme i povećane toksičnosti. Kod pacijenata s jasno izraženim „trećim odjeljkom“, prije početka primjene metotreksata savjetuje se uklanjanje nakupljene tečnosti punkcijom.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Dozu metotreksata treba smanjiti u zavisnosti od kretanja njegovih serumskih koncentracija.</w:t>
            </w:r>
          </w:p>
          <w:p w:rsidR="00763A99" w:rsidRPr="00BA06FC" w:rsidRDefault="00763A99" w:rsidP="00416FAA">
            <w:pPr>
              <w:tabs>
                <w:tab w:val="left" w:pos="284"/>
              </w:tabs>
              <w:spacing w:after="0" w:line="240" w:lineRule="auto"/>
              <w:jc w:val="both"/>
              <w:rPr>
                <w:rFonts w:ascii="Times New Roman" w:eastAsia="Times New Roman" w:hAnsi="Times New Roman" w:cs="Times New Roman"/>
                <w:lang w:val="sr-Latn-ME"/>
              </w:rPr>
            </w:pPr>
          </w:p>
          <w:p w:rsidR="00660F0E" w:rsidRPr="00763A99" w:rsidRDefault="00660F0E"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u w:val="single"/>
                <w:lang w:val="sr-Latn-ME"/>
              </w:rPr>
              <w:lastRenderedPageBreak/>
              <w:t>Doziranje kod starijih pacijenata</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Klinička farmakologija metotreksata kod starijih pacijenata još nije u potpunosti istražena. Stoga starije pacijente koji se liječe metotreksatom treba posebno pomno nadzirati kako bi se otkrila moguća neželjena dejstva u ranom stadijumu. Budući da se funkcija bubrega i jetre smanjuje starenjem, a i endogene rezerve folata mogu biti smanjene, treba primijeniti srazmjerno niske doze metotreksata. Kod starijih pacijenata (iznad 55 godina) se primjenjuju djelimično modifikovani terapijski protokoli, na primjer za liječenje ALL.</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u w:val="single"/>
                <w:lang w:val="sr-Latn-ME"/>
              </w:rPr>
            </w:pPr>
            <w:r w:rsidRPr="00763A99">
              <w:rPr>
                <w:rFonts w:ascii="Times New Roman" w:eastAsia="Times New Roman" w:hAnsi="Times New Roman" w:cs="Times New Roman"/>
                <w:u w:val="single"/>
                <w:lang w:val="sr-Latn-ME"/>
              </w:rPr>
              <w:t xml:space="preserve">Doziranje kod djece </w:t>
            </w:r>
          </w:p>
          <w:p w:rsidR="00763A99" w:rsidRPr="00763A99" w:rsidRDefault="00763A99" w:rsidP="00416FAA">
            <w:pPr>
              <w:tabs>
                <w:tab w:val="left" w:pos="284"/>
              </w:tabs>
              <w:spacing w:after="0" w:line="240" w:lineRule="auto"/>
              <w:jc w:val="both"/>
              <w:rPr>
                <w:rFonts w:ascii="Times New Roman" w:eastAsia="Times New Roman" w:hAnsi="Times New Roman" w:cs="Times New Roman"/>
                <w:u w:val="single"/>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Primjena metotreksata kod djece mora biti krajnje oprezna i u skladu s odgovarajućim terapijskim protokolima</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b/>
                <w:lang w:val="sr-Latn-ME"/>
              </w:rPr>
            </w:pPr>
            <w:r w:rsidRPr="00763A99">
              <w:rPr>
                <w:rFonts w:ascii="Times New Roman" w:eastAsia="Times New Roman" w:hAnsi="Times New Roman" w:cs="Times New Roman"/>
                <w:b/>
                <w:lang w:val="sr-Latn-ME"/>
              </w:rPr>
              <w:t>Preporučene medicinske kontrole i mjere opreza pri upotrebi</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Neophodno je strogo pridržavanje svih mjera opreza navedenih u dijelu 4.4. Posebna upozorenja i mjere opreza pri upotrebi.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b/>
                <w:lang w:val="sr-Latn-ME"/>
              </w:rPr>
              <w:t>Kontakt kože ili sluznice</w:t>
            </w:r>
            <w:r w:rsidRPr="00763A99">
              <w:rPr>
                <w:rFonts w:ascii="Times New Roman" w:eastAsia="Times New Roman" w:hAnsi="Times New Roman" w:cs="Times New Roman"/>
                <w:lang w:val="sr-Latn-ME"/>
              </w:rPr>
              <w:t xml:space="preserve"> s metotreksatom mora se izbjegavati! U slučaju kontaminacije, zahvaćena područja treba odmah isprati većom količinom vode!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Za vrijeme liječenja metotreksatom, pacijente treba pomno nadzirati kako bi se na vrijeme otkrili simptomi trovanja.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Preporuke za doziranje i primjenu metotreksata u različitim područjima primjene se značajno razlikuju. U nastavku su navedeni primjeri uobičajenih doza i odgovarajući dokazano efikasni terapijski protokoli za liječenje pojedinih bolesti.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Dodatne informacije potražite u specijalističkim publikacijama koje su dostupne na zahtjev.</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b/>
                <w:lang w:val="sr-Latn-ME"/>
              </w:rPr>
            </w:pPr>
            <w:r w:rsidRPr="00763A99">
              <w:rPr>
                <w:rFonts w:ascii="Times New Roman" w:eastAsia="Times New Roman" w:hAnsi="Times New Roman" w:cs="Times New Roman"/>
                <w:b/>
                <w:lang w:val="sr-Latn-ME"/>
              </w:rPr>
              <w:t xml:space="preserve">Sistemska primjena lijeka Methotrexat Ebewe u liječenju tumora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Terapija niskom dozom (individualna doza &lt; 100 mg/m</w:t>
            </w:r>
            <w:r w:rsidRPr="00763A99">
              <w:rPr>
                <w:rFonts w:ascii="Times New Roman" w:eastAsia="Times New Roman" w:hAnsi="Times New Roman" w:cs="Times New Roman"/>
                <w:vertAlign w:val="superscript"/>
                <w:lang w:val="sr-Latn-ME"/>
              </w:rPr>
              <w:t>2</w:t>
            </w:r>
            <w:r w:rsidRPr="00763A99">
              <w:rPr>
                <w:rFonts w:ascii="Times New Roman" w:eastAsia="Times New Roman" w:hAnsi="Times New Roman" w:cs="Times New Roman"/>
                <w:lang w:val="sr-Latn-ME"/>
              </w:rPr>
              <w:t xml:space="preserve"> tjelesne površine)</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b/>
                <w:lang w:val="sr-Latn-ME"/>
              </w:rPr>
            </w:pPr>
            <w:r w:rsidRPr="00763A99">
              <w:rPr>
                <w:rFonts w:ascii="Times New Roman" w:eastAsia="Times New Roman" w:hAnsi="Times New Roman" w:cs="Times New Roman"/>
                <w:b/>
                <w:lang w:val="sr-Latn-ME"/>
              </w:rPr>
              <w:t xml:space="preserve">Maligni trofoblastni tumori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15 mg/m</w:t>
            </w:r>
            <w:r w:rsidRPr="00763A99">
              <w:rPr>
                <w:rFonts w:ascii="Times New Roman" w:eastAsia="Times New Roman" w:hAnsi="Times New Roman" w:cs="Times New Roman"/>
                <w:vertAlign w:val="superscript"/>
                <w:lang w:val="sr-Latn-ME"/>
              </w:rPr>
              <w:t>2</w:t>
            </w:r>
            <w:r w:rsidRPr="00763A99">
              <w:rPr>
                <w:rFonts w:ascii="Times New Roman" w:eastAsia="Times New Roman" w:hAnsi="Times New Roman" w:cs="Times New Roman"/>
                <w:lang w:val="sr-Latn-ME"/>
              </w:rPr>
              <w:t xml:space="preserve"> tjelesne površine</w:t>
            </w:r>
            <w:r w:rsidR="00660F0E" w:rsidRPr="00BA06FC">
              <w:rPr>
                <w:rFonts w:ascii="Times New Roman" w:eastAsia="Times New Roman" w:hAnsi="Times New Roman" w:cs="Times New Roman"/>
                <w:lang w:val="sr-Latn-ME"/>
              </w:rPr>
              <w:t xml:space="preserve"> na Dan 1-</w:t>
            </w:r>
            <w:r w:rsidRPr="00763A99">
              <w:rPr>
                <w:rFonts w:ascii="Times New Roman" w:eastAsia="Times New Roman" w:hAnsi="Times New Roman" w:cs="Times New Roman"/>
                <w:lang w:val="sr-Latn-ME"/>
              </w:rPr>
              <w:t>5, što se ponavlja nakon 3 nedjelje.</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b/>
                <w:lang w:val="sr-Latn-ME"/>
              </w:rPr>
            </w:pPr>
            <w:r w:rsidRPr="00763A99">
              <w:rPr>
                <w:rFonts w:ascii="Times New Roman" w:eastAsia="Times New Roman" w:hAnsi="Times New Roman" w:cs="Times New Roman"/>
                <w:b/>
                <w:lang w:val="sr-Latn-ME"/>
              </w:rPr>
              <w:t xml:space="preserve">Akutne limfoblastne leukemije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Metotreksat u niskoj dozi se primjenjuje u sklopu kompleksnih terapijskih protokola za održavanje remisije kod djece i odraslih (npr. protokol GMALL - German Prospective Multicenter Study Group for the Treatment of Adult ALL).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Uobičajene individualne doze metotreksata kreću se od 20 do 40 mg/m</w:t>
            </w:r>
            <w:r w:rsidRPr="00763A99">
              <w:rPr>
                <w:rFonts w:ascii="Times New Roman" w:eastAsia="Times New Roman" w:hAnsi="Times New Roman" w:cs="Times New Roman"/>
                <w:vertAlign w:val="superscript"/>
                <w:lang w:val="sr-Latn-ME"/>
              </w:rPr>
              <w:t>2</w:t>
            </w:r>
            <w:r w:rsidRPr="00763A99">
              <w:rPr>
                <w:rFonts w:ascii="Times New Roman" w:eastAsia="Times New Roman" w:hAnsi="Times New Roman" w:cs="Times New Roman"/>
                <w:lang w:val="sr-Latn-ME"/>
              </w:rPr>
              <w:t xml:space="preserve"> tjelesne površine.</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tc>
      </w:tr>
      <w:tr w:rsidR="00763A99" w:rsidRPr="00763A99" w:rsidTr="00416FAA">
        <w:trPr>
          <w:jc w:val="center"/>
        </w:trPr>
        <w:tc>
          <w:tcPr>
            <w:tcW w:w="9654" w:type="dxa"/>
            <w:gridSpan w:val="4"/>
            <w:vAlign w:val="center"/>
          </w:tcPr>
          <w:p w:rsidR="00763A99" w:rsidRPr="00763A99" w:rsidRDefault="00763A99" w:rsidP="00416FAA">
            <w:pPr>
              <w:tabs>
                <w:tab w:val="left" w:pos="284"/>
              </w:tabs>
              <w:spacing w:after="0" w:line="240" w:lineRule="auto"/>
              <w:jc w:val="both"/>
              <w:rPr>
                <w:rFonts w:ascii="Times New Roman" w:eastAsia="Times New Roman" w:hAnsi="Times New Roman" w:cs="Times New Roman"/>
                <w:b/>
                <w:bCs/>
                <w:lang w:val="sr-Latn-ME"/>
              </w:rPr>
            </w:pPr>
            <w:r w:rsidRPr="00763A99">
              <w:rPr>
                <w:rFonts w:ascii="Times New Roman" w:eastAsia="Times New Roman" w:hAnsi="Times New Roman" w:cs="Times New Roman"/>
                <w:b/>
                <w:bCs/>
                <w:lang w:val="sr-Latn-ME"/>
              </w:rPr>
              <w:lastRenderedPageBreak/>
              <w:t>4.3. Kontraindikacije</w:t>
            </w:r>
          </w:p>
        </w:tc>
      </w:tr>
      <w:tr w:rsidR="00763A99" w:rsidRPr="00763A99" w:rsidTr="00416FAA">
        <w:trPr>
          <w:trHeight w:val="282"/>
          <w:jc w:val="center"/>
        </w:trPr>
        <w:tc>
          <w:tcPr>
            <w:tcW w:w="9654" w:type="dxa"/>
            <w:gridSpan w:val="4"/>
            <w:vAlign w:val="center"/>
          </w:tcPr>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b/>
                <w:lang w:val="sr-Latn-ME" w:eastAsia="zh-TW"/>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b/>
                <w:bCs/>
                <w:lang w:val="sr-Latn-ME"/>
              </w:rPr>
            </w:pPr>
            <w:r w:rsidRPr="00763A99">
              <w:rPr>
                <w:rFonts w:ascii="Times New Roman" w:eastAsia="Times New Roman" w:hAnsi="Times New Roman" w:cs="Times New Roman"/>
                <w:b/>
                <w:bCs/>
                <w:lang w:val="sr-Latn-ME"/>
              </w:rPr>
              <w:t>Metotreksat se ne smije koristiti ako postoji:</w:t>
            </w:r>
          </w:p>
          <w:p w:rsidR="00763A99" w:rsidRPr="00763A99" w:rsidRDefault="00763A99" w:rsidP="00416FAA">
            <w:pPr>
              <w:numPr>
                <w:ilvl w:val="0"/>
                <w:numId w:val="20"/>
              </w:numPr>
              <w:tabs>
                <w:tab w:val="left" w:pos="284"/>
              </w:tabs>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poznata hipersenzitivnost na aktivnu supstancu ili na neki od ekscipijensa koji su navedeni u dijelu 6.1,</w:t>
            </w:r>
          </w:p>
          <w:p w:rsidR="00763A99" w:rsidRPr="00763A99" w:rsidRDefault="00763A99" w:rsidP="00416FAA">
            <w:pPr>
              <w:numPr>
                <w:ilvl w:val="0"/>
                <w:numId w:val="20"/>
              </w:numPr>
              <w:tabs>
                <w:tab w:val="left" w:pos="284"/>
              </w:tabs>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poremećaj funkcije bubrega (klirens kreatinina &lt;60 mL/min),</w:t>
            </w:r>
          </w:p>
          <w:p w:rsidR="00763A99" w:rsidRPr="00763A99" w:rsidRDefault="00763A99" w:rsidP="00416FAA">
            <w:pPr>
              <w:numPr>
                <w:ilvl w:val="0"/>
                <w:numId w:val="20"/>
              </w:numPr>
              <w:tabs>
                <w:tab w:val="left" w:pos="284"/>
              </w:tabs>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lastRenderedPageBreak/>
              <w:t xml:space="preserve">značajan poremećaj funkcije jetre, </w:t>
            </w:r>
          </w:p>
          <w:p w:rsidR="00763A99" w:rsidRPr="00763A99" w:rsidRDefault="00763A99" w:rsidP="00416FAA">
            <w:pPr>
              <w:numPr>
                <w:ilvl w:val="0"/>
                <w:numId w:val="20"/>
              </w:numPr>
              <w:tabs>
                <w:tab w:val="left" w:pos="284"/>
              </w:tabs>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disfunkcija hematopoetskog sistema (</w:t>
            </w:r>
            <w:r w:rsidRPr="00763A99">
              <w:rPr>
                <w:rFonts w:ascii="Times New Roman" w:eastAsia="Times New Roman" w:hAnsi="Times New Roman" w:cs="Times New Roman"/>
                <w:lang w:val="sr-Latn-ME"/>
              </w:rPr>
              <w:t>npr. nakon prethodne radioterapije ili hemoterapije),</w:t>
            </w:r>
          </w:p>
          <w:p w:rsidR="00763A99" w:rsidRPr="00763A99" w:rsidRDefault="00763A99" w:rsidP="00416FAA">
            <w:pPr>
              <w:numPr>
                <w:ilvl w:val="0"/>
                <w:numId w:val="20"/>
              </w:numPr>
              <w:tabs>
                <w:tab w:val="left" w:pos="284"/>
              </w:tabs>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povećana konzumacija alkohola,</w:t>
            </w:r>
          </w:p>
          <w:p w:rsidR="00763A99" w:rsidRPr="00763A99" w:rsidRDefault="00763A99" w:rsidP="00416FAA">
            <w:pPr>
              <w:numPr>
                <w:ilvl w:val="0"/>
                <w:numId w:val="20"/>
              </w:numPr>
              <w:tabs>
                <w:tab w:val="left" w:pos="284"/>
              </w:tabs>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sindrom imunodeficijencije,</w:t>
            </w:r>
          </w:p>
          <w:p w:rsidR="00763A99" w:rsidRPr="00763A99" w:rsidRDefault="00763A99" w:rsidP="00416FAA">
            <w:pPr>
              <w:numPr>
                <w:ilvl w:val="0"/>
                <w:numId w:val="20"/>
              </w:numPr>
              <w:tabs>
                <w:tab w:val="left" w:pos="284"/>
              </w:tabs>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teška i/ili istovremena infekcija,</w:t>
            </w:r>
          </w:p>
          <w:p w:rsidR="00763A99" w:rsidRPr="00763A99" w:rsidRDefault="00763A99" w:rsidP="00416FAA">
            <w:pPr>
              <w:numPr>
                <w:ilvl w:val="0"/>
                <w:numId w:val="20"/>
              </w:numPr>
              <w:tabs>
                <w:tab w:val="left" w:pos="284"/>
              </w:tabs>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stomatitis, ulkus gastrointestinalnog trakta,</w:t>
            </w:r>
          </w:p>
          <w:p w:rsidR="00763A99" w:rsidRPr="00763A99" w:rsidRDefault="00763A99" w:rsidP="00416FAA">
            <w:pPr>
              <w:numPr>
                <w:ilvl w:val="0"/>
                <w:numId w:val="20"/>
              </w:numPr>
              <w:tabs>
                <w:tab w:val="left" w:pos="284"/>
              </w:tabs>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dojenje (vidjeti dio 4.6).</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b/>
                <w:lang w:val="sr-Latn-ME"/>
              </w:rPr>
            </w:pPr>
            <w:r w:rsidRPr="00763A99">
              <w:rPr>
                <w:rFonts w:ascii="Times New Roman" w:eastAsia="Times New Roman" w:hAnsi="Times New Roman" w:cs="Times New Roman"/>
                <w:b/>
                <w:lang w:val="sr-Latn-ME"/>
              </w:rPr>
              <w:t xml:space="preserve">Dodatne kontraindikacije kod neonkološke primjene </w:t>
            </w:r>
          </w:p>
          <w:p w:rsidR="00763A99" w:rsidRPr="00763A99" w:rsidRDefault="00763A99" w:rsidP="00660F0E">
            <w:pPr>
              <w:numPr>
                <w:ilvl w:val="0"/>
                <w:numId w:val="20"/>
              </w:numPr>
              <w:tabs>
                <w:tab w:val="left" w:pos="284"/>
              </w:tabs>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trudnoća (vidjeti dio 4.6).</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eastAsia="zh-TW"/>
              </w:rPr>
            </w:pPr>
          </w:p>
        </w:tc>
      </w:tr>
      <w:tr w:rsidR="00763A99" w:rsidRPr="00763A99" w:rsidTr="00416FAA">
        <w:trPr>
          <w:jc w:val="center"/>
        </w:trPr>
        <w:tc>
          <w:tcPr>
            <w:tcW w:w="9654" w:type="dxa"/>
            <w:gridSpan w:val="4"/>
            <w:vAlign w:val="center"/>
          </w:tcPr>
          <w:p w:rsidR="00763A99" w:rsidRPr="00763A99" w:rsidRDefault="00763A99" w:rsidP="00416FAA">
            <w:pPr>
              <w:tabs>
                <w:tab w:val="left" w:pos="284"/>
              </w:tabs>
              <w:spacing w:after="0" w:line="240" w:lineRule="auto"/>
              <w:rPr>
                <w:rFonts w:ascii="Times New Roman" w:eastAsia="Times New Roman" w:hAnsi="Times New Roman" w:cs="Times New Roman"/>
                <w:b/>
                <w:bCs/>
                <w:lang w:val="sr-Latn-ME"/>
              </w:rPr>
            </w:pPr>
            <w:r w:rsidRPr="00763A99">
              <w:rPr>
                <w:rFonts w:ascii="Times New Roman" w:eastAsia="Times New Roman" w:hAnsi="Times New Roman" w:cs="Times New Roman"/>
                <w:b/>
                <w:bCs/>
                <w:lang w:val="sr-Latn-ME"/>
              </w:rPr>
              <w:lastRenderedPageBreak/>
              <w:t>4.4. Posebna upozorenja i mjere opreza pri upotrebi lijeka</w:t>
            </w:r>
          </w:p>
          <w:p w:rsidR="00763A99" w:rsidRPr="00763A99" w:rsidRDefault="00763A99" w:rsidP="00416FAA">
            <w:pPr>
              <w:tabs>
                <w:tab w:val="left" w:pos="284"/>
              </w:tabs>
              <w:spacing w:after="0" w:line="240" w:lineRule="auto"/>
              <w:rPr>
                <w:rFonts w:ascii="Times New Roman" w:eastAsia="Times New Roman" w:hAnsi="Times New Roman" w:cs="Times New Roman"/>
                <w:b/>
                <w:lang w:val="sr-Latn-ME"/>
              </w:rPr>
            </w:pPr>
          </w:p>
          <w:p w:rsidR="00660F0E" w:rsidRPr="00763A99" w:rsidRDefault="00763A99" w:rsidP="00416FAA">
            <w:pPr>
              <w:tabs>
                <w:tab w:val="left" w:pos="284"/>
              </w:tabs>
              <w:spacing w:after="0" w:line="240" w:lineRule="auto"/>
              <w:rPr>
                <w:rFonts w:ascii="Times New Roman" w:eastAsia="Times New Roman" w:hAnsi="Times New Roman" w:cs="Times New Roman"/>
                <w:b/>
                <w:lang w:val="sr-Latn-ME"/>
              </w:rPr>
            </w:pPr>
            <w:r w:rsidRPr="00763A99">
              <w:rPr>
                <w:rFonts w:ascii="Times New Roman" w:eastAsia="Times New Roman" w:hAnsi="Times New Roman" w:cs="Times New Roman"/>
                <w:b/>
                <w:lang w:val="sr-Latn-ME"/>
              </w:rPr>
              <w:t>Kod neonkološke primjene</w:t>
            </w:r>
          </w:p>
        </w:tc>
      </w:tr>
      <w:tr w:rsidR="00763A99" w:rsidRPr="00763A99" w:rsidTr="00416FAA">
        <w:trPr>
          <w:trHeight w:val="784"/>
          <w:jc w:val="center"/>
        </w:trPr>
        <w:tc>
          <w:tcPr>
            <w:tcW w:w="9654" w:type="dxa"/>
            <w:gridSpan w:val="4"/>
            <w:vAlign w:val="center"/>
          </w:tcPr>
          <w:p w:rsidR="00763A99" w:rsidRPr="00763A99" w:rsidRDefault="00763A99" w:rsidP="00416FAA">
            <w:pPr>
              <w:numPr>
                <w:ilvl w:val="0"/>
                <w:numId w:val="18"/>
              </w:numPr>
              <w:tabs>
                <w:tab w:val="left" w:pos="284"/>
              </w:tabs>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Ljekar koji propisuje lijek može odrediti dan kada treba uzeti lijek.</w:t>
            </w:r>
          </w:p>
          <w:p w:rsidR="00763A99" w:rsidRPr="00763A99" w:rsidRDefault="00763A99" w:rsidP="00416FAA">
            <w:pPr>
              <w:numPr>
                <w:ilvl w:val="0"/>
                <w:numId w:val="18"/>
              </w:numPr>
              <w:tabs>
                <w:tab w:val="left" w:pos="284"/>
              </w:tabs>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Pacijenti moraju biti svjesni značaja uzimanja lijeka jednom nedjeljno.</w:t>
            </w:r>
          </w:p>
          <w:p w:rsidR="00763A99" w:rsidRPr="00763A99" w:rsidRDefault="00763A99" w:rsidP="00416FAA">
            <w:pPr>
              <w:autoSpaceDE w:val="0"/>
              <w:autoSpaceDN w:val="0"/>
              <w:adjustRightInd w:val="0"/>
              <w:spacing w:after="0" w:line="240" w:lineRule="auto"/>
              <w:rPr>
                <w:rFonts w:ascii="Times New Roman" w:eastAsia="TimesNew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Nakon </w:t>
            </w:r>
            <w:r w:rsidRPr="00763A99">
              <w:rPr>
                <w:rFonts w:ascii="Times New Roman" w:eastAsia="Times New Roman" w:hAnsi="Times New Roman" w:cs="Times New Roman"/>
                <w:b/>
                <w:lang w:val="sr-Latn-ME"/>
              </w:rPr>
              <w:t>nehotičnog dnevnog uzimanja nedjeljne doze</w:t>
            </w:r>
            <w:r w:rsidRPr="00763A99">
              <w:rPr>
                <w:rFonts w:ascii="Times New Roman" w:eastAsia="Times New Roman" w:hAnsi="Times New Roman" w:cs="Times New Roman"/>
                <w:lang w:val="sr-Latn-ME"/>
              </w:rPr>
              <w:t xml:space="preserve"> kod terapije metotreksatom za liječenje tumora i psorijaze prijavljeni su smrtni slučajevi, naročito kod starijih pacijenata.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 New Roman" w:hAnsi="Times New Roman" w:cs="Times New Roman"/>
                <w:lang w:val="sr-Latn-ME"/>
              </w:rPr>
              <w:t xml:space="preserve">Zbog mogućeg hepatotoksičnog djelovanja, tokom terapije metotreksatom ne preporučuje se dodatno uzimanje </w:t>
            </w:r>
            <w:r w:rsidRPr="00763A99">
              <w:rPr>
                <w:rFonts w:ascii="Times New Roman" w:eastAsia="Times New Roman" w:hAnsi="Times New Roman" w:cs="Times New Roman"/>
                <w:b/>
                <w:lang w:val="sr-Latn-ME"/>
              </w:rPr>
              <w:t>hepatotoksičnih ljekova</w:t>
            </w:r>
            <w:r w:rsidRPr="00763A99">
              <w:rPr>
                <w:rFonts w:ascii="Times New Roman" w:eastAsia="Times New Roman" w:hAnsi="Times New Roman" w:cs="Times New Roman"/>
                <w:lang w:val="sr-Latn-ME"/>
              </w:rPr>
              <w:t xml:space="preserve"> i konzumacija </w:t>
            </w:r>
            <w:r w:rsidRPr="00763A99">
              <w:rPr>
                <w:rFonts w:ascii="Times New Roman" w:eastAsia="Times New Roman" w:hAnsi="Times New Roman" w:cs="Times New Roman"/>
                <w:b/>
                <w:lang w:val="sr-Latn-ME"/>
              </w:rPr>
              <w:t>alkohola</w:t>
            </w:r>
            <w:r w:rsidRPr="00763A99">
              <w:rPr>
                <w:rFonts w:ascii="Times New Roman" w:eastAsia="Times New Roman" w:hAnsi="Times New Roman" w:cs="Times New Roman"/>
                <w:lang w:val="sr-Latn-ME"/>
              </w:rPr>
              <w:t>, odnosno, potrebno je znatno ograničiti konzumaciju alkohola.</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Metotreksat može izazvati </w:t>
            </w:r>
            <w:r w:rsidRPr="00763A99">
              <w:rPr>
                <w:rFonts w:ascii="Times New Roman" w:eastAsia="Times New Roman" w:hAnsi="Times New Roman" w:cs="Times New Roman"/>
                <w:b/>
                <w:lang w:val="sr-Latn-ME"/>
              </w:rPr>
              <w:t xml:space="preserve">hepatitis </w:t>
            </w:r>
            <w:r w:rsidRPr="00763A99">
              <w:rPr>
                <w:rFonts w:ascii="Times New Roman" w:eastAsia="Times New Roman" w:hAnsi="Times New Roman" w:cs="Times New Roman"/>
                <w:lang w:val="sr-Latn-ME"/>
              </w:rPr>
              <w:t xml:space="preserve">i hronično, potencijalno smrtonosno </w:t>
            </w:r>
            <w:r w:rsidRPr="00763A99">
              <w:rPr>
                <w:rFonts w:ascii="Times New Roman" w:eastAsia="Times New Roman" w:hAnsi="Times New Roman" w:cs="Times New Roman"/>
                <w:b/>
                <w:lang w:val="sr-Latn-ME"/>
              </w:rPr>
              <w:t>toksično oštećenje jetre</w:t>
            </w:r>
            <w:r w:rsidRPr="00763A99">
              <w:rPr>
                <w:rFonts w:ascii="Times New Roman" w:eastAsia="Times New Roman" w:hAnsi="Times New Roman" w:cs="Times New Roman"/>
                <w:lang w:val="sr-Latn-ME"/>
              </w:rPr>
              <w:t xml:space="preserve"> (fibroza i ciroza), uglavnom tek nakon duže uzimanja. Često je primijećeno akutno povećanje enzima jetre. Obično je prolazno i asimptomatično te nije naznaka bolesti jetre. </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 New Roman" w:hAnsi="Times New Roman" w:cs="Times New Roman"/>
                <w:lang w:val="sr-Latn-ME"/>
              </w:rPr>
              <w:t>Hronična toksičnost nastaje obično nakon duže primjene (nakon dvije ili više godina) i nakon kumulativne ukupne doze od najmanje 1,5 g. U istraživanjima kod pacijenata s psorijazom utvrđena je veza toksičnosti jetre s kumulativnom ukupnom dozom, pri čemu se toksičnost povećava primjenom alkohola, kod gojaznosti, dijabetesa i starije dobi. Biopsije jetre sprovedene nakon dugotrajne terapije metotreksatom često pokazuju histološke promjene, a prijavljene su i fibroza i ciroza.</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 New Roman" w:hAnsi="Times New Roman" w:cs="Times New Roman"/>
                <w:lang w:val="sr-Latn-ME"/>
              </w:rPr>
              <w:t xml:space="preserve">Kod postojanja rizičnih faktora, npr. smanjene i granično smanjene funkcije bubrega, ne savjetuje se istovremeno davanje </w:t>
            </w:r>
            <w:r w:rsidRPr="00763A99">
              <w:rPr>
                <w:rFonts w:ascii="Times New Roman" w:eastAsia="Times New Roman" w:hAnsi="Times New Roman" w:cs="Times New Roman"/>
                <w:b/>
                <w:lang w:val="sr-Latn-ME"/>
              </w:rPr>
              <w:t>nesteroidnih antiinflamatornih ljjekova</w:t>
            </w:r>
            <w:r w:rsidRPr="00763A99">
              <w:rPr>
                <w:rFonts w:ascii="Times New Roman" w:eastAsia="Times New Roman" w:hAnsi="Times New Roman" w:cs="Times New Roman"/>
                <w:lang w:val="sr-Latn-ME"/>
              </w:rPr>
              <w:t xml:space="preserve"> (moguća je pojačana toksičnost).</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 New Roman" w:hAnsi="Times New Roman" w:cs="Times New Roman"/>
                <w:lang w:val="sr-Latn-ME"/>
              </w:rPr>
              <w:t xml:space="preserve">Zbog usporene eliminacije metotreksata kod pacijenata sa </w:t>
            </w:r>
            <w:r w:rsidRPr="00763A99">
              <w:rPr>
                <w:rFonts w:ascii="Times New Roman" w:eastAsia="Times New Roman" w:hAnsi="Times New Roman" w:cs="Times New Roman"/>
                <w:b/>
                <w:lang w:val="sr-Latn-ME"/>
              </w:rPr>
              <w:t>smanjenom funkcijom bubrega</w:t>
            </w:r>
            <w:r w:rsidRPr="00763A99">
              <w:rPr>
                <w:rFonts w:ascii="Times New Roman" w:eastAsia="Times New Roman" w:hAnsi="Times New Roman" w:cs="Times New Roman"/>
                <w:lang w:val="sr-Latn-ME"/>
              </w:rPr>
              <w:t xml:space="preserve"> terapiju metotreksatom treba sprovoditi isključivo uz pojačan oprez i smanjenje doze (vidjeti dio 4.2).</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Budući da se metotreksat izlučuje pretežno preko bubrega, kod </w:t>
            </w:r>
            <w:r w:rsidRPr="00763A99">
              <w:rPr>
                <w:rFonts w:ascii="Times New Roman" w:eastAsia="Times New Roman" w:hAnsi="Times New Roman" w:cs="Times New Roman"/>
                <w:b/>
                <w:lang w:val="sr-Latn-ME"/>
              </w:rPr>
              <w:t>insuficijencije bubrega</w:t>
            </w:r>
            <w:r w:rsidRPr="00763A99">
              <w:rPr>
                <w:rFonts w:ascii="Times New Roman" w:eastAsia="Times New Roman" w:hAnsi="Times New Roman" w:cs="Times New Roman"/>
                <w:lang w:val="sr-Latn-ME"/>
              </w:rPr>
              <w:t xml:space="preserve"> se može računati s trajnije povišenim koncentracijama u serumu, koje mogu imati teška neželjena dejstva poput smanjenja funkcije bubrega do akutne insuficijencije bubrega.</w:t>
            </w:r>
          </w:p>
          <w:p w:rsidR="00660F0E" w:rsidRPr="00763A99" w:rsidRDefault="00660F0E"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 New Roman" w:hAnsi="Times New Roman" w:cs="Times New Roman"/>
                <w:lang w:val="sr-Latn-ME"/>
              </w:rPr>
              <w:t xml:space="preserve">Kod istovremene primjene </w:t>
            </w:r>
            <w:r w:rsidRPr="00763A99">
              <w:rPr>
                <w:rFonts w:ascii="Times New Roman" w:eastAsia="Times New Roman" w:hAnsi="Times New Roman" w:cs="Times New Roman"/>
                <w:b/>
                <w:lang w:val="sr-Latn-ME"/>
              </w:rPr>
              <w:t>nesteroidnih antiinflamatornih ljekova</w:t>
            </w:r>
            <w:r w:rsidRPr="00763A99">
              <w:rPr>
                <w:rFonts w:ascii="Times New Roman" w:eastAsia="Times New Roman" w:hAnsi="Times New Roman" w:cs="Times New Roman"/>
                <w:lang w:val="sr-Latn-ME"/>
              </w:rPr>
              <w:t xml:space="preserve"> i metotreksata potrebna je posebna pažnja. U vezi s tim su prijavljena teška neželjena dejstva, uključujući smrtne slučajeve, jaku supresiju kostne srži, aplastičnu anemiju i gastrointestinalnu toksičnost, naročito nakon davanja visokih doza metotreksata.</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 New Roman" w:hAnsi="Times New Roman" w:cs="Times New Roman"/>
                <w:lang w:val="sr-Latn-ME"/>
              </w:rPr>
              <w:lastRenderedPageBreak/>
              <w:t>Tokom terapije metotreksatom može doći do smanjenja funkcije bubrega uz povećanje određenih laboratorijskih vrijednosti (kreatinin, urea, mokraćna kiselina u serumu).</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 New Roman" w:hAnsi="Times New Roman" w:cs="Times New Roman"/>
                <w:lang w:val="sr-Latn-ME"/>
              </w:rPr>
              <w:t xml:space="preserve">Stanja koja dovode do </w:t>
            </w:r>
            <w:r w:rsidRPr="00763A99">
              <w:rPr>
                <w:rFonts w:ascii="Times New Roman" w:eastAsia="Times New Roman" w:hAnsi="Times New Roman" w:cs="Times New Roman"/>
                <w:b/>
                <w:lang w:val="sr-Latn-ME"/>
              </w:rPr>
              <w:t>dehidratacije</w:t>
            </w:r>
            <w:r w:rsidRPr="00763A99">
              <w:rPr>
                <w:rFonts w:ascii="Times New Roman" w:eastAsia="Times New Roman" w:hAnsi="Times New Roman" w:cs="Times New Roman"/>
                <w:lang w:val="sr-Latn-ME"/>
              </w:rPr>
              <w:t xml:space="preserve"> (povraćanje, dijareja, stomatitis) mogu povećati toksičnost metotreksata zbog povećanja koncentracija aktivne supstance lijeka. U takvim slučajevima treba prekinuti uzimanje metotreksata do prestanka simptoma.</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 New Roman" w:hAnsi="Times New Roman" w:cs="Times New Roman"/>
                <w:lang w:val="sr-Latn-ME"/>
              </w:rPr>
              <w:t xml:space="preserve">Metotreksat se sporo izlučuje iz </w:t>
            </w:r>
            <w:r w:rsidRPr="00763A99">
              <w:rPr>
                <w:rFonts w:ascii="Times New Roman" w:eastAsia="Times New Roman" w:hAnsi="Times New Roman" w:cs="Times New Roman"/>
                <w:b/>
                <w:lang w:val="sr-Latn-ME"/>
              </w:rPr>
              <w:t>patološki nakupljene tečnosti u tjelesnim šupljinama</w:t>
            </w:r>
            <w:r w:rsidRPr="00763A99">
              <w:rPr>
                <w:rFonts w:ascii="Times New Roman" w:eastAsia="Times New Roman" w:hAnsi="Times New Roman" w:cs="Times New Roman"/>
                <w:lang w:val="sr-Latn-ME"/>
              </w:rPr>
              <w:t xml:space="preserve"> (tzv. „third space“), kao što su ascites ili pleuralni izliv, čime se produžava poluvrijeme eliminacije metotreksata iz plazme te dolazi do neočekivane toksičnosti. Ako je moguće, patološko nakupljanje tečnosti treba ukloniti punkcijom prije terapije metotreksatom.</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b/>
                <w:lang w:val="sr-Latn-ME"/>
              </w:rPr>
            </w:pPr>
            <w:r w:rsidRPr="00763A99">
              <w:rPr>
                <w:rFonts w:ascii="Times New Roman" w:eastAsia="Times New Roman" w:hAnsi="Times New Roman" w:cs="Times New Roman"/>
                <w:lang w:val="sr-Latn-ME"/>
              </w:rPr>
              <w:t xml:space="preserve">Poseban oprez je potreban kod pacijenata sa </w:t>
            </w:r>
            <w:r w:rsidRPr="00763A99">
              <w:rPr>
                <w:rFonts w:ascii="Times New Roman" w:eastAsia="Times New Roman" w:hAnsi="Times New Roman" w:cs="Times New Roman"/>
                <w:b/>
                <w:lang w:val="sr-Latn-ME"/>
              </w:rPr>
              <w:t>šećernom bolešću</w:t>
            </w:r>
            <w:r w:rsidRPr="00763A99">
              <w:rPr>
                <w:rFonts w:ascii="Times New Roman" w:eastAsia="Times New Roman" w:hAnsi="Times New Roman" w:cs="Times New Roman"/>
                <w:lang w:val="sr-Latn-ME"/>
              </w:rPr>
              <w:t xml:space="preserve"> koji primaju insulin, kao i pri </w:t>
            </w:r>
            <w:r w:rsidRPr="00763A99">
              <w:rPr>
                <w:rFonts w:ascii="Times New Roman" w:eastAsia="Times New Roman" w:hAnsi="Times New Roman" w:cs="Times New Roman"/>
                <w:b/>
                <w:lang w:val="sr-Latn-ME"/>
              </w:rPr>
              <w:t>smanjenoj funkciji pluća.</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 New Roman" w:hAnsi="Times New Roman" w:cs="Times New Roman"/>
                <w:lang w:val="sr-Latn-ME"/>
              </w:rPr>
              <w:t xml:space="preserve">Zbog djelovanja na imunološki sistem, metotreksat može poremetiti rezultate </w:t>
            </w:r>
            <w:r w:rsidRPr="00763A99">
              <w:rPr>
                <w:rFonts w:ascii="Times New Roman" w:eastAsia="Times New Roman" w:hAnsi="Times New Roman" w:cs="Times New Roman"/>
                <w:b/>
                <w:lang w:val="sr-Latn-ME"/>
              </w:rPr>
              <w:t>vakcinisanja i testiranja</w:t>
            </w:r>
            <w:r w:rsidRPr="00763A99">
              <w:rPr>
                <w:rFonts w:ascii="Times New Roman" w:eastAsia="Times New Roman" w:hAnsi="Times New Roman" w:cs="Times New Roman"/>
                <w:lang w:val="sr-Latn-ME"/>
              </w:rPr>
              <w:t xml:space="preserve"> (imunološki testovi za utvrđivanje imunološke reakcije). Za vrijeme terapije metotreksatom ne smije se sprovoditi vakcinacija živim vakcinama. Postoje izvještaji o diseminiranim infekcijama kravljim boginjama nakon preventivnog vakcinisanja protiv boginja kod pacijenata koji su primali terapiju metotreksatom. Citostatici mogu smanjiti stvaranje antitijela nakon vakcinisanja protiv gripa.</w:t>
            </w:r>
          </w:p>
          <w:p w:rsidR="00763A99" w:rsidRPr="00763A99" w:rsidRDefault="00763A99" w:rsidP="00416FAA">
            <w:pPr>
              <w:autoSpaceDE w:val="0"/>
              <w:autoSpaceDN w:val="0"/>
              <w:adjustRightInd w:val="0"/>
              <w:spacing w:after="0" w:line="240" w:lineRule="auto"/>
              <w:rPr>
                <w:rFonts w:ascii="Times New Roman" w:eastAsia="TimesNewRoman" w:hAnsi="Times New Roman" w:cs="Times New Roman"/>
                <w:i/>
                <w:u w:val="single"/>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i/>
                <w:u w:val="single"/>
                <w:lang w:val="sr-Latn-ME"/>
              </w:rPr>
            </w:pPr>
            <w:r w:rsidRPr="00763A99">
              <w:rPr>
                <w:rFonts w:ascii="Times New Roman" w:eastAsia="Times New Roman" w:hAnsi="Times New Roman" w:cs="Times New Roman"/>
                <w:lang w:val="sr-Latn-ME"/>
              </w:rPr>
              <w:t xml:space="preserve">Kod pacijenata s </w:t>
            </w:r>
            <w:r w:rsidRPr="00763A99">
              <w:rPr>
                <w:rFonts w:ascii="Times New Roman" w:eastAsia="Times New Roman" w:hAnsi="Times New Roman" w:cs="Times New Roman"/>
                <w:b/>
                <w:lang w:val="sr-Latn-ME"/>
              </w:rPr>
              <w:t>neaktivnom, hroničnom infekcijom</w:t>
            </w:r>
            <w:r w:rsidRPr="00763A99">
              <w:rPr>
                <w:rFonts w:ascii="Times New Roman" w:eastAsia="Times New Roman" w:hAnsi="Times New Roman" w:cs="Times New Roman"/>
                <w:lang w:val="sr-Latn-ME"/>
              </w:rPr>
              <w:t xml:space="preserve"> (npr. herpes zoster, tuberkuloza, hepatitis B ili C) potreban je poseban oprez zbog moguće aktivacije. Metotreksat je uzrokovao reaktivaciju infekcije hepatitisom B ili pogoršanje infekcije hepatitisom C, koje su u pojedinim slučajevima dovele do smrti. Nekoliko slučajeva reaktivacije hepatitisa B nastupilo je nakon prestanka uzimanja metotreksata. Kako bi se mogla procijeniti ranija bolest jetre s ranijim infekcijama hepatitisom B ili C, potrebno je sprovesti klinička i laboratorijska istraživanja. Na osnovu toga se terapija metotreksatom može pokazati neodgovarajućom za neke pacijente.</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i/>
                <w:u w:val="single"/>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Tokom terapije metotreksatom mogu nastupiti </w:t>
            </w:r>
            <w:r w:rsidRPr="00763A99">
              <w:rPr>
                <w:rFonts w:ascii="Times New Roman" w:eastAsia="Times New Roman" w:hAnsi="Times New Roman" w:cs="Times New Roman"/>
                <w:b/>
                <w:lang w:val="sr-Latn-ME"/>
              </w:rPr>
              <w:t>oportunističke infekcije</w:t>
            </w:r>
            <w:r w:rsidRPr="00763A99">
              <w:rPr>
                <w:rFonts w:ascii="Times New Roman" w:eastAsia="Times New Roman" w:hAnsi="Times New Roman" w:cs="Times New Roman"/>
                <w:lang w:val="sr-Latn-ME"/>
              </w:rPr>
              <w:t xml:space="preserve"> koje mogu biti smrtonosne, uključujući </w:t>
            </w:r>
            <w:r w:rsidRPr="00763A99">
              <w:rPr>
                <w:rFonts w:ascii="Times New Roman" w:eastAsia="Times New Roman" w:hAnsi="Times New Roman" w:cs="Times New Roman"/>
                <w:i/>
                <w:lang w:val="sr-Latn-ME"/>
              </w:rPr>
              <w:t>Pneumocystis carinii</w:t>
            </w:r>
            <w:r w:rsidRPr="00763A99">
              <w:rPr>
                <w:rFonts w:ascii="Times New Roman" w:eastAsia="Times New Roman" w:hAnsi="Times New Roman" w:cs="Times New Roman"/>
                <w:lang w:val="sr-Latn-ME"/>
              </w:rPr>
              <w:t xml:space="preserve"> upalu pluća. Ako su kod pacijenata prisutni simptomi na plućima, treba uzeti u obzir mogućnost razvoja </w:t>
            </w:r>
            <w:r w:rsidRPr="00763A99">
              <w:rPr>
                <w:rFonts w:ascii="Times New Roman" w:eastAsia="Times New Roman" w:hAnsi="Times New Roman" w:cs="Times New Roman"/>
                <w:i/>
                <w:lang w:val="sr-Latn-ME"/>
              </w:rPr>
              <w:t>Pneumocystis carinii</w:t>
            </w:r>
            <w:r w:rsidRPr="00763A99">
              <w:rPr>
                <w:rFonts w:ascii="Times New Roman" w:eastAsia="Times New Roman" w:hAnsi="Times New Roman" w:cs="Times New Roman"/>
                <w:lang w:val="sr-Latn-ME"/>
              </w:rPr>
              <w:t xml:space="preserve"> upale pluća.</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i/>
                <w:u w:val="single"/>
                <w:lang w:val="sr-Latn-ME"/>
              </w:rPr>
            </w:pPr>
            <w:r w:rsidRPr="00763A99">
              <w:rPr>
                <w:rFonts w:ascii="Times New Roman" w:eastAsia="Times New Roman" w:hAnsi="Times New Roman" w:cs="Times New Roman"/>
                <w:b/>
                <w:lang w:val="sr-Latn-ME"/>
              </w:rPr>
              <w:t>Pulmonalne komplikacije, pleuralni izliv, alveolitis ili pneumonitis</w:t>
            </w:r>
            <w:r w:rsidRPr="00763A99">
              <w:rPr>
                <w:rFonts w:ascii="Times New Roman" w:eastAsia="Times New Roman" w:hAnsi="Times New Roman" w:cs="Times New Roman"/>
                <w:lang w:val="sr-Latn-ME"/>
              </w:rPr>
              <w:t xml:space="preserve"> sa simptomima koji mogu prethoditi vidljivim promjenama na rendgenskoj slici, kao što su opšti osjećaj slabosti, suvi nadražajni kašalj, otežano disanje pa sve do dispneje u mirovanju, kašalj, bolovi u toraksu, povišena tjelesna temperatura, hipoksemija i infiltrati na rendgenskoj slici toraksa ili nespecifična pneumonija koja se javlja za vrijeme terapije metotreksatom mogu biti naznake eventualno opasnog oštećenja s mogućim smrtnim završetkom. Biopsije pluća su pokazale različite nalaze (npr. intersticijski edem, mononuklearni infiltrati ili nekazeozni granulomi). Kod sumnje na te komplikacije treba odmah prekinuti terapiju metotreksatom, a pacijenta temeljno pregledati kako bi se isključile infekcije i tumori. Bolesti pluća indukovane metotreksatom mogu se pojaviti akutno u bilo koje vrijeme tokom liječenja, one nijesu uvijek potpuno reverzibilne, a opisane su i pri malim dozama od 7,5 mg nedjeljno. Već pri sumnji na te komplikacije, potrebno je odmah prekinuti liječenje metotreksatom i liječiti infekciju (uključujući pneumoniju).</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i/>
                <w:u w:val="single"/>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i/>
                <w:u w:val="single"/>
                <w:lang w:val="sr-Latn-ME"/>
              </w:rPr>
            </w:pPr>
            <w:r w:rsidRPr="00763A99">
              <w:rPr>
                <w:rFonts w:ascii="Times New Roman" w:eastAsia="Times New Roman" w:hAnsi="Times New Roman" w:cs="Times New Roman"/>
                <w:lang w:val="sr-Latn-ME"/>
              </w:rPr>
              <w:lastRenderedPageBreak/>
              <w:t xml:space="preserve">Nakon jednokratnog ili kontinuiranog davanja metotreksata prijavljene su teške, ponekad smrtonosne </w:t>
            </w:r>
            <w:r w:rsidRPr="00763A99">
              <w:rPr>
                <w:rFonts w:ascii="Times New Roman" w:eastAsia="Times New Roman" w:hAnsi="Times New Roman" w:cs="Times New Roman"/>
                <w:b/>
                <w:lang w:val="sr-Latn-ME"/>
              </w:rPr>
              <w:t>alergijske reakcije</w:t>
            </w:r>
            <w:r w:rsidRPr="00763A99">
              <w:rPr>
                <w:rFonts w:ascii="Times New Roman" w:eastAsia="Times New Roman" w:hAnsi="Times New Roman" w:cs="Times New Roman"/>
                <w:lang w:val="sr-Latn-ME"/>
              </w:rPr>
              <w:t xml:space="preserve"> na koži, kao što su Stevens-Johnson-ov sindrom i toksična epidermalna nekroliza (Lyell-ov sindrom).</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i/>
                <w:u w:val="single"/>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i/>
                <w:u w:val="single"/>
                <w:lang w:val="sr-Latn-ME"/>
              </w:rPr>
            </w:pPr>
            <w:r w:rsidRPr="00763A99">
              <w:rPr>
                <w:rFonts w:ascii="Times New Roman" w:eastAsia="Times New Roman" w:hAnsi="Times New Roman" w:cs="Times New Roman"/>
                <w:lang w:val="sr-Latn-ME"/>
              </w:rPr>
              <w:t xml:space="preserve">Primjena </w:t>
            </w:r>
            <w:r w:rsidRPr="00763A99">
              <w:rPr>
                <w:rFonts w:ascii="Times New Roman" w:eastAsia="Times New Roman" w:hAnsi="Times New Roman" w:cs="Times New Roman"/>
                <w:b/>
                <w:lang w:val="sr-Latn-ME"/>
              </w:rPr>
              <w:t>UV zračenja</w:t>
            </w:r>
            <w:r w:rsidRPr="00763A99">
              <w:rPr>
                <w:rFonts w:ascii="Times New Roman" w:eastAsia="Times New Roman" w:hAnsi="Times New Roman" w:cs="Times New Roman"/>
                <w:lang w:val="sr-Latn-ME"/>
              </w:rPr>
              <w:t xml:space="preserve"> i istovremena terapija metotreksatom mogu pogoršati psorijatičke lezije. Dermatitis i opekotine od sunca uzrokovane zračenjem mogu se ponovno javiti tokom uzimanja metotreksata (tzv. „recall“ reakcije).</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i/>
                <w:u w:val="single"/>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i/>
                <w:u w:val="single"/>
                <w:lang w:val="sr-Latn-ME"/>
              </w:rPr>
            </w:pPr>
            <w:r w:rsidRPr="00763A99">
              <w:rPr>
                <w:rFonts w:ascii="Times New Roman" w:eastAsia="Times New Roman" w:hAnsi="Times New Roman" w:cs="Times New Roman"/>
                <w:lang w:val="sr-Latn-ME"/>
              </w:rPr>
              <w:t xml:space="preserve">Kod </w:t>
            </w:r>
            <w:r w:rsidRPr="00763A99">
              <w:rPr>
                <w:rFonts w:ascii="Times New Roman" w:eastAsia="Times New Roman" w:hAnsi="Times New Roman" w:cs="Times New Roman"/>
                <w:b/>
                <w:lang w:val="sr-Latn-ME"/>
              </w:rPr>
              <w:t>terapije zračenjem</w:t>
            </w:r>
            <w:r w:rsidRPr="00763A99">
              <w:rPr>
                <w:rFonts w:ascii="Times New Roman" w:eastAsia="Times New Roman" w:hAnsi="Times New Roman" w:cs="Times New Roman"/>
                <w:lang w:val="sr-Latn-ME"/>
              </w:rPr>
              <w:t xml:space="preserve"> tokom primjene metotreksata može se povećati rizik nastanka nekroze mekog tkiva ili kostiju.</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i/>
                <w:u w:val="single"/>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Kod primjene metotreksata u niskoj dozi sporadično je prijavljena pojava </w:t>
            </w:r>
            <w:r w:rsidRPr="00763A99">
              <w:rPr>
                <w:rFonts w:ascii="Times New Roman" w:eastAsia="Times New Roman" w:hAnsi="Times New Roman" w:cs="Times New Roman"/>
                <w:b/>
                <w:lang w:val="sr-Latn-ME"/>
              </w:rPr>
              <w:t>malignih limfoma</w:t>
            </w:r>
            <w:r w:rsidRPr="00763A99">
              <w:rPr>
                <w:rFonts w:ascii="Times New Roman" w:eastAsia="Times New Roman" w:hAnsi="Times New Roman" w:cs="Times New Roman"/>
                <w:lang w:val="sr-Latn-ME"/>
              </w:rPr>
              <w:t xml:space="preserve"> koji su se u nekim slučajevima povukli nakon prestanka terapije metotreksatom, te stoga nisu zahtijevali terapiju citostaticima. Kod pojave limfoma najprije treba prekinuti terapiju metotreksatom i tek ako se limfom ne povuče započeti s primjerenom terapijom.</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i/>
                <w:u w:val="single"/>
                <w:lang w:val="sr-Latn-ME"/>
              </w:rPr>
            </w:pPr>
            <w:r w:rsidRPr="00763A99">
              <w:rPr>
                <w:rFonts w:ascii="Times New Roman" w:eastAsia="Times New Roman" w:hAnsi="Times New Roman" w:cs="Times New Roman"/>
                <w:lang w:val="sr-Latn-ME"/>
              </w:rPr>
              <w:t>Povećana incidencija limfoma kod liječenja metotreksatom nije se mogla utvrditi novijim istraživanjem.</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i/>
                <w:u w:val="single"/>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i/>
                <w:u w:val="single"/>
                <w:lang w:val="sr-Latn-ME"/>
              </w:rPr>
            </w:pPr>
            <w:r w:rsidRPr="00763A99">
              <w:rPr>
                <w:rFonts w:ascii="Times New Roman" w:eastAsia="Times New Roman" w:hAnsi="Times New Roman" w:cs="Times New Roman"/>
                <w:b/>
                <w:lang w:val="sr-Latn-ME"/>
              </w:rPr>
              <w:t>Intravenska primjena</w:t>
            </w:r>
            <w:r w:rsidRPr="00763A99">
              <w:rPr>
                <w:rFonts w:ascii="Times New Roman" w:eastAsia="Times New Roman" w:hAnsi="Times New Roman" w:cs="Times New Roman"/>
                <w:lang w:val="sr-Latn-ME"/>
              </w:rPr>
              <w:t xml:space="preserve"> metotreksata može dovesti do akutnog encefalitisa (upale mozga) i akutne encefalopatije (patološke promjene mozga) sa smrtnim ishodom.</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i/>
                <w:u w:val="single"/>
                <w:lang w:val="sr-Latn-ME"/>
              </w:rPr>
            </w:pPr>
          </w:p>
          <w:p w:rsidR="00763A99" w:rsidRPr="00BA06FC"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Zbog moguće teške toksične reakcije (koja može biti smrtonosna) metotreksat se posebno u srednjim i visokim dozama koristi samo kod pacijenata s tumorima koji ugrožavaju život ili kod pacijenata s psorijazom, ako oni boluju od teškog, rezistentnog i onesposobljavajućeg oblika bolesti, koji ne odgovaraju primjereno na terapiju. Tokom terapije metotreksatom nužno je pomno praćenje pacijenta kako bi se brzo mogla uočiti pojava toksičnosti. </w:t>
            </w:r>
          </w:p>
          <w:p w:rsidR="00660F0E" w:rsidRPr="00763A99" w:rsidRDefault="00660F0E"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i/>
                <w:u w:val="single"/>
                <w:lang w:val="sr-Latn-ME"/>
              </w:rPr>
            </w:pPr>
            <w:r w:rsidRPr="00763A99">
              <w:rPr>
                <w:rFonts w:ascii="Times New Roman" w:eastAsia="Times New Roman" w:hAnsi="Times New Roman" w:cs="Times New Roman"/>
                <w:lang w:val="sr-Latn-ME"/>
              </w:rPr>
              <w:t>Pacijente treba upoznati s mogućim koristima i rizicima terapije metotreksatom (uključujući rane znakove i simptome toksičnosti). Pored toga, pacijente treba informisati o tome da se pri pojavi simptoma toksičnosti odmah trebaju da obrate ljekaru i da nakon toga trebaju da prate simptome toksičnosti (uključujući redovna laboratorijska testiranja).</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i/>
                <w:u w:val="single"/>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b/>
                <w:i/>
                <w:u w:val="single"/>
                <w:lang w:val="sr-Latn-ME"/>
              </w:rPr>
            </w:pPr>
            <w:r w:rsidRPr="00763A99">
              <w:rPr>
                <w:rFonts w:ascii="Times New Roman" w:eastAsia="Times New Roman" w:hAnsi="Times New Roman" w:cs="Times New Roman"/>
                <w:b/>
                <w:lang w:val="sr-Latn-ME"/>
              </w:rPr>
              <w:t>Doziranje kod psorijaze</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Pacijenta treba upozoriti da se kod terapije psorijaze preporučena doza uzima nedjeljno, te da nehotično dnevno uzimanje preporučene doze dovodi do smrtonosne toksičnosti.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Prestanak uzimanja metotreksata ne dovodi uvijek do potpunog povlačenja neželjenih dejstava. </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i/>
                <w:u w:val="single"/>
                <w:lang w:val="sr-Latn-ME"/>
              </w:rPr>
            </w:pPr>
            <w:r w:rsidRPr="00763A99">
              <w:rPr>
                <w:rFonts w:ascii="Times New Roman" w:eastAsia="Times New Roman" w:hAnsi="Times New Roman" w:cs="Times New Roman"/>
                <w:lang w:val="sr-Latn-ME"/>
              </w:rPr>
              <w:t>Preduslov za terapiju metotreksatom je dostupnost pretrage za određivanje nivoa metotreksata u serumu.</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i/>
                <w:u w:val="single"/>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i/>
                <w:u w:val="single"/>
                <w:lang w:val="sr-Latn-ME"/>
              </w:rPr>
            </w:pPr>
            <w:r w:rsidRPr="00763A99">
              <w:rPr>
                <w:rFonts w:ascii="Times New Roman" w:eastAsia="Times New Roman" w:hAnsi="Times New Roman" w:cs="Times New Roman"/>
                <w:lang w:val="sr-Latn-ME"/>
              </w:rPr>
              <w:t xml:space="preserve">Kod pojave </w:t>
            </w:r>
            <w:r w:rsidRPr="00763A99">
              <w:rPr>
                <w:rFonts w:ascii="Times New Roman" w:eastAsia="Times New Roman" w:hAnsi="Times New Roman" w:cs="Times New Roman"/>
                <w:b/>
                <w:lang w:val="sr-Latn-ME"/>
              </w:rPr>
              <w:t>ulceroznog stomatitisa</w:t>
            </w:r>
            <w:r w:rsidRPr="00763A99">
              <w:rPr>
                <w:rFonts w:ascii="Times New Roman" w:eastAsia="Times New Roman" w:hAnsi="Times New Roman" w:cs="Times New Roman"/>
                <w:lang w:val="sr-Latn-ME"/>
              </w:rPr>
              <w:t xml:space="preserve"> ili </w:t>
            </w:r>
            <w:r w:rsidRPr="00763A99">
              <w:rPr>
                <w:rFonts w:ascii="Times New Roman" w:eastAsia="Times New Roman" w:hAnsi="Times New Roman" w:cs="Times New Roman"/>
                <w:b/>
                <w:lang w:val="sr-Latn-ME"/>
              </w:rPr>
              <w:t>dijareje, hematemeze, crne stolice ili krvi u stolici</w:t>
            </w:r>
            <w:r w:rsidRPr="00763A99">
              <w:rPr>
                <w:rFonts w:ascii="Times New Roman" w:eastAsia="Times New Roman" w:hAnsi="Times New Roman" w:cs="Times New Roman"/>
                <w:lang w:val="sr-Latn-ME"/>
              </w:rPr>
              <w:t xml:space="preserve"> treba prekinuti terapiju, jer inače može doći do hemoragičnog enteritisa i smrtnog ishoda zbog perforacije crijeva.</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i/>
                <w:u w:val="single"/>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i/>
                <w:u w:val="single"/>
                <w:lang w:val="sr-Latn-ME"/>
              </w:rPr>
            </w:pPr>
            <w:r w:rsidRPr="00763A99">
              <w:rPr>
                <w:rFonts w:ascii="Times New Roman" w:eastAsia="Times New Roman" w:hAnsi="Times New Roman" w:cs="Times New Roman"/>
                <w:lang w:val="sr-Latn-ME"/>
              </w:rPr>
              <w:t>Kod pacijenata s brzorastućim tumorima</w:t>
            </w:r>
            <w:r w:rsidR="00660F0E" w:rsidRPr="00BA06FC">
              <w:rPr>
                <w:rFonts w:ascii="Times New Roman" w:eastAsia="Times New Roman" w:hAnsi="Times New Roman" w:cs="Times New Roman"/>
                <w:lang w:val="sr-Latn-ME"/>
              </w:rPr>
              <w:t>,</w:t>
            </w:r>
            <w:r w:rsidRPr="00763A99">
              <w:rPr>
                <w:rFonts w:ascii="Times New Roman" w:eastAsia="Times New Roman" w:hAnsi="Times New Roman" w:cs="Times New Roman"/>
                <w:lang w:val="sr-Latn-ME"/>
              </w:rPr>
              <w:t xml:space="preserve"> metotreksat može indukovati </w:t>
            </w:r>
            <w:r w:rsidRPr="00763A99">
              <w:rPr>
                <w:rFonts w:ascii="Times New Roman" w:eastAsia="Times New Roman" w:hAnsi="Times New Roman" w:cs="Times New Roman"/>
                <w:b/>
                <w:lang w:val="sr-Latn-ME"/>
              </w:rPr>
              <w:t>sindrom lize tumora</w:t>
            </w:r>
            <w:r w:rsidRPr="00763A99">
              <w:rPr>
                <w:rFonts w:ascii="Times New Roman" w:eastAsia="Times New Roman" w:hAnsi="Times New Roman" w:cs="Times New Roman"/>
                <w:lang w:val="sr-Latn-ME"/>
              </w:rPr>
              <w:t>, kao i drugi citostatici. Odgovarajuće pomoćne i farmakološke mjere mogu ublažiti ili spriječiti ovu komplikaciju.</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i/>
                <w:u w:val="single"/>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i/>
                <w:u w:val="single"/>
                <w:lang w:val="sr-Latn-ME"/>
              </w:rPr>
            </w:pPr>
            <w:r w:rsidRPr="00763A99">
              <w:rPr>
                <w:rFonts w:ascii="Times New Roman" w:eastAsia="Times New Roman" w:hAnsi="Times New Roman" w:cs="Times New Roman"/>
                <w:lang w:val="sr-Latn-ME"/>
              </w:rPr>
              <w:t xml:space="preserve">Kod </w:t>
            </w:r>
            <w:r w:rsidRPr="00763A99">
              <w:rPr>
                <w:rFonts w:ascii="Times New Roman" w:eastAsia="Times New Roman" w:hAnsi="Times New Roman" w:cs="Times New Roman"/>
                <w:b/>
                <w:lang w:val="sr-Latn-ME"/>
              </w:rPr>
              <w:t>stanja nakon terapije ljekovima s kumulativnom mijelotoksičnošću</w:t>
            </w:r>
            <w:r w:rsidRPr="00763A99">
              <w:rPr>
                <w:rFonts w:ascii="Times New Roman" w:eastAsia="Times New Roman" w:hAnsi="Times New Roman" w:cs="Times New Roman"/>
                <w:lang w:val="sr-Latn-ME"/>
              </w:rPr>
              <w:t xml:space="preserve"> kao i </w:t>
            </w:r>
            <w:r w:rsidRPr="00763A99">
              <w:rPr>
                <w:rFonts w:ascii="Times New Roman" w:eastAsia="Times New Roman" w:hAnsi="Times New Roman" w:cs="Times New Roman"/>
                <w:b/>
                <w:lang w:val="sr-Latn-ME"/>
              </w:rPr>
              <w:t>zračenja koje zahvata kostnu srž</w:t>
            </w:r>
            <w:r w:rsidRPr="00763A99">
              <w:rPr>
                <w:rFonts w:ascii="Times New Roman" w:eastAsia="Times New Roman" w:hAnsi="Times New Roman" w:cs="Times New Roman"/>
                <w:lang w:val="sr-Latn-ME"/>
              </w:rPr>
              <w:t xml:space="preserve"> treba voditi računa o ograničenoj rezervi kostne srži. Ona može imati za posljedicu povećanu osjetljivost kostne srži na terapiju metotreksatom, s pojačanom supresijom hematopoetskog sistema. Kod dugotrajnije terapije metotreksatom treba po potrebi sprovesti biopsije kostne srži.</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i/>
                <w:u w:val="single"/>
                <w:lang w:val="sr-Latn-ME"/>
              </w:rPr>
            </w:pPr>
            <w:r w:rsidRPr="00763A99">
              <w:rPr>
                <w:rFonts w:ascii="Times New Roman" w:eastAsia="Times New Roman" w:hAnsi="Times New Roman" w:cs="Times New Roman"/>
                <w:lang w:val="sr-Latn-ME"/>
              </w:rPr>
              <w:lastRenderedPageBreak/>
              <w:t xml:space="preserve">Slučajevi težih neuroloških neželjenih dejstava, koje su se kretale od glavobolje do paralize, kome i povremenih napada, primijećeni su uglavnom kod mladih koji su metotreksat dobijali </w:t>
            </w:r>
            <w:r w:rsidRPr="00763A99">
              <w:rPr>
                <w:rFonts w:ascii="Times New Roman" w:eastAsia="Times New Roman" w:hAnsi="Times New Roman" w:cs="Times New Roman"/>
                <w:b/>
                <w:lang w:val="sr-Latn-ME"/>
              </w:rPr>
              <w:t>u kombinaciji s citarabinom</w:t>
            </w:r>
            <w:r w:rsidRPr="00763A99">
              <w:rPr>
                <w:rFonts w:ascii="Times New Roman" w:eastAsia="Times New Roman" w:hAnsi="Times New Roman" w:cs="Times New Roman"/>
                <w:lang w:val="sr-Latn-ME"/>
              </w:rPr>
              <w:t>.</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i/>
                <w:u w:val="single"/>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i/>
                <w:u w:val="single"/>
                <w:lang w:val="sr-Latn-ME"/>
              </w:rPr>
            </w:pPr>
            <w:r w:rsidRPr="00763A99">
              <w:rPr>
                <w:rFonts w:ascii="Times New Roman" w:eastAsia="Times New Roman" w:hAnsi="Times New Roman" w:cs="Times New Roman"/>
                <w:lang w:val="sr-Latn-ME"/>
              </w:rPr>
              <w:t xml:space="preserve">Hronična </w:t>
            </w:r>
            <w:r w:rsidRPr="00763A99">
              <w:rPr>
                <w:rFonts w:ascii="Times New Roman" w:eastAsia="Times New Roman" w:hAnsi="Times New Roman" w:cs="Times New Roman"/>
                <w:b/>
                <w:lang w:val="sr-Latn-ME"/>
              </w:rPr>
              <w:t>leukoencefalopatija</w:t>
            </w:r>
            <w:r w:rsidRPr="00763A99">
              <w:rPr>
                <w:rFonts w:ascii="Times New Roman" w:eastAsia="Times New Roman" w:hAnsi="Times New Roman" w:cs="Times New Roman"/>
                <w:lang w:val="sr-Latn-ME"/>
              </w:rPr>
              <w:t xml:space="preserve"> nastupila je i kod pacijenata koji su bez prethodnog zračenja lobanje dobili ponovljenu visoku dozu metotreksata. Isto važi i za pacijente koji su dobijali metotreksat oralno.</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i/>
                <w:u w:val="single"/>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i/>
                <w:u w:val="single"/>
                <w:lang w:val="sr-Latn-ME"/>
              </w:rPr>
            </w:pPr>
            <w:r w:rsidRPr="00763A99">
              <w:rPr>
                <w:rFonts w:ascii="Times New Roman" w:eastAsia="Times New Roman" w:hAnsi="Times New Roman" w:cs="Times New Roman"/>
                <w:lang w:val="sr-Latn-ME"/>
              </w:rPr>
              <w:t xml:space="preserve">Kod </w:t>
            </w:r>
            <w:r w:rsidRPr="00763A99">
              <w:rPr>
                <w:rFonts w:ascii="Times New Roman" w:eastAsia="Times New Roman" w:hAnsi="Times New Roman" w:cs="Times New Roman"/>
                <w:b/>
                <w:lang w:val="sr-Latn-ME"/>
              </w:rPr>
              <w:t>akutne limfoblastne leukemije</w:t>
            </w:r>
            <w:r w:rsidRPr="00763A99">
              <w:rPr>
                <w:rFonts w:ascii="Times New Roman" w:eastAsia="Times New Roman" w:hAnsi="Times New Roman" w:cs="Times New Roman"/>
                <w:lang w:val="sr-Latn-ME"/>
              </w:rPr>
              <w:t xml:space="preserve"> metotreksat može prouzrokovati bol u lijevom gornjem abdomenu (upala kapsule slezine zbog razgradnje leukemijskih ćelija).</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i/>
                <w:u w:val="single"/>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i/>
                <w:u w:val="single"/>
                <w:lang w:val="sr-Latn-ME"/>
              </w:rPr>
            </w:pPr>
            <w:r w:rsidRPr="00763A99">
              <w:rPr>
                <w:rFonts w:ascii="Times New Roman" w:eastAsia="Times New Roman" w:hAnsi="Times New Roman" w:cs="Times New Roman"/>
                <w:lang w:val="sr-Latn-ME"/>
              </w:rPr>
              <w:t xml:space="preserve">Metotreksat treba s posebnim oprezom primjenjivati kod </w:t>
            </w:r>
            <w:r w:rsidRPr="00763A99">
              <w:rPr>
                <w:rFonts w:ascii="Times New Roman" w:eastAsia="Times New Roman" w:hAnsi="Times New Roman" w:cs="Times New Roman"/>
                <w:b/>
                <w:lang w:val="sr-Latn-ME"/>
              </w:rPr>
              <w:t>pacijenata s infektima u floridnom stadijumu.</w:t>
            </w:r>
            <w:r w:rsidRPr="00763A99">
              <w:rPr>
                <w:rFonts w:ascii="Times New Roman" w:eastAsia="Times New Roman" w:hAnsi="Times New Roman" w:cs="Times New Roman"/>
                <w:lang w:val="sr-Latn-ME"/>
              </w:rPr>
              <w:t xml:space="preserve"> Metotreksat je kontraindikovan kod pacijenata s manifestnim, odnosno dijagnostičko-laboratorijskim pretragama potvrđenim </w:t>
            </w:r>
            <w:r w:rsidRPr="00763A99">
              <w:rPr>
                <w:rFonts w:ascii="Times New Roman" w:eastAsia="Times New Roman" w:hAnsi="Times New Roman" w:cs="Times New Roman"/>
                <w:b/>
                <w:lang w:val="sr-Latn-ME"/>
              </w:rPr>
              <w:t>sindromima nedostatka imuniteta.</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i/>
                <w:u w:val="single"/>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b/>
                <w:lang w:val="sr-Latn-ME"/>
              </w:rPr>
            </w:pPr>
            <w:r w:rsidRPr="00763A99">
              <w:rPr>
                <w:rFonts w:ascii="Times New Roman" w:eastAsia="TimesNewRoman" w:hAnsi="Times New Roman" w:cs="Times New Roman"/>
                <w:b/>
                <w:lang w:val="sr-Latn-ME"/>
              </w:rPr>
              <w:t>Primjena kod starijih</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Poseban oprez potreban je kod pacijenata starijeg životnog doba. Pacijente treba u kratkim vremenskim razmacima pregledati radi otkrivanja ranih znakova toksičnosti. Klinička farmakologija primjene metotreksata kod pacijenata starijeg životnog doba još nije potpuno istražena. Doziranje metotreksata treba prilagoditi smanjenim funkcijama jetre i bubrega zbog starije životne dobi (vidjeti dio 4.2). Za pacijente starije životne dobi (od 55 godina) razvijeni su djelimično modifikovani terapijski protokoli, npr. za liječenje ALL (akutne limfoblastne leukemije).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Prijavljeni su smrtni slučajevi nakon nehotičnog dnevnog uzimanja nedjeljne doze, posebno kod starijih pacijenata.</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b/>
                <w:lang w:val="sr-Latn-ME"/>
              </w:rPr>
            </w:pPr>
            <w:r w:rsidRPr="00763A99">
              <w:rPr>
                <w:rFonts w:ascii="Times New Roman" w:eastAsia="TimesNewRoman" w:hAnsi="Times New Roman" w:cs="Times New Roman"/>
                <w:b/>
                <w:lang w:val="sr-Latn-ME"/>
              </w:rPr>
              <w:t>Primjena kod djece i adolescenata</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Potreban je poseban oprez kod primjene metotreksata u liječenju djece. Liječenje treba usmjeriti prema terapijskim protokolima razvijenim specijalno za djecu. </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 New Roman" w:hAnsi="Times New Roman" w:cs="Times New Roman"/>
                <w:lang w:val="sr-Latn-ME"/>
              </w:rPr>
              <w:t>Liječenje djece i adolescenata metotreksatom treba da sprovode i nadziru ljekari specijalisti koji imaju dovoljno iskustva u dijagnozi i liječenju predmetne bolesti.</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b/>
                <w:lang w:val="sr-Latn-ME"/>
              </w:rPr>
            </w:pPr>
            <w:r w:rsidRPr="00763A99">
              <w:rPr>
                <w:rFonts w:ascii="Times New Roman" w:eastAsia="Times New Roman" w:hAnsi="Times New Roman" w:cs="Times New Roman"/>
                <w:b/>
                <w:lang w:val="sr-Latn-ME"/>
              </w:rPr>
              <w:t xml:space="preserve">Primjena kod žena i muškaraca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Metotreksat može uzrokovati genetska oštećenja. Zbog toga se muškarcima koji se liječe metotreksatom preporučuj</w:t>
            </w:r>
            <w:r w:rsidR="00660F0E" w:rsidRPr="00BA06FC">
              <w:rPr>
                <w:rFonts w:ascii="Times New Roman" w:eastAsia="Times New Roman" w:hAnsi="Times New Roman" w:cs="Times New Roman"/>
                <w:lang w:val="sr-Latn-ME"/>
              </w:rPr>
              <w:t>e da za vrijeme liječenja i 3-</w:t>
            </w:r>
            <w:r w:rsidRPr="00763A99">
              <w:rPr>
                <w:rFonts w:ascii="Times New Roman" w:eastAsia="Times New Roman" w:hAnsi="Times New Roman" w:cs="Times New Roman"/>
                <w:lang w:val="sr-Latn-ME"/>
              </w:rPr>
              <w:t xml:space="preserve">6 mjeseci nakon terapije ne pokušavaju da začnu dijete, te da se prije početka terapije posavjetuju o </w:t>
            </w:r>
            <w:r w:rsidRPr="00763A99">
              <w:rPr>
                <w:rFonts w:ascii="Times New Roman" w:eastAsia="Times New Roman" w:hAnsi="Times New Roman" w:cs="Times New Roman"/>
                <w:b/>
                <w:lang w:val="sr-Latn-ME"/>
              </w:rPr>
              <w:t>zamrzavanju sperme</w:t>
            </w:r>
            <w:r w:rsidRPr="00763A99">
              <w:rPr>
                <w:rFonts w:ascii="Times New Roman" w:eastAsia="Times New Roman" w:hAnsi="Times New Roman" w:cs="Times New Roman"/>
                <w:lang w:val="sr-Latn-ME"/>
              </w:rPr>
              <w:t xml:space="preserve"> zbog mogućnosti teških i ireverzibilnih poremećaja spermatogeneze uzrokovanih terapijom.</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Kod žena za vrijeme terapije metotreksatom i najmanje 3 mjeseca nakon terapije ne smije nastupiti trudnoća.</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Muškarce i žene koje se liječe metotreksatom potrebno je informisati o mogućem uticaju na fertilitet.</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u w:val="single"/>
                <w:lang w:val="sr-Latn-ME"/>
              </w:rPr>
            </w:pPr>
            <w:r w:rsidRPr="00763A99">
              <w:rPr>
                <w:rFonts w:ascii="Times New Roman" w:eastAsia="TimesNewRoman" w:hAnsi="Times New Roman" w:cs="Times New Roman"/>
                <w:u w:val="single"/>
                <w:lang w:val="sr-Latn-ME"/>
              </w:rPr>
              <w:t>Napomene</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Pacijente treba upoznati s mogućim </w:t>
            </w:r>
            <w:r w:rsidRPr="00763A99">
              <w:rPr>
                <w:rFonts w:ascii="Times New Roman" w:eastAsia="Times New Roman" w:hAnsi="Times New Roman" w:cs="Times New Roman"/>
                <w:b/>
                <w:lang w:val="sr-Latn-ME"/>
              </w:rPr>
              <w:t>koristima i rizicima</w:t>
            </w:r>
            <w:r w:rsidRPr="00763A99">
              <w:rPr>
                <w:rFonts w:ascii="Times New Roman" w:eastAsia="Times New Roman" w:hAnsi="Times New Roman" w:cs="Times New Roman"/>
                <w:lang w:val="sr-Latn-ME"/>
              </w:rPr>
              <w:t xml:space="preserve"> terapije metotreksatom (uključujući rane znakove i simptome toksičnosti). Pored toga, pacijente treba upoznati s time da u slučaju javljanja simptoma trovanja odmah potraže ljekarsku pomoć. Nakon toga neophodna je kontrola </w:t>
            </w:r>
            <w:r w:rsidRPr="00763A99">
              <w:rPr>
                <w:rFonts w:ascii="Times New Roman" w:eastAsia="Times New Roman" w:hAnsi="Times New Roman" w:cs="Times New Roman"/>
                <w:b/>
                <w:lang w:val="sr-Latn-ME"/>
              </w:rPr>
              <w:t>simptoma trovanja</w:t>
            </w:r>
            <w:r w:rsidRPr="00763A99">
              <w:rPr>
                <w:rFonts w:ascii="Times New Roman" w:eastAsia="Times New Roman" w:hAnsi="Times New Roman" w:cs="Times New Roman"/>
                <w:lang w:val="sr-Latn-ME"/>
              </w:rPr>
              <w:t xml:space="preserve"> (uključujući redovna laboratorijska testiranja).</w:t>
            </w:r>
          </w:p>
          <w:p w:rsidR="00763A99" w:rsidRPr="00BA06FC"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660F0E" w:rsidRPr="00763A99" w:rsidRDefault="00660F0E"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b/>
                <w:lang w:val="sr-Latn-ME"/>
              </w:rPr>
            </w:pPr>
            <w:r w:rsidRPr="00763A99">
              <w:rPr>
                <w:rFonts w:ascii="Times New Roman" w:eastAsia="TimesNewRoman" w:hAnsi="Times New Roman" w:cs="Times New Roman"/>
                <w:b/>
                <w:lang w:val="sr-Latn-ME"/>
              </w:rPr>
              <w:lastRenderedPageBreak/>
              <w:t>Preporuke o pregledima i bezbjednosnim mjerama</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b/>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b/>
                <w:lang w:val="sr-Latn-ME"/>
              </w:rPr>
            </w:pPr>
            <w:r w:rsidRPr="00763A99">
              <w:rPr>
                <w:rFonts w:ascii="Times New Roman" w:eastAsia="Times New Roman" w:hAnsi="Times New Roman" w:cs="Times New Roman"/>
                <w:lang w:val="sr-Latn-ME"/>
              </w:rPr>
              <w:t>Za vrijeme liječenja metotreksatom treba pomno posmatrati pacijente, uključujući adekvatnu hidrataciju, alkalizaciju urina i mjerenje nivoa metotreksata u serumu, te provjeravati funkciju bubrega kako bi se što prije mogli uočiti simptomi trovanja.</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 New Roman" w:hAnsi="Times New Roman" w:cs="Times New Roman"/>
                <w:lang w:val="sr-Latn-ME"/>
              </w:rPr>
              <w:t xml:space="preserve">Redovne kontrole </w:t>
            </w:r>
            <w:r w:rsidRPr="00763A99">
              <w:rPr>
                <w:rFonts w:ascii="Times New Roman" w:eastAsia="Times New Roman" w:hAnsi="Times New Roman" w:cs="Times New Roman"/>
                <w:b/>
                <w:lang w:val="sr-Latn-ME"/>
              </w:rPr>
              <w:t>nivoa metotreksata u serumu</w:t>
            </w:r>
            <w:r w:rsidRPr="00763A99">
              <w:rPr>
                <w:rFonts w:ascii="Times New Roman" w:eastAsia="Times New Roman" w:hAnsi="Times New Roman" w:cs="Times New Roman"/>
                <w:lang w:val="sr-Latn-ME"/>
              </w:rPr>
              <w:t xml:space="preserve"> potrebne su zavisno od doziranja, odnosno primijenjenog terapijskog protokola, posebno za vrijeme i nakon terapije metotreksatom u visokoj dozi (vidjeti i dio 4.9). Time se u velikoj mjeri može smanjiti toksičnost i mogući mortalitet zbog terapije metotreksatom.</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 New Roman" w:hAnsi="Times New Roman" w:cs="Times New Roman"/>
                <w:lang w:val="sr-Latn-ME"/>
              </w:rPr>
              <w:t>Povećanje nivoa metotreksata, ili sporo smanjivanje nivoa metotreksata, naročito prijeti u sljedećim stanjima: pleuralni izlivi, ascites, konstipacija, prethodna terapija cisplatinom, dehidratacija, sniženi pH urina ili oštećena funkcija bubrega. Kod tih pacijenata je potreban strog nadzor. Kod nekih pacijenata se i bez navedenih prepoznatljivih razloga metotreksat može sporije izlučivati. Važno je te pacijente identifikovati u roku od 48 sati nakon terapije, budući da u suprotnom toksičnost metotreksata može biti ireverzibilna.</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Zaštitnu terapiju kalcijum folinatom („rescue“) potrebno je sprovesti u nastavku terapije metotreksatom počevši od doziranja od 100 mg/m2 tjelesne površine. Zavisno od visine doze metotreksata i trajanju infuzije potrebne su različite doze kalcijum folinata za zaštitu normalnog nediferenciranog tkiva od teških toksičnih neželjenih dejstava. </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 New Roman" w:hAnsi="Times New Roman" w:cs="Times New Roman"/>
                <w:lang w:val="sr-Latn-ME"/>
              </w:rPr>
              <w:t>S adekvatnom „rescue“ terapijom kalcijum folinatom mora se započeti tokom 42 do 48 sati nakon terapije metotreksatom. Kontrole nivoa metotreksata trebaju stoga uslijediti najmanje nakon 24, 48 i 72 sata i po potrebi se još nastaviti kako bi se utvrdilo koliko dugo se mora sprovoditi „rescue“ terapija kalcijum folinatom.</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Prije početka liječenja: </w:t>
            </w:r>
          </w:p>
          <w:p w:rsidR="00763A99" w:rsidRPr="00763A99" w:rsidRDefault="00763A99" w:rsidP="00660F0E">
            <w:pPr>
              <w:numPr>
                <w:ilvl w:val="0"/>
                <w:numId w:val="18"/>
              </w:numPr>
              <w:tabs>
                <w:tab w:val="left" w:pos="284"/>
              </w:tabs>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 xml:space="preserve">kompletna krvna slika s diferencijalnom krvnom slikom, leukocitima i trombocitima, </w:t>
            </w:r>
          </w:p>
          <w:p w:rsidR="00763A99" w:rsidRPr="00763A99" w:rsidRDefault="00763A99" w:rsidP="00660F0E">
            <w:pPr>
              <w:numPr>
                <w:ilvl w:val="0"/>
                <w:numId w:val="18"/>
              </w:numPr>
              <w:tabs>
                <w:tab w:val="left" w:pos="284"/>
              </w:tabs>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 xml:space="preserve">enzimi jetre (ALT, AST, AP), bilirubin, </w:t>
            </w:r>
          </w:p>
          <w:p w:rsidR="00763A99" w:rsidRPr="00763A99" w:rsidRDefault="00763A99" w:rsidP="00660F0E">
            <w:pPr>
              <w:numPr>
                <w:ilvl w:val="0"/>
                <w:numId w:val="18"/>
              </w:numPr>
              <w:tabs>
                <w:tab w:val="left" w:pos="284"/>
              </w:tabs>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 xml:space="preserve">serumski albumin, </w:t>
            </w:r>
          </w:p>
          <w:p w:rsidR="00763A99" w:rsidRPr="00763A99" w:rsidRDefault="00763A99" w:rsidP="00660F0E">
            <w:pPr>
              <w:numPr>
                <w:ilvl w:val="0"/>
                <w:numId w:val="18"/>
              </w:numPr>
              <w:tabs>
                <w:tab w:val="left" w:pos="284"/>
              </w:tabs>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 xml:space="preserve">testovi bubrežne funkcije (po potrebi i klirens kreatinina), </w:t>
            </w:r>
          </w:p>
          <w:p w:rsidR="00763A99" w:rsidRPr="00763A99" w:rsidRDefault="00763A99" w:rsidP="00660F0E">
            <w:pPr>
              <w:numPr>
                <w:ilvl w:val="0"/>
                <w:numId w:val="18"/>
              </w:numPr>
              <w:tabs>
                <w:tab w:val="left" w:pos="284"/>
              </w:tabs>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serologija hepatitisa (A, B, C),</w:t>
            </w:r>
          </w:p>
          <w:p w:rsidR="00763A99" w:rsidRPr="00763A99" w:rsidRDefault="00763A99" w:rsidP="00660F0E">
            <w:pPr>
              <w:numPr>
                <w:ilvl w:val="0"/>
                <w:numId w:val="18"/>
              </w:numPr>
              <w:tabs>
                <w:tab w:val="left" w:pos="284"/>
              </w:tabs>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 xml:space="preserve">po potrebi isključenje tuberkuloze, </w:t>
            </w:r>
          </w:p>
          <w:p w:rsidR="00763A99" w:rsidRPr="00763A99" w:rsidRDefault="00763A99" w:rsidP="00660F0E">
            <w:pPr>
              <w:numPr>
                <w:ilvl w:val="0"/>
                <w:numId w:val="18"/>
              </w:numPr>
              <w:tabs>
                <w:tab w:val="left" w:pos="284"/>
              </w:tabs>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po potrebi rendgen toraksa.</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Tokom liječenja: </w:t>
            </w:r>
          </w:p>
          <w:p w:rsidR="00763A99" w:rsidRPr="00BA06FC" w:rsidRDefault="00763A99" w:rsidP="00660F0E">
            <w:pPr>
              <w:pStyle w:val="ListParagraph"/>
              <w:numPr>
                <w:ilvl w:val="0"/>
                <w:numId w:val="30"/>
              </w:numPr>
              <w:autoSpaceDE w:val="0"/>
              <w:autoSpaceDN w:val="0"/>
              <w:adjustRightInd w:val="0"/>
              <w:rPr>
                <w:rFonts w:ascii="Times New Roman" w:eastAsia="TimesNewRoman" w:hAnsi="Times New Roman"/>
                <w:sz w:val="22"/>
                <w:szCs w:val="22"/>
                <w:lang w:val="sr-Latn-ME"/>
              </w:rPr>
            </w:pPr>
            <w:r w:rsidRPr="00BA06FC">
              <w:rPr>
                <w:rFonts w:ascii="Times New Roman" w:hAnsi="Times New Roman"/>
                <w:sz w:val="22"/>
                <w:szCs w:val="22"/>
                <w:lang w:val="sr-Latn-ME"/>
              </w:rPr>
              <w:t>svaku nedjelju u prve dvije nedjelje (kod onkoloških indikacija i jednom dnevno), a zatim svake dvije nedjelje tokom sljedećeg mjeseca; nakon toga, zavisno od broja leukocita i stabilnosti pacijenta, otprilike jednom mjesečno.</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p>
          <w:p w:rsidR="00763A99" w:rsidRPr="00BA06FC"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Broj leukocita i trombocita treba prije početka kombinovane terapije koja uključuje metotreksat u visokoj dozi da bude veći od najmanjih vrijednosti navedenih u protokolu (leukociti 1000 do 1500/µl, trombociti 50000 do 100000/µl). </w:t>
            </w:r>
          </w:p>
          <w:p w:rsidR="00E50592" w:rsidRPr="00BA06FC" w:rsidRDefault="00E50592" w:rsidP="00416FAA">
            <w:pPr>
              <w:autoSpaceDE w:val="0"/>
              <w:autoSpaceDN w:val="0"/>
              <w:adjustRightInd w:val="0"/>
              <w:spacing w:after="0" w:line="240" w:lineRule="auto"/>
              <w:jc w:val="both"/>
              <w:rPr>
                <w:rFonts w:ascii="Times New Roman" w:eastAsia="Times New Roman" w:hAnsi="Times New Roman" w:cs="Times New Roman"/>
                <w:lang w:val="sr-Latn-ME"/>
              </w:rPr>
            </w:pPr>
          </w:p>
          <w:p w:rsidR="00E50592" w:rsidRPr="00763A99" w:rsidRDefault="00E50592"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 New Roman" w:hAnsi="Times New Roman" w:cs="Times New Roman"/>
                <w:b/>
                <w:lang w:val="sr-Latn-ME"/>
              </w:rPr>
              <w:lastRenderedPageBreak/>
              <w:t>Leukopenija i trombopenija</w:t>
            </w:r>
            <w:r w:rsidRPr="00763A99">
              <w:rPr>
                <w:rFonts w:ascii="Times New Roman" w:eastAsia="Times New Roman" w:hAnsi="Times New Roman" w:cs="Times New Roman"/>
                <w:lang w:val="sr-Latn-ME"/>
              </w:rPr>
              <w:t xml:space="preserve"> nastupaju generalno 4 do 14 dana nakon davanja metotreksata. 12 do 21 dan nakon uzimanja metotreksata rijetko nastupa druga faza leukopenije. Kod liječenja neoplastičnih bolesti terapija metotreksatom treba nastaviti samo ako je moguća korist veća od rizika teške mijelosupresije. Prvi znakovi tih po život opasnih komplikacija mogu biti: povišena tjelesna temperatura, grlobolja, ulceracije sluznice usta, tegobe slične gripu, jaka iscrpljenost, krvarenje iz nosa te krvarenja kože. Kod starijih pacijenata su u prvom redu za vrijeme dugotrajne terapije prijavljene megaloblastične anemije.</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 New Roman" w:hAnsi="Times New Roman" w:cs="Times New Roman"/>
                <w:lang w:val="sr-Latn-ME"/>
              </w:rPr>
              <w:t>Kod promjene doziranja ili povećane toksičnosti metotreksata zbog povišenog nivoa lijeka (npr. zbog dehidratacije) mogu biti potrebne i češće pretrage:</w:t>
            </w:r>
          </w:p>
          <w:p w:rsidR="00763A99" w:rsidRPr="00BA06FC" w:rsidRDefault="00763A99" w:rsidP="00EC78D5">
            <w:pPr>
              <w:pStyle w:val="ListParagraph"/>
              <w:numPr>
                <w:ilvl w:val="0"/>
                <w:numId w:val="32"/>
              </w:numPr>
              <w:autoSpaceDE w:val="0"/>
              <w:autoSpaceDN w:val="0"/>
              <w:adjustRightInd w:val="0"/>
              <w:rPr>
                <w:rFonts w:ascii="Times New Roman" w:hAnsi="Times New Roman"/>
                <w:sz w:val="22"/>
                <w:szCs w:val="22"/>
                <w:lang w:val="sr-Latn-ME"/>
              </w:rPr>
            </w:pPr>
            <w:r w:rsidRPr="00BA06FC">
              <w:rPr>
                <w:rFonts w:ascii="Times New Roman" w:hAnsi="Times New Roman"/>
                <w:sz w:val="22"/>
                <w:szCs w:val="22"/>
                <w:lang w:val="sr-Latn-ME"/>
              </w:rPr>
              <w:t xml:space="preserve">pregled usne duplje i grla radi promjena na sluznici, </w:t>
            </w:r>
          </w:p>
          <w:p w:rsidR="00763A99" w:rsidRPr="00BA06FC" w:rsidRDefault="00763A99" w:rsidP="00EC78D5">
            <w:pPr>
              <w:pStyle w:val="ListParagraph"/>
              <w:numPr>
                <w:ilvl w:val="0"/>
                <w:numId w:val="32"/>
              </w:numPr>
              <w:autoSpaceDE w:val="0"/>
              <w:autoSpaceDN w:val="0"/>
              <w:adjustRightInd w:val="0"/>
              <w:rPr>
                <w:rFonts w:ascii="Times New Roman" w:hAnsi="Times New Roman"/>
                <w:sz w:val="22"/>
                <w:szCs w:val="22"/>
                <w:lang w:val="sr-Latn-ME"/>
              </w:rPr>
            </w:pPr>
            <w:r w:rsidRPr="00BA06FC">
              <w:rPr>
                <w:rFonts w:ascii="Times New Roman" w:hAnsi="Times New Roman"/>
                <w:sz w:val="22"/>
                <w:szCs w:val="22"/>
                <w:lang w:val="sr-Latn-ME"/>
              </w:rPr>
              <w:t xml:space="preserve">kompletna krvna slika s diferencijalnom krvnom slikom i trombocitima, </w:t>
            </w:r>
          </w:p>
          <w:p w:rsidR="00E50592" w:rsidRPr="00BA06FC" w:rsidRDefault="00763A99" w:rsidP="00416FAA">
            <w:pPr>
              <w:pStyle w:val="ListParagraph"/>
              <w:numPr>
                <w:ilvl w:val="0"/>
                <w:numId w:val="32"/>
              </w:numPr>
              <w:autoSpaceDE w:val="0"/>
              <w:autoSpaceDN w:val="0"/>
              <w:adjustRightInd w:val="0"/>
              <w:rPr>
                <w:rFonts w:ascii="Times New Roman" w:hAnsi="Times New Roman"/>
                <w:sz w:val="22"/>
                <w:szCs w:val="22"/>
                <w:lang w:val="sr-Latn-ME"/>
              </w:rPr>
            </w:pPr>
            <w:r w:rsidRPr="00BA06FC">
              <w:rPr>
                <w:rFonts w:ascii="Times New Roman" w:hAnsi="Times New Roman"/>
                <w:sz w:val="22"/>
                <w:szCs w:val="22"/>
                <w:lang w:val="sr-Latn-ME"/>
              </w:rPr>
              <w:t>kontrola enzima jetre u serumu.</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 New Roman" w:hAnsi="Times New Roman" w:cs="Times New Roman"/>
                <w:lang w:val="sr-Latn-ME"/>
              </w:rPr>
              <w:t xml:space="preserve">Kod </w:t>
            </w:r>
            <w:r w:rsidR="00EC78D5" w:rsidRPr="00BA06FC">
              <w:rPr>
                <w:rFonts w:ascii="Times New Roman" w:eastAsia="Times New Roman" w:hAnsi="Times New Roman" w:cs="Times New Roman"/>
                <w:lang w:val="sr-Latn-ME"/>
              </w:rPr>
              <w:t>13-20</w:t>
            </w:r>
            <w:r w:rsidRPr="00763A99">
              <w:rPr>
                <w:rFonts w:ascii="Times New Roman" w:eastAsia="Times New Roman" w:hAnsi="Times New Roman" w:cs="Times New Roman"/>
                <w:lang w:val="sr-Latn-ME"/>
              </w:rPr>
              <w:t>% pacijenata primijećeno je privremeno dvostruko do trostruko povećanje vrijednosti transaminaza od uobičajenih vrijednosti. Enzimi su uglavnom 4 do 5 dana nakon davanja metotreksata dostigli najveću</w:t>
            </w:r>
            <w:r w:rsidR="00EC78D5" w:rsidRPr="00BA06FC">
              <w:rPr>
                <w:rFonts w:ascii="Times New Roman" w:eastAsia="Times New Roman" w:hAnsi="Times New Roman" w:cs="Times New Roman"/>
                <w:lang w:val="sr-Latn-ME"/>
              </w:rPr>
              <w:t xml:space="preserve"> vrijednost i nakon 1-</w:t>
            </w:r>
            <w:r w:rsidRPr="00763A99">
              <w:rPr>
                <w:rFonts w:ascii="Times New Roman" w:eastAsia="Times New Roman" w:hAnsi="Times New Roman" w:cs="Times New Roman"/>
                <w:lang w:val="sr-Latn-ME"/>
              </w:rPr>
              <w:t>2 nedjelje su se ponovno normalizovali. Dugotrajne promjene vrijednosti enzima jetre i/ili smanjenje serumskog albumina mogu biti znakovi teške toksičnosti po jetru. Određivanjem enzima jetre ne može se sa sigurnošću predvidjeti razvoj oštećenja jetre koje bi se moglo dokazati morfološkim metodama. Drugim riječima, čak i pri normalnim vrijednostima transaminaza, može doći do fibroze ili rijetko ciroze jetre, koje bi se mogle dokazati samo histološkim pretragama. U slučaju dugotrajnog povećanja vrijednosti enzima jetre, treba razmotriti smanjenje doze ili prekid liječenja. Pri liječenju najtežih oblika psorijaze vidjeti tačku 6. Biopsija jetre.</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p>
          <w:p w:rsidR="00763A99" w:rsidRPr="00BA06FC" w:rsidRDefault="00763A99" w:rsidP="00EC78D5">
            <w:pPr>
              <w:pStyle w:val="ListParagraph"/>
              <w:numPr>
                <w:ilvl w:val="0"/>
                <w:numId w:val="32"/>
              </w:numPr>
              <w:autoSpaceDE w:val="0"/>
              <w:autoSpaceDN w:val="0"/>
              <w:adjustRightInd w:val="0"/>
              <w:rPr>
                <w:rFonts w:ascii="Times New Roman" w:hAnsi="Times New Roman"/>
                <w:sz w:val="22"/>
                <w:szCs w:val="22"/>
                <w:lang w:val="sr-Latn-ME"/>
              </w:rPr>
            </w:pPr>
            <w:r w:rsidRPr="00BA06FC">
              <w:rPr>
                <w:rFonts w:ascii="Times New Roman" w:hAnsi="Times New Roman"/>
                <w:sz w:val="22"/>
                <w:szCs w:val="22"/>
                <w:lang w:val="sr-Latn-ME"/>
              </w:rPr>
              <w:t xml:space="preserve">Kontrola funkcije bubrega/vrijednosti kreatinina u serumu: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Primjena metotreksata može pogoršati funkciju bubrega. Kod povišenog serumskog kreatinina potrebno je smanjiti dozu. Kod vrijednosti serumskog kreatinina iznad 2 mg/dl ne smije se primijeniti terapija metotreksatom.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Poseban nadzor potreban je kod granične funkcije bubrega (npr. u starijoj životnoj dobi). To naročito važi ako se dodatno daju ljekovi koji umanjuju izlučivanje metotreksata, uzrokuju oštećenja bubrega (npr. nesteroidni antiinflamatorni ljekovi) ili potencijalno mogu dovesti do poremećaja stvaranja krvnih ćelija i trombocita.</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Kod terapije metotreksatom u visokoj dozi preporučuje se kontrola kreatinina, mokraće i elektrolita naročito drugi i treći dan, kako bi se rano prepoznao poremećaj izlučivanja metotreksata. Posljedica terapije metotreksatom može biti akutna insuficijencija bubrega s oligurijom/anurijom i porastom vrijednosti kreatinina. To je vjerovatno uslovljeno precipitacijom metotreksata i njegovih metabolita u renalne tubule.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BA06FC"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Ako postoje naznake ograničenja funkcije bubrega (npr. izražena neželjena dejstva prethodne terapije metotreksatom ili smetnje oticanja urina), potrebno je odrediti klirens kreatinina. Terapija metotreksatom u visokoj dozi treba da se sprovodi samo pri normalnoj vrijednosti kreatinina. Budući da se metotreksat pretežno eliminira bubrezima, kod smanjenog klirensa kreatinina treba računati s usporenom eliminacijom, što može dovesti do teških neželjenih dejstava.</w:t>
            </w:r>
          </w:p>
          <w:p w:rsidR="00C15636" w:rsidRPr="00763A99" w:rsidRDefault="00C15636"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Za vrijeme infuzije metotreksata treba nadzirati izlučivanje urina i pH vrijednost urina. Za smanjenje renalne toksičnosti i profilaksu insuficijencije bubrega je u okviru terapije visokom dozom metotreksata neophodna odgovarajuća intravenska nadoknada tečnosti i alkaliziranje urina (pH urina ≥ 7).</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BA06FC" w:rsidRDefault="00763A99" w:rsidP="00C15636">
            <w:pPr>
              <w:pStyle w:val="ListParagraph"/>
              <w:numPr>
                <w:ilvl w:val="0"/>
                <w:numId w:val="32"/>
              </w:numPr>
              <w:autoSpaceDE w:val="0"/>
              <w:autoSpaceDN w:val="0"/>
              <w:adjustRightInd w:val="0"/>
              <w:rPr>
                <w:rFonts w:ascii="Times New Roman" w:hAnsi="Times New Roman"/>
                <w:sz w:val="22"/>
                <w:szCs w:val="22"/>
                <w:lang w:val="sr-Latn-ME"/>
              </w:rPr>
            </w:pPr>
            <w:r w:rsidRPr="00BA06FC">
              <w:rPr>
                <w:rFonts w:ascii="Times New Roman" w:hAnsi="Times New Roman"/>
                <w:sz w:val="22"/>
                <w:szCs w:val="22"/>
                <w:lang w:val="sr-Latn-ME"/>
              </w:rPr>
              <w:t>Pregled pacijenata radi eventualnih poteškoća s plućima, po potrebi provjera funkcije pluća.</w:t>
            </w:r>
          </w:p>
          <w:p w:rsidR="00763A99" w:rsidRPr="00BA06FC" w:rsidRDefault="00763A99" w:rsidP="003D47B0">
            <w:pPr>
              <w:pStyle w:val="ListParagraph"/>
              <w:numPr>
                <w:ilvl w:val="0"/>
                <w:numId w:val="32"/>
              </w:numPr>
              <w:autoSpaceDE w:val="0"/>
              <w:autoSpaceDN w:val="0"/>
              <w:adjustRightInd w:val="0"/>
              <w:rPr>
                <w:rFonts w:ascii="Times New Roman" w:hAnsi="Times New Roman"/>
                <w:sz w:val="22"/>
                <w:szCs w:val="22"/>
                <w:lang w:val="sr-Latn-ME"/>
              </w:rPr>
            </w:pPr>
            <w:r w:rsidRPr="00BA06FC">
              <w:rPr>
                <w:rFonts w:ascii="Times New Roman" w:hAnsi="Times New Roman"/>
                <w:sz w:val="22"/>
                <w:szCs w:val="22"/>
                <w:lang w:val="sr-Latn-ME"/>
              </w:rPr>
              <w:lastRenderedPageBreak/>
              <w:t>Biopsija jetre: kod dugotrajnog liječenja teških oblika psorijaze potrebno je sprovesti biopsiju jetre zbog hepatotoksičnog potencijala metotreksata. Pokazalo se korisnim razlikovati pacijente s normalnim i povećanim rizikom oštećenja jetre.</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BA06FC" w:rsidRDefault="00763A99" w:rsidP="005028A0">
            <w:pPr>
              <w:pStyle w:val="ListParagraph"/>
              <w:numPr>
                <w:ilvl w:val="0"/>
                <w:numId w:val="33"/>
              </w:numPr>
              <w:autoSpaceDE w:val="0"/>
              <w:autoSpaceDN w:val="0"/>
              <w:adjustRightInd w:val="0"/>
              <w:rPr>
                <w:rFonts w:ascii="Times New Roman" w:hAnsi="Times New Roman"/>
                <w:sz w:val="22"/>
                <w:szCs w:val="22"/>
                <w:lang w:val="sr-Latn-ME"/>
              </w:rPr>
            </w:pPr>
            <w:r w:rsidRPr="00BA06FC">
              <w:rPr>
                <w:rFonts w:ascii="Times New Roman" w:hAnsi="Times New Roman"/>
                <w:sz w:val="22"/>
                <w:szCs w:val="22"/>
                <w:lang w:val="sr-Latn-ME"/>
              </w:rPr>
              <w:t>pacijenti bez rizičnih faktora: Prema sadašnjem stanju medicinske nauke, biopsija jetre nije potrebna prije postizanja kumulativne doze od 1,0 - 1,5 g.</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BA06FC" w:rsidRDefault="00763A99" w:rsidP="005028A0">
            <w:pPr>
              <w:pStyle w:val="ListParagraph"/>
              <w:numPr>
                <w:ilvl w:val="0"/>
                <w:numId w:val="33"/>
              </w:numPr>
              <w:autoSpaceDE w:val="0"/>
              <w:autoSpaceDN w:val="0"/>
              <w:adjustRightInd w:val="0"/>
              <w:rPr>
                <w:rFonts w:ascii="Times New Roman" w:hAnsi="Times New Roman"/>
                <w:sz w:val="22"/>
                <w:szCs w:val="22"/>
                <w:lang w:val="sr-Latn-ME"/>
              </w:rPr>
            </w:pPr>
            <w:r w:rsidRPr="00BA06FC">
              <w:rPr>
                <w:rFonts w:ascii="Times New Roman" w:hAnsi="Times New Roman"/>
                <w:sz w:val="22"/>
                <w:szCs w:val="22"/>
                <w:lang w:val="sr-Latn-ME"/>
              </w:rPr>
              <w:t xml:space="preserve">pacijenti s rizičnim faktorima: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Tu se primarno ubrajaju: </w:t>
            </w:r>
          </w:p>
          <w:p w:rsidR="00763A99" w:rsidRPr="00763A99" w:rsidRDefault="00763A99" w:rsidP="00D26B55">
            <w:pPr>
              <w:numPr>
                <w:ilvl w:val="0"/>
                <w:numId w:val="18"/>
              </w:numPr>
              <w:tabs>
                <w:tab w:val="left" w:pos="284"/>
              </w:tabs>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zavisnost od alkohola u anamnezi</w:t>
            </w:r>
          </w:p>
          <w:p w:rsidR="00763A99" w:rsidRPr="00763A99" w:rsidRDefault="00763A99" w:rsidP="00D26B55">
            <w:pPr>
              <w:numPr>
                <w:ilvl w:val="0"/>
                <w:numId w:val="18"/>
              </w:numPr>
              <w:tabs>
                <w:tab w:val="left" w:pos="284"/>
              </w:tabs>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perzistentan porast enzima jetre</w:t>
            </w:r>
          </w:p>
          <w:p w:rsidR="00763A99" w:rsidRPr="00763A99" w:rsidRDefault="00763A99" w:rsidP="00D26B55">
            <w:pPr>
              <w:numPr>
                <w:ilvl w:val="0"/>
                <w:numId w:val="18"/>
              </w:numPr>
              <w:tabs>
                <w:tab w:val="left" w:pos="284"/>
              </w:tabs>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 xml:space="preserve">bolest jetre u anamnezi, uključujući hronični hepatitis B ili C </w:t>
            </w:r>
          </w:p>
          <w:p w:rsidR="00763A99" w:rsidRPr="00763A99" w:rsidRDefault="00763A99" w:rsidP="00D26B55">
            <w:pPr>
              <w:numPr>
                <w:ilvl w:val="0"/>
                <w:numId w:val="18"/>
              </w:numPr>
              <w:tabs>
                <w:tab w:val="left" w:pos="284"/>
              </w:tabs>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 xml:space="preserve">porodična anamneza nasljedne bolesti jetre i sekundarno (vjerovatno s manjom relevantnošću): </w:t>
            </w:r>
          </w:p>
          <w:p w:rsidR="00763A99" w:rsidRPr="00763A99" w:rsidRDefault="00763A99" w:rsidP="00D26B55">
            <w:pPr>
              <w:numPr>
                <w:ilvl w:val="0"/>
                <w:numId w:val="18"/>
              </w:numPr>
              <w:tabs>
                <w:tab w:val="left" w:pos="284"/>
              </w:tabs>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 xml:space="preserve">dijabetes melitus </w:t>
            </w:r>
          </w:p>
          <w:p w:rsidR="00763A99" w:rsidRPr="00763A99" w:rsidRDefault="00763A99" w:rsidP="00D26B55">
            <w:pPr>
              <w:numPr>
                <w:ilvl w:val="0"/>
                <w:numId w:val="18"/>
              </w:numPr>
              <w:tabs>
                <w:tab w:val="left" w:pos="284"/>
              </w:tabs>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 xml:space="preserve">gojaznost </w:t>
            </w:r>
          </w:p>
          <w:p w:rsidR="00763A99" w:rsidRPr="00763A99" w:rsidRDefault="00763A99" w:rsidP="00D26B55">
            <w:pPr>
              <w:numPr>
                <w:ilvl w:val="0"/>
                <w:numId w:val="18"/>
              </w:numPr>
              <w:tabs>
                <w:tab w:val="left" w:pos="284"/>
              </w:tabs>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ekspozicija hepatotoksičnim ljekovima ili hemijskim jedinjenjima u anamnezi</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Za ove pacijente, biopsija jetre se preporučuje prilikom ili odmah nakon početka terapije metotreksatom. Budući da mali postotak pacijenata nakon 2 - 4 mjeseca iz različitih razloga prekine terapiju, prva biopsija se može odgoditi do trenutka nakon te inicijalne faze. Ona treba da uslijedi kada se može prihvatiti dugotrajna terapija.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Preporučuju se ponovne biopsije jetre nakon pos</w:t>
            </w:r>
            <w:r w:rsidR="00D26B55" w:rsidRPr="00BA06FC">
              <w:rPr>
                <w:rFonts w:ascii="Times New Roman" w:eastAsia="Times New Roman" w:hAnsi="Times New Roman" w:cs="Times New Roman"/>
                <w:lang w:val="sr-Latn-ME"/>
              </w:rPr>
              <w:t>tizanja kumulativne doze od 1,0-</w:t>
            </w:r>
            <w:r w:rsidRPr="00763A99">
              <w:rPr>
                <w:rFonts w:ascii="Times New Roman" w:eastAsia="Times New Roman" w:hAnsi="Times New Roman" w:cs="Times New Roman"/>
                <w:lang w:val="sr-Latn-ME"/>
              </w:rPr>
              <w:t>1,5 g.</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Kod teških oblika reumatoidnog artritisa i </w:t>
            </w:r>
            <w:r w:rsidRPr="00763A99">
              <w:rPr>
                <w:rFonts w:ascii="Times New Roman" w:eastAsia="Times New Roman" w:hAnsi="Times New Roman" w:cs="Times New Roman"/>
                <w:i/>
                <w:lang w:val="sr-Latn-ME"/>
              </w:rPr>
              <w:t>psoriasis arthropathica</w:t>
            </w:r>
            <w:r w:rsidRPr="00763A99">
              <w:rPr>
                <w:rFonts w:ascii="Times New Roman" w:eastAsia="Times New Roman" w:hAnsi="Times New Roman" w:cs="Times New Roman"/>
                <w:lang w:val="sr-Latn-ME"/>
              </w:rPr>
              <w:t xml:space="preserve"> starost pacijenta kod prve primjene i trajanje terapije predstavljaju rizične faktore za hepatotoksičnost. Trajne anomalije u testu funkcije jetre mogu biti znakovi fibroze ili ciroze kod pacijenata koji boluju od reumatoidnog artritisa.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Samo kod pacijenata kod kojih se sumnja na postojeću bolest jetre potrebno je prije početka terapije sprovesti biopsiju jetre.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Sprovođenje biopsije jetre za vrijeme terapije preporučuje se kod pacijenata s anomalijama u testu funkcije jetre koje traju tokom liječenja metotreksatom ili nakon prestanka liječenja.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U slučaju srednje teške fibroze ili ciroze primjena se mora prekinuti; kod lagane fibroze preporučuje se ponovna biopsija nakon 6 mjeseci.</w:t>
            </w:r>
          </w:p>
          <w:p w:rsidR="00D26B55" w:rsidRPr="00BA06FC" w:rsidRDefault="00D26B55"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U sljedećim slučajevima se može odustati od biopsije jetre:</w:t>
            </w:r>
          </w:p>
          <w:p w:rsidR="00763A99" w:rsidRPr="00763A99" w:rsidRDefault="00763A99" w:rsidP="00D26B55">
            <w:pPr>
              <w:numPr>
                <w:ilvl w:val="0"/>
                <w:numId w:val="18"/>
              </w:numPr>
              <w:tabs>
                <w:tab w:val="left" w:pos="284"/>
              </w:tabs>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 xml:space="preserve">stariji pacijenti, </w:t>
            </w:r>
          </w:p>
          <w:p w:rsidR="00763A99" w:rsidRPr="00763A99" w:rsidRDefault="00763A99" w:rsidP="00D26B55">
            <w:pPr>
              <w:numPr>
                <w:ilvl w:val="0"/>
                <w:numId w:val="18"/>
              </w:numPr>
              <w:tabs>
                <w:tab w:val="left" w:pos="284"/>
              </w:tabs>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 xml:space="preserve">pacijenti s akutnom bolešću, </w:t>
            </w:r>
          </w:p>
          <w:p w:rsidR="00763A99" w:rsidRPr="00763A99" w:rsidRDefault="00763A99" w:rsidP="00D26B55">
            <w:pPr>
              <w:numPr>
                <w:ilvl w:val="0"/>
                <w:numId w:val="18"/>
              </w:numPr>
              <w:tabs>
                <w:tab w:val="left" w:pos="284"/>
              </w:tabs>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 xml:space="preserve">pacijenti s kontraindikacijom za biopsiju jetre (npr. kardijalna nestabilnost, promjena parametara zgrušavanja krvi), </w:t>
            </w:r>
          </w:p>
          <w:p w:rsidR="00763A99" w:rsidRPr="00763A99" w:rsidRDefault="00763A99" w:rsidP="00D26B55">
            <w:pPr>
              <w:numPr>
                <w:ilvl w:val="0"/>
                <w:numId w:val="18"/>
              </w:numPr>
              <w:tabs>
                <w:tab w:val="left" w:pos="284"/>
              </w:tabs>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pacijenti s nižom očekivanom životnom dobi.</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Kada rezultat biopsije jetre pokazuje samo promjene nižeg stadijuma (Roenigk stadijumi I, II ili IIIa), može se nastaviti terapija metotreksatom ako se pacijent odgovarajuće nadzire. Terapiju metotreksatom potrebno je prekinuti kod svakog pacijenta koji duže vrijeme ima abnormalne vrijednosti testova funkcije jetre, koji odbija biopsiju jetre ili kod kojeg biopsija jetre pokazuje promjene srednjeg stadijuma do teških promjena (stadijum IIIb ili IV prema Roenigku).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lastRenderedPageBreak/>
              <w:t>U slučaju srednje teške fibroze ili ciroze treba prekinuti medikaciju; kod lagane fibroze preporučuje se ponovna biopsija nakon 6 mjeseci. Relativno česti su manje loši nalazi prije početka terapije, poput masnih naslaga ili upala portalnih vena nižeg stadijuma. Iako te lagane promjene u normalnim slučajevima nisu razlog da se ne započne ili prekine terapija metotreksatom, lijek je potrebno oprezno primjenjivati.</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 New Roman" w:hAnsi="Times New Roman" w:cs="Times New Roman"/>
                <w:lang w:val="sr-Latn-ME"/>
              </w:rPr>
              <w:t>Posebno strog nadzor pacijenta potreban je pri prethodnoj intenzivnoj terapiji zračenjem, lošijem opštem stanju i u mlađoj ili starijoj dobi.</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Češći kontrolni pregledi mogu biti potrebni </w:t>
            </w:r>
          </w:p>
          <w:p w:rsidR="00763A99" w:rsidRPr="00763A99" w:rsidRDefault="00763A99" w:rsidP="00D26B55">
            <w:pPr>
              <w:numPr>
                <w:ilvl w:val="0"/>
                <w:numId w:val="18"/>
              </w:numPr>
              <w:tabs>
                <w:tab w:val="left" w:pos="284"/>
              </w:tabs>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 xml:space="preserve">tokom inicijalne faze liječenja, </w:t>
            </w:r>
          </w:p>
          <w:p w:rsidR="00763A99" w:rsidRPr="00763A99" w:rsidRDefault="00763A99" w:rsidP="00D26B55">
            <w:pPr>
              <w:numPr>
                <w:ilvl w:val="0"/>
                <w:numId w:val="18"/>
              </w:numPr>
              <w:tabs>
                <w:tab w:val="left" w:pos="284"/>
              </w:tabs>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 xml:space="preserve">kod povećanja doze, </w:t>
            </w:r>
          </w:p>
          <w:p w:rsidR="00763A99" w:rsidRPr="00763A99" w:rsidRDefault="00763A99" w:rsidP="00D26B55">
            <w:pPr>
              <w:numPr>
                <w:ilvl w:val="0"/>
                <w:numId w:val="18"/>
              </w:numPr>
              <w:tabs>
                <w:tab w:val="left" w:pos="284"/>
              </w:tabs>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tokom razdoblja većeg rizika za povišeni nivo metotreksata u krvi (npr. dehidratacija, smanjena funkcija bubrega, dodatna ili povećana doza istovremeno propisanih ljekova, kao npr. nesteroidni antiinflamatorni ljekovi).</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Terapiju metotreksatom smiju propisati isključivo ljekari koji imaju dovoljno iskustva s terapijom metotreksatom kod navedenih bolesti. </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 New Roman" w:hAnsi="Times New Roman" w:cs="Times New Roman"/>
                <w:lang w:val="sr-Latn-ME"/>
              </w:rPr>
              <w:t>Pacijenti s rijetkom hereditarnom intolerancijom galaktoze, nedostatkom laktaze ili malapsorpcijom glukoze-galaktoze ne bi trebali da uzimaju ovaj lijek.</w:t>
            </w:r>
          </w:p>
          <w:p w:rsidR="00763A99" w:rsidRPr="00763A99" w:rsidRDefault="00763A99" w:rsidP="00416FAA">
            <w:pPr>
              <w:tabs>
                <w:tab w:val="left" w:pos="284"/>
              </w:tabs>
              <w:spacing w:after="0" w:line="240" w:lineRule="auto"/>
              <w:rPr>
                <w:rFonts w:ascii="Times New Roman" w:eastAsia="Times New Roman" w:hAnsi="Times New Roman" w:cs="Times New Roman"/>
                <w:lang w:val="sr-Latn-ME"/>
              </w:rPr>
            </w:pPr>
          </w:p>
        </w:tc>
      </w:tr>
      <w:tr w:rsidR="00763A99" w:rsidRPr="00763A99" w:rsidTr="00416FAA">
        <w:trPr>
          <w:jc w:val="center"/>
        </w:trPr>
        <w:tc>
          <w:tcPr>
            <w:tcW w:w="9654" w:type="dxa"/>
            <w:gridSpan w:val="4"/>
            <w:vAlign w:val="center"/>
          </w:tcPr>
          <w:p w:rsidR="00763A99" w:rsidRPr="00763A99" w:rsidRDefault="00763A99" w:rsidP="00416FAA">
            <w:pPr>
              <w:tabs>
                <w:tab w:val="left" w:pos="284"/>
              </w:tabs>
              <w:spacing w:after="0" w:line="240" w:lineRule="auto"/>
              <w:rPr>
                <w:rFonts w:ascii="Times New Roman" w:eastAsia="Times New Roman" w:hAnsi="Times New Roman" w:cs="Times New Roman"/>
                <w:b/>
                <w:bCs/>
                <w:lang w:val="sr-Latn-ME"/>
              </w:rPr>
            </w:pPr>
            <w:r w:rsidRPr="00763A99">
              <w:rPr>
                <w:rFonts w:ascii="Times New Roman" w:eastAsia="Times New Roman" w:hAnsi="Times New Roman" w:cs="Times New Roman"/>
                <w:b/>
                <w:bCs/>
                <w:lang w:val="sr-Latn-ME"/>
              </w:rPr>
              <w:lastRenderedPageBreak/>
              <w:t>4.5. Interakcije sa drugim ljekovima i druge vrste interakcija</w:t>
            </w:r>
          </w:p>
        </w:tc>
      </w:tr>
      <w:tr w:rsidR="00763A99" w:rsidRPr="00763A99" w:rsidTr="00416FAA">
        <w:trPr>
          <w:trHeight w:val="850"/>
          <w:jc w:val="center"/>
        </w:trPr>
        <w:tc>
          <w:tcPr>
            <w:tcW w:w="9654" w:type="dxa"/>
            <w:gridSpan w:val="4"/>
            <w:vAlign w:val="center"/>
          </w:tcPr>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U eksperimentima na životinjama, nesteroidni antiinflamatorni ljekovi (NSAIL) uključujući salicilnu kiselinu su doveli do smanjenja tubularne sekrecije metotreksata i time do povećanja njegove toksičnosti. No u kliničkim ispitivanjima kod kojih su se nesteroidni antiinflamatorni ljekovi i salicilna kiselina koristili kao propratni lijek kod reumatoidnog artritisa nije došlo do povećanja neželjenih dejstava. Liječenje reumatoidnog artritisa ovakvim ljekovima može se nastaviti uz strogi nadzor ljekara tokom terapije metotreksatom.</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Istovremena primjena inhibitora protonske pumpe (omeprazol, pantoprazol, lansoprazol) može uzrokovati odgodu ili blokadu renalne eliminacije metotreksata te time uzrokovati povišeni nivo metotreksata u plazmi s kliničkim znakovima i simptomima toksičnosti metotreksata. Kod pacijenata s ograničenim bubrežnim funkcijama neophodan je oprez.</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Vjerovatnoća hepatotoksičnog djelovanja metotreksata raste s redovnom konzumacijom alkohola ili primjenom drugih hepatotoksičnih ljekova.</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U slučaju češće konzumacije alkohola ili uzimanja ljekova koji oštećuju jetru, npr. azatioprin, leflunomid, retinoidi (npr. etretinat) i sulfasalazin, može se pojačati hepatotoksičnost. Pacijente koji moraju uzimati dodatne, hepatotoksične ljekove treba pomno pratiti. Za vrijeme liječenja metotreksatom neophodno je izbjegavati konzumaciju alkohola.</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Kombinovana primjena metotreksata s leflunomidom može povećati rizik pancitopenije.</w:t>
            </w:r>
          </w:p>
          <w:p w:rsidR="00763A99" w:rsidRPr="00BA06FC"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D26B55" w:rsidRPr="00BA06FC" w:rsidRDefault="00D26B55" w:rsidP="00416FAA">
            <w:pPr>
              <w:autoSpaceDE w:val="0"/>
              <w:autoSpaceDN w:val="0"/>
              <w:adjustRightInd w:val="0"/>
              <w:spacing w:after="0" w:line="240" w:lineRule="auto"/>
              <w:jc w:val="both"/>
              <w:rPr>
                <w:rFonts w:ascii="Times New Roman" w:eastAsia="Times New Roman" w:hAnsi="Times New Roman" w:cs="Times New Roman"/>
                <w:lang w:val="sr-Latn-ME"/>
              </w:rPr>
            </w:pPr>
          </w:p>
          <w:p w:rsidR="00D26B55" w:rsidRPr="00763A99" w:rsidRDefault="00D26B55"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lastRenderedPageBreak/>
              <w:t>Zbog istiskivanja metotreksata s veznih mjesta na bjelančevinama u plazmi, sljedeći ljekovi mogu uzrokovati pojačanu toksičnost metotreksata: derivati amidopirina, para-aminobenzoatna kiselina, barbiturati, doksorubicin, oralni kontraceptivi, fenilbutazon, fenitoin, probenecid, salicilati, sulfonamidi, tetraciklini i trankvilizatori. Ti ljekovi povećavaju biološku dostupnost metotreksata (indirektno povećanje doze), stoga mogu pojačati i njegovu toksičnost. Zbog toga se istovremena primjena metotreksata treba pomno da nadzire.</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Sljedeći ljekovi mogu smanjiti tubularno izlučivanje metotreksata i posljedično pojačati njegovu toksičnost, naročito pri manjim dozama: para-aminohipuratna kiselina, nesteroidni antiinflamatorni ljekovi, probenecid, salicilati, sulfonamidi i druge slabe organske kiseline. Zbog toga se istovremena primjena metotreksata treba pomno da nadzire.</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U pojedinačnim slučajevima, penicilini i sulfonamidi mogu smanjiti renalni klirens metotreksata, s posljedičnim porastom serumskih koncentracija metotreksata i istovremennom hematološkom i gastrointestinalnom toksičnošću, prilikom primjene visokih, kao i niskih doza metotreksata.</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Ciprofloksacin smanjuje tubularnu sekreciju u bubregu; potrebno je pomno nadzirati primjenu metotreksata zajedno s ovim lijekom.</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Oralni antibiotici, kao što su tetraciklini, hloramfenikol i antibiotici širokog spektra koji se ne resorbuju, mogu smanjiti intestinalnu resorpciju metotreksata ili uticati na enterohepatički ciklus putem inhibicije intestinalne flore i djelovanja na razgradnju metotreksata putem bakterija.</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Kod pacijenata prethodno liječenih ljekovima koji mogu imati neželjena dejstva vezana uz kostnu srž (npr. amidopirinski derivati, hloramfenikol, fenitoin, pirimetamin, sulfonamidi, trimetoprim/sulfametoksazol, citostatici) neophodan je oprez zbog mogućnosti nastanka određenih poremećaja hematopoeze uzrokovanih liječenjem metotreksatom.</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Ljekovi koji uzrokuju deficit folata i/ili ometaju tubularnu sekreciju, kao što su npr. sulfonamidi, trimetoprim/sulfametoksazol, ako se uzimaju istovremeno s metotreksatom, u rijetkim slučajevima uzrokuju pojačanu toksičnost metotreksata (depresija kostne srži). Zbog toga je neophodan poseban oprez i u slučaju od ranije postojećeg nedostatka folne kiseline, jer manjak folata pojačava toksičnost metotreksata. S druge strane, istovremena primjena vitaminskih preparata koji sadrže folnu kiselinu ili njene derivate može ometati djelovanje metotreksata (npr. „over-rescue“ - pretjerano izraženo zaštitno dejstvo na ćelije).</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Istovremena primjena merkaptopurina i metotreksata može povećati nivoe merkaptopurina u plazmi, vjerovatno zbog inhibicije metaboličke razgradnje merkaptopurina, stoga u slučaju istovremene primjene može biti neophodno prilagođavanje doze.</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U pojedinačnim slučajevima, kod istovremne primjene s metotreksatom, kortikosteroidi su uzrokovali diseminovani herpes zoster kod pacijenata s herpes zosterom ili post-herpetičnom neuralgijom.</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BA06FC"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Istovremena primjena teofilina u kombinaciji s metotreksatom može smanjiti klirens teofilina. Zbog toga treba češće kontrolisati nivoe teofilina u plazmi. Za vrijeme liječenja metotreksatom treba izbjegavati pretjeranu konzumaciju napitaka koji sadrže kofein ili teofilin (kafa, hladni napici koji sadrže kofein, crni čaj) zbog moguće interakcije između metotreksata i metilksantina na adenozinskim receptorima, što može uzrokovati smanjenje efikasnosti metotreksata.</w:t>
            </w:r>
          </w:p>
          <w:p w:rsidR="00D26B55" w:rsidRPr="00763A99" w:rsidRDefault="00D26B55"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lastRenderedPageBreak/>
              <w:t>Za vrijeme liječenja metotreksatom pacijenti se ne smiju vakcinisati živim vakcinama.</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b/>
                <w:i/>
                <w:lang w:val="sr-Latn-ME"/>
              </w:rPr>
            </w:pPr>
            <w:r w:rsidRPr="00763A99">
              <w:rPr>
                <w:rFonts w:ascii="Times New Roman" w:eastAsia="Times New Roman" w:hAnsi="Times New Roman" w:cs="Times New Roman"/>
                <w:b/>
                <w:i/>
                <w:lang w:val="sr-Latn-ME"/>
              </w:rPr>
              <w:t xml:space="preserve">Dodatne interakcije kod neonkološke primjene: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Pri istovremenoj primjeni lijeka Methotrexat Ebewe i baznih ljekova (npr. preparati zlata, penicilamin, hidroksihlorokin, sulfasalazin, azatioprin, ciklosporin) po pravilu se ne očekuje porast toksičnih dejstava metotreksata.</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Iako kombinacija metotreksata i sulfasalazina može uzrokovati jače dejstvo zbog supresije sinteze folne kiseline sulfasalazinom – i time pojačati neželjena dejstva – to je primijećeno u rijetkim individualnim slučajevima za vrijeme ispitivanja kod nekoliko pacijenata.</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tc>
      </w:tr>
      <w:tr w:rsidR="00763A99" w:rsidRPr="00763A99" w:rsidTr="00416FAA">
        <w:trPr>
          <w:jc w:val="center"/>
        </w:trPr>
        <w:tc>
          <w:tcPr>
            <w:tcW w:w="9654" w:type="dxa"/>
            <w:gridSpan w:val="4"/>
            <w:vAlign w:val="center"/>
          </w:tcPr>
          <w:p w:rsidR="00763A99" w:rsidRPr="00763A99" w:rsidRDefault="00763A99" w:rsidP="00416FAA">
            <w:pPr>
              <w:tabs>
                <w:tab w:val="left" w:pos="284"/>
              </w:tabs>
              <w:spacing w:after="0" w:line="240" w:lineRule="auto"/>
              <w:jc w:val="both"/>
              <w:rPr>
                <w:rFonts w:ascii="Times New Roman" w:eastAsia="Times New Roman" w:hAnsi="Times New Roman" w:cs="Times New Roman"/>
                <w:b/>
                <w:bCs/>
                <w:lang w:val="sr-Latn-ME"/>
              </w:rPr>
            </w:pPr>
            <w:r w:rsidRPr="00763A99">
              <w:rPr>
                <w:rFonts w:ascii="Times New Roman" w:eastAsia="Times New Roman" w:hAnsi="Times New Roman" w:cs="Times New Roman"/>
                <w:lang w:val="sr-Latn-ME"/>
              </w:rPr>
              <w:lastRenderedPageBreak/>
              <w:t>Probenecid i slabe organske kiseline mogu smanjiti izlučivanje metotreksata i time dovesti do indirektnog povećanja doze.</w:t>
            </w:r>
          </w:p>
          <w:p w:rsidR="00763A99" w:rsidRPr="00763A99" w:rsidRDefault="00763A99" w:rsidP="00416FAA">
            <w:pPr>
              <w:tabs>
                <w:tab w:val="left" w:pos="284"/>
              </w:tabs>
              <w:spacing w:after="0" w:line="240" w:lineRule="auto"/>
              <w:jc w:val="both"/>
              <w:rPr>
                <w:rFonts w:ascii="Times New Roman" w:eastAsia="Times New Roman" w:hAnsi="Times New Roman" w:cs="Times New Roman"/>
                <w:b/>
                <w:bCs/>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b/>
                <w:i/>
                <w:lang w:val="sr-Latn-ME"/>
              </w:rPr>
            </w:pPr>
            <w:r w:rsidRPr="00763A99">
              <w:rPr>
                <w:rFonts w:ascii="Times New Roman" w:eastAsia="Times New Roman" w:hAnsi="Times New Roman" w:cs="Times New Roman"/>
                <w:b/>
                <w:i/>
                <w:lang w:val="sr-Latn-ME"/>
              </w:rPr>
              <w:t xml:space="preserve">Dodatne interakcije kod onkološke primjene: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Anestetici na bazi azotnog oksida višestruko pojačavaju djelovanje metotreksata na metabolizam folne kiseline i dovode do teške, nepredvidive mijelosupresije i stomatitisa. To se može ublažiti primjenom kalcijum folinata.</w:t>
            </w:r>
          </w:p>
          <w:p w:rsidR="00763A99" w:rsidRPr="00763A99" w:rsidRDefault="00763A99" w:rsidP="00416FAA">
            <w:pPr>
              <w:tabs>
                <w:tab w:val="left" w:pos="284"/>
              </w:tabs>
              <w:spacing w:after="0" w:line="240" w:lineRule="auto"/>
              <w:jc w:val="both"/>
              <w:rPr>
                <w:rFonts w:ascii="Times New Roman" w:eastAsia="Times New Roman" w:hAnsi="Times New Roman" w:cs="Times New Roman"/>
                <w:b/>
                <w:bCs/>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Ako se primjenjuje u isto vrijeme s metotreksatom, L-asparaginaza antagonizuje dejstvo metotreksata.</w:t>
            </w:r>
          </w:p>
          <w:p w:rsidR="00763A99" w:rsidRPr="00763A99" w:rsidRDefault="00763A99" w:rsidP="00416FAA">
            <w:pPr>
              <w:tabs>
                <w:tab w:val="left" w:pos="284"/>
              </w:tabs>
              <w:spacing w:after="0" w:line="240" w:lineRule="auto"/>
              <w:jc w:val="both"/>
              <w:rPr>
                <w:rFonts w:ascii="Times New Roman" w:eastAsia="Times New Roman" w:hAnsi="Times New Roman" w:cs="Times New Roman"/>
                <w:b/>
                <w:bCs/>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Holestiramin može povećati nerenalnu eliminaciju metotreksata ometanjem enterohepatičkog ciklusa.</w:t>
            </w:r>
          </w:p>
          <w:p w:rsidR="00763A99" w:rsidRPr="00763A99" w:rsidRDefault="00763A99" w:rsidP="00416FAA">
            <w:pPr>
              <w:tabs>
                <w:tab w:val="left" w:pos="284"/>
              </w:tabs>
              <w:spacing w:after="0" w:line="240" w:lineRule="auto"/>
              <w:jc w:val="both"/>
              <w:rPr>
                <w:rFonts w:ascii="Times New Roman" w:eastAsia="Times New Roman" w:hAnsi="Times New Roman" w:cs="Times New Roman"/>
                <w:b/>
                <w:bCs/>
                <w:lang w:val="sr-Latn-ME"/>
              </w:rPr>
            </w:pPr>
          </w:p>
          <w:p w:rsidR="00763A99" w:rsidRPr="00BA06FC"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Pacijente koji istovremeno dobijaju koncentrovane eritrocite i metotreksat treba posebno pomno pratiti. Kod pacijenata koji nakon infuzije metotreksata preko 24 sata primaju transfuziju krvi može doći do pojačane toksičnosti zbog produženih viših koncentracija metotreksata u serumu.</w:t>
            </w:r>
          </w:p>
          <w:p w:rsidR="00D26B55" w:rsidRPr="00763A99" w:rsidRDefault="00D26B55" w:rsidP="00416FAA">
            <w:pPr>
              <w:tabs>
                <w:tab w:val="left" w:pos="284"/>
              </w:tabs>
              <w:spacing w:after="0" w:line="240" w:lineRule="auto"/>
              <w:jc w:val="both"/>
              <w:rPr>
                <w:rFonts w:ascii="Times New Roman" w:eastAsia="Times New Roman" w:hAnsi="Times New Roman" w:cs="Times New Roman"/>
                <w:b/>
                <w:bCs/>
                <w:lang w:val="sr-Latn-ME"/>
              </w:rPr>
            </w:pPr>
          </w:p>
          <w:p w:rsidR="00763A99" w:rsidRPr="00BA06FC"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Sniženje nivoa fenitoina u plazmi opaženo je kod pacijenata s akutnom limfoblastnom leukemijom tokom indukcijskog liječenja koje je uključivalo visoku dozu metotreksata s kalcijum folinatom kao zaštitnim lijekom, kao dodatku prednizonu, vinkristinu i 6-merkaptopurinu.</w:t>
            </w:r>
          </w:p>
          <w:p w:rsidR="00D26B55" w:rsidRPr="00763A99" w:rsidRDefault="00D26B55" w:rsidP="00416FAA">
            <w:pPr>
              <w:tabs>
                <w:tab w:val="left" w:pos="284"/>
              </w:tabs>
              <w:spacing w:after="0" w:line="240" w:lineRule="auto"/>
              <w:jc w:val="both"/>
              <w:rPr>
                <w:rFonts w:ascii="Times New Roman" w:eastAsia="Times New Roman" w:hAnsi="Times New Roman" w:cs="Times New Roman"/>
                <w:lang w:val="sr-Latn-ME"/>
              </w:rPr>
            </w:pPr>
          </w:p>
          <w:p w:rsidR="00763A99" w:rsidRPr="00BA06FC"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Pirimetamin ili kotrimoksazol primijenjeni u kombinaciji s metotreksatom mogu izazvati pancitopeniju, najvjerovatnije zbog aditivne inhibicije reduktaze dihidrofolne kiseline (vidjeti gore: interakcije između sulfonamida i metotreksata).</w:t>
            </w:r>
          </w:p>
          <w:p w:rsidR="00D26B55" w:rsidRPr="00763A99" w:rsidRDefault="00D26B55" w:rsidP="00416FAA">
            <w:pPr>
              <w:tabs>
                <w:tab w:val="left" w:pos="284"/>
              </w:tabs>
              <w:spacing w:after="0" w:line="240" w:lineRule="auto"/>
              <w:jc w:val="both"/>
              <w:rPr>
                <w:rFonts w:ascii="Times New Roman" w:eastAsia="Times New Roman" w:hAnsi="Times New Roman" w:cs="Times New Roman"/>
                <w:lang w:val="sr-Latn-ME"/>
              </w:rPr>
            </w:pPr>
          </w:p>
          <w:p w:rsidR="00763A99" w:rsidRPr="00BA06FC"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Istovremena primjena inhibitora protonske pumpe (omeprazol, pantoprazol, lansoprazol) može usporiti ili inhibirati izlučivanje metotreksata putem bubrega i zbog toga dovesti do indirektnog povećanja doze.</w:t>
            </w:r>
          </w:p>
          <w:p w:rsidR="00D26B55" w:rsidRPr="00763A99" w:rsidRDefault="00D26B55" w:rsidP="00416FAA">
            <w:pPr>
              <w:tabs>
                <w:tab w:val="left" w:pos="284"/>
              </w:tabs>
              <w:spacing w:after="0" w:line="240" w:lineRule="auto"/>
              <w:jc w:val="both"/>
              <w:rPr>
                <w:rFonts w:ascii="Times New Roman" w:eastAsia="Times New Roman" w:hAnsi="Times New Roman" w:cs="Times New Roman"/>
                <w:lang w:val="sr-Latn-ME"/>
              </w:rPr>
            </w:pPr>
          </w:p>
          <w:p w:rsidR="00763A99" w:rsidRPr="00BA06FC"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Pacijenti koji su istovremeno liječeni retinoidima, npr. etretinat, i metotreksatom trebaju biti pomno praćeni zbog moguće povećane hepatotoksičnosti.</w:t>
            </w:r>
          </w:p>
          <w:p w:rsidR="00D26B55" w:rsidRPr="00763A99" w:rsidRDefault="00D26B55" w:rsidP="00416FAA">
            <w:pPr>
              <w:tabs>
                <w:tab w:val="left" w:pos="284"/>
              </w:tabs>
              <w:spacing w:after="0" w:line="240" w:lineRule="auto"/>
              <w:jc w:val="both"/>
              <w:rPr>
                <w:rFonts w:ascii="Times New Roman" w:eastAsia="Times New Roman" w:hAnsi="Times New Roman" w:cs="Times New Roman"/>
                <w:lang w:val="sr-Latn-ME"/>
              </w:rPr>
            </w:pPr>
          </w:p>
          <w:p w:rsidR="00763A99" w:rsidRPr="00BA06FC"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U slučaju radioterapije tokom primjene metotreksata, može se povećati rizik od pojave nekroze mekih tkiva ili kostiju.</w:t>
            </w:r>
          </w:p>
          <w:p w:rsidR="00D26B55" w:rsidRPr="00763A99" w:rsidRDefault="00D26B55"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b/>
                <w:bCs/>
                <w:lang w:val="sr-Latn-ME"/>
              </w:rPr>
            </w:pPr>
            <w:r w:rsidRPr="00763A99">
              <w:rPr>
                <w:rFonts w:ascii="Times New Roman" w:eastAsia="Times New Roman" w:hAnsi="Times New Roman" w:cs="Times New Roman"/>
                <w:lang w:val="sr-Latn-ME"/>
              </w:rPr>
              <w:t>Kod istovremenog uzimanja metotreksata s citarabinom može se povećati rizik za teška neurološka neželjena dejstva, kao što su glavobolja, paraliza, koma, pojave slične napadu.</w:t>
            </w:r>
          </w:p>
          <w:p w:rsidR="00763A99" w:rsidRPr="00763A99" w:rsidRDefault="00763A99" w:rsidP="00416FAA">
            <w:pPr>
              <w:tabs>
                <w:tab w:val="left" w:pos="284"/>
              </w:tabs>
              <w:spacing w:after="0" w:line="240" w:lineRule="auto"/>
              <w:rPr>
                <w:rFonts w:ascii="Times New Roman" w:eastAsia="Times New Roman" w:hAnsi="Times New Roman" w:cs="Times New Roman"/>
                <w:b/>
                <w:bCs/>
                <w:lang w:val="sr-Latn-ME"/>
              </w:rPr>
            </w:pPr>
          </w:p>
          <w:p w:rsidR="00763A99" w:rsidRPr="00763A99" w:rsidRDefault="00763A99" w:rsidP="00416FAA">
            <w:pPr>
              <w:tabs>
                <w:tab w:val="left" w:pos="284"/>
              </w:tabs>
              <w:spacing w:after="0" w:line="240" w:lineRule="auto"/>
              <w:rPr>
                <w:rFonts w:ascii="Times New Roman" w:eastAsia="Times New Roman" w:hAnsi="Times New Roman" w:cs="Times New Roman"/>
                <w:b/>
                <w:bCs/>
                <w:lang w:val="sr-Latn-ME"/>
              </w:rPr>
            </w:pPr>
            <w:r w:rsidRPr="00763A99">
              <w:rPr>
                <w:rFonts w:ascii="Times New Roman" w:eastAsia="Times New Roman" w:hAnsi="Times New Roman" w:cs="Times New Roman"/>
                <w:b/>
                <w:bCs/>
                <w:lang w:val="sr-Latn-ME"/>
              </w:rPr>
              <w:lastRenderedPageBreak/>
              <w:t>4.6. Primjena u periodu trudnoće i dojenja</w:t>
            </w:r>
          </w:p>
        </w:tc>
      </w:tr>
      <w:tr w:rsidR="00763A99" w:rsidRPr="00763A99" w:rsidTr="00416FAA">
        <w:trPr>
          <w:trHeight w:val="1145"/>
          <w:jc w:val="center"/>
        </w:trPr>
        <w:tc>
          <w:tcPr>
            <w:tcW w:w="9654" w:type="dxa"/>
            <w:gridSpan w:val="4"/>
            <w:vAlign w:val="center"/>
          </w:tcPr>
          <w:p w:rsidR="00763A99" w:rsidRPr="00763A99" w:rsidRDefault="00763A99" w:rsidP="00416FAA">
            <w:pPr>
              <w:autoSpaceDE w:val="0"/>
              <w:autoSpaceDN w:val="0"/>
              <w:adjustRightInd w:val="0"/>
              <w:spacing w:after="0" w:line="240" w:lineRule="auto"/>
              <w:rPr>
                <w:rFonts w:ascii="Times New Roman" w:eastAsia="TimesNewRoman" w:hAnsi="Times New Roman" w:cs="Times New Roman"/>
                <w:u w:val="single"/>
                <w:lang w:val="sr-Latn-ME"/>
              </w:rPr>
            </w:pPr>
          </w:p>
          <w:p w:rsidR="00763A99" w:rsidRPr="00763A99" w:rsidRDefault="00763A99" w:rsidP="00416FAA">
            <w:pPr>
              <w:autoSpaceDE w:val="0"/>
              <w:autoSpaceDN w:val="0"/>
              <w:adjustRightInd w:val="0"/>
              <w:spacing w:after="0" w:line="240" w:lineRule="auto"/>
              <w:rPr>
                <w:rFonts w:ascii="Times New Roman" w:eastAsia="TimesNewRoman" w:hAnsi="Times New Roman" w:cs="Times New Roman"/>
                <w:u w:val="single"/>
                <w:lang w:val="sr-Latn-ME"/>
              </w:rPr>
            </w:pPr>
            <w:r w:rsidRPr="00763A99">
              <w:rPr>
                <w:rFonts w:ascii="Times New Roman" w:eastAsia="TimesNewRoman" w:hAnsi="Times New Roman" w:cs="Times New Roman"/>
                <w:u w:val="single"/>
                <w:lang w:val="sr-Latn-ME"/>
              </w:rPr>
              <w:t>Trudnoća</w:t>
            </w:r>
          </w:p>
          <w:p w:rsidR="00763A99" w:rsidRPr="00763A99" w:rsidRDefault="00763A99" w:rsidP="00416FAA">
            <w:pPr>
              <w:autoSpaceDE w:val="0"/>
              <w:autoSpaceDN w:val="0"/>
              <w:adjustRightInd w:val="0"/>
              <w:spacing w:after="0" w:line="240" w:lineRule="auto"/>
              <w:rPr>
                <w:rFonts w:ascii="Times New Roman" w:eastAsia="TimesNewRoman" w:hAnsi="Times New Roman" w:cs="Times New Roman"/>
                <w:u w:val="single"/>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Primjena metotreksata u neonkološkim područjima primjene kontraindikovana je tokom cijele trudnoće (vidjeti dio 4.3) jer postoje podaci o teratogenom riziku za ljude (kraniofacijalne, kardiovaskularne malformacije i malformacije udova) i za četiri životinjske vrste (vidjeti dio 5.3). Iz tog razloga, metotreksat se ne smije primijeniti tokom trudnoće ni kod onkoloških bolesti.</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Zbog toga je kod žena u reproduktivnom periodu prije početka liječenja metotreksatom obavezno isključiti trudnoću primjenom pouzdanih testova.</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Žene ne smiju zatrudnjeti za vrijeme liječenja, niti najmanje 3 mjeseca po završetku primjene metotreksata, te stoga obavezno moraju sprovoditi kontrolu začeća. Ako pacijentkinja ipak zatrudni u tom periodu, ljekar je obavezno mora obavijestiti o riziku od štetnih posljedica za dijete, koji je povezan s liječenjem.</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Važno je napomenuti kako optimalno vrijeme između završetka terapije partnera metotreksatom i trudnoće nije tačno poznato. U literaturi se navode intervali koji variraju od 3 mjeseca do 1 godine.</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u w:val="single"/>
                <w:lang w:val="sr-Latn-ME"/>
              </w:rPr>
            </w:pPr>
            <w:r w:rsidRPr="00763A99">
              <w:rPr>
                <w:rFonts w:ascii="Times New Roman" w:eastAsia="TimesNewRoman" w:hAnsi="Times New Roman" w:cs="Times New Roman"/>
                <w:u w:val="single"/>
                <w:lang w:val="sr-Latn-ME"/>
              </w:rPr>
              <w:t>Dojenje</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u w:val="single"/>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S obzirom da metotreksat prolazi u majčino mlijeko i može uzrokovati toksičnost kod odojčadi, terapija je kontraindikovana tokom perioda laktacije (vidjeti odjeljak 4.3). Ako je primjena lijeka tokom dojenja postane neophodna, dojenje treba prekinuti prije terapije.</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u w:val="single"/>
                <w:lang w:val="sr-Latn-ME"/>
              </w:rPr>
            </w:pPr>
            <w:r w:rsidRPr="00763A99">
              <w:rPr>
                <w:rFonts w:ascii="Times New Roman" w:eastAsia="TimesNewRoman" w:hAnsi="Times New Roman" w:cs="Times New Roman"/>
                <w:u w:val="single"/>
                <w:lang w:val="sr-Latn-ME"/>
              </w:rPr>
              <w:t>Fertilitet</w:t>
            </w:r>
          </w:p>
          <w:p w:rsidR="00763A99" w:rsidRPr="00763A99" w:rsidRDefault="00763A99" w:rsidP="00416FAA">
            <w:pPr>
              <w:autoSpaceDE w:val="0"/>
              <w:autoSpaceDN w:val="0"/>
              <w:adjustRightInd w:val="0"/>
              <w:spacing w:after="0" w:line="240" w:lineRule="auto"/>
              <w:rPr>
                <w:rFonts w:ascii="Times New Roman" w:eastAsia="TimesNewRoman" w:hAnsi="Times New Roman" w:cs="Times New Roman"/>
                <w:u w:val="single"/>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 xml:space="preserve">S obzirom da metotreksat može biti genotoksičan, muškarci i žene za vrijeme i nakon terapije moraju sprovoditi efikasnu kontrolu začeća. Preporučuje se da sve žene koje žele da zatrudne treba da odu u genetsko savjetovalište, ako je moguće, već prije terapije, a muškarci treba da zatraže savjet o mogućnosti zamrzavanja sperme prije započinjanja terapije. </w:t>
            </w:r>
          </w:p>
          <w:p w:rsidR="00763A99" w:rsidRPr="00763A99" w:rsidRDefault="00763A99" w:rsidP="00416FAA">
            <w:pPr>
              <w:tabs>
                <w:tab w:val="left" w:pos="284"/>
              </w:tabs>
              <w:spacing w:after="0" w:line="240" w:lineRule="auto"/>
              <w:rPr>
                <w:rFonts w:ascii="Times New Roman" w:eastAsia="Times New Roman" w:hAnsi="Times New Roman" w:cs="Times New Roman"/>
                <w:lang w:val="sr-Latn-ME"/>
              </w:rPr>
            </w:pPr>
          </w:p>
        </w:tc>
      </w:tr>
      <w:tr w:rsidR="00763A99" w:rsidRPr="00763A99" w:rsidTr="00416FAA">
        <w:trPr>
          <w:jc w:val="center"/>
        </w:trPr>
        <w:tc>
          <w:tcPr>
            <w:tcW w:w="9654" w:type="dxa"/>
            <w:gridSpan w:val="4"/>
            <w:vAlign w:val="center"/>
          </w:tcPr>
          <w:p w:rsidR="00763A99" w:rsidRPr="00763A99" w:rsidRDefault="00763A99" w:rsidP="00D26B55">
            <w:pPr>
              <w:tabs>
                <w:tab w:val="left" w:pos="284"/>
              </w:tabs>
              <w:spacing w:after="0" w:line="240" w:lineRule="auto"/>
              <w:jc w:val="both"/>
              <w:rPr>
                <w:rFonts w:ascii="Times New Roman" w:eastAsia="Times New Roman" w:hAnsi="Times New Roman" w:cs="Times New Roman"/>
                <w:b/>
                <w:bCs/>
                <w:spacing w:val="-8"/>
                <w:lang w:val="sr-Latn-ME"/>
              </w:rPr>
            </w:pPr>
            <w:r w:rsidRPr="00763A99">
              <w:rPr>
                <w:rFonts w:ascii="Times New Roman" w:eastAsia="TimesNewRoman" w:hAnsi="Times New Roman" w:cs="Times New Roman"/>
                <w:b/>
                <w:lang w:val="sr-Latn-ME"/>
              </w:rPr>
              <w:t>4.7. Uticaj na psihofizičke sposobnosti prilikom upravljanja motornim vozilom i rukovanja mašinama</w:t>
            </w:r>
          </w:p>
        </w:tc>
      </w:tr>
      <w:tr w:rsidR="00763A99" w:rsidRPr="00763A99" w:rsidTr="00416FAA">
        <w:trPr>
          <w:trHeight w:val="788"/>
          <w:jc w:val="center"/>
        </w:trPr>
        <w:tc>
          <w:tcPr>
            <w:tcW w:w="9654" w:type="dxa"/>
            <w:gridSpan w:val="4"/>
            <w:vAlign w:val="center"/>
          </w:tcPr>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eastAsia="zh-TW"/>
              </w:rPr>
            </w:pPr>
            <w:r w:rsidRPr="00763A99">
              <w:rPr>
                <w:rFonts w:ascii="Times New Roman" w:eastAsia="TimesNewRoman" w:hAnsi="Times New Roman" w:cs="Times New Roman"/>
                <w:lang w:val="sr-Latn-ME"/>
              </w:rPr>
              <w:t>S obzirom da se tokom upotrebe metotreksata mogu javiti neželjena dejstva koja se odnose na centralni nervni sistem, kao što su umor, vrtoglavica i pospanost, u izolovanim slučajevima metotreksat može djelovati štetno i ograničavajuće na sposobnost upravljanja motornim vozilom i/ili rukovanja mašinama (vidjeti dio 4.8). Ovo je u velikoj mjeri izraženije kada je povezano sa konzumacijom alkohola.</w:t>
            </w:r>
          </w:p>
          <w:p w:rsidR="00763A99" w:rsidRPr="00763A99" w:rsidRDefault="00763A99" w:rsidP="00416FAA">
            <w:pPr>
              <w:autoSpaceDE w:val="0"/>
              <w:autoSpaceDN w:val="0"/>
              <w:adjustRightInd w:val="0"/>
              <w:spacing w:after="0" w:line="240" w:lineRule="auto"/>
              <w:rPr>
                <w:rFonts w:ascii="Times New Roman" w:eastAsia="Times New Roman" w:hAnsi="Times New Roman" w:cs="Times New Roman"/>
                <w:lang w:val="sr-Latn-ME" w:eastAsia="zh-TW"/>
              </w:rPr>
            </w:pPr>
          </w:p>
        </w:tc>
      </w:tr>
      <w:tr w:rsidR="00763A99" w:rsidRPr="00763A99" w:rsidTr="00416FAA">
        <w:trPr>
          <w:jc w:val="center"/>
        </w:trPr>
        <w:tc>
          <w:tcPr>
            <w:tcW w:w="9654" w:type="dxa"/>
            <w:gridSpan w:val="4"/>
            <w:vAlign w:val="center"/>
          </w:tcPr>
          <w:p w:rsidR="00763A99" w:rsidRPr="00763A99" w:rsidRDefault="00763A99" w:rsidP="00416FAA">
            <w:pPr>
              <w:tabs>
                <w:tab w:val="left" w:pos="284"/>
              </w:tabs>
              <w:spacing w:after="0" w:line="240" w:lineRule="auto"/>
              <w:rPr>
                <w:rFonts w:ascii="Times New Roman" w:eastAsia="Times New Roman" w:hAnsi="Times New Roman" w:cs="Times New Roman"/>
                <w:b/>
                <w:bCs/>
                <w:lang w:val="sr-Latn-ME"/>
              </w:rPr>
            </w:pPr>
            <w:r w:rsidRPr="00763A99">
              <w:rPr>
                <w:rFonts w:ascii="Times New Roman" w:eastAsia="Times New Roman" w:hAnsi="Times New Roman" w:cs="Times New Roman"/>
                <w:b/>
                <w:bCs/>
                <w:lang w:val="sr-Latn-ME"/>
              </w:rPr>
              <w:t>4.8. Neželjena dejstva</w:t>
            </w:r>
          </w:p>
          <w:p w:rsidR="00763A99" w:rsidRPr="00763A99" w:rsidRDefault="00763A99" w:rsidP="00416FAA">
            <w:pPr>
              <w:tabs>
                <w:tab w:val="left" w:pos="284"/>
              </w:tabs>
              <w:spacing w:after="0" w:line="240" w:lineRule="auto"/>
              <w:rPr>
                <w:rFonts w:ascii="Times New Roman" w:eastAsia="Times New Roman" w:hAnsi="Times New Roman" w:cs="Times New Roman"/>
                <w:b/>
                <w:bCs/>
                <w:lang w:val="sr-Latn-ME"/>
              </w:rPr>
            </w:pPr>
          </w:p>
        </w:tc>
      </w:tr>
      <w:tr w:rsidR="00763A99" w:rsidRPr="00763A99" w:rsidTr="00416FAA">
        <w:trPr>
          <w:trHeight w:val="821"/>
          <w:jc w:val="center"/>
        </w:trPr>
        <w:tc>
          <w:tcPr>
            <w:tcW w:w="9654" w:type="dxa"/>
            <w:gridSpan w:val="4"/>
            <w:vAlign w:val="center"/>
          </w:tcPr>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Učestalost i težina neželjenih dejstava najčešće zavise od primijenjene doze i učestalosti primjene metotreksata.</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 xml:space="preserve">Međutim, s obzirom da se ozbiljne neželjene reakcije mogu javiti pri nižim dozama, neophodno je da ljekari prate redovno pacijenta u kratkim vremenskim intervalima. Većina neželjenih reakcija su reverzibilne, ako se na vrijeme uoče. Međutim, u vrlo rijetkim slučajevima, pojedine ozbiljne neželjene reakcije navedene u nastavku, mogu uzrokovati iznenadnu smrt. </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lastRenderedPageBreak/>
              <w:t>Ako se ispolje bilo koje neželjene reakcije, dozu treba smanjiti ili prekinuti terapiju, i primijeniti odgovarajuće kontramjere (vidjeti dio 4.9). Terapiju metotreksatom treba uvesti ponovo sa oprezom, sa pažljivom procjenom neophodnosti terapije i sa povećanom pažnjom u smislu moguće ponovne pojave toksičnosti.</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Mijelosupresija i mukozitis obično ukazuju na toksična dejstva koji određuju granice doziranja. Težina tih neželjenih dejstava zavisi od doze, vrste i trajanja primjene metotreksata. Mukozitis se pojavljuje približno 3 do 7 dana nakon primjene metotreksata, a leukopenija i trombocitopenija nakon 4 do 14 dana.</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Kod pacijenata s normalnim mehanizmima izlučivanja, mijelosupresija i mukozitis su obično reverzibilni tokom 14 dana.</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Najčešće prijavljene neželjene reakcije su trombocitopenija, leukopenija, stomatitis, abdominalna bol, anoreksija, mučnina i povraćanje (uglavnom tokom prvih 24 do 48 sati nakon primjene metotreksata), smanjenje klirensa kreatinina te porast enzima jetre (ALAT [GPT], ASAT [GOT]), alkalne fosfataze i bilirubina.</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Učestalost neželjenih dejstava je definisana na sljedeći način:</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Veoma česta (≥1/10)</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Česta (≥1/100 do &lt;1/10)</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Povremena (≥1/1,000 do &lt; 1/100)</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Rijetka (≥1/10,000 do &lt;1/1,000)</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 xml:space="preserve">Veoma rijetka (&lt;1/10,000), </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nije poznata (ne može se procijeniti na osnovu raspoloživih podataka)</w:t>
            </w:r>
          </w:p>
          <w:p w:rsidR="00763A99" w:rsidRPr="00763A99" w:rsidRDefault="00763A99" w:rsidP="00416FAA">
            <w:pPr>
              <w:spacing w:after="0" w:line="240" w:lineRule="auto"/>
              <w:jc w:val="both"/>
              <w:rPr>
                <w:rFonts w:ascii="Times New Roman" w:eastAsia="Times New Roman" w:hAnsi="Times New Roman" w:cs="Times New Roman"/>
                <w:b/>
                <w:lang w:val="sr-Latn-ME"/>
              </w:rPr>
            </w:pPr>
          </w:p>
          <w:p w:rsidR="00763A99" w:rsidRPr="00763A99" w:rsidRDefault="00763A99" w:rsidP="00416FAA">
            <w:pPr>
              <w:spacing w:after="0" w:line="240" w:lineRule="auto"/>
              <w:jc w:val="both"/>
              <w:rPr>
                <w:rFonts w:ascii="Times New Roman" w:eastAsia="Times New Roman" w:hAnsi="Times New Roman" w:cs="Times New Roman"/>
                <w:b/>
                <w:lang w:val="sr-Latn-ME"/>
              </w:rPr>
            </w:pPr>
            <w:r w:rsidRPr="00763A99">
              <w:rPr>
                <w:rFonts w:ascii="Times New Roman" w:eastAsia="Times New Roman" w:hAnsi="Times New Roman" w:cs="Times New Roman"/>
                <w:b/>
                <w:lang w:val="sr-Latn-ME"/>
              </w:rPr>
              <w:t xml:space="preserve">Poremećaji metabolizma i ishrane </w:t>
            </w:r>
          </w:p>
          <w:p w:rsidR="00763A99" w:rsidRPr="00763A99" w:rsidRDefault="00763A99" w:rsidP="00416FAA">
            <w:pPr>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Povremeno: dijabetes melitus</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b/>
                <w:bCs/>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b/>
                <w:bCs/>
                <w:lang w:val="sr-Latn-ME"/>
              </w:rPr>
            </w:pPr>
            <w:r w:rsidRPr="00763A99">
              <w:rPr>
                <w:rFonts w:ascii="Times New Roman" w:eastAsia="TimesNewRoman" w:hAnsi="Times New Roman" w:cs="Times New Roman"/>
                <w:b/>
                <w:bCs/>
                <w:lang w:val="sr-Latn-ME"/>
              </w:rPr>
              <w:t>Infekcije i infestacije</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b/>
                <w:lang w:val="sr-Latn-ME"/>
              </w:rPr>
            </w:pPr>
            <w:r w:rsidRPr="00763A99">
              <w:rPr>
                <w:rFonts w:ascii="Times New Roman" w:eastAsia="Times New Roman" w:hAnsi="Times New Roman" w:cs="Times New Roman"/>
                <w:b/>
                <w:lang w:val="sr-Latn-ME"/>
              </w:rPr>
              <w:t>Neonkološke indikacije</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Povremeno:</w:t>
            </w:r>
            <w:r w:rsidR="00975854" w:rsidRPr="00BA06FC">
              <w:rPr>
                <w:rFonts w:ascii="Times New Roman" w:eastAsia="Times New Roman" w:hAnsi="Times New Roman" w:cs="Times New Roman"/>
                <w:lang w:val="sr-Latn-ME"/>
              </w:rPr>
              <w:t xml:space="preserve"> </w:t>
            </w:r>
            <w:r w:rsidRPr="00763A99">
              <w:rPr>
                <w:rFonts w:ascii="Times New Roman" w:eastAsia="Times New Roman" w:hAnsi="Times New Roman" w:cs="Times New Roman"/>
                <w:lang w:val="sr-Latn-ME"/>
              </w:rPr>
              <w:t>herpes zoster</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Rijetko: sepsa,</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Vrlo rijetko: herpes simpleks hepatitis</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Nepoznato: oportunističke infekcije koje su u nekim slučajevima bile smrtonosne, smrtonosna sepsa, nokardioza, histoplazmoza, kriptokokna mikoza, diseminovani herpes simpleks i citomegalovirusne infekcije, uključujući pneumoniju</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b/>
                <w:lang w:val="sr-Latn-ME"/>
              </w:rPr>
            </w:pPr>
            <w:r w:rsidRPr="00763A99">
              <w:rPr>
                <w:rFonts w:ascii="Times New Roman" w:eastAsia="Times New Roman" w:hAnsi="Times New Roman" w:cs="Times New Roman"/>
                <w:b/>
                <w:lang w:val="sr-Latn-ME"/>
              </w:rPr>
              <w:t xml:space="preserve">Onkološke indikacije: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Često: herpes zoster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Povremeno: oportunističke infekcije koje mogu biti smrtonosne, uključujući upale pluća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Rijetko: sepsa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Vrlo rijetko: nokardioza, histoplazma mikoza, kriptokokna mikoza, herpes simpleks – hepatitis, diseminovani herpes simpleks, sepsa sa smrtnim ishodom, citomegalovirusne infekcije (pneumonije)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Nepoznato: reaktivacija hepatitis B infekcije, pogoršanje hepatitis C infekcije</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b/>
                <w:bCs/>
                <w:lang w:val="sr-Latn-ME"/>
              </w:rPr>
            </w:pPr>
            <w:r w:rsidRPr="00763A99">
              <w:rPr>
                <w:rFonts w:ascii="Times New Roman" w:eastAsia="TimesNewRoman" w:hAnsi="Times New Roman" w:cs="Times New Roman"/>
                <w:b/>
                <w:bCs/>
                <w:lang w:val="sr-Latn-ME"/>
              </w:rPr>
              <w:t>Srčani poremećaji</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Rijetko: hipotonija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Vrlo rijetko: perikarditis, perikardijalni izliv, perikardijalna tamponada</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b/>
                <w:bCs/>
                <w:lang w:val="sr-Latn-ME"/>
              </w:rPr>
            </w:pPr>
            <w:r w:rsidRPr="00763A99">
              <w:rPr>
                <w:rFonts w:ascii="Times New Roman" w:eastAsia="TimesNewRoman" w:hAnsi="Times New Roman" w:cs="Times New Roman"/>
                <w:b/>
                <w:bCs/>
                <w:lang w:val="sr-Latn-ME"/>
              </w:rPr>
              <w:lastRenderedPageBreak/>
              <w:t>Poremećaji na nivou krvi i limfnog sistema</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b/>
                <w:lang w:val="sr-Latn-ME"/>
              </w:rPr>
              <w:t>Neonkološke indikacije:</w:t>
            </w:r>
            <w:r w:rsidRPr="00763A99">
              <w:rPr>
                <w:rFonts w:ascii="Times New Roman" w:eastAsia="Times New Roman" w:hAnsi="Times New Roman" w:cs="Times New Roman"/>
                <w:lang w:val="sr-Latn-ME"/>
              </w:rPr>
              <w:t xml:space="preserve">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Često: leukocitopenija, trombocitopenija, anemija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Povremeno: pancitopenija, agranulocitoza, poremećaji hematopoeze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Rijetko: megaloblastična anemija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Vrlo rijetko: teški oblik depresije kostne srži, aplastična anemija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Nepoznato: limfadenopatija, limfoproliferativne bolesti, u nekim slučajevima reverzibilne, eozinofilija i neutropenija.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Prvi znakovi tih komplikacija koje ugrožavaju život mogu biti: temperatura, bolovi u vratu, ulceracije na sluznici usta, tegobe slične gripu, jaki osjećaj iscrpljenosti, krvarenje iz nosa i u koži.</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U slučaju značajnog smanjenja broja krvnih ćelija treba odmah obustaviti primjenu metotreksata.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b/>
                <w:lang w:val="sr-Latn-ME"/>
              </w:rPr>
              <w:t>Onkološke indikacije:</w:t>
            </w:r>
            <w:r w:rsidRPr="00763A99">
              <w:rPr>
                <w:rFonts w:ascii="Times New Roman" w:eastAsia="Times New Roman" w:hAnsi="Times New Roman" w:cs="Times New Roman"/>
                <w:lang w:val="sr-Latn-ME"/>
              </w:rPr>
              <w:t xml:space="preserve">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Vrlo često: trombocitopenija, leukopenija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Često: anemija koja napreduje sve do pancitopenije, mijelosupresija do agranulocitoze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Rijetko: megaloblastična anemija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Vrlo rijetko: aplastična anemija, eozinofilija, neutropenija, limfadenopatija i limfoproliferativne bolest</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b/>
                <w:bCs/>
                <w:lang w:val="sr-Latn-ME"/>
              </w:rPr>
            </w:pPr>
            <w:r w:rsidRPr="00763A99">
              <w:rPr>
                <w:rFonts w:ascii="Times New Roman" w:eastAsia="TimesNewRoman" w:hAnsi="Times New Roman" w:cs="Times New Roman"/>
                <w:b/>
                <w:bCs/>
                <w:lang w:val="sr-Latn-ME"/>
              </w:rPr>
              <w:t>Imunološki poremećaji</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b/>
                <w:lang w:val="sr-Latn-ME"/>
              </w:rPr>
              <w:t>Neonkološke indikacije:</w:t>
            </w:r>
            <w:r w:rsidRPr="00763A99">
              <w:rPr>
                <w:rFonts w:ascii="Times New Roman" w:eastAsia="Times New Roman" w:hAnsi="Times New Roman" w:cs="Times New Roman"/>
                <w:lang w:val="sr-Latn-ME"/>
              </w:rPr>
              <w:t xml:space="preserve">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Povremeno: teške alergijske reakcije sve do anafilaktičkog šoka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Vrlo rijetko: hipogamaglobulinemija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Nepoznato: alergijski vaskulitis, temperatura (treba razjasniti je li zbog bakterijske ili mikotične septikemije!), imunosupresija (pospješuje infekcije)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b/>
                <w:lang w:val="sr-Latn-ME"/>
              </w:rPr>
              <w:t>Onkološke indikacije:</w:t>
            </w:r>
            <w:r w:rsidRPr="00763A99">
              <w:rPr>
                <w:rFonts w:ascii="Times New Roman" w:eastAsia="Times New Roman" w:hAnsi="Times New Roman" w:cs="Times New Roman"/>
                <w:lang w:val="sr-Latn-ME"/>
              </w:rPr>
              <w:t xml:space="preserve">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Povremeno: alergijske reakcije, anafilaktički šok, alergijski vaskulitis, temperatura, imunosupresija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Vrlo rijetko: hipogamaglobulinemija</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b/>
                <w:bCs/>
                <w:lang w:val="sr-Latn-ME"/>
              </w:rPr>
            </w:pPr>
            <w:r w:rsidRPr="00763A99">
              <w:rPr>
                <w:rFonts w:ascii="Times New Roman" w:eastAsia="TimesNewRoman" w:hAnsi="Times New Roman" w:cs="Times New Roman"/>
                <w:b/>
                <w:bCs/>
                <w:lang w:val="sr-Latn-ME"/>
              </w:rPr>
              <w:t>Psihijatrijski poremećaji</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Povremeno: depresija</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NewRoman" w:hAnsi="Times New Roman" w:cs="Times New Roman"/>
                <w:lang w:val="sr-Latn-ME"/>
              </w:rPr>
              <w:t xml:space="preserve">Rijetko: promjene raspoloženja, </w:t>
            </w:r>
            <w:r w:rsidRPr="00763A99">
              <w:rPr>
                <w:rFonts w:ascii="Times New Roman" w:eastAsia="Times New Roman" w:hAnsi="Times New Roman" w:cs="Times New Roman"/>
                <w:lang w:val="sr-Latn-ME"/>
              </w:rPr>
              <w:t>prolazne smetnje percepcije</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b/>
                <w:bCs/>
                <w:lang w:val="sr-Latn-ME"/>
              </w:rPr>
            </w:pPr>
            <w:r w:rsidRPr="00763A99">
              <w:rPr>
                <w:rFonts w:ascii="Times New Roman" w:eastAsia="TimesNewRoman" w:hAnsi="Times New Roman" w:cs="Times New Roman"/>
                <w:b/>
                <w:bCs/>
                <w:lang w:val="sr-Latn-ME"/>
              </w:rPr>
              <w:t>Poremećaji nervnog sistema</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Često: glavobolja, zamor, pospanost, parastezije</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Povremeno: vrtoglavica, konfuzija, hemipareza</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NewRoman" w:hAnsi="Times New Roman" w:cs="Times New Roman"/>
                <w:lang w:val="sr-Latn-ME"/>
              </w:rPr>
              <w:t xml:space="preserve">Rijetko: </w:t>
            </w:r>
            <w:r w:rsidRPr="00763A99">
              <w:rPr>
                <w:rFonts w:ascii="Times New Roman" w:eastAsia="Times New Roman" w:hAnsi="Times New Roman" w:cs="Times New Roman"/>
                <w:lang w:val="sr-Latn-ME"/>
              </w:rPr>
              <w:t xml:space="preserve">pareza, poremećaji govora, uključujući dizartriju i afaziju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b/>
                <w:lang w:val="sr-Latn-ME"/>
              </w:rPr>
            </w:pPr>
            <w:r w:rsidRPr="00763A99">
              <w:rPr>
                <w:rFonts w:ascii="Times New Roman" w:eastAsia="Times New Roman" w:hAnsi="Times New Roman" w:cs="Times New Roman"/>
                <w:b/>
                <w:lang w:val="sr-Latn-ME"/>
              </w:rPr>
              <w:t xml:space="preserve">Neonkološke indikacije: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Vrlo rijetko: bolovi, slabost mišića u ekstremitetima, promjene ukusa (metalni ukus), meningizam (ukočenost, povraćanje), akutni aseptični meningitis</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b/>
                <w:lang w:val="sr-Latn-ME"/>
              </w:rPr>
              <w:t>Onkološke indikacije:</w:t>
            </w:r>
            <w:r w:rsidRPr="00763A99">
              <w:rPr>
                <w:rFonts w:ascii="Times New Roman" w:eastAsia="Times New Roman" w:hAnsi="Times New Roman" w:cs="Times New Roman"/>
                <w:lang w:val="sr-Latn-ME"/>
              </w:rPr>
              <w:t xml:space="preserve">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Vrlo rijetko: neobične kranijalne senzorne percepcije, mišićna astenija, bolovi u udovima, promjene ukusa, akutni aseptični meningitis s meningizmom</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b/>
                <w:bCs/>
                <w:lang w:val="sr-Latn-ME"/>
              </w:rPr>
            </w:pPr>
            <w:r w:rsidRPr="00763A99">
              <w:rPr>
                <w:rFonts w:ascii="Times New Roman" w:eastAsia="TimesNewRoman" w:hAnsi="Times New Roman" w:cs="Times New Roman"/>
                <w:b/>
                <w:bCs/>
                <w:lang w:val="sr-Latn-ME"/>
              </w:rPr>
              <w:t>Poremećaji na nivou oka</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NewRoman" w:hAnsi="Times New Roman" w:cs="Times New Roman"/>
                <w:lang w:val="sr-Latn-ME"/>
              </w:rPr>
              <w:t xml:space="preserve">Rijetko: </w:t>
            </w:r>
            <w:r w:rsidRPr="00763A99">
              <w:rPr>
                <w:rFonts w:ascii="Times New Roman" w:eastAsia="Times New Roman" w:hAnsi="Times New Roman" w:cs="Times New Roman"/>
                <w:lang w:val="sr-Latn-ME"/>
              </w:rPr>
              <w:t>poremećaji vida (zamućeni vid), teški poremećaji vida nepoznate etiologije</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b/>
                <w:lang w:val="sr-Latn-ME"/>
              </w:rPr>
              <w:t>Neonkološke indikacije:</w:t>
            </w:r>
            <w:r w:rsidRPr="00763A99">
              <w:rPr>
                <w:rFonts w:ascii="Times New Roman" w:eastAsia="Times New Roman" w:hAnsi="Times New Roman" w:cs="Times New Roman"/>
                <w:lang w:val="sr-Latn-ME"/>
              </w:rPr>
              <w:t xml:space="preserve"> </w:t>
            </w:r>
          </w:p>
          <w:p w:rsidR="00763A99" w:rsidRPr="00BA06FC"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Vrlo rijetko: konjunktivitis</w:t>
            </w:r>
          </w:p>
          <w:p w:rsidR="00325677" w:rsidRPr="00763A99" w:rsidRDefault="00325677"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b/>
                <w:lang w:val="sr-Latn-ME"/>
              </w:rPr>
              <w:lastRenderedPageBreak/>
              <w:t>Onkološke indikacije:</w:t>
            </w:r>
            <w:r w:rsidRPr="00763A99">
              <w:rPr>
                <w:rFonts w:ascii="Times New Roman" w:eastAsia="Times New Roman" w:hAnsi="Times New Roman" w:cs="Times New Roman"/>
                <w:lang w:val="sr-Latn-ME"/>
              </w:rPr>
              <w:t xml:space="preserve">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Vrlo rijetko: periorbitalni edemi, blefaritis, epifora i fotofobija, konjunktivitis, prolazna sljepoća, gubitak vida</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b/>
                <w:bCs/>
                <w:lang w:val="sr-Latn-ME"/>
              </w:rPr>
            </w:pPr>
            <w:r w:rsidRPr="00763A99">
              <w:rPr>
                <w:rFonts w:ascii="Times New Roman" w:eastAsia="TimesNewRoman" w:hAnsi="Times New Roman" w:cs="Times New Roman"/>
                <w:b/>
                <w:bCs/>
                <w:lang w:val="sr-Latn-ME"/>
              </w:rPr>
              <w:t>Maligne i benigne neoplazme (uključujući ciste i polipe)</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b/>
                <w:lang w:val="sr-Latn-ME"/>
              </w:rPr>
            </w:pPr>
            <w:r w:rsidRPr="00763A99">
              <w:rPr>
                <w:rFonts w:ascii="Times New Roman" w:eastAsia="Times New Roman" w:hAnsi="Times New Roman" w:cs="Times New Roman"/>
                <w:b/>
                <w:lang w:val="sr-Latn-ME"/>
              </w:rPr>
              <w:t xml:space="preserve">Neonkološke indikacije: </w:t>
            </w:r>
          </w:p>
          <w:p w:rsidR="00325677" w:rsidRPr="00BA06FC"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Povremeno: maligni limfomi koji su se u pojedinim slučajevima povukli nakon prekida primjene metotreksata.</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b/>
                <w:lang w:val="sr-Latn-ME"/>
              </w:rPr>
              <w:t>Onkološke indikacije:</w:t>
            </w:r>
            <w:r w:rsidRPr="00763A99">
              <w:rPr>
                <w:rFonts w:ascii="Times New Roman" w:eastAsia="Times New Roman" w:hAnsi="Times New Roman" w:cs="Times New Roman"/>
                <w:lang w:val="sr-Latn-ME"/>
              </w:rPr>
              <w:t xml:space="preserve">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Povremeno: maligni limfomi (vidjeti dio 4.4) </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b/>
                <w:bCs/>
                <w:lang w:val="sr-Latn-ME"/>
              </w:rPr>
            </w:pPr>
            <w:r w:rsidRPr="00763A99">
              <w:rPr>
                <w:rFonts w:ascii="Times New Roman" w:eastAsia="TimesNewRoman" w:hAnsi="Times New Roman" w:cs="Times New Roman"/>
                <w:b/>
                <w:bCs/>
                <w:lang w:val="sr-Latn-ME"/>
              </w:rPr>
              <w:t>Vaskularni poremećaji</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bCs/>
                <w:lang w:val="sr-Latn-ME"/>
              </w:rPr>
            </w:pPr>
            <w:r w:rsidRPr="00763A99">
              <w:rPr>
                <w:rFonts w:ascii="Times New Roman" w:eastAsia="TimesNewRoman" w:hAnsi="Times New Roman" w:cs="Times New Roman"/>
                <w:bCs/>
                <w:lang w:val="sr-Latn-ME"/>
              </w:rPr>
              <w:t>Povremeno: vaskulitis (kao teško toksično dejstvo)</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 xml:space="preserve">Rijetko: tromboembolijski događaji (uključujući arterijsku trombozu, cerebralnu trombozu, tromboflebitis, duboku vensku trombozu, retinalnu vensku trombozu i plućnu emboliju) </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b/>
                <w:bCs/>
                <w:lang w:val="sr-Latn-ME"/>
              </w:rPr>
            </w:pPr>
            <w:r w:rsidRPr="00763A99">
              <w:rPr>
                <w:rFonts w:ascii="Times New Roman" w:eastAsia="TimesNewRoman" w:hAnsi="Times New Roman" w:cs="Times New Roman"/>
                <w:b/>
                <w:bCs/>
                <w:lang w:val="sr-Latn-ME"/>
              </w:rPr>
              <w:t>Respiratorni, torakalni i medijastinalni poremećaji</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b/>
                <w:lang w:val="sr-Latn-ME"/>
              </w:rPr>
              <w:t>Neonkološke indikacije:</w:t>
            </w:r>
            <w:r w:rsidRPr="00763A99">
              <w:rPr>
                <w:rFonts w:ascii="Times New Roman" w:eastAsia="Times New Roman" w:hAnsi="Times New Roman" w:cs="Times New Roman"/>
                <w:lang w:val="sr-Latn-ME"/>
              </w:rPr>
              <w:t xml:space="preserve">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Često: plućne komplikacije zbog intersticijskog alveolitisa/pneumonitisa, koje mogu biti fatalne (nezavisno od doze i trajanja terapije metotreksatom)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Povremeno: plućna fibroza, pleuralni izliv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Rijetko: faringitis, nedostatak vazduha </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 New Roman" w:hAnsi="Times New Roman" w:cs="Times New Roman"/>
                <w:lang w:val="sr-Latn-ME"/>
              </w:rPr>
              <w:t>Vrlo rijetko: Pneumocystis carinii pneumonija, otežano disanje, bronhijalna astma, hronična opstruktivna bolest pluća</w:t>
            </w:r>
            <w:r w:rsidRPr="00763A99">
              <w:rPr>
                <w:rFonts w:ascii="Times New Roman" w:eastAsia="TimesNewRoman" w:hAnsi="Times New Roman" w:cs="Times New Roman"/>
                <w:lang w:val="sr-Latn-ME"/>
              </w:rPr>
              <w:t>.</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b/>
                <w:lang w:val="sr-Latn-ME"/>
              </w:rPr>
              <w:t>Onkološke indikacije:</w:t>
            </w:r>
            <w:r w:rsidRPr="00763A99">
              <w:rPr>
                <w:rFonts w:ascii="Times New Roman" w:eastAsia="Times New Roman" w:hAnsi="Times New Roman" w:cs="Times New Roman"/>
                <w:lang w:val="sr-Latn-ME"/>
              </w:rPr>
              <w:t xml:space="preserve">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Često: plućne komplikacije zbog intersticijskog pneumonitisa, alveolitisa koje mogu dovesti do smrti (vidjeti i dio 4.4 Posebna upozorenja i mjere opreza pri upotrebi lijeka)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Povremeno: fibroza pluća, pleuralni izliv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Rijetko: faringitis </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b/>
                <w:bCs/>
                <w:lang w:val="sr-Latn-ME"/>
              </w:rPr>
            </w:pPr>
            <w:r w:rsidRPr="00763A99">
              <w:rPr>
                <w:rFonts w:ascii="Times New Roman" w:eastAsia="Times New Roman" w:hAnsi="Times New Roman" w:cs="Times New Roman"/>
                <w:lang w:val="sr-Latn-ME"/>
              </w:rPr>
              <w:t>Vrlo rijetko: hronična opstruktivna bolest pluća, reakcije slične bronhalnoj astmi s kašljem, dispnejom i patološkim nalazom testa funkcije pluća, Pneumocystis carinii pneumonija</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b/>
                <w:bCs/>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b/>
                <w:bCs/>
                <w:lang w:val="sr-Latn-ME"/>
              </w:rPr>
            </w:pPr>
            <w:r w:rsidRPr="00763A99">
              <w:rPr>
                <w:rFonts w:ascii="Times New Roman" w:eastAsia="TimesNewRoman" w:hAnsi="Times New Roman" w:cs="Times New Roman"/>
                <w:b/>
                <w:bCs/>
                <w:lang w:val="sr-Latn-ME"/>
              </w:rPr>
              <w:t>Gastrointestinalni poremećaji</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b/>
                <w:lang w:val="sr-Latn-ME"/>
              </w:rPr>
              <w:t>Neonkološke indikacije</w:t>
            </w:r>
            <w:r w:rsidRPr="00763A99">
              <w:rPr>
                <w:rFonts w:ascii="Times New Roman" w:eastAsia="Times New Roman" w:hAnsi="Times New Roman" w:cs="Times New Roman"/>
                <w:lang w:val="sr-Latn-ME"/>
              </w:rPr>
              <w:t xml:space="preserve">: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Vrlo često: anoreksija, mučnina, povraćanje, bolovi u abdomenu, upale i ulceracije sluznice usta i grla (najprije tokom prvih 24 - 48 sati nakon primjene metotreksata)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Često: dijareja (najprije tokom prvih 24 - 48 sati nakon primjene metotreksata)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Povremeno: gastrointestinalne ulceracije i krvarenja, pankreatitis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Rijetko: enteritis, melena, gingivitis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Vrlo rijetko: hematemeza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Nepoznato: neinfektivni peritonitis</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Kod pojave dijareja i ulceracija u području usta i grla može biti potreban prekid liječenja, zbog opasnosti od gastrointestinalne perforacije ili hemoragičnog enteritisa.</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b/>
                <w:lang w:val="sr-Latn-ME"/>
              </w:rPr>
              <w:t>Onkološke indikacije:</w:t>
            </w:r>
            <w:r w:rsidRPr="00763A99">
              <w:rPr>
                <w:rFonts w:ascii="Times New Roman" w:eastAsia="Times New Roman" w:hAnsi="Times New Roman" w:cs="Times New Roman"/>
                <w:lang w:val="sr-Latn-ME"/>
              </w:rPr>
              <w:t xml:space="preserve">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Vrlo često: stomatitis, bolovi u abdomenu, anoreksija, mučnina, povraćanje (najprije tokom prvih 24 - 48 sati nakon primjene metotreksata)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Često: dijareja</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lastRenderedPageBreak/>
              <w:t xml:space="preserve">Povremeno: gastrointestinalne ulceracije i krvarenja, pankreatitis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Rijetko: enteritis, gingivitis, melena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Vrlo rijetko: hematemeza</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Nepoznato: neinfektivni peritonitis</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b/>
                <w:bCs/>
                <w:lang w:val="sr-Latn-ME"/>
              </w:rPr>
            </w:pPr>
            <w:r w:rsidRPr="00763A99">
              <w:rPr>
                <w:rFonts w:ascii="Times New Roman" w:eastAsia="TimesNewRoman" w:hAnsi="Times New Roman" w:cs="Times New Roman"/>
                <w:b/>
                <w:bCs/>
                <w:lang w:val="sr-Latn-ME"/>
              </w:rPr>
              <w:t>Hepatobilijarni poremećaji</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 New Roman" w:hAnsi="Times New Roman" w:cs="Times New Roman"/>
                <w:lang w:val="sr-Latn-ME"/>
              </w:rPr>
              <w:t>Vrlo često: porast enzima jetre (ALT, AST, alkalna fosfataza) i bilirubina</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b/>
                <w:lang w:val="sr-Latn-ME"/>
              </w:rPr>
              <w:t>Neonkološke indikacije:</w:t>
            </w:r>
            <w:r w:rsidRPr="00763A99">
              <w:rPr>
                <w:rFonts w:ascii="Times New Roman" w:eastAsia="Times New Roman" w:hAnsi="Times New Roman" w:cs="Times New Roman"/>
                <w:lang w:val="sr-Latn-ME"/>
              </w:rPr>
              <w:t xml:space="preserve">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Povremeno: masna degeneracija jetre, hronična fibroza i ciroza jetre (u tom slučaju, pored često kontrolisanih, normalnih vrijednosti enzima jetre), sniženje serumskog albumina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Rijetko: akutni hepatitis i hepatotoksičnost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Vrlo rijetko: reaktivacija hroničnog hepatitisa, akutna nekroza jetre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Nepoznato: herpes simpleks hepatitis i insuficijencija jetre (vidjeti napomenu o biopsiji jetre u dijelu 4.4)</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b/>
                <w:lang w:val="sr-Latn-ME"/>
              </w:rPr>
              <w:t>Onkološke indikacije:</w:t>
            </w:r>
            <w:r w:rsidRPr="00763A99">
              <w:rPr>
                <w:rFonts w:ascii="Times New Roman" w:eastAsia="Times New Roman" w:hAnsi="Times New Roman" w:cs="Times New Roman"/>
                <w:lang w:val="sr-Latn-ME"/>
              </w:rPr>
              <w:t xml:space="preserve">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Povremeno: masna degeneracija jetre, hronična fibroza i ciroza jetre, sniženje serumskog albumina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Rijetko: hepatotoksičnost i akutni hepatitis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Vrlo rijetko: reaktivacija hroničnog hepatitisa, akutna nekroza jetre, akutna hepatoliza, insuficijencija jetre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Nepoznato: reaktivacija hepatitis B infekcije, pogoršanje hepatitis C infekcije</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b/>
                <w:bCs/>
                <w:lang w:val="sr-Latn-ME"/>
              </w:rPr>
            </w:pPr>
            <w:r w:rsidRPr="00763A99">
              <w:rPr>
                <w:rFonts w:ascii="Times New Roman" w:eastAsia="TimesNewRoman" w:hAnsi="Times New Roman" w:cs="Times New Roman"/>
                <w:b/>
                <w:bCs/>
                <w:lang w:val="sr-Latn-ME"/>
              </w:rPr>
              <w:t>Poremećaji na nivou kože i potkožnog tkiva</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Često: egzantem, eritem, svrab</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b/>
                <w:lang w:val="sr-Latn-ME"/>
              </w:rPr>
              <w:t>Neonkološke indikacije:</w:t>
            </w:r>
            <w:r w:rsidRPr="00763A99">
              <w:rPr>
                <w:rFonts w:ascii="Times New Roman" w:eastAsia="Times New Roman" w:hAnsi="Times New Roman" w:cs="Times New Roman"/>
                <w:lang w:val="sr-Latn-ME"/>
              </w:rPr>
              <w:t xml:space="preserve">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Povremeno: urtikarija, fotoosjetljivost, pojačana pigmentacija kože, ispadanje kose, noduloza, bolne erozije psorijatičnog plaka; teške toksične neželjene reakcije: herpetiformne erupcije kože, Stevens-Johnsonov sindrom, toksična epidermalna nekroliza (Lyellov sindrom) </w:t>
            </w:r>
          </w:p>
          <w:p w:rsidR="00325677" w:rsidRPr="00BA06FC"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Rijetko: pojačana pigmentacija noktiju, akne, petehije, ekhimoza, multiformni eritem, eritematozni kožni osip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Vrlo rijetko: akutna paronihija, furunkuloza, teleangiektazija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Nepoznato: otežano zarastanje rana</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b/>
                <w:lang w:val="sr-Latn-ME"/>
              </w:rPr>
              <w:t>Onkološke indikacije:</w:t>
            </w:r>
            <w:r w:rsidRPr="00763A99">
              <w:rPr>
                <w:rFonts w:ascii="Times New Roman" w:eastAsia="Times New Roman" w:hAnsi="Times New Roman" w:cs="Times New Roman"/>
                <w:lang w:val="sr-Latn-ME"/>
              </w:rPr>
              <w:t xml:space="preserve">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Povremeno: alopecija, Stevens-Johnsonov sindrom, toksična epidermalna nekroliza (Lyellov sindrom), herpetiformne erupcije kože, fotoosjetljivost, urtikarija, pojačana pigmentacija kože, otežano zarastanje rana Rijetko: akne, ulceracije kože, ekhimoza, eritema multiforme, noduloza, bolne erozije psorijatičnog plaka, pojačana pigmentacija noktiju, oniholiza, povećanje reumatičnih čvorova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Vrlo rijetko: furunkuloza, teleangiektazija, akutna paronihija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Ultraljubičasto zračenje može pogoršati psorijatične lezije tokom istovremene terapije metotreksatom. Prilikom primjene metotreksata, mogu se ponovo pojaviti dermatitis i opekotine od sunčanja (tzv. „recall“ reakcije)</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p>
          <w:p w:rsidR="00763A99" w:rsidRPr="00763A99" w:rsidRDefault="00763A99" w:rsidP="00416FAA">
            <w:pPr>
              <w:autoSpaceDE w:val="0"/>
              <w:autoSpaceDN w:val="0"/>
              <w:adjustRightInd w:val="0"/>
              <w:spacing w:after="0" w:line="240" w:lineRule="auto"/>
              <w:rPr>
                <w:rFonts w:ascii="Times New Roman" w:eastAsia="TimesNewRoman" w:hAnsi="Times New Roman" w:cs="Times New Roman"/>
                <w:b/>
                <w:bCs/>
                <w:lang w:val="sr-Latn-ME"/>
              </w:rPr>
            </w:pPr>
            <w:r w:rsidRPr="00763A99">
              <w:rPr>
                <w:rFonts w:ascii="Times New Roman" w:eastAsia="TimesNewRoman" w:hAnsi="Times New Roman" w:cs="Times New Roman"/>
                <w:b/>
                <w:bCs/>
                <w:lang w:val="sr-Latn-ME"/>
              </w:rPr>
              <w:t>Poremećaji mišićno-skeletnog, vezivnog i koštanog sistema</w:t>
            </w:r>
          </w:p>
          <w:p w:rsidR="00763A99" w:rsidRPr="00763A99" w:rsidRDefault="00763A99" w:rsidP="00416FAA">
            <w:pPr>
              <w:autoSpaceDE w:val="0"/>
              <w:autoSpaceDN w:val="0"/>
              <w:adjustRightInd w:val="0"/>
              <w:spacing w:after="0" w:line="240" w:lineRule="auto"/>
              <w:rPr>
                <w:rFonts w:ascii="Times New Roman" w:eastAsia="TimesNewRoman" w:hAnsi="Times New Roman" w:cs="Times New Roman"/>
                <w:lang w:val="sr-Latn-ME"/>
              </w:rPr>
            </w:pPr>
            <w:r w:rsidRPr="00763A99">
              <w:rPr>
                <w:rFonts w:ascii="Times New Roman" w:eastAsia="TimesNewRoman" w:hAnsi="Times New Roman" w:cs="Times New Roman"/>
                <w:lang w:val="sr-Latn-ME"/>
              </w:rPr>
              <w:t>Povremeno: artralgija, mijalgija, osteoporoza</w:t>
            </w:r>
          </w:p>
          <w:p w:rsidR="00763A99" w:rsidRPr="00763A99" w:rsidRDefault="00763A99" w:rsidP="00416FAA">
            <w:pPr>
              <w:autoSpaceDE w:val="0"/>
              <w:autoSpaceDN w:val="0"/>
              <w:adjustRightInd w:val="0"/>
              <w:spacing w:after="0" w:line="240" w:lineRule="auto"/>
              <w:rPr>
                <w:rFonts w:ascii="Times New Roman" w:eastAsia="TimesNewRoman" w:hAnsi="Times New Roman" w:cs="Times New Roman"/>
                <w:lang w:val="sr-Latn-ME"/>
              </w:rPr>
            </w:pPr>
            <w:r w:rsidRPr="00763A99">
              <w:rPr>
                <w:rFonts w:ascii="Times New Roman" w:eastAsia="TimesNewRoman" w:hAnsi="Times New Roman" w:cs="Times New Roman"/>
                <w:lang w:val="sr-Latn-ME"/>
              </w:rPr>
              <w:t>Rijetko: stres frakture</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b/>
                <w:bCs/>
                <w:lang w:val="sr-Latn-ME"/>
              </w:rPr>
            </w:pPr>
            <w:r w:rsidRPr="00763A99">
              <w:rPr>
                <w:rFonts w:ascii="Times New Roman" w:eastAsia="TimesNewRoman" w:hAnsi="Times New Roman" w:cs="Times New Roman"/>
                <w:b/>
                <w:bCs/>
                <w:lang w:val="sr-Latn-ME"/>
              </w:rPr>
              <w:t>Poremećaji na nivou bubrega i</w:t>
            </w:r>
            <w:r w:rsidRPr="00763A99">
              <w:rPr>
                <w:rFonts w:ascii="Times New Roman" w:eastAsia="TimesNewRoman" w:hAnsi="Times New Roman" w:cs="Times New Roman"/>
                <w:b/>
                <w:bCs/>
                <w:color w:val="FF0000"/>
                <w:lang w:val="sr-Latn-ME"/>
              </w:rPr>
              <w:t xml:space="preserve"> </w:t>
            </w:r>
            <w:r w:rsidRPr="00763A99">
              <w:rPr>
                <w:rFonts w:ascii="Times New Roman" w:eastAsia="TimesNewRoman" w:hAnsi="Times New Roman" w:cs="Times New Roman"/>
                <w:b/>
                <w:bCs/>
                <w:lang w:val="sr-Latn-ME"/>
              </w:rPr>
              <w:t>urinarnog sistema</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b/>
                <w:lang w:val="sr-Latn-ME"/>
              </w:rPr>
            </w:pPr>
            <w:r w:rsidRPr="00763A99">
              <w:rPr>
                <w:rFonts w:ascii="Times New Roman" w:eastAsia="Times New Roman" w:hAnsi="Times New Roman" w:cs="Times New Roman"/>
                <w:b/>
                <w:lang w:val="sr-Latn-ME"/>
              </w:rPr>
              <w:t xml:space="preserve">Neonkološke indikacije: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Povremeno: cistitis s ulceracijama (eventualno s hematurijom), dizurija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Rijetko: azotemija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lastRenderedPageBreak/>
              <w:t xml:space="preserve">Nepoznato: proteinurija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b/>
                <w:lang w:val="sr-Latn-ME"/>
              </w:rPr>
              <w:t>Onkološke indikacije:</w:t>
            </w:r>
            <w:r w:rsidRPr="00763A99">
              <w:rPr>
                <w:rFonts w:ascii="Times New Roman" w:eastAsia="Times New Roman" w:hAnsi="Times New Roman" w:cs="Times New Roman"/>
                <w:lang w:val="sr-Latn-ME"/>
              </w:rPr>
              <w:t xml:space="preserve">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Vrlo često: smanjen klirens kreatinina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Povremeno: teška nefropatija, insuficijenciija bubrega, cistitis s ulceracijama, otežano pražnjenje mokraćnog mjehura, dizurija, oligurija, anurija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Rijetko: hiperuricemija, povišene serumske koncentracije uree i kreatinina </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 New Roman" w:hAnsi="Times New Roman" w:cs="Times New Roman"/>
                <w:lang w:val="sr-Latn-ME"/>
              </w:rPr>
              <w:t>Vrlo rijetko: azotemija, hematurija, proteinurija</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b/>
                <w:bCs/>
                <w:lang w:val="sr-Latn-ME"/>
              </w:rPr>
            </w:pPr>
            <w:r w:rsidRPr="00763A99">
              <w:rPr>
                <w:rFonts w:ascii="Times New Roman" w:eastAsia="TimesNewRoman" w:hAnsi="Times New Roman" w:cs="Times New Roman"/>
                <w:b/>
                <w:bCs/>
                <w:lang w:val="sr-Latn-ME"/>
              </w:rPr>
              <w:t>Stanja vezana za trudnoću, babinje i perinatalno razdoblje</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bCs/>
                <w:lang w:val="sr-Latn-ME"/>
              </w:rPr>
            </w:pPr>
            <w:r w:rsidRPr="00763A99">
              <w:rPr>
                <w:rFonts w:ascii="Times New Roman" w:eastAsia="TimesNewRoman" w:hAnsi="Times New Roman" w:cs="Times New Roman"/>
                <w:bCs/>
                <w:lang w:val="sr-Latn-ME"/>
              </w:rPr>
              <w:t>Povremeno: malformacije fetusa</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bCs/>
                <w:lang w:val="sr-Latn-ME"/>
              </w:rPr>
            </w:pPr>
            <w:r w:rsidRPr="00763A99">
              <w:rPr>
                <w:rFonts w:ascii="Times New Roman" w:eastAsia="TimesNewRoman" w:hAnsi="Times New Roman" w:cs="Times New Roman"/>
                <w:bCs/>
                <w:lang w:val="sr-Latn-ME"/>
              </w:rPr>
              <w:t>Rijetko: pobačaj</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bCs/>
                <w:lang w:val="sr-Latn-ME"/>
              </w:rPr>
            </w:pPr>
            <w:r w:rsidRPr="00763A99">
              <w:rPr>
                <w:rFonts w:ascii="Times New Roman" w:eastAsia="TimesNewRoman" w:hAnsi="Times New Roman" w:cs="Times New Roman"/>
                <w:bCs/>
                <w:lang w:val="sr-Latn-ME"/>
              </w:rPr>
              <w:t>Vrlo rijetko: smrt fetusa</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bCs/>
                <w:lang w:val="sr-Latn-ME"/>
              </w:rPr>
            </w:pP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b/>
                <w:bCs/>
                <w:lang w:val="sr-Latn-ME"/>
              </w:rPr>
            </w:pPr>
            <w:r w:rsidRPr="00763A99">
              <w:rPr>
                <w:rFonts w:ascii="Times New Roman" w:eastAsia="TimesNewRoman" w:hAnsi="Times New Roman" w:cs="Times New Roman"/>
                <w:b/>
                <w:bCs/>
                <w:lang w:val="sr-Latn-ME"/>
              </w:rPr>
              <w:t>Poremećaji reproduktivnog sistema i na nivou dojki</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NewRoman" w:hAnsi="Times New Roman" w:cs="Times New Roman"/>
                <w:lang w:val="sr-Latn-ME"/>
              </w:rPr>
              <w:t>Povremeno: inflamacija i ulceracija vagine</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b/>
                <w:lang w:val="sr-Latn-ME"/>
              </w:rPr>
            </w:pPr>
            <w:r w:rsidRPr="00763A99">
              <w:rPr>
                <w:rFonts w:ascii="Times New Roman" w:eastAsia="Times New Roman" w:hAnsi="Times New Roman" w:cs="Times New Roman"/>
                <w:b/>
                <w:lang w:val="sr-Latn-ME"/>
              </w:rPr>
              <w:t xml:space="preserve">Neonkološke indikacije: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Rijetko: oligospermija i poremećaji menstruacije koji prolaze nakon prestanka terapije </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 New Roman" w:hAnsi="Times New Roman" w:cs="Times New Roman"/>
                <w:lang w:val="sr-Latn-ME"/>
              </w:rPr>
              <w:t>Vrlo rijetko: poremećaji oogeneze, spermatogeneze, gubitak libida, impotencija, neplodnost, vaginalni sekret</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b/>
                <w:lang w:val="sr-Latn-ME"/>
              </w:rPr>
            </w:pPr>
            <w:r w:rsidRPr="00763A99">
              <w:rPr>
                <w:rFonts w:ascii="Times New Roman" w:eastAsia="Times New Roman" w:hAnsi="Times New Roman" w:cs="Times New Roman"/>
                <w:b/>
                <w:lang w:val="sr-Latn-ME"/>
              </w:rPr>
              <w:t xml:space="preserve">Onkološke indikacije: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Rijetko: poremećaji menstruacije </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r w:rsidRPr="00763A99">
              <w:rPr>
                <w:rFonts w:ascii="Times New Roman" w:eastAsia="Times New Roman" w:hAnsi="Times New Roman" w:cs="Times New Roman"/>
                <w:lang w:val="sr-Latn-ME"/>
              </w:rPr>
              <w:t>Vrlo rijetko: poremećaj oogeneze/spermatogeneze, impotencija, neplodnost, gubitak libida, prolazna oligospermija, vaginalni sekret, poremećaj ciklusa, ginekomastija</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Calibri" w:hAnsi="Times New Roman" w:cs="Times New Roman"/>
                <w:u w:val="single"/>
                <w:lang w:val="sr-Latn-ME"/>
              </w:rPr>
            </w:pPr>
            <w:r w:rsidRPr="00763A99">
              <w:rPr>
                <w:rFonts w:ascii="Times New Roman" w:eastAsia="Calibri" w:hAnsi="Times New Roman" w:cs="Times New Roman"/>
                <w:u w:val="single"/>
                <w:lang w:val="sr-Latn-ME"/>
              </w:rPr>
              <w:t>Prijavljivanje sumnji na neželjena dejstva</w:t>
            </w:r>
          </w:p>
          <w:p w:rsidR="00763A99" w:rsidRPr="00763A99" w:rsidRDefault="00763A99" w:rsidP="00416FAA">
            <w:pPr>
              <w:tabs>
                <w:tab w:val="left" w:pos="284"/>
              </w:tabs>
              <w:spacing w:after="0" w:line="240" w:lineRule="auto"/>
              <w:jc w:val="both"/>
              <w:rPr>
                <w:rFonts w:ascii="Times New Roman" w:eastAsia="Calibri" w:hAnsi="Times New Roman" w:cs="Times New Roman"/>
                <w:lang w:val="sr-Latn-ME"/>
              </w:rPr>
            </w:pPr>
            <w:r w:rsidRPr="00763A99">
              <w:rPr>
                <w:rFonts w:ascii="Times New Roman" w:eastAsia="Calibri" w:hAnsi="Times New Roman" w:cs="Times New Roman"/>
                <w:lang w:val="sr-Latn-ME"/>
              </w:rPr>
              <w:t>Prijavljivanje neželjenih dejstava nakon dobijanja do</w:t>
            </w:r>
            <w:r w:rsidR="00325677" w:rsidRPr="00BA06FC">
              <w:rPr>
                <w:rFonts w:ascii="Times New Roman" w:eastAsia="Calibri" w:hAnsi="Times New Roman" w:cs="Times New Roman"/>
                <w:lang w:val="sr-Latn-ME"/>
              </w:rPr>
              <w:t xml:space="preserve">zvole je od velikog značaja jer </w:t>
            </w:r>
            <w:r w:rsidRPr="00763A99">
              <w:rPr>
                <w:rFonts w:ascii="Times New Roman" w:eastAsia="Calibri" w:hAnsi="Times New Roman" w:cs="Times New Roman"/>
                <w:lang w:val="sr-Latn-ME"/>
              </w:rPr>
              <w:t>obezbjeđuje kontinuirano praćenje odnosa korist/rizik primjene lijeka. Zdravstveni radnici treba da prijave svaku sumnju na neželjeno dejstvo ovog lijeka Agenciji za ljekove i medicinska sredstva Crne Gore (CALIMS):</w:t>
            </w:r>
          </w:p>
          <w:p w:rsidR="00325677" w:rsidRPr="00BA06FC" w:rsidRDefault="00325677" w:rsidP="00416FAA">
            <w:pPr>
              <w:spacing w:after="0" w:line="240" w:lineRule="auto"/>
              <w:jc w:val="both"/>
              <w:rPr>
                <w:rFonts w:ascii="Times New Roman" w:eastAsia="Calibri" w:hAnsi="Times New Roman" w:cs="Times New Roman"/>
                <w:lang w:val="sr-Latn-ME"/>
              </w:rPr>
            </w:pPr>
          </w:p>
          <w:p w:rsidR="00763A99" w:rsidRPr="00763A99" w:rsidRDefault="00763A99" w:rsidP="00416FAA">
            <w:pPr>
              <w:spacing w:after="0" w:line="240" w:lineRule="auto"/>
              <w:jc w:val="both"/>
              <w:rPr>
                <w:rFonts w:ascii="Times New Roman" w:eastAsia="Calibri" w:hAnsi="Times New Roman" w:cs="Times New Roman"/>
                <w:lang w:val="sr-Latn-ME"/>
              </w:rPr>
            </w:pPr>
            <w:r w:rsidRPr="00763A99">
              <w:rPr>
                <w:rFonts w:ascii="Times New Roman" w:eastAsia="Calibri" w:hAnsi="Times New Roman" w:cs="Times New Roman"/>
                <w:lang w:val="sr-Latn-ME"/>
              </w:rPr>
              <w:t>Agencija za ljekove i medicinska sredstva Crne Gore</w:t>
            </w:r>
          </w:p>
          <w:p w:rsidR="00763A99" w:rsidRPr="00763A99" w:rsidRDefault="00763A99" w:rsidP="00416FAA">
            <w:pPr>
              <w:spacing w:after="0" w:line="240" w:lineRule="auto"/>
              <w:jc w:val="both"/>
              <w:rPr>
                <w:rFonts w:ascii="Times New Roman" w:eastAsia="Calibri" w:hAnsi="Times New Roman" w:cs="Times New Roman"/>
                <w:lang w:val="sr-Latn-ME"/>
              </w:rPr>
            </w:pPr>
            <w:r w:rsidRPr="00763A99">
              <w:rPr>
                <w:rFonts w:ascii="Times New Roman" w:eastAsia="Calibri" w:hAnsi="Times New Roman" w:cs="Times New Roman"/>
                <w:lang w:val="sr-Latn-ME"/>
              </w:rPr>
              <w:t>Odjeljenje za farmakovigilancu</w:t>
            </w:r>
          </w:p>
          <w:p w:rsidR="00763A99" w:rsidRPr="00763A99" w:rsidRDefault="00763A99" w:rsidP="00416FAA">
            <w:pPr>
              <w:spacing w:after="0" w:line="240" w:lineRule="auto"/>
              <w:jc w:val="both"/>
              <w:rPr>
                <w:rFonts w:ascii="Times New Roman" w:eastAsia="Calibri" w:hAnsi="Times New Roman" w:cs="Times New Roman"/>
                <w:lang w:val="sr-Latn-ME"/>
              </w:rPr>
            </w:pPr>
            <w:r w:rsidRPr="00763A99">
              <w:rPr>
                <w:rFonts w:ascii="Times New Roman" w:eastAsia="Calibri" w:hAnsi="Times New Roman" w:cs="Times New Roman"/>
                <w:lang w:val="sr-Latn-ME"/>
              </w:rPr>
              <w:t>Bulevar Ivana Crnojevića 64a, 81000 Podgorica</w:t>
            </w:r>
          </w:p>
          <w:p w:rsidR="00763A99" w:rsidRPr="00763A99" w:rsidRDefault="00763A99" w:rsidP="00416FAA">
            <w:pPr>
              <w:spacing w:after="0" w:line="240" w:lineRule="auto"/>
              <w:jc w:val="both"/>
              <w:rPr>
                <w:rFonts w:ascii="Times New Roman" w:eastAsia="Calibri" w:hAnsi="Times New Roman" w:cs="Times New Roman"/>
                <w:lang w:val="sr-Latn-ME"/>
              </w:rPr>
            </w:pPr>
          </w:p>
          <w:p w:rsidR="00763A99" w:rsidRPr="00763A99" w:rsidRDefault="00763A99" w:rsidP="00416FAA">
            <w:pPr>
              <w:spacing w:after="0" w:line="240" w:lineRule="auto"/>
              <w:jc w:val="both"/>
              <w:rPr>
                <w:rFonts w:ascii="Times New Roman" w:eastAsia="Calibri" w:hAnsi="Times New Roman" w:cs="Times New Roman"/>
                <w:lang w:val="sr-Latn-ME"/>
              </w:rPr>
            </w:pPr>
            <w:r w:rsidRPr="00763A99">
              <w:rPr>
                <w:rFonts w:ascii="Times New Roman" w:eastAsia="Calibri" w:hAnsi="Times New Roman" w:cs="Times New Roman"/>
                <w:lang w:val="sr-Latn-ME"/>
              </w:rPr>
              <w:t>tel: +382 (0) 20 310 280</w:t>
            </w:r>
          </w:p>
          <w:p w:rsidR="00763A99" w:rsidRPr="00763A99" w:rsidRDefault="00763A99" w:rsidP="00416FAA">
            <w:pPr>
              <w:spacing w:after="0" w:line="240" w:lineRule="auto"/>
              <w:jc w:val="both"/>
              <w:rPr>
                <w:rFonts w:ascii="Times New Roman" w:eastAsia="Calibri" w:hAnsi="Times New Roman" w:cs="Times New Roman"/>
                <w:lang w:val="sr-Latn-ME"/>
              </w:rPr>
            </w:pPr>
            <w:r w:rsidRPr="00763A99">
              <w:rPr>
                <w:rFonts w:ascii="Times New Roman" w:eastAsia="Calibri" w:hAnsi="Times New Roman" w:cs="Times New Roman"/>
                <w:lang w:val="sr-Latn-ME"/>
              </w:rPr>
              <w:t>fax: +382 (0) 20 310 581</w:t>
            </w:r>
          </w:p>
          <w:p w:rsidR="00763A99" w:rsidRPr="00763A99" w:rsidRDefault="00E3012C" w:rsidP="00416FAA">
            <w:pPr>
              <w:spacing w:after="0" w:line="240" w:lineRule="auto"/>
              <w:jc w:val="both"/>
              <w:rPr>
                <w:rFonts w:ascii="Times New Roman" w:eastAsia="Calibri" w:hAnsi="Times New Roman" w:cs="Times New Roman"/>
                <w:lang w:val="sr-Latn-ME"/>
              </w:rPr>
            </w:pPr>
            <w:hyperlink r:id="rId8" w:history="1">
              <w:r w:rsidR="00763A99" w:rsidRPr="00763A99">
                <w:rPr>
                  <w:rFonts w:ascii="Times New Roman" w:eastAsia="Calibri" w:hAnsi="Times New Roman" w:cs="Times New Roman"/>
                  <w:color w:val="0000FF"/>
                  <w:u w:val="single"/>
                  <w:lang w:val="sr-Latn-ME"/>
                </w:rPr>
                <w:t>www.calims.me</w:t>
              </w:r>
            </w:hyperlink>
          </w:p>
          <w:p w:rsidR="00763A99" w:rsidRPr="00763A99" w:rsidRDefault="00E3012C" w:rsidP="00416FAA">
            <w:pPr>
              <w:spacing w:after="0" w:line="240" w:lineRule="auto"/>
              <w:jc w:val="both"/>
              <w:rPr>
                <w:rFonts w:ascii="Times New Roman" w:eastAsia="Calibri" w:hAnsi="Times New Roman" w:cs="Times New Roman"/>
                <w:color w:val="0000FF"/>
                <w:u w:val="single"/>
                <w:lang w:val="sr-Latn-ME"/>
              </w:rPr>
            </w:pPr>
            <w:hyperlink r:id="rId9" w:history="1">
              <w:r w:rsidR="00763A99" w:rsidRPr="00763A99">
                <w:rPr>
                  <w:rFonts w:ascii="Times New Roman" w:eastAsia="Calibri" w:hAnsi="Times New Roman" w:cs="Times New Roman"/>
                  <w:color w:val="0000FF"/>
                  <w:u w:val="single"/>
                  <w:lang w:val="sr-Latn-ME"/>
                </w:rPr>
                <w:t>nezeljenadejstva@calims.me</w:t>
              </w:r>
            </w:hyperlink>
          </w:p>
          <w:p w:rsidR="00763A99" w:rsidRPr="00763A99" w:rsidRDefault="00763A99" w:rsidP="00416FAA">
            <w:pPr>
              <w:spacing w:after="0" w:line="240" w:lineRule="auto"/>
              <w:jc w:val="both"/>
              <w:rPr>
                <w:rFonts w:ascii="Times New Roman" w:eastAsia="Times New Roman" w:hAnsi="Times New Roman" w:cs="Times New Roman"/>
                <w:color w:val="1A1617"/>
                <w:lang w:val="sr-Latn-ME"/>
              </w:rPr>
            </w:pPr>
            <w:r w:rsidRPr="00763A99">
              <w:rPr>
                <w:rFonts w:ascii="Times New Roman" w:eastAsia="Calibri" w:hAnsi="Times New Roman" w:cs="Times New Roman"/>
                <w:lang w:val="sr-Latn-ME"/>
              </w:rPr>
              <w:t>putem IS zdravstvene zaštite</w:t>
            </w:r>
          </w:p>
          <w:p w:rsidR="00763A99" w:rsidRPr="00763A99" w:rsidRDefault="00763A99" w:rsidP="00416FAA">
            <w:pPr>
              <w:spacing w:after="0" w:line="240" w:lineRule="auto"/>
              <w:jc w:val="both"/>
              <w:rPr>
                <w:rFonts w:ascii="Times New Roman" w:eastAsia="Times New Roman" w:hAnsi="Times New Roman" w:cs="Times New Roman"/>
                <w:lang w:val="sr-Latn-ME"/>
              </w:rPr>
            </w:pPr>
          </w:p>
        </w:tc>
      </w:tr>
      <w:tr w:rsidR="00763A99" w:rsidRPr="00763A99" w:rsidTr="00416FAA">
        <w:trPr>
          <w:jc w:val="center"/>
        </w:trPr>
        <w:tc>
          <w:tcPr>
            <w:tcW w:w="9654" w:type="dxa"/>
            <w:gridSpan w:val="4"/>
            <w:vAlign w:val="center"/>
          </w:tcPr>
          <w:p w:rsidR="00763A99" w:rsidRPr="00763A99" w:rsidRDefault="00763A99" w:rsidP="00416FAA">
            <w:pPr>
              <w:tabs>
                <w:tab w:val="left" w:pos="284"/>
              </w:tabs>
              <w:spacing w:after="0" w:line="240" w:lineRule="auto"/>
              <w:rPr>
                <w:rFonts w:ascii="Times New Roman" w:eastAsia="Times New Roman" w:hAnsi="Times New Roman" w:cs="Times New Roman"/>
                <w:b/>
                <w:bCs/>
                <w:lang w:val="sr-Latn-ME"/>
              </w:rPr>
            </w:pPr>
            <w:r w:rsidRPr="00763A99">
              <w:rPr>
                <w:rFonts w:ascii="Times New Roman" w:eastAsia="Times New Roman" w:hAnsi="Times New Roman" w:cs="Times New Roman"/>
                <w:b/>
                <w:bCs/>
                <w:lang w:val="sr-Latn-ME"/>
              </w:rPr>
              <w:lastRenderedPageBreak/>
              <w:t>4.9. Predoziranje</w:t>
            </w:r>
          </w:p>
        </w:tc>
      </w:tr>
      <w:tr w:rsidR="00763A99" w:rsidRPr="00763A99" w:rsidTr="00416FAA">
        <w:trPr>
          <w:trHeight w:val="716"/>
          <w:jc w:val="center"/>
        </w:trPr>
        <w:tc>
          <w:tcPr>
            <w:tcW w:w="9654" w:type="dxa"/>
            <w:gridSpan w:val="4"/>
            <w:vAlign w:val="center"/>
          </w:tcPr>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p>
          <w:p w:rsidR="00763A99" w:rsidRPr="00BA06FC" w:rsidRDefault="00763A99" w:rsidP="00325677">
            <w:pPr>
              <w:pStyle w:val="ListParagraph"/>
              <w:numPr>
                <w:ilvl w:val="0"/>
                <w:numId w:val="34"/>
              </w:numPr>
              <w:autoSpaceDE w:val="0"/>
              <w:autoSpaceDN w:val="0"/>
              <w:adjustRightInd w:val="0"/>
              <w:rPr>
                <w:rFonts w:ascii="Times New Roman" w:eastAsia="TimesNewRoman" w:hAnsi="Times New Roman"/>
                <w:sz w:val="22"/>
                <w:szCs w:val="22"/>
                <w:lang w:val="sr-Latn-ME"/>
              </w:rPr>
            </w:pPr>
            <w:r w:rsidRPr="00BA06FC">
              <w:rPr>
                <w:rFonts w:ascii="Times New Roman" w:eastAsia="TimesNewRoman" w:hAnsi="Times New Roman"/>
                <w:sz w:val="22"/>
                <w:szCs w:val="22"/>
                <w:lang w:val="sr-Latn-ME"/>
              </w:rPr>
              <w:t>Simptomi predoziranja</w:t>
            </w:r>
          </w:p>
          <w:p w:rsidR="00CC23C0" w:rsidRPr="00BA06FC"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Iskustva nakon stavljanja lijeka u promet pokazuju da se predoziranje obično događa nakon oralne primjene, ali su opisani slučajevi i nakon intravenske ili intramuskularne primjene. U slučajevima predoziranja nakon oralne primjene, propisana nedjeljna doza je zabunom uzeta svakodnevno, odjednom ili u različitim pojedinačnim dozama, ponekad sa smrtnim ishodom. Simptomi nakon predoziranja</w:t>
            </w:r>
            <w:r w:rsidRPr="00763A99">
              <w:rPr>
                <w:rFonts w:ascii="Times New Roman" w:eastAsia="TimesNewRoman" w:hAnsi="Times New Roman" w:cs="Times New Roman"/>
                <w:lang w:val="sr-Latn-ME"/>
              </w:rPr>
              <w:t xml:space="preserve"> oralnim </w:t>
            </w:r>
            <w:r w:rsidRPr="00763A99">
              <w:rPr>
                <w:rFonts w:ascii="Times New Roman" w:eastAsia="Times New Roman" w:hAnsi="Times New Roman" w:cs="Times New Roman"/>
                <w:lang w:val="sr-Latn-ME"/>
              </w:rPr>
              <w:t xml:space="preserve">putem najčešće se odnose na kardiovaskularni i digestivni sistem. </w:t>
            </w:r>
          </w:p>
          <w:p w:rsidR="00763A99" w:rsidRPr="00763A99" w:rsidRDefault="00763A99" w:rsidP="00416FAA">
            <w:pPr>
              <w:autoSpaceDE w:val="0"/>
              <w:autoSpaceDN w:val="0"/>
              <w:adjustRightInd w:val="0"/>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lastRenderedPageBreak/>
              <w:t>To su uglavnom leukopenija, trombocitopenija, anemija, pancitopenija, neutropenija, depresija kostne srži, mukozitis, stomatitis, ulceracije u usnoj duplji, mučnina, povraćanje, ulceracije i krvarenja u gastrointestinalnom sistemu. U pojedinim slučajevima nije bilo simptoma trovanja. Međutim, prijavljeni su i smrtni ishodi zbog predoziranja. U tim slučajevima prijavljena je i sepsa, septički šok, insuficijencija bubrega i aplastična anemija (vidjeti i dio 4.8).</w:t>
            </w:r>
          </w:p>
          <w:p w:rsidR="00763A99" w:rsidRPr="00763A99" w:rsidRDefault="00763A99" w:rsidP="00416FAA">
            <w:pPr>
              <w:autoSpaceDE w:val="0"/>
              <w:autoSpaceDN w:val="0"/>
              <w:adjustRightInd w:val="0"/>
              <w:spacing w:after="0" w:line="240" w:lineRule="auto"/>
              <w:jc w:val="both"/>
              <w:rPr>
                <w:rFonts w:ascii="Times New Roman" w:eastAsia="TimesNewRoman" w:hAnsi="Times New Roman" w:cs="Times New Roman"/>
                <w:lang w:val="sr-Latn-ME"/>
              </w:rPr>
            </w:pPr>
          </w:p>
          <w:p w:rsidR="00763A99" w:rsidRPr="00BA06FC" w:rsidRDefault="00763A99" w:rsidP="00CC23C0">
            <w:pPr>
              <w:pStyle w:val="ListParagraph"/>
              <w:numPr>
                <w:ilvl w:val="0"/>
                <w:numId w:val="34"/>
              </w:numPr>
              <w:autoSpaceDE w:val="0"/>
              <w:autoSpaceDN w:val="0"/>
              <w:adjustRightInd w:val="0"/>
              <w:rPr>
                <w:rFonts w:ascii="Times New Roman" w:eastAsia="TimesNewRoman" w:hAnsi="Times New Roman"/>
                <w:sz w:val="22"/>
                <w:szCs w:val="22"/>
                <w:lang w:val="sr-Latn-ME"/>
              </w:rPr>
            </w:pPr>
            <w:r w:rsidRPr="00BA06FC">
              <w:rPr>
                <w:rFonts w:ascii="Times New Roman" w:eastAsia="TimesNewRoman" w:hAnsi="Times New Roman"/>
                <w:sz w:val="22"/>
                <w:szCs w:val="22"/>
                <w:lang w:val="sr-Latn-ME"/>
              </w:rPr>
              <w:t>Terapijske mjere u slučaju predoziranja</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b/>
                <w:lang w:val="sr-Latn-ME"/>
              </w:rPr>
              <w:t>Neonkološke indikacije:</w:t>
            </w:r>
            <w:r w:rsidRPr="00763A99">
              <w:rPr>
                <w:rFonts w:ascii="Times New Roman" w:eastAsia="Times New Roman" w:hAnsi="Times New Roman" w:cs="Times New Roman"/>
                <w:lang w:val="sr-Latn-ME"/>
              </w:rPr>
              <w:t xml:space="preserve">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Kalcijum folinat se može primijeniti kao specifični antidot za neutralizaciju toksičnih neželjenih dejstava metotreksata. Na primjer, u slučaju pada leukocita tokom primjene malih doza metotreksata, može se injicirati 6 do 12 mg kalcijum folinata i.v. ili i.m. što je prije moguće, a zatim nekoliko puta (najmanje 4 puta) istu dozu u intervalima od 3 do 6 sati.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U slučaju masivnog predoziranja, neophodna je hidratacija i alkalizacija urina, kako bi se spriječila precipitacija metotreksata i/ili njegovih metabolita u bubrežnim tubulima. Ni standardna hemodijaliza ni peritonealna dijaliza nisu dovele do poboljšanja eliminacije metotreksata. Efikasni klirens metotreksata postiže se intermitentnom hemodijalizom s visokoprotočnim dijalizatorom.</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Kod pacijenata s reumatoidnim artritisom, poliartikularnim juvenilnim idiopatskim artritisom, psorijatičnim artritisom ili kod pacijenata s psorijazom, primjena folatne kiseline može smanjiti toksičnost metotreksata (gastrointestinalne simptome, stomatitis, alopeciju i povećanje enzima jetre), vidjeti dio 4.5 Interakcije s drugim ljekovima i drugi oblici interakcija.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Prije primjene preparata folatne kiseline preporučuje se kontrola nivoa vitamina B12, jer se uzimanjem folata, posebno kod odraslih osoba starijih od 50 godina, može prikriti nedostatak vitamina B12.</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b/>
                <w:lang w:val="sr-Latn-ME"/>
              </w:rPr>
            </w:pPr>
            <w:r w:rsidRPr="00763A99">
              <w:rPr>
                <w:rFonts w:ascii="Times New Roman" w:eastAsia="Times New Roman" w:hAnsi="Times New Roman" w:cs="Times New Roman"/>
                <w:b/>
                <w:lang w:val="sr-Latn-ME"/>
              </w:rPr>
              <w:t xml:space="preserve">Onkološke indikacije: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Kalcijum folinat se može primijeniti kao specifični antidot za prevenciju i liječenje toksičnih neželjenih dejstava.</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i/>
                <w:lang w:val="sr-Latn-ME"/>
              </w:rPr>
            </w:pPr>
            <w:r w:rsidRPr="00763A99">
              <w:rPr>
                <w:rFonts w:ascii="Times New Roman" w:eastAsia="Times New Roman" w:hAnsi="Times New Roman" w:cs="Times New Roman"/>
                <w:i/>
                <w:lang w:val="sr-Latn-ME"/>
              </w:rPr>
              <w:t xml:space="preserve">Prevencija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U slučaju doziranja metotreksata preko 100 mg/m</w:t>
            </w:r>
            <w:r w:rsidRPr="00763A99">
              <w:rPr>
                <w:rFonts w:ascii="Times New Roman" w:eastAsia="Times New Roman" w:hAnsi="Times New Roman" w:cs="Times New Roman"/>
                <w:vertAlign w:val="superscript"/>
                <w:lang w:val="sr-Latn-ME"/>
              </w:rPr>
              <w:t>2</w:t>
            </w:r>
            <w:r w:rsidRPr="00763A99">
              <w:rPr>
                <w:rFonts w:ascii="Times New Roman" w:eastAsia="Times New Roman" w:hAnsi="Times New Roman" w:cs="Times New Roman"/>
                <w:lang w:val="sr-Latn-ME"/>
              </w:rPr>
              <w:t xml:space="preserve"> tjelesne površine, obavezno se daje kalcijum folinat. Molimo potražite dodatne informacije o doziranju i trajanju primjene kalcijum folinata kao antidota u specifičnim specijalističkim publikacijama.</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i/>
                <w:lang w:val="sr-Latn-ME"/>
              </w:rPr>
            </w:pPr>
            <w:r w:rsidRPr="00763A99">
              <w:rPr>
                <w:rFonts w:ascii="Times New Roman" w:eastAsia="Times New Roman" w:hAnsi="Times New Roman" w:cs="Times New Roman"/>
                <w:i/>
                <w:lang w:val="sr-Latn-ME"/>
              </w:rPr>
              <w:t xml:space="preserve">Liječenje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Liječenje simptoma toksičnosti kod liječenja niskom dozom metotreksata (individualna doza metotreksata &lt; 100 mg/m</w:t>
            </w:r>
            <w:r w:rsidRPr="00763A99">
              <w:rPr>
                <w:rFonts w:ascii="Times New Roman" w:eastAsia="Times New Roman" w:hAnsi="Times New Roman" w:cs="Times New Roman"/>
                <w:vertAlign w:val="superscript"/>
                <w:lang w:val="sr-Latn-ME"/>
              </w:rPr>
              <w:t>2</w:t>
            </w:r>
            <w:r w:rsidRPr="00763A99">
              <w:rPr>
                <w:rFonts w:ascii="Times New Roman" w:eastAsia="Times New Roman" w:hAnsi="Times New Roman" w:cs="Times New Roman"/>
                <w:lang w:val="sr-Latn-ME"/>
              </w:rPr>
              <w:t xml:space="preserve"> tjelesne površine) koji se mogu pripisati deficitu tetrahidrofolatne kiseline: Odmah primijeniti 6 do 12 mg kalcijum folinata i.v. ili i.m.; zatim ponoviti nekoliko puta (najmanje 4 puta) istu dozu u intervalima od 3 do 6 sati.</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Molimo potražite dodatne informacije u specifičnim specijalističkim publikacijama o intenzivnoj primjeni kalcijum folinata (“rescue”) u slučaju usporenog izlučivanja metotreksata za vrijeme liječenja metotreksatom u srednjim i visokim dozama.</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Što je duži razmak između primjene metotreksata i primjene kalcijum folinata, to je efikasnost kalcijum folinata manja. Za određivanje optimalne doze i trajanja primjene kalcijum folinata, nužno je praćenje serumskog nivoa metotreksata.</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lastRenderedPageBreak/>
              <w:t xml:space="preserve">U slučaju masivnog predoziranja, neophodna je hidratacija i alkalizacija urina, kako bi se spriječila precipitacija metotreksata i/ili njegovih metabolita u bubrežnim tubulima.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Ako je trovanje prouzrokovano značajno usporenom eliminacijom (pratiti serumske nivoe metotreksata!), na primjer zbog akutne renalne insuficijencije, treba razmisliti o hemodijalizi i/ili hemoperfuziji. Ni standardna hemodijaliza ni peritonealna dijaliza nisu dovele do poboljšanja eliminacije metotreksata. Međutim, metotreksat se može uspješno ukloniti akutnom intermitentnom hemodijalizom s visokoprotočnim dijalizatorom.</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rPr>
                <w:rFonts w:ascii="Times New Roman" w:eastAsia="Times New Roman" w:hAnsi="Times New Roman" w:cs="Times New Roman"/>
                <w:lang w:val="sr-Latn-ME"/>
              </w:rPr>
            </w:pPr>
          </w:p>
        </w:tc>
      </w:tr>
      <w:tr w:rsidR="00763A99" w:rsidRPr="00763A99" w:rsidTr="00416FAA">
        <w:trPr>
          <w:jc w:val="center"/>
        </w:trPr>
        <w:tc>
          <w:tcPr>
            <w:tcW w:w="9654" w:type="dxa"/>
            <w:gridSpan w:val="4"/>
            <w:shd w:val="clear" w:color="auto" w:fill="E0E0E0"/>
            <w:vAlign w:val="center"/>
          </w:tcPr>
          <w:p w:rsidR="00763A99" w:rsidRPr="00763A99" w:rsidRDefault="00763A99" w:rsidP="00416FAA">
            <w:pPr>
              <w:tabs>
                <w:tab w:val="left" w:pos="284"/>
              </w:tabs>
              <w:spacing w:after="0" w:line="240" w:lineRule="auto"/>
              <w:rPr>
                <w:rFonts w:ascii="Times New Roman" w:eastAsia="Times New Roman" w:hAnsi="Times New Roman" w:cs="Times New Roman"/>
                <w:b/>
                <w:bCs/>
                <w:lang w:val="sr-Latn-ME"/>
              </w:rPr>
            </w:pPr>
            <w:r w:rsidRPr="00763A99">
              <w:rPr>
                <w:rFonts w:ascii="Times New Roman" w:eastAsia="Times New Roman" w:hAnsi="Times New Roman" w:cs="Times New Roman"/>
                <w:b/>
                <w:bCs/>
                <w:lang w:val="sr-Latn-ME"/>
              </w:rPr>
              <w:lastRenderedPageBreak/>
              <w:t>5. FARMAKOLOŠKI PODACI</w:t>
            </w:r>
          </w:p>
        </w:tc>
      </w:tr>
      <w:tr w:rsidR="00763A99" w:rsidRPr="00763A99" w:rsidTr="00416FAA">
        <w:trPr>
          <w:jc w:val="center"/>
        </w:trPr>
        <w:tc>
          <w:tcPr>
            <w:tcW w:w="9654" w:type="dxa"/>
            <w:gridSpan w:val="4"/>
            <w:vAlign w:val="center"/>
          </w:tcPr>
          <w:p w:rsidR="00510164" w:rsidRPr="00BA06FC" w:rsidRDefault="00510164" w:rsidP="00416FAA">
            <w:pPr>
              <w:tabs>
                <w:tab w:val="left" w:pos="284"/>
              </w:tabs>
              <w:spacing w:after="0" w:line="240" w:lineRule="auto"/>
              <w:rPr>
                <w:rFonts w:ascii="Times New Roman" w:eastAsia="Times New Roman" w:hAnsi="Times New Roman" w:cs="Times New Roman"/>
                <w:b/>
                <w:bCs/>
                <w:lang w:val="sr-Latn-ME"/>
              </w:rPr>
            </w:pPr>
          </w:p>
          <w:p w:rsidR="00763A99" w:rsidRPr="00763A99" w:rsidRDefault="00763A99" w:rsidP="00416FAA">
            <w:pPr>
              <w:tabs>
                <w:tab w:val="left" w:pos="284"/>
              </w:tabs>
              <w:spacing w:after="0" w:line="240" w:lineRule="auto"/>
              <w:rPr>
                <w:rFonts w:ascii="Times New Roman" w:eastAsia="Times New Roman" w:hAnsi="Times New Roman" w:cs="Times New Roman"/>
                <w:b/>
                <w:bCs/>
                <w:lang w:val="sr-Latn-ME"/>
              </w:rPr>
            </w:pPr>
            <w:r w:rsidRPr="00763A99">
              <w:rPr>
                <w:rFonts w:ascii="Times New Roman" w:eastAsia="Times New Roman" w:hAnsi="Times New Roman" w:cs="Times New Roman"/>
                <w:b/>
                <w:bCs/>
                <w:lang w:val="sr-Latn-ME"/>
              </w:rPr>
              <w:t>5.1. Farmakodinamski podaci</w:t>
            </w:r>
          </w:p>
        </w:tc>
      </w:tr>
      <w:tr w:rsidR="00763A99" w:rsidRPr="00763A99" w:rsidTr="00510164">
        <w:trPr>
          <w:trHeight w:val="243"/>
          <w:jc w:val="center"/>
        </w:trPr>
        <w:tc>
          <w:tcPr>
            <w:tcW w:w="3119" w:type="dxa"/>
            <w:gridSpan w:val="3"/>
            <w:vAlign w:val="center"/>
          </w:tcPr>
          <w:p w:rsidR="00510164" w:rsidRPr="00BA06FC" w:rsidRDefault="00510164" w:rsidP="00416FAA">
            <w:pPr>
              <w:tabs>
                <w:tab w:val="left" w:pos="284"/>
              </w:tabs>
              <w:spacing w:after="0" w:line="240" w:lineRule="auto"/>
              <w:rPr>
                <w:rFonts w:ascii="Times New Roman" w:eastAsia="Times New Roman" w:hAnsi="Times New Roman" w:cs="Times New Roman"/>
                <w:b/>
                <w:bCs/>
                <w:lang w:val="sr-Latn-ME"/>
              </w:rPr>
            </w:pPr>
          </w:p>
          <w:p w:rsidR="00763A99" w:rsidRPr="00763A99" w:rsidRDefault="00763A99" w:rsidP="00416FAA">
            <w:pPr>
              <w:tabs>
                <w:tab w:val="left" w:pos="284"/>
              </w:tabs>
              <w:spacing w:after="0" w:line="240" w:lineRule="auto"/>
              <w:rPr>
                <w:rFonts w:ascii="Times New Roman" w:eastAsia="Times New Roman" w:hAnsi="Times New Roman" w:cs="Times New Roman"/>
                <w:b/>
                <w:bCs/>
                <w:lang w:val="sr-Latn-ME"/>
              </w:rPr>
            </w:pPr>
            <w:r w:rsidRPr="00763A99">
              <w:rPr>
                <w:rFonts w:ascii="Times New Roman" w:eastAsia="Times New Roman" w:hAnsi="Times New Roman" w:cs="Times New Roman"/>
                <w:b/>
                <w:bCs/>
                <w:lang w:val="sr-Latn-ME"/>
              </w:rPr>
              <w:t>Farmakoterapijska grupa:</w:t>
            </w:r>
          </w:p>
        </w:tc>
        <w:tc>
          <w:tcPr>
            <w:tcW w:w="6535" w:type="dxa"/>
            <w:vAlign w:val="bottom"/>
          </w:tcPr>
          <w:p w:rsidR="00763A99" w:rsidRPr="00763A99" w:rsidRDefault="00763A99" w:rsidP="00510164">
            <w:pPr>
              <w:tabs>
                <w:tab w:val="left" w:pos="284"/>
              </w:tabs>
              <w:spacing w:after="0" w:line="240" w:lineRule="auto"/>
              <w:rPr>
                <w:rFonts w:ascii="Times New Roman" w:eastAsia="Times New Roman" w:hAnsi="Times New Roman" w:cs="Times New Roman"/>
                <w:lang w:val="sr-Latn-ME"/>
              </w:rPr>
            </w:pPr>
            <w:r w:rsidRPr="00763A99">
              <w:rPr>
                <w:rFonts w:ascii="Times New Roman" w:eastAsia="Times New Roman" w:hAnsi="Times New Roman" w:cs="Times New Roman"/>
                <w:lang w:val="sr-Latn-ME" w:eastAsia="zh-TW"/>
              </w:rPr>
              <w:t>Imunosupresivna sredstva</w:t>
            </w:r>
          </w:p>
        </w:tc>
      </w:tr>
      <w:tr w:rsidR="00763A99" w:rsidRPr="00763A99" w:rsidTr="00510164">
        <w:trPr>
          <w:trHeight w:val="180"/>
          <w:jc w:val="center"/>
        </w:trPr>
        <w:tc>
          <w:tcPr>
            <w:tcW w:w="1418" w:type="dxa"/>
            <w:gridSpan w:val="2"/>
            <w:vAlign w:val="center"/>
          </w:tcPr>
          <w:p w:rsidR="00510164" w:rsidRPr="00BA06FC" w:rsidRDefault="00510164" w:rsidP="00416FAA">
            <w:pPr>
              <w:tabs>
                <w:tab w:val="left" w:pos="284"/>
              </w:tabs>
              <w:spacing w:after="0" w:line="240" w:lineRule="auto"/>
              <w:rPr>
                <w:rFonts w:ascii="Times New Roman" w:eastAsia="Times New Roman" w:hAnsi="Times New Roman" w:cs="Times New Roman"/>
                <w:b/>
                <w:bCs/>
                <w:lang w:val="sr-Latn-ME"/>
              </w:rPr>
            </w:pPr>
          </w:p>
          <w:p w:rsidR="00763A99" w:rsidRPr="00763A99" w:rsidRDefault="00763A99" w:rsidP="00416FAA">
            <w:pPr>
              <w:tabs>
                <w:tab w:val="left" w:pos="284"/>
              </w:tabs>
              <w:spacing w:after="0" w:line="240" w:lineRule="auto"/>
              <w:rPr>
                <w:rFonts w:ascii="Times New Roman" w:eastAsia="Times New Roman" w:hAnsi="Times New Roman" w:cs="Times New Roman"/>
                <w:b/>
                <w:bCs/>
                <w:lang w:val="sr-Latn-ME"/>
              </w:rPr>
            </w:pPr>
            <w:r w:rsidRPr="00763A99">
              <w:rPr>
                <w:rFonts w:ascii="Times New Roman" w:eastAsia="Times New Roman" w:hAnsi="Times New Roman" w:cs="Times New Roman"/>
                <w:b/>
                <w:bCs/>
                <w:lang w:val="sr-Latn-ME"/>
              </w:rPr>
              <w:t>ATC kod:</w:t>
            </w:r>
          </w:p>
        </w:tc>
        <w:tc>
          <w:tcPr>
            <w:tcW w:w="8236" w:type="dxa"/>
            <w:gridSpan w:val="2"/>
            <w:vAlign w:val="center"/>
          </w:tcPr>
          <w:p w:rsidR="00510164" w:rsidRPr="00BA06FC" w:rsidRDefault="00510164" w:rsidP="00416FAA">
            <w:pPr>
              <w:tabs>
                <w:tab w:val="left" w:pos="284"/>
              </w:tabs>
              <w:spacing w:after="0" w:line="240" w:lineRule="auto"/>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rPr>
                <w:rFonts w:ascii="Times New Roman" w:eastAsia="Times New Roman" w:hAnsi="Times New Roman" w:cs="Times New Roman"/>
                <w:lang w:val="sr-Latn-ME"/>
              </w:rPr>
            </w:pPr>
            <w:r w:rsidRPr="00763A99">
              <w:rPr>
                <w:rFonts w:ascii="Times New Roman" w:eastAsia="Times New Roman" w:hAnsi="Times New Roman" w:cs="Times New Roman"/>
                <w:lang w:val="sr-Latn-ME"/>
              </w:rPr>
              <w:t>L04AX03</w:t>
            </w:r>
          </w:p>
        </w:tc>
      </w:tr>
      <w:tr w:rsidR="00763A99" w:rsidRPr="00763A99" w:rsidTr="00416FAA">
        <w:trPr>
          <w:trHeight w:val="1145"/>
          <w:jc w:val="center"/>
        </w:trPr>
        <w:tc>
          <w:tcPr>
            <w:tcW w:w="9654" w:type="dxa"/>
            <w:gridSpan w:val="4"/>
            <w:vAlign w:val="center"/>
          </w:tcPr>
          <w:p w:rsidR="00510164" w:rsidRPr="00BA06FC" w:rsidRDefault="00510164"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eastAsia="zh-TW"/>
              </w:rPr>
            </w:pPr>
            <w:r w:rsidRPr="00763A99">
              <w:rPr>
                <w:rFonts w:ascii="Times New Roman" w:eastAsia="Times New Roman" w:hAnsi="Times New Roman" w:cs="Times New Roman"/>
                <w:lang w:val="sr-Latn-ME"/>
              </w:rPr>
              <w:t xml:space="preserve">Kao analog folne kiseline, metotreksat je klasifikovan kao antimetabolit. On kompetitivno inhibira enzim dihidrofolat reduktazu, koji redukuje dihidrofolat u tetrahidrofolat, koji služi kao nosač C1-grupe u sintezi purinskih nukleotida i timidilata. Na taj način, metotreksat uzrokuje nakupljanje folata u ćelijama i tako inhibira sintezu DNK i RNK, </w:t>
            </w:r>
            <w:r w:rsidR="00C07A64">
              <w:rPr>
                <w:rFonts w:ascii="Times New Roman" w:eastAsia="Times New Roman" w:hAnsi="Times New Roman" w:cs="Times New Roman"/>
                <w:lang w:val="sr-Latn-ME"/>
              </w:rPr>
              <w:t>reparaciju</w:t>
            </w:r>
            <w:r w:rsidRPr="00763A99">
              <w:rPr>
                <w:rFonts w:ascii="Times New Roman" w:eastAsia="Times New Roman" w:hAnsi="Times New Roman" w:cs="Times New Roman"/>
                <w:lang w:val="sr-Latn-ME"/>
              </w:rPr>
              <w:t xml:space="preserve"> DNK i reprodukciju ćelija. Vanćelijske koncentracije slobodnog metotreksata od 10-8 mol/l inhibiraju sintezu timidilata, a koncentracije od 10-7 mol/l sintezu purina</w:t>
            </w:r>
            <w:r w:rsidRPr="00763A99">
              <w:rPr>
                <w:rFonts w:ascii="Times New Roman" w:eastAsia="Times New Roman" w:hAnsi="Times New Roman" w:cs="Times New Roman"/>
                <w:lang w:val="sr-Latn-ME" w:eastAsia="zh-TW"/>
              </w:rPr>
              <w:t>.</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eastAsia="zh-TW"/>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Tkivo koje aktivno proliferira, npr. maligne ćelije, kostna srž, fetalne ćelije, ćelije sluznice usta i crijeva te ćelije mokraćne bešike, obično je osjetljivije na ta dejstva metotreksata.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Za sada nije u potpunosti razjašnjeno da li se, u slučaju hroničnog poliartritisa, djelovanje metotreksata zasniva na protivupalnom ili imunosupresivnom djelovanju.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eastAsia="zh-TW"/>
              </w:rPr>
            </w:pPr>
            <w:r w:rsidRPr="00763A99">
              <w:rPr>
                <w:rFonts w:ascii="Times New Roman" w:eastAsia="Times New Roman" w:hAnsi="Times New Roman" w:cs="Times New Roman"/>
                <w:lang w:val="sr-Latn-ME"/>
              </w:rPr>
              <w:t>Kod psorijaze je brzina stvaranja epitelnih ćelija kože znatno veća nego u normalnoj koži. Ta razlika u brzini proliferacije čini osnovu primjene metotreksata u kontroli psorijatičnog procesa.</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tc>
      </w:tr>
      <w:tr w:rsidR="00763A99" w:rsidRPr="00763A99" w:rsidTr="00416FAA">
        <w:trPr>
          <w:jc w:val="center"/>
        </w:trPr>
        <w:tc>
          <w:tcPr>
            <w:tcW w:w="9654" w:type="dxa"/>
            <w:gridSpan w:val="4"/>
            <w:vAlign w:val="center"/>
          </w:tcPr>
          <w:p w:rsidR="00763A99" w:rsidRPr="00763A99" w:rsidRDefault="00763A99" w:rsidP="00416FAA">
            <w:pPr>
              <w:tabs>
                <w:tab w:val="left" w:pos="284"/>
              </w:tabs>
              <w:spacing w:after="0" w:line="240" w:lineRule="auto"/>
              <w:jc w:val="both"/>
              <w:rPr>
                <w:rFonts w:ascii="Times New Roman" w:eastAsia="Times New Roman" w:hAnsi="Times New Roman" w:cs="Times New Roman"/>
                <w:b/>
                <w:bCs/>
                <w:lang w:val="sr-Latn-ME"/>
              </w:rPr>
            </w:pPr>
            <w:r w:rsidRPr="00763A99">
              <w:rPr>
                <w:rFonts w:ascii="Times New Roman" w:eastAsia="Times New Roman" w:hAnsi="Times New Roman" w:cs="Times New Roman"/>
                <w:b/>
                <w:bCs/>
                <w:lang w:val="sr-Latn-ME"/>
              </w:rPr>
              <w:t>5.2. Farmakokinetički podaci</w:t>
            </w:r>
          </w:p>
          <w:p w:rsidR="00763A99" w:rsidRPr="00763A99" w:rsidRDefault="00763A99" w:rsidP="00416FAA">
            <w:pPr>
              <w:tabs>
                <w:tab w:val="left" w:pos="284"/>
              </w:tabs>
              <w:spacing w:after="0" w:line="240" w:lineRule="auto"/>
              <w:jc w:val="both"/>
              <w:rPr>
                <w:rFonts w:ascii="Times New Roman" w:eastAsia="Times New Roman" w:hAnsi="Times New Roman" w:cs="Times New Roman"/>
                <w:b/>
                <w:bCs/>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bCs/>
                <w:u w:val="single"/>
                <w:lang w:val="sr-Latn-ME"/>
              </w:rPr>
            </w:pPr>
            <w:r w:rsidRPr="00763A99">
              <w:rPr>
                <w:rFonts w:ascii="Times New Roman" w:eastAsia="Times New Roman" w:hAnsi="Times New Roman" w:cs="Times New Roman"/>
                <w:bCs/>
                <w:u w:val="single"/>
                <w:lang w:val="sr-Latn-ME"/>
              </w:rPr>
              <w:t>Resorpcija:</w:t>
            </w:r>
          </w:p>
        </w:tc>
      </w:tr>
      <w:tr w:rsidR="00763A99" w:rsidRPr="00763A99" w:rsidTr="00416FAA">
        <w:trPr>
          <w:trHeight w:val="178"/>
          <w:jc w:val="center"/>
        </w:trPr>
        <w:tc>
          <w:tcPr>
            <w:tcW w:w="9654" w:type="dxa"/>
            <w:gridSpan w:val="4"/>
            <w:vAlign w:val="center"/>
          </w:tcPr>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eastAsia="zh-TW"/>
              </w:rPr>
            </w:pPr>
            <w:r w:rsidRPr="00763A99">
              <w:rPr>
                <w:rFonts w:ascii="Times New Roman" w:eastAsia="Times New Roman" w:hAnsi="Times New Roman" w:cs="Times New Roman"/>
                <w:lang w:val="sr-Latn-ME" w:eastAsia="zh-TW"/>
              </w:rPr>
              <w:t xml:space="preserve">Nakon oralne primjene, metotreksat se resorbuje iz gastrointestinalnog trakta. Kada se primjenjuje u malim dozama (7,5 mg/m² do 80 mg/m² tjelesne površine), metotreksat ima srednju bioraspoloživost u prosjeku 70%, iako su moguće značajne inter- i intraindividualne razlike (25-100%). Maksimalne koncentracije u plazmi se postižu u roku od 1-2 sata. Bioraspoloživost oralno primijenjenog metotreksata smanjuje se uzimanjem hrane, naročito mliječnih proizvoda. </w:t>
            </w:r>
            <w:r w:rsidR="00F57010" w:rsidRPr="00BA06FC">
              <w:rPr>
                <w:rFonts w:ascii="Times New Roman" w:eastAsia="Times New Roman" w:hAnsi="Times New Roman" w:cs="Times New Roman"/>
                <w:lang w:val="sr-Latn-ME" w:eastAsia="zh-TW"/>
              </w:rPr>
              <w:t>Sub</w:t>
            </w:r>
            <w:r w:rsidRPr="00763A99">
              <w:rPr>
                <w:rFonts w:ascii="Times New Roman" w:eastAsia="Times New Roman" w:hAnsi="Times New Roman" w:cs="Times New Roman"/>
                <w:lang w:val="sr-Latn-ME" w:eastAsia="zh-TW"/>
              </w:rPr>
              <w:t xml:space="preserve">kutana, intravenska i intramuskularna primjena pokazuju uporedivu bioraspoloživost.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eastAsia="zh-TW"/>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u w:val="single"/>
                <w:lang w:val="sr-Latn-ME" w:eastAsia="zh-TW"/>
              </w:rPr>
            </w:pPr>
            <w:r w:rsidRPr="00763A99">
              <w:rPr>
                <w:rFonts w:ascii="Times New Roman" w:eastAsia="Times New Roman" w:hAnsi="Times New Roman" w:cs="Times New Roman"/>
                <w:u w:val="single"/>
                <w:lang w:val="sr-Latn-ME" w:eastAsia="zh-TW"/>
              </w:rPr>
              <w:t>Distribucija:</w:t>
            </w:r>
          </w:p>
          <w:p w:rsidR="00510164" w:rsidRPr="00BA06FC"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Nakon intravenske primjene, početni volumen raspodjele</w:t>
            </w:r>
            <w:r w:rsidR="00510164" w:rsidRPr="00BA06FC">
              <w:rPr>
                <w:rFonts w:ascii="Times New Roman" w:eastAsia="Times New Roman" w:hAnsi="Times New Roman" w:cs="Times New Roman"/>
                <w:lang w:val="sr-Latn-ME"/>
              </w:rPr>
              <w:t xml:space="preserve"> iznosi približno 0,18 l/kg (18</w:t>
            </w:r>
            <w:r w:rsidRPr="00763A99">
              <w:rPr>
                <w:rFonts w:ascii="Times New Roman" w:eastAsia="Times New Roman" w:hAnsi="Times New Roman" w:cs="Times New Roman"/>
                <w:lang w:val="sr-Latn-ME"/>
              </w:rPr>
              <w:t>% tjelesne težine), a u stanju di</w:t>
            </w:r>
            <w:r w:rsidR="00510164" w:rsidRPr="00BA06FC">
              <w:rPr>
                <w:rFonts w:ascii="Times New Roman" w:eastAsia="Times New Roman" w:hAnsi="Times New Roman" w:cs="Times New Roman"/>
                <w:lang w:val="sr-Latn-ME"/>
              </w:rPr>
              <w:t>namičke ravnoteže približno 0,4-0,8 l/kg (40-80</w:t>
            </w:r>
            <w:r w:rsidRPr="00763A99">
              <w:rPr>
                <w:rFonts w:ascii="Times New Roman" w:eastAsia="Times New Roman" w:hAnsi="Times New Roman" w:cs="Times New Roman"/>
                <w:lang w:val="sr-Latn-ME"/>
              </w:rPr>
              <w:t xml:space="preserve">% tjelesne težine). Metotreksat konkuriše redukovanim folatima za aktivni transport na ćelijskoj membrani.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lastRenderedPageBreak/>
              <w:t xml:space="preserve">Kod koncentracije u serumu iznad 100 µmol/l, pasivna difuzija postaje glavni transportni put kojim se mogu postići efikasne intracelularne koncentracije. Metotreksat se veže </w:t>
            </w:r>
            <w:r w:rsidR="00510164" w:rsidRPr="00BA06FC">
              <w:rPr>
                <w:rFonts w:ascii="Times New Roman" w:eastAsia="Times New Roman" w:hAnsi="Times New Roman" w:cs="Times New Roman"/>
                <w:lang w:val="sr-Latn-ME"/>
              </w:rPr>
              <w:t>na proteine plazme približno 50</w:t>
            </w:r>
            <w:r w:rsidRPr="00763A99">
              <w:rPr>
                <w:rFonts w:ascii="Times New Roman" w:eastAsia="Times New Roman" w:hAnsi="Times New Roman" w:cs="Times New Roman"/>
                <w:lang w:val="sr-Latn-ME"/>
              </w:rPr>
              <w:t xml:space="preserve">%. Akumulira se u prvom redu u jetri, bubrezima i slezini u obliku poliglutamata koji se mogu djelimično zadržati nedjeljama ili mjesecima. Metotreksat u niskim dozama samo u minimalnim količinama prelazi u likvor, a kod viših doza (300 mg/kg tjelesne težine) se u likvoru mogu izmjeriti koncentracije između 4 i 7 µg/ml. Metotreksat kod pacova i majmuna prelazi placentalnu barijeru.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u w:val="single"/>
                <w:lang w:val="sr-Latn-ME" w:eastAsia="zh-TW"/>
              </w:rPr>
            </w:pPr>
            <w:r w:rsidRPr="00763A99">
              <w:rPr>
                <w:rFonts w:ascii="Times New Roman" w:eastAsia="Times New Roman" w:hAnsi="Times New Roman" w:cs="Times New Roman"/>
                <w:lang w:val="sr-Latn-ME"/>
              </w:rPr>
              <w:t>Metotreksat postiže najviše koncentracije u bubregu, žučnoj kesi, slezini, jetri, koži, kao i u debelom i tankom crijevu. Metotreksat polako prelazi u tzv. „third space“ (pleuralni izliv i ascites) i iz njega se polako oslobađa (što može dovesti do povećanja toksičnosti!). Nakon intravenske infuzije, koncentracija metotreksata u likvoru iznosi oko 1/30 koncentracije u plazmi u stanju dinamičke ravnoteže. Kod manifestne leukemične meningeoze koeficijent koncentracije u likvoru i plazmi raste za oko 10 puta. Nakon intratekalne injekcije doze zavisne od uzrasta u likvoru se postižu najviše koncentracije od 100 µmol/l.</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u w:val="single"/>
                <w:lang w:val="sr-Latn-ME"/>
              </w:rPr>
            </w:pPr>
            <w:r w:rsidRPr="00763A99">
              <w:rPr>
                <w:rFonts w:ascii="Times New Roman" w:eastAsia="Times New Roman" w:hAnsi="Times New Roman" w:cs="Times New Roman"/>
                <w:u w:val="single"/>
                <w:lang w:val="sr-Latn-ME"/>
              </w:rPr>
              <w:t xml:space="preserve">Biotransformacija </w:t>
            </w:r>
          </w:p>
          <w:p w:rsidR="00763A99" w:rsidRPr="00763A99" w:rsidRDefault="00510164" w:rsidP="00416FAA">
            <w:pPr>
              <w:tabs>
                <w:tab w:val="left" w:pos="284"/>
              </w:tabs>
              <w:spacing w:after="0" w:line="240" w:lineRule="auto"/>
              <w:jc w:val="both"/>
              <w:rPr>
                <w:rFonts w:ascii="Times New Roman" w:eastAsia="Times New Roman" w:hAnsi="Times New Roman" w:cs="Times New Roman"/>
                <w:lang w:val="sr-Latn-ME"/>
              </w:rPr>
            </w:pPr>
            <w:r w:rsidRPr="00BA06FC">
              <w:rPr>
                <w:rFonts w:ascii="Times New Roman" w:eastAsia="Times New Roman" w:hAnsi="Times New Roman" w:cs="Times New Roman"/>
                <w:lang w:val="sr-Latn-ME"/>
              </w:rPr>
              <w:t>Otprilike 10</w:t>
            </w:r>
            <w:r w:rsidR="00763A99" w:rsidRPr="00763A99">
              <w:rPr>
                <w:rFonts w:ascii="Times New Roman" w:eastAsia="Times New Roman" w:hAnsi="Times New Roman" w:cs="Times New Roman"/>
                <w:lang w:val="sr-Latn-ME"/>
              </w:rPr>
              <w:t>% primljene doze metotreksata se metabolizuje intrahepatički u 7-hidroksi-metotreksat i 2,4- diamino-10-metilpteroinatnu kiselinu kao i intracelularno u metotreksat poliglutamat.</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Poluvrijeme eliminacije kod uzimanja niskih doza metotreksata (≤ 30 mg/m</w:t>
            </w:r>
            <w:r w:rsidRPr="00763A99">
              <w:rPr>
                <w:rFonts w:ascii="Times New Roman" w:eastAsia="Times New Roman" w:hAnsi="Times New Roman" w:cs="Times New Roman"/>
                <w:vertAlign w:val="superscript"/>
                <w:lang w:val="sr-Latn-ME"/>
              </w:rPr>
              <w:t>2</w:t>
            </w:r>
            <w:r w:rsidRPr="00763A99">
              <w:rPr>
                <w:rFonts w:ascii="Times New Roman" w:eastAsia="Times New Roman" w:hAnsi="Times New Roman" w:cs="Times New Roman"/>
                <w:lang w:val="sr-Latn-ME"/>
              </w:rPr>
              <w:t xml:space="preserve"> tj</w:t>
            </w:r>
            <w:r w:rsidR="00510164" w:rsidRPr="00BA06FC">
              <w:rPr>
                <w:rFonts w:ascii="Times New Roman" w:eastAsia="Times New Roman" w:hAnsi="Times New Roman" w:cs="Times New Roman"/>
                <w:lang w:val="sr-Latn-ME"/>
              </w:rPr>
              <w:t>elesne površine) iznosi oko 3-</w:t>
            </w:r>
            <w:r w:rsidRPr="00763A99">
              <w:rPr>
                <w:rFonts w:ascii="Times New Roman" w:eastAsia="Times New Roman" w:hAnsi="Times New Roman" w:cs="Times New Roman"/>
                <w:lang w:val="sr-Latn-ME"/>
              </w:rPr>
              <w:t xml:space="preserve">10 sati.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Kod terapije visokim dozama, p</w:t>
            </w:r>
            <w:r w:rsidR="00510164" w:rsidRPr="00BA06FC">
              <w:rPr>
                <w:rFonts w:ascii="Times New Roman" w:eastAsia="Times New Roman" w:hAnsi="Times New Roman" w:cs="Times New Roman"/>
                <w:lang w:val="sr-Latn-ME"/>
              </w:rPr>
              <w:t>oluvrijeme eliminacije iznosi 8-</w:t>
            </w:r>
            <w:r w:rsidRPr="00763A99">
              <w:rPr>
                <w:rFonts w:ascii="Times New Roman" w:eastAsia="Times New Roman" w:hAnsi="Times New Roman" w:cs="Times New Roman"/>
                <w:lang w:val="sr-Latn-ME"/>
              </w:rPr>
              <w:t xml:space="preserve">15 sati.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Kod pedijatrijskih pacijenata, koji su primali metotreksat za liječenje akutne limfoblastne </w:t>
            </w:r>
            <w:r w:rsidR="00510164" w:rsidRPr="00BA06FC">
              <w:rPr>
                <w:rFonts w:ascii="Times New Roman" w:eastAsia="Times New Roman" w:hAnsi="Times New Roman" w:cs="Times New Roman"/>
                <w:lang w:val="sr-Latn-ME"/>
              </w:rPr>
              <w:t>leukemije (6,3</w:t>
            </w:r>
            <w:r w:rsidRPr="00763A99">
              <w:rPr>
                <w:rFonts w:ascii="Times New Roman" w:eastAsia="Times New Roman" w:hAnsi="Times New Roman" w:cs="Times New Roman"/>
                <w:lang w:val="sr-Latn-ME"/>
              </w:rPr>
              <w:t>-30 mg/m</w:t>
            </w:r>
            <w:r w:rsidRPr="00763A99">
              <w:rPr>
                <w:rFonts w:ascii="Times New Roman" w:eastAsia="Times New Roman" w:hAnsi="Times New Roman" w:cs="Times New Roman"/>
                <w:vertAlign w:val="superscript"/>
                <w:lang w:val="sr-Latn-ME"/>
              </w:rPr>
              <w:t>2</w:t>
            </w:r>
            <w:r w:rsidRPr="00763A99">
              <w:rPr>
                <w:rFonts w:ascii="Times New Roman" w:eastAsia="Times New Roman" w:hAnsi="Times New Roman" w:cs="Times New Roman"/>
                <w:lang w:val="sr-Latn-ME"/>
              </w:rPr>
              <w:t xml:space="preserve"> tjelesne površine), poluvrij</w:t>
            </w:r>
            <w:r w:rsidR="00510164" w:rsidRPr="00BA06FC">
              <w:rPr>
                <w:rFonts w:ascii="Times New Roman" w:eastAsia="Times New Roman" w:hAnsi="Times New Roman" w:cs="Times New Roman"/>
                <w:lang w:val="sr-Latn-ME"/>
              </w:rPr>
              <w:t>eme eliminacije je iznosilo 0,7-</w:t>
            </w:r>
            <w:r w:rsidRPr="00763A99">
              <w:rPr>
                <w:rFonts w:ascii="Times New Roman" w:eastAsia="Times New Roman" w:hAnsi="Times New Roman" w:cs="Times New Roman"/>
                <w:lang w:val="sr-Latn-ME"/>
              </w:rPr>
              <w:t>5,8 sati.</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u w:val="single"/>
                <w:lang w:val="sr-Latn-ME"/>
              </w:rPr>
            </w:pPr>
            <w:r w:rsidRPr="00763A99">
              <w:rPr>
                <w:rFonts w:ascii="Times New Roman" w:eastAsia="Times New Roman" w:hAnsi="Times New Roman" w:cs="Times New Roman"/>
                <w:u w:val="single"/>
                <w:lang w:val="sr-Latn-ME"/>
              </w:rPr>
              <w:t xml:space="preserve">Eliminacija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Eliminacija metotreksata se odvija pretežno renalno putem glomerularne filtracije i aktivne sekrecije u proksimalnom tubulu, a zavisi od doziranja i načina primjene</w:t>
            </w:r>
            <w:r w:rsidR="00510164" w:rsidRPr="00BA06FC">
              <w:rPr>
                <w:rFonts w:ascii="Times New Roman" w:eastAsia="Times New Roman" w:hAnsi="Times New Roman" w:cs="Times New Roman"/>
                <w:lang w:val="sr-Latn-ME"/>
              </w:rPr>
              <w:t>. Nakon intravenskog davanja 80-90</w:t>
            </w:r>
            <w:r w:rsidRPr="00763A99">
              <w:rPr>
                <w:rFonts w:ascii="Times New Roman" w:eastAsia="Times New Roman" w:hAnsi="Times New Roman" w:cs="Times New Roman"/>
                <w:lang w:val="sr-Latn-ME"/>
              </w:rPr>
              <w:t>% primljene doze izlučuje se nepromijenjeno tokom 24 sata urinom. Bilijarna eliminacija je</w:t>
            </w:r>
            <w:r w:rsidR="00510164" w:rsidRPr="00BA06FC">
              <w:rPr>
                <w:rFonts w:ascii="Times New Roman" w:eastAsia="Times New Roman" w:hAnsi="Times New Roman" w:cs="Times New Roman"/>
                <w:lang w:val="sr-Latn-ME"/>
              </w:rPr>
              <w:t xml:space="preserve"> ograničena i iznosi najviše 10</w:t>
            </w:r>
            <w:r w:rsidRPr="00763A99">
              <w:rPr>
                <w:rFonts w:ascii="Times New Roman" w:eastAsia="Times New Roman" w:hAnsi="Times New Roman" w:cs="Times New Roman"/>
                <w:lang w:val="sr-Latn-ME"/>
              </w:rPr>
              <w:t xml:space="preserve">% primljene doze. Metotreksat podliježe izraženom enterohepatičnom protoku tako da se maksimalno 10 % primljene doze izlučuje stolicom.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Nakon intravenske injekcije, metotreksat se eliminiše nakon faze raspodjele koja traje nekoliko minuta tokom druge 12- do 24- satne faze s poluvremenom eliminacije u plazmi od 2 do 3 sata, i tokom treće faze s poluvremenom eliminacije u plazmi od 12 do 24 sata. Poluvrijeme eliminacije iznosi u pros</w:t>
            </w:r>
            <w:r w:rsidR="00510164" w:rsidRPr="00BA06FC">
              <w:rPr>
                <w:rFonts w:ascii="Times New Roman" w:eastAsia="Times New Roman" w:hAnsi="Times New Roman" w:cs="Times New Roman"/>
                <w:lang w:val="sr-Latn-ME"/>
              </w:rPr>
              <w:t>jeku 6-</w:t>
            </w:r>
            <w:r w:rsidRPr="00763A99">
              <w:rPr>
                <w:rFonts w:ascii="Times New Roman" w:eastAsia="Times New Roman" w:hAnsi="Times New Roman" w:cs="Times New Roman"/>
                <w:lang w:val="sr-Latn-ME"/>
              </w:rPr>
              <w:t>7 sati, a</w:t>
            </w:r>
            <w:r w:rsidR="00510164" w:rsidRPr="00BA06FC">
              <w:rPr>
                <w:rFonts w:ascii="Times New Roman" w:eastAsia="Times New Roman" w:hAnsi="Times New Roman" w:cs="Times New Roman"/>
                <w:lang w:val="sr-Latn-ME"/>
              </w:rPr>
              <w:t xml:space="preserve"> moguće su znatne oscilacije (3-</w:t>
            </w:r>
            <w:r w:rsidRPr="00763A99">
              <w:rPr>
                <w:rFonts w:ascii="Times New Roman" w:eastAsia="Times New Roman" w:hAnsi="Times New Roman" w:cs="Times New Roman"/>
                <w:lang w:val="sr-Latn-ME"/>
              </w:rPr>
              <w:t xml:space="preserve">17 sati).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Kod pacijenata s tzv. „third space“ (pleuralni izljev, ascites) poluvrijeme eliminacije se može produžiti četiri puta. Kod smanjene funkcije bubrega treba računati s usporenom eliminacijom koja može za posljedicu imati teška neželjena dejstva. Utvrđena je dobra korelacija između klirensa metotreksata i endogenog klirensa kreatinina. Za sada nije poznat uticaj oštećene funkcije jetre na izlučivanje metotreksata.</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tc>
      </w:tr>
      <w:tr w:rsidR="00763A99" w:rsidRPr="00763A99" w:rsidTr="00416FAA">
        <w:trPr>
          <w:jc w:val="center"/>
        </w:trPr>
        <w:tc>
          <w:tcPr>
            <w:tcW w:w="9654" w:type="dxa"/>
            <w:gridSpan w:val="4"/>
            <w:vAlign w:val="center"/>
          </w:tcPr>
          <w:p w:rsidR="00763A99" w:rsidRPr="00763A99" w:rsidRDefault="00763A99" w:rsidP="00416FAA">
            <w:pPr>
              <w:tabs>
                <w:tab w:val="left" w:pos="284"/>
              </w:tabs>
              <w:spacing w:after="0" w:line="240" w:lineRule="auto"/>
              <w:rPr>
                <w:rFonts w:ascii="Times New Roman" w:eastAsia="Times New Roman" w:hAnsi="Times New Roman" w:cs="Times New Roman"/>
                <w:b/>
                <w:bCs/>
                <w:lang w:val="sr-Latn-ME"/>
              </w:rPr>
            </w:pPr>
            <w:r w:rsidRPr="00763A99">
              <w:rPr>
                <w:rFonts w:ascii="Times New Roman" w:eastAsia="Times New Roman" w:hAnsi="Times New Roman" w:cs="Times New Roman"/>
                <w:b/>
                <w:bCs/>
                <w:lang w:val="sr-Latn-ME"/>
              </w:rPr>
              <w:lastRenderedPageBreak/>
              <w:t xml:space="preserve">5.3. Pretklinički podaci o bezbjednosti </w:t>
            </w:r>
          </w:p>
          <w:p w:rsidR="00510164" w:rsidRPr="00BA06FC" w:rsidRDefault="00510164" w:rsidP="00416FAA">
            <w:pPr>
              <w:tabs>
                <w:tab w:val="left" w:pos="284"/>
              </w:tabs>
              <w:spacing w:after="0" w:line="240" w:lineRule="auto"/>
              <w:rPr>
                <w:rFonts w:ascii="Times New Roman" w:eastAsia="Times New Roman" w:hAnsi="Times New Roman" w:cs="Times New Roman"/>
                <w:u w:val="single"/>
                <w:lang w:val="sr-Latn-ME"/>
              </w:rPr>
            </w:pPr>
          </w:p>
          <w:p w:rsidR="00763A99" w:rsidRPr="00763A99" w:rsidRDefault="00763A99" w:rsidP="00416FAA">
            <w:pPr>
              <w:tabs>
                <w:tab w:val="left" w:pos="284"/>
              </w:tabs>
              <w:spacing w:after="0" w:line="240" w:lineRule="auto"/>
              <w:rPr>
                <w:rFonts w:ascii="Times New Roman" w:eastAsia="Times New Roman" w:hAnsi="Times New Roman" w:cs="Times New Roman"/>
                <w:u w:val="single"/>
                <w:lang w:val="sr-Latn-ME"/>
              </w:rPr>
            </w:pPr>
            <w:r w:rsidRPr="00763A99">
              <w:rPr>
                <w:rFonts w:ascii="Times New Roman" w:eastAsia="Times New Roman" w:hAnsi="Times New Roman" w:cs="Times New Roman"/>
                <w:u w:val="single"/>
                <w:lang w:val="sr-Latn-ME"/>
              </w:rPr>
              <w:t xml:space="preserve">Akutna toksičnost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LD50 iznosi: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Oralna primjena: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pacov: 317 mg/kg tjelesne mase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pas: 120 mg/kg tjelesne mase </w:t>
            </w:r>
          </w:p>
          <w:p w:rsidR="00763A99" w:rsidRPr="00763A99" w:rsidRDefault="00510164" w:rsidP="00416FAA">
            <w:pPr>
              <w:tabs>
                <w:tab w:val="left" w:pos="284"/>
              </w:tabs>
              <w:spacing w:after="0" w:line="240" w:lineRule="auto"/>
              <w:jc w:val="both"/>
              <w:rPr>
                <w:rFonts w:ascii="Times New Roman" w:eastAsia="Times New Roman" w:hAnsi="Times New Roman" w:cs="Times New Roman"/>
                <w:lang w:val="sr-Latn-ME"/>
              </w:rPr>
            </w:pPr>
            <w:r w:rsidRPr="00BA06FC">
              <w:rPr>
                <w:rFonts w:ascii="Times New Roman" w:eastAsia="Times New Roman" w:hAnsi="Times New Roman" w:cs="Times New Roman"/>
                <w:lang w:val="sr-Latn-ME"/>
              </w:rPr>
              <w:t>miš: 65-</w:t>
            </w:r>
            <w:r w:rsidR="00763A99" w:rsidRPr="00763A99">
              <w:rPr>
                <w:rFonts w:ascii="Times New Roman" w:eastAsia="Times New Roman" w:hAnsi="Times New Roman" w:cs="Times New Roman"/>
                <w:lang w:val="sr-Latn-ME"/>
              </w:rPr>
              <w:t xml:space="preserve">70 mg/kg tjelesne mase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lastRenderedPageBreak/>
              <w:t xml:space="preserve">Intravenska primjena: </w:t>
            </w:r>
          </w:p>
          <w:p w:rsidR="00763A99" w:rsidRPr="00763A99" w:rsidRDefault="00510164" w:rsidP="00416FAA">
            <w:pPr>
              <w:tabs>
                <w:tab w:val="left" w:pos="284"/>
              </w:tabs>
              <w:spacing w:after="0" w:line="240" w:lineRule="auto"/>
              <w:jc w:val="both"/>
              <w:rPr>
                <w:rFonts w:ascii="Times New Roman" w:eastAsia="Times New Roman" w:hAnsi="Times New Roman" w:cs="Times New Roman"/>
                <w:lang w:val="sr-Latn-ME"/>
              </w:rPr>
            </w:pPr>
            <w:r w:rsidRPr="00BA06FC">
              <w:rPr>
                <w:rFonts w:ascii="Times New Roman" w:eastAsia="Times New Roman" w:hAnsi="Times New Roman" w:cs="Times New Roman"/>
                <w:lang w:val="sr-Latn-ME"/>
              </w:rPr>
              <w:t>miš: 65-</w:t>
            </w:r>
            <w:r w:rsidR="00763A99" w:rsidRPr="00763A99">
              <w:rPr>
                <w:rFonts w:ascii="Times New Roman" w:eastAsia="Times New Roman" w:hAnsi="Times New Roman" w:cs="Times New Roman"/>
                <w:lang w:val="sr-Latn-ME"/>
              </w:rPr>
              <w:t xml:space="preserve">70 mg/kg tjelesne mase </w:t>
            </w:r>
          </w:p>
          <w:p w:rsidR="00763A99" w:rsidRPr="00763A99" w:rsidRDefault="00510164" w:rsidP="00416FAA">
            <w:pPr>
              <w:tabs>
                <w:tab w:val="left" w:pos="284"/>
              </w:tabs>
              <w:spacing w:after="0" w:line="240" w:lineRule="auto"/>
              <w:jc w:val="both"/>
              <w:rPr>
                <w:rFonts w:ascii="Times New Roman" w:eastAsia="Times New Roman" w:hAnsi="Times New Roman" w:cs="Times New Roman"/>
                <w:lang w:val="sr-Latn-ME"/>
              </w:rPr>
            </w:pPr>
            <w:r w:rsidRPr="00BA06FC">
              <w:rPr>
                <w:rFonts w:ascii="Times New Roman" w:eastAsia="Times New Roman" w:hAnsi="Times New Roman" w:cs="Times New Roman"/>
                <w:lang w:val="sr-Latn-ME"/>
              </w:rPr>
              <w:t>pas: 15-</w:t>
            </w:r>
            <w:r w:rsidR="00763A99" w:rsidRPr="00763A99">
              <w:rPr>
                <w:rFonts w:ascii="Times New Roman" w:eastAsia="Times New Roman" w:hAnsi="Times New Roman" w:cs="Times New Roman"/>
                <w:lang w:val="sr-Latn-ME"/>
              </w:rPr>
              <w:t xml:space="preserve">60 mg/kg tjelesne mase </w:t>
            </w:r>
          </w:p>
          <w:p w:rsidR="00763A99" w:rsidRPr="00763A99" w:rsidRDefault="00763A99" w:rsidP="00416FAA">
            <w:pPr>
              <w:tabs>
                <w:tab w:val="left" w:pos="284"/>
              </w:tabs>
              <w:spacing w:after="0" w:line="240" w:lineRule="auto"/>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Intraperitonealna primjena: </w:t>
            </w:r>
          </w:p>
          <w:p w:rsidR="00763A99" w:rsidRPr="00763A99" w:rsidRDefault="00510164" w:rsidP="00416FAA">
            <w:pPr>
              <w:tabs>
                <w:tab w:val="left" w:pos="284"/>
              </w:tabs>
              <w:spacing w:after="0" w:line="240" w:lineRule="auto"/>
              <w:jc w:val="both"/>
              <w:rPr>
                <w:rFonts w:ascii="Times New Roman" w:eastAsia="Times New Roman" w:hAnsi="Times New Roman" w:cs="Times New Roman"/>
                <w:lang w:val="sr-Latn-ME"/>
              </w:rPr>
            </w:pPr>
            <w:r w:rsidRPr="00BA06FC">
              <w:rPr>
                <w:rFonts w:ascii="Times New Roman" w:eastAsia="Times New Roman" w:hAnsi="Times New Roman" w:cs="Times New Roman"/>
                <w:lang w:val="sr-Latn-ME"/>
              </w:rPr>
              <w:t>miš: 36-</w:t>
            </w:r>
            <w:r w:rsidR="00763A99" w:rsidRPr="00763A99">
              <w:rPr>
                <w:rFonts w:ascii="Times New Roman" w:eastAsia="Times New Roman" w:hAnsi="Times New Roman" w:cs="Times New Roman"/>
                <w:lang w:val="sr-Latn-ME"/>
              </w:rPr>
              <w:t xml:space="preserve">90 mg/kg tjelesne mase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pacov</w:t>
            </w:r>
            <w:r w:rsidR="00510164" w:rsidRPr="00BA06FC">
              <w:rPr>
                <w:rFonts w:ascii="Times New Roman" w:eastAsia="Times New Roman" w:hAnsi="Times New Roman" w:cs="Times New Roman"/>
                <w:lang w:val="sr-Latn-ME"/>
              </w:rPr>
              <w:t>: 80-</w:t>
            </w:r>
            <w:r w:rsidRPr="00763A99">
              <w:rPr>
                <w:rFonts w:ascii="Times New Roman" w:eastAsia="Times New Roman" w:hAnsi="Times New Roman" w:cs="Times New Roman"/>
                <w:lang w:val="sr-Latn-ME"/>
              </w:rPr>
              <w:t xml:space="preserve">100 mg/kg tjelesne mase </w:t>
            </w:r>
          </w:p>
          <w:p w:rsidR="00763A99" w:rsidRPr="00763A99" w:rsidRDefault="00763A99" w:rsidP="00416FAA">
            <w:pPr>
              <w:tabs>
                <w:tab w:val="left" w:pos="284"/>
              </w:tabs>
              <w:spacing w:after="0" w:line="240" w:lineRule="auto"/>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Su</w:t>
            </w:r>
            <w:r w:rsidR="00510164" w:rsidRPr="00BA06FC">
              <w:rPr>
                <w:rFonts w:ascii="Times New Roman" w:eastAsia="Times New Roman" w:hAnsi="Times New Roman" w:cs="Times New Roman"/>
                <w:lang w:val="sr-Latn-ME"/>
              </w:rPr>
              <w:t>b</w:t>
            </w:r>
            <w:r w:rsidRPr="00763A99">
              <w:rPr>
                <w:rFonts w:ascii="Times New Roman" w:eastAsia="Times New Roman" w:hAnsi="Times New Roman" w:cs="Times New Roman"/>
                <w:lang w:val="sr-Latn-ME"/>
              </w:rPr>
              <w:t xml:space="preserve">kutana primjena: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pacov: 58 mg/kg tjelesne mase</w:t>
            </w:r>
          </w:p>
          <w:p w:rsidR="00763A99" w:rsidRPr="00763A99" w:rsidRDefault="00763A99" w:rsidP="00416FAA">
            <w:pPr>
              <w:tabs>
                <w:tab w:val="left" w:pos="284"/>
              </w:tabs>
              <w:spacing w:after="0" w:line="240" w:lineRule="auto"/>
              <w:jc w:val="both"/>
              <w:rPr>
                <w:rFonts w:ascii="Times New Roman" w:eastAsia="Times New Roman" w:hAnsi="Times New Roman" w:cs="Times New Roman"/>
                <w:b/>
                <w:bCs/>
                <w:lang w:val="sr-Latn-ME"/>
              </w:rPr>
            </w:pPr>
          </w:p>
        </w:tc>
      </w:tr>
      <w:tr w:rsidR="00763A99" w:rsidRPr="00763A99" w:rsidTr="00416FAA">
        <w:trPr>
          <w:trHeight w:val="1307"/>
          <w:jc w:val="center"/>
        </w:trPr>
        <w:tc>
          <w:tcPr>
            <w:tcW w:w="9654" w:type="dxa"/>
            <w:gridSpan w:val="4"/>
            <w:vAlign w:val="center"/>
          </w:tcPr>
          <w:p w:rsidR="00763A99" w:rsidRPr="00763A99" w:rsidRDefault="00763A99" w:rsidP="00416FAA">
            <w:pPr>
              <w:tabs>
                <w:tab w:val="left" w:pos="284"/>
              </w:tabs>
              <w:spacing w:after="0" w:line="240" w:lineRule="auto"/>
              <w:jc w:val="both"/>
              <w:rPr>
                <w:rFonts w:ascii="Times New Roman" w:eastAsia="Times New Roman" w:hAnsi="Times New Roman" w:cs="Times New Roman"/>
                <w:u w:val="single"/>
                <w:lang w:val="sr-Latn-ME" w:eastAsia="zh-TW"/>
              </w:rPr>
            </w:pPr>
            <w:r w:rsidRPr="00763A99">
              <w:rPr>
                <w:rFonts w:ascii="Times New Roman" w:eastAsia="Times New Roman" w:hAnsi="Times New Roman" w:cs="Times New Roman"/>
                <w:u w:val="single"/>
                <w:lang w:val="sr-Latn-ME" w:eastAsia="zh-TW"/>
              </w:rPr>
              <w:lastRenderedPageBreak/>
              <w:t>Hronična toksičnost</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eastAsia="zh-TW"/>
              </w:rPr>
            </w:pPr>
            <w:r w:rsidRPr="00763A99">
              <w:rPr>
                <w:rFonts w:ascii="Times New Roman" w:eastAsia="Times New Roman" w:hAnsi="Times New Roman" w:cs="Times New Roman"/>
                <w:lang w:val="sr-Latn-ME" w:eastAsia="zh-TW"/>
              </w:rPr>
              <w:t>Studije hronične toksičnosti kod miševa, pacova i pasa pokazale su toksične efekte u vidu gastrointestinalnih lezija, mijelosupresije i hepatotoksičnosti.</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eastAsia="zh-TW"/>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u w:val="single"/>
                <w:lang w:val="sr-Latn-ME" w:eastAsia="zh-TW"/>
              </w:rPr>
            </w:pPr>
            <w:r w:rsidRPr="00763A99">
              <w:rPr>
                <w:rFonts w:ascii="Times New Roman" w:eastAsia="Times New Roman" w:hAnsi="Times New Roman" w:cs="Times New Roman"/>
                <w:u w:val="single"/>
                <w:lang w:val="sr-Latn-ME" w:eastAsia="zh-TW"/>
              </w:rPr>
              <w:t>Mutageni i karcinogeni potencijal</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eastAsia="zh-TW"/>
              </w:rPr>
            </w:pPr>
            <w:r w:rsidRPr="00763A99">
              <w:rPr>
                <w:rFonts w:ascii="Times New Roman" w:eastAsia="Times New Roman" w:hAnsi="Times New Roman" w:cs="Times New Roman"/>
                <w:lang w:val="sr-Latn-ME" w:eastAsia="zh-TW"/>
              </w:rPr>
              <w:t xml:space="preserve">Dugotrajne studije kod pacova, miševa i hrčaka nisu pokazale bilo kakve dokaze tumorogenog potencijala metotreksta.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eastAsia="zh-TW"/>
              </w:rPr>
            </w:pPr>
            <w:r w:rsidRPr="00763A99">
              <w:rPr>
                <w:rFonts w:ascii="Times New Roman" w:eastAsia="Times New Roman" w:hAnsi="Times New Roman" w:cs="Times New Roman"/>
                <w:lang w:val="sr-Latn-ME" w:eastAsia="zh-TW"/>
              </w:rPr>
              <w:t xml:space="preserve">Metotreksat indukuje mutacije gena i hromozoma i </w:t>
            </w:r>
            <w:r w:rsidRPr="00763A99">
              <w:rPr>
                <w:rFonts w:ascii="Times New Roman" w:eastAsia="Times New Roman" w:hAnsi="Times New Roman" w:cs="Times New Roman"/>
                <w:i/>
                <w:lang w:val="sr-Latn-ME" w:eastAsia="zh-TW"/>
              </w:rPr>
              <w:t>in vitro</w:t>
            </w:r>
            <w:r w:rsidRPr="00763A99">
              <w:rPr>
                <w:rFonts w:ascii="Times New Roman" w:eastAsia="Times New Roman" w:hAnsi="Times New Roman" w:cs="Times New Roman"/>
                <w:lang w:val="sr-Latn-ME" w:eastAsia="zh-TW"/>
              </w:rPr>
              <w:t xml:space="preserve"> i </w:t>
            </w:r>
            <w:r w:rsidRPr="00763A99">
              <w:rPr>
                <w:rFonts w:ascii="Times New Roman" w:eastAsia="Times New Roman" w:hAnsi="Times New Roman" w:cs="Times New Roman"/>
                <w:i/>
                <w:lang w:val="sr-Latn-ME" w:eastAsia="zh-TW"/>
              </w:rPr>
              <w:t>in vivo</w:t>
            </w:r>
            <w:r w:rsidRPr="00763A99">
              <w:rPr>
                <w:rFonts w:ascii="Times New Roman" w:eastAsia="Times New Roman" w:hAnsi="Times New Roman" w:cs="Times New Roman"/>
                <w:lang w:val="sr-Latn-ME" w:eastAsia="zh-TW"/>
              </w:rPr>
              <w:t>. Sumnja se na mutagene efekte kod ljudi.</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eastAsia="zh-TW"/>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u w:val="single"/>
                <w:lang w:val="sr-Latn-ME" w:eastAsia="zh-TW"/>
              </w:rPr>
            </w:pPr>
            <w:r w:rsidRPr="00763A99">
              <w:rPr>
                <w:rFonts w:ascii="Times New Roman" w:eastAsia="Times New Roman" w:hAnsi="Times New Roman" w:cs="Times New Roman"/>
                <w:u w:val="single"/>
                <w:lang w:val="sr-Latn-ME" w:eastAsia="zh-TW"/>
              </w:rPr>
              <w:t>Reproduktivna toksičnost</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eastAsia="zh-TW"/>
              </w:rPr>
            </w:pPr>
            <w:r w:rsidRPr="00763A99">
              <w:rPr>
                <w:rFonts w:ascii="Times New Roman" w:eastAsia="Times New Roman" w:hAnsi="Times New Roman" w:cs="Times New Roman"/>
                <w:lang w:val="sr-Latn-ME" w:eastAsia="zh-TW"/>
              </w:rPr>
              <w:t>Teratogeni efekti su uočeni kod četiri životinjske vrste (pacovi, miševi, kunići, mačke). Kod rezus majmuna, nisu se pojavile malformacije koje se mogu odnositi na ljude.</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eastAsia="zh-TW"/>
              </w:rPr>
            </w:pP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 xml:space="preserve">Nakon primjene tokom prvog tromjesečja trudnoće, metotreksat je pokazao teratogene efekte kod ljudi (kraniofacijalne, kardiovaskularne malformacije i malformacije udova). Kod 42 trudnoće za koje je poznata izloženost metotreksatu, rizik od pojave malformacija bio je približno 1:14. Kada je liječenje metotreksatom prekinuto prije koncepcije, opisane su normalne trudnoće. </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rPr>
            </w:pPr>
            <w:r w:rsidRPr="00763A99">
              <w:rPr>
                <w:rFonts w:ascii="Times New Roman" w:eastAsia="Times New Roman" w:hAnsi="Times New Roman" w:cs="Times New Roman"/>
                <w:lang w:val="sr-Latn-ME"/>
              </w:rPr>
              <w:t>Metotreksat u manjim količinama prolazi u majčino mlijeko. Nakon primjene 22,5 mg/dan, utvrđen je odnos koncentracija mlijeko/plazma 0,08. Ako je primjena za vrijeme dojenja neophodna, dojenje se mora prekinuti.</w:t>
            </w:r>
          </w:p>
          <w:p w:rsidR="00763A99" w:rsidRPr="00763A99" w:rsidRDefault="00763A99" w:rsidP="00416FAA">
            <w:pPr>
              <w:tabs>
                <w:tab w:val="left" w:pos="284"/>
              </w:tabs>
              <w:spacing w:after="0" w:line="240" w:lineRule="auto"/>
              <w:jc w:val="both"/>
              <w:rPr>
                <w:rFonts w:ascii="Times New Roman" w:eastAsia="Times New Roman" w:hAnsi="Times New Roman" w:cs="Times New Roman"/>
                <w:lang w:val="sr-Latn-ME" w:eastAsia="zh-TW"/>
              </w:rPr>
            </w:pPr>
          </w:p>
          <w:p w:rsidR="00763A99" w:rsidRPr="00763A99" w:rsidRDefault="00763A99" w:rsidP="00416FAA">
            <w:pPr>
              <w:tabs>
                <w:tab w:val="left" w:pos="284"/>
              </w:tabs>
              <w:spacing w:after="0" w:line="240" w:lineRule="auto"/>
              <w:rPr>
                <w:rFonts w:ascii="Times New Roman" w:eastAsia="Times New Roman" w:hAnsi="Times New Roman" w:cs="Times New Roman"/>
                <w:lang w:val="sr-Latn-ME"/>
              </w:rPr>
            </w:pPr>
          </w:p>
        </w:tc>
      </w:tr>
      <w:tr w:rsidR="00763A99" w:rsidRPr="00763A99" w:rsidTr="00416FAA">
        <w:trPr>
          <w:jc w:val="center"/>
        </w:trPr>
        <w:tc>
          <w:tcPr>
            <w:tcW w:w="9654" w:type="dxa"/>
            <w:gridSpan w:val="4"/>
            <w:shd w:val="clear" w:color="auto" w:fill="E0E0E0"/>
            <w:vAlign w:val="center"/>
          </w:tcPr>
          <w:p w:rsidR="00763A99" w:rsidRPr="00763A99" w:rsidRDefault="00763A99" w:rsidP="00416FAA">
            <w:pPr>
              <w:tabs>
                <w:tab w:val="left" w:pos="284"/>
              </w:tabs>
              <w:spacing w:after="0" w:line="240" w:lineRule="auto"/>
              <w:rPr>
                <w:rFonts w:ascii="Times New Roman" w:eastAsia="Times New Roman" w:hAnsi="Times New Roman" w:cs="Times New Roman"/>
                <w:b/>
                <w:bCs/>
                <w:lang w:val="sr-Latn-ME"/>
              </w:rPr>
            </w:pPr>
            <w:r w:rsidRPr="00763A99">
              <w:rPr>
                <w:rFonts w:ascii="Times New Roman" w:eastAsia="Times New Roman" w:hAnsi="Times New Roman" w:cs="Times New Roman"/>
                <w:b/>
                <w:bCs/>
                <w:lang w:val="sr-Latn-ME"/>
              </w:rPr>
              <w:t>6. FARMACEUTSKI PODACI</w:t>
            </w:r>
          </w:p>
        </w:tc>
      </w:tr>
      <w:tr w:rsidR="00763A99" w:rsidRPr="00763A99" w:rsidTr="00416FAA">
        <w:trPr>
          <w:jc w:val="center"/>
        </w:trPr>
        <w:tc>
          <w:tcPr>
            <w:tcW w:w="9654" w:type="dxa"/>
            <w:gridSpan w:val="4"/>
            <w:vAlign w:val="center"/>
          </w:tcPr>
          <w:p w:rsidR="00510164" w:rsidRPr="00BA06FC" w:rsidRDefault="00510164" w:rsidP="00416FAA">
            <w:pPr>
              <w:tabs>
                <w:tab w:val="left" w:pos="284"/>
              </w:tabs>
              <w:spacing w:after="0" w:line="240" w:lineRule="auto"/>
              <w:rPr>
                <w:rFonts w:ascii="Times New Roman" w:eastAsia="Times New Roman" w:hAnsi="Times New Roman" w:cs="Times New Roman"/>
                <w:b/>
                <w:bCs/>
                <w:lang w:val="sr-Latn-ME"/>
              </w:rPr>
            </w:pPr>
          </w:p>
          <w:p w:rsidR="00763A99" w:rsidRPr="00763A99" w:rsidRDefault="00763A99" w:rsidP="00416FAA">
            <w:pPr>
              <w:tabs>
                <w:tab w:val="left" w:pos="284"/>
              </w:tabs>
              <w:spacing w:after="0" w:line="240" w:lineRule="auto"/>
              <w:rPr>
                <w:rFonts w:ascii="Times New Roman" w:eastAsia="Times New Roman" w:hAnsi="Times New Roman" w:cs="Times New Roman"/>
                <w:b/>
                <w:bCs/>
                <w:lang w:val="sr-Latn-ME"/>
              </w:rPr>
            </w:pPr>
            <w:r w:rsidRPr="00763A99">
              <w:rPr>
                <w:rFonts w:ascii="Times New Roman" w:eastAsia="Times New Roman" w:hAnsi="Times New Roman" w:cs="Times New Roman"/>
                <w:b/>
                <w:bCs/>
                <w:lang w:val="sr-Latn-ME"/>
              </w:rPr>
              <w:t>6.1. Lista pomoćnih supstanci</w:t>
            </w:r>
          </w:p>
        </w:tc>
      </w:tr>
      <w:tr w:rsidR="00763A99" w:rsidRPr="00763A99" w:rsidTr="00416FAA">
        <w:trPr>
          <w:trHeight w:val="779"/>
          <w:jc w:val="center"/>
        </w:trPr>
        <w:tc>
          <w:tcPr>
            <w:tcW w:w="9654" w:type="dxa"/>
            <w:gridSpan w:val="4"/>
            <w:vAlign w:val="center"/>
          </w:tcPr>
          <w:p w:rsidR="00510164" w:rsidRPr="00BA06FC" w:rsidRDefault="00510164" w:rsidP="00416FAA">
            <w:pPr>
              <w:autoSpaceDE w:val="0"/>
              <w:autoSpaceDN w:val="0"/>
              <w:adjustRightInd w:val="0"/>
              <w:spacing w:after="0" w:line="240" w:lineRule="auto"/>
              <w:rPr>
                <w:rFonts w:ascii="Times New Roman" w:eastAsia="Times New Roman" w:hAnsi="Times New Roman" w:cs="Times New Roman"/>
                <w:lang w:val="sr-Latn-ME" w:eastAsia="zh-TW"/>
              </w:rPr>
            </w:pPr>
          </w:p>
          <w:p w:rsidR="00763A99" w:rsidRPr="00763A99" w:rsidRDefault="00763A99" w:rsidP="00416FAA">
            <w:pPr>
              <w:autoSpaceDE w:val="0"/>
              <w:autoSpaceDN w:val="0"/>
              <w:adjustRightInd w:val="0"/>
              <w:spacing w:after="0" w:line="240" w:lineRule="auto"/>
              <w:rPr>
                <w:rFonts w:ascii="Times New Roman" w:eastAsia="Times New Roman" w:hAnsi="Times New Roman" w:cs="Times New Roman"/>
                <w:lang w:val="sr-Latn-ME" w:eastAsia="zh-TW"/>
              </w:rPr>
            </w:pPr>
            <w:r w:rsidRPr="00763A99">
              <w:rPr>
                <w:rFonts w:ascii="Times New Roman" w:eastAsia="Times New Roman" w:hAnsi="Times New Roman" w:cs="Times New Roman"/>
                <w:lang w:val="sr-Latn-ME" w:eastAsia="zh-TW"/>
              </w:rPr>
              <w:t>Laktoza monohidrat;</w:t>
            </w:r>
          </w:p>
          <w:p w:rsidR="00763A99" w:rsidRPr="00763A99" w:rsidRDefault="00763A99" w:rsidP="00416FAA">
            <w:pPr>
              <w:autoSpaceDE w:val="0"/>
              <w:autoSpaceDN w:val="0"/>
              <w:adjustRightInd w:val="0"/>
              <w:spacing w:after="0" w:line="240" w:lineRule="auto"/>
              <w:rPr>
                <w:rFonts w:ascii="Times New Roman" w:eastAsia="Times New Roman" w:hAnsi="Times New Roman" w:cs="Times New Roman"/>
                <w:lang w:val="sr-Latn-ME" w:eastAsia="zh-TW"/>
              </w:rPr>
            </w:pPr>
            <w:r w:rsidRPr="00763A99">
              <w:rPr>
                <w:rFonts w:ascii="Times New Roman" w:eastAsia="Times New Roman" w:hAnsi="Times New Roman" w:cs="Times New Roman"/>
                <w:lang w:val="sr-Latn-ME" w:eastAsia="zh-TW"/>
              </w:rPr>
              <w:t>Skrob, kukuruzni;</w:t>
            </w:r>
          </w:p>
          <w:p w:rsidR="00763A99" w:rsidRPr="00763A99" w:rsidRDefault="00763A99" w:rsidP="00416FAA">
            <w:pPr>
              <w:autoSpaceDE w:val="0"/>
              <w:autoSpaceDN w:val="0"/>
              <w:adjustRightInd w:val="0"/>
              <w:spacing w:after="0" w:line="240" w:lineRule="auto"/>
              <w:rPr>
                <w:rFonts w:ascii="Times New Roman" w:eastAsia="Times New Roman" w:hAnsi="Times New Roman" w:cs="Times New Roman"/>
                <w:lang w:val="sr-Latn-ME" w:eastAsia="zh-TW"/>
              </w:rPr>
            </w:pPr>
            <w:r w:rsidRPr="00763A99">
              <w:rPr>
                <w:rFonts w:ascii="Times New Roman" w:eastAsia="Times New Roman" w:hAnsi="Times New Roman" w:cs="Times New Roman"/>
                <w:lang w:val="sr-Latn-ME" w:eastAsia="zh-TW"/>
              </w:rPr>
              <w:t>Celuloza, mikrokristalna;</w:t>
            </w:r>
          </w:p>
          <w:p w:rsidR="00763A99" w:rsidRPr="00763A99" w:rsidRDefault="00763A99" w:rsidP="00416FAA">
            <w:pPr>
              <w:autoSpaceDE w:val="0"/>
              <w:autoSpaceDN w:val="0"/>
              <w:adjustRightInd w:val="0"/>
              <w:spacing w:after="0" w:line="240" w:lineRule="auto"/>
              <w:rPr>
                <w:rFonts w:ascii="Times New Roman" w:eastAsia="Times New Roman" w:hAnsi="Times New Roman" w:cs="Times New Roman"/>
                <w:lang w:val="sr-Latn-ME" w:eastAsia="zh-TW"/>
              </w:rPr>
            </w:pPr>
            <w:r w:rsidRPr="00763A99">
              <w:rPr>
                <w:rFonts w:ascii="Times New Roman" w:eastAsia="Times New Roman" w:hAnsi="Times New Roman" w:cs="Times New Roman"/>
                <w:lang w:val="sr-Latn-ME" w:eastAsia="zh-TW"/>
              </w:rPr>
              <w:t>Magnezijum stearat</w:t>
            </w:r>
          </w:p>
          <w:p w:rsidR="00763A99" w:rsidRPr="00763A99" w:rsidRDefault="00763A99" w:rsidP="00416FAA">
            <w:pPr>
              <w:tabs>
                <w:tab w:val="left" w:pos="284"/>
              </w:tabs>
              <w:spacing w:after="0" w:line="240" w:lineRule="auto"/>
              <w:rPr>
                <w:rFonts w:ascii="Times New Roman" w:eastAsia="Times New Roman" w:hAnsi="Times New Roman" w:cs="Times New Roman"/>
                <w:i/>
                <w:lang w:val="sr-Latn-ME"/>
              </w:rPr>
            </w:pPr>
            <w:r w:rsidRPr="00763A99">
              <w:rPr>
                <w:rFonts w:ascii="Times New Roman" w:eastAsia="Times New Roman" w:hAnsi="Times New Roman" w:cs="Times New Roman"/>
                <w:lang w:val="sr-Latn-ME" w:eastAsia="zh-TW"/>
              </w:rPr>
              <w:t>Silicijum dioksid, koloidni, bezvodni</w:t>
            </w:r>
          </w:p>
          <w:p w:rsidR="00763A99" w:rsidRPr="00BA06FC" w:rsidRDefault="00763A99" w:rsidP="00416FAA">
            <w:pPr>
              <w:tabs>
                <w:tab w:val="left" w:pos="284"/>
              </w:tabs>
              <w:spacing w:after="0" w:line="240" w:lineRule="auto"/>
              <w:rPr>
                <w:rFonts w:ascii="Times New Roman" w:eastAsia="Times New Roman" w:hAnsi="Times New Roman" w:cs="Times New Roman"/>
                <w:lang w:val="sr-Latn-ME"/>
              </w:rPr>
            </w:pPr>
          </w:p>
          <w:p w:rsidR="00510164" w:rsidRPr="00BA06FC" w:rsidRDefault="00510164" w:rsidP="00416FAA">
            <w:pPr>
              <w:tabs>
                <w:tab w:val="left" w:pos="284"/>
              </w:tabs>
              <w:spacing w:after="0" w:line="240" w:lineRule="auto"/>
              <w:rPr>
                <w:rFonts w:ascii="Times New Roman" w:eastAsia="Times New Roman" w:hAnsi="Times New Roman" w:cs="Times New Roman"/>
                <w:lang w:val="sr-Latn-ME"/>
              </w:rPr>
            </w:pPr>
          </w:p>
          <w:p w:rsidR="00510164" w:rsidRPr="00BA06FC" w:rsidRDefault="00510164" w:rsidP="00416FAA">
            <w:pPr>
              <w:tabs>
                <w:tab w:val="left" w:pos="284"/>
              </w:tabs>
              <w:spacing w:after="0" w:line="240" w:lineRule="auto"/>
              <w:rPr>
                <w:rFonts w:ascii="Times New Roman" w:eastAsia="Times New Roman" w:hAnsi="Times New Roman" w:cs="Times New Roman"/>
                <w:lang w:val="sr-Latn-ME"/>
              </w:rPr>
            </w:pPr>
          </w:p>
          <w:p w:rsidR="00510164" w:rsidRPr="00763A99" w:rsidRDefault="00510164" w:rsidP="00416FAA">
            <w:pPr>
              <w:tabs>
                <w:tab w:val="left" w:pos="284"/>
              </w:tabs>
              <w:spacing w:after="0" w:line="240" w:lineRule="auto"/>
              <w:rPr>
                <w:rFonts w:ascii="Times New Roman" w:eastAsia="Times New Roman" w:hAnsi="Times New Roman" w:cs="Times New Roman"/>
                <w:lang w:val="sr-Latn-ME"/>
              </w:rPr>
            </w:pPr>
          </w:p>
        </w:tc>
      </w:tr>
      <w:tr w:rsidR="00763A99" w:rsidRPr="00763A99" w:rsidTr="00416FAA">
        <w:trPr>
          <w:jc w:val="center"/>
        </w:trPr>
        <w:tc>
          <w:tcPr>
            <w:tcW w:w="9654" w:type="dxa"/>
            <w:gridSpan w:val="4"/>
            <w:vAlign w:val="center"/>
          </w:tcPr>
          <w:p w:rsidR="00763A99" w:rsidRPr="00763A99" w:rsidRDefault="00763A99" w:rsidP="00416FAA">
            <w:pPr>
              <w:tabs>
                <w:tab w:val="left" w:pos="284"/>
              </w:tabs>
              <w:spacing w:after="0" w:line="240" w:lineRule="auto"/>
              <w:rPr>
                <w:rFonts w:ascii="Times New Roman" w:eastAsia="Times New Roman" w:hAnsi="Times New Roman" w:cs="Times New Roman"/>
                <w:b/>
                <w:bCs/>
                <w:lang w:val="sr-Latn-ME"/>
              </w:rPr>
            </w:pPr>
            <w:r w:rsidRPr="00763A99">
              <w:rPr>
                <w:rFonts w:ascii="Times New Roman" w:eastAsia="Times New Roman" w:hAnsi="Times New Roman" w:cs="Times New Roman"/>
                <w:b/>
                <w:bCs/>
                <w:lang w:val="sr-Latn-ME"/>
              </w:rPr>
              <w:lastRenderedPageBreak/>
              <w:t>6.2. Inkompatibilnosti</w:t>
            </w:r>
          </w:p>
        </w:tc>
      </w:tr>
      <w:tr w:rsidR="00763A99" w:rsidRPr="00763A99" w:rsidTr="00416FAA">
        <w:trPr>
          <w:trHeight w:val="833"/>
          <w:jc w:val="center"/>
        </w:trPr>
        <w:tc>
          <w:tcPr>
            <w:tcW w:w="9654" w:type="dxa"/>
            <w:gridSpan w:val="4"/>
            <w:vAlign w:val="center"/>
          </w:tcPr>
          <w:p w:rsidR="00510164" w:rsidRPr="00BA06FC" w:rsidRDefault="00510164" w:rsidP="00416FAA">
            <w:pPr>
              <w:autoSpaceDE w:val="0"/>
              <w:autoSpaceDN w:val="0"/>
              <w:adjustRightInd w:val="0"/>
              <w:spacing w:after="0" w:line="240" w:lineRule="auto"/>
              <w:rPr>
                <w:rFonts w:ascii="Times New Roman" w:eastAsia="Times New Roman" w:hAnsi="Times New Roman" w:cs="Times New Roman"/>
                <w:lang w:val="sr-Latn-ME" w:eastAsia="zh-TW"/>
              </w:rPr>
            </w:pPr>
          </w:p>
          <w:p w:rsidR="00763A99" w:rsidRPr="00BA06FC" w:rsidRDefault="00763A99" w:rsidP="00510164">
            <w:pPr>
              <w:autoSpaceDE w:val="0"/>
              <w:autoSpaceDN w:val="0"/>
              <w:adjustRightInd w:val="0"/>
              <w:spacing w:after="0" w:line="240" w:lineRule="auto"/>
              <w:jc w:val="both"/>
              <w:rPr>
                <w:rFonts w:ascii="Times New Roman" w:eastAsia="Times New Roman" w:hAnsi="Times New Roman" w:cs="Times New Roman"/>
                <w:lang w:val="sr-Latn-ME" w:eastAsia="zh-TW"/>
              </w:rPr>
            </w:pPr>
            <w:r w:rsidRPr="00763A99">
              <w:rPr>
                <w:rFonts w:ascii="Times New Roman" w:eastAsia="Times New Roman" w:hAnsi="Times New Roman" w:cs="Times New Roman"/>
                <w:lang w:val="sr-Latn-ME" w:eastAsia="zh-TW"/>
              </w:rPr>
              <w:t>Jaki oksidansi i kiseline. Precipitacija ili zamu</w:t>
            </w:r>
            <w:r w:rsidRPr="00763A99">
              <w:rPr>
                <w:rFonts w:ascii="Times New Roman" w:eastAsia="TimesNewRoman" w:hAnsi="Times New Roman" w:cs="Times New Roman"/>
                <w:lang w:val="sr-Latn-ME" w:eastAsia="zh-TW"/>
              </w:rPr>
              <w:t>ć</w:t>
            </w:r>
            <w:r w:rsidRPr="00763A99">
              <w:rPr>
                <w:rFonts w:ascii="Times New Roman" w:eastAsia="Times New Roman" w:hAnsi="Times New Roman" w:cs="Times New Roman"/>
                <w:lang w:val="sr-Latn-ME" w:eastAsia="zh-TW"/>
              </w:rPr>
              <w:t>enje rastvora zapaženo je kod kombinacija sa hlorpromazinom,</w:t>
            </w:r>
            <w:r w:rsidR="00510164" w:rsidRPr="00BA06FC">
              <w:rPr>
                <w:rFonts w:ascii="Times New Roman" w:eastAsia="Times New Roman" w:hAnsi="Times New Roman" w:cs="Times New Roman"/>
                <w:lang w:val="sr-Latn-ME" w:eastAsia="zh-TW"/>
              </w:rPr>
              <w:t xml:space="preserve"> </w:t>
            </w:r>
            <w:r w:rsidRPr="00763A99">
              <w:rPr>
                <w:rFonts w:ascii="Times New Roman" w:eastAsia="Times New Roman" w:hAnsi="Times New Roman" w:cs="Times New Roman"/>
                <w:lang w:val="sr-Latn-ME" w:eastAsia="zh-TW"/>
              </w:rPr>
              <w:t>hidrohloridom, droperidolom, idarubicinom, metoklopramid hidrohloridom, rastvorom heparina, prednizolon</w:t>
            </w:r>
            <w:r w:rsidR="00510164" w:rsidRPr="00BA06FC">
              <w:rPr>
                <w:rFonts w:ascii="Times New Roman" w:eastAsia="Times New Roman" w:hAnsi="Times New Roman" w:cs="Times New Roman"/>
                <w:lang w:val="sr-Latn-ME" w:eastAsia="zh-TW"/>
              </w:rPr>
              <w:t xml:space="preserve"> </w:t>
            </w:r>
            <w:r w:rsidRPr="00763A99">
              <w:rPr>
                <w:rFonts w:ascii="Times New Roman" w:eastAsia="Times New Roman" w:hAnsi="Times New Roman" w:cs="Times New Roman"/>
                <w:lang w:val="sr-Latn-ME" w:eastAsia="zh-TW"/>
              </w:rPr>
              <w:t>natrijum fosfatom i prometazin hidrohloridom.</w:t>
            </w:r>
          </w:p>
          <w:p w:rsidR="00510164" w:rsidRPr="00763A99" w:rsidRDefault="00510164" w:rsidP="00510164">
            <w:pPr>
              <w:autoSpaceDE w:val="0"/>
              <w:autoSpaceDN w:val="0"/>
              <w:adjustRightInd w:val="0"/>
              <w:spacing w:after="0" w:line="240" w:lineRule="auto"/>
              <w:jc w:val="both"/>
              <w:rPr>
                <w:rFonts w:ascii="Times New Roman" w:eastAsia="Times New Roman" w:hAnsi="Times New Roman" w:cs="Times New Roman"/>
                <w:lang w:val="sr-Latn-ME" w:eastAsia="zh-TW"/>
              </w:rPr>
            </w:pPr>
          </w:p>
        </w:tc>
      </w:tr>
      <w:tr w:rsidR="00763A99" w:rsidRPr="00763A99" w:rsidTr="00416FAA">
        <w:trPr>
          <w:jc w:val="center"/>
        </w:trPr>
        <w:tc>
          <w:tcPr>
            <w:tcW w:w="9654" w:type="dxa"/>
            <w:gridSpan w:val="4"/>
            <w:vAlign w:val="center"/>
          </w:tcPr>
          <w:p w:rsidR="00763A99" w:rsidRPr="00763A99" w:rsidRDefault="00763A99" w:rsidP="00416FAA">
            <w:pPr>
              <w:tabs>
                <w:tab w:val="left" w:pos="284"/>
              </w:tabs>
              <w:spacing w:after="0" w:line="240" w:lineRule="auto"/>
              <w:rPr>
                <w:rFonts w:ascii="Times New Roman" w:eastAsia="Times New Roman" w:hAnsi="Times New Roman" w:cs="Times New Roman"/>
                <w:b/>
                <w:bCs/>
                <w:lang w:val="sr-Latn-ME"/>
              </w:rPr>
            </w:pPr>
            <w:r w:rsidRPr="00763A99">
              <w:rPr>
                <w:rFonts w:ascii="Times New Roman" w:eastAsia="Times New Roman" w:hAnsi="Times New Roman" w:cs="Times New Roman"/>
                <w:b/>
                <w:bCs/>
                <w:lang w:val="sr-Latn-ME"/>
              </w:rPr>
              <w:t>6.3. Rok upotrebe</w:t>
            </w:r>
          </w:p>
        </w:tc>
      </w:tr>
      <w:tr w:rsidR="00763A99" w:rsidRPr="00763A99" w:rsidTr="00416FAA">
        <w:trPr>
          <w:trHeight w:val="851"/>
          <w:jc w:val="center"/>
        </w:trPr>
        <w:tc>
          <w:tcPr>
            <w:tcW w:w="9654" w:type="dxa"/>
            <w:gridSpan w:val="4"/>
            <w:vAlign w:val="center"/>
          </w:tcPr>
          <w:p w:rsidR="00510164" w:rsidRPr="00BA06FC" w:rsidRDefault="00510164" w:rsidP="00416FAA">
            <w:pPr>
              <w:tabs>
                <w:tab w:val="left" w:pos="284"/>
              </w:tabs>
              <w:spacing w:after="0" w:line="240" w:lineRule="auto"/>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rPr>
                <w:rFonts w:ascii="Times New Roman" w:eastAsia="Times New Roman" w:hAnsi="Times New Roman" w:cs="Times New Roman"/>
                <w:lang w:val="sr-Latn-ME"/>
              </w:rPr>
            </w:pPr>
            <w:r w:rsidRPr="00763A99">
              <w:rPr>
                <w:rFonts w:ascii="Times New Roman" w:eastAsia="Times New Roman" w:hAnsi="Times New Roman" w:cs="Times New Roman"/>
                <w:lang w:val="sr-Latn-ME"/>
              </w:rPr>
              <w:t>Methotrexat Ebewe, tablete, 2,5 mg:</w:t>
            </w:r>
            <w:r w:rsidR="001E375F">
              <w:rPr>
                <w:rFonts w:ascii="Times New Roman" w:eastAsia="Times New Roman" w:hAnsi="Times New Roman" w:cs="Times New Roman"/>
                <w:lang w:val="sr-Latn-ME"/>
              </w:rPr>
              <w:t xml:space="preserve"> </w:t>
            </w:r>
            <w:r w:rsidRPr="00763A99">
              <w:rPr>
                <w:rFonts w:ascii="Times New Roman" w:eastAsia="Times New Roman" w:hAnsi="Times New Roman" w:cs="Times New Roman"/>
                <w:lang w:val="sr-Latn-ME"/>
              </w:rPr>
              <w:t>3 godine</w:t>
            </w:r>
          </w:p>
          <w:p w:rsidR="00763A99" w:rsidRPr="00763A99" w:rsidRDefault="00763A99" w:rsidP="00416FAA">
            <w:pPr>
              <w:tabs>
                <w:tab w:val="left" w:pos="284"/>
              </w:tabs>
              <w:spacing w:after="0" w:line="240" w:lineRule="auto"/>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rPr>
                <w:rFonts w:ascii="Times New Roman" w:eastAsia="Times New Roman" w:hAnsi="Times New Roman" w:cs="Times New Roman"/>
                <w:lang w:val="sr-Latn-ME"/>
              </w:rPr>
            </w:pPr>
            <w:r w:rsidRPr="00763A99">
              <w:rPr>
                <w:rFonts w:ascii="Times New Roman" w:eastAsia="Times New Roman" w:hAnsi="Times New Roman" w:cs="Times New Roman"/>
                <w:lang w:val="sr-Latn-ME"/>
              </w:rPr>
              <w:t>Methotrexat Ebewe, tablete, 5 mg:</w:t>
            </w:r>
            <w:r w:rsidR="001E375F">
              <w:rPr>
                <w:rFonts w:ascii="Times New Roman" w:eastAsia="Times New Roman" w:hAnsi="Times New Roman" w:cs="Times New Roman"/>
                <w:lang w:val="sr-Latn-ME"/>
              </w:rPr>
              <w:t xml:space="preserve"> </w:t>
            </w:r>
            <w:r w:rsidRPr="00763A99">
              <w:rPr>
                <w:rFonts w:ascii="Times New Roman" w:eastAsia="Times New Roman" w:hAnsi="Times New Roman" w:cs="Times New Roman"/>
                <w:lang w:val="sr-Latn-ME"/>
              </w:rPr>
              <w:t>3 godine.</w:t>
            </w:r>
          </w:p>
          <w:p w:rsidR="00510164" w:rsidRPr="00BA06FC" w:rsidRDefault="00510164" w:rsidP="00416FAA">
            <w:pPr>
              <w:tabs>
                <w:tab w:val="left" w:pos="284"/>
              </w:tabs>
              <w:spacing w:after="0" w:line="240" w:lineRule="auto"/>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rPr>
                <w:rFonts w:ascii="Times New Roman" w:eastAsia="Times New Roman" w:hAnsi="Times New Roman" w:cs="Times New Roman"/>
                <w:lang w:val="sr-Latn-ME"/>
              </w:rPr>
            </w:pPr>
            <w:r w:rsidRPr="00763A99">
              <w:rPr>
                <w:rFonts w:ascii="Times New Roman" w:eastAsia="Times New Roman" w:hAnsi="Times New Roman" w:cs="Times New Roman"/>
                <w:lang w:val="sr-Latn-ME"/>
              </w:rPr>
              <w:t>Rok upotrebe nakon prvog otvaranja: 18 mjeseci.</w:t>
            </w:r>
          </w:p>
          <w:p w:rsidR="00763A99" w:rsidRPr="00763A99" w:rsidRDefault="00763A99" w:rsidP="00416FAA">
            <w:pPr>
              <w:tabs>
                <w:tab w:val="left" w:pos="284"/>
              </w:tabs>
              <w:spacing w:after="0" w:line="240" w:lineRule="auto"/>
              <w:rPr>
                <w:rFonts w:ascii="Times New Roman" w:eastAsia="Times New Roman" w:hAnsi="Times New Roman" w:cs="Times New Roman"/>
                <w:lang w:val="sr-Latn-ME"/>
              </w:rPr>
            </w:pPr>
          </w:p>
        </w:tc>
      </w:tr>
      <w:tr w:rsidR="00763A99" w:rsidRPr="00763A99" w:rsidTr="00416FAA">
        <w:trPr>
          <w:jc w:val="center"/>
        </w:trPr>
        <w:tc>
          <w:tcPr>
            <w:tcW w:w="9654" w:type="dxa"/>
            <w:gridSpan w:val="4"/>
            <w:vAlign w:val="center"/>
          </w:tcPr>
          <w:p w:rsidR="00763A99" w:rsidRPr="00763A99" w:rsidRDefault="00763A99" w:rsidP="00416FAA">
            <w:pPr>
              <w:tabs>
                <w:tab w:val="left" w:pos="284"/>
              </w:tabs>
              <w:spacing w:after="0" w:line="240" w:lineRule="auto"/>
              <w:rPr>
                <w:rFonts w:ascii="Times New Roman" w:eastAsia="Times New Roman" w:hAnsi="Times New Roman" w:cs="Times New Roman"/>
                <w:b/>
                <w:bCs/>
                <w:lang w:val="sr-Latn-ME"/>
              </w:rPr>
            </w:pPr>
            <w:r w:rsidRPr="00763A99">
              <w:rPr>
                <w:rFonts w:ascii="Times New Roman" w:eastAsia="Times New Roman" w:hAnsi="Times New Roman" w:cs="Times New Roman"/>
                <w:b/>
                <w:bCs/>
                <w:lang w:val="sr-Latn-ME"/>
              </w:rPr>
              <w:t>6.4. Posebne mere upozorenja pri čuvanju lijeka</w:t>
            </w:r>
          </w:p>
        </w:tc>
      </w:tr>
      <w:tr w:rsidR="00763A99" w:rsidRPr="00763A99" w:rsidTr="00416FAA">
        <w:trPr>
          <w:trHeight w:val="70"/>
          <w:jc w:val="center"/>
        </w:trPr>
        <w:tc>
          <w:tcPr>
            <w:tcW w:w="9654" w:type="dxa"/>
            <w:gridSpan w:val="4"/>
            <w:vAlign w:val="center"/>
          </w:tcPr>
          <w:p w:rsidR="00510164" w:rsidRPr="00BA06FC" w:rsidRDefault="00510164" w:rsidP="00416FAA">
            <w:pPr>
              <w:tabs>
                <w:tab w:val="left" w:pos="284"/>
              </w:tabs>
              <w:spacing w:after="0" w:line="240" w:lineRule="auto"/>
              <w:rPr>
                <w:rFonts w:ascii="Times New Roman" w:eastAsia="TimesNewRoman" w:hAnsi="Times New Roman" w:cs="Times New Roman"/>
                <w:lang w:val="sr-Latn-ME" w:eastAsia="zh-TW"/>
              </w:rPr>
            </w:pPr>
          </w:p>
          <w:p w:rsidR="00763A99" w:rsidRPr="00763A99" w:rsidRDefault="00763A99" w:rsidP="00416FAA">
            <w:pPr>
              <w:tabs>
                <w:tab w:val="left" w:pos="284"/>
              </w:tabs>
              <w:spacing w:after="0" w:line="240" w:lineRule="auto"/>
              <w:rPr>
                <w:rFonts w:ascii="Times New Roman" w:eastAsia="Times New Roman" w:hAnsi="Times New Roman" w:cs="Times New Roman"/>
                <w:lang w:val="sr-Latn-ME"/>
              </w:rPr>
            </w:pPr>
            <w:r w:rsidRPr="00763A99">
              <w:rPr>
                <w:rFonts w:ascii="Times New Roman" w:eastAsia="TimesNewRoman" w:hAnsi="Times New Roman" w:cs="Times New Roman"/>
                <w:lang w:val="sr-Latn-ME" w:eastAsia="zh-TW"/>
              </w:rPr>
              <w:t>Čuvati na temperaturi do 25°C, u originalnom pakovanju.</w:t>
            </w:r>
          </w:p>
        </w:tc>
      </w:tr>
      <w:tr w:rsidR="00763A99" w:rsidRPr="00763A99" w:rsidTr="00416FAA">
        <w:trPr>
          <w:jc w:val="center"/>
        </w:trPr>
        <w:tc>
          <w:tcPr>
            <w:tcW w:w="9654" w:type="dxa"/>
            <w:gridSpan w:val="4"/>
            <w:vAlign w:val="center"/>
          </w:tcPr>
          <w:p w:rsidR="00763A99" w:rsidRPr="00763A99" w:rsidRDefault="00763A99" w:rsidP="00416FAA">
            <w:pPr>
              <w:tabs>
                <w:tab w:val="left" w:pos="284"/>
              </w:tabs>
              <w:spacing w:after="0" w:line="240" w:lineRule="auto"/>
              <w:rPr>
                <w:rFonts w:ascii="Times New Roman" w:eastAsia="Times New Roman" w:hAnsi="Times New Roman" w:cs="Times New Roman"/>
                <w:b/>
                <w:bCs/>
                <w:lang w:val="sr-Latn-ME"/>
              </w:rPr>
            </w:pPr>
          </w:p>
          <w:p w:rsidR="00763A99" w:rsidRPr="00763A99" w:rsidRDefault="00763A99" w:rsidP="00416FAA">
            <w:pPr>
              <w:tabs>
                <w:tab w:val="left" w:pos="284"/>
              </w:tabs>
              <w:spacing w:after="0" w:line="240" w:lineRule="auto"/>
              <w:rPr>
                <w:rFonts w:ascii="Times New Roman" w:eastAsia="Times New Roman" w:hAnsi="Times New Roman" w:cs="Times New Roman"/>
                <w:b/>
                <w:bCs/>
                <w:lang w:val="sr-Latn-ME"/>
              </w:rPr>
            </w:pPr>
            <w:r w:rsidRPr="00763A99">
              <w:rPr>
                <w:rFonts w:ascii="Times New Roman" w:eastAsia="Times New Roman" w:hAnsi="Times New Roman" w:cs="Times New Roman"/>
                <w:b/>
                <w:bCs/>
                <w:lang w:val="sr-Latn-ME"/>
              </w:rPr>
              <w:t>6.5. Vrsta i sadržaj pakovanja</w:t>
            </w:r>
          </w:p>
        </w:tc>
      </w:tr>
      <w:tr w:rsidR="00763A99" w:rsidRPr="00763A99" w:rsidTr="00416FAA">
        <w:trPr>
          <w:trHeight w:val="671"/>
          <w:jc w:val="center"/>
        </w:trPr>
        <w:tc>
          <w:tcPr>
            <w:tcW w:w="9654" w:type="dxa"/>
            <w:gridSpan w:val="4"/>
            <w:vAlign w:val="center"/>
          </w:tcPr>
          <w:p w:rsidR="00510164" w:rsidRPr="00BA06FC" w:rsidRDefault="00510164" w:rsidP="00416FAA">
            <w:pPr>
              <w:autoSpaceDE w:val="0"/>
              <w:autoSpaceDN w:val="0"/>
              <w:adjustRightInd w:val="0"/>
              <w:spacing w:after="0" w:line="240" w:lineRule="auto"/>
              <w:rPr>
                <w:rFonts w:ascii="Times New Roman" w:eastAsia="Times New Roman" w:hAnsi="Times New Roman" w:cs="Times New Roman"/>
                <w:lang w:val="sr-Latn-ME" w:eastAsia="zh-TW"/>
              </w:rPr>
            </w:pPr>
          </w:p>
          <w:p w:rsidR="00763A99" w:rsidRPr="00763A99" w:rsidRDefault="00763A99" w:rsidP="00510164">
            <w:pPr>
              <w:autoSpaceDE w:val="0"/>
              <w:autoSpaceDN w:val="0"/>
              <w:adjustRightInd w:val="0"/>
              <w:spacing w:after="0" w:line="240" w:lineRule="auto"/>
              <w:jc w:val="both"/>
              <w:rPr>
                <w:rFonts w:ascii="Times New Roman" w:eastAsia="Times New Roman" w:hAnsi="Times New Roman" w:cs="Times New Roman"/>
                <w:lang w:val="sr-Latn-ME" w:eastAsia="zh-TW"/>
              </w:rPr>
            </w:pPr>
            <w:r w:rsidRPr="00763A99">
              <w:rPr>
                <w:rFonts w:ascii="Times New Roman" w:eastAsia="Times New Roman" w:hAnsi="Times New Roman" w:cs="Times New Roman"/>
                <w:lang w:val="sr-Latn-ME" w:eastAsia="zh-TW"/>
              </w:rPr>
              <w:t>Methotrexat Ebewe, 2,5 mg, tablete:</w:t>
            </w:r>
          </w:p>
          <w:p w:rsidR="00763A99" w:rsidRPr="00763A99" w:rsidRDefault="00763A99" w:rsidP="00510164">
            <w:pPr>
              <w:autoSpaceDE w:val="0"/>
              <w:autoSpaceDN w:val="0"/>
              <w:adjustRightInd w:val="0"/>
              <w:spacing w:after="0" w:line="240" w:lineRule="auto"/>
              <w:jc w:val="both"/>
              <w:rPr>
                <w:rFonts w:ascii="Times New Roman" w:eastAsia="Times New Roman" w:hAnsi="Times New Roman" w:cs="Times New Roman"/>
                <w:lang w:val="sr-Latn-ME" w:eastAsia="zh-TW"/>
              </w:rPr>
            </w:pPr>
            <w:r w:rsidRPr="00763A99">
              <w:rPr>
                <w:rFonts w:ascii="Times New Roman" w:eastAsia="Times New Roman" w:hAnsi="Times New Roman" w:cs="Times New Roman"/>
                <w:lang w:val="sr-Latn-ME" w:eastAsia="zh-TW"/>
              </w:rPr>
              <w:t>Unutrašnje pakovanje: PP (polipropilenski) kontejner za tablete sa ukupno 50 tableta.</w:t>
            </w:r>
          </w:p>
          <w:p w:rsidR="00763A99" w:rsidRPr="00763A99" w:rsidRDefault="00763A99" w:rsidP="00510164">
            <w:pPr>
              <w:autoSpaceDE w:val="0"/>
              <w:autoSpaceDN w:val="0"/>
              <w:adjustRightInd w:val="0"/>
              <w:spacing w:after="0" w:line="240" w:lineRule="auto"/>
              <w:jc w:val="both"/>
              <w:rPr>
                <w:rFonts w:ascii="Times New Roman" w:eastAsia="Times New Roman" w:hAnsi="Times New Roman" w:cs="Times New Roman"/>
                <w:lang w:val="sr-Latn-ME" w:eastAsia="zh-TW"/>
              </w:rPr>
            </w:pPr>
            <w:r w:rsidRPr="00763A99">
              <w:rPr>
                <w:rFonts w:ascii="Times New Roman" w:eastAsia="Times New Roman" w:hAnsi="Times New Roman" w:cs="Times New Roman"/>
                <w:lang w:val="sr-Latn-ME" w:eastAsia="zh-TW"/>
              </w:rPr>
              <w:t>Spoljnje pakovanje: složiva kartonska kutija koja sadrži jedan polipropilenski kontejner za tablete (ukupno 50 tableta) i Uputstvo za pacijenta.</w:t>
            </w:r>
          </w:p>
          <w:p w:rsidR="00763A99" w:rsidRPr="00763A99" w:rsidRDefault="00763A99" w:rsidP="00510164">
            <w:pPr>
              <w:autoSpaceDE w:val="0"/>
              <w:autoSpaceDN w:val="0"/>
              <w:adjustRightInd w:val="0"/>
              <w:spacing w:after="0" w:line="240" w:lineRule="auto"/>
              <w:jc w:val="both"/>
              <w:rPr>
                <w:rFonts w:ascii="Times New Roman" w:eastAsia="Times New Roman" w:hAnsi="Times New Roman" w:cs="Times New Roman"/>
                <w:lang w:val="sr-Latn-ME" w:eastAsia="zh-TW"/>
              </w:rPr>
            </w:pPr>
          </w:p>
          <w:p w:rsidR="00763A99" w:rsidRPr="00763A99" w:rsidRDefault="00763A99" w:rsidP="00510164">
            <w:pPr>
              <w:autoSpaceDE w:val="0"/>
              <w:autoSpaceDN w:val="0"/>
              <w:adjustRightInd w:val="0"/>
              <w:spacing w:after="0" w:line="240" w:lineRule="auto"/>
              <w:jc w:val="both"/>
              <w:rPr>
                <w:rFonts w:ascii="Times New Roman" w:eastAsia="Times New Roman" w:hAnsi="Times New Roman" w:cs="Times New Roman"/>
                <w:lang w:val="sr-Latn-ME" w:eastAsia="zh-TW"/>
              </w:rPr>
            </w:pPr>
            <w:r w:rsidRPr="00763A99">
              <w:rPr>
                <w:rFonts w:ascii="Times New Roman" w:eastAsia="Times New Roman" w:hAnsi="Times New Roman" w:cs="Times New Roman"/>
                <w:lang w:val="sr-Latn-ME" w:eastAsia="zh-TW"/>
              </w:rPr>
              <w:t>Methotrexat Ebewe, 5 mg, tablete:</w:t>
            </w:r>
          </w:p>
          <w:p w:rsidR="00763A99" w:rsidRPr="00763A99" w:rsidRDefault="00763A99" w:rsidP="00510164">
            <w:pPr>
              <w:autoSpaceDE w:val="0"/>
              <w:autoSpaceDN w:val="0"/>
              <w:adjustRightInd w:val="0"/>
              <w:spacing w:after="0" w:line="240" w:lineRule="auto"/>
              <w:jc w:val="both"/>
              <w:rPr>
                <w:rFonts w:ascii="Times New Roman" w:eastAsia="Times New Roman" w:hAnsi="Times New Roman" w:cs="Times New Roman"/>
                <w:lang w:val="sr-Latn-ME" w:eastAsia="zh-TW"/>
              </w:rPr>
            </w:pPr>
            <w:r w:rsidRPr="00763A99">
              <w:rPr>
                <w:rFonts w:ascii="Times New Roman" w:eastAsia="Times New Roman" w:hAnsi="Times New Roman" w:cs="Times New Roman"/>
                <w:lang w:val="sr-Latn-ME" w:eastAsia="zh-TW"/>
              </w:rPr>
              <w:t>Unutrašnje pakovanje: PP (polipropilenski) kontejner za tablete sa ukupno 50 tableta koji se zatvara sa bijelim polietilenskim zatvaračem koji sadrži lamelarne zadrživače</w:t>
            </w:r>
          </w:p>
          <w:p w:rsidR="00763A99" w:rsidRPr="00763A99" w:rsidRDefault="00715B27" w:rsidP="00510164">
            <w:pPr>
              <w:autoSpaceDE w:val="0"/>
              <w:autoSpaceDN w:val="0"/>
              <w:adjustRightInd w:val="0"/>
              <w:spacing w:after="0" w:line="240" w:lineRule="auto"/>
              <w:jc w:val="both"/>
              <w:rPr>
                <w:rFonts w:ascii="Times New Roman" w:eastAsia="Times New Roman" w:hAnsi="Times New Roman" w:cs="Times New Roman"/>
                <w:lang w:val="sr-Latn-ME" w:eastAsia="zh-TW"/>
              </w:rPr>
            </w:pPr>
            <w:r>
              <w:rPr>
                <w:rFonts w:ascii="Times New Roman" w:eastAsia="Times New Roman" w:hAnsi="Times New Roman" w:cs="Times New Roman"/>
                <w:lang w:val="sr-Latn-ME" w:eastAsia="zh-TW"/>
              </w:rPr>
              <w:t>i</w:t>
            </w:r>
            <w:r w:rsidR="00763A99" w:rsidRPr="00763A99">
              <w:rPr>
                <w:rFonts w:ascii="Times New Roman" w:eastAsia="Times New Roman" w:hAnsi="Times New Roman" w:cs="Times New Roman"/>
                <w:lang w:val="sr-Latn-ME" w:eastAsia="zh-TW"/>
              </w:rPr>
              <w:t>li</w:t>
            </w:r>
          </w:p>
          <w:p w:rsidR="00763A99" w:rsidRPr="00BA06FC" w:rsidRDefault="00763A99" w:rsidP="00510164">
            <w:pPr>
              <w:autoSpaceDE w:val="0"/>
              <w:autoSpaceDN w:val="0"/>
              <w:adjustRightInd w:val="0"/>
              <w:spacing w:after="0" w:line="240" w:lineRule="auto"/>
              <w:jc w:val="both"/>
              <w:rPr>
                <w:rFonts w:ascii="Times New Roman" w:eastAsia="Times New Roman" w:hAnsi="Times New Roman" w:cs="Times New Roman"/>
                <w:lang w:val="sr-Latn-ME" w:eastAsia="zh-TW"/>
              </w:rPr>
            </w:pPr>
            <w:r w:rsidRPr="00763A99">
              <w:rPr>
                <w:rFonts w:ascii="Times New Roman" w:eastAsia="Times New Roman" w:hAnsi="Times New Roman" w:cs="Times New Roman"/>
                <w:lang w:val="sr-Latn-ME" w:eastAsia="zh-TW"/>
              </w:rPr>
              <w:t>B</w:t>
            </w:r>
            <w:r w:rsidR="00510164" w:rsidRPr="00BA06FC">
              <w:rPr>
                <w:rFonts w:ascii="Times New Roman" w:eastAsia="Times New Roman" w:hAnsi="Times New Roman" w:cs="Times New Roman"/>
                <w:lang w:val="sr-Latn-ME" w:eastAsia="zh-TW"/>
              </w:rPr>
              <w:t>ij</w:t>
            </w:r>
            <w:r w:rsidRPr="00763A99">
              <w:rPr>
                <w:rFonts w:ascii="Times New Roman" w:eastAsia="Times New Roman" w:hAnsi="Times New Roman" w:cs="Times New Roman"/>
                <w:lang w:val="sr-Latn-ME" w:eastAsia="zh-TW"/>
              </w:rPr>
              <w:t>eli PP (polipropilenski) kontejner za tablete (ukupno 50 tableta) koji se zatvara bijelim zatvaračem</w:t>
            </w:r>
            <w:r w:rsidR="00510164" w:rsidRPr="00BA06FC">
              <w:rPr>
                <w:rFonts w:ascii="Times New Roman" w:eastAsia="Times New Roman" w:hAnsi="Times New Roman" w:cs="Times New Roman"/>
                <w:lang w:val="sr-Latn-ME" w:eastAsia="zh-TW"/>
              </w:rPr>
              <w:t>.</w:t>
            </w:r>
          </w:p>
          <w:p w:rsidR="00763A99" w:rsidRPr="00763A99" w:rsidRDefault="00763A99" w:rsidP="00510164">
            <w:pPr>
              <w:autoSpaceDE w:val="0"/>
              <w:autoSpaceDN w:val="0"/>
              <w:adjustRightInd w:val="0"/>
              <w:spacing w:after="0" w:line="240" w:lineRule="auto"/>
              <w:jc w:val="both"/>
              <w:rPr>
                <w:rFonts w:ascii="Times New Roman" w:eastAsia="Times New Roman" w:hAnsi="Times New Roman" w:cs="Times New Roman"/>
                <w:lang w:val="sr-Latn-ME" w:eastAsia="zh-TW"/>
              </w:rPr>
            </w:pPr>
            <w:r w:rsidRPr="00763A99">
              <w:rPr>
                <w:rFonts w:ascii="Times New Roman" w:eastAsia="Times New Roman" w:hAnsi="Times New Roman" w:cs="Times New Roman"/>
                <w:lang w:val="sr-Latn-ME" w:eastAsia="zh-TW"/>
              </w:rPr>
              <w:t>Spoljnje pakovanje: složiva kartonska kutija koja sadrži jedan polipropilenski kontejner za tablete (ukupno 50 tableta) u Uputstvo za pacijenta.</w:t>
            </w:r>
          </w:p>
          <w:p w:rsidR="00763A99" w:rsidRPr="00763A99" w:rsidRDefault="00763A99" w:rsidP="00416FAA">
            <w:pPr>
              <w:tabs>
                <w:tab w:val="left" w:pos="284"/>
              </w:tabs>
              <w:spacing w:after="0" w:line="240" w:lineRule="auto"/>
              <w:rPr>
                <w:rFonts w:ascii="Times New Roman" w:eastAsia="Times New Roman" w:hAnsi="Times New Roman" w:cs="Times New Roman"/>
                <w:lang w:val="sr-Latn-ME"/>
              </w:rPr>
            </w:pPr>
          </w:p>
        </w:tc>
      </w:tr>
      <w:tr w:rsidR="00763A99" w:rsidRPr="00763A99" w:rsidTr="00416FAA">
        <w:trPr>
          <w:jc w:val="center"/>
        </w:trPr>
        <w:tc>
          <w:tcPr>
            <w:tcW w:w="9654" w:type="dxa"/>
            <w:gridSpan w:val="4"/>
            <w:vAlign w:val="center"/>
          </w:tcPr>
          <w:p w:rsidR="00763A99" w:rsidRPr="00763A99" w:rsidRDefault="00763A99" w:rsidP="00416FAA">
            <w:pPr>
              <w:tabs>
                <w:tab w:val="left" w:pos="284"/>
              </w:tabs>
              <w:spacing w:after="0" w:line="240" w:lineRule="auto"/>
              <w:rPr>
                <w:rFonts w:ascii="Times New Roman" w:eastAsia="Times New Roman" w:hAnsi="Times New Roman" w:cs="Times New Roman"/>
                <w:b/>
                <w:bCs/>
                <w:lang w:val="sr-Latn-ME"/>
              </w:rPr>
            </w:pPr>
            <w:r w:rsidRPr="00763A99">
              <w:rPr>
                <w:rFonts w:ascii="Times New Roman" w:eastAsia="Times New Roman" w:hAnsi="Times New Roman" w:cs="Times New Roman"/>
                <w:b/>
                <w:bCs/>
                <w:lang w:val="sr-Latn-ME"/>
              </w:rPr>
              <w:t xml:space="preserve">6.6. Posebne mjere opreza pri odlaganju materijala koji treba odbaciti nakon primjene lijeka </w:t>
            </w:r>
          </w:p>
        </w:tc>
      </w:tr>
      <w:tr w:rsidR="00763A99" w:rsidRPr="00763A99" w:rsidTr="00416FAA">
        <w:trPr>
          <w:trHeight w:val="219"/>
          <w:jc w:val="center"/>
        </w:trPr>
        <w:tc>
          <w:tcPr>
            <w:tcW w:w="9654" w:type="dxa"/>
            <w:gridSpan w:val="4"/>
            <w:vAlign w:val="center"/>
          </w:tcPr>
          <w:p w:rsidR="00510164" w:rsidRPr="00BA06FC" w:rsidRDefault="00510164" w:rsidP="00416FAA">
            <w:pPr>
              <w:tabs>
                <w:tab w:val="left" w:pos="284"/>
              </w:tabs>
              <w:spacing w:after="0" w:line="240" w:lineRule="auto"/>
              <w:rPr>
                <w:rFonts w:ascii="Times New Roman" w:eastAsia="Times New Roman" w:hAnsi="Times New Roman" w:cs="Times New Roman"/>
                <w:lang w:val="sr-Latn-ME" w:eastAsia="zh-TW"/>
              </w:rPr>
            </w:pPr>
          </w:p>
          <w:p w:rsidR="00763A99" w:rsidRPr="00763A99" w:rsidRDefault="00763A99" w:rsidP="00416FAA">
            <w:pPr>
              <w:tabs>
                <w:tab w:val="left" w:pos="284"/>
              </w:tabs>
              <w:spacing w:after="0" w:line="240" w:lineRule="auto"/>
              <w:rPr>
                <w:rFonts w:ascii="Times New Roman" w:eastAsia="Times New Roman" w:hAnsi="Times New Roman" w:cs="Times New Roman"/>
                <w:lang w:val="sr-Latn-ME" w:eastAsia="zh-TW"/>
              </w:rPr>
            </w:pPr>
            <w:r w:rsidRPr="00763A99">
              <w:rPr>
                <w:rFonts w:ascii="Times New Roman" w:eastAsia="Times New Roman" w:hAnsi="Times New Roman" w:cs="Times New Roman"/>
                <w:lang w:val="sr-Latn-ME" w:eastAsia="zh-TW"/>
              </w:rPr>
              <w:t>Sav neiskoriš</w:t>
            </w:r>
            <w:r w:rsidRPr="00763A99">
              <w:rPr>
                <w:rFonts w:ascii="Times New Roman" w:eastAsia="TimesNewRoman" w:hAnsi="Times New Roman" w:cs="Times New Roman"/>
                <w:lang w:val="sr-Latn-ME" w:eastAsia="zh-TW"/>
              </w:rPr>
              <w:t>ć</w:t>
            </w:r>
            <w:r w:rsidRPr="00763A99">
              <w:rPr>
                <w:rFonts w:ascii="Times New Roman" w:eastAsia="Times New Roman" w:hAnsi="Times New Roman" w:cs="Times New Roman"/>
                <w:lang w:val="sr-Latn-ME" w:eastAsia="zh-TW"/>
              </w:rPr>
              <w:t>en lijek se uništava u skladu sa važe</w:t>
            </w:r>
            <w:r w:rsidRPr="00763A99">
              <w:rPr>
                <w:rFonts w:ascii="Times New Roman" w:eastAsia="TimesNewRoman" w:hAnsi="Times New Roman" w:cs="Times New Roman"/>
                <w:lang w:val="sr-Latn-ME" w:eastAsia="zh-TW"/>
              </w:rPr>
              <w:t>ć</w:t>
            </w:r>
            <w:r w:rsidRPr="00763A99">
              <w:rPr>
                <w:rFonts w:ascii="Times New Roman" w:eastAsia="Times New Roman" w:hAnsi="Times New Roman" w:cs="Times New Roman"/>
                <w:lang w:val="sr-Latn-ME" w:eastAsia="zh-TW"/>
              </w:rPr>
              <w:t>im propisima.</w:t>
            </w:r>
          </w:p>
          <w:p w:rsidR="00763A99" w:rsidRPr="00763A99" w:rsidRDefault="00763A99" w:rsidP="00416FAA">
            <w:pPr>
              <w:tabs>
                <w:tab w:val="left" w:pos="284"/>
              </w:tabs>
              <w:spacing w:after="0" w:line="240" w:lineRule="auto"/>
              <w:rPr>
                <w:rFonts w:ascii="Times New Roman" w:eastAsia="Times New Roman" w:hAnsi="Times New Roman" w:cs="Times New Roman"/>
                <w:lang w:val="sr-Latn-ME" w:eastAsia="zh-TW"/>
              </w:rPr>
            </w:pPr>
          </w:p>
          <w:p w:rsidR="00763A99" w:rsidRPr="00763A99" w:rsidRDefault="00510164" w:rsidP="00416FAA">
            <w:pPr>
              <w:tabs>
                <w:tab w:val="left" w:pos="284"/>
                <w:tab w:val="left" w:pos="540"/>
                <w:tab w:val="left" w:pos="569"/>
              </w:tabs>
              <w:spacing w:after="0" w:line="240" w:lineRule="auto"/>
              <w:jc w:val="both"/>
              <w:rPr>
                <w:rFonts w:ascii="Times New Roman" w:eastAsia="Times New Roman" w:hAnsi="Times New Roman" w:cs="Times New Roman"/>
                <w:b/>
                <w:bCs/>
                <w:lang w:val="sr-Latn-ME"/>
              </w:rPr>
            </w:pPr>
            <w:r w:rsidRPr="00BA06FC">
              <w:rPr>
                <w:rFonts w:ascii="Times New Roman" w:eastAsia="Times New Roman" w:hAnsi="Times New Roman" w:cs="Times New Roman"/>
                <w:b/>
                <w:bCs/>
                <w:lang w:val="sr-Latn-ME"/>
              </w:rPr>
              <w:t xml:space="preserve">6.7. </w:t>
            </w:r>
            <w:r w:rsidR="00763A99" w:rsidRPr="00763A99">
              <w:rPr>
                <w:rFonts w:ascii="Times New Roman" w:eastAsia="Times New Roman" w:hAnsi="Times New Roman" w:cs="Times New Roman"/>
                <w:b/>
                <w:bCs/>
                <w:lang w:val="sr-Latn-ME"/>
              </w:rPr>
              <w:t>Režim izdavanja lijeka</w:t>
            </w:r>
          </w:p>
          <w:p w:rsidR="00510164" w:rsidRPr="00BA06FC" w:rsidRDefault="00510164" w:rsidP="00416FAA">
            <w:pPr>
              <w:tabs>
                <w:tab w:val="left" w:pos="284"/>
                <w:tab w:val="left" w:pos="540"/>
                <w:tab w:val="left" w:pos="569"/>
              </w:tabs>
              <w:spacing w:after="0" w:line="240" w:lineRule="auto"/>
              <w:jc w:val="both"/>
              <w:rPr>
                <w:rFonts w:ascii="Times New Roman" w:eastAsia="Times New Roman" w:hAnsi="Times New Roman" w:cs="Times New Roman"/>
                <w:bCs/>
                <w:lang w:val="sr-Latn-ME"/>
              </w:rPr>
            </w:pPr>
          </w:p>
          <w:p w:rsidR="00763A99" w:rsidRPr="00763A99" w:rsidRDefault="00763A99" w:rsidP="00416FAA">
            <w:pPr>
              <w:tabs>
                <w:tab w:val="left" w:pos="284"/>
                <w:tab w:val="left" w:pos="540"/>
                <w:tab w:val="left" w:pos="569"/>
              </w:tabs>
              <w:spacing w:after="0" w:line="240" w:lineRule="auto"/>
              <w:jc w:val="both"/>
              <w:rPr>
                <w:rFonts w:ascii="Times New Roman" w:eastAsia="Times New Roman" w:hAnsi="Times New Roman" w:cs="Times New Roman"/>
                <w:bCs/>
                <w:lang w:val="sr-Latn-ME"/>
              </w:rPr>
            </w:pPr>
            <w:r w:rsidRPr="00763A99">
              <w:rPr>
                <w:rFonts w:ascii="Times New Roman" w:eastAsia="Times New Roman" w:hAnsi="Times New Roman" w:cs="Times New Roman"/>
                <w:bCs/>
                <w:lang w:val="sr-Latn-ME"/>
              </w:rPr>
              <w:t>Ograničen recept</w:t>
            </w:r>
          </w:p>
          <w:p w:rsidR="00510164" w:rsidRPr="00BA06FC" w:rsidRDefault="00510164" w:rsidP="00416FAA">
            <w:pPr>
              <w:tabs>
                <w:tab w:val="left" w:pos="284"/>
              </w:tabs>
              <w:spacing w:after="0" w:line="240" w:lineRule="auto"/>
              <w:rPr>
                <w:rFonts w:ascii="Times New Roman" w:eastAsia="Times New Roman" w:hAnsi="Times New Roman" w:cs="Times New Roman"/>
                <w:lang w:val="sr-Latn-ME"/>
              </w:rPr>
            </w:pPr>
          </w:p>
          <w:p w:rsidR="00510164" w:rsidRPr="00763A99" w:rsidRDefault="00510164" w:rsidP="00416FAA">
            <w:pPr>
              <w:tabs>
                <w:tab w:val="left" w:pos="284"/>
              </w:tabs>
              <w:spacing w:after="0" w:line="240" w:lineRule="auto"/>
              <w:rPr>
                <w:rFonts w:ascii="Times New Roman" w:eastAsia="Times New Roman" w:hAnsi="Times New Roman" w:cs="Times New Roman"/>
                <w:lang w:val="sr-Latn-ME"/>
              </w:rPr>
            </w:pPr>
          </w:p>
        </w:tc>
      </w:tr>
      <w:tr w:rsidR="00763A99" w:rsidRPr="00763A99" w:rsidTr="00510164">
        <w:trPr>
          <w:trHeight w:val="173"/>
          <w:jc w:val="center"/>
        </w:trPr>
        <w:tc>
          <w:tcPr>
            <w:tcW w:w="9654" w:type="dxa"/>
            <w:gridSpan w:val="4"/>
            <w:shd w:val="clear" w:color="auto" w:fill="E0E0E0"/>
            <w:vAlign w:val="center"/>
          </w:tcPr>
          <w:p w:rsidR="00763A99" w:rsidRPr="00763A99" w:rsidRDefault="00763A99" w:rsidP="00416FAA">
            <w:pPr>
              <w:tabs>
                <w:tab w:val="left" w:pos="284"/>
              </w:tabs>
              <w:spacing w:after="0" w:line="240" w:lineRule="auto"/>
              <w:rPr>
                <w:rFonts w:ascii="Times New Roman" w:eastAsia="Times New Roman" w:hAnsi="Times New Roman" w:cs="Times New Roman"/>
                <w:b/>
                <w:bCs/>
                <w:lang w:val="sr-Latn-ME"/>
              </w:rPr>
            </w:pPr>
            <w:r w:rsidRPr="00763A99">
              <w:rPr>
                <w:rFonts w:ascii="Times New Roman" w:eastAsia="Times New Roman" w:hAnsi="Times New Roman" w:cs="Times New Roman"/>
                <w:b/>
                <w:bCs/>
                <w:lang w:val="sr-Latn-ME"/>
              </w:rPr>
              <w:t xml:space="preserve">7. NOSILAC DOZVOLE </w:t>
            </w:r>
          </w:p>
        </w:tc>
      </w:tr>
      <w:tr w:rsidR="00763A99" w:rsidRPr="00763A99" w:rsidTr="00416FAA">
        <w:trPr>
          <w:trHeight w:val="70"/>
          <w:jc w:val="center"/>
        </w:trPr>
        <w:tc>
          <w:tcPr>
            <w:tcW w:w="9654" w:type="dxa"/>
            <w:gridSpan w:val="4"/>
            <w:vAlign w:val="center"/>
          </w:tcPr>
          <w:p w:rsidR="00763A99" w:rsidRPr="00763A99" w:rsidRDefault="00763A99" w:rsidP="00416FAA">
            <w:pPr>
              <w:tabs>
                <w:tab w:val="left" w:pos="284"/>
              </w:tabs>
              <w:spacing w:after="0" w:line="240" w:lineRule="auto"/>
              <w:rPr>
                <w:rFonts w:ascii="Times New Roman" w:eastAsia="Times New Roman" w:hAnsi="Times New Roman" w:cs="Times New Roman"/>
                <w:lang w:val="sr-Latn-ME"/>
              </w:rPr>
            </w:pPr>
          </w:p>
          <w:p w:rsidR="00763A99" w:rsidRPr="00763A99" w:rsidRDefault="00763A99" w:rsidP="00416FAA">
            <w:pPr>
              <w:tabs>
                <w:tab w:val="left" w:pos="284"/>
              </w:tabs>
              <w:spacing w:after="0" w:line="240" w:lineRule="auto"/>
              <w:rPr>
                <w:rFonts w:ascii="Times New Roman" w:eastAsia="Times New Roman" w:hAnsi="Times New Roman" w:cs="Times New Roman"/>
                <w:lang w:val="sr-Latn-ME"/>
              </w:rPr>
            </w:pPr>
            <w:r w:rsidRPr="00763A99">
              <w:rPr>
                <w:rFonts w:ascii="Times New Roman" w:eastAsia="Times New Roman" w:hAnsi="Times New Roman" w:cs="Times New Roman"/>
                <w:lang w:val="sr-Latn-ME"/>
              </w:rPr>
              <w:t>Glosarij d</w:t>
            </w:r>
            <w:r w:rsidR="00142940">
              <w:rPr>
                <w:rFonts w:ascii="Times New Roman" w:eastAsia="Times New Roman" w:hAnsi="Times New Roman" w:cs="Times New Roman"/>
                <w:lang w:val="sr-Latn-ME"/>
              </w:rPr>
              <w:t>.</w:t>
            </w:r>
            <w:r w:rsidRPr="00763A99">
              <w:rPr>
                <w:rFonts w:ascii="Times New Roman" w:eastAsia="Times New Roman" w:hAnsi="Times New Roman" w:cs="Times New Roman"/>
                <w:lang w:val="sr-Latn-ME"/>
              </w:rPr>
              <w:t>o</w:t>
            </w:r>
            <w:r w:rsidR="00142940">
              <w:rPr>
                <w:rFonts w:ascii="Times New Roman" w:eastAsia="Times New Roman" w:hAnsi="Times New Roman" w:cs="Times New Roman"/>
                <w:lang w:val="sr-Latn-ME"/>
              </w:rPr>
              <w:t>.</w:t>
            </w:r>
            <w:r w:rsidRPr="00763A99">
              <w:rPr>
                <w:rFonts w:ascii="Times New Roman" w:eastAsia="Times New Roman" w:hAnsi="Times New Roman" w:cs="Times New Roman"/>
                <w:lang w:val="sr-Latn-ME"/>
              </w:rPr>
              <w:t>o, Vojislavljevića 76, 81000 Podgorica, Crna Gora</w:t>
            </w:r>
          </w:p>
          <w:p w:rsidR="00510164" w:rsidRDefault="00510164" w:rsidP="00416FAA">
            <w:pPr>
              <w:tabs>
                <w:tab w:val="left" w:pos="284"/>
              </w:tabs>
              <w:spacing w:after="0" w:line="240" w:lineRule="auto"/>
              <w:rPr>
                <w:rFonts w:ascii="Times New Roman" w:eastAsia="Times New Roman" w:hAnsi="Times New Roman" w:cs="Times New Roman"/>
                <w:lang w:val="sr-Latn-ME"/>
              </w:rPr>
            </w:pPr>
          </w:p>
          <w:p w:rsidR="00AE23A5" w:rsidRPr="00763A99" w:rsidRDefault="00AE23A5" w:rsidP="00416FAA">
            <w:pPr>
              <w:tabs>
                <w:tab w:val="left" w:pos="284"/>
              </w:tabs>
              <w:spacing w:after="0" w:line="240" w:lineRule="auto"/>
              <w:rPr>
                <w:rFonts w:ascii="Times New Roman" w:eastAsia="Times New Roman" w:hAnsi="Times New Roman" w:cs="Times New Roman"/>
                <w:lang w:val="sr-Latn-ME"/>
              </w:rPr>
            </w:pPr>
          </w:p>
        </w:tc>
      </w:tr>
      <w:tr w:rsidR="00763A99" w:rsidRPr="00763A99" w:rsidTr="00416FAA">
        <w:trPr>
          <w:jc w:val="center"/>
        </w:trPr>
        <w:tc>
          <w:tcPr>
            <w:tcW w:w="9654" w:type="dxa"/>
            <w:gridSpan w:val="4"/>
            <w:shd w:val="clear" w:color="auto" w:fill="E0E0E0"/>
            <w:vAlign w:val="center"/>
          </w:tcPr>
          <w:p w:rsidR="00763A99" w:rsidRPr="00763A99" w:rsidRDefault="00763A99" w:rsidP="00416FAA">
            <w:pPr>
              <w:tabs>
                <w:tab w:val="left" w:pos="284"/>
              </w:tabs>
              <w:spacing w:after="0" w:line="240" w:lineRule="auto"/>
              <w:rPr>
                <w:rFonts w:ascii="Times New Roman" w:eastAsia="Times New Roman" w:hAnsi="Times New Roman" w:cs="Times New Roman"/>
                <w:b/>
                <w:bCs/>
                <w:lang w:val="sr-Latn-ME"/>
              </w:rPr>
            </w:pPr>
            <w:r w:rsidRPr="00763A99">
              <w:rPr>
                <w:rFonts w:ascii="Times New Roman" w:eastAsia="Times New Roman" w:hAnsi="Times New Roman" w:cs="Times New Roman"/>
                <w:b/>
                <w:bCs/>
                <w:lang w:val="sr-Latn-ME"/>
              </w:rPr>
              <w:lastRenderedPageBreak/>
              <w:t>8. BROJ PRVE DOZVOLE / OBNOVE DOZVOLE</w:t>
            </w:r>
          </w:p>
        </w:tc>
      </w:tr>
      <w:tr w:rsidR="00763A99" w:rsidRPr="00763A99" w:rsidTr="00416FAA">
        <w:trPr>
          <w:trHeight w:val="869"/>
          <w:jc w:val="center"/>
        </w:trPr>
        <w:tc>
          <w:tcPr>
            <w:tcW w:w="9654" w:type="dxa"/>
            <w:gridSpan w:val="4"/>
            <w:vAlign w:val="center"/>
          </w:tcPr>
          <w:p w:rsidR="00510164" w:rsidRPr="00BA06FC" w:rsidRDefault="00510164" w:rsidP="00416FAA">
            <w:pPr>
              <w:autoSpaceDE w:val="0"/>
              <w:autoSpaceDN w:val="0"/>
              <w:adjustRightInd w:val="0"/>
              <w:spacing w:after="0" w:line="240" w:lineRule="auto"/>
              <w:rPr>
                <w:rFonts w:ascii="Times New Roman" w:eastAsia="Times New Roman" w:hAnsi="Times New Roman" w:cs="Times New Roman"/>
                <w:lang w:val="sr-Latn-ME" w:eastAsia="zh-TW"/>
              </w:rPr>
            </w:pPr>
          </w:p>
          <w:p w:rsidR="00BC1E2A" w:rsidRPr="00BA06FC" w:rsidRDefault="00BC1E2A" w:rsidP="00BC1E2A">
            <w:pPr>
              <w:autoSpaceDE w:val="0"/>
              <w:autoSpaceDN w:val="0"/>
              <w:adjustRightInd w:val="0"/>
              <w:spacing w:after="0" w:line="240" w:lineRule="auto"/>
              <w:rPr>
                <w:rFonts w:ascii="Times New Roman" w:eastAsia="Times New Roman" w:hAnsi="Times New Roman" w:cs="Times New Roman"/>
                <w:lang w:val="sr-Latn-ME" w:eastAsia="zh-TW"/>
              </w:rPr>
            </w:pPr>
            <w:r w:rsidRPr="00BA06FC">
              <w:rPr>
                <w:rFonts w:ascii="Times New Roman" w:eastAsia="Times New Roman" w:hAnsi="Times New Roman" w:cs="Times New Roman"/>
                <w:lang w:val="sr-Latn-ME" w:eastAsia="zh-TW"/>
              </w:rPr>
              <w:t>Methotrexat Ebewe</w:t>
            </w:r>
            <w:r w:rsidRPr="00BA06FC">
              <w:rPr>
                <w:rFonts w:ascii="Times New Roman" w:eastAsia="Times New Roman" w:hAnsi="Times New Roman" w:cs="Times New Roman"/>
                <w:vertAlign w:val="superscript"/>
                <w:lang w:val="sr-Latn-ME" w:eastAsia="zh-TW"/>
              </w:rPr>
              <w:t>®</w:t>
            </w:r>
            <w:r w:rsidRPr="00BA06FC">
              <w:rPr>
                <w:rFonts w:ascii="Times New Roman" w:eastAsia="Times New Roman" w:hAnsi="Times New Roman" w:cs="Times New Roman"/>
                <w:lang w:val="sr-Latn-ME" w:eastAsia="zh-TW"/>
              </w:rPr>
              <w:t>, tableta, 2,5mg, kontejner za tablete, 1x50 tableta:</w:t>
            </w:r>
            <w:r w:rsidR="00AF2BD7" w:rsidRPr="00BA06FC">
              <w:rPr>
                <w:rFonts w:ascii="Times New Roman" w:eastAsia="Times New Roman" w:hAnsi="Times New Roman" w:cs="Times New Roman"/>
                <w:lang w:val="sr-Latn-ME" w:eastAsia="zh-TW"/>
              </w:rPr>
              <w:t xml:space="preserve"> 2030/17/240 - 1856</w:t>
            </w:r>
          </w:p>
          <w:p w:rsidR="00763A99" w:rsidRPr="00763A99" w:rsidRDefault="00BC1E2A" w:rsidP="00BC1E2A">
            <w:pPr>
              <w:autoSpaceDE w:val="0"/>
              <w:autoSpaceDN w:val="0"/>
              <w:adjustRightInd w:val="0"/>
              <w:spacing w:after="0" w:line="240" w:lineRule="auto"/>
              <w:rPr>
                <w:rFonts w:ascii="Times New Roman" w:eastAsia="Times New Roman" w:hAnsi="Times New Roman" w:cs="Times New Roman"/>
                <w:lang w:val="sr-Latn-ME" w:eastAsia="zh-TW"/>
              </w:rPr>
            </w:pPr>
            <w:r w:rsidRPr="00BA06FC">
              <w:rPr>
                <w:rFonts w:ascii="Times New Roman" w:eastAsia="Times New Roman" w:hAnsi="Times New Roman" w:cs="Times New Roman"/>
                <w:lang w:val="sr-Latn-ME" w:eastAsia="zh-TW"/>
              </w:rPr>
              <w:t>Methotrexat Ebewe</w:t>
            </w:r>
            <w:r w:rsidRPr="00BA06FC">
              <w:rPr>
                <w:rFonts w:ascii="Times New Roman" w:eastAsia="Times New Roman" w:hAnsi="Times New Roman" w:cs="Times New Roman"/>
                <w:vertAlign w:val="superscript"/>
                <w:lang w:val="sr-Latn-ME" w:eastAsia="zh-TW"/>
              </w:rPr>
              <w:t>®</w:t>
            </w:r>
            <w:r w:rsidRPr="00BA06FC">
              <w:rPr>
                <w:rFonts w:ascii="Times New Roman" w:eastAsia="Times New Roman" w:hAnsi="Times New Roman" w:cs="Times New Roman"/>
                <w:lang w:val="sr-Latn-ME" w:eastAsia="zh-TW"/>
              </w:rPr>
              <w:t>, tablete, 5mg, kontejner za tablete, 1x50 tableta:</w:t>
            </w:r>
            <w:r w:rsidR="00AF2BD7" w:rsidRPr="00BA06FC">
              <w:rPr>
                <w:rFonts w:ascii="Times New Roman" w:eastAsia="Times New Roman" w:hAnsi="Times New Roman" w:cs="Times New Roman"/>
                <w:lang w:val="sr-Latn-ME" w:eastAsia="zh-TW"/>
              </w:rPr>
              <w:t xml:space="preserve"> 2030/17/241 - 1857</w:t>
            </w:r>
          </w:p>
          <w:p w:rsidR="00763A99" w:rsidRPr="00BA06FC" w:rsidRDefault="00763A99" w:rsidP="00416FAA">
            <w:pPr>
              <w:autoSpaceDE w:val="0"/>
              <w:autoSpaceDN w:val="0"/>
              <w:adjustRightInd w:val="0"/>
              <w:spacing w:after="0" w:line="240" w:lineRule="auto"/>
              <w:rPr>
                <w:rFonts w:ascii="Times New Roman" w:eastAsia="Times New Roman" w:hAnsi="Times New Roman" w:cs="Times New Roman"/>
                <w:lang w:val="sr-Latn-ME"/>
              </w:rPr>
            </w:pPr>
          </w:p>
          <w:p w:rsidR="00AF2BD7" w:rsidRPr="00763A99" w:rsidRDefault="00AF2BD7" w:rsidP="00416FAA">
            <w:pPr>
              <w:autoSpaceDE w:val="0"/>
              <w:autoSpaceDN w:val="0"/>
              <w:adjustRightInd w:val="0"/>
              <w:spacing w:after="0" w:line="240" w:lineRule="auto"/>
              <w:rPr>
                <w:rFonts w:ascii="Times New Roman" w:eastAsia="Times New Roman" w:hAnsi="Times New Roman" w:cs="Times New Roman"/>
                <w:lang w:val="sr-Latn-ME"/>
              </w:rPr>
            </w:pPr>
          </w:p>
        </w:tc>
      </w:tr>
      <w:tr w:rsidR="00763A99" w:rsidRPr="00763A99" w:rsidTr="00416FAA">
        <w:trPr>
          <w:jc w:val="center"/>
        </w:trPr>
        <w:tc>
          <w:tcPr>
            <w:tcW w:w="9654" w:type="dxa"/>
            <w:gridSpan w:val="4"/>
            <w:shd w:val="clear" w:color="auto" w:fill="E0E0E0"/>
            <w:vAlign w:val="center"/>
          </w:tcPr>
          <w:p w:rsidR="00763A99" w:rsidRPr="00763A99" w:rsidRDefault="00763A99" w:rsidP="00416FAA">
            <w:pPr>
              <w:tabs>
                <w:tab w:val="left" w:pos="284"/>
              </w:tabs>
              <w:spacing w:after="0" w:line="240" w:lineRule="auto"/>
              <w:rPr>
                <w:rFonts w:ascii="Times New Roman" w:eastAsia="Times New Roman" w:hAnsi="Times New Roman" w:cs="Times New Roman"/>
                <w:b/>
                <w:bCs/>
                <w:lang w:val="sr-Latn-ME"/>
              </w:rPr>
            </w:pPr>
            <w:r w:rsidRPr="00763A99">
              <w:rPr>
                <w:rFonts w:ascii="Times New Roman" w:eastAsia="Times New Roman" w:hAnsi="Times New Roman" w:cs="Times New Roman"/>
                <w:b/>
                <w:bCs/>
                <w:lang w:val="sr-Latn-ME"/>
              </w:rPr>
              <w:t>9. DATUM PRVE DOZVOLE / DATUM OBNOVE DOZVOLE</w:t>
            </w:r>
          </w:p>
        </w:tc>
      </w:tr>
      <w:tr w:rsidR="00763A99" w:rsidRPr="00763A99" w:rsidTr="00416FAA">
        <w:trPr>
          <w:trHeight w:val="824"/>
          <w:jc w:val="center"/>
        </w:trPr>
        <w:tc>
          <w:tcPr>
            <w:tcW w:w="9654" w:type="dxa"/>
            <w:gridSpan w:val="4"/>
            <w:vAlign w:val="center"/>
          </w:tcPr>
          <w:p w:rsidR="00510164" w:rsidRPr="00BA06FC" w:rsidRDefault="00510164" w:rsidP="00416FAA">
            <w:pPr>
              <w:autoSpaceDE w:val="0"/>
              <w:autoSpaceDN w:val="0"/>
              <w:adjustRightInd w:val="0"/>
              <w:spacing w:after="0" w:line="240" w:lineRule="auto"/>
              <w:rPr>
                <w:rFonts w:ascii="Times New Roman" w:eastAsia="Times New Roman" w:hAnsi="Times New Roman" w:cs="Times New Roman"/>
                <w:lang w:val="sr-Latn-ME" w:eastAsia="zh-TW"/>
              </w:rPr>
            </w:pPr>
          </w:p>
          <w:p w:rsidR="00BC1E2A" w:rsidRPr="00BA06FC" w:rsidRDefault="00BC1E2A" w:rsidP="00BC1E2A">
            <w:pPr>
              <w:autoSpaceDE w:val="0"/>
              <w:autoSpaceDN w:val="0"/>
              <w:adjustRightInd w:val="0"/>
              <w:spacing w:after="0" w:line="240" w:lineRule="auto"/>
              <w:rPr>
                <w:rFonts w:ascii="Times New Roman" w:eastAsia="Times New Roman" w:hAnsi="Times New Roman" w:cs="Times New Roman"/>
                <w:lang w:val="sr-Latn-ME" w:eastAsia="zh-TW"/>
              </w:rPr>
            </w:pPr>
            <w:r w:rsidRPr="00BA06FC">
              <w:rPr>
                <w:rFonts w:ascii="Times New Roman" w:eastAsia="Times New Roman" w:hAnsi="Times New Roman" w:cs="Times New Roman"/>
                <w:lang w:val="sr-Latn-ME" w:eastAsia="zh-TW"/>
              </w:rPr>
              <w:t>Methotrexat Ebewe</w:t>
            </w:r>
            <w:r w:rsidRPr="00BA06FC">
              <w:rPr>
                <w:rFonts w:ascii="Times New Roman" w:eastAsia="Times New Roman" w:hAnsi="Times New Roman" w:cs="Times New Roman"/>
                <w:vertAlign w:val="superscript"/>
                <w:lang w:val="sr-Latn-ME" w:eastAsia="zh-TW"/>
              </w:rPr>
              <w:t>®</w:t>
            </w:r>
            <w:r w:rsidRPr="00BA06FC">
              <w:rPr>
                <w:rFonts w:ascii="Times New Roman" w:eastAsia="Times New Roman" w:hAnsi="Times New Roman" w:cs="Times New Roman"/>
                <w:lang w:val="sr-Latn-ME" w:eastAsia="zh-TW"/>
              </w:rPr>
              <w:t>, tableta, 2,5mg, kontejner za tablete, 1x50 tableta:</w:t>
            </w:r>
            <w:r w:rsidR="00AF2BD7" w:rsidRPr="00BA06FC">
              <w:rPr>
                <w:rFonts w:ascii="Times New Roman" w:eastAsia="Times New Roman" w:hAnsi="Times New Roman" w:cs="Times New Roman"/>
                <w:lang w:val="sr-Latn-ME" w:eastAsia="zh-TW"/>
              </w:rPr>
              <w:t xml:space="preserve"> 02.06.2017. godine</w:t>
            </w:r>
          </w:p>
          <w:p w:rsidR="00BC1E2A" w:rsidRPr="00763A99" w:rsidRDefault="00BC1E2A" w:rsidP="00BC1E2A">
            <w:pPr>
              <w:autoSpaceDE w:val="0"/>
              <w:autoSpaceDN w:val="0"/>
              <w:adjustRightInd w:val="0"/>
              <w:spacing w:after="0" w:line="240" w:lineRule="auto"/>
              <w:rPr>
                <w:rFonts w:ascii="Times New Roman" w:eastAsia="Times New Roman" w:hAnsi="Times New Roman" w:cs="Times New Roman"/>
                <w:lang w:val="sr-Latn-ME" w:eastAsia="zh-TW"/>
              </w:rPr>
            </w:pPr>
            <w:r w:rsidRPr="00BA06FC">
              <w:rPr>
                <w:rFonts w:ascii="Times New Roman" w:eastAsia="Times New Roman" w:hAnsi="Times New Roman" w:cs="Times New Roman"/>
                <w:lang w:val="sr-Latn-ME" w:eastAsia="zh-TW"/>
              </w:rPr>
              <w:t>Methotrexat Ebewe</w:t>
            </w:r>
            <w:r w:rsidRPr="00BA06FC">
              <w:rPr>
                <w:rFonts w:ascii="Times New Roman" w:eastAsia="Times New Roman" w:hAnsi="Times New Roman" w:cs="Times New Roman"/>
                <w:vertAlign w:val="superscript"/>
                <w:lang w:val="sr-Latn-ME" w:eastAsia="zh-TW"/>
              </w:rPr>
              <w:t>®</w:t>
            </w:r>
            <w:r w:rsidRPr="00BA06FC">
              <w:rPr>
                <w:rFonts w:ascii="Times New Roman" w:eastAsia="Times New Roman" w:hAnsi="Times New Roman" w:cs="Times New Roman"/>
                <w:lang w:val="sr-Latn-ME" w:eastAsia="zh-TW"/>
              </w:rPr>
              <w:t>, tablete, 5mg, kontejner za tablete, 1x50 tableta:</w:t>
            </w:r>
            <w:r w:rsidR="00AF2BD7" w:rsidRPr="00BA06FC">
              <w:rPr>
                <w:rFonts w:ascii="Times New Roman" w:eastAsia="Times New Roman" w:hAnsi="Times New Roman" w:cs="Times New Roman"/>
                <w:lang w:val="sr-Latn-ME" w:eastAsia="zh-TW"/>
              </w:rPr>
              <w:t xml:space="preserve"> 02.06.2017. godine</w:t>
            </w:r>
          </w:p>
          <w:p w:rsidR="00763A99" w:rsidRPr="00BA06FC" w:rsidRDefault="00763A99" w:rsidP="00416FAA">
            <w:pPr>
              <w:autoSpaceDE w:val="0"/>
              <w:autoSpaceDN w:val="0"/>
              <w:adjustRightInd w:val="0"/>
              <w:spacing w:after="0" w:line="240" w:lineRule="auto"/>
              <w:rPr>
                <w:rFonts w:ascii="Times New Roman" w:eastAsia="Times New Roman" w:hAnsi="Times New Roman" w:cs="Times New Roman"/>
                <w:lang w:val="sr-Latn-ME" w:eastAsia="zh-TW"/>
              </w:rPr>
            </w:pPr>
          </w:p>
          <w:p w:rsidR="00510164" w:rsidRPr="00763A99" w:rsidRDefault="00510164" w:rsidP="00416FAA">
            <w:pPr>
              <w:autoSpaceDE w:val="0"/>
              <w:autoSpaceDN w:val="0"/>
              <w:adjustRightInd w:val="0"/>
              <w:spacing w:after="0" w:line="240" w:lineRule="auto"/>
              <w:rPr>
                <w:rFonts w:ascii="Times New Roman" w:eastAsia="Times New Roman" w:hAnsi="Times New Roman" w:cs="Times New Roman"/>
                <w:lang w:val="sr-Latn-ME" w:eastAsia="zh-TW"/>
              </w:rPr>
            </w:pPr>
          </w:p>
        </w:tc>
      </w:tr>
      <w:tr w:rsidR="00763A99" w:rsidRPr="00763A99" w:rsidTr="00416FAA">
        <w:trPr>
          <w:jc w:val="center"/>
        </w:trPr>
        <w:tc>
          <w:tcPr>
            <w:tcW w:w="9654" w:type="dxa"/>
            <w:gridSpan w:val="4"/>
            <w:shd w:val="clear" w:color="auto" w:fill="E0E0E0"/>
            <w:vAlign w:val="center"/>
          </w:tcPr>
          <w:p w:rsidR="00763A99" w:rsidRPr="00763A99" w:rsidRDefault="00763A99" w:rsidP="00510164">
            <w:pPr>
              <w:tabs>
                <w:tab w:val="left" w:pos="284"/>
              </w:tabs>
              <w:spacing w:after="0" w:line="240" w:lineRule="auto"/>
              <w:jc w:val="both"/>
              <w:rPr>
                <w:rFonts w:ascii="Times New Roman" w:eastAsia="Times New Roman" w:hAnsi="Times New Roman" w:cs="Times New Roman"/>
                <w:b/>
                <w:bCs/>
                <w:lang w:val="sr-Latn-ME"/>
              </w:rPr>
            </w:pPr>
            <w:r w:rsidRPr="00763A99">
              <w:rPr>
                <w:rFonts w:ascii="Times New Roman" w:eastAsia="Times New Roman" w:hAnsi="Times New Roman" w:cs="Times New Roman"/>
                <w:b/>
                <w:bCs/>
                <w:lang w:val="sr-Latn-ME"/>
              </w:rPr>
              <w:t>10. DATUM POSLEDNJE REVIZIJE TEKSTA SAŽETKA OSNOVNIH KARAKTERISTIKA LIJEKA</w:t>
            </w:r>
          </w:p>
        </w:tc>
      </w:tr>
      <w:tr w:rsidR="00763A99" w:rsidRPr="00763A99" w:rsidTr="00510164">
        <w:trPr>
          <w:trHeight w:val="106"/>
          <w:jc w:val="center"/>
        </w:trPr>
        <w:tc>
          <w:tcPr>
            <w:tcW w:w="9654" w:type="dxa"/>
            <w:gridSpan w:val="4"/>
            <w:vAlign w:val="center"/>
          </w:tcPr>
          <w:p w:rsidR="00763A99" w:rsidRPr="00BA06FC" w:rsidRDefault="00763A99" w:rsidP="00416FAA">
            <w:pPr>
              <w:tabs>
                <w:tab w:val="left" w:pos="284"/>
              </w:tabs>
              <w:spacing w:after="0" w:line="240" w:lineRule="auto"/>
              <w:rPr>
                <w:rFonts w:ascii="Times New Roman" w:eastAsia="Times New Roman" w:hAnsi="Times New Roman" w:cs="Times New Roman"/>
                <w:lang w:val="sr-Latn-ME"/>
              </w:rPr>
            </w:pPr>
          </w:p>
          <w:p w:rsidR="00510164" w:rsidRPr="00763A99" w:rsidRDefault="00AF2BD7" w:rsidP="00416FAA">
            <w:pPr>
              <w:tabs>
                <w:tab w:val="left" w:pos="284"/>
              </w:tabs>
              <w:spacing w:after="0" w:line="240" w:lineRule="auto"/>
              <w:rPr>
                <w:rFonts w:ascii="Times New Roman" w:eastAsia="Times New Roman" w:hAnsi="Times New Roman" w:cs="Times New Roman"/>
                <w:lang w:val="sr-Latn-ME"/>
              </w:rPr>
            </w:pPr>
            <w:r w:rsidRPr="00BA06FC">
              <w:rPr>
                <w:rFonts w:ascii="Times New Roman" w:eastAsia="Times New Roman" w:hAnsi="Times New Roman" w:cs="Times New Roman"/>
                <w:lang w:val="sr-Latn-ME"/>
              </w:rPr>
              <w:t>Jun, 2017. godine</w:t>
            </w:r>
          </w:p>
        </w:tc>
      </w:tr>
    </w:tbl>
    <w:p w:rsidR="009318B4" w:rsidRPr="00BA06FC" w:rsidRDefault="009318B4" w:rsidP="00416FAA">
      <w:pPr>
        <w:tabs>
          <w:tab w:val="left" w:pos="6150"/>
        </w:tabs>
        <w:spacing w:after="0" w:line="240" w:lineRule="auto"/>
        <w:rPr>
          <w:rFonts w:ascii="Times New Roman" w:hAnsi="Times New Roman" w:cs="Times New Roman"/>
          <w:lang w:val="sr-Latn-ME"/>
        </w:rPr>
      </w:pPr>
    </w:p>
    <w:sectPr w:rsidR="009318B4" w:rsidRPr="00BA06FC"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12C" w:rsidRDefault="00E3012C" w:rsidP="00FF2B5A">
      <w:pPr>
        <w:spacing w:after="0" w:line="240" w:lineRule="auto"/>
      </w:pPr>
      <w:r>
        <w:separator/>
      </w:r>
    </w:p>
  </w:endnote>
  <w:endnote w:type="continuationSeparator" w:id="0">
    <w:p w:rsidR="00E3012C" w:rsidRDefault="00E3012C"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207" w:usb1="08070000" w:usb2="00000010" w:usb3="00000000" w:csb0="00020007" w:csb1="00000000"/>
  </w:font>
  <w:font w:name="Calibri">
    <w:panose1 w:val="020F0502020204030204"/>
    <w:charset w:val="00"/>
    <w:family w:val="swiss"/>
    <w:pitch w:val="variable"/>
    <w:sig w:usb0="E00002FF" w:usb1="4000ACFF" w:usb2="00000001" w:usb3="00000000" w:csb0="0000019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Humanist777">
    <w:altName w:val="Lucida Sans Unicode"/>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142940">
      <w:rPr>
        <w:rFonts w:ascii="Times New Roman" w:eastAsia="Times New Roman" w:hAnsi="Times New Roman" w:cs="Times New Roman"/>
        <w:noProof/>
        <w:sz w:val="20"/>
        <w:szCs w:val="20"/>
        <w:lang w:val="sr-Latn-ME"/>
      </w:rPr>
      <w:t>21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142940">
      <w:rPr>
        <w:rFonts w:ascii="Times New Roman" w:eastAsia="Times New Roman" w:hAnsi="Times New Roman" w:cs="Times New Roman"/>
        <w:noProof/>
        <w:sz w:val="20"/>
        <w:szCs w:val="20"/>
        <w:lang w:val="sr-Latn-ME"/>
      </w:rPr>
      <w:t>28</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12C" w:rsidRDefault="00E3012C" w:rsidP="00FF2B5A">
      <w:pPr>
        <w:spacing w:after="0" w:line="240" w:lineRule="auto"/>
      </w:pPr>
      <w:r>
        <w:separator/>
      </w:r>
    </w:p>
  </w:footnote>
  <w:footnote w:type="continuationSeparator" w:id="0">
    <w:p w:rsidR="00E3012C" w:rsidRDefault="00E3012C"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537E"/>
    <w:multiLevelType w:val="multilevel"/>
    <w:tmpl w:val="90CC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A0863"/>
    <w:multiLevelType w:val="hybridMultilevel"/>
    <w:tmpl w:val="A52E5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A3BE1"/>
    <w:multiLevelType w:val="hybridMultilevel"/>
    <w:tmpl w:val="B33A639E"/>
    <w:lvl w:ilvl="0" w:tplc="3D6E10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A4F07"/>
    <w:multiLevelType w:val="hybridMultilevel"/>
    <w:tmpl w:val="099A9E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B7F16"/>
    <w:multiLevelType w:val="hybridMultilevel"/>
    <w:tmpl w:val="82CC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E31EE"/>
    <w:multiLevelType w:val="hybridMultilevel"/>
    <w:tmpl w:val="699E2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445A8"/>
    <w:multiLevelType w:val="hybridMultilevel"/>
    <w:tmpl w:val="2B06EC14"/>
    <w:lvl w:ilvl="0" w:tplc="E4785F3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425C05"/>
    <w:multiLevelType w:val="hybridMultilevel"/>
    <w:tmpl w:val="9B0CC3BE"/>
    <w:lvl w:ilvl="0" w:tplc="A5E00B6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59676E"/>
    <w:multiLevelType w:val="multilevel"/>
    <w:tmpl w:val="7C3E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E37A7D"/>
    <w:multiLevelType w:val="hybridMultilevel"/>
    <w:tmpl w:val="E69A47F4"/>
    <w:lvl w:ilvl="0" w:tplc="B2248490">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00BAD"/>
    <w:multiLevelType w:val="multilevel"/>
    <w:tmpl w:val="5FF6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F51274"/>
    <w:multiLevelType w:val="hybridMultilevel"/>
    <w:tmpl w:val="4B4C2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BF2AED"/>
    <w:multiLevelType w:val="multilevel"/>
    <w:tmpl w:val="0F34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A4450C"/>
    <w:multiLevelType w:val="hybridMultilevel"/>
    <w:tmpl w:val="3708A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E76938"/>
    <w:multiLevelType w:val="hybridMultilevel"/>
    <w:tmpl w:val="A02ADF10"/>
    <w:lvl w:ilvl="0" w:tplc="E3B67BB4">
      <w:start w:val="1"/>
      <w:numFmt w:val="lowerLetter"/>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781682"/>
    <w:multiLevelType w:val="multilevel"/>
    <w:tmpl w:val="3EC8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B738A4"/>
    <w:multiLevelType w:val="hybridMultilevel"/>
    <w:tmpl w:val="E5A6A854"/>
    <w:lvl w:ilvl="0" w:tplc="65B4460E">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132A17"/>
    <w:multiLevelType w:val="hybridMultilevel"/>
    <w:tmpl w:val="E494A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B7479D"/>
    <w:multiLevelType w:val="multilevel"/>
    <w:tmpl w:val="49D0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346B27"/>
    <w:multiLevelType w:val="hybridMultilevel"/>
    <w:tmpl w:val="A4F284BE"/>
    <w:lvl w:ilvl="0" w:tplc="04090001">
      <w:start w:val="1"/>
      <w:numFmt w:val="bullet"/>
      <w:lvlText w:val=""/>
      <w:lvlJc w:val="left"/>
      <w:pPr>
        <w:ind w:left="720" w:hanging="360"/>
      </w:pPr>
      <w:rPr>
        <w:rFonts w:ascii="Symbol" w:hAnsi="Symbol" w:hint="default"/>
      </w:rPr>
    </w:lvl>
    <w:lvl w:ilvl="1" w:tplc="4ED839B8">
      <w:numFmt w:val="bullet"/>
      <w:lvlText w:val="–"/>
      <w:lvlJc w:val="left"/>
      <w:pPr>
        <w:ind w:left="1440" w:hanging="360"/>
      </w:pPr>
      <w:rPr>
        <w:rFonts w:ascii="Times New Roman" w:eastAsia="Times New Roman" w:hAnsi="Times New Roman" w:cs="Times New Roman" w:hint="default"/>
      </w:rPr>
    </w:lvl>
    <w:lvl w:ilvl="2" w:tplc="FEACD0B4">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813F71"/>
    <w:multiLevelType w:val="multilevel"/>
    <w:tmpl w:val="3D38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A80AD9"/>
    <w:multiLevelType w:val="hybridMultilevel"/>
    <w:tmpl w:val="BCCA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C14CD8"/>
    <w:multiLevelType w:val="hybridMultilevel"/>
    <w:tmpl w:val="2C0402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980C27"/>
    <w:multiLevelType w:val="hybridMultilevel"/>
    <w:tmpl w:val="B4E43E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1A74E6"/>
    <w:multiLevelType w:val="multilevel"/>
    <w:tmpl w:val="B6E0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09599B"/>
    <w:multiLevelType w:val="hybridMultilevel"/>
    <w:tmpl w:val="B888E5BC"/>
    <w:lvl w:ilvl="0" w:tplc="E2B8338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6B35CF"/>
    <w:multiLevelType w:val="multilevel"/>
    <w:tmpl w:val="05B2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DD4598"/>
    <w:multiLevelType w:val="multilevel"/>
    <w:tmpl w:val="436C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496D24"/>
    <w:multiLevelType w:val="hybridMultilevel"/>
    <w:tmpl w:val="938CD574"/>
    <w:lvl w:ilvl="0" w:tplc="3D6E10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767F7B"/>
    <w:multiLevelType w:val="hybridMultilevel"/>
    <w:tmpl w:val="4D8C5E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9F197A"/>
    <w:multiLevelType w:val="hybridMultilevel"/>
    <w:tmpl w:val="56D45BFC"/>
    <w:lvl w:ilvl="0" w:tplc="E2B8338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395EED"/>
    <w:multiLevelType w:val="multilevel"/>
    <w:tmpl w:val="0CFA2C52"/>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32" w15:restartNumberingAfterBreak="0">
    <w:nsid w:val="772C344E"/>
    <w:multiLevelType w:val="hybridMultilevel"/>
    <w:tmpl w:val="E676D9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2B47CC"/>
    <w:multiLevelType w:val="hybridMultilevel"/>
    <w:tmpl w:val="4FC495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6"/>
  </w:num>
  <w:num w:numId="4">
    <w:abstractNumId w:val="1"/>
  </w:num>
  <w:num w:numId="5">
    <w:abstractNumId w:val="23"/>
  </w:num>
  <w:num w:numId="6">
    <w:abstractNumId w:val="3"/>
  </w:num>
  <w:num w:numId="7">
    <w:abstractNumId w:val="20"/>
  </w:num>
  <w:num w:numId="8">
    <w:abstractNumId w:val="24"/>
  </w:num>
  <w:num w:numId="9">
    <w:abstractNumId w:val="26"/>
  </w:num>
  <w:num w:numId="10">
    <w:abstractNumId w:val="18"/>
  </w:num>
  <w:num w:numId="11">
    <w:abstractNumId w:val="31"/>
  </w:num>
  <w:num w:numId="12">
    <w:abstractNumId w:val="27"/>
  </w:num>
  <w:num w:numId="13">
    <w:abstractNumId w:val="12"/>
  </w:num>
  <w:num w:numId="14">
    <w:abstractNumId w:val="10"/>
  </w:num>
  <w:num w:numId="15">
    <w:abstractNumId w:val="0"/>
  </w:num>
  <w:num w:numId="16">
    <w:abstractNumId w:val="15"/>
  </w:num>
  <w:num w:numId="17">
    <w:abstractNumId w:val="8"/>
  </w:num>
  <w:num w:numId="18">
    <w:abstractNumId w:val="11"/>
  </w:num>
  <w:num w:numId="19">
    <w:abstractNumId w:val="14"/>
  </w:num>
  <w:num w:numId="20">
    <w:abstractNumId w:val="19"/>
  </w:num>
  <w:num w:numId="21">
    <w:abstractNumId w:val="9"/>
  </w:num>
  <w:num w:numId="22">
    <w:abstractNumId w:val="32"/>
  </w:num>
  <w:num w:numId="23">
    <w:abstractNumId w:val="5"/>
  </w:num>
  <w:num w:numId="24">
    <w:abstractNumId w:val="17"/>
  </w:num>
  <w:num w:numId="25">
    <w:abstractNumId w:val="4"/>
  </w:num>
  <w:num w:numId="26">
    <w:abstractNumId w:val="21"/>
  </w:num>
  <w:num w:numId="27">
    <w:abstractNumId w:val="13"/>
  </w:num>
  <w:num w:numId="28">
    <w:abstractNumId w:val="2"/>
  </w:num>
  <w:num w:numId="29">
    <w:abstractNumId w:val="29"/>
  </w:num>
  <w:num w:numId="30">
    <w:abstractNumId w:val="28"/>
  </w:num>
  <w:num w:numId="31">
    <w:abstractNumId w:val="30"/>
  </w:num>
  <w:num w:numId="32">
    <w:abstractNumId w:val="25"/>
  </w:num>
  <w:num w:numId="33">
    <w:abstractNumId w:val="2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20651"/>
    <w:rsid w:val="00142940"/>
    <w:rsid w:val="001E375F"/>
    <w:rsid w:val="00325677"/>
    <w:rsid w:val="0038083A"/>
    <w:rsid w:val="003D47B0"/>
    <w:rsid w:val="00416FAA"/>
    <w:rsid w:val="00461135"/>
    <w:rsid w:val="005028A0"/>
    <w:rsid w:val="00510164"/>
    <w:rsid w:val="005A779A"/>
    <w:rsid w:val="00660F0E"/>
    <w:rsid w:val="006B736C"/>
    <w:rsid w:val="00715B27"/>
    <w:rsid w:val="00747C4B"/>
    <w:rsid w:val="00763A99"/>
    <w:rsid w:val="00883AF2"/>
    <w:rsid w:val="009318B4"/>
    <w:rsid w:val="00934541"/>
    <w:rsid w:val="00975854"/>
    <w:rsid w:val="00A06058"/>
    <w:rsid w:val="00AE23A5"/>
    <w:rsid w:val="00AF2BD7"/>
    <w:rsid w:val="00B234CE"/>
    <w:rsid w:val="00B34AF2"/>
    <w:rsid w:val="00BA06FC"/>
    <w:rsid w:val="00BC1E2A"/>
    <w:rsid w:val="00C07A64"/>
    <w:rsid w:val="00C15636"/>
    <w:rsid w:val="00C4240B"/>
    <w:rsid w:val="00CC23C0"/>
    <w:rsid w:val="00D26B55"/>
    <w:rsid w:val="00D42A03"/>
    <w:rsid w:val="00D45AFE"/>
    <w:rsid w:val="00E0627A"/>
    <w:rsid w:val="00E3012C"/>
    <w:rsid w:val="00E50592"/>
    <w:rsid w:val="00EB2A93"/>
    <w:rsid w:val="00EC78D5"/>
    <w:rsid w:val="00F1527C"/>
    <w:rsid w:val="00F57010"/>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63A99"/>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763A99"/>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763A99"/>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763A99"/>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763A99"/>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763A99"/>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763A99"/>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763A99"/>
    <w:rPr>
      <w:rFonts w:ascii="Arial" w:eastAsia="Times New Roman" w:hAnsi="Arial" w:cs="Arial"/>
      <w:i/>
      <w:iCs/>
      <w:color w:val="999999"/>
      <w:sz w:val="16"/>
      <w:szCs w:val="24"/>
    </w:rPr>
  </w:style>
  <w:style w:type="numbering" w:customStyle="1" w:styleId="NoList1">
    <w:name w:val="No List1"/>
    <w:next w:val="NoList"/>
    <w:semiHidden/>
    <w:rsid w:val="00763A99"/>
  </w:style>
  <w:style w:type="character" w:styleId="PageNumber">
    <w:name w:val="page number"/>
    <w:basedOn w:val="DefaultParagraphFont"/>
    <w:rsid w:val="00763A99"/>
  </w:style>
  <w:style w:type="character" w:styleId="CommentReference">
    <w:name w:val="annotation reference"/>
    <w:semiHidden/>
    <w:rsid w:val="00763A99"/>
    <w:rPr>
      <w:sz w:val="16"/>
      <w:szCs w:val="16"/>
    </w:rPr>
  </w:style>
  <w:style w:type="paragraph" w:styleId="CommentText">
    <w:name w:val="annotation text"/>
    <w:basedOn w:val="Normal"/>
    <w:link w:val="CommentTextChar"/>
    <w:semiHidden/>
    <w:rsid w:val="00763A99"/>
    <w:pPr>
      <w:tabs>
        <w:tab w:val="left" w:pos="284"/>
      </w:tabs>
      <w:spacing w:after="0" w:line="240" w:lineRule="auto"/>
      <w:jc w:val="both"/>
    </w:pPr>
    <w:rPr>
      <w:rFonts w:ascii="Humanist777" w:eastAsia="Times New Roman" w:hAnsi="Humanist777" w:cs="Times New Roman"/>
      <w:sz w:val="20"/>
      <w:szCs w:val="20"/>
    </w:rPr>
  </w:style>
  <w:style w:type="character" w:customStyle="1" w:styleId="CommentTextChar">
    <w:name w:val="Comment Text Char"/>
    <w:basedOn w:val="DefaultParagraphFont"/>
    <w:link w:val="CommentText"/>
    <w:semiHidden/>
    <w:rsid w:val="00763A99"/>
    <w:rPr>
      <w:rFonts w:ascii="Humanist777" w:eastAsia="Times New Roman" w:hAnsi="Humanist777" w:cs="Times New Roman"/>
      <w:sz w:val="20"/>
      <w:szCs w:val="20"/>
    </w:rPr>
  </w:style>
  <w:style w:type="paragraph" w:styleId="CommentSubject">
    <w:name w:val="annotation subject"/>
    <w:basedOn w:val="CommentText"/>
    <w:next w:val="CommentText"/>
    <w:link w:val="CommentSubjectChar"/>
    <w:semiHidden/>
    <w:rsid w:val="00763A99"/>
    <w:rPr>
      <w:b/>
      <w:bCs/>
    </w:rPr>
  </w:style>
  <w:style w:type="character" w:customStyle="1" w:styleId="CommentSubjectChar">
    <w:name w:val="Comment Subject Char"/>
    <w:basedOn w:val="CommentTextChar"/>
    <w:link w:val="CommentSubject"/>
    <w:semiHidden/>
    <w:rsid w:val="00763A99"/>
    <w:rPr>
      <w:rFonts w:ascii="Humanist777" w:eastAsia="Times New Roman" w:hAnsi="Humanist777" w:cs="Times New Roman"/>
      <w:b/>
      <w:bCs/>
      <w:sz w:val="20"/>
      <w:szCs w:val="20"/>
    </w:rPr>
  </w:style>
  <w:style w:type="paragraph" w:styleId="BalloonText">
    <w:name w:val="Balloon Text"/>
    <w:basedOn w:val="Normal"/>
    <w:link w:val="BalloonTextChar"/>
    <w:semiHidden/>
    <w:rsid w:val="00763A99"/>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63A99"/>
    <w:rPr>
      <w:rFonts w:ascii="Tahoma" w:eastAsia="Times New Roman" w:hAnsi="Tahoma" w:cs="Tahoma"/>
      <w:sz w:val="16"/>
      <w:szCs w:val="16"/>
    </w:rPr>
  </w:style>
  <w:style w:type="table" w:styleId="TableGrid">
    <w:name w:val="Table Grid"/>
    <w:basedOn w:val="TableNormal"/>
    <w:uiPriority w:val="59"/>
    <w:rsid w:val="00763A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rsid w:val="00763A99"/>
  </w:style>
  <w:style w:type="character" w:customStyle="1" w:styleId="hps">
    <w:name w:val="hps"/>
    <w:rsid w:val="00763A99"/>
  </w:style>
  <w:style w:type="character" w:styleId="Hyperlink">
    <w:name w:val="Hyperlink"/>
    <w:uiPriority w:val="99"/>
    <w:unhideWhenUsed/>
    <w:rsid w:val="00763A99"/>
    <w:rPr>
      <w:color w:val="0000FF"/>
      <w:u w:val="single"/>
    </w:rPr>
  </w:style>
  <w:style w:type="paragraph" w:styleId="NoSpacing">
    <w:name w:val="No Spacing"/>
    <w:uiPriority w:val="1"/>
    <w:qFormat/>
    <w:rsid w:val="00763A99"/>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63A99"/>
    <w:pPr>
      <w:tabs>
        <w:tab w:val="left" w:pos="284"/>
      </w:tabs>
      <w:spacing w:after="0" w:line="240" w:lineRule="auto"/>
      <w:ind w:left="720"/>
      <w:jc w:val="both"/>
    </w:pPr>
    <w:rPr>
      <w:rFonts w:ascii="Humanist777" w:eastAsia="Times New Roman" w:hAnsi="Humanist777"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0D7FF-3D68-4238-AB7E-10EF91294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28</Pages>
  <Words>10298</Words>
  <Characters>58705</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68866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Milena Lješković</cp:lastModifiedBy>
  <cp:revision>27</cp:revision>
  <dcterms:created xsi:type="dcterms:W3CDTF">2017-08-07T08:50:00Z</dcterms:created>
  <dcterms:modified xsi:type="dcterms:W3CDTF">2017-08-09T08:17:00Z</dcterms:modified>
</cp:coreProperties>
</file>