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601" w:rsidRDefault="00385601"/>
    <w:p w:rsidR="00385601" w:rsidRDefault="00385601"/>
    <w:p w:rsidR="00385601" w:rsidRDefault="00385601"/>
    <w:p w:rsidR="00385601" w:rsidRDefault="00385601"/>
    <w:tbl>
      <w:tblPr>
        <w:tblW w:w="9360" w:type="dxa"/>
        <w:jc w:val="center"/>
        <w:tblLayout w:type="fixed"/>
        <w:tblLook w:val="0000" w:firstRow="0" w:lastRow="0" w:firstColumn="0" w:lastColumn="0" w:noHBand="0" w:noVBand="0"/>
      </w:tblPr>
      <w:tblGrid>
        <w:gridCol w:w="2160"/>
        <w:gridCol w:w="7200"/>
      </w:tblGrid>
      <w:tr w:rsidR="00385601" w:rsidRPr="00385601" w:rsidTr="00385601">
        <w:trPr>
          <w:trHeight w:val="530"/>
          <w:jc w:val="center"/>
        </w:trPr>
        <w:tc>
          <w:tcPr>
            <w:tcW w:w="9360" w:type="dxa"/>
            <w:gridSpan w:val="2"/>
            <w:vAlign w:val="center"/>
          </w:tcPr>
          <w:p w:rsidR="00385601" w:rsidRPr="00385601" w:rsidRDefault="00385601" w:rsidP="00385601">
            <w:pPr>
              <w:spacing w:after="0" w:line="240" w:lineRule="auto"/>
              <w:jc w:val="center"/>
              <w:rPr>
                <w:rFonts w:ascii="Times New Roman" w:eastAsia="Times New Roman" w:hAnsi="Times New Roman" w:cs="Times New Roman"/>
                <w:b/>
                <w:bCs/>
                <w:iCs/>
                <w:u w:val="single"/>
                <w:lang w:val="sr-Latn-ME"/>
              </w:rPr>
            </w:pPr>
            <w:r w:rsidRPr="00385601">
              <w:rPr>
                <w:rFonts w:ascii="Times New Roman" w:eastAsia="Times New Roman" w:hAnsi="Times New Roman" w:cs="Times New Roman"/>
                <w:b/>
                <w:bCs/>
                <w:iCs/>
                <w:u w:val="single"/>
                <w:lang w:val="sr-Latn-ME"/>
              </w:rPr>
              <w:t>SAŽETAK KARAKTERISTIKA LIJEKA</w:t>
            </w:r>
          </w:p>
        </w:tc>
      </w:tr>
      <w:tr w:rsidR="00385601" w:rsidRPr="00385601" w:rsidTr="00385601">
        <w:trPr>
          <w:trHeight w:val="1359"/>
          <w:jc w:val="center"/>
        </w:trPr>
        <w:tc>
          <w:tcPr>
            <w:tcW w:w="9360" w:type="dxa"/>
            <w:gridSpan w:val="2"/>
            <w:vAlign w:val="bottom"/>
          </w:tcPr>
          <w:p w:rsidR="00385601" w:rsidRPr="00385601" w:rsidRDefault="00385601" w:rsidP="00385601">
            <w:pPr>
              <w:spacing w:after="40" w:line="240" w:lineRule="auto"/>
              <w:jc w:val="center"/>
              <w:rPr>
                <w:rFonts w:ascii="Times New Roman" w:eastAsia="Times New Roman" w:hAnsi="Times New Roman" w:cs="Times New Roman"/>
                <w:b/>
                <w:bCs/>
                <w:u w:val="single"/>
                <w:lang w:val="sr-Latn-ME"/>
              </w:rPr>
            </w:pPr>
          </w:p>
        </w:tc>
      </w:tr>
      <w:tr w:rsidR="00385601" w:rsidRPr="00385601" w:rsidTr="00385601">
        <w:trPr>
          <w:trHeight w:val="1225"/>
          <w:jc w:val="center"/>
        </w:trPr>
        <w:tc>
          <w:tcPr>
            <w:tcW w:w="9360" w:type="dxa"/>
            <w:gridSpan w:val="2"/>
          </w:tcPr>
          <w:p w:rsidR="00385601" w:rsidRPr="00385601" w:rsidRDefault="00385601" w:rsidP="00385601">
            <w:pPr>
              <w:keepNext/>
              <w:tabs>
                <w:tab w:val="left" w:pos="284"/>
              </w:tabs>
              <w:spacing w:after="0" w:line="240" w:lineRule="auto"/>
              <w:jc w:val="center"/>
              <w:outlineLvl w:val="1"/>
              <w:rPr>
                <w:rFonts w:ascii="Times New Roman" w:eastAsia="Times New Roman" w:hAnsi="Times New Roman" w:cs="Times New Roman"/>
                <w:i/>
                <w:iCs/>
                <w:lang w:val="sr-Latn-ME"/>
              </w:rPr>
            </w:pPr>
            <w:r w:rsidRPr="00385601">
              <w:rPr>
                <w:rFonts w:ascii="Times New Roman" w:eastAsia="Batang" w:hAnsi="Times New Roman" w:cs="Times New Roman"/>
                <w:b/>
                <w:bCs/>
                <w:i/>
                <w:iCs/>
                <w:noProof/>
                <w:color w:val="FF0000"/>
                <w:lang w:val="sr-Latn-ME" w:eastAsia="ko-KR"/>
              </w:rPr>
              <w:t>▲</w:t>
            </w:r>
            <w:r w:rsidRPr="00385601">
              <w:rPr>
                <w:rFonts w:ascii="Times New Roman" w:eastAsia="Times New Roman" w:hAnsi="Times New Roman" w:cs="Times New Roman"/>
                <w:b/>
                <w:iCs/>
                <w:lang w:val="sr-Latn-ME"/>
              </w:rPr>
              <w:t>Leponex®, tableta, 25 mg, blister, 50 tableta</w:t>
            </w:r>
          </w:p>
          <w:p w:rsidR="00385601" w:rsidRPr="00385601" w:rsidRDefault="00385601" w:rsidP="00385601">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r w:rsidRPr="00385601">
              <w:rPr>
                <w:rFonts w:ascii="Times New Roman" w:eastAsia="Batang" w:hAnsi="Times New Roman" w:cs="Times New Roman"/>
                <w:b/>
                <w:bCs/>
                <w:i/>
                <w:iCs/>
                <w:noProof/>
                <w:color w:val="FF0000"/>
                <w:lang w:val="sr-Latn-ME" w:eastAsia="ko-KR"/>
              </w:rPr>
              <w:t xml:space="preserve">  ▲</w:t>
            </w:r>
            <w:r w:rsidRPr="00385601">
              <w:rPr>
                <w:rFonts w:ascii="Times New Roman" w:eastAsia="Times New Roman" w:hAnsi="Times New Roman" w:cs="Times New Roman"/>
                <w:b/>
                <w:iCs/>
                <w:lang w:val="sr-Latn-ME"/>
              </w:rPr>
              <w:t>Leponex®, tableta, 100 mg, blister, 50 tableta</w:t>
            </w:r>
          </w:p>
        </w:tc>
      </w:tr>
      <w:tr w:rsidR="00385601" w:rsidRPr="00385601" w:rsidTr="00385601">
        <w:trPr>
          <w:jc w:val="center"/>
        </w:trPr>
        <w:tc>
          <w:tcPr>
            <w:tcW w:w="2160" w:type="dxa"/>
            <w:vAlign w:val="bottom"/>
          </w:tcPr>
          <w:p w:rsidR="00385601" w:rsidRPr="00385601" w:rsidRDefault="00385601" w:rsidP="00385601">
            <w:pPr>
              <w:spacing w:before="200" w:after="0" w:line="240" w:lineRule="auto"/>
              <w:jc w:val="right"/>
              <w:rPr>
                <w:rFonts w:ascii="Times New Roman" w:eastAsia="Times New Roman" w:hAnsi="Times New Roman" w:cs="Times New Roman"/>
                <w:lang w:val="sr-Latn-ME"/>
              </w:rPr>
            </w:pPr>
            <w:r w:rsidRPr="00385601">
              <w:rPr>
                <w:rFonts w:ascii="Times New Roman" w:eastAsia="Times New Roman" w:hAnsi="Times New Roman" w:cs="Times New Roman"/>
                <w:lang w:val="sr-Latn-ME"/>
              </w:rPr>
              <w:t>Proizvođač:</w:t>
            </w:r>
          </w:p>
        </w:tc>
        <w:tc>
          <w:tcPr>
            <w:tcW w:w="7200" w:type="dxa"/>
            <w:vAlign w:val="bottom"/>
          </w:tcPr>
          <w:p w:rsidR="00385601" w:rsidRPr="00385601" w:rsidRDefault="00385601" w:rsidP="00385601">
            <w:pPr>
              <w:spacing w:before="200" w:after="0" w:line="240" w:lineRule="auto"/>
              <w:ind w:left="72" w:hanging="72"/>
              <w:rPr>
                <w:rFonts w:ascii="Times New Roman" w:eastAsia="Times New Roman" w:hAnsi="Times New Roman" w:cs="Times New Roman"/>
                <w:b/>
                <w:bCs/>
                <w:lang w:val="sr-Latn-ME"/>
              </w:rPr>
            </w:pPr>
            <w:r w:rsidRPr="00385601">
              <w:rPr>
                <w:rFonts w:ascii="Times New Roman" w:eastAsia="Times New Roman" w:hAnsi="Times New Roman" w:cs="Times New Roman"/>
                <w:b/>
                <w:lang w:val="sr-Latn-ME"/>
              </w:rPr>
              <w:t>Mylan Hungary Kft.</w:t>
            </w:r>
          </w:p>
        </w:tc>
      </w:tr>
      <w:tr w:rsidR="00385601" w:rsidRPr="00385601" w:rsidTr="00385601">
        <w:trPr>
          <w:jc w:val="center"/>
        </w:trPr>
        <w:tc>
          <w:tcPr>
            <w:tcW w:w="2160" w:type="dxa"/>
            <w:vAlign w:val="bottom"/>
          </w:tcPr>
          <w:p w:rsidR="00385601" w:rsidRPr="00385601" w:rsidRDefault="00385601" w:rsidP="00385601">
            <w:pPr>
              <w:spacing w:before="200" w:after="0" w:line="240" w:lineRule="auto"/>
              <w:jc w:val="right"/>
              <w:rPr>
                <w:rFonts w:ascii="Times New Roman" w:eastAsia="Times New Roman" w:hAnsi="Times New Roman" w:cs="Times New Roman"/>
                <w:lang w:val="sr-Latn-ME"/>
              </w:rPr>
            </w:pPr>
            <w:r w:rsidRPr="00385601">
              <w:rPr>
                <w:rFonts w:ascii="Times New Roman" w:eastAsia="Times New Roman" w:hAnsi="Times New Roman" w:cs="Times New Roman"/>
                <w:lang w:val="sr-Latn-ME"/>
              </w:rPr>
              <w:t>Adresa:</w:t>
            </w:r>
          </w:p>
        </w:tc>
        <w:tc>
          <w:tcPr>
            <w:tcW w:w="7200" w:type="dxa"/>
            <w:vAlign w:val="bottom"/>
          </w:tcPr>
          <w:p w:rsidR="00385601" w:rsidRPr="00385601" w:rsidRDefault="00385601" w:rsidP="00385601">
            <w:pPr>
              <w:spacing w:before="200" w:after="0" w:line="240" w:lineRule="auto"/>
              <w:ind w:left="72" w:hanging="72"/>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Mylan utca 1., Komárom, 2900, Mađarska</w:t>
            </w:r>
          </w:p>
        </w:tc>
      </w:tr>
      <w:tr w:rsidR="00385601" w:rsidRPr="00385601" w:rsidTr="00385601">
        <w:trPr>
          <w:jc w:val="center"/>
        </w:trPr>
        <w:tc>
          <w:tcPr>
            <w:tcW w:w="2160" w:type="dxa"/>
            <w:vAlign w:val="bottom"/>
          </w:tcPr>
          <w:p w:rsidR="00385601" w:rsidRPr="00385601" w:rsidRDefault="00385601" w:rsidP="00385601">
            <w:pPr>
              <w:spacing w:before="200" w:after="0" w:line="240" w:lineRule="auto"/>
              <w:jc w:val="right"/>
              <w:rPr>
                <w:rFonts w:ascii="Times New Roman" w:eastAsia="Times New Roman" w:hAnsi="Times New Roman" w:cs="Times New Roman"/>
                <w:lang w:val="sr-Latn-ME"/>
              </w:rPr>
            </w:pPr>
            <w:r w:rsidRPr="00385601">
              <w:rPr>
                <w:rFonts w:ascii="Times New Roman" w:eastAsia="Times New Roman" w:hAnsi="Times New Roman" w:cs="Times New Roman"/>
                <w:lang w:val="sr-Latn-ME"/>
              </w:rPr>
              <w:t>Podnosilac zahtjeva:</w:t>
            </w:r>
          </w:p>
        </w:tc>
        <w:tc>
          <w:tcPr>
            <w:tcW w:w="7200" w:type="dxa"/>
            <w:vAlign w:val="bottom"/>
          </w:tcPr>
          <w:p w:rsidR="00385601" w:rsidRPr="00385601" w:rsidRDefault="00385601" w:rsidP="00385601">
            <w:pPr>
              <w:spacing w:before="200" w:after="0" w:line="240" w:lineRule="auto"/>
              <w:ind w:left="72" w:hanging="72"/>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Glosarij d.o.o.</w:t>
            </w:r>
          </w:p>
        </w:tc>
      </w:tr>
      <w:tr w:rsidR="00385601" w:rsidRPr="00385601" w:rsidTr="00385601">
        <w:trPr>
          <w:jc w:val="center"/>
        </w:trPr>
        <w:tc>
          <w:tcPr>
            <w:tcW w:w="2160" w:type="dxa"/>
            <w:vAlign w:val="bottom"/>
          </w:tcPr>
          <w:p w:rsidR="00385601" w:rsidRPr="00385601" w:rsidRDefault="00385601" w:rsidP="00385601">
            <w:pPr>
              <w:spacing w:before="200" w:after="0" w:line="240" w:lineRule="auto"/>
              <w:jc w:val="right"/>
              <w:rPr>
                <w:rFonts w:ascii="Times New Roman" w:eastAsia="Times New Roman" w:hAnsi="Times New Roman" w:cs="Times New Roman"/>
                <w:lang w:val="sr-Latn-ME"/>
              </w:rPr>
            </w:pPr>
            <w:r w:rsidRPr="00385601">
              <w:rPr>
                <w:rFonts w:ascii="Times New Roman" w:eastAsia="Times New Roman" w:hAnsi="Times New Roman" w:cs="Times New Roman"/>
                <w:lang w:val="sr-Latn-ME"/>
              </w:rPr>
              <w:t>Adresa:</w:t>
            </w:r>
          </w:p>
        </w:tc>
        <w:tc>
          <w:tcPr>
            <w:tcW w:w="7200" w:type="dxa"/>
            <w:vAlign w:val="bottom"/>
          </w:tcPr>
          <w:p w:rsidR="00385601" w:rsidRPr="00385601" w:rsidRDefault="00385601" w:rsidP="00385601">
            <w:pPr>
              <w:spacing w:before="200" w:after="0" w:line="240" w:lineRule="auto"/>
              <w:ind w:left="72" w:hanging="72"/>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Vojislavljevića 76, Podgorica, Crna Gora</w:t>
            </w:r>
          </w:p>
        </w:tc>
      </w:tr>
    </w:tbl>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385601">
      <w:pPr>
        <w:ind w:left="-142" w:firstLine="142"/>
        <w:rPr>
          <w:rFonts w:ascii="Times New Roman" w:hAnsi="Times New Roman" w:cs="Times New Roman"/>
        </w:rPr>
      </w:pPr>
    </w:p>
    <w:p w:rsidR="00385601" w:rsidRPr="00385601" w:rsidRDefault="00385601" w:rsidP="00385601">
      <w:pPr>
        <w:tabs>
          <w:tab w:val="left" w:pos="540"/>
          <w:tab w:val="left" w:pos="569"/>
        </w:tabs>
        <w:spacing w:after="0" w:line="240" w:lineRule="auto"/>
        <w:rPr>
          <w:rFonts w:ascii="Times New Roman" w:eastAsia="Times New Roman" w:hAnsi="Times New Roman" w:cs="Times New Roman"/>
          <w:bCs/>
          <w:i/>
          <w:lang w:val="sr-Latn-ME"/>
        </w:rPr>
      </w:pPr>
    </w:p>
    <w:p w:rsidR="00385601" w:rsidRDefault="00385601" w:rsidP="00385601">
      <w:pPr>
        <w:tabs>
          <w:tab w:val="left" w:pos="540"/>
          <w:tab w:val="left" w:pos="569"/>
        </w:tabs>
        <w:spacing w:after="0" w:line="240" w:lineRule="auto"/>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lastRenderedPageBreak/>
        <w:t>1.</w:t>
      </w:r>
      <w:r w:rsidRPr="00385601">
        <w:rPr>
          <w:rFonts w:ascii="Times New Roman" w:eastAsia="Times New Roman" w:hAnsi="Times New Roman" w:cs="Times New Roman"/>
          <w:b/>
          <w:bCs/>
          <w:lang w:val="sr-Latn-ME"/>
        </w:rPr>
        <w:tab/>
        <w:t>NAZIV LIJEKA</w:t>
      </w:r>
    </w:p>
    <w:p w:rsidR="00861457" w:rsidRDefault="00861457" w:rsidP="00385601">
      <w:pPr>
        <w:tabs>
          <w:tab w:val="left" w:pos="540"/>
          <w:tab w:val="left" w:pos="569"/>
        </w:tabs>
        <w:spacing w:after="0" w:line="240" w:lineRule="auto"/>
        <w:rPr>
          <w:rFonts w:ascii="Times New Roman" w:eastAsia="Times New Roman" w:hAnsi="Times New Roman" w:cs="Times New Roman"/>
          <w:b/>
          <w:bCs/>
          <w:lang w:val="sr-Latn-ME"/>
        </w:rPr>
      </w:pPr>
    </w:p>
    <w:p w:rsidR="00861457" w:rsidRPr="00385601" w:rsidRDefault="00861457" w:rsidP="00385601">
      <w:pPr>
        <w:tabs>
          <w:tab w:val="left" w:pos="540"/>
          <w:tab w:val="left" w:pos="569"/>
        </w:tabs>
        <w:spacing w:after="0" w:line="240" w:lineRule="auto"/>
        <w:rPr>
          <w:rFonts w:ascii="Times New Roman" w:eastAsia="Times New Roman" w:hAnsi="Times New Roman" w:cs="Times New Roman"/>
          <w:b/>
          <w:bCs/>
          <w:lang w:val="sr-Latn-ME"/>
        </w:rPr>
      </w:pPr>
    </w:p>
    <w:p w:rsidR="00385601" w:rsidRPr="00385601" w:rsidRDefault="00385601" w:rsidP="00385601">
      <w:pPr>
        <w:tabs>
          <w:tab w:val="left" w:pos="284"/>
          <w:tab w:val="center" w:pos="4320"/>
          <w:tab w:val="right" w:pos="8640"/>
        </w:tabs>
        <w:spacing w:after="0" w:line="240" w:lineRule="auto"/>
        <w:rPr>
          <w:rFonts w:ascii="Times New Roman" w:eastAsia="Times New Roman" w:hAnsi="Times New Roman" w:cs="Times New Roman"/>
          <w:lang w:val="de-DE"/>
        </w:rPr>
      </w:pPr>
      <w:r w:rsidRPr="00385601">
        <w:rPr>
          <w:rFonts w:ascii="Times New Roman" w:eastAsia="Batang" w:hAnsi="Times New Roman" w:cs="Times New Roman"/>
          <w:noProof/>
          <w:color w:val="FF0000"/>
          <w:lang w:val="sr-Latn-ME" w:eastAsia="ko-KR"/>
        </w:rPr>
        <w:t xml:space="preserve">▲ </w:t>
      </w:r>
      <w:r w:rsidRPr="00385601">
        <w:rPr>
          <w:rFonts w:ascii="Times New Roman" w:eastAsia="Times New Roman" w:hAnsi="Times New Roman" w:cs="Times New Roman"/>
          <w:b/>
          <w:lang w:val="de-DE"/>
        </w:rPr>
        <w:t>Leponex</w:t>
      </w:r>
      <w:r w:rsidRPr="00385601">
        <w:rPr>
          <w:rFonts w:ascii="Times New Roman" w:eastAsia="Times New Roman" w:hAnsi="Times New Roman" w:cs="Times New Roman"/>
          <w:b/>
          <w:vertAlign w:val="superscript"/>
          <w:lang w:val="de-DE"/>
        </w:rPr>
        <w:t>®</w:t>
      </w:r>
      <w:r w:rsidRPr="00385601">
        <w:rPr>
          <w:rFonts w:ascii="Times New Roman" w:eastAsia="Times New Roman" w:hAnsi="Times New Roman" w:cs="Times New Roman"/>
          <w:b/>
          <w:lang w:val="de-DE"/>
        </w:rPr>
        <w:t>, 25 mg, tableta</w:t>
      </w:r>
    </w:p>
    <w:p w:rsidR="00385601" w:rsidRPr="00385601" w:rsidRDefault="00385601" w:rsidP="00385601">
      <w:pPr>
        <w:tabs>
          <w:tab w:val="left" w:pos="284"/>
          <w:tab w:val="center" w:pos="4320"/>
          <w:tab w:val="right" w:pos="8640"/>
        </w:tabs>
        <w:spacing w:after="0" w:line="240" w:lineRule="auto"/>
        <w:rPr>
          <w:rFonts w:ascii="Times New Roman" w:eastAsia="Times New Roman" w:hAnsi="Times New Roman" w:cs="Times New Roman"/>
          <w:lang w:val="de-DE"/>
        </w:rPr>
      </w:pPr>
      <w:r w:rsidRPr="00385601">
        <w:rPr>
          <w:rFonts w:ascii="Times New Roman" w:eastAsia="Batang" w:hAnsi="Times New Roman" w:cs="Times New Roman"/>
          <w:noProof/>
          <w:color w:val="FF0000"/>
          <w:lang w:val="sr-Latn-ME" w:eastAsia="ko-KR"/>
        </w:rPr>
        <w:t xml:space="preserve">▲ </w:t>
      </w:r>
      <w:r w:rsidRPr="00385601">
        <w:rPr>
          <w:rFonts w:ascii="Times New Roman" w:eastAsia="Times New Roman" w:hAnsi="Times New Roman" w:cs="Times New Roman"/>
          <w:b/>
          <w:lang w:val="de-DE"/>
        </w:rPr>
        <w:t>Leponex</w:t>
      </w:r>
      <w:r w:rsidRPr="00385601">
        <w:rPr>
          <w:rFonts w:ascii="Times New Roman" w:eastAsia="Times New Roman" w:hAnsi="Times New Roman" w:cs="Times New Roman"/>
          <w:b/>
          <w:vertAlign w:val="superscript"/>
          <w:lang w:val="de-DE"/>
        </w:rPr>
        <w:t>®</w:t>
      </w:r>
      <w:r w:rsidRPr="00385601">
        <w:rPr>
          <w:rFonts w:ascii="Times New Roman" w:eastAsia="Times New Roman" w:hAnsi="Times New Roman" w:cs="Times New Roman"/>
          <w:b/>
          <w:lang w:val="de-DE"/>
        </w:rPr>
        <w:t>, 100 mg, tableta</w:t>
      </w:r>
    </w:p>
    <w:p w:rsidR="00385601" w:rsidRPr="00385601" w:rsidRDefault="00385601" w:rsidP="00385601">
      <w:pPr>
        <w:spacing w:after="0" w:line="240" w:lineRule="auto"/>
        <w:rPr>
          <w:rFonts w:ascii="Times New Roman" w:eastAsia="Times New Roman" w:hAnsi="Times New Roman" w:cs="Times New Roman"/>
          <w:lang w:val="sr-Latn-ME"/>
        </w:rPr>
      </w:pPr>
    </w:p>
    <w:p w:rsidR="00385601" w:rsidRPr="00385601" w:rsidRDefault="00385601" w:rsidP="00385601">
      <w:pPr>
        <w:spacing w:after="0" w:line="240" w:lineRule="auto"/>
        <w:rPr>
          <w:rFonts w:ascii="Times New Roman" w:eastAsia="Times New Roman" w:hAnsi="Times New Roman" w:cs="Times New Roman"/>
          <w:lang w:val="sr-Latn-RS"/>
        </w:rPr>
      </w:pPr>
      <w:r w:rsidRPr="00385601">
        <w:rPr>
          <w:rFonts w:ascii="Times New Roman" w:eastAsia="Times New Roman" w:hAnsi="Times New Roman" w:cs="Times New Roman"/>
          <w:lang w:val="sr-Latn-ME"/>
        </w:rPr>
        <w:t>INN:</w:t>
      </w:r>
      <w:r w:rsidRPr="00385601">
        <w:rPr>
          <w:rFonts w:ascii="Times New Roman" w:eastAsia="Times New Roman" w:hAnsi="Times New Roman" w:cs="Times New Roman"/>
          <w:lang w:val="sr-Latn-RS"/>
        </w:rPr>
        <w:t xml:space="preserve"> klozapin</w:t>
      </w:r>
    </w:p>
    <w:p w:rsidR="00385601" w:rsidRPr="00385601" w:rsidRDefault="00385601" w:rsidP="00385601">
      <w:pPr>
        <w:spacing w:after="0" w:line="240" w:lineRule="auto"/>
        <w:rPr>
          <w:rFonts w:ascii="Times New Roman" w:eastAsia="Times New Roman" w:hAnsi="Times New Roman" w:cs="Times New Roman"/>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Leponex  može izazvati agranulocitozu. Njegova upotreba treba da bude ograničena na sljedeće kategorije pacijenata:</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w:t>
      </w:r>
      <w:r w:rsidRPr="00385601">
        <w:rPr>
          <w:rFonts w:ascii="Times New Roman" w:eastAsia="Times New Roman" w:hAnsi="Times New Roman" w:cs="Times New Roman"/>
          <w:b/>
          <w:noProof/>
          <w:lang w:val="sr-Latn-ME"/>
        </w:rPr>
        <w:tab/>
        <w:t>pacijente sa shizofrenijom koji ne reaguju na terapiju klasičnim antipsihoticima, ili je ne podnose, ili sa psihozom u Parkinsonovoj bolesti kada su druge terapije bile neuspješne (vidjeti odjeljak  4.1),</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w:t>
      </w:r>
      <w:r w:rsidRPr="00385601">
        <w:rPr>
          <w:rFonts w:ascii="Times New Roman" w:eastAsia="Times New Roman" w:hAnsi="Times New Roman" w:cs="Times New Roman"/>
          <w:b/>
          <w:noProof/>
          <w:lang w:val="sr-Latn-ME"/>
        </w:rPr>
        <w:tab/>
        <w:t xml:space="preserve">pacijente koji u početku imaju normalne leukocitarne nalaze (broj bijelih krvnih ćelija ≥ 3500/mm3 (≥ 3,5 x 109/L) kao i apsolutni broj neutrofila ≥2000/mm3 (≥2,0 x 109/L), i </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w:t>
      </w:r>
      <w:r w:rsidRPr="00385601">
        <w:rPr>
          <w:rFonts w:ascii="Times New Roman" w:eastAsia="Times New Roman" w:hAnsi="Times New Roman" w:cs="Times New Roman"/>
          <w:b/>
          <w:noProof/>
          <w:lang w:val="sr-Latn-ME"/>
        </w:rPr>
        <w:tab/>
        <w:t>pacijente kod kojih se može sprovesti redovna kontrola broja bijelih krvnih ćelija i apsolutnog broja neutrofila, redom koji slijedi: jednom nedjeljno tokom prvih 18 nedjelja terapije i zatim najmanje svake 4 nedjelje poslije toga, dok traje terapija. Praćenje se mora nastaviti tokom liječenja i 4 nedjelje poslije potpunog ukidanja lijeka Leponex (vidjeti odjeljak 4.4).</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Ljekari koji propisuju lijek moraju u potpunosti da ispoštuju tražene bezbjednosne mjere. Prilikom svake konsultacije, pacijent koji dobija Leponex se mora podsjetiti da se obrati nadležnom ljekaru odmah ukoliko uoči da se kod njega razvija bilo kakva infekcija. Posebnu pažnju bi trebalo obratiti na tegobe slične gripu, kao što su groznica ili bolovi u grlu i drugi znaci infekcije, koje mogu biti pokazatelji neutropenije (vidjeti odjeljak 4.4).</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Leponex se mora izdavati pod strogim medicinskim nadzorom i u skladu sa zvaničnim preporukama (vidjeti odjeljak 4.4).</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keepNext/>
        <w:keepLines/>
        <w:pBdr>
          <w:top w:val="single" w:sz="4" w:space="1" w:color="auto"/>
          <w:left w:val="single" w:sz="4" w:space="4" w:color="auto"/>
          <w:bottom w:val="single" w:sz="4" w:space="1" w:color="auto"/>
          <w:right w:val="single" w:sz="4" w:space="4" w:color="auto"/>
        </w:pBdr>
        <w:tabs>
          <w:tab w:val="left" w:pos="284"/>
        </w:tabs>
        <w:spacing w:after="0" w:line="240" w:lineRule="auto"/>
        <w:jc w:val="both"/>
        <w:outlineLvl w:val="8"/>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Miokarditis</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lang w:val="sr-Latn-ME"/>
        </w:rPr>
      </w:pPr>
      <w:r w:rsidRPr="00385601">
        <w:rPr>
          <w:rFonts w:ascii="Times New Roman" w:eastAsia="Times New Roman" w:hAnsi="Times New Roman" w:cs="Times New Roman"/>
          <w:b/>
          <w:lang w:val="sr-Latn-ME"/>
        </w:rPr>
        <w:t>Klozapin je povezan sa povećanim rizikom od pojave miokarditisa koji je u rijetkim slučajevima bio sa smrtnim ishodom. Povećan rizik od miokarditisa je najveći u prva 2 mjeseca terapije. Smrtni slučajevi zbog kardiomiopatije takođe su rijetko prijavljivani (vidjeti odjeljak 4.4).</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lang w:val="sr-Latn-ME"/>
        </w:rPr>
      </w:pPr>
      <w:r w:rsidRPr="00385601">
        <w:rPr>
          <w:rFonts w:ascii="Times New Roman" w:eastAsia="Times New Roman" w:hAnsi="Times New Roman" w:cs="Times New Roman"/>
          <w:b/>
          <w:lang w:val="sr-Latn-ME"/>
        </w:rPr>
        <w:t>Na miokarditis ili kardiomiopatiju treba posumnjati ukoliko se kod pacijenata pojavi uporna tahikardija u mirovanju, posebno u prva 2 mjeseca terapije, i/ili ukoliko se pojave palpitacije, aritmije, bol u grudima ili drugi znaci i simptomi srčane insuficijencije (npr. neobjašnjivi umor, dispnea, tahipnea) ili simptomi koji su slični infarktu miokarda (vidjeti odjeljak 4.4).</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 w:val="center" w:pos="4536"/>
          <w:tab w:val="right" w:pos="9072"/>
        </w:tabs>
        <w:spacing w:after="0" w:line="240" w:lineRule="auto"/>
        <w:jc w:val="both"/>
        <w:rPr>
          <w:rFonts w:ascii="Times New Roman" w:eastAsia="Times New Roman" w:hAnsi="Times New Roman" w:cs="Times New Roman"/>
          <w:b/>
          <w:lang w:val="sr-Latn-ME"/>
        </w:rPr>
      </w:pPr>
      <w:r w:rsidRPr="00385601">
        <w:rPr>
          <w:rFonts w:ascii="Times New Roman" w:eastAsia="Times New Roman" w:hAnsi="Times New Roman" w:cs="Times New Roman"/>
          <w:b/>
          <w:lang w:val="sr-Latn-ME"/>
        </w:rPr>
        <w:t xml:space="preserve">Ukoliko se sumnja na miokarditis ili kardiomiopatiju, terapiju lijekom Leponex treba odmah prekinuti i pacijenta odmah uputiti kardiologu (vidjeti odjeljak 4.4). </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 w:val="center" w:pos="4536"/>
          <w:tab w:val="right" w:pos="9072"/>
        </w:tabs>
        <w:spacing w:after="0" w:line="240" w:lineRule="auto"/>
        <w:jc w:val="both"/>
        <w:rPr>
          <w:rFonts w:ascii="Times New Roman" w:eastAsia="Times New Roman" w:hAnsi="Times New Roman" w:cs="Times New Roman"/>
          <w:b/>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
          <w:lang w:val="sr-Latn-ME"/>
        </w:rPr>
      </w:pPr>
      <w:r w:rsidRPr="00385601">
        <w:rPr>
          <w:rFonts w:ascii="Times New Roman" w:eastAsia="Times New Roman" w:hAnsi="Times New Roman" w:cs="Times New Roman"/>
          <w:b/>
          <w:lang w:val="sr-Latn-ME"/>
        </w:rPr>
        <w:t>Pacijentima kod kojih su se pojavili miokarditis ili kardiomiopatija povezani sa primjenom klozapina ne smije se ponovo davati klozapin (vidjeti odjeljke 4.3 i 4.4).</w:t>
      </w:r>
    </w:p>
    <w:p w:rsidR="00385601" w:rsidRPr="00385601" w:rsidRDefault="00385601" w:rsidP="00385601">
      <w:pPr>
        <w:spacing w:after="0" w:line="240" w:lineRule="auto"/>
        <w:jc w:val="both"/>
        <w:rPr>
          <w:rFonts w:ascii="Times New Roman" w:eastAsia="Times New Roman" w:hAnsi="Times New Roman" w:cs="Times New Roman"/>
          <w:bCs/>
          <w:lang w:val="sr-Latn-ME"/>
        </w:rPr>
      </w:pPr>
    </w:p>
    <w:p w:rsidR="00385601" w:rsidRDefault="00385601" w:rsidP="00385601">
      <w:pPr>
        <w:spacing w:after="0" w:line="240" w:lineRule="auto"/>
        <w:rPr>
          <w:rFonts w:ascii="Times New Roman" w:eastAsia="Times New Roman" w:hAnsi="Times New Roman" w:cs="Times New Roman"/>
          <w:bCs/>
          <w:lang w:val="sr-Latn-ME"/>
        </w:rPr>
      </w:pPr>
    </w:p>
    <w:p w:rsidR="00861457" w:rsidRPr="00385601" w:rsidRDefault="00861457" w:rsidP="00385601">
      <w:pPr>
        <w:spacing w:after="0" w:line="240" w:lineRule="auto"/>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lastRenderedPageBreak/>
        <w:t xml:space="preserve">2. </w:t>
      </w:r>
      <w:r w:rsidRPr="00385601">
        <w:rPr>
          <w:rFonts w:ascii="Times New Roman" w:eastAsia="Times New Roman" w:hAnsi="Times New Roman" w:cs="Times New Roman"/>
          <w:b/>
          <w:bCs/>
          <w:lang w:val="sr-Latn-ME"/>
        </w:rPr>
        <w:tab/>
        <w:t>KVALITATIVNI I KVANTITATIVNI SASTAV</w:t>
      </w:r>
    </w:p>
    <w:p w:rsid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861457" w:rsidRPr="00385601" w:rsidRDefault="00861457"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i/>
          <w:lang w:val="sr-Latn-ME" w:eastAsia="x-none"/>
        </w:rPr>
        <w:t>Leponex, 25 mg, tableta:</w:t>
      </w:r>
      <w:r w:rsidRPr="00385601">
        <w:rPr>
          <w:rFonts w:ascii="Times New Roman" w:eastAsia="Times New Roman" w:hAnsi="Times New Roman" w:cs="Times New Roman"/>
          <w:lang w:val="sr-Latn-ME" w:eastAsia="x-none"/>
        </w:rPr>
        <w:t xml:space="preserve">  </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Jedna tableta sadrži 25 mg klozapina.</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i/>
          <w:lang w:val="sr-Latn-ME" w:eastAsia="x-non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i/>
          <w:lang w:val="sr-Latn-ME" w:eastAsia="x-none"/>
        </w:rPr>
        <w:t>Leponex 100 mg, tableta:</w:t>
      </w:r>
      <w:r w:rsidRPr="00385601">
        <w:rPr>
          <w:rFonts w:ascii="Times New Roman" w:eastAsia="Times New Roman" w:hAnsi="Times New Roman" w:cs="Times New Roman"/>
          <w:lang w:val="sr-Latn-ME" w:eastAsia="x-none"/>
        </w:rPr>
        <w:t xml:space="preserve"> </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Jedna tableta sadrži 100 mg klozapina.</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Pomoćne supstance sa potvrđenim dejstvom: laktoza, monohidrat.</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Za listu svih pomoćnih supstanci vidjeti odjeljak 6.1.</w:t>
      </w:r>
    </w:p>
    <w:p w:rsidR="00385601" w:rsidRDefault="00385601" w:rsidP="00385601">
      <w:pPr>
        <w:spacing w:after="0" w:line="240" w:lineRule="auto"/>
        <w:jc w:val="both"/>
        <w:rPr>
          <w:rFonts w:ascii="Times New Roman" w:eastAsia="Times New Roman" w:hAnsi="Times New Roman" w:cs="Times New Roman"/>
          <w:lang w:val="sr-Latn-ME"/>
        </w:rPr>
      </w:pPr>
    </w:p>
    <w:p w:rsidR="00861457" w:rsidRPr="00385601" w:rsidRDefault="00861457" w:rsidP="00385601">
      <w:pPr>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3. </w:t>
      </w:r>
      <w:r w:rsidRPr="00385601">
        <w:rPr>
          <w:rFonts w:ascii="Times New Roman" w:eastAsia="Times New Roman" w:hAnsi="Times New Roman" w:cs="Times New Roman"/>
          <w:b/>
          <w:bCs/>
          <w:lang w:val="sr-Latn-ME"/>
        </w:rPr>
        <w:tab/>
        <w:t>FARMACEUTSKI OBLIK</w:t>
      </w:r>
    </w:p>
    <w:p w:rsidR="00385601" w:rsidRPr="00385601" w:rsidRDefault="00385601" w:rsidP="00385601">
      <w:pPr>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Tableta.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Okrugle, fasetirane tablete žute boje čiji je prečnik približno 6,3 mm. Jedna strana je ravna, sa utisnutom oznakom "SANDOZ", a druga ukošena, sa podionom crtom. Sa jedne strane podione crte utisnuto je slovo "L", a sa druge "O".</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Tableta se može podijeliti na jednake doze.</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Okrugle, fasetirane tablete žute boje čiji je prečnik približno 10,0 mm. Jedna strana je ravna, sa utisnutom oznakom "SANDOZ", a druga ukošena, sa podionom crtom. Sa jedne strane podione crte utisnuto je slovo "Z", a sa druge "A".</w:t>
      </w:r>
    </w:p>
    <w:p w:rsid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Tableta se može podijeliti na jednake doze.</w:t>
      </w:r>
    </w:p>
    <w:p w:rsidR="00861457" w:rsidRPr="00385601" w:rsidRDefault="00861457" w:rsidP="00861457">
      <w:pPr>
        <w:tabs>
          <w:tab w:val="left" w:pos="142"/>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 </w:t>
      </w:r>
      <w:r w:rsidRPr="00385601">
        <w:rPr>
          <w:rFonts w:ascii="Times New Roman" w:eastAsia="Times New Roman" w:hAnsi="Times New Roman" w:cs="Times New Roman"/>
          <w:b/>
          <w:bCs/>
          <w:lang w:val="sr-Latn-ME"/>
        </w:rPr>
        <w:tab/>
        <w:t>KLINIČKI PODACI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4.1. </w:t>
      </w:r>
      <w:r w:rsidRPr="00385601">
        <w:rPr>
          <w:rFonts w:ascii="Times New Roman" w:eastAsia="Times New Roman" w:hAnsi="Times New Roman" w:cs="Times New Roman"/>
          <w:b/>
          <w:bCs/>
          <w:lang w:val="sr-Latn-ME"/>
        </w:rPr>
        <w:tab/>
        <w:t>Terapijske indikacije</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u w:val="single"/>
          <w:lang w:val="sr-Latn-ME"/>
        </w:rPr>
      </w:pPr>
      <w:r w:rsidRPr="00385601">
        <w:rPr>
          <w:rFonts w:ascii="Times New Roman" w:eastAsia="Times New Roman" w:hAnsi="Times New Roman" w:cs="Times New Roman"/>
          <w:noProof/>
          <w:u w:val="single"/>
          <w:lang w:val="sr-Latn-ME"/>
        </w:rPr>
        <w:t>Shizofrenija rezistentna na terapiju</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Klozapin je indikovan za terapiju pacijenata sa </w:t>
      </w:r>
      <w:r w:rsidRPr="00385601">
        <w:rPr>
          <w:rFonts w:ascii="Times New Roman" w:eastAsia="Times New Roman" w:hAnsi="Times New Roman" w:cs="Times New Roman"/>
          <w:lang w:val="sr-Latn-ME"/>
        </w:rPr>
        <w:t>shizofrenijom koji su rezistentni na terapiju, i kod pacijenata sa shizofrenijom koji imaju teške, nelječive neurološke neželjene reakcije na druge antipsihotike, uključujući i atipične antipsihotike.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Terapijska rezistencija se definiše kao izostanak zadovoljavajućeg kliničkog poboljšanja uprkos primjeni adekvatnih doza, najmanje dva različita antipsihotika, uključujući atipične antipsihotike, koji su primjenjivani u dovoljno dugom vremenskom periodu.</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u w:val="single"/>
          <w:lang w:val="sr-Latn-ME"/>
        </w:rPr>
      </w:pPr>
      <w:r w:rsidRPr="00385601">
        <w:rPr>
          <w:rFonts w:ascii="Times New Roman" w:eastAsia="Times New Roman" w:hAnsi="Times New Roman" w:cs="Times New Roman"/>
          <w:noProof/>
          <w:u w:val="single"/>
          <w:lang w:val="sr-Latn-ME"/>
        </w:rPr>
        <w:t>Psihotični poremećaji koji se javljaju tokom Parkinsonove bolesti</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Klozapin je takođe indikovan u terapiji psihotičnih poremećaja koji se javljaju u okviru Parkinsonove bolesti, kada primjena standardne terapije nije bila uspješna.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4.2. </w:t>
      </w:r>
      <w:r w:rsidRPr="00385601">
        <w:rPr>
          <w:rFonts w:ascii="Times New Roman" w:eastAsia="Times New Roman" w:hAnsi="Times New Roman" w:cs="Times New Roman"/>
          <w:b/>
          <w:bCs/>
          <w:lang w:val="sr-Latn-ME"/>
        </w:rPr>
        <w:tab/>
        <w:t>Doziranje i način primjene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u w:val="single"/>
          <w:lang w:val="sr-Latn-ME"/>
        </w:rPr>
      </w:pPr>
      <w:r w:rsidRPr="00385601">
        <w:rPr>
          <w:rFonts w:ascii="Times New Roman" w:eastAsia="Times New Roman" w:hAnsi="Times New Roman" w:cs="Times New Roman"/>
          <w:noProof/>
          <w:u w:val="single"/>
          <w:lang w:val="sr-Latn-ME"/>
        </w:rPr>
        <w:lastRenderedPageBreak/>
        <w:t>Doziranje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Doziranje se mora prilagoditi individualno, svakom pacijentu. Uvijek se mora primjenjivati najniža efektivna doza za svakog pacijenta. Za postizanje potrebne doze mogu se koristiti druge dostupne jačine ovog lijeka. Pažljivo titriranje doze i doziranje u podijeljenim dozama je neophodno da bi se rizik od hipotenzije, konvulzija i sedacije sveo na najmanju moguću mjeru.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Započinjanje terapije ovim lijekom trebalo bi ograničiti samo na pacijente kod kojih je broj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noProof/>
          <w:lang w:val="sr-Latn-ME"/>
        </w:rPr>
        <w:t xml:space="preserve"> ≥ 3500 /mm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noProof/>
          <w:lang w:val="sr-Latn-ME"/>
        </w:rPr>
        <w:t xml:space="preserve"> (3,5x10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a apsolutni broj neutrofila ≥ 2000/mm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noProof/>
          <w:lang w:val="sr-Latn-ME"/>
        </w:rPr>
        <w:t xml:space="preserve"> (2,0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u okviru standardizovanih normalnih vrijednosti.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Prilagođavanje doze je indikovano kod pacijenata koji istovremeno uzimaju ljekove koji stupaju u farmakokinetičke i farmakodinamske interakcije sa klozapinom, kao što su benzodiazepini ili selektivni inhibitori preuzimanja serotonina (vidjeti odjeljak 4.5).</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u w:val="single"/>
          <w:lang w:val="sr-Latn-ME"/>
        </w:rPr>
      </w:pPr>
      <w:r w:rsidRPr="00385601">
        <w:rPr>
          <w:rFonts w:ascii="Times New Roman" w:eastAsia="Times New Roman" w:hAnsi="Times New Roman" w:cs="Times New Roman"/>
          <w:i/>
          <w:noProof/>
          <w:u w:val="single"/>
          <w:lang w:val="sr-Latn-ME"/>
        </w:rPr>
        <w:t>Prelazak sa terapije drugim antipsihoticima na Leponex</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Opšta preporuka je da se lijek Leponex ne primjenjuje u kombinaciji sa drugim antipsihoticima. Kada je potrebno započeti terapiju ovim lijekom kod pacijenata koji su već na terapiji oralnim antipsihotikom, preporučuje se da se prethodno postepeno obustavi primjena datog antipsihotika.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Preporučuju se sljedeće doze:</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 xml:space="preserve">Pacijenti sa shizofrenijom rezistentnom na terapiju </w:t>
      </w: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Početna terapija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12,5 mg jednom ili dva puta, prvog dana, a zatim 25 mg jednom ili dva puta drugog dana. Ako se lijek dobro podnosi, dnevna doza se može polako povećavati za po 25 do 50 mg, kako bi se tokom 2 do 3 nedjelje postigle doze do 300 mg/dan. </w:t>
      </w:r>
      <w:r w:rsidRPr="00385601">
        <w:rPr>
          <w:rFonts w:ascii="Times New Roman" w:eastAsia="Times New Roman" w:hAnsi="Times New Roman" w:cs="Times New Roman"/>
          <w:lang w:val="sr-Latn-ME"/>
        </w:rPr>
        <w:t>Zatim, ako je potrebno, dnevna doza se može i dalje povećavati za po 50 do 100 mg, u intervalima od pola nedjelje ili, još bolje, nedjelju dana.</w:t>
      </w:r>
      <w:r w:rsidRPr="00385601">
        <w:rPr>
          <w:rFonts w:ascii="Times New Roman" w:eastAsia="Times New Roman" w:hAnsi="Times New Roman" w:cs="Times New Roman"/>
          <w:noProof/>
          <w:lang w:val="sr-Latn-ME"/>
        </w:rPr>
        <w:t xml:space="preserve">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Raspon terapijskih doza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Kod većine pacijenata, postizanje </w:t>
      </w:r>
      <w:r w:rsidRPr="00385601">
        <w:rPr>
          <w:rFonts w:ascii="Times New Roman" w:eastAsia="Times New Roman" w:hAnsi="Times New Roman" w:cs="Times New Roman"/>
          <w:lang w:val="sr-Latn-ME"/>
        </w:rPr>
        <w:t xml:space="preserve">antipsihotičkog efekta </w:t>
      </w:r>
      <w:r w:rsidRPr="00385601">
        <w:rPr>
          <w:rFonts w:ascii="Times New Roman" w:eastAsia="Times New Roman" w:hAnsi="Times New Roman" w:cs="Times New Roman"/>
          <w:noProof/>
          <w:lang w:val="sr-Latn-ME"/>
        </w:rPr>
        <w:t xml:space="preserve">se može očekivati </w:t>
      </w:r>
      <w:r w:rsidRPr="00385601">
        <w:rPr>
          <w:rFonts w:ascii="Times New Roman" w:eastAsia="Times New Roman" w:hAnsi="Times New Roman" w:cs="Times New Roman"/>
          <w:lang w:val="sr-Latn-ME"/>
        </w:rPr>
        <w:t>pri primjeni doza od</w:t>
      </w:r>
      <w:r w:rsidRPr="00385601">
        <w:rPr>
          <w:rFonts w:ascii="Times New Roman" w:eastAsia="Times New Roman" w:hAnsi="Times New Roman" w:cs="Times New Roman"/>
          <w:noProof/>
          <w:lang w:val="sr-Latn-ME"/>
        </w:rPr>
        <w:t xml:space="preserve">  200 do 450 mg/dan, u podijeljenim dozama. Ukupna dnevna doza se može neravnomjerno podijeliti, tako da se veća doza uzme uveče prije spavanja.</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Maksimalna doza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Za postizanje potpunog terapijskog efekta, malom broju pacijenata mogu biti potrebne veće doze, u tom slučaju dozvoljeno je povećavati dozu, uz oprez, (za ne više od po 100 mg) do 900 mg/dan. Međutim, treba imati u vidu mogućnost povećanja neželjenih reakcija (</w:t>
      </w:r>
      <w:r w:rsidRPr="00385601">
        <w:rPr>
          <w:rFonts w:ascii="Times New Roman" w:eastAsia="Times New Roman" w:hAnsi="Times New Roman" w:cs="Times New Roman"/>
          <w:lang w:val="sr-Latn-ME"/>
        </w:rPr>
        <w:t>posebno epileptičnih napada) pri primjeni doza v</w:t>
      </w:r>
      <w:r w:rsidRPr="00385601">
        <w:rPr>
          <w:rFonts w:ascii="Times New Roman" w:eastAsia="Times New Roman" w:hAnsi="Times New Roman" w:cs="Times New Roman"/>
          <w:noProof/>
          <w:lang w:val="sr-Latn-ME"/>
        </w:rPr>
        <w:t>ećih od 450 mg/dan.</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 xml:space="preserve">Doza održavanja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Nakon postizanja maksimalnog terapijskog odgovora, kod mnogih pacijenata efekat se može efikasno održavati nižim dozama. Zbog toga se preporučuje pažljiva nishodna titracija doze. Terapija održavanja treba da traje najmanje 6 mjeseci. Ako dnevna doza ne prelazi 200 mg, lijek se može primjenjivati jednom dnevno, uveče.</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Završetak terapije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lastRenderedPageBreak/>
        <w:t>U slučaju da se planira završetak terapije lijekom Leponex, preporučuje se postepeno smanjivanje doze tokom perioda od 1 do 2 nedjelje. Ako je neophodno naglo prekinuti terapiju, pacijenta treba pažljivo pratiti zbog moguće pojave reakcija usljed obustave lijeka (vidjeti odjeljak 4.4).</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Ponovno uvođenje terapije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Kod pacijenata kod kojih je od posljednje doze lijeka prošlo više od 2 dana, terapija se mora ponovo započeti sa 12,5 mg, jednom ili dva puta dnevno, prvog dana. Ako se ova doza dobro podnosi, moguće je brže titrirati dozu do terapijske doze, nego što se preporučuje kod prvog uvođenja terapije. Međutim, kod pacijenata kod kojih je pri prvom doziranju došlo do respiratornog ili srčanog zastoja (vidjeti odjeljak 4.4), ali je zatim uspješno sprovedena titracija do terapijske doze, ponovo uvođenje terapije treba sprovesti izuzetno oprezno. </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Psihotički poremećaji u Parkinsonovoj bolesti, u slučaju kada primjena standardne terapije nije imala uspjeha</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Početna terapija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Početna doza ne smije da bude veća od 12,5 mg/dan i uzima se uveče. Dalje povećanje doze mora biti za po 12,5 mg, sa najviše dva povećanja nedjeljno, do maksimalne doze od 50 mg/dan, koja se smije postići tek na kraju druge nedjelje. Preporuka je da se ukupna dnevna doza uzima kao pojedinačna doza uveče.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Raspon terapijske doze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Prosječna efektivna doza se obično nalazi između 25 i 37,5 mg/dan. U slučaju da terapija dozom od 50 mg/dan, tokom najmanje jedne nedjelje, ne daje zadovoljavajući terapijski odgovor, doza se može uz oprez povećavati za po 12,5 mg/nedjeljno.</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Maksimalna doza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Doza od 50 mg/dan može biti prekoračena samo u izuzetnim slučajevima, a maksimalna doza od 100 mg/dan nikada se ne smije prekoračiti.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U slučaju da se jave ortostatska hipotenzija, izražena sedacija ili konfuzija, treba ograničiti ili odložiti povećanje doze. Tokom prvih nedjelja terapije potrebno je pratiti vrijednosti krvnog pritiska.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 xml:space="preserve">Doza održavanja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Kada dođe do potpunog nestanka psihotičnih simptoma u trajanju od najmanje 2 nedjelje, </w:t>
      </w:r>
      <w:r w:rsidRPr="00385601">
        <w:rPr>
          <w:rFonts w:ascii="Times New Roman" w:eastAsia="Times New Roman" w:hAnsi="Times New Roman" w:cs="Times New Roman"/>
          <w:lang w:val="sr-Latn-ME"/>
        </w:rPr>
        <w:t>moguće je povećati dozu antiparkinsonika</w:t>
      </w:r>
      <w:r w:rsidRPr="00385601">
        <w:rPr>
          <w:rFonts w:ascii="Times New Roman" w:eastAsia="Times New Roman" w:hAnsi="Times New Roman" w:cs="Times New Roman"/>
          <w:noProof/>
          <w:lang w:val="sr-Latn-ME"/>
        </w:rPr>
        <w:t xml:space="preserve">, ako je to indikovano na osnovu motornog statusa pacijenta. Ukoliko ovaj pristup dovede do ponovne pojave </w:t>
      </w:r>
      <w:r w:rsidRPr="00385601">
        <w:rPr>
          <w:rFonts w:ascii="Times New Roman" w:eastAsia="Times New Roman" w:hAnsi="Times New Roman" w:cs="Times New Roman"/>
          <w:lang w:val="sr-Latn-ME"/>
        </w:rPr>
        <w:t>psihotičnih simptoma</w:t>
      </w:r>
      <w:r w:rsidRPr="00385601">
        <w:rPr>
          <w:rFonts w:ascii="Times New Roman" w:eastAsia="Times New Roman" w:hAnsi="Times New Roman" w:cs="Times New Roman"/>
          <w:noProof/>
          <w:lang w:val="sr-Latn-ME"/>
        </w:rPr>
        <w:t xml:space="preserve">, doza lijeka Leponex može se povećavati za po 12,5 mg/nedjeljno, do maksimalne doze od 100 mg/dan, primijenjene jednom dnevno ili u dvije podijeljene doze (vidjeti tekst iznad).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i/>
          <w:noProof/>
          <w:lang w:val="sr-Latn-ME"/>
        </w:rPr>
        <w:t xml:space="preserve">Završetak terapije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Preporučuje se postepeno smanjivanje doze za po 12,5 mg, tokom najmanje jedne (poželjno tokom dvije) nedjelje.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noProof/>
          <w:lang w:val="sr-Latn-ME"/>
        </w:rPr>
        <w:t xml:space="preserve">Terapija se mora odmah prekinuti u slučaju pojave neutropenije ili agranulocitoze (vidjeti odjeljak 4.4). </w:t>
      </w:r>
      <w:r w:rsidRPr="00385601">
        <w:rPr>
          <w:rFonts w:ascii="Times New Roman" w:eastAsia="Times New Roman" w:hAnsi="Times New Roman" w:cs="Times New Roman"/>
          <w:lang w:val="sr-Latn-ME"/>
        </w:rPr>
        <w:t>U ovim situacijama, veoma je važno pažljivo praćenje pacijenta od strane psihijatra, s obzirom na to da se simptomi bolesti vrlo brzo mogu ponovo javiti.</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u w:val="single"/>
          <w:lang w:val="sr-Latn-ME"/>
        </w:rPr>
      </w:pPr>
      <w:r w:rsidRPr="00385601">
        <w:rPr>
          <w:rFonts w:ascii="Times New Roman" w:eastAsia="Times New Roman" w:hAnsi="Times New Roman" w:cs="Times New Roman"/>
          <w:i/>
          <w:u w:val="single"/>
          <w:lang w:val="sr-Latn-ME"/>
        </w:rPr>
        <w:t>Posebne populacije</w:t>
      </w:r>
    </w:p>
    <w:p w:rsidR="00385601" w:rsidRPr="00385601" w:rsidRDefault="00385601" w:rsidP="00385601">
      <w:pPr>
        <w:tabs>
          <w:tab w:val="left" w:pos="284"/>
        </w:tabs>
        <w:spacing w:after="0" w:line="240" w:lineRule="auto"/>
        <w:jc w:val="both"/>
        <w:rPr>
          <w:rFonts w:ascii="Times New Roman" w:eastAsia="Times New Roman" w:hAnsi="Times New Roman" w:cs="Times New Roman"/>
          <w:i/>
          <w:lang w:val="sr-Latn-ME"/>
        </w:rPr>
      </w:pPr>
      <w:r w:rsidRPr="00385601">
        <w:rPr>
          <w:rFonts w:ascii="Times New Roman" w:eastAsia="Times New Roman" w:hAnsi="Times New Roman" w:cs="Times New Roman"/>
          <w:i/>
          <w:lang w:val="sr-Latn-ME"/>
        </w:rPr>
        <w:lastRenderedPageBreak/>
        <w:t>Primjena kod pacijenata sa oštećenjem funkcije jetre</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Kod pacijenata sa oštećenjem funkcije jetre lijek Leponex treba primjenjivati sa oprezom, uz redovno praćenje funkcije jetre (vidjeti odjeljak 4.4).</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lang w:val="sr-Latn-ME"/>
        </w:rPr>
      </w:pPr>
      <w:r w:rsidRPr="00385601">
        <w:rPr>
          <w:rFonts w:ascii="Times New Roman" w:eastAsia="Times New Roman" w:hAnsi="Times New Roman" w:cs="Times New Roman"/>
          <w:i/>
          <w:lang w:val="sr-Latn-ME"/>
        </w:rPr>
        <w:t>Primjena kod djece i adolescenata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Pedijatrijske studije nijesu sprovedene. Bezbjednost i efikasnost lijeka Leponex kod djece i adolescenata mlađih od 16 godina nijesu ustanovljene. Klozapin ne treba primjenjivati u ovoj populaciji pacijenata, sve dok ne budu dostupni dodatni podaci.</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lang w:val="sr-Latn-ME"/>
        </w:rPr>
      </w:pPr>
      <w:r w:rsidRPr="00385601">
        <w:rPr>
          <w:rFonts w:ascii="Times New Roman" w:eastAsia="Times New Roman" w:hAnsi="Times New Roman" w:cs="Times New Roman"/>
          <w:i/>
          <w:lang w:val="sr-Latn-ME"/>
        </w:rPr>
        <w:t xml:space="preserve">Primjena kod pacijenata starijih od 60 godina </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Preporučuje se započinjanje terapije veoma malim dozama (12,5 mg jednom dnevno prvog dana), sa daljim povećanjem doze ograničenim na 25 mg/dan.</w:t>
      </w: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r w:rsidRPr="00385601">
        <w:rPr>
          <w:rFonts w:ascii="Times New Roman" w:eastAsia="Times New Roman" w:hAnsi="Times New Roman" w:cs="Times New Roman"/>
          <w:u w:val="single"/>
          <w:lang w:val="sr-Latn-ME"/>
        </w:rPr>
        <w:t>Način primjene</w:t>
      </w: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p>
    <w:p w:rsid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Lijek Leponex se uzima oralno.</w:t>
      </w:r>
    </w:p>
    <w:p w:rsidR="00861457" w:rsidRPr="00385601" w:rsidRDefault="00861457"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4.3. </w:t>
      </w:r>
      <w:r w:rsidRPr="00385601">
        <w:rPr>
          <w:rFonts w:ascii="Times New Roman" w:eastAsia="Times New Roman" w:hAnsi="Times New Roman" w:cs="Times New Roman"/>
          <w:b/>
          <w:bCs/>
          <w:lang w:val="sr-Latn-ME"/>
        </w:rPr>
        <w:tab/>
        <w:t>Kontraindikacije</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Preosjetljivost na aktivnu supstancu ili bilo koju pomoćnu supstancu navedenu u odjeljku 6.1.</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Pacijenti koji nijesu u mogućnosti da se podvrgnu redovnim ispitivanjima krvi.</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Toksične ili idiosinkratske granulocitopenije/agranulocitoze u anamnezi (sa izuzetkom granulocitopenije/agranulocitoze koje su posljedica prethodne hemioterapije).</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Agranulocitoza indukovana klozapinom u anamnezi.</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Terapija lijekom Leponex ne smije se započinjati istovremeno sa ljekovima za koje se zna da imaju značajan potencijal da izazovu agranulocitozu; </w:t>
      </w:r>
      <w:r w:rsidRPr="00385601">
        <w:rPr>
          <w:rFonts w:ascii="Times New Roman" w:eastAsia="Times New Roman" w:hAnsi="Times New Roman" w:cs="Times New Roman"/>
          <w:lang w:val="sr-Latn-ME"/>
        </w:rPr>
        <w:t>mora se izbjegavati istovremena primjena antipsihotika u obliku depo preparata.</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Oštećenje funkcije koštane srži.</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Nekontrolisana epilepsija.</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Alkoholne i druge toksične psihoze, intoksikacije ljekovima, komatozna stanja.</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Cirkulatorni kolaps i/ili depresija CNS-a zbog bilo kog razloga.</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Teški bubrežni i srčani poremećaji (npr. miokarditis).</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Akutno oboljenje jetre udruženo sa mučninom, anoreksijom ili žuticom; progresivno oboljenje jetre, insuficijencija jetre.</w:t>
      </w:r>
    </w:p>
    <w:p w:rsidR="00385601" w:rsidRPr="00385601" w:rsidRDefault="00385601" w:rsidP="00385601">
      <w:pPr>
        <w:numPr>
          <w:ilvl w:val="0"/>
          <w:numId w:val="11"/>
        </w:numPr>
        <w:tabs>
          <w:tab w:val="left" w:pos="180"/>
          <w:tab w:val="left" w:pos="284"/>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Paralitički ileus.</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4.4. </w:t>
      </w:r>
      <w:r w:rsidRPr="00385601">
        <w:rPr>
          <w:rFonts w:ascii="Times New Roman" w:eastAsia="Times New Roman" w:hAnsi="Times New Roman" w:cs="Times New Roman"/>
          <w:b/>
          <w:bCs/>
          <w:lang w:val="sr-Latn-ME"/>
        </w:rPr>
        <w:tab/>
        <w:t>Posebna upozorenja i mjere opreza pri upotrebi lijeka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r w:rsidRPr="00385601">
        <w:rPr>
          <w:rFonts w:ascii="Times New Roman" w:eastAsia="Times New Roman" w:hAnsi="Times New Roman" w:cs="Times New Roman"/>
          <w:u w:val="single"/>
          <w:lang w:val="sr-Latn-ME"/>
        </w:rPr>
        <w:t>Agranulocitoza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Leponex može da izazove agranulocitozu. Incidenca agranulocitoze i stopa smrtnosti onih kod kojih se razvije agranulocitoza je značajno smanjena nakon uvođenja kontrole broja bijelih krvnih ćelija i apsolutnog broja neutrofila. Sljedeće mjere opreza su zbog toga obavezne i trebalo bi ih sprovoditi u skladu sa zvaničnim preporukama.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Zbog rizika koji je povezan sa lijekom Leponex, njegova upotreba je ograničena na pacijente kod kojih je terapija indikovana kao što je dato u odjeljku 4.1 i:</w:t>
      </w:r>
    </w:p>
    <w:p w:rsidR="00385601" w:rsidRPr="00861457" w:rsidRDefault="00385601" w:rsidP="00385601">
      <w:pPr>
        <w:numPr>
          <w:ilvl w:val="0"/>
          <w:numId w:val="12"/>
        </w:numPr>
        <w:tabs>
          <w:tab w:val="left" w:pos="284"/>
          <w:tab w:val="left" w:pos="720"/>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kod pacijenata koji u početku imaju normalne nalaze leukocita (broj bijelih krvnih ćelija ≥ 3500/mm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noProof/>
          <w:lang w:val="sr-Latn-ME"/>
        </w:rPr>
        <w:t xml:space="preserve"> (3,5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 apsolutnog broja neutrofila ≥ 2000/mm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noProof/>
          <w:lang w:val="sr-Latn-ME"/>
        </w:rPr>
        <w:t xml:space="preserve"> (2,0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w:t>
      </w:r>
    </w:p>
    <w:p w:rsidR="00385601" w:rsidRPr="00385601" w:rsidRDefault="00385601" w:rsidP="00385601">
      <w:pPr>
        <w:numPr>
          <w:ilvl w:val="0"/>
          <w:numId w:val="12"/>
        </w:numPr>
        <w:tabs>
          <w:tab w:val="left" w:pos="284"/>
          <w:tab w:val="left" w:pos="720"/>
        </w:tabs>
        <w:spacing w:after="0" w:line="240" w:lineRule="auto"/>
        <w:ind w:left="170" w:hanging="170"/>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lastRenderedPageBreak/>
        <w:t xml:space="preserve">kod pacijenata kod kojih se može izvesti redovna kontrola broja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noProof/>
          <w:lang w:val="sr-Latn-ME"/>
        </w:rPr>
        <w:t xml:space="preserve"> i apsolutnog broja neutrofila jednom nedjeljno tokom prvih 18 nedjelja terapije i najmanje svake 4 nedjelje poslije toga. Praćenje se mora nastaviti tokom terapije i 4 nedjelje poslije potpunog ukidanja lijeka Leponex.</w:t>
      </w:r>
    </w:p>
    <w:p w:rsidR="00385601" w:rsidRPr="00385601" w:rsidRDefault="00385601" w:rsidP="00385601">
      <w:pPr>
        <w:tabs>
          <w:tab w:val="left" w:pos="720"/>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720"/>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Prije započinjanja terapije klozapinom pacijenti treba da urade krvnu sliku (vidjeti „agranulocitoza“), zatim uzeti anamnezu i uraditi fizikalni pregled. Pacijente koji u anamnezi imaju oboljenja srca ili abnormalni srčani nalaz ustanovljen fizikalnim pregledom, trebalo bi uputiti kod specijaliste radi daljih ispitivanja koja mogu uključiti EKG, a pacijentu propisati terapiju samo u slučaju kada očekivana korist jasno prevazilazi rizik (vidjeti odjeljak 4.3). Ljekar koji propisuje lijek treba da razmotri sprovođenje EKG pregleda prije propisivanja terapije.</w:t>
      </w:r>
    </w:p>
    <w:p w:rsidR="00385601" w:rsidRPr="00385601" w:rsidRDefault="00385601" w:rsidP="00385601">
      <w:pPr>
        <w:tabs>
          <w:tab w:val="left" w:pos="720"/>
        </w:tabs>
        <w:spacing w:after="0" w:line="240" w:lineRule="auto"/>
        <w:rPr>
          <w:rFonts w:ascii="Times New Roman" w:eastAsia="Times New Roman" w:hAnsi="Times New Roman" w:cs="Times New Roman"/>
          <w:noProof/>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Ljekar koji propisuje lijek mora u potpunosti ispuniti sve zahtijevane bezbjednosne mjere.</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Calibri" w:hAnsi="Times New Roman" w:cs="Times New Roman"/>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Prije započinjanja terapije, ljekar mora biti siguran da pacijent nije imao prethodne neželjene hematološke reakcije na klozapin koje su zahtijevale prekid terapije. Recepti ne treba da budu izdavani za period duži od vremenskog intervala između dvije kontrole krvne slike.</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Calibri" w:hAnsi="Times New Roman" w:cs="Times New Roman"/>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Calibri" w:hAnsi="Times New Roman" w:cs="Times New Roman"/>
          <w:lang w:val="sr-Latn-ME"/>
        </w:rPr>
        <w:t xml:space="preserve">Hitan prekid terapije lijekom Leponex je obavezan u slučaju da je broj </w:t>
      </w:r>
      <w:r w:rsidRPr="00385601">
        <w:rPr>
          <w:rFonts w:ascii="Times New Roman" w:eastAsia="Times New Roman" w:hAnsi="Times New Roman" w:cs="Times New Roman"/>
          <w:color w:val="000000"/>
          <w:lang w:val="sr-Latn-ME"/>
        </w:rPr>
        <w:t xml:space="preserve">bijelih krvnih ćelija </w:t>
      </w:r>
      <w:r w:rsidRPr="00385601">
        <w:rPr>
          <w:rFonts w:ascii="Times New Roman" w:eastAsia="Calibri" w:hAnsi="Times New Roman" w:cs="Times New Roman"/>
          <w:lang w:val="sr-Latn-ME"/>
        </w:rPr>
        <w:t>manji od 3000/mm</w:t>
      </w:r>
      <w:r w:rsidRPr="00385601">
        <w:rPr>
          <w:rFonts w:ascii="Times New Roman" w:eastAsia="Calibri" w:hAnsi="Times New Roman" w:cs="Times New Roman"/>
          <w:vertAlign w:val="superscript"/>
          <w:lang w:val="sr-Latn-ME"/>
        </w:rPr>
        <w:t xml:space="preserve">3 </w:t>
      </w:r>
      <w:r w:rsidRPr="00385601">
        <w:rPr>
          <w:rFonts w:ascii="Times New Roman" w:eastAsia="Times New Roman" w:hAnsi="Times New Roman" w:cs="Times New Roman"/>
          <w:lang w:val="sr-Latn-ME"/>
        </w:rPr>
        <w:t>(3,0x10</w:t>
      </w:r>
      <w:r w:rsidRPr="00385601">
        <w:rPr>
          <w:rFonts w:ascii="Times New Roman" w:eastAsia="Times New Roman" w:hAnsi="Times New Roman" w:cs="Times New Roman"/>
          <w:vertAlign w:val="superscript"/>
          <w:lang w:val="sr-Latn-ME"/>
        </w:rPr>
        <w:t>9</w:t>
      </w:r>
      <w:r w:rsidRPr="00385601">
        <w:rPr>
          <w:rFonts w:ascii="Times New Roman" w:eastAsia="Times New Roman" w:hAnsi="Times New Roman" w:cs="Times New Roman"/>
          <w:lang w:val="sr-Latn-ME"/>
        </w:rPr>
        <w:t xml:space="preserve">/L) ili </w:t>
      </w:r>
      <w:r w:rsidRPr="00385601">
        <w:rPr>
          <w:rFonts w:ascii="Times New Roman" w:eastAsia="Times New Roman" w:hAnsi="Times New Roman" w:cs="Times New Roman"/>
          <w:noProof/>
          <w:lang w:val="sr-Latn-ME"/>
        </w:rPr>
        <w:t>apsolutni broj neutrofila</w:t>
      </w:r>
      <w:r w:rsidRPr="00385601">
        <w:rPr>
          <w:rFonts w:ascii="Times New Roman" w:eastAsia="Times New Roman" w:hAnsi="Times New Roman" w:cs="Times New Roman"/>
          <w:lang w:val="sr-Latn-ME"/>
        </w:rPr>
        <w:t xml:space="preserve"> manji od 1500</w:t>
      </w:r>
      <w:r w:rsidRPr="00385601">
        <w:rPr>
          <w:rFonts w:ascii="Times New Roman" w:eastAsia="Calibri" w:hAnsi="Times New Roman" w:cs="Times New Roman"/>
          <w:lang w:val="sr-Latn-ME"/>
        </w:rPr>
        <w:t>/mm</w:t>
      </w:r>
      <w:r w:rsidRPr="00385601">
        <w:rPr>
          <w:rFonts w:ascii="Times New Roman" w:eastAsia="Calibri" w:hAnsi="Times New Roman" w:cs="Times New Roman"/>
          <w:vertAlign w:val="superscript"/>
          <w:lang w:val="sr-Latn-ME"/>
        </w:rPr>
        <w:t xml:space="preserve">3 </w:t>
      </w:r>
      <w:r w:rsidRPr="00385601">
        <w:rPr>
          <w:rFonts w:ascii="Times New Roman" w:eastAsia="Times New Roman" w:hAnsi="Times New Roman" w:cs="Times New Roman"/>
          <w:lang w:val="sr-Latn-ME"/>
        </w:rPr>
        <w:t>(1,5x10</w:t>
      </w:r>
      <w:r w:rsidRPr="00385601">
        <w:rPr>
          <w:rFonts w:ascii="Times New Roman" w:eastAsia="Times New Roman" w:hAnsi="Times New Roman" w:cs="Times New Roman"/>
          <w:vertAlign w:val="superscript"/>
          <w:lang w:val="sr-Latn-ME"/>
        </w:rPr>
        <w:t>9</w:t>
      </w:r>
      <w:r w:rsidRPr="00385601">
        <w:rPr>
          <w:rFonts w:ascii="Times New Roman" w:eastAsia="Times New Roman" w:hAnsi="Times New Roman" w:cs="Times New Roman"/>
          <w:lang w:val="sr-Latn-ME"/>
        </w:rPr>
        <w:t xml:space="preserve">/L) u bilo kom periodu tokom terapije lijekom Leponex. Pacijenti kod kojih je prekinuta terapija lijekom Leponex zbog rezultata smanjenog broja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lang w:val="sr-Latn-ME"/>
        </w:rPr>
        <w:t xml:space="preserve"> ili </w:t>
      </w:r>
      <w:r w:rsidRPr="00385601">
        <w:rPr>
          <w:rFonts w:ascii="Times New Roman" w:eastAsia="Times New Roman" w:hAnsi="Times New Roman" w:cs="Times New Roman"/>
          <w:noProof/>
          <w:lang w:val="sr-Latn-ME"/>
        </w:rPr>
        <w:t>apsolutnog broja neutrofila</w:t>
      </w:r>
      <w:r w:rsidRPr="00385601">
        <w:rPr>
          <w:rFonts w:ascii="Times New Roman" w:eastAsia="Times New Roman" w:hAnsi="Times New Roman" w:cs="Times New Roman"/>
          <w:lang w:val="sr-Latn-ME"/>
        </w:rPr>
        <w:t xml:space="preserve"> ne smiju ponovo uzimati lijek Leponex.</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Pri svakom savjetovanju, pacijent koji uzima Leponex se mora podsjetiti da odmah kontaktira ljekara koji mu propisuje lijek ako dođe do razvoja bilo kakve infekcije. Posebnu pažnju treba obratiti na tegobe slične gripu kao što su groznica ili bol u grlu ili drugi znaci infekcije, koji mogu ukazivati na neutropeniju. Pacijenti i oni koji se brinu o pacijentima moraju biti informisani, da se u slučaju pojave ovih simptoma, pacijentima mora odmah uraditi krvna slika. Ljekarima koji propisuju lijek savjetuje se da pažljivo evidentiraju sve rezultate analiza krvi pacijenata i da preduzmu neophodne korake kako bi se spriječilo da pacijent u budućnosti ponovo uzima lijek.</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Cs/>
          <w:lang w:val="sr-Latn-ME"/>
        </w:rPr>
      </w:pPr>
      <w:r w:rsidRPr="00385601">
        <w:rPr>
          <w:rFonts w:ascii="Times New Roman" w:eastAsia="Times New Roman" w:hAnsi="Times New Roman" w:cs="Times New Roman"/>
          <w:bCs/>
          <w:lang w:val="sr-Latn-ME"/>
        </w:rPr>
        <w:t>Pacijenti sa primarnim poremećajima koštane srži u anamnezi mogu da budu na terapiji lijekom Leponex samo ukoliko korist prevazilazi rizik. Prije započinjanja terapije lijekom Leponex ove pacije</w:t>
      </w:r>
      <w:r w:rsidR="00861457">
        <w:rPr>
          <w:rFonts w:ascii="Times New Roman" w:eastAsia="Times New Roman" w:hAnsi="Times New Roman" w:cs="Times New Roman"/>
          <w:bCs/>
          <w:lang w:val="sr-Latn-ME"/>
        </w:rPr>
        <w:t xml:space="preserve">nte treba pažljivo da pregleda </w:t>
      </w:r>
      <w:r w:rsidRPr="00385601">
        <w:rPr>
          <w:rFonts w:ascii="Times New Roman" w:eastAsia="Times New Roman" w:hAnsi="Times New Roman" w:cs="Times New Roman"/>
          <w:bCs/>
          <w:lang w:val="sr-Latn-ME"/>
        </w:rPr>
        <w:t>hematolog.</w:t>
      </w: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Cs/>
          <w:lang w:val="sr-Latn-ME"/>
        </w:rPr>
      </w:pPr>
    </w:p>
    <w:p w:rsidR="00385601" w:rsidRPr="00385601" w:rsidRDefault="00385601" w:rsidP="00385601">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eastAsia="Times New Roman" w:hAnsi="Times New Roman" w:cs="Times New Roman"/>
          <w:bCs/>
          <w:lang w:val="sr-Latn-ME"/>
        </w:rPr>
      </w:pPr>
      <w:r w:rsidRPr="00385601">
        <w:rPr>
          <w:rFonts w:ascii="Times New Roman" w:eastAsia="Times New Roman" w:hAnsi="Times New Roman" w:cs="Times New Roman"/>
          <w:bCs/>
          <w:lang w:val="sr-Latn-ME"/>
        </w:rPr>
        <w:t>Pacijente koji imaju nizak broj bijelih krvnih ćelija zbog benigne neutropenije etničkog porijekla treba posebno razmotriti i mogu započeti terapiju lijekom Leponex samo uz saglasnost hematologa.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 xml:space="preserve">Praćenje broja bijelih krvnih ćelija i apsolutnog broja neutrofila </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color w:val="000000"/>
          <w:lang w:val="sr-Latn-ME"/>
        </w:rPr>
        <w:t>Broj bijelih krvnih ćelija</w:t>
      </w:r>
      <w:r w:rsidRPr="00385601">
        <w:rPr>
          <w:rFonts w:ascii="Times New Roman" w:eastAsia="Times New Roman" w:hAnsi="Times New Roman" w:cs="Times New Roman"/>
          <w:noProof/>
          <w:lang w:val="sr-Latn-ME"/>
        </w:rPr>
        <w:t xml:space="preserve"> i diferencijalna krvna slika moraju se uraditi tokom 10 dana prije početka terapije lijekom Leponex, da bi se osiguralo da će samo pacijentima sa normalnim vrijednostima </w:t>
      </w:r>
      <w:r w:rsidRPr="00385601">
        <w:rPr>
          <w:rFonts w:ascii="Times New Roman" w:eastAsia="Times New Roman" w:hAnsi="Times New Roman" w:cs="Times New Roman"/>
          <w:color w:val="000000"/>
          <w:lang w:val="sr-Latn-ME"/>
        </w:rPr>
        <w:t>broja bijelih krvnih ćelija</w:t>
      </w:r>
      <w:r w:rsidRPr="00385601">
        <w:rPr>
          <w:rFonts w:ascii="Times New Roman" w:eastAsia="Times New Roman" w:hAnsi="Times New Roman" w:cs="Times New Roman"/>
          <w:noProof/>
          <w:lang w:val="sr-Latn-ME"/>
        </w:rPr>
        <w:t xml:space="preserve"> i apsolutnog broja neutrofila (</w:t>
      </w:r>
      <w:r w:rsidRPr="00385601">
        <w:rPr>
          <w:rFonts w:ascii="Times New Roman" w:eastAsia="Times New Roman" w:hAnsi="Times New Roman" w:cs="Times New Roman"/>
          <w:color w:val="000000"/>
          <w:lang w:val="sr-Latn-ME"/>
        </w:rPr>
        <w:t>broj bijelih krvnih ćelija</w:t>
      </w:r>
      <w:r w:rsidRPr="00385601">
        <w:rPr>
          <w:rFonts w:ascii="Times New Roman" w:eastAsia="Times New Roman" w:hAnsi="Times New Roman" w:cs="Times New Roman"/>
          <w:noProof/>
          <w:lang w:val="sr-Latn-ME"/>
        </w:rPr>
        <w:t xml:space="preserve"> ≥ 3500/ 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noProof/>
          <w:lang w:val="sr-Latn-ME"/>
        </w:rPr>
        <w:t xml:space="preserve"> (3,5x10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 apsolutnog broja neutrofila ≥ 2000/mm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(2,0x10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 xml:space="preserve">/L)), biti dat Leponex. Nakon započinjanja terapije lijekom Leponex, mora se vršiti kontrola i praćenje broja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noProof/>
          <w:lang w:val="sr-Latn-ME"/>
        </w:rPr>
        <w:t xml:space="preserve"> i apsolutnog broja neutrofila jednom nedjeljno tokom prvih 18 nedjelja terapije, i nakon toga u intervalu od najmanje četiri nedjelje.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lastRenderedPageBreak/>
        <w:t xml:space="preserve">Praćenje se mora nastaviti tokom terapije i 4 nedjelje nakon završetka terapije lijekom Leponex ili dok ne dođe do hematološkog oporavka (vidjeti “Nizak broj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noProof/>
          <w:lang w:val="sr-Latn-ME"/>
        </w:rPr>
        <w:t xml:space="preserve">/apsolutnog broja neutrofila“ u nastavku teksta). Pri svakom savjetovanju, pacijent se mora podsjetiti da kontaktira ljekara koji mu propisuje lijek odmah nakon nastanka bilo kakve infekcije, groznice, bola u grlu ili drugih simptoma sličnih gripu. </w:t>
      </w:r>
      <w:r w:rsidRPr="00385601">
        <w:rPr>
          <w:rFonts w:ascii="Times New Roman" w:eastAsia="Times New Roman" w:hAnsi="Times New Roman" w:cs="Times New Roman"/>
          <w:color w:val="000000"/>
          <w:lang w:val="sr-Latn-ME"/>
        </w:rPr>
        <w:t xml:space="preserve">Broj bijelih krvnih ćelija </w:t>
      </w:r>
      <w:r w:rsidRPr="00385601">
        <w:rPr>
          <w:rFonts w:ascii="Times New Roman" w:eastAsia="Times New Roman" w:hAnsi="Times New Roman" w:cs="Times New Roman"/>
          <w:noProof/>
          <w:lang w:val="sr-Latn-ME"/>
        </w:rPr>
        <w:t>i diferencijalna krvna slika mora se odrediti odmah, ukoliko se jave bilo kakvi simptomi ili znaci infekcije.</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noProof/>
          <w:lang w:val="sr-Latn-ME" w:eastAsia="x-non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 xml:space="preserve">Nizak broj </w:t>
      </w:r>
      <w:r w:rsidRPr="00385601">
        <w:rPr>
          <w:rFonts w:ascii="Times New Roman" w:eastAsia="Times New Roman" w:hAnsi="Times New Roman" w:cs="Times New Roman"/>
          <w:b/>
          <w:color w:val="000000"/>
          <w:u w:val="single"/>
          <w:lang w:val="sr-Latn-ME"/>
        </w:rPr>
        <w:t>belih krvnih ćelija</w:t>
      </w:r>
      <w:r w:rsidRPr="00385601">
        <w:rPr>
          <w:rFonts w:ascii="Times New Roman" w:eastAsia="Times New Roman" w:hAnsi="Times New Roman" w:cs="Times New Roman"/>
          <w:b/>
          <w:noProof/>
          <w:u w:val="single"/>
          <w:lang w:val="sr-Latn-ME"/>
        </w:rPr>
        <w:t>/ apsolutnog broja neutrofila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Ukoliko tokom terapije lijekom Leponex broj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noProof/>
          <w:lang w:val="sr-Latn-ME"/>
        </w:rPr>
        <w:t xml:space="preserve"> padne između 3500/mm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(3,5x10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 3000/mm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(3,0x10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ili apsolutni broj neutrofila padne između 2000/mm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(2,0x10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 1500/mm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(1,5x10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 xml:space="preserve">/L), hematološke procjene se moraju izvoditi najmanje dva puta nedjeljno dok se broj </w:t>
      </w:r>
      <w:r w:rsidRPr="00385601">
        <w:rPr>
          <w:rFonts w:ascii="Times New Roman" w:eastAsia="Times New Roman" w:hAnsi="Times New Roman" w:cs="Times New Roman"/>
          <w:color w:val="000000"/>
          <w:lang w:val="sr-Latn-ME"/>
        </w:rPr>
        <w:t xml:space="preserve">bijelih krvnih ćelija </w:t>
      </w:r>
      <w:r w:rsidRPr="00385601">
        <w:rPr>
          <w:rFonts w:ascii="Times New Roman" w:eastAsia="Times New Roman" w:hAnsi="Times New Roman" w:cs="Times New Roman"/>
          <w:noProof/>
          <w:lang w:val="sr-Latn-ME"/>
        </w:rPr>
        <w:t>kod pacijenta ne stabilizuje u opsegu 3000-3500/mm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(3,0-3,5x10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 apsolutni broj neutrofila u opsegu 1500-2000/mm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noProof/>
          <w:lang w:val="sr-Latn-ME"/>
        </w:rPr>
        <w:t xml:space="preserve"> (1,5-2,0x10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ili više.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Hitan prekid terapije lijekom Leponex je obavezan ukoliko je broj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noProof/>
          <w:lang w:val="sr-Latn-ME"/>
        </w:rPr>
        <w:t xml:space="preserve"> ispod 3000/mm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(3,0x10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/L), ili apsolutan broj neutrofila iznosi manje od 1500/mm</w:t>
      </w:r>
      <w:r w:rsidRPr="00385601">
        <w:rPr>
          <w:rFonts w:ascii="Times New Roman" w:eastAsia="Times New Roman" w:hAnsi="Times New Roman" w:cs="Times New Roman"/>
          <w:noProof/>
          <w:vertAlign w:val="superscript"/>
          <w:lang w:val="sr-Latn-ME"/>
        </w:rPr>
        <w:t xml:space="preserve">3 </w:t>
      </w:r>
      <w:r w:rsidRPr="00385601">
        <w:rPr>
          <w:rFonts w:ascii="Times New Roman" w:eastAsia="Times New Roman" w:hAnsi="Times New Roman" w:cs="Times New Roman"/>
          <w:noProof/>
          <w:lang w:val="sr-Latn-ME"/>
        </w:rPr>
        <w:t>(1,5x10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 xml:space="preserve">/L), tokom terapije lijekom Leponex. Broj </w:t>
      </w:r>
      <w:r w:rsidRPr="00385601">
        <w:rPr>
          <w:rFonts w:ascii="Times New Roman" w:eastAsia="Times New Roman" w:hAnsi="Times New Roman" w:cs="Times New Roman"/>
          <w:color w:val="000000"/>
          <w:lang w:val="sr-Latn-ME"/>
        </w:rPr>
        <w:t xml:space="preserve">bijelih krvnih ćelija </w:t>
      </w:r>
      <w:r w:rsidRPr="00385601">
        <w:rPr>
          <w:rFonts w:ascii="Times New Roman" w:eastAsia="Times New Roman" w:hAnsi="Times New Roman" w:cs="Times New Roman"/>
          <w:noProof/>
          <w:lang w:val="sr-Latn-ME"/>
        </w:rPr>
        <w:t xml:space="preserve">i diferencijalnu krvnu sliku treba određivati dnevno i pacijenti treba da budu pažljivo praćeni zbog simptoma sličnih gripu ili drugih simptoma koji bi ukazivali na infekciju. Preporučuje se potvrđivanje hematoloških vrijednosti sa dve krvne slike urađene u toku dva uzastopna dana; ipak, terapiju lijekom Leponex treba prekinuti nakon prve analize krvi.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861457"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Nakon ukidanja lijeka Leponex, potrebne su hematološke procjene, sve dok ne dođe do hemat</w:t>
      </w:r>
      <w:r w:rsidR="00861457">
        <w:rPr>
          <w:rFonts w:ascii="Times New Roman" w:eastAsia="Times New Roman" w:hAnsi="Times New Roman" w:cs="Times New Roman"/>
          <w:noProof/>
          <w:lang w:val="sr-Latn-ME"/>
        </w:rPr>
        <w:t>ološkog oporavka.</w:t>
      </w:r>
    </w:p>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 xml:space="preserve">Tabela 1 </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485"/>
        <w:gridCol w:w="3009"/>
      </w:tblGrid>
      <w:tr w:rsidR="00385601" w:rsidRPr="00385601" w:rsidTr="00385601">
        <w:trPr>
          <w:trHeight w:val="60"/>
        </w:trPr>
        <w:tc>
          <w:tcPr>
            <w:tcW w:w="3463" w:type="pct"/>
            <w:gridSpan w:val="2"/>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Broj krvnih ćelija</w:t>
            </w:r>
          </w:p>
        </w:tc>
        <w:tc>
          <w:tcPr>
            <w:tcW w:w="1537" w:type="pct"/>
            <w:vMerge w:val="restar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Nephodne mjere</w:t>
            </w:r>
          </w:p>
        </w:tc>
      </w:tr>
      <w:tr w:rsidR="00385601" w:rsidRPr="00385601" w:rsidTr="00385601">
        <w:trPr>
          <w:trHeight w:val="60"/>
        </w:trPr>
        <w:tc>
          <w:tcPr>
            <w:tcW w:w="1683"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jc w:val="center"/>
              <w:rPr>
                <w:rFonts w:ascii="Times New Roman" w:eastAsia="Times New Roman" w:hAnsi="Times New Roman" w:cs="Times New Roman"/>
                <w:b/>
                <w:noProof/>
                <w:lang w:val="sr-Latn-ME"/>
              </w:rPr>
            </w:pPr>
            <w:r w:rsidRPr="00385601">
              <w:rPr>
                <w:rFonts w:ascii="Times New Roman" w:eastAsia="Times New Roman" w:hAnsi="Times New Roman" w:cs="Times New Roman"/>
                <w:b/>
                <w:color w:val="000000"/>
                <w:lang w:val="sr-Latn-ME"/>
              </w:rPr>
              <w:t>Broj bijelih krvnih ćelija</w:t>
            </w:r>
            <w:r w:rsidRPr="00385601">
              <w:rPr>
                <w:rFonts w:ascii="Times New Roman" w:eastAsia="Times New Roman" w:hAnsi="Times New Roman" w:cs="Times New Roman"/>
                <w:b/>
                <w:noProof/>
                <w:lang w:val="sr-Latn-ME"/>
              </w:rPr>
              <w:t>/mm</w:t>
            </w:r>
            <w:r w:rsidRPr="00385601">
              <w:rPr>
                <w:rFonts w:ascii="Times New Roman" w:eastAsia="Times New Roman" w:hAnsi="Times New Roman" w:cs="Times New Roman"/>
                <w:b/>
                <w:noProof/>
                <w:vertAlign w:val="superscript"/>
                <w:lang w:val="sr-Latn-ME"/>
              </w:rPr>
              <w:t>3</w:t>
            </w:r>
            <w:r w:rsidRPr="00385601">
              <w:rPr>
                <w:rFonts w:ascii="Times New Roman" w:eastAsia="Times New Roman" w:hAnsi="Times New Roman" w:cs="Times New Roman"/>
                <w:b/>
                <w:noProof/>
                <w:lang w:val="sr-Latn-ME"/>
              </w:rPr>
              <w:t xml:space="preserve"> (/L)</w:t>
            </w:r>
          </w:p>
        </w:tc>
        <w:tc>
          <w:tcPr>
            <w:tcW w:w="1780"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jc w:val="center"/>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Apsolutan broj neutrofila/mm</w:t>
            </w:r>
            <w:r w:rsidRPr="00385601">
              <w:rPr>
                <w:rFonts w:ascii="Times New Roman" w:eastAsia="Times New Roman" w:hAnsi="Times New Roman" w:cs="Times New Roman"/>
                <w:b/>
                <w:noProof/>
                <w:vertAlign w:val="superscript"/>
                <w:lang w:val="sr-Latn-ME"/>
              </w:rPr>
              <w:t>3</w:t>
            </w:r>
            <w:r w:rsidRPr="00385601">
              <w:rPr>
                <w:rFonts w:ascii="Times New Roman" w:eastAsia="Times New Roman" w:hAnsi="Times New Roman" w:cs="Times New Roman"/>
                <w:b/>
                <w:noProof/>
                <w:lang w:val="sr-Latn-ME"/>
              </w:rPr>
              <w:t xml:space="preserve"> (/L)</w:t>
            </w:r>
          </w:p>
        </w:tc>
        <w:tc>
          <w:tcPr>
            <w:tcW w:w="1537" w:type="pct"/>
            <w:vMerge/>
            <w:tcBorders>
              <w:top w:val="single" w:sz="4" w:space="0" w:color="auto"/>
              <w:left w:val="single" w:sz="4" w:space="0" w:color="auto"/>
              <w:bottom w:val="single" w:sz="4" w:space="0" w:color="auto"/>
              <w:right w:val="single" w:sz="4" w:space="0" w:color="auto"/>
            </w:tcBorders>
            <w:vAlign w:val="center"/>
            <w:hideMark/>
          </w:tcPr>
          <w:p w:rsidR="00385601" w:rsidRPr="00385601" w:rsidRDefault="00385601" w:rsidP="00385601">
            <w:pPr>
              <w:spacing w:after="0" w:line="240" w:lineRule="auto"/>
              <w:rPr>
                <w:rFonts w:ascii="Times New Roman" w:eastAsia="Times New Roman" w:hAnsi="Times New Roman" w:cs="Times New Roman"/>
                <w:b/>
                <w:noProof/>
                <w:lang w:val="sr-Latn-ME"/>
              </w:rPr>
            </w:pPr>
          </w:p>
        </w:tc>
      </w:tr>
      <w:tr w:rsidR="00385601" w:rsidRPr="00385601" w:rsidTr="00385601">
        <w:trPr>
          <w:trHeight w:val="528"/>
        </w:trPr>
        <w:tc>
          <w:tcPr>
            <w:tcW w:w="1683"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 3500 (≥ 3,5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w:t>
            </w:r>
          </w:p>
        </w:tc>
        <w:tc>
          <w:tcPr>
            <w:tcW w:w="1780"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 2000 (≥  2,0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w:t>
            </w:r>
          </w:p>
        </w:tc>
        <w:tc>
          <w:tcPr>
            <w:tcW w:w="1537"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Nastaviti terapiju lijekom </w:t>
            </w:r>
          </w:p>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Leponex</w:t>
            </w:r>
          </w:p>
        </w:tc>
      </w:tr>
      <w:tr w:rsidR="00385601" w:rsidRPr="00385601" w:rsidTr="00385601">
        <w:trPr>
          <w:trHeight w:val="1093"/>
        </w:trPr>
        <w:tc>
          <w:tcPr>
            <w:tcW w:w="1683" w:type="pct"/>
            <w:tcBorders>
              <w:top w:val="single" w:sz="4" w:space="0" w:color="auto"/>
              <w:left w:val="single" w:sz="4" w:space="0" w:color="auto"/>
              <w:bottom w:val="single" w:sz="4" w:space="0" w:color="auto"/>
              <w:right w:val="single" w:sz="4" w:space="0" w:color="auto"/>
            </w:tcBorders>
          </w:tcPr>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Između ≥ 3000 i &lt; 3500 </w:t>
            </w:r>
          </w:p>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 3,0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 xml:space="preserve"> i &lt; 3,5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w:t>
            </w:r>
          </w:p>
        </w:tc>
        <w:tc>
          <w:tcPr>
            <w:tcW w:w="1780"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Između ≥ 1500 i &lt;2000 ( ≥ 1,5 x 10</w:t>
            </w:r>
            <w:r w:rsidRPr="00385601">
              <w:rPr>
                <w:rFonts w:ascii="Times New Roman" w:eastAsia="Times New Roman" w:hAnsi="Times New Roman" w:cs="Times New Roman"/>
                <w:noProof/>
                <w:vertAlign w:val="superscript"/>
                <w:lang w:val="sr-Latn-ME"/>
              </w:rPr>
              <w:t xml:space="preserve">9 </w:t>
            </w:r>
            <w:r w:rsidRPr="00385601">
              <w:rPr>
                <w:rFonts w:ascii="Times New Roman" w:eastAsia="Times New Roman" w:hAnsi="Times New Roman" w:cs="Times New Roman"/>
                <w:noProof/>
                <w:lang w:val="sr-Latn-ME"/>
              </w:rPr>
              <w:t>i &lt;2,0 x 10</w:t>
            </w:r>
            <w:r w:rsidRPr="00385601">
              <w:rPr>
                <w:rFonts w:ascii="Times New Roman" w:eastAsia="Times New Roman" w:hAnsi="Times New Roman" w:cs="Times New Roman"/>
                <w:noProof/>
                <w:vertAlign w:val="superscript"/>
                <w:lang w:val="sr-Latn-ME"/>
              </w:rPr>
              <w:t>9</w:t>
            </w:r>
            <w:r w:rsidRPr="00385601">
              <w:rPr>
                <w:rFonts w:ascii="Times New Roman" w:eastAsia="Times New Roman" w:hAnsi="Times New Roman" w:cs="Times New Roman"/>
                <w:noProof/>
                <w:lang w:val="sr-Latn-ME"/>
              </w:rPr>
              <w:t xml:space="preserve">)  </w:t>
            </w:r>
          </w:p>
        </w:tc>
        <w:tc>
          <w:tcPr>
            <w:tcW w:w="1537"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Nastaviti terapiju lijekom Leponex, kontrola krvne slike dva puta nedjeljno, dok se broj</w:t>
            </w:r>
          </w:p>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ne stabilizuje ili poveća</w:t>
            </w:r>
          </w:p>
        </w:tc>
      </w:tr>
      <w:tr w:rsidR="00385601" w:rsidRPr="00385601" w:rsidTr="00385601">
        <w:trPr>
          <w:trHeight w:val="60"/>
        </w:trPr>
        <w:tc>
          <w:tcPr>
            <w:tcW w:w="1683"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&lt; 3000 ( &lt; 3,0 x 10</w:t>
            </w:r>
            <w:r w:rsidRPr="00385601">
              <w:rPr>
                <w:rFonts w:ascii="Times New Roman" w:eastAsia="Times New Roman" w:hAnsi="Times New Roman" w:cs="Times New Roman"/>
                <w:noProof/>
                <w:vertAlign w:val="superscript"/>
                <w:lang w:val="sr-Latn-ME"/>
              </w:rPr>
              <w:t xml:space="preserve">9 </w:t>
            </w:r>
            <w:r w:rsidRPr="00385601">
              <w:rPr>
                <w:rFonts w:ascii="Times New Roman" w:eastAsia="Times New Roman" w:hAnsi="Times New Roman" w:cs="Times New Roman"/>
                <w:noProof/>
                <w:lang w:val="sr-Latn-ME"/>
              </w:rPr>
              <w:t>)</w:t>
            </w:r>
          </w:p>
        </w:tc>
        <w:tc>
          <w:tcPr>
            <w:tcW w:w="1780"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 xml:space="preserve"> &lt; 1500 (&lt; 1,5 x 10</w:t>
            </w:r>
            <w:r w:rsidRPr="00385601">
              <w:rPr>
                <w:rFonts w:ascii="Times New Roman" w:eastAsia="Times New Roman" w:hAnsi="Times New Roman" w:cs="Times New Roman"/>
                <w:noProof/>
                <w:vertAlign w:val="superscript"/>
                <w:lang w:val="sr-Latn-ME"/>
              </w:rPr>
              <w:t>9</w:t>
            </w:r>
            <w:r w:rsidR="00861457">
              <w:rPr>
                <w:rFonts w:ascii="Times New Roman" w:eastAsia="Times New Roman" w:hAnsi="Times New Roman" w:cs="Times New Roman"/>
                <w:noProof/>
                <w:lang w:val="sr-Latn-ME"/>
              </w:rPr>
              <w:t xml:space="preserve">) </w:t>
            </w:r>
          </w:p>
        </w:tc>
        <w:tc>
          <w:tcPr>
            <w:tcW w:w="1537" w:type="pct"/>
            <w:tcBorders>
              <w:top w:val="single" w:sz="4" w:space="0" w:color="auto"/>
              <w:left w:val="single" w:sz="4" w:space="0" w:color="auto"/>
              <w:bottom w:val="single" w:sz="4" w:space="0" w:color="auto"/>
              <w:right w:val="single" w:sz="4"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Hitno prekinuti terapiju lijekom Leponex, kontrola krvne slike svakodnevno, sve dok se hematološki poremećaj ne povuče, uključujući i praćenje zbog infekcije.</w:t>
            </w:r>
          </w:p>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Ne davati pacijentu ponovo lijek Leponex.</w:t>
            </w:r>
          </w:p>
        </w:tc>
      </w:tr>
    </w:tbl>
    <w:p w:rsidR="00385601" w:rsidRPr="00385601" w:rsidRDefault="00385601" w:rsidP="00385601">
      <w:pPr>
        <w:tabs>
          <w:tab w:val="left" w:pos="284"/>
          <w:tab w:val="center" w:pos="4536"/>
          <w:tab w:val="right" w:pos="9072"/>
        </w:tabs>
        <w:spacing w:after="0" w:line="240" w:lineRule="auto"/>
        <w:rPr>
          <w:rFonts w:ascii="Times New Roman" w:eastAsia="Times New Roman" w:hAnsi="Times New Roman" w:cs="Times New Roman"/>
          <w:b/>
          <w:lang w:val="sr-Latn-ME" w:eastAsia="x-none"/>
        </w:rPr>
      </w:pPr>
    </w:p>
    <w:p w:rsidR="00385601" w:rsidRPr="00861457"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b/>
          <w:lang w:val="sr-Latn-ME" w:eastAsia="x-none"/>
        </w:rPr>
      </w:pPr>
      <w:r w:rsidRPr="00385601">
        <w:rPr>
          <w:rFonts w:ascii="Times New Roman" w:eastAsia="Times New Roman" w:hAnsi="Times New Roman" w:cs="Times New Roman"/>
          <w:b/>
          <w:lang w:val="sr-Latn-ME" w:eastAsia="x-none"/>
        </w:rPr>
        <w:t>Ako se prekine sa primjenom lijeka Leponex, a ipak dođe do daljeg pada vrijednosti broja bijelih krvnih ćelija ispod 2000/mm³ (2,0x10</w:t>
      </w:r>
      <w:r w:rsidRPr="00385601">
        <w:rPr>
          <w:rFonts w:ascii="Times New Roman" w:eastAsia="Times New Roman" w:hAnsi="Times New Roman" w:cs="Times New Roman"/>
          <w:b/>
          <w:vertAlign w:val="superscript"/>
          <w:lang w:val="sr-Latn-ME" w:eastAsia="x-none"/>
        </w:rPr>
        <w:t>9</w:t>
      </w:r>
      <w:r w:rsidRPr="00385601">
        <w:rPr>
          <w:rFonts w:ascii="Times New Roman" w:eastAsia="Times New Roman" w:hAnsi="Times New Roman" w:cs="Times New Roman"/>
          <w:b/>
          <w:lang w:val="sr-Latn-ME" w:eastAsia="x-none"/>
        </w:rPr>
        <w:t>/L) ili vrijednosti apsolutnog broja neutrofila ispod 1000/mm³ (1,0x10</w:t>
      </w:r>
      <w:r w:rsidRPr="00385601">
        <w:rPr>
          <w:rFonts w:ascii="Times New Roman" w:eastAsia="Times New Roman" w:hAnsi="Times New Roman" w:cs="Times New Roman"/>
          <w:b/>
          <w:vertAlign w:val="superscript"/>
          <w:lang w:val="sr-Latn-ME" w:eastAsia="x-none"/>
        </w:rPr>
        <w:t>9</w:t>
      </w:r>
      <w:r w:rsidRPr="00385601">
        <w:rPr>
          <w:rFonts w:ascii="Times New Roman" w:eastAsia="Times New Roman" w:hAnsi="Times New Roman" w:cs="Times New Roman"/>
          <w:b/>
          <w:lang w:val="sr-Latn-ME" w:eastAsia="x-none"/>
        </w:rPr>
        <w:t>/L), potrebno je da ovakav pacijent bude pod kontrolom iskusnog hematologa.</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b/>
          <w:u w:val="single"/>
          <w:lang w:val="sr-Latn-ME" w:eastAsia="x-none"/>
        </w:rPr>
      </w:pPr>
      <w:r w:rsidRPr="00385601">
        <w:rPr>
          <w:rFonts w:ascii="Times New Roman" w:eastAsia="Times New Roman" w:hAnsi="Times New Roman" w:cs="Times New Roman"/>
          <w:b/>
          <w:u w:val="single"/>
          <w:lang w:val="sr-Latn-ME" w:eastAsia="x-none"/>
        </w:rPr>
        <w:lastRenderedPageBreak/>
        <w:t>Prekid terapije zbog hematoloških uzroka</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 xml:space="preserve">Pacijenti kod kojih je terapija lijekom Leponex obustavljena zbog pada broja </w:t>
      </w:r>
      <w:r w:rsidRPr="00385601">
        <w:rPr>
          <w:rFonts w:ascii="Times New Roman" w:eastAsia="Times New Roman" w:hAnsi="Times New Roman" w:cs="Times New Roman"/>
          <w:color w:val="000000"/>
          <w:lang w:val="sr-Latn-ME" w:eastAsia="x-none"/>
        </w:rPr>
        <w:t xml:space="preserve">bijelih krvnih ćelija </w:t>
      </w:r>
      <w:r w:rsidRPr="00385601">
        <w:rPr>
          <w:rFonts w:ascii="Times New Roman" w:eastAsia="Times New Roman" w:hAnsi="Times New Roman" w:cs="Times New Roman"/>
          <w:lang w:val="sr-Latn-ME" w:eastAsia="x-none"/>
        </w:rPr>
        <w:t xml:space="preserve">ili </w:t>
      </w:r>
      <w:r w:rsidRPr="00385601">
        <w:rPr>
          <w:rFonts w:ascii="Times New Roman" w:eastAsia="Times New Roman" w:hAnsi="Times New Roman" w:cs="Times New Roman"/>
          <w:noProof/>
          <w:lang w:val="sr-Latn-ME" w:eastAsia="x-none"/>
        </w:rPr>
        <w:t xml:space="preserve">apsolutnog broja neutrofila </w:t>
      </w:r>
      <w:r w:rsidRPr="00385601">
        <w:rPr>
          <w:rFonts w:ascii="Times New Roman" w:eastAsia="Times New Roman" w:hAnsi="Times New Roman" w:cs="Times New Roman"/>
          <w:lang w:val="sr-Latn-ME" w:eastAsia="x-none"/>
        </w:rPr>
        <w:t>(vidjeti u prethodnom dijelu teksta), ne smiju ponovo uzimati lijek Leponex.</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Ljekarima koji propisuju lijek savjetuje se da pažljivo evidentiraju sve rezultate analiza krvi pacijenata i preduzmu neophodne korake kako bi se spriječilo da pacijent u budućnosti ponovo uzima lijek.</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Prekid terapije zbog drugih uzroka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Pacijenti koji su bili na terapiji klozapinom više od 18 nedjelja i prekinuli terapiju na više od tri dana, ali manje od 4 nedjelje, treba da rade kontrolu broja </w:t>
      </w:r>
      <w:r w:rsidRPr="00385601">
        <w:rPr>
          <w:rFonts w:ascii="Times New Roman" w:eastAsia="Times New Roman" w:hAnsi="Times New Roman" w:cs="Times New Roman"/>
          <w:color w:val="000000"/>
          <w:lang w:val="sr-Latn-ME"/>
        </w:rPr>
        <w:t xml:space="preserve">bijelih krvnih ćelija </w:t>
      </w:r>
      <w:r w:rsidRPr="00385601">
        <w:rPr>
          <w:rFonts w:ascii="Times New Roman" w:eastAsia="Times New Roman" w:hAnsi="Times New Roman" w:cs="Times New Roman"/>
          <w:noProof/>
          <w:lang w:val="sr-Latn-ME"/>
        </w:rPr>
        <w:t>i apsolutnog broja neutrofila, svake nedjelje tokom narednih 6 nedjelja. Ukoliko se ne utvrde nikakvi hematološki poremećaji, može se uspostaviti praćenje u intervalima koji nijesu duži od 4 nedjelje. Ukoliko je terapija lijekom Leponex prekinuta na 4 nedjelje ili duže, nedjeljno praćenje je obavezno u narednih 18 nedjelja terapije uz ponovno titriranje doze (vidjeti odjeljak 4.2).</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b/>
          <w:noProof/>
          <w:u w:val="single"/>
          <w:lang w:val="sr-Latn-ME"/>
        </w:rPr>
        <w:t>Druge mjere opreza</w:t>
      </w:r>
    </w:p>
    <w:p w:rsidR="00385601" w:rsidRPr="00385601" w:rsidRDefault="00385601" w:rsidP="00385601">
      <w:pPr>
        <w:autoSpaceDE w:val="0"/>
        <w:autoSpaceDN w:val="0"/>
        <w:adjustRightInd w:val="0"/>
        <w:spacing w:after="0" w:line="240" w:lineRule="auto"/>
        <w:jc w:val="both"/>
        <w:rPr>
          <w:rFonts w:ascii="Times New Roman" w:eastAsia="TimesNewRoman" w:hAnsi="Times New Roman" w:cs="Times New Roman"/>
          <w:lang w:val="sr-Latn-ME"/>
        </w:rPr>
      </w:pPr>
      <w:r w:rsidRPr="00385601">
        <w:rPr>
          <w:rFonts w:ascii="Times New Roman" w:eastAsia="Times New Roman" w:hAnsi="Times New Roman" w:cs="Times New Roman"/>
          <w:noProof/>
          <w:u w:val="single"/>
          <w:lang w:val="sr-Latn-ME"/>
        </w:rPr>
        <w:t>Ovaj lijek sadrži laktozu monohidrat.</w:t>
      </w:r>
      <w:r w:rsidRPr="00385601">
        <w:rPr>
          <w:rFonts w:ascii="Times New Roman" w:eastAsia="Times New Roman" w:hAnsi="Times New Roman" w:cs="Times New Roman"/>
          <w:noProof/>
          <w:lang w:val="sr-Latn-ME"/>
        </w:rPr>
        <w:t xml:space="preserve"> </w:t>
      </w:r>
    </w:p>
    <w:p w:rsidR="00385601" w:rsidRPr="00385601" w:rsidRDefault="00385601" w:rsidP="00385601">
      <w:pPr>
        <w:autoSpaceDE w:val="0"/>
        <w:autoSpaceDN w:val="0"/>
        <w:adjustRightInd w:val="0"/>
        <w:spacing w:after="0" w:line="240" w:lineRule="auto"/>
        <w:jc w:val="both"/>
        <w:rPr>
          <w:rFonts w:ascii="Times New Roman" w:eastAsia="TimesNewRoman" w:hAnsi="Times New Roman" w:cs="Times New Roman"/>
          <w:lang w:val="sr-Latn-ME"/>
        </w:rPr>
      </w:pPr>
      <w:r w:rsidRPr="00385601">
        <w:rPr>
          <w:rFonts w:ascii="Times New Roman" w:eastAsia="TimesNewRoman" w:hAnsi="Times New Roman" w:cs="Times New Roman"/>
          <w:lang w:val="sr-Latn-ME"/>
        </w:rPr>
        <w:t>Pacijenti sa rijetkim naslednim oboljenjem intolerancije na galaktozu, nedostatkom Lapp laktaze ili glukozno- galaktoznom malapsorpcijom, ne smiju koristiti ovaj lijek.</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Eozinofilija</w:t>
      </w:r>
    </w:p>
    <w:p w:rsid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U slučaju pojave </w:t>
      </w:r>
      <w:r w:rsidRPr="00385601">
        <w:rPr>
          <w:rFonts w:ascii="Times New Roman" w:eastAsia="Times New Roman" w:hAnsi="Times New Roman" w:cs="Times New Roman"/>
          <w:b/>
          <w:noProof/>
          <w:lang w:val="sr-Latn-ME"/>
        </w:rPr>
        <w:t xml:space="preserve">eozinofilije, </w:t>
      </w:r>
      <w:r w:rsidRPr="00385601">
        <w:rPr>
          <w:rFonts w:ascii="Times New Roman" w:eastAsia="Times New Roman" w:hAnsi="Times New Roman" w:cs="Times New Roman"/>
          <w:noProof/>
          <w:lang w:val="sr-Latn-ME"/>
        </w:rPr>
        <w:t>preporučuje se prekid terapije lijekom Leponex, ukoliko broj</w:t>
      </w:r>
      <w:r w:rsidRPr="00385601">
        <w:rPr>
          <w:rFonts w:ascii="Times New Roman" w:eastAsia="Times New Roman" w:hAnsi="Times New Roman" w:cs="Times New Roman"/>
          <w:b/>
          <w:noProof/>
          <w:lang w:val="sr-Latn-ME"/>
        </w:rPr>
        <w:t xml:space="preserve"> </w:t>
      </w:r>
      <w:r w:rsidRPr="00385601">
        <w:rPr>
          <w:rFonts w:ascii="Times New Roman" w:eastAsia="Times New Roman" w:hAnsi="Times New Roman" w:cs="Times New Roman"/>
          <w:noProof/>
          <w:lang w:val="sr-Latn-ME"/>
        </w:rPr>
        <w:t>eozinofila prelazi 3000/mm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lang w:val="sr-Latn-ME"/>
        </w:rPr>
        <w:t>(3,0x10</w:t>
      </w:r>
      <w:r w:rsidRPr="00385601">
        <w:rPr>
          <w:rFonts w:ascii="Times New Roman" w:eastAsia="Times New Roman" w:hAnsi="Times New Roman" w:cs="Times New Roman"/>
          <w:vertAlign w:val="superscript"/>
          <w:lang w:val="sr-Latn-ME"/>
        </w:rPr>
        <w:t>9</w:t>
      </w:r>
      <w:r w:rsidRPr="00385601">
        <w:rPr>
          <w:rFonts w:ascii="Times New Roman" w:eastAsia="Times New Roman" w:hAnsi="Times New Roman" w:cs="Times New Roman"/>
          <w:lang w:val="sr-Latn-ME"/>
        </w:rPr>
        <w:t>/L)</w:t>
      </w:r>
      <w:r w:rsidRPr="00385601">
        <w:rPr>
          <w:rFonts w:ascii="Times New Roman" w:eastAsia="Times New Roman" w:hAnsi="Times New Roman" w:cs="Times New Roman"/>
          <w:noProof/>
          <w:lang w:val="sr-Latn-ME"/>
        </w:rPr>
        <w:t>; terapiju treba ponovo započeti samo ukoliko broj eozinofila padne ispod 1000/mm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lang w:val="sr-Latn-ME"/>
        </w:rPr>
        <w:t xml:space="preserve"> (1,0x10</w:t>
      </w:r>
      <w:r w:rsidRPr="00385601">
        <w:rPr>
          <w:rFonts w:ascii="Times New Roman" w:eastAsia="Times New Roman" w:hAnsi="Times New Roman" w:cs="Times New Roman"/>
          <w:vertAlign w:val="superscript"/>
          <w:lang w:val="sr-Latn-ME"/>
        </w:rPr>
        <w:t>9</w:t>
      </w:r>
      <w:r w:rsidRPr="00385601">
        <w:rPr>
          <w:rFonts w:ascii="Times New Roman" w:eastAsia="Times New Roman" w:hAnsi="Times New Roman" w:cs="Times New Roman"/>
          <w:lang w:val="sr-Latn-ME"/>
        </w:rPr>
        <w:t>/L)</w:t>
      </w:r>
      <w:r w:rsidR="00861457">
        <w:rPr>
          <w:rFonts w:ascii="Times New Roman" w:eastAsia="Times New Roman" w:hAnsi="Times New Roman" w:cs="Times New Roman"/>
          <w:noProof/>
          <w:lang w:val="sr-Latn-ME"/>
        </w:rPr>
        <w:t>.</w:t>
      </w:r>
    </w:p>
    <w:p w:rsidR="00861457" w:rsidRPr="00861457" w:rsidRDefault="00861457"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Trobmocitopenija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U slučaju pojave</w:t>
      </w:r>
      <w:r w:rsidRPr="00385601">
        <w:rPr>
          <w:rFonts w:ascii="Times New Roman" w:eastAsia="Times New Roman" w:hAnsi="Times New Roman" w:cs="Times New Roman"/>
          <w:b/>
          <w:noProof/>
          <w:lang w:val="sr-Latn-ME"/>
        </w:rPr>
        <w:t xml:space="preserve"> trombocitopenije, </w:t>
      </w:r>
      <w:r w:rsidRPr="00385601">
        <w:rPr>
          <w:rFonts w:ascii="Times New Roman" w:eastAsia="Times New Roman" w:hAnsi="Times New Roman" w:cs="Times New Roman"/>
          <w:noProof/>
          <w:lang w:val="sr-Latn-ME"/>
        </w:rPr>
        <w:t>preporučuje se prekid terapije lijekom Leponex, ukoliko broj trombocita padne ispod 50 000/mm</w:t>
      </w:r>
      <w:r w:rsidRPr="00385601">
        <w:rPr>
          <w:rFonts w:ascii="Times New Roman" w:eastAsia="Times New Roman" w:hAnsi="Times New Roman" w:cs="Times New Roman"/>
          <w:noProof/>
          <w:vertAlign w:val="superscript"/>
          <w:lang w:val="sr-Latn-ME"/>
        </w:rPr>
        <w:t>3</w:t>
      </w:r>
      <w:r w:rsidRPr="00385601">
        <w:rPr>
          <w:rFonts w:ascii="Times New Roman" w:eastAsia="Times New Roman" w:hAnsi="Times New Roman" w:cs="Times New Roman"/>
          <w:noProof/>
          <w:lang w:val="sr-Latn-ME"/>
        </w:rPr>
        <w:t xml:space="preserve"> </w:t>
      </w:r>
      <w:r w:rsidRPr="00385601">
        <w:rPr>
          <w:rFonts w:ascii="Times New Roman" w:eastAsia="Times New Roman" w:hAnsi="Times New Roman" w:cs="Times New Roman"/>
          <w:lang w:val="sr-Latn-ME"/>
        </w:rPr>
        <w:t>(50x10</w:t>
      </w:r>
      <w:r w:rsidRPr="00385601">
        <w:rPr>
          <w:rFonts w:ascii="Times New Roman" w:eastAsia="Times New Roman" w:hAnsi="Times New Roman" w:cs="Times New Roman"/>
          <w:vertAlign w:val="superscript"/>
          <w:lang w:val="sr-Latn-ME"/>
        </w:rPr>
        <w:t>9</w:t>
      </w:r>
      <w:r w:rsidRPr="00385601">
        <w:rPr>
          <w:rFonts w:ascii="Times New Roman" w:eastAsia="Times New Roman" w:hAnsi="Times New Roman" w:cs="Times New Roman"/>
          <w:lang w:val="sr-Latn-ME"/>
        </w:rPr>
        <w:t>/L)</w:t>
      </w:r>
      <w:r w:rsidRPr="00385601">
        <w:rPr>
          <w:rFonts w:ascii="Times New Roman" w:eastAsia="Times New Roman" w:hAnsi="Times New Roman" w:cs="Times New Roman"/>
          <w:noProof/>
          <w:lang w:val="sr-Latn-ME"/>
        </w:rPr>
        <w:t>.</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Kardiovaskularni poremećaji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b/>
          <w:noProof/>
          <w:lang w:val="sr-Latn-ME"/>
        </w:rPr>
        <w:t>Ortostatska hipotenzija</w:t>
      </w:r>
      <w:r w:rsidRPr="00385601">
        <w:rPr>
          <w:rFonts w:ascii="Times New Roman" w:eastAsia="Times New Roman" w:hAnsi="Times New Roman" w:cs="Times New Roman"/>
          <w:noProof/>
          <w:lang w:val="sr-Latn-ME"/>
        </w:rPr>
        <w:t xml:space="preserve">, sa ili bez sinkope, može se javiti tokom terapije lijekom Leponex. Stanje kolapsa se rijetko može pogoršati i može biti praćeno srčanim i/ili respiratornim zastojem. Ovakve pojave se češće javljaju tokom istovremene upotrebe benzodiazepina ili bilo kog drugog psihotropnog lijeka (vidjeti odjeljak 4.5) i tokom inicijalne titracije povezane sa brzim povećanjem doze; veoma rijetko ovi događaji se mogu javiti čak i poslije prve doze. Zbog toga je neophodan poseban nadzor pacijenata koji počinju terapiju lijekom Leponex. Praćenje krvnog pritiska u stojećem i ležećem položaju je neophodno tokom prvih nedjelja terapije pacijenata sa Parkinsonovom bolešću.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Analiza bezbjednosnih podataka ukazuje da je primjena lijeka Leponex povezana sa povećanim rizikom od </w:t>
      </w:r>
      <w:r w:rsidRPr="00385601">
        <w:rPr>
          <w:rFonts w:ascii="Times New Roman" w:eastAsia="Times New Roman" w:hAnsi="Times New Roman" w:cs="Times New Roman"/>
          <w:b/>
          <w:noProof/>
          <w:lang w:val="sr-Latn-ME"/>
        </w:rPr>
        <w:t>miokarditisa</w:t>
      </w:r>
      <w:r w:rsidRPr="00385601">
        <w:rPr>
          <w:rFonts w:ascii="Times New Roman" w:eastAsia="Times New Roman" w:hAnsi="Times New Roman" w:cs="Times New Roman"/>
          <w:noProof/>
          <w:lang w:val="sr-Latn-ME"/>
        </w:rPr>
        <w:t xml:space="preserve"> naročito, ali ne samo tokom prva dva mjeseca terapije. Neki slučajevi miokarditisa su bili sa smrtnim ishodom. </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b/>
          <w:noProof/>
          <w:lang w:val="sr-Latn-ME"/>
        </w:rPr>
        <w:t>Perikarditis/perikardijalna efuzija</w:t>
      </w:r>
      <w:r w:rsidRPr="00385601">
        <w:rPr>
          <w:rFonts w:ascii="Times New Roman" w:eastAsia="Times New Roman" w:hAnsi="Times New Roman" w:cs="Times New Roman"/>
          <w:noProof/>
          <w:lang w:val="sr-Latn-ME"/>
        </w:rPr>
        <w:t xml:space="preserve"> i </w:t>
      </w:r>
      <w:r w:rsidRPr="00385601">
        <w:rPr>
          <w:rFonts w:ascii="Times New Roman" w:eastAsia="Times New Roman" w:hAnsi="Times New Roman" w:cs="Times New Roman"/>
          <w:b/>
          <w:noProof/>
          <w:lang w:val="sr-Latn-ME"/>
        </w:rPr>
        <w:t>kardiomiopatija</w:t>
      </w:r>
      <w:r w:rsidRPr="00385601">
        <w:rPr>
          <w:rFonts w:ascii="Times New Roman" w:eastAsia="Times New Roman" w:hAnsi="Times New Roman" w:cs="Times New Roman"/>
          <w:noProof/>
          <w:lang w:val="sr-Latn-ME"/>
        </w:rPr>
        <w:t xml:space="preserve"> su takođe prijavljivani u vezi sa upotrebom lijeka Leponex; ovi izvještaji takođe uključuju smrtne ishode. Na miokarditis ili kardiomiopatiju treba posumnjati kod pacijenata koji su imali perzistentnu tahikardiju u mirovanju, naročito u prva dva mjeseca terapije, i/ili palpitacije, artitmije, bol u grudima ili druge znake i simptome srčane insuficijencije (npr. neobjašnjivi umor, </w:t>
      </w:r>
      <w:r w:rsidRPr="00385601">
        <w:rPr>
          <w:rFonts w:ascii="Times New Roman" w:eastAsia="Times New Roman" w:hAnsi="Times New Roman" w:cs="Times New Roman"/>
          <w:noProof/>
          <w:lang w:val="sr-Latn-ME"/>
        </w:rPr>
        <w:lastRenderedPageBreak/>
        <w:t xml:space="preserve">dispnea, tahipnea), ili simptomi koji „imitiraju“ infarkt miokarda. Drugi simptomi koji mogu biti dodatno prisutni pored gore navedenih su simptomi slični gripu.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Ako se sumnja na miokarditis ili kardiomiopatiju, terapija lijekom Leponex treba da bude odmah prekinuta, a pacijenta odmah uputiti kod kardiologa.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Pacijenti sa klozapinom indukovanim miokarditisom ili kardiomiopatijom ne smeju ponovo uzimati lijek Leponex.</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Kod pacijenata sa dijagnozom kardiomiopatije dok su na terapiji Leponexom postoji mogućnost razvoja insuficijencije mitralnog zaliska. Insuficijencija mitralnog zaliska javila se u slučajevima kardiomiopatije povezane sa upotrebom Leponexa. Ovi slučajevi javili su se kao umjerena ili ozbiljna mitralna regurgitacija na dvodimenzionalnoj ehokardiografiji (2DEcho) (vidjeti odjeljak 4.8).</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Infarkt miokarda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Dodatno, postoje post-marketinški izveštaji o </w:t>
      </w:r>
      <w:r w:rsidRPr="00385601">
        <w:rPr>
          <w:rFonts w:ascii="Times New Roman" w:eastAsia="Times New Roman" w:hAnsi="Times New Roman" w:cs="Times New Roman"/>
          <w:b/>
          <w:noProof/>
          <w:lang w:val="sr-Latn-ME"/>
        </w:rPr>
        <w:t>infarktu miokarda</w:t>
      </w:r>
      <w:r w:rsidRPr="00385601">
        <w:rPr>
          <w:rFonts w:ascii="Times New Roman" w:eastAsia="Times New Roman" w:hAnsi="Times New Roman" w:cs="Times New Roman"/>
          <w:noProof/>
          <w:lang w:val="sr-Latn-ME"/>
        </w:rPr>
        <w:t xml:space="preserve"> koji može biti sa smrtnim ishodom. Procjena uzročnosti je teška u većini ovih slučajeva zbog težine postojećih srčanih oboljenja i drugih mogućih uzroka.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Produženje QT intervala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Kao i kod drugih antipsihotika, savetuje se oprez kod pacijenata sa prisutnom kardiovaskularnom bolešću ili QT prolongacijom u porodičnoj anamnezi.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Kao i kod drugih antipsihotika, trebalo bi biti oprezan kada se klozapin propisuje sa ljekovima za koje se zna da produžavaju QT interval.</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Cerebrovaskularni neželjeni događaji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U randomizovanim placebom kontrolisanim kliničkim studijama zabilježen je oko 3 puta veći rizik od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b/>
          <w:noProof/>
          <w:lang w:val="sr-Latn-ME"/>
        </w:rPr>
        <w:t>cerebrovaskularnih neželjenih događaja</w:t>
      </w:r>
      <w:r w:rsidRPr="00385601">
        <w:rPr>
          <w:rFonts w:ascii="Times New Roman" w:eastAsia="Times New Roman" w:hAnsi="Times New Roman" w:cs="Times New Roman"/>
          <w:noProof/>
          <w:lang w:val="sr-Latn-ME"/>
        </w:rPr>
        <w:t xml:space="preserve"> kod pacijenata sa demencijom koji su na terapiji nekim atipičnim antipsihoticima. Mehanizam ovog povećanog rizika nije poznat. Povišeni rizik se ne može isključiti za druge antipsihotike niti za druge grupe pacijenata. Klozapin </w:t>
      </w:r>
      <w:r w:rsidRPr="00385601">
        <w:rPr>
          <w:rFonts w:ascii="Times New Roman" w:eastAsia="Times New Roman" w:hAnsi="Times New Roman" w:cs="Times New Roman"/>
          <w:lang w:val="sr-Latn-ME"/>
        </w:rPr>
        <w:t xml:space="preserve">treba oprezno primjenjivati </w:t>
      </w:r>
      <w:r w:rsidRPr="00385601">
        <w:rPr>
          <w:rFonts w:ascii="Times New Roman" w:eastAsia="Times New Roman" w:hAnsi="Times New Roman" w:cs="Times New Roman"/>
          <w:noProof/>
          <w:lang w:val="sr-Latn-ME"/>
        </w:rPr>
        <w:t>kod pacijenata sa faktorima rizika za moždani udar.</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Rizik od tromboembolije</w:t>
      </w:r>
      <w:r w:rsidRPr="00385601">
        <w:rPr>
          <w:rFonts w:ascii="Times New Roman" w:eastAsia="Times New Roman" w:hAnsi="Times New Roman" w:cs="Times New Roman"/>
          <w:noProof/>
          <w:lang w:val="sr-Latn-ME"/>
        </w:rPr>
        <w:t xml:space="preserve">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S obzirom na to da se primjena lijeka Leponex može povezati sa pojavom </w:t>
      </w:r>
      <w:r w:rsidRPr="00385601">
        <w:rPr>
          <w:rFonts w:ascii="Times New Roman" w:eastAsia="Times New Roman" w:hAnsi="Times New Roman" w:cs="Times New Roman"/>
          <w:b/>
          <w:noProof/>
          <w:lang w:val="sr-Latn-ME"/>
        </w:rPr>
        <w:t>tromboembolije</w:t>
      </w:r>
      <w:r w:rsidRPr="00385601">
        <w:rPr>
          <w:rFonts w:ascii="Times New Roman" w:eastAsia="Times New Roman" w:hAnsi="Times New Roman" w:cs="Times New Roman"/>
          <w:noProof/>
          <w:lang w:val="sr-Latn-ME"/>
        </w:rPr>
        <w:t>, treba izbjegavati imobilizaciju pacijenata.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Prijavljivani su slučajevi venske tromboembolije (VTE) pri primjeni antipsihotika. S obzirom na to da se kod pacijenata koji su na terapiji antipsihoticima često javljaju stečeni faktori rizika za VTE, potrebno je prije i tokom terapije lijekom Leponex identifikovati sve moguće faktore rizika za VTE i preduzeti preventivne mjere.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Epileptični napadi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Pacijenti sa epilepsijom u anamnezi treba da budu pažljivo praćeni tokom terapije lijekom Leponex s obzirom na to da su prijavljivane dozno zavisne konvulzije. U ovom slučaju, doza treba da se smanji (vidjeti odjeljak 4.2) i ako je neophodno, treba započeti antikonvulzivnu terapiju.</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u w:val="single"/>
          <w:lang w:val="sr-Latn-ME"/>
        </w:rPr>
      </w:pPr>
      <w:r w:rsidRPr="00385601">
        <w:rPr>
          <w:rFonts w:ascii="Times New Roman" w:eastAsia="Times New Roman" w:hAnsi="Times New Roman" w:cs="Times New Roman"/>
          <w:b/>
          <w:u w:val="single"/>
          <w:lang w:val="sr-Latn-ME"/>
        </w:rPr>
        <w:t>Antiholinergički efekti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Klozapin ispoljava antiholinergičku aktivnost, što može izazvati neželjena dejstva na nivou cijelog organizma. Pažljivo praćenje je indikovano kod postojanja </w:t>
      </w:r>
      <w:r w:rsidRPr="00385601">
        <w:rPr>
          <w:rFonts w:ascii="Times New Roman" w:eastAsia="Times New Roman" w:hAnsi="Times New Roman" w:cs="Times New Roman"/>
          <w:b/>
          <w:noProof/>
          <w:lang w:val="sr-Latn-ME"/>
        </w:rPr>
        <w:t>uvećanja prostate</w:t>
      </w:r>
      <w:r w:rsidRPr="00385601">
        <w:rPr>
          <w:rFonts w:ascii="Times New Roman" w:eastAsia="Times New Roman" w:hAnsi="Times New Roman" w:cs="Times New Roman"/>
          <w:noProof/>
          <w:lang w:val="sr-Latn-ME"/>
        </w:rPr>
        <w:t xml:space="preserve"> i </w:t>
      </w:r>
      <w:r w:rsidRPr="00385601">
        <w:rPr>
          <w:rFonts w:ascii="Times New Roman" w:eastAsia="Times New Roman" w:hAnsi="Times New Roman" w:cs="Times New Roman"/>
          <w:b/>
          <w:noProof/>
          <w:lang w:val="sr-Latn-ME"/>
        </w:rPr>
        <w:t xml:space="preserve">glaukoma uskog ugla. </w:t>
      </w:r>
      <w:r w:rsidRPr="00385601">
        <w:rPr>
          <w:rFonts w:ascii="Times New Roman" w:eastAsia="Times New Roman" w:hAnsi="Times New Roman" w:cs="Times New Roman"/>
          <w:noProof/>
          <w:lang w:val="sr-Latn-ME"/>
        </w:rPr>
        <w:t xml:space="preserve">Vjerovatno zahvaljujući svojim antiholinergičkim svojstvima, primjena lijeka Leponex je povezan sa različitim stepenom </w:t>
      </w:r>
      <w:r w:rsidRPr="00385601">
        <w:rPr>
          <w:rFonts w:ascii="Times New Roman" w:eastAsia="Times New Roman" w:hAnsi="Times New Roman" w:cs="Times New Roman"/>
          <w:b/>
          <w:noProof/>
          <w:lang w:val="sr-Latn-ME"/>
        </w:rPr>
        <w:t>oštećenja crijevne peristaltike</w:t>
      </w:r>
      <w:r w:rsidRPr="00385601">
        <w:rPr>
          <w:rFonts w:ascii="Times New Roman" w:eastAsia="Times New Roman" w:hAnsi="Times New Roman" w:cs="Times New Roman"/>
          <w:noProof/>
          <w:lang w:val="sr-Latn-ME"/>
        </w:rPr>
        <w:t xml:space="preserve">, koje varira od </w:t>
      </w:r>
      <w:r w:rsidRPr="00385601">
        <w:rPr>
          <w:rFonts w:ascii="Times New Roman" w:eastAsia="Times New Roman" w:hAnsi="Times New Roman" w:cs="Times New Roman"/>
          <w:b/>
          <w:noProof/>
          <w:lang w:val="sr-Latn-ME"/>
        </w:rPr>
        <w:t xml:space="preserve">konstipacije </w:t>
      </w:r>
      <w:r w:rsidRPr="00385601">
        <w:rPr>
          <w:rFonts w:ascii="Times New Roman" w:eastAsia="Times New Roman" w:hAnsi="Times New Roman" w:cs="Times New Roman"/>
          <w:noProof/>
          <w:lang w:val="sr-Latn-ME"/>
        </w:rPr>
        <w:t xml:space="preserve">do </w:t>
      </w:r>
      <w:r w:rsidRPr="00385601">
        <w:rPr>
          <w:rFonts w:ascii="Times New Roman" w:eastAsia="Times New Roman" w:hAnsi="Times New Roman" w:cs="Times New Roman"/>
          <w:b/>
          <w:noProof/>
          <w:lang w:val="sr-Latn-ME"/>
        </w:rPr>
        <w:t xml:space="preserve">crijevne opstrukcije, fekalne impakcije i </w:t>
      </w:r>
      <w:r w:rsidRPr="00385601">
        <w:rPr>
          <w:rFonts w:ascii="Times New Roman" w:eastAsia="Times New Roman" w:hAnsi="Times New Roman" w:cs="Times New Roman"/>
          <w:b/>
          <w:noProof/>
          <w:lang w:val="sr-Latn-ME"/>
        </w:rPr>
        <w:lastRenderedPageBreak/>
        <w:t>paralitičkog ileusa</w:t>
      </w:r>
      <w:r w:rsidRPr="00385601">
        <w:rPr>
          <w:rFonts w:ascii="Times New Roman" w:eastAsia="Times New Roman" w:hAnsi="Times New Roman" w:cs="Times New Roman"/>
          <w:noProof/>
          <w:lang w:val="sr-Latn-ME"/>
        </w:rPr>
        <w:t xml:space="preserve"> (vidjeti odjeljak 4.8). U rijetkim slučajevima ovakvi događaji se završavaju sa smrtnim ishodom. Neophodna je posebna pažnja kod pacijenata koji su na istovremenoj terapiji ljekovima za koje se zna da izazivaju konstipaciju (posebno onih sa antiholinergičkim osobinama kao što su neki antipsihotici, antidepresivi i antiparkinsonici), kod pacijenata koji imaju oboljenje debelog crijeva u anamnezi ili operaciju donjeg dijela trbuha u anamnezi, jer to može pogoršati sitauciju. Najvažnije je da se konstipacija prepozna i aktivno liječi.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Groznica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Tokom terapije lijekom Leponex može doći do prolaznog </w:t>
      </w:r>
      <w:r w:rsidRPr="00385601">
        <w:rPr>
          <w:rFonts w:ascii="Times New Roman" w:eastAsia="Times New Roman" w:hAnsi="Times New Roman" w:cs="Times New Roman"/>
          <w:b/>
          <w:noProof/>
          <w:lang w:val="sr-Latn-ME"/>
        </w:rPr>
        <w:t>povišenja tjelesne temperature</w:t>
      </w:r>
      <w:r w:rsidRPr="00385601">
        <w:rPr>
          <w:rFonts w:ascii="Times New Roman" w:eastAsia="Times New Roman" w:hAnsi="Times New Roman" w:cs="Times New Roman"/>
          <w:noProof/>
          <w:lang w:val="sr-Latn-ME"/>
        </w:rPr>
        <w:t xml:space="preserve"> iznad 38°C, sa maksimalnom incidencom u toku prve 3 nedjelje terapije. Ovakva groznica je obično benigna. Povremeno, ona može biti udružena sa povećanjem ili sniženjem broja </w:t>
      </w:r>
      <w:r w:rsidRPr="00385601">
        <w:rPr>
          <w:rFonts w:ascii="Times New Roman" w:eastAsia="Times New Roman" w:hAnsi="Times New Roman" w:cs="Times New Roman"/>
          <w:color w:val="000000"/>
          <w:lang w:val="sr-Latn-ME"/>
        </w:rPr>
        <w:t>bijelih krvnih ćelija</w:t>
      </w:r>
      <w:r w:rsidRPr="00385601">
        <w:rPr>
          <w:rFonts w:ascii="Times New Roman" w:eastAsia="Times New Roman" w:hAnsi="Times New Roman" w:cs="Times New Roman"/>
          <w:noProof/>
          <w:lang w:val="sr-Latn-ME"/>
        </w:rPr>
        <w:t xml:space="preserve">. Pacijente sa povišenom tjelesnom temperaturom treba pažljivo procjenjivati da bi se odbacila mogućnost postojeće infekcije ili razvoja agranulocitoze. Kod postojanja visoke tjelesne temperature, mora se razmotriti mogućnost javljanja </w:t>
      </w:r>
      <w:r w:rsidRPr="00385601">
        <w:rPr>
          <w:rFonts w:ascii="Times New Roman" w:eastAsia="Times New Roman" w:hAnsi="Times New Roman" w:cs="Times New Roman"/>
          <w:b/>
          <w:noProof/>
          <w:lang w:val="sr-Latn-ME"/>
        </w:rPr>
        <w:t>neuroleptičkog malignog sindroma</w:t>
      </w:r>
      <w:r w:rsidRPr="00385601">
        <w:rPr>
          <w:rFonts w:ascii="Times New Roman" w:eastAsia="Times New Roman" w:hAnsi="Times New Roman" w:cs="Times New Roman"/>
          <w:noProof/>
          <w:lang w:val="sr-Latn-ME"/>
        </w:rPr>
        <w:t xml:space="preserve"> (NMS). Ukoliko se potvrdi dijagnoza NMS-a, treba odmah obustaviti terapiju lijekom Leponex i preduzeti odgovarajuće medicinske mjere.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Promjene metabolizma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Primjena atipičnih antipsihotičkih ljekova, uključujući i lijek Leponex, povezana je sa promjenama metabolizma koje mogu povećati kardiovaskularni/cerebrovaskularni rizik. Te promjene metabolizma mogu uključiti hiperglikemiju, dislipidemiju, i povećanje tjelesne mase. Iako atipični antipsihotički ljekovi mogu izazvati neke promjene metabolizma, svaki lijek u grupi ima svoj poseban profil.</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i/>
          <w:noProof/>
          <w:lang w:val="sr-Latn-ME"/>
        </w:rPr>
      </w:pPr>
      <w:r w:rsidRPr="00385601">
        <w:rPr>
          <w:rFonts w:ascii="Times New Roman" w:eastAsia="Times New Roman" w:hAnsi="Times New Roman" w:cs="Times New Roman"/>
          <w:b/>
          <w:i/>
          <w:noProof/>
          <w:lang w:val="sr-Latn-ME"/>
        </w:rPr>
        <w:t>Hiperglikemija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U rijetkim slučajevima tokom terapije klozapinom prijavljen je poremećaj tolerancije glukoze i/ili razvoj ili egzarcebacija dijabetes melitusa. Mehanizam ove moguće povezanosti još uvijek nije određen. Slučajevi teške hiperglikemije sa ketoacidozom ili hiperosmolarnom komom su veoma rijetko prijavljivani kod pacijenata bez podataka o hiperglikemiji u anamnezi, u nekim slučajevima sa smrtnim ishodom. Kada su podaci o praćenju postali dostupni, prekid terapije klozapinom je uglavnom dovodio do poboljšanja poremećaja tolerancije glukoze, dok je ponovno uvođenje klozapina dovelo do njenog ponovnog javljanja. Pacijente sa utvrđenom dijagnozom dijabetes melitusa koji započinju terapiju sa atipičnim antipsihoticima treba redovno pratiti zbog pogoršanja kontrole glukoze. Pacijentima sa faktorima rizika za dijabetes melitus (npr. gojaznost, dijabetes melitus u porodičnoj anamnezi) koji započinju liječenje sa atipičnim antipsihoticima potrebno je provjeriti koncentraciju glukoze natašte prije početka terapije i periodično tokom liječenja. Pacijentima kod kojih se razviju simptomi hiperglikemije tokom liječenja sa atipičnim antipsihoticima treba provjeriti koncentraciju glukoze natašte. U nekim slučajevima, hiperglikemija se rešava prekidom terapije atipičnim antipsihotikom; međutim, nekim pacijentima je potrebno nastaviti liječenje antidijabeticima uprkos prekidu terapije suspektnim lijekom. Prekid terapije klozapinom treba razmotriti kod pacijenata kod kojih je aktivna medicinska terapija hiperglikemije bila neuspješna.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i/>
          <w:noProof/>
          <w:lang w:val="sr-Latn-ME"/>
        </w:rPr>
      </w:pPr>
      <w:r w:rsidRPr="00385601">
        <w:rPr>
          <w:rFonts w:ascii="Times New Roman" w:eastAsia="Times New Roman" w:hAnsi="Times New Roman" w:cs="Times New Roman"/>
          <w:b/>
          <w:i/>
          <w:noProof/>
          <w:lang w:val="sr-Latn-ME"/>
        </w:rPr>
        <w:t>Dislipidemija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Zabilježene su neželjene promjene u metabolizmu lipida kod pacijenata liječenih sa atipičnim antipsihoticima, uključujući i Leponex. Preporučuje se kliničko praćenje, uključujući praćenje nivoa lipida</w:t>
      </w:r>
      <w:r w:rsidRPr="00385601" w:rsidDel="002A63EE">
        <w:rPr>
          <w:rFonts w:ascii="Times New Roman" w:eastAsia="Times New Roman" w:hAnsi="Times New Roman" w:cs="Times New Roman"/>
          <w:noProof/>
          <w:lang w:val="sr-Latn-ME"/>
        </w:rPr>
        <w:t xml:space="preserve"> </w:t>
      </w:r>
      <w:r w:rsidRPr="00385601">
        <w:rPr>
          <w:rFonts w:ascii="Times New Roman" w:eastAsia="Times New Roman" w:hAnsi="Times New Roman" w:cs="Times New Roman"/>
          <w:noProof/>
          <w:lang w:val="sr-Latn-ME"/>
        </w:rPr>
        <w:t>na početku terapije kao i periodično tokom terapije kod pacijenata koji uzimaju klozapin.</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i/>
          <w:noProof/>
          <w:lang w:val="sr-Latn-ME"/>
        </w:rPr>
      </w:pPr>
      <w:r w:rsidRPr="00385601">
        <w:rPr>
          <w:rFonts w:ascii="Times New Roman" w:eastAsia="Times New Roman" w:hAnsi="Times New Roman" w:cs="Times New Roman"/>
          <w:b/>
          <w:i/>
          <w:noProof/>
          <w:lang w:val="sr-Latn-ME"/>
        </w:rPr>
        <w:t>Povećanje tjelesne mase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Zabileženo je povećanje tjelesne mase pri upotrebi atipičnih antipsihotičkih ljekova, uključujući i lijek Leponex. Preporučuje se kliničko praćenje tjelesne mase.</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i/>
          <w:noProof/>
          <w:u w:val="single"/>
          <w:lang w:val="sr-Latn-ME"/>
        </w:rPr>
        <w:lastRenderedPageBreak/>
        <w:t xml:space="preserve">Rebound </w:t>
      </w:r>
      <w:r w:rsidRPr="00385601">
        <w:rPr>
          <w:rFonts w:ascii="Times New Roman" w:eastAsia="Times New Roman" w:hAnsi="Times New Roman" w:cs="Times New Roman"/>
          <w:b/>
          <w:noProof/>
          <w:u w:val="single"/>
          <w:lang w:val="sr-Latn-ME"/>
        </w:rPr>
        <w:t>efekat i efekti obustavljanja terapije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Akutne reakcije obustave lijeka su prijavljivane tokom naglog prekida terapije klozapinom i zbog toga se preporučuje postepeno obustavljanje terapije. </w:t>
      </w:r>
      <w:r w:rsidRPr="00385601">
        <w:rPr>
          <w:rFonts w:ascii="Times New Roman" w:eastAsia="Times New Roman" w:hAnsi="Times New Roman" w:cs="Times New Roman"/>
          <w:lang w:val="sr-Latn-ME"/>
        </w:rPr>
        <w:t>Ako je potreban nagli prekid terapije (npr. zbog leukopenije), potrebno je da se kod pacijenta pažljivo prati pojava psihotičkih simptoma i simptoma vezanih za holinergičku aktivaciju, kao što su profuzno znojenje, glavobolja, mučnina, povraćanje i dijareja</w:t>
      </w:r>
      <w:r w:rsidRPr="00385601">
        <w:rPr>
          <w:rFonts w:ascii="Times New Roman" w:eastAsia="Times New Roman" w:hAnsi="Times New Roman" w:cs="Times New Roman"/>
          <w:noProof/>
          <w:lang w:val="sr-Latn-ME"/>
        </w:rPr>
        <w:t>.</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Posebne populacije pacijenata</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i/>
          <w:noProof/>
          <w:lang w:val="sr-Latn-ME"/>
        </w:rPr>
      </w:pPr>
      <w:r w:rsidRPr="00385601">
        <w:rPr>
          <w:rFonts w:ascii="Times New Roman" w:eastAsia="Times New Roman" w:hAnsi="Times New Roman" w:cs="Times New Roman"/>
          <w:b/>
          <w:i/>
          <w:noProof/>
          <w:lang w:val="sr-Latn-ME"/>
        </w:rPr>
        <w:t>Oštećenje funkcije jetre</w:t>
      </w: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noProof/>
          <w:lang w:val="sr-Latn-ME"/>
        </w:rPr>
        <w:t xml:space="preserve">Pacijenti sa stabilnim postojećim poremećajima funkcije jetre mogu uzimati Leponex, ali moraju imati redovno testiranje funkcije jetre. Testove funkcije jetre treba sprovesti kod pacijenata koji tokom terapije lijekom Leponex dobiju simptome moguće </w:t>
      </w:r>
      <w:r w:rsidRPr="00385601">
        <w:rPr>
          <w:rFonts w:ascii="Times New Roman" w:eastAsia="Times New Roman" w:hAnsi="Times New Roman" w:cs="Times New Roman"/>
          <w:b/>
          <w:noProof/>
          <w:lang w:val="sr-Latn-ME"/>
        </w:rPr>
        <w:t>disfunkcije jetre</w:t>
      </w:r>
      <w:r w:rsidRPr="00385601">
        <w:rPr>
          <w:rFonts w:ascii="Times New Roman" w:eastAsia="Times New Roman" w:hAnsi="Times New Roman" w:cs="Times New Roman"/>
          <w:noProof/>
          <w:lang w:val="sr-Latn-ME"/>
        </w:rPr>
        <w:t>, kao što su mučnina, povraćanje i/ili anoreksija. Ukoliko su povišenja vrijednosti testova klinički značajna (više od 3 puta od gornje granice normalnih vrijednosti), ili se pojave simptomi žutice, terapija lijekom Leponex se mora prekinuti. Terapija se može nastaviti (vidjeti „</w:t>
      </w:r>
      <w:r w:rsidRPr="00385601">
        <w:rPr>
          <w:rFonts w:ascii="Times New Roman" w:eastAsia="Times New Roman" w:hAnsi="Times New Roman" w:cs="Times New Roman"/>
          <w:i/>
          <w:noProof/>
          <w:lang w:val="sr-Latn-ME"/>
        </w:rPr>
        <w:t>Ponovno uvođenje terapije</w:t>
      </w:r>
      <w:r w:rsidRPr="00385601">
        <w:rPr>
          <w:rFonts w:ascii="Times New Roman" w:eastAsia="Times New Roman" w:hAnsi="Times New Roman" w:cs="Times New Roman"/>
          <w:noProof/>
          <w:lang w:val="sr-Latn-ME"/>
        </w:rPr>
        <w:t>“ u odjeljku 4.2) samo ukoliko su rezultati funkcionalnih testova jetre normalni. U ovakvim slučajevima, funkciju jetre treba pažljivo pratiti i poslije ponovnog uvođenja lijeka Leponex.</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i/>
          <w:noProof/>
          <w:lang w:val="sr-Latn-ME"/>
        </w:rPr>
      </w:pPr>
      <w:r w:rsidRPr="00385601">
        <w:rPr>
          <w:rFonts w:ascii="Times New Roman" w:eastAsia="Times New Roman" w:hAnsi="Times New Roman" w:cs="Times New Roman"/>
          <w:b/>
          <w:i/>
          <w:noProof/>
          <w:lang w:val="sr-Latn-ME"/>
        </w:rPr>
        <w:t>Pacijenti starosti 60 godina i više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Preporučuje se da se terapija kod pacijenata starosti 60 godina i više započne nižim dozama (vidjeti odjeljak 4.2).</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Ortostatska hipotenzija se može javiti kod terapije lijekom Leponex, i postoje izvještaji o tahikardiji, koja može biti stalna. Pacijenti starosti 60 godina i više, naročito oni sa poremećajem kardiovaskularne funkcije, mogu biti osetljiviji na pojavu ovih efekata.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Pacijenti starosti 60 godina i više mogu takođe biti naročito osjetljivi na antiholinergička dejstva lijeka Leponex, kao što su urinarna retencija i konstipacija.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Povećan moratlitet kod starijih osoba sa demencijom:</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Podaci iz dvije opsežne opservacione studije pokazuju da su starije osobe sa demencijom koje su na terapiji antipsihoticima pod malim povećanjem rizika od smrti u poređenju sa onima koji nijesu na terapiji.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Nema dovoljno podataka na osnovu kojih bi mogla da se pruži sigurna procjena obima rizika, a uzrok povišenog rizika nije poznat.</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Lijek Leponex nije odobren za terapiju pacijenata sa demencijom koja je povezana sa poremećajima ponašanja.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4.5. </w:t>
      </w:r>
      <w:r w:rsidRPr="00385601">
        <w:rPr>
          <w:rFonts w:ascii="Times New Roman" w:eastAsia="Times New Roman" w:hAnsi="Times New Roman" w:cs="Times New Roman"/>
          <w:b/>
          <w:bCs/>
          <w:lang w:val="sr-Latn-ME"/>
        </w:rPr>
        <w:tab/>
        <w:t>Interakcije sa drugim ljekovima i druge vrste interakcija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Ljekovi koji su kontraindikovani za istovremenu upotrebu</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Ljekovi za koje je poznato da imaju značajan potencijal da smanje funkciju koštane srži ne smiju koristiti zajedno sa lijekom Leponex</w:t>
      </w:r>
      <w:r w:rsidRPr="00385601">
        <w:rPr>
          <w:rFonts w:ascii="Times New Roman" w:eastAsia="Times New Roman" w:hAnsi="Times New Roman" w:cs="Times New Roman"/>
          <w:noProof/>
          <w:vertAlign w:val="superscript"/>
          <w:lang w:val="sr-Latn-ME"/>
        </w:rPr>
        <w:t xml:space="preserve"> </w:t>
      </w:r>
      <w:r w:rsidRPr="00385601">
        <w:rPr>
          <w:rFonts w:ascii="Times New Roman" w:eastAsia="Times New Roman" w:hAnsi="Times New Roman" w:cs="Times New Roman"/>
          <w:noProof/>
          <w:lang w:val="sr-Latn-ME"/>
        </w:rPr>
        <w:t>(vidjeti odjeljak 4.3).</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Dugo-djelujući depo oblici antipsihotika (koji imaju mijelosupresivni potencijal) ne smiju se koristiti zajedno sa lijekom Leponex</w:t>
      </w:r>
      <w:r w:rsidRPr="00385601">
        <w:rPr>
          <w:rFonts w:ascii="Times New Roman" w:eastAsia="Times New Roman" w:hAnsi="Times New Roman" w:cs="Times New Roman"/>
          <w:noProof/>
          <w:vertAlign w:val="superscript"/>
          <w:lang w:val="sr-Latn-ME"/>
        </w:rPr>
        <w:t xml:space="preserve">  </w:t>
      </w:r>
      <w:r w:rsidRPr="00385601">
        <w:rPr>
          <w:rFonts w:ascii="Times New Roman" w:eastAsia="Times New Roman" w:hAnsi="Times New Roman" w:cs="Times New Roman"/>
          <w:noProof/>
          <w:lang w:val="sr-Latn-ME"/>
        </w:rPr>
        <w:t>zato što ne mogu biti brzo eliminisani iz organizma u situacijama kada to može biti neophodno, npr. u slučaju neutropenije (vidjeti odjeljak 4.3).</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lang w:val="sr-Latn-ME"/>
        </w:rPr>
      </w:pPr>
      <w:r w:rsidRPr="00385601">
        <w:rPr>
          <w:rFonts w:ascii="Times New Roman" w:eastAsia="Times New Roman" w:hAnsi="Times New Roman" w:cs="Times New Roman"/>
          <w:noProof/>
          <w:lang w:val="sr-Latn-ME"/>
        </w:rPr>
        <w:t>Alkohol ne treba konzumirati tokom terapije lijekom Leponex zbog mogućeg pojačanja sedacije.</w:t>
      </w: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lastRenderedPageBreak/>
        <w:t>Mjere opreza uključujući prilagođavanje doze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Leponex može pojačati centralne efekte CNS depresora, kao što su narkotici, antihistaminici i benzodiazepini. Savjetuje se poseban oprez kada se terapija lijekom Leponex</w:t>
      </w:r>
      <w:r w:rsidRPr="00385601">
        <w:rPr>
          <w:rFonts w:ascii="Times New Roman" w:eastAsia="Times New Roman" w:hAnsi="Times New Roman" w:cs="Times New Roman"/>
          <w:noProof/>
          <w:vertAlign w:val="superscript"/>
          <w:lang w:val="sr-Latn-ME"/>
        </w:rPr>
        <w:t xml:space="preserve"> </w:t>
      </w:r>
      <w:r w:rsidRPr="00385601">
        <w:rPr>
          <w:rFonts w:ascii="Times New Roman" w:eastAsia="Times New Roman" w:hAnsi="Times New Roman" w:cs="Times New Roman"/>
          <w:noProof/>
          <w:lang w:val="sr-Latn-ME"/>
        </w:rPr>
        <w:t>započinje kod pacijenata koji već uzimaju benzodiazepine ili neki drugi psihotropni lijek. Ovi pacijenti mogu imati povećan rizik od cirkulatornog kolapsa, koji u rijetkim slučajevima može biti ozbiljan i može dovesti do srčanog i/ili respiratornog zastoja. Nije jasno da li srčani i respiratorni zastoj mogu biti spriječeni prilagođavanjem doze.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Zbog mogućnosti aditivnog dejstva, neophodan je poseban oprez kod istovremene upotrebe ljekova koje imaju antiholinergičko, hipotenzivno dejstvo ili ljekova koji djeluju depresorno na respiraciju.</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lang w:val="sr-Latn-ME"/>
        </w:rPr>
        <w:t>Zahvaljujući svojim anti-alfa-adrenergičkim osobinama, klozapin može smanjiti efekte norepinefrina ili drugih predominantno alfa-adrenergičkih ljekova na povećanje krvnog pritiska i može reverzno uticati na presorne efekte epinefrina.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Istovremena upotreba ljekova za koje se zna da inhibiraju aktivnost nekih citohrom P450 izozima može povećati koncentraciju klozapina u krvi, pa je moguće da će doza klozapina morati da bude smanjena da bi se spriječio nastanak neželjenih dejstava. Ovo je posebno važno za inhibitore CYP 1A2 kao što je kofein (vidjeti u nastavku teksta), perazin i selektivni inhibitor ponovnog preuzimanja serotonina, fluvoksamin. Neki drugi inhibitori ponovnog preuzimanja serotonina kao što su fluoksetin, paroksetin i u manjem stepenu, sertralin, su inhibitori CYP 2D6 i, </w:t>
      </w:r>
      <w:r w:rsidRPr="00385601">
        <w:rPr>
          <w:rFonts w:ascii="Times New Roman" w:eastAsia="Times New Roman" w:hAnsi="Times New Roman" w:cs="Times New Roman"/>
          <w:lang w:val="sr-Latn-ME"/>
        </w:rPr>
        <w:t>kao posljedica toga, značajne farmakokinetičke interakcije sa klozapinom su manje vjerovatne.</w:t>
      </w:r>
      <w:r w:rsidRPr="00385601">
        <w:rPr>
          <w:rFonts w:ascii="Times New Roman" w:eastAsia="Times New Roman" w:hAnsi="Times New Roman" w:cs="Times New Roman"/>
          <w:noProof/>
          <w:lang w:val="sr-Latn-ME"/>
        </w:rPr>
        <w:t xml:space="preserve"> Slično, farmakokinetičke interakcije sa inhibitorima CYP 3A4 kao što su azolni antimikotici, cimetidin, eritromicin i inhibitori proteaze su malo vjerovatne, mada su prijavljeni pojedini slučajevi. Hormonski kontraceptivi (uključujući kombinaciju estrogena i progesterona ili samo progesteron) su inhibitori CYP 1A2, CYP 3A4 i CYP 2C19. Zbog toga, započinjanje ili prekid primjene hormonskih kontraceptiva, može zahtjevati prilagođavanje doze klozapina u zavisnosti od individualnih terapijskih potreba. Konzumiranje kofeina povećava koncentraciju klozapina u plazmi koja se nakon perioda od 5 dana bez kofeina smanjuje za skoro 50%, zbog čega može biti potrebno prilagođavanje doze kada dođe do promjene u navici konzumiranja napitaka koji sadrže kofein. U slučaju naglog prekida pušenja, može doći do porasta koncentracije klozapina, što povećava mogućnost nastanka neželjenih dejstava.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Prijavljeni su slučajevi interakcije između citaloprama i klozapina, koja može povećati rizik od nastanka neželjenih dejstava povezanih sa klozapinom. Priroda ove interakcije nije u potpunosti razjašnjena.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Istovremena upotreba ljekova za koje se zna da indukuju enzime citohroma P450 može smanjiti koncentraciju klozapina u plazmi, dovodeći do smanjenja efikasnosti lijeka. Ljekovi za koje je poznato da indukuju aktivnost enzima citohroma P450, a za koje su prijavljene interakcije sa klozapinom uključuju, npr. karbamazepin (ne smije se koristiti zajedno sa klozapinom zbog mijelosupresivnog potencijala), fenitoin i rifampicin.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Poznati induktori CYP1A2, kao što je omeprazol, mogu dovesti do smanjenja ko</w:t>
      </w:r>
      <w:r w:rsidR="008E651E">
        <w:rPr>
          <w:rFonts w:ascii="Times New Roman" w:eastAsia="Times New Roman" w:hAnsi="Times New Roman" w:cs="Times New Roman"/>
          <w:noProof/>
          <w:lang w:val="sr-Latn-ME"/>
        </w:rPr>
        <w:t xml:space="preserve">ncentracije klozapina. Kada se </w:t>
      </w:r>
      <w:r w:rsidRPr="00385601">
        <w:rPr>
          <w:rFonts w:ascii="Times New Roman" w:eastAsia="Times New Roman" w:hAnsi="Times New Roman" w:cs="Times New Roman"/>
          <w:noProof/>
          <w:lang w:val="sr-Latn-ME"/>
        </w:rPr>
        <w:t>koristi u kombinaciji sa ovim ljekovima, treba razmotriti mogućnost smanjenja efikasnosti klozapina.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noProof/>
          <w:u w:val="single"/>
          <w:lang w:val="sr-Latn-ME"/>
        </w:rPr>
      </w:pPr>
      <w:r w:rsidRPr="00385601">
        <w:rPr>
          <w:rFonts w:ascii="Times New Roman" w:eastAsia="Times New Roman" w:hAnsi="Times New Roman" w:cs="Times New Roman"/>
          <w:b/>
          <w:noProof/>
          <w:u w:val="single"/>
          <w:lang w:val="sr-Latn-ME"/>
        </w:rPr>
        <w:t>Ostalo</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Istovremena upotreba litijuma ili drugih ljekova koji djeluju na CNS mogu povećati rizik od nastanka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neuroleptičkog malignog sindroma (NMS).</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Prijavljivani su rijetki ali ozbiljni slučajevi epileptičnih napada, uključujući i pojavu epileptičnog napada kod pacijenata koji nemaju epilepsiju, i izolovanih slučajeva delirijuma kod kojih je klozapin upotrijebljen zajedno </w:t>
      </w:r>
      <w:r w:rsidRPr="00385601">
        <w:rPr>
          <w:rFonts w:ascii="Times New Roman" w:eastAsia="Times New Roman" w:hAnsi="Times New Roman" w:cs="Times New Roman"/>
          <w:noProof/>
          <w:lang w:val="sr-Latn-ME"/>
        </w:rPr>
        <w:lastRenderedPageBreak/>
        <w:t xml:space="preserve">sa valproinskom kiselinom. Moguće je da su ovi efekti nastali usled farmakodinamskih interakcija, čiji mehanizam još nije utvrđen. </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Oprezno primjenjivati lijek kod pacijenata koji se istovremeno liječe ili inhibitorima ili induktorima citohrom P450 izozima. Do sada nijesu zapažene klinički značajne interakcije sa tricikličnim antidepresivnima, fenotiazinima i antiaritmicima grupe 1</w:t>
      </w:r>
      <w:r w:rsidRPr="00385601">
        <w:rPr>
          <w:rFonts w:ascii="Times New Roman" w:eastAsia="Times New Roman" w:hAnsi="Times New Roman" w:cs="Times New Roman"/>
          <w:noProof/>
          <w:vertAlign w:val="subscript"/>
          <w:lang w:val="sr-Latn-ME"/>
        </w:rPr>
        <w:t>C</w:t>
      </w:r>
      <w:r w:rsidRPr="00385601">
        <w:rPr>
          <w:rFonts w:ascii="Times New Roman" w:eastAsia="Times New Roman" w:hAnsi="Times New Roman" w:cs="Times New Roman"/>
          <w:noProof/>
          <w:lang w:val="sr-Latn-ME"/>
        </w:rPr>
        <w:t>, za koje je poznato da se vezuju za citohrom P450 2D6.</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Kao i u slučaju drugih antipsihotika, potrebno je oprezno propisivati klozapin sa ljekovima za koje je poznato da produžavaju QTc interval, ili da izazivaju poremećaj ravnoteže elektrolita.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 xml:space="preserve">U tabeli 2, ispod, dat je pregled interakcija lijeka Leponex sa drugim ljekovima za koje se smatra da su od najvećeg značaja. Lista nije </w:t>
      </w:r>
      <w:r w:rsidRPr="00385601">
        <w:rPr>
          <w:rFonts w:ascii="Times New Roman" w:eastAsia="Times New Roman" w:hAnsi="Times New Roman" w:cs="Times New Roman"/>
          <w:lang w:val="sr-Latn-ME"/>
        </w:rPr>
        <w:t>potpuna</w:t>
      </w:r>
      <w:r w:rsidRPr="00385601">
        <w:rPr>
          <w:rFonts w:ascii="Times New Roman" w:eastAsia="Times New Roman" w:hAnsi="Times New Roman" w:cs="Times New Roman"/>
          <w:noProof/>
          <w:lang w:val="sr-Latn-ME"/>
        </w:rPr>
        <w:t>.</w:t>
      </w:r>
    </w:p>
    <w:p w:rsidR="00385601" w:rsidRPr="00385601" w:rsidRDefault="00385601" w:rsidP="00385601">
      <w:pPr>
        <w:tabs>
          <w:tab w:val="left" w:pos="284"/>
        </w:tabs>
        <w:spacing w:after="0" w:line="240" w:lineRule="auto"/>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rPr>
          <w:rFonts w:ascii="Times New Roman" w:eastAsia="Times New Roman" w:hAnsi="Times New Roman" w:cs="Times New Roman"/>
          <w:b/>
          <w:noProof/>
          <w:lang w:val="sr-Latn-ME"/>
        </w:rPr>
      </w:pPr>
      <w:r w:rsidRPr="00385601">
        <w:rPr>
          <w:rFonts w:ascii="Times New Roman" w:eastAsia="Times New Roman" w:hAnsi="Times New Roman" w:cs="Times New Roman"/>
          <w:b/>
          <w:noProof/>
          <w:lang w:val="sr-Latn-ME"/>
        </w:rPr>
        <w:t>Tabela 2: Napomene o najčešćim interakcijama ljekova sa lijekom Leponex</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267"/>
        <w:gridCol w:w="3172"/>
        <w:gridCol w:w="3172"/>
      </w:tblGrid>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Lijek</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Interakcije</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b/>
                <w:color w:val="000000"/>
                <w:lang w:val="sr-Latn-ME"/>
              </w:rPr>
            </w:pPr>
            <w:r w:rsidRPr="00385601">
              <w:rPr>
                <w:rFonts w:ascii="Times New Roman" w:eastAsia="Times New Roman" w:hAnsi="Times New Roman" w:cs="Times New Roman"/>
                <w:b/>
                <w:color w:val="000000"/>
                <w:lang w:val="sr-Latn-ME"/>
              </w:rPr>
              <w:t>Komentari</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Ljekovi koji izazivaju supresiju koštane srži (npr. karbamazapin, hloramfenikol), sulfonamidi (npr. kotrimoksazol), pirazolonski analgetici (npr. fenilbutazon), penicilamini, citotoksične supstance i dugo-djelujuće depo injekcije antipsihotika</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Povećavaju rizik i/ili ozbiljnost supresije koštane srži.</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Leponex</w:t>
            </w:r>
            <w:r w:rsidRPr="00385601">
              <w:rPr>
                <w:rFonts w:ascii="Times New Roman" w:eastAsia="Times New Roman" w:hAnsi="Times New Roman" w:cs="Times New Roman"/>
                <w:b/>
                <w:noProof/>
                <w:lang w:val="sr-Latn-ME"/>
              </w:rPr>
              <w:t xml:space="preserve"> </w:t>
            </w:r>
            <w:r w:rsidRPr="00385601">
              <w:rPr>
                <w:rFonts w:ascii="Times New Roman" w:eastAsia="Times New Roman" w:hAnsi="Times New Roman" w:cs="Times New Roman"/>
                <w:b/>
                <w:color w:val="000000"/>
                <w:u w:val="single"/>
                <w:lang w:val="sr-Latn-ME"/>
              </w:rPr>
              <w:t>se ne smije istovremeno</w:t>
            </w:r>
            <w:r w:rsidRPr="00385601">
              <w:rPr>
                <w:rFonts w:ascii="Times New Roman" w:eastAsia="Times New Roman" w:hAnsi="Times New Roman" w:cs="Times New Roman"/>
                <w:b/>
                <w:color w:val="000000"/>
                <w:lang w:val="sr-Latn-ME"/>
              </w:rPr>
              <w:t xml:space="preserve"> </w:t>
            </w:r>
            <w:r w:rsidRPr="00385601">
              <w:rPr>
                <w:rFonts w:ascii="Times New Roman" w:eastAsia="Times New Roman" w:hAnsi="Times New Roman" w:cs="Times New Roman"/>
                <w:color w:val="000000"/>
                <w:lang w:val="sr-Latn-ME"/>
              </w:rPr>
              <w:t>uzimati sa drugim ljekovima koji imaju već dobro poznat potencijal da izazovu supresiju funkcije koštane srži (vidjeti odjeljak 4.3).</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Benzodiazepini</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Istovremena upotreba može povećati rizik od cirkulatornog kolapsa, koji može voditi u srčani i/ili respiratorni zastoj.</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Iako se rijetko javlja, savjetuje se oprez kod zajedničke upotrebe ovih ljekova. Prijave su pokazale da je vjerovatnije da će se depresija disanja i kolaps pojaviti na početku terapije ovom kombinacijom ljekova ili kada se lijek Leponex</w:t>
            </w:r>
            <w:r w:rsidRPr="00385601">
              <w:rPr>
                <w:rFonts w:ascii="Times New Roman" w:eastAsia="Times New Roman" w:hAnsi="Times New Roman" w:cs="Times New Roman"/>
                <w:b/>
                <w:noProof/>
                <w:vertAlign w:val="superscript"/>
                <w:lang w:val="sr-Latn-ME"/>
              </w:rPr>
              <w:t xml:space="preserve"> </w:t>
            </w:r>
            <w:r w:rsidRPr="00385601">
              <w:rPr>
                <w:rFonts w:ascii="Times New Roman" w:eastAsia="Times New Roman" w:hAnsi="Times New Roman" w:cs="Times New Roman"/>
                <w:color w:val="000000"/>
                <w:lang w:val="sr-Latn-ME"/>
              </w:rPr>
              <w:t>dodaje na već ustanovljen režim davanja benzodiazepina.</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Antiholinergici</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Leponex</w:t>
            </w:r>
            <w:r w:rsidRPr="00385601">
              <w:rPr>
                <w:rFonts w:ascii="Times New Roman" w:eastAsia="Times New Roman" w:hAnsi="Times New Roman" w:cs="Times New Roman"/>
                <w:b/>
                <w:noProof/>
                <w:vertAlign w:val="superscript"/>
                <w:lang w:val="sr-Latn-ME"/>
              </w:rPr>
              <w:t xml:space="preserve">  </w:t>
            </w:r>
            <w:r w:rsidRPr="00385601">
              <w:rPr>
                <w:rFonts w:ascii="Times New Roman" w:eastAsia="Times New Roman" w:hAnsi="Times New Roman" w:cs="Times New Roman"/>
                <w:color w:val="000000"/>
                <w:lang w:val="sr-Latn-ME"/>
              </w:rPr>
              <w:t>pojačava dejstvo ovih ljekova aditivnom antiholinergičkim aktivnošću.</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Pratiti pacijente zbog antiholinergičkih neželjenih dejstava, npr. konstipacija, naročito kada se ovi ljekovi koriste za kontrolu hipersalivacije.</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Antihipertenzivi</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Leponex</w:t>
            </w:r>
            <w:r w:rsidRPr="00385601">
              <w:rPr>
                <w:rFonts w:ascii="Times New Roman" w:eastAsia="Times New Roman" w:hAnsi="Times New Roman" w:cs="Times New Roman"/>
                <w:b/>
                <w:noProof/>
                <w:vertAlign w:val="superscript"/>
                <w:lang w:val="sr-Latn-ME"/>
              </w:rPr>
              <w:t xml:space="preserve"> </w:t>
            </w:r>
            <w:r w:rsidRPr="00385601">
              <w:rPr>
                <w:rFonts w:ascii="Times New Roman" w:eastAsia="Times New Roman" w:hAnsi="Times New Roman" w:cs="Times New Roman"/>
                <w:color w:val="000000"/>
                <w:lang w:val="sr-Latn-ME"/>
              </w:rPr>
              <w:t>može potencirati  hipotenzivne efekte ovih ljekova zbog svojih simpatomimetičkih antagonističkih efekata.</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Neophodan je oprez pri istovremenoj upotrebi lijeka Leponex sa antihipertenzivima. Treba posavetovati pacijente da postoji rizik od nastanka </w:t>
            </w:r>
            <w:r w:rsidRPr="00385601">
              <w:rPr>
                <w:rFonts w:ascii="Times New Roman" w:eastAsia="Times New Roman" w:hAnsi="Times New Roman" w:cs="Times New Roman"/>
                <w:color w:val="000000"/>
                <w:lang w:val="sr-Latn-ME"/>
              </w:rPr>
              <w:lastRenderedPageBreak/>
              <w:t>hipotenzije, naročito tokom inicijalnog perioda titracije doze.</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lastRenderedPageBreak/>
              <w:t>Alkohol, MAO inhibitori, depresori CNS-a, uključujući narkotike i benzodiazepine</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Pojačavanje efekata na centralni nervni sistem. Dodatna depresija CNS-a i uticaj na kognitivne i motorne sposobnosti kada se koristi zajedno sa ovim ljekovima.</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Savjetuje se oprez kada se lijek Leponex</w:t>
            </w:r>
            <w:r w:rsidRPr="00385601">
              <w:rPr>
                <w:rFonts w:ascii="Times New Roman" w:eastAsia="Times New Roman" w:hAnsi="Times New Roman" w:cs="Times New Roman"/>
                <w:b/>
                <w:noProof/>
                <w:vertAlign w:val="superscript"/>
                <w:lang w:val="sr-Latn-ME"/>
              </w:rPr>
              <w:t xml:space="preserve"> </w:t>
            </w:r>
            <w:r w:rsidRPr="00385601">
              <w:rPr>
                <w:rFonts w:ascii="Times New Roman" w:eastAsia="Times New Roman" w:hAnsi="Times New Roman" w:cs="Times New Roman"/>
                <w:color w:val="000000"/>
                <w:lang w:val="sr-Latn-ME"/>
              </w:rPr>
              <w:t>koristi zajedno sa drugim ljekovima koji imaju dejstvo na CNS. Upozoriti pacijente na moguće dodatne sedativne efekte i savjetovati ih da ne voze niti da rukuju mašinama.</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Ljekovi koji se u velikom procentu vezuju za proteine plazme (npr. varfarin i digoksin)</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Leponex</w:t>
            </w:r>
            <w:r w:rsidRPr="00385601">
              <w:rPr>
                <w:rFonts w:ascii="Times New Roman" w:eastAsia="Times New Roman" w:hAnsi="Times New Roman" w:cs="Times New Roman"/>
                <w:b/>
                <w:noProof/>
                <w:vertAlign w:val="superscript"/>
                <w:lang w:val="sr-Latn-ME"/>
              </w:rPr>
              <w:t xml:space="preserve">  </w:t>
            </w:r>
            <w:r w:rsidRPr="00385601">
              <w:rPr>
                <w:rFonts w:ascii="Times New Roman" w:eastAsia="Times New Roman" w:hAnsi="Times New Roman" w:cs="Times New Roman"/>
                <w:color w:val="000000"/>
                <w:lang w:val="sr-Latn-ME"/>
              </w:rPr>
              <w:t>može izazvati povećanje koncentracije ovih ljekova u plazmi usljed njihovog istiskivanja iz veze sa proteinima plazme.</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Treba pažljivo pratiti pacijenta i obratiti pažnju na pojavu  neželjenih dejstava povezanih sa ovim ljekovima i ukoliko je potrebno, prilagoditi doze ljekova koji se vezuju za proteine plazme.</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Fenitoin</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Dodavanje fenitoina tokom terapije lijekom Leponex</w:t>
            </w:r>
            <w:r w:rsidRPr="00385601">
              <w:rPr>
                <w:rFonts w:ascii="Times New Roman" w:eastAsia="Times New Roman" w:hAnsi="Times New Roman" w:cs="Times New Roman"/>
                <w:color w:val="000000"/>
                <w:vertAlign w:val="superscript"/>
                <w:lang w:val="sr-Latn-ME"/>
              </w:rPr>
              <w:t xml:space="preserve"> </w:t>
            </w:r>
            <w:r w:rsidRPr="00385601">
              <w:rPr>
                <w:rFonts w:ascii="Times New Roman" w:eastAsia="Times New Roman" w:hAnsi="Times New Roman" w:cs="Times New Roman"/>
                <w:color w:val="000000"/>
                <w:lang w:val="sr-Latn-ME"/>
              </w:rPr>
              <w:t>može izazvati smanjenje koncentracije klozapina u plazmi.</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Ukoliko se fenitoin mora dati, stanje pacijenta treba pažljivo pratiti zbog pogoršanja ili ponovne pojave psihotičnih simptoma.</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Litijum</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Istovremena upotreba može povećati rizik od nastanka neuroleptičkog malignog sindroma (NMS).</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Kod pacijenta treba obratiti pažnju na znake i simptome NMS-a.</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Induktori CYP1A2 (npr. omeprazol)</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Istovremena upotreba može smanjiti koncentraciju klozapina.</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Obratiti pažnju na moguće smanjenje efikasnosti klozapina.</w:t>
            </w:r>
          </w:p>
        </w:tc>
      </w:tr>
      <w:tr w:rsidR="00385601" w:rsidRPr="00385601" w:rsidTr="00385601">
        <w:trPr>
          <w:trHeight w:val="141"/>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Supstance koje inhibiraju CYP 1A2 npr. fluvoksamin, kofein, ciprofloksacin, perazin ili hormonski kontraceptivi (CYP 1A2, CYP 3A4, CYP 2C19 )</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Istovremena primjena može da izazove povećanje koncentracije klozapina u plazmi.</w:t>
            </w:r>
          </w:p>
        </w:tc>
        <w:tc>
          <w:tcPr>
            <w:tcW w:w="165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Moguć je porast učestalosti  neželjenih dejstava. Oprez je takođe potreban pri prekidanju istovremene primjene ljekova koji inhibiraju CYP 1A2 ili </w:t>
            </w:r>
            <w:r w:rsidRPr="00385601">
              <w:rPr>
                <w:rFonts w:ascii="Times New Roman" w:eastAsia="MS Mincho" w:hAnsi="Times New Roman" w:cs="Times New Roman"/>
                <w:iCs/>
                <w:lang w:val="sr-Latn-ME"/>
              </w:rPr>
              <w:t>CYP 3A4 jer mogu da dovedu do smanjenja koncentracije klozapina</w:t>
            </w:r>
            <w:r w:rsidRPr="00385601">
              <w:rPr>
                <w:rFonts w:ascii="Times New Roman" w:eastAsia="Times New Roman" w:hAnsi="Times New Roman" w:cs="Times New Roman"/>
                <w:color w:val="000000"/>
                <w:lang w:val="sr-Latn-ME"/>
              </w:rPr>
              <w:t xml:space="preserve">. </w:t>
            </w:r>
            <w:r w:rsidRPr="00385601">
              <w:rPr>
                <w:rFonts w:ascii="Times New Roman" w:eastAsia="Times New Roman" w:hAnsi="Times New Roman" w:cs="Times New Roman"/>
                <w:iCs/>
                <w:lang w:val="sr-Latn-ME"/>
              </w:rPr>
              <w:t>Efekat inhibicije CYP 2C19 može da bude minimalan.</w:t>
            </w:r>
          </w:p>
        </w:tc>
      </w:tr>
    </w:tbl>
    <w:p w:rsidR="00385601" w:rsidRPr="00385601" w:rsidRDefault="00385601" w:rsidP="00385601">
      <w:pPr>
        <w:tabs>
          <w:tab w:val="left" w:pos="540"/>
          <w:tab w:val="left" w:pos="569"/>
        </w:tabs>
        <w:spacing w:after="0" w:line="240" w:lineRule="auto"/>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4.6. </w:t>
      </w:r>
      <w:r w:rsidRPr="00385601">
        <w:rPr>
          <w:rFonts w:ascii="Times New Roman" w:eastAsia="Times New Roman" w:hAnsi="Times New Roman" w:cs="Times New Roman"/>
          <w:b/>
          <w:bCs/>
          <w:lang w:val="sr-Latn-ME"/>
        </w:rPr>
        <w:tab/>
        <w:t>Primjena u periodu trudnoće i dojenja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u w:val="single"/>
          <w:lang w:val="sr-Latn-ME"/>
        </w:rPr>
      </w:pPr>
      <w:r w:rsidRPr="00385601">
        <w:rPr>
          <w:rFonts w:ascii="Times New Roman" w:eastAsia="Times New Roman" w:hAnsi="Times New Roman" w:cs="Times New Roman"/>
          <w:b/>
          <w:noProof/>
          <w:u w:val="single"/>
          <w:lang w:val="sr-Latn-ME"/>
        </w:rPr>
        <w:t>Trudnoća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Za klozapin, postoje samo ograničeni podaci o izloženosti tokom trudnoće. Studije na životinjama nijesu ukazivale na direktne ili indirektne štetne efekte na trudnoću, embrio/fetalni razvoj, porođaj ili postnatalni razvoj (vidjeti odjeljak 5.3). Treba biti oprezan kod propisivanja lijeka trudnicama.</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lastRenderedPageBreak/>
        <w:t>Novorođenčad koja su bila izložena antipsihotičkim ljekovima (uključujući lijek Leponex) tokom trećeg trimestra trudnoće imaju rizik od pojave neželjenih reakcija, uključujući ekstrapiramidalne i/ili simptome obustave koji mogu varirati u težini i trajanju nakon porođaja. Postoje izvještaji o agitaciji, hipertoniji, hipotoniji, tremoru, somnolenciji, respiratornom distresu, ili poremećaju ishrane. Stoga, novorođenčad treba pažljivo pratiti.</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u w:val="single"/>
          <w:lang w:val="sr-Latn-ME"/>
        </w:rPr>
      </w:pPr>
      <w:r w:rsidRPr="00385601">
        <w:rPr>
          <w:rFonts w:ascii="Times New Roman" w:eastAsia="Times New Roman" w:hAnsi="Times New Roman" w:cs="Times New Roman"/>
          <w:b/>
          <w:noProof/>
          <w:u w:val="single"/>
          <w:lang w:val="sr-Latn-ME"/>
        </w:rPr>
        <w:t>Dojenje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Studije na životinjama ukazuju da se klozapin izlučuje u mlijeko i ima dejstvo na odojče; stoga, majke koje uzimaju Leponex ne treba da doje.</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567"/>
        </w:tabs>
        <w:spacing w:after="0" w:line="240" w:lineRule="auto"/>
        <w:jc w:val="both"/>
        <w:rPr>
          <w:rFonts w:ascii="Times New Roman" w:eastAsia="Times New Roman" w:hAnsi="Times New Roman" w:cs="Times New Roman"/>
          <w:b/>
          <w:u w:val="single"/>
          <w:lang w:val="sr-Latn-ME"/>
        </w:rPr>
      </w:pPr>
      <w:r w:rsidRPr="00385601">
        <w:rPr>
          <w:rFonts w:ascii="Times New Roman" w:eastAsia="Times New Roman" w:hAnsi="Times New Roman" w:cs="Times New Roman"/>
          <w:b/>
          <w:u w:val="single"/>
          <w:lang w:val="sr-Latn-ME"/>
        </w:rPr>
        <w:t>Plodnost</w:t>
      </w:r>
    </w:p>
    <w:p w:rsidR="00385601" w:rsidRPr="00385601" w:rsidRDefault="00385601" w:rsidP="00385601">
      <w:pPr>
        <w:tabs>
          <w:tab w:val="left" w:pos="567"/>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Dostupni podaci o uticaju klozapina na plodnost kod ljudi su ograničeni i nedovoljni za konačan zaključak. Kod mužjaka i ženki pacova, klozapin nije imao uticaj na plodnost kada se primenjivao u dozama do 40 mg/kg, što odgovora dozi kod ljudi od 6,4 mg/kg ili približno trećini maksimalne dozvoljene doze kod odraslih.</w:t>
      </w: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u w:val="single"/>
          <w:lang w:val="sr-Latn-ME"/>
        </w:rPr>
      </w:pPr>
      <w:r w:rsidRPr="00385601">
        <w:rPr>
          <w:rFonts w:ascii="Times New Roman" w:eastAsia="Times New Roman" w:hAnsi="Times New Roman" w:cs="Times New Roman"/>
          <w:b/>
          <w:noProof/>
          <w:u w:val="single"/>
          <w:lang w:val="sr-Latn-ME"/>
        </w:rPr>
        <w:t>Žene u reproduktivnom periodu</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noProof/>
          <w:lang w:val="sr-Latn-ME" w:eastAsia="x-none"/>
        </w:rPr>
      </w:pPr>
      <w:r w:rsidRPr="00385601">
        <w:rPr>
          <w:rFonts w:ascii="Times New Roman" w:eastAsia="Times New Roman" w:hAnsi="Times New Roman" w:cs="Times New Roman"/>
          <w:noProof/>
          <w:lang w:val="sr-Latn-ME" w:eastAsia="x-none"/>
        </w:rPr>
        <w:t xml:space="preserve">Uspostavljanje normalnog menstrualnog ciklusa se može javiti kao rezultat prelaska sa drugog antipsihotika na lijek Leponex. </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Kod žena u reproduktivnom periodu</w:t>
      </w:r>
      <w:r w:rsidRPr="00385601">
        <w:rPr>
          <w:rFonts w:ascii="Times New Roman" w:eastAsia="Times New Roman" w:hAnsi="Times New Roman" w:cs="Times New Roman"/>
          <w:noProof/>
          <w:lang w:val="sr-Latn-ME" w:eastAsia="x-none"/>
        </w:rPr>
        <w:t xml:space="preserve"> moraju se primjenjivati odgovarajuće kon</w:t>
      </w:r>
      <w:r w:rsidRPr="00385601">
        <w:rPr>
          <w:rFonts w:ascii="Times New Roman" w:eastAsia="Times New Roman" w:hAnsi="Times New Roman" w:cs="Times New Roman"/>
          <w:lang w:val="sr-Latn-ME" w:eastAsia="x-none"/>
        </w:rPr>
        <w:t>traceptivne mjere.</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4.7. </w:t>
      </w:r>
      <w:r w:rsidRPr="00385601">
        <w:rPr>
          <w:rFonts w:ascii="Times New Roman" w:eastAsia="Times New Roman" w:hAnsi="Times New Roman" w:cs="Times New Roman"/>
          <w:b/>
          <w:bCs/>
          <w:lang w:val="sr-Latn-ME"/>
        </w:rPr>
        <w:tab/>
        <w:t>Uticaj na psihofizičke sposobnosti prilikom upravljanja motornim vozilima i rukovanja mašinama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lang w:val="sr-Latn-ME"/>
        </w:rPr>
      </w:pPr>
      <w:r w:rsidRPr="00385601">
        <w:rPr>
          <w:rFonts w:ascii="Times New Roman" w:eastAsia="Times New Roman" w:hAnsi="Times New Roman" w:cs="Times New Roman"/>
          <w:noProof/>
          <w:lang w:val="sr-Latn-ME"/>
        </w:rPr>
        <w:t>Lijek ima snažan uticaj na psihofizičke sposobnosti. Za vrijeme terapije lijekom nije dozvoljeno upravljanje motornim vozilima ni rad sa mašinama.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4.8. </w:t>
      </w:r>
      <w:r w:rsidRPr="00385601">
        <w:rPr>
          <w:rFonts w:ascii="Times New Roman" w:eastAsia="Times New Roman" w:hAnsi="Times New Roman" w:cs="Times New Roman"/>
          <w:b/>
          <w:bCs/>
          <w:lang w:val="sr-Latn-ME"/>
        </w:rPr>
        <w:tab/>
        <w:t>Neželjena dejstva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color w:val="000000"/>
          <w:u w:val="single"/>
          <w:lang w:val="sr-Latn-ME"/>
        </w:rPr>
        <w:t>Sažetak bezbjednosnog profila</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U najvećem dijelu, profil neželjenih događaja u vezi sa klozapinom je predvidiv na osnovu njegovih farmakoloških svojstava. Važan izuzetak je sklonost klozapina da uzrokuje agranulocitozu (vidjeti odjeljak 4.4).  Zbog ovog rizika, njegova upotreba je ograničena na liječenje shizofrenije rezistentne na prethodnu terapiju i psihoze tokom Parkinsonove bolesti u slučajevima kada je standardno liječenje neuspješno. Dok je kontrola krvne slike suštinski dio brige o pacijentima koji primaju klozapin, ljekar treba da bude svjestan i drugih rijetkih, ali ozbiljnih neželjenih reakcija koje mogu biti dijagnostikovane u ranim fazama samo pažljivim posmatranjem i ispitivanjem pacijenta u cilju sprečavanja morbiditeta i mortaliteta.</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Najozbiljnije neželjene reakcije koje su se javile prilikom upotrebe klozapina su agranulocitoza, epileptični napadi, kardiovaskulani efekti i groznica (vidjeti odjeljak 4.4). Najčešći neželjeni efekti su pospanost/sedacija, vrtoglavica, tahikardija, konstipacija i hipersalivacija.</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Podaci iz kliničkih istraživanja pokazuju promjenljiv udio pacijenata liječenih klozapinom (od 7,1 do 15,6%) koji su prekinuli terapiju usled neželjenog događaja, uključujući samo one koje se mogu opravdano pripisati klozapinu. Najčešći događaji koji se smatraju uzrokom prekida liječenja su leukopenija, somnolencija, vrtoglavica (izuzimajući vertigo) i psihotički poremećaj.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bCs/>
          <w:color w:val="000000"/>
          <w:u w:val="single"/>
          <w:lang w:val="sr-Latn-ME"/>
        </w:rPr>
        <w:t>Krv i limfni sistem</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Razvoj granulocitopenije i agranulocitoze je rizik karakterističan za terapiju lijekom Leponex. Iako je u principu reverzibilna nakon prekida terapije, agranulocitoza može da dovede do sepse i smrtnog ishoda. Zbog </w:t>
      </w:r>
      <w:r w:rsidRPr="00385601">
        <w:rPr>
          <w:rFonts w:ascii="Times New Roman" w:eastAsia="Times New Roman" w:hAnsi="Times New Roman" w:cs="Times New Roman"/>
          <w:color w:val="000000"/>
          <w:lang w:val="sr-Latn-ME"/>
        </w:rPr>
        <w:lastRenderedPageBreak/>
        <w:t>potrebe za trenutnim prekidom terapije kako bi se spriječila po život opasna agranulocitoza, praćenje broja leukocita je obavezno (vidjeti odjeljak 4.4). U tabeli 3 ispod sumirana je procijenjena učestalost agranulocitoze za svaki period terapije lijekom Leponex.</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Tabela 3: Procijenjena učestalost agranulocitoze</w:t>
      </w:r>
      <w:r w:rsidRPr="00385601">
        <w:rPr>
          <w:rFonts w:ascii="Times New Roman" w:eastAsia="Times New Roman" w:hAnsi="Times New Roman" w:cs="Times New Roman"/>
          <w:b/>
          <w:bCs/>
          <w:color w:val="000000"/>
          <w:vertAlign w:val="superscript"/>
          <w:lang w:val="sr-Latn-ME"/>
        </w:rPr>
        <w:t>1</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844"/>
        <w:gridCol w:w="5767"/>
      </w:tblGrid>
      <w:tr w:rsidR="00385601" w:rsidRPr="00385601" w:rsidTr="00385601">
        <w:trPr>
          <w:trHeight w:val="141"/>
          <w:tblCellSpacing w:w="0"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385601" w:rsidRPr="00385601" w:rsidRDefault="00385601" w:rsidP="00385601">
            <w:pPr>
              <w:tabs>
                <w:tab w:val="left" w:pos="284"/>
              </w:tabs>
              <w:spacing w:after="0" w:line="240" w:lineRule="auto"/>
              <w:jc w:val="center"/>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Period terapije</w:t>
            </w:r>
          </w:p>
        </w:tc>
        <w:tc>
          <w:tcPr>
            <w:tcW w:w="3000" w:type="pct"/>
            <w:tcBorders>
              <w:top w:val="outset" w:sz="6" w:space="0" w:color="auto"/>
              <w:left w:val="outset" w:sz="6" w:space="0" w:color="auto"/>
              <w:bottom w:val="outset" w:sz="6" w:space="0" w:color="auto"/>
              <w:right w:val="outset" w:sz="6" w:space="0" w:color="auto"/>
            </w:tcBorders>
            <w:vAlign w:val="center"/>
            <w:hideMark/>
          </w:tcPr>
          <w:p w:rsidR="00385601" w:rsidRPr="00385601" w:rsidRDefault="00385601" w:rsidP="00385601">
            <w:pPr>
              <w:tabs>
                <w:tab w:val="left" w:pos="284"/>
              </w:tabs>
              <w:spacing w:after="0" w:line="240" w:lineRule="auto"/>
              <w:jc w:val="center"/>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Učestalost agranulocitoze na 100 000 osoba-nedjelja</w:t>
            </w:r>
            <w:r w:rsidRPr="00385601">
              <w:rPr>
                <w:rFonts w:ascii="Times New Roman" w:eastAsia="Times New Roman" w:hAnsi="Times New Roman" w:cs="Times New Roman"/>
                <w:b/>
                <w:bCs/>
                <w:color w:val="000000"/>
                <w:vertAlign w:val="superscript"/>
                <w:lang w:val="sr-Latn-ME"/>
              </w:rPr>
              <w:t>2</w:t>
            </w:r>
            <w:r w:rsidRPr="00385601">
              <w:rPr>
                <w:rFonts w:ascii="Times New Roman" w:eastAsia="Times New Roman" w:hAnsi="Times New Roman" w:cs="Times New Roman"/>
                <w:b/>
                <w:bCs/>
                <w:color w:val="000000"/>
                <w:lang w:val="sr-Latn-ME"/>
              </w:rPr>
              <w:t xml:space="preserve"> u toku posmatranja</w:t>
            </w:r>
          </w:p>
        </w:tc>
      </w:tr>
      <w:tr w:rsidR="00385601" w:rsidRPr="00385601" w:rsidTr="00385601">
        <w:trPr>
          <w:trHeight w:val="141"/>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Nedjelje 0-18</w:t>
            </w:r>
          </w:p>
        </w:tc>
        <w:tc>
          <w:tcPr>
            <w:tcW w:w="3000" w:type="pct"/>
            <w:tcBorders>
              <w:top w:val="outset" w:sz="6" w:space="0" w:color="auto"/>
              <w:left w:val="outset" w:sz="6" w:space="0" w:color="auto"/>
              <w:bottom w:val="outset" w:sz="6" w:space="0" w:color="auto"/>
              <w:right w:val="outset" w:sz="6" w:space="0" w:color="auto"/>
            </w:tcBorders>
            <w:vAlign w:val="center"/>
            <w:hideMark/>
          </w:tcPr>
          <w:p w:rsidR="00385601" w:rsidRPr="00385601" w:rsidRDefault="00385601" w:rsidP="00385601">
            <w:pPr>
              <w:tabs>
                <w:tab w:val="left" w:pos="284"/>
              </w:tabs>
              <w:spacing w:after="0" w:line="240" w:lineRule="auto"/>
              <w:jc w:val="center"/>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32,0</w:t>
            </w:r>
          </w:p>
        </w:tc>
      </w:tr>
      <w:tr w:rsidR="00385601" w:rsidRPr="00385601" w:rsidTr="00385601">
        <w:trPr>
          <w:trHeight w:val="141"/>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Nedjelje 19-52</w:t>
            </w:r>
          </w:p>
        </w:tc>
        <w:tc>
          <w:tcPr>
            <w:tcW w:w="3000" w:type="pct"/>
            <w:tcBorders>
              <w:top w:val="outset" w:sz="6" w:space="0" w:color="auto"/>
              <w:left w:val="outset" w:sz="6" w:space="0" w:color="auto"/>
              <w:bottom w:val="outset" w:sz="6" w:space="0" w:color="auto"/>
              <w:right w:val="outset" w:sz="6" w:space="0" w:color="auto"/>
            </w:tcBorders>
            <w:vAlign w:val="center"/>
            <w:hideMark/>
          </w:tcPr>
          <w:p w:rsidR="00385601" w:rsidRPr="00385601" w:rsidRDefault="00385601" w:rsidP="00385601">
            <w:pPr>
              <w:tabs>
                <w:tab w:val="left" w:pos="284"/>
              </w:tabs>
              <w:spacing w:after="0" w:line="240" w:lineRule="auto"/>
              <w:jc w:val="center"/>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2,3</w:t>
            </w:r>
          </w:p>
        </w:tc>
      </w:tr>
      <w:tr w:rsidR="00385601" w:rsidRPr="00385601" w:rsidTr="00385601">
        <w:trPr>
          <w:trHeight w:val="141"/>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Nedjelja 53 i kasnije</w:t>
            </w:r>
          </w:p>
        </w:tc>
        <w:tc>
          <w:tcPr>
            <w:tcW w:w="3000" w:type="pct"/>
            <w:tcBorders>
              <w:top w:val="outset" w:sz="6" w:space="0" w:color="auto"/>
              <w:left w:val="outset" w:sz="6" w:space="0" w:color="auto"/>
              <w:bottom w:val="outset" w:sz="6" w:space="0" w:color="auto"/>
              <w:right w:val="outset" w:sz="6" w:space="0" w:color="auto"/>
            </w:tcBorders>
            <w:vAlign w:val="center"/>
            <w:hideMark/>
          </w:tcPr>
          <w:p w:rsidR="00385601" w:rsidRPr="00385601" w:rsidRDefault="00385601" w:rsidP="00385601">
            <w:pPr>
              <w:tabs>
                <w:tab w:val="left" w:pos="284"/>
              </w:tabs>
              <w:spacing w:after="0" w:line="240" w:lineRule="auto"/>
              <w:jc w:val="center"/>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1,8</w:t>
            </w:r>
          </w:p>
        </w:tc>
      </w:tr>
    </w:tbl>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vertAlign w:val="superscript"/>
          <w:lang w:val="sr-Latn-ME"/>
        </w:rPr>
        <w:t xml:space="preserve">1 </w:t>
      </w:r>
      <w:r w:rsidRPr="00385601">
        <w:rPr>
          <w:rFonts w:ascii="Times New Roman" w:eastAsia="Times New Roman" w:hAnsi="Times New Roman" w:cs="Times New Roman"/>
          <w:color w:val="000000"/>
          <w:lang w:val="sr-Latn-ME"/>
        </w:rPr>
        <w:t>Iz “</w:t>
      </w:r>
      <w:r w:rsidRPr="00385601">
        <w:rPr>
          <w:rFonts w:ascii="Times New Roman" w:eastAsia="Times New Roman" w:hAnsi="Times New Roman" w:cs="Times New Roman"/>
          <w:i/>
          <w:color w:val="000000"/>
          <w:lang w:val="sr-Latn-ME"/>
        </w:rPr>
        <w:t>UK Clozaril Patient Monitoring Service lifetime registry</w:t>
      </w:r>
      <w:r w:rsidRPr="00385601">
        <w:rPr>
          <w:rFonts w:ascii="Times New Roman" w:eastAsia="Times New Roman" w:hAnsi="Times New Roman" w:cs="Times New Roman"/>
          <w:color w:val="000000"/>
          <w:lang w:val="sr-Latn-ME"/>
        </w:rPr>
        <w:t xml:space="preserve">”, iskustva u periodu između 1989. i 2001.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vertAlign w:val="superscript"/>
          <w:lang w:val="sr-Latn-ME"/>
        </w:rPr>
        <w:t>2</w:t>
      </w:r>
      <w:r w:rsidRPr="00385601">
        <w:rPr>
          <w:rFonts w:ascii="Times New Roman" w:eastAsia="Times New Roman" w:hAnsi="Times New Roman" w:cs="Times New Roman"/>
          <w:color w:val="000000"/>
          <w:lang w:val="sr-Latn-ME"/>
        </w:rPr>
        <w:t xml:space="preserve"> Osoba-vrijeme je zbir pojedinačnih jedinica vremena u kom su pacijenti iz registra bili izloženi lijeku Leponex prije nego što su dobili agranulocitozu. Na primjer, 100 000 osoba-nedjelja je moglo biti posmatrano kod 1000 pacijenata koji su bili u registru tokom 100 nedjelja (100*1000=100 000), ili kod 200 pacijenata tokom 500 nedjelja (200*500=100 000) prije nego što su dobili agranulocitozu.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Kumulativna učestalost agranulocitoze u “</w:t>
      </w:r>
      <w:r w:rsidRPr="00385601">
        <w:rPr>
          <w:rFonts w:ascii="Times New Roman" w:eastAsia="Times New Roman" w:hAnsi="Times New Roman" w:cs="Times New Roman"/>
          <w:i/>
          <w:color w:val="000000"/>
          <w:lang w:val="sr-Latn-ME"/>
        </w:rPr>
        <w:t>UK Clozaril Patient Monitoring Service lifetime registry experience</w:t>
      </w:r>
      <w:r w:rsidRPr="00385601">
        <w:rPr>
          <w:rFonts w:ascii="Times New Roman" w:eastAsia="Times New Roman" w:hAnsi="Times New Roman" w:cs="Times New Roman"/>
          <w:color w:val="000000"/>
          <w:lang w:val="sr-Latn-ME"/>
        </w:rPr>
        <w:t xml:space="preserve">” (0-11,6 godina između 1989. i 2001.) je 0,78%. Većina slučajeva (približno 70%) se javlja tokom prvih 18 nedjelja terapije.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noProof/>
          <w:u w:val="single"/>
          <w:lang w:val="sr-Latn-ME"/>
        </w:rPr>
      </w:pPr>
      <w:r w:rsidRPr="00385601">
        <w:rPr>
          <w:rFonts w:ascii="Times New Roman" w:eastAsia="Times New Roman" w:hAnsi="Times New Roman" w:cs="Times New Roman"/>
          <w:bCs/>
          <w:color w:val="000000"/>
          <w:u w:val="single"/>
          <w:lang w:val="sr-Latn-ME"/>
        </w:rPr>
        <w:t>Poremećaji metabolizma i ishrane</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Poremećaj tolerancije na glukozu i/ili razvoj ili egzacerbacija dijabetes melitusa su rijetko prijavljivani tokom terapije klozapinom. U veoma rijetkim slučajevima je prijavljivana teška hiperglikemija, koja je nekada dovodila do ketoacidoze/hiperosmolarne kome, tokom terapije lijekom Leponex kod pacijenata bez hiperglikemije u anamnezi. Koncentracija glukoze se normalizovala kod većine pacijenata nakon ukidanja lijeka Leponex, a u nekoliko slučajeva se hiperglikemija ponovo javila kada je terapija nastavljena. Iako je većina pacijenata imala faktore rizika za insulin-nezavisni dijabetes melitus, hiperglikemija je takođe dokumentovana kod pacijenata bez poznatih faktora rizika (vidjeti odjeljak 4.4).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Cs/>
          <w:color w:val="000000"/>
          <w:u w:val="single"/>
          <w:lang w:val="sr-Latn-ME"/>
        </w:rPr>
      </w:pPr>
      <w:r w:rsidRPr="00385601">
        <w:rPr>
          <w:rFonts w:ascii="Times New Roman" w:eastAsia="Times New Roman" w:hAnsi="Times New Roman" w:cs="Times New Roman"/>
          <w:bCs/>
          <w:color w:val="000000"/>
          <w:u w:val="single"/>
          <w:lang w:val="sr-Latn-ME"/>
        </w:rPr>
        <w:t>Poremećaji nervnog sistema</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česte neželjene reakcije koje su uočene uključuju pospanost/sedaciju i vrtoglavicu.</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Leponex može izazvati EEG promjene, uključujući i pojavu šiljak i talas kompleksa. Snižava prag za epileptične napade na dozno-zavisan način i može indukovati mioklonične trzaje ili generalizovane napade. Vjerovatnije je da će se ovi simptomi pojaviti kod brzih povećanja doze i pacijenata sa već postojećom epilepsijom. U takvim slučajevima treba smanjiti dozu i, ukoliko je potrebno, uvesti antikonvulzivnu terapiju. Karbamazepin treba izbjegavati zbog njegovog potencijala da smanji funkciju koštane srži, a za ostale antikonvulzivne ljekove treba razmotriti mogućnost farmakokinetičke interakcije. U rijetkim slučajevima, kod pacijenata liječenih lijekom Leponex, može doći do delirijuma.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Veoma rijetko, tardivna diskinezija je prijavljivana kod pacijenata na lijeku Leponex koji su liječeni drugim antipsihoticima. Kod pacijenata kod kojih se javila tardivna diskinezija pri primjeni drugih antipsihotika stanje se poboljšalo sa lijekom Leponex.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bCs/>
          <w:color w:val="000000"/>
          <w:u w:val="single"/>
          <w:lang w:val="sr-Latn-ME"/>
        </w:rPr>
        <w:t>Kardiološki poremećaji</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lastRenderedPageBreak/>
        <w:t xml:space="preserve">Tahikardija i posturalna hipotenzija sa sinkopom ili bez nje se mogu javiti, naročito u prvim nedjeljama terapije. Prevalenca i težina hipotenzije su pod uticajem brzine i opsega titracije doze. Cirkulatorni kolaps kao rezultat teške hipotenzije, naročito u vezi sa agresivnom titracijom, sa mogućim ozbiljnim posljedicama u vidu srčanog i plućnog zastoja, prijavljen je sa lijekom Leponex.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Manji broj pacijenata liječenih lijekom Leponex je imao EKG promjene slične onima koje su viđene i kod drugih antipsihotika, uključujući depresiju S-T segmenta i zaravnjivanje ili inverziju T talasa, koji su se normalizovali nakon ukidanja lijeka Leponex. Klinički značaj ovih promjena nije razjašnjen. Međutim takve nepravilnosti su primijećene i kod pacijenata sa miokarditisom pa bi ih stoga trebalo razmotriti.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Prijavljeni su izolovani slučajevi srčanih aritmija, perikarditisa/perikardijalnog izliva i miokarditisa, od kojih su neki bili sa smrtnim ishodom. Većina slučajeva miokarditisa se javila tokom prva dva mjeseca od uvođenja terapije lijekom Leponex. Kardiomiopatija se obično javljala kasnije u toku terapije.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Eozinofilija je bila prijavljivana zajedno sa nekim od slučajeva miokarditisa (približno 14%) i perikarditisa/perikardijalnog izliva; međutim nije poznato da li je eozinofilija pouzdan prediktor karditisa.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Znaci i simptomi miokarditisa ili kardiomiopatije uključuju perzistentnu tahikardiju u mirovanju, palpitacije, aritmije, bol u grudima i druge znake i simptome srčane insuficijencije (npr. neobjašnjiv umor, dispnea, tahipnea) ili simptome koji „imitiraju” infarkt miokarda. Drugi simptomi koji mogu biti prisutni uz gore navedene uključuju simptome slične gripu.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Poznato je da se iznenadna, neobjašnjiva smrt javlja među psihijatrijskim pacijentima koji primaju konvecionalne antipsihotike, ali takođe i među neliječenim psihijatrijskim pacijentima. Takve smrti su veoma rijetko prijavljene kod pacijenata koji primaju Leponex.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Cs/>
          <w:color w:val="000000"/>
          <w:u w:val="single"/>
          <w:lang w:val="sr-Latn-ME"/>
        </w:rPr>
      </w:pPr>
      <w:r w:rsidRPr="00385601">
        <w:rPr>
          <w:rFonts w:ascii="Times New Roman" w:eastAsia="Times New Roman" w:hAnsi="Times New Roman" w:cs="Times New Roman"/>
          <w:bCs/>
          <w:color w:val="000000"/>
          <w:u w:val="single"/>
          <w:lang w:val="sr-Latn-ME"/>
        </w:rPr>
        <w:t>Vaskularni poremećaji</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Prijavljeni su rijetki slučajevi tromboembolije.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bCs/>
          <w:color w:val="000000"/>
          <w:u w:val="single"/>
          <w:lang w:val="sr-Latn-ME"/>
        </w:rPr>
        <w:t>Respiratorni sistem</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Respiratorna depresija ili zastoj su se javljali veoma rijetko, sa ili bez cirkulatornog kolapsa (vidjeti odjeljke 4.4 i 4.5).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bCs/>
          <w:color w:val="000000"/>
          <w:u w:val="single"/>
          <w:lang w:val="sr-Latn-ME"/>
        </w:rPr>
        <w:t>Gastrointestinalni sistem</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Konstipacija i hipersalivacija su zabilježene veoma često, a mučnina i povraćanje često. Veoma rijetko se može javiti ileus (vidjeti odjeljak 4.4). Terapija lijekom Leponex rijetko može biti povezana sa disfagijom. Aspiracija unijete hrane se može javiti kod pacijenata sa disfagijom, ili kao posljedica akutnog predoziranja.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bCs/>
          <w:color w:val="000000"/>
          <w:u w:val="single"/>
          <w:lang w:val="sr-Latn-ME"/>
        </w:rPr>
        <w:t>Hepatobilijarni poremećaji</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Mogu se javiti prolazna, asimptomatska povećanja vrijednosti enzima jetre i rijetko, hepatitis i holestatska žutica. Veoma rijetko je prijavljena fulminantna nekroza jetre. Ukoliko se javi žutica treba obustaviti lijek Leponex (vidjeti odjeljak 4.4). U rijetkim slučajevima je prijavljen akutni pankreatitis.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bCs/>
          <w:color w:val="000000"/>
          <w:u w:val="single"/>
          <w:lang w:val="sr-Latn-ME"/>
        </w:rPr>
        <w:t>Bubrežni poremećaji</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Prijavljeni su izolovani slučajevi akutnog intersticijalnog nefritisa povezanog sa terapijom lijekom Leponex. </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Cs/>
          <w:color w:val="000000"/>
          <w:u w:val="single"/>
          <w:lang w:val="sr-Latn-ME"/>
        </w:rPr>
      </w:pPr>
      <w:r w:rsidRPr="00385601">
        <w:rPr>
          <w:rFonts w:ascii="Times New Roman" w:eastAsia="Times New Roman" w:hAnsi="Times New Roman" w:cs="Times New Roman"/>
          <w:bCs/>
          <w:color w:val="000000"/>
          <w:u w:val="single"/>
          <w:lang w:val="sr-Latn-ME"/>
        </w:rPr>
        <w:t>Poremećaji reproduktivnog sistema</w:t>
      </w:r>
    </w:p>
    <w:p w:rsidR="00385601" w:rsidRPr="008E651E"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Prijavljeni su veoma rijetki slučajevi prijapizma.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bCs/>
          <w:color w:val="000000"/>
          <w:u w:val="single"/>
          <w:lang w:val="sr-Latn-ME"/>
        </w:rPr>
        <w:lastRenderedPageBreak/>
        <w:t>Opšti poremećaji</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Slučajevi malignog neuroleptičkog sindroma su prijavljeni kod pacijenata koji su primali lijek Leponex, bilo sam ili u kombinaciji sa litijumom ili drugim ljekovima koji djeluju na CNS.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Prijavljene su reakcije akutnog sindroma obustave (vidjeti odjeljak 4.4).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r w:rsidRPr="00385601">
        <w:rPr>
          <w:rFonts w:ascii="Times New Roman" w:eastAsia="Times New Roman" w:hAnsi="Times New Roman" w:cs="Times New Roman"/>
          <w:color w:val="000000"/>
          <w:u w:val="single"/>
          <w:lang w:val="sr-Latn-ME"/>
        </w:rPr>
        <w:t>Tabelarni prikaz neželjenih reakcija:</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u w:val="single"/>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U Tabeli 4 navedene su neželjene reakcije zabilježene spontanim prijavljivanjem i tokom kliničkih ispitivanja. </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Neželjene reakcije su navedene prema sljedećim kategorijama učestalosti: veoma česta (</w:t>
      </w:r>
      <w:r w:rsidRPr="00385601">
        <w:rPr>
          <w:rFonts w:ascii="Times New Roman" w:eastAsia="Times New Roman" w:hAnsi="Times New Roman" w:cs="Times New Roman"/>
          <w:color w:val="000000"/>
          <w:lang w:val="sr-Latn-ME"/>
        </w:rPr>
        <w:sym w:font="Symbol" w:char="F0B3"/>
      </w:r>
      <w:r w:rsidRPr="00385601">
        <w:rPr>
          <w:rFonts w:ascii="Times New Roman" w:eastAsia="Times New Roman" w:hAnsi="Times New Roman" w:cs="Times New Roman"/>
          <w:color w:val="000000"/>
          <w:lang w:val="sr-Latn-ME"/>
        </w:rPr>
        <w:t xml:space="preserve"> 1/10), česta (</w:t>
      </w:r>
      <w:r w:rsidRPr="00385601">
        <w:rPr>
          <w:rFonts w:ascii="Times New Roman" w:eastAsia="Times New Roman" w:hAnsi="Times New Roman" w:cs="Times New Roman"/>
          <w:color w:val="000000"/>
          <w:lang w:val="sr-Latn-ME"/>
        </w:rPr>
        <w:sym w:font="Symbol" w:char="F0B3"/>
      </w:r>
      <w:r w:rsidRPr="00385601">
        <w:rPr>
          <w:rFonts w:ascii="Times New Roman" w:eastAsia="Times New Roman" w:hAnsi="Times New Roman" w:cs="Times New Roman"/>
          <w:color w:val="000000"/>
          <w:lang w:val="sr-Latn-ME"/>
        </w:rPr>
        <w:t xml:space="preserve"> 1/100 do &lt; 1/10), povremena (</w:t>
      </w:r>
      <w:r w:rsidRPr="00385601">
        <w:rPr>
          <w:rFonts w:ascii="Times New Roman" w:eastAsia="Times New Roman" w:hAnsi="Times New Roman" w:cs="Times New Roman"/>
          <w:color w:val="000000"/>
          <w:lang w:val="sr-Latn-ME"/>
        </w:rPr>
        <w:sym w:font="Symbol" w:char="F0B3"/>
      </w:r>
      <w:r w:rsidRPr="00385601">
        <w:rPr>
          <w:rFonts w:ascii="Times New Roman" w:eastAsia="Times New Roman" w:hAnsi="Times New Roman" w:cs="Times New Roman"/>
          <w:color w:val="000000"/>
          <w:lang w:val="sr-Latn-ME"/>
        </w:rPr>
        <w:t xml:space="preserve"> 1/1000 do &lt; 1/100), rijetka (</w:t>
      </w:r>
      <w:r w:rsidRPr="00385601">
        <w:rPr>
          <w:rFonts w:ascii="Times New Roman" w:eastAsia="Times New Roman" w:hAnsi="Times New Roman" w:cs="Times New Roman"/>
          <w:color w:val="000000"/>
          <w:lang w:val="sr-Latn-ME"/>
        </w:rPr>
        <w:sym w:font="Symbol" w:char="F0B3"/>
      </w:r>
      <w:r w:rsidRPr="00385601">
        <w:rPr>
          <w:rFonts w:ascii="Times New Roman" w:eastAsia="Times New Roman" w:hAnsi="Times New Roman" w:cs="Times New Roman"/>
          <w:color w:val="000000"/>
          <w:lang w:val="sr-Latn-ME"/>
        </w:rPr>
        <w:t xml:space="preserve"> 1/10000 do &lt; 1/1000), veoma rijetka (&lt; 1/10 000), nepoznata (ne može se procijeniti na osnovu dostupnih podataka).  </w:t>
      </w:r>
    </w:p>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color w:val="000000"/>
          <w:lang w:val="sr-Latn-ME"/>
        </w:rPr>
      </w:pPr>
      <w:r w:rsidRPr="00385601">
        <w:rPr>
          <w:rFonts w:ascii="Times New Roman" w:eastAsia="Times New Roman" w:hAnsi="Times New Roman" w:cs="Times New Roman"/>
          <w:b/>
          <w:color w:val="000000"/>
          <w:lang w:val="sr-Latn-ME"/>
        </w:rPr>
        <w:t>Tabela 4. Procjena učestalosti neželjenih dejstava tokom terapije na osnovu spontanih i izvještaja iz kliničkih ispitivanja</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13"/>
        <w:gridCol w:w="8075"/>
        <w:gridCol w:w="23"/>
      </w:tblGrid>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rsidR="00385601" w:rsidRPr="00385601" w:rsidRDefault="00385601" w:rsidP="00385601">
            <w:pPr>
              <w:tabs>
                <w:tab w:val="left" w:pos="284"/>
              </w:tabs>
              <w:spacing w:after="0" w:line="240" w:lineRule="auto"/>
              <w:jc w:val="both"/>
              <w:rPr>
                <w:rFonts w:ascii="Times New Roman" w:eastAsia="Times New Roman" w:hAnsi="Times New Roman" w:cs="Times New Roman"/>
                <w:b/>
                <w:bCs/>
                <w:color w:val="000000"/>
                <w:lang w:val="sr-Latn-ME"/>
              </w:rPr>
            </w:pPr>
            <w:r w:rsidRPr="00385601">
              <w:rPr>
                <w:rFonts w:ascii="Times New Roman" w:eastAsia="Times New Roman" w:hAnsi="Times New Roman" w:cs="Times New Roman"/>
                <w:b/>
                <w:bCs/>
                <w:color w:val="000000"/>
                <w:lang w:val="sr-Latn-ME"/>
              </w:rPr>
              <w:t>Infekcije i infestacije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Sepsa*</w:t>
            </w:r>
          </w:p>
        </w:tc>
      </w:tr>
      <w:tr w:rsidR="00385601" w:rsidRPr="00385601" w:rsidTr="00385601">
        <w:trPr>
          <w:gridAfter w:val="1"/>
          <w:wAfter w:w="12" w:type="pct"/>
          <w:trHeight w:val="141"/>
          <w:tblCellSpacing w:w="0" w:type="dxa"/>
        </w:trPr>
        <w:tc>
          <w:tcPr>
            <w:tcW w:w="4988" w:type="pct"/>
            <w:gridSpan w:val="2"/>
            <w:tcBorders>
              <w:top w:val="outset" w:sz="6" w:space="0" w:color="auto"/>
              <w:left w:val="outset" w:sz="6" w:space="0" w:color="auto"/>
              <w:bottom w:val="outset" w:sz="6" w:space="0" w:color="auto"/>
              <w:right w:val="outset" w:sz="6" w:space="0" w:color="auto"/>
            </w:tcBorders>
          </w:tcPr>
          <w:p w:rsidR="00385601" w:rsidRPr="00385601" w:rsidRDefault="00385601" w:rsidP="00385601">
            <w:pPr>
              <w:tabs>
                <w:tab w:val="left" w:pos="284"/>
              </w:tabs>
              <w:spacing w:after="0" w:line="240" w:lineRule="auto"/>
              <w:jc w:val="both"/>
              <w:rPr>
                <w:rFonts w:ascii="Times New Roman" w:eastAsia="Times New Roman" w:hAnsi="Times New Roman" w:cs="Times New Roman"/>
                <w:b/>
                <w:color w:val="000000"/>
                <w:lang w:val="sr-Latn-ME"/>
              </w:rPr>
            </w:pPr>
            <w:r w:rsidRPr="00385601">
              <w:rPr>
                <w:rFonts w:ascii="Times New Roman" w:eastAsia="Times New Roman" w:hAnsi="Times New Roman" w:cs="Times New Roman"/>
                <w:b/>
                <w:color w:val="000000"/>
                <w:lang w:val="sr-Latn-ME"/>
              </w:rPr>
              <w:t>Poremećaji krvi i limfnog sistema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Leukopenija/smanjenje broja bijelih krvnih ćelija/neutropenija, eozinofilija, leukocitoza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Povremeno: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Agranulocitoza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Anemija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Trombocitopenija, trombocitemija</w:t>
            </w:r>
          </w:p>
        </w:tc>
      </w:tr>
      <w:tr w:rsidR="00385601" w:rsidRPr="00385601" w:rsidTr="00385601">
        <w:trPr>
          <w:gridAfter w:val="1"/>
          <w:wAfter w:w="12" w:type="pct"/>
          <w:trHeight w:val="141"/>
          <w:tblCellSpacing w:w="0" w:type="dxa"/>
        </w:trPr>
        <w:tc>
          <w:tcPr>
            <w:tcW w:w="4988" w:type="pct"/>
            <w:gridSpan w:val="2"/>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b/>
                <w:color w:val="000000"/>
                <w:lang w:val="sr-Latn-ME"/>
              </w:rPr>
            </w:pPr>
            <w:r w:rsidRPr="00385601">
              <w:rPr>
                <w:rFonts w:ascii="Times New Roman" w:eastAsia="Times New Roman" w:hAnsi="Times New Roman" w:cs="Times New Roman"/>
                <w:b/>
                <w:color w:val="000000"/>
                <w:lang w:val="sr-Latn-ME"/>
              </w:rPr>
              <w:t>Poremećaji imunog sistema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Angioedem*, leukocitoklastični vaskulitis*</w:t>
            </w:r>
          </w:p>
        </w:tc>
      </w:tr>
      <w:tr w:rsidR="00385601" w:rsidRPr="00385601" w:rsidTr="00385601">
        <w:trPr>
          <w:gridAfter w:val="1"/>
          <w:wAfter w:w="12" w:type="pct"/>
          <w:trHeight w:val="141"/>
          <w:tblCellSpacing w:w="0" w:type="dxa"/>
        </w:trPr>
        <w:tc>
          <w:tcPr>
            <w:tcW w:w="4988" w:type="pct"/>
            <w:gridSpan w:val="2"/>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b/>
                <w:color w:val="000000"/>
                <w:lang w:val="sr-Latn-ME"/>
              </w:rPr>
            </w:pPr>
            <w:r w:rsidRPr="00385601">
              <w:rPr>
                <w:rFonts w:ascii="Times New Roman" w:eastAsia="Times New Roman" w:hAnsi="Times New Roman" w:cs="Times New Roman"/>
                <w:b/>
                <w:color w:val="000000"/>
                <w:lang w:val="sr-Latn-ME"/>
              </w:rPr>
              <w:t>Endokrini poremećaji</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Pseudofeohromocitom*</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Poremećaji metabolizma i ishrane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Povećanje tjelesne mase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i/>
                <w:color w:val="000000"/>
                <w:lang w:val="sr-Latn-ME"/>
              </w:rPr>
              <w:t>Dijabetes melitus</w:t>
            </w:r>
            <w:r w:rsidRPr="00385601">
              <w:rPr>
                <w:rFonts w:ascii="Times New Roman" w:eastAsia="Times New Roman" w:hAnsi="Times New Roman" w:cs="Times New Roman"/>
                <w:color w:val="000000"/>
                <w:lang w:val="sr-Latn-ME"/>
              </w:rPr>
              <w:t>, poremećaj tolerancije glukoze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Hiperosmolarna koma, ketoacidoza, teška hiperglikemija, hiperholesterolemija, hipertrigliceridemija</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Psihijatrijski poremećaji</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Dizartrija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Povremeno: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Disfemija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lastRenderedPageBreak/>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Agitacija, nemir</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Poremećaji nervnog sistema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Pospanost/sedacija, vrtoglavica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 xml:space="preserve">Epileptični napadi/konvulzije/mioklonični trzaji, ekstrapiramidalni simptomi, akatizija, tremor, rigiditet, glavobolja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Povremeno: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Neuroleptički maligni sindrom</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Konfuzija, delirijum</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Tardivna diskinezija, opsesivno-kompulsivni simptomi</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Holinergički sindrom (nakon naglog prekida liječenja)*, EEG promjene*, pleurototonus*</w:t>
            </w:r>
          </w:p>
        </w:tc>
      </w:tr>
      <w:tr w:rsidR="00385601" w:rsidRPr="00385601" w:rsidTr="00385601">
        <w:trPr>
          <w:gridAfter w:val="1"/>
          <w:wAfter w:w="12" w:type="pct"/>
          <w:trHeight w:val="141"/>
          <w:tblCellSpacing w:w="0" w:type="dxa"/>
        </w:trPr>
        <w:tc>
          <w:tcPr>
            <w:tcW w:w="4988" w:type="pct"/>
            <w:gridSpan w:val="2"/>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b/>
                <w:color w:val="000000"/>
                <w:lang w:val="sr-Latn-ME"/>
              </w:rPr>
            </w:pPr>
            <w:r w:rsidRPr="00385601">
              <w:rPr>
                <w:rFonts w:ascii="Times New Roman" w:eastAsia="Times New Roman" w:hAnsi="Times New Roman" w:cs="Times New Roman"/>
                <w:b/>
                <w:color w:val="000000"/>
                <w:lang w:val="sr-Latn-ME"/>
              </w:rPr>
              <w:t>Poremećaji oka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Zamućen vid</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Kardiološki poremećaji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Tahikardija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EKG promjene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Cirkulatorni kolaps, aritmije, miokarditis, perikarditis/perikardijalni izliv</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Kardiomiopatija, srčani zastoj</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Infarkt miokarda koji može biti sa smrtnim ishodom*, bol u grudima/angina pektoris*, atrijalna fibrilacija*, palpitacije*, inkompetencija mitralnog zaliska udružena sa kardiomiopatijom povezanom sa primjenom klozapina</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Vaskularni poremećaji</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Sinkopa, posturalna hipotenzija, hipertenzija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Tromboembolizam</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Hipotenzija*, venski tromboembolizam</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Respiratorni, torakalni i medijastinalni poremećaji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Aspiracija unijete hrane, pneumonija i infekcije donjeg dijela respiratornog trakta koje mogu biti sa smrtnim ishodom</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Respiratorna depresija/zastoj</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Nazalna kongestija*</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Gastrointestinalni poremećaji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Konstipacija, hipersalivacija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Mučnina, povraćanje, anoreksija, suva usta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lastRenderedPageBreak/>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Disfagija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Intestinalna opstrukcija/paralitički ileus/fekalna impakcija, uvećanje parotidne žlijezde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Dijareja*, nelagodnost u trbuhu/gorušica/dispepsija*, kolitis*</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Hepatobilijarni poremećaji</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Povećanje vrijednosti enzima jetre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Pankreatitis, hepatitis, holestatska žutica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Fulminantna hepatička nekroza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Steatoza jetre*, nekroza jetre*, hepatotoksičnost*, fibroza jetre*, ciroza jetre*, poremećaji jetre uključujući i ona stanja jetre koja dovode do posljedica opasnih po život kao što je oštećenje jetre (hepatično, holestatsko i mješovito), insuficijencija jetre koja može biti sa smrtnim ishodom i transplantacija jetre*</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Poremećaji kože i potkožnog tkiva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Kožne reakcije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Poremećaji pigmentacije*</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Poremećaji mišićno-koštanog sistema i vezivnog tkiva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Slabost mišića*, mišićni spazmi*, bol u mišićima*, sistemski eritemski lupus*</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Poremećaji bubrega i urinarnog sistema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Urinarna retencija, urinarna inkontinencija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Intersticijalni nefritis</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Bubrežna insuficijencija*, noćno mokrenje*</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 xml:space="preserve">Trudnoća, puerperijum i perinatalna stanja </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Neonatalni sindrom obustave (vidjeti odjeljak 4.6)</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Poremećaji reproduktivnog sistema i dojki</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Prijapizam</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Nepoznato: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Retrogradna ejakulacija*</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Opšti poremećaji i reakcije na mjestu primjene</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Često: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Benigna hipertermija, poremećaji znojenja/regulacije tjelesne temperature, groznica, zamor</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Veoma 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Iznenadna neobjašnjiva smrt</w:t>
            </w:r>
          </w:p>
        </w:tc>
      </w:tr>
      <w:tr w:rsidR="00385601" w:rsidRPr="00385601" w:rsidTr="00385601">
        <w:trPr>
          <w:trHeight w:val="141"/>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b/>
                <w:bCs/>
                <w:color w:val="000000"/>
                <w:lang w:val="sr-Latn-ME"/>
              </w:rPr>
              <w:t>Ispitivanja</w:t>
            </w:r>
          </w:p>
        </w:tc>
      </w:tr>
      <w:tr w:rsidR="00385601" w:rsidRPr="00385601" w:rsidTr="00385601">
        <w:trPr>
          <w:gridAfter w:val="1"/>
          <w:wAfter w:w="12" w:type="pct"/>
          <w:trHeight w:val="141"/>
          <w:tblCellSpacing w:w="0" w:type="dxa"/>
        </w:trPr>
        <w:tc>
          <w:tcPr>
            <w:tcW w:w="787"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Rijetko:</w:t>
            </w:r>
          </w:p>
        </w:tc>
        <w:tc>
          <w:tcPr>
            <w:tcW w:w="4201" w:type="pct"/>
            <w:tcBorders>
              <w:top w:val="outset" w:sz="6" w:space="0" w:color="auto"/>
              <w:left w:val="outset" w:sz="6" w:space="0" w:color="auto"/>
              <w:bottom w:val="outset" w:sz="6" w:space="0" w:color="auto"/>
              <w:right w:val="outset" w:sz="6" w:space="0" w:color="auto"/>
            </w:tcBorders>
            <w:hideMark/>
          </w:tcPr>
          <w:p w:rsidR="00385601" w:rsidRPr="00385601" w:rsidRDefault="00385601" w:rsidP="00385601">
            <w:pPr>
              <w:tabs>
                <w:tab w:val="left" w:pos="284"/>
              </w:tabs>
              <w:spacing w:after="0" w:line="240" w:lineRule="auto"/>
              <w:jc w:val="both"/>
              <w:rPr>
                <w:rFonts w:ascii="Times New Roman" w:eastAsia="Times New Roman" w:hAnsi="Times New Roman" w:cs="Times New Roman"/>
                <w:color w:val="000000"/>
                <w:lang w:val="sr-Latn-ME"/>
              </w:rPr>
            </w:pPr>
            <w:r w:rsidRPr="00385601">
              <w:rPr>
                <w:rFonts w:ascii="Times New Roman" w:eastAsia="Times New Roman" w:hAnsi="Times New Roman" w:cs="Times New Roman"/>
                <w:color w:val="000000"/>
                <w:lang w:val="sr-Latn-ME"/>
              </w:rPr>
              <w:t>Povećanje kreatin fosfokinaze</w:t>
            </w:r>
          </w:p>
        </w:tc>
      </w:tr>
    </w:tbl>
    <w:p w:rsidR="00385601" w:rsidRPr="00385601" w:rsidRDefault="00385601" w:rsidP="00385601">
      <w:pPr>
        <w:tabs>
          <w:tab w:val="left" w:pos="284"/>
        </w:tabs>
        <w:spacing w:after="0" w:line="240" w:lineRule="auto"/>
        <w:jc w:val="both"/>
        <w:rPr>
          <w:rFonts w:ascii="Times New Roman" w:eastAsia="Times New Roman" w:hAnsi="Times New Roman" w:cs="Times New Roman"/>
          <w:bCs/>
          <w:color w:val="000000"/>
          <w:lang w:val="sr-Latn-ME"/>
        </w:rPr>
      </w:pPr>
      <w:r w:rsidRPr="00385601">
        <w:rPr>
          <w:rFonts w:ascii="Times New Roman" w:eastAsia="Times New Roman" w:hAnsi="Times New Roman" w:cs="Times New Roman"/>
          <w:bCs/>
          <w:color w:val="000000"/>
          <w:lang w:val="sr-Latn-ME"/>
        </w:rPr>
        <w:lastRenderedPageBreak/>
        <w:t xml:space="preserve">* Neželjene reakcije na lijek iz post-marketinškog iskustva dobijene spontanim prijavljivanjem slučajeva </w:t>
      </w:r>
      <w:r w:rsidRPr="00385601">
        <w:rPr>
          <w:rFonts w:ascii="Times New Roman" w:eastAsia="TimesNewRoman" w:hAnsi="Times New Roman" w:cs="Times New Roman"/>
          <w:lang w:val="sr-Latn-ME"/>
        </w:rPr>
        <w:t>neželjenih reakcija</w:t>
      </w:r>
      <w:r w:rsidRPr="00385601">
        <w:rPr>
          <w:rFonts w:ascii="Times New Roman" w:eastAsia="Times New Roman" w:hAnsi="Times New Roman" w:cs="Times New Roman"/>
          <w:bCs/>
          <w:color w:val="000000"/>
          <w:lang w:val="sr-Latn-ME"/>
        </w:rPr>
        <w:t xml:space="preserve"> i slučajeva iz literature</w:t>
      </w:r>
    </w:p>
    <w:p w:rsidR="00385601" w:rsidRPr="00385601" w:rsidRDefault="00385601" w:rsidP="00385601">
      <w:pPr>
        <w:tabs>
          <w:tab w:val="left" w:pos="284"/>
        </w:tabs>
        <w:spacing w:after="0" w:line="240" w:lineRule="auto"/>
        <w:jc w:val="both"/>
        <w:rPr>
          <w:rFonts w:ascii="Times New Roman" w:eastAsia="Times New Roman" w:hAnsi="Times New Roman" w:cs="Times New Roman"/>
          <w:bCs/>
          <w:color w:val="000000"/>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Cs/>
          <w:color w:val="000000"/>
          <w:lang w:val="sr-Latn-ME"/>
        </w:rPr>
      </w:pPr>
      <w:r w:rsidRPr="00385601">
        <w:rPr>
          <w:rFonts w:ascii="Times New Roman" w:eastAsia="Times New Roman" w:hAnsi="Times New Roman" w:cs="Times New Roman"/>
          <w:bCs/>
          <w:color w:val="000000"/>
          <w:lang w:val="sr-Latn-ME"/>
        </w:rPr>
        <w:t xml:space="preserve">Zabilježeni su veoma rijetki slučajevi ventrikularnih tahikardija i produženja QT intervala što može biti povezano sa </w:t>
      </w:r>
      <w:r w:rsidRPr="00385601">
        <w:rPr>
          <w:rFonts w:ascii="Times New Roman" w:eastAsia="Times New Roman" w:hAnsi="Times New Roman" w:cs="Times New Roman"/>
          <w:bCs/>
          <w:i/>
          <w:color w:val="000000"/>
          <w:lang w:val="sr-Latn-ME"/>
        </w:rPr>
        <w:t>torsade de pointes</w:t>
      </w:r>
      <w:r w:rsidRPr="00385601">
        <w:rPr>
          <w:rFonts w:ascii="Times New Roman" w:eastAsia="Times New Roman" w:hAnsi="Times New Roman" w:cs="Times New Roman"/>
          <w:bCs/>
          <w:color w:val="000000"/>
          <w:lang w:val="sr-Latn-ME"/>
        </w:rPr>
        <w:t xml:space="preserve">, iako nije potvrđena uzročno-posljedična povezanost sa primjenom ovog lijeka. </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spacing w:after="200" w:line="276" w:lineRule="auto"/>
        <w:jc w:val="both"/>
        <w:rPr>
          <w:rFonts w:ascii="Times New Roman" w:eastAsia="Calibri" w:hAnsi="Times New Roman" w:cs="Times New Roman"/>
          <w:u w:val="single"/>
          <w:lang w:val="sr-Latn-ME"/>
        </w:rPr>
      </w:pPr>
      <w:r w:rsidRPr="00385601">
        <w:rPr>
          <w:rFonts w:ascii="Times New Roman" w:eastAsia="Calibri" w:hAnsi="Times New Roman" w:cs="Times New Roman"/>
          <w:u w:val="single"/>
          <w:lang w:val="sr-Latn-ME"/>
        </w:rPr>
        <w:t>Prijavljivanje sumnji na neželjena dejstva</w:t>
      </w:r>
    </w:p>
    <w:p w:rsidR="00385601" w:rsidRPr="00385601" w:rsidRDefault="00385601" w:rsidP="00385601">
      <w:pPr>
        <w:spacing w:after="20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85601" w:rsidRPr="00385601" w:rsidRDefault="00385601" w:rsidP="00385601">
      <w:pPr>
        <w:spacing w:after="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Agencija za ljekove i medicinska sredstva Crne Gore</w:t>
      </w:r>
    </w:p>
    <w:p w:rsidR="00385601" w:rsidRPr="00385601" w:rsidRDefault="00385601" w:rsidP="00385601">
      <w:pPr>
        <w:spacing w:after="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Odjeljenje za farmakovigilancu</w:t>
      </w:r>
    </w:p>
    <w:p w:rsidR="00385601" w:rsidRPr="00385601" w:rsidRDefault="00385601" w:rsidP="00385601">
      <w:pPr>
        <w:spacing w:after="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Bulevar Ivana Crnojevića 64a, 81000 Podgorica</w:t>
      </w:r>
    </w:p>
    <w:p w:rsidR="00385601" w:rsidRPr="00385601" w:rsidRDefault="00385601" w:rsidP="00385601">
      <w:pPr>
        <w:spacing w:after="0" w:line="240" w:lineRule="auto"/>
        <w:jc w:val="both"/>
        <w:rPr>
          <w:rFonts w:ascii="Times New Roman" w:eastAsia="Calibri" w:hAnsi="Times New Roman" w:cs="Times New Roman"/>
          <w:lang w:val="sr-Latn-ME"/>
        </w:rPr>
      </w:pPr>
    </w:p>
    <w:p w:rsidR="00385601" w:rsidRPr="00385601" w:rsidRDefault="00385601" w:rsidP="00385601">
      <w:pPr>
        <w:spacing w:after="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tel: +382 (0) 20 310 280</w:t>
      </w:r>
    </w:p>
    <w:p w:rsidR="00385601" w:rsidRPr="00385601" w:rsidRDefault="00385601" w:rsidP="00385601">
      <w:pPr>
        <w:spacing w:after="0" w:line="240" w:lineRule="auto"/>
        <w:jc w:val="both"/>
        <w:rPr>
          <w:rFonts w:ascii="Times New Roman" w:eastAsia="Calibri" w:hAnsi="Times New Roman" w:cs="Times New Roman"/>
          <w:lang w:val="sr-Latn-ME"/>
        </w:rPr>
      </w:pPr>
      <w:r w:rsidRPr="00385601">
        <w:rPr>
          <w:rFonts w:ascii="Times New Roman" w:eastAsia="Calibri" w:hAnsi="Times New Roman" w:cs="Times New Roman"/>
          <w:lang w:val="sr-Latn-ME"/>
        </w:rPr>
        <w:t>fax: +382 (0) 20 310 581</w:t>
      </w:r>
    </w:p>
    <w:p w:rsidR="00385601" w:rsidRPr="00385601" w:rsidRDefault="00E87ED6" w:rsidP="00385601">
      <w:pPr>
        <w:spacing w:after="0" w:line="240" w:lineRule="auto"/>
        <w:jc w:val="both"/>
        <w:rPr>
          <w:rFonts w:ascii="Times New Roman" w:eastAsia="Calibri" w:hAnsi="Times New Roman" w:cs="Times New Roman"/>
          <w:lang w:val="sr-Latn-ME"/>
        </w:rPr>
      </w:pPr>
      <w:hyperlink r:id="rId8" w:history="1">
        <w:r w:rsidR="00385601" w:rsidRPr="00385601">
          <w:rPr>
            <w:rFonts w:ascii="Times New Roman" w:eastAsia="Calibri" w:hAnsi="Times New Roman" w:cs="Times New Roman"/>
            <w:color w:val="0000FF"/>
            <w:u w:val="single"/>
            <w:lang w:val="sr-Latn-ME"/>
          </w:rPr>
          <w:t>www.calims.me</w:t>
        </w:r>
      </w:hyperlink>
    </w:p>
    <w:p w:rsidR="00385601" w:rsidRPr="00385601" w:rsidRDefault="00E87ED6" w:rsidP="00385601">
      <w:pPr>
        <w:spacing w:after="0" w:line="240" w:lineRule="auto"/>
        <w:jc w:val="both"/>
        <w:rPr>
          <w:rFonts w:ascii="Times New Roman" w:eastAsia="Calibri" w:hAnsi="Times New Roman" w:cs="Times New Roman"/>
          <w:color w:val="0000FF"/>
          <w:u w:val="single"/>
          <w:lang w:val="sr-Latn-ME"/>
        </w:rPr>
      </w:pPr>
      <w:hyperlink r:id="rId9" w:history="1">
        <w:r w:rsidR="00385601" w:rsidRPr="00385601">
          <w:rPr>
            <w:rFonts w:ascii="Times New Roman" w:eastAsia="Calibri" w:hAnsi="Times New Roman" w:cs="Times New Roman"/>
            <w:color w:val="0000FF"/>
            <w:u w:val="single"/>
            <w:lang w:val="sr-Latn-ME"/>
          </w:rPr>
          <w:t>nezeljenadejstva@calims.me</w:t>
        </w:r>
      </w:hyperlink>
    </w:p>
    <w:p w:rsidR="00385601" w:rsidRPr="00385601" w:rsidRDefault="00385601" w:rsidP="00385601">
      <w:pPr>
        <w:spacing w:after="0" w:line="240" w:lineRule="auto"/>
        <w:jc w:val="both"/>
        <w:rPr>
          <w:rFonts w:ascii="Times New Roman" w:eastAsia="Times New Roman" w:hAnsi="Times New Roman" w:cs="Times New Roman"/>
          <w:b/>
          <w:bCs/>
          <w:lang w:val="sr-Latn-ME"/>
        </w:rPr>
      </w:pPr>
      <w:r w:rsidRPr="00385601">
        <w:rPr>
          <w:rFonts w:ascii="Times New Roman" w:eastAsia="Calibri" w:hAnsi="Times New Roman" w:cs="Times New Roman"/>
          <w:lang w:val="sr-Latn-ME"/>
        </w:rPr>
        <w:t>putem IS zdravstvene zaštite</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4.9. </w:t>
      </w:r>
      <w:r w:rsidRPr="00385601">
        <w:rPr>
          <w:rFonts w:ascii="Times New Roman" w:eastAsia="Times New Roman" w:hAnsi="Times New Roman" w:cs="Times New Roman"/>
          <w:b/>
          <w:bCs/>
          <w:lang w:val="sr-Latn-ME"/>
        </w:rPr>
        <w:tab/>
        <w:t>Predoziranje i mjere koje je potrebno preduzeti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Na osnovu do sada dostupnih podataka o slučajevima akutnog namjernog ili slučajnog predoziranja klozapinom, mortalitet je oko 12%. Većina smrtnih ishoda je povezana sa srčanom insuficijencijom ili pneumonijom uzrokovanom aspiracijom i javljala se pri dozama većim od 2000 mg. Bilo je izvještaja o oporavku od predoziranja sa preko 10000 mg. Ipak kod nekoliko odraslih osoba, koji primarno nijesu prethodno bili izloženi lijeku Leponex, ingestija doza nižih od 400 mg je dovela do životno ugrožavajućeg komatoznog stanja i, u jednom slučaju do smrti. Kod mlađe djece, uzimanje 50 mg do 200 mg je dovelo do jake sedacije ili kome bez smrtnog ishoda.</w:t>
      </w:r>
    </w:p>
    <w:p w:rsidR="00385601" w:rsidRPr="00385601" w:rsidRDefault="00385601" w:rsidP="00385601">
      <w:pPr>
        <w:tabs>
          <w:tab w:val="left" w:pos="284"/>
        </w:tabs>
        <w:spacing w:after="0" w:line="240" w:lineRule="auto"/>
        <w:jc w:val="both"/>
        <w:rPr>
          <w:rFonts w:ascii="Times New Roman" w:eastAsia="Times New Roman" w:hAnsi="Times New Roman" w:cs="Times New Roman"/>
          <w:b/>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lang w:val="sr-Latn-ME"/>
        </w:rPr>
      </w:pPr>
      <w:r w:rsidRPr="00385601">
        <w:rPr>
          <w:rFonts w:ascii="Times New Roman" w:eastAsia="Times New Roman" w:hAnsi="Times New Roman" w:cs="Times New Roman"/>
          <w:b/>
          <w:lang w:val="sr-Latn-ME"/>
        </w:rPr>
        <w:t>Znaci i simptomi</w:t>
      </w:r>
    </w:p>
    <w:p w:rsidR="00385601" w:rsidRPr="00385601" w:rsidRDefault="00385601" w:rsidP="00385601">
      <w:pPr>
        <w:tabs>
          <w:tab w:val="left" w:pos="284"/>
        </w:tabs>
        <w:spacing w:after="0" w:line="240" w:lineRule="auto"/>
        <w:jc w:val="both"/>
        <w:rPr>
          <w:rFonts w:ascii="Times New Roman" w:eastAsia="Times New Roman" w:hAnsi="Times New Roman" w:cs="Times New Roman"/>
          <w:b/>
          <w:lang w:val="sr-Latn-ME"/>
        </w:rPr>
      </w:pPr>
      <w:r w:rsidRPr="00385601">
        <w:rPr>
          <w:rFonts w:ascii="Times New Roman" w:eastAsia="Times New Roman" w:hAnsi="Times New Roman" w:cs="Times New Roman"/>
          <w:lang w:val="sr-Latn-ME"/>
        </w:rPr>
        <w:t>Pospanost, letargija, arefleksija, koma, konfuzija, halucinacije, agitacija, delirijum, ekstrapiramidalni simptomi, hiperrefleksija, konvulzije; hipersalivacija, midrijaza, zamućen vid, termolabilnost; hipotenzija, kolaps, tahikardija, srčane aritmije; aspiraciona pneumonija, dispnea, respiratorna depresija ili insuficijencija.</w:t>
      </w:r>
    </w:p>
    <w:p w:rsidR="00385601" w:rsidRPr="00385601" w:rsidRDefault="00385601" w:rsidP="00385601">
      <w:pPr>
        <w:tabs>
          <w:tab w:val="left" w:pos="284"/>
        </w:tabs>
        <w:spacing w:after="0" w:line="240" w:lineRule="auto"/>
        <w:jc w:val="both"/>
        <w:rPr>
          <w:rFonts w:ascii="Times New Roman" w:eastAsia="Times New Roman" w:hAnsi="Times New Roman" w:cs="Times New Roman"/>
          <w:b/>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b/>
          <w:lang w:val="sr-Latn-ME"/>
        </w:rPr>
      </w:pPr>
      <w:r w:rsidRPr="00385601">
        <w:rPr>
          <w:rFonts w:ascii="Times New Roman" w:eastAsia="Times New Roman" w:hAnsi="Times New Roman" w:cs="Times New Roman"/>
          <w:b/>
          <w:lang w:val="sr-Latn-ME"/>
        </w:rPr>
        <w:t>Terapija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Ne postoji specifičan antidot za klozapin.</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Lavaža želuca i/ili primjena aktivnog uglja u toku prvih 6 sati nakon ingestije lijeka Leponex. Djelotvornost peritonealne dijalize i hemodijalize je malo vjerovatna. Simptomatska terapija, uz kontinuirano kardiološko praćenje, nadzor respiracije, praćenje elektrolita i acidobazne ravnoteže. Upotrebu adrenalina treba izbjegavati u liječenju hipotenzije, zbog mogućnosti pojave reverznog adrenalinskog efekta.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Pažljiv medicinski nadzor neophodan je tokom najmanje 5 dana zbog mogućih odloženih reakcija.</w:t>
      </w:r>
    </w:p>
    <w:p w:rsid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D15773" w:rsidRPr="00385601" w:rsidRDefault="00D15773"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lastRenderedPageBreak/>
        <w:t xml:space="preserve">5. </w:t>
      </w:r>
      <w:r w:rsidRPr="00385601">
        <w:rPr>
          <w:rFonts w:ascii="Times New Roman" w:eastAsia="Times New Roman" w:hAnsi="Times New Roman" w:cs="Times New Roman"/>
          <w:b/>
          <w:bCs/>
          <w:lang w:val="sr-Latn-ME"/>
        </w:rPr>
        <w:tab/>
        <w:t>FARMAKOLOŠKI PODACI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5.1. </w:t>
      </w:r>
      <w:r w:rsidRPr="00385601">
        <w:rPr>
          <w:rFonts w:ascii="Times New Roman" w:eastAsia="Times New Roman" w:hAnsi="Times New Roman" w:cs="Times New Roman"/>
          <w:b/>
          <w:bCs/>
          <w:lang w:val="sr-Latn-ME"/>
        </w:rPr>
        <w:tab/>
        <w:t>Farmakodinamski podaci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r w:rsidRPr="00385601">
        <w:rPr>
          <w:rFonts w:ascii="Times New Roman" w:eastAsia="Times New Roman" w:hAnsi="Times New Roman" w:cs="Times New Roman"/>
          <w:bCs/>
          <w:lang w:val="sr-Latn-ME"/>
        </w:rPr>
        <w:t>Farmakoterapijska grupa:</w:t>
      </w:r>
      <w:r w:rsidRPr="00385601">
        <w:rPr>
          <w:rFonts w:ascii="Times New Roman" w:eastAsia="Times New Roman" w:hAnsi="Times New Roman" w:cs="Times New Roman"/>
          <w:lang w:val="sr-Latn-ME"/>
        </w:rPr>
        <w:t xml:space="preserve"> Antipsihotici; Diazepini, oksazepini i tiazepini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bCs/>
          <w:lang w:val="sr-Latn-ME"/>
        </w:rPr>
        <w:t>ATC kod:</w:t>
      </w:r>
      <w:r w:rsidRPr="00385601">
        <w:rPr>
          <w:rFonts w:ascii="Times New Roman" w:eastAsia="Times New Roman" w:hAnsi="Times New Roman" w:cs="Times New Roman"/>
          <w:lang w:val="sr-Latn-ME"/>
        </w:rPr>
        <w:t xml:space="preserve"> N05AH02</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r w:rsidRPr="00385601">
        <w:rPr>
          <w:rFonts w:ascii="Times New Roman" w:eastAsia="Times New Roman" w:hAnsi="Times New Roman" w:cs="Times New Roman"/>
          <w:u w:val="single"/>
          <w:lang w:val="sr-Latn-ME"/>
        </w:rPr>
        <w:t>Mehanizam djelovanja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Klozapin je antipsihotik koji se razlikuje od ostalih klasičnih antipsihotika.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 xml:space="preserve"> </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U farmakološkim eksperimentima, aktivna supstanca ne indukuje katalepsiju niti inhibira apomorfinom ili amfetaminom indukovano stereotipno ponašanje. Klozapin ima samo slabu antagonističku aktivnost na dopaminskim D1, D2, D3 i D5 receptorima, ali pokazuje visoki afinitet za D4 receptore.</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r w:rsidRPr="00385601">
        <w:rPr>
          <w:rFonts w:ascii="Times New Roman" w:eastAsia="Times New Roman" w:hAnsi="Times New Roman" w:cs="Times New Roman"/>
          <w:u w:val="single"/>
          <w:lang w:val="sr-Latn-ME"/>
        </w:rPr>
        <w:t>Farmakodinamsko dejstvo</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 xml:space="preserve">Klozapin ispoljava snažno anti-alfa-adrenergičko, antiholinergičko, antihistaminsko dejstvo i ispoljava inhibitorno dejstvo na </w:t>
      </w:r>
      <w:r w:rsidRPr="00385601">
        <w:rPr>
          <w:rFonts w:ascii="Times New Roman" w:eastAsia="TimesNewRoman" w:hAnsi="Times New Roman" w:cs="Times New Roman"/>
          <w:lang w:val="sr-Latn-ME"/>
        </w:rPr>
        <w:t>nadražajne reakcije („arousal“ reakcije)</w:t>
      </w:r>
      <w:r w:rsidRPr="00385601">
        <w:rPr>
          <w:rFonts w:ascii="Times New Roman" w:eastAsia="Times New Roman" w:hAnsi="Times New Roman" w:cs="Times New Roman"/>
          <w:lang w:val="sr-Latn-ME"/>
        </w:rPr>
        <w:t>. Takođe pokazalo se da posjeduje i antiserotoninergičku aktivnost.</w:t>
      </w:r>
    </w:p>
    <w:p w:rsidR="00385601" w:rsidRPr="00385601" w:rsidRDefault="00385601" w:rsidP="00385601">
      <w:pPr>
        <w:tabs>
          <w:tab w:val="left" w:pos="284"/>
        </w:tabs>
        <w:spacing w:after="0" w:line="240" w:lineRule="auto"/>
        <w:jc w:val="both"/>
        <w:rPr>
          <w:rFonts w:ascii="Times New Roman" w:eastAsia="Times New Roman" w:hAnsi="Times New Roman" w:cs="Times New Roman"/>
          <w:b/>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r w:rsidRPr="00385601">
        <w:rPr>
          <w:rFonts w:ascii="Times New Roman" w:eastAsia="Times New Roman" w:hAnsi="Times New Roman" w:cs="Times New Roman"/>
          <w:u w:val="single"/>
          <w:lang w:val="sr-Latn-ME"/>
        </w:rPr>
        <w:t>Klinička efikasnost i bezbjednost</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 xml:space="preserve">Klinički, klozapin izaziva brzu i značajnu sedaciju i ima antipsihotično djelovanje kod pacijenata sa shizofrenijom rezistentnom na druge antipsihotične ljekove. U ovakvim slučajevima, klozapin se pokazao efikasnim u otklanjanju i pozitivnih i negativnih simptoma shizofrenije, većinom u kratkotrajnim kliničkim studijama. U otvorenoj kliničkoj studiji, sprovedenoj na 319 pacijenata rezistentnih na terapiju, u trajanju od 12 mjeseci, klinički značajno poboljšanje uočeno je kod 37% pacijenata tokom prve nedjelje liječenja i kod dodatnih 44% pacijenata nakon 12 mjeseci, odnosno na kraju studije. Poboljšanje je bilo definisano kao redukcija od 20% u skoru BPRS skale u odnosu na početak terapije (engl. </w:t>
      </w:r>
      <w:r w:rsidRPr="00385601">
        <w:rPr>
          <w:rFonts w:ascii="Times New Roman" w:eastAsia="Times New Roman" w:hAnsi="Times New Roman" w:cs="Times New Roman"/>
          <w:i/>
          <w:lang w:val="sr-Latn-ME"/>
        </w:rPr>
        <w:t>Brief Pscyhiatric Rating Scale Score</w:t>
      </w:r>
      <w:r w:rsidRPr="00385601">
        <w:rPr>
          <w:rFonts w:ascii="Times New Roman" w:eastAsia="Times New Roman" w:hAnsi="Times New Roman" w:cs="Times New Roman"/>
          <w:lang w:val="sr-Latn-ME"/>
        </w:rPr>
        <w:t xml:space="preserve">). Pored toga, opisano je i poboljšanje u pojedinim aspektima kognitivne disfunkcije. </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U poređenju sa klasičnim antipsihoticima, klozapin manje izaziva značajne ekstrapiramidalne reakcije kao što su akutna distonija, neželjena dejstva nalik na parkinsonizam i akatiziju. Za razliku od klasičnih antipsihotika, klozapin u maloj mjeri izaziva povećanje koncentracije prolaktina u krvi ili je uopšte ne povećava, tako da ne dovodi do neželjenih dejstava kao što su ginekomastija, amenoreja, galaktoreja i impotencija.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 xml:space="preserve">Potencijalno ozbiljne neželjene reakcije izazvane terapijom klozapinom su granulocitopenija i agranulocitoza koje se javljaju sa procijenjenom incidencom od 3% i 0,7%, redom. S obzirom na ovaj rizik, primjena klozapina trebalo bi da bude ograničena na pacijente koji su rezistentni na druge antipsihotike ili na pacijente sa psihozom u Parkinsonovoj bolesti </w:t>
      </w:r>
      <w:r w:rsidRPr="00385601">
        <w:rPr>
          <w:rFonts w:ascii="Times New Roman" w:eastAsia="Times New Roman" w:hAnsi="Times New Roman" w:cs="Times New Roman"/>
          <w:noProof/>
          <w:lang w:val="sr-Latn-ME"/>
        </w:rPr>
        <w:t>u slučajevima kada je standardno liječenje neuspješno (pogledati odjeljak 4.1)</w:t>
      </w:r>
      <w:r w:rsidRPr="00385601">
        <w:rPr>
          <w:rFonts w:ascii="Times New Roman" w:eastAsia="Times New Roman" w:hAnsi="Times New Roman" w:cs="Times New Roman"/>
          <w:lang w:val="sr-Latn-ME"/>
        </w:rPr>
        <w:t xml:space="preserve"> i kod kojih se redovno mogu pratiti hematološki parametri (pogledati odjeljak 4.4 i 4.8).</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5.2. </w:t>
      </w:r>
      <w:r w:rsidRPr="00385601">
        <w:rPr>
          <w:rFonts w:ascii="Times New Roman" w:eastAsia="Times New Roman" w:hAnsi="Times New Roman" w:cs="Times New Roman"/>
          <w:b/>
          <w:bCs/>
          <w:lang w:val="sr-Latn-ME"/>
        </w:rPr>
        <w:tab/>
        <w:t>Farmakokinetički podaci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u w:val="single"/>
          <w:lang w:val="sr-Latn-ME"/>
        </w:rPr>
      </w:pPr>
      <w:r w:rsidRPr="00385601">
        <w:rPr>
          <w:rFonts w:ascii="Times New Roman" w:eastAsia="Times New Roman" w:hAnsi="Times New Roman" w:cs="Times New Roman"/>
          <w:u w:val="single"/>
          <w:lang w:val="sr-Latn-ME"/>
        </w:rPr>
        <w:t>Resorpcija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Resorpcija oralno primijenjenog klozapina iznosi 90 do 95%; hrana ne utiče na brzinu i stepen resorpcije.</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 xml:space="preserve">Klozapin podliježe umjerenom metabolizmu prvog prolaska kroz jetru, što čini da je apsolutna bioraspoloživost od 50-60%. </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u w:val="single"/>
          <w:lang w:val="sr-Latn-ME" w:eastAsia="x-none"/>
        </w:rPr>
      </w:pPr>
      <w:r w:rsidRPr="00385601">
        <w:rPr>
          <w:rFonts w:ascii="Times New Roman" w:eastAsia="Times New Roman" w:hAnsi="Times New Roman" w:cs="Times New Roman"/>
          <w:u w:val="single"/>
          <w:lang w:val="sr-Latn-ME" w:eastAsia="x-none"/>
        </w:rPr>
        <w:t>Distribucija</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U ravnotežnom stanju, kada se primjenjuje dva puta dnevno, maksimalne koncentracije u krvi javljaju se u prosjeku nakon 2,1 sat (opseg 0,4 do 4,2 sata). Volumen distribucije je 1,6 L/kg. Procenat vezivanja klozapina za proteine plazme je 95%.</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u w:val="single"/>
          <w:lang w:val="sr-Latn-ME" w:eastAsia="x-none"/>
        </w:rPr>
      </w:pPr>
      <w:r w:rsidRPr="00385601">
        <w:rPr>
          <w:rFonts w:ascii="Times New Roman" w:eastAsia="Times New Roman" w:hAnsi="Times New Roman" w:cs="Times New Roman"/>
          <w:u w:val="single"/>
          <w:lang w:val="sr-Latn-ME" w:eastAsia="x-none"/>
        </w:rPr>
        <w:t>Biotransformacija/metabolizam</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 xml:space="preserve">Klozapin se prije izlučivanja skoro u potpunosti metaboliše pomoću enzima CYP 1A2 i CYP 3A4, i u određenoj mjeri putem CYP 2C19 i CYP 2D6. Od glavnih metabolita jedino je za demetil metabolit utvrđeno da je aktivan. Njegova farmakološka aktivnost liči na farmakološku aktivnost klozapina, ali je značajno manja i kraćeg trajanja. </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u w:val="single"/>
          <w:lang w:val="sr-Latn-ME" w:eastAsia="x-none"/>
        </w:rPr>
      </w:pPr>
      <w:r w:rsidRPr="00385601">
        <w:rPr>
          <w:rFonts w:ascii="Times New Roman" w:eastAsia="Times New Roman" w:hAnsi="Times New Roman" w:cs="Times New Roman"/>
          <w:u w:val="single"/>
          <w:lang w:val="sr-Latn-ME" w:eastAsia="x-none"/>
        </w:rPr>
        <w:t>Eliminacija</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 xml:space="preserve">Eliminacija je bifazna, sa prosječnim terminalnim poluvremenom eliminacije od 12 sati (opseg 6 do 26 sati). Nakon primjene jedne doze od 75 mg prosječno terminalno poluvrijeme eliminacije bilo je 7,9 sati; ono je povećano na 14,2 sata kada je ravnotežno stanje postignuto primjenom dnevnih doza od 75 mg tokom najmanje 7 dana. </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U urinu i fecesu je detektovan neizmijenjen lijek samo u tragovima, pri čemu se, u obliku metabolita u urinu izlučuje oko 50% primijenjene doze, a u fecesu oko 30%.</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u w:val="single"/>
          <w:lang w:val="sr-Latn-ME" w:eastAsia="x-none"/>
        </w:rPr>
      </w:pPr>
      <w:r w:rsidRPr="00385601">
        <w:rPr>
          <w:rFonts w:ascii="Times New Roman" w:eastAsia="Times New Roman" w:hAnsi="Times New Roman" w:cs="Times New Roman"/>
          <w:u w:val="single"/>
          <w:lang w:val="sr-Latn-ME" w:eastAsia="x-none"/>
        </w:rPr>
        <w:t>Linearnost/nelinearnost</w:t>
      </w:r>
    </w:p>
    <w:p w:rsidR="00385601" w:rsidRPr="00385601" w:rsidRDefault="00385601" w:rsidP="00385601">
      <w:pPr>
        <w:tabs>
          <w:tab w:val="left" w:pos="284"/>
          <w:tab w:val="center" w:pos="4536"/>
          <w:tab w:val="right" w:pos="9072"/>
        </w:tabs>
        <w:spacing w:after="0" w:line="240" w:lineRule="auto"/>
        <w:jc w:val="both"/>
        <w:rPr>
          <w:rFonts w:ascii="Times New Roman" w:eastAsia="Times New Roman" w:hAnsi="Times New Roman" w:cs="Times New Roman"/>
          <w:lang w:val="sr-Latn-ME" w:eastAsia="x-none"/>
        </w:rPr>
      </w:pPr>
      <w:r w:rsidRPr="00385601">
        <w:rPr>
          <w:rFonts w:ascii="Times New Roman" w:eastAsia="Times New Roman" w:hAnsi="Times New Roman" w:cs="Times New Roman"/>
          <w:lang w:val="sr-Latn-ME" w:eastAsia="x-none"/>
        </w:rPr>
        <w:t>Pokazano je da povećanje doze od 37,5 mg na 75 mg i 150 mg, dva puta dnevno, dovodi tokom ravnotežnog stanja do linearnog dozno-proporcionalnog povećanja površine ispod krive koncentracije lijeka u plazmi u funkciji vremena (PIK), i maksimalnih i minimalnih koncentracija u plazmi.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5.3. </w:t>
      </w:r>
      <w:r w:rsidRPr="00385601">
        <w:rPr>
          <w:rFonts w:ascii="Times New Roman" w:eastAsia="Times New Roman" w:hAnsi="Times New Roman" w:cs="Times New Roman"/>
          <w:b/>
          <w:bCs/>
          <w:lang w:val="sr-Latn-ME"/>
        </w:rPr>
        <w:tab/>
        <w:t xml:space="preserve">Pretklinički podaci o bezbjednosti </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Pretklinički podaci ne ukazuju na posebnu opasnost za ljude, na osnovu konvencionalnih studija bezbjednosne farmakologije, toksičnosti ponovljenih doza, genotoksičnosti i karcinogenog potencijala (za reproduktivnu toksičnost, vidjeti odjeljak 4.6).</w:t>
      </w:r>
    </w:p>
    <w:p w:rsid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D15773" w:rsidRPr="00385601" w:rsidRDefault="00D15773"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6. </w:t>
      </w:r>
      <w:r w:rsidRPr="00385601">
        <w:rPr>
          <w:rFonts w:ascii="Times New Roman" w:eastAsia="Times New Roman" w:hAnsi="Times New Roman" w:cs="Times New Roman"/>
          <w:b/>
          <w:bCs/>
          <w:lang w:val="sr-Latn-ME"/>
        </w:rPr>
        <w:tab/>
        <w:t>FARMACEUTSKI PODACI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6.1. </w:t>
      </w:r>
      <w:r w:rsidRPr="00385601">
        <w:rPr>
          <w:rFonts w:ascii="Times New Roman" w:eastAsia="Times New Roman" w:hAnsi="Times New Roman" w:cs="Times New Roman"/>
          <w:b/>
          <w:bCs/>
          <w:lang w:val="sr-Latn-ME"/>
        </w:rPr>
        <w:tab/>
        <w:t>Lista pomoćnih supstanci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Laktoza, monohidrat;</w:t>
      </w:r>
      <w:r w:rsidRPr="00385601" w:rsidDel="00B2490F">
        <w:rPr>
          <w:rFonts w:ascii="Times New Roman" w:eastAsia="Times New Roman" w:hAnsi="Times New Roman" w:cs="Times New Roman"/>
          <w:lang w:val="sr-Latn-ME"/>
        </w:rPr>
        <w:t xml:space="preserve"> </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Skrob, kukuruzni;</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Magnezijum stearat;</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 xml:space="preserve">Silicijum dioksid, koloidni, bezvodni; </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Povidon;</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Talk.</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6.2. </w:t>
      </w:r>
      <w:r w:rsidRPr="00385601">
        <w:rPr>
          <w:rFonts w:ascii="Times New Roman" w:eastAsia="Times New Roman" w:hAnsi="Times New Roman" w:cs="Times New Roman"/>
          <w:b/>
          <w:bCs/>
          <w:lang w:val="sr-Latn-ME"/>
        </w:rPr>
        <w:tab/>
        <w:t>Inkompatibilnosti</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Nije primjenljivo.</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lastRenderedPageBreak/>
        <w:t>6.3.</w:t>
      </w:r>
      <w:r w:rsidRPr="00385601">
        <w:rPr>
          <w:rFonts w:ascii="Times New Roman" w:eastAsia="Times New Roman" w:hAnsi="Times New Roman" w:cs="Times New Roman"/>
          <w:b/>
          <w:bCs/>
          <w:lang w:val="sr-Latn-ME"/>
        </w:rPr>
        <w:tab/>
        <w:t>Rok upotrebe</w:t>
      </w:r>
    </w:p>
    <w:p w:rsidR="00385601" w:rsidRPr="00385601" w:rsidRDefault="00385601" w:rsidP="00385601">
      <w:pPr>
        <w:tabs>
          <w:tab w:val="left" w:pos="284"/>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3 godine.</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6.4. </w:t>
      </w:r>
      <w:r w:rsidRPr="00385601">
        <w:rPr>
          <w:rFonts w:ascii="Times New Roman" w:eastAsia="Times New Roman" w:hAnsi="Times New Roman" w:cs="Times New Roman"/>
          <w:b/>
          <w:bCs/>
          <w:lang w:val="sr-Latn-ME"/>
        </w:rPr>
        <w:tab/>
        <w:t>Posebne mjere upozorenja pri čuvanju lijeka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Lijek ne zahtijeva posebne uslove čuvanja.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6.5. </w:t>
      </w:r>
      <w:r w:rsidRPr="00385601">
        <w:rPr>
          <w:rFonts w:ascii="Times New Roman" w:eastAsia="Times New Roman" w:hAnsi="Times New Roman" w:cs="Times New Roman"/>
          <w:b/>
          <w:bCs/>
          <w:lang w:val="sr-Latn-ME"/>
        </w:rPr>
        <w:tab/>
        <w:t>Vrsta i sadržaj pakovanja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Unutrašnje pakovanje je PVC/PVDC/Alu ili PVC/PE/PVDC/Alu blister koji sadrži 10 tableta.</w:t>
      </w:r>
    </w:p>
    <w:p w:rsidR="00385601" w:rsidRPr="00385601" w:rsidRDefault="00385601" w:rsidP="00385601">
      <w:pPr>
        <w:tabs>
          <w:tab w:val="left" w:pos="284"/>
        </w:tabs>
        <w:spacing w:after="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lang w:val="sr-Latn-ME"/>
        </w:rPr>
        <w:t>Spoljašnje pakovanje je složiva kartonska kutija koja sadrži 5 blistera (ukupno 50 tableta) i Uputstvo za pacijenta.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6.6. </w:t>
      </w:r>
      <w:r w:rsidRPr="00385601">
        <w:rPr>
          <w:rFonts w:ascii="Times New Roman" w:eastAsia="Times New Roman" w:hAnsi="Times New Roman" w:cs="Times New Roman"/>
          <w:b/>
          <w:bCs/>
          <w:lang w:val="sr-Latn-ME"/>
        </w:rPr>
        <w:tab/>
        <w:t xml:space="preserve">Posebne mjere opreza pri odlaganju materijala koji treba odbaciti nakon primjene lijeka </w:t>
      </w:r>
    </w:p>
    <w:p w:rsidR="00385601" w:rsidRPr="00385601" w:rsidRDefault="00385601" w:rsidP="00385601">
      <w:pPr>
        <w:tabs>
          <w:tab w:val="left" w:pos="284"/>
        </w:tabs>
        <w:spacing w:before="200" w:after="200" w:line="240" w:lineRule="auto"/>
        <w:jc w:val="both"/>
        <w:rPr>
          <w:rFonts w:ascii="Times New Roman" w:eastAsia="Times New Roman" w:hAnsi="Times New Roman" w:cs="Times New Roman"/>
          <w:lang w:val="sr-Latn-ME"/>
        </w:rPr>
      </w:pPr>
      <w:r w:rsidRPr="00385601">
        <w:rPr>
          <w:rFonts w:ascii="Times New Roman" w:eastAsia="Times New Roman" w:hAnsi="Times New Roman" w:cs="Times New Roman"/>
          <w:spacing w:val="-2"/>
          <w:lang w:val="sr-Latn-ME"/>
        </w:rPr>
        <w:t>Svu</w:t>
      </w:r>
      <w:r w:rsidRPr="00385601">
        <w:rPr>
          <w:rFonts w:ascii="Times New Roman" w:eastAsia="Times New Roman" w:hAnsi="Times New Roman" w:cs="Times New Roman"/>
          <w:lang w:val="sr-Latn-ME"/>
        </w:rPr>
        <w:t xml:space="preserve"> neiskorišćenu količinu lijeka ili otpadnog materijala nakon njegove upotrebe treba ukloniti, u skladu sa važećim propisima.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6.7. </w:t>
      </w:r>
      <w:r w:rsidRPr="00385601">
        <w:rPr>
          <w:rFonts w:ascii="Times New Roman" w:eastAsia="Times New Roman" w:hAnsi="Times New Roman" w:cs="Times New Roman"/>
          <w:b/>
          <w:bCs/>
          <w:lang w:val="sr-Latn-ME"/>
        </w:rPr>
        <w:tab/>
        <w:t>Režim izdavanja lijeka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r w:rsidRPr="00385601">
        <w:rPr>
          <w:rFonts w:ascii="Times New Roman" w:eastAsia="Times New Roman" w:hAnsi="Times New Roman" w:cs="Times New Roman"/>
          <w:bCs/>
          <w:lang w:val="sr-Latn-ME"/>
        </w:rPr>
        <w:t>Ograničen recept</w:t>
      </w:r>
    </w:p>
    <w:p w:rsid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D15773" w:rsidRPr="00D15773" w:rsidRDefault="00D15773"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7. </w:t>
      </w:r>
      <w:r w:rsidRPr="00385601">
        <w:rPr>
          <w:rFonts w:ascii="Times New Roman" w:eastAsia="Times New Roman" w:hAnsi="Times New Roman" w:cs="Times New Roman"/>
          <w:b/>
          <w:bCs/>
          <w:lang w:val="sr-Latn-ME"/>
        </w:rPr>
        <w:tab/>
        <w:t xml:space="preserve">NOSILAC DOZVOLE </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color w:val="FF0000"/>
          <w:lang w:val="sr-Latn-ME"/>
        </w:rPr>
      </w:pPr>
      <w:r w:rsidRPr="00385601">
        <w:rPr>
          <w:rFonts w:ascii="Times New Roman" w:eastAsia="Times New Roman" w:hAnsi="Times New Roman" w:cs="Times New Roman"/>
          <w:bCs/>
          <w:lang w:val="sr-Latn-ME"/>
        </w:rPr>
        <w:t>Glosarij d.o.o.</w:t>
      </w:r>
      <w:r w:rsidR="00E87ED6">
        <w:rPr>
          <w:rFonts w:ascii="Times New Roman" w:eastAsia="Times New Roman" w:hAnsi="Times New Roman" w:cs="Times New Roman"/>
          <w:bCs/>
          <w:lang w:val="sr-Latn-ME"/>
        </w:rPr>
        <w:t>,</w:t>
      </w:r>
      <w:bookmarkStart w:id="0" w:name="_GoBack"/>
      <w:bookmarkEnd w:id="0"/>
      <w:r w:rsidRPr="00385601">
        <w:rPr>
          <w:rFonts w:ascii="Times New Roman" w:eastAsia="Times New Roman" w:hAnsi="Times New Roman" w:cs="Times New Roman"/>
          <w:bCs/>
          <w:lang w:val="sr-Latn-ME"/>
        </w:rPr>
        <w:t xml:space="preserve"> Vojislavljevića 76, Podgorica, Crna Gora</w:t>
      </w:r>
      <w:r w:rsidRPr="00385601">
        <w:rPr>
          <w:rFonts w:ascii="Times New Roman" w:eastAsia="Times New Roman" w:hAnsi="Times New Roman" w:cs="Times New Roman"/>
          <w:bCs/>
          <w:lang w:val="sr-Latn-ME"/>
        </w:rPr>
        <w:tab/>
      </w:r>
    </w:p>
    <w:p w:rsid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D15773" w:rsidRPr="00385601" w:rsidRDefault="00D15773"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8. </w:t>
      </w:r>
      <w:r w:rsidRPr="00385601">
        <w:rPr>
          <w:rFonts w:ascii="Times New Roman" w:eastAsia="Times New Roman" w:hAnsi="Times New Roman" w:cs="Times New Roman"/>
          <w:b/>
          <w:bCs/>
          <w:lang w:val="sr-Latn-ME"/>
        </w:rPr>
        <w:tab/>
        <w:t>BROJ PRVE DOZVOLE/ OBNOVE DOZVOLE</w:t>
      </w:r>
    </w:p>
    <w:p w:rsid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D15773" w:rsidRPr="00D15773" w:rsidRDefault="00D15773" w:rsidP="00D15773">
      <w:pPr>
        <w:keepNext/>
        <w:tabs>
          <w:tab w:val="left" w:pos="284"/>
        </w:tabs>
        <w:spacing w:after="0" w:line="240" w:lineRule="auto"/>
        <w:outlineLvl w:val="1"/>
        <w:rPr>
          <w:rFonts w:ascii="Times New Roman" w:eastAsia="Times New Roman" w:hAnsi="Times New Roman" w:cs="Times New Roman"/>
          <w:i/>
          <w:iCs/>
          <w:lang w:val="sr-Latn-ME"/>
        </w:rPr>
      </w:pPr>
      <w:r w:rsidRPr="00385601">
        <w:rPr>
          <w:rFonts w:ascii="Times New Roman" w:eastAsia="Batang" w:hAnsi="Times New Roman" w:cs="Times New Roman"/>
          <w:b/>
          <w:bCs/>
          <w:i/>
          <w:iCs/>
          <w:noProof/>
          <w:color w:val="FF0000"/>
          <w:lang w:val="sr-Latn-ME" w:eastAsia="ko-KR"/>
        </w:rPr>
        <w:t>▲</w:t>
      </w:r>
      <w:r w:rsidRPr="00D15773">
        <w:rPr>
          <w:rFonts w:ascii="Times New Roman" w:eastAsia="Times New Roman" w:hAnsi="Times New Roman" w:cs="Times New Roman"/>
          <w:iCs/>
          <w:lang w:val="sr-Latn-ME"/>
        </w:rPr>
        <w:t>Leponex®, tableta, 25 mg, blister, 50 tableta</w:t>
      </w:r>
      <w:r>
        <w:rPr>
          <w:rFonts w:ascii="Times New Roman" w:eastAsia="Times New Roman" w:hAnsi="Times New Roman" w:cs="Times New Roman"/>
          <w:iCs/>
          <w:lang w:val="sr-Latn-ME"/>
        </w:rPr>
        <w:t xml:space="preserve">: </w:t>
      </w:r>
      <w:r w:rsidRPr="00D15773">
        <w:rPr>
          <w:rFonts w:ascii="TimesNewRomanBold" w:hAnsi="TimesNewRomanBold" w:cs="TimesNewRomanBold"/>
          <w:bCs/>
          <w:lang w:val="sr-Latn-ME"/>
        </w:rPr>
        <w:t>2030/17/396 - 5058</w:t>
      </w:r>
    </w:p>
    <w:p w:rsidR="00D15773" w:rsidRPr="00D15773" w:rsidRDefault="00D15773" w:rsidP="00D15773">
      <w:pPr>
        <w:tabs>
          <w:tab w:val="left" w:pos="540"/>
          <w:tab w:val="left" w:pos="569"/>
        </w:tabs>
        <w:spacing w:after="0" w:line="240" w:lineRule="auto"/>
        <w:jc w:val="both"/>
        <w:rPr>
          <w:rFonts w:ascii="Times New Roman" w:eastAsia="Times New Roman" w:hAnsi="Times New Roman" w:cs="Times New Roman"/>
          <w:bCs/>
          <w:lang w:val="sr-Latn-ME"/>
        </w:rPr>
      </w:pPr>
      <w:r w:rsidRPr="00D15773">
        <w:rPr>
          <w:rFonts w:ascii="Times New Roman" w:eastAsia="Batang" w:hAnsi="Times New Roman" w:cs="Times New Roman"/>
          <w:bCs/>
          <w:i/>
          <w:iCs/>
          <w:noProof/>
          <w:color w:val="FF0000"/>
          <w:lang w:val="sr-Latn-ME" w:eastAsia="ko-KR"/>
        </w:rPr>
        <w:t>▲</w:t>
      </w:r>
      <w:r w:rsidRPr="00D15773">
        <w:rPr>
          <w:rFonts w:ascii="Times New Roman" w:eastAsia="Times New Roman" w:hAnsi="Times New Roman" w:cs="Times New Roman"/>
          <w:iCs/>
          <w:lang w:val="sr-Latn-ME"/>
        </w:rPr>
        <w:t>Leponex®, tableta, 100 mg, blister, 50 tableta</w:t>
      </w:r>
      <w:r>
        <w:rPr>
          <w:rFonts w:ascii="Times New Roman" w:eastAsia="Times New Roman" w:hAnsi="Times New Roman" w:cs="Times New Roman"/>
          <w:iCs/>
          <w:lang w:val="sr-Latn-ME"/>
        </w:rPr>
        <w:t xml:space="preserve">: </w:t>
      </w:r>
      <w:r w:rsidRPr="00D15773">
        <w:rPr>
          <w:rFonts w:ascii="TimesNewRomanBold" w:hAnsi="TimesNewRomanBold" w:cs="TimesNewRomanBold"/>
          <w:bCs/>
          <w:lang w:val="sr-Latn-ME"/>
        </w:rPr>
        <w:t>2030/17/397 - 5059</w:t>
      </w:r>
    </w:p>
    <w:p w:rsid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D15773" w:rsidRPr="00D15773" w:rsidRDefault="00D15773"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9. </w:t>
      </w:r>
      <w:r w:rsidRPr="00385601">
        <w:rPr>
          <w:rFonts w:ascii="Times New Roman" w:eastAsia="Times New Roman" w:hAnsi="Times New Roman" w:cs="Times New Roman"/>
          <w:b/>
          <w:bCs/>
          <w:lang w:val="sr-Latn-ME"/>
        </w:rPr>
        <w:tab/>
        <w:t>DATUM PRVE DOZVOLE/ DATUM OBNOVE DOZVOLE</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D15773" w:rsidRPr="00D15773" w:rsidRDefault="00D15773" w:rsidP="00D15773">
      <w:pPr>
        <w:keepNext/>
        <w:tabs>
          <w:tab w:val="left" w:pos="284"/>
        </w:tabs>
        <w:spacing w:after="0" w:line="240" w:lineRule="auto"/>
        <w:outlineLvl w:val="1"/>
        <w:rPr>
          <w:rFonts w:ascii="Times New Roman" w:eastAsia="Times New Roman" w:hAnsi="Times New Roman" w:cs="Times New Roman"/>
          <w:i/>
          <w:iCs/>
          <w:lang w:val="sr-Latn-ME"/>
        </w:rPr>
      </w:pPr>
      <w:r w:rsidRPr="00385601">
        <w:rPr>
          <w:rFonts w:ascii="Times New Roman" w:eastAsia="Batang" w:hAnsi="Times New Roman" w:cs="Times New Roman"/>
          <w:b/>
          <w:bCs/>
          <w:i/>
          <w:iCs/>
          <w:noProof/>
          <w:color w:val="FF0000"/>
          <w:lang w:val="sr-Latn-ME" w:eastAsia="ko-KR"/>
        </w:rPr>
        <w:t>▲</w:t>
      </w:r>
      <w:r w:rsidRPr="00D15773">
        <w:rPr>
          <w:rFonts w:ascii="Times New Roman" w:eastAsia="Times New Roman" w:hAnsi="Times New Roman" w:cs="Times New Roman"/>
          <w:iCs/>
          <w:lang w:val="sr-Latn-ME"/>
        </w:rPr>
        <w:t>Leponex®, tableta, 25 mg, blister, 50 tableta</w:t>
      </w:r>
      <w:r>
        <w:rPr>
          <w:rFonts w:ascii="Times New Roman" w:eastAsia="Times New Roman" w:hAnsi="Times New Roman" w:cs="Times New Roman"/>
          <w:iCs/>
          <w:lang w:val="sr-Latn-ME"/>
        </w:rPr>
        <w:t xml:space="preserve">: </w:t>
      </w:r>
      <w:r>
        <w:rPr>
          <w:rFonts w:ascii="TimesNewRoman" w:hAnsi="TimesNewRoman" w:cs="TimesNewRoman"/>
          <w:lang w:val="sr-Latn-ME"/>
        </w:rPr>
        <w:t>11.10.2017. godine</w:t>
      </w:r>
    </w:p>
    <w:p w:rsidR="00D15773" w:rsidRPr="00D15773" w:rsidRDefault="00D15773" w:rsidP="00D15773">
      <w:pPr>
        <w:tabs>
          <w:tab w:val="left" w:pos="540"/>
          <w:tab w:val="left" w:pos="569"/>
        </w:tabs>
        <w:spacing w:after="0" w:line="240" w:lineRule="auto"/>
        <w:jc w:val="both"/>
        <w:rPr>
          <w:rFonts w:ascii="Times New Roman" w:eastAsia="Times New Roman" w:hAnsi="Times New Roman" w:cs="Times New Roman"/>
          <w:bCs/>
          <w:lang w:val="sr-Latn-ME"/>
        </w:rPr>
      </w:pPr>
      <w:r w:rsidRPr="00D15773">
        <w:rPr>
          <w:rFonts w:ascii="Times New Roman" w:eastAsia="Batang" w:hAnsi="Times New Roman" w:cs="Times New Roman"/>
          <w:bCs/>
          <w:i/>
          <w:iCs/>
          <w:noProof/>
          <w:color w:val="FF0000"/>
          <w:lang w:val="sr-Latn-ME" w:eastAsia="ko-KR"/>
        </w:rPr>
        <w:t>▲</w:t>
      </w:r>
      <w:r w:rsidRPr="00D15773">
        <w:rPr>
          <w:rFonts w:ascii="Times New Roman" w:eastAsia="Times New Roman" w:hAnsi="Times New Roman" w:cs="Times New Roman"/>
          <w:iCs/>
          <w:lang w:val="sr-Latn-ME"/>
        </w:rPr>
        <w:t>Leponex®, tableta, 100 mg, blister, 50 tableta</w:t>
      </w:r>
      <w:r>
        <w:rPr>
          <w:rFonts w:ascii="Times New Roman" w:eastAsia="Times New Roman" w:hAnsi="Times New Roman" w:cs="Times New Roman"/>
          <w:iCs/>
          <w:lang w:val="sr-Latn-ME"/>
        </w:rPr>
        <w:t xml:space="preserve">: </w:t>
      </w:r>
      <w:r>
        <w:rPr>
          <w:rFonts w:ascii="TimesNewRoman" w:hAnsi="TimesNewRoman" w:cs="TimesNewRoman"/>
          <w:lang w:val="sr-Latn-ME"/>
        </w:rPr>
        <w:t>11.10.2017. godine</w:t>
      </w:r>
    </w:p>
    <w:p w:rsidR="00D15773" w:rsidRPr="00D15773" w:rsidRDefault="00D15773" w:rsidP="00D15773">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
          <w:bCs/>
          <w:lang w:val="sr-Latn-ME"/>
        </w:rPr>
      </w:pPr>
      <w:r w:rsidRPr="00385601">
        <w:rPr>
          <w:rFonts w:ascii="Times New Roman" w:eastAsia="Times New Roman" w:hAnsi="Times New Roman" w:cs="Times New Roman"/>
          <w:b/>
          <w:bCs/>
          <w:lang w:val="sr-Latn-ME"/>
        </w:rPr>
        <w:t xml:space="preserve">10. </w:t>
      </w:r>
      <w:r w:rsidRPr="00385601">
        <w:rPr>
          <w:rFonts w:ascii="Times New Roman" w:eastAsia="Times New Roman" w:hAnsi="Times New Roman" w:cs="Times New Roman"/>
          <w:b/>
          <w:bCs/>
          <w:lang w:val="sr-Latn-ME"/>
        </w:rPr>
        <w:tab/>
        <w:t>DATUM POSLEDNJE REVIZIJE TEKSTA SAŽETKA OSNOVNIH KARAKTERISTIKA LIJEKA</w:t>
      </w:r>
    </w:p>
    <w:p w:rsidR="00385601" w:rsidRPr="00385601" w:rsidRDefault="00385601" w:rsidP="00385601">
      <w:pPr>
        <w:tabs>
          <w:tab w:val="left" w:pos="540"/>
          <w:tab w:val="left" w:pos="569"/>
        </w:tabs>
        <w:spacing w:after="0" w:line="240" w:lineRule="auto"/>
        <w:jc w:val="both"/>
        <w:rPr>
          <w:rFonts w:ascii="Times New Roman" w:eastAsia="Times New Roman" w:hAnsi="Times New Roman" w:cs="Times New Roman"/>
          <w:bCs/>
          <w:lang w:val="sr-Latn-ME"/>
        </w:rPr>
      </w:pPr>
    </w:p>
    <w:p w:rsidR="009318B4" w:rsidRPr="00747C4B" w:rsidRDefault="00D15773" w:rsidP="00385601">
      <w:pPr>
        <w:tabs>
          <w:tab w:val="left" w:pos="2751"/>
        </w:tabs>
        <w:jc w:val="both"/>
        <w:rPr>
          <w:rFonts w:ascii="Times New Roman" w:hAnsi="Times New Roman" w:cs="Times New Roman"/>
        </w:rPr>
      </w:pPr>
      <w:r>
        <w:rPr>
          <w:rFonts w:ascii="Times New Roman" w:hAnsi="Times New Roman" w:cs="Times New Roman"/>
        </w:rPr>
        <w:t>Oktobar 2017.</w:t>
      </w:r>
      <w:r w:rsidR="005F21CE">
        <w:rPr>
          <w:rFonts w:ascii="Times New Roman" w:hAnsi="Times New Roman" w:cs="Times New Roman"/>
        </w:rPr>
        <w:t xml:space="preserve"> </w:t>
      </w:r>
      <w:r>
        <w:rPr>
          <w:rFonts w:ascii="Times New Roman" w:hAnsi="Times New Roman" w:cs="Times New Roman"/>
        </w:rPr>
        <w:t>godine</w:t>
      </w:r>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91B" w:rsidRDefault="009E091B" w:rsidP="00FF2B5A">
      <w:pPr>
        <w:spacing w:after="0" w:line="240" w:lineRule="auto"/>
      </w:pPr>
      <w:r>
        <w:separator/>
      </w:r>
    </w:p>
  </w:endnote>
  <w:endnote w:type="continuationSeparator" w:id="0">
    <w:p w:rsidR="009E091B" w:rsidRDefault="009E091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01" w:rsidRPr="00F1527C" w:rsidRDefault="00385601"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85601" w:rsidRPr="00F1527C" w:rsidRDefault="00385601"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85601" w:rsidRPr="00F1527C" w:rsidRDefault="00385601"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85601" w:rsidRPr="00F1527C" w:rsidRDefault="00385601"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85601" w:rsidRPr="00F1527C" w:rsidRDefault="00385601"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385601" w:rsidRPr="009318B4" w:rsidRDefault="00385601"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87ED6">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87ED6">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01" w:rsidRPr="00F1527C" w:rsidRDefault="00385601"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85601" w:rsidRPr="00F1527C" w:rsidRDefault="00385601"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85601" w:rsidRPr="00F1527C" w:rsidRDefault="00385601"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85601" w:rsidRPr="00F1527C" w:rsidRDefault="00385601"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85601" w:rsidRPr="00F1527C" w:rsidRDefault="00385601"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385601" w:rsidRPr="009318B4" w:rsidRDefault="00385601"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91B" w:rsidRDefault="009E091B" w:rsidP="00FF2B5A">
      <w:pPr>
        <w:spacing w:after="0" w:line="240" w:lineRule="auto"/>
      </w:pPr>
      <w:r>
        <w:separator/>
      </w:r>
    </w:p>
  </w:footnote>
  <w:footnote w:type="continuationSeparator" w:id="0">
    <w:p w:rsidR="009E091B" w:rsidRDefault="009E091B"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01" w:rsidRDefault="00385601" w:rsidP="009318B4">
    <w:pPr>
      <w:pStyle w:val="Header"/>
      <w:rPr>
        <w:sz w:val="16"/>
        <w:szCs w:val="16"/>
      </w:rPr>
    </w:pPr>
  </w:p>
  <w:p w:rsidR="00385601" w:rsidRDefault="00385601"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85601" w:rsidRDefault="00385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01" w:rsidRDefault="00385601" w:rsidP="009318B4">
    <w:pPr>
      <w:pStyle w:val="Header"/>
      <w:rPr>
        <w:sz w:val="16"/>
        <w:szCs w:val="16"/>
      </w:rPr>
    </w:pPr>
  </w:p>
  <w:p w:rsidR="00385601" w:rsidRDefault="00385601"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85601" w:rsidRDefault="00385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ECF734C"/>
    <w:multiLevelType w:val="hybridMultilevel"/>
    <w:tmpl w:val="E76A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5EC7391"/>
    <w:multiLevelType w:val="hybridMultilevel"/>
    <w:tmpl w:val="B930F650"/>
    <w:lvl w:ilvl="0" w:tplc="8A30FE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692100"/>
    <w:multiLevelType w:val="hybridMultilevel"/>
    <w:tmpl w:val="C4B29516"/>
    <w:lvl w:ilvl="0" w:tplc="DE66AF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5"/>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C6EB3"/>
    <w:rsid w:val="00116FE6"/>
    <w:rsid w:val="00385601"/>
    <w:rsid w:val="00461135"/>
    <w:rsid w:val="005F21CE"/>
    <w:rsid w:val="00747C4B"/>
    <w:rsid w:val="00861457"/>
    <w:rsid w:val="00883AF2"/>
    <w:rsid w:val="008E651E"/>
    <w:rsid w:val="009318B4"/>
    <w:rsid w:val="00934541"/>
    <w:rsid w:val="009E091B"/>
    <w:rsid w:val="00A06058"/>
    <w:rsid w:val="00B234CE"/>
    <w:rsid w:val="00B34AF2"/>
    <w:rsid w:val="00C4240B"/>
    <w:rsid w:val="00D15773"/>
    <w:rsid w:val="00D45AFE"/>
    <w:rsid w:val="00E0627A"/>
    <w:rsid w:val="00E87ED6"/>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85601"/>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9">
    <w:name w:val="heading 9"/>
    <w:basedOn w:val="Normal"/>
    <w:next w:val="Normal"/>
    <w:link w:val="Heading9Char"/>
    <w:semiHidden/>
    <w:unhideWhenUsed/>
    <w:qFormat/>
    <w:rsid w:val="00385601"/>
    <w:p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385601"/>
    <w:rPr>
      <w:rFonts w:ascii="Arial" w:eastAsia="Times New Roman" w:hAnsi="Arial" w:cs="Arial"/>
      <w:i/>
      <w:iCs/>
      <w:color w:val="999999"/>
      <w:sz w:val="18"/>
      <w:szCs w:val="24"/>
    </w:rPr>
  </w:style>
  <w:style w:type="character" w:customStyle="1" w:styleId="Heading9Char">
    <w:name w:val="Heading 9 Char"/>
    <w:basedOn w:val="DefaultParagraphFont"/>
    <w:link w:val="Heading9"/>
    <w:semiHidden/>
    <w:rsid w:val="00385601"/>
    <w:rPr>
      <w:rFonts w:ascii="Calibri Light" w:eastAsia="Times New Roman" w:hAnsi="Calibri Light" w:cs="Times New Roman"/>
    </w:rPr>
  </w:style>
  <w:style w:type="numbering" w:customStyle="1" w:styleId="NoList1">
    <w:name w:val="No List1"/>
    <w:next w:val="NoList"/>
    <w:semiHidden/>
    <w:rsid w:val="00385601"/>
  </w:style>
  <w:style w:type="character" w:styleId="PageNumber">
    <w:name w:val="page number"/>
    <w:basedOn w:val="DefaultParagraphFont"/>
    <w:rsid w:val="00385601"/>
  </w:style>
  <w:style w:type="numbering" w:styleId="111111">
    <w:name w:val="Outline List 2"/>
    <w:basedOn w:val="NoList"/>
    <w:rsid w:val="00385601"/>
    <w:pPr>
      <w:numPr>
        <w:numId w:val="3"/>
      </w:numPr>
    </w:pPr>
  </w:style>
  <w:style w:type="character" w:styleId="CommentReference">
    <w:name w:val="annotation reference"/>
    <w:semiHidden/>
    <w:rsid w:val="00385601"/>
    <w:rPr>
      <w:sz w:val="16"/>
      <w:szCs w:val="16"/>
    </w:rPr>
  </w:style>
  <w:style w:type="paragraph" w:styleId="CommentText">
    <w:name w:val="annotation text"/>
    <w:basedOn w:val="Normal"/>
    <w:link w:val="CommentTextChar"/>
    <w:semiHidden/>
    <w:rsid w:val="003856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85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85601"/>
    <w:rPr>
      <w:b/>
      <w:bCs/>
    </w:rPr>
  </w:style>
  <w:style w:type="character" w:customStyle="1" w:styleId="CommentSubjectChar">
    <w:name w:val="Comment Subject Char"/>
    <w:basedOn w:val="CommentTextChar"/>
    <w:link w:val="CommentSubject"/>
    <w:semiHidden/>
    <w:rsid w:val="0038560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3856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85601"/>
    <w:rPr>
      <w:rFonts w:ascii="Tahoma" w:eastAsia="Times New Roman" w:hAnsi="Tahoma" w:cs="Tahoma"/>
      <w:sz w:val="16"/>
      <w:szCs w:val="16"/>
    </w:rPr>
  </w:style>
  <w:style w:type="paragraph" w:styleId="NoSpacing">
    <w:name w:val="No Spacing"/>
    <w:uiPriority w:val="1"/>
    <w:qFormat/>
    <w:rsid w:val="00385601"/>
    <w:pPr>
      <w:spacing w:after="0" w:line="240" w:lineRule="auto"/>
    </w:pPr>
    <w:rPr>
      <w:rFonts w:ascii="Times New Roman" w:eastAsia="Times New Roman" w:hAnsi="Times New Roman" w:cs="Times New Roman"/>
      <w:sz w:val="24"/>
      <w:szCs w:val="24"/>
    </w:rPr>
  </w:style>
  <w:style w:type="paragraph" w:customStyle="1" w:styleId="NASLOV123">
    <w:name w:val="NASLOV 123"/>
    <w:basedOn w:val="Normal"/>
    <w:qFormat/>
    <w:rsid w:val="00385601"/>
    <w:pPr>
      <w:tabs>
        <w:tab w:val="left" w:pos="284"/>
      </w:tabs>
      <w:spacing w:before="200" w:after="200" w:line="240" w:lineRule="auto"/>
    </w:pPr>
    <w:rPr>
      <w:rFonts w:ascii="Times New Roman" w:eastAsia="Times New Roman" w:hAnsi="Times New Roman" w:cs="Times New Roman"/>
      <w:b/>
    </w:rPr>
  </w:style>
  <w:style w:type="paragraph" w:styleId="ListParagraph">
    <w:name w:val="List Paragraph"/>
    <w:basedOn w:val="Normal"/>
    <w:uiPriority w:val="34"/>
    <w:qFormat/>
    <w:rsid w:val="00861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9127-0FE0-4D5F-B7D6-48E7DA7E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25</Pages>
  <Words>9341</Words>
  <Characters>53250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10</cp:revision>
  <dcterms:created xsi:type="dcterms:W3CDTF">2017-06-23T08:04:00Z</dcterms:created>
  <dcterms:modified xsi:type="dcterms:W3CDTF">2018-02-08T13:05:00Z</dcterms:modified>
</cp:coreProperties>
</file>