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975F55" w:rsidRDefault="009318B4" w:rsidP="00267667">
      <w:pPr>
        <w:spacing w:after="0" w:line="240" w:lineRule="auto"/>
        <w:rPr>
          <w:rFonts w:ascii="Times New Roman" w:hAnsi="Times New Roman" w:cs="Times New Roman"/>
        </w:rPr>
      </w:pPr>
    </w:p>
    <w:p w:rsidR="00267667" w:rsidRPr="00975F55" w:rsidRDefault="00267667" w:rsidP="00267667">
      <w:pPr>
        <w:spacing w:after="0" w:line="240" w:lineRule="auto"/>
        <w:rPr>
          <w:rFonts w:ascii="Times New Roman" w:hAnsi="Times New Roman" w:cs="Times New Roman"/>
        </w:rPr>
      </w:pPr>
    </w:p>
    <w:p w:rsidR="00267667" w:rsidRPr="00975F55" w:rsidRDefault="00267667" w:rsidP="00267667">
      <w:pPr>
        <w:spacing w:after="0" w:line="240" w:lineRule="auto"/>
        <w:rPr>
          <w:rFonts w:ascii="Times New Roman" w:hAnsi="Times New Roman" w:cs="Times New Roman"/>
        </w:rPr>
      </w:pPr>
    </w:p>
    <w:p w:rsidR="00267667" w:rsidRPr="00975F55" w:rsidRDefault="00267667" w:rsidP="00267667">
      <w:pPr>
        <w:spacing w:after="0" w:line="240" w:lineRule="auto"/>
        <w:rPr>
          <w:rFonts w:ascii="Times New Roman" w:hAnsi="Times New Roman" w:cs="Times New Roman"/>
        </w:rPr>
      </w:pPr>
    </w:p>
    <w:p w:rsidR="00267667" w:rsidRPr="00975F55" w:rsidRDefault="00267667" w:rsidP="00267667">
      <w:pPr>
        <w:spacing w:after="0" w:line="240" w:lineRule="auto"/>
        <w:rPr>
          <w:rFonts w:ascii="Times New Roman" w:hAnsi="Times New Roman" w:cs="Times New Roman"/>
        </w:rPr>
      </w:pPr>
    </w:p>
    <w:p w:rsidR="00267667" w:rsidRPr="00975F55" w:rsidRDefault="00267667" w:rsidP="00267667">
      <w:pPr>
        <w:spacing w:after="0" w:line="240" w:lineRule="auto"/>
        <w:rPr>
          <w:rFonts w:ascii="Times New Roman" w:hAnsi="Times New Roman" w:cs="Times New Roman"/>
        </w:rPr>
      </w:pPr>
    </w:p>
    <w:p w:rsidR="009318B4" w:rsidRPr="00975F55" w:rsidRDefault="009318B4" w:rsidP="00267667">
      <w:pPr>
        <w:tabs>
          <w:tab w:val="left" w:pos="6150"/>
        </w:tabs>
        <w:spacing w:after="0" w:line="240" w:lineRule="auto"/>
        <w:rPr>
          <w:rFonts w:ascii="Times New Roman" w:hAnsi="Times New Roman" w:cs="Times New Roman"/>
        </w:rPr>
      </w:pPr>
    </w:p>
    <w:tbl>
      <w:tblPr>
        <w:tblW w:w="9360" w:type="dxa"/>
        <w:jc w:val="center"/>
        <w:tblLayout w:type="fixed"/>
        <w:tblLook w:val="0000" w:firstRow="0" w:lastRow="0" w:firstColumn="0" w:lastColumn="0" w:noHBand="0" w:noVBand="0"/>
      </w:tblPr>
      <w:tblGrid>
        <w:gridCol w:w="9360"/>
      </w:tblGrid>
      <w:tr w:rsidR="00D53EC8" w:rsidRPr="00975F55" w:rsidTr="004C300D">
        <w:trPr>
          <w:trHeight w:val="530"/>
          <w:jc w:val="center"/>
        </w:trPr>
        <w:tc>
          <w:tcPr>
            <w:tcW w:w="9360" w:type="dxa"/>
            <w:vAlign w:val="center"/>
          </w:tcPr>
          <w:p w:rsidR="00D53EC8" w:rsidRPr="00975F55" w:rsidRDefault="00D53EC8" w:rsidP="00267667">
            <w:pPr>
              <w:spacing w:after="0" w:line="240" w:lineRule="auto"/>
              <w:jc w:val="center"/>
              <w:rPr>
                <w:rFonts w:ascii="Times New Roman" w:eastAsia="Times New Roman" w:hAnsi="Times New Roman" w:cs="Times New Roman"/>
                <w:b/>
                <w:bCs/>
                <w:iCs/>
                <w:noProof/>
                <w:u w:val="single"/>
                <w:lang w:val="sr-Latn-ME"/>
              </w:rPr>
            </w:pPr>
            <w:r w:rsidRPr="00975F55">
              <w:rPr>
                <w:rFonts w:ascii="Times New Roman" w:eastAsia="Times New Roman" w:hAnsi="Times New Roman" w:cs="Times New Roman"/>
                <w:b/>
                <w:bCs/>
                <w:iCs/>
                <w:noProof/>
                <w:u w:val="single"/>
                <w:lang w:val="sr-Latn-ME"/>
              </w:rPr>
              <w:t>UPUTSTVO ZA PACIJENTA</w:t>
            </w:r>
          </w:p>
        </w:tc>
      </w:tr>
      <w:tr w:rsidR="00D53EC8" w:rsidRPr="00975F55" w:rsidTr="004C300D">
        <w:trPr>
          <w:trHeight w:val="828"/>
          <w:jc w:val="center"/>
        </w:trPr>
        <w:tc>
          <w:tcPr>
            <w:tcW w:w="9360" w:type="dxa"/>
            <w:vAlign w:val="bottom"/>
          </w:tcPr>
          <w:p w:rsidR="00D53EC8" w:rsidRPr="00975F55" w:rsidRDefault="00D53EC8" w:rsidP="00267667">
            <w:pPr>
              <w:spacing w:after="0" w:line="240" w:lineRule="auto"/>
              <w:jc w:val="center"/>
              <w:rPr>
                <w:rFonts w:ascii="Times New Roman" w:eastAsia="Times New Roman" w:hAnsi="Times New Roman" w:cs="Times New Roman"/>
                <w:b/>
                <w:bCs/>
                <w:noProof/>
                <w:u w:val="single"/>
                <w:lang w:val="sr-Latn-ME"/>
              </w:rPr>
            </w:pPr>
          </w:p>
          <w:p w:rsidR="00D53EC8" w:rsidRPr="00975F55" w:rsidRDefault="00D53EC8" w:rsidP="00267667">
            <w:pPr>
              <w:spacing w:after="0" w:line="240" w:lineRule="auto"/>
              <w:jc w:val="center"/>
              <w:rPr>
                <w:rFonts w:ascii="Times New Roman" w:eastAsia="Times New Roman" w:hAnsi="Times New Roman" w:cs="Times New Roman"/>
                <w:b/>
                <w:bCs/>
                <w:noProof/>
                <w:u w:val="single"/>
                <w:lang w:val="sr-Latn-ME"/>
              </w:rPr>
            </w:pPr>
          </w:p>
          <w:p w:rsidR="00D53EC8" w:rsidRPr="00975F55" w:rsidRDefault="00D53EC8" w:rsidP="00267667">
            <w:pPr>
              <w:spacing w:after="0" w:line="240" w:lineRule="auto"/>
              <w:jc w:val="center"/>
              <w:rPr>
                <w:rFonts w:ascii="Times New Roman" w:eastAsia="Times New Roman" w:hAnsi="Times New Roman" w:cs="Times New Roman"/>
                <w:b/>
                <w:bCs/>
                <w:noProof/>
                <w:u w:val="single"/>
                <w:lang w:val="sr-Latn-ME"/>
              </w:rPr>
            </w:pPr>
          </w:p>
          <w:p w:rsidR="00D53EC8" w:rsidRPr="00975F55" w:rsidRDefault="00D53EC8" w:rsidP="00267667">
            <w:pPr>
              <w:spacing w:after="0" w:line="240" w:lineRule="auto"/>
              <w:jc w:val="center"/>
              <w:rPr>
                <w:rFonts w:ascii="Times New Roman" w:eastAsia="Times New Roman" w:hAnsi="Times New Roman" w:cs="Times New Roman"/>
                <w:b/>
                <w:bCs/>
                <w:noProof/>
                <w:u w:val="single"/>
                <w:lang w:val="sr-Latn-ME"/>
              </w:rPr>
            </w:pPr>
          </w:p>
        </w:tc>
      </w:tr>
      <w:tr w:rsidR="00D53EC8" w:rsidRPr="00975F55" w:rsidTr="004C300D">
        <w:trPr>
          <w:trHeight w:val="80"/>
          <w:jc w:val="center"/>
        </w:trPr>
        <w:tc>
          <w:tcPr>
            <w:tcW w:w="9360" w:type="dxa"/>
            <w:vAlign w:val="bottom"/>
          </w:tcPr>
          <w:p w:rsidR="00D53EC8" w:rsidRPr="00975F55" w:rsidRDefault="003641A4" w:rsidP="00267667">
            <w:pPr>
              <w:spacing w:after="0" w:line="240" w:lineRule="auto"/>
              <w:jc w:val="center"/>
              <w:rPr>
                <w:rFonts w:ascii="Times New Roman" w:eastAsia="Times New Roman" w:hAnsi="Times New Roman" w:cs="Times New Roman"/>
                <w:b/>
                <w:bCs/>
                <w:noProof/>
                <w:lang w:val="sv-SE"/>
              </w:rPr>
            </w:pPr>
            <w:r>
              <w:rPr>
                <w:rFonts w:ascii="Times New Roman" w:eastAsia="Times New Roman" w:hAnsi="Times New Roman" w:cs="Times New Roman"/>
                <w:b/>
                <w:bCs/>
                <w:noProof/>
                <w:color w:val="000000"/>
                <w:lang w:val="sv-SE"/>
              </w:rPr>
              <w:t>Medazol</w:t>
            </w:r>
            <w:r w:rsidR="00D53EC8" w:rsidRPr="00975F55">
              <w:rPr>
                <w:rFonts w:ascii="Times New Roman" w:eastAsia="Times New Roman" w:hAnsi="Times New Roman" w:cs="Times New Roman"/>
                <w:b/>
                <w:bCs/>
                <w:noProof/>
                <w:vertAlign w:val="superscript"/>
                <w:lang w:val="sr-Latn-ME"/>
              </w:rPr>
              <w:sym w:font="Symbol" w:char="F0D2"/>
            </w:r>
            <w:r w:rsidR="00D53EC8" w:rsidRPr="00975F55">
              <w:rPr>
                <w:rFonts w:ascii="Times New Roman" w:eastAsia="Times New Roman" w:hAnsi="Times New Roman" w:cs="Times New Roman"/>
                <w:b/>
                <w:bCs/>
                <w:noProof/>
                <w:lang w:val="sv-SE"/>
              </w:rPr>
              <w:t xml:space="preserve"> 250 mg</w:t>
            </w:r>
            <w:r w:rsidR="00D53EC8" w:rsidRPr="00975F55">
              <w:rPr>
                <w:rFonts w:ascii="Times New Roman" w:eastAsia="Times New Roman" w:hAnsi="Times New Roman" w:cs="Times New Roman"/>
                <w:b/>
                <w:bCs/>
                <w:noProof/>
                <w:lang w:val="sr-Cyrl-CS"/>
              </w:rPr>
              <w:t xml:space="preserve"> </w:t>
            </w:r>
            <w:r w:rsidR="00D53EC8" w:rsidRPr="00975F55">
              <w:rPr>
                <w:rFonts w:ascii="Times New Roman" w:eastAsia="Times New Roman" w:hAnsi="Times New Roman" w:cs="Times New Roman"/>
                <w:b/>
                <w:bCs/>
                <w:noProof/>
                <w:lang w:val="sv-SE"/>
              </w:rPr>
              <w:t>tablete, tableta, 250 mg, bočica, plastična, 1x20 tableta</w:t>
            </w:r>
          </w:p>
          <w:p w:rsidR="00D53EC8" w:rsidRPr="00975F55" w:rsidRDefault="003641A4" w:rsidP="00267667">
            <w:pPr>
              <w:spacing w:after="0" w:line="240" w:lineRule="auto"/>
              <w:jc w:val="center"/>
              <w:rPr>
                <w:rFonts w:ascii="Times New Roman" w:eastAsia="Times New Roman" w:hAnsi="Times New Roman" w:cs="Times New Roman"/>
                <w:b/>
                <w:bCs/>
                <w:noProof/>
                <w:lang w:val="sv-SE"/>
              </w:rPr>
            </w:pPr>
            <w:r>
              <w:rPr>
                <w:rFonts w:ascii="Times New Roman" w:eastAsia="Times New Roman" w:hAnsi="Times New Roman" w:cs="Times New Roman"/>
                <w:b/>
                <w:bCs/>
                <w:noProof/>
                <w:color w:val="000000"/>
                <w:lang w:val="sv-SE"/>
              </w:rPr>
              <w:t>Medazol</w:t>
            </w:r>
            <w:r w:rsidR="00D53EC8" w:rsidRPr="00975F55">
              <w:rPr>
                <w:rFonts w:ascii="Times New Roman" w:eastAsia="Times New Roman" w:hAnsi="Times New Roman" w:cs="Times New Roman"/>
                <w:b/>
                <w:bCs/>
                <w:noProof/>
                <w:vertAlign w:val="superscript"/>
                <w:lang w:val="sr-Latn-ME"/>
              </w:rPr>
              <w:sym w:font="Symbol" w:char="F0D2"/>
            </w:r>
            <w:r w:rsidR="00D53EC8" w:rsidRPr="00975F55">
              <w:rPr>
                <w:rFonts w:ascii="Times New Roman" w:eastAsia="Times New Roman" w:hAnsi="Times New Roman" w:cs="Times New Roman"/>
                <w:b/>
                <w:bCs/>
                <w:noProof/>
                <w:lang w:val="sv-SE"/>
              </w:rPr>
              <w:t xml:space="preserve"> 400</w:t>
            </w:r>
            <w:r w:rsidR="00D53EC8" w:rsidRPr="00975F55">
              <w:rPr>
                <w:rFonts w:ascii="Times New Roman" w:eastAsia="Times New Roman" w:hAnsi="Times New Roman" w:cs="Times New Roman"/>
                <w:noProof/>
                <w:lang w:val="sv-SE"/>
              </w:rPr>
              <w:t xml:space="preserve"> </w:t>
            </w:r>
            <w:r w:rsidR="00D53EC8" w:rsidRPr="00975F55">
              <w:rPr>
                <w:rFonts w:ascii="Times New Roman" w:eastAsia="Times New Roman" w:hAnsi="Times New Roman" w:cs="Times New Roman"/>
                <w:b/>
                <w:bCs/>
                <w:noProof/>
                <w:lang w:val="sv-SE"/>
              </w:rPr>
              <w:t>mg</w:t>
            </w:r>
            <w:r w:rsidR="00D53EC8" w:rsidRPr="00975F55">
              <w:rPr>
                <w:rFonts w:ascii="Times New Roman" w:eastAsia="Times New Roman" w:hAnsi="Times New Roman" w:cs="Times New Roman"/>
                <w:b/>
                <w:bCs/>
                <w:noProof/>
                <w:lang w:val="sr-Cyrl-CS"/>
              </w:rPr>
              <w:t xml:space="preserve"> </w:t>
            </w:r>
            <w:r w:rsidR="00D53EC8" w:rsidRPr="00975F55">
              <w:rPr>
                <w:rFonts w:ascii="Times New Roman" w:eastAsia="Times New Roman" w:hAnsi="Times New Roman" w:cs="Times New Roman"/>
                <w:b/>
                <w:bCs/>
                <w:noProof/>
                <w:lang w:val="sv-SE"/>
              </w:rPr>
              <w:t>tablete, tableta, 400 mg, blister, 2x10 tableta</w:t>
            </w:r>
          </w:p>
          <w:p w:rsidR="00D53EC8" w:rsidRPr="00975F55" w:rsidRDefault="00D53EC8" w:rsidP="00267667">
            <w:pPr>
              <w:spacing w:after="0" w:line="240" w:lineRule="auto"/>
              <w:jc w:val="center"/>
              <w:rPr>
                <w:rFonts w:ascii="Times New Roman" w:eastAsia="Times New Roman" w:hAnsi="Times New Roman" w:cs="Times New Roman"/>
                <w:bCs/>
                <w:noProof/>
                <w:lang w:val="sv-SE"/>
              </w:rPr>
            </w:pPr>
          </w:p>
          <w:p w:rsidR="00D53EC8" w:rsidRPr="00975F55" w:rsidRDefault="00D53EC8" w:rsidP="00267667">
            <w:pPr>
              <w:spacing w:after="0" w:line="240" w:lineRule="auto"/>
              <w:jc w:val="center"/>
              <w:rPr>
                <w:rFonts w:ascii="Times New Roman" w:eastAsia="Times New Roman" w:hAnsi="Times New Roman" w:cs="Times New Roman"/>
                <w:bCs/>
                <w:noProof/>
                <w:lang w:val="sv-SE"/>
              </w:rPr>
            </w:pPr>
          </w:p>
          <w:p w:rsidR="00D53EC8" w:rsidRPr="00975F55" w:rsidRDefault="00D53EC8" w:rsidP="00267667">
            <w:pPr>
              <w:spacing w:after="0" w:line="240" w:lineRule="auto"/>
              <w:jc w:val="center"/>
              <w:rPr>
                <w:rFonts w:ascii="Times New Roman" w:eastAsia="Times New Roman" w:hAnsi="Times New Roman" w:cs="Times New Roman"/>
                <w:bCs/>
                <w:noProof/>
                <w:lang w:val="sv-SE"/>
              </w:rPr>
            </w:pPr>
          </w:p>
          <w:p w:rsidR="00267667" w:rsidRPr="00975F55" w:rsidRDefault="00267667" w:rsidP="00267667">
            <w:pPr>
              <w:spacing w:after="0" w:line="240" w:lineRule="auto"/>
              <w:jc w:val="center"/>
              <w:rPr>
                <w:rFonts w:ascii="Times New Roman" w:eastAsia="Times New Roman" w:hAnsi="Times New Roman" w:cs="Times New Roman"/>
                <w:bCs/>
                <w:noProof/>
                <w:lang w:val="sv-SE"/>
              </w:rPr>
            </w:pPr>
          </w:p>
          <w:p w:rsidR="00267667" w:rsidRPr="00975F55" w:rsidRDefault="00267667" w:rsidP="00267667">
            <w:pPr>
              <w:spacing w:after="0" w:line="240" w:lineRule="auto"/>
              <w:jc w:val="center"/>
              <w:rPr>
                <w:rFonts w:ascii="Times New Roman" w:eastAsia="Times New Roman" w:hAnsi="Times New Roman" w:cs="Times New Roman"/>
                <w:bCs/>
                <w:noProof/>
                <w:lang w:val="sv-SE"/>
              </w:rPr>
            </w:pPr>
          </w:p>
          <w:p w:rsidR="00267667" w:rsidRPr="00975F55" w:rsidRDefault="00267667" w:rsidP="00267667">
            <w:pPr>
              <w:spacing w:after="0" w:line="240" w:lineRule="auto"/>
              <w:jc w:val="center"/>
              <w:rPr>
                <w:rFonts w:ascii="Times New Roman" w:eastAsia="Times New Roman" w:hAnsi="Times New Roman" w:cs="Times New Roman"/>
                <w:bCs/>
                <w:noProof/>
                <w:lang w:val="sv-SE"/>
              </w:rPr>
            </w:pPr>
          </w:p>
          <w:p w:rsidR="00267667" w:rsidRPr="00975F55" w:rsidRDefault="00267667" w:rsidP="00267667">
            <w:pPr>
              <w:spacing w:after="0" w:line="240" w:lineRule="auto"/>
              <w:jc w:val="center"/>
              <w:rPr>
                <w:rFonts w:ascii="Times New Roman" w:eastAsia="Times New Roman" w:hAnsi="Times New Roman" w:cs="Times New Roman"/>
                <w:bCs/>
                <w:noProof/>
                <w:lang w:val="sv-SE"/>
              </w:rPr>
            </w:pPr>
          </w:p>
          <w:p w:rsidR="00267667" w:rsidRPr="00975F55" w:rsidRDefault="00267667" w:rsidP="00267667">
            <w:pPr>
              <w:spacing w:after="0" w:line="240" w:lineRule="auto"/>
              <w:jc w:val="center"/>
              <w:rPr>
                <w:rFonts w:ascii="Times New Roman" w:eastAsia="Times New Roman" w:hAnsi="Times New Roman" w:cs="Times New Roman"/>
                <w:bCs/>
                <w:noProof/>
                <w:lang w:val="sv-SE"/>
              </w:rPr>
            </w:pPr>
          </w:p>
        </w:tc>
      </w:tr>
    </w:tbl>
    <w:p w:rsidR="0001529F" w:rsidRPr="00975F55" w:rsidRDefault="0001529F">
      <w:pPr>
        <w:rPr>
          <w:rFonts w:ascii="Times New Roman" w:hAnsi="Times New Roman" w:cs="Times New Roman"/>
        </w:rPr>
      </w:pPr>
    </w:p>
    <w:tbl>
      <w:tblPr>
        <w:tblW w:w="8217" w:type="dxa"/>
        <w:jc w:val="center"/>
        <w:tblLayout w:type="fixed"/>
        <w:tblLook w:val="0000" w:firstRow="0" w:lastRow="0" w:firstColumn="0" w:lastColumn="0" w:noHBand="0" w:noVBand="0"/>
      </w:tblPr>
      <w:tblGrid>
        <w:gridCol w:w="2160"/>
        <w:gridCol w:w="6057"/>
      </w:tblGrid>
      <w:tr w:rsidR="00D53EC8" w:rsidRPr="00975F55" w:rsidTr="002704DB">
        <w:trPr>
          <w:trHeight w:val="205"/>
          <w:jc w:val="center"/>
        </w:trPr>
        <w:tc>
          <w:tcPr>
            <w:tcW w:w="8217" w:type="dxa"/>
            <w:gridSpan w:val="2"/>
          </w:tcPr>
          <w:p w:rsidR="00D53EC8" w:rsidRPr="00975F55" w:rsidRDefault="00D53EC8" w:rsidP="00267667">
            <w:pPr>
              <w:spacing w:after="0" w:line="240" w:lineRule="auto"/>
              <w:rPr>
                <w:rFonts w:ascii="Times New Roman" w:eastAsia="Times New Roman" w:hAnsi="Times New Roman" w:cs="Times New Roman"/>
                <w:noProof/>
                <w:lang w:val="sv-SE"/>
              </w:rPr>
            </w:pPr>
          </w:p>
        </w:tc>
      </w:tr>
      <w:tr w:rsidR="00D53EC8" w:rsidRPr="00975F55" w:rsidTr="002704DB">
        <w:trPr>
          <w:jc w:val="center"/>
        </w:trPr>
        <w:tc>
          <w:tcPr>
            <w:tcW w:w="2160" w:type="dxa"/>
            <w:vAlign w:val="bottom"/>
          </w:tcPr>
          <w:p w:rsidR="00D53EC8" w:rsidRPr="00975F55" w:rsidRDefault="00D53EC8" w:rsidP="00267667">
            <w:pPr>
              <w:spacing w:before="200" w:after="0" w:line="240" w:lineRule="auto"/>
              <w:rPr>
                <w:rFonts w:ascii="Times New Roman" w:eastAsia="Times New Roman" w:hAnsi="Times New Roman" w:cs="Times New Roman"/>
                <w:noProof/>
                <w:lang w:val="sr-Latn-ME"/>
              </w:rPr>
            </w:pPr>
            <w:r w:rsidRPr="00975F55">
              <w:rPr>
                <w:rFonts w:ascii="Times New Roman" w:eastAsia="Times New Roman" w:hAnsi="Times New Roman" w:cs="Times New Roman"/>
                <w:noProof/>
                <w:lang w:val="sr-Latn-ME"/>
              </w:rPr>
              <w:t>Proizvođač:</w:t>
            </w:r>
          </w:p>
        </w:tc>
        <w:tc>
          <w:tcPr>
            <w:tcW w:w="6057" w:type="dxa"/>
            <w:vAlign w:val="bottom"/>
          </w:tcPr>
          <w:p w:rsidR="00D53EC8" w:rsidRPr="00975F55" w:rsidRDefault="00267667" w:rsidP="00267667">
            <w:pPr>
              <w:spacing w:before="200" w:after="0" w:line="240" w:lineRule="auto"/>
              <w:ind w:left="72" w:hanging="72"/>
              <w:rPr>
                <w:rFonts w:ascii="Times New Roman" w:eastAsia="Times New Roman" w:hAnsi="Times New Roman" w:cs="Times New Roman"/>
                <w:b/>
                <w:bCs/>
                <w:noProof/>
                <w:lang w:val="sr-Latn-CS"/>
              </w:rPr>
            </w:pPr>
            <w:r w:rsidRPr="00975F55">
              <w:rPr>
                <w:rFonts w:ascii="Times New Roman" w:eastAsia="Times New Roman" w:hAnsi="Times New Roman" w:cs="Times New Roman"/>
                <w:b/>
                <w:bCs/>
                <w:noProof/>
                <w:lang w:val="sr-Latn-ME"/>
              </w:rPr>
              <w:t>Belupo, lijekovi</w:t>
            </w:r>
            <w:r w:rsidR="00D53EC8" w:rsidRPr="00975F55">
              <w:rPr>
                <w:rFonts w:ascii="Times New Roman" w:eastAsia="Times New Roman" w:hAnsi="Times New Roman" w:cs="Times New Roman"/>
                <w:b/>
                <w:bCs/>
                <w:noProof/>
                <w:lang w:val="sr-Latn-CS"/>
              </w:rPr>
              <w:t xml:space="preserve"> i kozmetika d.d.</w:t>
            </w:r>
          </w:p>
        </w:tc>
      </w:tr>
      <w:tr w:rsidR="00D53EC8" w:rsidRPr="00975F55" w:rsidTr="002704DB">
        <w:trPr>
          <w:jc w:val="center"/>
        </w:trPr>
        <w:tc>
          <w:tcPr>
            <w:tcW w:w="2160" w:type="dxa"/>
            <w:vAlign w:val="bottom"/>
          </w:tcPr>
          <w:p w:rsidR="00D53EC8" w:rsidRPr="00975F55" w:rsidRDefault="00D53EC8" w:rsidP="00267667">
            <w:pPr>
              <w:spacing w:before="200" w:after="0" w:line="240" w:lineRule="auto"/>
              <w:rPr>
                <w:rFonts w:ascii="Times New Roman" w:eastAsia="Times New Roman" w:hAnsi="Times New Roman" w:cs="Times New Roman"/>
                <w:noProof/>
                <w:lang w:val="sr-Latn-ME"/>
              </w:rPr>
            </w:pPr>
            <w:r w:rsidRPr="00975F55">
              <w:rPr>
                <w:rFonts w:ascii="Times New Roman" w:eastAsia="Times New Roman" w:hAnsi="Times New Roman" w:cs="Times New Roman"/>
                <w:noProof/>
                <w:lang w:val="sr-Latn-ME"/>
              </w:rPr>
              <w:t>Adresa:</w:t>
            </w:r>
          </w:p>
        </w:tc>
        <w:tc>
          <w:tcPr>
            <w:tcW w:w="6057" w:type="dxa"/>
            <w:vAlign w:val="bottom"/>
          </w:tcPr>
          <w:p w:rsidR="00D53EC8" w:rsidRPr="00975F55" w:rsidRDefault="002704DB" w:rsidP="00267667">
            <w:pPr>
              <w:spacing w:after="0" w:line="240" w:lineRule="auto"/>
              <w:ind w:left="72" w:hanging="72"/>
              <w:rPr>
                <w:rFonts w:ascii="Times New Roman" w:eastAsia="Times New Roman" w:hAnsi="Times New Roman" w:cs="Times New Roman"/>
                <w:b/>
                <w:bCs/>
                <w:noProof/>
                <w:lang w:val="sr-Latn-ME"/>
              </w:rPr>
            </w:pPr>
            <w:r w:rsidRPr="00985FA7">
              <w:rPr>
                <w:rFonts w:ascii="Times New Roman" w:eastAsia="Times New Roman" w:hAnsi="Times New Roman" w:cs="Times New Roman"/>
                <w:b/>
                <w:bCs/>
                <w:noProof/>
                <w:lang w:val="sr-Latn-ME"/>
              </w:rPr>
              <w:t xml:space="preserve">Ulica </w:t>
            </w:r>
            <w:r w:rsidR="00D53EC8" w:rsidRPr="00975F55">
              <w:rPr>
                <w:rFonts w:ascii="Times New Roman" w:eastAsia="Times New Roman" w:hAnsi="Times New Roman" w:cs="Times New Roman"/>
                <w:b/>
                <w:bCs/>
                <w:noProof/>
                <w:lang w:val="sr-Latn-ME"/>
              </w:rPr>
              <w:t>Danica 5, 48000 Koprivnica, Republika Hrvatska</w:t>
            </w:r>
          </w:p>
        </w:tc>
      </w:tr>
      <w:tr w:rsidR="00D53EC8" w:rsidRPr="00975F55" w:rsidTr="002704DB">
        <w:trPr>
          <w:jc w:val="center"/>
        </w:trPr>
        <w:tc>
          <w:tcPr>
            <w:tcW w:w="2160" w:type="dxa"/>
            <w:vAlign w:val="bottom"/>
          </w:tcPr>
          <w:p w:rsidR="00D53EC8" w:rsidRPr="00975F55" w:rsidRDefault="00D53EC8" w:rsidP="00267667">
            <w:pPr>
              <w:spacing w:before="200" w:after="0" w:line="240" w:lineRule="auto"/>
              <w:rPr>
                <w:rFonts w:ascii="Times New Roman" w:eastAsia="Times New Roman" w:hAnsi="Times New Roman" w:cs="Times New Roman"/>
                <w:noProof/>
                <w:lang w:val="sr-Latn-ME"/>
              </w:rPr>
            </w:pPr>
            <w:r w:rsidRPr="00975F55">
              <w:rPr>
                <w:rFonts w:ascii="Times New Roman" w:eastAsia="Times New Roman" w:hAnsi="Times New Roman" w:cs="Times New Roman"/>
                <w:noProof/>
                <w:lang w:val="sr-Latn-ME"/>
              </w:rPr>
              <w:t>Podnosilac zahtjeva:</w:t>
            </w:r>
          </w:p>
        </w:tc>
        <w:tc>
          <w:tcPr>
            <w:tcW w:w="6057" w:type="dxa"/>
            <w:vAlign w:val="bottom"/>
          </w:tcPr>
          <w:p w:rsidR="00D53EC8" w:rsidRPr="00975F55" w:rsidRDefault="009E2EF7" w:rsidP="00267667">
            <w:pPr>
              <w:spacing w:before="200" w:after="0" w:line="240" w:lineRule="auto"/>
              <w:rPr>
                <w:rFonts w:ascii="Times New Roman" w:eastAsia="Times New Roman" w:hAnsi="Times New Roman" w:cs="Times New Roman"/>
                <w:b/>
                <w:bCs/>
                <w:noProof/>
                <w:lang w:val="pt-BR"/>
              </w:rPr>
            </w:pPr>
            <w:r w:rsidRPr="009E2EF7">
              <w:rPr>
                <w:rFonts w:ascii="Times New Roman" w:eastAsia="Times New Roman" w:hAnsi="Times New Roman" w:cs="Times New Roman"/>
                <w:b/>
                <w:bCs/>
                <w:noProof/>
                <w:lang w:val="sr-Latn-ME"/>
              </w:rPr>
              <w:t>Evropa Lek Pharma d.o.o. Podgorica</w:t>
            </w:r>
            <w:r w:rsidRPr="009E2EF7">
              <w:rPr>
                <w:rFonts w:ascii="Times New Roman" w:eastAsia="Times New Roman" w:hAnsi="Times New Roman" w:cs="Times New Roman"/>
                <w:b/>
                <w:bCs/>
                <w:noProof/>
                <w:lang w:val="sr-Latn-ME"/>
              </w:rPr>
              <w:tab/>
            </w:r>
          </w:p>
        </w:tc>
      </w:tr>
      <w:tr w:rsidR="00D53EC8" w:rsidRPr="00975F55" w:rsidTr="002704DB">
        <w:trPr>
          <w:jc w:val="center"/>
        </w:trPr>
        <w:tc>
          <w:tcPr>
            <w:tcW w:w="2160" w:type="dxa"/>
            <w:vAlign w:val="bottom"/>
          </w:tcPr>
          <w:p w:rsidR="00D53EC8" w:rsidRPr="00975F55" w:rsidRDefault="00D53EC8" w:rsidP="00267667">
            <w:pPr>
              <w:spacing w:before="200" w:after="0" w:line="240" w:lineRule="auto"/>
              <w:rPr>
                <w:rFonts w:ascii="Times New Roman" w:eastAsia="Times New Roman" w:hAnsi="Times New Roman" w:cs="Times New Roman"/>
                <w:noProof/>
                <w:lang w:val="sr-Latn-ME"/>
              </w:rPr>
            </w:pPr>
            <w:r w:rsidRPr="00975F55">
              <w:rPr>
                <w:rFonts w:ascii="Times New Roman" w:eastAsia="Times New Roman" w:hAnsi="Times New Roman" w:cs="Times New Roman"/>
                <w:noProof/>
                <w:lang w:val="sr-Latn-ME"/>
              </w:rPr>
              <w:t>Adresa:</w:t>
            </w:r>
          </w:p>
        </w:tc>
        <w:tc>
          <w:tcPr>
            <w:tcW w:w="6057" w:type="dxa"/>
            <w:vAlign w:val="bottom"/>
          </w:tcPr>
          <w:p w:rsidR="00D53EC8" w:rsidRPr="00975F55" w:rsidRDefault="00D53EC8" w:rsidP="00267667">
            <w:pPr>
              <w:spacing w:before="200" w:after="0" w:line="240" w:lineRule="auto"/>
              <w:rPr>
                <w:rFonts w:ascii="Times New Roman" w:eastAsia="Times New Roman" w:hAnsi="Times New Roman" w:cs="Times New Roman"/>
                <w:b/>
                <w:bCs/>
                <w:noProof/>
                <w:lang w:val="sr-Latn-ME"/>
              </w:rPr>
            </w:pPr>
            <w:r w:rsidRPr="00975F55">
              <w:rPr>
                <w:rFonts w:ascii="Times New Roman" w:eastAsia="Times New Roman" w:hAnsi="Times New Roman" w:cs="Times New Roman"/>
                <w:b/>
                <w:noProof/>
                <w:lang w:val="sr-Latn-ME"/>
              </w:rPr>
              <w:t>Kritskog odreda 4/1</w:t>
            </w:r>
            <w:r w:rsidRPr="00975F55">
              <w:rPr>
                <w:rFonts w:ascii="Times New Roman" w:eastAsia="Times New Roman" w:hAnsi="Times New Roman" w:cs="Times New Roman"/>
                <w:b/>
                <w:noProof/>
                <w:lang w:val="sl-SI"/>
              </w:rPr>
              <w:t>, 81 000 Podgorica, Crna Gora</w:t>
            </w:r>
          </w:p>
        </w:tc>
      </w:tr>
    </w:tbl>
    <w:p w:rsidR="009318B4" w:rsidRPr="00975F55" w:rsidRDefault="009318B4"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p w:rsidR="00D53EC8" w:rsidRPr="00975F55" w:rsidRDefault="00D53EC8" w:rsidP="00267667">
      <w:pPr>
        <w:spacing w:after="0" w:line="240" w:lineRule="auto"/>
        <w:rPr>
          <w:rFonts w:ascii="Times New Roman" w:hAnsi="Times New Roman" w:cs="Times New Roman"/>
        </w:rPr>
      </w:pPr>
    </w:p>
    <w:tbl>
      <w:tblPr>
        <w:tblW w:w="9360" w:type="dxa"/>
        <w:jc w:val="center"/>
        <w:tblLayout w:type="fixed"/>
        <w:tblLook w:val="0000" w:firstRow="0" w:lastRow="0" w:firstColumn="0" w:lastColumn="0" w:noHBand="0" w:noVBand="0"/>
      </w:tblPr>
      <w:tblGrid>
        <w:gridCol w:w="581"/>
        <w:gridCol w:w="8779"/>
      </w:tblGrid>
      <w:tr w:rsidR="00D53EC8" w:rsidRPr="00975F55" w:rsidTr="004C300D">
        <w:trPr>
          <w:trHeight w:val="530"/>
          <w:jc w:val="center"/>
        </w:trPr>
        <w:tc>
          <w:tcPr>
            <w:tcW w:w="9360" w:type="dxa"/>
            <w:gridSpan w:val="2"/>
            <w:vAlign w:val="center"/>
          </w:tcPr>
          <w:p w:rsidR="00D53EC8" w:rsidRPr="00975F55" w:rsidRDefault="00D53EC8" w:rsidP="00267667">
            <w:pPr>
              <w:spacing w:after="0" w:line="240" w:lineRule="auto"/>
              <w:rPr>
                <w:rFonts w:ascii="Times New Roman" w:eastAsia="Times New Roman" w:hAnsi="Times New Roman" w:cs="Times New Roman"/>
                <w:b/>
                <w:bCs/>
                <w:noProof/>
                <w:lang w:val="sr-Latn-ME"/>
              </w:rPr>
            </w:pPr>
          </w:p>
          <w:p w:rsidR="00D53EC8" w:rsidRPr="00975F55" w:rsidRDefault="003641A4" w:rsidP="00267667">
            <w:pPr>
              <w:spacing w:after="0" w:line="240" w:lineRule="auto"/>
              <w:rPr>
                <w:rFonts w:ascii="Times New Roman" w:eastAsia="Times New Roman" w:hAnsi="Times New Roman" w:cs="Times New Roman"/>
                <w:b/>
                <w:bCs/>
                <w:noProof/>
                <w:lang w:val="sr-Latn-CS"/>
              </w:rPr>
            </w:pPr>
            <w:r>
              <w:rPr>
                <w:rFonts w:ascii="Times New Roman" w:eastAsia="Times New Roman" w:hAnsi="Times New Roman" w:cs="Times New Roman"/>
                <w:b/>
                <w:bCs/>
                <w:noProof/>
                <w:color w:val="000000"/>
                <w:lang w:val="sv-SE"/>
              </w:rPr>
              <w:t>Medazol</w:t>
            </w:r>
            <w:r w:rsidR="00D53EC8" w:rsidRPr="00975F55">
              <w:rPr>
                <w:rFonts w:ascii="Times New Roman" w:eastAsia="Times New Roman" w:hAnsi="Times New Roman" w:cs="Times New Roman"/>
                <w:b/>
                <w:bCs/>
                <w:noProof/>
                <w:vertAlign w:val="superscript"/>
                <w:lang w:val="sr-Cyrl-CS"/>
              </w:rPr>
              <w:sym w:font="Symbol" w:char="00D2"/>
            </w:r>
            <w:r w:rsidR="00D53EC8" w:rsidRPr="00975F55">
              <w:rPr>
                <w:rFonts w:ascii="Times New Roman" w:eastAsia="Times New Roman" w:hAnsi="Times New Roman" w:cs="Times New Roman"/>
                <w:b/>
                <w:bCs/>
                <w:noProof/>
                <w:lang w:val="sl-SI"/>
              </w:rPr>
              <w:t xml:space="preserve"> </w:t>
            </w:r>
            <w:r w:rsidR="00D53EC8" w:rsidRPr="00975F55">
              <w:rPr>
                <w:rFonts w:ascii="Times New Roman" w:eastAsia="Times New Roman" w:hAnsi="Times New Roman" w:cs="Times New Roman"/>
                <w:b/>
                <w:bCs/>
                <w:noProof/>
                <w:lang w:val="sr-Cyrl-CS"/>
              </w:rPr>
              <w:t>250</w:t>
            </w:r>
            <w:r w:rsidR="00D53EC8" w:rsidRPr="00975F55">
              <w:rPr>
                <w:rFonts w:ascii="Times New Roman" w:eastAsia="Times New Roman" w:hAnsi="Times New Roman" w:cs="Times New Roman"/>
                <w:b/>
                <w:bCs/>
                <w:noProof/>
                <w:lang w:val="sl-SI"/>
              </w:rPr>
              <w:t xml:space="preserve"> mg </w:t>
            </w:r>
            <w:r w:rsidR="00D53EC8" w:rsidRPr="00975F55">
              <w:rPr>
                <w:rFonts w:ascii="Times New Roman" w:eastAsia="Times New Roman" w:hAnsi="Times New Roman" w:cs="Times New Roman"/>
                <w:b/>
                <w:bCs/>
                <w:noProof/>
                <w:lang w:val="sr-Cyrl-CS"/>
              </w:rPr>
              <w:t>tablet</w:t>
            </w:r>
            <w:r w:rsidR="00D53EC8" w:rsidRPr="00975F55">
              <w:rPr>
                <w:rFonts w:ascii="Times New Roman" w:eastAsia="Times New Roman" w:hAnsi="Times New Roman" w:cs="Times New Roman"/>
                <w:b/>
                <w:bCs/>
                <w:noProof/>
                <w:lang w:val="sr-Latn-CS"/>
              </w:rPr>
              <w:t>e, 250 mg, tableta</w:t>
            </w:r>
          </w:p>
          <w:p w:rsidR="00D53EC8" w:rsidRPr="00975F55" w:rsidRDefault="003641A4" w:rsidP="00267667">
            <w:pPr>
              <w:spacing w:after="0" w:line="240" w:lineRule="auto"/>
              <w:rPr>
                <w:rFonts w:ascii="Times New Roman" w:eastAsia="Times New Roman" w:hAnsi="Times New Roman" w:cs="Times New Roman"/>
                <w:b/>
                <w:noProof/>
                <w:color w:val="000000"/>
                <w:lang w:val="sr-Latn-BA"/>
              </w:rPr>
            </w:pPr>
            <w:r>
              <w:rPr>
                <w:rFonts w:ascii="Times New Roman" w:eastAsia="Times New Roman" w:hAnsi="Times New Roman" w:cs="Times New Roman"/>
                <w:b/>
                <w:bCs/>
                <w:noProof/>
                <w:color w:val="000000"/>
                <w:lang w:val="sv-SE"/>
              </w:rPr>
              <w:t>Medazol</w:t>
            </w:r>
            <w:r w:rsidR="00D53EC8" w:rsidRPr="00975F55">
              <w:rPr>
                <w:rFonts w:ascii="Times New Roman" w:eastAsia="Times New Roman" w:hAnsi="Times New Roman" w:cs="Times New Roman"/>
                <w:b/>
                <w:bCs/>
                <w:noProof/>
                <w:vertAlign w:val="superscript"/>
                <w:lang w:val="sr-Cyrl-CS"/>
              </w:rPr>
              <w:sym w:font="Symbol" w:char="F0E2"/>
            </w:r>
            <w:r w:rsidR="00D53EC8" w:rsidRPr="00975F55">
              <w:rPr>
                <w:rFonts w:ascii="Times New Roman" w:eastAsia="Times New Roman" w:hAnsi="Times New Roman" w:cs="Times New Roman"/>
                <w:b/>
                <w:bCs/>
                <w:noProof/>
                <w:lang w:val="sr-Cyrl-CS"/>
              </w:rPr>
              <w:t xml:space="preserve"> </w:t>
            </w:r>
            <w:r w:rsidR="00D53EC8" w:rsidRPr="00975F55">
              <w:rPr>
                <w:rFonts w:ascii="Times New Roman" w:eastAsia="Times New Roman" w:hAnsi="Times New Roman" w:cs="Times New Roman"/>
                <w:b/>
                <w:bCs/>
                <w:noProof/>
                <w:lang w:val="sr-Latn-ME"/>
              </w:rPr>
              <w:t>4</w:t>
            </w:r>
            <w:r w:rsidR="00D53EC8" w:rsidRPr="00975F55">
              <w:rPr>
                <w:rFonts w:ascii="Times New Roman" w:eastAsia="Times New Roman" w:hAnsi="Times New Roman" w:cs="Times New Roman"/>
                <w:b/>
                <w:bCs/>
                <w:noProof/>
                <w:lang w:val="sr-Cyrl-CS"/>
              </w:rPr>
              <w:t>00</w:t>
            </w:r>
            <w:r w:rsidR="00D53EC8" w:rsidRPr="00975F55">
              <w:rPr>
                <w:rFonts w:ascii="Times New Roman" w:eastAsia="Times New Roman" w:hAnsi="Times New Roman" w:cs="Times New Roman"/>
                <w:b/>
                <w:bCs/>
                <w:noProof/>
                <w:lang w:val="sr-Latn-CS"/>
              </w:rPr>
              <w:t xml:space="preserve"> </w:t>
            </w:r>
            <w:r w:rsidR="00D53EC8" w:rsidRPr="00975F55">
              <w:rPr>
                <w:rFonts w:ascii="Times New Roman" w:eastAsia="Times New Roman" w:hAnsi="Times New Roman" w:cs="Times New Roman"/>
                <w:b/>
                <w:bCs/>
                <w:noProof/>
                <w:lang w:val="sl-SI"/>
              </w:rPr>
              <w:t xml:space="preserve">mg </w:t>
            </w:r>
            <w:r w:rsidR="00D53EC8" w:rsidRPr="00975F55">
              <w:rPr>
                <w:rFonts w:ascii="Times New Roman" w:eastAsia="Times New Roman" w:hAnsi="Times New Roman" w:cs="Times New Roman"/>
                <w:b/>
                <w:bCs/>
                <w:noProof/>
                <w:lang w:val="sr-Latn-ME"/>
              </w:rPr>
              <w:t>tablete, 400 mg, tableta</w:t>
            </w:r>
          </w:p>
          <w:p w:rsidR="00D53EC8" w:rsidRPr="00975F55" w:rsidRDefault="00D53EC8" w:rsidP="00267667">
            <w:pPr>
              <w:spacing w:after="0" w:line="240" w:lineRule="auto"/>
              <w:rPr>
                <w:rFonts w:ascii="Times New Roman" w:eastAsia="Times New Roman" w:hAnsi="Times New Roman" w:cs="Times New Roman"/>
                <w:b/>
                <w:noProof/>
                <w:color w:val="000000"/>
                <w:lang w:val="sr-Latn-BA"/>
              </w:rPr>
            </w:pPr>
            <w:r w:rsidRPr="00975F55">
              <w:rPr>
                <w:rFonts w:ascii="Times New Roman" w:eastAsia="Times New Roman" w:hAnsi="Times New Roman" w:cs="Times New Roman"/>
                <w:b/>
                <w:noProof/>
                <w:color w:val="000000"/>
                <w:lang w:val="sr-Latn-BA"/>
              </w:rPr>
              <w:t>INN: metronidazol</w:t>
            </w:r>
          </w:p>
        </w:tc>
      </w:tr>
      <w:tr w:rsidR="00D53EC8" w:rsidRPr="00975F55" w:rsidTr="004C300D">
        <w:trPr>
          <w:trHeight w:val="3371"/>
          <w:jc w:val="center"/>
        </w:trPr>
        <w:tc>
          <w:tcPr>
            <w:tcW w:w="581" w:type="dxa"/>
            <w:vAlign w:val="center"/>
          </w:tcPr>
          <w:p w:rsidR="00D53EC8" w:rsidRPr="00975F55" w:rsidRDefault="00D53EC8" w:rsidP="00267667">
            <w:pPr>
              <w:keepNext/>
              <w:spacing w:before="240" w:after="60" w:line="240" w:lineRule="auto"/>
              <w:jc w:val="both"/>
              <w:outlineLvl w:val="1"/>
              <w:rPr>
                <w:rFonts w:ascii="Times New Roman" w:eastAsia="Times New Roman" w:hAnsi="Times New Roman" w:cs="Times New Roman"/>
                <w:b/>
                <w:bCs/>
                <w:i/>
                <w:iCs/>
                <w:noProof/>
                <w:color w:val="808080"/>
                <w:lang w:val="sr-Latn-CS"/>
              </w:rPr>
            </w:pPr>
            <w:r w:rsidRPr="00975F55">
              <w:rPr>
                <w:rFonts w:ascii="Times New Roman" w:eastAsia="Times New Roman" w:hAnsi="Times New Roman" w:cs="Times New Roman"/>
                <w:b/>
                <w:bCs/>
                <w:i/>
                <w:iCs/>
                <w:noProof/>
                <w:color w:val="808080"/>
                <w:lang w:val="sr-Latn-CS"/>
              </w:rPr>
              <w:t xml:space="preserve">  </w:t>
            </w:r>
          </w:p>
        </w:tc>
        <w:tc>
          <w:tcPr>
            <w:tcW w:w="8779" w:type="dxa"/>
            <w:vAlign w:val="center"/>
          </w:tcPr>
          <w:p w:rsidR="00D53EC8" w:rsidRPr="00975F55" w:rsidRDefault="00D53EC8" w:rsidP="00267667">
            <w:pPr>
              <w:widowControl w:val="0"/>
              <w:autoSpaceDE w:val="0"/>
              <w:autoSpaceDN w:val="0"/>
              <w:spacing w:after="0" w:line="240" w:lineRule="auto"/>
              <w:jc w:val="both"/>
              <w:rPr>
                <w:rFonts w:ascii="Times New Roman" w:eastAsia="Times New Roman" w:hAnsi="Times New Roman" w:cs="Times New Roman"/>
                <w:b/>
                <w:bCs/>
                <w:noProof/>
                <w:lang w:val="sr-Latn-CS"/>
              </w:rPr>
            </w:pPr>
          </w:p>
          <w:p w:rsidR="00D53EC8" w:rsidRPr="00975F55" w:rsidRDefault="00D53EC8" w:rsidP="00267667">
            <w:pPr>
              <w:widowControl w:val="0"/>
              <w:autoSpaceDE w:val="0"/>
              <w:autoSpaceDN w:val="0"/>
              <w:spacing w:after="0" w:line="240" w:lineRule="auto"/>
              <w:jc w:val="both"/>
              <w:rPr>
                <w:rFonts w:ascii="Times New Roman" w:eastAsia="Times New Roman" w:hAnsi="Times New Roman" w:cs="Times New Roman"/>
                <w:b/>
                <w:bCs/>
                <w:noProof/>
                <w:lang w:val="sr-Latn-CS"/>
              </w:rPr>
            </w:pPr>
          </w:p>
          <w:p w:rsidR="00D53EC8" w:rsidRPr="00975F55" w:rsidRDefault="00D53EC8" w:rsidP="00267667">
            <w:pPr>
              <w:widowControl w:val="0"/>
              <w:autoSpaceDE w:val="0"/>
              <w:autoSpaceDN w:val="0"/>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bCs/>
                <w:noProof/>
                <w:lang w:val="sr-Latn-CS"/>
              </w:rPr>
              <w:t>Pažljivo pročitajte ovo uputstvo, prije nego što počnete da koristite ovaj lijek.</w:t>
            </w:r>
          </w:p>
          <w:p w:rsidR="00D53EC8" w:rsidRPr="00975F55" w:rsidRDefault="00D53EC8" w:rsidP="00267667">
            <w:pPr>
              <w:widowControl w:val="0"/>
              <w:autoSpaceDE w:val="0"/>
              <w:autoSpaceDN w:val="0"/>
              <w:spacing w:after="0" w:line="240" w:lineRule="auto"/>
              <w:jc w:val="both"/>
              <w:rPr>
                <w:rFonts w:ascii="Times New Roman" w:eastAsia="Times New Roman" w:hAnsi="Times New Roman" w:cs="Times New Roman"/>
                <w:b/>
                <w:bCs/>
                <w:noProof/>
                <w:lang w:val="sr-Latn-CS"/>
              </w:rPr>
            </w:pPr>
          </w:p>
          <w:p w:rsidR="00D53EC8" w:rsidRPr="00975F55" w:rsidRDefault="00D53EC8" w:rsidP="00267667">
            <w:pPr>
              <w:pStyle w:val="ListParagraph"/>
              <w:widowControl w:val="0"/>
              <w:numPr>
                <w:ilvl w:val="0"/>
                <w:numId w:val="10"/>
              </w:numPr>
              <w:tabs>
                <w:tab w:val="left" w:pos="284"/>
              </w:tabs>
              <w:autoSpaceDE w:val="0"/>
              <w:autoSpaceDN w:val="0"/>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Uputstvo sačuvajte. Može biti potrebno da ga ponovo pročitate.</w:t>
            </w:r>
          </w:p>
          <w:p w:rsidR="00D53EC8" w:rsidRPr="00975F55" w:rsidRDefault="00D53EC8" w:rsidP="00267667">
            <w:pPr>
              <w:pStyle w:val="ListParagraph"/>
              <w:widowControl w:val="0"/>
              <w:numPr>
                <w:ilvl w:val="0"/>
                <w:numId w:val="10"/>
              </w:numPr>
              <w:tabs>
                <w:tab w:val="left" w:pos="284"/>
              </w:tabs>
              <w:autoSpaceDE w:val="0"/>
              <w:autoSpaceDN w:val="0"/>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Ako imate dodatnih pitanja ili nejasnoća obratite se svom ljekaru ili farmaceutu.</w:t>
            </w:r>
          </w:p>
          <w:p w:rsidR="00D53EC8" w:rsidRPr="00975F55" w:rsidRDefault="00D53EC8" w:rsidP="00267667">
            <w:pPr>
              <w:pStyle w:val="ListParagraph"/>
              <w:widowControl w:val="0"/>
              <w:numPr>
                <w:ilvl w:val="0"/>
                <w:numId w:val="10"/>
              </w:numPr>
              <w:tabs>
                <w:tab w:val="left" w:pos="284"/>
              </w:tabs>
              <w:autoSpaceDE w:val="0"/>
              <w:autoSpaceDN w:val="0"/>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Ovaj lijek propisan je Vama i ne smijete ga davati drugima. Može da im škodi, čak i kada imaju iste znake bolesti kao i Vi.</w:t>
            </w:r>
          </w:p>
          <w:p w:rsidR="00D53EC8" w:rsidRPr="00975F55" w:rsidRDefault="00D53EC8" w:rsidP="00267667">
            <w:pPr>
              <w:pStyle w:val="ListParagraph"/>
              <w:numPr>
                <w:ilvl w:val="0"/>
                <w:numId w:val="10"/>
              </w:numPr>
              <w:tabs>
                <w:tab w:val="left" w:pos="284"/>
              </w:tabs>
              <w:spacing w:after="0" w:line="240" w:lineRule="auto"/>
              <w:jc w:val="both"/>
              <w:rPr>
                <w:rFonts w:ascii="Times New Roman" w:eastAsia="Times New Roman" w:hAnsi="Times New Roman" w:cs="Times New Roman"/>
                <w:i/>
                <w:iCs/>
                <w:noProof/>
                <w:lang w:val="sr-Latn-CS"/>
              </w:rPr>
            </w:pPr>
            <w:r w:rsidRPr="00975F55">
              <w:rPr>
                <w:rFonts w:ascii="Times New Roman" w:eastAsia="Times New Roman" w:hAnsi="Times New Roman" w:cs="Times New Roman"/>
                <w:noProof/>
                <w:spacing w:val="-5"/>
                <w:lang w:val="sr-Latn-RS"/>
              </w:rPr>
              <w:t>Ako Vam se javi bilo koje neželjeno dejstvo recite to svom ljekaru, farmaceutu ili medicinskoj sestri. Ovo uključuje i bilo koja neželjena dejstva koja nijesu navedena u ovom uputstvu</w:t>
            </w:r>
            <w:r w:rsidRPr="00975F55">
              <w:rPr>
                <w:rFonts w:ascii="Times New Roman" w:eastAsia="Times New Roman" w:hAnsi="Times New Roman" w:cs="Times New Roman"/>
                <w:noProof/>
                <w:spacing w:val="-4"/>
                <w:lang w:val="sr-Latn-RS"/>
              </w:rPr>
              <w:t>.</w:t>
            </w:r>
          </w:p>
          <w:p w:rsidR="00D53EC8" w:rsidRPr="00975F55" w:rsidRDefault="00D53EC8" w:rsidP="00267667">
            <w:pPr>
              <w:spacing w:after="0" w:line="240" w:lineRule="auto"/>
              <w:jc w:val="both"/>
              <w:rPr>
                <w:rFonts w:ascii="Times New Roman" w:eastAsia="Times New Roman" w:hAnsi="Times New Roman" w:cs="Times New Roman"/>
                <w:iCs/>
                <w:noProof/>
                <w:lang w:val="sr-Latn-CS"/>
              </w:rPr>
            </w:pPr>
          </w:p>
          <w:p w:rsidR="00D53EC8" w:rsidRPr="00975F55" w:rsidRDefault="00D53EC8" w:rsidP="00267667">
            <w:pPr>
              <w:widowControl w:val="0"/>
              <w:autoSpaceDE w:val="0"/>
              <w:autoSpaceDN w:val="0"/>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bCs/>
                <w:noProof/>
                <w:lang w:val="sr-Latn-CS"/>
              </w:rPr>
              <w:t>U ovom uputstvu pročitaćete:</w:t>
            </w:r>
          </w:p>
          <w:p w:rsidR="00D53EC8" w:rsidRPr="00975F55" w:rsidRDefault="00D53EC8" w:rsidP="00267667">
            <w:pPr>
              <w:widowControl w:val="0"/>
              <w:autoSpaceDE w:val="0"/>
              <w:autoSpaceDN w:val="0"/>
              <w:spacing w:after="0" w:line="240" w:lineRule="auto"/>
              <w:jc w:val="both"/>
              <w:rPr>
                <w:rFonts w:ascii="Times New Roman" w:eastAsia="Times New Roman" w:hAnsi="Times New Roman" w:cs="Times New Roman"/>
                <w:bCs/>
                <w:noProof/>
                <w:lang w:val="sr-Latn-CS"/>
              </w:rPr>
            </w:pPr>
          </w:p>
          <w:p w:rsidR="00D53EC8" w:rsidRPr="00975F55" w:rsidRDefault="00267667" w:rsidP="00267667">
            <w:pPr>
              <w:pStyle w:val="ListParagraph"/>
              <w:widowControl w:val="0"/>
              <w:numPr>
                <w:ilvl w:val="0"/>
                <w:numId w:val="11"/>
              </w:numPr>
              <w:tabs>
                <w:tab w:val="left" w:pos="252"/>
              </w:tabs>
              <w:autoSpaceDE w:val="0"/>
              <w:autoSpaceDN w:val="0"/>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Šta je lijek</w:t>
            </w:r>
            <w:r w:rsidR="00D53EC8" w:rsidRPr="00975F55">
              <w:rPr>
                <w:rFonts w:ascii="Times New Roman" w:eastAsia="Times New Roman" w:hAnsi="Times New Roman" w:cs="Times New Roman"/>
                <w:bCs/>
                <w:noProof/>
                <w:lang w:val="sr-Cyrl-CS"/>
              </w:rPr>
              <w:t xml:space="preserve"> </w:t>
            </w:r>
            <w:r w:rsidR="003641A4">
              <w:rPr>
                <w:rFonts w:ascii="Times New Roman" w:eastAsia="Times New Roman" w:hAnsi="Times New Roman" w:cs="Times New Roman"/>
                <w:bCs/>
                <w:noProof/>
                <w:color w:val="000000"/>
                <w:lang w:val="sv-SE"/>
              </w:rPr>
              <w:t>Medazol</w:t>
            </w:r>
            <w:r w:rsidR="00D53EC8" w:rsidRPr="00975F55">
              <w:rPr>
                <w:rFonts w:ascii="Times New Roman" w:hAnsi="Times New Roman" w:cs="Times New Roman"/>
                <w:bCs/>
                <w:noProof/>
                <w:vertAlign w:val="superscript"/>
                <w:lang w:val="sr-Cyrl-CS"/>
              </w:rPr>
              <w:sym w:font="Symbol" w:char="00D2"/>
            </w:r>
            <w:r w:rsidR="00D53EC8" w:rsidRPr="00975F55">
              <w:rPr>
                <w:rFonts w:ascii="Times New Roman" w:eastAsia="Times New Roman" w:hAnsi="Times New Roman" w:cs="Times New Roman"/>
                <w:bCs/>
                <w:noProof/>
              </w:rPr>
              <w:t>tablete</w:t>
            </w:r>
            <w:r w:rsidR="00D53EC8" w:rsidRPr="00975F55">
              <w:rPr>
                <w:rFonts w:ascii="Times New Roman" w:eastAsia="Times New Roman" w:hAnsi="Times New Roman" w:cs="Times New Roman"/>
                <w:bCs/>
                <w:noProof/>
                <w:lang w:val="sl-SI"/>
              </w:rPr>
              <w:t xml:space="preserve"> </w:t>
            </w:r>
            <w:r w:rsidR="00D53EC8" w:rsidRPr="00975F55">
              <w:rPr>
                <w:rFonts w:ascii="Times New Roman" w:eastAsia="Times New Roman" w:hAnsi="Times New Roman" w:cs="Times New Roman"/>
                <w:noProof/>
                <w:lang w:val="sr-Latn-CS"/>
              </w:rPr>
              <w:t>i čemu je namijenjen</w:t>
            </w:r>
          </w:p>
          <w:p w:rsidR="00D53EC8" w:rsidRPr="00975F55" w:rsidRDefault="00D53EC8" w:rsidP="00267667">
            <w:pPr>
              <w:pStyle w:val="ListParagraph"/>
              <w:widowControl w:val="0"/>
              <w:numPr>
                <w:ilvl w:val="0"/>
                <w:numId w:val="11"/>
              </w:numPr>
              <w:tabs>
                <w:tab w:val="left" w:pos="252"/>
              </w:tabs>
              <w:autoSpaceDE w:val="0"/>
              <w:autoSpaceDN w:val="0"/>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 xml:space="preserve">Šta treba da znate prije nego što uzmete lijek </w:t>
            </w:r>
            <w:r w:rsidR="003641A4">
              <w:rPr>
                <w:rFonts w:ascii="Times New Roman" w:eastAsia="Times New Roman" w:hAnsi="Times New Roman" w:cs="Times New Roman"/>
                <w:bCs/>
                <w:noProof/>
                <w:color w:val="000000"/>
                <w:lang w:val="sv-SE"/>
              </w:rPr>
              <w:t>Medazol</w:t>
            </w:r>
            <w:r w:rsidRPr="00975F55">
              <w:rPr>
                <w:rFonts w:ascii="Times New Roman" w:hAnsi="Times New Roman" w:cs="Times New Roman"/>
                <w:bCs/>
                <w:noProof/>
                <w:vertAlign w:val="superscript"/>
                <w:lang w:val="sr-Cyrl-CS"/>
              </w:rPr>
              <w:sym w:font="Symbol" w:char="00D2"/>
            </w:r>
            <w:r w:rsidRPr="00975F55">
              <w:rPr>
                <w:rFonts w:ascii="Times New Roman" w:eastAsia="Times New Roman" w:hAnsi="Times New Roman" w:cs="Times New Roman"/>
                <w:bCs/>
                <w:noProof/>
                <w:lang w:val="sl-SI"/>
              </w:rPr>
              <w:t xml:space="preserve"> </w:t>
            </w:r>
            <w:r w:rsidRPr="00975F55">
              <w:rPr>
                <w:rFonts w:ascii="Times New Roman" w:eastAsia="Times New Roman" w:hAnsi="Times New Roman" w:cs="Times New Roman"/>
                <w:bCs/>
                <w:noProof/>
                <w:lang w:val="sr-Cyrl-CS"/>
              </w:rPr>
              <w:t>tablet</w:t>
            </w:r>
            <w:r w:rsidRPr="00975F55">
              <w:rPr>
                <w:rFonts w:ascii="Times New Roman" w:eastAsia="Times New Roman" w:hAnsi="Times New Roman" w:cs="Times New Roman"/>
                <w:bCs/>
                <w:noProof/>
                <w:lang w:val="sr-Latn-RS"/>
              </w:rPr>
              <w:t>e</w:t>
            </w:r>
          </w:p>
          <w:p w:rsidR="00D53EC8" w:rsidRPr="00975F55" w:rsidRDefault="00D53EC8" w:rsidP="00267667">
            <w:pPr>
              <w:pStyle w:val="ListParagraph"/>
              <w:widowControl w:val="0"/>
              <w:numPr>
                <w:ilvl w:val="0"/>
                <w:numId w:val="11"/>
              </w:numPr>
              <w:tabs>
                <w:tab w:val="left" w:pos="252"/>
              </w:tabs>
              <w:autoSpaceDE w:val="0"/>
              <w:autoSpaceDN w:val="0"/>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 xml:space="preserve">Kako se upotrebljava lijek </w:t>
            </w:r>
            <w:r w:rsidR="003641A4">
              <w:rPr>
                <w:rFonts w:ascii="Times New Roman" w:eastAsia="Times New Roman" w:hAnsi="Times New Roman" w:cs="Times New Roman"/>
                <w:bCs/>
                <w:noProof/>
                <w:color w:val="000000"/>
                <w:lang w:val="sv-SE"/>
              </w:rPr>
              <w:t>Medazol</w:t>
            </w:r>
            <w:r w:rsidRPr="00975F55">
              <w:rPr>
                <w:rFonts w:ascii="Times New Roman" w:hAnsi="Times New Roman" w:cs="Times New Roman"/>
                <w:bCs/>
                <w:noProof/>
                <w:vertAlign w:val="superscript"/>
                <w:lang w:val="sr-Cyrl-CS"/>
              </w:rPr>
              <w:sym w:font="Symbol" w:char="00D2"/>
            </w:r>
            <w:r w:rsidRPr="00975F55">
              <w:rPr>
                <w:rFonts w:ascii="Times New Roman" w:eastAsia="Times New Roman" w:hAnsi="Times New Roman" w:cs="Times New Roman"/>
                <w:bCs/>
                <w:noProof/>
              </w:rPr>
              <w:t>tablete</w:t>
            </w:r>
          </w:p>
          <w:p w:rsidR="00D53EC8" w:rsidRPr="00975F55" w:rsidRDefault="00D53EC8" w:rsidP="00267667">
            <w:pPr>
              <w:pStyle w:val="ListParagraph"/>
              <w:widowControl w:val="0"/>
              <w:numPr>
                <w:ilvl w:val="0"/>
                <w:numId w:val="11"/>
              </w:numPr>
              <w:tabs>
                <w:tab w:val="left" w:pos="252"/>
              </w:tabs>
              <w:autoSpaceDE w:val="0"/>
              <w:autoSpaceDN w:val="0"/>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 xml:space="preserve">Moguća neželjena dejstva </w:t>
            </w:r>
          </w:p>
          <w:p w:rsidR="00D53EC8" w:rsidRPr="00975F55" w:rsidRDefault="00D53EC8" w:rsidP="00267667">
            <w:pPr>
              <w:pStyle w:val="ListParagraph"/>
              <w:widowControl w:val="0"/>
              <w:numPr>
                <w:ilvl w:val="0"/>
                <w:numId w:val="11"/>
              </w:numPr>
              <w:tabs>
                <w:tab w:val="left" w:pos="252"/>
              </w:tabs>
              <w:autoSpaceDE w:val="0"/>
              <w:autoSpaceDN w:val="0"/>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Kako čuvati lijek</w:t>
            </w:r>
            <w:r w:rsidRPr="00975F55">
              <w:rPr>
                <w:rFonts w:ascii="Times New Roman" w:eastAsia="Times New Roman" w:hAnsi="Times New Roman" w:cs="Times New Roman"/>
                <w:noProof/>
                <w:lang w:val="sr-Latn-ME"/>
              </w:rPr>
              <w:t xml:space="preserve"> </w:t>
            </w:r>
            <w:r w:rsidR="003641A4">
              <w:rPr>
                <w:rFonts w:ascii="Times New Roman" w:eastAsia="Times New Roman" w:hAnsi="Times New Roman" w:cs="Times New Roman"/>
                <w:bCs/>
                <w:noProof/>
                <w:color w:val="000000"/>
                <w:lang w:val="sv-SE"/>
              </w:rPr>
              <w:t>Medazol</w:t>
            </w:r>
            <w:r w:rsidRPr="00975F55">
              <w:rPr>
                <w:rFonts w:ascii="Times New Roman" w:hAnsi="Times New Roman" w:cs="Times New Roman"/>
                <w:bCs/>
                <w:noProof/>
                <w:vertAlign w:val="superscript"/>
                <w:lang w:val="sr-Cyrl-CS"/>
              </w:rPr>
              <w:sym w:font="Symbol" w:char="00D2"/>
            </w:r>
            <w:r w:rsidRPr="00975F55">
              <w:rPr>
                <w:rFonts w:ascii="Times New Roman" w:eastAsia="Times New Roman" w:hAnsi="Times New Roman" w:cs="Times New Roman"/>
                <w:bCs/>
                <w:noProof/>
              </w:rPr>
              <w:t>tablete</w:t>
            </w:r>
          </w:p>
          <w:p w:rsidR="00D53EC8" w:rsidRPr="00975F55" w:rsidRDefault="00D53EC8" w:rsidP="00267667">
            <w:pPr>
              <w:pStyle w:val="ListParagraph"/>
              <w:widowControl w:val="0"/>
              <w:numPr>
                <w:ilvl w:val="0"/>
                <w:numId w:val="11"/>
              </w:numPr>
              <w:tabs>
                <w:tab w:val="left" w:pos="252"/>
              </w:tabs>
              <w:autoSpaceDE w:val="0"/>
              <w:autoSpaceDN w:val="0"/>
              <w:spacing w:after="0" w:line="240" w:lineRule="auto"/>
              <w:jc w:val="both"/>
              <w:rPr>
                <w:rFonts w:ascii="Times New Roman" w:eastAsia="Times New Roman" w:hAnsi="Times New Roman" w:cs="Times New Roman"/>
                <w:bCs/>
                <w:noProof/>
                <w:lang w:val="sr-Latn-CS"/>
              </w:rPr>
            </w:pPr>
            <w:r w:rsidRPr="00975F55">
              <w:rPr>
                <w:rFonts w:ascii="Times New Roman" w:eastAsia="Times New Roman" w:hAnsi="Times New Roman" w:cs="Times New Roman"/>
                <w:noProof/>
                <w:lang w:val="sr-Latn-CS"/>
              </w:rPr>
              <w:t>Dodatne informacije</w:t>
            </w:r>
          </w:p>
          <w:p w:rsidR="00D53EC8" w:rsidRPr="00975F55" w:rsidRDefault="00D53EC8" w:rsidP="00267667">
            <w:pPr>
              <w:widowControl w:val="0"/>
              <w:autoSpaceDE w:val="0"/>
              <w:autoSpaceDN w:val="0"/>
              <w:spacing w:after="0" w:line="240" w:lineRule="auto"/>
              <w:rPr>
                <w:rFonts w:ascii="Times New Roman" w:eastAsia="Times New Roman" w:hAnsi="Times New Roman" w:cs="Times New Roman"/>
                <w:b/>
                <w:bCs/>
                <w:noProof/>
                <w:lang w:val="sr-Latn-CS"/>
              </w:rPr>
            </w:pPr>
          </w:p>
        </w:tc>
      </w:tr>
    </w:tbl>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D53EC8" w:rsidRPr="00975F55" w:rsidRDefault="00D53EC8" w:rsidP="00E01A8E">
      <w:pPr>
        <w:spacing w:after="0" w:line="240" w:lineRule="auto"/>
        <w:rPr>
          <w:rFonts w:ascii="Times New Roman" w:hAnsi="Times New Roman" w:cs="Times New Roman"/>
        </w:rPr>
      </w:pPr>
    </w:p>
    <w:p w:rsidR="00C3417D" w:rsidRPr="00975F55" w:rsidRDefault="00C3417D" w:rsidP="00E01A8E">
      <w:pPr>
        <w:spacing w:after="0" w:line="240" w:lineRule="auto"/>
        <w:rPr>
          <w:rFonts w:ascii="Times New Roman" w:hAnsi="Times New Roman" w:cs="Times New Roman"/>
        </w:rPr>
      </w:pPr>
    </w:p>
    <w:p w:rsidR="00C3417D" w:rsidRPr="00975F55" w:rsidRDefault="00C3417D" w:rsidP="00E01A8E">
      <w:pPr>
        <w:spacing w:after="0" w:line="240" w:lineRule="auto"/>
        <w:rPr>
          <w:rFonts w:ascii="Times New Roman" w:hAnsi="Times New Roman" w:cs="Times New Roman"/>
        </w:rPr>
      </w:pPr>
    </w:p>
    <w:p w:rsidR="00C3417D" w:rsidRPr="00975F55" w:rsidRDefault="00C3417D" w:rsidP="00E01A8E">
      <w:pPr>
        <w:spacing w:after="0" w:line="240" w:lineRule="auto"/>
        <w:rPr>
          <w:rFonts w:ascii="Times New Roman" w:hAnsi="Times New Roman" w:cs="Times New Roman"/>
        </w:rPr>
      </w:pPr>
    </w:p>
    <w:p w:rsidR="00C3417D" w:rsidRPr="00975F55" w:rsidRDefault="00C3417D" w:rsidP="00E01A8E">
      <w:pPr>
        <w:spacing w:after="0" w:line="240" w:lineRule="auto"/>
        <w:rPr>
          <w:rFonts w:ascii="Times New Roman" w:hAnsi="Times New Roman" w:cs="Times New Roman"/>
        </w:rPr>
      </w:pPr>
    </w:p>
    <w:p w:rsidR="00C3417D" w:rsidRPr="00975F55" w:rsidRDefault="00C3417D" w:rsidP="00E01A8E">
      <w:pPr>
        <w:spacing w:after="0" w:line="240" w:lineRule="auto"/>
        <w:rPr>
          <w:rFonts w:ascii="Times New Roman" w:hAnsi="Times New Roman" w:cs="Times New Roman"/>
        </w:rPr>
      </w:pPr>
    </w:p>
    <w:p w:rsidR="00C3417D" w:rsidRPr="00975F55" w:rsidRDefault="00C3417D" w:rsidP="00E01A8E">
      <w:pPr>
        <w:spacing w:after="0" w:line="240" w:lineRule="auto"/>
        <w:rPr>
          <w:rFonts w:ascii="Times New Roman" w:hAnsi="Times New Roman" w:cs="Times New Roman"/>
        </w:rPr>
      </w:pPr>
    </w:p>
    <w:p w:rsidR="00C3417D" w:rsidRDefault="00C3417D" w:rsidP="00E01A8E">
      <w:pPr>
        <w:spacing w:after="0" w:line="240" w:lineRule="auto"/>
        <w:rPr>
          <w:rFonts w:ascii="Times New Roman" w:hAnsi="Times New Roman" w:cs="Times New Roman"/>
        </w:rPr>
      </w:pPr>
    </w:p>
    <w:p w:rsidR="00485F31" w:rsidRPr="00975F55" w:rsidRDefault="00485F31" w:rsidP="00E01A8E">
      <w:pPr>
        <w:spacing w:after="0" w:line="240" w:lineRule="auto"/>
        <w:rPr>
          <w:rFonts w:ascii="Times New Roman" w:hAnsi="Times New Roman" w:cs="Times New Roman"/>
        </w:rPr>
      </w:pPr>
    </w:p>
    <w:p w:rsidR="00C3417D" w:rsidRPr="00975F55" w:rsidRDefault="00C3417D" w:rsidP="00E01A8E">
      <w:pPr>
        <w:spacing w:after="0" w:line="240" w:lineRule="auto"/>
        <w:rPr>
          <w:rFonts w:ascii="Times New Roman" w:hAnsi="Times New Roman" w:cs="Times New Roman"/>
        </w:rPr>
      </w:pPr>
    </w:p>
    <w:tbl>
      <w:tblPr>
        <w:tblW w:w="9639" w:type="dxa"/>
        <w:tblLayout w:type="fixed"/>
        <w:tblLook w:val="0000" w:firstRow="0" w:lastRow="0" w:firstColumn="0" w:lastColumn="0" w:noHBand="0" w:noVBand="0"/>
      </w:tblPr>
      <w:tblGrid>
        <w:gridCol w:w="9639"/>
      </w:tblGrid>
      <w:tr w:rsidR="00D53EC8" w:rsidRPr="00975F55" w:rsidTr="00C3417D">
        <w:tc>
          <w:tcPr>
            <w:tcW w:w="9639" w:type="dxa"/>
            <w:vAlign w:val="center"/>
          </w:tcPr>
          <w:p w:rsidR="00D53EC8" w:rsidRPr="00975F55" w:rsidRDefault="00D53EC8" w:rsidP="00C3417D">
            <w:pPr>
              <w:tabs>
                <w:tab w:val="left" w:pos="284"/>
                <w:tab w:val="center" w:pos="4320"/>
                <w:tab w:val="right" w:pos="8640"/>
              </w:tabs>
              <w:spacing w:after="0" w:line="240" w:lineRule="auto"/>
              <w:rPr>
                <w:rFonts w:ascii="Times New Roman" w:eastAsia="Times New Roman" w:hAnsi="Times New Roman" w:cs="Times New Roman"/>
                <w:b/>
                <w:bCs/>
                <w:noProof/>
                <w:lang w:val="pl-PL"/>
              </w:rPr>
            </w:pPr>
            <w:r w:rsidRPr="00975F55">
              <w:rPr>
                <w:rFonts w:ascii="Times New Roman" w:eastAsia="Times New Roman" w:hAnsi="Times New Roman" w:cs="Times New Roman"/>
                <w:noProof/>
                <w:lang w:val="pl-PL"/>
              </w:rPr>
              <w:lastRenderedPageBreak/>
              <w:br w:type="page"/>
            </w:r>
            <w:r w:rsidRPr="00975F55">
              <w:rPr>
                <w:rFonts w:ascii="Times New Roman" w:eastAsia="Times New Roman" w:hAnsi="Times New Roman" w:cs="Times New Roman"/>
                <w:b/>
                <w:bCs/>
                <w:noProof/>
                <w:lang w:val="pl-PL"/>
              </w:rPr>
              <w:t xml:space="preserve">1. </w:t>
            </w:r>
            <w:r w:rsidRPr="00975F55">
              <w:rPr>
                <w:rFonts w:ascii="Times New Roman" w:eastAsia="Times New Roman" w:hAnsi="Times New Roman" w:cs="Times New Roman"/>
                <w:b/>
                <w:noProof/>
                <w:lang w:val="pl-PL"/>
              </w:rPr>
              <w:t xml:space="preserve">ŠTA JE LIJEK </w:t>
            </w:r>
            <w:r w:rsidR="003641A4">
              <w:rPr>
                <w:rFonts w:ascii="Times New Roman" w:eastAsia="Times New Roman" w:hAnsi="Times New Roman" w:cs="Times New Roman"/>
                <w:b/>
                <w:bCs/>
                <w:noProof/>
                <w:color w:val="000000"/>
                <w:lang w:val="sv-SE"/>
              </w:rPr>
              <w:t>Medazol</w:t>
            </w:r>
            <w:r w:rsidRPr="00975F55">
              <w:rPr>
                <w:rFonts w:ascii="Times New Roman" w:eastAsia="Times New Roman" w:hAnsi="Times New Roman" w:cs="Times New Roman"/>
                <w:b/>
                <w:bCs/>
                <w:noProof/>
                <w:vertAlign w:val="superscript"/>
                <w:lang w:val="sr-Cyrl-CS"/>
              </w:rPr>
              <w:sym w:font="Symbol" w:char="00D2"/>
            </w:r>
            <w:r w:rsidRPr="00975F55">
              <w:rPr>
                <w:rFonts w:ascii="Times New Roman" w:eastAsia="Times New Roman" w:hAnsi="Times New Roman" w:cs="Times New Roman"/>
                <w:b/>
                <w:bCs/>
                <w:noProof/>
                <w:vertAlign w:val="superscript"/>
              </w:rPr>
              <w:t xml:space="preserve"> </w:t>
            </w:r>
            <w:r w:rsidRPr="00975F55">
              <w:rPr>
                <w:rFonts w:ascii="Times New Roman" w:eastAsia="Times New Roman" w:hAnsi="Times New Roman" w:cs="Times New Roman"/>
                <w:b/>
                <w:bCs/>
                <w:noProof/>
              </w:rPr>
              <w:t>tablete</w:t>
            </w:r>
            <w:r w:rsidRPr="00975F55">
              <w:rPr>
                <w:rFonts w:ascii="Times New Roman" w:eastAsia="Times New Roman" w:hAnsi="Times New Roman" w:cs="Times New Roman"/>
                <w:b/>
                <w:bCs/>
                <w:noProof/>
                <w:lang w:val="pl-PL"/>
              </w:rPr>
              <w:t xml:space="preserve"> </w:t>
            </w:r>
            <w:r w:rsidRPr="00975F55">
              <w:rPr>
                <w:rFonts w:ascii="Times New Roman" w:eastAsia="Times New Roman" w:hAnsi="Times New Roman" w:cs="Times New Roman"/>
                <w:b/>
                <w:noProof/>
                <w:lang w:val="pl-PL"/>
              </w:rPr>
              <w:t>I ČEMU JE NAMIJENJEN</w:t>
            </w:r>
          </w:p>
        </w:tc>
      </w:tr>
      <w:tr w:rsidR="00D53EC8" w:rsidRPr="00975F55" w:rsidTr="00C3417D">
        <w:trPr>
          <w:trHeight w:val="1145"/>
        </w:trPr>
        <w:tc>
          <w:tcPr>
            <w:tcW w:w="9639" w:type="dxa"/>
            <w:vAlign w:val="center"/>
          </w:tcPr>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nl-NL"/>
              </w:rPr>
            </w:pPr>
          </w:p>
          <w:p w:rsidR="00D53EC8" w:rsidRPr="00975F55" w:rsidRDefault="00D53EC8" w:rsidP="00C3417D">
            <w:pPr>
              <w:spacing w:after="0" w:line="240" w:lineRule="auto"/>
              <w:jc w:val="both"/>
              <w:rPr>
                <w:rFonts w:ascii="Times New Roman" w:eastAsia="Times New Roman" w:hAnsi="Times New Roman" w:cs="Times New Roman"/>
                <w:lang w:val="x-none"/>
              </w:rPr>
            </w:pPr>
            <w:r w:rsidRPr="00975F55">
              <w:rPr>
                <w:rFonts w:ascii="Times New Roman" w:eastAsia="Times New Roman" w:hAnsi="Times New Roman" w:cs="Times New Roman"/>
                <w:lang w:val="sr-Latn-ME"/>
              </w:rPr>
              <w:t xml:space="preserve">Lijek </w:t>
            </w:r>
            <w:r w:rsidR="003641A4">
              <w:rPr>
                <w:rFonts w:ascii="Times New Roman" w:eastAsia="Times New Roman" w:hAnsi="Times New Roman" w:cs="Times New Roman"/>
                <w:lang w:val="x-none"/>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vertAlign w:val="superscript"/>
              </w:rPr>
              <w:t xml:space="preserve"> </w:t>
            </w:r>
            <w:r w:rsidRPr="00975F55">
              <w:rPr>
                <w:rFonts w:ascii="Times New Roman" w:eastAsia="Times New Roman" w:hAnsi="Times New Roman" w:cs="Times New Roman"/>
                <w:lang w:val="x-none"/>
              </w:rPr>
              <w:t xml:space="preserve"> tablete sadrž</w:t>
            </w:r>
            <w:r w:rsidRPr="00975F55">
              <w:rPr>
                <w:rFonts w:ascii="Times New Roman" w:eastAsia="Times New Roman" w:hAnsi="Times New Roman" w:cs="Times New Roman"/>
                <w:lang w:val="sr-Latn-ME"/>
              </w:rPr>
              <w:t>i</w:t>
            </w:r>
            <w:r w:rsidRPr="00975F55">
              <w:rPr>
                <w:rFonts w:ascii="Times New Roman" w:eastAsia="Times New Roman" w:hAnsi="Times New Roman" w:cs="Times New Roman"/>
                <w:lang w:val="x-none"/>
              </w:rPr>
              <w:t xml:space="preserve"> </w:t>
            </w:r>
            <w:r w:rsidRPr="00975F55">
              <w:rPr>
                <w:rFonts w:ascii="Times New Roman" w:eastAsia="Times New Roman" w:hAnsi="Times New Roman" w:cs="Times New Roman"/>
                <w:lang w:val="sr-Latn-ME"/>
              </w:rPr>
              <w:t>aktivnu supstancu</w:t>
            </w:r>
            <w:r w:rsidRPr="00975F55">
              <w:rPr>
                <w:rFonts w:ascii="Times New Roman" w:eastAsia="Times New Roman" w:hAnsi="Times New Roman" w:cs="Times New Roman"/>
                <w:lang w:val="x-none"/>
              </w:rPr>
              <w:t xml:space="preserve"> koj</w:t>
            </w:r>
            <w:r w:rsidRPr="00975F55">
              <w:rPr>
                <w:rFonts w:ascii="Times New Roman" w:eastAsia="Times New Roman" w:hAnsi="Times New Roman" w:cs="Times New Roman"/>
                <w:lang w:val="sr-Latn-ME"/>
              </w:rPr>
              <w:t>a</w:t>
            </w:r>
            <w:r w:rsidRPr="00975F55">
              <w:rPr>
                <w:rFonts w:ascii="Times New Roman" w:eastAsia="Times New Roman" w:hAnsi="Times New Roman" w:cs="Times New Roman"/>
                <w:lang w:val="x-none"/>
              </w:rPr>
              <w:t xml:space="preserve"> se zove metronidazol. Ovaj lijek pripada grupi antibiotika.</w:t>
            </w:r>
          </w:p>
          <w:p w:rsidR="00D53EC8" w:rsidRPr="00975F55" w:rsidRDefault="003641A4" w:rsidP="00C3417D">
            <w:pPr>
              <w:spacing w:after="0" w:line="240" w:lineRule="auto"/>
              <w:jc w:val="both"/>
              <w:rPr>
                <w:rFonts w:ascii="Times New Roman" w:eastAsia="Times New Roman" w:hAnsi="Times New Roman" w:cs="Times New Roman"/>
                <w:lang w:val="x-none"/>
              </w:rPr>
            </w:pPr>
            <w:r>
              <w:rPr>
                <w:rFonts w:ascii="Times New Roman" w:eastAsia="Times New Roman" w:hAnsi="Times New Roman" w:cs="Times New Roman"/>
                <w:lang w:val="x-none"/>
              </w:rPr>
              <w:t>Medazol</w:t>
            </w:r>
            <w:r w:rsidR="00D53EC8" w:rsidRPr="00975F55">
              <w:rPr>
                <w:rFonts w:ascii="Times New Roman" w:eastAsia="Times New Roman" w:hAnsi="Times New Roman" w:cs="Times New Roman"/>
                <w:vertAlign w:val="superscript"/>
                <w:lang w:val="x-none"/>
              </w:rPr>
              <w:t>®</w:t>
            </w:r>
            <w:r w:rsidR="00D53EC8" w:rsidRPr="00975F55">
              <w:rPr>
                <w:rFonts w:ascii="Times New Roman" w:eastAsia="Times New Roman" w:hAnsi="Times New Roman" w:cs="Times New Roman"/>
                <w:lang w:val="x-none"/>
              </w:rPr>
              <w:t xml:space="preserve"> tablete djeluju tako da uništavaju bakterije i parazite koji uzrokuju infekcije u </w:t>
            </w:r>
            <w:r w:rsidR="00D53EC8" w:rsidRPr="00975F55">
              <w:rPr>
                <w:rFonts w:ascii="Times New Roman" w:eastAsia="Times New Roman" w:hAnsi="Times New Roman" w:cs="Times New Roman"/>
                <w:lang w:val="sr-Latn-ME"/>
              </w:rPr>
              <w:t>V</w:t>
            </w:r>
            <w:r w:rsidR="00D53EC8" w:rsidRPr="00975F55">
              <w:rPr>
                <w:rFonts w:ascii="Times New Roman" w:eastAsia="Times New Roman" w:hAnsi="Times New Roman" w:cs="Times New Roman"/>
                <w:lang w:val="x-none"/>
              </w:rPr>
              <w:t>ašem organizmu.</w:t>
            </w:r>
          </w:p>
          <w:p w:rsidR="00D53EC8" w:rsidRPr="00975F55" w:rsidRDefault="00D53EC8" w:rsidP="00C3417D">
            <w:pPr>
              <w:spacing w:after="0" w:line="240" w:lineRule="auto"/>
              <w:jc w:val="both"/>
              <w:rPr>
                <w:rFonts w:ascii="Times New Roman" w:eastAsia="Times New Roman" w:hAnsi="Times New Roman" w:cs="Times New Roman"/>
                <w:lang w:val="x-none"/>
              </w:rPr>
            </w:pPr>
          </w:p>
          <w:p w:rsidR="00C3417D" w:rsidRPr="00975F55" w:rsidRDefault="003641A4" w:rsidP="00C3417D">
            <w:pPr>
              <w:spacing w:after="0" w:line="240" w:lineRule="auto"/>
              <w:jc w:val="both"/>
              <w:rPr>
                <w:rFonts w:ascii="Times New Roman" w:eastAsia="Times New Roman" w:hAnsi="Times New Roman" w:cs="Times New Roman"/>
                <w:lang w:val="x-none"/>
              </w:rPr>
            </w:pPr>
            <w:r>
              <w:rPr>
                <w:rFonts w:ascii="Times New Roman" w:eastAsia="Times New Roman" w:hAnsi="Times New Roman" w:cs="Times New Roman"/>
                <w:lang w:val="x-none"/>
              </w:rPr>
              <w:t>Medazol</w:t>
            </w:r>
            <w:r w:rsidR="00D53EC8" w:rsidRPr="00975F55">
              <w:rPr>
                <w:rFonts w:ascii="Times New Roman" w:eastAsia="Times New Roman" w:hAnsi="Times New Roman" w:cs="Times New Roman"/>
                <w:vertAlign w:val="superscript"/>
                <w:lang w:val="x-none"/>
              </w:rPr>
              <w:t>®</w:t>
            </w:r>
            <w:r w:rsidR="00D53EC8" w:rsidRPr="00975F55">
              <w:rPr>
                <w:rFonts w:ascii="Times New Roman" w:eastAsia="Times New Roman" w:hAnsi="Times New Roman" w:cs="Times New Roman"/>
                <w:lang w:val="x-none"/>
              </w:rPr>
              <w:t xml:space="preserve"> tablete se koriste u:</w:t>
            </w:r>
          </w:p>
          <w:p w:rsidR="00C3417D" w:rsidRPr="00975F55" w:rsidRDefault="00D53EC8" w:rsidP="00C3417D">
            <w:pPr>
              <w:pStyle w:val="ListParagraph"/>
              <w:numPr>
                <w:ilvl w:val="0"/>
                <w:numId w:val="12"/>
              </w:numPr>
              <w:spacing w:after="0" w:line="240" w:lineRule="auto"/>
              <w:jc w:val="both"/>
              <w:rPr>
                <w:rFonts w:ascii="Times New Roman" w:eastAsia="Times New Roman" w:hAnsi="Times New Roman" w:cs="Times New Roman"/>
                <w:lang w:val="x-none"/>
              </w:rPr>
            </w:pPr>
            <w:r w:rsidRPr="00975F55">
              <w:rPr>
                <w:rFonts w:ascii="Times New Roman" w:eastAsia="Times New Roman" w:hAnsi="Times New Roman" w:cs="Times New Roman"/>
                <w:lang w:val="x-none"/>
              </w:rPr>
              <w:t>liječenju infekcija krvi, mozga, pluća, kostiju, poln</w:t>
            </w:r>
            <w:r w:rsidRPr="00975F55">
              <w:rPr>
                <w:rFonts w:ascii="Times New Roman" w:eastAsia="Times New Roman" w:hAnsi="Times New Roman" w:cs="Times New Roman"/>
                <w:lang w:val="sr-Latn-ME"/>
              </w:rPr>
              <w:t>ih</w:t>
            </w:r>
            <w:r w:rsidRPr="00975F55">
              <w:rPr>
                <w:rFonts w:ascii="Times New Roman" w:eastAsia="Times New Roman" w:hAnsi="Times New Roman" w:cs="Times New Roman"/>
                <w:lang w:val="x-none"/>
              </w:rPr>
              <w:t xml:space="preserve"> </w:t>
            </w:r>
            <w:r w:rsidRPr="00975F55">
              <w:rPr>
                <w:rFonts w:ascii="Times New Roman" w:eastAsia="Times New Roman" w:hAnsi="Times New Roman" w:cs="Times New Roman"/>
                <w:lang w:val="sr-Latn-ME"/>
              </w:rPr>
              <w:t>organ</w:t>
            </w:r>
            <w:r w:rsidRPr="00975F55">
              <w:rPr>
                <w:rFonts w:ascii="Times New Roman" w:eastAsia="Times New Roman" w:hAnsi="Times New Roman" w:cs="Times New Roman"/>
                <w:lang w:val="x-none"/>
              </w:rPr>
              <w:t>a, karličnog područja, želuca i crijeva</w:t>
            </w:r>
            <w:r w:rsidRPr="00975F55">
              <w:rPr>
                <w:rFonts w:ascii="Times New Roman" w:eastAsia="Times New Roman" w:hAnsi="Times New Roman" w:cs="Times New Roman"/>
                <w:lang w:val="sr-Latn-RS"/>
              </w:rPr>
              <w:t>;</w:t>
            </w:r>
          </w:p>
          <w:p w:rsidR="00C3417D" w:rsidRPr="00975F55" w:rsidRDefault="00D53EC8" w:rsidP="00C3417D">
            <w:pPr>
              <w:pStyle w:val="ListParagraph"/>
              <w:numPr>
                <w:ilvl w:val="0"/>
                <w:numId w:val="12"/>
              </w:numPr>
              <w:spacing w:after="0" w:line="240" w:lineRule="auto"/>
              <w:jc w:val="both"/>
              <w:rPr>
                <w:rFonts w:ascii="Times New Roman" w:eastAsia="Times New Roman" w:hAnsi="Times New Roman" w:cs="Times New Roman"/>
                <w:lang w:val="x-none"/>
              </w:rPr>
            </w:pPr>
            <w:r w:rsidRPr="00975F55">
              <w:rPr>
                <w:rFonts w:ascii="Times New Roman" w:eastAsia="Times New Roman" w:hAnsi="Times New Roman" w:cs="Times New Roman"/>
                <w:lang w:val="x-none"/>
              </w:rPr>
              <w:t>liječenju ranica na zubn</w:t>
            </w:r>
            <w:r w:rsidRPr="00975F55">
              <w:rPr>
                <w:rFonts w:ascii="Times New Roman" w:eastAsia="Times New Roman" w:hAnsi="Times New Roman" w:cs="Times New Roman"/>
              </w:rPr>
              <w:t>im desnima</w:t>
            </w:r>
            <w:r w:rsidRPr="00975F55">
              <w:rPr>
                <w:rFonts w:ascii="Times New Roman" w:eastAsia="Times New Roman" w:hAnsi="Times New Roman" w:cs="Times New Roman"/>
                <w:lang w:val="x-none"/>
              </w:rPr>
              <w:t xml:space="preserve"> i drugih infekcija zuba i zubnih desni</w:t>
            </w:r>
            <w:r w:rsidRPr="00975F55">
              <w:rPr>
                <w:rFonts w:ascii="Times New Roman" w:eastAsia="Times New Roman" w:hAnsi="Times New Roman" w:cs="Times New Roman"/>
                <w:lang w:val="sr-Latn-RS"/>
              </w:rPr>
              <w:t>;</w:t>
            </w:r>
          </w:p>
          <w:p w:rsidR="00C3417D" w:rsidRPr="00975F55" w:rsidRDefault="00D53EC8" w:rsidP="00C3417D">
            <w:pPr>
              <w:pStyle w:val="ListParagraph"/>
              <w:numPr>
                <w:ilvl w:val="0"/>
                <w:numId w:val="12"/>
              </w:numPr>
              <w:spacing w:after="0" w:line="240" w:lineRule="auto"/>
              <w:jc w:val="both"/>
              <w:rPr>
                <w:rFonts w:ascii="Times New Roman" w:eastAsia="Times New Roman" w:hAnsi="Times New Roman" w:cs="Times New Roman"/>
                <w:lang w:val="x-none"/>
              </w:rPr>
            </w:pPr>
            <w:r w:rsidRPr="00975F55">
              <w:rPr>
                <w:rFonts w:ascii="Times New Roman" w:eastAsia="Times New Roman" w:hAnsi="Times New Roman" w:cs="Times New Roman"/>
                <w:lang w:val="x-none"/>
              </w:rPr>
              <w:t xml:space="preserve">liječenju dekubitusa </w:t>
            </w:r>
            <w:r w:rsidRPr="00975F55">
              <w:rPr>
                <w:rFonts w:ascii="Times New Roman" w:eastAsia="Times New Roman" w:hAnsi="Times New Roman" w:cs="Times New Roman"/>
                <w:lang w:val="sr-Latn-ME"/>
              </w:rPr>
              <w:t xml:space="preserve">(kod infekcija na mjestima pritiska usljed dugotrajnog ležanja) </w:t>
            </w:r>
            <w:r w:rsidRPr="00975F55">
              <w:rPr>
                <w:rFonts w:ascii="Times New Roman" w:eastAsia="Times New Roman" w:hAnsi="Times New Roman" w:cs="Times New Roman"/>
                <w:lang w:val="x-none"/>
              </w:rPr>
              <w:t xml:space="preserve">i </w:t>
            </w:r>
            <w:r w:rsidRPr="00975F55">
              <w:rPr>
                <w:rFonts w:ascii="Times New Roman" w:eastAsia="Times New Roman" w:hAnsi="Times New Roman" w:cs="Times New Roman"/>
                <w:lang w:val="sr-Latn-ME"/>
              </w:rPr>
              <w:t>inficiranih ran</w:t>
            </w:r>
            <w:r w:rsidRPr="00975F55">
              <w:rPr>
                <w:rFonts w:ascii="Times New Roman" w:eastAsia="Times New Roman" w:hAnsi="Times New Roman" w:cs="Times New Roman"/>
                <w:lang w:val="x-none"/>
              </w:rPr>
              <w:t>a na nogama</w:t>
            </w:r>
            <w:r w:rsidRPr="00975F55">
              <w:rPr>
                <w:rFonts w:ascii="Times New Roman" w:eastAsia="Times New Roman" w:hAnsi="Times New Roman" w:cs="Times New Roman"/>
                <w:lang w:val="sr-Latn-RS"/>
              </w:rPr>
              <w:t>;</w:t>
            </w:r>
          </w:p>
          <w:p w:rsidR="00C3417D" w:rsidRPr="00975F55" w:rsidRDefault="00D53EC8" w:rsidP="00C3417D">
            <w:pPr>
              <w:pStyle w:val="ListParagraph"/>
              <w:numPr>
                <w:ilvl w:val="0"/>
                <w:numId w:val="12"/>
              </w:numPr>
              <w:spacing w:after="0" w:line="240" w:lineRule="auto"/>
              <w:jc w:val="both"/>
              <w:rPr>
                <w:rFonts w:ascii="Times New Roman" w:eastAsia="Times New Roman" w:hAnsi="Times New Roman" w:cs="Times New Roman"/>
                <w:lang w:val="x-none"/>
              </w:rPr>
            </w:pPr>
            <w:r w:rsidRPr="00975F55">
              <w:rPr>
                <w:rFonts w:ascii="Times New Roman" w:eastAsia="Times New Roman" w:hAnsi="Times New Roman" w:cs="Times New Roman"/>
                <w:lang w:val="x-none"/>
              </w:rPr>
              <w:t>spr</w:t>
            </w:r>
            <w:r w:rsidRPr="00975F55">
              <w:rPr>
                <w:rFonts w:ascii="Times New Roman" w:eastAsia="Times New Roman" w:hAnsi="Times New Roman" w:cs="Times New Roman"/>
                <w:lang w:val="sr-Latn-RS"/>
              </w:rPr>
              <w:t>j</w:t>
            </w:r>
            <w:r w:rsidRPr="00975F55">
              <w:rPr>
                <w:rFonts w:ascii="Times New Roman" w:eastAsia="Times New Roman" w:hAnsi="Times New Roman" w:cs="Times New Roman"/>
                <w:lang w:val="x-none"/>
              </w:rPr>
              <w:t>ečavanju infekcija nakon hirurških zahvata</w:t>
            </w:r>
            <w:r w:rsidRPr="00975F55">
              <w:rPr>
                <w:rFonts w:ascii="Times New Roman" w:eastAsia="Times New Roman" w:hAnsi="Times New Roman" w:cs="Times New Roman"/>
                <w:lang w:val="sr-Latn-RS"/>
              </w:rPr>
              <w:t>;</w:t>
            </w:r>
          </w:p>
          <w:p w:rsidR="00D53EC8" w:rsidRPr="00975F55" w:rsidRDefault="00D53EC8" w:rsidP="00C3417D">
            <w:pPr>
              <w:pStyle w:val="ListParagraph"/>
              <w:numPr>
                <w:ilvl w:val="0"/>
                <w:numId w:val="12"/>
              </w:numPr>
              <w:spacing w:after="0" w:line="240" w:lineRule="auto"/>
              <w:jc w:val="both"/>
              <w:rPr>
                <w:rFonts w:ascii="Times New Roman" w:eastAsia="Times New Roman" w:hAnsi="Times New Roman" w:cs="Times New Roman"/>
                <w:lang w:val="x-none"/>
              </w:rPr>
            </w:pPr>
            <w:r w:rsidRPr="00975F55">
              <w:rPr>
                <w:rFonts w:ascii="Times New Roman" w:eastAsia="Times New Roman" w:hAnsi="Times New Roman" w:cs="Times New Roman"/>
                <w:lang w:val="x-none"/>
              </w:rPr>
              <w:t>liječenju Crohn</w:t>
            </w:r>
            <w:r w:rsidRPr="00975F55">
              <w:rPr>
                <w:rFonts w:ascii="Times New Roman" w:eastAsia="Times New Roman" w:hAnsi="Times New Roman" w:cs="Times New Roman"/>
                <w:lang w:val="sr-Latn-ME"/>
              </w:rPr>
              <w:t>-</w:t>
            </w:r>
            <w:r w:rsidRPr="00975F55">
              <w:rPr>
                <w:rFonts w:ascii="Times New Roman" w:eastAsia="Times New Roman" w:hAnsi="Times New Roman" w:cs="Times New Roman"/>
                <w:lang w:val="x-none"/>
              </w:rPr>
              <w:t>ove bolesti.</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bCs/>
                <w:noProof/>
                <w:lang w:val="sr-Latn-CS"/>
              </w:rPr>
            </w:pP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Ako želite da dobijete više informacija o bolesti i Vašem stanju, razgovarajte sa svojim ljekarom.</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p w:rsidR="00C3417D" w:rsidRPr="00975F55" w:rsidRDefault="00C3417D"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tc>
      </w:tr>
      <w:tr w:rsidR="00D53EC8" w:rsidRPr="00975F55" w:rsidTr="00C3417D">
        <w:trPr>
          <w:trHeight w:val="196"/>
        </w:trPr>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caps/>
                <w:noProof/>
                <w:lang w:val="sr-Latn-ME"/>
              </w:rPr>
            </w:pPr>
            <w:r w:rsidRPr="00975F55">
              <w:rPr>
                <w:rFonts w:ascii="Times New Roman" w:eastAsia="Times New Roman" w:hAnsi="Times New Roman" w:cs="Times New Roman"/>
                <w:b/>
                <w:bCs/>
                <w:noProof/>
                <w:lang w:val="sr-Cyrl-BA"/>
              </w:rPr>
              <w:t>2.</w:t>
            </w:r>
            <w:r w:rsidRPr="00975F55">
              <w:rPr>
                <w:rFonts w:ascii="Times New Roman" w:eastAsia="Times New Roman" w:hAnsi="Times New Roman" w:cs="Times New Roman"/>
                <w:bCs/>
                <w:noProof/>
                <w:lang w:val="sr-Cyrl-BA"/>
              </w:rPr>
              <w:t xml:space="preserve"> </w:t>
            </w:r>
            <w:r w:rsidRPr="00975F55">
              <w:rPr>
                <w:rFonts w:ascii="Times New Roman" w:eastAsia="Times New Roman" w:hAnsi="Times New Roman" w:cs="Times New Roman"/>
                <w:b/>
                <w:caps/>
                <w:noProof/>
                <w:lang w:val="sr-Latn-CS"/>
              </w:rPr>
              <w:t xml:space="preserve">Šta treba da znate prIJe nego što uzmete lIJek </w:t>
            </w:r>
            <w:r w:rsidR="003641A4">
              <w:rPr>
                <w:rFonts w:ascii="Times New Roman" w:eastAsia="Times New Roman" w:hAnsi="Times New Roman" w:cs="Times New Roman"/>
                <w:b/>
                <w:bCs/>
                <w:noProof/>
                <w:color w:val="000000"/>
                <w:lang w:val="sv-SE"/>
              </w:rPr>
              <w:t>Medazol</w:t>
            </w:r>
            <w:r w:rsidRPr="00975F55">
              <w:rPr>
                <w:rFonts w:ascii="Times New Roman" w:eastAsia="Times New Roman" w:hAnsi="Times New Roman" w:cs="Times New Roman"/>
                <w:b/>
                <w:bCs/>
                <w:noProof/>
                <w:vertAlign w:val="superscript"/>
                <w:lang w:val="sr-Cyrl-CS"/>
              </w:rPr>
              <w:sym w:font="Symbol" w:char="00D2"/>
            </w:r>
            <w:r w:rsidRPr="00975F55">
              <w:rPr>
                <w:rFonts w:ascii="Times New Roman" w:eastAsia="Times New Roman" w:hAnsi="Times New Roman" w:cs="Times New Roman"/>
                <w:b/>
                <w:bCs/>
                <w:noProof/>
                <w:vertAlign w:val="superscript"/>
              </w:rPr>
              <w:t xml:space="preserve"> </w:t>
            </w:r>
            <w:r w:rsidRPr="00975F55">
              <w:rPr>
                <w:rFonts w:ascii="Times New Roman" w:eastAsia="Times New Roman" w:hAnsi="Times New Roman" w:cs="Times New Roman"/>
                <w:b/>
                <w:bCs/>
                <w:noProof/>
              </w:rPr>
              <w:t>tablete</w:t>
            </w:r>
          </w:p>
        </w:tc>
      </w:tr>
      <w:tr w:rsidR="00D53EC8" w:rsidRPr="00975F55" w:rsidTr="00C3417D">
        <w:trPr>
          <w:trHeight w:val="180"/>
        </w:trPr>
        <w:tc>
          <w:tcPr>
            <w:tcW w:w="9639" w:type="dxa"/>
            <w:vAlign w:val="center"/>
          </w:tcPr>
          <w:p w:rsidR="00C3417D" w:rsidRPr="00975F55" w:rsidRDefault="00C3417D" w:rsidP="00C3417D">
            <w:pPr>
              <w:keepNext/>
              <w:spacing w:after="0" w:line="240" w:lineRule="auto"/>
              <w:jc w:val="both"/>
              <w:outlineLvl w:val="1"/>
              <w:rPr>
                <w:rFonts w:ascii="Times New Roman" w:eastAsia="Times New Roman" w:hAnsi="Times New Roman" w:cs="Times New Roman"/>
                <w:b/>
                <w:bCs/>
                <w:iCs/>
                <w:noProof/>
                <w:lang w:val="ru-RU"/>
              </w:rPr>
            </w:pPr>
          </w:p>
          <w:p w:rsidR="00D53EC8" w:rsidRPr="00975F55" w:rsidRDefault="00D53EC8" w:rsidP="00C3417D">
            <w:pPr>
              <w:keepNext/>
              <w:spacing w:after="0" w:line="240" w:lineRule="auto"/>
              <w:jc w:val="both"/>
              <w:outlineLvl w:val="1"/>
              <w:rPr>
                <w:rFonts w:ascii="Times New Roman" w:eastAsia="Times New Roman" w:hAnsi="Times New Roman" w:cs="Times New Roman"/>
                <w:b/>
                <w:bCs/>
                <w:i/>
                <w:iCs/>
                <w:noProof/>
                <w:lang w:val="sr-Cyrl-BA"/>
              </w:rPr>
            </w:pPr>
            <w:r w:rsidRPr="00975F55">
              <w:rPr>
                <w:rFonts w:ascii="Times New Roman" w:eastAsia="Times New Roman" w:hAnsi="Times New Roman" w:cs="Times New Roman"/>
                <w:b/>
                <w:bCs/>
                <w:iCs/>
                <w:noProof/>
                <w:lang w:val="ru-RU"/>
              </w:rPr>
              <w:t>Upozorite l</w:t>
            </w:r>
            <w:r w:rsidRPr="00975F55">
              <w:rPr>
                <w:rFonts w:ascii="Times New Roman" w:eastAsia="Times New Roman" w:hAnsi="Times New Roman" w:cs="Times New Roman"/>
                <w:b/>
                <w:bCs/>
                <w:iCs/>
                <w:noProof/>
                <w:lang w:val="sr-Latn-CS"/>
              </w:rPr>
              <w:t>j</w:t>
            </w:r>
            <w:r w:rsidRPr="00975F55">
              <w:rPr>
                <w:rFonts w:ascii="Times New Roman" w:eastAsia="Times New Roman" w:hAnsi="Times New Roman" w:cs="Times New Roman"/>
                <w:b/>
                <w:bCs/>
                <w:iCs/>
                <w:noProof/>
                <w:lang w:val="ru-RU"/>
              </w:rPr>
              <w:t>ekara ako uzimate druge l</w:t>
            </w:r>
            <w:r w:rsidRPr="00975F55">
              <w:rPr>
                <w:rFonts w:ascii="Times New Roman" w:eastAsia="Times New Roman" w:hAnsi="Times New Roman" w:cs="Times New Roman"/>
                <w:b/>
                <w:bCs/>
                <w:iCs/>
                <w:noProof/>
                <w:lang w:val="sr-Latn-CS"/>
              </w:rPr>
              <w:t>j</w:t>
            </w:r>
            <w:r w:rsidRPr="00975F55">
              <w:rPr>
                <w:rFonts w:ascii="Times New Roman" w:eastAsia="Times New Roman" w:hAnsi="Times New Roman" w:cs="Times New Roman"/>
                <w:b/>
                <w:bCs/>
                <w:iCs/>
                <w:noProof/>
                <w:lang w:val="ru-RU"/>
              </w:rPr>
              <w:t>ekove, imate neku hroničnu bolest, poremećaj metabolizma, preos</w:t>
            </w:r>
            <w:r w:rsidRPr="00975F55">
              <w:rPr>
                <w:rFonts w:ascii="Times New Roman" w:eastAsia="Times New Roman" w:hAnsi="Times New Roman" w:cs="Times New Roman"/>
                <w:b/>
                <w:bCs/>
                <w:iCs/>
                <w:noProof/>
                <w:lang w:val="sr-Latn-CS"/>
              </w:rPr>
              <w:t>j</w:t>
            </w:r>
            <w:r w:rsidRPr="00975F55">
              <w:rPr>
                <w:rFonts w:ascii="Times New Roman" w:eastAsia="Times New Roman" w:hAnsi="Times New Roman" w:cs="Times New Roman"/>
                <w:b/>
                <w:bCs/>
                <w:iCs/>
                <w:noProof/>
                <w:lang w:val="ru-RU"/>
              </w:rPr>
              <w:t>etljivi ste na l</w:t>
            </w:r>
            <w:r w:rsidRPr="00975F55">
              <w:rPr>
                <w:rFonts w:ascii="Times New Roman" w:eastAsia="Times New Roman" w:hAnsi="Times New Roman" w:cs="Times New Roman"/>
                <w:b/>
                <w:bCs/>
                <w:iCs/>
                <w:noProof/>
                <w:lang w:val="sr-Latn-CS"/>
              </w:rPr>
              <w:t>j</w:t>
            </w:r>
            <w:r w:rsidRPr="00975F55">
              <w:rPr>
                <w:rFonts w:ascii="Times New Roman" w:eastAsia="Times New Roman" w:hAnsi="Times New Roman" w:cs="Times New Roman"/>
                <w:b/>
                <w:bCs/>
                <w:iCs/>
                <w:noProof/>
                <w:lang w:val="ru-RU"/>
              </w:rPr>
              <w:t>ekove ili ste imali alergijske reakcije na neke od njih.</w:t>
            </w:r>
          </w:p>
        </w:tc>
      </w:tr>
      <w:tr w:rsidR="00D53EC8" w:rsidRPr="00975F55" w:rsidTr="00C3417D">
        <w:trPr>
          <w:trHeight w:val="180"/>
        </w:trPr>
        <w:tc>
          <w:tcPr>
            <w:tcW w:w="9639" w:type="dxa"/>
            <w:vAlign w:val="center"/>
          </w:tcPr>
          <w:p w:rsidR="00C3417D" w:rsidRPr="00975F55" w:rsidRDefault="00C3417D" w:rsidP="00C3417D">
            <w:pPr>
              <w:keepNext/>
              <w:spacing w:after="0" w:line="240" w:lineRule="auto"/>
              <w:jc w:val="both"/>
              <w:outlineLvl w:val="1"/>
              <w:rPr>
                <w:rFonts w:ascii="Times New Roman" w:eastAsia="Times New Roman" w:hAnsi="Times New Roman" w:cs="Times New Roman"/>
                <w:b/>
                <w:bCs/>
                <w:iCs/>
                <w:noProof/>
                <w:lang w:val="it-IT"/>
              </w:rPr>
            </w:pPr>
          </w:p>
          <w:p w:rsidR="00D53EC8" w:rsidRPr="00975F55" w:rsidRDefault="00D53EC8" w:rsidP="00C3417D">
            <w:pPr>
              <w:keepNext/>
              <w:spacing w:after="0" w:line="240" w:lineRule="auto"/>
              <w:jc w:val="both"/>
              <w:outlineLvl w:val="1"/>
              <w:rPr>
                <w:rFonts w:ascii="Times New Roman" w:eastAsia="Times New Roman" w:hAnsi="Times New Roman" w:cs="Times New Roman"/>
                <w:b/>
                <w:bCs/>
                <w:iCs/>
                <w:noProof/>
                <w:lang w:val="it-IT"/>
              </w:rPr>
            </w:pPr>
            <w:r w:rsidRPr="00975F55">
              <w:rPr>
                <w:rFonts w:ascii="Times New Roman" w:eastAsia="Times New Roman" w:hAnsi="Times New Roman" w:cs="Times New Roman"/>
                <w:b/>
                <w:bCs/>
                <w:iCs/>
                <w:noProof/>
                <w:lang w:val="it-IT"/>
              </w:rPr>
              <w:t>Lijek</w:t>
            </w:r>
            <w:r w:rsidRPr="00975F55">
              <w:rPr>
                <w:rFonts w:ascii="Times New Roman" w:eastAsia="Times New Roman" w:hAnsi="Times New Roman" w:cs="Times New Roman"/>
                <w:b/>
                <w:iCs/>
                <w:noProof/>
                <w:lang w:val="sr-Cyrl-CS"/>
              </w:rPr>
              <w:t xml:space="preserve"> </w:t>
            </w:r>
            <w:r w:rsidR="003641A4">
              <w:rPr>
                <w:rFonts w:ascii="Times New Roman" w:eastAsia="Times New Roman" w:hAnsi="Times New Roman" w:cs="Times New Roman"/>
                <w:b/>
                <w:iCs/>
                <w:noProof/>
                <w:lang w:val="it-IT"/>
              </w:rPr>
              <w:t>Medazol</w:t>
            </w:r>
            <w:r w:rsidRPr="00975F55">
              <w:rPr>
                <w:rFonts w:ascii="Times New Roman" w:eastAsia="Times New Roman" w:hAnsi="Times New Roman" w:cs="Times New Roman"/>
                <w:b/>
                <w:iCs/>
                <w:noProof/>
                <w:lang w:val="it-IT"/>
              </w:rPr>
              <w:t xml:space="preserve"> </w:t>
            </w:r>
            <w:r w:rsidRPr="00975F55">
              <w:rPr>
                <w:rFonts w:ascii="Times New Roman" w:eastAsia="Times New Roman" w:hAnsi="Times New Roman" w:cs="Times New Roman"/>
                <w:b/>
                <w:iCs/>
                <w:noProof/>
                <w:vertAlign w:val="superscript"/>
                <w:lang w:val="sr-Cyrl-CS"/>
              </w:rPr>
              <w:sym w:font="Symbol" w:char="00D2"/>
            </w:r>
            <w:r w:rsidR="00C3417D" w:rsidRPr="00975F55">
              <w:rPr>
                <w:rFonts w:ascii="Times New Roman" w:eastAsia="Times New Roman" w:hAnsi="Times New Roman" w:cs="Times New Roman"/>
                <w:b/>
                <w:iCs/>
                <w:noProof/>
                <w:lang w:val="it-IT"/>
              </w:rPr>
              <w:t xml:space="preserve"> tablete</w:t>
            </w:r>
            <w:r w:rsidRPr="00975F55">
              <w:rPr>
                <w:rFonts w:ascii="Times New Roman" w:eastAsia="Times New Roman" w:hAnsi="Times New Roman" w:cs="Times New Roman"/>
                <w:b/>
                <w:iCs/>
                <w:noProof/>
                <w:lang w:val="it-IT"/>
              </w:rPr>
              <w:t xml:space="preserve"> </w:t>
            </w:r>
            <w:r w:rsidRPr="00975F55">
              <w:rPr>
                <w:rFonts w:ascii="Times New Roman" w:eastAsia="Times New Roman" w:hAnsi="Times New Roman" w:cs="Times New Roman"/>
                <w:b/>
                <w:bCs/>
                <w:iCs/>
                <w:noProof/>
                <w:lang w:val="it-IT"/>
              </w:rPr>
              <w:t>ne smijete koristiti:</w:t>
            </w:r>
          </w:p>
        </w:tc>
      </w:tr>
      <w:tr w:rsidR="00D53EC8" w:rsidRPr="00975F55" w:rsidTr="00C3417D">
        <w:trPr>
          <w:trHeight w:val="1145"/>
        </w:trPr>
        <w:tc>
          <w:tcPr>
            <w:tcW w:w="9639" w:type="dxa"/>
            <w:vAlign w:val="center"/>
          </w:tcPr>
          <w:p w:rsidR="00C3417D" w:rsidRPr="00975F55" w:rsidRDefault="00C3417D"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ako ste alergični (preosjetljivi) na metronidazol, nitroimidazole ili bilo koji drugi sastojak ovog lijeka (naveden u dijelu 6.).</w:t>
            </w:r>
          </w:p>
          <w:p w:rsidR="00D53EC8" w:rsidRPr="00975F55" w:rsidRDefault="00D53EC8" w:rsidP="00C3417D">
            <w:pPr>
              <w:spacing w:after="0" w:line="240" w:lineRule="auto"/>
              <w:ind w:left="34"/>
              <w:jc w:val="both"/>
              <w:rPr>
                <w:rFonts w:ascii="Times New Roman" w:eastAsia="Times New Roman" w:hAnsi="Times New Roman" w:cs="Times New Roman"/>
                <w:lang w:val="hr-HR"/>
              </w:rPr>
            </w:pPr>
          </w:p>
          <w:p w:rsidR="00D53EC8" w:rsidRPr="00975F55" w:rsidRDefault="00D53EC8" w:rsidP="00C3417D">
            <w:pPr>
              <w:spacing w:after="0" w:line="240" w:lineRule="auto"/>
              <w:ind w:left="12"/>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Znakovi alergije mogu uključivati osip, probleme sa gutanjem ili disanjem, otok usana, lica, grla ili jezika.</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Cyrl-CS"/>
              </w:rPr>
            </w:pP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 xml:space="preserve">Nemojte uzimati lijek </w:t>
            </w:r>
            <w:r w:rsidR="003641A4">
              <w:rPr>
                <w:rFonts w:ascii="Times New Roman" w:eastAsia="Times New Roman" w:hAnsi="Times New Roman" w:cs="Times New Roman"/>
                <w:bCs/>
                <w:noProof/>
                <w:lang w:val="sr-Latn-CS"/>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vertAlign w:val="superscript"/>
              </w:rPr>
              <w:t xml:space="preserve"> </w:t>
            </w:r>
            <w:r w:rsidRPr="00975F55">
              <w:rPr>
                <w:rFonts w:ascii="Times New Roman" w:eastAsia="Times New Roman" w:hAnsi="Times New Roman" w:cs="Times New Roman"/>
              </w:rPr>
              <w:t xml:space="preserve">tablete ako se bilo šta od navedenog odnosi na Vas. Ukoliko niste sigurni, posavjetujete se sa svojim ljekarom ili farmaceutom prije uzimanja lijeka </w:t>
            </w:r>
            <w:r w:rsidR="003641A4">
              <w:rPr>
                <w:rFonts w:ascii="Times New Roman" w:eastAsia="Times New Roman" w:hAnsi="Times New Roman" w:cs="Times New Roman"/>
                <w:bCs/>
                <w:noProof/>
                <w:lang w:val="sr-Latn-CS"/>
              </w:rPr>
              <w:t>Medazol</w:t>
            </w:r>
            <w:r w:rsidRPr="00975F55">
              <w:rPr>
                <w:rFonts w:ascii="Times New Roman" w:eastAsia="Times New Roman" w:hAnsi="Times New Roman" w:cs="Times New Roman"/>
                <w:vertAlign w:val="superscript"/>
                <w:lang w:val="x-none"/>
              </w:rPr>
              <w:t>®</w:t>
            </w:r>
            <w:r w:rsidR="00C3417D" w:rsidRPr="00975F55">
              <w:rPr>
                <w:rFonts w:ascii="Times New Roman" w:eastAsia="Times New Roman" w:hAnsi="Times New Roman" w:cs="Times New Roman"/>
              </w:rPr>
              <w:t xml:space="preserve"> </w:t>
            </w:r>
            <w:r w:rsidRPr="00975F55">
              <w:rPr>
                <w:rFonts w:ascii="Times New Roman" w:eastAsia="Times New Roman" w:hAnsi="Times New Roman" w:cs="Times New Roman"/>
              </w:rPr>
              <w:t>tablete.</w:t>
            </w:r>
          </w:p>
          <w:p w:rsidR="00D53EC8" w:rsidRPr="00975F55" w:rsidRDefault="00D53EC8" w:rsidP="00C3417D">
            <w:pPr>
              <w:spacing w:after="0" w:line="240" w:lineRule="auto"/>
              <w:rPr>
                <w:rFonts w:ascii="Times New Roman" w:eastAsia="Times New Roman" w:hAnsi="Times New Roman" w:cs="Times New Roman"/>
                <w:b/>
                <w:bCs/>
                <w:noProof/>
                <w:lang w:val="sr-Latn-CS"/>
              </w:rPr>
            </w:pPr>
          </w:p>
          <w:p w:rsidR="00D53EC8" w:rsidRPr="00975F55" w:rsidRDefault="00D53EC8" w:rsidP="00C3417D">
            <w:pPr>
              <w:spacing w:after="0" w:line="240" w:lineRule="auto"/>
              <w:rPr>
                <w:rFonts w:ascii="Times New Roman" w:eastAsia="Times New Roman" w:hAnsi="Times New Roman" w:cs="Times New Roman"/>
                <w:b/>
                <w:bCs/>
                <w:lang w:val="sr-Latn-CS"/>
              </w:rPr>
            </w:pPr>
            <w:r w:rsidRPr="00975F55">
              <w:rPr>
                <w:rFonts w:ascii="Times New Roman" w:eastAsia="Times New Roman" w:hAnsi="Times New Roman" w:cs="Times New Roman"/>
                <w:b/>
                <w:bCs/>
                <w:noProof/>
                <w:lang w:val="sr-Latn-CS"/>
              </w:rPr>
              <w:t xml:space="preserve">Kada uzimate lijek </w:t>
            </w:r>
            <w:r w:rsidR="003641A4">
              <w:rPr>
                <w:rFonts w:ascii="Times New Roman" w:eastAsia="Times New Roman" w:hAnsi="Times New Roman" w:cs="Times New Roman"/>
                <w:b/>
                <w:bCs/>
                <w:noProof/>
                <w:color w:val="000000"/>
                <w:lang w:val="sv-SE"/>
              </w:rPr>
              <w:t>Medazol</w:t>
            </w:r>
            <w:r w:rsidRPr="00975F55">
              <w:rPr>
                <w:rFonts w:ascii="Times New Roman" w:eastAsia="Times New Roman" w:hAnsi="Times New Roman" w:cs="Times New Roman"/>
                <w:b/>
                <w:bCs/>
                <w:noProof/>
                <w:vertAlign w:val="superscript"/>
                <w:lang w:val="sr-Cyrl-CS"/>
              </w:rPr>
              <w:sym w:font="Symbol" w:char="00D2"/>
            </w:r>
            <w:r w:rsidRPr="00975F55">
              <w:rPr>
                <w:rFonts w:ascii="Times New Roman" w:eastAsia="Times New Roman" w:hAnsi="Times New Roman" w:cs="Times New Roman"/>
                <w:b/>
                <w:bCs/>
                <w:noProof/>
                <w:vertAlign w:val="superscript"/>
              </w:rPr>
              <w:t xml:space="preserve"> </w:t>
            </w:r>
            <w:r w:rsidRPr="00975F55">
              <w:rPr>
                <w:rFonts w:ascii="Times New Roman" w:eastAsia="Times New Roman" w:hAnsi="Times New Roman" w:cs="Times New Roman"/>
                <w:b/>
                <w:bCs/>
                <w:noProof/>
              </w:rPr>
              <w:t>tablete</w:t>
            </w:r>
            <w:r w:rsidRPr="00975F55">
              <w:rPr>
                <w:rFonts w:ascii="Times New Roman" w:eastAsia="Times New Roman" w:hAnsi="Times New Roman" w:cs="Times New Roman"/>
                <w:b/>
                <w:bCs/>
                <w:noProof/>
                <w:lang w:val="sl-SI"/>
              </w:rPr>
              <w:t xml:space="preserve"> </w:t>
            </w:r>
            <w:r w:rsidRPr="00975F55">
              <w:rPr>
                <w:rFonts w:ascii="Times New Roman" w:eastAsia="Times New Roman" w:hAnsi="Times New Roman" w:cs="Times New Roman"/>
                <w:b/>
                <w:bCs/>
                <w:noProof/>
                <w:lang w:val="sr-Latn-CS"/>
              </w:rPr>
              <w:t>, posebno vodite računa:</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ako imate ili ste nekada imali probleme sa jetrom;</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ako idete na hemodijalizu zbog slabosti bubrežne funkcije (vidjeti dio 3. KAKO se upotrebljava 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hr-HR"/>
              </w:rPr>
              <w:t>®</w:t>
            </w:r>
            <w:r w:rsidRPr="00975F55">
              <w:rPr>
                <w:rFonts w:ascii="Times New Roman" w:eastAsia="Times New Roman" w:hAnsi="Times New Roman" w:cs="Times New Roman"/>
                <w:lang w:val="hr-HR"/>
              </w:rPr>
              <w:t xml:space="preserve"> tablete);</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ako imate bolest nervnog sistema.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Ako se nešto od gore navedenog odnosi na Vas ili niste sigurni, javite se svom ljekaru.</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tc>
      </w:tr>
      <w:tr w:rsidR="00D53EC8" w:rsidRPr="00975F55" w:rsidTr="00C3417D">
        <w:trPr>
          <w:trHeight w:val="227"/>
        </w:trPr>
        <w:tc>
          <w:tcPr>
            <w:tcW w:w="9639" w:type="dxa"/>
            <w:vAlign w:val="center"/>
          </w:tcPr>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Kod primjene ljekova koji sadrže metronidazol, kod pacijenata sa </w:t>
            </w:r>
            <w:r w:rsidRPr="00975F55">
              <w:rPr>
                <w:rFonts w:ascii="Times New Roman" w:eastAsia="Times New Roman" w:hAnsi="Times New Roman" w:cs="Times New Roman"/>
                <w:i/>
                <w:lang w:val="hr-HR"/>
              </w:rPr>
              <w:t>Cockayne-</w:t>
            </w:r>
            <w:r w:rsidRPr="00975F55">
              <w:rPr>
                <w:rFonts w:ascii="Times New Roman" w:eastAsia="Times New Roman" w:hAnsi="Times New Roman" w:cs="Times New Roman"/>
                <w:lang w:val="hr-HR"/>
              </w:rPr>
              <w:t>ovim sindromom su zabilježeni slučajevi teškog oštećenja jetre (hepatotoksičnosti)/akutne slabosti jetre, uključujući slučajeve sa smrtnim ishodom.</w:t>
            </w:r>
          </w:p>
          <w:p w:rsidR="00D53EC8" w:rsidRPr="00975F55" w:rsidRDefault="00D53EC8" w:rsidP="00C3417D">
            <w:pPr>
              <w:spacing w:after="0" w:line="240" w:lineRule="auto"/>
              <w:ind w:left="34"/>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Ako imate </w:t>
            </w:r>
            <w:r w:rsidRPr="00975F55">
              <w:rPr>
                <w:rFonts w:ascii="Times New Roman" w:eastAsia="Times New Roman" w:hAnsi="Times New Roman" w:cs="Times New Roman"/>
                <w:i/>
                <w:lang w:val="hr-HR"/>
              </w:rPr>
              <w:t>Cockayne-</w:t>
            </w:r>
            <w:r w:rsidRPr="00975F55">
              <w:rPr>
                <w:rFonts w:ascii="Times New Roman" w:eastAsia="Times New Roman" w:hAnsi="Times New Roman" w:cs="Times New Roman"/>
                <w:lang w:val="hr-HR"/>
              </w:rPr>
              <w:t>ov sindrom, Vaš bi ljekar trebao da često prati funkciju Vaše jetre tokom liječenja i nakon liječenja.</w:t>
            </w:r>
          </w:p>
          <w:p w:rsidR="00D53EC8" w:rsidRPr="00975F55" w:rsidRDefault="00D53EC8" w:rsidP="00C3417D">
            <w:pPr>
              <w:spacing w:after="0" w:line="240" w:lineRule="auto"/>
              <w:ind w:left="34"/>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U slučaju sljedećih neželjenih dejstava, odmah obavijestite svog ljekara i prestanite da uzimate metronidazol:</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bolovi u trbuhu, gubitak apetita, mučnina, povraćanje, povišena temperatura, malaksalost, umor, žutica, tamni urin, svijetla stolica ili stolica boje ilovače ili svrab.</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b/>
                <w:bCs/>
                <w:noProof/>
                <w:lang w:val="sr-Cyrl-BA"/>
              </w:rPr>
            </w:pPr>
          </w:p>
        </w:tc>
      </w:tr>
      <w:tr w:rsidR="00D53EC8" w:rsidRPr="00975F55" w:rsidTr="00C3417D">
        <w:trPr>
          <w:trHeight w:val="267"/>
        </w:trPr>
        <w:tc>
          <w:tcPr>
            <w:tcW w:w="9639" w:type="dxa"/>
            <w:vAlign w:val="center"/>
          </w:tcPr>
          <w:p w:rsidR="00D53EC8" w:rsidRPr="00975F55" w:rsidRDefault="00D53EC8" w:rsidP="00C3417D">
            <w:pPr>
              <w:widowControl w:val="0"/>
              <w:autoSpaceDE w:val="0"/>
              <w:autoSpaceDN w:val="0"/>
              <w:spacing w:after="0" w:line="240" w:lineRule="auto"/>
              <w:jc w:val="both"/>
              <w:outlineLvl w:val="5"/>
              <w:rPr>
                <w:rFonts w:ascii="Times New Roman" w:eastAsia="Times New Roman" w:hAnsi="Times New Roman" w:cs="Times New Roman"/>
                <w:b/>
                <w:noProof/>
                <w:lang w:val="sr-Latn-CS"/>
              </w:rPr>
            </w:pPr>
            <w:r w:rsidRPr="00975F55">
              <w:rPr>
                <w:rFonts w:ascii="Times New Roman" w:eastAsia="Times New Roman" w:hAnsi="Times New Roman" w:cs="Times New Roman"/>
                <w:b/>
                <w:bCs/>
                <w:noProof/>
                <w:lang w:val="sr-Latn-CS"/>
              </w:rPr>
              <w:lastRenderedPageBreak/>
              <w:t>Primjena drugih ljekova</w:t>
            </w:r>
          </w:p>
        </w:tc>
      </w:tr>
      <w:tr w:rsidR="00D53EC8" w:rsidRPr="00975F55" w:rsidTr="00C3417D">
        <w:trPr>
          <w:trHeight w:val="897"/>
        </w:trPr>
        <w:tc>
          <w:tcPr>
            <w:tcW w:w="9639" w:type="dxa"/>
            <w:vAlign w:val="center"/>
          </w:tcPr>
          <w:p w:rsidR="00C3417D" w:rsidRPr="00975F55" w:rsidRDefault="00C3417D"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Obavijestite svog ljekara ako uzimate ili ste nedavno uzeli ili biste mogli uzeti bilo koje druge ljekove. Ovo uključuje i ljekove koje ste nabavili bez ljekarskog recepta, kao i biljne ljekove.</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To je važno jer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mogu imati uticaja na djelovanje nekih drugih ljekova, dok neki drugi ljekovi mogu imati uticaja na djelovanje lijeka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Obavijestite svog ljekara ako uzimate:</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ljekove za razrjeđivanje krvi, poput varfarina;</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litijum za liječenje psihičkih bolesti;</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fenobarbiton ili fenitoin za epilepsiju;</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5-fluorouracil za liječenje tumora;</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busulfan za liječenje leukemije (tumor krvnih ćelija);</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ciklosporin koji se koristi za sprječavanje odbacivanja transplantiranih tkiva i organa;</w:t>
            </w:r>
          </w:p>
          <w:p w:rsidR="00D53EC8" w:rsidRPr="00975F55" w:rsidRDefault="00D53EC8" w:rsidP="00C3417D">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disulfiram za liječenje alkoholizma.</w:t>
            </w:r>
          </w:p>
          <w:p w:rsidR="00C3417D" w:rsidRPr="00975F55" w:rsidRDefault="00C3417D"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noProof/>
                <w:lang w:val="sr-Latn-CS"/>
              </w:rPr>
              <w:t xml:space="preserve">Ako niste sigurni, razgovarajte sa svojim ljekarom ili farmaceutom prije nego što počnete da uzimate 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w:t>
            </w:r>
          </w:p>
          <w:p w:rsidR="00C3417D" w:rsidRPr="00975F55" w:rsidRDefault="00C3417D"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tc>
      </w:tr>
      <w:tr w:rsidR="00D53EC8" w:rsidRPr="00975F55" w:rsidTr="00C3417D">
        <w:trPr>
          <w:trHeight w:val="176"/>
        </w:trPr>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noProof/>
                <w:lang w:val="sr-Latn-CS"/>
              </w:rPr>
              <w:t>Uzimanje lijeka</w:t>
            </w:r>
            <w:r w:rsidRPr="00975F55">
              <w:rPr>
                <w:rFonts w:ascii="Times New Roman" w:eastAsia="Times New Roman" w:hAnsi="Times New Roman" w:cs="Times New Roman"/>
                <w:b/>
                <w:bCs/>
                <w:noProof/>
                <w:lang w:val="sr-Cyrl-CS"/>
              </w:rPr>
              <w:t xml:space="preserve">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bCs/>
                <w:noProof/>
                <w:vertAlign w:val="superscript"/>
                <w:lang w:val="sr-Cyrl-CS"/>
              </w:rPr>
              <w:sym w:font="Symbol" w:char="00D2"/>
            </w:r>
            <w:r w:rsidRPr="00975F55">
              <w:rPr>
                <w:rFonts w:ascii="Times New Roman" w:eastAsia="Times New Roman" w:hAnsi="Times New Roman" w:cs="Times New Roman"/>
                <w:b/>
                <w:bCs/>
                <w:noProof/>
                <w:lang w:val="sr-Latn-CS"/>
              </w:rPr>
              <w:t xml:space="preserve"> tablete sa hranom ili pićima</w:t>
            </w:r>
          </w:p>
        </w:tc>
      </w:tr>
      <w:tr w:rsidR="00D53EC8" w:rsidRPr="00975F55" w:rsidTr="00C3417D">
        <w:trPr>
          <w:trHeight w:val="176"/>
        </w:trPr>
        <w:tc>
          <w:tcPr>
            <w:tcW w:w="9639" w:type="dxa"/>
            <w:vAlign w:val="center"/>
          </w:tcPr>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uzimajte tokom ili neposredno nakon obroka, sa čašom vode.</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Ne konzumirajte alkoholna pića tokom terapije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tabletama, niti u sljedećih 48 sati nakon završetka terapije. Konzumiranje alkohola tokom terapije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tabletama može imati neprijatna neželjena dejstva, poput mučnine, povraćanja, bolova u trbuhu, povišene tjelesne temperature i crvenila lica, ubrzanog ili neujednačenog kucanja srca i glavobolje.</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b/>
                <w:noProof/>
              </w:rPr>
            </w:pPr>
          </w:p>
        </w:tc>
      </w:tr>
      <w:tr w:rsidR="00D53EC8" w:rsidRPr="00975F55" w:rsidTr="00C3417D">
        <w:trPr>
          <w:trHeight w:val="176"/>
        </w:trPr>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noProof/>
                <w:lang w:val="sr-Latn-CS"/>
              </w:rPr>
              <w:t xml:space="preserve">Primjena lijeka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b/>
                <w:bCs/>
                <w:noProof/>
                <w:lang w:val="pl-PL"/>
              </w:rPr>
              <w:t xml:space="preserve"> tablete </w:t>
            </w:r>
            <w:r w:rsidRPr="00975F55">
              <w:rPr>
                <w:rFonts w:ascii="Times New Roman" w:eastAsia="Times New Roman" w:hAnsi="Times New Roman" w:cs="Times New Roman"/>
                <w:b/>
                <w:noProof/>
                <w:lang w:val="sr-Latn-CS"/>
              </w:rPr>
              <w:t>u periodu trudnoće i dojenja</w:t>
            </w:r>
          </w:p>
        </w:tc>
      </w:tr>
      <w:tr w:rsidR="00D53EC8" w:rsidRPr="00975F55" w:rsidTr="00C3417D">
        <w:trPr>
          <w:trHeight w:val="80"/>
        </w:trPr>
        <w:tc>
          <w:tcPr>
            <w:tcW w:w="9639" w:type="dxa"/>
            <w:vAlign w:val="center"/>
          </w:tcPr>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pl-PL"/>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Ako ste trudni ili dojite, mislite da biste mogli biti trudni ili planirate trudnoću, obratite se svom ljekaru za savjet prije nego što uzmete ovaj lijek.</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se ne smiju uzimati tokom trudnoće, osim ako po procjeni ljekara to nije neophodno.</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je bolje ne uzimati za vrijeme dojenja, zato što male količine lijeka dospijevaju u majčino mlijeko.</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rPr>
            </w:pPr>
          </w:p>
        </w:tc>
      </w:tr>
      <w:tr w:rsidR="00D53EC8" w:rsidRPr="00975F55" w:rsidTr="00C3417D">
        <w:tc>
          <w:tcPr>
            <w:tcW w:w="9639" w:type="dxa"/>
            <w:vAlign w:val="center"/>
          </w:tcPr>
          <w:p w:rsidR="00D53EC8" w:rsidRPr="00975F55" w:rsidRDefault="00D53EC8" w:rsidP="00C3417D">
            <w:pPr>
              <w:widowControl w:val="0"/>
              <w:autoSpaceDE w:val="0"/>
              <w:autoSpaceDN w:val="0"/>
              <w:spacing w:after="0" w:line="240" w:lineRule="auto"/>
              <w:rPr>
                <w:rFonts w:ascii="Times New Roman" w:eastAsia="Times New Roman" w:hAnsi="Times New Roman" w:cs="Times New Roman"/>
                <w:b/>
                <w:bCs/>
                <w:noProof/>
                <w:lang w:val="sr-Latn-CS"/>
              </w:rPr>
            </w:pPr>
            <w:r w:rsidRPr="00975F55">
              <w:rPr>
                <w:rFonts w:ascii="Times New Roman" w:eastAsia="Times New Roman" w:hAnsi="Times New Roman" w:cs="Times New Roman"/>
                <w:b/>
                <w:noProof/>
                <w:lang w:val="sr-Latn-CS"/>
              </w:rPr>
              <w:t xml:space="preserve">Uticaj lijeka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b/>
                <w:bCs/>
                <w:noProof/>
                <w:vertAlign w:val="superscript"/>
                <w:lang w:val="sr-Cyrl-CS"/>
              </w:rPr>
              <w:sym w:font="Symbol" w:char="00D2"/>
            </w:r>
            <w:r w:rsidR="00C3417D" w:rsidRPr="00975F55">
              <w:rPr>
                <w:rFonts w:ascii="Times New Roman" w:eastAsia="Times New Roman" w:hAnsi="Times New Roman" w:cs="Times New Roman"/>
                <w:b/>
                <w:bCs/>
                <w:noProof/>
              </w:rPr>
              <w:t xml:space="preserve"> </w:t>
            </w:r>
            <w:r w:rsidRPr="00975F55">
              <w:rPr>
                <w:rFonts w:ascii="Times New Roman" w:eastAsia="Times New Roman" w:hAnsi="Times New Roman" w:cs="Times New Roman"/>
                <w:b/>
                <w:bCs/>
                <w:noProof/>
              </w:rPr>
              <w:t>tablete</w:t>
            </w:r>
            <w:r w:rsidRPr="00975F55">
              <w:rPr>
                <w:rFonts w:ascii="Times New Roman" w:eastAsia="Times New Roman" w:hAnsi="Times New Roman" w:cs="Times New Roman"/>
                <w:b/>
                <w:bCs/>
                <w:noProof/>
                <w:lang w:val="sr-Latn-CS"/>
              </w:rPr>
              <w:t xml:space="preserve"> </w:t>
            </w:r>
            <w:r w:rsidRPr="00975F55">
              <w:rPr>
                <w:rFonts w:ascii="Times New Roman" w:eastAsia="Times New Roman" w:hAnsi="Times New Roman" w:cs="Times New Roman"/>
                <w:b/>
                <w:noProof/>
                <w:lang w:val="sr-Latn-CS"/>
              </w:rPr>
              <w:t>na upravljanje motornim vozilima i rukovanje mašinama</w:t>
            </w:r>
            <w:r w:rsidRPr="00975F55">
              <w:rPr>
                <w:rFonts w:ascii="Times New Roman" w:eastAsia="Times New Roman" w:hAnsi="Times New Roman" w:cs="Times New Roman"/>
                <w:b/>
                <w:bCs/>
                <w:noProof/>
                <w:lang w:val="sr-Latn-CS"/>
              </w:rPr>
              <w:t xml:space="preserve"> </w:t>
            </w:r>
          </w:p>
        </w:tc>
      </w:tr>
      <w:tr w:rsidR="00D53EC8" w:rsidRPr="00975F55" w:rsidTr="00C3417D">
        <w:trPr>
          <w:trHeight w:val="80"/>
        </w:trPr>
        <w:tc>
          <w:tcPr>
            <w:tcW w:w="9639" w:type="dxa"/>
            <w:vAlign w:val="center"/>
          </w:tcPr>
          <w:p w:rsidR="00D53EC8" w:rsidRPr="00975F55" w:rsidRDefault="00D53EC8" w:rsidP="00C3417D">
            <w:pPr>
              <w:tabs>
                <w:tab w:val="center" w:pos="4320"/>
                <w:tab w:val="right" w:pos="8640"/>
              </w:tabs>
              <w:spacing w:after="0" w:line="240" w:lineRule="auto"/>
              <w:jc w:val="both"/>
              <w:rPr>
                <w:rFonts w:ascii="Times New Roman" w:eastAsia="Times New Roman" w:hAnsi="Times New Roman" w:cs="Times New Roman"/>
                <w:noProof/>
                <w:lang w:val="sr-Latn-CS"/>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lastRenderedPageBreak/>
              <w:t xml:space="preserve">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mogu uzrokovati pospanost, vrtoglavicu, konfuziju, halucinacije, epileptičke napade ili privremene poteškoće sa vidom (poput zamagljenog ili udvostručenog vida).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Nemojte upravljati motornim vozilima i rukovati mašinama ukoliko primijetite neke od navedenih neželjenih dejstava.</w:t>
            </w:r>
          </w:p>
          <w:p w:rsidR="00D53EC8" w:rsidRPr="00975F55" w:rsidRDefault="00D53EC8" w:rsidP="00C3417D">
            <w:pPr>
              <w:tabs>
                <w:tab w:val="center" w:pos="4320"/>
                <w:tab w:val="right" w:pos="8640"/>
              </w:tabs>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Ukoliko koristite 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duže od 10 dana, Vaš ljekar može sprovesti određene pretrage.</w:t>
            </w:r>
          </w:p>
          <w:p w:rsidR="00C3417D" w:rsidRPr="00975F55" w:rsidRDefault="00C3417D" w:rsidP="00C3417D">
            <w:pPr>
              <w:tabs>
                <w:tab w:val="center" w:pos="4320"/>
                <w:tab w:val="right" w:pos="8640"/>
              </w:tabs>
              <w:spacing w:after="0" w:line="240" w:lineRule="auto"/>
              <w:jc w:val="both"/>
              <w:rPr>
                <w:rFonts w:ascii="Times New Roman" w:eastAsia="Times New Roman" w:hAnsi="Times New Roman" w:cs="Times New Roman"/>
                <w:noProof/>
                <w:lang w:val="sr-Latn-ME"/>
              </w:rPr>
            </w:pPr>
          </w:p>
        </w:tc>
      </w:tr>
      <w:tr w:rsidR="00D53EC8" w:rsidRPr="00975F55" w:rsidTr="00C3417D">
        <w:trPr>
          <w:trHeight w:val="80"/>
        </w:trPr>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rPr>
            </w:pPr>
            <w:r w:rsidRPr="00975F55">
              <w:rPr>
                <w:rFonts w:ascii="Times New Roman" w:eastAsia="Times New Roman" w:hAnsi="Times New Roman" w:cs="Times New Roman"/>
                <w:b/>
                <w:noProof/>
                <w:lang w:val="sr-Latn-CS"/>
              </w:rPr>
              <w:lastRenderedPageBreak/>
              <w:t xml:space="preserve">Važne informacije o nekim sastojcima lijeka </w:t>
            </w:r>
            <w:r w:rsidR="003641A4">
              <w:rPr>
                <w:rFonts w:ascii="Times New Roman" w:eastAsia="Times New Roman" w:hAnsi="Times New Roman" w:cs="Times New Roman"/>
                <w:b/>
                <w:noProof/>
                <w:lang w:val="sr-Latn-CS"/>
              </w:rPr>
              <w:t>Medazol</w:t>
            </w:r>
            <w:r w:rsidRPr="00975F55">
              <w:rPr>
                <w:rFonts w:ascii="Times New Roman" w:eastAsia="Times New Roman" w:hAnsi="Times New Roman" w:cs="Times New Roman"/>
                <w:b/>
                <w:bCs/>
                <w:noProof/>
                <w:vertAlign w:val="superscript"/>
                <w:lang w:val="sr-Cyrl-CS"/>
              </w:rPr>
              <w:sym w:font="Symbol" w:char="00D2"/>
            </w:r>
            <w:r w:rsidRPr="00975F55">
              <w:rPr>
                <w:rFonts w:ascii="Times New Roman" w:eastAsia="Times New Roman" w:hAnsi="Times New Roman" w:cs="Times New Roman"/>
                <w:b/>
                <w:bCs/>
                <w:noProof/>
                <w:vertAlign w:val="superscript"/>
                <w:lang w:val="sr-Latn-RS"/>
              </w:rPr>
              <w:t xml:space="preserve"> </w:t>
            </w:r>
            <w:r w:rsidRPr="00975F55">
              <w:rPr>
                <w:rFonts w:ascii="Times New Roman" w:eastAsia="Times New Roman" w:hAnsi="Times New Roman" w:cs="Times New Roman"/>
                <w:b/>
                <w:bCs/>
                <w:noProof/>
              </w:rPr>
              <w:t>tablete</w:t>
            </w:r>
          </w:p>
        </w:tc>
      </w:tr>
      <w:tr w:rsidR="00D53EC8" w:rsidRPr="00975F55" w:rsidTr="00C3417D">
        <w:trPr>
          <w:trHeight w:val="734"/>
        </w:trPr>
        <w:tc>
          <w:tcPr>
            <w:tcW w:w="9639" w:type="dxa"/>
            <w:vAlign w:val="center"/>
          </w:tcPr>
          <w:p w:rsidR="00C3417D" w:rsidRPr="00975F55" w:rsidRDefault="00C3417D"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bCs/>
                <w:noProof/>
                <w:vertAlign w:val="superscript"/>
                <w:lang w:val="sr-Cyrl-CS"/>
              </w:rPr>
              <w:sym w:font="Symbol" w:char="00D2"/>
            </w:r>
            <w:r w:rsidRPr="00975F55">
              <w:rPr>
                <w:rFonts w:ascii="Times New Roman" w:eastAsia="Times New Roman" w:hAnsi="Times New Roman" w:cs="Times New Roman"/>
                <w:bCs/>
                <w:noProof/>
                <w:vertAlign w:val="superscript"/>
              </w:rPr>
              <w:t xml:space="preserve"> </w:t>
            </w:r>
            <w:r w:rsidRPr="00975F55">
              <w:rPr>
                <w:rFonts w:ascii="Times New Roman" w:eastAsia="Times New Roman" w:hAnsi="Times New Roman" w:cs="Times New Roman"/>
                <w:lang w:val="hr-HR"/>
              </w:rPr>
              <w:t>tablete sadrži laktozu.</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U slučaju intolerancije na pojedine šećere, obratite se Vašem ljekaru prije upotrebe ovog lijeka.</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tc>
      </w:tr>
      <w:tr w:rsidR="00D53EC8" w:rsidRPr="00975F55" w:rsidTr="00C3417D">
        <w:tc>
          <w:tcPr>
            <w:tcW w:w="9639" w:type="dxa"/>
            <w:vAlign w:val="center"/>
          </w:tcPr>
          <w:p w:rsidR="00D53EC8" w:rsidRPr="00975F55" w:rsidRDefault="00D53EC8" w:rsidP="00C3417D">
            <w:pPr>
              <w:widowControl w:val="0"/>
              <w:autoSpaceDE w:val="0"/>
              <w:autoSpaceDN w:val="0"/>
              <w:spacing w:after="0" w:line="240" w:lineRule="auto"/>
              <w:ind w:left="540" w:hanging="540"/>
              <w:jc w:val="both"/>
              <w:rPr>
                <w:rFonts w:ascii="Times New Roman" w:eastAsia="Times New Roman" w:hAnsi="Times New Roman" w:cs="Times New Roman"/>
                <w:b/>
                <w:bCs/>
                <w:noProof/>
              </w:rPr>
            </w:pPr>
            <w:r w:rsidRPr="00975F55">
              <w:rPr>
                <w:rFonts w:ascii="Times New Roman" w:eastAsia="Times New Roman" w:hAnsi="Times New Roman" w:cs="Times New Roman"/>
                <w:b/>
                <w:noProof/>
                <w:lang w:val="sr-Latn-CS"/>
              </w:rPr>
              <w:t xml:space="preserve">3. </w:t>
            </w:r>
            <w:r w:rsidRPr="00975F55">
              <w:rPr>
                <w:rFonts w:ascii="Times New Roman" w:eastAsia="Times New Roman" w:hAnsi="Times New Roman" w:cs="Times New Roman"/>
                <w:b/>
                <w:bCs/>
                <w:noProof/>
                <w:lang w:val="sr-Latn-CS"/>
              </w:rPr>
              <w:t xml:space="preserve">KAKO </w:t>
            </w:r>
            <w:r w:rsidRPr="00975F55">
              <w:rPr>
                <w:rFonts w:ascii="Times New Roman" w:eastAsia="Times New Roman" w:hAnsi="Times New Roman" w:cs="Times New Roman"/>
                <w:b/>
                <w:bCs/>
                <w:caps/>
                <w:noProof/>
                <w:lang w:val="sr-Latn-CS"/>
              </w:rPr>
              <w:t xml:space="preserve">se upotrebljava lIJek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b/>
                <w:bCs/>
                <w:noProof/>
                <w:vertAlign w:val="superscript"/>
                <w:lang w:val="sr-Cyrl-CS"/>
              </w:rPr>
              <w:sym w:font="Symbol" w:char="00D2"/>
            </w:r>
            <w:r w:rsidRPr="00975F55">
              <w:rPr>
                <w:rFonts w:ascii="Times New Roman" w:eastAsia="Times New Roman" w:hAnsi="Times New Roman" w:cs="Times New Roman"/>
                <w:b/>
                <w:bCs/>
                <w:noProof/>
              </w:rPr>
              <w:t xml:space="preserve"> tablete</w:t>
            </w:r>
          </w:p>
        </w:tc>
      </w:tr>
      <w:tr w:rsidR="00D53EC8" w:rsidRPr="00975F55" w:rsidTr="00C3417D">
        <w:trPr>
          <w:trHeight w:val="1145"/>
        </w:trPr>
        <w:tc>
          <w:tcPr>
            <w:tcW w:w="9639" w:type="dxa"/>
            <w:vAlign w:val="center"/>
          </w:tcPr>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i/>
                <w:noProof/>
                <w:lang w:val="sr-Latn-CS"/>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Uvijek uzmite ovaj lijek tačno onako kako Vam je rekao Vaš ljekar ili farmaceut. Provjerite sa Vašim ljekarom ili farmaceutom ako niste sigurni.</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uzimajte cijele sa čašom vode. Tablete nemojte lomiti, gristi ili žvakati.</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Lijek uzimajte tokom ili neposredno nakon obroka.</w:t>
            </w:r>
          </w:p>
          <w:p w:rsidR="00D53EC8" w:rsidRPr="00975F55" w:rsidRDefault="00D53EC8" w:rsidP="00C3417D">
            <w:pPr>
              <w:spacing w:after="0" w:line="240" w:lineRule="auto"/>
              <w:ind w:left="11"/>
              <w:jc w:val="both"/>
              <w:rPr>
                <w:rFonts w:ascii="Times New Roman" w:eastAsia="Times New Roman" w:hAnsi="Times New Roman" w:cs="Times New Roman"/>
                <w:lang w:val="hr-HR"/>
              </w:rPr>
            </w:pPr>
          </w:p>
          <w:p w:rsidR="00D53EC8" w:rsidRPr="00975F55" w:rsidRDefault="00D53EC8" w:rsidP="00C3417D">
            <w:pPr>
              <w:spacing w:after="0" w:line="240" w:lineRule="auto"/>
              <w:ind w:left="11"/>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Kod lijeka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400 mg tablete, podiona crta nije namijenjena za dijeljenje tableta u svrhu doziranja.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Dozu lijeka će odrediti Vaš ljekar, zavisno od bolesti za koju se lijek propisuje.</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Dužina trajanja terapije zavisi od bolesti od koje se liječite. Važno je uvijek uzimati lijek tokom cijelog propisanog vremena trajanja terapije.</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Ukoliko koristite 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duže od 10 dana, Vaš ljekar može zahtijevati da obavite određene analize krvi.</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nisu prikladne za djecu mlađu od 7 godina.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u w:val="single"/>
                <w:lang w:val="hr-HR"/>
              </w:rPr>
            </w:pPr>
            <w:r w:rsidRPr="00975F55">
              <w:rPr>
                <w:rFonts w:ascii="Times New Roman" w:eastAsia="Times New Roman" w:hAnsi="Times New Roman" w:cs="Times New Roman"/>
                <w:b/>
                <w:u w:val="single"/>
                <w:lang w:val="hr-HR"/>
              </w:rPr>
              <w:t>Liječenje bakterijskih infekcija</w:t>
            </w: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Odrasli i djeca starija od 12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Uzmite 800 mg u prvoj dozi, zatim nakon 8 sati nastavite sa 400 mg, te ovu dozu uzimajte svakih 8 sati.</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Djeca uzrasta od 7 do 12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Uobičajeno se primjenjuje 20 do 30 mg/kg tjelesne mase na dan kao jednokratna doza, ili podijeljeno u doze od 7,5 mg/kg tjelesne mase svakih 8 sati. Zavisno od težine infekcije, dnevna doza može se povećati do 40 mg/kg tjelesne mase na dan.</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Uobičajeno trajanje liječenja je 7 dana.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Tačnu dozu lijeka, način uzimanja i dužinu trajanja liječenja odrediće Vaš ljekar.</w:t>
            </w:r>
          </w:p>
          <w:p w:rsidR="00D53EC8" w:rsidRPr="00975F55" w:rsidRDefault="00D53EC8" w:rsidP="00C3417D">
            <w:pPr>
              <w:spacing w:after="0" w:line="240" w:lineRule="auto"/>
              <w:jc w:val="both"/>
              <w:rPr>
                <w:rFonts w:ascii="Times New Roman" w:eastAsia="Times New Roman" w:hAnsi="Times New Roman" w:cs="Times New Roman"/>
                <w:lang w:val="hr-HR"/>
              </w:rPr>
            </w:pPr>
          </w:p>
          <w:p w:rsidR="00C3417D" w:rsidRPr="00975F55" w:rsidRDefault="00C3417D" w:rsidP="00C3417D">
            <w:pPr>
              <w:spacing w:after="0" w:line="240" w:lineRule="auto"/>
              <w:jc w:val="both"/>
              <w:rPr>
                <w:rFonts w:ascii="Times New Roman" w:eastAsia="Times New Roman" w:hAnsi="Times New Roman" w:cs="Times New Roman"/>
                <w:lang w:val="hr-HR"/>
              </w:rPr>
            </w:pPr>
          </w:p>
          <w:p w:rsidR="00C3417D" w:rsidRPr="00975F55" w:rsidRDefault="00C3417D"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u w:val="single"/>
                <w:lang w:val="hr-HR"/>
              </w:rPr>
            </w:pPr>
            <w:r w:rsidRPr="00975F55">
              <w:rPr>
                <w:rFonts w:ascii="Times New Roman" w:eastAsia="Times New Roman" w:hAnsi="Times New Roman" w:cs="Times New Roman"/>
                <w:b/>
                <w:u w:val="single"/>
                <w:lang w:val="hr-HR"/>
              </w:rPr>
              <w:t>Sprječavanje infekcija nakon hirurških zahvata</w:t>
            </w: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Odrasli i djeca starija od 12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Uzmite 400 mg svakih 8 sati jedan dan prije operativnog zahvata.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lastRenderedPageBreak/>
              <w:t>Nakon operacije možete primati metronidazol kao intravensku infuziju sve dok opet ne budete sposobni da uzimate lijek u obliku tableta.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Djeca uzrasta od 7 do 12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20 do 30 mg/kg tjelesne mase kao jednokratna doza 1 do 2 sata prije operativnog zahvata.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Nakon operacije, Vaše dijete može primati metronidazol kao intravensku infuziju sve dok opet ne bude sposobno da uzima lijek u obliku tableta.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Tačnu dozu lijeka, način uzimanja i dužinu trajanja liječenja odrediće Vaš ljekar.</w:t>
            </w:r>
          </w:p>
          <w:p w:rsidR="00D53EC8" w:rsidRPr="00975F55" w:rsidRDefault="00D53EC8" w:rsidP="00C3417D">
            <w:pPr>
              <w:spacing w:after="0" w:line="240" w:lineRule="auto"/>
              <w:ind w:left="34"/>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Urogenitalna trihomonijaza</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Treba liječiti oba partnera istovremeno. Primjenjuje se 2000 mg kao jednokratna doza. Liječenje se može sprovesti i sa 400 mg dva puta na dan tokom 5 do 7 dana.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Djeca uzrasta od 7 do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40 mg/kg tjelesne mase kao jednokratna doza, ili 15 do 30 mg/kg tjelesne mase podijeljeno u 2 do 3 dnevne doze, najviše do 2000 mg po dozi.</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b/>
                <w:lang w:val="hr-HR"/>
              </w:rPr>
              <w:t xml:space="preserve">Bakterijski vaginitis </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2000 mg kao jednokratna doza, ili 400 mg dva puta na dan tokom 5 do 7 dana.</w:t>
            </w:r>
          </w:p>
          <w:p w:rsidR="00D53EC8" w:rsidRPr="00975F55" w:rsidRDefault="00D53EC8" w:rsidP="009F1AB7">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Amebijaza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b/>
                <w:u w:val="single"/>
                <w:lang w:val="hr-HR"/>
              </w:rPr>
              <w:t>Invazivna crijevna bolest kod osjetljivih pacijenata</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800 mg tri puta na dan tokom 5 dana.</w:t>
            </w:r>
          </w:p>
          <w:p w:rsidR="00D53EC8" w:rsidRPr="00975F55" w:rsidRDefault="00D53EC8" w:rsidP="00C3417D">
            <w:pPr>
              <w:spacing w:after="0" w:line="240" w:lineRule="auto"/>
              <w:jc w:val="both"/>
              <w:rPr>
                <w:rFonts w:ascii="Times New Roman" w:eastAsia="Times New Roman" w:hAnsi="Times New Roman" w:cs="Times New Roman"/>
                <w:i/>
                <w:lang w:val="hr-HR"/>
              </w:rPr>
            </w:pP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Djeca uzrasta od 7 do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400 mg tri puta na dan tokom 5 dana.</w:t>
            </w:r>
          </w:p>
          <w:p w:rsidR="00D53EC8" w:rsidRPr="00975F55" w:rsidRDefault="00D53EC8" w:rsidP="00C3417D">
            <w:pPr>
              <w:spacing w:after="0" w:line="240" w:lineRule="auto"/>
              <w:jc w:val="both"/>
              <w:rPr>
                <w:rFonts w:ascii="Times New Roman" w:eastAsia="Times New Roman" w:hAnsi="Times New Roman" w:cs="Times New Roman"/>
                <w:b/>
                <w:i/>
                <w:lang w:val="hr-HR"/>
              </w:rPr>
            </w:pPr>
          </w:p>
          <w:p w:rsidR="00D53EC8" w:rsidRPr="00975F55" w:rsidRDefault="00D53EC8" w:rsidP="00C3417D">
            <w:pPr>
              <w:spacing w:after="0" w:line="240" w:lineRule="auto"/>
              <w:jc w:val="both"/>
              <w:rPr>
                <w:rFonts w:ascii="Times New Roman" w:eastAsia="Times New Roman" w:hAnsi="Times New Roman" w:cs="Times New Roman"/>
                <w:b/>
                <w:u w:val="single"/>
                <w:lang w:val="hr-HR"/>
              </w:rPr>
            </w:pPr>
            <w:r w:rsidRPr="00975F55">
              <w:rPr>
                <w:rFonts w:ascii="Times New Roman" w:eastAsia="Times New Roman" w:hAnsi="Times New Roman" w:cs="Times New Roman"/>
                <w:b/>
                <w:u w:val="single"/>
                <w:lang w:val="hr-HR"/>
              </w:rPr>
              <w:t>Crijevna bolest kod manje osjetljivih pacijenata i kod hroničnog amebnog hepatitisa</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400 mg tri puta na dan tokom 5 do 10 dana.</w:t>
            </w:r>
          </w:p>
          <w:p w:rsidR="00D53EC8" w:rsidRPr="00975F55" w:rsidRDefault="00D53EC8" w:rsidP="00C3417D">
            <w:pPr>
              <w:spacing w:after="0" w:line="240" w:lineRule="auto"/>
              <w:jc w:val="both"/>
              <w:rPr>
                <w:rFonts w:ascii="Times New Roman" w:eastAsia="Times New Roman" w:hAnsi="Times New Roman" w:cs="Times New Roman"/>
                <w:i/>
                <w:lang w:val="hr-HR"/>
              </w:rPr>
            </w:pP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Djeca uzrasta od 7 do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35 do 50 mg/kg na dan podijeljeno u tri doze tokom 5 do 10 dana. Najveća dnevna doza iznosi 2400 mg.</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u w:val="single"/>
                <w:lang w:val="hr-HR"/>
              </w:rPr>
            </w:pPr>
            <w:r w:rsidRPr="00975F55">
              <w:rPr>
                <w:rFonts w:ascii="Times New Roman" w:eastAsia="Times New Roman" w:hAnsi="Times New Roman" w:cs="Times New Roman"/>
                <w:b/>
                <w:u w:val="single"/>
                <w:lang w:val="hr-HR"/>
              </w:rPr>
              <w:t>Amebni apsces jetre i ostali oblici izvan crijevne amebijaze</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400 mg tri puta na dan tokom 5 dana.</w:t>
            </w:r>
          </w:p>
          <w:p w:rsidR="00D53EC8" w:rsidRPr="00975F55" w:rsidRDefault="00D53EC8" w:rsidP="009F1AB7">
            <w:pPr>
              <w:spacing w:after="0" w:line="240" w:lineRule="auto"/>
              <w:ind w:left="34"/>
              <w:jc w:val="both"/>
              <w:rPr>
                <w:rFonts w:ascii="Times New Roman" w:eastAsia="Times New Roman" w:hAnsi="Times New Roman" w:cs="Times New Roman"/>
                <w:i/>
                <w:lang w:val="hr-HR"/>
              </w:rPr>
            </w:pPr>
          </w:p>
          <w:p w:rsidR="009F1AB7" w:rsidRPr="00975F55" w:rsidRDefault="009F1AB7" w:rsidP="009F1AB7">
            <w:pPr>
              <w:spacing w:after="0" w:line="240" w:lineRule="auto"/>
              <w:ind w:left="34"/>
              <w:jc w:val="both"/>
              <w:rPr>
                <w:rFonts w:ascii="Times New Roman" w:eastAsia="Times New Roman" w:hAnsi="Times New Roman" w:cs="Times New Roman"/>
                <w:i/>
                <w:lang w:val="hr-HR"/>
              </w:rPr>
            </w:pP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Djeca uzrasta od 7 do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35 do 50 mg/kg na dan podijeljeno u tri doze tokom 5 do 10 dana. Najveća dnevna doza iznosi 2400 mg.</w:t>
            </w:r>
          </w:p>
          <w:p w:rsidR="00D53EC8" w:rsidRPr="00975F55" w:rsidRDefault="00D53EC8" w:rsidP="00C3417D">
            <w:pPr>
              <w:spacing w:after="0" w:line="240" w:lineRule="auto"/>
              <w:jc w:val="both"/>
              <w:rPr>
                <w:rFonts w:ascii="Times New Roman" w:eastAsia="Times New Roman" w:hAnsi="Times New Roman" w:cs="Times New Roman"/>
                <w:b/>
                <w:u w:val="single"/>
                <w:lang w:val="hr-HR"/>
              </w:rPr>
            </w:pPr>
          </w:p>
          <w:p w:rsidR="00D53EC8" w:rsidRPr="00975F55" w:rsidRDefault="00D53EC8" w:rsidP="00C3417D">
            <w:pPr>
              <w:spacing w:after="0" w:line="240" w:lineRule="auto"/>
              <w:jc w:val="both"/>
              <w:rPr>
                <w:rFonts w:ascii="Times New Roman" w:eastAsia="Times New Roman" w:hAnsi="Times New Roman" w:cs="Times New Roman"/>
                <w:b/>
                <w:u w:val="single"/>
                <w:lang w:val="hr-HR"/>
              </w:rPr>
            </w:pPr>
            <w:r w:rsidRPr="00975F55">
              <w:rPr>
                <w:rFonts w:ascii="Times New Roman" w:eastAsia="Times New Roman" w:hAnsi="Times New Roman" w:cs="Times New Roman"/>
                <w:b/>
                <w:u w:val="single"/>
                <w:lang w:val="hr-HR"/>
              </w:rPr>
              <w:t>Asimptomatski slučajevi amebijaze</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400 do 800 mg tri puta na dan tokom 5 do 10 dana.</w:t>
            </w:r>
          </w:p>
          <w:p w:rsidR="00D53EC8" w:rsidRPr="00975F55" w:rsidRDefault="00D53EC8" w:rsidP="00C3417D">
            <w:pPr>
              <w:spacing w:after="0" w:line="240" w:lineRule="auto"/>
              <w:jc w:val="both"/>
              <w:rPr>
                <w:rFonts w:ascii="Times New Roman" w:eastAsia="Times New Roman" w:hAnsi="Times New Roman" w:cs="Times New Roman"/>
                <w:i/>
                <w:lang w:val="hr-HR"/>
              </w:rPr>
            </w:pP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Djeca uzrasta od 7 do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35 do 50 mg/kg na dan podijeljeno u tri doze tokom 5 do 10 dana. Najveća dnevna doza iznosi 2400 mg.</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Lamblijaza (đardijaza)</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2000 mg jednom na dan kroz 3 dana, ili 400 mg tri puta na dan tokom 5 dana, ili 500 mg dva puta na dan kroz 7 do 10 dana.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Djeca uzrasta od 7 do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Primjenjuje se 1000 mg jednom na dan tokom 3 dana.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Doziranje se može izraziti i po kg tjelesne mase tako da se primjenjuje 15 do 40 mg/kg na dan podijeljeno u dvije do tri doze.</w:t>
            </w:r>
          </w:p>
          <w:p w:rsidR="00D53EC8" w:rsidRPr="00975F55" w:rsidRDefault="00D53EC8" w:rsidP="00C3417D">
            <w:pPr>
              <w:spacing w:after="0" w:line="240" w:lineRule="auto"/>
              <w:jc w:val="both"/>
              <w:rPr>
                <w:rFonts w:ascii="Times New Roman" w:eastAsia="Times New Roman" w:hAnsi="Times New Roman" w:cs="Times New Roman"/>
                <w:b/>
                <w:u w:val="single"/>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 xml:space="preserve">Akutni ulcerozni gingivitis </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Primjenjuje se 250 mg tri puta na dan tokom 3 dana. </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Akutne dentalne infekcije</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Primjenjuje se 250 mg tri puta na dan tokom 3 do 7 dana. </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i/>
                <w:lang w:val="hr-HR"/>
              </w:rPr>
            </w:pPr>
            <w:r w:rsidRPr="00975F55">
              <w:rPr>
                <w:rFonts w:ascii="Times New Roman" w:eastAsia="Times New Roman" w:hAnsi="Times New Roman" w:cs="Times New Roman"/>
                <w:b/>
                <w:lang w:val="hr-HR"/>
              </w:rPr>
              <w:t xml:space="preserve">Pseudomembranozni kolitis uzrokovan </w:t>
            </w:r>
            <w:r w:rsidRPr="00975F55">
              <w:rPr>
                <w:rFonts w:ascii="Times New Roman" w:eastAsia="Times New Roman" w:hAnsi="Times New Roman" w:cs="Times New Roman"/>
                <w:b/>
                <w:i/>
                <w:lang w:val="hr-HR"/>
              </w:rPr>
              <w:t>Clostridium difficile</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Metronidazol se daje u dozi od 500 mg tri puta na dan tokom 10 do 14 dana.</w:t>
            </w:r>
          </w:p>
          <w:p w:rsidR="00D53EC8" w:rsidRPr="00975F55" w:rsidRDefault="00D53EC8" w:rsidP="009F1AB7">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i/>
                <w:lang w:val="hr-HR"/>
              </w:rPr>
              <w:t>Crohn</w:t>
            </w:r>
            <w:r w:rsidRPr="00975F55">
              <w:rPr>
                <w:rFonts w:ascii="Times New Roman" w:eastAsia="Times New Roman" w:hAnsi="Times New Roman" w:cs="Times New Roman"/>
                <w:b/>
                <w:lang w:val="hr-HR"/>
              </w:rPr>
              <w:t>-ova bolest</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Metronidazol se primjenjuje u dozi od 500 mg/dan sa posebnim efektom na poboljšanje perianalnih manifestacija.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Liječenje može trajati od 3 do 6 mjeseci.</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Dekubitus i rane na nogama</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 i djeca starija od 10 godina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Primjenjuje se 400 mg tri puta na dan tokom 7 dana. </w:t>
            </w:r>
          </w:p>
          <w:p w:rsidR="00D53EC8" w:rsidRPr="00975F55" w:rsidRDefault="00D53EC8" w:rsidP="00C3417D">
            <w:pPr>
              <w:spacing w:after="0" w:line="240" w:lineRule="auto"/>
              <w:jc w:val="both"/>
              <w:rPr>
                <w:rFonts w:ascii="Times New Roman" w:eastAsia="Times New Roman" w:hAnsi="Times New Roman" w:cs="Times New Roman"/>
                <w:i/>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 xml:space="preserve">Eradikacija </w:t>
            </w:r>
            <w:r w:rsidRPr="00975F55">
              <w:rPr>
                <w:rFonts w:ascii="Times New Roman" w:eastAsia="Times New Roman" w:hAnsi="Times New Roman" w:cs="Times New Roman"/>
                <w:b/>
                <w:i/>
                <w:lang w:val="hr-HR"/>
              </w:rPr>
              <w:t>Helicobacter pylori</w:t>
            </w:r>
            <w:r w:rsidRPr="00975F55">
              <w:rPr>
                <w:rFonts w:ascii="Times New Roman" w:eastAsia="Times New Roman" w:hAnsi="Times New Roman" w:cs="Times New Roman"/>
                <w:b/>
                <w:lang w:val="hr-HR"/>
              </w:rPr>
              <w:t xml:space="preserve"> </w:t>
            </w: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Odrasli</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Metronidazol se koristi u trojnoj terapiji, a uobičajena doza iznosi 400 mg dva puta na dan, osim u slučaju kada se metronidazol kombinuje sa omeprazolom i amoksicilinom, kada doza iznosi 400 mg tri puta na dan.</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Početno trajanje liječenja iznosi 7 dana.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i/>
                <w:lang w:val="hr-HR"/>
              </w:rPr>
            </w:pPr>
            <w:r w:rsidRPr="00975F55">
              <w:rPr>
                <w:rFonts w:ascii="Times New Roman" w:eastAsia="Times New Roman" w:hAnsi="Times New Roman" w:cs="Times New Roman"/>
                <w:i/>
                <w:lang w:val="hr-HR"/>
              </w:rPr>
              <w:t>Djeca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lastRenderedPageBreak/>
              <w:t>Metronidazol se koristi u trojnoj terapiji u dozi od 20 mg/kg na dan do maksimalnih 500 mg dva puta na dan tokom 7 do 14 dana.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U obzir se moraju uzeti službene smjernice u liječenju </w:t>
            </w:r>
            <w:r w:rsidRPr="00975F55">
              <w:rPr>
                <w:rFonts w:ascii="Times New Roman" w:eastAsia="Times New Roman" w:hAnsi="Times New Roman" w:cs="Times New Roman"/>
                <w:i/>
                <w:lang w:val="hr-HR"/>
              </w:rPr>
              <w:t>Helicobacter pylori</w:t>
            </w:r>
            <w:r w:rsidRPr="00975F55">
              <w:rPr>
                <w:rFonts w:ascii="Times New Roman" w:eastAsia="Times New Roman" w:hAnsi="Times New Roman" w:cs="Times New Roman"/>
                <w:lang w:val="hr-HR"/>
              </w:rPr>
              <w:t xml:space="preserve"> prije početka terapije.</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u w:val="single"/>
                <w:lang w:val="hr-HR"/>
              </w:rPr>
            </w:pPr>
            <w:r w:rsidRPr="00975F55">
              <w:rPr>
                <w:rFonts w:ascii="Times New Roman" w:eastAsia="Times New Roman" w:hAnsi="Times New Roman" w:cs="Times New Roman"/>
                <w:b/>
                <w:u w:val="single"/>
                <w:lang w:val="hr-HR"/>
              </w:rPr>
              <w:t>Liječenje drugih infekcija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Za liječenje drugih infekcija, Vaš ljekar će odrediti tačnu dozu lijeka, način uzimanja i dužinu trajanja liječenja.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Ovo će zavisiti od težine infekcije za koju se 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propisuje.</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Pacijenti na hemodijalizi zbog slabosti bubrežne funkcije</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Hemodijaliza odstranjuje 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hr-HR"/>
              </w:rPr>
              <w:t>®</w:t>
            </w:r>
            <w:r w:rsidRPr="00975F55">
              <w:rPr>
                <w:rFonts w:ascii="Times New Roman" w:eastAsia="Times New Roman" w:hAnsi="Times New Roman" w:cs="Times New Roman"/>
                <w:lang w:val="hr-HR"/>
              </w:rPr>
              <w:t xml:space="preserve"> tablete iz Vaše krvi. Stoga, uzimajte 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x-none"/>
              </w:rPr>
              <w:t>®</w:t>
            </w:r>
            <w:r w:rsidRPr="00975F55">
              <w:rPr>
                <w:rFonts w:ascii="Times New Roman" w:eastAsia="Times New Roman" w:hAnsi="Times New Roman" w:cs="Times New Roman"/>
                <w:lang w:val="hr-HR"/>
              </w:rPr>
              <w:t xml:space="preserve"> tablete nakon hemodijalize.</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Pacijenti sa oštećenom funkcijom jetre</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Vaš ljekar može propisati nižu dozu lijeka ili produžiti interval između uzimanja dvije doze lijeka, ukoliko imate oštećenu funkciju jetre.</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tc>
      </w:tr>
      <w:tr w:rsidR="00D53EC8" w:rsidRPr="00975F55" w:rsidTr="005B16B8">
        <w:trPr>
          <w:trHeight w:val="216"/>
        </w:trPr>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noProof/>
                <w:lang w:val="sr-Latn-CS"/>
              </w:rPr>
              <w:lastRenderedPageBreak/>
              <w:t xml:space="preserve">Ako ste uzeli više lijeka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bCs/>
                <w:noProof/>
                <w:vertAlign w:val="superscript"/>
                <w:lang w:val="sr-Cyrl-CS"/>
              </w:rPr>
              <w:sym w:font="Symbol" w:char="00D2"/>
            </w:r>
            <w:r w:rsidRPr="00975F55">
              <w:rPr>
                <w:rFonts w:ascii="Times New Roman" w:eastAsia="Times New Roman" w:hAnsi="Times New Roman" w:cs="Times New Roman"/>
                <w:b/>
                <w:bCs/>
                <w:noProof/>
                <w:lang w:val="pl-PL"/>
              </w:rPr>
              <w:t xml:space="preserve"> tablete </w:t>
            </w:r>
            <w:r w:rsidR="005B16B8" w:rsidRPr="00975F55">
              <w:rPr>
                <w:rFonts w:ascii="Times New Roman" w:eastAsia="Times New Roman" w:hAnsi="Times New Roman" w:cs="Times New Roman"/>
                <w:b/>
                <w:noProof/>
                <w:lang w:val="sr-Latn-CS"/>
              </w:rPr>
              <w:t>nego što je trebalo</w:t>
            </w:r>
          </w:p>
        </w:tc>
      </w:tr>
      <w:tr w:rsidR="00D53EC8" w:rsidRPr="00975F55" w:rsidTr="00C3417D">
        <w:trPr>
          <w:trHeight w:val="576"/>
        </w:trPr>
        <w:tc>
          <w:tcPr>
            <w:tcW w:w="9639" w:type="dxa"/>
            <w:vAlign w:val="center"/>
          </w:tcPr>
          <w:p w:rsidR="00D53EC8" w:rsidRPr="00975F55" w:rsidRDefault="00D53EC8" w:rsidP="00C3417D">
            <w:pPr>
              <w:tabs>
                <w:tab w:val="center" w:pos="4320"/>
                <w:tab w:val="right" w:pos="8640"/>
              </w:tabs>
              <w:spacing w:after="0" w:line="240" w:lineRule="auto"/>
              <w:jc w:val="both"/>
              <w:rPr>
                <w:rFonts w:ascii="Times New Roman" w:eastAsia="Times New Roman" w:hAnsi="Times New Roman" w:cs="Times New Roman"/>
                <w:iCs/>
                <w:noProof/>
                <w:lang w:val="pl-PL"/>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iCs/>
                <w:noProof/>
                <w:lang w:val="pl-PL"/>
              </w:rPr>
              <w:t xml:space="preserve">Ukoliko ste uzeli veću dozu lijeka </w:t>
            </w:r>
            <w:r w:rsidR="003641A4">
              <w:rPr>
                <w:rFonts w:ascii="Times New Roman" w:eastAsia="Times New Roman" w:hAnsi="Times New Roman" w:cs="Times New Roman"/>
                <w:iCs/>
                <w:noProof/>
                <w:lang w:val="sr-Cyrl-CS"/>
              </w:rPr>
              <w:t>Medazol</w:t>
            </w:r>
            <w:r w:rsidRPr="00975F55">
              <w:rPr>
                <w:rFonts w:ascii="Times New Roman" w:eastAsia="Times New Roman" w:hAnsi="Times New Roman" w:cs="Times New Roman"/>
                <w:bCs/>
                <w:noProof/>
                <w:vertAlign w:val="superscript"/>
                <w:lang w:val="sr-Cyrl-CS"/>
              </w:rPr>
              <w:sym w:font="Symbol" w:char="00D2"/>
            </w:r>
            <w:r w:rsidRPr="00975F55">
              <w:rPr>
                <w:rFonts w:ascii="Times New Roman" w:eastAsia="Times New Roman" w:hAnsi="Times New Roman" w:cs="Times New Roman"/>
                <w:bCs/>
                <w:noProof/>
                <w:lang w:val="pl-PL"/>
              </w:rPr>
              <w:t xml:space="preserve"> tablete</w:t>
            </w:r>
            <w:r w:rsidRPr="00975F55">
              <w:rPr>
                <w:rFonts w:ascii="Times New Roman" w:eastAsia="Times New Roman" w:hAnsi="Times New Roman" w:cs="Times New Roman"/>
                <w:iCs/>
                <w:noProof/>
                <w:lang w:val="pl-PL"/>
              </w:rPr>
              <w:t xml:space="preserve"> nego što bi trebalo, odmah</w:t>
            </w:r>
            <w:r w:rsidRPr="00975F55">
              <w:rPr>
                <w:rFonts w:ascii="Times New Roman" w:eastAsia="Times New Roman" w:hAnsi="Times New Roman" w:cs="Times New Roman"/>
                <w:lang w:val="hr-HR"/>
              </w:rPr>
              <w:t xml:space="preserve"> obavijestite Vašeg ljekara ili se uputite u najbližu hitnu službu.</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Uzmite sa sobom ovo uputstvo i preostale tablete kako bi medicinsko osoblje znalo tačno koji ste lijek uzeli.</w:t>
            </w:r>
          </w:p>
          <w:p w:rsidR="00D53EC8" w:rsidRPr="00975F55" w:rsidRDefault="00D53EC8" w:rsidP="00C3417D">
            <w:pPr>
              <w:tabs>
                <w:tab w:val="center" w:pos="4320"/>
                <w:tab w:val="right" w:pos="8640"/>
              </w:tabs>
              <w:spacing w:after="0" w:line="240" w:lineRule="auto"/>
              <w:jc w:val="both"/>
              <w:rPr>
                <w:rFonts w:ascii="Times New Roman" w:eastAsia="Times New Roman" w:hAnsi="Times New Roman" w:cs="Times New Roman"/>
                <w:iCs/>
                <w:noProof/>
                <w:lang w:val="sr-Latn-CS"/>
              </w:rPr>
            </w:pPr>
          </w:p>
        </w:tc>
      </w:tr>
      <w:tr w:rsidR="00D53EC8" w:rsidRPr="00975F55" w:rsidTr="005B16B8">
        <w:trPr>
          <w:trHeight w:val="224"/>
        </w:trPr>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rPr>
            </w:pPr>
            <w:r w:rsidRPr="00975F55">
              <w:rPr>
                <w:rFonts w:ascii="Times New Roman" w:eastAsia="Times New Roman" w:hAnsi="Times New Roman" w:cs="Times New Roman"/>
                <w:b/>
                <w:noProof/>
                <w:lang w:val="sr-Latn-CS"/>
              </w:rPr>
              <w:t xml:space="preserve">Ako ste zaboravili da uzmete lijek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bCs/>
                <w:noProof/>
                <w:vertAlign w:val="superscript"/>
                <w:lang w:val="sr-Cyrl-CS"/>
              </w:rPr>
              <w:sym w:font="Symbol" w:char="00D2"/>
            </w:r>
            <w:r w:rsidRPr="00975F55">
              <w:rPr>
                <w:rFonts w:ascii="Times New Roman" w:eastAsia="Times New Roman" w:hAnsi="Times New Roman" w:cs="Times New Roman"/>
                <w:b/>
                <w:bCs/>
                <w:noProof/>
              </w:rPr>
              <w:t xml:space="preserve"> tablete</w:t>
            </w:r>
          </w:p>
        </w:tc>
      </w:tr>
      <w:tr w:rsidR="00D53EC8" w:rsidRPr="00975F55" w:rsidTr="00C3417D">
        <w:trPr>
          <w:trHeight w:val="428"/>
        </w:trPr>
        <w:tc>
          <w:tcPr>
            <w:tcW w:w="9639" w:type="dxa"/>
            <w:vAlign w:val="center"/>
          </w:tcPr>
          <w:p w:rsidR="00D53EC8" w:rsidRPr="00975F55" w:rsidRDefault="00D53EC8" w:rsidP="00C3417D">
            <w:pPr>
              <w:spacing w:after="0" w:line="240" w:lineRule="auto"/>
              <w:jc w:val="both"/>
              <w:rPr>
                <w:rFonts w:ascii="Times New Roman" w:eastAsia="Times New Roman" w:hAnsi="Times New Roman" w:cs="Times New Roman"/>
                <w:noProof/>
                <w:lang w:val="sr-Latn-CS"/>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Nemojte uzeti dvostruku dozu kako biste nadoknadili zaboravljenu dozu.</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Ako ste zaboravili da uzmete dozu lijeka na vrijeme, uzmite je što prije, zatim se vratite na uobičajeni raspored uzimanja lijeka.</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Međutim, ako je vrijeme za uzimanje sljedeće doze blizu, tada ne uzimajte propuštenu dozu, već nastavite da uzimate lijek po uobičajenom rasporedu.</w:t>
            </w:r>
          </w:p>
          <w:p w:rsidR="00D53EC8" w:rsidRPr="00975F55" w:rsidRDefault="00D53EC8" w:rsidP="00C3417D">
            <w:pPr>
              <w:spacing w:after="0" w:line="240" w:lineRule="auto"/>
              <w:jc w:val="both"/>
              <w:rPr>
                <w:rFonts w:ascii="Times New Roman" w:eastAsia="Times New Roman" w:hAnsi="Times New Roman" w:cs="Times New Roman"/>
                <w:iCs/>
                <w:noProof/>
                <w:lang w:val="sr-Latn-CS"/>
              </w:rPr>
            </w:pPr>
          </w:p>
        </w:tc>
      </w:tr>
      <w:tr w:rsidR="00D53EC8" w:rsidRPr="00975F55" w:rsidTr="005B16B8">
        <w:trPr>
          <w:trHeight w:val="168"/>
        </w:trPr>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rPr>
            </w:pPr>
            <w:r w:rsidRPr="00975F55">
              <w:rPr>
                <w:rFonts w:ascii="Times New Roman" w:eastAsia="Times New Roman" w:hAnsi="Times New Roman" w:cs="Times New Roman"/>
                <w:b/>
                <w:noProof/>
                <w:lang w:val="sr-Latn-CS"/>
              </w:rPr>
              <w:t xml:space="preserve">Ako naglo prestanete da uzimate lijek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b/>
                <w:bCs/>
                <w:noProof/>
                <w:vertAlign w:val="superscript"/>
                <w:lang w:val="sr-Cyrl-CS"/>
              </w:rPr>
              <w:sym w:font="Symbol" w:char="00D2"/>
            </w:r>
            <w:r w:rsidRPr="00975F55">
              <w:rPr>
                <w:rFonts w:ascii="Times New Roman" w:eastAsia="Times New Roman" w:hAnsi="Times New Roman" w:cs="Times New Roman"/>
                <w:b/>
                <w:bCs/>
                <w:noProof/>
                <w:vertAlign w:val="superscript"/>
              </w:rPr>
              <w:t xml:space="preserve"> </w:t>
            </w:r>
            <w:r w:rsidRPr="00975F55">
              <w:rPr>
                <w:rFonts w:ascii="Times New Roman" w:eastAsia="Times New Roman" w:hAnsi="Times New Roman" w:cs="Times New Roman"/>
                <w:b/>
                <w:bCs/>
                <w:noProof/>
              </w:rPr>
              <w:t>tablete</w:t>
            </w:r>
          </w:p>
        </w:tc>
      </w:tr>
      <w:tr w:rsidR="00D53EC8" w:rsidRPr="00975F55" w:rsidTr="00C3417D">
        <w:trPr>
          <w:trHeight w:val="734"/>
        </w:trPr>
        <w:tc>
          <w:tcPr>
            <w:tcW w:w="9639" w:type="dxa"/>
            <w:vAlign w:val="center"/>
          </w:tcPr>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 xml:space="preserve">Ne treba prekidati terapiju bez savjetovanja sa svojim ljekarom. </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Ako imate bilo kakvih dodatnih pitanja o primjeni ovog lijeka, obratite se svom ljekaru ili farmaceutu.</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p w:rsidR="005B16B8" w:rsidRPr="00975F55" w:rsidRDefault="005B16B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tc>
      </w:tr>
      <w:tr w:rsidR="00D53EC8" w:rsidRPr="00975F55" w:rsidTr="00C3417D">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noProof/>
                <w:lang w:val="sr-Latn-CS"/>
              </w:rPr>
            </w:pPr>
            <w:r w:rsidRPr="00975F55">
              <w:rPr>
                <w:rFonts w:ascii="Times New Roman" w:eastAsia="Times New Roman" w:hAnsi="Times New Roman" w:cs="Times New Roman"/>
                <w:b/>
                <w:noProof/>
                <w:lang w:val="sr-Latn-ME"/>
              </w:rPr>
              <w:t xml:space="preserve">4. </w:t>
            </w:r>
            <w:r w:rsidRPr="00975F55">
              <w:rPr>
                <w:rFonts w:ascii="Times New Roman" w:eastAsia="Times New Roman" w:hAnsi="Times New Roman" w:cs="Times New Roman"/>
                <w:b/>
                <w:noProof/>
                <w:lang w:val="sr-Latn-CS"/>
              </w:rPr>
              <w:t>MOGUĆA NEŽELJENA DEJSTVA</w:t>
            </w:r>
          </w:p>
        </w:tc>
      </w:tr>
      <w:tr w:rsidR="00D53EC8" w:rsidRPr="00975F55" w:rsidTr="00C3417D">
        <w:trPr>
          <w:trHeight w:val="358"/>
        </w:trPr>
        <w:tc>
          <w:tcPr>
            <w:tcW w:w="9639" w:type="dxa"/>
            <w:vAlign w:val="center"/>
          </w:tcPr>
          <w:p w:rsidR="00D53EC8" w:rsidRPr="00975F55" w:rsidRDefault="00D53EC8" w:rsidP="00C3417D">
            <w:pPr>
              <w:spacing w:after="0" w:line="240" w:lineRule="auto"/>
              <w:jc w:val="both"/>
              <w:rPr>
                <w:rFonts w:ascii="Times New Roman" w:eastAsia="Times New Roman" w:hAnsi="Times New Roman" w:cs="Times New Roman"/>
                <w:noProof/>
                <w:lang w:val="sr-Latn-CS"/>
              </w:rPr>
            </w:pPr>
          </w:p>
          <w:p w:rsidR="00D53EC8" w:rsidRPr="00975F55" w:rsidRDefault="00D53EC8" w:rsidP="00C3417D">
            <w:pPr>
              <w:spacing w:after="0" w:line="240" w:lineRule="auto"/>
              <w:jc w:val="both"/>
              <w:rPr>
                <w:rFonts w:ascii="Times New Roman" w:eastAsia="Times New Roman" w:hAnsi="Times New Roman" w:cs="Times New Roman"/>
                <w:bCs/>
                <w:noProof/>
                <w:lang w:val="sr-Latn-CS"/>
              </w:rPr>
            </w:pPr>
            <w:r w:rsidRPr="00975F55">
              <w:rPr>
                <w:rFonts w:ascii="Times New Roman" w:eastAsia="Times New Roman" w:hAnsi="Times New Roman" w:cs="Times New Roman"/>
                <w:noProof/>
                <w:lang w:val="sr-Latn-CS"/>
              </w:rPr>
              <w:t>Lijek</w:t>
            </w:r>
            <w:r w:rsidRPr="00975F55">
              <w:rPr>
                <w:rFonts w:ascii="Times New Roman" w:eastAsia="Times New Roman" w:hAnsi="Times New Roman" w:cs="Times New Roman"/>
                <w:noProof/>
                <w:lang w:val="sr-Cyrl-CS"/>
              </w:rPr>
              <w:t xml:space="preserve"> </w:t>
            </w:r>
            <w:r w:rsidR="003641A4">
              <w:rPr>
                <w:rFonts w:ascii="Times New Roman" w:eastAsia="Times New Roman" w:hAnsi="Times New Roman" w:cs="Times New Roman"/>
                <w:noProof/>
                <w:lang w:val="sr-Cyrl-CS"/>
              </w:rPr>
              <w:t>Medazol</w:t>
            </w:r>
            <w:r w:rsidRPr="00975F55">
              <w:rPr>
                <w:rFonts w:ascii="Times New Roman" w:eastAsia="Times New Roman" w:hAnsi="Times New Roman" w:cs="Times New Roman"/>
                <w:bCs/>
                <w:noProof/>
                <w:vertAlign w:val="superscript"/>
                <w:lang w:val="sr-Cyrl-CS"/>
              </w:rPr>
              <w:sym w:font="Symbol" w:char="00D2"/>
            </w:r>
            <w:r w:rsidRPr="00975F55">
              <w:rPr>
                <w:rFonts w:ascii="Times New Roman" w:eastAsia="Times New Roman" w:hAnsi="Times New Roman" w:cs="Times New Roman"/>
                <w:bCs/>
                <w:noProof/>
                <w:lang w:val="sr-Latn-RS"/>
              </w:rPr>
              <w:t>tablete</w:t>
            </w:r>
            <w:r w:rsidRPr="00975F55">
              <w:rPr>
                <w:rFonts w:ascii="Times New Roman" w:eastAsia="Times New Roman" w:hAnsi="Times New Roman" w:cs="Times New Roman"/>
                <w:noProof/>
                <w:lang w:val="sr-Latn-CS"/>
              </w:rPr>
              <w:t xml:space="preserve">, kao i drugi ljekovi, </w:t>
            </w:r>
            <w:r w:rsidRPr="00975F55">
              <w:rPr>
                <w:rFonts w:ascii="Times New Roman" w:eastAsia="Times New Roman" w:hAnsi="Times New Roman" w:cs="Times New Roman"/>
                <w:noProof/>
                <w:lang w:val="sr-Cyrl-CS"/>
              </w:rPr>
              <w:t xml:space="preserve">može </w:t>
            </w:r>
            <w:r w:rsidRPr="00975F55">
              <w:rPr>
                <w:rFonts w:ascii="Times New Roman" w:eastAsia="Times New Roman" w:hAnsi="Times New Roman" w:cs="Times New Roman"/>
                <w:noProof/>
                <w:lang w:val="sr-Latn-CS"/>
              </w:rPr>
              <w:t xml:space="preserve">da ima </w:t>
            </w:r>
            <w:r w:rsidRPr="00975F55">
              <w:rPr>
                <w:rFonts w:ascii="Times New Roman" w:eastAsia="Times New Roman" w:hAnsi="Times New Roman" w:cs="Times New Roman"/>
                <w:noProof/>
                <w:lang w:val="sr-Cyrl-CS"/>
              </w:rPr>
              <w:t>neželjena dejstva</w:t>
            </w:r>
            <w:r w:rsidRPr="00975F55">
              <w:rPr>
                <w:rFonts w:ascii="Times New Roman" w:eastAsia="Times New Roman" w:hAnsi="Times New Roman" w:cs="Times New Roman"/>
                <w:noProof/>
                <w:lang w:val="sr-Latn-CS"/>
              </w:rPr>
              <w:t>, mada se on</w:t>
            </w:r>
            <w:r w:rsidR="005B16B8" w:rsidRPr="00975F55">
              <w:rPr>
                <w:rFonts w:ascii="Times New Roman" w:eastAsia="Times New Roman" w:hAnsi="Times New Roman" w:cs="Times New Roman"/>
                <w:noProof/>
                <w:lang w:val="sr-Latn-CS"/>
              </w:rPr>
              <w:t>a ne moraju ispoljiti kod svih.</w:t>
            </w:r>
          </w:p>
          <w:p w:rsidR="00D53EC8" w:rsidRPr="00975F55" w:rsidRDefault="00D53EC8" w:rsidP="005B16B8">
            <w:pPr>
              <w:spacing w:after="0" w:line="240" w:lineRule="auto"/>
              <w:jc w:val="both"/>
              <w:rPr>
                <w:rFonts w:ascii="Times New Roman" w:eastAsia="Times New Roman" w:hAnsi="Times New Roman" w:cs="Times New Roman"/>
                <w:bCs/>
                <w:noProof/>
                <w:lang w:val="sr-Latn-CS"/>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 xml:space="preserve">Prestanite uzimati lijek </w:t>
            </w:r>
            <w:r w:rsidR="003641A4">
              <w:rPr>
                <w:rFonts w:ascii="Times New Roman" w:eastAsia="Times New Roman" w:hAnsi="Times New Roman" w:cs="Times New Roman"/>
                <w:b/>
                <w:lang w:val="hr-HR"/>
              </w:rPr>
              <w:t>Medazol</w:t>
            </w:r>
            <w:r w:rsidRPr="00975F55">
              <w:rPr>
                <w:rFonts w:ascii="Times New Roman" w:eastAsia="Times New Roman" w:hAnsi="Times New Roman" w:cs="Times New Roman"/>
                <w:bCs/>
                <w:noProof/>
                <w:vertAlign w:val="superscript"/>
                <w:lang w:val="sr-Cyrl-CS"/>
              </w:rPr>
              <w:sym w:font="Symbol" w:char="00D2"/>
            </w:r>
            <w:r w:rsidRPr="00975F55">
              <w:rPr>
                <w:rFonts w:ascii="Times New Roman" w:eastAsia="Times New Roman" w:hAnsi="Times New Roman" w:cs="Times New Roman"/>
                <w:b/>
                <w:lang w:val="hr-HR"/>
              </w:rPr>
              <w:t xml:space="preserve"> tablete i odmah se javite Vašem ljekaru ili najbližoj službi hitne pomoći ako:</w:t>
            </w:r>
          </w:p>
          <w:p w:rsidR="005B16B8" w:rsidRPr="00975F55" w:rsidRDefault="005B16B8" w:rsidP="00C3417D">
            <w:pPr>
              <w:spacing w:after="0" w:line="240" w:lineRule="auto"/>
              <w:jc w:val="both"/>
              <w:rPr>
                <w:rFonts w:ascii="Times New Roman" w:eastAsia="Times New Roman" w:hAnsi="Times New Roman" w:cs="Times New Roman"/>
                <w:b/>
                <w:lang w:val="hr-HR"/>
              </w:rPr>
            </w:pP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lastRenderedPageBreak/>
              <w:t xml:space="preserve">primijetite otok ruku, nogu, zglobova, lica, usana, ždrijela (što može uzrokovati poteškoće pri gutanju i disanju), koprivnjaču ili kožni osip. Sve navedeno može ukazivati na alergijsku reakciju na lijek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vertAlign w:val="superscript"/>
                <w:lang w:val="hr-HR"/>
              </w:rPr>
              <w:t>®</w:t>
            </w:r>
            <w:r w:rsidRPr="00975F55">
              <w:rPr>
                <w:rFonts w:ascii="Times New Roman" w:eastAsia="Times New Roman" w:hAnsi="Times New Roman" w:cs="Times New Roman"/>
                <w:lang w:val="hr-HR"/>
              </w:rPr>
              <w:t xml:space="preserve"> tablete.</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imate povišenu tjelesnu temperaturu, ukočen vrat, glavobolju, halucinacije (privid stvari ili zvukova kojih u stvarnosti nema), probleme sa pokretima ruku i nogu, probleme sa govorom, ili osjećaj smetenosti (konfuzija). Sve navedeno može ukazivati na ozbiljno, ali veoma rijetko neželjeno dejstvo, oboljenje mozga (encefalopatija).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se pojavi osip na koži sa mjehurićima, ljuštenje ili krvarenje kože oko usana, očiju, usta, nosa i polnih organa. Takođe možete imati simptome slične gripu i visoku temperaturu. To mogu biti znaci </w:t>
            </w:r>
            <w:r w:rsidRPr="00975F55">
              <w:rPr>
                <w:rFonts w:ascii="Times New Roman" w:eastAsia="Times New Roman" w:hAnsi="Times New Roman" w:cs="Times New Roman"/>
                <w:i/>
                <w:lang w:val="hr-HR"/>
              </w:rPr>
              <w:t>Stevens-Johnsonovog</w:t>
            </w:r>
            <w:r w:rsidRPr="00975F55">
              <w:rPr>
                <w:rFonts w:ascii="Times New Roman" w:eastAsia="Times New Roman" w:hAnsi="Times New Roman" w:cs="Times New Roman"/>
                <w:lang w:val="hr-HR"/>
              </w:rPr>
              <w:t xml:space="preserve"> sindroma ili toksične epidermalne nekrolize.</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Odmah obavijestite Vašeg ljekara ako uočite neko od sljedećih neželjenih dejstava:</w:t>
            </w:r>
          </w:p>
          <w:p w:rsidR="005B16B8" w:rsidRPr="00975F55" w:rsidRDefault="005B16B8" w:rsidP="00C3417D">
            <w:pPr>
              <w:spacing w:after="0" w:line="240" w:lineRule="auto"/>
              <w:jc w:val="both"/>
              <w:rPr>
                <w:rFonts w:ascii="Times New Roman" w:eastAsia="Times New Roman" w:hAnsi="Times New Roman" w:cs="Times New Roman"/>
                <w:b/>
                <w:lang w:val="hr-HR"/>
              </w:rPr>
            </w:pP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žutu boju kože i beonjača. Ovo može biti posljedica problema sa jetrom (žutica).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neočekivane infekcije, ranice u ustima, stvaranje modrica, krvarenje zubnih desni ili izraziti umor. Ovo može biti posljedica poremećaja krvne slike.</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izrazite bolove u stomaku, koji se mogu osjećati i u leđima. Ovo može biti posljedica upale pankreasa (pankreatitis).</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b/>
                <w:lang w:val="hr-HR"/>
              </w:rPr>
            </w:pPr>
            <w:r w:rsidRPr="00975F55">
              <w:rPr>
                <w:rFonts w:ascii="Times New Roman" w:eastAsia="Times New Roman" w:hAnsi="Times New Roman" w:cs="Times New Roman"/>
                <w:b/>
                <w:lang w:val="hr-HR"/>
              </w:rPr>
              <w:t xml:space="preserve">Tokom uzimanja lijeka </w:t>
            </w:r>
            <w:r w:rsidR="003641A4">
              <w:rPr>
                <w:rFonts w:ascii="Times New Roman" w:eastAsia="Times New Roman" w:hAnsi="Times New Roman" w:cs="Times New Roman"/>
                <w:b/>
                <w:lang w:val="hr-HR"/>
              </w:rPr>
              <w:t>Medazol</w:t>
            </w:r>
            <w:r w:rsidRPr="00975F55">
              <w:rPr>
                <w:rFonts w:ascii="Times New Roman" w:eastAsia="Times New Roman" w:hAnsi="Times New Roman" w:cs="Times New Roman"/>
                <w:bCs/>
                <w:noProof/>
                <w:vertAlign w:val="superscript"/>
                <w:lang w:val="sr-Cyrl-CS"/>
              </w:rPr>
              <w:sym w:font="Symbol" w:char="00D2"/>
            </w:r>
            <w:r w:rsidRPr="00975F55">
              <w:rPr>
                <w:rFonts w:ascii="Times New Roman" w:eastAsia="Times New Roman" w:hAnsi="Times New Roman" w:cs="Times New Roman"/>
                <w:b/>
                <w:lang w:val="hr-HR"/>
              </w:rPr>
              <w:t xml:space="preserve"> tablete zabilježena su i sljedeća neželjena dejstva:</w:t>
            </w:r>
          </w:p>
          <w:p w:rsidR="005B16B8" w:rsidRPr="00975F55" w:rsidRDefault="005B16B8" w:rsidP="00C3417D">
            <w:pPr>
              <w:spacing w:after="0" w:line="240" w:lineRule="auto"/>
              <w:jc w:val="both"/>
              <w:rPr>
                <w:rFonts w:ascii="Times New Roman" w:eastAsia="Times New Roman" w:hAnsi="Times New Roman" w:cs="Times New Roman"/>
                <w:b/>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b/>
                <w:lang w:val="hr-HR"/>
              </w:rPr>
              <w:t xml:space="preserve">Veoma rijetka </w:t>
            </w:r>
            <w:r w:rsidRPr="00975F55">
              <w:rPr>
                <w:rFonts w:ascii="Times New Roman" w:eastAsia="Times New Roman" w:hAnsi="Times New Roman" w:cs="Times New Roman"/>
                <w:lang w:val="hr-HR"/>
              </w:rPr>
              <w:t>(mogu se</w:t>
            </w:r>
            <w:r w:rsidRPr="00975F55" w:rsidDel="003E09B4">
              <w:rPr>
                <w:rFonts w:ascii="Times New Roman" w:eastAsia="Times New Roman" w:hAnsi="Times New Roman" w:cs="Times New Roman"/>
                <w:lang w:val="hr-HR"/>
              </w:rPr>
              <w:t xml:space="preserve"> </w:t>
            </w:r>
            <w:r w:rsidRPr="00975F55">
              <w:rPr>
                <w:rFonts w:ascii="Times New Roman" w:eastAsia="Times New Roman" w:hAnsi="Times New Roman" w:cs="Times New Roman"/>
                <w:lang w:val="hr-HR"/>
              </w:rPr>
              <w:t>javiti kod manje od 1 na 10 000 pacijenata):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grčevi (konvulzije);</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psihičke smetnje, poput osjećaja smetenosti (konfuzije) ili halucinacija (privid stvari ili zvukova kojih u stvarnosti nema);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poteškoće sa vidom, poput zamućenog vidnog polja ili udvostručene slike;</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kožni osip, crvenilo uz osjećaj vrućine; </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glavobolja;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tamnija boja mokraće;</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pospanost ili vrtoglavica;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bolovi u mišićima i zglobovima;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oštećenja jetre uključujući po život opasan prestanak rada jetre (hepatocelularno oštećenje jetre).</w:t>
            </w:r>
          </w:p>
          <w:p w:rsidR="00D53EC8" w:rsidRPr="00975F55" w:rsidRDefault="00D53EC8" w:rsidP="005B16B8">
            <w:pPr>
              <w:spacing w:after="0" w:line="240" w:lineRule="auto"/>
              <w:ind w:left="34"/>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b/>
                <w:lang w:val="hr-HR"/>
              </w:rPr>
              <w:t xml:space="preserve">Nepoznata </w:t>
            </w:r>
            <w:r w:rsidRPr="00975F55">
              <w:rPr>
                <w:rFonts w:ascii="Times New Roman" w:eastAsia="Times New Roman" w:hAnsi="Times New Roman" w:cs="Times New Roman"/>
                <w:lang w:val="hr-HR"/>
              </w:rPr>
              <w:t>(učestalost se ne može procijeniti iz dostupnih podataka):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obamrlost, trnci, bol ili osjećaj slabosti u rukama ili nogama;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neugodan ukus u ustima;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osjećaj dlakavog jezika;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mučnina, povraćanje, nelagodnost u stomaku, bol u stomaku ili proliv;</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gubitak apetita;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povišena temperatura;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osjećaj depresije;</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bol u očima (optički neuritis);</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grupa simptoma koji se manifestuju zajedno: povišena tjelesna temperatura, mučnina, povraćanje, glavobolja, ukočen vrat i izrazita osjetljivost na jaku svjetlost. Svi ovi simptomi mogu biti posljedica upale moždanih ovojnica i ovojnica kičmene moždine (meningitis);</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lastRenderedPageBreak/>
              <w:t>oštećenje/gubitak sluha;</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šum u ušima (tinitus);</w:t>
            </w:r>
          </w:p>
          <w:p w:rsidR="00D53EC8" w:rsidRPr="00975F55" w:rsidRDefault="00D53EC8" w:rsidP="005B16B8">
            <w:pPr>
              <w:pStyle w:val="ListParagraph"/>
              <w:numPr>
                <w:ilvl w:val="0"/>
                <w:numId w:val="13"/>
              </w:num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osip ili promjena boje kože, sa ili bez uzdignuća, koji se pojavljuju na istom mjestu svaki put kada se uzima lijek.</w:t>
            </w:r>
          </w:p>
          <w:p w:rsidR="00D53EC8" w:rsidRPr="00975F55" w:rsidRDefault="00D53EC8" w:rsidP="00C3417D">
            <w:pPr>
              <w:spacing w:after="0" w:line="240" w:lineRule="auto"/>
              <w:jc w:val="both"/>
              <w:rPr>
                <w:rFonts w:ascii="Times New Roman" w:eastAsia="Times New Roman" w:hAnsi="Times New Roman" w:cs="Times New Roman"/>
                <w:bCs/>
                <w:noProof/>
                <w:lang w:val="sr-Latn-CS"/>
              </w:rPr>
            </w:pPr>
          </w:p>
          <w:p w:rsidR="00D53EC8" w:rsidRPr="00975F55" w:rsidRDefault="00D53EC8" w:rsidP="00C3417D">
            <w:pPr>
              <w:spacing w:after="0" w:line="240" w:lineRule="auto"/>
              <w:jc w:val="both"/>
              <w:rPr>
                <w:rFonts w:ascii="Times New Roman" w:eastAsia="Calibri" w:hAnsi="Times New Roman" w:cs="Times New Roman"/>
                <w:spacing w:val="-5"/>
                <w:u w:val="single"/>
                <w:lang w:val="sr-Latn-RS"/>
              </w:rPr>
            </w:pPr>
            <w:r w:rsidRPr="00975F55">
              <w:rPr>
                <w:rFonts w:ascii="Times New Roman" w:eastAsia="Calibri" w:hAnsi="Times New Roman" w:cs="Times New Roman"/>
                <w:spacing w:val="-5"/>
                <w:u w:val="single"/>
                <w:lang w:val="sr-Latn-RS"/>
              </w:rPr>
              <w:t>Prijavljivanje sumnji na neželjena dejstva</w:t>
            </w:r>
          </w:p>
          <w:p w:rsidR="00D53EC8" w:rsidRPr="00975F55" w:rsidRDefault="00D53EC8" w:rsidP="00C3417D">
            <w:pPr>
              <w:spacing w:after="0" w:line="240" w:lineRule="auto"/>
              <w:jc w:val="both"/>
              <w:rPr>
                <w:rFonts w:ascii="Times New Roman" w:eastAsia="Calibri" w:hAnsi="Times New Roman" w:cs="Times New Roman"/>
                <w:spacing w:val="-5"/>
                <w:u w:val="single"/>
                <w:lang w:val="sr-Latn-RS"/>
              </w:rPr>
            </w:pPr>
          </w:p>
          <w:p w:rsidR="00D53EC8" w:rsidRPr="00975F55" w:rsidRDefault="00D53EC8" w:rsidP="00C3417D">
            <w:pPr>
              <w:tabs>
                <w:tab w:val="left" w:pos="0"/>
              </w:tabs>
              <w:spacing w:after="0" w:line="240" w:lineRule="auto"/>
              <w:jc w:val="both"/>
              <w:rPr>
                <w:rFonts w:ascii="Times New Roman" w:eastAsia="Calibri" w:hAnsi="Times New Roman" w:cs="Times New Roman"/>
                <w:noProof/>
                <w:lang w:val="sr-Latn-RS"/>
              </w:rPr>
            </w:pPr>
            <w:r w:rsidRPr="00975F55">
              <w:rPr>
                <w:rFonts w:ascii="Times New Roman" w:eastAsia="Calibri" w:hAnsi="Times New Roman" w:cs="Times New Roman"/>
                <w:noProof/>
                <w:lang w:val="sr-Latn-RS"/>
              </w:rPr>
              <w:t xml:space="preserve">Ako Vam se javi bilo koje neželjeno dejstvo recite to svom ljekaru,  farmaceutu ili medicinskoj sestri. Ovo </w:t>
            </w:r>
          </w:p>
          <w:p w:rsidR="00D53EC8" w:rsidRPr="00975F55" w:rsidRDefault="00D53EC8" w:rsidP="005B16B8">
            <w:pPr>
              <w:tabs>
                <w:tab w:val="left" w:pos="0"/>
              </w:tabs>
              <w:spacing w:after="0" w:line="240" w:lineRule="auto"/>
              <w:jc w:val="both"/>
              <w:rPr>
                <w:rFonts w:ascii="Times New Roman" w:eastAsia="Times New Roman" w:hAnsi="Times New Roman" w:cs="Times New Roman"/>
                <w:noProof/>
                <w:lang w:val="sr-Latn-CS"/>
              </w:rPr>
            </w:pPr>
            <w:r w:rsidRPr="00975F55">
              <w:rPr>
                <w:rFonts w:ascii="Times New Roman" w:eastAsia="Calibri" w:hAnsi="Times New Roman" w:cs="Times New Roman"/>
                <w:noProof/>
                <w:lang w:val="sr-Latn-RS"/>
              </w:rPr>
              <w:t>uključuje i bilo koja neželjena dejstva koja nijesu navedena u ovom uputstvu</w:t>
            </w:r>
            <w:r w:rsidRPr="00975F55">
              <w:rPr>
                <w:rFonts w:ascii="Times New Roman" w:eastAsia="Calibri" w:hAnsi="Times New Roman" w:cs="Times New Roman"/>
                <w:noProof/>
                <w:spacing w:val="-4"/>
                <w:lang w:val="sr-Latn-RS"/>
              </w:rPr>
              <w:t xml:space="preserve">. </w:t>
            </w:r>
            <w:r w:rsidRPr="00975F55">
              <w:rPr>
                <w:rFonts w:ascii="Times New Roman" w:eastAsia="Calibri" w:hAnsi="Times New Roman" w:cs="Times New Roman"/>
                <w:noProof/>
                <w:lang w:val="sr-Latn-RS"/>
              </w:rPr>
              <w:t>Neželjena dejstva možete prijavljivati direktno kod zdravstvenih radnika, čime ćete pomoći u dobijanju više informacija o bezbjednosti ovog lijeka.</w:t>
            </w:r>
          </w:p>
          <w:p w:rsidR="005B16B8" w:rsidRPr="00975F55" w:rsidRDefault="005B16B8" w:rsidP="005B16B8">
            <w:pPr>
              <w:tabs>
                <w:tab w:val="left" w:pos="0"/>
              </w:tabs>
              <w:spacing w:after="0" w:line="240" w:lineRule="auto"/>
              <w:jc w:val="both"/>
              <w:rPr>
                <w:rFonts w:ascii="Times New Roman" w:eastAsia="Times New Roman" w:hAnsi="Times New Roman" w:cs="Times New Roman"/>
                <w:noProof/>
                <w:lang w:val="sr-Latn-CS"/>
              </w:rPr>
            </w:pPr>
          </w:p>
          <w:p w:rsidR="005B16B8" w:rsidRPr="00975F55" w:rsidRDefault="005B16B8" w:rsidP="005B16B8">
            <w:pPr>
              <w:tabs>
                <w:tab w:val="left" w:pos="0"/>
              </w:tabs>
              <w:spacing w:after="0" w:line="240" w:lineRule="auto"/>
              <w:jc w:val="both"/>
              <w:rPr>
                <w:rFonts w:ascii="Times New Roman" w:eastAsia="Times New Roman" w:hAnsi="Times New Roman" w:cs="Times New Roman"/>
                <w:noProof/>
                <w:lang w:val="sr-Latn-CS"/>
              </w:rPr>
            </w:pPr>
          </w:p>
        </w:tc>
      </w:tr>
      <w:tr w:rsidR="00D53EC8" w:rsidRPr="00975F55" w:rsidTr="00C3417D">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noProof/>
                <w:lang w:val="sr-Latn-CS"/>
              </w:rPr>
              <w:lastRenderedPageBreak/>
              <w:t>5. KAKO ČUVATI LIJEK</w:t>
            </w:r>
            <w:r w:rsidRPr="00975F55">
              <w:rPr>
                <w:rFonts w:ascii="Times New Roman" w:eastAsia="Times New Roman" w:hAnsi="Times New Roman" w:cs="Times New Roman"/>
                <w:b/>
                <w:bCs/>
                <w:noProof/>
                <w:lang w:val="sr-Cyrl-CS"/>
              </w:rPr>
              <w:t xml:space="preserve">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b/>
                <w:bCs/>
                <w:noProof/>
                <w:vertAlign w:val="superscript"/>
                <w:lang w:val="sr-Latn-CS"/>
              </w:rPr>
              <w:t>®</w:t>
            </w:r>
            <w:r w:rsidRPr="00975F55">
              <w:rPr>
                <w:rFonts w:ascii="Times New Roman" w:eastAsia="Times New Roman" w:hAnsi="Times New Roman" w:cs="Times New Roman"/>
                <w:b/>
                <w:bCs/>
                <w:noProof/>
                <w:lang w:val="sr-Latn-CS"/>
              </w:rPr>
              <w:t xml:space="preserve"> tablete</w:t>
            </w:r>
          </w:p>
        </w:tc>
      </w:tr>
      <w:tr w:rsidR="00D53EC8" w:rsidRPr="00975F55" w:rsidTr="00C3417D">
        <w:tc>
          <w:tcPr>
            <w:tcW w:w="9639" w:type="dxa"/>
            <w:vAlign w:val="center"/>
          </w:tcPr>
          <w:p w:rsidR="005B16B8" w:rsidRPr="00975F55" w:rsidRDefault="005B16B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Čuvati van domašaja i vidokruga djece.</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b/>
                <w:bCs/>
                <w:noProof/>
                <w:lang w:val="sr-Latn-CS"/>
              </w:rPr>
            </w:pP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bCs/>
                <w:noProof/>
                <w:lang w:val="sr-Latn-CS"/>
              </w:rPr>
              <w:t>Rok upotrebe</w:t>
            </w:r>
          </w:p>
        </w:tc>
      </w:tr>
      <w:tr w:rsidR="00D53EC8" w:rsidRPr="00975F55" w:rsidTr="00C3417D">
        <w:trPr>
          <w:trHeight w:val="986"/>
        </w:trPr>
        <w:tc>
          <w:tcPr>
            <w:tcW w:w="9639" w:type="dxa"/>
            <w:vAlign w:val="center"/>
          </w:tcPr>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5 godina</w:t>
            </w: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iCs/>
                <w:noProof/>
                <w:lang w:val="sl-SI"/>
              </w:rPr>
            </w:pPr>
            <w:r w:rsidRPr="00975F55">
              <w:rPr>
                <w:rFonts w:ascii="Times New Roman" w:eastAsia="Times New Roman" w:hAnsi="Times New Roman" w:cs="Times New Roman"/>
                <w:iCs/>
                <w:noProof/>
                <w:lang w:val="sr-Latn-CS"/>
              </w:rPr>
              <w:t xml:space="preserve">Nemojte </w:t>
            </w:r>
            <w:r w:rsidRPr="00975F55">
              <w:rPr>
                <w:rFonts w:ascii="Times New Roman" w:eastAsia="Times New Roman" w:hAnsi="Times New Roman" w:cs="Times New Roman"/>
                <w:iCs/>
                <w:noProof/>
                <w:lang w:val="sr-Cyrl-CS"/>
              </w:rPr>
              <w:t xml:space="preserve">koristiti </w:t>
            </w:r>
            <w:r w:rsidRPr="00975F55">
              <w:rPr>
                <w:rFonts w:ascii="Times New Roman" w:eastAsia="Times New Roman" w:hAnsi="Times New Roman" w:cs="Times New Roman"/>
                <w:iCs/>
                <w:noProof/>
                <w:lang w:val="sr-Latn-CS"/>
              </w:rPr>
              <w:t xml:space="preserve">lijek </w:t>
            </w:r>
            <w:r w:rsidR="003641A4">
              <w:rPr>
                <w:rFonts w:ascii="Times New Roman" w:eastAsia="Times New Roman" w:hAnsi="Times New Roman" w:cs="Times New Roman"/>
                <w:iCs/>
                <w:noProof/>
                <w:lang w:val="sr-Latn-CS"/>
              </w:rPr>
              <w:t>Medazol</w:t>
            </w:r>
            <w:r w:rsidRPr="00975F55">
              <w:rPr>
                <w:rFonts w:ascii="Times New Roman" w:eastAsia="Times New Roman" w:hAnsi="Times New Roman" w:cs="Times New Roman"/>
                <w:iCs/>
                <w:noProof/>
                <w:vertAlign w:val="superscript"/>
                <w:lang w:val="sr-Latn-CS"/>
              </w:rPr>
              <w:t>®</w:t>
            </w:r>
            <w:r w:rsidRPr="00975F55">
              <w:rPr>
                <w:rFonts w:ascii="Times New Roman" w:eastAsia="Times New Roman" w:hAnsi="Times New Roman" w:cs="Times New Roman"/>
                <w:iCs/>
                <w:noProof/>
                <w:lang w:val="sr-Latn-CS"/>
              </w:rPr>
              <w:t xml:space="preserve"> tablete </w:t>
            </w:r>
            <w:r w:rsidRPr="00975F55">
              <w:rPr>
                <w:rFonts w:ascii="Times New Roman" w:eastAsia="Times New Roman" w:hAnsi="Times New Roman" w:cs="Times New Roman"/>
                <w:iCs/>
                <w:noProof/>
                <w:lang w:val="sr-Cyrl-CS"/>
              </w:rPr>
              <w:t>posl</w:t>
            </w:r>
            <w:r w:rsidRPr="00975F55">
              <w:rPr>
                <w:rFonts w:ascii="Times New Roman" w:eastAsia="Times New Roman" w:hAnsi="Times New Roman" w:cs="Times New Roman"/>
                <w:iCs/>
                <w:noProof/>
                <w:lang w:val="sr-Latn-CS"/>
              </w:rPr>
              <w:t>ij</w:t>
            </w:r>
            <w:r w:rsidRPr="00975F55">
              <w:rPr>
                <w:rFonts w:ascii="Times New Roman" w:eastAsia="Times New Roman" w:hAnsi="Times New Roman" w:cs="Times New Roman"/>
                <w:iCs/>
                <w:noProof/>
                <w:lang w:val="sr-Cyrl-CS"/>
              </w:rPr>
              <w:t xml:space="preserve">e isteka roka upotrebe </w:t>
            </w:r>
            <w:r w:rsidRPr="00975F55">
              <w:rPr>
                <w:rFonts w:ascii="Times New Roman" w:eastAsia="Times New Roman" w:hAnsi="Times New Roman" w:cs="Times New Roman"/>
                <w:iCs/>
                <w:noProof/>
                <w:lang w:val="sr-Latn-CS"/>
              </w:rPr>
              <w:t>označenog</w:t>
            </w:r>
            <w:r w:rsidRPr="00975F55">
              <w:rPr>
                <w:rFonts w:ascii="Times New Roman" w:eastAsia="Times New Roman" w:hAnsi="Times New Roman" w:cs="Times New Roman"/>
                <w:iCs/>
                <w:noProof/>
                <w:lang w:val="sr-Cyrl-CS"/>
              </w:rPr>
              <w:t xml:space="preserve"> na pakovanju</w:t>
            </w:r>
            <w:r w:rsidRPr="00975F55">
              <w:rPr>
                <w:rFonts w:ascii="Times New Roman" w:eastAsia="Times New Roman" w:hAnsi="Times New Roman" w:cs="Times New Roman"/>
                <w:iCs/>
                <w:noProof/>
                <w:lang w:val="sl-SI"/>
              </w:rPr>
              <w:t>. Rok upotrebe ističe posljednjeg dana navedenog mjeseca.</w:t>
            </w:r>
          </w:p>
          <w:p w:rsidR="005B16B8" w:rsidRPr="00975F55" w:rsidRDefault="005B16B8" w:rsidP="00C3417D">
            <w:pPr>
              <w:tabs>
                <w:tab w:val="left" w:pos="284"/>
                <w:tab w:val="center" w:pos="4320"/>
                <w:tab w:val="right" w:pos="8640"/>
              </w:tabs>
              <w:spacing w:after="0" w:line="240" w:lineRule="auto"/>
              <w:jc w:val="both"/>
              <w:rPr>
                <w:rFonts w:ascii="Times New Roman" w:eastAsia="Times New Roman" w:hAnsi="Times New Roman" w:cs="Times New Roman"/>
                <w:iCs/>
                <w:noProof/>
                <w:lang w:val="sl-SI"/>
              </w:rPr>
            </w:pPr>
          </w:p>
        </w:tc>
      </w:tr>
      <w:tr w:rsidR="00D53EC8" w:rsidRPr="00975F55" w:rsidTr="00C3417D">
        <w:tc>
          <w:tcPr>
            <w:tcW w:w="9639" w:type="dxa"/>
            <w:vAlign w:val="center"/>
          </w:tcPr>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b/>
                <w:bCs/>
                <w:noProof/>
                <w:lang w:val="sr-Latn-ME"/>
              </w:rPr>
            </w:pPr>
            <w:r w:rsidRPr="00975F55">
              <w:rPr>
                <w:rFonts w:ascii="Times New Roman" w:eastAsia="Times New Roman" w:hAnsi="Times New Roman" w:cs="Times New Roman"/>
                <w:b/>
                <w:bCs/>
                <w:noProof/>
                <w:lang w:val="sr-Latn-ME"/>
              </w:rPr>
              <w:t>Čuvanje</w:t>
            </w:r>
          </w:p>
        </w:tc>
      </w:tr>
      <w:tr w:rsidR="00D53EC8" w:rsidRPr="00975F55" w:rsidTr="00C3417D">
        <w:trPr>
          <w:trHeight w:val="833"/>
        </w:trPr>
        <w:tc>
          <w:tcPr>
            <w:tcW w:w="9639" w:type="dxa"/>
            <w:vAlign w:val="center"/>
          </w:tcPr>
          <w:p w:rsidR="00D53EC8" w:rsidRPr="00975F55" w:rsidRDefault="00D53EC8" w:rsidP="00C3417D">
            <w:pPr>
              <w:spacing w:after="0" w:line="240" w:lineRule="auto"/>
              <w:jc w:val="both"/>
              <w:rPr>
                <w:rFonts w:ascii="Times New Roman" w:eastAsia="Times New Roman" w:hAnsi="Times New Roman" w:cs="Times New Roman"/>
                <w:noProof/>
                <w:lang w:val="sr-Latn-ME"/>
              </w:rPr>
            </w:pP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Cyrl-CS"/>
              </w:rPr>
              <w:t xml:space="preserve">Čuvati </w:t>
            </w:r>
            <w:r w:rsidRPr="00975F55">
              <w:rPr>
                <w:rFonts w:ascii="Times New Roman" w:eastAsia="Times New Roman" w:hAnsi="Times New Roman" w:cs="Times New Roman"/>
                <w:noProof/>
                <w:lang w:val="sr-Latn-CS"/>
              </w:rPr>
              <w:t>na temperaturi do 25° C.</w:t>
            </w:r>
          </w:p>
          <w:p w:rsidR="00D53EC8" w:rsidRPr="00975F55" w:rsidRDefault="00D53EC8" w:rsidP="00C3417D">
            <w:pPr>
              <w:spacing w:after="0" w:line="240" w:lineRule="auto"/>
              <w:jc w:val="both"/>
              <w:rPr>
                <w:rFonts w:ascii="Times New Roman" w:eastAsia="Times New Roman" w:hAnsi="Times New Roman" w:cs="Times New Roman"/>
                <w:noProof/>
                <w:lang w:val="sr-Latn-CS"/>
              </w:rPr>
            </w:pPr>
          </w:p>
          <w:p w:rsidR="00D53EC8" w:rsidRPr="00975F55" w:rsidRDefault="00D53EC8" w:rsidP="00C3417D">
            <w:pPr>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Ljekove ne treba bacati u kanalizaciju, niti u kućni otpad. Pitajte svog farmaceuta kako da uklonite ljekove koji Vam više nisu potrebni. Ove mjere pomažu očuvanju životne sredine.</w:t>
            </w:r>
          </w:p>
          <w:p w:rsidR="00D53EC8" w:rsidRPr="00975F55" w:rsidRDefault="00D53EC8" w:rsidP="00C3417D">
            <w:pPr>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Neupotrebljeni lijek se uništava u skladu sa važećim propisima.</w:t>
            </w:r>
          </w:p>
          <w:p w:rsidR="00D53EC8" w:rsidRPr="00975F55" w:rsidRDefault="00D53EC8" w:rsidP="00C3417D">
            <w:pPr>
              <w:spacing w:after="0" w:line="240" w:lineRule="auto"/>
              <w:jc w:val="both"/>
              <w:rPr>
                <w:rFonts w:ascii="Times New Roman" w:eastAsia="Times New Roman" w:hAnsi="Times New Roman" w:cs="Times New Roman"/>
                <w:noProof/>
                <w:lang w:val="sr-Latn-CS"/>
              </w:rPr>
            </w:pPr>
          </w:p>
          <w:p w:rsidR="005B16B8" w:rsidRPr="00975F55" w:rsidRDefault="005B16B8" w:rsidP="00C3417D">
            <w:pPr>
              <w:spacing w:after="0" w:line="240" w:lineRule="auto"/>
              <w:jc w:val="both"/>
              <w:rPr>
                <w:rFonts w:ascii="Times New Roman" w:eastAsia="Times New Roman" w:hAnsi="Times New Roman" w:cs="Times New Roman"/>
                <w:noProof/>
                <w:lang w:val="sr-Latn-CS"/>
              </w:rPr>
            </w:pPr>
          </w:p>
        </w:tc>
      </w:tr>
      <w:tr w:rsidR="00D53EC8" w:rsidRPr="00975F55" w:rsidTr="00C3417D">
        <w:trPr>
          <w:trHeight w:val="243"/>
        </w:trPr>
        <w:tc>
          <w:tcPr>
            <w:tcW w:w="9639" w:type="dxa"/>
            <w:vAlign w:val="bottom"/>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bCs/>
                <w:noProof/>
                <w:lang w:val="sr-Latn-CS"/>
              </w:rPr>
              <w:t>6. DODATNE INFORMACIJE</w:t>
            </w:r>
          </w:p>
        </w:tc>
      </w:tr>
      <w:tr w:rsidR="00D53EC8" w:rsidRPr="00975F55" w:rsidTr="00C3417D">
        <w:tc>
          <w:tcPr>
            <w:tcW w:w="9639" w:type="dxa"/>
            <w:vAlign w:val="center"/>
          </w:tcPr>
          <w:p w:rsidR="005B16B8" w:rsidRPr="00975F55" w:rsidRDefault="005B16B8" w:rsidP="00C3417D">
            <w:pPr>
              <w:tabs>
                <w:tab w:val="left" w:pos="284"/>
                <w:tab w:val="center" w:pos="4320"/>
                <w:tab w:val="right" w:pos="8640"/>
              </w:tabs>
              <w:spacing w:after="0" w:line="240" w:lineRule="auto"/>
              <w:jc w:val="both"/>
              <w:rPr>
                <w:rFonts w:ascii="Times New Roman" w:eastAsia="Times New Roman" w:hAnsi="Times New Roman" w:cs="Times New Roman"/>
                <w:b/>
                <w:bCs/>
                <w:noProof/>
                <w:lang w:val="sr-Latn-CS"/>
              </w:rPr>
            </w:pPr>
          </w:p>
          <w:p w:rsidR="00D53EC8" w:rsidRPr="00975F55" w:rsidRDefault="00D53EC8" w:rsidP="00C3417D">
            <w:pPr>
              <w:tabs>
                <w:tab w:val="left" w:pos="284"/>
                <w:tab w:val="center" w:pos="4320"/>
                <w:tab w:val="right" w:pos="8640"/>
              </w:tabs>
              <w:spacing w:after="0" w:line="240" w:lineRule="auto"/>
              <w:jc w:val="both"/>
              <w:rPr>
                <w:rFonts w:ascii="Times New Roman" w:eastAsia="Times New Roman" w:hAnsi="Times New Roman" w:cs="Times New Roman"/>
                <w:b/>
                <w:bCs/>
                <w:noProof/>
              </w:rPr>
            </w:pPr>
            <w:r w:rsidRPr="00975F55">
              <w:rPr>
                <w:rFonts w:ascii="Times New Roman" w:eastAsia="Times New Roman" w:hAnsi="Times New Roman" w:cs="Times New Roman"/>
                <w:b/>
                <w:bCs/>
                <w:noProof/>
                <w:lang w:val="sr-Latn-CS"/>
              </w:rPr>
              <w:t xml:space="preserve">Šta sadrži lijek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b/>
                <w:bCs/>
                <w:noProof/>
                <w:vertAlign w:val="superscript"/>
                <w:lang w:val="sr-Cyrl-CS"/>
              </w:rPr>
              <w:sym w:font="Symbol" w:char="00D2"/>
            </w:r>
            <w:r w:rsidRPr="00975F55">
              <w:rPr>
                <w:rFonts w:ascii="Times New Roman" w:eastAsia="Times New Roman" w:hAnsi="Times New Roman" w:cs="Times New Roman"/>
                <w:b/>
                <w:bCs/>
                <w:noProof/>
              </w:rPr>
              <w:t xml:space="preserve"> tablete</w:t>
            </w:r>
          </w:p>
        </w:tc>
      </w:tr>
      <w:tr w:rsidR="00D53EC8" w:rsidRPr="00975F55" w:rsidTr="00C3417D">
        <w:trPr>
          <w:trHeight w:val="80"/>
        </w:trPr>
        <w:tc>
          <w:tcPr>
            <w:tcW w:w="9639" w:type="dxa"/>
            <w:vAlign w:val="center"/>
          </w:tcPr>
          <w:p w:rsidR="005B16B8" w:rsidRPr="00975F55" w:rsidRDefault="005B16B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 xml:space="preserve">Aktivna supstanca u lijeku </w:t>
            </w:r>
            <w:r w:rsidR="003641A4">
              <w:rPr>
                <w:rFonts w:ascii="Times New Roman" w:eastAsia="Times New Roman" w:hAnsi="Times New Roman" w:cs="Times New Roman"/>
                <w:lang w:val="hr-HR"/>
              </w:rPr>
              <w:t>Medazol</w:t>
            </w:r>
            <w:r w:rsidRPr="00975F55">
              <w:rPr>
                <w:rFonts w:ascii="Times New Roman" w:eastAsia="Times New Roman" w:hAnsi="Times New Roman" w:cs="Times New Roman"/>
                <w:bCs/>
                <w:noProof/>
                <w:vertAlign w:val="superscript"/>
                <w:lang w:val="sr-Cyrl-CS"/>
              </w:rPr>
              <w:sym w:font="Symbol" w:char="00D2"/>
            </w:r>
            <w:r w:rsidRPr="00975F55">
              <w:rPr>
                <w:rFonts w:ascii="Times New Roman" w:eastAsia="Times New Roman" w:hAnsi="Times New Roman" w:cs="Times New Roman"/>
                <w:bCs/>
                <w:noProof/>
              </w:rPr>
              <w:t xml:space="preserve"> </w:t>
            </w:r>
            <w:r w:rsidRPr="00975F55">
              <w:rPr>
                <w:rFonts w:ascii="Times New Roman" w:eastAsia="Times New Roman" w:hAnsi="Times New Roman" w:cs="Times New Roman"/>
                <w:lang w:val="hr-HR"/>
              </w:rPr>
              <w:t>tablete je metronidazol.</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3641A4" w:rsidP="00C3417D">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Medazol</w:t>
            </w:r>
            <w:r w:rsidR="00D53EC8" w:rsidRPr="00975F55">
              <w:rPr>
                <w:rFonts w:ascii="Times New Roman" w:eastAsia="Times New Roman" w:hAnsi="Times New Roman" w:cs="Times New Roman"/>
                <w:bCs/>
                <w:noProof/>
                <w:vertAlign w:val="superscript"/>
                <w:lang w:val="sr-Cyrl-CS"/>
              </w:rPr>
              <w:sym w:font="Symbol" w:char="00D2"/>
            </w:r>
            <w:r w:rsidR="00D53EC8" w:rsidRPr="00975F55">
              <w:rPr>
                <w:rFonts w:ascii="Times New Roman" w:eastAsia="Times New Roman" w:hAnsi="Times New Roman" w:cs="Times New Roman"/>
                <w:lang w:val="hr-HR"/>
              </w:rPr>
              <w:t xml:space="preserve"> 250 mg tablete: jedna tableta sadrži 250 mg metronidazola.</w:t>
            </w:r>
          </w:p>
          <w:p w:rsidR="00D53EC8" w:rsidRPr="00975F55" w:rsidRDefault="003641A4" w:rsidP="00C3417D">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Medazol</w:t>
            </w:r>
            <w:r w:rsidR="00D53EC8" w:rsidRPr="00975F55">
              <w:rPr>
                <w:rFonts w:ascii="Times New Roman" w:eastAsia="Times New Roman" w:hAnsi="Times New Roman" w:cs="Times New Roman"/>
                <w:bCs/>
                <w:noProof/>
                <w:vertAlign w:val="superscript"/>
                <w:lang w:val="sr-Cyrl-CS"/>
              </w:rPr>
              <w:sym w:font="Symbol" w:char="00D2"/>
            </w:r>
            <w:r w:rsidR="00D53EC8" w:rsidRPr="00975F55">
              <w:rPr>
                <w:rFonts w:ascii="Times New Roman" w:eastAsia="Times New Roman" w:hAnsi="Times New Roman" w:cs="Times New Roman"/>
                <w:vertAlign w:val="superscript"/>
                <w:lang w:val="hr-HR"/>
              </w:rPr>
              <w:t xml:space="preserve"> </w:t>
            </w:r>
            <w:r w:rsidR="00D53EC8" w:rsidRPr="00975F55">
              <w:rPr>
                <w:rFonts w:ascii="Times New Roman" w:eastAsia="Times New Roman" w:hAnsi="Times New Roman" w:cs="Times New Roman"/>
                <w:lang w:val="hr-HR"/>
              </w:rPr>
              <w:t>400 mg tablete: jedna tableta sadrži 400 mg metronidazola.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D53EC8" w:rsidP="00C3417D">
            <w:pPr>
              <w:spacing w:after="0" w:line="240" w:lineRule="auto"/>
              <w:rPr>
                <w:rFonts w:ascii="Times New Roman" w:eastAsia="Times New Roman" w:hAnsi="Times New Roman" w:cs="Times New Roman"/>
                <w:lang w:val="hr-HR"/>
              </w:rPr>
            </w:pPr>
            <w:r w:rsidRPr="00975F55">
              <w:rPr>
                <w:rFonts w:ascii="Times New Roman" w:eastAsia="Times New Roman" w:hAnsi="Times New Roman" w:cs="Times New Roman"/>
                <w:lang w:val="hr-HR"/>
              </w:rPr>
              <w:t>Pomoćne supstance su: laktoza, monohidrat; povidon; celuloza, mikrokristalna; kroskarmeloza natrijum; talk; magnezijum stearat.</w:t>
            </w:r>
            <w:r w:rsidRPr="00975F55">
              <w:rPr>
                <w:rFonts w:ascii="Times New Roman" w:eastAsia="Times New Roman" w:hAnsi="Times New Roman" w:cs="Times New Roman"/>
                <w:b/>
                <w:lang w:val="hr-HR"/>
              </w:rPr>
              <w:t xml:space="preserve"> </w:t>
            </w:r>
          </w:p>
          <w:p w:rsidR="00D53EC8" w:rsidRPr="00975F55" w:rsidRDefault="003641A4" w:rsidP="00C3417D">
            <w:pPr>
              <w:spacing w:after="0" w:line="240" w:lineRule="auto"/>
              <w:ind w:hanging="11"/>
              <w:jc w:val="both"/>
              <w:rPr>
                <w:rFonts w:ascii="Times New Roman" w:eastAsia="Times New Roman" w:hAnsi="Times New Roman" w:cs="Times New Roman"/>
                <w:noProof/>
                <w:u w:val="single"/>
                <w:lang w:val="sr-Latn-ME"/>
              </w:rPr>
            </w:pPr>
            <w:r>
              <w:rPr>
                <w:rFonts w:ascii="Times New Roman" w:eastAsia="Times New Roman" w:hAnsi="Times New Roman" w:cs="Times New Roman"/>
                <w:lang w:val="hr-HR"/>
              </w:rPr>
              <w:t>Medazol</w:t>
            </w:r>
            <w:r w:rsidR="00D53EC8" w:rsidRPr="00975F55">
              <w:rPr>
                <w:rFonts w:ascii="Times New Roman" w:eastAsia="Times New Roman" w:hAnsi="Times New Roman" w:cs="Times New Roman"/>
                <w:vertAlign w:val="superscript"/>
                <w:lang w:val="hr-HR"/>
              </w:rPr>
              <w:t xml:space="preserve"> </w:t>
            </w:r>
            <w:r w:rsidR="00D53EC8" w:rsidRPr="00975F55">
              <w:rPr>
                <w:rFonts w:ascii="Times New Roman" w:eastAsia="Times New Roman" w:hAnsi="Times New Roman" w:cs="Times New Roman"/>
                <w:bCs/>
                <w:noProof/>
                <w:vertAlign w:val="superscript"/>
                <w:lang w:val="sr-Cyrl-CS"/>
              </w:rPr>
              <w:sym w:font="Symbol" w:char="00D2"/>
            </w:r>
            <w:r w:rsidR="00D53EC8" w:rsidRPr="00975F55">
              <w:rPr>
                <w:rFonts w:ascii="Times New Roman" w:eastAsia="Times New Roman" w:hAnsi="Times New Roman" w:cs="Times New Roman"/>
                <w:lang w:val="hr-HR"/>
              </w:rPr>
              <w:t>400 mg tablete sadrže i boju hinolin žuta (E104).</w:t>
            </w:r>
          </w:p>
          <w:p w:rsidR="00D53EC8" w:rsidRPr="00975F55" w:rsidRDefault="00D53EC8" w:rsidP="00C3417D">
            <w:pPr>
              <w:spacing w:after="0" w:line="240" w:lineRule="auto"/>
              <w:jc w:val="both"/>
              <w:rPr>
                <w:rFonts w:ascii="Times New Roman" w:eastAsia="Times New Roman" w:hAnsi="Times New Roman" w:cs="Times New Roman"/>
                <w:noProof/>
                <w:lang w:val="sr-Latn-ME"/>
              </w:rPr>
            </w:pPr>
          </w:p>
        </w:tc>
      </w:tr>
      <w:tr w:rsidR="00D53EC8" w:rsidRPr="00975F55" w:rsidTr="00C3417D">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noProof/>
                <w:lang w:val="sr-Latn-CS"/>
              </w:rPr>
            </w:pPr>
            <w:r w:rsidRPr="00975F55">
              <w:rPr>
                <w:rFonts w:ascii="Times New Roman" w:eastAsia="Times New Roman" w:hAnsi="Times New Roman" w:cs="Times New Roman"/>
                <w:b/>
                <w:noProof/>
                <w:lang w:val="sr-Latn-CS"/>
              </w:rPr>
              <w:t xml:space="preserve">Kako izgleda lijek </w:t>
            </w:r>
            <w:r w:rsidR="003641A4">
              <w:rPr>
                <w:rFonts w:ascii="Times New Roman" w:eastAsia="Times New Roman" w:hAnsi="Times New Roman" w:cs="Times New Roman"/>
                <w:b/>
                <w:bCs/>
                <w:noProof/>
                <w:lang w:val="sr-Latn-CS"/>
              </w:rPr>
              <w:t>Medazol</w:t>
            </w:r>
            <w:r w:rsidRPr="00975F55">
              <w:rPr>
                <w:rFonts w:ascii="Times New Roman" w:eastAsia="Times New Roman" w:hAnsi="Times New Roman" w:cs="Times New Roman"/>
                <w:b/>
                <w:bCs/>
                <w:noProof/>
                <w:vertAlign w:val="superscript"/>
                <w:lang w:val="sr-Cyrl-CS"/>
              </w:rPr>
              <w:sym w:font="Symbol" w:char="00D2"/>
            </w:r>
            <w:r w:rsidRPr="00975F55">
              <w:rPr>
                <w:rFonts w:ascii="Times New Roman" w:eastAsia="Times New Roman" w:hAnsi="Times New Roman" w:cs="Times New Roman"/>
                <w:b/>
                <w:bCs/>
                <w:noProof/>
                <w:vertAlign w:val="superscript"/>
              </w:rPr>
              <w:t xml:space="preserve"> </w:t>
            </w:r>
            <w:r w:rsidRPr="00975F55">
              <w:rPr>
                <w:rFonts w:ascii="Times New Roman" w:eastAsia="Times New Roman" w:hAnsi="Times New Roman" w:cs="Times New Roman"/>
                <w:b/>
                <w:bCs/>
                <w:noProof/>
              </w:rPr>
              <w:t>tablete</w:t>
            </w:r>
            <w:r w:rsidRPr="00975F55">
              <w:rPr>
                <w:rFonts w:ascii="Times New Roman" w:eastAsia="Times New Roman" w:hAnsi="Times New Roman" w:cs="Times New Roman"/>
                <w:b/>
                <w:bCs/>
                <w:noProof/>
                <w:lang w:val="sr-Latn-CS"/>
              </w:rPr>
              <w:t xml:space="preserve"> </w:t>
            </w:r>
            <w:r w:rsidRPr="00975F55">
              <w:rPr>
                <w:rFonts w:ascii="Times New Roman" w:eastAsia="Times New Roman" w:hAnsi="Times New Roman" w:cs="Times New Roman"/>
                <w:b/>
                <w:noProof/>
                <w:lang w:val="sr-Latn-CS"/>
              </w:rPr>
              <w:t>i sadržaj pakovanja</w:t>
            </w:r>
          </w:p>
        </w:tc>
      </w:tr>
      <w:tr w:rsidR="00D53EC8" w:rsidRPr="00975F55" w:rsidTr="00C3417D">
        <w:trPr>
          <w:trHeight w:val="743"/>
        </w:trPr>
        <w:tc>
          <w:tcPr>
            <w:tcW w:w="9639" w:type="dxa"/>
            <w:vAlign w:val="center"/>
          </w:tcPr>
          <w:p w:rsidR="005B16B8" w:rsidRPr="00975F55" w:rsidRDefault="005B16B8" w:rsidP="00C3417D">
            <w:pPr>
              <w:spacing w:after="0" w:line="240" w:lineRule="auto"/>
              <w:jc w:val="both"/>
              <w:rPr>
                <w:rFonts w:ascii="Times New Roman" w:eastAsia="Times New Roman" w:hAnsi="Times New Roman" w:cs="Times New Roman"/>
                <w:lang w:val="hr-HR"/>
              </w:rPr>
            </w:pPr>
          </w:p>
          <w:p w:rsidR="00D53EC8" w:rsidRPr="00975F55" w:rsidRDefault="003641A4" w:rsidP="00C3417D">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Medazol</w:t>
            </w:r>
            <w:r w:rsidR="00D53EC8" w:rsidRPr="00975F55">
              <w:rPr>
                <w:rFonts w:ascii="Times New Roman" w:eastAsia="Times New Roman" w:hAnsi="Times New Roman" w:cs="Times New Roman"/>
                <w:bCs/>
                <w:noProof/>
                <w:vertAlign w:val="superscript"/>
                <w:lang w:val="sr-Cyrl-CS"/>
              </w:rPr>
              <w:sym w:font="Symbol" w:char="00D2"/>
            </w:r>
            <w:r w:rsidR="00D53EC8" w:rsidRPr="00975F55">
              <w:rPr>
                <w:rFonts w:ascii="Times New Roman" w:eastAsia="Times New Roman" w:hAnsi="Times New Roman" w:cs="Times New Roman"/>
                <w:lang w:val="hr-HR"/>
              </w:rPr>
              <w:t xml:space="preserve"> 250 mg tablete su bijele boje.</w:t>
            </w:r>
          </w:p>
          <w:p w:rsidR="00D53EC8" w:rsidRPr="00975F55" w:rsidRDefault="003641A4" w:rsidP="00C3417D">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Medazol</w:t>
            </w:r>
            <w:r w:rsidR="00D53EC8" w:rsidRPr="00975F55">
              <w:rPr>
                <w:rFonts w:ascii="Times New Roman" w:eastAsia="Times New Roman" w:hAnsi="Times New Roman" w:cs="Times New Roman"/>
                <w:bCs/>
                <w:noProof/>
                <w:vertAlign w:val="superscript"/>
                <w:lang w:val="sr-Cyrl-CS"/>
              </w:rPr>
              <w:sym w:font="Symbol" w:char="00D2"/>
            </w:r>
            <w:r w:rsidR="00D53EC8" w:rsidRPr="00975F55">
              <w:rPr>
                <w:rFonts w:ascii="Times New Roman" w:eastAsia="Times New Roman" w:hAnsi="Times New Roman" w:cs="Times New Roman"/>
                <w:lang w:val="hr-HR"/>
              </w:rPr>
              <w:t xml:space="preserve"> 400 mg tablete su žute boje sa podionom crtom na jednoj strani.</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Podiona crta nije namijenjena za dijeljenje tableta u svrhu doziranja.</w:t>
            </w:r>
          </w:p>
          <w:p w:rsidR="00D53EC8" w:rsidRPr="00975F55" w:rsidRDefault="00D53EC8" w:rsidP="00C3417D">
            <w:pPr>
              <w:spacing w:after="0" w:line="240" w:lineRule="auto"/>
              <w:jc w:val="both"/>
              <w:rPr>
                <w:rFonts w:ascii="Times New Roman" w:eastAsia="Times New Roman" w:hAnsi="Times New Roman" w:cs="Times New Roman"/>
                <w:lang w:val="hr-HR"/>
              </w:rPr>
            </w:pPr>
          </w:p>
          <w:p w:rsidR="00D53EC8" w:rsidRPr="00975F55" w:rsidRDefault="003641A4" w:rsidP="00C3417D">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Medazol</w:t>
            </w:r>
            <w:r w:rsidR="00D53EC8" w:rsidRPr="00975F55">
              <w:rPr>
                <w:rFonts w:ascii="Times New Roman" w:eastAsia="Times New Roman" w:hAnsi="Times New Roman" w:cs="Times New Roman"/>
                <w:bCs/>
                <w:noProof/>
                <w:vertAlign w:val="superscript"/>
                <w:lang w:val="sr-Cyrl-CS"/>
              </w:rPr>
              <w:sym w:font="Symbol" w:char="00D2"/>
            </w:r>
            <w:r w:rsidR="00D53EC8" w:rsidRPr="00975F55">
              <w:rPr>
                <w:rFonts w:ascii="Times New Roman" w:eastAsia="Times New Roman" w:hAnsi="Times New Roman" w:cs="Times New Roman"/>
                <w:lang w:val="hr-HR"/>
              </w:rPr>
              <w:t xml:space="preserve"> 250 mg tablete: 20 tableta u plastičnoj polipropilenskoj bočici, u kutiji.</w:t>
            </w:r>
          </w:p>
          <w:p w:rsidR="00D53EC8" w:rsidRPr="00975F55" w:rsidRDefault="003641A4" w:rsidP="00C3417D">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Medazol</w:t>
            </w:r>
            <w:r w:rsidR="00D53EC8" w:rsidRPr="00975F55">
              <w:rPr>
                <w:rFonts w:ascii="Times New Roman" w:eastAsia="Times New Roman" w:hAnsi="Times New Roman" w:cs="Times New Roman"/>
                <w:bCs/>
                <w:noProof/>
                <w:vertAlign w:val="superscript"/>
                <w:lang w:val="sr-Cyrl-CS"/>
              </w:rPr>
              <w:sym w:font="Symbol" w:char="00D2"/>
            </w:r>
            <w:r w:rsidR="00D53EC8" w:rsidRPr="00975F55">
              <w:rPr>
                <w:rFonts w:ascii="Times New Roman" w:eastAsia="Times New Roman" w:hAnsi="Times New Roman" w:cs="Times New Roman"/>
                <w:lang w:val="hr-HR"/>
              </w:rPr>
              <w:t xml:space="preserve"> </w:t>
            </w:r>
            <w:r w:rsidR="00D53EC8" w:rsidRPr="00975F55">
              <w:rPr>
                <w:rFonts w:ascii="Times New Roman" w:eastAsia="Times New Roman" w:hAnsi="Times New Roman" w:cs="Times New Roman"/>
                <w:vertAlign w:val="superscript"/>
                <w:lang w:val="hr-HR"/>
              </w:rPr>
              <w:t xml:space="preserve"> </w:t>
            </w:r>
            <w:r w:rsidR="00D53EC8" w:rsidRPr="00975F55">
              <w:rPr>
                <w:rFonts w:ascii="Times New Roman" w:eastAsia="Times New Roman" w:hAnsi="Times New Roman" w:cs="Times New Roman"/>
                <w:lang w:val="hr-HR"/>
              </w:rPr>
              <w:t>400 mg tablete: 20 (2x10) tableta u PVC/Al blisteru, u kutiji.</w:t>
            </w:r>
          </w:p>
          <w:p w:rsidR="005B16B8" w:rsidRPr="00975F55" w:rsidRDefault="005B16B8" w:rsidP="00C3417D">
            <w:pPr>
              <w:spacing w:after="0" w:line="240" w:lineRule="auto"/>
              <w:jc w:val="both"/>
              <w:rPr>
                <w:rFonts w:ascii="Times New Roman" w:eastAsia="Times New Roman" w:hAnsi="Times New Roman" w:cs="Times New Roman"/>
                <w:noProof/>
                <w:u w:val="single"/>
                <w:lang w:val="sr-Latn-CS"/>
              </w:rPr>
            </w:pPr>
          </w:p>
        </w:tc>
      </w:tr>
      <w:tr w:rsidR="00D53EC8" w:rsidRPr="00975F55" w:rsidTr="005B16B8">
        <w:trPr>
          <w:trHeight w:val="128"/>
        </w:trPr>
        <w:tc>
          <w:tcPr>
            <w:tcW w:w="9639" w:type="dxa"/>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noProof/>
                <w:lang w:val="sr-Latn-CS"/>
              </w:rPr>
              <w:t>Nosilac dozvole i proizvođač</w:t>
            </w:r>
          </w:p>
        </w:tc>
      </w:tr>
      <w:tr w:rsidR="00D53EC8" w:rsidRPr="00975F55" w:rsidTr="00C3417D">
        <w:trPr>
          <w:trHeight w:val="914"/>
        </w:trPr>
        <w:tc>
          <w:tcPr>
            <w:tcW w:w="9639" w:type="dxa"/>
            <w:vAlign w:val="center"/>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noProof/>
                <w:lang w:val="pl-PL"/>
              </w:rPr>
            </w:pPr>
          </w:p>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noProof/>
                <w:lang w:val="pl-PL"/>
              </w:rPr>
            </w:pPr>
            <w:r w:rsidRPr="00975F55">
              <w:rPr>
                <w:rFonts w:ascii="Times New Roman" w:eastAsia="Times New Roman" w:hAnsi="Times New Roman" w:cs="Times New Roman"/>
                <w:b/>
                <w:noProof/>
                <w:lang w:val="pl-PL"/>
              </w:rPr>
              <w:t>Nosilac dozvole:</w:t>
            </w:r>
          </w:p>
          <w:p w:rsidR="00EB399A" w:rsidRDefault="00EB399A" w:rsidP="00C3417D">
            <w:pPr>
              <w:widowControl w:val="0"/>
              <w:autoSpaceDE w:val="0"/>
              <w:autoSpaceDN w:val="0"/>
              <w:spacing w:after="0" w:line="240" w:lineRule="auto"/>
              <w:jc w:val="both"/>
              <w:rPr>
                <w:rFonts w:ascii="Times New Roman" w:eastAsia="Times New Roman" w:hAnsi="Times New Roman" w:cs="Times New Roman"/>
                <w:noProof/>
                <w:lang w:val="sr-Latn-CS"/>
              </w:rPr>
            </w:pPr>
            <w:r w:rsidRPr="00EB399A">
              <w:rPr>
                <w:rFonts w:ascii="Times New Roman" w:eastAsia="Times New Roman" w:hAnsi="Times New Roman" w:cs="Times New Roman"/>
                <w:noProof/>
                <w:lang w:val="sr-Latn-CS"/>
              </w:rPr>
              <w:t>Evropa Lek Pharma d.o.o. Podgorica</w:t>
            </w:r>
            <w:r w:rsidRPr="00EB399A">
              <w:rPr>
                <w:rFonts w:ascii="Times New Roman" w:eastAsia="Times New Roman" w:hAnsi="Times New Roman" w:cs="Times New Roman"/>
                <w:noProof/>
                <w:lang w:val="sr-Latn-CS"/>
              </w:rPr>
              <w:tab/>
            </w:r>
          </w:p>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noProof/>
                <w:lang w:val="sr-Latn-CS"/>
              </w:rPr>
            </w:pPr>
            <w:bookmarkStart w:id="0" w:name="_GoBack"/>
            <w:bookmarkEnd w:id="0"/>
            <w:r w:rsidRPr="00975F55">
              <w:rPr>
                <w:rFonts w:ascii="Times New Roman" w:eastAsia="Times New Roman" w:hAnsi="Times New Roman" w:cs="Times New Roman"/>
                <w:noProof/>
                <w:lang w:val="sr-Latn-CS"/>
              </w:rPr>
              <w:t>Kritskog odreda 4/1</w:t>
            </w:r>
          </w:p>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noProof/>
                <w:lang w:val="sr-Latn-CS"/>
              </w:rPr>
            </w:pPr>
            <w:r w:rsidRPr="00975F55">
              <w:rPr>
                <w:rFonts w:ascii="Times New Roman" w:eastAsia="Times New Roman" w:hAnsi="Times New Roman" w:cs="Times New Roman"/>
                <w:noProof/>
                <w:lang w:val="sr-Latn-CS"/>
              </w:rPr>
              <w:t>81000 Podgorica, Crna Gora</w:t>
            </w:r>
          </w:p>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noProof/>
                <w:lang w:val="sr-Latn-CS"/>
              </w:rPr>
            </w:pPr>
          </w:p>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noProof/>
                <w:lang w:val="sr-Latn-CS"/>
              </w:rPr>
            </w:pPr>
            <w:r w:rsidRPr="00975F55">
              <w:rPr>
                <w:rFonts w:ascii="Times New Roman" w:eastAsia="Times New Roman" w:hAnsi="Times New Roman" w:cs="Times New Roman"/>
                <w:b/>
                <w:noProof/>
                <w:lang w:val="sr-Latn-CS"/>
              </w:rPr>
              <w:t>Proizvođač:</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B</w:t>
            </w:r>
            <w:r w:rsidR="00975F55" w:rsidRPr="00975F55">
              <w:rPr>
                <w:rFonts w:ascii="Times New Roman" w:eastAsia="Times New Roman" w:hAnsi="Times New Roman" w:cs="Times New Roman"/>
                <w:lang w:val="hr-HR"/>
              </w:rPr>
              <w:t>elupo</w:t>
            </w:r>
            <w:r w:rsidR="00975F55">
              <w:rPr>
                <w:rFonts w:ascii="Times New Roman" w:eastAsia="Times New Roman" w:hAnsi="Times New Roman" w:cs="Times New Roman"/>
                <w:lang w:val="hr-HR"/>
              </w:rPr>
              <w:t>,</w:t>
            </w:r>
            <w:r w:rsidRPr="00975F55">
              <w:rPr>
                <w:rFonts w:ascii="Times New Roman" w:eastAsia="Times New Roman" w:hAnsi="Times New Roman" w:cs="Times New Roman"/>
                <w:lang w:val="hr-HR"/>
              </w:rPr>
              <w:t xml:space="preserve"> lijekovi i kozmetika d.d.</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Ulica Danica 5</w:t>
            </w:r>
          </w:p>
          <w:p w:rsidR="00D53EC8" w:rsidRPr="00975F55" w:rsidRDefault="00D53EC8" w:rsidP="00C3417D">
            <w:pPr>
              <w:spacing w:after="0" w:line="240" w:lineRule="auto"/>
              <w:jc w:val="both"/>
              <w:rPr>
                <w:rFonts w:ascii="Times New Roman" w:eastAsia="Times New Roman" w:hAnsi="Times New Roman" w:cs="Times New Roman"/>
                <w:lang w:val="hr-HR"/>
              </w:rPr>
            </w:pPr>
            <w:r w:rsidRPr="00975F55">
              <w:rPr>
                <w:rFonts w:ascii="Times New Roman" w:eastAsia="Times New Roman" w:hAnsi="Times New Roman" w:cs="Times New Roman"/>
                <w:lang w:val="hr-HR"/>
              </w:rPr>
              <w:t>48 000 Koprivnica, Republika Hrvatska</w:t>
            </w:r>
          </w:p>
          <w:p w:rsidR="00D53EC8" w:rsidRPr="00975F55" w:rsidRDefault="00D53EC8" w:rsidP="00C3417D">
            <w:pPr>
              <w:spacing w:after="0" w:line="240" w:lineRule="auto"/>
              <w:jc w:val="both"/>
              <w:rPr>
                <w:rFonts w:ascii="Times New Roman" w:eastAsia="Times New Roman" w:hAnsi="Times New Roman" w:cs="Times New Roman"/>
                <w:b/>
                <w:bCs/>
                <w:noProof/>
                <w:lang w:val="pl-PL"/>
              </w:rPr>
            </w:pPr>
          </w:p>
        </w:tc>
      </w:tr>
      <w:tr w:rsidR="00D53EC8" w:rsidRPr="00975F55" w:rsidTr="00C3417D">
        <w:trPr>
          <w:trHeight w:val="299"/>
        </w:trPr>
        <w:tc>
          <w:tcPr>
            <w:tcW w:w="9639" w:type="dxa"/>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bCs/>
                <w:noProof/>
                <w:lang w:val="sr-Latn-CS"/>
              </w:rPr>
            </w:pPr>
            <w:r w:rsidRPr="00975F55">
              <w:rPr>
                <w:rFonts w:ascii="Times New Roman" w:eastAsia="Times New Roman" w:hAnsi="Times New Roman" w:cs="Times New Roman"/>
                <w:b/>
                <w:bCs/>
                <w:noProof/>
                <w:lang w:val="sr-Latn-CS"/>
              </w:rPr>
              <w:t>Ovo uputs</w:t>
            </w:r>
            <w:r w:rsidR="005B16B8" w:rsidRPr="00975F55">
              <w:rPr>
                <w:rFonts w:ascii="Times New Roman" w:eastAsia="Times New Roman" w:hAnsi="Times New Roman" w:cs="Times New Roman"/>
                <w:b/>
                <w:bCs/>
                <w:noProof/>
                <w:lang w:val="sr-Latn-CS"/>
              </w:rPr>
              <w:t>tvo je posljednji put odobreno</w:t>
            </w:r>
          </w:p>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Cs/>
                <w:noProof/>
                <w:lang w:val="sr-Latn-CS"/>
              </w:rPr>
            </w:pPr>
          </w:p>
          <w:p w:rsidR="005B16B8" w:rsidRPr="00975F55" w:rsidRDefault="001A6953" w:rsidP="00C3417D">
            <w:pPr>
              <w:widowControl w:val="0"/>
              <w:autoSpaceDE w:val="0"/>
              <w:autoSpaceDN w:val="0"/>
              <w:spacing w:after="0" w:line="240" w:lineRule="auto"/>
              <w:jc w:val="both"/>
              <w:rPr>
                <w:rFonts w:ascii="Times New Roman" w:eastAsia="Times New Roman" w:hAnsi="Times New Roman" w:cs="Times New Roman"/>
                <w:bCs/>
                <w:noProof/>
                <w:lang w:val="sr-Latn-CS"/>
              </w:rPr>
            </w:pPr>
            <w:r w:rsidRPr="00975F55">
              <w:rPr>
                <w:rFonts w:ascii="Times New Roman" w:eastAsia="Times New Roman" w:hAnsi="Times New Roman" w:cs="Times New Roman"/>
                <w:bCs/>
                <w:noProof/>
                <w:lang w:val="sr-Latn-CS"/>
              </w:rPr>
              <w:t>Maj, 2017. godine</w:t>
            </w:r>
          </w:p>
          <w:p w:rsidR="005B16B8" w:rsidRPr="00975F55" w:rsidRDefault="005B16B8" w:rsidP="00C3417D">
            <w:pPr>
              <w:widowControl w:val="0"/>
              <w:autoSpaceDE w:val="0"/>
              <w:autoSpaceDN w:val="0"/>
              <w:spacing w:after="0" w:line="240" w:lineRule="auto"/>
              <w:jc w:val="both"/>
              <w:rPr>
                <w:rFonts w:ascii="Times New Roman" w:eastAsia="Times New Roman" w:hAnsi="Times New Roman" w:cs="Times New Roman"/>
                <w:bCs/>
                <w:noProof/>
                <w:lang w:val="sr-Latn-CS"/>
              </w:rPr>
            </w:pPr>
          </w:p>
        </w:tc>
      </w:tr>
      <w:tr w:rsidR="00D53EC8" w:rsidRPr="00975F55" w:rsidTr="00C3417D">
        <w:trPr>
          <w:trHeight w:val="213"/>
        </w:trPr>
        <w:tc>
          <w:tcPr>
            <w:tcW w:w="9639" w:type="dxa"/>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noProof/>
                <w:lang w:val="sr-Latn-CS"/>
              </w:rPr>
            </w:pPr>
            <w:r w:rsidRPr="00975F55">
              <w:rPr>
                <w:rFonts w:ascii="Times New Roman" w:eastAsia="Times New Roman" w:hAnsi="Times New Roman" w:cs="Times New Roman"/>
                <w:b/>
                <w:noProof/>
                <w:lang w:val="sr-Latn-CS"/>
              </w:rPr>
              <w:t>Režim izdavanja lijeka:</w:t>
            </w:r>
          </w:p>
        </w:tc>
      </w:tr>
      <w:tr w:rsidR="00D53EC8" w:rsidRPr="00975F55" w:rsidTr="008F5AA7">
        <w:trPr>
          <w:trHeight w:val="76"/>
        </w:trPr>
        <w:tc>
          <w:tcPr>
            <w:tcW w:w="9639" w:type="dxa"/>
            <w:vAlign w:val="center"/>
          </w:tcPr>
          <w:p w:rsidR="008F5AA7" w:rsidRPr="00975F55" w:rsidRDefault="008F5AA7" w:rsidP="00C3417D">
            <w:pPr>
              <w:widowControl w:val="0"/>
              <w:autoSpaceDE w:val="0"/>
              <w:autoSpaceDN w:val="0"/>
              <w:spacing w:after="0" w:line="240" w:lineRule="auto"/>
              <w:jc w:val="both"/>
              <w:rPr>
                <w:rFonts w:ascii="Times New Roman" w:eastAsia="Times New Roman" w:hAnsi="Times New Roman" w:cs="Times New Roman"/>
                <w:bCs/>
                <w:noProof/>
                <w:lang w:val="sr-Latn-CS"/>
              </w:rPr>
            </w:pPr>
          </w:p>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noProof/>
                <w:lang w:val="pl-PL"/>
              </w:rPr>
            </w:pPr>
            <w:r w:rsidRPr="00975F55">
              <w:rPr>
                <w:rFonts w:ascii="Times New Roman" w:eastAsia="Times New Roman" w:hAnsi="Times New Roman" w:cs="Times New Roman"/>
                <w:bCs/>
                <w:noProof/>
                <w:lang w:val="sr-Latn-CS"/>
              </w:rPr>
              <w:t>Neobnovljiv (jednokratni) recept.</w:t>
            </w:r>
          </w:p>
          <w:p w:rsidR="008F5AA7" w:rsidRPr="00975F55" w:rsidRDefault="008F5AA7" w:rsidP="00C3417D">
            <w:pPr>
              <w:widowControl w:val="0"/>
              <w:autoSpaceDE w:val="0"/>
              <w:autoSpaceDN w:val="0"/>
              <w:spacing w:after="0" w:line="240" w:lineRule="auto"/>
              <w:jc w:val="both"/>
              <w:rPr>
                <w:rFonts w:ascii="Times New Roman" w:eastAsia="Times New Roman" w:hAnsi="Times New Roman" w:cs="Times New Roman"/>
                <w:noProof/>
                <w:lang w:val="pl-PL"/>
              </w:rPr>
            </w:pPr>
          </w:p>
        </w:tc>
      </w:tr>
      <w:tr w:rsidR="00D53EC8" w:rsidRPr="00975F55" w:rsidTr="00C3417D">
        <w:trPr>
          <w:trHeight w:val="265"/>
        </w:trPr>
        <w:tc>
          <w:tcPr>
            <w:tcW w:w="9639" w:type="dxa"/>
          </w:tcPr>
          <w:p w:rsidR="00D53EC8" w:rsidRPr="00975F55" w:rsidRDefault="00D53EC8" w:rsidP="00C3417D">
            <w:pPr>
              <w:widowControl w:val="0"/>
              <w:autoSpaceDE w:val="0"/>
              <w:autoSpaceDN w:val="0"/>
              <w:spacing w:after="0" w:line="240" w:lineRule="auto"/>
              <w:jc w:val="both"/>
              <w:rPr>
                <w:rFonts w:ascii="Times New Roman" w:eastAsia="Times New Roman" w:hAnsi="Times New Roman" w:cs="Times New Roman"/>
                <w:b/>
                <w:noProof/>
                <w:lang w:val="sr-Latn-CS"/>
              </w:rPr>
            </w:pPr>
            <w:r w:rsidRPr="00975F55">
              <w:rPr>
                <w:rFonts w:ascii="Times New Roman" w:eastAsia="Times New Roman" w:hAnsi="Times New Roman" w:cs="Times New Roman"/>
                <w:b/>
                <w:noProof/>
                <w:lang w:val="sr-Latn-CS"/>
              </w:rPr>
              <w:t>Broj i datum dozvole:</w:t>
            </w:r>
          </w:p>
          <w:p w:rsidR="00D53EC8" w:rsidRPr="00975F55" w:rsidRDefault="00D53EC8" w:rsidP="00C3417D">
            <w:pPr>
              <w:spacing w:after="0" w:line="240" w:lineRule="auto"/>
              <w:jc w:val="both"/>
              <w:rPr>
                <w:rFonts w:ascii="Times New Roman" w:eastAsia="Times New Roman" w:hAnsi="Times New Roman" w:cs="Times New Roman"/>
                <w:bCs/>
                <w:noProof/>
                <w:lang w:val="sv-SE"/>
              </w:rPr>
            </w:pPr>
          </w:p>
          <w:p w:rsidR="001A6953" w:rsidRPr="00975F55" w:rsidRDefault="003641A4" w:rsidP="001A6953">
            <w:pPr>
              <w:spacing w:after="0" w:line="240" w:lineRule="auto"/>
              <w:jc w:val="both"/>
              <w:rPr>
                <w:rFonts w:ascii="Times New Roman" w:eastAsia="Times New Roman" w:hAnsi="Times New Roman" w:cs="Times New Roman"/>
                <w:bCs/>
                <w:noProof/>
                <w:lang w:val="sv-SE"/>
              </w:rPr>
            </w:pPr>
            <w:r>
              <w:rPr>
                <w:rFonts w:ascii="Times New Roman" w:eastAsia="Times New Roman" w:hAnsi="Times New Roman" w:cs="Times New Roman"/>
                <w:bCs/>
                <w:noProof/>
                <w:lang w:val="sv-SE"/>
              </w:rPr>
              <w:t>Medazol</w:t>
            </w:r>
            <w:r w:rsidR="001A6953" w:rsidRPr="00975F55">
              <w:rPr>
                <w:rFonts w:ascii="Times New Roman" w:eastAsia="Times New Roman" w:hAnsi="Times New Roman" w:cs="Times New Roman"/>
                <w:bCs/>
                <w:noProof/>
                <w:vertAlign w:val="superscript"/>
                <w:lang w:val="sv-SE"/>
              </w:rPr>
              <w:t>®</w:t>
            </w:r>
            <w:r w:rsidR="001A6953" w:rsidRPr="00975F55">
              <w:rPr>
                <w:rFonts w:ascii="Times New Roman" w:eastAsia="Times New Roman" w:hAnsi="Times New Roman" w:cs="Times New Roman"/>
                <w:bCs/>
                <w:noProof/>
                <w:lang w:val="sv-SE"/>
              </w:rPr>
              <w:t xml:space="preserve"> 250mg tablete, tableta, 250mg, bočica, plastična, 1x20 tableta: 2030/17/224 - 1472 od 15.05.2017. godine</w:t>
            </w:r>
          </w:p>
          <w:p w:rsidR="008F5AA7" w:rsidRPr="00975F55" w:rsidRDefault="003641A4" w:rsidP="00C3417D">
            <w:pPr>
              <w:spacing w:after="0" w:line="240" w:lineRule="auto"/>
              <w:jc w:val="both"/>
              <w:rPr>
                <w:rFonts w:ascii="Times New Roman" w:eastAsia="Times New Roman" w:hAnsi="Times New Roman" w:cs="Times New Roman"/>
                <w:bCs/>
                <w:noProof/>
                <w:lang w:val="sv-SE"/>
              </w:rPr>
            </w:pPr>
            <w:r>
              <w:rPr>
                <w:rFonts w:ascii="Times New Roman" w:eastAsia="Times New Roman" w:hAnsi="Times New Roman" w:cs="Times New Roman"/>
                <w:bCs/>
                <w:noProof/>
                <w:lang w:val="sv-SE"/>
              </w:rPr>
              <w:t>Medazol</w:t>
            </w:r>
            <w:r w:rsidR="001A6953" w:rsidRPr="00975F55">
              <w:rPr>
                <w:rFonts w:ascii="Times New Roman" w:eastAsia="Times New Roman" w:hAnsi="Times New Roman" w:cs="Times New Roman"/>
                <w:bCs/>
                <w:noProof/>
                <w:vertAlign w:val="superscript"/>
                <w:lang w:val="sv-SE"/>
              </w:rPr>
              <w:t>®</w:t>
            </w:r>
            <w:r w:rsidR="001A6953" w:rsidRPr="00975F55">
              <w:rPr>
                <w:rFonts w:ascii="Times New Roman" w:eastAsia="Times New Roman" w:hAnsi="Times New Roman" w:cs="Times New Roman"/>
                <w:bCs/>
                <w:noProof/>
                <w:lang w:val="sv-SE"/>
              </w:rPr>
              <w:t xml:space="preserve"> 400mg tablete, tableta, 400mg, blister, 2x10 tableta: 2030/17/225 - 1473 od 15.05.2017. godine</w:t>
            </w:r>
          </w:p>
        </w:tc>
      </w:tr>
    </w:tbl>
    <w:p w:rsidR="009318B4" w:rsidRPr="00975F55" w:rsidRDefault="009318B4" w:rsidP="008F5AA7">
      <w:pPr>
        <w:tabs>
          <w:tab w:val="left" w:pos="2751"/>
        </w:tabs>
        <w:spacing w:after="0" w:line="240" w:lineRule="auto"/>
        <w:rPr>
          <w:rFonts w:ascii="Times New Roman" w:hAnsi="Times New Roman" w:cs="Times New Roman"/>
        </w:rPr>
      </w:pPr>
    </w:p>
    <w:sectPr w:rsidR="009318B4" w:rsidRPr="00975F55"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982" w:rsidRDefault="00775982" w:rsidP="00FF2B5A">
      <w:pPr>
        <w:spacing w:after="0" w:line="240" w:lineRule="auto"/>
      </w:pPr>
      <w:r>
        <w:separator/>
      </w:r>
    </w:p>
  </w:endnote>
  <w:endnote w:type="continuationSeparator" w:id="0">
    <w:p w:rsidR="00775982" w:rsidRDefault="0077598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B399A">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B399A">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982" w:rsidRDefault="00775982" w:rsidP="00FF2B5A">
      <w:pPr>
        <w:spacing w:after="0" w:line="240" w:lineRule="auto"/>
      </w:pPr>
      <w:r>
        <w:separator/>
      </w:r>
    </w:p>
  </w:footnote>
  <w:footnote w:type="continuationSeparator" w:id="0">
    <w:p w:rsidR="00775982" w:rsidRDefault="0077598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C58"/>
    <w:multiLevelType w:val="hybridMultilevel"/>
    <w:tmpl w:val="D1C0377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221A698E"/>
    <w:multiLevelType w:val="hybridMultilevel"/>
    <w:tmpl w:val="9380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C0800"/>
    <w:multiLevelType w:val="hybridMultilevel"/>
    <w:tmpl w:val="190075A8"/>
    <w:lvl w:ilvl="0" w:tplc="04090001">
      <w:start w:val="1"/>
      <w:numFmt w:val="bullet"/>
      <w:lvlText w:val=""/>
      <w:lvlJc w:val="left"/>
      <w:pPr>
        <w:ind w:left="757" w:hanging="360"/>
      </w:pPr>
      <w:rPr>
        <w:rFonts w:ascii="Symbol" w:hAnsi="Symbol" w:hint="default"/>
      </w:rPr>
    </w:lvl>
    <w:lvl w:ilvl="1" w:tplc="041A0003" w:tentative="1">
      <w:start w:val="1"/>
      <w:numFmt w:val="bullet"/>
      <w:lvlText w:val="o"/>
      <w:lvlJc w:val="left"/>
      <w:pPr>
        <w:ind w:left="1477" w:hanging="360"/>
      </w:pPr>
      <w:rPr>
        <w:rFonts w:ascii="Courier New" w:hAnsi="Courier New" w:cs="Courier New" w:hint="default"/>
      </w:rPr>
    </w:lvl>
    <w:lvl w:ilvl="2" w:tplc="041A0005" w:tentative="1">
      <w:start w:val="1"/>
      <w:numFmt w:val="bullet"/>
      <w:lvlText w:val=""/>
      <w:lvlJc w:val="left"/>
      <w:pPr>
        <w:ind w:left="2197" w:hanging="360"/>
      </w:pPr>
      <w:rPr>
        <w:rFonts w:ascii="Wingdings" w:hAnsi="Wingdings" w:hint="default"/>
      </w:rPr>
    </w:lvl>
    <w:lvl w:ilvl="3" w:tplc="041A0001" w:tentative="1">
      <w:start w:val="1"/>
      <w:numFmt w:val="bullet"/>
      <w:lvlText w:val=""/>
      <w:lvlJc w:val="left"/>
      <w:pPr>
        <w:ind w:left="2917" w:hanging="360"/>
      </w:pPr>
      <w:rPr>
        <w:rFonts w:ascii="Symbol" w:hAnsi="Symbol" w:hint="default"/>
      </w:rPr>
    </w:lvl>
    <w:lvl w:ilvl="4" w:tplc="041A0003" w:tentative="1">
      <w:start w:val="1"/>
      <w:numFmt w:val="bullet"/>
      <w:lvlText w:val="o"/>
      <w:lvlJc w:val="left"/>
      <w:pPr>
        <w:ind w:left="3637" w:hanging="360"/>
      </w:pPr>
      <w:rPr>
        <w:rFonts w:ascii="Courier New" w:hAnsi="Courier New" w:cs="Courier New" w:hint="default"/>
      </w:rPr>
    </w:lvl>
    <w:lvl w:ilvl="5" w:tplc="041A0005" w:tentative="1">
      <w:start w:val="1"/>
      <w:numFmt w:val="bullet"/>
      <w:lvlText w:val=""/>
      <w:lvlJc w:val="left"/>
      <w:pPr>
        <w:ind w:left="4357" w:hanging="360"/>
      </w:pPr>
      <w:rPr>
        <w:rFonts w:ascii="Wingdings" w:hAnsi="Wingdings" w:hint="default"/>
      </w:rPr>
    </w:lvl>
    <w:lvl w:ilvl="6" w:tplc="041A0001" w:tentative="1">
      <w:start w:val="1"/>
      <w:numFmt w:val="bullet"/>
      <w:lvlText w:val=""/>
      <w:lvlJc w:val="left"/>
      <w:pPr>
        <w:ind w:left="5077" w:hanging="360"/>
      </w:pPr>
      <w:rPr>
        <w:rFonts w:ascii="Symbol" w:hAnsi="Symbol" w:hint="default"/>
      </w:rPr>
    </w:lvl>
    <w:lvl w:ilvl="7" w:tplc="041A0003" w:tentative="1">
      <w:start w:val="1"/>
      <w:numFmt w:val="bullet"/>
      <w:lvlText w:val="o"/>
      <w:lvlJc w:val="left"/>
      <w:pPr>
        <w:ind w:left="5797" w:hanging="360"/>
      </w:pPr>
      <w:rPr>
        <w:rFonts w:ascii="Courier New" w:hAnsi="Courier New" w:cs="Courier New" w:hint="default"/>
      </w:rPr>
    </w:lvl>
    <w:lvl w:ilvl="8" w:tplc="041A0005" w:tentative="1">
      <w:start w:val="1"/>
      <w:numFmt w:val="bullet"/>
      <w:lvlText w:val=""/>
      <w:lvlJc w:val="left"/>
      <w:pPr>
        <w:ind w:left="6517" w:hanging="360"/>
      </w:pPr>
      <w:rPr>
        <w:rFonts w:ascii="Wingdings" w:hAnsi="Wingdings" w:hint="default"/>
      </w:rPr>
    </w:lvl>
  </w:abstractNum>
  <w:abstractNum w:abstractNumId="3" w15:restartNumberingAfterBreak="0">
    <w:nsid w:val="269C673A"/>
    <w:multiLevelType w:val="hybridMultilevel"/>
    <w:tmpl w:val="C218982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16893"/>
    <w:multiLevelType w:val="hybridMultilevel"/>
    <w:tmpl w:val="5B88E31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88F03C1"/>
    <w:multiLevelType w:val="hybridMultilevel"/>
    <w:tmpl w:val="5C78C0F0"/>
    <w:lvl w:ilvl="0" w:tplc="0409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A812E30"/>
    <w:multiLevelType w:val="hybridMultilevel"/>
    <w:tmpl w:val="2EB41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10886"/>
    <w:multiLevelType w:val="hybridMultilevel"/>
    <w:tmpl w:val="37ECE358"/>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50DE1AEB"/>
    <w:multiLevelType w:val="hybridMultilevel"/>
    <w:tmpl w:val="A6E410B8"/>
    <w:lvl w:ilvl="0" w:tplc="04090001">
      <w:start w:val="1"/>
      <w:numFmt w:val="bullet"/>
      <w:lvlText w:val=""/>
      <w:lvlJc w:val="left"/>
      <w:pPr>
        <w:ind w:left="372" w:hanging="360"/>
      </w:pPr>
      <w:rPr>
        <w:rFonts w:ascii="Symbol" w:hAnsi="Symbol" w:hint="default"/>
      </w:rPr>
    </w:lvl>
    <w:lvl w:ilvl="1" w:tplc="041A0003">
      <w:start w:val="1"/>
      <w:numFmt w:val="bullet"/>
      <w:lvlText w:val="o"/>
      <w:lvlJc w:val="left"/>
      <w:pPr>
        <w:ind w:left="1092" w:hanging="360"/>
      </w:pPr>
      <w:rPr>
        <w:rFonts w:ascii="Courier New" w:hAnsi="Courier New" w:cs="Courier New" w:hint="default"/>
      </w:rPr>
    </w:lvl>
    <w:lvl w:ilvl="2" w:tplc="041A0005" w:tentative="1">
      <w:start w:val="1"/>
      <w:numFmt w:val="bullet"/>
      <w:lvlText w:val=""/>
      <w:lvlJc w:val="left"/>
      <w:pPr>
        <w:ind w:left="1812" w:hanging="360"/>
      </w:pPr>
      <w:rPr>
        <w:rFonts w:ascii="Wingdings" w:hAnsi="Wingdings" w:hint="default"/>
      </w:rPr>
    </w:lvl>
    <w:lvl w:ilvl="3" w:tplc="041A0001" w:tentative="1">
      <w:start w:val="1"/>
      <w:numFmt w:val="bullet"/>
      <w:lvlText w:val=""/>
      <w:lvlJc w:val="left"/>
      <w:pPr>
        <w:ind w:left="2532" w:hanging="360"/>
      </w:pPr>
      <w:rPr>
        <w:rFonts w:ascii="Symbol" w:hAnsi="Symbol" w:hint="default"/>
      </w:rPr>
    </w:lvl>
    <w:lvl w:ilvl="4" w:tplc="041A0003" w:tentative="1">
      <w:start w:val="1"/>
      <w:numFmt w:val="bullet"/>
      <w:lvlText w:val="o"/>
      <w:lvlJc w:val="left"/>
      <w:pPr>
        <w:ind w:left="3252" w:hanging="360"/>
      </w:pPr>
      <w:rPr>
        <w:rFonts w:ascii="Courier New" w:hAnsi="Courier New" w:cs="Courier New" w:hint="default"/>
      </w:rPr>
    </w:lvl>
    <w:lvl w:ilvl="5" w:tplc="041A0005" w:tentative="1">
      <w:start w:val="1"/>
      <w:numFmt w:val="bullet"/>
      <w:lvlText w:val=""/>
      <w:lvlJc w:val="left"/>
      <w:pPr>
        <w:ind w:left="3972" w:hanging="360"/>
      </w:pPr>
      <w:rPr>
        <w:rFonts w:ascii="Wingdings" w:hAnsi="Wingdings" w:hint="default"/>
      </w:rPr>
    </w:lvl>
    <w:lvl w:ilvl="6" w:tplc="041A0001" w:tentative="1">
      <w:start w:val="1"/>
      <w:numFmt w:val="bullet"/>
      <w:lvlText w:val=""/>
      <w:lvlJc w:val="left"/>
      <w:pPr>
        <w:ind w:left="4692" w:hanging="360"/>
      </w:pPr>
      <w:rPr>
        <w:rFonts w:ascii="Symbol" w:hAnsi="Symbol" w:hint="default"/>
      </w:rPr>
    </w:lvl>
    <w:lvl w:ilvl="7" w:tplc="041A0003" w:tentative="1">
      <w:start w:val="1"/>
      <w:numFmt w:val="bullet"/>
      <w:lvlText w:val="o"/>
      <w:lvlJc w:val="left"/>
      <w:pPr>
        <w:ind w:left="5412" w:hanging="360"/>
      </w:pPr>
      <w:rPr>
        <w:rFonts w:ascii="Courier New" w:hAnsi="Courier New" w:cs="Courier New" w:hint="default"/>
      </w:rPr>
    </w:lvl>
    <w:lvl w:ilvl="8" w:tplc="041A0005" w:tentative="1">
      <w:start w:val="1"/>
      <w:numFmt w:val="bullet"/>
      <w:lvlText w:val=""/>
      <w:lvlJc w:val="left"/>
      <w:pPr>
        <w:ind w:left="6132" w:hanging="360"/>
      </w:pPr>
      <w:rPr>
        <w:rFonts w:ascii="Wingdings" w:hAnsi="Wingdings" w:hint="default"/>
      </w:rPr>
    </w:lvl>
  </w:abstractNum>
  <w:abstractNum w:abstractNumId="10" w15:restartNumberingAfterBreak="0">
    <w:nsid w:val="63B42AD3"/>
    <w:multiLevelType w:val="hybridMultilevel"/>
    <w:tmpl w:val="20EA0664"/>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F304583"/>
    <w:multiLevelType w:val="hybridMultilevel"/>
    <w:tmpl w:val="03400F68"/>
    <w:lvl w:ilvl="0" w:tplc="04090001">
      <w:start w:val="1"/>
      <w:numFmt w:val="bullet"/>
      <w:lvlText w:val=""/>
      <w:lvlJc w:val="left"/>
      <w:pPr>
        <w:ind w:left="372" w:hanging="360"/>
      </w:pPr>
      <w:rPr>
        <w:rFonts w:ascii="Symbol" w:hAnsi="Symbol" w:hint="default"/>
      </w:rPr>
    </w:lvl>
    <w:lvl w:ilvl="1" w:tplc="041A0003" w:tentative="1">
      <w:start w:val="1"/>
      <w:numFmt w:val="bullet"/>
      <w:lvlText w:val="o"/>
      <w:lvlJc w:val="left"/>
      <w:pPr>
        <w:ind w:left="1092" w:hanging="360"/>
      </w:pPr>
      <w:rPr>
        <w:rFonts w:ascii="Courier New" w:hAnsi="Courier New" w:cs="Courier New" w:hint="default"/>
      </w:rPr>
    </w:lvl>
    <w:lvl w:ilvl="2" w:tplc="041A0005" w:tentative="1">
      <w:start w:val="1"/>
      <w:numFmt w:val="bullet"/>
      <w:lvlText w:val=""/>
      <w:lvlJc w:val="left"/>
      <w:pPr>
        <w:ind w:left="1812" w:hanging="360"/>
      </w:pPr>
      <w:rPr>
        <w:rFonts w:ascii="Wingdings" w:hAnsi="Wingdings" w:hint="default"/>
      </w:rPr>
    </w:lvl>
    <w:lvl w:ilvl="3" w:tplc="041A0001" w:tentative="1">
      <w:start w:val="1"/>
      <w:numFmt w:val="bullet"/>
      <w:lvlText w:val=""/>
      <w:lvlJc w:val="left"/>
      <w:pPr>
        <w:ind w:left="2532" w:hanging="360"/>
      </w:pPr>
      <w:rPr>
        <w:rFonts w:ascii="Symbol" w:hAnsi="Symbol" w:hint="default"/>
      </w:rPr>
    </w:lvl>
    <w:lvl w:ilvl="4" w:tplc="041A0003" w:tentative="1">
      <w:start w:val="1"/>
      <w:numFmt w:val="bullet"/>
      <w:lvlText w:val="o"/>
      <w:lvlJc w:val="left"/>
      <w:pPr>
        <w:ind w:left="3252" w:hanging="360"/>
      </w:pPr>
      <w:rPr>
        <w:rFonts w:ascii="Courier New" w:hAnsi="Courier New" w:cs="Courier New" w:hint="default"/>
      </w:rPr>
    </w:lvl>
    <w:lvl w:ilvl="5" w:tplc="041A0005" w:tentative="1">
      <w:start w:val="1"/>
      <w:numFmt w:val="bullet"/>
      <w:lvlText w:val=""/>
      <w:lvlJc w:val="left"/>
      <w:pPr>
        <w:ind w:left="3972" w:hanging="360"/>
      </w:pPr>
      <w:rPr>
        <w:rFonts w:ascii="Wingdings" w:hAnsi="Wingdings" w:hint="default"/>
      </w:rPr>
    </w:lvl>
    <w:lvl w:ilvl="6" w:tplc="041A0001" w:tentative="1">
      <w:start w:val="1"/>
      <w:numFmt w:val="bullet"/>
      <w:lvlText w:val=""/>
      <w:lvlJc w:val="left"/>
      <w:pPr>
        <w:ind w:left="4692" w:hanging="360"/>
      </w:pPr>
      <w:rPr>
        <w:rFonts w:ascii="Symbol" w:hAnsi="Symbol" w:hint="default"/>
      </w:rPr>
    </w:lvl>
    <w:lvl w:ilvl="7" w:tplc="041A0003" w:tentative="1">
      <w:start w:val="1"/>
      <w:numFmt w:val="bullet"/>
      <w:lvlText w:val="o"/>
      <w:lvlJc w:val="left"/>
      <w:pPr>
        <w:ind w:left="5412" w:hanging="360"/>
      </w:pPr>
      <w:rPr>
        <w:rFonts w:ascii="Courier New" w:hAnsi="Courier New" w:cs="Courier New" w:hint="default"/>
      </w:rPr>
    </w:lvl>
    <w:lvl w:ilvl="8" w:tplc="041A0005" w:tentative="1">
      <w:start w:val="1"/>
      <w:numFmt w:val="bullet"/>
      <w:lvlText w:val=""/>
      <w:lvlJc w:val="left"/>
      <w:pPr>
        <w:ind w:left="6132" w:hanging="360"/>
      </w:pPr>
      <w:rPr>
        <w:rFonts w:ascii="Wingdings" w:hAnsi="Wingdings" w:hint="default"/>
      </w:rPr>
    </w:lvl>
  </w:abstractNum>
  <w:abstractNum w:abstractNumId="12" w15:restartNumberingAfterBreak="0">
    <w:nsid w:val="713E25A2"/>
    <w:multiLevelType w:val="hybridMultilevel"/>
    <w:tmpl w:val="E0D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9"/>
  </w:num>
  <w:num w:numId="5">
    <w:abstractNumId w:val="5"/>
  </w:num>
  <w:num w:numId="6">
    <w:abstractNumId w:val="4"/>
  </w:num>
  <w:num w:numId="7">
    <w:abstractNumId w:val="8"/>
  </w:num>
  <w:num w:numId="8">
    <w:abstractNumId w:val="10"/>
  </w:num>
  <w:num w:numId="9">
    <w:abstractNumId w:val="2"/>
  </w:num>
  <w:num w:numId="10">
    <w:abstractNumId w:val="3"/>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529F"/>
    <w:rsid w:val="00116FE6"/>
    <w:rsid w:val="001A6953"/>
    <w:rsid w:val="00267667"/>
    <w:rsid w:val="002704DB"/>
    <w:rsid w:val="003641A4"/>
    <w:rsid w:val="00461135"/>
    <w:rsid w:val="00485F31"/>
    <w:rsid w:val="00562847"/>
    <w:rsid w:val="005B16B8"/>
    <w:rsid w:val="00747C4B"/>
    <w:rsid w:val="00775982"/>
    <w:rsid w:val="00883AF2"/>
    <w:rsid w:val="008B3178"/>
    <w:rsid w:val="008F5AA7"/>
    <w:rsid w:val="009318B4"/>
    <w:rsid w:val="00934541"/>
    <w:rsid w:val="0097204D"/>
    <w:rsid w:val="00975F55"/>
    <w:rsid w:val="009A0B3A"/>
    <w:rsid w:val="009E2EF7"/>
    <w:rsid w:val="009F1AB7"/>
    <w:rsid w:val="00A06058"/>
    <w:rsid w:val="00AD60D2"/>
    <w:rsid w:val="00B234CE"/>
    <w:rsid w:val="00B34AF2"/>
    <w:rsid w:val="00C3417D"/>
    <w:rsid w:val="00C35FC8"/>
    <w:rsid w:val="00C4240B"/>
    <w:rsid w:val="00D45AFE"/>
    <w:rsid w:val="00D53EC8"/>
    <w:rsid w:val="00E01A8E"/>
    <w:rsid w:val="00E0627A"/>
    <w:rsid w:val="00E572C4"/>
    <w:rsid w:val="00E57634"/>
    <w:rsid w:val="00EB2A93"/>
    <w:rsid w:val="00EB399A"/>
    <w:rsid w:val="00ED4031"/>
    <w:rsid w:val="00ED743F"/>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267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F2853-1650-43A0-8452-F8F1DF63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2018-02-27T12:29:00Z</dcterms:created>
  <dcterms:modified xsi:type="dcterms:W3CDTF">2018-02-28T06:34:00Z</dcterms:modified>
</cp:coreProperties>
</file>