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4B" w:rsidRPr="00337B4B" w:rsidRDefault="00337B4B" w:rsidP="008A3897">
      <w:pPr>
        <w:rPr>
          <w:sz w:val="22"/>
          <w:szCs w:val="22"/>
        </w:rPr>
      </w:pPr>
      <w:r w:rsidRPr="00337B4B">
        <w:rPr>
          <w:sz w:val="22"/>
          <w:szCs w:val="22"/>
        </w:rPr>
        <w:t xml:space="preserve">  </w:t>
      </w: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p w:rsidR="00337B4B" w:rsidRPr="00337B4B" w:rsidRDefault="00337B4B" w:rsidP="008A3897">
      <w:pPr>
        <w:rPr>
          <w:sz w:val="22"/>
          <w:szCs w:val="22"/>
        </w:rPr>
      </w:pPr>
    </w:p>
    <w:tbl>
      <w:tblPr>
        <w:tblW w:w="9360" w:type="dxa"/>
        <w:jc w:val="center"/>
        <w:tblLayout w:type="fixed"/>
        <w:tblLook w:val="0000" w:firstRow="0" w:lastRow="0" w:firstColumn="0" w:lastColumn="0" w:noHBand="0" w:noVBand="0"/>
      </w:tblPr>
      <w:tblGrid>
        <w:gridCol w:w="2160"/>
        <w:gridCol w:w="7200"/>
      </w:tblGrid>
      <w:tr w:rsidR="00337B4B" w:rsidRPr="00337B4B" w:rsidTr="000B1143">
        <w:trPr>
          <w:trHeight w:val="530"/>
          <w:jc w:val="center"/>
        </w:trPr>
        <w:tc>
          <w:tcPr>
            <w:tcW w:w="9360" w:type="dxa"/>
            <w:gridSpan w:val="2"/>
            <w:vAlign w:val="center"/>
          </w:tcPr>
          <w:p w:rsidR="00337B4B" w:rsidRPr="00337B4B" w:rsidRDefault="00337B4B" w:rsidP="008A3897">
            <w:pPr>
              <w:jc w:val="center"/>
              <w:rPr>
                <w:b/>
                <w:bCs/>
                <w:i/>
                <w:iCs/>
                <w:sz w:val="22"/>
                <w:szCs w:val="22"/>
                <w:u w:val="single"/>
              </w:rPr>
            </w:pPr>
            <w:r w:rsidRPr="00337B4B">
              <w:rPr>
                <w:b/>
                <w:bCs/>
                <w:i/>
                <w:iCs/>
                <w:sz w:val="22"/>
                <w:szCs w:val="22"/>
                <w:u w:val="single"/>
              </w:rPr>
              <w:t>UPUTSTVO ZA PACIJENTA</w:t>
            </w:r>
          </w:p>
        </w:tc>
      </w:tr>
      <w:tr w:rsidR="00337B4B" w:rsidRPr="00337B4B" w:rsidTr="000B1143">
        <w:trPr>
          <w:trHeight w:val="1969"/>
          <w:jc w:val="center"/>
        </w:trPr>
        <w:tc>
          <w:tcPr>
            <w:tcW w:w="9360" w:type="dxa"/>
            <w:gridSpan w:val="2"/>
            <w:vAlign w:val="bottom"/>
          </w:tcPr>
          <w:p w:rsidR="00337B4B" w:rsidRPr="00337B4B" w:rsidRDefault="00337B4B" w:rsidP="008A3897">
            <w:pPr>
              <w:spacing w:after="40"/>
              <w:jc w:val="center"/>
              <w:rPr>
                <w:b/>
                <w:bCs/>
                <w:sz w:val="22"/>
                <w:szCs w:val="22"/>
              </w:rPr>
            </w:pPr>
          </w:p>
          <w:p w:rsidR="00337B4B" w:rsidRPr="00337B4B" w:rsidRDefault="00337B4B" w:rsidP="008A3897">
            <w:pPr>
              <w:spacing w:after="40"/>
              <w:jc w:val="center"/>
              <w:rPr>
                <w:rFonts w:cs="Arial"/>
                <w:bCs/>
                <w:sz w:val="22"/>
                <w:szCs w:val="22"/>
              </w:rPr>
            </w:pPr>
            <w:r w:rsidRPr="00337B4B">
              <w:rPr>
                <w:b/>
                <w:bCs/>
                <w:sz w:val="22"/>
                <w:szCs w:val="22"/>
              </w:rPr>
              <w:t>IMATINIB TEVA</w:t>
            </w:r>
            <w:r w:rsidRPr="00337B4B">
              <w:rPr>
                <w:rFonts w:cs="Arial"/>
                <w:bCs/>
                <w:sz w:val="22"/>
                <w:szCs w:val="22"/>
              </w:rPr>
              <w:t>, film tablet</w:t>
            </w:r>
            <w:r w:rsidR="003B1CCC">
              <w:rPr>
                <w:rFonts w:cs="Arial"/>
                <w:bCs/>
                <w:sz w:val="22"/>
                <w:szCs w:val="22"/>
              </w:rPr>
              <w:t>a</w:t>
            </w:r>
            <w:r w:rsidRPr="00337B4B">
              <w:rPr>
                <w:rFonts w:cs="Arial"/>
                <w:bCs/>
                <w:sz w:val="22"/>
                <w:szCs w:val="22"/>
              </w:rPr>
              <w:t>, 100 mg,</w:t>
            </w:r>
          </w:p>
          <w:p w:rsidR="00337B4B" w:rsidRPr="00337B4B" w:rsidRDefault="00337B4B" w:rsidP="008A3897">
            <w:pPr>
              <w:spacing w:after="40"/>
              <w:jc w:val="center"/>
              <w:rPr>
                <w:rFonts w:cs="Arial"/>
                <w:b/>
                <w:bCs/>
                <w:sz w:val="22"/>
                <w:szCs w:val="22"/>
                <w:u w:val="single"/>
              </w:rPr>
            </w:pPr>
            <w:r w:rsidRPr="00337B4B">
              <w:rPr>
                <w:rFonts w:cs="Arial"/>
                <w:bCs/>
                <w:sz w:val="22"/>
                <w:szCs w:val="22"/>
              </w:rPr>
              <w:t>blister, 12 x 10 film tableta</w:t>
            </w:r>
            <w:r w:rsidRPr="00337B4B">
              <w:rPr>
                <w:rFonts w:cs="Arial"/>
                <w:b/>
                <w:bCs/>
                <w:sz w:val="22"/>
                <w:szCs w:val="22"/>
                <w:u w:val="single"/>
              </w:rPr>
              <w:t xml:space="preserve"> </w:t>
            </w:r>
          </w:p>
          <w:p w:rsidR="00337B4B" w:rsidRPr="00337B4B" w:rsidRDefault="00337B4B" w:rsidP="008A3897">
            <w:pPr>
              <w:spacing w:after="40"/>
              <w:jc w:val="center"/>
              <w:rPr>
                <w:b/>
                <w:bCs/>
                <w:sz w:val="22"/>
                <w:szCs w:val="22"/>
                <w:u w:val="single"/>
                <w:lang w:val="de-CH"/>
              </w:rPr>
            </w:pPr>
          </w:p>
        </w:tc>
      </w:tr>
      <w:tr w:rsidR="00337B4B" w:rsidRPr="00337B4B" w:rsidTr="000B1143">
        <w:trPr>
          <w:trHeight w:val="1225"/>
          <w:jc w:val="center"/>
        </w:trPr>
        <w:tc>
          <w:tcPr>
            <w:tcW w:w="9360" w:type="dxa"/>
            <w:gridSpan w:val="2"/>
          </w:tcPr>
          <w:p w:rsidR="00337B4B" w:rsidRPr="00337B4B" w:rsidRDefault="00337B4B" w:rsidP="008A3897">
            <w:pPr>
              <w:pStyle w:val="Heading2"/>
              <w:rPr>
                <w:rFonts w:ascii="Times New Roman" w:hAnsi="Times New Roman" w:cs="Times New Roman"/>
                <w:color w:val="808080"/>
                <w:sz w:val="22"/>
                <w:szCs w:val="22"/>
                <w:lang w:val="de-CH"/>
              </w:rPr>
            </w:pPr>
          </w:p>
        </w:tc>
      </w:tr>
      <w:tr w:rsidR="00337B4B" w:rsidRPr="00337B4B" w:rsidTr="000B1143">
        <w:trPr>
          <w:trHeight w:val="435"/>
          <w:jc w:val="center"/>
        </w:trPr>
        <w:tc>
          <w:tcPr>
            <w:tcW w:w="2160" w:type="dxa"/>
            <w:vAlign w:val="bottom"/>
          </w:tcPr>
          <w:p w:rsidR="00337B4B" w:rsidRPr="00337B4B" w:rsidRDefault="00337B4B" w:rsidP="008A3897">
            <w:pPr>
              <w:jc w:val="right"/>
              <w:rPr>
                <w:sz w:val="22"/>
                <w:szCs w:val="22"/>
              </w:rPr>
            </w:pPr>
            <w:r w:rsidRPr="00337B4B">
              <w:rPr>
                <w:sz w:val="22"/>
                <w:szCs w:val="22"/>
              </w:rPr>
              <w:t>Proizvođač:</w:t>
            </w:r>
          </w:p>
        </w:tc>
        <w:tc>
          <w:tcPr>
            <w:tcW w:w="7200" w:type="dxa"/>
            <w:vAlign w:val="bottom"/>
          </w:tcPr>
          <w:p w:rsidR="00337B4B" w:rsidRPr="00337B4B" w:rsidRDefault="00337B4B" w:rsidP="008A3897">
            <w:pPr>
              <w:ind w:left="72" w:hanging="72"/>
              <w:rPr>
                <w:b/>
                <w:bCs/>
                <w:sz w:val="22"/>
                <w:szCs w:val="22"/>
                <w:lang w:val="de-DE"/>
              </w:rPr>
            </w:pPr>
            <w:r w:rsidRPr="00337B4B">
              <w:rPr>
                <w:b/>
                <w:sz w:val="22"/>
                <w:szCs w:val="22"/>
                <w:lang w:val="pt-BR"/>
              </w:rPr>
              <w:t>PLIVA Hrvatska d.o.o.</w:t>
            </w:r>
          </w:p>
        </w:tc>
      </w:tr>
      <w:tr w:rsidR="00337B4B" w:rsidRPr="00337B4B" w:rsidTr="000B1143">
        <w:trPr>
          <w:trHeight w:val="360"/>
          <w:jc w:val="center"/>
        </w:trPr>
        <w:tc>
          <w:tcPr>
            <w:tcW w:w="2160" w:type="dxa"/>
            <w:vAlign w:val="bottom"/>
          </w:tcPr>
          <w:p w:rsidR="00337B4B" w:rsidRPr="00337B4B" w:rsidRDefault="00337B4B" w:rsidP="008A3897">
            <w:pPr>
              <w:jc w:val="right"/>
              <w:rPr>
                <w:sz w:val="22"/>
                <w:szCs w:val="22"/>
              </w:rPr>
            </w:pPr>
            <w:r w:rsidRPr="00337B4B">
              <w:rPr>
                <w:sz w:val="22"/>
                <w:szCs w:val="22"/>
              </w:rPr>
              <w:t>Adresa:</w:t>
            </w:r>
          </w:p>
        </w:tc>
        <w:tc>
          <w:tcPr>
            <w:tcW w:w="7200" w:type="dxa"/>
            <w:vAlign w:val="bottom"/>
          </w:tcPr>
          <w:p w:rsidR="00337B4B" w:rsidRPr="00337B4B" w:rsidRDefault="00337B4B" w:rsidP="008A3897">
            <w:pPr>
              <w:ind w:left="72" w:hanging="72"/>
              <w:rPr>
                <w:b/>
                <w:bCs/>
                <w:sz w:val="22"/>
                <w:szCs w:val="22"/>
                <w:lang w:val="pl-PL"/>
              </w:rPr>
            </w:pPr>
            <w:r w:rsidRPr="00337B4B">
              <w:rPr>
                <w:b/>
                <w:sz w:val="22"/>
                <w:szCs w:val="22"/>
                <w:lang w:val="pt-BR"/>
              </w:rPr>
              <w:t>Prilaz baruna Filipovića 25, 10 000 Zagreb, Hrvatska</w:t>
            </w:r>
          </w:p>
        </w:tc>
      </w:tr>
      <w:tr w:rsidR="00337B4B" w:rsidRPr="00337B4B" w:rsidTr="000B1143">
        <w:trPr>
          <w:trHeight w:val="356"/>
          <w:jc w:val="center"/>
        </w:trPr>
        <w:tc>
          <w:tcPr>
            <w:tcW w:w="2160" w:type="dxa"/>
            <w:vAlign w:val="bottom"/>
          </w:tcPr>
          <w:p w:rsidR="00337B4B" w:rsidRPr="00337B4B" w:rsidRDefault="00337B4B" w:rsidP="008A3897">
            <w:pPr>
              <w:jc w:val="right"/>
              <w:rPr>
                <w:sz w:val="22"/>
                <w:szCs w:val="22"/>
              </w:rPr>
            </w:pPr>
            <w:r w:rsidRPr="00337B4B">
              <w:rPr>
                <w:sz w:val="22"/>
                <w:szCs w:val="22"/>
              </w:rPr>
              <w:t>Podnosilac zahtjeva:</w:t>
            </w:r>
          </w:p>
        </w:tc>
        <w:tc>
          <w:tcPr>
            <w:tcW w:w="7200" w:type="dxa"/>
            <w:vAlign w:val="bottom"/>
          </w:tcPr>
          <w:p w:rsidR="00337B4B" w:rsidRPr="00337B4B" w:rsidRDefault="00057471" w:rsidP="008A3897">
            <w:pPr>
              <w:spacing w:before="200"/>
              <w:ind w:left="72" w:hanging="72"/>
              <w:rPr>
                <w:rFonts w:cs="Arial"/>
                <w:b/>
                <w:bCs/>
                <w:sz w:val="22"/>
                <w:szCs w:val="22"/>
                <w:lang w:val="pt-BR"/>
              </w:rPr>
            </w:pPr>
            <w:r>
              <w:rPr>
                <w:b/>
                <w:bCs/>
                <w:sz w:val="22"/>
                <w:szCs w:val="22"/>
                <w:lang w:val="en-US" w:eastAsia="sr-Latn-ME"/>
              </w:rPr>
              <w:t>Evropa Lek Pharma d.o.o. Podgorica</w:t>
            </w:r>
          </w:p>
        </w:tc>
      </w:tr>
      <w:tr w:rsidR="00337B4B" w:rsidRPr="00337B4B" w:rsidTr="000B1143">
        <w:trPr>
          <w:trHeight w:val="353"/>
          <w:jc w:val="center"/>
        </w:trPr>
        <w:tc>
          <w:tcPr>
            <w:tcW w:w="2160" w:type="dxa"/>
            <w:vAlign w:val="bottom"/>
          </w:tcPr>
          <w:p w:rsidR="00337B4B" w:rsidRPr="00337B4B" w:rsidRDefault="00337B4B" w:rsidP="008A3897">
            <w:pPr>
              <w:jc w:val="right"/>
              <w:rPr>
                <w:sz w:val="22"/>
                <w:szCs w:val="22"/>
              </w:rPr>
            </w:pPr>
            <w:r w:rsidRPr="00337B4B">
              <w:rPr>
                <w:sz w:val="22"/>
                <w:szCs w:val="22"/>
              </w:rPr>
              <w:t>Adresa:</w:t>
            </w:r>
          </w:p>
        </w:tc>
        <w:tc>
          <w:tcPr>
            <w:tcW w:w="7200" w:type="dxa"/>
            <w:vAlign w:val="bottom"/>
          </w:tcPr>
          <w:p w:rsidR="00337B4B" w:rsidRPr="00337B4B" w:rsidRDefault="00057471" w:rsidP="008A3897">
            <w:pPr>
              <w:spacing w:before="200"/>
              <w:ind w:left="72" w:hanging="72"/>
              <w:rPr>
                <w:rFonts w:cs="Arial"/>
                <w:b/>
                <w:bCs/>
                <w:sz w:val="22"/>
                <w:szCs w:val="22"/>
                <w:lang w:val="pt-BR"/>
              </w:rPr>
            </w:pPr>
            <w:r>
              <w:rPr>
                <w:b/>
                <w:bCs/>
                <w:sz w:val="22"/>
                <w:szCs w:val="22"/>
                <w:lang w:val="en-US" w:eastAsia="sr-Latn-ME"/>
              </w:rPr>
              <w:t>Kritskog odreda 4/1, 81000 Podgorica, Crna Gora</w:t>
            </w:r>
          </w:p>
        </w:tc>
      </w:tr>
    </w:tbl>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numPr>
          <w:ilvl w:val="12"/>
          <w:numId w:val="0"/>
        </w:numPr>
        <w:jc w:val="both"/>
        <w:rPr>
          <w:sz w:val="22"/>
          <w:szCs w:val="22"/>
          <w:lang w:val="hr-HR"/>
        </w:rPr>
      </w:pPr>
      <w:r w:rsidRPr="00337B4B">
        <w:rPr>
          <w:sz w:val="22"/>
          <w:szCs w:val="22"/>
          <w:lang w:val="pl-PL"/>
        </w:rPr>
        <w:br w:type="page"/>
      </w:r>
      <w:r w:rsidRPr="00337B4B">
        <w:rPr>
          <w:noProof/>
          <w:sz w:val="22"/>
          <w:szCs w:val="22"/>
          <w:lang w:val="hr-HR"/>
        </w:rPr>
        <w:lastRenderedPageBreak/>
        <w:t xml:space="preserve"> </w:t>
      </w:r>
    </w:p>
    <w:p w:rsidR="00337B4B" w:rsidRPr="00337B4B" w:rsidRDefault="00337B4B" w:rsidP="008A3897">
      <w:pPr>
        <w:pStyle w:val="Header"/>
        <w:tabs>
          <w:tab w:val="left" w:pos="284"/>
        </w:tabs>
        <w:rPr>
          <w:sz w:val="22"/>
          <w:szCs w:val="22"/>
          <w:lang w:val="pl-PL"/>
        </w:rPr>
      </w:pPr>
    </w:p>
    <w:p w:rsidR="00337B4B" w:rsidRPr="00337B4B" w:rsidRDefault="00337B4B" w:rsidP="008A3897">
      <w:pPr>
        <w:pStyle w:val="Header"/>
        <w:tabs>
          <w:tab w:val="left" w:pos="284"/>
        </w:tabs>
        <w:rPr>
          <w:sz w:val="22"/>
          <w:szCs w:val="22"/>
          <w:lang w:val="pl-PL"/>
        </w:rPr>
      </w:pPr>
    </w:p>
    <w:p w:rsidR="00337B4B" w:rsidRPr="00337B4B" w:rsidRDefault="00337B4B" w:rsidP="008A3897">
      <w:pPr>
        <w:pStyle w:val="Header"/>
        <w:tabs>
          <w:tab w:val="left" w:pos="284"/>
        </w:tabs>
        <w:rPr>
          <w:sz w:val="22"/>
          <w:szCs w:val="22"/>
          <w:lang w:val="pl-PL"/>
        </w:rPr>
      </w:pPr>
    </w:p>
    <w:p w:rsidR="00337B4B" w:rsidRPr="00337B4B" w:rsidRDefault="00337B4B" w:rsidP="008A3897">
      <w:pPr>
        <w:pStyle w:val="Header"/>
        <w:tabs>
          <w:tab w:val="left" w:pos="284"/>
        </w:tabs>
        <w:rPr>
          <w:b/>
          <w:sz w:val="22"/>
          <w:szCs w:val="22"/>
        </w:rPr>
      </w:pPr>
      <w:r w:rsidRPr="00337B4B">
        <w:rPr>
          <w:b/>
          <w:sz w:val="22"/>
          <w:szCs w:val="22"/>
        </w:rPr>
        <w:t>Zaštićeno ime, jačina, farmaceutski oblik</w:t>
      </w:r>
    </w:p>
    <w:tbl>
      <w:tblPr>
        <w:tblW w:w="9360" w:type="dxa"/>
        <w:jc w:val="center"/>
        <w:tblLayout w:type="fixed"/>
        <w:tblLook w:val="0000" w:firstRow="0" w:lastRow="0" w:firstColumn="0" w:lastColumn="0" w:noHBand="0" w:noVBand="0"/>
      </w:tblPr>
      <w:tblGrid>
        <w:gridCol w:w="581"/>
        <w:gridCol w:w="8779"/>
      </w:tblGrid>
      <w:tr w:rsidR="00337B4B" w:rsidRPr="00337B4B" w:rsidTr="000B1143">
        <w:trPr>
          <w:trHeight w:val="530"/>
          <w:jc w:val="center"/>
        </w:trPr>
        <w:tc>
          <w:tcPr>
            <w:tcW w:w="9360" w:type="dxa"/>
            <w:gridSpan w:val="2"/>
            <w:vAlign w:val="center"/>
          </w:tcPr>
          <w:p w:rsidR="00337B4B" w:rsidRPr="00337B4B" w:rsidRDefault="00337B4B" w:rsidP="008A3897">
            <w:pPr>
              <w:spacing w:after="40"/>
              <w:rPr>
                <w:b/>
                <w:bCs/>
                <w:sz w:val="22"/>
                <w:szCs w:val="22"/>
              </w:rPr>
            </w:pPr>
          </w:p>
          <w:p w:rsidR="00337B4B" w:rsidRPr="00337B4B" w:rsidRDefault="00337B4B" w:rsidP="008A3897">
            <w:pPr>
              <w:spacing w:after="40"/>
              <w:rPr>
                <w:rFonts w:cs="Arial"/>
                <w:b/>
                <w:bCs/>
                <w:sz w:val="22"/>
                <w:szCs w:val="22"/>
              </w:rPr>
            </w:pPr>
            <w:r w:rsidRPr="00337B4B">
              <w:rPr>
                <w:b/>
                <w:bCs/>
                <w:sz w:val="22"/>
                <w:szCs w:val="22"/>
              </w:rPr>
              <w:t xml:space="preserve">Imatinib Teva </w:t>
            </w:r>
            <w:r w:rsidRPr="00337B4B">
              <w:rPr>
                <w:rFonts w:cs="Arial"/>
                <w:b/>
                <w:bCs/>
                <w:sz w:val="22"/>
                <w:szCs w:val="22"/>
              </w:rPr>
              <w:t>100 mg, film tableta</w:t>
            </w:r>
          </w:p>
          <w:p w:rsidR="00337B4B" w:rsidRPr="00337B4B" w:rsidRDefault="00337B4B" w:rsidP="008A3897">
            <w:pPr>
              <w:spacing w:after="40"/>
              <w:rPr>
                <w:b/>
                <w:bCs/>
                <w:sz w:val="22"/>
                <w:szCs w:val="22"/>
                <w:vertAlign w:val="superscript"/>
              </w:rPr>
            </w:pPr>
            <w:r w:rsidRPr="00337B4B">
              <w:rPr>
                <w:rFonts w:cs="Arial"/>
                <w:b/>
                <w:bCs/>
                <w:sz w:val="22"/>
                <w:szCs w:val="22"/>
              </w:rPr>
              <w:t>INN: imatinib</w:t>
            </w:r>
          </w:p>
          <w:p w:rsidR="00337B4B" w:rsidRPr="00337B4B" w:rsidRDefault="00337B4B" w:rsidP="008A3897">
            <w:pPr>
              <w:rPr>
                <w:b/>
                <w:bCs/>
                <w:i/>
                <w:iCs/>
                <w:sz w:val="22"/>
                <w:szCs w:val="22"/>
                <w:u w:val="single"/>
              </w:rPr>
            </w:pPr>
          </w:p>
        </w:tc>
      </w:tr>
      <w:tr w:rsidR="00337B4B" w:rsidRPr="00337B4B" w:rsidTr="000B1143">
        <w:trPr>
          <w:trHeight w:val="1969"/>
          <w:jc w:val="center"/>
        </w:trPr>
        <w:tc>
          <w:tcPr>
            <w:tcW w:w="581" w:type="dxa"/>
            <w:vAlign w:val="center"/>
          </w:tcPr>
          <w:p w:rsidR="00337B4B" w:rsidRPr="00337B4B" w:rsidRDefault="00337B4B" w:rsidP="008A3897">
            <w:pPr>
              <w:rPr>
                <w:b/>
                <w:bCs/>
                <w:i/>
                <w:iCs/>
                <w:sz w:val="22"/>
                <w:szCs w:val="22"/>
                <w:u w:val="single"/>
              </w:rPr>
            </w:pPr>
          </w:p>
        </w:tc>
        <w:tc>
          <w:tcPr>
            <w:tcW w:w="8779" w:type="dxa"/>
            <w:vAlign w:val="center"/>
          </w:tcPr>
          <w:p w:rsidR="00337B4B" w:rsidRPr="00337B4B" w:rsidRDefault="00337B4B" w:rsidP="008A3897">
            <w:pPr>
              <w:widowControl w:val="0"/>
              <w:autoSpaceDE w:val="0"/>
              <w:autoSpaceDN w:val="0"/>
              <w:jc w:val="both"/>
              <w:rPr>
                <w:b/>
                <w:bCs/>
                <w:sz w:val="22"/>
                <w:szCs w:val="22"/>
                <w:lang w:val="sr-Latn-CS"/>
              </w:rPr>
            </w:pPr>
            <w:r w:rsidRPr="00337B4B">
              <w:rPr>
                <w:b/>
                <w:bCs/>
                <w:sz w:val="22"/>
                <w:szCs w:val="22"/>
                <w:lang w:val="sr-Latn-CS"/>
              </w:rPr>
              <w:t>Pažljivo pročitajte ovo uputstvo, prije nego što počnete da koristite ovaj lijek.</w:t>
            </w:r>
          </w:p>
          <w:p w:rsidR="00337B4B" w:rsidRPr="00337B4B" w:rsidRDefault="00337B4B" w:rsidP="008A3897">
            <w:pPr>
              <w:widowControl w:val="0"/>
              <w:numPr>
                <w:ilvl w:val="0"/>
                <w:numId w:val="4"/>
              </w:numPr>
              <w:tabs>
                <w:tab w:val="clear" w:pos="576"/>
                <w:tab w:val="num" w:pos="252"/>
              </w:tabs>
              <w:autoSpaceDE w:val="0"/>
              <w:autoSpaceDN w:val="0"/>
              <w:jc w:val="both"/>
              <w:rPr>
                <w:sz w:val="22"/>
                <w:szCs w:val="22"/>
                <w:lang w:val="sr-Latn-CS"/>
              </w:rPr>
            </w:pPr>
            <w:r w:rsidRPr="00337B4B">
              <w:rPr>
                <w:sz w:val="22"/>
                <w:szCs w:val="22"/>
                <w:lang w:val="sr-Latn-CS"/>
              </w:rPr>
              <w:t>Uputstvo sačuvajte. Može biti potrebno da ga ponovo pročitate.</w:t>
            </w:r>
          </w:p>
          <w:p w:rsidR="00337B4B" w:rsidRPr="00337B4B" w:rsidRDefault="00337B4B" w:rsidP="008A3897">
            <w:pPr>
              <w:widowControl w:val="0"/>
              <w:numPr>
                <w:ilvl w:val="0"/>
                <w:numId w:val="4"/>
              </w:numPr>
              <w:tabs>
                <w:tab w:val="clear" w:pos="576"/>
                <w:tab w:val="num" w:pos="252"/>
              </w:tabs>
              <w:autoSpaceDE w:val="0"/>
              <w:autoSpaceDN w:val="0"/>
              <w:jc w:val="both"/>
              <w:rPr>
                <w:sz w:val="22"/>
                <w:szCs w:val="22"/>
                <w:lang w:val="sr-Latn-CS"/>
              </w:rPr>
            </w:pPr>
            <w:r w:rsidRPr="00337B4B">
              <w:rPr>
                <w:sz w:val="22"/>
                <w:szCs w:val="22"/>
                <w:lang w:val="sr-Latn-CS"/>
              </w:rPr>
              <w:t>Ako imate dodatnih pitanja, obratite se svom ljekaru ili farmaceutu.</w:t>
            </w:r>
          </w:p>
          <w:p w:rsidR="00337B4B" w:rsidRPr="00337B4B" w:rsidRDefault="00337B4B" w:rsidP="008A3897">
            <w:pPr>
              <w:widowControl w:val="0"/>
              <w:numPr>
                <w:ilvl w:val="0"/>
                <w:numId w:val="4"/>
              </w:numPr>
              <w:tabs>
                <w:tab w:val="clear" w:pos="576"/>
                <w:tab w:val="num" w:pos="252"/>
              </w:tabs>
              <w:autoSpaceDE w:val="0"/>
              <w:autoSpaceDN w:val="0"/>
              <w:jc w:val="both"/>
              <w:rPr>
                <w:sz w:val="22"/>
                <w:szCs w:val="22"/>
                <w:lang w:val="sr-Latn-CS"/>
              </w:rPr>
            </w:pPr>
            <w:r w:rsidRPr="00337B4B">
              <w:rPr>
                <w:sz w:val="22"/>
                <w:szCs w:val="22"/>
                <w:lang w:val="sr-Latn-CS"/>
              </w:rPr>
              <w:t>Ovaj lijek propisan je Vama i ne smijete ga davati drugima. Može da im škodi, čak i kada imaju iste znake bolesti kao i Vi.</w:t>
            </w:r>
          </w:p>
          <w:p w:rsidR="00337B4B" w:rsidRPr="00337B4B" w:rsidRDefault="00337B4B" w:rsidP="008A3897">
            <w:pPr>
              <w:widowControl w:val="0"/>
              <w:numPr>
                <w:ilvl w:val="0"/>
                <w:numId w:val="4"/>
              </w:numPr>
              <w:tabs>
                <w:tab w:val="clear" w:pos="576"/>
                <w:tab w:val="num" w:pos="252"/>
              </w:tabs>
              <w:autoSpaceDE w:val="0"/>
              <w:autoSpaceDN w:val="0"/>
              <w:jc w:val="both"/>
              <w:rPr>
                <w:sz w:val="22"/>
                <w:szCs w:val="22"/>
                <w:lang w:val="pl-PL"/>
              </w:rPr>
            </w:pPr>
            <w:r w:rsidRPr="00337B4B">
              <w:rPr>
                <w:spacing w:val="-5"/>
                <w:sz w:val="22"/>
                <w:szCs w:val="22"/>
                <w:lang w:val="sr-Latn-RS"/>
              </w:rPr>
              <w:t xml:space="preserve">Ako Vam se javi bilo koje neželjeno dejstvo recite to svom ljekaru, farmaceutu ili medicinskoj </w:t>
            </w:r>
          </w:p>
          <w:p w:rsidR="00337B4B" w:rsidRPr="00337B4B" w:rsidRDefault="00337B4B" w:rsidP="008A3897">
            <w:pPr>
              <w:widowControl w:val="0"/>
              <w:autoSpaceDE w:val="0"/>
              <w:autoSpaceDN w:val="0"/>
              <w:jc w:val="both"/>
              <w:rPr>
                <w:sz w:val="22"/>
                <w:szCs w:val="22"/>
                <w:lang w:val="pl-PL"/>
              </w:rPr>
            </w:pPr>
            <w:r w:rsidRPr="00337B4B">
              <w:rPr>
                <w:spacing w:val="-5"/>
                <w:sz w:val="22"/>
                <w:szCs w:val="22"/>
                <w:lang w:val="sr-Latn-RS"/>
              </w:rPr>
              <w:t>sestri. Ovo uključuje i bilo koja neželjena dejstva koja nijesu navedena u ovom uputstvu</w:t>
            </w:r>
            <w:r w:rsidRPr="00337B4B">
              <w:rPr>
                <w:spacing w:val="-4"/>
                <w:sz w:val="22"/>
                <w:szCs w:val="22"/>
                <w:lang w:val="sr-Latn-RS"/>
              </w:rPr>
              <w:t xml:space="preserve">. </w:t>
            </w:r>
          </w:p>
          <w:p w:rsidR="00337B4B" w:rsidRPr="00337B4B" w:rsidRDefault="00337B4B" w:rsidP="008A3897">
            <w:pPr>
              <w:tabs>
                <w:tab w:val="left" w:pos="284"/>
              </w:tabs>
              <w:jc w:val="both"/>
              <w:rPr>
                <w:i/>
                <w:iCs/>
                <w:sz w:val="22"/>
                <w:szCs w:val="22"/>
                <w:lang w:val="sr-Latn-CS"/>
              </w:rPr>
            </w:pPr>
          </w:p>
        </w:tc>
      </w:tr>
      <w:tr w:rsidR="00337B4B" w:rsidRPr="00337B4B" w:rsidTr="000B1143">
        <w:trPr>
          <w:trHeight w:val="1473"/>
          <w:jc w:val="center"/>
        </w:trPr>
        <w:tc>
          <w:tcPr>
            <w:tcW w:w="581" w:type="dxa"/>
            <w:vAlign w:val="center"/>
          </w:tcPr>
          <w:p w:rsidR="00337B4B" w:rsidRPr="00337B4B" w:rsidRDefault="00337B4B" w:rsidP="008A3897">
            <w:pPr>
              <w:pStyle w:val="Heading2"/>
              <w:rPr>
                <w:rFonts w:ascii="Times New Roman" w:hAnsi="Times New Roman" w:cs="Times New Roman"/>
                <w:color w:val="808080"/>
                <w:sz w:val="22"/>
                <w:szCs w:val="22"/>
                <w:lang w:val="sr-Latn-CS"/>
              </w:rPr>
            </w:pPr>
          </w:p>
        </w:tc>
        <w:tc>
          <w:tcPr>
            <w:tcW w:w="8779" w:type="dxa"/>
            <w:vAlign w:val="center"/>
          </w:tcPr>
          <w:p w:rsidR="00337B4B" w:rsidRPr="00337B4B" w:rsidRDefault="00337B4B" w:rsidP="008A3897">
            <w:pPr>
              <w:widowControl w:val="0"/>
              <w:autoSpaceDE w:val="0"/>
              <w:autoSpaceDN w:val="0"/>
              <w:jc w:val="both"/>
              <w:rPr>
                <w:b/>
                <w:bCs/>
                <w:sz w:val="22"/>
                <w:szCs w:val="22"/>
                <w:lang w:val="sr-Latn-CS"/>
              </w:rPr>
            </w:pPr>
            <w:r w:rsidRPr="00337B4B">
              <w:rPr>
                <w:b/>
                <w:bCs/>
                <w:sz w:val="22"/>
                <w:szCs w:val="22"/>
                <w:lang w:val="sr-Latn-CS"/>
              </w:rPr>
              <w:t>U ovom uputstvu pročitaćete:</w:t>
            </w:r>
          </w:p>
          <w:p w:rsidR="00337B4B" w:rsidRPr="00337B4B" w:rsidRDefault="00337B4B" w:rsidP="008A3897">
            <w:pPr>
              <w:widowControl w:val="0"/>
              <w:autoSpaceDE w:val="0"/>
              <w:autoSpaceDN w:val="0"/>
              <w:jc w:val="both"/>
              <w:rPr>
                <w:bCs/>
                <w:sz w:val="22"/>
                <w:szCs w:val="22"/>
                <w:lang w:val="sr-Latn-CS"/>
              </w:rPr>
            </w:pPr>
          </w:p>
          <w:p w:rsidR="00337B4B" w:rsidRPr="00337B4B" w:rsidRDefault="00337B4B" w:rsidP="008A3897">
            <w:pPr>
              <w:widowControl w:val="0"/>
              <w:numPr>
                <w:ilvl w:val="0"/>
                <w:numId w:val="3"/>
              </w:numPr>
              <w:tabs>
                <w:tab w:val="clear" w:pos="360"/>
                <w:tab w:val="left" w:pos="252"/>
              </w:tabs>
              <w:autoSpaceDE w:val="0"/>
              <w:autoSpaceDN w:val="0"/>
              <w:jc w:val="both"/>
              <w:rPr>
                <w:sz w:val="22"/>
                <w:szCs w:val="22"/>
                <w:lang w:val="sr-Latn-CS"/>
              </w:rPr>
            </w:pPr>
            <w:r w:rsidRPr="00337B4B">
              <w:rPr>
                <w:sz w:val="22"/>
                <w:szCs w:val="22"/>
                <w:lang w:val="sr-Latn-CS"/>
              </w:rPr>
              <w:t xml:space="preserve">Šta je lijek </w:t>
            </w:r>
            <w:r w:rsidRPr="00337B4B">
              <w:rPr>
                <w:b/>
                <w:bCs/>
                <w:sz w:val="22"/>
                <w:szCs w:val="22"/>
                <w:lang w:val="de-DE"/>
              </w:rPr>
              <w:t>Imatinib Teva</w:t>
            </w:r>
            <w:r w:rsidRPr="00337B4B">
              <w:rPr>
                <w:sz w:val="22"/>
                <w:szCs w:val="22"/>
                <w:lang w:val="sr-Latn-CS"/>
              </w:rPr>
              <w:t xml:space="preserve"> i čemu je namijenjen</w:t>
            </w:r>
          </w:p>
          <w:p w:rsidR="00337B4B" w:rsidRPr="00337B4B" w:rsidRDefault="00337B4B" w:rsidP="008A3897">
            <w:pPr>
              <w:widowControl w:val="0"/>
              <w:numPr>
                <w:ilvl w:val="0"/>
                <w:numId w:val="3"/>
              </w:numPr>
              <w:tabs>
                <w:tab w:val="clear" w:pos="360"/>
                <w:tab w:val="left" w:pos="252"/>
              </w:tabs>
              <w:autoSpaceDE w:val="0"/>
              <w:autoSpaceDN w:val="0"/>
              <w:jc w:val="both"/>
              <w:rPr>
                <w:sz w:val="22"/>
                <w:szCs w:val="22"/>
                <w:lang w:val="sr-Latn-CS"/>
              </w:rPr>
            </w:pPr>
            <w:r w:rsidRPr="00337B4B">
              <w:rPr>
                <w:sz w:val="22"/>
                <w:szCs w:val="22"/>
                <w:lang w:val="sr-Latn-CS"/>
              </w:rPr>
              <w:t xml:space="preserve">Šta treba da znate prije nego što uzmete lijek </w:t>
            </w:r>
            <w:r w:rsidRPr="00337B4B">
              <w:rPr>
                <w:b/>
                <w:bCs/>
                <w:sz w:val="22"/>
                <w:szCs w:val="22"/>
                <w:lang w:val="pl-PL"/>
              </w:rPr>
              <w:t>Imatinib Teva</w:t>
            </w:r>
          </w:p>
          <w:p w:rsidR="00337B4B" w:rsidRPr="00337B4B" w:rsidRDefault="00337B4B" w:rsidP="008A3897">
            <w:pPr>
              <w:widowControl w:val="0"/>
              <w:numPr>
                <w:ilvl w:val="0"/>
                <w:numId w:val="3"/>
              </w:numPr>
              <w:tabs>
                <w:tab w:val="clear" w:pos="360"/>
                <w:tab w:val="left" w:pos="252"/>
              </w:tabs>
              <w:autoSpaceDE w:val="0"/>
              <w:autoSpaceDN w:val="0"/>
              <w:jc w:val="both"/>
              <w:rPr>
                <w:sz w:val="22"/>
                <w:szCs w:val="22"/>
                <w:lang w:val="sr-Latn-CS"/>
              </w:rPr>
            </w:pPr>
            <w:r w:rsidRPr="00337B4B">
              <w:rPr>
                <w:sz w:val="22"/>
                <w:szCs w:val="22"/>
                <w:lang w:val="sr-Latn-CS"/>
              </w:rPr>
              <w:t xml:space="preserve">Kako se upotrebljava lijek </w:t>
            </w:r>
            <w:r w:rsidRPr="00337B4B">
              <w:rPr>
                <w:b/>
                <w:bCs/>
                <w:sz w:val="22"/>
                <w:szCs w:val="22"/>
              </w:rPr>
              <w:t>Imatinib Teva</w:t>
            </w:r>
          </w:p>
          <w:p w:rsidR="00337B4B" w:rsidRPr="00337B4B" w:rsidRDefault="00337B4B" w:rsidP="008A3897">
            <w:pPr>
              <w:widowControl w:val="0"/>
              <w:numPr>
                <w:ilvl w:val="0"/>
                <w:numId w:val="3"/>
              </w:numPr>
              <w:tabs>
                <w:tab w:val="clear" w:pos="360"/>
                <w:tab w:val="left" w:pos="252"/>
              </w:tabs>
              <w:autoSpaceDE w:val="0"/>
              <w:autoSpaceDN w:val="0"/>
              <w:jc w:val="both"/>
              <w:rPr>
                <w:sz w:val="22"/>
                <w:szCs w:val="22"/>
                <w:lang w:val="sr-Latn-CS"/>
              </w:rPr>
            </w:pPr>
            <w:r w:rsidRPr="00337B4B">
              <w:rPr>
                <w:sz w:val="22"/>
                <w:szCs w:val="22"/>
                <w:lang w:val="sr-Latn-CS"/>
              </w:rPr>
              <w:t xml:space="preserve">Moguća neželjena dejstva </w:t>
            </w:r>
          </w:p>
          <w:p w:rsidR="00337B4B" w:rsidRPr="00337B4B" w:rsidRDefault="00337B4B" w:rsidP="008A3897">
            <w:pPr>
              <w:widowControl w:val="0"/>
              <w:numPr>
                <w:ilvl w:val="0"/>
                <w:numId w:val="3"/>
              </w:numPr>
              <w:tabs>
                <w:tab w:val="clear" w:pos="360"/>
                <w:tab w:val="left" w:pos="252"/>
              </w:tabs>
              <w:autoSpaceDE w:val="0"/>
              <w:autoSpaceDN w:val="0"/>
              <w:jc w:val="both"/>
              <w:rPr>
                <w:sz w:val="22"/>
                <w:szCs w:val="22"/>
                <w:lang w:val="sr-Latn-CS"/>
              </w:rPr>
            </w:pPr>
            <w:r w:rsidRPr="00337B4B">
              <w:rPr>
                <w:sz w:val="22"/>
                <w:szCs w:val="22"/>
                <w:lang w:val="sr-Latn-CS"/>
              </w:rPr>
              <w:t xml:space="preserve">Kako čuvati lijek </w:t>
            </w:r>
            <w:r w:rsidRPr="00337B4B">
              <w:rPr>
                <w:b/>
                <w:bCs/>
                <w:sz w:val="22"/>
                <w:szCs w:val="22"/>
              </w:rPr>
              <w:t>Imatinib Teva</w:t>
            </w:r>
          </w:p>
          <w:p w:rsidR="00337B4B" w:rsidRPr="00337B4B" w:rsidRDefault="00337B4B" w:rsidP="008A3897">
            <w:pPr>
              <w:widowControl w:val="0"/>
              <w:numPr>
                <w:ilvl w:val="0"/>
                <w:numId w:val="3"/>
              </w:numPr>
              <w:tabs>
                <w:tab w:val="clear" w:pos="360"/>
                <w:tab w:val="left" w:pos="252"/>
              </w:tabs>
              <w:autoSpaceDE w:val="0"/>
              <w:autoSpaceDN w:val="0"/>
              <w:jc w:val="both"/>
              <w:rPr>
                <w:b/>
                <w:bCs/>
                <w:sz w:val="22"/>
                <w:szCs w:val="22"/>
                <w:lang w:val="sr-Latn-CS"/>
              </w:rPr>
            </w:pPr>
            <w:r w:rsidRPr="00337B4B">
              <w:rPr>
                <w:sz w:val="22"/>
                <w:szCs w:val="22"/>
                <w:lang w:val="sr-Latn-CS"/>
              </w:rPr>
              <w:t>Dodatne informacije</w:t>
            </w:r>
          </w:p>
          <w:p w:rsidR="00337B4B" w:rsidRPr="00337B4B" w:rsidRDefault="00337B4B" w:rsidP="008A3897">
            <w:pPr>
              <w:widowControl w:val="0"/>
              <w:autoSpaceDE w:val="0"/>
              <w:autoSpaceDN w:val="0"/>
              <w:jc w:val="both"/>
              <w:rPr>
                <w:b/>
                <w:bCs/>
                <w:sz w:val="22"/>
                <w:szCs w:val="22"/>
                <w:lang w:val="sr-Latn-CS"/>
              </w:rPr>
            </w:pPr>
          </w:p>
        </w:tc>
      </w:tr>
    </w:tbl>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p>
    <w:p w:rsidR="00337B4B" w:rsidRPr="00337B4B" w:rsidRDefault="00337B4B" w:rsidP="008A3897">
      <w:pPr>
        <w:pStyle w:val="Header"/>
        <w:tabs>
          <w:tab w:val="left" w:pos="284"/>
        </w:tabs>
        <w:rPr>
          <w:sz w:val="22"/>
          <w:szCs w:val="22"/>
        </w:rPr>
      </w:pPr>
      <w:r w:rsidRPr="00337B4B">
        <w:rPr>
          <w:sz w:val="22"/>
          <w:szCs w:val="22"/>
        </w:rPr>
        <w:br w:type="page"/>
      </w:r>
    </w:p>
    <w:tbl>
      <w:tblPr>
        <w:tblW w:w="10188" w:type="dxa"/>
        <w:tblLayout w:type="fixed"/>
        <w:tblLook w:val="0000" w:firstRow="0" w:lastRow="0" w:firstColumn="0" w:lastColumn="0" w:noHBand="0" w:noVBand="0"/>
      </w:tblPr>
      <w:tblGrid>
        <w:gridCol w:w="10188"/>
      </w:tblGrid>
      <w:tr w:rsidR="00337B4B" w:rsidRPr="00337B4B" w:rsidTr="00337B4B">
        <w:tc>
          <w:tcPr>
            <w:tcW w:w="10188" w:type="dxa"/>
            <w:vAlign w:val="center"/>
          </w:tcPr>
          <w:p w:rsidR="00337B4B" w:rsidRPr="00337B4B" w:rsidRDefault="00337B4B" w:rsidP="008A3897">
            <w:pPr>
              <w:pStyle w:val="Header"/>
              <w:tabs>
                <w:tab w:val="left" w:pos="284"/>
              </w:tabs>
              <w:ind w:right="333"/>
              <w:rPr>
                <w:b/>
                <w:sz w:val="22"/>
                <w:szCs w:val="22"/>
                <w:lang w:val="pl-PL"/>
              </w:rPr>
            </w:pPr>
            <w:r w:rsidRPr="00337B4B">
              <w:rPr>
                <w:b/>
                <w:bCs/>
                <w:sz w:val="22"/>
                <w:szCs w:val="22"/>
                <w:lang w:val="pl-PL"/>
              </w:rPr>
              <w:lastRenderedPageBreak/>
              <w:t xml:space="preserve">1. </w:t>
            </w:r>
            <w:r w:rsidRPr="00337B4B">
              <w:rPr>
                <w:b/>
                <w:sz w:val="22"/>
                <w:szCs w:val="22"/>
                <w:lang w:val="pl-PL"/>
              </w:rPr>
              <w:t xml:space="preserve">ŠTA JE LIJEK  </w:t>
            </w:r>
            <w:r w:rsidRPr="00337B4B">
              <w:rPr>
                <w:b/>
                <w:caps/>
                <w:sz w:val="22"/>
                <w:szCs w:val="22"/>
                <w:lang w:val="pl-PL"/>
              </w:rPr>
              <w:t xml:space="preserve">Imatinib Teva </w:t>
            </w:r>
            <w:r w:rsidRPr="00337B4B">
              <w:rPr>
                <w:b/>
                <w:sz w:val="22"/>
                <w:szCs w:val="22"/>
                <w:lang w:val="pl-PL"/>
              </w:rPr>
              <w:t>I ČEMU JE NAMIJENJEN</w:t>
            </w:r>
          </w:p>
          <w:p w:rsidR="00337B4B" w:rsidRPr="00337B4B" w:rsidRDefault="00337B4B" w:rsidP="008A3897">
            <w:pPr>
              <w:pStyle w:val="Header"/>
              <w:tabs>
                <w:tab w:val="left" w:pos="284"/>
              </w:tabs>
              <w:ind w:right="333"/>
              <w:rPr>
                <w:b/>
                <w:sz w:val="22"/>
                <w:szCs w:val="22"/>
                <w:lang w:val="pl-PL"/>
              </w:rPr>
            </w:pPr>
          </w:p>
          <w:p w:rsidR="00337B4B" w:rsidRPr="00337B4B" w:rsidRDefault="00337B4B" w:rsidP="008A3897">
            <w:pPr>
              <w:pStyle w:val="Header"/>
              <w:tabs>
                <w:tab w:val="left" w:pos="284"/>
              </w:tabs>
              <w:ind w:right="333"/>
              <w:jc w:val="both"/>
              <w:rPr>
                <w:bCs/>
                <w:sz w:val="22"/>
                <w:szCs w:val="22"/>
                <w:lang w:val="pl-PL"/>
              </w:rPr>
            </w:pPr>
            <w:r w:rsidRPr="00337B4B">
              <w:rPr>
                <w:bCs/>
                <w:sz w:val="22"/>
                <w:szCs w:val="22"/>
                <w:lang w:val="pl-PL"/>
              </w:rPr>
              <w:t>Imatinib Teva je lijek koji sadrži aktivnu supstancu koja se zove imatinib. Ovaj lijek djeluje tako što sprečava rast abnormalnih ćelija kod bolesti koje su dolje navedene. Ovo uključuje neke tipove malignih bolesti.</w:t>
            </w:r>
          </w:p>
        </w:tc>
      </w:tr>
      <w:tr w:rsidR="00337B4B" w:rsidRPr="00337B4B" w:rsidTr="00337B4B">
        <w:trPr>
          <w:trHeight w:val="1145"/>
        </w:trPr>
        <w:tc>
          <w:tcPr>
            <w:tcW w:w="10188" w:type="dxa"/>
            <w:vAlign w:val="center"/>
          </w:tcPr>
          <w:p w:rsidR="00337B4B" w:rsidRPr="00337B4B" w:rsidRDefault="00337B4B" w:rsidP="006E59D4">
            <w:pPr>
              <w:pStyle w:val="Header"/>
              <w:tabs>
                <w:tab w:val="left" w:pos="284"/>
              </w:tabs>
              <w:ind w:right="335"/>
              <w:rPr>
                <w:sz w:val="22"/>
                <w:szCs w:val="22"/>
                <w:lang w:val="pl-PL"/>
              </w:rPr>
            </w:pPr>
          </w:p>
          <w:p w:rsidR="00337B4B" w:rsidRPr="00337B4B" w:rsidRDefault="00337B4B" w:rsidP="008A3897">
            <w:pPr>
              <w:pStyle w:val="Header"/>
              <w:tabs>
                <w:tab w:val="left" w:pos="284"/>
              </w:tabs>
              <w:spacing w:before="40" w:after="40"/>
              <w:ind w:right="333"/>
              <w:rPr>
                <w:b/>
                <w:sz w:val="22"/>
                <w:szCs w:val="22"/>
              </w:rPr>
            </w:pPr>
            <w:r w:rsidRPr="00337B4B">
              <w:rPr>
                <w:b/>
                <w:bCs/>
                <w:sz w:val="22"/>
                <w:szCs w:val="22"/>
              </w:rPr>
              <w:t>Imatinib Teva</w:t>
            </w:r>
            <w:r w:rsidRPr="00337B4B">
              <w:rPr>
                <w:b/>
                <w:bCs/>
                <w:sz w:val="22"/>
                <w:szCs w:val="22"/>
                <w:vertAlign w:val="superscript"/>
              </w:rPr>
              <w:t xml:space="preserve"> </w:t>
            </w:r>
            <w:r w:rsidRPr="00337B4B">
              <w:rPr>
                <w:b/>
                <w:bCs/>
                <w:sz w:val="22"/>
                <w:szCs w:val="22"/>
              </w:rPr>
              <w:t>se koristi  za</w:t>
            </w:r>
            <w:r w:rsidRPr="00337B4B">
              <w:rPr>
                <w:b/>
                <w:sz w:val="22"/>
                <w:szCs w:val="22"/>
              </w:rPr>
              <w:t xml:space="preserve"> liječenje:</w:t>
            </w:r>
          </w:p>
          <w:p w:rsidR="00337B4B" w:rsidRPr="00337B4B" w:rsidRDefault="00337B4B" w:rsidP="008A3897">
            <w:pPr>
              <w:pStyle w:val="Header"/>
              <w:tabs>
                <w:tab w:val="left" w:pos="284"/>
              </w:tabs>
              <w:spacing w:before="40" w:after="40"/>
              <w:ind w:right="333"/>
              <w:jc w:val="both"/>
              <w:rPr>
                <w:sz w:val="22"/>
                <w:szCs w:val="22"/>
                <w:lang w:val="pl-PL"/>
              </w:rPr>
            </w:pPr>
            <w:r w:rsidRPr="00337B4B">
              <w:rPr>
                <w:b/>
                <w:sz w:val="22"/>
                <w:szCs w:val="22"/>
              </w:rPr>
              <w:t xml:space="preserve">Hronične mijeloidne leukemije (HML). </w:t>
            </w:r>
            <w:r w:rsidRPr="00337B4B">
              <w:rPr>
                <w:sz w:val="22"/>
                <w:szCs w:val="22"/>
              </w:rPr>
              <w:t xml:space="preserve">Leukemija je maligno oboljenje bijelih krvnih ćelija. </w:t>
            </w:r>
            <w:r w:rsidRPr="00337B4B">
              <w:rPr>
                <w:sz w:val="22"/>
                <w:szCs w:val="22"/>
                <w:lang w:val="pl-PL"/>
              </w:rPr>
              <w:t>Ove ćelije u normalnim okolnostima omogućavaju tijelu da se bori protiv infekcije. Hronična mijeloidna leukemija je oblik leukemije u kojima izvjesne nenormalne bijele krvne ćelije (nazvane "mijeloidne" ćelije) počinju da se razmnožavaju bez kontrole.</w:t>
            </w:r>
          </w:p>
          <w:p w:rsidR="00337B4B" w:rsidRPr="00337B4B" w:rsidRDefault="00337B4B" w:rsidP="008A3897">
            <w:pPr>
              <w:pStyle w:val="Header"/>
              <w:tabs>
                <w:tab w:val="left" w:pos="284"/>
              </w:tabs>
              <w:spacing w:before="40" w:after="40"/>
              <w:ind w:right="333"/>
              <w:jc w:val="both"/>
              <w:rPr>
                <w:sz w:val="22"/>
                <w:szCs w:val="22"/>
                <w:lang w:val="pl-PL"/>
              </w:rPr>
            </w:pPr>
            <w:r w:rsidRPr="00337B4B">
              <w:rPr>
                <w:sz w:val="22"/>
                <w:szCs w:val="22"/>
                <w:lang w:val="pl-PL"/>
              </w:rPr>
              <w:t>Kod odraslih pacijenata lijek Imatinib Teva se primjenjuje za liječenje kasnog stadijuma hronične mijeloidne leukemije koja se naziva ˝blastna kriza˝. Kod djece i adolescenata, međutim, može se primjenjivati za liječenje svih stadijuma bolesti.</w:t>
            </w:r>
          </w:p>
          <w:p w:rsidR="00337B4B" w:rsidRPr="00337B4B" w:rsidRDefault="00337B4B" w:rsidP="008A3897">
            <w:pPr>
              <w:pStyle w:val="Header"/>
              <w:tabs>
                <w:tab w:val="left" w:pos="284"/>
              </w:tabs>
              <w:spacing w:before="40" w:after="40"/>
              <w:ind w:right="333"/>
              <w:rPr>
                <w:b/>
                <w:bCs/>
                <w:sz w:val="22"/>
                <w:szCs w:val="22"/>
                <w:lang w:val="pl-PL"/>
              </w:rPr>
            </w:pPr>
          </w:p>
          <w:p w:rsidR="00337B4B" w:rsidRPr="00337B4B" w:rsidRDefault="00337B4B" w:rsidP="008A3897">
            <w:pPr>
              <w:pStyle w:val="Header"/>
              <w:tabs>
                <w:tab w:val="left" w:pos="284"/>
              </w:tabs>
              <w:spacing w:before="40" w:after="40"/>
              <w:ind w:right="333"/>
              <w:rPr>
                <w:b/>
                <w:sz w:val="22"/>
                <w:szCs w:val="22"/>
                <w:lang w:val="pl-PL"/>
              </w:rPr>
            </w:pPr>
            <w:r w:rsidRPr="00337B4B">
              <w:rPr>
                <w:b/>
                <w:bCs/>
                <w:sz w:val="22"/>
                <w:szCs w:val="22"/>
                <w:lang w:val="pl-PL"/>
              </w:rPr>
              <w:t xml:space="preserve">Imatinib Teva </w:t>
            </w:r>
            <w:r w:rsidRPr="00337B4B">
              <w:rPr>
                <w:b/>
                <w:bCs/>
                <w:sz w:val="22"/>
                <w:szCs w:val="22"/>
                <w:vertAlign w:val="superscript"/>
                <w:lang w:val="pl-PL"/>
              </w:rPr>
              <w:t xml:space="preserve"> </w:t>
            </w:r>
            <w:r w:rsidRPr="00337B4B">
              <w:rPr>
                <w:b/>
                <w:bCs/>
                <w:sz w:val="22"/>
                <w:szCs w:val="22"/>
                <w:lang w:val="pl-PL"/>
              </w:rPr>
              <w:t>se takođe koristi  kod odraslih osoba i djece za</w:t>
            </w:r>
            <w:r w:rsidRPr="00337B4B">
              <w:rPr>
                <w:b/>
                <w:sz w:val="22"/>
                <w:szCs w:val="22"/>
                <w:lang w:val="pl-PL"/>
              </w:rPr>
              <w:t xml:space="preserve"> liječenje:</w:t>
            </w:r>
          </w:p>
          <w:p w:rsidR="00337B4B" w:rsidRPr="00337B4B" w:rsidRDefault="00337B4B" w:rsidP="008A3897">
            <w:pPr>
              <w:pStyle w:val="Header"/>
              <w:tabs>
                <w:tab w:val="left" w:pos="284"/>
              </w:tabs>
              <w:spacing w:before="40" w:after="40"/>
              <w:ind w:right="333"/>
              <w:jc w:val="both"/>
              <w:rPr>
                <w:sz w:val="22"/>
                <w:szCs w:val="22"/>
                <w:lang w:val="pl-PL"/>
              </w:rPr>
            </w:pPr>
            <w:r w:rsidRPr="00337B4B">
              <w:rPr>
                <w:b/>
                <w:sz w:val="22"/>
                <w:szCs w:val="22"/>
                <w:lang w:val="pl-PL"/>
              </w:rPr>
              <w:t xml:space="preserve">Akutne limfoblastne leukemije sa prisutnim Filadelfija hromozomom (Ph-pozitivna ALL). </w:t>
            </w:r>
            <w:r w:rsidRPr="00337B4B">
              <w:rPr>
                <w:sz w:val="22"/>
                <w:szCs w:val="22"/>
                <w:lang w:val="pl-PL"/>
              </w:rPr>
              <w:t>Leukemija je maligno oboljenje bijelih krvnih ćelija. Ove ćelije u normalnim okolnostima omogućavaju tijelu da se bori protiv infekcije. Akutna limfoblastna leukemija je oblik leukemije u kojima izvjesne nenormalne bijele krvne ćelije (nazvane "limfoblasti") počinju da se razmnožavaju bez kontrole.</w:t>
            </w:r>
            <w:r w:rsidRPr="00337B4B">
              <w:rPr>
                <w:bCs/>
                <w:sz w:val="22"/>
                <w:szCs w:val="22"/>
                <w:lang w:val="pl-PL"/>
              </w:rPr>
              <w:t xml:space="preserve"> Imatinib Teva  zaustavlja rast ovih ćelija.</w:t>
            </w:r>
            <w:r w:rsidRPr="00337B4B">
              <w:rPr>
                <w:sz w:val="22"/>
                <w:szCs w:val="22"/>
                <w:lang w:val="pl-PL"/>
              </w:rPr>
              <w:t xml:space="preserve"> </w:t>
            </w:r>
          </w:p>
          <w:p w:rsidR="00337B4B" w:rsidRPr="00337B4B" w:rsidRDefault="00337B4B" w:rsidP="008A3897">
            <w:pPr>
              <w:pStyle w:val="Header"/>
              <w:tabs>
                <w:tab w:val="left" w:pos="284"/>
              </w:tabs>
              <w:spacing w:before="40" w:after="40"/>
              <w:ind w:right="333"/>
              <w:rPr>
                <w:b/>
                <w:sz w:val="22"/>
                <w:szCs w:val="22"/>
                <w:lang w:val="pl-PL"/>
              </w:rPr>
            </w:pPr>
          </w:p>
          <w:p w:rsidR="00337B4B" w:rsidRPr="00337B4B" w:rsidRDefault="00337B4B" w:rsidP="008A3897">
            <w:pPr>
              <w:pStyle w:val="Header"/>
              <w:tabs>
                <w:tab w:val="left" w:pos="284"/>
              </w:tabs>
              <w:spacing w:before="40" w:after="40"/>
              <w:ind w:right="333"/>
              <w:rPr>
                <w:b/>
                <w:sz w:val="22"/>
                <w:szCs w:val="22"/>
                <w:lang w:val="pl-PL"/>
              </w:rPr>
            </w:pPr>
            <w:r w:rsidRPr="00337B4B">
              <w:rPr>
                <w:b/>
                <w:sz w:val="22"/>
                <w:szCs w:val="22"/>
                <w:lang w:val="pl-PL"/>
              </w:rPr>
              <w:t>Imatinib Teva se kod odraslih osoba takođe koristi za liječenje:</w:t>
            </w:r>
          </w:p>
          <w:p w:rsidR="00337B4B" w:rsidRPr="00337B4B" w:rsidRDefault="00337B4B" w:rsidP="00683814">
            <w:pPr>
              <w:widowControl w:val="0"/>
              <w:numPr>
                <w:ilvl w:val="0"/>
                <w:numId w:val="40"/>
              </w:numPr>
              <w:tabs>
                <w:tab w:val="left" w:pos="284"/>
              </w:tabs>
              <w:autoSpaceDE w:val="0"/>
              <w:autoSpaceDN w:val="0"/>
              <w:ind w:left="284" w:right="333" w:hanging="284"/>
              <w:jc w:val="both"/>
              <w:rPr>
                <w:sz w:val="22"/>
                <w:szCs w:val="22"/>
                <w:lang w:val="pl-PL"/>
              </w:rPr>
            </w:pPr>
            <w:r w:rsidRPr="00337B4B">
              <w:rPr>
                <w:b/>
                <w:sz w:val="22"/>
                <w:szCs w:val="22"/>
              </w:rPr>
              <w:t>Mijelodisplastične/mijeloproliferativne bolesti (MDS/MPB).</w:t>
            </w:r>
            <w:r w:rsidRPr="00337B4B">
              <w:rPr>
                <w:sz w:val="22"/>
                <w:szCs w:val="22"/>
              </w:rPr>
              <w:t xml:space="preserve"> </w:t>
            </w:r>
            <w:r w:rsidRPr="00337B4B">
              <w:rPr>
                <w:sz w:val="22"/>
                <w:szCs w:val="22"/>
                <w:lang w:val="pl-PL"/>
              </w:rPr>
              <w:t xml:space="preserve">Ovo je grupa bolesti krvi u kojima neke bijele krvne ćelije krvi počinju da se nekontrolisano razmnožavaju. </w:t>
            </w:r>
            <w:r w:rsidRPr="00337B4B">
              <w:rPr>
                <w:bCs/>
                <w:sz w:val="22"/>
                <w:szCs w:val="22"/>
                <w:lang w:val="pl-PL"/>
              </w:rPr>
              <w:t>Imatinib Teva zaustavlja rast ovih ćelija kod nekog podtipa ovih bolesti.</w:t>
            </w:r>
          </w:p>
          <w:p w:rsidR="00337B4B" w:rsidRPr="00337B4B" w:rsidRDefault="00337B4B" w:rsidP="00683814">
            <w:pPr>
              <w:widowControl w:val="0"/>
              <w:numPr>
                <w:ilvl w:val="0"/>
                <w:numId w:val="40"/>
              </w:numPr>
              <w:tabs>
                <w:tab w:val="left" w:pos="284"/>
              </w:tabs>
              <w:autoSpaceDE w:val="0"/>
              <w:autoSpaceDN w:val="0"/>
              <w:ind w:left="284" w:right="333" w:hanging="284"/>
              <w:jc w:val="both"/>
              <w:rPr>
                <w:sz w:val="22"/>
                <w:szCs w:val="22"/>
                <w:lang w:val="pl-PL"/>
              </w:rPr>
            </w:pPr>
            <w:r w:rsidRPr="00337B4B">
              <w:rPr>
                <w:b/>
                <w:sz w:val="22"/>
                <w:szCs w:val="22"/>
                <w:lang w:val="pl-PL"/>
              </w:rPr>
              <w:t>Hipereozinofilnog sindroma (HES) i/ili hronične eozinofilne leukemije (HEL)</w:t>
            </w:r>
            <w:r w:rsidRPr="00337B4B">
              <w:rPr>
                <w:sz w:val="22"/>
                <w:szCs w:val="22"/>
                <w:lang w:val="pl-PL"/>
              </w:rPr>
              <w:t xml:space="preserve">. Ovo su oboljenja krvi u kojima neke krvne ćelije (nazvane "eozinofili") počinju da se nekontrolisano  razmnožavaju. </w:t>
            </w:r>
            <w:r w:rsidRPr="00337B4B">
              <w:rPr>
                <w:bCs/>
                <w:sz w:val="22"/>
                <w:szCs w:val="22"/>
                <w:lang w:val="pl-PL"/>
              </w:rPr>
              <w:t>Imatinib Teva  zaustavlja rast ovih ćelija kod nekog  podtipa ovih bolesti.</w:t>
            </w:r>
          </w:p>
          <w:p w:rsidR="00337B4B" w:rsidRPr="00337B4B" w:rsidRDefault="00337B4B" w:rsidP="00683814">
            <w:pPr>
              <w:widowControl w:val="0"/>
              <w:numPr>
                <w:ilvl w:val="0"/>
                <w:numId w:val="40"/>
              </w:numPr>
              <w:tabs>
                <w:tab w:val="left" w:pos="284"/>
              </w:tabs>
              <w:autoSpaceDE w:val="0"/>
              <w:autoSpaceDN w:val="0"/>
              <w:ind w:left="284" w:right="333" w:hanging="284"/>
              <w:jc w:val="both"/>
              <w:rPr>
                <w:sz w:val="22"/>
                <w:szCs w:val="22"/>
                <w:lang w:val="sr-Latn-CS"/>
              </w:rPr>
            </w:pPr>
            <w:r w:rsidRPr="00337B4B">
              <w:rPr>
                <w:b/>
                <w:sz w:val="22"/>
                <w:szCs w:val="22"/>
                <w:lang w:val="sr-Latn-CS"/>
              </w:rPr>
              <w:t>Dermatofibosarkoma protuberans</w:t>
            </w:r>
            <w:r w:rsidRPr="00337B4B">
              <w:rPr>
                <w:b/>
                <w:i/>
                <w:sz w:val="22"/>
                <w:szCs w:val="22"/>
                <w:lang w:val="sr-Latn-CS"/>
              </w:rPr>
              <w:t xml:space="preserve"> </w:t>
            </w:r>
            <w:r w:rsidRPr="00337B4B">
              <w:rPr>
                <w:b/>
                <w:sz w:val="22"/>
                <w:szCs w:val="22"/>
                <w:lang w:val="sr-Latn-CS"/>
              </w:rPr>
              <w:t xml:space="preserve">(DFSP). </w:t>
            </w:r>
            <w:r w:rsidRPr="00337B4B">
              <w:rPr>
                <w:sz w:val="22"/>
                <w:szCs w:val="22"/>
                <w:lang w:val="sr-Latn-CS"/>
              </w:rPr>
              <w:t>DFSP je</w:t>
            </w:r>
            <w:r w:rsidRPr="00337B4B">
              <w:rPr>
                <w:b/>
                <w:sz w:val="22"/>
                <w:szCs w:val="22"/>
                <w:lang w:val="sr-Latn-CS"/>
              </w:rPr>
              <w:t xml:space="preserve"> </w:t>
            </w:r>
            <w:r w:rsidRPr="00337B4B">
              <w:rPr>
                <w:sz w:val="22"/>
                <w:szCs w:val="22"/>
                <w:lang w:val="sr-Latn-CS"/>
              </w:rPr>
              <w:t xml:space="preserve">maligno oboljenje tkiva ispod kože u kojima neke ćelije počinju da se razmnožavaju van kontrole. </w:t>
            </w:r>
            <w:r w:rsidRPr="00337B4B">
              <w:rPr>
                <w:bCs/>
                <w:sz w:val="22"/>
                <w:szCs w:val="22"/>
                <w:lang w:val="sr-Latn-CS"/>
              </w:rPr>
              <w:t>Imatinib  Teva zaustavlja rast ovih ćelija.</w:t>
            </w:r>
          </w:p>
          <w:p w:rsidR="00337B4B" w:rsidRPr="00337B4B" w:rsidRDefault="00337B4B" w:rsidP="008A3897">
            <w:pPr>
              <w:pStyle w:val="Header"/>
              <w:tabs>
                <w:tab w:val="left" w:pos="284"/>
              </w:tabs>
              <w:ind w:right="333"/>
              <w:rPr>
                <w:b/>
                <w:bCs/>
                <w:sz w:val="22"/>
                <w:szCs w:val="22"/>
                <w:lang w:val="sr-Latn-CS"/>
              </w:rPr>
            </w:pPr>
          </w:p>
          <w:p w:rsidR="00337B4B" w:rsidRPr="00337B4B" w:rsidRDefault="00337B4B" w:rsidP="008A3897">
            <w:pPr>
              <w:pStyle w:val="Header"/>
              <w:tabs>
                <w:tab w:val="left" w:pos="284"/>
              </w:tabs>
              <w:ind w:right="333"/>
              <w:jc w:val="both"/>
              <w:rPr>
                <w:bCs/>
                <w:sz w:val="22"/>
                <w:szCs w:val="22"/>
                <w:lang w:val="sr-Latn-CS"/>
              </w:rPr>
            </w:pPr>
            <w:r w:rsidRPr="00337B4B">
              <w:rPr>
                <w:bCs/>
                <w:sz w:val="22"/>
                <w:szCs w:val="22"/>
                <w:lang w:val="sr-Latn-CS"/>
              </w:rPr>
              <w:t>U daljem tekstu Uputstva za lijek, koristićemo skraćenice kada govorimo o ovim bolestima.</w:t>
            </w:r>
          </w:p>
          <w:p w:rsidR="00337B4B" w:rsidRPr="00337B4B" w:rsidRDefault="00337B4B" w:rsidP="008A3897">
            <w:pPr>
              <w:pStyle w:val="Header"/>
              <w:tabs>
                <w:tab w:val="left" w:pos="284"/>
              </w:tabs>
              <w:ind w:right="333"/>
              <w:rPr>
                <w:bCs/>
                <w:sz w:val="22"/>
                <w:szCs w:val="22"/>
                <w:lang w:val="sr-Latn-CS"/>
              </w:rPr>
            </w:pPr>
          </w:p>
          <w:p w:rsidR="00337B4B" w:rsidRPr="00337B4B" w:rsidRDefault="00337B4B" w:rsidP="008A3897">
            <w:pPr>
              <w:pStyle w:val="Header"/>
              <w:tabs>
                <w:tab w:val="left" w:pos="284"/>
              </w:tabs>
              <w:ind w:right="333"/>
              <w:jc w:val="both"/>
              <w:rPr>
                <w:bCs/>
                <w:sz w:val="22"/>
                <w:szCs w:val="22"/>
                <w:lang w:val="sr-Latn-CS"/>
              </w:rPr>
            </w:pPr>
            <w:r w:rsidRPr="00337B4B">
              <w:rPr>
                <w:bCs/>
                <w:sz w:val="22"/>
                <w:szCs w:val="22"/>
                <w:lang w:val="sr-Latn-CS"/>
              </w:rPr>
              <w:t>Ako imate bilo kakvih pitanja o tome na koji način lijek Imatinib Teva</w:t>
            </w:r>
            <w:r w:rsidRPr="00337B4B">
              <w:rPr>
                <w:bCs/>
                <w:sz w:val="22"/>
                <w:szCs w:val="22"/>
                <w:vertAlign w:val="superscript"/>
                <w:lang w:val="sr-Latn-CS"/>
              </w:rPr>
              <w:t xml:space="preserve"> </w:t>
            </w:r>
            <w:r w:rsidRPr="00337B4B">
              <w:rPr>
                <w:bCs/>
                <w:sz w:val="22"/>
                <w:szCs w:val="22"/>
                <w:lang w:val="sr-Latn-CS"/>
              </w:rPr>
              <w:t>djeluje ili o tome zašto Vam je propisan lijek pitajte svog ljekara.</w:t>
            </w:r>
          </w:p>
          <w:p w:rsidR="00337B4B" w:rsidRPr="00337B4B" w:rsidRDefault="00337B4B" w:rsidP="008A3897">
            <w:pPr>
              <w:pStyle w:val="Header"/>
              <w:tabs>
                <w:tab w:val="left" w:pos="284"/>
              </w:tabs>
              <w:ind w:right="333"/>
              <w:rPr>
                <w:sz w:val="22"/>
                <w:szCs w:val="22"/>
                <w:lang w:val="sr-Latn-CS"/>
              </w:rPr>
            </w:pPr>
          </w:p>
        </w:tc>
      </w:tr>
      <w:tr w:rsidR="00337B4B" w:rsidRPr="00337B4B" w:rsidTr="00337B4B">
        <w:trPr>
          <w:trHeight w:val="356"/>
        </w:trPr>
        <w:tc>
          <w:tcPr>
            <w:tcW w:w="10188" w:type="dxa"/>
            <w:vAlign w:val="center"/>
          </w:tcPr>
          <w:p w:rsidR="00337B4B" w:rsidRPr="00337B4B" w:rsidRDefault="00337B4B" w:rsidP="008A3897">
            <w:pPr>
              <w:widowControl w:val="0"/>
              <w:autoSpaceDE w:val="0"/>
              <w:autoSpaceDN w:val="0"/>
              <w:ind w:right="333"/>
              <w:rPr>
                <w:b/>
                <w:caps/>
                <w:sz w:val="22"/>
                <w:szCs w:val="22"/>
                <w:lang w:val="sr-Latn-CS"/>
              </w:rPr>
            </w:pPr>
            <w:r w:rsidRPr="00337B4B">
              <w:rPr>
                <w:b/>
                <w:bCs/>
                <w:sz w:val="22"/>
                <w:szCs w:val="22"/>
                <w:lang w:val="pl-PL"/>
              </w:rPr>
              <w:t>2.</w:t>
            </w:r>
            <w:r w:rsidRPr="00337B4B">
              <w:rPr>
                <w:bCs/>
                <w:sz w:val="22"/>
                <w:szCs w:val="22"/>
                <w:lang w:val="pl-PL"/>
              </w:rPr>
              <w:t xml:space="preserve"> </w:t>
            </w:r>
            <w:r w:rsidRPr="00337B4B">
              <w:rPr>
                <w:b/>
                <w:caps/>
                <w:sz w:val="22"/>
                <w:szCs w:val="22"/>
                <w:lang w:val="sr-Latn-CS"/>
              </w:rPr>
              <w:t xml:space="preserve">Šta treba da znate prIJe nego što uzmete lijek </w:t>
            </w:r>
            <w:r w:rsidRPr="00337B4B">
              <w:rPr>
                <w:b/>
                <w:caps/>
                <w:sz w:val="22"/>
                <w:szCs w:val="22"/>
                <w:lang w:val="pl-PL"/>
              </w:rPr>
              <w:t>Imatinib teva</w:t>
            </w:r>
          </w:p>
        </w:tc>
      </w:tr>
      <w:tr w:rsidR="00337B4B" w:rsidRPr="00337B4B" w:rsidTr="00337B4B">
        <w:trPr>
          <w:trHeight w:val="1188"/>
        </w:trPr>
        <w:tc>
          <w:tcPr>
            <w:tcW w:w="10188" w:type="dxa"/>
            <w:vAlign w:val="center"/>
          </w:tcPr>
          <w:p w:rsidR="00337B4B" w:rsidRPr="00337B4B" w:rsidRDefault="00337B4B" w:rsidP="008A3897">
            <w:pPr>
              <w:pStyle w:val="Header"/>
              <w:tabs>
                <w:tab w:val="left" w:pos="284"/>
              </w:tabs>
              <w:ind w:right="333"/>
              <w:rPr>
                <w:bCs/>
                <w:sz w:val="22"/>
                <w:szCs w:val="22"/>
                <w:lang w:val="pl-PL"/>
              </w:rPr>
            </w:pPr>
          </w:p>
          <w:p w:rsidR="00337B4B" w:rsidRPr="00337B4B" w:rsidRDefault="00337B4B" w:rsidP="008A3897">
            <w:pPr>
              <w:pStyle w:val="Header"/>
              <w:tabs>
                <w:tab w:val="left" w:pos="284"/>
              </w:tabs>
              <w:ind w:right="333"/>
              <w:jc w:val="both"/>
              <w:rPr>
                <w:bCs/>
                <w:sz w:val="22"/>
                <w:szCs w:val="22"/>
                <w:lang w:val="pl-PL"/>
              </w:rPr>
            </w:pPr>
            <w:r w:rsidRPr="00337B4B">
              <w:rPr>
                <w:bCs/>
                <w:sz w:val="22"/>
                <w:szCs w:val="22"/>
                <w:lang w:val="pl-PL"/>
              </w:rPr>
              <w:t>Imatinib Teva Vam može</w:t>
            </w:r>
            <w:r w:rsidRPr="00337B4B">
              <w:rPr>
                <w:b/>
                <w:bCs/>
                <w:sz w:val="22"/>
                <w:szCs w:val="22"/>
                <w:lang w:val="pl-PL"/>
              </w:rPr>
              <w:t xml:space="preserve"> </w:t>
            </w:r>
            <w:r w:rsidRPr="00337B4B">
              <w:rPr>
                <w:bCs/>
                <w:sz w:val="22"/>
                <w:szCs w:val="22"/>
                <w:lang w:val="pl-PL"/>
              </w:rPr>
              <w:t>propisati samo ljekar</w:t>
            </w:r>
            <w:r w:rsidRPr="00337B4B">
              <w:rPr>
                <w:b/>
                <w:bCs/>
                <w:sz w:val="22"/>
                <w:szCs w:val="22"/>
                <w:lang w:val="pl-PL"/>
              </w:rPr>
              <w:t xml:space="preserve"> </w:t>
            </w:r>
            <w:r w:rsidRPr="00337B4B">
              <w:rPr>
                <w:bCs/>
                <w:sz w:val="22"/>
                <w:szCs w:val="22"/>
                <w:lang w:val="pl-PL"/>
              </w:rPr>
              <w:t xml:space="preserve">koji ima iskustva u terapji malignih bolesti krvi ili solidnih tumora. </w:t>
            </w:r>
          </w:p>
          <w:p w:rsidR="00337B4B" w:rsidRPr="00337B4B" w:rsidRDefault="00337B4B" w:rsidP="008A3897">
            <w:pPr>
              <w:pStyle w:val="Header"/>
              <w:tabs>
                <w:tab w:val="left" w:pos="284"/>
              </w:tabs>
              <w:ind w:right="333"/>
              <w:rPr>
                <w:sz w:val="22"/>
                <w:szCs w:val="22"/>
                <w:lang w:val="pl-PL"/>
              </w:rPr>
            </w:pPr>
          </w:p>
          <w:p w:rsidR="00337B4B" w:rsidRPr="00337B4B" w:rsidRDefault="00337B4B" w:rsidP="009A352E">
            <w:pPr>
              <w:pStyle w:val="Header"/>
              <w:tabs>
                <w:tab w:val="left" w:pos="284"/>
              </w:tabs>
              <w:ind w:right="333"/>
              <w:jc w:val="both"/>
              <w:rPr>
                <w:sz w:val="22"/>
                <w:szCs w:val="22"/>
                <w:lang w:val="pl-PL"/>
              </w:rPr>
            </w:pPr>
            <w:r w:rsidRPr="00337B4B">
              <w:rPr>
                <w:sz w:val="22"/>
                <w:szCs w:val="22"/>
                <w:lang w:val="pl-PL"/>
              </w:rPr>
              <w:t>Pažljivo se pridržavajte uputstva ljekara, čak iako se razlikuju od opštih informacija koje možete naći u ovom Uputstvu.</w:t>
            </w:r>
          </w:p>
        </w:tc>
      </w:tr>
      <w:tr w:rsidR="00337B4B" w:rsidRPr="00337B4B" w:rsidTr="00337B4B">
        <w:trPr>
          <w:trHeight w:val="180"/>
        </w:trPr>
        <w:tc>
          <w:tcPr>
            <w:tcW w:w="10188" w:type="dxa"/>
            <w:vAlign w:val="center"/>
          </w:tcPr>
          <w:p w:rsidR="00337B4B" w:rsidRPr="00337B4B" w:rsidRDefault="00337B4B" w:rsidP="008A3897">
            <w:pPr>
              <w:pStyle w:val="Heading2"/>
              <w:spacing w:before="0" w:after="0"/>
              <w:ind w:right="333"/>
              <w:jc w:val="both"/>
              <w:rPr>
                <w:rFonts w:ascii="Times New Roman" w:hAnsi="Times New Roman" w:cs="Times New Roman"/>
                <w:b w:val="0"/>
                <w:i w:val="0"/>
                <w:sz w:val="22"/>
                <w:szCs w:val="22"/>
              </w:rPr>
            </w:pPr>
            <w:r w:rsidRPr="00337B4B">
              <w:rPr>
                <w:rFonts w:ascii="Times New Roman" w:hAnsi="Times New Roman" w:cs="Times New Roman"/>
                <w:i w:val="0"/>
                <w:sz w:val="22"/>
                <w:szCs w:val="22"/>
              </w:rPr>
              <w:lastRenderedPageBreak/>
              <w:t xml:space="preserve">Lijek </w:t>
            </w:r>
            <w:r w:rsidRPr="00337B4B">
              <w:rPr>
                <w:rFonts w:ascii="Times New Roman" w:hAnsi="Times New Roman"/>
                <w:bCs w:val="0"/>
                <w:i w:val="0"/>
                <w:sz w:val="22"/>
                <w:szCs w:val="22"/>
              </w:rPr>
              <w:t xml:space="preserve">Imatinib Teva </w:t>
            </w:r>
            <w:r w:rsidRPr="00337B4B">
              <w:rPr>
                <w:rFonts w:ascii="Times New Roman" w:hAnsi="Times New Roman" w:cs="Times New Roman"/>
                <w:i w:val="0"/>
                <w:sz w:val="22"/>
                <w:szCs w:val="22"/>
              </w:rPr>
              <w:t>ne smijete koristiti</w:t>
            </w:r>
            <w:r w:rsidRPr="00337B4B">
              <w:rPr>
                <w:rFonts w:ascii="Times New Roman" w:hAnsi="Times New Roman" w:cs="Times New Roman"/>
                <w:b w:val="0"/>
                <w:i w:val="0"/>
                <w:sz w:val="22"/>
                <w:szCs w:val="22"/>
              </w:rPr>
              <w:t>:</w:t>
            </w:r>
          </w:p>
        </w:tc>
      </w:tr>
      <w:tr w:rsidR="00337B4B" w:rsidRPr="00337B4B" w:rsidTr="00337B4B">
        <w:trPr>
          <w:trHeight w:val="1145"/>
        </w:trPr>
        <w:tc>
          <w:tcPr>
            <w:tcW w:w="10188" w:type="dxa"/>
            <w:vAlign w:val="center"/>
          </w:tcPr>
          <w:p w:rsidR="00337B4B" w:rsidRPr="00337B4B" w:rsidRDefault="00337B4B" w:rsidP="008A3897">
            <w:pPr>
              <w:pStyle w:val="Header"/>
              <w:tabs>
                <w:tab w:val="left" w:pos="284"/>
              </w:tabs>
              <w:ind w:right="333"/>
              <w:rPr>
                <w:sz w:val="22"/>
                <w:szCs w:val="22"/>
              </w:rPr>
            </w:pPr>
          </w:p>
          <w:p w:rsidR="00337B4B" w:rsidRPr="00337B4B" w:rsidRDefault="00337B4B" w:rsidP="00683814">
            <w:pPr>
              <w:widowControl w:val="0"/>
              <w:numPr>
                <w:ilvl w:val="0"/>
                <w:numId w:val="40"/>
              </w:numPr>
              <w:tabs>
                <w:tab w:val="left" w:pos="284"/>
              </w:tabs>
              <w:autoSpaceDE w:val="0"/>
              <w:autoSpaceDN w:val="0"/>
              <w:ind w:left="284" w:right="333" w:hanging="284"/>
              <w:jc w:val="both"/>
              <w:rPr>
                <w:b/>
                <w:bCs/>
                <w:sz w:val="22"/>
                <w:szCs w:val="22"/>
              </w:rPr>
            </w:pPr>
            <w:r w:rsidRPr="00337B4B">
              <w:rPr>
                <w:sz w:val="22"/>
                <w:szCs w:val="22"/>
              </w:rPr>
              <w:t xml:space="preserve">Ako ste preosjetljivi (alergični) na imatinib ili bilo koji drugi sastojak lijeka </w:t>
            </w:r>
            <w:r w:rsidRPr="00337B4B">
              <w:rPr>
                <w:bCs/>
                <w:sz w:val="22"/>
                <w:szCs w:val="22"/>
              </w:rPr>
              <w:t>Imatinib Teva, koji je naveden u odjeljku 6</w:t>
            </w:r>
            <w:r w:rsidRPr="00337B4B">
              <w:rPr>
                <w:b/>
                <w:bCs/>
                <w:sz w:val="22"/>
                <w:szCs w:val="22"/>
              </w:rPr>
              <w:t xml:space="preserve"> </w:t>
            </w:r>
            <w:r w:rsidRPr="00337B4B">
              <w:rPr>
                <w:bCs/>
                <w:sz w:val="22"/>
                <w:szCs w:val="22"/>
              </w:rPr>
              <w:t>Uputstva za lijek.</w:t>
            </w:r>
            <w:r w:rsidRPr="00337B4B">
              <w:rPr>
                <w:b/>
                <w:bCs/>
                <w:sz w:val="22"/>
                <w:szCs w:val="22"/>
              </w:rPr>
              <w:t xml:space="preserve"> </w:t>
            </w:r>
          </w:p>
          <w:p w:rsidR="00337B4B" w:rsidRPr="00337B4B" w:rsidRDefault="00337B4B" w:rsidP="008A3897">
            <w:pPr>
              <w:pStyle w:val="Header"/>
              <w:tabs>
                <w:tab w:val="clear" w:pos="4320"/>
                <w:tab w:val="clear" w:pos="8640"/>
                <w:tab w:val="left" w:pos="284"/>
              </w:tabs>
              <w:ind w:right="333"/>
              <w:jc w:val="both"/>
              <w:rPr>
                <w:b/>
                <w:bCs/>
                <w:sz w:val="22"/>
                <w:szCs w:val="22"/>
              </w:rPr>
            </w:pPr>
          </w:p>
          <w:p w:rsidR="00337B4B" w:rsidRPr="00337B4B" w:rsidRDefault="00337B4B" w:rsidP="008A3897">
            <w:pPr>
              <w:pStyle w:val="Header"/>
              <w:tabs>
                <w:tab w:val="left" w:pos="284"/>
              </w:tabs>
              <w:ind w:right="333"/>
              <w:jc w:val="both"/>
              <w:rPr>
                <w:bCs/>
                <w:sz w:val="22"/>
                <w:szCs w:val="22"/>
              </w:rPr>
            </w:pPr>
            <w:r w:rsidRPr="00337B4B">
              <w:rPr>
                <w:bCs/>
                <w:sz w:val="22"/>
                <w:szCs w:val="22"/>
              </w:rPr>
              <w:t xml:space="preserve">Ako se ovo odnosi na Vas, </w:t>
            </w:r>
            <w:r w:rsidRPr="00337B4B">
              <w:rPr>
                <w:b/>
                <w:bCs/>
                <w:sz w:val="22"/>
                <w:szCs w:val="22"/>
              </w:rPr>
              <w:t>recite svom ljekaru i nemojte uzeti lijek Imatinib Teva.</w:t>
            </w:r>
            <w:r w:rsidR="006E59D4">
              <w:rPr>
                <w:b/>
                <w:bCs/>
                <w:sz w:val="22"/>
                <w:szCs w:val="22"/>
              </w:rPr>
              <w:t xml:space="preserve"> </w:t>
            </w:r>
            <w:r w:rsidRPr="00337B4B">
              <w:rPr>
                <w:bCs/>
                <w:sz w:val="22"/>
                <w:szCs w:val="22"/>
              </w:rPr>
              <w:t xml:space="preserve">Ako mislite da ste možda preosjetljivi ali niste sigurni, pitajte svog ljekara za savjet. </w:t>
            </w:r>
          </w:p>
          <w:p w:rsidR="00337B4B" w:rsidRPr="00337B4B" w:rsidRDefault="00337B4B" w:rsidP="008A3897">
            <w:pPr>
              <w:pStyle w:val="Header"/>
              <w:tabs>
                <w:tab w:val="left" w:pos="284"/>
              </w:tabs>
              <w:ind w:right="333"/>
              <w:rPr>
                <w:sz w:val="22"/>
                <w:szCs w:val="22"/>
              </w:rPr>
            </w:pPr>
          </w:p>
        </w:tc>
      </w:tr>
      <w:tr w:rsidR="00337B4B" w:rsidRPr="00337B4B" w:rsidTr="00337B4B">
        <w:trPr>
          <w:trHeight w:val="227"/>
        </w:trPr>
        <w:tc>
          <w:tcPr>
            <w:tcW w:w="10188" w:type="dxa"/>
            <w:vAlign w:val="center"/>
          </w:tcPr>
          <w:p w:rsidR="00337B4B" w:rsidRPr="00337B4B" w:rsidRDefault="00337B4B" w:rsidP="008A3897">
            <w:pPr>
              <w:pStyle w:val="Header"/>
              <w:tabs>
                <w:tab w:val="left" w:pos="284"/>
              </w:tabs>
              <w:ind w:right="333"/>
              <w:rPr>
                <w:b/>
                <w:bCs/>
                <w:sz w:val="22"/>
                <w:szCs w:val="22"/>
                <w:lang w:val="sr-Latn-CS"/>
              </w:rPr>
            </w:pPr>
            <w:r w:rsidRPr="00337B4B">
              <w:rPr>
                <w:b/>
                <w:bCs/>
                <w:sz w:val="22"/>
                <w:szCs w:val="22"/>
                <w:lang w:val="sr-Latn-CS"/>
              </w:rPr>
              <w:t xml:space="preserve">Kada uzimate lijek </w:t>
            </w:r>
            <w:r w:rsidRPr="00337B4B">
              <w:rPr>
                <w:b/>
                <w:bCs/>
                <w:sz w:val="22"/>
                <w:szCs w:val="22"/>
              </w:rPr>
              <w:t>Imatinib Teva</w:t>
            </w:r>
            <w:r w:rsidRPr="00337B4B">
              <w:rPr>
                <w:b/>
                <w:bCs/>
                <w:sz w:val="22"/>
                <w:szCs w:val="22"/>
                <w:lang w:val="sr-Latn-CS"/>
              </w:rPr>
              <w:t>, posebno vodite računa:</w:t>
            </w:r>
          </w:p>
          <w:p w:rsidR="00683814" w:rsidRDefault="00683814" w:rsidP="008A3897">
            <w:pPr>
              <w:pStyle w:val="Header"/>
              <w:tabs>
                <w:tab w:val="left" w:pos="284"/>
              </w:tabs>
              <w:ind w:right="333"/>
              <w:rPr>
                <w:bCs/>
                <w:sz w:val="22"/>
                <w:szCs w:val="22"/>
                <w:lang w:val="sr-Latn-CS"/>
              </w:rPr>
            </w:pPr>
          </w:p>
          <w:p w:rsidR="00337B4B" w:rsidRPr="00337B4B" w:rsidRDefault="00337B4B" w:rsidP="008A3897">
            <w:pPr>
              <w:pStyle w:val="Header"/>
              <w:tabs>
                <w:tab w:val="left" w:pos="284"/>
              </w:tabs>
              <w:ind w:right="333"/>
              <w:rPr>
                <w:bCs/>
                <w:sz w:val="22"/>
                <w:szCs w:val="22"/>
                <w:lang w:val="sr-Latn-CS"/>
              </w:rPr>
            </w:pPr>
            <w:r w:rsidRPr="00337B4B">
              <w:rPr>
                <w:bCs/>
                <w:sz w:val="22"/>
                <w:szCs w:val="22"/>
                <w:lang w:val="sr-Latn-CS"/>
              </w:rPr>
              <w:t>Prije nego što uzmete Imatinib Teva , recite svom ljekaru:</w:t>
            </w:r>
          </w:p>
        </w:tc>
      </w:tr>
      <w:tr w:rsidR="00337B4B" w:rsidRPr="00337B4B" w:rsidTr="00337B4B">
        <w:trPr>
          <w:trHeight w:val="1145"/>
        </w:trPr>
        <w:tc>
          <w:tcPr>
            <w:tcW w:w="10188" w:type="dxa"/>
            <w:vAlign w:val="center"/>
          </w:tcPr>
          <w:p w:rsidR="00337B4B" w:rsidRPr="00683814" w:rsidRDefault="00337B4B" w:rsidP="00683814">
            <w:pPr>
              <w:widowControl w:val="0"/>
              <w:numPr>
                <w:ilvl w:val="0"/>
                <w:numId w:val="40"/>
              </w:numPr>
              <w:tabs>
                <w:tab w:val="left" w:pos="284"/>
              </w:tabs>
              <w:autoSpaceDE w:val="0"/>
              <w:autoSpaceDN w:val="0"/>
              <w:ind w:left="284" w:right="333" w:hanging="284"/>
              <w:jc w:val="both"/>
              <w:rPr>
                <w:sz w:val="22"/>
                <w:szCs w:val="22"/>
                <w:lang w:val="sr-Latn-CS"/>
              </w:rPr>
            </w:pPr>
            <w:r w:rsidRPr="00683814">
              <w:rPr>
                <w:sz w:val="22"/>
                <w:szCs w:val="22"/>
                <w:lang w:val="sr-Latn-CS"/>
              </w:rPr>
              <w:t>ako imate ili ste ikada imali problem sa jetrom, bubrezima ili srcem</w:t>
            </w:r>
          </w:p>
          <w:p w:rsidR="00337B4B" w:rsidRPr="00683814" w:rsidRDefault="00337B4B" w:rsidP="00683814">
            <w:pPr>
              <w:widowControl w:val="0"/>
              <w:numPr>
                <w:ilvl w:val="0"/>
                <w:numId w:val="40"/>
              </w:numPr>
              <w:tabs>
                <w:tab w:val="left" w:pos="284"/>
              </w:tabs>
              <w:autoSpaceDE w:val="0"/>
              <w:autoSpaceDN w:val="0"/>
              <w:ind w:left="284" w:right="333" w:hanging="284"/>
              <w:jc w:val="both"/>
              <w:rPr>
                <w:sz w:val="22"/>
                <w:szCs w:val="22"/>
                <w:lang w:val="sr-Latn-CS"/>
              </w:rPr>
            </w:pPr>
            <w:r w:rsidRPr="00683814">
              <w:rPr>
                <w:sz w:val="22"/>
                <w:szCs w:val="22"/>
                <w:lang w:val="sr-Latn-CS"/>
              </w:rPr>
              <w:t xml:space="preserve">ako uzimate  levotiroksin, zato što Vam je uklonjena štitasta žlijezda </w:t>
            </w:r>
          </w:p>
          <w:p w:rsidR="00337B4B" w:rsidRPr="00337B4B" w:rsidRDefault="00337B4B" w:rsidP="008A3897">
            <w:pPr>
              <w:pStyle w:val="Header"/>
              <w:tabs>
                <w:tab w:val="left" w:pos="284"/>
              </w:tabs>
              <w:spacing w:before="40" w:after="40"/>
              <w:ind w:right="333"/>
              <w:rPr>
                <w:bCs/>
                <w:sz w:val="22"/>
                <w:szCs w:val="22"/>
                <w:lang w:val="de-DE"/>
              </w:rPr>
            </w:pPr>
          </w:p>
          <w:p w:rsidR="00337B4B" w:rsidRPr="00337B4B" w:rsidRDefault="00337B4B" w:rsidP="008A3897">
            <w:pPr>
              <w:pStyle w:val="Header"/>
              <w:tabs>
                <w:tab w:val="left" w:pos="284"/>
              </w:tabs>
              <w:spacing w:before="40" w:after="40"/>
              <w:ind w:right="333"/>
              <w:jc w:val="both"/>
              <w:rPr>
                <w:b/>
                <w:sz w:val="22"/>
                <w:szCs w:val="22"/>
                <w:lang w:val="de-DE"/>
              </w:rPr>
            </w:pPr>
            <w:r w:rsidRPr="00337B4B">
              <w:rPr>
                <w:bCs/>
                <w:sz w:val="22"/>
                <w:szCs w:val="22"/>
                <w:lang w:val="de-DE"/>
              </w:rPr>
              <w:t xml:space="preserve">Ako se bilo šta od ovoga odnosi na Vas, </w:t>
            </w:r>
            <w:r w:rsidRPr="00337B4B">
              <w:rPr>
                <w:b/>
                <w:bCs/>
                <w:sz w:val="22"/>
                <w:szCs w:val="22"/>
                <w:lang w:val="de-DE"/>
              </w:rPr>
              <w:t>recite</w:t>
            </w:r>
            <w:r w:rsidRPr="00337B4B">
              <w:rPr>
                <w:bCs/>
                <w:sz w:val="22"/>
                <w:szCs w:val="22"/>
                <w:lang w:val="de-DE"/>
              </w:rPr>
              <w:t xml:space="preserve"> </w:t>
            </w:r>
            <w:r w:rsidRPr="00337B4B">
              <w:rPr>
                <w:b/>
                <w:bCs/>
                <w:sz w:val="22"/>
                <w:szCs w:val="22"/>
                <w:lang w:val="de-DE"/>
              </w:rPr>
              <w:t>svom ljekaru prije nego što uzmete Imatinib Teva</w:t>
            </w:r>
            <w:r w:rsidRPr="00337B4B">
              <w:rPr>
                <w:b/>
                <w:sz w:val="22"/>
                <w:szCs w:val="22"/>
                <w:lang w:val="de-DE"/>
              </w:rPr>
              <w:t>.</w:t>
            </w:r>
          </w:p>
          <w:p w:rsidR="00337B4B" w:rsidRPr="00337B4B" w:rsidRDefault="00337B4B" w:rsidP="008A3897">
            <w:pPr>
              <w:pStyle w:val="Header"/>
              <w:tabs>
                <w:tab w:val="left" w:pos="284"/>
              </w:tabs>
              <w:spacing w:before="40" w:after="40"/>
              <w:ind w:right="333"/>
              <w:rPr>
                <w:sz w:val="22"/>
                <w:szCs w:val="22"/>
                <w:lang w:val="de-DE"/>
              </w:rPr>
            </w:pPr>
          </w:p>
          <w:p w:rsidR="00337B4B" w:rsidRPr="00337B4B" w:rsidRDefault="00337B4B" w:rsidP="008A3897">
            <w:pPr>
              <w:pStyle w:val="Header"/>
              <w:tabs>
                <w:tab w:val="left" w:pos="284"/>
              </w:tabs>
              <w:spacing w:before="40" w:after="40"/>
              <w:ind w:right="333"/>
              <w:jc w:val="both"/>
              <w:rPr>
                <w:sz w:val="22"/>
                <w:szCs w:val="22"/>
                <w:lang w:val="de-DE"/>
              </w:rPr>
            </w:pPr>
            <w:r w:rsidRPr="00337B4B">
              <w:rPr>
                <w:b/>
                <w:sz w:val="22"/>
                <w:szCs w:val="22"/>
                <w:lang w:val="de-DE"/>
              </w:rPr>
              <w:t>Dok uzimate</w:t>
            </w:r>
            <w:r w:rsidR="006B11DC">
              <w:rPr>
                <w:b/>
                <w:sz w:val="22"/>
                <w:szCs w:val="22"/>
                <w:lang w:val="de-DE"/>
              </w:rPr>
              <w:t xml:space="preserve"> </w:t>
            </w:r>
            <w:r w:rsidRPr="00337B4B">
              <w:rPr>
                <w:b/>
                <w:bCs/>
                <w:sz w:val="22"/>
                <w:szCs w:val="22"/>
                <w:lang w:val="de-DE"/>
              </w:rPr>
              <w:t>Imatinib Teva, recite odmah svom ljekaru</w:t>
            </w:r>
            <w:r w:rsidRPr="00337B4B">
              <w:rPr>
                <w:bCs/>
                <w:sz w:val="22"/>
                <w:szCs w:val="22"/>
                <w:vertAlign w:val="superscript"/>
                <w:lang w:val="de-DE"/>
              </w:rPr>
              <w:t xml:space="preserve">  </w:t>
            </w:r>
            <w:r w:rsidRPr="00337B4B">
              <w:rPr>
                <w:bCs/>
                <w:sz w:val="22"/>
                <w:szCs w:val="22"/>
                <w:lang w:val="de-DE"/>
              </w:rPr>
              <w:t>ako veoma brzo dobijate na tjelesnoj težini. Imatinib Teva može dovesti do toga da Vaše tijelo zadržava vodu (</w:t>
            </w:r>
            <w:r w:rsidRPr="00337B4B">
              <w:rPr>
                <w:sz w:val="22"/>
                <w:szCs w:val="22"/>
                <w:lang w:val="de-DE"/>
              </w:rPr>
              <w:t xml:space="preserve">teško zadržavanje tečnosti). </w:t>
            </w:r>
          </w:p>
          <w:p w:rsidR="00337B4B" w:rsidRPr="00337B4B" w:rsidRDefault="00337B4B" w:rsidP="008A3897">
            <w:pPr>
              <w:pStyle w:val="Header"/>
              <w:tabs>
                <w:tab w:val="left" w:pos="284"/>
              </w:tabs>
              <w:spacing w:before="40" w:after="40"/>
              <w:ind w:right="333"/>
              <w:jc w:val="both"/>
              <w:rPr>
                <w:bCs/>
                <w:sz w:val="22"/>
                <w:szCs w:val="22"/>
                <w:lang w:val="de-DE"/>
              </w:rPr>
            </w:pPr>
            <w:r w:rsidRPr="00337B4B">
              <w:rPr>
                <w:sz w:val="22"/>
                <w:szCs w:val="22"/>
                <w:lang w:val="de-DE"/>
              </w:rPr>
              <w:t xml:space="preserve">Dok uzimate lijek Imatinib Teva Vaš ljekar će redovno kontrolisati Vaše stanje da bi provjerio da li </w:t>
            </w:r>
            <w:r w:rsidRPr="00337B4B">
              <w:rPr>
                <w:bCs/>
                <w:sz w:val="22"/>
                <w:szCs w:val="22"/>
                <w:lang w:val="de-DE"/>
              </w:rPr>
              <w:t xml:space="preserve">Imatinib Teva </w:t>
            </w:r>
            <w:r w:rsidRPr="00337B4B">
              <w:rPr>
                <w:b/>
                <w:bCs/>
                <w:sz w:val="22"/>
                <w:szCs w:val="22"/>
                <w:vertAlign w:val="superscript"/>
                <w:lang w:val="de-DE"/>
              </w:rPr>
              <w:t xml:space="preserve"> </w:t>
            </w:r>
            <w:r w:rsidRPr="00337B4B">
              <w:rPr>
                <w:bCs/>
                <w:sz w:val="22"/>
                <w:szCs w:val="22"/>
                <w:lang w:val="de-DE"/>
              </w:rPr>
              <w:t>postiže željeni efekat. Takođe će Vam redovno sprovoditi krvne pretrage  i redovno mjeriti tjelesnu težinu.</w:t>
            </w:r>
          </w:p>
          <w:p w:rsidR="00337B4B" w:rsidRPr="00337B4B" w:rsidRDefault="00337B4B" w:rsidP="008A3897">
            <w:pPr>
              <w:pStyle w:val="Header"/>
              <w:tabs>
                <w:tab w:val="left" w:pos="284"/>
              </w:tabs>
              <w:spacing w:before="40" w:after="40"/>
              <w:ind w:right="333"/>
              <w:jc w:val="both"/>
              <w:rPr>
                <w:bCs/>
                <w:sz w:val="22"/>
                <w:szCs w:val="22"/>
                <w:lang w:val="de-DE"/>
              </w:rPr>
            </w:pPr>
          </w:p>
          <w:p w:rsidR="00337B4B" w:rsidRPr="00337B4B" w:rsidRDefault="00337B4B" w:rsidP="008A3897">
            <w:pPr>
              <w:pStyle w:val="Header"/>
              <w:tabs>
                <w:tab w:val="left" w:pos="284"/>
              </w:tabs>
              <w:spacing w:before="40" w:after="40"/>
              <w:ind w:right="333"/>
              <w:jc w:val="both"/>
              <w:rPr>
                <w:b/>
                <w:bCs/>
                <w:sz w:val="22"/>
                <w:szCs w:val="22"/>
                <w:lang w:val="de-DE"/>
              </w:rPr>
            </w:pPr>
            <w:r w:rsidRPr="00337B4B">
              <w:rPr>
                <w:b/>
                <w:bCs/>
                <w:sz w:val="22"/>
                <w:szCs w:val="22"/>
                <w:lang w:val="de-DE"/>
              </w:rPr>
              <w:t>Djeca i adolescenti</w:t>
            </w:r>
          </w:p>
          <w:p w:rsidR="00337B4B" w:rsidRPr="00337B4B" w:rsidRDefault="00337B4B" w:rsidP="008A3897">
            <w:pPr>
              <w:pStyle w:val="Header"/>
              <w:tabs>
                <w:tab w:val="left" w:pos="284"/>
              </w:tabs>
              <w:spacing w:before="40" w:after="40"/>
              <w:ind w:right="333"/>
              <w:jc w:val="both"/>
              <w:rPr>
                <w:b/>
                <w:sz w:val="22"/>
                <w:szCs w:val="22"/>
                <w:lang w:val="de-DE"/>
              </w:rPr>
            </w:pPr>
          </w:p>
          <w:p w:rsidR="00337B4B" w:rsidRPr="00337B4B" w:rsidRDefault="00337B4B" w:rsidP="008A3897">
            <w:pPr>
              <w:pStyle w:val="Header"/>
              <w:tabs>
                <w:tab w:val="left" w:pos="284"/>
              </w:tabs>
              <w:spacing w:before="40" w:after="40"/>
              <w:ind w:right="333"/>
              <w:jc w:val="both"/>
              <w:rPr>
                <w:sz w:val="22"/>
                <w:szCs w:val="22"/>
              </w:rPr>
            </w:pPr>
            <w:r w:rsidRPr="00337B4B">
              <w:rPr>
                <w:bCs/>
                <w:sz w:val="22"/>
                <w:szCs w:val="22"/>
                <w:lang w:val="de-DE"/>
              </w:rPr>
              <w:t xml:space="preserve">Imatinib Teva </w:t>
            </w:r>
            <w:r w:rsidRPr="00337B4B">
              <w:rPr>
                <w:sz w:val="22"/>
                <w:szCs w:val="22"/>
                <w:lang w:val="de-DE"/>
              </w:rPr>
              <w:t xml:space="preserve">se kod djece i adolescenata takođe koristi za liječenje hronične mijeloidne leukemije. </w:t>
            </w:r>
            <w:r w:rsidRPr="00337B4B">
              <w:rPr>
                <w:sz w:val="22"/>
                <w:szCs w:val="22"/>
              </w:rPr>
              <w:t xml:space="preserve">Nema iskustava sa primjenom ovog lijeka kod djece koja imaju hroničnu mijeloidnu leukemiju i mlađa su od 2 godine. Postoje ogranična iskustva u primjeni lijeka kod djece sa akutnom limfoblastnom leukemijom sa prisutnim Filadelfija hromozomom (Ph-pozitivna ALL). </w:t>
            </w:r>
            <w:r w:rsidRPr="00337B4B">
              <w:rPr>
                <w:sz w:val="22"/>
                <w:szCs w:val="22"/>
                <w:lang w:val="sr-Latn-CS"/>
              </w:rPr>
              <w:t>Takođe postoji  vrlo ograničeno iskustvo kod djece sa MDS/MPD-om, DFSP-om i HES/KEL-om.</w:t>
            </w:r>
          </w:p>
          <w:p w:rsidR="00337B4B" w:rsidRPr="00337B4B" w:rsidRDefault="00337B4B" w:rsidP="008A3897">
            <w:pPr>
              <w:pStyle w:val="Header"/>
              <w:tabs>
                <w:tab w:val="left" w:pos="284"/>
              </w:tabs>
              <w:spacing w:before="40" w:after="40"/>
              <w:ind w:right="333"/>
              <w:rPr>
                <w:sz w:val="22"/>
                <w:szCs w:val="22"/>
              </w:rPr>
            </w:pPr>
          </w:p>
          <w:p w:rsidR="00337B4B" w:rsidRPr="00337B4B" w:rsidRDefault="00337B4B" w:rsidP="008A3897">
            <w:pPr>
              <w:pStyle w:val="Header"/>
              <w:tabs>
                <w:tab w:val="left" w:pos="284"/>
              </w:tabs>
              <w:spacing w:before="40" w:after="40"/>
              <w:ind w:right="333"/>
              <w:jc w:val="both"/>
              <w:rPr>
                <w:sz w:val="22"/>
                <w:szCs w:val="22"/>
              </w:rPr>
            </w:pPr>
            <w:r w:rsidRPr="00337B4B">
              <w:rPr>
                <w:sz w:val="22"/>
                <w:szCs w:val="22"/>
                <w:lang w:val="pl-PL"/>
              </w:rPr>
              <w:t xml:space="preserve">Neka djeca i adolescenti koji uzimaju lijek Imatinib Teva  mogu imati usporeniji rast nego što je to normalno. </w:t>
            </w:r>
            <w:r w:rsidRPr="00337B4B">
              <w:rPr>
                <w:sz w:val="22"/>
                <w:szCs w:val="22"/>
              </w:rPr>
              <w:t>Ljekar će pratiti rast djeteta pri redovnim kontrolama.</w:t>
            </w:r>
          </w:p>
          <w:p w:rsidR="00337B4B" w:rsidRPr="00337B4B" w:rsidRDefault="00337B4B" w:rsidP="008A3897">
            <w:pPr>
              <w:pStyle w:val="Header"/>
              <w:tabs>
                <w:tab w:val="left" w:pos="284"/>
              </w:tabs>
              <w:spacing w:before="40" w:after="40"/>
              <w:ind w:right="333"/>
              <w:rPr>
                <w:sz w:val="22"/>
                <w:szCs w:val="22"/>
              </w:rPr>
            </w:pPr>
          </w:p>
        </w:tc>
      </w:tr>
      <w:tr w:rsidR="00337B4B" w:rsidRPr="00337B4B" w:rsidTr="00337B4B">
        <w:trPr>
          <w:trHeight w:val="267"/>
        </w:trPr>
        <w:tc>
          <w:tcPr>
            <w:tcW w:w="10188" w:type="dxa"/>
            <w:vAlign w:val="center"/>
          </w:tcPr>
          <w:p w:rsidR="00337B4B" w:rsidRPr="00337B4B" w:rsidRDefault="00337B4B" w:rsidP="008A3897">
            <w:pPr>
              <w:widowControl w:val="0"/>
              <w:autoSpaceDE w:val="0"/>
              <w:autoSpaceDN w:val="0"/>
              <w:ind w:right="333"/>
              <w:rPr>
                <w:b/>
                <w:bCs/>
                <w:sz w:val="22"/>
                <w:szCs w:val="22"/>
                <w:lang w:val="sr-Latn-CS"/>
              </w:rPr>
            </w:pPr>
            <w:r w:rsidRPr="00337B4B">
              <w:rPr>
                <w:b/>
                <w:sz w:val="22"/>
                <w:szCs w:val="22"/>
                <w:lang w:val="sr-Latn-CS"/>
              </w:rPr>
              <w:t>Primjena drugih ljekova</w:t>
            </w:r>
          </w:p>
        </w:tc>
      </w:tr>
      <w:tr w:rsidR="00337B4B" w:rsidRPr="00337B4B" w:rsidTr="00337B4B">
        <w:trPr>
          <w:trHeight w:val="1145"/>
        </w:trPr>
        <w:tc>
          <w:tcPr>
            <w:tcW w:w="10188" w:type="dxa"/>
            <w:vAlign w:val="center"/>
          </w:tcPr>
          <w:p w:rsidR="00337B4B" w:rsidRPr="00337B4B" w:rsidRDefault="00337B4B" w:rsidP="008A3897">
            <w:pPr>
              <w:pStyle w:val="Header"/>
              <w:tabs>
                <w:tab w:val="left" w:pos="284"/>
              </w:tabs>
              <w:ind w:right="333"/>
              <w:rPr>
                <w:sz w:val="22"/>
                <w:szCs w:val="22"/>
              </w:rPr>
            </w:pPr>
          </w:p>
          <w:p w:rsidR="00337B4B" w:rsidRPr="00337B4B" w:rsidRDefault="00337B4B" w:rsidP="008A3897">
            <w:pPr>
              <w:shd w:val="clear" w:color="auto" w:fill="FFFFFF"/>
              <w:ind w:right="333"/>
              <w:jc w:val="both"/>
              <w:rPr>
                <w:color w:val="000000"/>
                <w:spacing w:val="2"/>
                <w:sz w:val="22"/>
                <w:szCs w:val="22"/>
                <w:lang w:val="sr-Latn-CS"/>
              </w:rPr>
            </w:pPr>
            <w:r w:rsidRPr="00337B4B">
              <w:rPr>
                <w:color w:val="000000"/>
                <w:spacing w:val="2"/>
                <w:sz w:val="22"/>
                <w:szCs w:val="22"/>
                <w:lang w:val="sr-Latn-CS"/>
              </w:rPr>
              <w:t>Recite svom ljekaru ili farmaceutu ako uzimate ili ste donedavno uzimali bilo kakav drugi lijek, uključujući ljekove dobijene bez recepta (npr. paracetamol) i biljne ljekove (npr. kantarion</w:t>
            </w:r>
            <w:r w:rsidRPr="00337B4B">
              <w:rPr>
                <w:color w:val="000000"/>
                <w:spacing w:val="3"/>
                <w:sz w:val="22"/>
                <w:szCs w:val="22"/>
                <w:lang w:val="sr-Latn-CS"/>
              </w:rPr>
              <w:t xml:space="preserve">). Neki ljekovi mogu da utiču na dejstvo lijeka </w:t>
            </w:r>
            <w:r w:rsidRPr="00337B4B">
              <w:rPr>
                <w:bCs/>
                <w:sz w:val="22"/>
                <w:szCs w:val="22"/>
                <w:lang w:val="sr-Latn-CS"/>
              </w:rPr>
              <w:t xml:space="preserve">Imatinib Teva </w:t>
            </w:r>
            <w:r w:rsidRPr="00337B4B">
              <w:rPr>
                <w:bCs/>
                <w:sz w:val="22"/>
                <w:szCs w:val="22"/>
                <w:vertAlign w:val="superscript"/>
                <w:lang w:val="sr-Latn-CS"/>
              </w:rPr>
              <w:t xml:space="preserve"> </w:t>
            </w:r>
            <w:r w:rsidRPr="00337B4B">
              <w:rPr>
                <w:color w:val="000000"/>
                <w:spacing w:val="3"/>
                <w:sz w:val="22"/>
                <w:szCs w:val="22"/>
                <w:lang w:val="sr-Latn-CS"/>
              </w:rPr>
              <w:t>kad se uzimaju zajedno s njim. Oni mogu da pojačaju ili umanje dejstvo</w:t>
            </w:r>
            <w:r w:rsidRPr="00337B4B">
              <w:rPr>
                <w:color w:val="000000"/>
                <w:spacing w:val="2"/>
                <w:sz w:val="22"/>
                <w:szCs w:val="22"/>
                <w:lang w:val="sr-Latn-CS"/>
              </w:rPr>
              <w:t xml:space="preserve"> lijeka </w:t>
            </w:r>
            <w:r w:rsidRPr="00337B4B">
              <w:rPr>
                <w:bCs/>
                <w:sz w:val="22"/>
                <w:szCs w:val="22"/>
                <w:lang w:val="sr-Latn-CS"/>
              </w:rPr>
              <w:t xml:space="preserve">Imatinib Teva </w:t>
            </w:r>
            <w:r w:rsidRPr="00337B4B">
              <w:rPr>
                <w:bCs/>
                <w:sz w:val="22"/>
                <w:szCs w:val="22"/>
                <w:vertAlign w:val="superscript"/>
                <w:lang w:val="sr-Latn-CS"/>
              </w:rPr>
              <w:t xml:space="preserve"> </w:t>
            </w:r>
            <w:r w:rsidRPr="00337B4B">
              <w:rPr>
                <w:color w:val="000000"/>
                <w:spacing w:val="2"/>
                <w:sz w:val="22"/>
                <w:szCs w:val="22"/>
                <w:lang w:val="sr-Latn-CS"/>
              </w:rPr>
              <w:t xml:space="preserve">što vodi ili do pojačanja neželjenih dejstava ili lijek </w:t>
            </w:r>
            <w:r w:rsidRPr="00337B4B">
              <w:rPr>
                <w:bCs/>
                <w:sz w:val="22"/>
                <w:szCs w:val="22"/>
                <w:lang w:val="sr-Latn-CS"/>
              </w:rPr>
              <w:t xml:space="preserve">Imatinib Teva </w:t>
            </w:r>
            <w:r w:rsidRPr="00337B4B">
              <w:rPr>
                <w:color w:val="000000"/>
                <w:spacing w:val="2"/>
                <w:sz w:val="22"/>
                <w:szCs w:val="22"/>
                <w:lang w:val="sr-Latn-CS"/>
              </w:rPr>
              <w:t xml:space="preserve">postaje manje efikasan. </w:t>
            </w:r>
            <w:r w:rsidRPr="00337B4B">
              <w:rPr>
                <w:bCs/>
                <w:sz w:val="22"/>
                <w:szCs w:val="22"/>
                <w:lang w:val="sr-Latn-CS"/>
              </w:rPr>
              <w:t>Imatinib Teva</w:t>
            </w:r>
            <w:r w:rsidRPr="00337B4B">
              <w:rPr>
                <w:bCs/>
                <w:sz w:val="22"/>
                <w:szCs w:val="22"/>
                <w:vertAlign w:val="superscript"/>
                <w:lang w:val="sr-Latn-CS"/>
              </w:rPr>
              <w:t xml:space="preserve"> </w:t>
            </w:r>
            <w:r w:rsidRPr="00337B4B">
              <w:rPr>
                <w:color w:val="000000"/>
                <w:spacing w:val="2"/>
                <w:sz w:val="22"/>
                <w:szCs w:val="22"/>
                <w:lang w:val="sr-Latn-CS"/>
              </w:rPr>
              <w:t>može to isto da napravi nekim drugim ljekovima.</w:t>
            </w:r>
          </w:p>
          <w:p w:rsidR="00337B4B" w:rsidRPr="00337B4B" w:rsidRDefault="00337B4B" w:rsidP="008A3897">
            <w:pPr>
              <w:shd w:val="clear" w:color="auto" w:fill="FFFFFF"/>
              <w:ind w:right="333"/>
              <w:jc w:val="both"/>
              <w:rPr>
                <w:color w:val="000000"/>
                <w:spacing w:val="2"/>
                <w:sz w:val="22"/>
                <w:szCs w:val="22"/>
                <w:lang w:val="sr-Latn-CS"/>
              </w:rPr>
            </w:pPr>
          </w:p>
          <w:p w:rsidR="00337B4B" w:rsidRPr="00337B4B" w:rsidRDefault="00337B4B" w:rsidP="008A3897">
            <w:pPr>
              <w:shd w:val="clear" w:color="auto" w:fill="FFFFFF"/>
              <w:ind w:right="333"/>
              <w:jc w:val="both"/>
              <w:rPr>
                <w:sz w:val="22"/>
                <w:szCs w:val="22"/>
                <w:lang w:val="sr-Latn-CS"/>
              </w:rPr>
            </w:pPr>
            <w:r w:rsidRPr="00337B4B">
              <w:rPr>
                <w:color w:val="000000"/>
                <w:spacing w:val="2"/>
                <w:sz w:val="22"/>
                <w:szCs w:val="22"/>
                <w:lang w:val="sr-Latn-CS"/>
              </w:rPr>
              <w:t>Obavijestite svog ljekara ako koristite ljekove koji sprečavaju stvaranje krvnih ugrušaka.</w:t>
            </w:r>
          </w:p>
          <w:p w:rsidR="00337B4B" w:rsidRPr="00337B4B" w:rsidRDefault="00337B4B" w:rsidP="008A3897">
            <w:pPr>
              <w:pStyle w:val="Header"/>
              <w:tabs>
                <w:tab w:val="left" w:pos="284"/>
              </w:tabs>
              <w:ind w:right="333"/>
              <w:rPr>
                <w:sz w:val="22"/>
                <w:szCs w:val="22"/>
                <w:lang w:val="sr-Latn-CS"/>
              </w:rPr>
            </w:pPr>
          </w:p>
        </w:tc>
      </w:tr>
      <w:tr w:rsidR="00337B4B" w:rsidRPr="00337B4B" w:rsidTr="00337B4B">
        <w:trPr>
          <w:trHeight w:val="176"/>
        </w:trPr>
        <w:tc>
          <w:tcPr>
            <w:tcW w:w="10188" w:type="dxa"/>
            <w:vAlign w:val="center"/>
          </w:tcPr>
          <w:p w:rsidR="00337B4B" w:rsidRDefault="00337B4B" w:rsidP="008A3897">
            <w:pPr>
              <w:widowControl w:val="0"/>
              <w:autoSpaceDE w:val="0"/>
              <w:autoSpaceDN w:val="0"/>
              <w:ind w:right="333"/>
              <w:rPr>
                <w:b/>
                <w:sz w:val="22"/>
                <w:szCs w:val="22"/>
                <w:lang w:val="sr-Latn-CS"/>
              </w:rPr>
            </w:pPr>
          </w:p>
          <w:p w:rsidR="00337B4B" w:rsidRDefault="00337B4B" w:rsidP="008A3897">
            <w:pPr>
              <w:widowControl w:val="0"/>
              <w:autoSpaceDE w:val="0"/>
              <w:autoSpaceDN w:val="0"/>
              <w:ind w:right="333"/>
              <w:rPr>
                <w:b/>
                <w:sz w:val="22"/>
                <w:szCs w:val="22"/>
                <w:lang w:val="sr-Latn-CS"/>
              </w:rPr>
            </w:pPr>
          </w:p>
          <w:p w:rsidR="00337B4B" w:rsidRDefault="00337B4B" w:rsidP="008A3897">
            <w:pPr>
              <w:widowControl w:val="0"/>
              <w:autoSpaceDE w:val="0"/>
              <w:autoSpaceDN w:val="0"/>
              <w:ind w:right="333"/>
              <w:rPr>
                <w:b/>
                <w:sz w:val="22"/>
                <w:szCs w:val="22"/>
                <w:lang w:val="sr-Latn-CS"/>
              </w:rPr>
            </w:pPr>
            <w:r w:rsidRPr="00337B4B">
              <w:rPr>
                <w:b/>
                <w:sz w:val="22"/>
                <w:szCs w:val="22"/>
                <w:lang w:val="sr-Latn-CS"/>
              </w:rPr>
              <w:lastRenderedPageBreak/>
              <w:t xml:space="preserve">Primjena lijeka </w:t>
            </w:r>
            <w:r w:rsidRPr="00337B4B">
              <w:rPr>
                <w:b/>
                <w:bCs/>
                <w:sz w:val="22"/>
                <w:szCs w:val="22"/>
                <w:lang w:val="pl-PL"/>
              </w:rPr>
              <w:t>Imatinib</w:t>
            </w:r>
            <w:r w:rsidRPr="00337B4B">
              <w:rPr>
                <w:b/>
                <w:sz w:val="22"/>
                <w:szCs w:val="22"/>
                <w:lang w:val="sr-Latn-CS"/>
              </w:rPr>
              <w:t xml:space="preserve"> Teva u periodu trudnoće i dojenja</w:t>
            </w:r>
          </w:p>
          <w:p w:rsidR="00337B4B" w:rsidRPr="00337B4B" w:rsidRDefault="00337B4B" w:rsidP="008A3897">
            <w:pPr>
              <w:widowControl w:val="0"/>
              <w:autoSpaceDE w:val="0"/>
              <w:autoSpaceDN w:val="0"/>
              <w:ind w:right="333"/>
              <w:rPr>
                <w:b/>
                <w:sz w:val="22"/>
                <w:szCs w:val="22"/>
                <w:lang w:val="sr-Latn-CS"/>
              </w:rPr>
            </w:pPr>
          </w:p>
        </w:tc>
      </w:tr>
      <w:tr w:rsidR="00337B4B" w:rsidRPr="00337B4B" w:rsidTr="00337B4B">
        <w:trPr>
          <w:trHeight w:val="1145"/>
        </w:trPr>
        <w:tc>
          <w:tcPr>
            <w:tcW w:w="10188" w:type="dxa"/>
            <w:vAlign w:val="center"/>
          </w:tcPr>
          <w:p w:rsidR="00337B4B" w:rsidRPr="00337B4B" w:rsidRDefault="00337B4B" w:rsidP="008A3897">
            <w:pPr>
              <w:widowControl w:val="0"/>
              <w:numPr>
                <w:ilvl w:val="0"/>
                <w:numId w:val="40"/>
              </w:numPr>
              <w:tabs>
                <w:tab w:val="left" w:pos="284"/>
              </w:tabs>
              <w:autoSpaceDE w:val="0"/>
              <w:autoSpaceDN w:val="0"/>
              <w:ind w:left="284" w:right="333" w:hanging="284"/>
              <w:jc w:val="both"/>
              <w:rPr>
                <w:bCs/>
                <w:sz w:val="22"/>
                <w:szCs w:val="22"/>
                <w:lang w:val="sr-Latn-CS"/>
              </w:rPr>
            </w:pPr>
            <w:r w:rsidRPr="00337B4B">
              <w:rPr>
                <w:sz w:val="22"/>
                <w:szCs w:val="22"/>
                <w:lang w:val="sr-Latn-CS"/>
              </w:rPr>
              <w:lastRenderedPageBreak/>
              <w:t>Razgovarajte sa svojim ljekarom prije uzimanja lijeka Imatinib Teva ako ste trudni ili dojite, ako možete da zatrudnite ili planirate da imate dijete.</w:t>
            </w:r>
          </w:p>
          <w:p w:rsidR="00337B4B" w:rsidRPr="00337B4B" w:rsidRDefault="00337B4B" w:rsidP="008A3897">
            <w:pPr>
              <w:widowControl w:val="0"/>
              <w:numPr>
                <w:ilvl w:val="0"/>
                <w:numId w:val="40"/>
              </w:numPr>
              <w:tabs>
                <w:tab w:val="left" w:pos="284"/>
              </w:tabs>
              <w:autoSpaceDE w:val="0"/>
              <w:autoSpaceDN w:val="0"/>
              <w:ind w:left="284" w:right="333" w:hanging="284"/>
              <w:jc w:val="both"/>
              <w:rPr>
                <w:bCs/>
                <w:sz w:val="22"/>
                <w:szCs w:val="22"/>
                <w:lang w:val="sr-Latn-CS"/>
              </w:rPr>
            </w:pPr>
            <w:r w:rsidRPr="00337B4B">
              <w:rPr>
                <w:sz w:val="22"/>
                <w:szCs w:val="22"/>
                <w:lang w:val="sr-Latn-CS"/>
              </w:rPr>
              <w:t>Ne preporučuje se uzimanje lijeka Imatinib Teva tokom trudnoće osim ako to nije neophodno, jer može biti štetan za Vašu bebu. Vaš ljekar će razgovarati sa Vama o mogućim rizicima uzimanja lijeka Imatinib Teva tokom trudnoće.</w:t>
            </w:r>
          </w:p>
          <w:p w:rsidR="00337B4B" w:rsidRPr="00337B4B" w:rsidRDefault="00337B4B" w:rsidP="008A3897">
            <w:pPr>
              <w:widowControl w:val="0"/>
              <w:numPr>
                <w:ilvl w:val="0"/>
                <w:numId w:val="40"/>
              </w:numPr>
              <w:tabs>
                <w:tab w:val="left" w:pos="284"/>
              </w:tabs>
              <w:autoSpaceDE w:val="0"/>
              <w:autoSpaceDN w:val="0"/>
              <w:ind w:left="284" w:right="333" w:hanging="284"/>
              <w:jc w:val="both"/>
              <w:rPr>
                <w:bCs/>
                <w:sz w:val="22"/>
                <w:szCs w:val="22"/>
                <w:lang w:val="sr-Latn-CS"/>
              </w:rPr>
            </w:pPr>
            <w:r w:rsidRPr="00337B4B">
              <w:rPr>
                <w:sz w:val="22"/>
                <w:szCs w:val="22"/>
                <w:lang w:val="sr-Latn-CS"/>
              </w:rPr>
              <w:t>Ženama koje mogu da zatrudne savjetuje se primjena efikasne kontracepcije tokom terapije.</w:t>
            </w:r>
          </w:p>
          <w:p w:rsidR="00337B4B" w:rsidRPr="00337B4B" w:rsidRDefault="00337B4B" w:rsidP="008A3897">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337B4B">
              <w:rPr>
                <w:bCs/>
                <w:sz w:val="22"/>
                <w:szCs w:val="22"/>
                <w:lang w:val="sr-Latn-CS"/>
              </w:rPr>
              <w:t>Nemojte dojiti tokom terapije lijekom Imatinib Teva.</w:t>
            </w:r>
          </w:p>
          <w:p w:rsidR="00337B4B" w:rsidRPr="00337B4B" w:rsidRDefault="00337B4B" w:rsidP="008A3897">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337B4B">
              <w:rPr>
                <w:bCs/>
                <w:sz w:val="22"/>
                <w:szCs w:val="22"/>
                <w:lang w:val="sr-Latn-CS"/>
              </w:rPr>
              <w:t>Savjetuje se da se pacijenti koji su zabrinuti za svoju plodnost tokom uzimanja lijeka Imatinib Teva konsultuju sa svojim ljekarom</w:t>
            </w:r>
          </w:p>
          <w:p w:rsidR="00337B4B" w:rsidRPr="00337B4B" w:rsidRDefault="00337B4B" w:rsidP="008A3897">
            <w:pPr>
              <w:pStyle w:val="Header"/>
              <w:tabs>
                <w:tab w:val="left" w:pos="284"/>
              </w:tabs>
              <w:ind w:right="333"/>
              <w:rPr>
                <w:sz w:val="22"/>
                <w:szCs w:val="22"/>
                <w:lang w:val="sr-Latn-CS"/>
              </w:rPr>
            </w:pPr>
          </w:p>
        </w:tc>
      </w:tr>
      <w:tr w:rsidR="00337B4B" w:rsidRPr="00337B4B" w:rsidTr="00337B4B">
        <w:tc>
          <w:tcPr>
            <w:tcW w:w="10188" w:type="dxa"/>
            <w:vAlign w:val="center"/>
          </w:tcPr>
          <w:p w:rsidR="00337B4B" w:rsidRPr="00337B4B" w:rsidRDefault="00337B4B" w:rsidP="008A3897">
            <w:pPr>
              <w:widowControl w:val="0"/>
              <w:autoSpaceDE w:val="0"/>
              <w:autoSpaceDN w:val="0"/>
              <w:ind w:right="333"/>
              <w:rPr>
                <w:b/>
                <w:bCs/>
                <w:sz w:val="22"/>
                <w:szCs w:val="22"/>
                <w:lang w:val="sr-Latn-CS"/>
              </w:rPr>
            </w:pPr>
            <w:r w:rsidRPr="00337B4B">
              <w:rPr>
                <w:b/>
                <w:sz w:val="22"/>
                <w:szCs w:val="22"/>
                <w:lang w:val="sr-Latn-CS"/>
              </w:rPr>
              <w:t xml:space="preserve">Uticaj lijeka </w:t>
            </w:r>
            <w:r w:rsidRPr="00337B4B">
              <w:rPr>
                <w:b/>
                <w:bCs/>
                <w:sz w:val="22"/>
                <w:szCs w:val="22"/>
                <w:lang w:val="sr-Latn-CS"/>
              </w:rPr>
              <w:t>Imatinib</w:t>
            </w:r>
            <w:r w:rsidRPr="00337B4B">
              <w:rPr>
                <w:b/>
                <w:sz w:val="22"/>
                <w:szCs w:val="22"/>
                <w:lang w:val="sr-Latn-CS"/>
              </w:rPr>
              <w:t xml:space="preserve"> Teva na upravljanje motornim vozilima i rukovanje mašinama</w:t>
            </w:r>
            <w:r w:rsidRPr="00337B4B">
              <w:rPr>
                <w:b/>
                <w:bCs/>
                <w:sz w:val="22"/>
                <w:szCs w:val="22"/>
                <w:lang w:val="sr-Latn-CS"/>
              </w:rPr>
              <w:t xml:space="preserve"> </w:t>
            </w:r>
          </w:p>
        </w:tc>
      </w:tr>
      <w:tr w:rsidR="00337B4B" w:rsidRPr="00337B4B" w:rsidTr="00337B4B">
        <w:trPr>
          <w:trHeight w:val="661"/>
        </w:trPr>
        <w:tc>
          <w:tcPr>
            <w:tcW w:w="10188" w:type="dxa"/>
          </w:tcPr>
          <w:p w:rsidR="00337B4B" w:rsidRDefault="00337B4B" w:rsidP="008A3897">
            <w:pPr>
              <w:pStyle w:val="Header"/>
              <w:tabs>
                <w:tab w:val="left" w:pos="284"/>
              </w:tabs>
              <w:ind w:right="333"/>
              <w:rPr>
                <w:sz w:val="22"/>
                <w:szCs w:val="22"/>
                <w:lang w:val="sr-Latn-CS"/>
              </w:rPr>
            </w:pPr>
          </w:p>
          <w:p w:rsidR="00337B4B" w:rsidRDefault="00337B4B" w:rsidP="008A3897">
            <w:pPr>
              <w:pStyle w:val="Header"/>
              <w:tabs>
                <w:tab w:val="left" w:pos="284"/>
              </w:tabs>
              <w:ind w:right="333"/>
              <w:rPr>
                <w:sz w:val="22"/>
                <w:szCs w:val="22"/>
                <w:lang w:val="sr-Latn-CS"/>
              </w:rPr>
            </w:pPr>
            <w:r w:rsidRPr="00337B4B">
              <w:rPr>
                <w:sz w:val="22"/>
                <w:szCs w:val="22"/>
                <w:lang w:val="sr-Latn-CS"/>
              </w:rPr>
              <w:t>Možete osjećati vrtoglavicu ili imati zamućen vid dok uzimate ovaj lijek. Ako se ovo desi, nemojte da vozite niti da rukujete alatima i mašinama dok se opet ne budete osjećali dobro.</w:t>
            </w:r>
          </w:p>
          <w:p w:rsidR="00337B4B" w:rsidRPr="00337B4B" w:rsidRDefault="00337B4B" w:rsidP="008A3897">
            <w:pPr>
              <w:pStyle w:val="Header"/>
              <w:tabs>
                <w:tab w:val="left" w:pos="284"/>
              </w:tabs>
              <w:ind w:right="333"/>
              <w:rPr>
                <w:sz w:val="22"/>
                <w:szCs w:val="22"/>
                <w:lang w:val="sr-Latn-CS"/>
              </w:rPr>
            </w:pPr>
          </w:p>
        </w:tc>
      </w:tr>
      <w:tr w:rsidR="00337B4B" w:rsidRPr="00337B4B" w:rsidTr="00337B4B">
        <w:tc>
          <w:tcPr>
            <w:tcW w:w="10188" w:type="dxa"/>
            <w:vAlign w:val="center"/>
          </w:tcPr>
          <w:p w:rsidR="00337B4B" w:rsidRPr="00337B4B" w:rsidRDefault="00337B4B" w:rsidP="008A3897">
            <w:pPr>
              <w:widowControl w:val="0"/>
              <w:autoSpaceDE w:val="0"/>
              <w:autoSpaceDN w:val="0"/>
              <w:ind w:left="540" w:right="333" w:hanging="540"/>
              <w:rPr>
                <w:b/>
                <w:bCs/>
                <w:sz w:val="22"/>
                <w:szCs w:val="22"/>
                <w:lang w:val="sr-Latn-CS"/>
              </w:rPr>
            </w:pPr>
            <w:r w:rsidRPr="00337B4B">
              <w:rPr>
                <w:b/>
                <w:sz w:val="22"/>
                <w:szCs w:val="22"/>
              </w:rPr>
              <w:t xml:space="preserve">3. </w:t>
            </w:r>
            <w:r w:rsidRPr="00337B4B">
              <w:rPr>
                <w:b/>
                <w:bCs/>
                <w:sz w:val="22"/>
                <w:szCs w:val="22"/>
                <w:lang w:val="sr-Latn-CS"/>
              </w:rPr>
              <w:t xml:space="preserve">KAKO </w:t>
            </w:r>
            <w:r w:rsidRPr="00337B4B">
              <w:rPr>
                <w:b/>
                <w:bCs/>
                <w:caps/>
                <w:sz w:val="22"/>
                <w:szCs w:val="22"/>
                <w:lang w:val="sr-Latn-CS"/>
              </w:rPr>
              <w:t xml:space="preserve">se upotrebljava lijek  </w:t>
            </w:r>
            <w:r w:rsidRPr="00337B4B">
              <w:rPr>
                <w:b/>
                <w:caps/>
                <w:sz w:val="22"/>
                <w:szCs w:val="22"/>
                <w:lang w:val="pl-PL"/>
              </w:rPr>
              <w:t>Imatinib Teva</w:t>
            </w:r>
          </w:p>
        </w:tc>
      </w:tr>
      <w:tr w:rsidR="00337B4B" w:rsidRPr="00337B4B" w:rsidTr="00337B4B">
        <w:trPr>
          <w:trHeight w:val="1145"/>
        </w:trPr>
        <w:tc>
          <w:tcPr>
            <w:tcW w:w="10188" w:type="dxa"/>
            <w:vAlign w:val="center"/>
          </w:tcPr>
          <w:p w:rsidR="00337B4B" w:rsidRPr="00337B4B" w:rsidRDefault="00337B4B" w:rsidP="008A3897">
            <w:pPr>
              <w:pStyle w:val="Header"/>
              <w:tabs>
                <w:tab w:val="left" w:pos="284"/>
              </w:tabs>
              <w:ind w:right="333"/>
              <w:rPr>
                <w:sz w:val="22"/>
                <w:szCs w:val="22"/>
              </w:rPr>
            </w:pPr>
          </w:p>
          <w:p w:rsidR="00337B4B" w:rsidRPr="00337B4B" w:rsidRDefault="00337B4B" w:rsidP="008A3897">
            <w:pPr>
              <w:pStyle w:val="Header"/>
              <w:tabs>
                <w:tab w:val="left" w:pos="284"/>
              </w:tabs>
              <w:ind w:right="333"/>
              <w:jc w:val="both"/>
              <w:rPr>
                <w:sz w:val="22"/>
                <w:szCs w:val="22"/>
              </w:rPr>
            </w:pPr>
            <w:r w:rsidRPr="00337B4B">
              <w:rPr>
                <w:sz w:val="22"/>
                <w:szCs w:val="22"/>
              </w:rPr>
              <w:t>Vaš ljekar će Vam propisati Imatinib Teva zato što imate ozbiljno oboljenje. Imatinib Teva će Vam pomoći u borbi protiv Vaše bolesti.</w:t>
            </w:r>
          </w:p>
          <w:p w:rsidR="00337B4B" w:rsidRPr="00337B4B" w:rsidRDefault="00337B4B" w:rsidP="008A3897">
            <w:pPr>
              <w:pStyle w:val="Header"/>
              <w:tabs>
                <w:tab w:val="left" w:pos="284"/>
              </w:tabs>
              <w:ind w:right="333"/>
              <w:jc w:val="both"/>
              <w:rPr>
                <w:sz w:val="22"/>
                <w:szCs w:val="22"/>
                <w:lang w:val="de-CH"/>
              </w:rPr>
            </w:pPr>
            <w:r w:rsidRPr="00337B4B">
              <w:rPr>
                <w:sz w:val="22"/>
                <w:szCs w:val="22"/>
              </w:rPr>
              <w:t xml:space="preserve">Ipak, uvijek uzimajte Imatinib Teva tačno onako kako su Vam rekli Vaš ljekar, farmaceut ili medicinska sestra. </w:t>
            </w:r>
            <w:r w:rsidRPr="00337B4B">
              <w:rPr>
                <w:sz w:val="22"/>
                <w:szCs w:val="22"/>
                <w:lang w:val="de-CH"/>
              </w:rPr>
              <w:t>Važno je da ga uzimate onoliko dugo koliko Vam kaže ljekar, farmaceut ili medicinska sestra. Treba da provjerite sa svojim ljekarom, farmaceutom ili medicinskom sestrom ako niste sigurni.</w:t>
            </w:r>
          </w:p>
          <w:p w:rsidR="00337B4B" w:rsidRPr="00337B4B" w:rsidRDefault="00337B4B" w:rsidP="008A3897">
            <w:pPr>
              <w:pStyle w:val="Header"/>
              <w:tabs>
                <w:tab w:val="left" w:pos="284"/>
              </w:tabs>
              <w:ind w:right="333"/>
              <w:jc w:val="both"/>
              <w:rPr>
                <w:sz w:val="22"/>
                <w:szCs w:val="22"/>
                <w:lang w:val="de-CH"/>
              </w:rPr>
            </w:pPr>
            <w:r w:rsidRPr="00337B4B">
              <w:rPr>
                <w:sz w:val="22"/>
                <w:szCs w:val="22"/>
                <w:lang w:val="de-CH"/>
              </w:rPr>
              <w:t>Nemojte prestati da uzimate Imatinib Teva osim ukoliko Vam to ljekar ne kaže. Ako ne možete da uzimate lijek onako kako Vam je to propisao Vaš ljekar, ili ako osjećate da Vam više nije potreban, kontaktirajte odmah svog ljekara.</w:t>
            </w:r>
          </w:p>
          <w:p w:rsidR="00337B4B" w:rsidRPr="00337B4B" w:rsidRDefault="00337B4B" w:rsidP="008A3897">
            <w:pPr>
              <w:pStyle w:val="Header"/>
              <w:tabs>
                <w:tab w:val="left" w:pos="284"/>
              </w:tabs>
              <w:ind w:right="333"/>
              <w:rPr>
                <w:sz w:val="22"/>
                <w:szCs w:val="22"/>
                <w:lang w:val="de-CH"/>
              </w:rPr>
            </w:pPr>
          </w:p>
          <w:p w:rsidR="00337B4B" w:rsidRPr="00337B4B" w:rsidRDefault="00337B4B" w:rsidP="008A3897">
            <w:pPr>
              <w:pStyle w:val="Header"/>
              <w:tabs>
                <w:tab w:val="left" w:pos="284"/>
              </w:tabs>
              <w:ind w:right="333"/>
              <w:rPr>
                <w:b/>
                <w:sz w:val="22"/>
                <w:szCs w:val="22"/>
                <w:lang w:val="de-CH"/>
              </w:rPr>
            </w:pPr>
            <w:r w:rsidRPr="00337B4B">
              <w:rPr>
                <w:b/>
                <w:sz w:val="22"/>
                <w:szCs w:val="22"/>
                <w:lang w:val="de-CH"/>
              </w:rPr>
              <w:t xml:space="preserve">Koliko lijeka treba uzeti </w:t>
            </w:r>
          </w:p>
          <w:p w:rsidR="00337B4B" w:rsidRPr="00337B4B" w:rsidRDefault="00337B4B" w:rsidP="008A3897">
            <w:pPr>
              <w:pStyle w:val="Header"/>
              <w:tabs>
                <w:tab w:val="left" w:pos="284"/>
              </w:tabs>
              <w:ind w:right="333"/>
              <w:rPr>
                <w:b/>
                <w:sz w:val="22"/>
                <w:szCs w:val="22"/>
                <w:lang w:val="de-CH"/>
              </w:rPr>
            </w:pPr>
          </w:p>
          <w:p w:rsidR="00337B4B" w:rsidRPr="00337B4B" w:rsidRDefault="00337B4B" w:rsidP="008A3897">
            <w:pPr>
              <w:pStyle w:val="Header"/>
              <w:tabs>
                <w:tab w:val="left" w:pos="284"/>
              </w:tabs>
              <w:ind w:right="333"/>
              <w:rPr>
                <w:b/>
                <w:sz w:val="22"/>
                <w:szCs w:val="22"/>
                <w:lang w:val="de-CH"/>
              </w:rPr>
            </w:pPr>
            <w:r w:rsidRPr="00337B4B">
              <w:rPr>
                <w:b/>
                <w:sz w:val="22"/>
                <w:szCs w:val="22"/>
                <w:lang w:val="de-CH"/>
              </w:rPr>
              <w:t xml:space="preserve">Primjena kod odraslih </w:t>
            </w:r>
          </w:p>
          <w:p w:rsidR="00337B4B" w:rsidRPr="00337B4B" w:rsidRDefault="00337B4B" w:rsidP="008A3897">
            <w:pPr>
              <w:pStyle w:val="Header"/>
              <w:tabs>
                <w:tab w:val="left" w:pos="284"/>
              </w:tabs>
              <w:ind w:right="333"/>
              <w:rPr>
                <w:b/>
                <w:sz w:val="22"/>
                <w:szCs w:val="22"/>
                <w:lang w:val="de-CH"/>
              </w:rPr>
            </w:pPr>
          </w:p>
          <w:p w:rsidR="00337B4B" w:rsidRPr="00337B4B" w:rsidRDefault="00337B4B" w:rsidP="008A3897">
            <w:pPr>
              <w:pStyle w:val="Header"/>
              <w:tabs>
                <w:tab w:val="left" w:pos="284"/>
              </w:tabs>
              <w:ind w:right="333"/>
              <w:jc w:val="both"/>
              <w:rPr>
                <w:b/>
                <w:bCs/>
                <w:sz w:val="22"/>
                <w:szCs w:val="22"/>
                <w:lang w:val="de-CH"/>
              </w:rPr>
            </w:pPr>
            <w:r w:rsidRPr="00337B4B">
              <w:rPr>
                <w:sz w:val="22"/>
                <w:szCs w:val="22"/>
                <w:lang w:val="de-CH"/>
              </w:rPr>
              <w:t>Va</w:t>
            </w:r>
            <w:r w:rsidRPr="00337B4B">
              <w:rPr>
                <w:sz w:val="22"/>
                <w:szCs w:val="22"/>
                <w:lang w:val="sr-Latn-CS"/>
              </w:rPr>
              <w:t xml:space="preserve">š ljekar će vam tačno reći koliko </w:t>
            </w:r>
            <w:r w:rsidRPr="00337B4B">
              <w:rPr>
                <w:bCs/>
                <w:sz w:val="22"/>
                <w:szCs w:val="22"/>
                <w:lang w:val="de-CH"/>
              </w:rPr>
              <w:t xml:space="preserve">Imatinib Teva </w:t>
            </w:r>
            <w:r w:rsidRPr="00337B4B">
              <w:rPr>
                <w:bCs/>
                <w:sz w:val="22"/>
                <w:szCs w:val="22"/>
                <w:vertAlign w:val="superscript"/>
                <w:lang w:val="de-CH"/>
              </w:rPr>
              <w:t xml:space="preserve"> </w:t>
            </w:r>
            <w:r w:rsidRPr="00337B4B">
              <w:rPr>
                <w:sz w:val="22"/>
                <w:szCs w:val="22"/>
                <w:lang w:val="sr-Latn-CS"/>
              </w:rPr>
              <w:t>tableta</w:t>
            </w:r>
            <w:r w:rsidRPr="00337B4B">
              <w:rPr>
                <w:bCs/>
                <w:sz w:val="22"/>
                <w:szCs w:val="22"/>
                <w:lang w:val="de-CH"/>
              </w:rPr>
              <w:t xml:space="preserve"> da uzmete.</w:t>
            </w:r>
            <w:r w:rsidRPr="00337B4B">
              <w:rPr>
                <w:b/>
                <w:bCs/>
                <w:sz w:val="22"/>
                <w:szCs w:val="22"/>
                <w:lang w:val="de-CH"/>
              </w:rPr>
              <w:t xml:space="preserve"> </w:t>
            </w:r>
          </w:p>
          <w:p w:rsidR="00337B4B" w:rsidRPr="00337B4B" w:rsidRDefault="00337B4B" w:rsidP="008A3897">
            <w:pPr>
              <w:pStyle w:val="Header"/>
              <w:tabs>
                <w:tab w:val="left" w:pos="284"/>
              </w:tabs>
              <w:ind w:right="333"/>
              <w:jc w:val="both"/>
              <w:rPr>
                <w:b/>
                <w:bCs/>
                <w:sz w:val="22"/>
                <w:szCs w:val="22"/>
                <w:lang w:val="de-CH"/>
              </w:rPr>
            </w:pPr>
          </w:p>
          <w:p w:rsidR="00337B4B" w:rsidRPr="00337B4B" w:rsidRDefault="00337B4B" w:rsidP="008A3897">
            <w:pPr>
              <w:pStyle w:val="Header"/>
              <w:numPr>
                <w:ilvl w:val="0"/>
                <w:numId w:val="41"/>
              </w:numPr>
              <w:tabs>
                <w:tab w:val="left" w:pos="284"/>
              </w:tabs>
              <w:ind w:right="333"/>
              <w:jc w:val="both"/>
              <w:rPr>
                <w:bCs/>
                <w:sz w:val="22"/>
                <w:szCs w:val="22"/>
                <w:lang w:val="de-CH"/>
              </w:rPr>
            </w:pPr>
            <w:r w:rsidRPr="00337B4B">
              <w:rPr>
                <w:b/>
                <w:bCs/>
                <w:sz w:val="22"/>
                <w:szCs w:val="22"/>
                <w:lang w:val="de-CH"/>
              </w:rPr>
              <w:t>Ako ste na terapiji zbog HML</w:t>
            </w:r>
            <w:r w:rsidRPr="00337B4B">
              <w:rPr>
                <w:bCs/>
                <w:sz w:val="22"/>
                <w:szCs w:val="22"/>
                <w:lang w:val="de-CH"/>
              </w:rPr>
              <w:t xml:space="preserve">: </w:t>
            </w:r>
          </w:p>
          <w:p w:rsidR="00337B4B" w:rsidRPr="00337B4B" w:rsidRDefault="00337B4B" w:rsidP="008A3897">
            <w:pPr>
              <w:pStyle w:val="Header"/>
              <w:tabs>
                <w:tab w:val="left" w:pos="284"/>
              </w:tabs>
              <w:ind w:right="333"/>
              <w:jc w:val="both"/>
              <w:rPr>
                <w:bCs/>
                <w:sz w:val="22"/>
                <w:szCs w:val="22"/>
                <w:lang w:val="de-CH"/>
              </w:rPr>
            </w:pPr>
            <w:r w:rsidRPr="00337B4B">
              <w:rPr>
                <w:bCs/>
                <w:sz w:val="22"/>
                <w:szCs w:val="22"/>
                <w:lang w:val="de-CH"/>
              </w:rPr>
              <w:t>U zavisnosti od stanja bolesti uobičajena početna doza je 600 mg koja se uzima kao 6 tableta jednom dnevno.</w:t>
            </w:r>
          </w:p>
          <w:p w:rsidR="00337B4B" w:rsidRPr="00337B4B" w:rsidRDefault="00337B4B" w:rsidP="008A3897">
            <w:pPr>
              <w:pStyle w:val="Header"/>
              <w:tabs>
                <w:tab w:val="left" w:pos="284"/>
              </w:tabs>
              <w:ind w:right="333"/>
              <w:jc w:val="both"/>
              <w:rPr>
                <w:sz w:val="22"/>
                <w:szCs w:val="22"/>
                <w:lang w:val="sr-Latn-CS"/>
              </w:rPr>
            </w:pPr>
          </w:p>
          <w:p w:rsidR="00337B4B" w:rsidRPr="00337B4B" w:rsidRDefault="00337B4B" w:rsidP="008A3897">
            <w:pPr>
              <w:pStyle w:val="Header"/>
              <w:tabs>
                <w:tab w:val="left" w:pos="284"/>
              </w:tabs>
              <w:ind w:right="333"/>
              <w:jc w:val="both"/>
              <w:rPr>
                <w:sz w:val="22"/>
                <w:szCs w:val="22"/>
                <w:lang w:val="sr-Latn-CS"/>
              </w:rPr>
            </w:pPr>
            <w:r w:rsidRPr="00337B4B">
              <w:rPr>
                <w:sz w:val="22"/>
                <w:szCs w:val="22"/>
                <w:lang w:val="sr-Latn-CS"/>
              </w:rPr>
              <w:t>Ljekar Vam može propisati višu ili nižu dozu, zavisno od toga kako reagujete na liječenje. Ako Vaša dnevna doza iznosi 800mg (8 tableta), trebate uzimati 4 tablete ujutro i 4 tablete uveče.</w:t>
            </w:r>
          </w:p>
          <w:p w:rsidR="00337B4B" w:rsidRPr="00337B4B" w:rsidRDefault="00337B4B" w:rsidP="008A3897">
            <w:pPr>
              <w:pStyle w:val="Header"/>
              <w:tabs>
                <w:tab w:val="left" w:pos="284"/>
              </w:tabs>
              <w:ind w:right="333"/>
              <w:jc w:val="both"/>
              <w:rPr>
                <w:sz w:val="22"/>
                <w:szCs w:val="22"/>
                <w:lang w:val="sr-Latn-CS"/>
              </w:rPr>
            </w:pPr>
          </w:p>
          <w:p w:rsidR="00337B4B" w:rsidRPr="00337B4B" w:rsidRDefault="00337B4B" w:rsidP="008A3897">
            <w:pPr>
              <w:pStyle w:val="Header"/>
              <w:numPr>
                <w:ilvl w:val="0"/>
                <w:numId w:val="42"/>
              </w:numPr>
              <w:tabs>
                <w:tab w:val="left" w:pos="284"/>
              </w:tabs>
              <w:ind w:right="333"/>
              <w:rPr>
                <w:sz w:val="22"/>
                <w:szCs w:val="22"/>
                <w:lang w:val="sr-Latn-CS"/>
              </w:rPr>
            </w:pPr>
            <w:r w:rsidRPr="00337B4B">
              <w:rPr>
                <w:b/>
                <w:sz w:val="22"/>
                <w:szCs w:val="22"/>
                <w:lang w:val="sr-Latn-CS"/>
              </w:rPr>
              <w:t>Ako ste na terapiji zbog Ph-pozitivne ALL</w:t>
            </w:r>
            <w:r w:rsidRPr="00337B4B">
              <w:rPr>
                <w:sz w:val="22"/>
                <w:szCs w:val="22"/>
                <w:lang w:val="sr-Latn-CS"/>
              </w:rPr>
              <w:t xml:space="preserve">: </w:t>
            </w:r>
          </w:p>
          <w:p w:rsidR="00337B4B" w:rsidRDefault="00337B4B" w:rsidP="008A3897">
            <w:pPr>
              <w:pStyle w:val="Header"/>
              <w:tabs>
                <w:tab w:val="left" w:pos="284"/>
              </w:tabs>
              <w:ind w:right="333"/>
              <w:rPr>
                <w:sz w:val="22"/>
                <w:szCs w:val="22"/>
                <w:lang w:val="sr-Latn-CS"/>
              </w:rPr>
            </w:pPr>
            <w:r w:rsidRPr="00337B4B">
              <w:rPr>
                <w:sz w:val="22"/>
                <w:szCs w:val="22"/>
                <w:lang w:val="sr-Latn-CS"/>
              </w:rPr>
              <w:t xml:space="preserve">Početna doza je 600 mg, i treba je uzeti kao 6 tableta  </w:t>
            </w:r>
            <w:r w:rsidRPr="00337B4B">
              <w:rPr>
                <w:b/>
                <w:sz w:val="22"/>
                <w:szCs w:val="22"/>
                <w:lang w:val="sr-Latn-CS"/>
              </w:rPr>
              <w:t>jednom</w:t>
            </w:r>
            <w:r w:rsidRPr="00337B4B">
              <w:rPr>
                <w:sz w:val="22"/>
                <w:szCs w:val="22"/>
                <w:lang w:val="sr-Latn-CS"/>
              </w:rPr>
              <w:t xml:space="preserve"> dnevno.</w:t>
            </w:r>
          </w:p>
          <w:p w:rsidR="009A352E" w:rsidRPr="00337B4B" w:rsidRDefault="009A352E" w:rsidP="008A3897">
            <w:pPr>
              <w:pStyle w:val="Header"/>
              <w:tabs>
                <w:tab w:val="left" w:pos="284"/>
              </w:tabs>
              <w:ind w:right="333"/>
              <w:rPr>
                <w:sz w:val="22"/>
                <w:szCs w:val="22"/>
                <w:lang w:val="sr-Latn-CS"/>
              </w:rPr>
            </w:pPr>
          </w:p>
          <w:p w:rsidR="00337B4B" w:rsidRPr="00337B4B" w:rsidRDefault="00337B4B" w:rsidP="008A3897">
            <w:pPr>
              <w:pStyle w:val="Header"/>
              <w:numPr>
                <w:ilvl w:val="0"/>
                <w:numId w:val="42"/>
              </w:numPr>
              <w:tabs>
                <w:tab w:val="left" w:pos="284"/>
              </w:tabs>
              <w:ind w:right="333"/>
              <w:rPr>
                <w:b/>
                <w:sz w:val="22"/>
                <w:szCs w:val="22"/>
                <w:lang w:val="sr-Latn-CS"/>
              </w:rPr>
            </w:pPr>
            <w:r w:rsidRPr="00337B4B">
              <w:rPr>
                <w:b/>
                <w:sz w:val="22"/>
                <w:szCs w:val="22"/>
                <w:lang w:val="sr-Latn-CS"/>
              </w:rPr>
              <w:t>Ako ste na terapiji zbog MDS/MPB-a:</w:t>
            </w:r>
          </w:p>
          <w:p w:rsidR="00337B4B" w:rsidRPr="00337B4B" w:rsidRDefault="00337B4B" w:rsidP="008A3897">
            <w:pPr>
              <w:pStyle w:val="Header"/>
              <w:tabs>
                <w:tab w:val="left" w:pos="284"/>
              </w:tabs>
              <w:ind w:right="333"/>
              <w:rPr>
                <w:sz w:val="22"/>
                <w:szCs w:val="22"/>
                <w:lang w:val="sr-Latn-CS"/>
              </w:rPr>
            </w:pPr>
            <w:r w:rsidRPr="00337B4B">
              <w:rPr>
                <w:bCs/>
                <w:sz w:val="22"/>
                <w:szCs w:val="22"/>
                <w:lang w:val="sr-Latn-CS"/>
              </w:rPr>
              <w:t xml:space="preserve">Početna doza je 400 mg i treba uzeti </w:t>
            </w:r>
            <w:r w:rsidRPr="00337B4B">
              <w:rPr>
                <w:sz w:val="22"/>
                <w:szCs w:val="22"/>
                <w:lang w:val="sr-Latn-CS"/>
              </w:rPr>
              <w:t xml:space="preserve">4 tablete </w:t>
            </w:r>
            <w:r w:rsidRPr="00337B4B">
              <w:rPr>
                <w:b/>
                <w:sz w:val="22"/>
                <w:szCs w:val="22"/>
                <w:lang w:val="sr-Latn-CS"/>
              </w:rPr>
              <w:t>jednom</w:t>
            </w:r>
            <w:r w:rsidRPr="00337B4B">
              <w:rPr>
                <w:sz w:val="22"/>
                <w:szCs w:val="22"/>
                <w:lang w:val="sr-Latn-CS"/>
              </w:rPr>
              <w:t xml:space="preserve"> dnevno.</w:t>
            </w:r>
          </w:p>
          <w:p w:rsidR="00337B4B" w:rsidRPr="00337B4B" w:rsidRDefault="00337B4B" w:rsidP="008A3897">
            <w:pPr>
              <w:pStyle w:val="Header"/>
              <w:numPr>
                <w:ilvl w:val="0"/>
                <w:numId w:val="43"/>
              </w:numPr>
              <w:tabs>
                <w:tab w:val="left" w:pos="284"/>
              </w:tabs>
              <w:ind w:right="333"/>
              <w:rPr>
                <w:sz w:val="22"/>
                <w:szCs w:val="22"/>
                <w:lang w:val="sr-Latn-CS"/>
              </w:rPr>
            </w:pPr>
            <w:r w:rsidRPr="00337B4B">
              <w:rPr>
                <w:b/>
                <w:sz w:val="22"/>
                <w:szCs w:val="22"/>
                <w:lang w:val="sr-Latn-CS"/>
              </w:rPr>
              <w:t>Ako ste na terapiji zbog HES/HEL-a</w:t>
            </w:r>
            <w:r w:rsidRPr="00337B4B">
              <w:rPr>
                <w:sz w:val="22"/>
                <w:szCs w:val="22"/>
                <w:lang w:val="sr-Latn-CS"/>
              </w:rPr>
              <w:t xml:space="preserve">: </w:t>
            </w:r>
          </w:p>
          <w:p w:rsidR="00337B4B" w:rsidRPr="00337B4B" w:rsidRDefault="00337B4B" w:rsidP="008A3897">
            <w:pPr>
              <w:pStyle w:val="Header"/>
              <w:tabs>
                <w:tab w:val="left" w:pos="284"/>
              </w:tabs>
              <w:ind w:right="333"/>
              <w:rPr>
                <w:sz w:val="22"/>
                <w:szCs w:val="22"/>
                <w:lang w:val="sr-Latn-CS"/>
              </w:rPr>
            </w:pPr>
            <w:r w:rsidRPr="00337B4B">
              <w:rPr>
                <w:sz w:val="22"/>
                <w:szCs w:val="22"/>
                <w:lang w:val="sr-Latn-CS"/>
              </w:rPr>
              <w:lastRenderedPageBreak/>
              <w:t xml:space="preserve">Početna doza je 100 mg, koja se uzima kao jedna tableta </w:t>
            </w:r>
            <w:r w:rsidRPr="00337B4B">
              <w:rPr>
                <w:b/>
                <w:sz w:val="22"/>
                <w:szCs w:val="22"/>
                <w:lang w:val="sr-Latn-CS"/>
              </w:rPr>
              <w:t>jednom</w:t>
            </w:r>
            <w:r w:rsidRPr="00337B4B">
              <w:rPr>
                <w:sz w:val="22"/>
                <w:szCs w:val="22"/>
                <w:lang w:val="sr-Latn-CS"/>
              </w:rPr>
              <w:t xml:space="preserve"> dnevno. Vaš ljekar može da odluči da li da Vam poveća dozu na 400 mg, koja se uzima kao 4 tablete </w:t>
            </w:r>
            <w:r w:rsidRPr="00337B4B">
              <w:rPr>
                <w:b/>
                <w:sz w:val="22"/>
                <w:szCs w:val="22"/>
                <w:lang w:val="sr-Latn-CS"/>
              </w:rPr>
              <w:t>jednom</w:t>
            </w:r>
            <w:r w:rsidRPr="00337B4B">
              <w:rPr>
                <w:sz w:val="22"/>
                <w:szCs w:val="22"/>
                <w:lang w:val="sr-Latn-CS"/>
              </w:rPr>
              <w:t xml:space="preserve"> dnevno, u zavisnosti od toga kako reagujete na terapiju.</w:t>
            </w:r>
          </w:p>
          <w:p w:rsidR="00337B4B" w:rsidRPr="00337B4B" w:rsidRDefault="00337B4B" w:rsidP="008A3897">
            <w:pPr>
              <w:pStyle w:val="Header"/>
              <w:tabs>
                <w:tab w:val="left" w:pos="284"/>
              </w:tabs>
              <w:ind w:right="333"/>
              <w:rPr>
                <w:sz w:val="22"/>
                <w:szCs w:val="22"/>
                <w:lang w:val="sr-Latn-CS"/>
              </w:rPr>
            </w:pPr>
          </w:p>
          <w:p w:rsidR="00337B4B" w:rsidRPr="00337B4B" w:rsidRDefault="00337B4B" w:rsidP="008A3897">
            <w:pPr>
              <w:pStyle w:val="Header"/>
              <w:numPr>
                <w:ilvl w:val="0"/>
                <w:numId w:val="43"/>
              </w:numPr>
              <w:tabs>
                <w:tab w:val="left" w:pos="284"/>
              </w:tabs>
              <w:ind w:right="333"/>
              <w:rPr>
                <w:sz w:val="22"/>
                <w:szCs w:val="22"/>
                <w:lang w:val="sr-Latn-CS"/>
              </w:rPr>
            </w:pPr>
            <w:r w:rsidRPr="00337B4B">
              <w:rPr>
                <w:b/>
                <w:sz w:val="22"/>
                <w:szCs w:val="22"/>
                <w:lang w:val="sr-Latn-CS"/>
              </w:rPr>
              <w:t>Ako ste na terapiji zbog DFSP-a</w:t>
            </w:r>
            <w:r w:rsidRPr="00337B4B">
              <w:rPr>
                <w:sz w:val="22"/>
                <w:szCs w:val="22"/>
                <w:lang w:val="sr-Latn-CS"/>
              </w:rPr>
              <w:t xml:space="preserve">: </w:t>
            </w:r>
          </w:p>
          <w:p w:rsidR="00337B4B" w:rsidRPr="00337B4B" w:rsidRDefault="00337B4B" w:rsidP="008A3897">
            <w:pPr>
              <w:pStyle w:val="Header"/>
              <w:tabs>
                <w:tab w:val="left" w:pos="284"/>
              </w:tabs>
              <w:ind w:right="333"/>
              <w:rPr>
                <w:bCs/>
                <w:sz w:val="22"/>
                <w:szCs w:val="22"/>
                <w:lang w:val="sr-Latn-CS"/>
              </w:rPr>
            </w:pPr>
            <w:r w:rsidRPr="00337B4B">
              <w:rPr>
                <w:sz w:val="22"/>
                <w:szCs w:val="22"/>
                <w:lang w:val="sr-Latn-CS"/>
              </w:rPr>
              <w:t>Doza je 800 mg dnevno (</w:t>
            </w:r>
            <w:r w:rsidRPr="00337B4B">
              <w:rPr>
                <w:bCs/>
                <w:sz w:val="22"/>
                <w:szCs w:val="22"/>
                <w:lang w:val="sr-Latn-CS"/>
              </w:rPr>
              <w:t>8 tableta</w:t>
            </w:r>
            <w:r w:rsidRPr="00337B4B">
              <w:rPr>
                <w:sz w:val="22"/>
                <w:szCs w:val="22"/>
                <w:lang w:val="sr-Latn-CS"/>
              </w:rPr>
              <w:t xml:space="preserve">), i uzima se kao </w:t>
            </w:r>
            <w:r w:rsidRPr="00337B4B">
              <w:rPr>
                <w:bCs/>
                <w:sz w:val="22"/>
                <w:szCs w:val="22"/>
                <w:lang w:val="sr-Latn-CS"/>
              </w:rPr>
              <w:t xml:space="preserve">4 tablete </w:t>
            </w:r>
            <w:r w:rsidRPr="00337B4B">
              <w:rPr>
                <w:b/>
                <w:bCs/>
                <w:sz w:val="22"/>
                <w:szCs w:val="22"/>
                <w:lang w:val="sr-Latn-CS"/>
              </w:rPr>
              <w:t>ujutro</w:t>
            </w:r>
            <w:r w:rsidRPr="00337B4B">
              <w:rPr>
                <w:bCs/>
                <w:sz w:val="22"/>
                <w:szCs w:val="22"/>
                <w:lang w:val="sr-Latn-CS"/>
              </w:rPr>
              <w:t xml:space="preserve"> i  4 tablete </w:t>
            </w:r>
            <w:r w:rsidRPr="00337B4B">
              <w:rPr>
                <w:b/>
                <w:bCs/>
                <w:sz w:val="22"/>
                <w:szCs w:val="22"/>
                <w:lang w:val="sr-Latn-CS"/>
              </w:rPr>
              <w:t>uveče</w:t>
            </w:r>
            <w:r w:rsidRPr="00337B4B">
              <w:rPr>
                <w:bCs/>
                <w:sz w:val="22"/>
                <w:szCs w:val="22"/>
                <w:lang w:val="sr-Latn-CS"/>
              </w:rPr>
              <w:t>.</w:t>
            </w:r>
          </w:p>
          <w:p w:rsidR="00337B4B" w:rsidRPr="00337B4B" w:rsidRDefault="00337B4B" w:rsidP="008A3897">
            <w:pPr>
              <w:pStyle w:val="Header"/>
              <w:tabs>
                <w:tab w:val="left" w:pos="284"/>
              </w:tabs>
              <w:ind w:right="333"/>
              <w:rPr>
                <w:sz w:val="22"/>
                <w:szCs w:val="22"/>
                <w:lang w:val="sr-Latn-CS"/>
              </w:rPr>
            </w:pPr>
          </w:p>
          <w:p w:rsidR="00337B4B" w:rsidRPr="00337B4B" w:rsidRDefault="00337B4B" w:rsidP="008A3897">
            <w:pPr>
              <w:pStyle w:val="Header"/>
              <w:tabs>
                <w:tab w:val="left" w:pos="284"/>
              </w:tabs>
              <w:ind w:right="333"/>
              <w:rPr>
                <w:b/>
                <w:sz w:val="22"/>
                <w:szCs w:val="22"/>
                <w:lang w:val="sr-Latn-CS"/>
              </w:rPr>
            </w:pPr>
            <w:r w:rsidRPr="00337B4B">
              <w:rPr>
                <w:b/>
                <w:sz w:val="22"/>
                <w:szCs w:val="22"/>
                <w:lang w:val="sr-Latn-CS"/>
              </w:rPr>
              <w:t>Primjena kod djece i adolescenata</w:t>
            </w:r>
          </w:p>
          <w:p w:rsidR="00337B4B" w:rsidRPr="00337B4B" w:rsidRDefault="00337B4B" w:rsidP="008A3897">
            <w:pPr>
              <w:pStyle w:val="Header"/>
              <w:tabs>
                <w:tab w:val="left" w:pos="284"/>
              </w:tabs>
              <w:ind w:right="333"/>
              <w:rPr>
                <w:b/>
                <w:sz w:val="22"/>
                <w:szCs w:val="22"/>
                <w:lang w:val="sr-Latn-CS"/>
              </w:rPr>
            </w:pPr>
          </w:p>
          <w:p w:rsidR="00337B4B" w:rsidRPr="00337B4B" w:rsidRDefault="00337B4B" w:rsidP="008A3897">
            <w:pPr>
              <w:shd w:val="clear" w:color="auto" w:fill="FFFFFF"/>
              <w:spacing w:before="5"/>
              <w:ind w:right="333"/>
              <w:jc w:val="both"/>
              <w:rPr>
                <w:sz w:val="22"/>
                <w:szCs w:val="22"/>
                <w:lang w:val="sr-Latn-CS"/>
              </w:rPr>
            </w:pPr>
            <w:r w:rsidRPr="00337B4B">
              <w:rPr>
                <w:sz w:val="22"/>
                <w:szCs w:val="22"/>
                <w:lang w:val="sr-Latn-CS"/>
              </w:rPr>
              <w:t xml:space="preserve">Ljekar će Vam reći koliko tableta lijeka </w:t>
            </w:r>
            <w:r w:rsidRPr="00337B4B">
              <w:rPr>
                <w:bCs/>
                <w:sz w:val="22"/>
                <w:szCs w:val="22"/>
                <w:lang w:val="sr-Latn-CS"/>
              </w:rPr>
              <w:t xml:space="preserve">Imatinib Teva treba  da date svom djetetu. </w:t>
            </w:r>
            <w:r w:rsidRPr="00337B4B">
              <w:rPr>
                <w:color w:val="000000"/>
                <w:spacing w:val="3"/>
                <w:sz w:val="22"/>
                <w:szCs w:val="22"/>
                <w:lang w:val="sr-Latn-CS"/>
              </w:rPr>
              <w:t xml:space="preserve">Količina lijeka </w:t>
            </w:r>
            <w:r w:rsidRPr="00337B4B">
              <w:rPr>
                <w:bCs/>
                <w:sz w:val="22"/>
                <w:szCs w:val="22"/>
                <w:lang w:val="sr-Latn-CS"/>
              </w:rPr>
              <w:t xml:space="preserve">Imatinib Teva koja se daje </w:t>
            </w:r>
            <w:r w:rsidRPr="00337B4B">
              <w:rPr>
                <w:color w:val="000000"/>
                <w:spacing w:val="3"/>
                <w:sz w:val="22"/>
                <w:szCs w:val="22"/>
                <w:lang w:val="sr-Latn-CS"/>
              </w:rPr>
              <w:t>zavisi od stanja djeteta, tjelesne težine i visine. Ukupna dnevna doza kod djece ne smije da pređe 800 mg kod HML-a i 600 mg kod Ph+ALL-a. Terapija se može dati djetetu ili kao jednodnevna doza ili alternativno kao doza koja se može podeliti na dva uzimanja (polovina ujutro i polovina uveče).</w:t>
            </w:r>
          </w:p>
          <w:p w:rsidR="00337B4B" w:rsidRPr="00337B4B" w:rsidRDefault="00337B4B" w:rsidP="008A3897">
            <w:pPr>
              <w:pStyle w:val="Header"/>
              <w:tabs>
                <w:tab w:val="left" w:pos="284"/>
              </w:tabs>
              <w:ind w:right="333"/>
              <w:rPr>
                <w:bCs/>
                <w:sz w:val="22"/>
                <w:szCs w:val="22"/>
                <w:lang w:val="sr-Latn-CS"/>
              </w:rPr>
            </w:pPr>
          </w:p>
          <w:p w:rsidR="00337B4B" w:rsidRPr="00337B4B" w:rsidRDefault="00337B4B" w:rsidP="008A3897">
            <w:pPr>
              <w:pStyle w:val="Header"/>
              <w:tabs>
                <w:tab w:val="left" w:pos="284"/>
              </w:tabs>
              <w:ind w:right="333"/>
              <w:rPr>
                <w:b/>
                <w:sz w:val="22"/>
                <w:szCs w:val="22"/>
                <w:lang w:val="pl-PL"/>
              </w:rPr>
            </w:pPr>
            <w:r w:rsidRPr="00337B4B">
              <w:rPr>
                <w:b/>
                <w:sz w:val="22"/>
                <w:szCs w:val="22"/>
                <w:lang w:val="pl-PL"/>
              </w:rPr>
              <w:t xml:space="preserve">Kada i kako teba uzimati lijek </w:t>
            </w:r>
            <w:r w:rsidRPr="00337B4B">
              <w:rPr>
                <w:b/>
                <w:bCs/>
                <w:sz w:val="22"/>
                <w:szCs w:val="22"/>
                <w:lang w:val="pl-PL"/>
              </w:rPr>
              <w:t>Imatinib Teva</w:t>
            </w:r>
          </w:p>
          <w:p w:rsidR="00337B4B" w:rsidRPr="00337B4B" w:rsidRDefault="00337B4B" w:rsidP="008A3897">
            <w:pPr>
              <w:pStyle w:val="Header"/>
              <w:tabs>
                <w:tab w:val="left" w:pos="284"/>
              </w:tabs>
              <w:ind w:right="333"/>
              <w:rPr>
                <w:b/>
                <w:sz w:val="22"/>
                <w:szCs w:val="22"/>
                <w:lang w:val="pl-PL"/>
              </w:rPr>
            </w:pPr>
          </w:p>
          <w:p w:rsidR="00337B4B" w:rsidRPr="00337B4B" w:rsidRDefault="00337B4B" w:rsidP="00683814">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337B4B">
              <w:rPr>
                <w:b/>
                <w:sz w:val="22"/>
                <w:szCs w:val="22"/>
                <w:lang w:val="pl-PL"/>
              </w:rPr>
              <w:t xml:space="preserve">Uzmite </w:t>
            </w:r>
            <w:r w:rsidRPr="00337B4B">
              <w:rPr>
                <w:b/>
                <w:bCs/>
                <w:sz w:val="22"/>
                <w:szCs w:val="22"/>
                <w:lang w:val="pl-PL"/>
              </w:rPr>
              <w:t xml:space="preserve">Imatinib Teva sa obrokom. </w:t>
            </w:r>
            <w:r w:rsidRPr="00337B4B">
              <w:rPr>
                <w:bCs/>
                <w:sz w:val="22"/>
                <w:szCs w:val="22"/>
                <w:lang w:val="sr-Latn-CS"/>
              </w:rPr>
              <w:t>Ovo će pomoći da se zaštitite od stomačnih problema kada uzimate lijek Imatinib Teva.</w:t>
            </w:r>
          </w:p>
          <w:p w:rsidR="00337B4B" w:rsidRPr="00337B4B" w:rsidRDefault="00337B4B" w:rsidP="00683814">
            <w:pPr>
              <w:pStyle w:val="Header"/>
              <w:numPr>
                <w:ilvl w:val="0"/>
                <w:numId w:val="40"/>
              </w:numPr>
              <w:tabs>
                <w:tab w:val="clear" w:pos="4320"/>
                <w:tab w:val="clear" w:pos="8640"/>
                <w:tab w:val="left" w:pos="284"/>
              </w:tabs>
              <w:spacing w:before="40" w:after="40"/>
              <w:ind w:left="284" w:right="333" w:hanging="284"/>
              <w:jc w:val="both"/>
              <w:rPr>
                <w:b/>
                <w:sz w:val="22"/>
                <w:szCs w:val="22"/>
                <w:lang w:val="sr-Latn-CS"/>
              </w:rPr>
            </w:pPr>
            <w:r w:rsidRPr="00337B4B">
              <w:rPr>
                <w:b/>
                <w:bCs/>
                <w:sz w:val="22"/>
                <w:szCs w:val="22"/>
                <w:lang w:val="sr-Latn-CS"/>
              </w:rPr>
              <w:t xml:space="preserve">Progutajte cijelu tabletu uz veliku čašu vode. </w:t>
            </w:r>
          </w:p>
          <w:p w:rsidR="00337B4B" w:rsidRPr="00337B4B" w:rsidRDefault="00337B4B" w:rsidP="008A3897">
            <w:pPr>
              <w:pStyle w:val="Header"/>
              <w:tabs>
                <w:tab w:val="left" w:pos="284"/>
              </w:tabs>
              <w:ind w:right="333"/>
              <w:rPr>
                <w:bCs/>
                <w:sz w:val="22"/>
                <w:szCs w:val="22"/>
                <w:lang w:val="sr-Latn-CS"/>
              </w:rPr>
            </w:pPr>
          </w:p>
          <w:p w:rsidR="00337B4B" w:rsidRPr="00337B4B" w:rsidRDefault="00337B4B" w:rsidP="008A3897">
            <w:pPr>
              <w:pStyle w:val="Header"/>
              <w:tabs>
                <w:tab w:val="left" w:pos="284"/>
              </w:tabs>
              <w:ind w:right="333"/>
              <w:rPr>
                <w:bCs/>
                <w:sz w:val="22"/>
                <w:szCs w:val="22"/>
                <w:lang w:val="de-CH"/>
              </w:rPr>
            </w:pPr>
            <w:r w:rsidRPr="00337B4B">
              <w:rPr>
                <w:bCs/>
                <w:sz w:val="22"/>
                <w:szCs w:val="22"/>
                <w:lang w:val="de-CH"/>
              </w:rPr>
              <w:t>Ako ne možete da progutate tablete, možete je rastvoriti u čaši negazirane vode ili soku od jabuke:</w:t>
            </w:r>
          </w:p>
          <w:p w:rsidR="00337B4B" w:rsidRPr="00683814" w:rsidRDefault="00337B4B" w:rsidP="00683814">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683814">
              <w:rPr>
                <w:bCs/>
                <w:sz w:val="22"/>
                <w:szCs w:val="22"/>
                <w:lang w:val="sr-Latn-CS"/>
              </w:rPr>
              <w:t>Uzmite oko 50 ml za svaku tabletu od 100 mg</w:t>
            </w:r>
          </w:p>
          <w:p w:rsidR="00337B4B" w:rsidRPr="00683814" w:rsidRDefault="00337B4B" w:rsidP="00683814">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683814">
              <w:rPr>
                <w:bCs/>
                <w:sz w:val="22"/>
                <w:szCs w:val="22"/>
                <w:lang w:val="sr-Latn-CS"/>
              </w:rPr>
              <w:t>Promiješajte kašikom dok se tablete potpuno ne rastvore</w:t>
            </w:r>
          </w:p>
          <w:p w:rsidR="00337B4B" w:rsidRPr="00683814" w:rsidRDefault="00337B4B" w:rsidP="00683814">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683814">
              <w:rPr>
                <w:bCs/>
                <w:sz w:val="22"/>
                <w:szCs w:val="22"/>
                <w:lang w:val="sr-Latn-CS"/>
              </w:rPr>
              <w:t>Kada se tableta rastvori, odmah popijte cio sadržaj iz čaše. Tragovi rastvaranih tableta mogu zaostati na čaši.</w:t>
            </w:r>
          </w:p>
          <w:p w:rsidR="00337B4B" w:rsidRPr="00337B4B" w:rsidRDefault="00337B4B" w:rsidP="008A3897">
            <w:pPr>
              <w:shd w:val="clear" w:color="auto" w:fill="FFFFFF"/>
              <w:ind w:right="333"/>
              <w:rPr>
                <w:b/>
                <w:bCs/>
                <w:color w:val="000000"/>
                <w:spacing w:val="3"/>
                <w:sz w:val="22"/>
                <w:szCs w:val="22"/>
                <w:lang w:val="sr-Latn-CS"/>
              </w:rPr>
            </w:pPr>
          </w:p>
          <w:p w:rsidR="00337B4B" w:rsidRPr="00337B4B" w:rsidRDefault="00337B4B" w:rsidP="008A3897">
            <w:pPr>
              <w:shd w:val="clear" w:color="auto" w:fill="FFFFFF"/>
              <w:ind w:right="333"/>
              <w:rPr>
                <w:b/>
                <w:bCs/>
                <w:color w:val="000000"/>
                <w:spacing w:val="3"/>
                <w:sz w:val="22"/>
                <w:szCs w:val="22"/>
                <w:lang w:val="sr-Latn-CS"/>
              </w:rPr>
            </w:pPr>
            <w:r w:rsidRPr="00337B4B">
              <w:rPr>
                <w:b/>
                <w:bCs/>
                <w:color w:val="000000"/>
                <w:spacing w:val="3"/>
                <w:sz w:val="22"/>
                <w:szCs w:val="22"/>
                <w:lang w:val="sr-Latn-CS"/>
              </w:rPr>
              <w:t>Koliko dugo uzimati Imatinib Teva</w:t>
            </w:r>
          </w:p>
          <w:p w:rsidR="00337B4B" w:rsidRPr="00337B4B" w:rsidRDefault="00337B4B" w:rsidP="008A3897">
            <w:pPr>
              <w:shd w:val="clear" w:color="auto" w:fill="FFFFFF"/>
              <w:ind w:right="333"/>
              <w:rPr>
                <w:b/>
                <w:bCs/>
                <w:color w:val="000000"/>
                <w:spacing w:val="3"/>
                <w:sz w:val="22"/>
                <w:szCs w:val="22"/>
                <w:lang w:val="sr-Latn-CS"/>
              </w:rPr>
            </w:pPr>
          </w:p>
          <w:p w:rsidR="00337B4B" w:rsidRPr="00337B4B" w:rsidRDefault="00337B4B" w:rsidP="008A3897">
            <w:pPr>
              <w:pStyle w:val="Header"/>
              <w:tabs>
                <w:tab w:val="left" w:pos="284"/>
              </w:tabs>
              <w:spacing w:after="40"/>
              <w:ind w:right="333"/>
              <w:rPr>
                <w:color w:val="000000"/>
                <w:spacing w:val="2"/>
                <w:sz w:val="22"/>
                <w:szCs w:val="22"/>
                <w:lang w:val="sr-Latn-CS"/>
              </w:rPr>
            </w:pPr>
            <w:r w:rsidRPr="00337B4B">
              <w:rPr>
                <w:color w:val="000000"/>
                <w:spacing w:val="2"/>
                <w:sz w:val="22"/>
                <w:szCs w:val="22"/>
                <w:lang w:val="sr-Latn-CS"/>
              </w:rPr>
              <w:t xml:space="preserve">Uzimajte </w:t>
            </w:r>
            <w:r w:rsidRPr="00337B4B">
              <w:rPr>
                <w:bCs/>
                <w:sz w:val="22"/>
                <w:szCs w:val="22"/>
                <w:lang w:val="sr-Latn-CS"/>
              </w:rPr>
              <w:t xml:space="preserve">Imatinib Teva  </w:t>
            </w:r>
            <w:r w:rsidRPr="00337B4B">
              <w:rPr>
                <w:color w:val="000000"/>
                <w:spacing w:val="2"/>
                <w:sz w:val="22"/>
                <w:szCs w:val="22"/>
                <w:lang w:val="sr-Latn-CS"/>
              </w:rPr>
              <w:t>svakodnevno onoliko dugo koliko Vam je rekao Vaš ljekar.</w:t>
            </w:r>
          </w:p>
          <w:p w:rsidR="00337B4B" w:rsidRPr="00337B4B" w:rsidRDefault="00337B4B" w:rsidP="008A3897">
            <w:pPr>
              <w:shd w:val="clear" w:color="auto" w:fill="FFFFFF"/>
              <w:ind w:right="333"/>
              <w:rPr>
                <w:sz w:val="22"/>
                <w:szCs w:val="22"/>
                <w:lang w:val="sr-Latn-CS"/>
              </w:rPr>
            </w:pPr>
          </w:p>
        </w:tc>
      </w:tr>
      <w:tr w:rsidR="00337B4B" w:rsidRPr="00337B4B" w:rsidTr="00337B4B">
        <w:trPr>
          <w:trHeight w:val="329"/>
        </w:trPr>
        <w:tc>
          <w:tcPr>
            <w:tcW w:w="10188" w:type="dxa"/>
            <w:vAlign w:val="center"/>
          </w:tcPr>
          <w:p w:rsidR="00337B4B" w:rsidRPr="00337B4B" w:rsidRDefault="00337B4B" w:rsidP="00590393">
            <w:pPr>
              <w:widowControl w:val="0"/>
              <w:autoSpaceDE w:val="0"/>
              <w:autoSpaceDN w:val="0"/>
              <w:ind w:right="333"/>
              <w:rPr>
                <w:b/>
                <w:bCs/>
                <w:sz w:val="22"/>
                <w:szCs w:val="22"/>
                <w:lang w:val="sr-Latn-CS"/>
              </w:rPr>
            </w:pPr>
            <w:r w:rsidRPr="00337B4B">
              <w:rPr>
                <w:b/>
                <w:sz w:val="22"/>
                <w:szCs w:val="22"/>
                <w:lang w:val="sr-Latn-CS"/>
              </w:rPr>
              <w:lastRenderedPageBreak/>
              <w:t xml:space="preserve">Ako ste uzeli više lijeka Imatinib Teva nego što je trebalo  </w:t>
            </w:r>
          </w:p>
        </w:tc>
      </w:tr>
      <w:tr w:rsidR="00337B4B" w:rsidRPr="00337B4B" w:rsidTr="00337B4B">
        <w:trPr>
          <w:trHeight w:val="576"/>
        </w:trPr>
        <w:tc>
          <w:tcPr>
            <w:tcW w:w="10188" w:type="dxa"/>
            <w:vAlign w:val="center"/>
          </w:tcPr>
          <w:p w:rsidR="00337B4B" w:rsidRPr="00337B4B" w:rsidRDefault="00337B4B" w:rsidP="008A3897">
            <w:pPr>
              <w:pStyle w:val="Header"/>
              <w:tabs>
                <w:tab w:val="left" w:pos="284"/>
              </w:tabs>
              <w:ind w:right="333"/>
              <w:rPr>
                <w:sz w:val="22"/>
                <w:szCs w:val="22"/>
                <w:lang w:val="sr-Latn-CS"/>
              </w:rPr>
            </w:pPr>
          </w:p>
          <w:p w:rsidR="00337B4B" w:rsidRPr="00337B4B" w:rsidRDefault="00337B4B" w:rsidP="008A3897">
            <w:pPr>
              <w:pStyle w:val="Header"/>
              <w:tabs>
                <w:tab w:val="left" w:pos="284"/>
              </w:tabs>
              <w:ind w:right="333"/>
              <w:jc w:val="both"/>
              <w:rPr>
                <w:sz w:val="22"/>
                <w:szCs w:val="22"/>
                <w:lang w:val="sr-Latn-CS"/>
              </w:rPr>
            </w:pPr>
            <w:r w:rsidRPr="00337B4B">
              <w:rPr>
                <w:sz w:val="22"/>
                <w:szCs w:val="22"/>
                <w:lang w:val="sr-Latn-CS"/>
              </w:rPr>
              <w:t xml:space="preserve">Ukoliko ste slučajno uzeli previše tableta, obratite se </w:t>
            </w:r>
            <w:r w:rsidRPr="00337B4B">
              <w:rPr>
                <w:b/>
                <w:sz w:val="22"/>
                <w:szCs w:val="22"/>
                <w:lang w:val="sr-Latn-CS"/>
              </w:rPr>
              <w:t>odmah</w:t>
            </w:r>
            <w:r w:rsidRPr="00337B4B">
              <w:rPr>
                <w:sz w:val="22"/>
                <w:szCs w:val="22"/>
                <w:lang w:val="sr-Latn-CS"/>
              </w:rPr>
              <w:t xml:space="preserve"> svom ljekaru. Možda će Vam trebati medicinska pomoć. Ponesite sa sobom kutiju lijeka.</w:t>
            </w:r>
          </w:p>
          <w:p w:rsidR="00337B4B" w:rsidRPr="00337B4B" w:rsidRDefault="00337B4B" w:rsidP="008A3897">
            <w:pPr>
              <w:pStyle w:val="Header"/>
              <w:tabs>
                <w:tab w:val="left" w:pos="284"/>
              </w:tabs>
              <w:ind w:right="333"/>
              <w:rPr>
                <w:sz w:val="22"/>
                <w:szCs w:val="22"/>
                <w:lang w:val="sr-Latn-CS"/>
              </w:rPr>
            </w:pPr>
          </w:p>
        </w:tc>
      </w:tr>
      <w:tr w:rsidR="00337B4B" w:rsidRPr="00337B4B" w:rsidTr="00337B4B">
        <w:trPr>
          <w:trHeight w:val="327"/>
        </w:trPr>
        <w:tc>
          <w:tcPr>
            <w:tcW w:w="10188" w:type="dxa"/>
            <w:vAlign w:val="center"/>
          </w:tcPr>
          <w:p w:rsidR="00337B4B" w:rsidRPr="00337B4B" w:rsidRDefault="00337B4B" w:rsidP="008A3897">
            <w:pPr>
              <w:widowControl w:val="0"/>
              <w:autoSpaceDE w:val="0"/>
              <w:autoSpaceDN w:val="0"/>
              <w:ind w:right="333"/>
              <w:rPr>
                <w:b/>
                <w:bCs/>
                <w:sz w:val="22"/>
                <w:szCs w:val="22"/>
                <w:lang w:val="sr-Latn-CS"/>
              </w:rPr>
            </w:pPr>
            <w:r w:rsidRPr="00337B4B">
              <w:rPr>
                <w:b/>
                <w:sz w:val="22"/>
                <w:szCs w:val="22"/>
                <w:lang w:val="sr-Latn-CS"/>
              </w:rPr>
              <w:t>Ako ste zaboravili da uzmete lijek Imatinib Teva</w:t>
            </w:r>
          </w:p>
        </w:tc>
      </w:tr>
      <w:tr w:rsidR="00337B4B" w:rsidRPr="00337B4B" w:rsidTr="00AC050F">
        <w:trPr>
          <w:trHeight w:val="66"/>
        </w:trPr>
        <w:tc>
          <w:tcPr>
            <w:tcW w:w="10188" w:type="dxa"/>
          </w:tcPr>
          <w:p w:rsidR="00337B4B" w:rsidRPr="00337B4B" w:rsidRDefault="00337B4B" w:rsidP="00AC050F">
            <w:pPr>
              <w:shd w:val="clear" w:color="auto" w:fill="FFFFFF"/>
              <w:ind w:right="333"/>
              <w:rPr>
                <w:color w:val="000000"/>
                <w:spacing w:val="2"/>
                <w:sz w:val="22"/>
                <w:szCs w:val="22"/>
                <w:lang w:val="sr-Latn-CS"/>
              </w:rPr>
            </w:pPr>
          </w:p>
          <w:p w:rsidR="00337B4B" w:rsidRPr="00683814" w:rsidRDefault="00337B4B" w:rsidP="00683814">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683814">
              <w:rPr>
                <w:bCs/>
                <w:sz w:val="22"/>
                <w:szCs w:val="22"/>
                <w:lang w:val="sr-Latn-CS"/>
              </w:rPr>
              <w:t>Ako ste zaboravili da uzmete dozu, uzmite je čim se sjetite. Ukoliko je uskoro vrijeme za Vašu narednu dozu, preskočite onu koju ste propustili.</w:t>
            </w:r>
          </w:p>
          <w:p w:rsidR="00337B4B" w:rsidRPr="00683814" w:rsidRDefault="00337B4B" w:rsidP="00683814">
            <w:pPr>
              <w:pStyle w:val="Header"/>
              <w:numPr>
                <w:ilvl w:val="0"/>
                <w:numId w:val="40"/>
              </w:numPr>
              <w:tabs>
                <w:tab w:val="clear" w:pos="4320"/>
                <w:tab w:val="clear" w:pos="8640"/>
                <w:tab w:val="left" w:pos="284"/>
              </w:tabs>
              <w:spacing w:before="40" w:after="40"/>
              <w:ind w:left="284" w:right="333" w:hanging="284"/>
              <w:jc w:val="both"/>
              <w:rPr>
                <w:bCs/>
                <w:sz w:val="22"/>
                <w:szCs w:val="22"/>
                <w:lang w:val="sr-Latn-CS"/>
              </w:rPr>
            </w:pPr>
            <w:r w:rsidRPr="00683814">
              <w:rPr>
                <w:bCs/>
                <w:sz w:val="22"/>
                <w:szCs w:val="22"/>
                <w:lang w:val="sr-Latn-CS"/>
              </w:rPr>
              <w:t>Potom nastavite sa uobičajenim rasporedom.</w:t>
            </w:r>
          </w:p>
          <w:p w:rsidR="00674CEF" w:rsidRPr="00337B4B" w:rsidRDefault="00337B4B" w:rsidP="00AC050F">
            <w:pPr>
              <w:numPr>
                <w:ilvl w:val="0"/>
                <w:numId w:val="46"/>
              </w:numPr>
              <w:shd w:val="clear" w:color="auto" w:fill="FFFFFF"/>
              <w:tabs>
                <w:tab w:val="left" w:pos="284"/>
              </w:tabs>
              <w:ind w:left="284" w:right="333" w:hanging="284"/>
              <w:rPr>
                <w:b/>
                <w:sz w:val="22"/>
                <w:szCs w:val="22"/>
                <w:lang w:val="sr-Latn-CS"/>
              </w:rPr>
            </w:pPr>
            <w:r w:rsidRPr="00337B4B">
              <w:rPr>
                <w:color w:val="000000"/>
                <w:spacing w:val="2"/>
                <w:sz w:val="22"/>
                <w:szCs w:val="22"/>
                <w:lang w:val="sr-Latn-CS"/>
              </w:rPr>
              <w:t>Nemojte uzimati duplu dozu da biste nadoknadili zaboravljenu.</w:t>
            </w:r>
          </w:p>
        </w:tc>
      </w:tr>
      <w:tr w:rsidR="00337B4B" w:rsidRPr="00337B4B" w:rsidTr="00AC050F">
        <w:trPr>
          <w:trHeight w:val="215"/>
        </w:trPr>
        <w:tc>
          <w:tcPr>
            <w:tcW w:w="10188" w:type="dxa"/>
          </w:tcPr>
          <w:p w:rsidR="00683814" w:rsidRDefault="00683814" w:rsidP="00AC050F">
            <w:pPr>
              <w:widowControl w:val="0"/>
              <w:autoSpaceDE w:val="0"/>
              <w:autoSpaceDN w:val="0"/>
              <w:ind w:right="333"/>
              <w:rPr>
                <w:b/>
                <w:sz w:val="22"/>
                <w:szCs w:val="22"/>
                <w:lang w:val="sr-Latn-CS"/>
              </w:rPr>
            </w:pPr>
          </w:p>
          <w:p w:rsidR="00683814" w:rsidRDefault="00683814" w:rsidP="00AC050F">
            <w:pPr>
              <w:widowControl w:val="0"/>
              <w:autoSpaceDE w:val="0"/>
              <w:autoSpaceDN w:val="0"/>
              <w:ind w:right="333"/>
              <w:rPr>
                <w:b/>
                <w:sz w:val="22"/>
                <w:szCs w:val="22"/>
                <w:lang w:val="sr-Latn-CS"/>
              </w:rPr>
            </w:pPr>
          </w:p>
          <w:p w:rsidR="00057471" w:rsidRDefault="00057471" w:rsidP="00AC050F">
            <w:pPr>
              <w:widowControl w:val="0"/>
              <w:autoSpaceDE w:val="0"/>
              <w:autoSpaceDN w:val="0"/>
              <w:ind w:right="333"/>
              <w:rPr>
                <w:b/>
                <w:sz w:val="22"/>
                <w:szCs w:val="22"/>
                <w:lang w:val="sr-Latn-CS"/>
              </w:rPr>
            </w:pPr>
            <w:bookmarkStart w:id="0" w:name="_GoBack"/>
            <w:bookmarkEnd w:id="0"/>
          </w:p>
          <w:p w:rsidR="00337B4B" w:rsidRPr="00337B4B" w:rsidRDefault="00337B4B" w:rsidP="00AC050F">
            <w:pPr>
              <w:widowControl w:val="0"/>
              <w:autoSpaceDE w:val="0"/>
              <w:autoSpaceDN w:val="0"/>
              <w:ind w:right="333"/>
              <w:rPr>
                <w:b/>
                <w:bCs/>
                <w:sz w:val="22"/>
                <w:szCs w:val="22"/>
                <w:lang w:val="sr-Latn-CS"/>
              </w:rPr>
            </w:pPr>
            <w:r w:rsidRPr="00337B4B">
              <w:rPr>
                <w:b/>
                <w:sz w:val="22"/>
                <w:szCs w:val="22"/>
                <w:lang w:val="sr-Latn-CS"/>
              </w:rPr>
              <w:lastRenderedPageBreak/>
              <w:t>Ako naglo prestanete da uzimate lijek Imatinib Teva</w:t>
            </w:r>
          </w:p>
        </w:tc>
      </w:tr>
      <w:tr w:rsidR="00337B4B" w:rsidRPr="00337B4B" w:rsidTr="00337B4B">
        <w:trPr>
          <w:trHeight w:val="734"/>
        </w:trPr>
        <w:tc>
          <w:tcPr>
            <w:tcW w:w="10188" w:type="dxa"/>
            <w:vAlign w:val="center"/>
          </w:tcPr>
          <w:p w:rsidR="00337B4B" w:rsidRPr="00337B4B" w:rsidRDefault="00337B4B" w:rsidP="008A3897">
            <w:pPr>
              <w:pStyle w:val="Header"/>
              <w:tabs>
                <w:tab w:val="left" w:pos="284"/>
              </w:tabs>
              <w:ind w:right="333"/>
              <w:rPr>
                <w:sz w:val="22"/>
                <w:szCs w:val="22"/>
                <w:lang w:val="de-CH"/>
              </w:rPr>
            </w:pPr>
          </w:p>
          <w:p w:rsidR="00337B4B" w:rsidRPr="00337B4B" w:rsidRDefault="00337B4B" w:rsidP="008A3897">
            <w:pPr>
              <w:pStyle w:val="Header"/>
              <w:tabs>
                <w:tab w:val="left" w:pos="284"/>
              </w:tabs>
              <w:ind w:right="333"/>
              <w:rPr>
                <w:sz w:val="22"/>
                <w:szCs w:val="22"/>
                <w:lang w:val="de-CH"/>
              </w:rPr>
            </w:pPr>
            <w:r w:rsidRPr="00337B4B">
              <w:rPr>
                <w:sz w:val="22"/>
                <w:szCs w:val="22"/>
                <w:lang w:val="de-CH"/>
              </w:rPr>
              <w:t>Posavetujte se sa svojim ljekarom.</w:t>
            </w:r>
          </w:p>
          <w:p w:rsidR="00337B4B" w:rsidRPr="00337B4B" w:rsidRDefault="00337B4B" w:rsidP="008A3897">
            <w:pPr>
              <w:pStyle w:val="Header"/>
              <w:tabs>
                <w:tab w:val="left" w:pos="284"/>
              </w:tabs>
              <w:ind w:right="333"/>
              <w:jc w:val="both"/>
              <w:rPr>
                <w:sz w:val="22"/>
                <w:szCs w:val="22"/>
                <w:lang w:val="de-CH"/>
              </w:rPr>
            </w:pPr>
            <w:r w:rsidRPr="00337B4B">
              <w:rPr>
                <w:sz w:val="22"/>
                <w:szCs w:val="22"/>
                <w:lang w:val="de-CH"/>
              </w:rPr>
              <w:t>Ako imate bilo koje pitanje o primjeni ovog lijeka, posavjetujte se sa svojim ljekarom, farmaceutom ili medicinskom sestrom.</w:t>
            </w:r>
          </w:p>
          <w:p w:rsidR="00337B4B" w:rsidRPr="00337B4B" w:rsidRDefault="00337B4B" w:rsidP="008A3897">
            <w:pPr>
              <w:pStyle w:val="Header"/>
              <w:tabs>
                <w:tab w:val="left" w:pos="284"/>
              </w:tabs>
              <w:ind w:right="333"/>
              <w:rPr>
                <w:sz w:val="22"/>
                <w:szCs w:val="22"/>
                <w:lang w:val="de-CH"/>
              </w:rPr>
            </w:pPr>
          </w:p>
        </w:tc>
      </w:tr>
      <w:tr w:rsidR="00337B4B" w:rsidRPr="00337B4B" w:rsidTr="00337B4B">
        <w:tc>
          <w:tcPr>
            <w:tcW w:w="10188" w:type="dxa"/>
            <w:vAlign w:val="center"/>
          </w:tcPr>
          <w:p w:rsidR="00337B4B" w:rsidRPr="00337B4B" w:rsidRDefault="00337B4B" w:rsidP="008A3897">
            <w:pPr>
              <w:widowControl w:val="0"/>
              <w:autoSpaceDE w:val="0"/>
              <w:autoSpaceDN w:val="0"/>
              <w:ind w:right="333"/>
              <w:rPr>
                <w:b/>
                <w:bCs/>
                <w:sz w:val="22"/>
                <w:szCs w:val="22"/>
                <w:lang w:val="sr-Latn-CS"/>
              </w:rPr>
            </w:pPr>
            <w:r w:rsidRPr="00337B4B">
              <w:rPr>
                <w:b/>
                <w:sz w:val="22"/>
                <w:szCs w:val="22"/>
              </w:rPr>
              <w:t xml:space="preserve">4. </w:t>
            </w:r>
            <w:r w:rsidRPr="00337B4B">
              <w:rPr>
                <w:b/>
                <w:sz w:val="22"/>
                <w:szCs w:val="22"/>
                <w:lang w:val="sr-Latn-CS"/>
              </w:rPr>
              <w:t>MOGUĆA NEŽELJENA DEJSTVA</w:t>
            </w:r>
          </w:p>
        </w:tc>
      </w:tr>
      <w:tr w:rsidR="00337B4B" w:rsidRPr="00337B4B" w:rsidTr="00337B4B">
        <w:trPr>
          <w:trHeight w:val="1145"/>
        </w:trPr>
        <w:tc>
          <w:tcPr>
            <w:tcW w:w="10188" w:type="dxa"/>
            <w:vAlign w:val="center"/>
          </w:tcPr>
          <w:p w:rsidR="00337B4B" w:rsidRPr="00337B4B" w:rsidRDefault="00337B4B" w:rsidP="008A3897">
            <w:pPr>
              <w:pStyle w:val="Header"/>
              <w:tabs>
                <w:tab w:val="left" w:pos="284"/>
              </w:tabs>
              <w:ind w:right="333"/>
              <w:rPr>
                <w:sz w:val="22"/>
                <w:szCs w:val="22"/>
              </w:rPr>
            </w:pPr>
          </w:p>
          <w:p w:rsidR="00337B4B" w:rsidRPr="00337B4B" w:rsidRDefault="00337B4B" w:rsidP="008A3897">
            <w:pPr>
              <w:pStyle w:val="Header"/>
              <w:tabs>
                <w:tab w:val="left" w:pos="284"/>
              </w:tabs>
              <w:ind w:right="333"/>
              <w:jc w:val="both"/>
              <w:rPr>
                <w:bCs/>
                <w:sz w:val="22"/>
                <w:szCs w:val="22"/>
                <w:lang w:val="pl-PL"/>
              </w:rPr>
            </w:pPr>
            <w:r w:rsidRPr="00337B4B">
              <w:rPr>
                <w:sz w:val="22"/>
                <w:szCs w:val="22"/>
              </w:rPr>
              <w:t xml:space="preserve">Kao i svi ljekovi, i lijek </w:t>
            </w:r>
            <w:r w:rsidRPr="00337B4B">
              <w:rPr>
                <w:bCs/>
                <w:sz w:val="22"/>
                <w:szCs w:val="22"/>
              </w:rPr>
              <w:t>Imatinib Teva</w:t>
            </w:r>
            <w:r w:rsidRPr="00337B4B">
              <w:rPr>
                <w:b/>
                <w:bCs/>
                <w:sz w:val="22"/>
                <w:szCs w:val="22"/>
                <w:vertAlign w:val="superscript"/>
              </w:rPr>
              <w:t xml:space="preserve"> </w:t>
            </w:r>
            <w:r w:rsidRPr="00337B4B">
              <w:rPr>
                <w:bCs/>
                <w:sz w:val="22"/>
                <w:szCs w:val="22"/>
              </w:rPr>
              <w:t xml:space="preserve">može dovesti do neželjenih dejstava, mada se ona ne javljaju kod svih. </w:t>
            </w:r>
            <w:r w:rsidRPr="00337B4B">
              <w:rPr>
                <w:bCs/>
                <w:sz w:val="22"/>
                <w:szCs w:val="22"/>
                <w:lang w:val="pl-PL"/>
              </w:rPr>
              <w:t xml:space="preserve">Ona su obično blaga do umjerena. </w:t>
            </w:r>
          </w:p>
          <w:p w:rsidR="00337B4B" w:rsidRPr="00337B4B" w:rsidRDefault="00337B4B" w:rsidP="008A3897">
            <w:pPr>
              <w:pStyle w:val="Header"/>
              <w:tabs>
                <w:tab w:val="left" w:pos="284"/>
              </w:tabs>
              <w:ind w:right="333"/>
              <w:rPr>
                <w:bCs/>
                <w:sz w:val="22"/>
                <w:szCs w:val="22"/>
                <w:lang w:val="pl-PL"/>
              </w:rPr>
            </w:pPr>
          </w:p>
          <w:p w:rsidR="00337B4B" w:rsidRPr="00337B4B" w:rsidRDefault="00337B4B" w:rsidP="008A3897">
            <w:pPr>
              <w:pStyle w:val="Header"/>
              <w:tabs>
                <w:tab w:val="left" w:pos="284"/>
              </w:tabs>
              <w:ind w:right="333"/>
              <w:jc w:val="both"/>
              <w:rPr>
                <w:bCs/>
                <w:sz w:val="22"/>
                <w:szCs w:val="22"/>
                <w:lang w:val="pl-PL"/>
              </w:rPr>
            </w:pPr>
            <w:r w:rsidRPr="00337B4B">
              <w:rPr>
                <w:bCs/>
                <w:sz w:val="22"/>
                <w:szCs w:val="22"/>
                <w:lang w:val="pl-PL"/>
              </w:rPr>
              <w:t>Ova neželjena dejstva se mogu javiti sa određenom učestalošću, koja je definisana prema sljedećem:</w:t>
            </w:r>
          </w:p>
          <w:p w:rsidR="00337B4B" w:rsidRPr="00337B4B" w:rsidRDefault="00337B4B" w:rsidP="008A3897">
            <w:pPr>
              <w:pStyle w:val="Header"/>
              <w:numPr>
                <w:ilvl w:val="0"/>
                <w:numId w:val="4"/>
              </w:numPr>
              <w:tabs>
                <w:tab w:val="clear" w:pos="4320"/>
                <w:tab w:val="clear" w:pos="8640"/>
                <w:tab w:val="left" w:pos="284"/>
              </w:tabs>
              <w:ind w:right="333"/>
              <w:jc w:val="both"/>
              <w:rPr>
                <w:bCs/>
                <w:sz w:val="22"/>
                <w:szCs w:val="22"/>
                <w:lang w:val="pl-PL"/>
              </w:rPr>
            </w:pPr>
            <w:r w:rsidRPr="00337B4B">
              <w:rPr>
                <w:b/>
                <w:bCs/>
                <w:sz w:val="22"/>
                <w:szCs w:val="22"/>
                <w:lang w:val="pl-PL"/>
              </w:rPr>
              <w:t>Veoma često:</w:t>
            </w:r>
            <w:r w:rsidRPr="00337B4B">
              <w:rPr>
                <w:bCs/>
                <w:sz w:val="22"/>
                <w:szCs w:val="22"/>
                <w:lang w:val="pl-PL"/>
              </w:rPr>
              <w:t xml:space="preserve"> javljaju se kod više od 1 na 10 pacijenata</w:t>
            </w:r>
          </w:p>
          <w:p w:rsidR="00337B4B" w:rsidRPr="00337B4B" w:rsidRDefault="00337B4B" w:rsidP="008A3897">
            <w:pPr>
              <w:pStyle w:val="Header"/>
              <w:numPr>
                <w:ilvl w:val="0"/>
                <w:numId w:val="4"/>
              </w:numPr>
              <w:tabs>
                <w:tab w:val="clear" w:pos="4320"/>
                <w:tab w:val="clear" w:pos="8640"/>
                <w:tab w:val="left" w:pos="284"/>
              </w:tabs>
              <w:ind w:right="333"/>
              <w:jc w:val="both"/>
              <w:rPr>
                <w:bCs/>
                <w:sz w:val="22"/>
                <w:szCs w:val="22"/>
                <w:lang w:val="pl-PL"/>
              </w:rPr>
            </w:pPr>
            <w:r w:rsidRPr="00337B4B">
              <w:rPr>
                <w:b/>
                <w:bCs/>
                <w:sz w:val="22"/>
                <w:szCs w:val="22"/>
                <w:lang w:val="pl-PL"/>
              </w:rPr>
              <w:t>Često</w:t>
            </w:r>
            <w:r w:rsidRPr="00337B4B">
              <w:rPr>
                <w:bCs/>
                <w:sz w:val="22"/>
                <w:szCs w:val="22"/>
                <w:lang w:val="pl-PL"/>
              </w:rPr>
              <w:t>: javljaju se kod manje od  1 na 10 pacijenata</w:t>
            </w:r>
          </w:p>
          <w:p w:rsidR="00337B4B" w:rsidRPr="00337B4B" w:rsidRDefault="00337B4B" w:rsidP="008A3897">
            <w:pPr>
              <w:pStyle w:val="Header"/>
              <w:numPr>
                <w:ilvl w:val="0"/>
                <w:numId w:val="4"/>
              </w:numPr>
              <w:tabs>
                <w:tab w:val="clear" w:pos="4320"/>
                <w:tab w:val="clear" w:pos="8640"/>
                <w:tab w:val="left" w:pos="284"/>
              </w:tabs>
              <w:ind w:right="333"/>
              <w:jc w:val="both"/>
              <w:rPr>
                <w:bCs/>
                <w:sz w:val="22"/>
                <w:szCs w:val="22"/>
                <w:lang w:val="pl-PL"/>
              </w:rPr>
            </w:pPr>
            <w:r w:rsidRPr="00337B4B">
              <w:rPr>
                <w:b/>
                <w:bCs/>
                <w:sz w:val="22"/>
                <w:szCs w:val="22"/>
                <w:lang w:val="pl-PL"/>
              </w:rPr>
              <w:t>Povremeno</w:t>
            </w:r>
            <w:r w:rsidRPr="00337B4B">
              <w:rPr>
                <w:bCs/>
                <w:sz w:val="22"/>
                <w:szCs w:val="22"/>
                <w:lang w:val="pl-PL"/>
              </w:rPr>
              <w:t>: javljaju se kod manje od 1 na 100 pacijenata</w:t>
            </w:r>
          </w:p>
          <w:p w:rsidR="00337B4B" w:rsidRPr="00337B4B" w:rsidRDefault="00337B4B" w:rsidP="008A3897">
            <w:pPr>
              <w:pStyle w:val="Header"/>
              <w:numPr>
                <w:ilvl w:val="0"/>
                <w:numId w:val="4"/>
              </w:numPr>
              <w:tabs>
                <w:tab w:val="clear" w:pos="4320"/>
                <w:tab w:val="clear" w:pos="8640"/>
                <w:tab w:val="left" w:pos="284"/>
              </w:tabs>
              <w:ind w:right="333"/>
              <w:jc w:val="both"/>
              <w:rPr>
                <w:bCs/>
                <w:sz w:val="22"/>
                <w:szCs w:val="22"/>
                <w:lang w:val="pl-PL"/>
              </w:rPr>
            </w:pPr>
            <w:r w:rsidRPr="00337B4B">
              <w:rPr>
                <w:b/>
                <w:bCs/>
                <w:sz w:val="22"/>
                <w:szCs w:val="22"/>
                <w:lang w:val="pl-PL"/>
              </w:rPr>
              <w:t>Rijetko</w:t>
            </w:r>
            <w:r w:rsidRPr="00337B4B">
              <w:rPr>
                <w:bCs/>
                <w:sz w:val="22"/>
                <w:szCs w:val="22"/>
                <w:lang w:val="pl-PL"/>
              </w:rPr>
              <w:t>: javljaju se kod manje od  1 na 1000 pacijenata</w:t>
            </w:r>
          </w:p>
          <w:p w:rsidR="00337B4B" w:rsidRPr="00337B4B" w:rsidRDefault="00337B4B" w:rsidP="008A3897">
            <w:pPr>
              <w:pStyle w:val="Header"/>
              <w:numPr>
                <w:ilvl w:val="0"/>
                <w:numId w:val="4"/>
              </w:numPr>
              <w:tabs>
                <w:tab w:val="clear" w:pos="4320"/>
                <w:tab w:val="clear" w:pos="8640"/>
                <w:tab w:val="left" w:pos="284"/>
              </w:tabs>
              <w:ind w:right="333"/>
              <w:jc w:val="both"/>
              <w:rPr>
                <w:bCs/>
                <w:sz w:val="22"/>
                <w:szCs w:val="22"/>
                <w:lang w:val="pl-PL"/>
              </w:rPr>
            </w:pPr>
            <w:r w:rsidRPr="00337B4B">
              <w:rPr>
                <w:b/>
                <w:bCs/>
                <w:sz w:val="22"/>
                <w:szCs w:val="22"/>
                <w:lang w:val="pl-PL"/>
              </w:rPr>
              <w:t>Veoma rijetko</w:t>
            </w:r>
            <w:r w:rsidRPr="00337B4B">
              <w:rPr>
                <w:bCs/>
                <w:sz w:val="22"/>
                <w:szCs w:val="22"/>
                <w:lang w:val="pl-PL"/>
              </w:rPr>
              <w:t>: javljaju se kod manje od  1 na 10000 pacijenata</w:t>
            </w:r>
          </w:p>
          <w:p w:rsidR="00337B4B" w:rsidRPr="00337B4B" w:rsidRDefault="00337B4B" w:rsidP="008A3897">
            <w:pPr>
              <w:pStyle w:val="Header"/>
              <w:numPr>
                <w:ilvl w:val="0"/>
                <w:numId w:val="4"/>
              </w:numPr>
              <w:tabs>
                <w:tab w:val="clear" w:pos="4320"/>
                <w:tab w:val="clear" w:pos="8640"/>
                <w:tab w:val="left" w:pos="284"/>
              </w:tabs>
              <w:ind w:right="333"/>
              <w:jc w:val="both"/>
              <w:rPr>
                <w:bCs/>
                <w:sz w:val="22"/>
                <w:szCs w:val="22"/>
                <w:lang w:val="pl-PL"/>
              </w:rPr>
            </w:pPr>
            <w:r w:rsidRPr="00337B4B">
              <w:rPr>
                <w:b/>
                <w:bCs/>
                <w:sz w:val="22"/>
                <w:szCs w:val="22"/>
                <w:lang w:val="pl-PL"/>
              </w:rPr>
              <w:t>Nepoznato</w:t>
            </w:r>
            <w:r w:rsidRPr="00337B4B">
              <w:rPr>
                <w:bCs/>
                <w:sz w:val="22"/>
                <w:szCs w:val="22"/>
                <w:lang w:val="pl-PL"/>
              </w:rPr>
              <w:t>: učestalost se ne može procijeniti na osnovu dostupnih podataka</w:t>
            </w:r>
          </w:p>
          <w:p w:rsidR="00337B4B" w:rsidRPr="00337B4B" w:rsidRDefault="00337B4B" w:rsidP="008A3897">
            <w:pPr>
              <w:pStyle w:val="Header"/>
              <w:tabs>
                <w:tab w:val="left" w:pos="284"/>
              </w:tabs>
              <w:ind w:right="333"/>
              <w:jc w:val="both"/>
              <w:rPr>
                <w:bCs/>
                <w:sz w:val="22"/>
                <w:szCs w:val="22"/>
                <w:lang w:val="pl-PL"/>
              </w:rPr>
            </w:pPr>
          </w:p>
          <w:p w:rsidR="00337B4B" w:rsidRPr="00337B4B" w:rsidRDefault="00337B4B" w:rsidP="008A3897">
            <w:pPr>
              <w:pStyle w:val="Header"/>
              <w:tabs>
                <w:tab w:val="left" w:pos="284"/>
              </w:tabs>
              <w:ind w:right="333"/>
              <w:jc w:val="both"/>
              <w:rPr>
                <w:b/>
                <w:bCs/>
                <w:sz w:val="22"/>
                <w:szCs w:val="22"/>
                <w:lang w:val="pl-PL"/>
              </w:rPr>
            </w:pPr>
            <w:r w:rsidRPr="00337B4B">
              <w:rPr>
                <w:b/>
                <w:bCs/>
                <w:sz w:val="22"/>
                <w:szCs w:val="22"/>
                <w:lang w:val="pl-PL"/>
              </w:rPr>
              <w:t>Neka neželjena dejstva mogu biti ozbiljna. Recite svom ljekaru odmah ako Vam se javi nešto od sljedećeg:</w:t>
            </w:r>
          </w:p>
          <w:p w:rsidR="00337B4B" w:rsidRPr="00337B4B" w:rsidRDefault="00337B4B" w:rsidP="008A3897">
            <w:pPr>
              <w:pStyle w:val="Header"/>
              <w:tabs>
                <w:tab w:val="left" w:pos="284"/>
              </w:tabs>
              <w:ind w:right="333"/>
              <w:jc w:val="both"/>
              <w:rPr>
                <w:b/>
                <w:bCs/>
                <w:sz w:val="22"/>
                <w:szCs w:val="22"/>
                <w:lang w:val="pl-PL"/>
              </w:rPr>
            </w:pPr>
          </w:p>
          <w:p w:rsidR="00337B4B" w:rsidRPr="00337B4B" w:rsidRDefault="00337B4B" w:rsidP="008A3897">
            <w:pPr>
              <w:pStyle w:val="Header"/>
              <w:tabs>
                <w:tab w:val="left" w:pos="284"/>
              </w:tabs>
              <w:ind w:right="333"/>
              <w:jc w:val="both"/>
              <w:rPr>
                <w:b/>
                <w:bCs/>
                <w:sz w:val="22"/>
                <w:szCs w:val="22"/>
                <w:lang w:val="pl-PL"/>
              </w:rPr>
            </w:pPr>
            <w:r w:rsidRPr="00337B4B">
              <w:rPr>
                <w:b/>
                <w:bCs/>
                <w:sz w:val="22"/>
                <w:szCs w:val="22"/>
                <w:lang w:val="pl-PL"/>
              </w:rPr>
              <w:t>Veoma česta ili česta neželjena dejstva: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24"/>
              <w:ind w:left="567" w:right="333" w:hanging="567"/>
              <w:jc w:val="both"/>
              <w:rPr>
                <w:color w:val="000000"/>
                <w:sz w:val="22"/>
                <w:szCs w:val="22"/>
                <w:lang w:val="sr-Latn-CS"/>
              </w:rPr>
            </w:pPr>
            <w:r w:rsidRPr="00337B4B">
              <w:rPr>
                <w:color w:val="000000"/>
                <w:spacing w:val="2"/>
                <w:sz w:val="22"/>
                <w:szCs w:val="22"/>
                <w:lang w:val="sr-Latn-CS"/>
              </w:rPr>
              <w:t xml:space="preserve">Naglo dobijanje na težini. </w:t>
            </w:r>
            <w:r w:rsidRPr="00337B4B">
              <w:rPr>
                <w:bCs/>
                <w:sz w:val="22"/>
                <w:szCs w:val="22"/>
                <w:lang w:val="sr-Latn-CS"/>
              </w:rPr>
              <w:t>Imatinib</w:t>
            </w:r>
            <w:r w:rsidRPr="00337B4B">
              <w:rPr>
                <w:color w:val="000000"/>
                <w:spacing w:val="2"/>
                <w:sz w:val="22"/>
                <w:szCs w:val="22"/>
                <w:lang w:val="sr-Latn-CS"/>
              </w:rPr>
              <w:t xml:space="preserve"> Teva može da izazove da Vaš organizam zadržava vodu (teško zadržavanje tečnosti).</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z w:val="22"/>
                <w:szCs w:val="22"/>
                <w:lang w:val="sr-Latn-CS"/>
              </w:rPr>
            </w:pPr>
            <w:r w:rsidRPr="00337B4B">
              <w:rPr>
                <w:color w:val="000000"/>
                <w:spacing w:val="1"/>
                <w:sz w:val="22"/>
                <w:szCs w:val="22"/>
                <w:lang w:val="sr-Latn-CS"/>
              </w:rPr>
              <w:t xml:space="preserve">Znaci infekcije poput groznice, jake drhtavice, grlobolje ili pojave ranica u ustima. </w:t>
            </w:r>
            <w:r w:rsidRPr="00337B4B">
              <w:rPr>
                <w:bCs/>
                <w:sz w:val="22"/>
                <w:szCs w:val="22"/>
                <w:lang w:val="sr-Latn-CS"/>
              </w:rPr>
              <w:t>Imatinib</w:t>
            </w:r>
            <w:r w:rsidRPr="00337B4B">
              <w:rPr>
                <w:color w:val="000000"/>
                <w:spacing w:val="1"/>
                <w:sz w:val="22"/>
                <w:szCs w:val="22"/>
                <w:lang w:val="sr-Latn-CS"/>
              </w:rPr>
              <w:t xml:space="preserve"> Teva može da smanji broj bijelih krvnih zrnaca</w:t>
            </w:r>
            <w:r w:rsidRPr="00337B4B">
              <w:rPr>
                <w:color w:val="000000"/>
                <w:spacing w:val="3"/>
                <w:sz w:val="22"/>
                <w:szCs w:val="22"/>
                <w:lang w:val="sr-Latn-CS"/>
              </w:rPr>
              <w:t>, što dovodi do veće osjetljivosti na infekciju.</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24"/>
              <w:ind w:left="567" w:right="333" w:hanging="567"/>
              <w:jc w:val="both"/>
              <w:rPr>
                <w:color w:val="000000"/>
                <w:sz w:val="22"/>
                <w:szCs w:val="22"/>
                <w:lang w:val="sr-Latn-CS"/>
              </w:rPr>
            </w:pPr>
            <w:r w:rsidRPr="00337B4B">
              <w:rPr>
                <w:color w:val="000000"/>
                <w:spacing w:val="3"/>
                <w:sz w:val="22"/>
                <w:szCs w:val="22"/>
                <w:lang w:val="sr-Latn-CS"/>
              </w:rPr>
              <w:t>Neočekivano krvarenje ili pojava modrica (ako se niste povrijedili).</w:t>
            </w:r>
          </w:p>
          <w:p w:rsidR="00337B4B" w:rsidRPr="00337B4B" w:rsidRDefault="00337B4B" w:rsidP="008A3897">
            <w:pPr>
              <w:widowControl w:val="0"/>
              <w:shd w:val="clear" w:color="auto" w:fill="FFFFFF"/>
              <w:tabs>
                <w:tab w:val="left" w:pos="533"/>
              </w:tabs>
              <w:autoSpaceDE w:val="0"/>
              <w:autoSpaceDN w:val="0"/>
              <w:adjustRightInd w:val="0"/>
              <w:spacing w:before="24"/>
              <w:ind w:right="333"/>
              <w:rPr>
                <w:color w:val="000000"/>
                <w:sz w:val="22"/>
                <w:szCs w:val="22"/>
                <w:lang w:val="sr-Latn-CS"/>
              </w:rPr>
            </w:pPr>
          </w:p>
          <w:p w:rsidR="00337B4B" w:rsidRPr="00337B4B" w:rsidRDefault="00337B4B" w:rsidP="008A3897">
            <w:pPr>
              <w:pStyle w:val="Header"/>
              <w:tabs>
                <w:tab w:val="left" w:pos="284"/>
              </w:tabs>
              <w:ind w:right="333"/>
              <w:jc w:val="both"/>
              <w:rPr>
                <w:b/>
                <w:sz w:val="22"/>
                <w:szCs w:val="22"/>
                <w:lang w:val="sr-Latn-CS"/>
              </w:rPr>
            </w:pPr>
            <w:r w:rsidRPr="00337B4B">
              <w:rPr>
                <w:b/>
                <w:bCs/>
                <w:sz w:val="22"/>
                <w:szCs w:val="22"/>
                <w:lang w:val="sr-Latn-CS"/>
              </w:rPr>
              <w:t>Povremena ili rijetka neželjena dejstva: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bol u grudima, nepravilan srčani ritam (znaci srčanih problema)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kašalj, otežano disanje ili bolno disanje (znaci plućnih problema)</w:t>
            </w:r>
          </w:p>
          <w:p w:rsidR="00337B4B" w:rsidRPr="00337B4B" w:rsidRDefault="00674CEF"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Pr>
                <w:color w:val="000000"/>
                <w:spacing w:val="1"/>
                <w:sz w:val="22"/>
                <w:szCs w:val="22"/>
                <w:lang w:val="sr-Latn-CS"/>
              </w:rPr>
              <w:t>o</w:t>
            </w:r>
            <w:r w:rsidR="00337B4B" w:rsidRPr="00337B4B">
              <w:rPr>
                <w:color w:val="000000"/>
                <w:spacing w:val="1"/>
                <w:sz w:val="22"/>
                <w:szCs w:val="22"/>
                <w:lang w:val="sr-Latn-CS"/>
              </w:rPr>
              <w:t>sjećaj da Vam se vrti u glavi</w:t>
            </w:r>
            <w:r w:rsidR="00337B4B" w:rsidRPr="00337B4B" w:rsidDel="00703C89">
              <w:rPr>
                <w:color w:val="000000"/>
                <w:spacing w:val="1"/>
                <w:sz w:val="22"/>
                <w:szCs w:val="22"/>
                <w:lang w:val="sr-Latn-CS"/>
              </w:rPr>
              <w:t xml:space="preserve"> </w:t>
            </w:r>
            <w:r w:rsidR="00337B4B" w:rsidRPr="00337B4B">
              <w:rPr>
                <w:color w:val="000000"/>
                <w:spacing w:val="1"/>
                <w:sz w:val="22"/>
                <w:szCs w:val="22"/>
                <w:lang w:val="sr-Latn-CS"/>
              </w:rPr>
              <w:t>, vrtoglavica ili nesvjestica (znaci niskog krvnog pritiska)</w:t>
            </w:r>
          </w:p>
          <w:p w:rsidR="00337B4B" w:rsidRPr="00337B4B" w:rsidRDefault="00674CEF"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Pr>
                <w:color w:val="000000"/>
                <w:spacing w:val="1"/>
                <w:sz w:val="22"/>
                <w:szCs w:val="22"/>
                <w:lang w:val="sr-Latn-CS"/>
              </w:rPr>
              <w:t>m</w:t>
            </w:r>
            <w:r w:rsidR="00337B4B" w:rsidRPr="00337B4B">
              <w:rPr>
                <w:color w:val="000000"/>
                <w:spacing w:val="1"/>
                <w:sz w:val="22"/>
                <w:szCs w:val="22"/>
                <w:lang w:val="sr-Latn-CS"/>
              </w:rPr>
              <w:t>učnina uz gubitak apetita, lagano obojenje mokraće, žutilo kože ili očiju (znaci problema sa jetrom)</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osip, crvenilo kože sa plikovima na usnama, očima, koži ili ustima, ljuštenje kože, groznica, uzdignute crvene ili ljubičaste mrlje po koži, svrab, osjećaj pečenja,  pojava gnojnih mjehurića(znaci poremećaja kože)</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jak bol u trbuhu, krv u povraćenom sadržaju, stolici ili mokraći, crne stolice (znaci probavnih problema)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veoma smanjeno mokrenje, žeđ (znaci problema sa bubrezima)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mučnina sa prolivom i povraćanjem, bol u trbuhu ili groznica (znaci problema sa crijevima)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teška glavobolja, slabost ili paraliza udova ili lica, teškoće u govoru, iznenadan gubitak svijesti (znaci poremećaja nervnog sistema kao što su krvarenje ili oticanje u lobanji/mozgu)</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blijeda koža, umor  i nedostatak daha ,  tamno obojena  mokraća (znaci niskog nivoa crvenih krvnih zrnaca).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bol u očima ili slabljenje vida, krvarenje u očima.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bol u kukovima ili otežano hodanje</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lastRenderedPageBreak/>
              <w:t>utrnuli ili hladni prsti na nogama i rukama (znaci Raynaud-ovog sindroma)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iznenadno oticanje i crvenilo kože (znaci infekcije kože koja se zove celulitis)</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oslabljen sluh</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mišićna slabost i grčevi mišića sa abnormalnim srčanim ritmom (znaci promjene nivoa kalijuma u krvi)</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modrice</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bol u želucu sa osjećajem mučnine</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grčevi mišića sa groznicom, crveno-smeđe obojena  mokraća, bol ili slabost mišića (znaci mišićnih  problema).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bol u karlici ponekad praćen mučninom i povraćanjem, neočekivano vaginalno krvarenje, osjećaj vrtoglavice ili nesvjestice zbog sniženog krvnog pritiska (znaci problema sa  jajnicima ili matericom).</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mučnina, kratak dah, nepravilan srčani rad, zamućenje urina, umor i/ili nelagodnost u zglobovima povezani sa abnormalnim rezultatima laboratorijskih testova (npr. visoki nivoi kalijuma, mokraćne kisjeline i fosfora i nizak nivo kalcijuma u krvi).</w:t>
            </w:r>
          </w:p>
          <w:p w:rsidR="00337B4B" w:rsidRPr="00337B4B" w:rsidRDefault="00337B4B" w:rsidP="008A3897">
            <w:pPr>
              <w:widowControl w:val="0"/>
              <w:shd w:val="clear" w:color="auto" w:fill="FFFFFF"/>
              <w:tabs>
                <w:tab w:val="left" w:pos="533"/>
              </w:tabs>
              <w:autoSpaceDE w:val="0"/>
              <w:autoSpaceDN w:val="0"/>
              <w:adjustRightInd w:val="0"/>
              <w:spacing w:before="10"/>
              <w:ind w:left="567" w:right="333"/>
              <w:jc w:val="both"/>
              <w:rPr>
                <w:color w:val="000000"/>
                <w:spacing w:val="1"/>
                <w:sz w:val="22"/>
                <w:szCs w:val="22"/>
                <w:lang w:val="sr-Latn-CS"/>
              </w:rPr>
            </w:pPr>
          </w:p>
          <w:p w:rsidR="00337B4B" w:rsidRPr="00337B4B" w:rsidRDefault="00337B4B" w:rsidP="006B11DC">
            <w:pPr>
              <w:widowControl w:val="0"/>
              <w:shd w:val="clear" w:color="auto" w:fill="FFFFFF"/>
              <w:tabs>
                <w:tab w:val="left" w:pos="533"/>
              </w:tabs>
              <w:autoSpaceDE w:val="0"/>
              <w:autoSpaceDN w:val="0"/>
              <w:adjustRightInd w:val="0"/>
              <w:spacing w:before="10"/>
              <w:ind w:right="333"/>
              <w:jc w:val="both"/>
              <w:rPr>
                <w:color w:val="000000"/>
                <w:spacing w:val="1"/>
                <w:sz w:val="22"/>
                <w:szCs w:val="22"/>
                <w:lang w:val="sr-Latn-CS"/>
              </w:rPr>
            </w:pPr>
            <w:r w:rsidRPr="00337B4B">
              <w:rPr>
                <w:b/>
                <w:bCs/>
                <w:color w:val="000000"/>
                <w:spacing w:val="1"/>
                <w:sz w:val="22"/>
                <w:szCs w:val="22"/>
                <w:lang w:val="sr-Latn-CS"/>
              </w:rPr>
              <w:t xml:space="preserve">Nepoznato </w:t>
            </w:r>
            <w:r w:rsidRPr="00337B4B">
              <w:rPr>
                <w:color w:val="000000"/>
                <w:spacing w:val="1"/>
                <w:sz w:val="22"/>
                <w:szCs w:val="22"/>
                <w:lang w:val="sr-Latn-CS"/>
              </w:rPr>
              <w:t>(učestalost se ne može procijeniti iz dostupnih podataka):</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kombinacija teškog proširenog osipa, mučnine, groznice, visokog nivoa određenih bijelih krvnih zrnaca ili žutila kože ili očiju (znakovi žutice) s nedostatkom vazduha, bolovima/nelagodom u grudima, jako smanjenim mokrenjem i žeđi itd. (znakovi alergijske reakcije povezane s</w:t>
            </w:r>
          </w:p>
          <w:p w:rsidR="00337B4B" w:rsidRPr="00337B4B" w:rsidRDefault="00337B4B" w:rsidP="008A3897">
            <w:pPr>
              <w:widowControl w:val="0"/>
              <w:shd w:val="clear" w:color="auto" w:fill="FFFFFF"/>
              <w:tabs>
                <w:tab w:val="left" w:pos="567"/>
              </w:tabs>
              <w:autoSpaceDE w:val="0"/>
              <w:autoSpaceDN w:val="0"/>
              <w:adjustRightInd w:val="0"/>
              <w:spacing w:before="10"/>
              <w:ind w:left="567" w:right="333"/>
              <w:jc w:val="both"/>
              <w:rPr>
                <w:color w:val="000000"/>
                <w:spacing w:val="1"/>
                <w:sz w:val="22"/>
                <w:szCs w:val="22"/>
                <w:lang w:val="sr-Latn-CS"/>
              </w:rPr>
            </w:pPr>
            <w:r w:rsidRPr="00337B4B">
              <w:rPr>
                <w:color w:val="000000"/>
                <w:spacing w:val="1"/>
                <w:sz w:val="22"/>
                <w:szCs w:val="22"/>
                <w:lang w:val="sr-Latn-CS"/>
              </w:rPr>
              <w:t>liječenjem).</w:t>
            </w:r>
          </w:p>
          <w:p w:rsidR="00337B4B" w:rsidRPr="00337B4B" w:rsidRDefault="00337B4B" w:rsidP="008A3897">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337B4B">
              <w:rPr>
                <w:color w:val="000000"/>
                <w:spacing w:val="1"/>
                <w:sz w:val="22"/>
                <w:szCs w:val="22"/>
                <w:lang w:val="sr-Latn-CS"/>
              </w:rPr>
              <w:t>hronična insuficijencija  bubrega.</w:t>
            </w:r>
          </w:p>
          <w:p w:rsidR="00337B4B" w:rsidRPr="00337B4B" w:rsidRDefault="00337B4B" w:rsidP="008A3897">
            <w:pPr>
              <w:widowControl w:val="0"/>
              <w:shd w:val="clear" w:color="auto" w:fill="FFFFFF"/>
              <w:tabs>
                <w:tab w:val="left" w:pos="533"/>
              </w:tabs>
              <w:autoSpaceDE w:val="0"/>
              <w:autoSpaceDN w:val="0"/>
              <w:adjustRightInd w:val="0"/>
              <w:spacing w:before="10"/>
              <w:ind w:left="567" w:right="333"/>
              <w:jc w:val="both"/>
              <w:rPr>
                <w:color w:val="000000"/>
                <w:spacing w:val="1"/>
                <w:sz w:val="22"/>
                <w:szCs w:val="22"/>
                <w:lang w:val="sr-Latn-CS"/>
              </w:rPr>
            </w:pPr>
            <w:r w:rsidRPr="00337B4B">
              <w:rPr>
                <w:color w:val="000000"/>
                <w:spacing w:val="1"/>
                <w:sz w:val="22"/>
                <w:szCs w:val="22"/>
                <w:lang w:val="sr-Latn-CS"/>
              </w:rPr>
              <w:t xml:space="preserve"> </w:t>
            </w:r>
          </w:p>
          <w:p w:rsidR="00337B4B" w:rsidRPr="00337B4B" w:rsidRDefault="00337B4B" w:rsidP="008A3897">
            <w:pPr>
              <w:widowControl w:val="0"/>
              <w:shd w:val="clear" w:color="auto" w:fill="FFFFFF"/>
              <w:tabs>
                <w:tab w:val="left" w:pos="533"/>
              </w:tabs>
              <w:autoSpaceDE w:val="0"/>
              <w:autoSpaceDN w:val="0"/>
              <w:adjustRightInd w:val="0"/>
              <w:spacing w:before="10"/>
              <w:ind w:right="333"/>
              <w:jc w:val="both"/>
              <w:rPr>
                <w:b/>
                <w:color w:val="000000"/>
                <w:spacing w:val="1"/>
                <w:sz w:val="22"/>
                <w:szCs w:val="22"/>
                <w:lang w:val="sr-Latn-CS"/>
              </w:rPr>
            </w:pPr>
            <w:r w:rsidRPr="00337B4B">
              <w:rPr>
                <w:color w:val="000000"/>
                <w:spacing w:val="1"/>
                <w:sz w:val="22"/>
                <w:szCs w:val="22"/>
                <w:lang w:val="sr-Latn-CS"/>
              </w:rPr>
              <w:t xml:space="preserve">Ako Vam se javi bilo šta od gore navedenog, </w:t>
            </w:r>
            <w:r w:rsidRPr="00337B4B">
              <w:rPr>
                <w:b/>
                <w:color w:val="000000"/>
                <w:spacing w:val="1"/>
                <w:sz w:val="22"/>
                <w:szCs w:val="22"/>
                <w:lang w:val="sr-Latn-CS"/>
              </w:rPr>
              <w:t>odmah se obratite svom ljekaru.</w:t>
            </w:r>
          </w:p>
          <w:p w:rsidR="00337B4B" w:rsidRPr="00337B4B" w:rsidRDefault="00337B4B" w:rsidP="008A3897">
            <w:pPr>
              <w:widowControl w:val="0"/>
              <w:shd w:val="clear" w:color="auto" w:fill="FFFFFF"/>
              <w:tabs>
                <w:tab w:val="left" w:pos="533"/>
              </w:tabs>
              <w:autoSpaceDE w:val="0"/>
              <w:autoSpaceDN w:val="0"/>
              <w:adjustRightInd w:val="0"/>
              <w:spacing w:before="10"/>
              <w:ind w:right="333"/>
              <w:rPr>
                <w:b/>
                <w:color w:val="000000"/>
                <w:spacing w:val="1"/>
                <w:sz w:val="22"/>
                <w:szCs w:val="22"/>
                <w:lang w:val="sr-Latn-CS"/>
              </w:rPr>
            </w:pPr>
          </w:p>
          <w:p w:rsidR="00337B4B" w:rsidRPr="00337B4B" w:rsidRDefault="00337B4B" w:rsidP="008A3897">
            <w:pPr>
              <w:widowControl w:val="0"/>
              <w:shd w:val="clear" w:color="auto" w:fill="FFFFFF"/>
              <w:tabs>
                <w:tab w:val="left" w:pos="533"/>
              </w:tabs>
              <w:autoSpaceDE w:val="0"/>
              <w:autoSpaceDN w:val="0"/>
              <w:adjustRightInd w:val="0"/>
              <w:spacing w:before="10"/>
              <w:ind w:right="333"/>
              <w:jc w:val="both"/>
              <w:rPr>
                <w:b/>
                <w:spacing w:val="1"/>
                <w:sz w:val="22"/>
                <w:szCs w:val="22"/>
                <w:lang w:val="sr-Latn-CS"/>
              </w:rPr>
            </w:pPr>
            <w:r w:rsidRPr="00337B4B">
              <w:rPr>
                <w:b/>
                <w:spacing w:val="1"/>
                <w:sz w:val="22"/>
                <w:szCs w:val="22"/>
                <w:lang w:val="sr-Latn-CS"/>
              </w:rPr>
              <w:t>Ostala neželjena dejstva mogu uključivati:</w:t>
            </w:r>
          </w:p>
          <w:p w:rsidR="00337B4B" w:rsidRPr="00337B4B" w:rsidRDefault="00337B4B" w:rsidP="008A3897">
            <w:pPr>
              <w:widowControl w:val="0"/>
              <w:shd w:val="clear" w:color="auto" w:fill="FFFFFF"/>
              <w:tabs>
                <w:tab w:val="left" w:pos="533"/>
              </w:tabs>
              <w:autoSpaceDE w:val="0"/>
              <w:autoSpaceDN w:val="0"/>
              <w:adjustRightInd w:val="0"/>
              <w:spacing w:before="10"/>
              <w:ind w:right="333"/>
              <w:jc w:val="both"/>
              <w:rPr>
                <w:i/>
                <w:spacing w:val="1"/>
                <w:sz w:val="22"/>
                <w:szCs w:val="22"/>
                <w:lang w:val="sr-Latn-CS"/>
              </w:rPr>
            </w:pPr>
          </w:p>
          <w:p w:rsidR="00337B4B" w:rsidRPr="00337B4B" w:rsidRDefault="00337B4B" w:rsidP="008A3897">
            <w:pPr>
              <w:pStyle w:val="Header"/>
              <w:ind w:right="333"/>
              <w:jc w:val="both"/>
              <w:rPr>
                <w:bCs/>
                <w:i/>
                <w:sz w:val="22"/>
                <w:szCs w:val="22"/>
              </w:rPr>
            </w:pPr>
            <w:r w:rsidRPr="00337B4B">
              <w:rPr>
                <w:b/>
                <w:sz w:val="22"/>
                <w:szCs w:val="22"/>
              </w:rPr>
              <w:t>Veoma česta neželjena dejstva</w:t>
            </w:r>
            <w:r w:rsidRPr="00337B4B">
              <w:rPr>
                <w:b/>
                <w:bCs/>
                <w:sz w:val="22"/>
                <w:szCs w:val="22"/>
              </w:rPr>
              <w:t>:</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glavobolja ili osjećaj umora</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mučnina, povraćanje, proliv ili loše varenje</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osip</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grčevi u mišićima ili bol u zglobovima, mišićima i kostima</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 xml:space="preserve">otoci oko skočnih zglobova ili otečene oči  </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povećanje  tjelesne  težine.</w:t>
            </w:r>
          </w:p>
          <w:p w:rsidR="00337B4B" w:rsidRPr="00337B4B" w:rsidRDefault="00337B4B" w:rsidP="008A3897">
            <w:pPr>
              <w:pStyle w:val="Header"/>
              <w:ind w:right="333"/>
              <w:jc w:val="both"/>
              <w:rPr>
                <w:bCs/>
                <w:sz w:val="22"/>
                <w:szCs w:val="22"/>
              </w:rPr>
            </w:pPr>
          </w:p>
          <w:p w:rsidR="00337B4B" w:rsidRPr="00337B4B" w:rsidRDefault="00337B4B" w:rsidP="008A3897">
            <w:pPr>
              <w:pStyle w:val="Header"/>
              <w:ind w:right="333"/>
              <w:jc w:val="both"/>
              <w:rPr>
                <w:b/>
                <w:bCs/>
                <w:sz w:val="22"/>
                <w:szCs w:val="22"/>
                <w:lang w:val="pl-PL"/>
              </w:rPr>
            </w:pPr>
            <w:r w:rsidRPr="00337B4B">
              <w:rPr>
                <w:bCs/>
                <w:sz w:val="22"/>
                <w:szCs w:val="22"/>
                <w:lang w:val="pl-PL"/>
              </w:rPr>
              <w:t xml:space="preserve">Ako se bilo šta od ovoga kod Vas  javi u težem obliku, </w:t>
            </w:r>
            <w:r w:rsidRPr="00337B4B">
              <w:rPr>
                <w:b/>
                <w:bCs/>
                <w:sz w:val="22"/>
                <w:szCs w:val="22"/>
                <w:lang w:val="pl-PL"/>
              </w:rPr>
              <w:t>recite svom ljekaru.</w:t>
            </w:r>
          </w:p>
          <w:p w:rsidR="00337B4B" w:rsidRPr="00337B4B" w:rsidRDefault="00337B4B" w:rsidP="008A3897">
            <w:pPr>
              <w:pStyle w:val="Header"/>
              <w:ind w:right="333"/>
              <w:jc w:val="both"/>
              <w:rPr>
                <w:bCs/>
                <w:sz w:val="22"/>
                <w:szCs w:val="22"/>
                <w:lang w:val="pl-PL"/>
              </w:rPr>
            </w:pPr>
          </w:p>
          <w:p w:rsidR="00337B4B" w:rsidRPr="00337B4B" w:rsidRDefault="00337B4B" w:rsidP="008A3897">
            <w:pPr>
              <w:pStyle w:val="Header"/>
              <w:ind w:right="333"/>
              <w:jc w:val="both"/>
              <w:rPr>
                <w:b/>
                <w:bCs/>
                <w:sz w:val="22"/>
                <w:szCs w:val="22"/>
              </w:rPr>
            </w:pPr>
            <w:r w:rsidRPr="00337B4B">
              <w:rPr>
                <w:b/>
                <w:bCs/>
                <w:sz w:val="22"/>
                <w:szCs w:val="22"/>
              </w:rPr>
              <w:t>Česta neželjena dejstva:</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anoreksija, smanjenje težine, ili poremećaj ukusa</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osjećaj vrtoglavice ili slabost</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teškoće sa spavanjem (nesanica)</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curenje iz oka sa svrabom, crvenilom i oticanjem (konjunktivitis), povećano suzenje ili zamagljen vid</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krvarenje iz nosa</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color w:val="000000"/>
                <w:spacing w:val="1"/>
                <w:sz w:val="22"/>
                <w:szCs w:val="22"/>
                <w:lang w:val="sr-Latn-CS"/>
              </w:rPr>
            </w:pPr>
            <w:r w:rsidRPr="00683814">
              <w:rPr>
                <w:color w:val="000000"/>
                <w:spacing w:val="1"/>
                <w:sz w:val="22"/>
                <w:szCs w:val="22"/>
                <w:lang w:val="sr-Latn-CS"/>
              </w:rPr>
              <w:t>bol ili otok u stomaku, gasovi, gorušica ili zatvor</w:t>
            </w:r>
          </w:p>
          <w:p w:rsidR="00337B4B" w:rsidRPr="00337B4B"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337B4B">
              <w:rPr>
                <w:bCs/>
                <w:sz w:val="22"/>
                <w:szCs w:val="22"/>
              </w:rPr>
              <w:t>svrab</w:t>
            </w:r>
          </w:p>
          <w:p w:rsidR="00337B4B" w:rsidRPr="00337B4B"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337B4B">
              <w:rPr>
                <w:bCs/>
                <w:sz w:val="22"/>
                <w:szCs w:val="22"/>
              </w:rPr>
              <w:t>neuobičajen gubitak ili proređivanje kose</w:t>
            </w:r>
          </w:p>
          <w:p w:rsidR="00337B4B" w:rsidRPr="00337B4B"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337B4B">
              <w:rPr>
                <w:bCs/>
                <w:sz w:val="22"/>
                <w:szCs w:val="22"/>
              </w:rPr>
              <w:t>utrnulost šaka ili stopala</w:t>
            </w:r>
          </w:p>
          <w:p w:rsidR="00337B4B" w:rsidRPr="00337B4B"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337B4B">
              <w:rPr>
                <w:bCs/>
                <w:sz w:val="22"/>
                <w:szCs w:val="22"/>
              </w:rPr>
              <w:lastRenderedPageBreak/>
              <w:t>rane u ustima</w:t>
            </w:r>
          </w:p>
          <w:p w:rsidR="00337B4B" w:rsidRPr="00337B4B"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337B4B">
              <w:rPr>
                <w:bCs/>
                <w:sz w:val="22"/>
                <w:szCs w:val="22"/>
              </w:rPr>
              <w:t>oticanje i bol zglobova</w:t>
            </w:r>
          </w:p>
          <w:p w:rsidR="00337B4B" w:rsidRPr="00337B4B"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337B4B">
              <w:rPr>
                <w:bCs/>
                <w:sz w:val="22"/>
                <w:szCs w:val="22"/>
              </w:rPr>
              <w:t>suva usta, suva koža, suve oči</w:t>
            </w:r>
          </w:p>
          <w:p w:rsidR="00337B4B" w:rsidRPr="00337B4B"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337B4B">
              <w:rPr>
                <w:bCs/>
                <w:sz w:val="22"/>
                <w:szCs w:val="22"/>
              </w:rPr>
              <w:t>smanjena ili povećana  osjetljivost kože</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683814">
              <w:rPr>
                <w:bCs/>
                <w:sz w:val="22"/>
                <w:szCs w:val="22"/>
              </w:rPr>
              <w:t>talasi vrućine, drhtavica ili noćna znojenja</w:t>
            </w:r>
          </w:p>
          <w:p w:rsidR="00337B4B" w:rsidRPr="00337B4B" w:rsidRDefault="00337B4B" w:rsidP="008A3897">
            <w:pPr>
              <w:pStyle w:val="Header"/>
              <w:ind w:right="333"/>
              <w:jc w:val="both"/>
              <w:rPr>
                <w:bCs/>
                <w:sz w:val="22"/>
                <w:szCs w:val="22"/>
                <w:lang w:val="pl-PL"/>
              </w:rPr>
            </w:pPr>
          </w:p>
          <w:p w:rsidR="00337B4B" w:rsidRPr="00337B4B" w:rsidRDefault="00337B4B" w:rsidP="008A3897">
            <w:pPr>
              <w:pStyle w:val="Header"/>
              <w:ind w:right="333"/>
              <w:jc w:val="both"/>
              <w:rPr>
                <w:b/>
                <w:bCs/>
                <w:sz w:val="22"/>
                <w:szCs w:val="22"/>
                <w:lang w:val="pl-PL"/>
              </w:rPr>
            </w:pPr>
            <w:r w:rsidRPr="00337B4B">
              <w:rPr>
                <w:bCs/>
                <w:sz w:val="22"/>
                <w:szCs w:val="22"/>
                <w:lang w:val="pl-PL"/>
              </w:rPr>
              <w:t xml:space="preserve">Ako se bilo šta od ovoga kod Vas  javi u težem obliku, </w:t>
            </w:r>
            <w:r w:rsidRPr="00337B4B">
              <w:rPr>
                <w:b/>
                <w:bCs/>
                <w:sz w:val="22"/>
                <w:szCs w:val="22"/>
                <w:lang w:val="pl-PL"/>
              </w:rPr>
              <w:t>recite svom ljekaru.</w:t>
            </w:r>
          </w:p>
          <w:p w:rsidR="00337B4B" w:rsidRPr="00337B4B" w:rsidRDefault="00337B4B" w:rsidP="008A3897">
            <w:pPr>
              <w:pStyle w:val="Header"/>
              <w:ind w:right="333"/>
              <w:jc w:val="both"/>
              <w:rPr>
                <w:b/>
                <w:bCs/>
                <w:sz w:val="22"/>
                <w:szCs w:val="22"/>
                <w:lang w:val="pl-PL"/>
              </w:rPr>
            </w:pPr>
          </w:p>
          <w:p w:rsidR="00337B4B" w:rsidRPr="00337B4B" w:rsidRDefault="00337B4B" w:rsidP="008A3897">
            <w:pPr>
              <w:pStyle w:val="Header"/>
              <w:ind w:right="333"/>
              <w:jc w:val="both"/>
              <w:rPr>
                <w:b/>
                <w:bCs/>
                <w:sz w:val="22"/>
                <w:szCs w:val="22"/>
              </w:rPr>
            </w:pPr>
            <w:r w:rsidRPr="00337B4B">
              <w:rPr>
                <w:b/>
                <w:bCs/>
                <w:sz w:val="22"/>
                <w:szCs w:val="22"/>
              </w:rPr>
              <w:t>Nepoznata:</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683814">
              <w:rPr>
                <w:bCs/>
                <w:sz w:val="22"/>
                <w:szCs w:val="22"/>
              </w:rPr>
              <w:t>crvenilo i/ili otoci na dlanovima šaka i tabanima stopala koji mogu biti udruženi sa osjećajem mravinjanja i gorućim bolom</w:t>
            </w:r>
          </w:p>
          <w:p w:rsidR="00337B4B" w:rsidRPr="00683814" w:rsidRDefault="00337B4B" w:rsidP="00683814">
            <w:pPr>
              <w:widowControl w:val="0"/>
              <w:numPr>
                <w:ilvl w:val="0"/>
                <w:numId w:val="34"/>
              </w:numPr>
              <w:shd w:val="clear" w:color="auto" w:fill="FFFFFF"/>
              <w:tabs>
                <w:tab w:val="left" w:pos="533"/>
              </w:tabs>
              <w:autoSpaceDE w:val="0"/>
              <w:autoSpaceDN w:val="0"/>
              <w:adjustRightInd w:val="0"/>
              <w:spacing w:before="10"/>
              <w:ind w:left="567" w:right="333" w:hanging="567"/>
              <w:jc w:val="both"/>
              <w:rPr>
                <w:bCs/>
                <w:sz w:val="22"/>
                <w:szCs w:val="22"/>
              </w:rPr>
            </w:pPr>
            <w:r w:rsidRPr="00683814">
              <w:rPr>
                <w:bCs/>
                <w:sz w:val="22"/>
                <w:szCs w:val="22"/>
              </w:rPr>
              <w:t>usporen rast kod djece i adolescenata</w:t>
            </w:r>
          </w:p>
          <w:p w:rsidR="00A46084" w:rsidRDefault="00A46084" w:rsidP="008A3897">
            <w:pPr>
              <w:pStyle w:val="Header"/>
              <w:ind w:right="333"/>
              <w:jc w:val="both"/>
              <w:rPr>
                <w:bCs/>
                <w:sz w:val="22"/>
                <w:szCs w:val="22"/>
                <w:lang w:val="pl-PL"/>
              </w:rPr>
            </w:pPr>
          </w:p>
          <w:p w:rsidR="00337B4B" w:rsidRPr="00337B4B" w:rsidRDefault="00337B4B" w:rsidP="008A3897">
            <w:pPr>
              <w:pStyle w:val="Header"/>
              <w:ind w:right="333"/>
              <w:jc w:val="both"/>
              <w:rPr>
                <w:b/>
                <w:bCs/>
                <w:sz w:val="22"/>
                <w:szCs w:val="22"/>
                <w:lang w:val="pl-PL"/>
              </w:rPr>
            </w:pPr>
            <w:r w:rsidRPr="00337B4B">
              <w:rPr>
                <w:bCs/>
                <w:sz w:val="22"/>
                <w:szCs w:val="22"/>
                <w:lang w:val="pl-PL"/>
              </w:rPr>
              <w:t xml:space="preserve">Ako se bilo šta od ovoga kod Vas javi u težem obliku, </w:t>
            </w:r>
            <w:r w:rsidRPr="00337B4B">
              <w:rPr>
                <w:b/>
                <w:bCs/>
                <w:sz w:val="22"/>
                <w:szCs w:val="22"/>
                <w:lang w:val="pl-PL"/>
              </w:rPr>
              <w:t>recite svom ljekaru.</w:t>
            </w:r>
          </w:p>
          <w:p w:rsidR="00337B4B" w:rsidRPr="00337B4B" w:rsidRDefault="00337B4B" w:rsidP="008A3897">
            <w:pPr>
              <w:pStyle w:val="Header"/>
              <w:ind w:right="333"/>
              <w:rPr>
                <w:b/>
                <w:bCs/>
                <w:sz w:val="22"/>
                <w:szCs w:val="22"/>
                <w:lang w:val="pl-PL"/>
              </w:rPr>
            </w:pPr>
          </w:p>
          <w:p w:rsidR="00337B4B" w:rsidRPr="00337B4B" w:rsidRDefault="00337B4B" w:rsidP="008A3897">
            <w:pPr>
              <w:pStyle w:val="Header"/>
              <w:ind w:right="333"/>
              <w:jc w:val="both"/>
              <w:rPr>
                <w:bCs/>
                <w:sz w:val="22"/>
                <w:szCs w:val="22"/>
                <w:u w:val="single"/>
                <w:lang w:val="pl-PL"/>
              </w:rPr>
            </w:pPr>
            <w:r w:rsidRPr="00337B4B">
              <w:rPr>
                <w:bCs/>
                <w:sz w:val="22"/>
                <w:szCs w:val="22"/>
                <w:u w:val="single"/>
                <w:lang w:val="pl-PL"/>
              </w:rPr>
              <w:t>Prijavljivanje sumnji na neželjena dejstva</w:t>
            </w:r>
          </w:p>
          <w:p w:rsidR="00337B4B" w:rsidRPr="00337B4B" w:rsidRDefault="00337B4B" w:rsidP="008A3897">
            <w:pPr>
              <w:pStyle w:val="Header"/>
              <w:ind w:right="333"/>
              <w:jc w:val="both"/>
              <w:rPr>
                <w:bCs/>
                <w:color w:val="FF0000"/>
                <w:sz w:val="22"/>
                <w:szCs w:val="22"/>
                <w:lang w:val="pl-PL"/>
              </w:rPr>
            </w:pPr>
          </w:p>
          <w:p w:rsidR="00337B4B" w:rsidRPr="00337B4B" w:rsidRDefault="00337B4B" w:rsidP="008A3897">
            <w:pPr>
              <w:pStyle w:val="Header"/>
              <w:ind w:right="333"/>
              <w:jc w:val="both"/>
              <w:rPr>
                <w:bCs/>
                <w:sz w:val="22"/>
                <w:szCs w:val="22"/>
                <w:lang w:val="pl-PL"/>
              </w:rPr>
            </w:pPr>
            <w:r w:rsidRPr="00337B4B">
              <w:rPr>
                <w:bCs/>
                <w:sz w:val="22"/>
                <w:szCs w:val="22"/>
                <w:lang w:val="pl-PL"/>
              </w:rPr>
              <w:t>Ako Vam se javi bilo koje neželjeno dejstvo recite to svom ljekaru, farmaceutu ili medicinskoj sestri. Ovo uključuje i bilo koja neželjena dejstva koja nisu navedena u ovom uputstvu. Neželjena dejstva možete prijaviti direktno kod zdravstvenog radnika, čime ćete pomoći u dobijanju više informacija o bezbjednosti ovog lijeka.</w:t>
            </w:r>
          </w:p>
          <w:p w:rsidR="00A46084" w:rsidRPr="00337B4B" w:rsidRDefault="00A46084" w:rsidP="008A3897">
            <w:pPr>
              <w:pStyle w:val="Header"/>
              <w:ind w:right="333"/>
              <w:rPr>
                <w:b/>
                <w:bCs/>
                <w:sz w:val="22"/>
                <w:szCs w:val="22"/>
                <w:lang w:val="pl-PL"/>
              </w:rPr>
            </w:pPr>
          </w:p>
        </w:tc>
      </w:tr>
      <w:tr w:rsidR="00337B4B" w:rsidRPr="00337B4B" w:rsidTr="00337B4B">
        <w:tc>
          <w:tcPr>
            <w:tcW w:w="10188" w:type="dxa"/>
            <w:vAlign w:val="center"/>
          </w:tcPr>
          <w:p w:rsidR="00337B4B" w:rsidRDefault="00337B4B" w:rsidP="008A3897">
            <w:pPr>
              <w:widowControl w:val="0"/>
              <w:autoSpaceDE w:val="0"/>
              <w:autoSpaceDN w:val="0"/>
              <w:ind w:right="333"/>
              <w:rPr>
                <w:b/>
                <w:caps/>
                <w:sz w:val="22"/>
                <w:szCs w:val="22"/>
              </w:rPr>
            </w:pPr>
            <w:r w:rsidRPr="00337B4B">
              <w:rPr>
                <w:b/>
                <w:sz w:val="22"/>
                <w:szCs w:val="22"/>
              </w:rPr>
              <w:lastRenderedPageBreak/>
              <w:t xml:space="preserve">5. </w:t>
            </w:r>
            <w:r w:rsidRPr="00337B4B">
              <w:rPr>
                <w:b/>
                <w:sz w:val="22"/>
                <w:szCs w:val="22"/>
                <w:lang w:val="sr-Latn-CS"/>
              </w:rPr>
              <w:t xml:space="preserve">KAKO ČUVATI LIJEK </w:t>
            </w:r>
            <w:r w:rsidRPr="00337B4B">
              <w:rPr>
                <w:b/>
                <w:caps/>
                <w:sz w:val="22"/>
                <w:szCs w:val="22"/>
              </w:rPr>
              <w:t>Imatinib Teva</w:t>
            </w:r>
          </w:p>
          <w:p w:rsidR="00674CEF" w:rsidRPr="00337B4B" w:rsidRDefault="00674CEF" w:rsidP="008A3897">
            <w:pPr>
              <w:widowControl w:val="0"/>
              <w:autoSpaceDE w:val="0"/>
              <w:autoSpaceDN w:val="0"/>
              <w:ind w:right="333"/>
              <w:rPr>
                <w:b/>
                <w:sz w:val="22"/>
                <w:szCs w:val="22"/>
                <w:lang w:val="sr-Latn-CS"/>
              </w:rPr>
            </w:pPr>
          </w:p>
        </w:tc>
      </w:tr>
      <w:tr w:rsidR="00337B4B" w:rsidRPr="00337B4B" w:rsidTr="00337B4B">
        <w:tc>
          <w:tcPr>
            <w:tcW w:w="10188" w:type="dxa"/>
            <w:vAlign w:val="center"/>
          </w:tcPr>
          <w:p w:rsidR="00337B4B" w:rsidRPr="00337B4B" w:rsidRDefault="00337B4B" w:rsidP="008A3897">
            <w:pPr>
              <w:pStyle w:val="Header"/>
              <w:tabs>
                <w:tab w:val="left" w:pos="284"/>
              </w:tabs>
              <w:ind w:right="333"/>
              <w:rPr>
                <w:b/>
                <w:bCs/>
                <w:sz w:val="22"/>
                <w:szCs w:val="22"/>
              </w:rPr>
            </w:pPr>
            <w:r w:rsidRPr="00337B4B">
              <w:rPr>
                <w:b/>
                <w:bCs/>
                <w:sz w:val="22"/>
                <w:szCs w:val="22"/>
              </w:rPr>
              <w:t>Rok upotrebe</w:t>
            </w:r>
          </w:p>
        </w:tc>
      </w:tr>
      <w:tr w:rsidR="00337B4B" w:rsidRPr="00337B4B" w:rsidTr="00674CEF">
        <w:trPr>
          <w:trHeight w:val="333"/>
        </w:trPr>
        <w:tc>
          <w:tcPr>
            <w:tcW w:w="10188" w:type="dxa"/>
            <w:vAlign w:val="center"/>
          </w:tcPr>
          <w:p w:rsidR="00674CEF" w:rsidRDefault="00674CEF" w:rsidP="008A3897">
            <w:pPr>
              <w:pStyle w:val="Header"/>
              <w:tabs>
                <w:tab w:val="left" w:pos="284"/>
              </w:tabs>
              <w:ind w:right="333"/>
              <w:rPr>
                <w:rFonts w:cs="Arial"/>
                <w:sz w:val="22"/>
                <w:szCs w:val="22"/>
              </w:rPr>
            </w:pPr>
          </w:p>
          <w:p w:rsidR="00337B4B" w:rsidRPr="00337B4B" w:rsidRDefault="00337B4B" w:rsidP="008A3897">
            <w:pPr>
              <w:pStyle w:val="Header"/>
              <w:tabs>
                <w:tab w:val="left" w:pos="284"/>
              </w:tabs>
              <w:ind w:right="333"/>
              <w:rPr>
                <w:sz w:val="22"/>
                <w:szCs w:val="22"/>
              </w:rPr>
            </w:pPr>
            <w:r w:rsidRPr="00337B4B">
              <w:rPr>
                <w:rFonts w:cs="Arial"/>
                <w:sz w:val="22"/>
                <w:szCs w:val="22"/>
              </w:rPr>
              <w:t>2 godine.</w:t>
            </w:r>
          </w:p>
        </w:tc>
      </w:tr>
      <w:tr w:rsidR="00337B4B" w:rsidRPr="00337B4B" w:rsidTr="00337B4B">
        <w:tc>
          <w:tcPr>
            <w:tcW w:w="10188" w:type="dxa"/>
            <w:vAlign w:val="center"/>
          </w:tcPr>
          <w:p w:rsidR="00674CEF" w:rsidRDefault="00674CEF" w:rsidP="008A3897">
            <w:pPr>
              <w:pStyle w:val="Header"/>
              <w:tabs>
                <w:tab w:val="left" w:pos="284"/>
              </w:tabs>
              <w:ind w:right="333"/>
              <w:jc w:val="both"/>
              <w:rPr>
                <w:b/>
                <w:bCs/>
                <w:sz w:val="22"/>
                <w:szCs w:val="22"/>
              </w:rPr>
            </w:pPr>
          </w:p>
          <w:p w:rsidR="00337B4B" w:rsidRDefault="00337B4B" w:rsidP="008A3897">
            <w:pPr>
              <w:pStyle w:val="Header"/>
              <w:tabs>
                <w:tab w:val="left" w:pos="284"/>
              </w:tabs>
              <w:ind w:right="333"/>
              <w:jc w:val="both"/>
              <w:rPr>
                <w:b/>
                <w:bCs/>
                <w:sz w:val="22"/>
                <w:szCs w:val="22"/>
              </w:rPr>
            </w:pPr>
            <w:r w:rsidRPr="00337B4B">
              <w:rPr>
                <w:b/>
                <w:bCs/>
                <w:sz w:val="22"/>
                <w:szCs w:val="22"/>
              </w:rPr>
              <w:t>Čuvanje</w:t>
            </w:r>
          </w:p>
          <w:p w:rsidR="00674CEF" w:rsidRPr="00337B4B" w:rsidRDefault="00674CEF" w:rsidP="008A3897">
            <w:pPr>
              <w:pStyle w:val="Header"/>
              <w:tabs>
                <w:tab w:val="left" w:pos="284"/>
              </w:tabs>
              <w:ind w:right="333"/>
              <w:jc w:val="both"/>
              <w:rPr>
                <w:b/>
                <w:bCs/>
                <w:sz w:val="22"/>
                <w:szCs w:val="22"/>
              </w:rPr>
            </w:pPr>
          </w:p>
        </w:tc>
      </w:tr>
      <w:tr w:rsidR="00337B4B" w:rsidRPr="00337B4B" w:rsidTr="00337B4B">
        <w:trPr>
          <w:trHeight w:val="1145"/>
        </w:trPr>
        <w:tc>
          <w:tcPr>
            <w:tcW w:w="10188" w:type="dxa"/>
            <w:vAlign w:val="center"/>
          </w:tcPr>
          <w:p w:rsidR="00337B4B" w:rsidRPr="00337B4B" w:rsidRDefault="00337B4B" w:rsidP="008A3897">
            <w:pPr>
              <w:pStyle w:val="Header"/>
              <w:tabs>
                <w:tab w:val="left" w:pos="284"/>
              </w:tabs>
              <w:ind w:right="333"/>
              <w:jc w:val="both"/>
              <w:rPr>
                <w:i/>
                <w:sz w:val="22"/>
                <w:szCs w:val="22"/>
                <w:lang w:val="pl-PL"/>
              </w:rPr>
            </w:pPr>
            <w:r w:rsidRPr="00337B4B">
              <w:rPr>
                <w:i/>
                <w:sz w:val="22"/>
                <w:szCs w:val="22"/>
                <w:lang w:val="pl-PL"/>
              </w:rPr>
              <w:t>Čuvati lijek van pogleda i domašaja djece!</w:t>
            </w:r>
          </w:p>
          <w:p w:rsidR="00337B4B" w:rsidRPr="00337B4B" w:rsidRDefault="00337B4B" w:rsidP="008A3897">
            <w:pPr>
              <w:pStyle w:val="Header"/>
              <w:tabs>
                <w:tab w:val="left" w:pos="284"/>
              </w:tabs>
              <w:ind w:right="333"/>
              <w:jc w:val="both"/>
              <w:rPr>
                <w:sz w:val="22"/>
                <w:szCs w:val="22"/>
                <w:lang w:val="da-DK"/>
              </w:rPr>
            </w:pPr>
            <w:r w:rsidRPr="00337B4B">
              <w:rPr>
                <w:sz w:val="22"/>
                <w:szCs w:val="22"/>
                <w:lang w:val="da-DK"/>
              </w:rPr>
              <w:t>Ovaj lijek ne zahtijeva posebne uslove čuvanja.</w:t>
            </w:r>
          </w:p>
          <w:p w:rsidR="00337B4B" w:rsidRPr="00337B4B" w:rsidRDefault="00337B4B" w:rsidP="008A3897">
            <w:pPr>
              <w:pStyle w:val="Header"/>
              <w:tabs>
                <w:tab w:val="left" w:pos="284"/>
              </w:tabs>
              <w:ind w:right="333"/>
              <w:jc w:val="both"/>
              <w:rPr>
                <w:sz w:val="22"/>
                <w:szCs w:val="22"/>
                <w:lang w:val="da-DK"/>
              </w:rPr>
            </w:pPr>
            <w:r w:rsidRPr="00337B4B">
              <w:rPr>
                <w:sz w:val="22"/>
                <w:szCs w:val="22"/>
                <w:lang w:val="da-DK"/>
              </w:rPr>
              <w:t>Ne koristiti lijek nakon isteka roka upotrebe navedenog na pakovanju. Rok trajanja se odnosi na posljednji dan navedenog mjeseca.</w:t>
            </w:r>
          </w:p>
          <w:p w:rsidR="00337B4B" w:rsidRPr="00337B4B" w:rsidRDefault="00337B4B" w:rsidP="008A3897">
            <w:pPr>
              <w:pStyle w:val="Header"/>
              <w:tabs>
                <w:tab w:val="left" w:pos="284"/>
              </w:tabs>
              <w:ind w:right="333"/>
              <w:jc w:val="both"/>
              <w:rPr>
                <w:sz w:val="22"/>
                <w:szCs w:val="22"/>
                <w:lang w:val="da-DK"/>
              </w:rPr>
            </w:pPr>
            <w:r w:rsidRPr="00337B4B">
              <w:rPr>
                <w:sz w:val="22"/>
                <w:szCs w:val="22"/>
                <w:lang w:val="da-DK"/>
              </w:rPr>
              <w:t>Ne koristiti pakovanje koje je oštećeno ili na kome su vidljivi znaci oštećenja.</w:t>
            </w:r>
          </w:p>
          <w:p w:rsidR="00337B4B" w:rsidRPr="00337B4B" w:rsidRDefault="00337B4B" w:rsidP="008A3897">
            <w:pPr>
              <w:pStyle w:val="Header"/>
              <w:tabs>
                <w:tab w:val="left" w:pos="284"/>
              </w:tabs>
              <w:ind w:right="333"/>
              <w:jc w:val="both"/>
              <w:rPr>
                <w:sz w:val="22"/>
                <w:szCs w:val="22"/>
                <w:lang w:val="da-DK"/>
              </w:rPr>
            </w:pPr>
            <w:r w:rsidRPr="00337B4B">
              <w:rPr>
                <w:sz w:val="22"/>
                <w:szCs w:val="22"/>
                <w:lang w:val="da-DK"/>
              </w:rPr>
              <w:t>Ljekove ne treba bacati u kanalizaciju, niti kućni otpad. Ove mjere pomažu očuvanju životne sredine.</w:t>
            </w:r>
          </w:p>
          <w:p w:rsidR="00337B4B" w:rsidRPr="00337B4B" w:rsidRDefault="00337B4B" w:rsidP="0018628B">
            <w:pPr>
              <w:pStyle w:val="Header"/>
              <w:tabs>
                <w:tab w:val="left" w:pos="284"/>
              </w:tabs>
              <w:ind w:right="335"/>
              <w:jc w:val="both"/>
              <w:rPr>
                <w:sz w:val="22"/>
                <w:szCs w:val="22"/>
                <w:lang w:val="da-DK"/>
              </w:rPr>
            </w:pPr>
          </w:p>
        </w:tc>
      </w:tr>
      <w:tr w:rsidR="00337B4B" w:rsidRPr="00337B4B" w:rsidTr="0018628B">
        <w:trPr>
          <w:trHeight w:val="174"/>
        </w:trPr>
        <w:tc>
          <w:tcPr>
            <w:tcW w:w="10188" w:type="dxa"/>
            <w:vAlign w:val="bottom"/>
          </w:tcPr>
          <w:p w:rsidR="00337B4B" w:rsidRPr="00337B4B" w:rsidRDefault="00337B4B" w:rsidP="0018628B">
            <w:pPr>
              <w:widowControl w:val="0"/>
              <w:autoSpaceDE w:val="0"/>
              <w:autoSpaceDN w:val="0"/>
              <w:spacing w:after="120"/>
              <w:ind w:right="335"/>
              <w:rPr>
                <w:b/>
                <w:bCs/>
                <w:sz w:val="22"/>
                <w:szCs w:val="22"/>
                <w:lang w:val="sr-Latn-CS"/>
              </w:rPr>
            </w:pPr>
            <w:r w:rsidRPr="00337B4B">
              <w:rPr>
                <w:b/>
                <w:bCs/>
                <w:sz w:val="22"/>
                <w:szCs w:val="22"/>
                <w:lang w:val="sr-Latn-CS"/>
              </w:rPr>
              <w:t>6. DODATNE INFORMACIJE</w:t>
            </w:r>
          </w:p>
        </w:tc>
      </w:tr>
      <w:tr w:rsidR="00337B4B" w:rsidRPr="00337B4B" w:rsidTr="0018628B">
        <w:trPr>
          <w:trHeight w:val="215"/>
        </w:trPr>
        <w:tc>
          <w:tcPr>
            <w:tcW w:w="10188" w:type="dxa"/>
          </w:tcPr>
          <w:p w:rsidR="00674CEF" w:rsidRDefault="00337B4B" w:rsidP="0018628B">
            <w:pPr>
              <w:pStyle w:val="Header"/>
              <w:tabs>
                <w:tab w:val="left" w:pos="284"/>
              </w:tabs>
              <w:ind w:right="333"/>
              <w:rPr>
                <w:b/>
                <w:bCs/>
                <w:sz w:val="22"/>
                <w:szCs w:val="22"/>
                <w:lang w:val="sr-Latn-CS"/>
              </w:rPr>
            </w:pPr>
            <w:r w:rsidRPr="00337B4B">
              <w:rPr>
                <w:b/>
                <w:bCs/>
                <w:sz w:val="22"/>
                <w:szCs w:val="22"/>
                <w:lang w:val="sr-Latn-CS"/>
              </w:rPr>
              <w:t>Šta sadrži lijek Imatinib Teva</w:t>
            </w:r>
          </w:p>
          <w:p w:rsidR="00674CEF" w:rsidRDefault="00674CEF" w:rsidP="0018628B">
            <w:pPr>
              <w:ind w:right="333"/>
              <w:rPr>
                <w:b/>
                <w:noProof/>
                <w:sz w:val="22"/>
                <w:szCs w:val="22"/>
                <w:lang w:val="sr-Latn-CS"/>
              </w:rPr>
            </w:pPr>
          </w:p>
          <w:p w:rsidR="00674CEF" w:rsidRDefault="00674CEF" w:rsidP="0018628B">
            <w:pPr>
              <w:ind w:right="333"/>
              <w:rPr>
                <w:b/>
                <w:noProof/>
                <w:sz w:val="22"/>
                <w:szCs w:val="22"/>
                <w:lang w:val="sr-Latn-CS"/>
              </w:rPr>
            </w:pPr>
            <w:r w:rsidRPr="00337B4B">
              <w:rPr>
                <w:b/>
                <w:noProof/>
                <w:sz w:val="22"/>
                <w:szCs w:val="22"/>
                <w:lang w:val="sr-Latn-CS"/>
              </w:rPr>
              <w:t>Sastav</w:t>
            </w:r>
          </w:p>
          <w:p w:rsidR="00674CEF" w:rsidRPr="00337B4B" w:rsidRDefault="00674CEF" w:rsidP="0018628B">
            <w:pPr>
              <w:ind w:right="333"/>
              <w:rPr>
                <w:b/>
                <w:noProof/>
                <w:sz w:val="22"/>
                <w:szCs w:val="22"/>
                <w:lang w:val="sr-Latn-CS"/>
              </w:rPr>
            </w:pPr>
          </w:p>
          <w:p w:rsidR="00674CEF" w:rsidRPr="00337B4B" w:rsidRDefault="00674CEF" w:rsidP="0018628B">
            <w:pPr>
              <w:pStyle w:val="Text"/>
              <w:spacing w:before="0" w:after="0" w:line="240" w:lineRule="auto"/>
              <w:ind w:right="333"/>
              <w:rPr>
                <w:noProof/>
                <w:sz w:val="22"/>
                <w:szCs w:val="22"/>
                <w:lang w:val="sr-Latn-CS"/>
              </w:rPr>
            </w:pPr>
            <w:r w:rsidRPr="00337B4B">
              <w:rPr>
                <w:noProof/>
                <w:sz w:val="22"/>
                <w:szCs w:val="22"/>
                <w:lang w:val="sr-Latn-CS"/>
              </w:rPr>
              <w:t xml:space="preserve">Aktivna supstanca je imatinib mesilat. </w:t>
            </w:r>
          </w:p>
          <w:p w:rsidR="00674CEF" w:rsidRPr="0018628B" w:rsidRDefault="00674CEF" w:rsidP="0018628B">
            <w:pPr>
              <w:pStyle w:val="Text"/>
              <w:spacing w:before="0" w:after="0" w:line="240" w:lineRule="auto"/>
              <w:ind w:right="333"/>
              <w:rPr>
                <w:noProof/>
                <w:sz w:val="22"/>
                <w:szCs w:val="22"/>
                <w:lang w:val="sr-Latn-CS"/>
              </w:rPr>
            </w:pPr>
            <w:r w:rsidRPr="00337B4B">
              <w:rPr>
                <w:noProof/>
                <w:sz w:val="22"/>
                <w:szCs w:val="22"/>
                <w:lang w:val="sr-Latn-CS"/>
              </w:rPr>
              <w:t>Jedna film tableta lijeka Imatinib Teva od 100 mg sadrži 100 mg imatiniba (u obliku imatinib mesilata).</w:t>
            </w:r>
          </w:p>
        </w:tc>
      </w:tr>
      <w:tr w:rsidR="00337B4B" w:rsidRPr="00337B4B" w:rsidTr="00674CEF">
        <w:trPr>
          <w:trHeight w:val="2767"/>
        </w:trPr>
        <w:tc>
          <w:tcPr>
            <w:tcW w:w="10188" w:type="dxa"/>
          </w:tcPr>
          <w:p w:rsidR="00337B4B" w:rsidRDefault="00337B4B" w:rsidP="007D3369">
            <w:pPr>
              <w:pStyle w:val="Text"/>
              <w:spacing w:before="0" w:after="0" w:line="240" w:lineRule="auto"/>
              <w:ind w:left="0" w:right="333" w:firstLine="0"/>
              <w:jc w:val="both"/>
              <w:rPr>
                <w:b/>
                <w:noProof/>
                <w:sz w:val="22"/>
                <w:szCs w:val="22"/>
                <w:lang w:val="sr-Latn-CS"/>
              </w:rPr>
            </w:pPr>
            <w:r w:rsidRPr="00337B4B">
              <w:rPr>
                <w:b/>
                <w:noProof/>
                <w:sz w:val="22"/>
                <w:szCs w:val="22"/>
                <w:lang w:val="sr-Latn-CS"/>
              </w:rPr>
              <w:lastRenderedPageBreak/>
              <w:t>Druge pomoćne supstance su:</w:t>
            </w:r>
          </w:p>
          <w:p w:rsidR="00674CEF" w:rsidRPr="00337B4B" w:rsidRDefault="00674CEF" w:rsidP="007D3369">
            <w:pPr>
              <w:pStyle w:val="Text"/>
              <w:spacing w:before="0" w:after="0" w:line="240" w:lineRule="auto"/>
              <w:ind w:left="0" w:right="333" w:firstLine="0"/>
              <w:jc w:val="both"/>
              <w:rPr>
                <w:b/>
                <w:noProof/>
                <w:sz w:val="22"/>
                <w:szCs w:val="22"/>
                <w:lang w:val="sr-Latn-CS"/>
              </w:rPr>
            </w:pPr>
          </w:p>
          <w:p w:rsidR="00337B4B" w:rsidRPr="00337B4B" w:rsidRDefault="00337B4B" w:rsidP="007D3369">
            <w:pPr>
              <w:pStyle w:val="Text"/>
              <w:spacing w:before="0" w:after="0" w:line="240" w:lineRule="auto"/>
              <w:ind w:right="335"/>
              <w:jc w:val="both"/>
              <w:rPr>
                <w:noProof/>
                <w:sz w:val="22"/>
                <w:szCs w:val="22"/>
                <w:lang w:val="sr-Latn-CS"/>
              </w:rPr>
            </w:pPr>
            <w:r w:rsidRPr="00337B4B">
              <w:rPr>
                <w:noProof/>
                <w:sz w:val="22"/>
                <w:szCs w:val="22"/>
                <w:lang w:val="sr-Latn-CS"/>
              </w:rPr>
              <w:t>Kalcijum hidrogen fosfat, bezvodni</w:t>
            </w:r>
          </w:p>
          <w:p w:rsidR="00337B4B" w:rsidRPr="00337B4B" w:rsidRDefault="00337B4B" w:rsidP="007D3369">
            <w:pPr>
              <w:pStyle w:val="Text"/>
              <w:spacing w:before="0" w:after="0" w:line="240" w:lineRule="auto"/>
              <w:ind w:right="335"/>
              <w:jc w:val="both"/>
              <w:rPr>
                <w:noProof/>
                <w:sz w:val="22"/>
                <w:szCs w:val="22"/>
                <w:lang w:val="sr-Latn-CS"/>
              </w:rPr>
            </w:pPr>
            <w:r w:rsidRPr="00337B4B">
              <w:rPr>
                <w:noProof/>
                <w:sz w:val="22"/>
                <w:szCs w:val="22"/>
                <w:lang w:val="sr-Latn-CS"/>
              </w:rPr>
              <w:t>krospovidon, tip A</w:t>
            </w:r>
          </w:p>
          <w:p w:rsidR="00337B4B" w:rsidRDefault="00337B4B" w:rsidP="007D3369">
            <w:pPr>
              <w:pStyle w:val="Text"/>
              <w:spacing w:before="0" w:after="0" w:line="240" w:lineRule="auto"/>
              <w:ind w:right="335"/>
              <w:jc w:val="both"/>
              <w:rPr>
                <w:noProof/>
                <w:sz w:val="22"/>
                <w:szCs w:val="22"/>
                <w:lang w:val="sr-Latn-CS"/>
              </w:rPr>
            </w:pPr>
            <w:r w:rsidRPr="00337B4B">
              <w:rPr>
                <w:noProof/>
                <w:sz w:val="22"/>
                <w:szCs w:val="22"/>
                <w:lang w:val="sr-Latn-CS"/>
              </w:rPr>
              <w:t>magnezijum stearat.</w:t>
            </w:r>
          </w:p>
          <w:p w:rsidR="00674CEF" w:rsidRPr="00337B4B" w:rsidRDefault="00674CEF" w:rsidP="007D3369">
            <w:pPr>
              <w:pStyle w:val="Text"/>
              <w:spacing w:before="0" w:after="0" w:line="240" w:lineRule="auto"/>
              <w:ind w:right="333"/>
              <w:jc w:val="both"/>
              <w:rPr>
                <w:noProof/>
                <w:sz w:val="22"/>
                <w:szCs w:val="22"/>
                <w:lang w:val="sr-Latn-CS"/>
              </w:rPr>
            </w:pPr>
          </w:p>
          <w:p w:rsidR="00337B4B" w:rsidRDefault="00337B4B" w:rsidP="007D3369">
            <w:pPr>
              <w:pStyle w:val="Text"/>
              <w:spacing w:before="0" w:after="0" w:line="240" w:lineRule="auto"/>
              <w:ind w:right="333"/>
              <w:jc w:val="both"/>
              <w:rPr>
                <w:b/>
                <w:noProof/>
                <w:sz w:val="22"/>
                <w:szCs w:val="22"/>
                <w:lang w:val="sr-Latn-CS"/>
              </w:rPr>
            </w:pPr>
            <w:r w:rsidRPr="00337B4B">
              <w:rPr>
                <w:b/>
                <w:noProof/>
                <w:sz w:val="22"/>
                <w:szCs w:val="22"/>
                <w:lang w:val="sr-Latn-CS"/>
              </w:rPr>
              <w:t>Film obloga se sastoji od:</w:t>
            </w:r>
          </w:p>
          <w:p w:rsidR="00674CEF" w:rsidRPr="00337B4B" w:rsidRDefault="00674CEF" w:rsidP="007D3369">
            <w:pPr>
              <w:pStyle w:val="Text"/>
              <w:spacing w:before="0" w:after="0" w:line="240" w:lineRule="auto"/>
              <w:ind w:right="333"/>
              <w:jc w:val="both"/>
              <w:rPr>
                <w:b/>
                <w:noProof/>
                <w:sz w:val="22"/>
                <w:szCs w:val="22"/>
                <w:lang w:val="sr-Latn-CS"/>
              </w:rPr>
            </w:pPr>
          </w:p>
          <w:p w:rsidR="00674CEF" w:rsidRDefault="00337B4B" w:rsidP="007D3369">
            <w:pPr>
              <w:pStyle w:val="BodyText"/>
              <w:spacing w:after="0"/>
              <w:ind w:right="333"/>
              <w:jc w:val="both"/>
              <w:rPr>
                <w:bCs/>
                <w:sz w:val="22"/>
                <w:szCs w:val="22"/>
                <w:lang w:val="sr-Latn-CS"/>
              </w:rPr>
            </w:pPr>
            <w:r w:rsidRPr="00337B4B">
              <w:rPr>
                <w:i/>
                <w:sz w:val="22"/>
                <w:szCs w:val="22"/>
                <w:lang w:val="sr-Latn-CS"/>
              </w:rPr>
              <w:t xml:space="preserve">Opadry II butterscotsch 85F97369 </w:t>
            </w:r>
            <w:r w:rsidRPr="00337B4B">
              <w:rPr>
                <w:sz w:val="22"/>
                <w:szCs w:val="22"/>
                <w:lang w:val="sr-Latn-CS"/>
              </w:rPr>
              <w:t>koji se sastoji od:</w:t>
            </w:r>
            <w:r w:rsidRPr="00337B4B">
              <w:rPr>
                <w:i/>
                <w:sz w:val="22"/>
                <w:szCs w:val="22"/>
                <w:lang w:val="sr-Latn-CS"/>
              </w:rPr>
              <w:t xml:space="preserve"> </w:t>
            </w:r>
            <w:r w:rsidRPr="00337B4B">
              <w:rPr>
                <w:sz w:val="22"/>
                <w:szCs w:val="22"/>
                <w:lang w:val="sr-Latn-CS"/>
              </w:rPr>
              <w:t>polivinil alkohola; parcijalno hidrolizovanog titan dioksida (E171); makrogola 3350; talka; gvožđe (III) oksid, crvenog (E172); gvožđe (III) oksid, žutog (E172).</w:t>
            </w:r>
            <w:r w:rsidRPr="00337B4B">
              <w:rPr>
                <w:bCs/>
                <w:sz w:val="22"/>
                <w:szCs w:val="22"/>
                <w:lang w:val="sr-Latn-CS"/>
              </w:rPr>
              <w:t xml:space="preserve">  </w:t>
            </w:r>
          </w:p>
          <w:p w:rsidR="00337B4B" w:rsidRPr="00337B4B" w:rsidRDefault="00337B4B" w:rsidP="008A3897">
            <w:pPr>
              <w:pStyle w:val="BodyText"/>
              <w:spacing w:after="0"/>
              <w:ind w:right="333"/>
              <w:rPr>
                <w:sz w:val="22"/>
                <w:szCs w:val="22"/>
                <w:lang w:val="sr-Latn-CS"/>
              </w:rPr>
            </w:pPr>
            <w:r w:rsidRPr="00337B4B">
              <w:rPr>
                <w:bCs/>
                <w:sz w:val="22"/>
                <w:szCs w:val="22"/>
                <w:lang w:val="sr-Latn-CS"/>
              </w:rPr>
              <w:t xml:space="preserve">             </w:t>
            </w:r>
          </w:p>
        </w:tc>
      </w:tr>
      <w:tr w:rsidR="00337B4B" w:rsidRPr="00337B4B" w:rsidTr="00337B4B">
        <w:tc>
          <w:tcPr>
            <w:tcW w:w="10188" w:type="dxa"/>
            <w:vAlign w:val="center"/>
          </w:tcPr>
          <w:p w:rsidR="00337B4B" w:rsidRDefault="00337B4B" w:rsidP="008A3897">
            <w:pPr>
              <w:widowControl w:val="0"/>
              <w:autoSpaceDE w:val="0"/>
              <w:autoSpaceDN w:val="0"/>
              <w:ind w:right="333"/>
              <w:rPr>
                <w:b/>
                <w:sz w:val="22"/>
                <w:szCs w:val="22"/>
                <w:lang w:val="sr-Latn-CS"/>
              </w:rPr>
            </w:pPr>
            <w:r w:rsidRPr="00337B4B">
              <w:rPr>
                <w:b/>
                <w:sz w:val="22"/>
                <w:szCs w:val="22"/>
                <w:lang w:val="sr-Latn-CS"/>
              </w:rPr>
              <w:t>Kako izgleda lijek Imatinib Teva i sadržaj pakovanja</w:t>
            </w:r>
          </w:p>
          <w:p w:rsidR="00674CEF" w:rsidRPr="00337B4B" w:rsidRDefault="00674CEF" w:rsidP="008A3897">
            <w:pPr>
              <w:widowControl w:val="0"/>
              <w:autoSpaceDE w:val="0"/>
              <w:autoSpaceDN w:val="0"/>
              <w:ind w:right="333"/>
              <w:rPr>
                <w:b/>
                <w:bCs/>
                <w:sz w:val="22"/>
                <w:szCs w:val="22"/>
                <w:lang w:val="sr-Latn-CS"/>
              </w:rPr>
            </w:pPr>
          </w:p>
        </w:tc>
      </w:tr>
      <w:tr w:rsidR="00337B4B" w:rsidRPr="00337B4B" w:rsidTr="00337B4B">
        <w:trPr>
          <w:trHeight w:val="1145"/>
        </w:trPr>
        <w:tc>
          <w:tcPr>
            <w:tcW w:w="10188" w:type="dxa"/>
            <w:vAlign w:val="center"/>
          </w:tcPr>
          <w:p w:rsidR="00337B4B" w:rsidRPr="00337B4B" w:rsidRDefault="00337B4B" w:rsidP="008A3897">
            <w:pPr>
              <w:pStyle w:val="Text"/>
              <w:spacing w:before="0" w:after="0" w:line="240" w:lineRule="auto"/>
              <w:ind w:left="0" w:right="333" w:firstLine="0"/>
              <w:jc w:val="both"/>
              <w:rPr>
                <w:noProof/>
                <w:sz w:val="22"/>
                <w:szCs w:val="22"/>
                <w:lang w:val="sr-Latn-CS"/>
              </w:rPr>
            </w:pPr>
            <w:r w:rsidRPr="00337B4B">
              <w:rPr>
                <w:noProof/>
                <w:sz w:val="22"/>
                <w:szCs w:val="22"/>
                <w:lang w:val="sr-Latn-CS"/>
              </w:rPr>
              <w:t>Imatinib Teva 100 mg film tablete su: tamno-žute do narandžastosmeđe film tablete, okrugle, sa utisnutim  oznakama ’IT’’ i 1 sa svake strane  i podionom crtom na jednoj strani.</w:t>
            </w:r>
          </w:p>
          <w:p w:rsidR="00674CEF" w:rsidRDefault="00674CEF" w:rsidP="008A3897">
            <w:pPr>
              <w:pStyle w:val="Text"/>
              <w:spacing w:after="0" w:line="240" w:lineRule="auto"/>
              <w:ind w:right="333"/>
              <w:jc w:val="both"/>
              <w:rPr>
                <w:b/>
                <w:noProof/>
                <w:sz w:val="22"/>
                <w:szCs w:val="22"/>
                <w:lang w:val="sr-Latn-CS"/>
              </w:rPr>
            </w:pPr>
          </w:p>
          <w:p w:rsidR="00337B4B" w:rsidRPr="00337B4B" w:rsidRDefault="00337B4B" w:rsidP="008A3897">
            <w:pPr>
              <w:pStyle w:val="Text"/>
              <w:spacing w:after="0" w:line="240" w:lineRule="auto"/>
              <w:ind w:right="333"/>
              <w:jc w:val="both"/>
              <w:rPr>
                <w:b/>
                <w:noProof/>
                <w:sz w:val="22"/>
                <w:szCs w:val="22"/>
                <w:lang w:val="sr-Latn-CS"/>
              </w:rPr>
            </w:pPr>
            <w:r w:rsidRPr="00337B4B">
              <w:rPr>
                <w:b/>
                <w:noProof/>
                <w:sz w:val="22"/>
                <w:szCs w:val="22"/>
                <w:lang w:val="sr-Latn-CS"/>
              </w:rPr>
              <w:t>Pakovanje:</w:t>
            </w:r>
          </w:p>
          <w:p w:rsidR="00337B4B" w:rsidRPr="00337B4B" w:rsidRDefault="00337B4B" w:rsidP="00057471">
            <w:pPr>
              <w:pStyle w:val="Text"/>
              <w:spacing w:before="0" w:after="0" w:line="240" w:lineRule="auto"/>
              <w:ind w:left="0" w:right="333" w:firstLine="0"/>
              <w:jc w:val="both"/>
              <w:rPr>
                <w:noProof/>
                <w:sz w:val="22"/>
                <w:szCs w:val="22"/>
                <w:lang w:val="sr-Latn-CS"/>
              </w:rPr>
            </w:pPr>
          </w:p>
          <w:p w:rsidR="00337B4B" w:rsidRPr="00337B4B" w:rsidRDefault="00337B4B" w:rsidP="008A3897">
            <w:pPr>
              <w:pStyle w:val="Text"/>
              <w:spacing w:before="0" w:after="0" w:line="240" w:lineRule="auto"/>
              <w:ind w:right="333"/>
              <w:jc w:val="both"/>
              <w:rPr>
                <w:noProof/>
                <w:sz w:val="22"/>
                <w:szCs w:val="22"/>
                <w:lang w:val="sr-Latn-CS"/>
              </w:rPr>
            </w:pPr>
            <w:r w:rsidRPr="00337B4B">
              <w:rPr>
                <w:noProof/>
                <w:sz w:val="22"/>
                <w:szCs w:val="22"/>
                <w:lang w:val="sr-Latn-CS"/>
              </w:rPr>
              <w:t>Imatinib Teva, film tablete, 100 mg</w:t>
            </w:r>
          </w:p>
          <w:p w:rsidR="00337B4B" w:rsidRPr="00337B4B" w:rsidRDefault="00337B4B" w:rsidP="008A3897">
            <w:pPr>
              <w:pStyle w:val="Text"/>
              <w:spacing w:before="0" w:after="0" w:line="240" w:lineRule="auto"/>
              <w:ind w:right="333"/>
              <w:jc w:val="both"/>
              <w:rPr>
                <w:noProof/>
                <w:sz w:val="22"/>
                <w:szCs w:val="22"/>
                <w:lang w:val="sr-Latn-CS"/>
              </w:rPr>
            </w:pPr>
            <w:r w:rsidRPr="00337B4B">
              <w:rPr>
                <w:noProof/>
                <w:sz w:val="22"/>
                <w:szCs w:val="22"/>
                <w:lang w:val="sr-Latn-CS"/>
              </w:rPr>
              <w:t>Pakovanje: ukupno 120 film tableta, blister, 12 x 10 film tableta</w:t>
            </w:r>
          </w:p>
          <w:p w:rsidR="00337B4B" w:rsidRPr="00337B4B" w:rsidRDefault="00337B4B" w:rsidP="008A3897">
            <w:pPr>
              <w:pStyle w:val="Header"/>
              <w:tabs>
                <w:tab w:val="left" w:pos="284"/>
              </w:tabs>
              <w:ind w:right="333"/>
              <w:jc w:val="both"/>
              <w:rPr>
                <w:sz w:val="22"/>
                <w:szCs w:val="22"/>
                <w:lang w:val="sr-Latn-CS"/>
              </w:rPr>
            </w:pPr>
          </w:p>
        </w:tc>
      </w:tr>
      <w:tr w:rsidR="00337B4B" w:rsidRPr="00337B4B" w:rsidTr="00337B4B">
        <w:trPr>
          <w:trHeight w:val="356"/>
        </w:trPr>
        <w:tc>
          <w:tcPr>
            <w:tcW w:w="10188" w:type="dxa"/>
          </w:tcPr>
          <w:p w:rsidR="00337B4B" w:rsidRPr="00337B4B" w:rsidRDefault="00337B4B" w:rsidP="008A3897">
            <w:pPr>
              <w:widowControl w:val="0"/>
              <w:autoSpaceDE w:val="0"/>
              <w:autoSpaceDN w:val="0"/>
              <w:ind w:right="333"/>
              <w:rPr>
                <w:b/>
                <w:bCs/>
                <w:sz w:val="22"/>
                <w:szCs w:val="22"/>
                <w:lang w:val="sr-Latn-CS"/>
              </w:rPr>
            </w:pPr>
            <w:r w:rsidRPr="00337B4B">
              <w:rPr>
                <w:b/>
                <w:sz w:val="22"/>
                <w:szCs w:val="22"/>
                <w:lang w:val="sr-Latn-CS"/>
              </w:rPr>
              <w:t>Nosilac dozvole i Proizvođač</w:t>
            </w:r>
          </w:p>
        </w:tc>
      </w:tr>
      <w:tr w:rsidR="00337B4B" w:rsidRPr="00337B4B" w:rsidTr="00674CEF">
        <w:trPr>
          <w:trHeight w:val="623"/>
        </w:trPr>
        <w:tc>
          <w:tcPr>
            <w:tcW w:w="10188" w:type="dxa"/>
          </w:tcPr>
          <w:p w:rsidR="00674CEF" w:rsidRDefault="00674CEF" w:rsidP="008A3897">
            <w:pPr>
              <w:pStyle w:val="Header"/>
              <w:tabs>
                <w:tab w:val="left" w:pos="284"/>
              </w:tabs>
              <w:ind w:right="333"/>
              <w:rPr>
                <w:rFonts w:cs="Arial"/>
                <w:sz w:val="22"/>
                <w:szCs w:val="22"/>
                <w:lang w:val="pt-BR"/>
              </w:rPr>
            </w:pPr>
          </w:p>
          <w:p w:rsidR="00057471" w:rsidRPr="00057471" w:rsidRDefault="00057471" w:rsidP="00057471">
            <w:pPr>
              <w:pStyle w:val="Header"/>
              <w:tabs>
                <w:tab w:val="left" w:pos="284"/>
              </w:tabs>
              <w:ind w:right="333"/>
              <w:rPr>
                <w:rFonts w:cs="Arial"/>
                <w:sz w:val="22"/>
                <w:szCs w:val="22"/>
                <w:lang w:val="pt-BR"/>
              </w:rPr>
            </w:pPr>
            <w:r w:rsidRPr="00057471">
              <w:rPr>
                <w:rFonts w:cs="Arial"/>
                <w:sz w:val="22"/>
                <w:szCs w:val="22"/>
                <w:lang w:val="pt-BR"/>
              </w:rPr>
              <w:t>Evropa Lek Pharma d.o.o. Podgorica</w:t>
            </w:r>
          </w:p>
          <w:p w:rsidR="00337B4B" w:rsidRPr="00337B4B" w:rsidRDefault="00057471" w:rsidP="00057471">
            <w:pPr>
              <w:pStyle w:val="Header"/>
              <w:tabs>
                <w:tab w:val="left" w:pos="284"/>
              </w:tabs>
              <w:ind w:right="333"/>
              <w:rPr>
                <w:rFonts w:cs="Arial"/>
                <w:sz w:val="22"/>
                <w:szCs w:val="22"/>
                <w:lang w:val="pt-BR"/>
              </w:rPr>
            </w:pPr>
            <w:r w:rsidRPr="00057471">
              <w:rPr>
                <w:rFonts w:cs="Arial"/>
                <w:sz w:val="22"/>
                <w:szCs w:val="22"/>
                <w:lang w:val="pt-BR"/>
              </w:rPr>
              <w:t>Kritskog odreda 4/1, 81000 Podgorica, Crna Gora</w:t>
            </w:r>
          </w:p>
        </w:tc>
      </w:tr>
      <w:tr w:rsidR="00337B4B" w:rsidRPr="00337B4B" w:rsidTr="00337B4B">
        <w:trPr>
          <w:trHeight w:val="299"/>
        </w:trPr>
        <w:tc>
          <w:tcPr>
            <w:tcW w:w="10188" w:type="dxa"/>
          </w:tcPr>
          <w:p w:rsidR="00674CEF" w:rsidRDefault="00674CEF" w:rsidP="008A3897">
            <w:pPr>
              <w:widowControl w:val="0"/>
              <w:autoSpaceDE w:val="0"/>
              <w:autoSpaceDN w:val="0"/>
              <w:ind w:right="333"/>
              <w:jc w:val="both"/>
              <w:rPr>
                <w:b/>
                <w:bCs/>
                <w:sz w:val="22"/>
                <w:szCs w:val="22"/>
                <w:lang w:val="sr-Latn-CS"/>
              </w:rPr>
            </w:pPr>
          </w:p>
          <w:p w:rsidR="00337B4B" w:rsidRDefault="00337B4B" w:rsidP="008A3897">
            <w:pPr>
              <w:widowControl w:val="0"/>
              <w:autoSpaceDE w:val="0"/>
              <w:autoSpaceDN w:val="0"/>
              <w:ind w:right="333"/>
              <w:jc w:val="both"/>
              <w:rPr>
                <w:b/>
                <w:bCs/>
                <w:sz w:val="22"/>
                <w:szCs w:val="22"/>
                <w:lang w:val="sr-Latn-CS"/>
              </w:rPr>
            </w:pPr>
            <w:r w:rsidRPr="00337B4B">
              <w:rPr>
                <w:b/>
                <w:bCs/>
                <w:sz w:val="22"/>
                <w:szCs w:val="22"/>
                <w:lang w:val="sr-Latn-CS"/>
              </w:rPr>
              <w:t xml:space="preserve">Ovo uputstvo je posljednji put odobreno </w:t>
            </w:r>
          </w:p>
          <w:p w:rsidR="00674CEF" w:rsidRPr="00337B4B" w:rsidRDefault="00674CEF" w:rsidP="008A3897">
            <w:pPr>
              <w:widowControl w:val="0"/>
              <w:autoSpaceDE w:val="0"/>
              <w:autoSpaceDN w:val="0"/>
              <w:ind w:right="333"/>
              <w:jc w:val="both"/>
              <w:rPr>
                <w:b/>
                <w:bCs/>
                <w:sz w:val="22"/>
                <w:szCs w:val="22"/>
                <w:lang w:val="sr-Latn-CS"/>
              </w:rPr>
            </w:pPr>
          </w:p>
          <w:p w:rsidR="00337B4B" w:rsidRPr="00337B4B" w:rsidRDefault="00337B4B" w:rsidP="008A3897">
            <w:pPr>
              <w:widowControl w:val="0"/>
              <w:autoSpaceDE w:val="0"/>
              <w:autoSpaceDN w:val="0"/>
              <w:ind w:right="333"/>
              <w:jc w:val="both"/>
              <w:rPr>
                <w:bCs/>
                <w:sz w:val="22"/>
                <w:szCs w:val="22"/>
                <w:lang w:val="sr-Latn-CS"/>
              </w:rPr>
            </w:pPr>
            <w:r w:rsidRPr="00337B4B">
              <w:rPr>
                <w:bCs/>
                <w:sz w:val="22"/>
                <w:szCs w:val="22"/>
                <w:lang w:val="sr-Latn-CS"/>
              </w:rPr>
              <w:t>Novembar</w:t>
            </w:r>
            <w:r w:rsidR="009304F6">
              <w:rPr>
                <w:bCs/>
                <w:sz w:val="22"/>
                <w:szCs w:val="22"/>
                <w:lang w:val="sr-Latn-CS"/>
              </w:rPr>
              <w:t>,</w:t>
            </w:r>
            <w:r w:rsidRPr="00337B4B">
              <w:rPr>
                <w:bCs/>
                <w:sz w:val="22"/>
                <w:szCs w:val="22"/>
                <w:lang w:val="sr-Latn-CS"/>
              </w:rPr>
              <w:t xml:space="preserve"> 2015</w:t>
            </w:r>
            <w:r w:rsidR="009304F6">
              <w:rPr>
                <w:bCs/>
                <w:sz w:val="22"/>
                <w:szCs w:val="22"/>
                <w:lang w:val="sr-Latn-CS"/>
              </w:rPr>
              <w:t>.</w:t>
            </w:r>
          </w:p>
          <w:p w:rsidR="00337B4B" w:rsidRPr="00337B4B" w:rsidRDefault="00337B4B" w:rsidP="008A3897">
            <w:pPr>
              <w:widowControl w:val="0"/>
              <w:autoSpaceDE w:val="0"/>
              <w:autoSpaceDN w:val="0"/>
              <w:ind w:right="333"/>
              <w:jc w:val="both"/>
              <w:rPr>
                <w:b/>
                <w:bCs/>
                <w:sz w:val="22"/>
                <w:szCs w:val="22"/>
                <w:lang w:val="sr-Latn-CS"/>
              </w:rPr>
            </w:pPr>
          </w:p>
        </w:tc>
      </w:tr>
      <w:tr w:rsidR="00337B4B" w:rsidRPr="00337B4B" w:rsidTr="00337B4B">
        <w:trPr>
          <w:trHeight w:val="213"/>
        </w:trPr>
        <w:tc>
          <w:tcPr>
            <w:tcW w:w="10188" w:type="dxa"/>
          </w:tcPr>
          <w:p w:rsidR="00337B4B" w:rsidRDefault="00337B4B" w:rsidP="008A3897">
            <w:pPr>
              <w:widowControl w:val="0"/>
              <w:autoSpaceDE w:val="0"/>
              <w:autoSpaceDN w:val="0"/>
              <w:ind w:right="333"/>
              <w:jc w:val="both"/>
              <w:rPr>
                <w:b/>
                <w:sz w:val="22"/>
                <w:szCs w:val="22"/>
                <w:lang w:val="sr-Latn-CS"/>
              </w:rPr>
            </w:pPr>
            <w:r w:rsidRPr="00337B4B">
              <w:rPr>
                <w:b/>
                <w:sz w:val="22"/>
                <w:szCs w:val="22"/>
                <w:lang w:val="sr-Latn-CS"/>
              </w:rPr>
              <w:t>Režim izdavanja lijeka:</w:t>
            </w:r>
          </w:p>
          <w:p w:rsidR="00674CEF" w:rsidRPr="00337B4B" w:rsidRDefault="00674CEF" w:rsidP="008A3897">
            <w:pPr>
              <w:widowControl w:val="0"/>
              <w:autoSpaceDE w:val="0"/>
              <w:autoSpaceDN w:val="0"/>
              <w:ind w:right="333"/>
              <w:jc w:val="both"/>
              <w:rPr>
                <w:b/>
                <w:sz w:val="22"/>
                <w:szCs w:val="22"/>
                <w:lang w:val="sr-Latn-CS"/>
              </w:rPr>
            </w:pPr>
          </w:p>
        </w:tc>
      </w:tr>
      <w:tr w:rsidR="00337B4B" w:rsidRPr="00337B4B" w:rsidTr="00674CEF">
        <w:trPr>
          <w:trHeight w:val="238"/>
        </w:trPr>
        <w:tc>
          <w:tcPr>
            <w:tcW w:w="10188" w:type="dxa"/>
          </w:tcPr>
          <w:p w:rsidR="00337B4B" w:rsidRPr="00337B4B" w:rsidRDefault="00337B4B" w:rsidP="008A3897">
            <w:pPr>
              <w:widowControl w:val="0"/>
              <w:autoSpaceDE w:val="0"/>
              <w:autoSpaceDN w:val="0"/>
              <w:ind w:right="333"/>
              <w:rPr>
                <w:b/>
                <w:sz w:val="22"/>
                <w:szCs w:val="22"/>
                <w:lang w:val="sr-Latn-CS"/>
              </w:rPr>
            </w:pPr>
            <w:r w:rsidRPr="00337B4B">
              <w:rPr>
                <w:sz w:val="22"/>
                <w:szCs w:val="22"/>
              </w:rPr>
              <w:t>Ograničen recept.</w:t>
            </w:r>
          </w:p>
        </w:tc>
      </w:tr>
      <w:tr w:rsidR="00337B4B" w:rsidRPr="00337B4B" w:rsidTr="00337B4B">
        <w:trPr>
          <w:trHeight w:val="265"/>
        </w:trPr>
        <w:tc>
          <w:tcPr>
            <w:tcW w:w="10188" w:type="dxa"/>
          </w:tcPr>
          <w:p w:rsidR="00674CEF" w:rsidRDefault="00674CEF" w:rsidP="008A3897">
            <w:pPr>
              <w:widowControl w:val="0"/>
              <w:autoSpaceDE w:val="0"/>
              <w:autoSpaceDN w:val="0"/>
              <w:ind w:right="333"/>
              <w:rPr>
                <w:b/>
                <w:sz w:val="22"/>
                <w:szCs w:val="22"/>
                <w:lang w:val="sr-Latn-CS"/>
              </w:rPr>
            </w:pPr>
          </w:p>
          <w:p w:rsidR="00337B4B" w:rsidRPr="00337B4B" w:rsidRDefault="00337B4B" w:rsidP="008A3897">
            <w:pPr>
              <w:widowControl w:val="0"/>
              <w:autoSpaceDE w:val="0"/>
              <w:autoSpaceDN w:val="0"/>
              <w:ind w:right="333"/>
              <w:rPr>
                <w:b/>
                <w:sz w:val="22"/>
                <w:szCs w:val="22"/>
                <w:lang w:val="sr-Latn-CS"/>
              </w:rPr>
            </w:pPr>
            <w:r w:rsidRPr="00337B4B">
              <w:rPr>
                <w:b/>
                <w:sz w:val="22"/>
                <w:szCs w:val="22"/>
                <w:lang w:val="sr-Latn-CS"/>
              </w:rPr>
              <w:t>Broj  i datum dozvole:</w:t>
            </w:r>
          </w:p>
        </w:tc>
      </w:tr>
      <w:tr w:rsidR="00337B4B" w:rsidRPr="00337B4B" w:rsidTr="007D3369">
        <w:trPr>
          <w:trHeight w:val="791"/>
        </w:trPr>
        <w:tc>
          <w:tcPr>
            <w:tcW w:w="10188" w:type="dxa"/>
          </w:tcPr>
          <w:p w:rsidR="00337B4B" w:rsidRPr="00337B4B" w:rsidRDefault="009304F6" w:rsidP="009304F6">
            <w:pPr>
              <w:pStyle w:val="Header"/>
              <w:tabs>
                <w:tab w:val="left" w:pos="284"/>
              </w:tabs>
              <w:ind w:right="335"/>
              <w:rPr>
                <w:sz w:val="22"/>
                <w:szCs w:val="22"/>
                <w:lang w:val="sr-Latn-CS"/>
              </w:rPr>
            </w:pPr>
            <w:r w:rsidRPr="009304F6">
              <w:rPr>
                <w:noProof/>
                <w:sz w:val="22"/>
                <w:szCs w:val="22"/>
                <w:lang w:val="sr-Latn-CS"/>
              </w:rPr>
              <w:t>Imatinib Teva, film tablete, 100 mg, blister, 12 x 10 film tableta: 2030/15/433 - 3999</w:t>
            </w:r>
            <w:r>
              <w:rPr>
                <w:noProof/>
                <w:sz w:val="22"/>
                <w:szCs w:val="22"/>
                <w:lang w:val="sr-Latn-CS"/>
              </w:rPr>
              <w:t xml:space="preserve"> od </w:t>
            </w:r>
            <w:r w:rsidRPr="009304F6">
              <w:rPr>
                <w:noProof/>
                <w:sz w:val="22"/>
                <w:szCs w:val="22"/>
                <w:lang w:val="sr-Latn-CS"/>
              </w:rPr>
              <w:t>03.11.2015. godine</w:t>
            </w:r>
          </w:p>
        </w:tc>
      </w:tr>
    </w:tbl>
    <w:p w:rsidR="007D3369" w:rsidRPr="00337B4B" w:rsidRDefault="007D3369" w:rsidP="008A3897">
      <w:pPr>
        <w:rPr>
          <w:sz w:val="22"/>
          <w:szCs w:val="22"/>
        </w:rPr>
      </w:pPr>
    </w:p>
    <w:sectPr w:rsidR="007D3369" w:rsidRPr="00337B4B"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D2B" w:rsidRDefault="00425D2B">
      <w:r>
        <w:separator/>
      </w:r>
    </w:p>
  </w:endnote>
  <w:endnote w:type="continuationSeparator" w:id="0">
    <w:p w:rsidR="00425D2B" w:rsidRDefault="0042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EE"/>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057471">
      <w:rPr>
        <w:rStyle w:val="PageNumber"/>
        <w:noProof/>
      </w:rPr>
      <w:t>10</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057471">
      <w:rPr>
        <w:rStyle w:val="PageNumber"/>
        <w:noProof/>
      </w:rPr>
      <w:t>10</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D2B" w:rsidRDefault="00425D2B">
      <w:r>
        <w:separator/>
      </w:r>
    </w:p>
  </w:footnote>
  <w:footnote w:type="continuationSeparator" w:id="0">
    <w:p w:rsidR="00425D2B" w:rsidRDefault="00425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1" name="Picture 5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3CAA170"/>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2"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5"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6"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7"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8"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9"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10"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1"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80B10"/>
    <w:multiLevelType w:val="hybridMultilevel"/>
    <w:tmpl w:val="2A72BD74"/>
    <w:lvl w:ilvl="0" w:tplc="B2A88BAA">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2" w15:restartNumberingAfterBreak="0">
    <w:nsid w:val="272D16C9"/>
    <w:multiLevelType w:val="hybridMultilevel"/>
    <w:tmpl w:val="8CD42A2A"/>
    <w:lvl w:ilvl="0" w:tplc="B2A88BAA">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93263"/>
    <w:multiLevelType w:val="hybridMultilevel"/>
    <w:tmpl w:val="8B34B5FC"/>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49F332E3"/>
    <w:multiLevelType w:val="hybridMultilevel"/>
    <w:tmpl w:val="D0E0A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970368"/>
    <w:multiLevelType w:val="hybridMultilevel"/>
    <w:tmpl w:val="CDC6C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30"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31"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A84CA9"/>
    <w:multiLevelType w:val="hybridMultilevel"/>
    <w:tmpl w:val="6BCA9E2A"/>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58FA48FE"/>
    <w:multiLevelType w:val="hybridMultilevel"/>
    <w:tmpl w:val="0D32AC60"/>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7"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A23F8"/>
    <w:multiLevelType w:val="hybridMultilevel"/>
    <w:tmpl w:val="3E7A4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40" w15:restartNumberingAfterBreak="0">
    <w:nsid w:val="6549626D"/>
    <w:multiLevelType w:val="hybridMultilevel"/>
    <w:tmpl w:val="8A8ED7A4"/>
    <w:lvl w:ilvl="0" w:tplc="B2A88B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42"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43"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87FE5"/>
    <w:multiLevelType w:val="hybridMultilevel"/>
    <w:tmpl w:val="B1DCD160"/>
    <w:lvl w:ilvl="0" w:tplc="B2A88BAA">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8CF6502"/>
    <w:multiLevelType w:val="hybridMultilevel"/>
    <w:tmpl w:val="E12CDE7C"/>
    <w:lvl w:ilvl="0" w:tplc="B2A88BAA">
      <w:start w:val="1"/>
      <w:numFmt w:val="bullet"/>
      <w:lvlText w:val=""/>
      <w:lvlJc w:val="left"/>
      <w:pPr>
        <w:ind w:left="720" w:hanging="360"/>
      </w:pPr>
      <w:rPr>
        <w:rFonts w:ascii="Symbol" w:hAnsi="Symbol" w:hint="default"/>
      </w:rPr>
    </w:lvl>
    <w:lvl w:ilvl="1" w:tplc="C9CC363A">
      <w:numFmt w:val="bullet"/>
      <w:lvlText w:val=""/>
      <w:lvlJc w:val="left"/>
      <w:pPr>
        <w:ind w:left="1440" w:hanging="360"/>
      </w:pPr>
      <w:rPr>
        <w:rFonts w:ascii="Symbol" w:eastAsia="Times New Roman" w:hAnsi="Symbol"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9"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B42F27"/>
    <w:multiLevelType w:val="hybridMultilevel"/>
    <w:tmpl w:val="30A0D2A6"/>
    <w:lvl w:ilvl="0" w:tplc="B2A88BAA">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8"/>
    <w:lvlOverride w:ilvl="0">
      <w:startOverride w:val="1"/>
    </w:lvlOverride>
  </w:num>
  <w:num w:numId="4">
    <w:abstractNumId w:val="27"/>
  </w:num>
  <w:num w:numId="5">
    <w:abstractNumId w:val="37"/>
  </w:num>
  <w:num w:numId="6">
    <w:abstractNumId w:val="24"/>
  </w:num>
  <w:num w:numId="7">
    <w:abstractNumId w:val="17"/>
  </w:num>
  <w:num w:numId="8">
    <w:abstractNumId w:val="51"/>
  </w:num>
  <w:num w:numId="9">
    <w:abstractNumId w:val="46"/>
  </w:num>
  <w:num w:numId="10">
    <w:abstractNumId w:val="15"/>
  </w:num>
  <w:num w:numId="11">
    <w:abstractNumId w:val="11"/>
  </w:num>
  <w:num w:numId="12">
    <w:abstractNumId w:val="35"/>
  </w:num>
  <w:num w:numId="13">
    <w:abstractNumId w:val="31"/>
  </w:num>
  <w:num w:numId="14">
    <w:abstractNumId w:val="23"/>
  </w:num>
  <w:num w:numId="15">
    <w:abstractNumId w:val="20"/>
  </w:num>
  <w:num w:numId="16">
    <w:abstractNumId w:val="39"/>
  </w:num>
  <w:num w:numId="17">
    <w:abstractNumId w:val="16"/>
  </w:num>
  <w:num w:numId="18">
    <w:abstractNumId w:val="29"/>
  </w:num>
  <w:num w:numId="19">
    <w:abstractNumId w:val="7"/>
  </w:num>
  <w:num w:numId="20">
    <w:abstractNumId w:val="9"/>
  </w:num>
  <w:num w:numId="21">
    <w:abstractNumId w:val="13"/>
  </w:num>
  <w:num w:numId="22">
    <w:abstractNumId w:val="48"/>
  </w:num>
  <w:num w:numId="23">
    <w:abstractNumId w:val="30"/>
  </w:num>
  <w:num w:numId="24">
    <w:abstractNumId w:val="41"/>
  </w:num>
  <w:num w:numId="25">
    <w:abstractNumId w:val="36"/>
  </w:num>
  <w:num w:numId="26">
    <w:abstractNumId w:val="21"/>
  </w:num>
  <w:num w:numId="27">
    <w:abstractNumId w:val="19"/>
  </w:num>
  <w:num w:numId="28">
    <w:abstractNumId w:val="42"/>
  </w:num>
  <w:num w:numId="29">
    <w:abstractNumId w:val="49"/>
  </w:num>
  <w:num w:numId="30">
    <w:abstractNumId w:val="43"/>
  </w:num>
  <w:num w:numId="31">
    <w:abstractNumId w:val="10"/>
  </w:num>
  <w:num w:numId="32">
    <w:abstractNumId w:val="45"/>
  </w:num>
  <w:num w:numId="33">
    <w:abstractNumId w:val="34"/>
  </w:num>
  <w:num w:numId="34">
    <w:abstractNumId w:val="0"/>
    <w:lvlOverride w:ilvl="0">
      <w:lvl w:ilvl="0">
        <w:numFmt w:val="bullet"/>
        <w:lvlText w:val="•"/>
        <w:legacy w:legacy="1" w:legacySpace="0" w:legacyIndent="523"/>
        <w:lvlJc w:val="left"/>
        <w:rPr>
          <w:rFonts w:ascii="Times New Roman" w:hAnsi="Times New Roman" w:cs="Times New Roman" w:hint="default"/>
        </w:rPr>
      </w:lvl>
    </w:lvlOverride>
  </w:num>
  <w:num w:numId="35">
    <w:abstractNumId w:val="28"/>
  </w:num>
  <w:num w:numId="36">
    <w:abstractNumId w:val="26"/>
  </w:num>
  <w:num w:numId="37">
    <w:abstractNumId w:val="38"/>
  </w:num>
  <w:num w:numId="38">
    <w:abstractNumId w:val="33"/>
  </w:num>
  <w:num w:numId="39">
    <w:abstractNumId w:val="32"/>
  </w:num>
  <w:num w:numId="40">
    <w:abstractNumId w:val="44"/>
  </w:num>
  <w:num w:numId="41">
    <w:abstractNumId w:val="25"/>
  </w:num>
  <w:num w:numId="42">
    <w:abstractNumId w:val="47"/>
  </w:num>
  <w:num w:numId="43">
    <w:abstractNumId w:val="12"/>
  </w:num>
  <w:num w:numId="44">
    <w:abstractNumId w:val="40"/>
  </w:num>
  <w:num w:numId="45">
    <w:abstractNumId w:val="22"/>
  </w:num>
  <w:num w:numId="46">
    <w:abstractNumId w:val="5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57471"/>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2460"/>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8628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0B23"/>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37B4B"/>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8795D"/>
    <w:rsid w:val="003920A5"/>
    <w:rsid w:val="00393BC5"/>
    <w:rsid w:val="00396269"/>
    <w:rsid w:val="003A1525"/>
    <w:rsid w:val="003A321E"/>
    <w:rsid w:val="003A4AAF"/>
    <w:rsid w:val="003A5E51"/>
    <w:rsid w:val="003A611F"/>
    <w:rsid w:val="003B1CCC"/>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5D2B"/>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461"/>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0393"/>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4CEF"/>
    <w:rsid w:val="006768CB"/>
    <w:rsid w:val="006827B6"/>
    <w:rsid w:val="00683814"/>
    <w:rsid w:val="00695EC2"/>
    <w:rsid w:val="00697801"/>
    <w:rsid w:val="006A1550"/>
    <w:rsid w:val="006A1AC8"/>
    <w:rsid w:val="006A1C21"/>
    <w:rsid w:val="006A207D"/>
    <w:rsid w:val="006A7DAC"/>
    <w:rsid w:val="006B03F6"/>
    <w:rsid w:val="006B11DC"/>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E59D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D3369"/>
    <w:rsid w:val="007E1051"/>
    <w:rsid w:val="007F0CD9"/>
    <w:rsid w:val="007F1790"/>
    <w:rsid w:val="007F269F"/>
    <w:rsid w:val="00800BB3"/>
    <w:rsid w:val="008015C1"/>
    <w:rsid w:val="00801CAC"/>
    <w:rsid w:val="0080431D"/>
    <w:rsid w:val="008046BA"/>
    <w:rsid w:val="00807089"/>
    <w:rsid w:val="00807887"/>
    <w:rsid w:val="00810728"/>
    <w:rsid w:val="00812969"/>
    <w:rsid w:val="008135F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3897"/>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4F6"/>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1035"/>
    <w:rsid w:val="00982DB1"/>
    <w:rsid w:val="0098590D"/>
    <w:rsid w:val="00985A88"/>
    <w:rsid w:val="00985C83"/>
    <w:rsid w:val="00986B3F"/>
    <w:rsid w:val="00987AEE"/>
    <w:rsid w:val="009907A2"/>
    <w:rsid w:val="00990BA9"/>
    <w:rsid w:val="00991D9E"/>
    <w:rsid w:val="009971B0"/>
    <w:rsid w:val="009A1129"/>
    <w:rsid w:val="009A1960"/>
    <w:rsid w:val="009A352E"/>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47E"/>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4608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50F"/>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0B22"/>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5BC3"/>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2461"/>
    <w:rsid w:val="00F850ED"/>
    <w:rsid w:val="00F8537B"/>
    <w:rsid w:val="00F92454"/>
    <w:rsid w:val="00F92A2F"/>
    <w:rsid w:val="00F92EC2"/>
    <w:rsid w:val="00F93716"/>
    <w:rsid w:val="00F96E5A"/>
    <w:rsid w:val="00FA151C"/>
    <w:rsid w:val="00FA18F4"/>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255558-B25D-4ECF-B24F-86E3D60C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link w:val="TextChar"/>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character" w:customStyle="1" w:styleId="TextChar">
    <w:name w:val="Text Char"/>
    <w:link w:val="Text"/>
    <w:rsid w:val="00337B4B"/>
    <w:rP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Tijana Mićović</cp:lastModifiedBy>
  <cp:revision>3</cp:revision>
  <cp:lastPrinted>2012-05-18T12:57:00Z</cp:lastPrinted>
  <dcterms:created xsi:type="dcterms:W3CDTF">2018-03-09T07:13:00Z</dcterms:created>
  <dcterms:modified xsi:type="dcterms:W3CDTF">2018-03-09T07:19:00Z</dcterms:modified>
</cp:coreProperties>
</file>