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u w:val="single"/>
        </w:rPr>
      </w:pPr>
    </w:p>
    <w:p w:rsidR="008D1FA3" w:rsidRPr="008D1FA3" w:rsidRDefault="008D1FA3" w:rsidP="008D1FA3">
      <w:pPr>
        <w:autoSpaceDE w:val="0"/>
        <w:autoSpaceDN w:val="0"/>
        <w:adjustRightInd w:val="0"/>
        <w:ind w:left="2880" w:firstLine="720"/>
        <w:rPr>
          <w:b/>
          <w:bCs/>
          <w:color w:val="000000"/>
          <w:sz w:val="22"/>
          <w:szCs w:val="22"/>
          <w:u w:val="single"/>
        </w:rPr>
      </w:pPr>
    </w:p>
    <w:p w:rsidR="008D1FA3" w:rsidRPr="008D1FA3" w:rsidRDefault="008D1FA3" w:rsidP="008D1FA3">
      <w:pPr>
        <w:autoSpaceDE w:val="0"/>
        <w:autoSpaceDN w:val="0"/>
        <w:adjustRightInd w:val="0"/>
        <w:ind w:left="2880" w:firstLine="720"/>
        <w:rPr>
          <w:b/>
          <w:bCs/>
          <w:color w:val="000000"/>
          <w:sz w:val="22"/>
          <w:szCs w:val="22"/>
          <w:u w:val="single"/>
        </w:rPr>
      </w:pPr>
    </w:p>
    <w:p w:rsidR="008D1FA3" w:rsidRPr="008D1FA3" w:rsidRDefault="008D1FA3" w:rsidP="008D1FA3">
      <w:pPr>
        <w:autoSpaceDE w:val="0"/>
        <w:autoSpaceDN w:val="0"/>
        <w:adjustRightInd w:val="0"/>
        <w:ind w:left="2880" w:firstLine="450"/>
        <w:rPr>
          <w:b/>
          <w:bCs/>
          <w:color w:val="000000"/>
          <w:sz w:val="22"/>
          <w:szCs w:val="22"/>
          <w:u w:val="single"/>
        </w:rPr>
      </w:pPr>
      <w:r w:rsidRPr="008D1FA3">
        <w:rPr>
          <w:b/>
          <w:bCs/>
          <w:color w:val="000000"/>
          <w:sz w:val="22"/>
          <w:szCs w:val="22"/>
          <w:u w:val="single"/>
        </w:rPr>
        <w:t>UPUTSTVO ZA PACIJENTA</w:t>
      </w: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jc w:val="center"/>
        <w:rPr>
          <w:color w:val="000000"/>
          <w:sz w:val="22"/>
          <w:szCs w:val="22"/>
          <w:lang w:val="sr-Latn-RS"/>
        </w:rPr>
      </w:pPr>
      <w:r w:rsidRPr="008D1FA3">
        <w:rPr>
          <w:b/>
          <w:color w:val="000000"/>
          <w:sz w:val="22"/>
          <w:szCs w:val="22"/>
          <w:lang w:val="sv-SE"/>
        </w:rPr>
        <w:t>Diprian</w:t>
      </w:r>
      <w:r w:rsidRPr="008D1FA3">
        <w:rPr>
          <w:b/>
          <w:color w:val="000000"/>
          <w:sz w:val="22"/>
          <w:szCs w:val="22"/>
          <w:vertAlign w:val="superscript"/>
          <w:lang w:val="sv-SE"/>
        </w:rPr>
        <w:t>®</w:t>
      </w:r>
      <w:r w:rsidRPr="008D1FA3">
        <w:rPr>
          <w:b/>
          <w:color w:val="000000"/>
          <w:sz w:val="22"/>
          <w:szCs w:val="22"/>
          <w:lang w:val="sr-Latn-RS"/>
        </w:rPr>
        <w:t xml:space="preserve">, </w:t>
      </w:r>
      <w:r w:rsidRPr="008D1FA3">
        <w:rPr>
          <w:color w:val="000000"/>
          <w:sz w:val="22"/>
          <w:szCs w:val="22"/>
          <w:lang w:val="sr-Latn-RS"/>
        </w:rPr>
        <w:t>tableta sa modifikovanim oslobađanjem, 80mg</w:t>
      </w:r>
    </w:p>
    <w:p w:rsidR="008D1FA3" w:rsidRPr="008D1FA3" w:rsidRDefault="008D1FA3" w:rsidP="008D1FA3">
      <w:pPr>
        <w:jc w:val="center"/>
        <w:rPr>
          <w:color w:val="000000"/>
          <w:sz w:val="22"/>
          <w:szCs w:val="22"/>
          <w:lang w:val="sr-Latn-RS"/>
        </w:rPr>
      </w:pPr>
      <w:r w:rsidRPr="008D1FA3">
        <w:rPr>
          <w:color w:val="000000"/>
          <w:sz w:val="22"/>
          <w:szCs w:val="22"/>
          <w:lang w:val="sr-Latn-RS"/>
        </w:rPr>
        <w:t>blister, 2 x 15 tableta</w:t>
      </w:r>
    </w:p>
    <w:p w:rsidR="008D1FA3" w:rsidRPr="008D1FA3" w:rsidRDefault="008D1FA3" w:rsidP="008D1FA3">
      <w:pPr>
        <w:jc w:val="center"/>
        <w:rPr>
          <w:color w:val="000000"/>
          <w:sz w:val="22"/>
          <w:szCs w:val="22"/>
          <w:lang w:val="sr-Latn-RS"/>
        </w:rPr>
      </w:pPr>
    </w:p>
    <w:p w:rsidR="008D1FA3" w:rsidRPr="008D1FA3" w:rsidRDefault="008D1FA3" w:rsidP="008D1FA3">
      <w:pPr>
        <w:jc w:val="center"/>
        <w:rPr>
          <w:color w:val="000000"/>
          <w:sz w:val="22"/>
          <w:szCs w:val="22"/>
          <w:lang w:val="sr-Latn-RS"/>
        </w:rPr>
      </w:pPr>
    </w:p>
    <w:p w:rsidR="008D1FA3" w:rsidRPr="008D1FA3" w:rsidRDefault="008D1FA3" w:rsidP="008D1FA3">
      <w:pPr>
        <w:jc w:val="center"/>
        <w:rPr>
          <w:b/>
          <w:i/>
          <w:color w:val="000000"/>
          <w:sz w:val="22"/>
          <w:szCs w:val="22"/>
          <w:vertAlign w:val="superscript"/>
          <w:lang w:val="sv-SE"/>
        </w:rPr>
      </w:pPr>
    </w:p>
    <w:p w:rsidR="008D1FA3" w:rsidRPr="008D1FA3" w:rsidRDefault="008D1FA3" w:rsidP="008D1FA3">
      <w:pPr>
        <w:jc w:val="center"/>
        <w:rPr>
          <w:sz w:val="22"/>
          <w:szCs w:val="22"/>
        </w:rPr>
      </w:pPr>
    </w:p>
    <w:p w:rsidR="008D1FA3" w:rsidRPr="008D1FA3" w:rsidRDefault="008D1FA3" w:rsidP="008D1FA3">
      <w:pPr>
        <w:jc w:val="center"/>
        <w:rPr>
          <w:sz w:val="22"/>
          <w:szCs w:val="22"/>
        </w:rPr>
      </w:pPr>
    </w:p>
    <w:p w:rsidR="008D1FA3" w:rsidRPr="008D1FA3" w:rsidRDefault="008D1FA3" w:rsidP="008D1FA3">
      <w:pPr>
        <w:jc w:val="center"/>
        <w:rPr>
          <w:sz w:val="22"/>
          <w:szCs w:val="22"/>
        </w:rPr>
      </w:pPr>
    </w:p>
    <w:p w:rsidR="008D1FA3" w:rsidRPr="008D1FA3" w:rsidRDefault="008D1FA3" w:rsidP="008D1FA3">
      <w:pPr>
        <w:jc w:val="center"/>
        <w:rPr>
          <w:sz w:val="22"/>
          <w:szCs w:val="22"/>
          <w:lang w:val="sv-SE"/>
        </w:rPr>
      </w:pPr>
    </w:p>
    <w:p w:rsidR="008D1FA3" w:rsidRPr="008D1FA3" w:rsidRDefault="008D1FA3" w:rsidP="008D1FA3">
      <w:pPr>
        <w:rPr>
          <w:sz w:val="22"/>
          <w:szCs w:val="22"/>
          <w:lang w:val="sv-SE"/>
        </w:rPr>
      </w:pPr>
    </w:p>
    <w:p w:rsidR="008D1FA3" w:rsidRPr="008D1FA3" w:rsidRDefault="008D1FA3" w:rsidP="008D1FA3">
      <w:pPr>
        <w:rPr>
          <w:sz w:val="22"/>
          <w:szCs w:val="22"/>
          <w:lang w:val="sv-SE"/>
        </w:rPr>
      </w:pPr>
    </w:p>
    <w:p w:rsidR="008D1FA3" w:rsidRPr="008D1FA3" w:rsidRDefault="008D1FA3" w:rsidP="008D1FA3">
      <w:pPr>
        <w:rPr>
          <w:color w:val="000000"/>
          <w:sz w:val="22"/>
          <w:szCs w:val="22"/>
          <w:lang w:val="sr-Latn-CS"/>
        </w:rPr>
      </w:pPr>
      <w:r w:rsidRPr="008D1FA3">
        <w:rPr>
          <w:b/>
          <w:color w:val="000000"/>
          <w:sz w:val="22"/>
          <w:szCs w:val="22"/>
          <w:lang w:val="sr-Latn-CS"/>
        </w:rPr>
        <w:t xml:space="preserve">                      </w:t>
      </w:r>
    </w:p>
    <w:p w:rsidR="008D1FA3" w:rsidRPr="008D1FA3" w:rsidRDefault="008D1FA3" w:rsidP="008D1FA3">
      <w:pPr>
        <w:ind w:firstLine="720"/>
        <w:rPr>
          <w:color w:val="000000"/>
          <w:sz w:val="22"/>
          <w:szCs w:val="22"/>
          <w:lang w:val="sr-Latn-RS"/>
        </w:rPr>
      </w:pPr>
      <w:r w:rsidRPr="008D1FA3">
        <w:rPr>
          <w:b/>
          <w:color w:val="000000"/>
          <w:sz w:val="22"/>
          <w:szCs w:val="22"/>
          <w:lang w:val="sr-Latn-CS"/>
        </w:rPr>
        <w:t xml:space="preserve"> </w:t>
      </w:r>
      <w:r w:rsidRPr="008D1FA3">
        <w:rPr>
          <w:b/>
          <w:color w:val="000000"/>
          <w:sz w:val="22"/>
          <w:szCs w:val="22"/>
        </w:rPr>
        <w:t>Proizvo</w:t>
      </w:r>
      <w:r w:rsidRPr="008D1FA3">
        <w:rPr>
          <w:b/>
          <w:color w:val="000000"/>
          <w:sz w:val="22"/>
          <w:szCs w:val="22"/>
          <w:lang w:val="sr-Latn-CS"/>
        </w:rPr>
        <w:t>đ</w:t>
      </w:r>
      <w:r w:rsidRPr="008D1FA3">
        <w:rPr>
          <w:b/>
          <w:color w:val="000000"/>
          <w:sz w:val="22"/>
          <w:szCs w:val="22"/>
        </w:rPr>
        <w:t>a</w:t>
      </w:r>
      <w:r w:rsidRPr="008D1FA3">
        <w:rPr>
          <w:b/>
          <w:color w:val="000000"/>
          <w:sz w:val="22"/>
          <w:szCs w:val="22"/>
          <w:lang w:val="sr-Latn-CS"/>
        </w:rPr>
        <w:t>č:</w:t>
      </w:r>
      <w:r w:rsidRPr="008D1FA3">
        <w:rPr>
          <w:color w:val="000000"/>
          <w:sz w:val="22"/>
          <w:szCs w:val="22"/>
          <w:lang w:val="sr-Latn-CS"/>
        </w:rPr>
        <w:t xml:space="preserve">  </w:t>
      </w:r>
      <w:r w:rsidRPr="008D1FA3">
        <w:rPr>
          <w:color w:val="000000"/>
          <w:sz w:val="22"/>
          <w:szCs w:val="22"/>
          <w:lang w:val="sr-Latn-CS"/>
        </w:rPr>
        <w:tab/>
      </w:r>
      <w:r w:rsidRPr="008D1FA3">
        <w:rPr>
          <w:color w:val="000000"/>
          <w:sz w:val="22"/>
          <w:szCs w:val="22"/>
          <w:lang w:val="sr-Latn-CS"/>
        </w:rPr>
        <w:tab/>
      </w:r>
      <w:r w:rsidRPr="008D1FA3">
        <w:rPr>
          <w:color w:val="000000"/>
          <w:sz w:val="22"/>
          <w:szCs w:val="22"/>
        </w:rPr>
        <w:t>Hemofarm</w:t>
      </w:r>
      <w:r w:rsidRPr="008D1FA3">
        <w:rPr>
          <w:color w:val="000000"/>
          <w:sz w:val="22"/>
          <w:szCs w:val="22"/>
          <w:lang w:val="sr-Latn-CS"/>
        </w:rPr>
        <w:t xml:space="preserve"> </w:t>
      </w:r>
      <w:r w:rsidRPr="008D1FA3">
        <w:rPr>
          <w:color w:val="000000"/>
          <w:sz w:val="22"/>
          <w:szCs w:val="22"/>
        </w:rPr>
        <w:t>AD</w:t>
      </w:r>
      <w:r w:rsidRPr="008D1FA3">
        <w:rPr>
          <w:color w:val="000000"/>
          <w:sz w:val="22"/>
          <w:szCs w:val="22"/>
          <w:lang w:val="sr-Latn-CS"/>
        </w:rPr>
        <w:t xml:space="preserve"> </w:t>
      </w:r>
      <w:r w:rsidRPr="008D1FA3">
        <w:rPr>
          <w:color w:val="000000"/>
          <w:sz w:val="22"/>
          <w:szCs w:val="22"/>
        </w:rPr>
        <w:t>Vr</w:t>
      </w:r>
      <w:r w:rsidRPr="008D1FA3">
        <w:rPr>
          <w:color w:val="000000"/>
          <w:sz w:val="22"/>
          <w:szCs w:val="22"/>
          <w:lang w:val="sr-Latn-RS"/>
        </w:rPr>
        <w:t>šac</w:t>
      </w:r>
    </w:p>
    <w:p w:rsidR="008D1FA3" w:rsidRPr="008D1FA3" w:rsidRDefault="008D1FA3" w:rsidP="008D1FA3">
      <w:pPr>
        <w:rPr>
          <w:color w:val="000000"/>
          <w:sz w:val="22"/>
          <w:szCs w:val="22"/>
          <w:lang w:val="sr-Latn-CS"/>
        </w:rPr>
      </w:pPr>
    </w:p>
    <w:p w:rsidR="008D1FA3" w:rsidRPr="008D1FA3" w:rsidRDefault="008D1FA3" w:rsidP="008D1FA3">
      <w:pPr>
        <w:ind w:firstLine="720"/>
        <w:rPr>
          <w:color w:val="000000"/>
          <w:sz w:val="22"/>
          <w:szCs w:val="22"/>
          <w:lang w:val="sr-Latn-CS"/>
        </w:rPr>
      </w:pPr>
      <w:r w:rsidRPr="008D1FA3">
        <w:rPr>
          <w:b/>
          <w:color w:val="000000"/>
          <w:sz w:val="22"/>
          <w:szCs w:val="22"/>
        </w:rPr>
        <w:t xml:space="preserve"> Adresa</w:t>
      </w:r>
      <w:r w:rsidRPr="008D1FA3">
        <w:rPr>
          <w:b/>
          <w:color w:val="000000"/>
          <w:sz w:val="22"/>
          <w:szCs w:val="22"/>
          <w:lang w:val="sr-Latn-CS"/>
        </w:rPr>
        <w:t xml:space="preserve"> : </w:t>
      </w:r>
      <w:r w:rsidRPr="008D1FA3">
        <w:rPr>
          <w:b/>
          <w:color w:val="000000"/>
          <w:sz w:val="22"/>
          <w:szCs w:val="22"/>
          <w:lang w:val="sr-Latn-CS"/>
        </w:rPr>
        <w:tab/>
      </w:r>
      <w:r w:rsidRPr="008D1FA3">
        <w:rPr>
          <w:color w:val="000000"/>
          <w:sz w:val="22"/>
          <w:szCs w:val="22"/>
          <w:lang w:val="sr-Latn-CS"/>
        </w:rPr>
        <w:tab/>
      </w:r>
      <w:r w:rsidRPr="008D1FA3">
        <w:rPr>
          <w:color w:val="000000"/>
          <w:sz w:val="22"/>
          <w:szCs w:val="22"/>
        </w:rPr>
        <w:t>Beogradski</w:t>
      </w:r>
      <w:r w:rsidRPr="008D1FA3">
        <w:rPr>
          <w:color w:val="000000"/>
          <w:sz w:val="22"/>
          <w:szCs w:val="22"/>
          <w:lang w:val="sr-Latn-CS"/>
        </w:rPr>
        <w:t xml:space="preserve"> </w:t>
      </w:r>
      <w:r w:rsidRPr="008D1FA3">
        <w:rPr>
          <w:color w:val="000000"/>
          <w:sz w:val="22"/>
          <w:szCs w:val="22"/>
        </w:rPr>
        <w:t>put</w:t>
      </w:r>
      <w:r w:rsidRPr="008D1FA3">
        <w:rPr>
          <w:color w:val="000000"/>
          <w:sz w:val="22"/>
          <w:szCs w:val="22"/>
          <w:lang w:val="sr-Latn-CS"/>
        </w:rPr>
        <w:t xml:space="preserve"> </w:t>
      </w:r>
      <w:r w:rsidRPr="008D1FA3">
        <w:rPr>
          <w:color w:val="000000"/>
          <w:sz w:val="22"/>
          <w:szCs w:val="22"/>
        </w:rPr>
        <w:t>bb</w:t>
      </w:r>
      <w:r w:rsidRPr="008D1FA3">
        <w:rPr>
          <w:color w:val="000000"/>
          <w:sz w:val="22"/>
          <w:szCs w:val="22"/>
          <w:lang w:val="sr-Latn-CS"/>
        </w:rPr>
        <w:t xml:space="preserve">, </w:t>
      </w:r>
      <w:r w:rsidRPr="008D1FA3">
        <w:rPr>
          <w:color w:val="000000"/>
          <w:sz w:val="22"/>
          <w:szCs w:val="22"/>
        </w:rPr>
        <w:t>Vr</w:t>
      </w:r>
      <w:r w:rsidRPr="008D1FA3">
        <w:rPr>
          <w:color w:val="000000"/>
          <w:sz w:val="22"/>
          <w:szCs w:val="22"/>
          <w:lang w:val="sr-Latn-CS"/>
        </w:rPr>
        <w:t>š</w:t>
      </w:r>
      <w:r w:rsidRPr="008D1FA3">
        <w:rPr>
          <w:color w:val="000000"/>
          <w:sz w:val="22"/>
          <w:szCs w:val="22"/>
        </w:rPr>
        <w:t>ac</w:t>
      </w:r>
      <w:r w:rsidRPr="008D1FA3">
        <w:rPr>
          <w:color w:val="000000"/>
          <w:sz w:val="22"/>
          <w:szCs w:val="22"/>
          <w:lang w:val="sr-Latn-CS"/>
        </w:rPr>
        <w:t xml:space="preserve">, </w:t>
      </w:r>
      <w:r w:rsidRPr="008D1FA3">
        <w:rPr>
          <w:color w:val="000000"/>
          <w:sz w:val="22"/>
          <w:szCs w:val="22"/>
        </w:rPr>
        <w:t>Srbija</w:t>
      </w:r>
    </w:p>
    <w:p w:rsidR="008D1FA3" w:rsidRPr="008D1FA3" w:rsidRDefault="008D1FA3" w:rsidP="008D1FA3">
      <w:pPr>
        <w:rPr>
          <w:color w:val="000000"/>
          <w:sz w:val="22"/>
          <w:szCs w:val="22"/>
          <w:lang w:val="sr-Latn-CS"/>
        </w:rPr>
      </w:pPr>
    </w:p>
    <w:p w:rsidR="008D1FA3" w:rsidRPr="008D1FA3" w:rsidRDefault="008D1FA3" w:rsidP="008D1FA3">
      <w:pPr>
        <w:ind w:firstLine="720"/>
        <w:rPr>
          <w:color w:val="000000"/>
          <w:sz w:val="22"/>
          <w:szCs w:val="22"/>
          <w:lang w:val="sr-Latn-RS"/>
        </w:rPr>
      </w:pPr>
      <w:r w:rsidRPr="008D1FA3">
        <w:rPr>
          <w:b/>
          <w:color w:val="000000"/>
          <w:sz w:val="22"/>
          <w:szCs w:val="22"/>
        </w:rPr>
        <w:t>Podnosilac</w:t>
      </w:r>
      <w:r w:rsidRPr="008D1FA3">
        <w:rPr>
          <w:b/>
          <w:color w:val="000000"/>
          <w:sz w:val="22"/>
          <w:szCs w:val="22"/>
          <w:lang w:val="sr-Latn-CS"/>
        </w:rPr>
        <w:t xml:space="preserve"> </w:t>
      </w:r>
      <w:r w:rsidRPr="008D1FA3">
        <w:rPr>
          <w:b/>
          <w:color w:val="000000"/>
          <w:sz w:val="22"/>
          <w:szCs w:val="22"/>
        </w:rPr>
        <w:t>zahtjeva</w:t>
      </w:r>
      <w:r w:rsidRPr="008D1FA3">
        <w:rPr>
          <w:color w:val="000000"/>
          <w:sz w:val="22"/>
          <w:szCs w:val="22"/>
          <w:lang w:val="sr-Latn-CS"/>
        </w:rPr>
        <w:t xml:space="preserve">: </w:t>
      </w:r>
      <w:r w:rsidRPr="008D1FA3">
        <w:rPr>
          <w:color w:val="000000"/>
          <w:sz w:val="22"/>
          <w:szCs w:val="22"/>
          <w:lang w:val="sr-Latn-CS"/>
        </w:rPr>
        <w:tab/>
      </w:r>
      <w:r w:rsidRPr="008D1FA3">
        <w:rPr>
          <w:color w:val="000000"/>
          <w:sz w:val="22"/>
          <w:szCs w:val="22"/>
        </w:rPr>
        <w:t>Hemofarm</w:t>
      </w:r>
      <w:r w:rsidRPr="008D1FA3">
        <w:rPr>
          <w:color w:val="000000"/>
          <w:sz w:val="22"/>
          <w:szCs w:val="22"/>
          <w:lang w:val="sr-Latn-CS"/>
        </w:rPr>
        <w:t xml:space="preserve"> </w:t>
      </w:r>
      <w:r w:rsidRPr="008D1FA3">
        <w:rPr>
          <w:color w:val="000000"/>
          <w:sz w:val="22"/>
          <w:szCs w:val="22"/>
        </w:rPr>
        <w:t>A</w:t>
      </w:r>
      <w:r w:rsidRPr="008D1FA3">
        <w:rPr>
          <w:color w:val="000000"/>
          <w:sz w:val="22"/>
          <w:szCs w:val="22"/>
          <w:lang w:val="sr-Latn-CS"/>
        </w:rPr>
        <w:t>.</w:t>
      </w:r>
      <w:r w:rsidRPr="008D1FA3">
        <w:rPr>
          <w:color w:val="000000"/>
          <w:sz w:val="22"/>
          <w:szCs w:val="22"/>
        </w:rPr>
        <w:t>D</w:t>
      </w:r>
      <w:r w:rsidRPr="008D1FA3">
        <w:rPr>
          <w:color w:val="000000"/>
          <w:sz w:val="22"/>
          <w:szCs w:val="22"/>
          <w:lang w:val="sr-Latn-CS"/>
        </w:rPr>
        <w:t xml:space="preserve">. </w:t>
      </w:r>
      <w:r w:rsidRPr="008D1FA3">
        <w:rPr>
          <w:color w:val="000000"/>
          <w:sz w:val="22"/>
          <w:szCs w:val="22"/>
        </w:rPr>
        <w:t>Vr</w:t>
      </w:r>
      <w:r w:rsidRPr="008D1FA3">
        <w:rPr>
          <w:color w:val="000000"/>
          <w:sz w:val="22"/>
          <w:szCs w:val="22"/>
          <w:lang w:val="sr-Latn-RS"/>
        </w:rPr>
        <w:t>šac  Poslovna jedinica Podgorica</w:t>
      </w:r>
    </w:p>
    <w:p w:rsidR="008D1FA3" w:rsidRPr="008D1FA3" w:rsidRDefault="008D1FA3" w:rsidP="008D1FA3">
      <w:pPr>
        <w:rPr>
          <w:color w:val="000000"/>
          <w:sz w:val="22"/>
          <w:szCs w:val="22"/>
          <w:lang w:val="sr-Latn-CS"/>
        </w:rPr>
      </w:pPr>
    </w:p>
    <w:p w:rsidR="008D1FA3" w:rsidRPr="008D1FA3" w:rsidRDefault="008D1FA3" w:rsidP="008D1FA3">
      <w:pPr>
        <w:ind w:firstLine="720"/>
        <w:rPr>
          <w:color w:val="000000"/>
          <w:sz w:val="22"/>
          <w:szCs w:val="22"/>
          <w:lang w:val="it-IT"/>
        </w:rPr>
      </w:pPr>
      <w:r w:rsidRPr="008D1FA3">
        <w:rPr>
          <w:b/>
          <w:color w:val="000000"/>
          <w:sz w:val="22"/>
          <w:szCs w:val="22"/>
          <w:lang w:val="it-IT"/>
        </w:rPr>
        <w:t>Adresa:</w:t>
      </w:r>
      <w:r w:rsidRPr="008D1FA3">
        <w:rPr>
          <w:color w:val="000000"/>
          <w:sz w:val="22"/>
          <w:szCs w:val="22"/>
          <w:lang w:val="it-IT"/>
        </w:rPr>
        <w:t xml:space="preserve"> </w:t>
      </w:r>
      <w:r w:rsidRPr="008D1FA3">
        <w:rPr>
          <w:color w:val="000000"/>
          <w:sz w:val="22"/>
          <w:szCs w:val="22"/>
          <w:lang w:val="it-IT"/>
        </w:rPr>
        <w:tab/>
      </w:r>
      <w:r w:rsidRPr="008D1FA3">
        <w:rPr>
          <w:color w:val="000000"/>
          <w:sz w:val="22"/>
          <w:szCs w:val="22"/>
          <w:lang w:val="it-IT"/>
        </w:rPr>
        <w:tab/>
        <w:t>8 marta 55A, Podgorica, Crna Gora</w:t>
      </w: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ind w:left="2880" w:firstLine="720"/>
        <w:rPr>
          <w:b/>
          <w:bCs/>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Diprian®, 80 mg, tablete</w:t>
      </w: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gliklazid</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Pažljivo pročitajte ovo uputstvo, prije nego što počnete da uzimate ovaj lijek, jer ono sadrži informacije</w:t>
      </w: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koje su važne za Vas.</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rPr>
          <w:color w:val="000000"/>
          <w:sz w:val="22"/>
          <w:szCs w:val="22"/>
        </w:rPr>
      </w:pPr>
      <w:r w:rsidRPr="008D1FA3">
        <w:rPr>
          <w:color w:val="000000"/>
          <w:sz w:val="22"/>
          <w:szCs w:val="22"/>
        </w:rPr>
        <w:t>Uputstvo sačuvajte. Može biti potrebno da ga ponovo pročitate.</w:t>
      </w:r>
    </w:p>
    <w:p w:rsidR="008D1FA3" w:rsidRPr="008D1FA3" w:rsidRDefault="008D1FA3" w:rsidP="008D1FA3">
      <w:pPr>
        <w:autoSpaceDE w:val="0"/>
        <w:autoSpaceDN w:val="0"/>
        <w:adjustRightInd w:val="0"/>
        <w:rPr>
          <w:color w:val="000000"/>
          <w:sz w:val="22"/>
          <w:szCs w:val="22"/>
        </w:rPr>
      </w:pPr>
      <w:r w:rsidRPr="008D1FA3">
        <w:rPr>
          <w:color w:val="000000"/>
          <w:sz w:val="22"/>
          <w:szCs w:val="22"/>
        </w:rPr>
        <w:t>Ako imate dodatnih pitanja, obratite se svom ljekaru ili farmaceutu.</w:t>
      </w:r>
    </w:p>
    <w:p w:rsidR="008D1FA3" w:rsidRPr="008D1FA3" w:rsidRDefault="008D1FA3" w:rsidP="008D1FA3">
      <w:pPr>
        <w:autoSpaceDE w:val="0"/>
        <w:autoSpaceDN w:val="0"/>
        <w:adjustRightInd w:val="0"/>
        <w:rPr>
          <w:color w:val="000000"/>
          <w:sz w:val="22"/>
          <w:szCs w:val="22"/>
        </w:rPr>
      </w:pPr>
      <w:r w:rsidRPr="008D1FA3">
        <w:rPr>
          <w:color w:val="000000"/>
          <w:sz w:val="22"/>
          <w:szCs w:val="22"/>
        </w:rPr>
        <w:t>Ovaj lijek propisan je samo Vama i ne smijete ga davati drugima. Može da im škodi, čak i kada imaju iste</w:t>
      </w:r>
    </w:p>
    <w:p w:rsidR="008D1FA3" w:rsidRPr="008D1FA3" w:rsidRDefault="008D1FA3" w:rsidP="008D1FA3">
      <w:pPr>
        <w:autoSpaceDE w:val="0"/>
        <w:autoSpaceDN w:val="0"/>
        <w:adjustRightInd w:val="0"/>
        <w:rPr>
          <w:color w:val="000000"/>
          <w:sz w:val="22"/>
          <w:szCs w:val="22"/>
        </w:rPr>
      </w:pPr>
      <w:r w:rsidRPr="008D1FA3">
        <w:rPr>
          <w:color w:val="000000"/>
          <w:sz w:val="22"/>
          <w:szCs w:val="22"/>
        </w:rPr>
        <w:t>znake bolesti kao i Vi.</w:t>
      </w:r>
    </w:p>
    <w:p w:rsidR="008D1FA3" w:rsidRPr="008D1FA3" w:rsidRDefault="008D1FA3" w:rsidP="008D1FA3">
      <w:pPr>
        <w:autoSpaceDE w:val="0"/>
        <w:autoSpaceDN w:val="0"/>
        <w:adjustRightInd w:val="0"/>
        <w:rPr>
          <w:color w:val="000000"/>
          <w:sz w:val="22"/>
          <w:szCs w:val="22"/>
        </w:rPr>
      </w:pPr>
      <w:r w:rsidRPr="008D1FA3">
        <w:rPr>
          <w:color w:val="000000"/>
          <w:sz w:val="22"/>
          <w:szCs w:val="22"/>
        </w:rPr>
        <w:t>Ukoliko Vam se javi bilo koje neželjeno dejstvo, obratite se Vašem ljekaru ili farmaceutu. Ovo</w:t>
      </w:r>
    </w:p>
    <w:p w:rsidR="008D1FA3" w:rsidRPr="008D1FA3" w:rsidRDefault="008D1FA3" w:rsidP="008D1FA3">
      <w:pPr>
        <w:autoSpaceDE w:val="0"/>
        <w:autoSpaceDN w:val="0"/>
        <w:adjustRightInd w:val="0"/>
        <w:rPr>
          <w:color w:val="000000"/>
          <w:sz w:val="22"/>
          <w:szCs w:val="22"/>
        </w:rPr>
      </w:pPr>
      <w:r w:rsidRPr="008D1FA3">
        <w:rPr>
          <w:color w:val="000000"/>
          <w:sz w:val="22"/>
          <w:szCs w:val="22"/>
        </w:rPr>
        <w:t>uključuje i bilo koje neželjeno dejstvo koje nije navedeno u ovom uputstvu. Vidite odjeljak 4.</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U ovom uputstvu pročitaćete:</w:t>
      </w:r>
    </w:p>
    <w:p w:rsidR="008D1FA3" w:rsidRPr="008D1FA3" w:rsidRDefault="008D1FA3" w:rsidP="008D1FA3">
      <w:pPr>
        <w:autoSpaceDE w:val="0"/>
        <w:autoSpaceDN w:val="0"/>
        <w:adjustRightInd w:val="0"/>
        <w:rPr>
          <w:color w:val="000000"/>
          <w:sz w:val="22"/>
          <w:szCs w:val="22"/>
        </w:rPr>
      </w:pPr>
      <w:r w:rsidRPr="008D1FA3">
        <w:rPr>
          <w:color w:val="000000"/>
          <w:sz w:val="22"/>
          <w:szCs w:val="22"/>
        </w:rPr>
        <w:t>1. Šta je lijek Diprian i čemu je namijenjen</w:t>
      </w:r>
    </w:p>
    <w:p w:rsidR="008D1FA3" w:rsidRPr="008D1FA3" w:rsidRDefault="008D1FA3" w:rsidP="008D1FA3">
      <w:pPr>
        <w:autoSpaceDE w:val="0"/>
        <w:autoSpaceDN w:val="0"/>
        <w:adjustRightInd w:val="0"/>
        <w:rPr>
          <w:color w:val="000000"/>
          <w:sz w:val="22"/>
          <w:szCs w:val="22"/>
        </w:rPr>
      </w:pPr>
      <w:r w:rsidRPr="008D1FA3">
        <w:rPr>
          <w:color w:val="000000"/>
          <w:sz w:val="22"/>
          <w:szCs w:val="22"/>
        </w:rPr>
        <w:t>2. Šta treba da znate prije nego što uzmete lijek Diprian</w:t>
      </w:r>
    </w:p>
    <w:p w:rsidR="008D1FA3" w:rsidRPr="008D1FA3" w:rsidRDefault="008D1FA3" w:rsidP="008D1FA3">
      <w:pPr>
        <w:autoSpaceDE w:val="0"/>
        <w:autoSpaceDN w:val="0"/>
        <w:adjustRightInd w:val="0"/>
        <w:rPr>
          <w:color w:val="000000"/>
          <w:sz w:val="22"/>
          <w:szCs w:val="22"/>
        </w:rPr>
      </w:pPr>
      <w:r w:rsidRPr="008D1FA3">
        <w:rPr>
          <w:color w:val="000000"/>
          <w:sz w:val="22"/>
          <w:szCs w:val="22"/>
        </w:rPr>
        <w:t>3. Kako se uzima lijek Diprian</w:t>
      </w:r>
    </w:p>
    <w:p w:rsidR="008D1FA3" w:rsidRPr="008D1FA3" w:rsidRDefault="008D1FA3" w:rsidP="008D1FA3">
      <w:pPr>
        <w:autoSpaceDE w:val="0"/>
        <w:autoSpaceDN w:val="0"/>
        <w:adjustRightInd w:val="0"/>
        <w:rPr>
          <w:color w:val="000000"/>
          <w:sz w:val="22"/>
          <w:szCs w:val="22"/>
        </w:rPr>
      </w:pPr>
      <w:r w:rsidRPr="008D1FA3">
        <w:rPr>
          <w:color w:val="000000"/>
          <w:sz w:val="22"/>
          <w:szCs w:val="22"/>
        </w:rPr>
        <w:t>4. Moguća neželjena dejstva</w:t>
      </w:r>
    </w:p>
    <w:p w:rsidR="008D1FA3" w:rsidRPr="008D1FA3" w:rsidRDefault="008D1FA3" w:rsidP="008D1FA3">
      <w:pPr>
        <w:autoSpaceDE w:val="0"/>
        <w:autoSpaceDN w:val="0"/>
        <w:adjustRightInd w:val="0"/>
        <w:rPr>
          <w:color w:val="000000"/>
          <w:sz w:val="22"/>
          <w:szCs w:val="22"/>
        </w:rPr>
      </w:pPr>
      <w:r w:rsidRPr="008D1FA3">
        <w:rPr>
          <w:color w:val="000000"/>
          <w:sz w:val="22"/>
          <w:szCs w:val="22"/>
        </w:rPr>
        <w:t>5. Kako čuvati lijek Diprian</w:t>
      </w:r>
    </w:p>
    <w:p w:rsidR="008D1FA3" w:rsidRPr="008D1FA3" w:rsidRDefault="008D1FA3" w:rsidP="008D1FA3">
      <w:pPr>
        <w:autoSpaceDE w:val="0"/>
        <w:autoSpaceDN w:val="0"/>
        <w:adjustRightInd w:val="0"/>
        <w:rPr>
          <w:color w:val="000000"/>
          <w:sz w:val="22"/>
          <w:szCs w:val="22"/>
        </w:rPr>
      </w:pPr>
      <w:r w:rsidRPr="008D1FA3">
        <w:rPr>
          <w:color w:val="000000"/>
          <w:sz w:val="22"/>
          <w:szCs w:val="22"/>
        </w:rPr>
        <w:t>6. Sadržaj pakovanja i ostale informacije</w:t>
      </w:r>
    </w:p>
    <w:p w:rsidR="008D1FA3" w:rsidRDefault="008D1FA3"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Default="000D02AC" w:rsidP="008D1FA3">
      <w:pPr>
        <w:autoSpaceDE w:val="0"/>
        <w:autoSpaceDN w:val="0"/>
        <w:adjustRightInd w:val="0"/>
        <w:rPr>
          <w:color w:val="000000"/>
          <w:sz w:val="22"/>
          <w:szCs w:val="22"/>
        </w:rPr>
      </w:pPr>
    </w:p>
    <w:p w:rsidR="000D02AC" w:rsidRPr="008D1FA3" w:rsidRDefault="000D02AC"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lastRenderedPageBreak/>
        <w:t>1. Šta je lijek Diprian i čemu je namenjen</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rPr>
          <w:color w:val="000000"/>
          <w:sz w:val="22"/>
          <w:szCs w:val="22"/>
        </w:rPr>
      </w:pPr>
      <w:r w:rsidRPr="008D1FA3">
        <w:rPr>
          <w:color w:val="000000"/>
          <w:sz w:val="22"/>
          <w:szCs w:val="22"/>
        </w:rPr>
        <w:t>Lijek Diprian sadrži aktivnu supstancu gliklazid koja pripada grupi ljekova koji se zovu derivati sulfoniluree i</w:t>
      </w:r>
    </w:p>
    <w:p w:rsidR="008D1FA3" w:rsidRPr="008D1FA3" w:rsidRDefault="008D1FA3" w:rsidP="008D1FA3">
      <w:pPr>
        <w:autoSpaceDE w:val="0"/>
        <w:autoSpaceDN w:val="0"/>
        <w:adjustRightInd w:val="0"/>
        <w:rPr>
          <w:color w:val="000000"/>
          <w:sz w:val="22"/>
          <w:szCs w:val="22"/>
        </w:rPr>
      </w:pPr>
      <w:r w:rsidRPr="008D1FA3">
        <w:rPr>
          <w:color w:val="000000"/>
          <w:sz w:val="22"/>
          <w:szCs w:val="22"/>
        </w:rPr>
        <w:t>koriste se za snižavanje nivoa šećera u krvi.</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Lijek Diprian se upotrebljava kod odraslih pacijenata sa određenim oblikom šećerne bolesti (insulin-nezavisni</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dijabetes melitus tip 2), kada dijeta, fizička aktivnost i smanjenje tjelesne mase nijesu dovoljni u regulisanju nivoa glukoze.</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2. Šta treba da znate prije nego što uzmete lijek Diprian</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jc w:val="both"/>
        <w:rPr>
          <w:b/>
          <w:bCs/>
          <w:color w:val="000000"/>
          <w:sz w:val="22"/>
          <w:szCs w:val="22"/>
        </w:rPr>
      </w:pPr>
      <w:r w:rsidRPr="008D1FA3">
        <w:rPr>
          <w:b/>
          <w:bCs/>
          <w:color w:val="000000"/>
          <w:sz w:val="22"/>
          <w:szCs w:val="22"/>
        </w:rPr>
        <w:t>Lijek Diprian ne smijete uzimati:</w:t>
      </w:r>
    </w:p>
    <w:p w:rsidR="008D1FA3" w:rsidRPr="008D1FA3" w:rsidRDefault="008D1FA3" w:rsidP="008D1FA3">
      <w:pPr>
        <w:autoSpaceDE w:val="0"/>
        <w:autoSpaceDN w:val="0"/>
        <w:adjustRightInd w:val="0"/>
        <w:jc w:val="both"/>
        <w:rPr>
          <w:b/>
          <w:bCs/>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Lijek Diprian ne smijete uzimati ukoliko se bilo šta od navedenog odnosi na Vas:</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ste alergični (preosjetljivi) na gliklazid ili na bilo koju od pomoćnih supstanci ovog lijeka (navedene u odjeljku 6), ili na druge ljekove iz iste grupe (derivati sulfoniluree), ili na druge slične ljekove (hipoglikemijske sulfonamide);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bolujete od insulin zavisnog dijabetesa (tip 1);</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imate ketonska tijela i šećer u urinu (što može da znači da imate dijabetesnu ketoacidozu), ili u slučaju dijabetesnog prekomatoznog stanja ili kome;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imate teško oboljenje bubrega ili jetre;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xml:space="preserve">- ako uzimate ljekove za liječenje gljivičnih infekcija (mikonazol) (vidjeti odjeljak </w:t>
      </w:r>
      <w:r w:rsidRPr="008D1FA3">
        <w:rPr>
          <w:i/>
          <w:iCs/>
          <w:color w:val="000000"/>
          <w:sz w:val="22"/>
          <w:szCs w:val="22"/>
        </w:rPr>
        <w:t>Drugi ljekovi i Diprian</w:t>
      </w:r>
      <w:r w:rsidRPr="008D1FA3">
        <w:rPr>
          <w:color w:val="000000"/>
          <w:sz w:val="22"/>
          <w:szCs w:val="22"/>
        </w:rPr>
        <w:t>);</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xml:space="preserve">- ako dojite (vidjeti odjeljak </w:t>
      </w:r>
      <w:r w:rsidRPr="008D1FA3">
        <w:rPr>
          <w:i/>
          <w:iCs/>
          <w:color w:val="000000"/>
          <w:sz w:val="22"/>
          <w:szCs w:val="22"/>
        </w:rPr>
        <w:t>Trudnoća i dojenje</w:t>
      </w:r>
      <w:r w:rsidRPr="008D1FA3">
        <w:rPr>
          <w:color w:val="000000"/>
          <w:sz w:val="22"/>
          <w:szCs w:val="22"/>
        </w:rPr>
        <w:t>).</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Djeca i adolescent</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xml:space="preserve">Lijek Diprian nije namijenjen za primjenu kod djece i adolescenata mlađih od 18 godina. </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xml:space="preserve">U slučaju intolerancije na pojedine šećere </w:t>
      </w:r>
      <w:r w:rsidRPr="008D1FA3">
        <w:rPr>
          <w:color w:val="000000"/>
          <w:sz w:val="22"/>
          <w:szCs w:val="22"/>
          <w:lang w:val="sr-Cyrl-RS"/>
        </w:rPr>
        <w:t>(</w:t>
      </w:r>
      <w:r w:rsidRPr="008D1FA3">
        <w:rPr>
          <w:color w:val="000000"/>
          <w:sz w:val="22"/>
          <w:szCs w:val="22"/>
          <w:lang w:val="sr-Latn-RS"/>
        </w:rPr>
        <w:t>npr.glukoza, laktoza, galaktoza)</w:t>
      </w:r>
      <w:r w:rsidRPr="008D1FA3">
        <w:rPr>
          <w:color w:val="000000"/>
          <w:sz w:val="22"/>
          <w:szCs w:val="22"/>
        </w:rPr>
        <w:t xml:space="preserve"> obratite se Vašem ljekaru prije upotrebe ovog lijeka.</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jc w:val="both"/>
        <w:rPr>
          <w:b/>
          <w:bCs/>
          <w:color w:val="000000"/>
          <w:sz w:val="22"/>
          <w:szCs w:val="22"/>
        </w:rPr>
      </w:pPr>
      <w:r w:rsidRPr="008D1FA3">
        <w:rPr>
          <w:b/>
          <w:bCs/>
          <w:color w:val="000000"/>
          <w:sz w:val="22"/>
          <w:szCs w:val="22"/>
        </w:rPr>
        <w:t>Upozorenja i mjere opreza</w:t>
      </w:r>
    </w:p>
    <w:p w:rsidR="008D1FA3" w:rsidRPr="008D1FA3" w:rsidRDefault="008D1FA3" w:rsidP="008D1FA3">
      <w:pPr>
        <w:autoSpaceDE w:val="0"/>
        <w:autoSpaceDN w:val="0"/>
        <w:adjustRightInd w:val="0"/>
        <w:jc w:val="both"/>
        <w:rPr>
          <w:b/>
          <w:bCs/>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Razgovarajte sa svojim ljekarom prije nego što uzmete lijek Diprian.</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Da biste održavali odgovarajući nivo šećera u krvi, morate poštovati režim doziranja propisan od strane ljekara. Pored redovnog uzimanja ljekova, morate se pridržavati i odgovarajućeg režima ishrane, da vježbate i kad je neophodno, smanjite tjelesnu masu.</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 toku liječenja gliklazidom neophodno je redovno praćenje nivoa šećera u krvi (i po mogućnosti u urinu) i</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vrijednosti glikoziranog hemoglobina (HbA1c) u skladu sa preporukama ljekara.</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 prvim nedjeljama liječenja može biti povećan rizik od snižavanja nivoa šećera u krvi odnosno nastanka hipoglikemije. Zbog ovoga je neophodan stalan medicinski nadzor.</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Hipoglikemija (nizak nivo šećera u krvi) se može javiti:</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ne uzimate redovno obroke ili ih u potpunosti preskačete;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se izgladnjujete;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lastRenderedPageBreak/>
        <w:t>- ako ste neuhranjeni;</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mijenjate način ishrane;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povećate fizičku aktivnost bez odgovarajućeg povećanog unosa ugljenih hidrata;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konzumirate alkohol, posebno ako uz to preskačete obroke;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istovremeno uzimate neke druge ljekove ili biljne preparate;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uzimate preveliku dozu gliklazida;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imate neke hormonske poremećaje (funkcionalni poremećaji štitaste žlijezde, hipofize ili nadbubrežne žlijezde);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ako Vam je funkcija bubrega ili jetre jako smanjena.</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Ako imate nizak nivo šećera u krvi možete imati sljedeće simptome: glavobolju, jaku glad, mučninu, povraćanje, malaksalost, umor, poremećaje sna, uznemirenost, agresivnost, slabu koncentraciju, smanjenu budnost, usporene reakcije, depresiju, konfuziju, poremećaje govora ili vida, tremor (nevoljno drhtanje), poremećaje čula, vrtoglavicu, osjećaj bespomoćnosti.</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Mogu se javiti i sljedeći znaci i simptomi: znojenje, ljepljiva koža, uznemirenost, brzi ili nepravilni otkucaji srca, povišen krvni pritisak, iznenadni jak bol u grudima koji se širi u okolna područja (angina pektoris).</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Ako nivo šećera nastavi da pada, možete doći u stanje konfuzije (delirijuma), mogu nastati grčevi tijela (konvulzije), gubitak samokontrole, disanje može postati plitko, otkucaji srca usporeni, i možete izgubiti svijest. U većini slučajeva simptomi niskog nivoa šećera u krvi nestaju veoma brzo ako uzmete neki oblik šećera: tablete glukoze, kockice šećera, sladak sok, zaslađen čaj. Iz ovih razloga, sa sobom uvijek treba da nosite neki oblik šećera (tablete glukoze, kockice šećera). Imajte na umu da Vam vještački zaslađivači ne mogu pomoći.</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Obratite se Vašem ljekaru ili najbližoj zdravstvenoj ustanovi ukoliko Vam uzimanje šećera nije pomoglo ili</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se simptomi ponove.</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Simptomi niskog nivoa šećera u krvi mogu izostati, biti slabije izraženi, razvijati se postepeno tako da ih ne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možete uočiti na vrijeme. Ovo se može javiti kod starijih pacijenata koji primjenjuju određene ljekove (npr. ljekove koji djeluju na centralni nervni sistem ili beta blokatore).</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Ukoliko se nalazite u stresnim situacijama (npr. nesreća, hirurška intervencija, groznica itd.), Vaš ljekar će Vas možda privremeno prebaciti na liječenje insulinom.</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Simptomi povišenog nivoa šećera u krvi (hiperglikemija) mogu se javiti ukoliko gliklazid još nije ostvario svoje puno dejstvo, ukoliko se ne pridržavate terapijskog plana, ukoliko koristite preparate koji sadrže kantarion i u određenim stresnim situacijama. Simptomi uključuju žeđ, učestalo mokrenje, suva usta, suva koža i svrab, infekcije kože i smanjene sposobnosti.</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Ukoliko primijetite navedene simptome, morate se odmah obratiti ljekaru ili farmaceutu.</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Dok uzimate lijek Diprian treba da: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se redovno hranite (važno je da imate redovne obroke, uključujući doručak, nikad ne preskačite obrok i nikad ne kasnite sa obrokom);</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xml:space="preserve">- uzimate redovno Vaš lijek (vidjeti odjeljak </w:t>
      </w:r>
      <w:r w:rsidRPr="008D1FA3">
        <w:rPr>
          <w:i/>
          <w:iCs/>
          <w:color w:val="000000"/>
          <w:sz w:val="22"/>
          <w:szCs w:val="22"/>
        </w:rPr>
        <w:t>Kako se uzima lijek Diprian</w:t>
      </w:r>
      <w:r w:rsidRPr="008D1FA3">
        <w:rPr>
          <w:color w:val="000000"/>
          <w:sz w:val="22"/>
          <w:szCs w:val="22"/>
        </w:rPr>
        <w:t>);</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redovno kontrolišite glukozu u krvi kao što Vam je preporučio Vaš ljekar.</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Poremećaji u nivou šećera u krvi (povišen i snižen nivo šećera) se mogu javiti kod pacijenata koji uz gliklazid koriste i antibiotike koji se nazivaju fluorohinoloni, posebno kod starijih osoba. U ovom slučaju neophodno je da redovno kontrolišete nivo šećera u krvi.</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Ukoliko Vi imate ili neko od članova Vaše porodice ima nasljedni poremećaj u vidu nedostatka glukozo-6- fosfat dehidrogenaze (G6PD) (abnormalnost crvenih krvnih ćelija) obavijestite svog ljekara prije nego što uzmete ovaj lijek.</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Drugi ljekovi i Diprian</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Obavijestite svog ljekara ili farmaceuta ukoliko uzimate, donedavno ste uzimali ili ćete možda uzimati bilo koje druge ljekove.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Dejstvo gliklazida na nivo šećera u krvi može biti pojačano i mogu se javiti znaci hipoglikemije (nizak nivo šećera u krvi) ukoliko koristite neke od sljedećih ljekova: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druge ljekove za liječenje visokog nivoa šećera u krvi (oralni antidijabetici, agonisti GLP-1 receptora ili insulin);</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antibiotike (npr. sulfonamidi, klaritromicin);</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ljekove za visok krvni pritisak ili srčanu slabost (beta blokatori, ACE inhibitori kao što su kaptopril i enalapril);</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ljekove za liječenje gljivičnih infekcija (mikonazol, flukonazol);</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ljekove za liječenje čira na želucu ili dvanaestopalačnom crijevu (antagonisti H2 receptora);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ljekove za liječenje depresije (inhibitori enzima monoaminooksidaze);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ljekovi protiv bolova ili antireumatici (fenilbutazon, ibuprofen);</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ljekove koji sadrže alkohol.</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Dejstvo gliklazida na nivo šećera u krvi može biti oslabljeno i mogu se javiti znaci hiperglikemije (visok nivo šećera u krvi) ukoliko koristite neke od sljedećih ljekova: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ljekove za liječenje poremećaja centralnog nervnog sistema (hlorpromazin);</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ljekove za liječenje zapaljenjskih procesa (kortikosteroidi);</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ljekove koji se koriste za liječenje astme ili u toku porođaja (intravenski salbutamol, ritodrin,terbutalin);</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ljekove za liječenje poremećaja dojke, teških menstrualnih krvarenja i endometrioze (danazol)</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 preparate koji sadrže kantarion.</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Poremećaji u nivou šećera u krvi (povišen i snižen nivo šećera) se mogu javiti kod pacijenata koji uz gliklazid koriste i antibiotike koji se nazivaju fluorohinoloni, posebno kod starijih osoba.</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Lijek Diprian može pojačati dejstvo ljekova koji sprečavaju zgrušavanje krvi (npr. varfarin).</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Posavjetujte se sa ljekarom prije nego što uzmete neki drugi lijek. Ukoliko Vam je potrebno bolničko liječenje, obavijestite ljekara da uzimate lijek Diprian.</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Uzimanje lijeka Diprian sa hranom, pićima i alkoholom</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Lijek Diprian se može uzimati istovremeno sa hranom i bezalkoholnim pićima.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Za vrijeme terapije lijekom Diprian ne preporučuje se uzimanje alkohola jer može da utiče na kontrolu dijabetesa na nepredvidljiv način.</w:t>
      </w: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lastRenderedPageBreak/>
        <w:t>Trudnoća i dojenje</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Ukoliko ste trudni ili dojite, mislite da ste trudni ili planirate trudnoću, obratite se Vašem ljekaru ili farmaceutu za savjet prije nego što uzmete ovaj lijek.</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i/>
          <w:iCs/>
          <w:color w:val="000000"/>
          <w:sz w:val="22"/>
          <w:szCs w:val="22"/>
        </w:rPr>
      </w:pPr>
      <w:r w:rsidRPr="008D1FA3">
        <w:rPr>
          <w:i/>
          <w:iCs/>
          <w:color w:val="000000"/>
          <w:sz w:val="22"/>
          <w:szCs w:val="22"/>
        </w:rPr>
        <w:t>Trudnoća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Ne preporučuje se uzimanje lijeka Diprian za vrijeme trudnoće.</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i/>
          <w:iCs/>
          <w:color w:val="000000"/>
          <w:sz w:val="22"/>
          <w:szCs w:val="22"/>
        </w:rPr>
      </w:pPr>
      <w:r w:rsidRPr="008D1FA3">
        <w:rPr>
          <w:i/>
          <w:iCs/>
          <w:color w:val="000000"/>
          <w:sz w:val="22"/>
          <w:szCs w:val="22"/>
        </w:rPr>
        <w:t>Dojenje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Ako dojite ne smijete da uzimate lijek Diprian.</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Upravljanje vozilima i rukovanje mašinama</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Ukoliko Vam je nivo šećera u krvi pod kontrolom, lijek Diprian ne utiče na sposobnost upravljanja vozilima i rukovanja mašinama. Međutim, Vaša sposobnost da vozite ili rukujete mašinama može biti narušena ukoliko</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Vam je nivo šećer previše nizak (hipoglikemija) jer to može uticati na koncentraciju i otežati vožnju ili rukovanje mašinama.</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Pitajte svog ljekara da li možete upravljati motornim vozilom:</w:t>
      </w:r>
    </w:p>
    <w:p w:rsidR="008D1FA3" w:rsidRPr="008D1FA3" w:rsidRDefault="008D1FA3" w:rsidP="008D1FA3">
      <w:pPr>
        <w:pStyle w:val="ListParagraph"/>
        <w:numPr>
          <w:ilvl w:val="0"/>
          <w:numId w:val="1"/>
        </w:numPr>
        <w:autoSpaceDE w:val="0"/>
        <w:autoSpaceDN w:val="0"/>
        <w:adjustRightInd w:val="0"/>
        <w:jc w:val="both"/>
        <w:rPr>
          <w:color w:val="000000"/>
          <w:sz w:val="22"/>
          <w:szCs w:val="22"/>
        </w:rPr>
      </w:pPr>
      <w:r w:rsidRPr="008D1FA3">
        <w:rPr>
          <w:color w:val="000000"/>
          <w:sz w:val="22"/>
          <w:szCs w:val="22"/>
        </w:rPr>
        <w:t>Ako imate česte epizode sniženog šećera u krvi (hipoglikemija)</w:t>
      </w:r>
    </w:p>
    <w:p w:rsidR="008D1FA3" w:rsidRPr="008D1FA3" w:rsidRDefault="008D1FA3" w:rsidP="008D1FA3">
      <w:pPr>
        <w:pStyle w:val="ListParagraph"/>
        <w:numPr>
          <w:ilvl w:val="0"/>
          <w:numId w:val="1"/>
        </w:numPr>
        <w:autoSpaceDE w:val="0"/>
        <w:autoSpaceDN w:val="0"/>
        <w:adjustRightInd w:val="0"/>
        <w:jc w:val="both"/>
        <w:rPr>
          <w:color w:val="000000"/>
          <w:sz w:val="22"/>
          <w:szCs w:val="22"/>
        </w:rPr>
      </w:pPr>
      <w:r w:rsidRPr="008D1FA3">
        <w:rPr>
          <w:color w:val="000000"/>
          <w:sz w:val="22"/>
          <w:szCs w:val="22"/>
        </w:rPr>
        <w:t>Ako imate nekoliko ili uopšte nemate upozoravajuće simptome sniženog nivoa šećera u krvi.</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3. Kako se uzima lijek Diprian</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Doziranje</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rPr>
          <w:color w:val="000000"/>
          <w:sz w:val="22"/>
          <w:szCs w:val="22"/>
        </w:rPr>
      </w:pPr>
      <w:r w:rsidRPr="008D1FA3">
        <w:rPr>
          <w:color w:val="000000"/>
          <w:sz w:val="22"/>
          <w:szCs w:val="22"/>
        </w:rPr>
        <w:t>Uvijek uzimajte ovaj lijek tačno onako kako Vam je to objasnio Vaš ljekar. Ukoliko nijeste sigurni, provjerite sa Vašim ljekarom ili farmaceutom. Promjene u spoljnim faktorima (smanjenje tjelesne mase, promjena stila života, stres) ili bolja kontrola nivoa šećera u krvi mogu zahtijevati izmjenu u režimu doziranja gliklazida.</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Uobičajena  dnevna doza je od ½ tablete do 4 tablete.</w:t>
      </w:r>
      <w:r w:rsidRPr="008D1FA3">
        <w:rPr>
          <w:sz w:val="22"/>
          <w:szCs w:val="22"/>
        </w:rPr>
        <w:t xml:space="preserve"> </w:t>
      </w:r>
      <w:r w:rsidRPr="008D1FA3">
        <w:rPr>
          <w:color w:val="000000"/>
          <w:sz w:val="22"/>
          <w:szCs w:val="22"/>
        </w:rPr>
        <w:t>Doza lijeka zavisi od odgovora na primijenjenu terapiju. Kada ukupna dnevna doza prelazi dvije tablete, potrebno je podijeliti u dvije jednake doze i uzeti ujutro i uveče.</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Način primjene</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jc w:val="both"/>
        <w:rPr>
          <w:bCs/>
          <w:color w:val="000000"/>
          <w:sz w:val="22"/>
          <w:szCs w:val="22"/>
        </w:rPr>
      </w:pPr>
      <w:r w:rsidRPr="008D1FA3">
        <w:rPr>
          <w:bCs/>
          <w:color w:val="000000"/>
          <w:sz w:val="22"/>
          <w:szCs w:val="22"/>
        </w:rPr>
        <w:t>Oralna primjena.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Uzimite Vašu tabletu (tablete) sa čašom vode prije obroka (i poželjno je u isto vrijeme svakoga dana). Tabletu progutajte. Nеmojte je žvаkаti. Poslije uzimanja tableta, obavezno uzmite obrok.</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Ukoliko se terapija lijekom Diprian kombinuje sa metforminom, inhibitorom alfa-glukozidaze tiazolididinonom, inhibitorom dipeptidil peptidaze-4, agonistima GLP-1 receptora ili insulinom, ljekar će odrediti dozu svakog pojedinačnog lijeka.</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lastRenderedPageBreak/>
        <w:t>Ako primijetite da Vam je nivo šećera u krvi visok, iako uzimate lijek na propisan način, obratite se Vašem ljekaru ili farmaceutu.</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Ako ste uzeli više leka Diprian nego što treba</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Ako ste uzeli više tableta u isto vrijeme odmah se javite svom lekaru ili najbližoj bolnici, odeljenju za zbrinjavanje hitnih stanja.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Znaci predoziranja su zapravo znaci niskog šećera u krvi (hipoglikemije) i opisani su u odjeljku 2.  Ovi simptomi se mogu ublažiti ako momentalno uzmete šećer (4-6 kockica) ili zaslađeno piće i nakon toga uzmete obrok. Ukoliko pacijent nije pri svijesti, odmah obavijestite ljekara i pozovite hitnu pomoć.</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Ako ste zaboravili da uzmete Diprian</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Veoma je važno da svakodnevno uzimate lijek u isto vrijeme kako bi lijek najbolje djelovao. Ako zaboravite da uzmete dozu lijeka, uzmite sljedeću dozu u uobičajeno vrijeme.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Nikada ne uzimajte duplu dozu da biste nadoknadili propuštenu dozu.</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Ako naglo prestanete da uzimate lijek Diprian</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Budući da je liječenje dijabetesa obično doživotno, posavjetujte se sa svojim ljekarom prije nego što prestanete da uzimate ovaj lijek. Prekid terapije može dovesti do povećanja nivoa šećera u krvi tj. hiperglikemije što povećava rizik od nastanka komplikacija dijabetesa.</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Ako imate dodatnih pitanja o primjeni ovog lijeka, obratite se svom ljekaru ili farmaceutu.</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4. Moguća neželjena dejstva</w:t>
      </w:r>
    </w:p>
    <w:p w:rsidR="008D1FA3" w:rsidRPr="008D1FA3" w:rsidRDefault="008D1FA3" w:rsidP="008D1FA3">
      <w:pPr>
        <w:autoSpaceDE w:val="0"/>
        <w:autoSpaceDN w:val="0"/>
        <w:adjustRightInd w:val="0"/>
        <w:rPr>
          <w:b/>
          <w:bCs/>
          <w:color w:val="000000"/>
          <w:sz w:val="22"/>
          <w:szCs w:val="22"/>
          <w:lang w:val="sr-Latn-RS"/>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Kao i svi ljekovi, ovaj lek može da prouzrokuje neželjena dejstva, iako ona ne moraju da se jave kod svih</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pacijenata koji uzimaju ovaj lijek.</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iCs/>
          <w:color w:val="000000"/>
          <w:sz w:val="22"/>
          <w:szCs w:val="22"/>
          <w:u w:val="single"/>
        </w:rPr>
      </w:pPr>
      <w:r w:rsidRPr="008D1FA3">
        <w:rPr>
          <w:iCs/>
          <w:color w:val="000000"/>
          <w:sz w:val="22"/>
          <w:szCs w:val="22"/>
          <w:u w:val="single"/>
        </w:rPr>
        <w:t>Snižen nivo šećera (Hipoglikemija)</w:t>
      </w:r>
    </w:p>
    <w:p w:rsidR="008D1FA3" w:rsidRPr="008D1FA3" w:rsidRDefault="008D1FA3" w:rsidP="008D1FA3">
      <w:pPr>
        <w:autoSpaceDE w:val="0"/>
        <w:autoSpaceDN w:val="0"/>
        <w:adjustRightInd w:val="0"/>
        <w:jc w:val="both"/>
        <w:rPr>
          <w:iCs/>
          <w:color w:val="000000"/>
          <w:sz w:val="22"/>
          <w:szCs w:val="22"/>
          <w:u w:val="single"/>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Najčešće neželjeno dejstvo je hipoglikemija (snižen nivo šećera u krvi). Za simptome i znakove vidjeti</w:t>
      </w:r>
    </w:p>
    <w:p w:rsidR="008D1FA3" w:rsidRPr="008D1FA3" w:rsidRDefault="008D1FA3" w:rsidP="008D1FA3">
      <w:pPr>
        <w:autoSpaceDE w:val="0"/>
        <w:autoSpaceDN w:val="0"/>
        <w:adjustRightInd w:val="0"/>
        <w:jc w:val="both"/>
        <w:rPr>
          <w:b/>
          <w:color w:val="000000"/>
          <w:sz w:val="22"/>
          <w:szCs w:val="22"/>
        </w:rPr>
      </w:pPr>
      <w:r w:rsidRPr="008D1FA3">
        <w:rPr>
          <w:color w:val="000000"/>
          <w:sz w:val="22"/>
          <w:szCs w:val="22"/>
        </w:rPr>
        <w:t xml:space="preserve">odjeljak </w:t>
      </w:r>
      <w:r w:rsidRPr="008D1FA3">
        <w:rPr>
          <w:b/>
          <w:iCs/>
          <w:color w:val="000000"/>
          <w:sz w:val="22"/>
          <w:szCs w:val="22"/>
        </w:rPr>
        <w:t>Upozorenja i mere opreza</w:t>
      </w:r>
      <w:r w:rsidRPr="008D1FA3">
        <w:rPr>
          <w:b/>
          <w:color w:val="000000"/>
          <w:sz w:val="22"/>
          <w:szCs w:val="22"/>
        </w:rPr>
        <w:t>.</w:t>
      </w:r>
    </w:p>
    <w:p w:rsidR="008D1FA3" w:rsidRPr="008D1FA3" w:rsidRDefault="008D1FA3" w:rsidP="008D1FA3">
      <w:pPr>
        <w:autoSpaceDE w:val="0"/>
        <w:autoSpaceDN w:val="0"/>
        <w:adjustRightInd w:val="0"/>
        <w:jc w:val="both"/>
        <w:rPr>
          <w:b/>
          <w:color w:val="000000"/>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Ukoliko se ne preduzmu odgovarajuće mjere, simptomi mogu napredovati do pojave pospanosti, gubitka</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svijesti, čak i kome. Ukoliko je hipoglikemijska epizoda teška ili dugo traje, čak i ukoliko je privremeno postignuta regulacija unosom šećera, neophodno je da zatražite hitnu medicinsku pomoć.</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b/>
          <w:iCs/>
          <w:color w:val="000000"/>
          <w:sz w:val="22"/>
          <w:szCs w:val="22"/>
        </w:rPr>
      </w:pPr>
      <w:r w:rsidRPr="008D1FA3">
        <w:rPr>
          <w:b/>
          <w:iCs/>
          <w:color w:val="000000"/>
          <w:sz w:val="22"/>
          <w:szCs w:val="22"/>
        </w:rPr>
        <w:t>Ostala neželjena dejstva</w:t>
      </w:r>
    </w:p>
    <w:p w:rsidR="008D1FA3" w:rsidRPr="008D1FA3" w:rsidRDefault="008D1FA3" w:rsidP="008D1FA3">
      <w:pPr>
        <w:pStyle w:val="ListParagraph"/>
        <w:numPr>
          <w:ilvl w:val="0"/>
          <w:numId w:val="2"/>
        </w:numPr>
        <w:autoSpaceDE w:val="0"/>
        <w:autoSpaceDN w:val="0"/>
        <w:adjustRightInd w:val="0"/>
        <w:jc w:val="both"/>
        <w:rPr>
          <w:color w:val="000000"/>
          <w:sz w:val="22"/>
          <w:szCs w:val="22"/>
        </w:rPr>
      </w:pPr>
      <w:r w:rsidRPr="008D1FA3">
        <w:rPr>
          <w:i/>
          <w:iCs/>
          <w:color w:val="000000"/>
          <w:sz w:val="22"/>
          <w:szCs w:val="22"/>
        </w:rPr>
        <w:t xml:space="preserve">Gastrointestinalni poremećaji: </w:t>
      </w:r>
      <w:r w:rsidRPr="008D1FA3">
        <w:rPr>
          <w:color w:val="000000"/>
          <w:sz w:val="22"/>
          <w:szCs w:val="22"/>
        </w:rPr>
        <w:t>bol u stomaku, mučnina, povraćanje, slabo varenje, dijareja (proliv),</w:t>
      </w:r>
    </w:p>
    <w:p w:rsidR="008D1FA3" w:rsidRPr="008D1FA3" w:rsidRDefault="008D1FA3" w:rsidP="008D1FA3">
      <w:pPr>
        <w:pStyle w:val="ListParagraph"/>
        <w:autoSpaceDE w:val="0"/>
        <w:autoSpaceDN w:val="0"/>
        <w:adjustRightInd w:val="0"/>
        <w:jc w:val="both"/>
        <w:rPr>
          <w:color w:val="000000"/>
          <w:sz w:val="22"/>
          <w:szCs w:val="22"/>
        </w:rPr>
      </w:pPr>
      <w:r w:rsidRPr="008D1FA3">
        <w:rPr>
          <w:color w:val="000000"/>
          <w:sz w:val="22"/>
          <w:szCs w:val="22"/>
        </w:rPr>
        <w:t>konstipacija (zatvor). Ovi simptomi se ublažavaju kada se lijek Diprian uzima sa obrokom, kako je</w:t>
      </w:r>
    </w:p>
    <w:p w:rsidR="008D1FA3" w:rsidRPr="008D1FA3" w:rsidRDefault="008D1FA3" w:rsidP="008D1FA3">
      <w:pPr>
        <w:pStyle w:val="ListParagraph"/>
        <w:autoSpaceDE w:val="0"/>
        <w:autoSpaceDN w:val="0"/>
        <w:adjustRightInd w:val="0"/>
        <w:jc w:val="both"/>
        <w:rPr>
          <w:sz w:val="22"/>
          <w:szCs w:val="22"/>
        </w:rPr>
      </w:pPr>
      <w:r w:rsidRPr="008D1FA3">
        <w:rPr>
          <w:color w:val="000000"/>
          <w:sz w:val="22"/>
          <w:szCs w:val="22"/>
        </w:rPr>
        <w:t>preporučeno.</w:t>
      </w:r>
    </w:p>
    <w:p w:rsidR="008D1FA3" w:rsidRPr="008D1FA3" w:rsidRDefault="008D1FA3" w:rsidP="008D1FA3">
      <w:pPr>
        <w:pStyle w:val="ListParagraph"/>
        <w:numPr>
          <w:ilvl w:val="0"/>
          <w:numId w:val="2"/>
        </w:numPr>
        <w:autoSpaceDE w:val="0"/>
        <w:autoSpaceDN w:val="0"/>
        <w:adjustRightInd w:val="0"/>
        <w:jc w:val="both"/>
        <w:rPr>
          <w:color w:val="000000"/>
          <w:sz w:val="22"/>
          <w:szCs w:val="22"/>
        </w:rPr>
      </w:pPr>
      <w:r w:rsidRPr="008D1FA3">
        <w:rPr>
          <w:i/>
          <w:iCs/>
          <w:color w:val="000000"/>
          <w:sz w:val="22"/>
          <w:szCs w:val="22"/>
        </w:rPr>
        <w:t>Poremećaji kože</w:t>
      </w:r>
      <w:r w:rsidRPr="008D1FA3">
        <w:rPr>
          <w:color w:val="000000"/>
          <w:sz w:val="22"/>
          <w:szCs w:val="22"/>
        </w:rPr>
        <w:t>: osip, crvenilo, svrab, koprivnjača, angioedem (iznenadno oticanje kapaka, lica,</w:t>
      </w:r>
    </w:p>
    <w:p w:rsidR="008D1FA3" w:rsidRPr="008D1FA3" w:rsidRDefault="008D1FA3" w:rsidP="008D1FA3">
      <w:pPr>
        <w:pStyle w:val="ListParagraph"/>
        <w:autoSpaceDE w:val="0"/>
        <w:autoSpaceDN w:val="0"/>
        <w:adjustRightInd w:val="0"/>
        <w:jc w:val="both"/>
        <w:rPr>
          <w:color w:val="000000"/>
          <w:sz w:val="22"/>
          <w:szCs w:val="22"/>
        </w:rPr>
      </w:pPr>
      <w:r w:rsidRPr="008D1FA3">
        <w:rPr>
          <w:color w:val="000000"/>
          <w:sz w:val="22"/>
          <w:szCs w:val="22"/>
        </w:rPr>
        <w:t>usana, usta, jezika ili grla što može otežati disanje). Osip se može razviti u vidu proširenih plikova i</w:t>
      </w:r>
    </w:p>
    <w:p w:rsidR="008D1FA3" w:rsidRPr="008D1FA3" w:rsidRDefault="008D1FA3" w:rsidP="008D1FA3">
      <w:pPr>
        <w:pStyle w:val="ListParagraph"/>
        <w:autoSpaceDE w:val="0"/>
        <w:autoSpaceDN w:val="0"/>
        <w:adjustRightInd w:val="0"/>
        <w:jc w:val="both"/>
        <w:rPr>
          <w:color w:val="000000"/>
          <w:sz w:val="22"/>
          <w:szCs w:val="22"/>
        </w:rPr>
      </w:pPr>
      <w:r w:rsidRPr="008D1FA3">
        <w:rPr>
          <w:color w:val="000000"/>
          <w:sz w:val="22"/>
          <w:szCs w:val="22"/>
        </w:rPr>
        <w:t>ljuštenja kože. Izuzetno rijetko mogu se javiti znaci ozbiljne reakcije preosjetljivosti (DRESS</w:t>
      </w:r>
    </w:p>
    <w:p w:rsidR="008D1FA3" w:rsidRPr="008D1FA3" w:rsidRDefault="008D1FA3" w:rsidP="008D1FA3">
      <w:pPr>
        <w:pStyle w:val="ListParagraph"/>
        <w:autoSpaceDE w:val="0"/>
        <w:autoSpaceDN w:val="0"/>
        <w:adjustRightInd w:val="0"/>
        <w:jc w:val="both"/>
        <w:rPr>
          <w:color w:val="000000"/>
          <w:sz w:val="22"/>
          <w:szCs w:val="22"/>
        </w:rPr>
      </w:pPr>
      <w:r w:rsidRPr="008D1FA3">
        <w:rPr>
          <w:color w:val="000000"/>
          <w:sz w:val="22"/>
          <w:szCs w:val="22"/>
        </w:rPr>
        <w:t>sindrom): u početku simptomi slični gripu i osip na licu koji se kasnije širi, praćen visokom tjelesnom</w:t>
      </w:r>
    </w:p>
    <w:p w:rsidR="008D1FA3" w:rsidRPr="008D1FA3" w:rsidRDefault="008D1FA3" w:rsidP="008D1FA3">
      <w:pPr>
        <w:pStyle w:val="ListParagraph"/>
        <w:autoSpaceDE w:val="0"/>
        <w:autoSpaceDN w:val="0"/>
        <w:adjustRightInd w:val="0"/>
        <w:jc w:val="both"/>
        <w:rPr>
          <w:sz w:val="22"/>
          <w:szCs w:val="22"/>
        </w:rPr>
      </w:pPr>
      <w:r w:rsidRPr="008D1FA3">
        <w:rPr>
          <w:color w:val="000000"/>
          <w:sz w:val="22"/>
          <w:szCs w:val="22"/>
        </w:rPr>
        <w:lastRenderedPageBreak/>
        <w:t>temperaturom.</w:t>
      </w:r>
    </w:p>
    <w:p w:rsidR="008D1FA3" w:rsidRPr="008D1FA3" w:rsidRDefault="008D1FA3" w:rsidP="008D1FA3">
      <w:pPr>
        <w:pStyle w:val="ListParagraph"/>
        <w:numPr>
          <w:ilvl w:val="0"/>
          <w:numId w:val="2"/>
        </w:numPr>
        <w:autoSpaceDE w:val="0"/>
        <w:autoSpaceDN w:val="0"/>
        <w:adjustRightInd w:val="0"/>
        <w:jc w:val="both"/>
        <w:rPr>
          <w:color w:val="000000"/>
          <w:sz w:val="22"/>
          <w:szCs w:val="22"/>
        </w:rPr>
      </w:pPr>
      <w:r w:rsidRPr="008D1FA3">
        <w:rPr>
          <w:i/>
          <w:iCs/>
          <w:color w:val="000000"/>
          <w:sz w:val="22"/>
          <w:szCs w:val="22"/>
        </w:rPr>
        <w:t xml:space="preserve">Poremećaji krvi: </w:t>
      </w:r>
      <w:r w:rsidRPr="008D1FA3">
        <w:rPr>
          <w:color w:val="000000"/>
          <w:sz w:val="22"/>
          <w:szCs w:val="22"/>
        </w:rPr>
        <w:t>smanjenje broja krvnih ćelija (npr. krvne pločice, crvena i bijela krvna zrnca) što</w:t>
      </w:r>
    </w:p>
    <w:p w:rsidR="008D1FA3" w:rsidRPr="008D1FA3" w:rsidRDefault="008D1FA3" w:rsidP="008D1FA3">
      <w:pPr>
        <w:pStyle w:val="ListParagraph"/>
        <w:autoSpaceDE w:val="0"/>
        <w:autoSpaceDN w:val="0"/>
        <w:adjustRightInd w:val="0"/>
        <w:jc w:val="both"/>
        <w:rPr>
          <w:color w:val="000000"/>
          <w:sz w:val="22"/>
          <w:szCs w:val="22"/>
        </w:rPr>
      </w:pPr>
      <w:r w:rsidRPr="008D1FA3">
        <w:rPr>
          <w:color w:val="000000"/>
          <w:sz w:val="22"/>
          <w:szCs w:val="22"/>
        </w:rPr>
        <w:t>može uzrokovati blijedilo, produženo krvarenje, pojavu modrica, bol u grlu i groznicu. Ovi simptomi</w:t>
      </w:r>
    </w:p>
    <w:p w:rsidR="008D1FA3" w:rsidRPr="008D1FA3" w:rsidRDefault="008D1FA3" w:rsidP="008D1FA3">
      <w:pPr>
        <w:pStyle w:val="ListParagraph"/>
        <w:autoSpaceDE w:val="0"/>
        <w:autoSpaceDN w:val="0"/>
        <w:adjustRightInd w:val="0"/>
        <w:jc w:val="both"/>
        <w:rPr>
          <w:sz w:val="22"/>
          <w:szCs w:val="22"/>
        </w:rPr>
      </w:pPr>
      <w:r w:rsidRPr="008D1FA3">
        <w:rPr>
          <w:color w:val="000000"/>
          <w:sz w:val="22"/>
          <w:szCs w:val="22"/>
        </w:rPr>
        <w:t>obično nestaju sa prestankom terapije.</w:t>
      </w:r>
    </w:p>
    <w:p w:rsidR="008D1FA3" w:rsidRPr="008D1FA3" w:rsidRDefault="008D1FA3" w:rsidP="008D1FA3">
      <w:pPr>
        <w:pStyle w:val="ListParagraph"/>
        <w:numPr>
          <w:ilvl w:val="0"/>
          <w:numId w:val="2"/>
        </w:numPr>
        <w:autoSpaceDE w:val="0"/>
        <w:autoSpaceDN w:val="0"/>
        <w:adjustRightInd w:val="0"/>
        <w:jc w:val="both"/>
        <w:rPr>
          <w:color w:val="000000"/>
          <w:sz w:val="22"/>
          <w:szCs w:val="22"/>
        </w:rPr>
      </w:pPr>
      <w:r w:rsidRPr="008D1FA3">
        <w:rPr>
          <w:i/>
          <w:iCs/>
          <w:color w:val="000000"/>
          <w:sz w:val="22"/>
          <w:szCs w:val="22"/>
        </w:rPr>
        <w:t xml:space="preserve">Poremećaji jetre: </w:t>
      </w:r>
      <w:r w:rsidRPr="008D1FA3">
        <w:rPr>
          <w:color w:val="000000"/>
          <w:sz w:val="22"/>
          <w:szCs w:val="22"/>
        </w:rPr>
        <w:t>prijavljeni su pojedinačni slučajevi poremećaja funkcije jetre što može dovesti do</w:t>
      </w:r>
    </w:p>
    <w:p w:rsidR="008D1FA3" w:rsidRPr="008D1FA3" w:rsidRDefault="008D1FA3" w:rsidP="008D1FA3">
      <w:pPr>
        <w:pStyle w:val="ListParagraph"/>
        <w:autoSpaceDE w:val="0"/>
        <w:autoSpaceDN w:val="0"/>
        <w:adjustRightInd w:val="0"/>
        <w:jc w:val="both"/>
        <w:rPr>
          <w:color w:val="000000"/>
          <w:sz w:val="22"/>
          <w:szCs w:val="22"/>
        </w:rPr>
      </w:pPr>
      <w:r w:rsidRPr="008D1FA3">
        <w:rPr>
          <w:color w:val="000000"/>
          <w:sz w:val="22"/>
          <w:szCs w:val="22"/>
        </w:rPr>
        <w:t>žute prebojenost kože i očiju (tj. beonjača). U ovom slučaju odmah se javite ljekaru. Ovi simptomi</w:t>
      </w:r>
    </w:p>
    <w:p w:rsidR="008D1FA3" w:rsidRPr="008D1FA3" w:rsidRDefault="008D1FA3" w:rsidP="008D1FA3">
      <w:pPr>
        <w:pStyle w:val="ListParagraph"/>
        <w:autoSpaceDE w:val="0"/>
        <w:autoSpaceDN w:val="0"/>
        <w:adjustRightInd w:val="0"/>
        <w:jc w:val="both"/>
        <w:rPr>
          <w:sz w:val="22"/>
          <w:szCs w:val="22"/>
        </w:rPr>
      </w:pPr>
      <w:r w:rsidRPr="008D1FA3">
        <w:rPr>
          <w:color w:val="000000"/>
          <w:sz w:val="22"/>
          <w:szCs w:val="22"/>
        </w:rPr>
        <w:t>obično nestaju sa prestankom terapije. Vaš ljekar će procjeniti da li treba da prekinete sa terapijom.</w:t>
      </w:r>
    </w:p>
    <w:p w:rsidR="008D1FA3" w:rsidRPr="008D1FA3" w:rsidRDefault="008D1FA3" w:rsidP="008D1FA3">
      <w:pPr>
        <w:pStyle w:val="ListParagraph"/>
        <w:numPr>
          <w:ilvl w:val="0"/>
          <w:numId w:val="2"/>
        </w:numPr>
        <w:autoSpaceDE w:val="0"/>
        <w:autoSpaceDN w:val="0"/>
        <w:adjustRightInd w:val="0"/>
        <w:jc w:val="both"/>
        <w:rPr>
          <w:color w:val="000000"/>
          <w:sz w:val="22"/>
          <w:szCs w:val="22"/>
        </w:rPr>
      </w:pPr>
      <w:r w:rsidRPr="008D1FA3">
        <w:rPr>
          <w:i/>
          <w:iCs/>
          <w:color w:val="000000"/>
          <w:sz w:val="22"/>
          <w:szCs w:val="22"/>
        </w:rPr>
        <w:t>Poremećaji oka</w:t>
      </w:r>
      <w:r w:rsidRPr="008D1FA3">
        <w:rPr>
          <w:color w:val="000000"/>
          <w:sz w:val="22"/>
          <w:szCs w:val="22"/>
        </w:rPr>
        <w:t>: vid može biti narušen, naročito na početku terapije. Ovo je uslovljeno promjenama u</w:t>
      </w:r>
    </w:p>
    <w:p w:rsidR="008D1FA3" w:rsidRPr="008D1FA3" w:rsidRDefault="008D1FA3" w:rsidP="008D1FA3">
      <w:pPr>
        <w:pStyle w:val="ListParagraph"/>
        <w:autoSpaceDE w:val="0"/>
        <w:autoSpaceDN w:val="0"/>
        <w:adjustRightInd w:val="0"/>
        <w:jc w:val="both"/>
        <w:rPr>
          <w:color w:val="000000"/>
          <w:sz w:val="22"/>
          <w:szCs w:val="22"/>
        </w:rPr>
      </w:pPr>
      <w:r w:rsidRPr="008D1FA3">
        <w:rPr>
          <w:color w:val="000000"/>
          <w:sz w:val="22"/>
          <w:szCs w:val="22"/>
        </w:rPr>
        <w:t>nivou šećera u krvi.</w:t>
      </w:r>
    </w:p>
    <w:p w:rsidR="008D1FA3" w:rsidRPr="008D1FA3" w:rsidRDefault="008D1FA3" w:rsidP="008D1FA3">
      <w:pPr>
        <w:pStyle w:val="ListParagraph"/>
        <w:autoSpaceDE w:val="0"/>
        <w:autoSpaceDN w:val="0"/>
        <w:adjustRightInd w:val="0"/>
        <w:jc w:val="both"/>
        <w:rPr>
          <w:sz w:val="22"/>
          <w:szCs w:val="22"/>
        </w:rPr>
      </w:pP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Kao i kod primjene ostalih ljekova - derivata sulfoniluree, opisana su sljedeća neželjena dejstva: teški slučajevi promjena u broju krvnih ćelija i alergijska zapaljenja zidova krvnih sudova, smanjenje koncentracije</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natrijuma u krvi (hiponatremija). Zapaženi su i simptomi oštećenja funkcije jetre (npr. pojava žutice) koji su</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se u većini slučajeva povukli nakon prekida terapije derivatima sulfoniluree, ali su u pojedinačnim</w:t>
      </w:r>
    </w:p>
    <w:p w:rsidR="008D1FA3" w:rsidRPr="008D1FA3" w:rsidRDefault="008D1FA3" w:rsidP="008D1FA3">
      <w:pPr>
        <w:autoSpaceDE w:val="0"/>
        <w:autoSpaceDN w:val="0"/>
        <w:adjustRightInd w:val="0"/>
        <w:jc w:val="both"/>
        <w:rPr>
          <w:color w:val="000000"/>
          <w:sz w:val="22"/>
          <w:szCs w:val="22"/>
        </w:rPr>
      </w:pPr>
      <w:r w:rsidRPr="008D1FA3">
        <w:rPr>
          <w:color w:val="000000"/>
          <w:sz w:val="22"/>
          <w:szCs w:val="22"/>
        </w:rPr>
        <w:t>slučajevima doveli do životno ugrožavajućeg oštećenja jetre.</w:t>
      </w:r>
    </w:p>
    <w:p w:rsidR="008D1FA3" w:rsidRPr="008D1FA3" w:rsidRDefault="008D1FA3" w:rsidP="008D1FA3">
      <w:pPr>
        <w:autoSpaceDE w:val="0"/>
        <w:autoSpaceDN w:val="0"/>
        <w:adjustRightInd w:val="0"/>
        <w:jc w:val="both"/>
        <w:rPr>
          <w:color w:val="000000"/>
          <w:sz w:val="22"/>
          <w:szCs w:val="22"/>
        </w:rPr>
      </w:pPr>
    </w:p>
    <w:p w:rsidR="008D1FA3" w:rsidRPr="008D1FA3" w:rsidRDefault="008D1FA3" w:rsidP="008D1FA3">
      <w:pPr>
        <w:autoSpaceDE w:val="0"/>
        <w:autoSpaceDN w:val="0"/>
        <w:adjustRightInd w:val="0"/>
        <w:jc w:val="both"/>
        <w:rPr>
          <w:color w:val="000000"/>
          <w:sz w:val="22"/>
          <w:szCs w:val="22"/>
          <w:u w:val="single"/>
          <w:lang w:val="sr-Latn-RS"/>
        </w:rPr>
      </w:pPr>
      <w:r w:rsidRPr="008D1FA3">
        <w:rPr>
          <w:color w:val="000000"/>
          <w:sz w:val="22"/>
          <w:szCs w:val="22"/>
          <w:u w:val="single"/>
          <w:lang w:val="sr-Latn-RS"/>
        </w:rPr>
        <w:t>Prijavljivanje sumnji na neželjena dejstva</w:t>
      </w:r>
    </w:p>
    <w:p w:rsidR="008D1FA3" w:rsidRPr="008D1FA3" w:rsidRDefault="008D1FA3" w:rsidP="008D1FA3">
      <w:pPr>
        <w:autoSpaceDE w:val="0"/>
        <w:autoSpaceDN w:val="0"/>
        <w:adjustRightInd w:val="0"/>
        <w:jc w:val="both"/>
        <w:rPr>
          <w:color w:val="000000"/>
          <w:sz w:val="22"/>
          <w:szCs w:val="22"/>
          <w:u w:val="single"/>
          <w:lang w:val="sr-Latn-RS"/>
        </w:rPr>
      </w:pPr>
    </w:p>
    <w:p w:rsidR="008D1FA3" w:rsidRPr="008D1FA3" w:rsidRDefault="008D1FA3" w:rsidP="008D1FA3">
      <w:pPr>
        <w:autoSpaceDE w:val="0"/>
        <w:autoSpaceDN w:val="0"/>
        <w:adjustRightInd w:val="0"/>
        <w:jc w:val="both"/>
        <w:rPr>
          <w:color w:val="000000"/>
          <w:sz w:val="22"/>
          <w:szCs w:val="22"/>
          <w:lang w:val="sr-Latn-RS"/>
        </w:rPr>
      </w:pPr>
      <w:r w:rsidRPr="008D1FA3">
        <w:rPr>
          <w:color w:val="000000"/>
          <w:sz w:val="22"/>
          <w:szCs w:val="22"/>
          <w:lang w:val="sr-Latn-RS"/>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5. Kako čuvati lijek Diprian</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rPr>
          <w:i/>
          <w:iCs/>
          <w:sz w:val="22"/>
          <w:szCs w:val="22"/>
        </w:rPr>
      </w:pPr>
      <w:r w:rsidRPr="008D1FA3">
        <w:rPr>
          <w:i/>
          <w:iCs/>
          <w:sz w:val="22"/>
          <w:szCs w:val="22"/>
        </w:rPr>
        <w:t>Držite lijek Diprian van domašaja djece!</w:t>
      </w:r>
    </w:p>
    <w:p w:rsidR="008D1FA3" w:rsidRPr="008D1FA3" w:rsidRDefault="008D1FA3" w:rsidP="008D1FA3">
      <w:pPr>
        <w:autoSpaceDE w:val="0"/>
        <w:autoSpaceDN w:val="0"/>
        <w:adjustRightInd w:val="0"/>
        <w:rPr>
          <w:i/>
          <w:iCs/>
          <w:sz w:val="22"/>
          <w:szCs w:val="22"/>
        </w:rPr>
      </w:pPr>
    </w:p>
    <w:p w:rsidR="008D1FA3" w:rsidRPr="008D1FA3" w:rsidRDefault="008D1FA3" w:rsidP="008D1FA3">
      <w:pPr>
        <w:autoSpaceDE w:val="0"/>
        <w:autoSpaceDN w:val="0"/>
        <w:adjustRightInd w:val="0"/>
        <w:rPr>
          <w:sz w:val="22"/>
          <w:szCs w:val="22"/>
        </w:rPr>
      </w:pPr>
      <w:r w:rsidRPr="008D1FA3">
        <w:rPr>
          <w:sz w:val="22"/>
          <w:szCs w:val="22"/>
        </w:rPr>
        <w:t>Lijek Diprian ne smijete koristiti poslije isteka roka upotrebe označenog na pakovanju i na svakom blisteru. Rok upotrebe se odnosi na poslednji dan u mjesecu.</w:t>
      </w:r>
    </w:p>
    <w:p w:rsidR="008D1FA3" w:rsidRPr="008D1FA3" w:rsidRDefault="008D1FA3" w:rsidP="008D1FA3">
      <w:pPr>
        <w:autoSpaceDE w:val="0"/>
        <w:autoSpaceDN w:val="0"/>
        <w:adjustRightInd w:val="0"/>
        <w:rPr>
          <w:sz w:val="22"/>
          <w:szCs w:val="22"/>
        </w:rPr>
      </w:pPr>
    </w:p>
    <w:p w:rsidR="008D1FA3" w:rsidRPr="008D1FA3" w:rsidRDefault="008D1FA3" w:rsidP="008D1FA3">
      <w:pPr>
        <w:autoSpaceDE w:val="0"/>
        <w:autoSpaceDN w:val="0"/>
        <w:adjustRightInd w:val="0"/>
        <w:rPr>
          <w:sz w:val="22"/>
          <w:szCs w:val="22"/>
          <w:lang w:val="it-IT"/>
        </w:rPr>
      </w:pPr>
      <w:r w:rsidRPr="008D1FA3">
        <w:rPr>
          <w:sz w:val="22"/>
          <w:szCs w:val="22"/>
          <w:lang w:val="it-IT"/>
        </w:rPr>
        <w:t>Ljekove ne treba odlagati putem kanalizacije, niti kućnog otpada. Pitajte Vašeg farmaceuta kako da uklonite</w:t>
      </w:r>
    </w:p>
    <w:p w:rsidR="008D1FA3" w:rsidRPr="008D1FA3" w:rsidRDefault="008D1FA3" w:rsidP="008D1FA3">
      <w:pPr>
        <w:autoSpaceDE w:val="0"/>
        <w:autoSpaceDN w:val="0"/>
        <w:adjustRightInd w:val="0"/>
        <w:rPr>
          <w:sz w:val="22"/>
          <w:szCs w:val="22"/>
          <w:lang w:val="it-IT"/>
        </w:rPr>
      </w:pPr>
      <w:r w:rsidRPr="008D1FA3">
        <w:rPr>
          <w:sz w:val="22"/>
          <w:szCs w:val="22"/>
          <w:lang w:val="it-IT"/>
        </w:rPr>
        <w:t>ljekove koji Vam više nisu potrebni. Ove mjere pomažu očuvanju životne sredine.</w:t>
      </w:r>
    </w:p>
    <w:p w:rsidR="008D1FA3" w:rsidRPr="008D1FA3" w:rsidRDefault="008D1FA3" w:rsidP="008D1FA3">
      <w:pPr>
        <w:autoSpaceDE w:val="0"/>
        <w:autoSpaceDN w:val="0"/>
        <w:adjustRightInd w:val="0"/>
        <w:rPr>
          <w:b/>
          <w:bCs/>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Rok upotrebe:</w:t>
      </w:r>
    </w:p>
    <w:p w:rsidR="008D1FA3" w:rsidRPr="008D1FA3" w:rsidRDefault="008D1FA3" w:rsidP="008D1FA3">
      <w:pPr>
        <w:autoSpaceDE w:val="0"/>
        <w:autoSpaceDN w:val="0"/>
        <w:adjustRightInd w:val="0"/>
        <w:rPr>
          <w:color w:val="000000"/>
          <w:sz w:val="22"/>
          <w:szCs w:val="22"/>
        </w:rPr>
      </w:pPr>
      <w:r w:rsidRPr="008D1FA3">
        <w:rPr>
          <w:color w:val="000000"/>
          <w:sz w:val="22"/>
          <w:szCs w:val="22"/>
        </w:rPr>
        <w:t>3 godine.</w:t>
      </w:r>
    </w:p>
    <w:p w:rsidR="008D1FA3" w:rsidRPr="008D1FA3" w:rsidRDefault="008D1FA3" w:rsidP="008D1FA3">
      <w:pPr>
        <w:autoSpaceDE w:val="0"/>
        <w:autoSpaceDN w:val="0"/>
        <w:adjustRightInd w:val="0"/>
        <w:rPr>
          <w:color w:val="000000"/>
          <w:sz w:val="22"/>
          <w:szCs w:val="22"/>
          <w:lang w:val="it-IT"/>
        </w:rPr>
      </w:pPr>
      <w:r w:rsidRPr="008D1FA3">
        <w:rPr>
          <w:color w:val="000000"/>
          <w:sz w:val="22"/>
          <w:szCs w:val="22"/>
          <w:lang w:val="it-IT"/>
        </w:rPr>
        <w:t>Nemojte koristiti lijek Diprian poslije isteka roka upotrebe naznačenog na pakovanju.</w:t>
      </w:r>
    </w:p>
    <w:p w:rsidR="008D1FA3" w:rsidRPr="008D1FA3" w:rsidRDefault="008D1FA3" w:rsidP="008D1FA3">
      <w:pPr>
        <w:autoSpaceDE w:val="0"/>
        <w:autoSpaceDN w:val="0"/>
        <w:adjustRightInd w:val="0"/>
        <w:rPr>
          <w:color w:val="000000"/>
          <w:sz w:val="22"/>
          <w:szCs w:val="22"/>
        </w:rPr>
      </w:pPr>
      <w:r w:rsidRPr="008D1FA3">
        <w:rPr>
          <w:color w:val="000000"/>
          <w:sz w:val="22"/>
          <w:szCs w:val="22"/>
          <w:lang w:val="it-IT"/>
        </w:rPr>
        <w:t>Rok upotrebe ističe poslednjeg dana navedenog mjeseca.</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Čuvanje:</w:t>
      </w:r>
    </w:p>
    <w:p w:rsidR="008D1FA3" w:rsidRPr="008D1FA3" w:rsidRDefault="008D1FA3" w:rsidP="008D1FA3">
      <w:pPr>
        <w:autoSpaceDE w:val="0"/>
        <w:autoSpaceDN w:val="0"/>
        <w:adjustRightInd w:val="0"/>
        <w:rPr>
          <w:color w:val="000000"/>
          <w:sz w:val="22"/>
          <w:szCs w:val="22"/>
        </w:rPr>
      </w:pPr>
      <w:r w:rsidRPr="008D1FA3">
        <w:rPr>
          <w:color w:val="000000"/>
          <w:sz w:val="22"/>
          <w:szCs w:val="22"/>
        </w:rPr>
        <w:t>Lijek ne zahtijeva posebne uslove čuvanja.</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color w:val="000000"/>
          <w:sz w:val="22"/>
          <w:szCs w:val="22"/>
        </w:rPr>
      </w:pPr>
      <w:r w:rsidRPr="008D1FA3">
        <w:rPr>
          <w:b/>
          <w:bCs/>
          <w:color w:val="000000"/>
          <w:sz w:val="22"/>
          <w:szCs w:val="22"/>
        </w:rPr>
        <w:t>6. DODATNE INFORMACIJE</w:t>
      </w:r>
    </w:p>
    <w:p w:rsidR="008D1FA3" w:rsidRPr="008D1FA3" w:rsidRDefault="008D1FA3" w:rsidP="008D1FA3">
      <w:pPr>
        <w:autoSpaceDE w:val="0"/>
        <w:autoSpaceDN w:val="0"/>
        <w:adjustRightInd w:val="0"/>
        <w:rPr>
          <w:color w:val="000000"/>
          <w:sz w:val="22"/>
          <w:szCs w:val="22"/>
        </w:rPr>
      </w:pPr>
    </w:p>
    <w:p w:rsidR="008D1FA3" w:rsidRPr="008D1FA3" w:rsidRDefault="008D1FA3" w:rsidP="008D1FA3">
      <w:pPr>
        <w:autoSpaceDE w:val="0"/>
        <w:autoSpaceDN w:val="0"/>
        <w:adjustRightInd w:val="0"/>
        <w:rPr>
          <w:b/>
          <w:bCs/>
          <w:sz w:val="22"/>
          <w:szCs w:val="22"/>
        </w:rPr>
      </w:pPr>
      <w:r w:rsidRPr="008D1FA3">
        <w:rPr>
          <w:b/>
          <w:bCs/>
          <w:sz w:val="22"/>
          <w:szCs w:val="22"/>
        </w:rPr>
        <w:t>Šta sadrži lijek Diprian</w:t>
      </w:r>
    </w:p>
    <w:p w:rsidR="008D1FA3" w:rsidRPr="008D1FA3" w:rsidRDefault="008D1FA3" w:rsidP="008D1FA3">
      <w:pPr>
        <w:autoSpaceDE w:val="0"/>
        <w:autoSpaceDN w:val="0"/>
        <w:adjustRightInd w:val="0"/>
        <w:rPr>
          <w:b/>
          <w:bCs/>
          <w:sz w:val="22"/>
          <w:szCs w:val="22"/>
        </w:rPr>
      </w:pPr>
    </w:p>
    <w:p w:rsidR="008D1FA3" w:rsidRPr="008D1FA3" w:rsidRDefault="008D1FA3" w:rsidP="008D1FA3">
      <w:pPr>
        <w:autoSpaceDE w:val="0"/>
        <w:autoSpaceDN w:val="0"/>
        <w:adjustRightInd w:val="0"/>
        <w:rPr>
          <w:i/>
          <w:iCs/>
          <w:sz w:val="22"/>
          <w:szCs w:val="22"/>
        </w:rPr>
      </w:pPr>
      <w:r w:rsidRPr="008D1FA3">
        <w:rPr>
          <w:i/>
          <w:iCs/>
          <w:sz w:val="22"/>
          <w:szCs w:val="22"/>
        </w:rPr>
        <w:t>Aktivne supstance su:</w:t>
      </w:r>
    </w:p>
    <w:p w:rsidR="008D1FA3" w:rsidRPr="008D1FA3" w:rsidRDefault="008D1FA3" w:rsidP="008D1FA3">
      <w:pPr>
        <w:autoSpaceDE w:val="0"/>
        <w:autoSpaceDN w:val="0"/>
        <w:adjustRightInd w:val="0"/>
        <w:rPr>
          <w:sz w:val="22"/>
          <w:szCs w:val="22"/>
        </w:rPr>
      </w:pPr>
      <w:r w:rsidRPr="008D1FA3">
        <w:rPr>
          <w:sz w:val="22"/>
          <w:szCs w:val="22"/>
        </w:rPr>
        <w:t>1 tableta sa modifikovanim oslobađanjem sadrži: 80 mg gliklazida</w:t>
      </w:r>
    </w:p>
    <w:p w:rsidR="008D1FA3" w:rsidRPr="008D1FA3" w:rsidRDefault="008D1FA3" w:rsidP="008D1FA3">
      <w:pPr>
        <w:autoSpaceDE w:val="0"/>
        <w:autoSpaceDN w:val="0"/>
        <w:adjustRightInd w:val="0"/>
        <w:rPr>
          <w:i/>
          <w:iCs/>
          <w:sz w:val="22"/>
          <w:szCs w:val="22"/>
        </w:rPr>
      </w:pPr>
      <w:bookmarkStart w:id="0" w:name="_GoBack"/>
      <w:bookmarkEnd w:id="0"/>
      <w:r w:rsidRPr="008D1FA3">
        <w:rPr>
          <w:i/>
          <w:iCs/>
          <w:sz w:val="22"/>
          <w:szCs w:val="22"/>
        </w:rPr>
        <w:lastRenderedPageBreak/>
        <w:t>Ostali sastojci su:</w:t>
      </w:r>
    </w:p>
    <w:p w:rsidR="008D1FA3" w:rsidRPr="008D1FA3" w:rsidRDefault="008D1FA3" w:rsidP="008D1FA3">
      <w:pPr>
        <w:pStyle w:val="ListParagraph"/>
        <w:numPr>
          <w:ilvl w:val="0"/>
          <w:numId w:val="1"/>
        </w:numPr>
        <w:autoSpaceDE w:val="0"/>
        <w:autoSpaceDN w:val="0"/>
        <w:adjustRightInd w:val="0"/>
        <w:rPr>
          <w:sz w:val="22"/>
          <w:szCs w:val="22"/>
        </w:rPr>
      </w:pPr>
      <w:r w:rsidRPr="008D1FA3">
        <w:rPr>
          <w:sz w:val="22"/>
          <w:szCs w:val="22"/>
        </w:rPr>
        <w:t>Laktoza, monohidrat</w:t>
      </w:r>
    </w:p>
    <w:p w:rsidR="008D1FA3" w:rsidRPr="008D1FA3" w:rsidRDefault="008D1FA3" w:rsidP="008D1FA3">
      <w:pPr>
        <w:pStyle w:val="ListParagraph"/>
        <w:numPr>
          <w:ilvl w:val="0"/>
          <w:numId w:val="1"/>
        </w:numPr>
        <w:autoSpaceDE w:val="0"/>
        <w:autoSpaceDN w:val="0"/>
        <w:adjustRightInd w:val="0"/>
        <w:rPr>
          <w:sz w:val="22"/>
          <w:szCs w:val="22"/>
        </w:rPr>
      </w:pPr>
      <w:r w:rsidRPr="008D1FA3">
        <w:rPr>
          <w:sz w:val="22"/>
          <w:szCs w:val="22"/>
        </w:rPr>
        <w:t>Povidon K 30</w:t>
      </w:r>
    </w:p>
    <w:p w:rsidR="008D1FA3" w:rsidRPr="008D1FA3" w:rsidRDefault="008D1FA3" w:rsidP="008D1FA3">
      <w:pPr>
        <w:pStyle w:val="ListParagraph"/>
        <w:numPr>
          <w:ilvl w:val="0"/>
          <w:numId w:val="1"/>
        </w:numPr>
        <w:autoSpaceDE w:val="0"/>
        <w:autoSpaceDN w:val="0"/>
        <w:adjustRightInd w:val="0"/>
        <w:rPr>
          <w:sz w:val="22"/>
          <w:szCs w:val="22"/>
        </w:rPr>
      </w:pPr>
      <w:r w:rsidRPr="008D1FA3">
        <w:rPr>
          <w:sz w:val="22"/>
          <w:szCs w:val="22"/>
        </w:rPr>
        <w:t>Gliceril behenat</w:t>
      </w:r>
    </w:p>
    <w:p w:rsidR="008D1FA3" w:rsidRPr="008D1FA3" w:rsidRDefault="008D1FA3" w:rsidP="008D1FA3">
      <w:pPr>
        <w:pStyle w:val="ListParagraph"/>
        <w:numPr>
          <w:ilvl w:val="0"/>
          <w:numId w:val="1"/>
        </w:numPr>
        <w:autoSpaceDE w:val="0"/>
        <w:autoSpaceDN w:val="0"/>
        <w:adjustRightInd w:val="0"/>
        <w:rPr>
          <w:sz w:val="22"/>
          <w:szCs w:val="22"/>
        </w:rPr>
      </w:pPr>
      <w:r w:rsidRPr="008D1FA3">
        <w:rPr>
          <w:sz w:val="22"/>
          <w:szCs w:val="22"/>
        </w:rPr>
        <w:t>Magnezijum stearat</w:t>
      </w:r>
    </w:p>
    <w:p w:rsidR="008D1FA3" w:rsidRPr="008D1FA3" w:rsidRDefault="008D1FA3" w:rsidP="008D1FA3">
      <w:pPr>
        <w:pStyle w:val="ListParagraph"/>
        <w:numPr>
          <w:ilvl w:val="0"/>
          <w:numId w:val="1"/>
        </w:numPr>
        <w:autoSpaceDE w:val="0"/>
        <w:autoSpaceDN w:val="0"/>
        <w:adjustRightInd w:val="0"/>
        <w:rPr>
          <w:sz w:val="22"/>
          <w:szCs w:val="22"/>
        </w:rPr>
      </w:pPr>
      <w:r w:rsidRPr="008D1FA3">
        <w:rPr>
          <w:sz w:val="22"/>
          <w:szCs w:val="22"/>
        </w:rPr>
        <w:t>Silicijum dioksid, koloidni, bezvodni</w:t>
      </w:r>
    </w:p>
    <w:p w:rsidR="008D1FA3" w:rsidRPr="008D1FA3" w:rsidRDefault="008D1FA3" w:rsidP="008D1FA3">
      <w:pPr>
        <w:autoSpaceDE w:val="0"/>
        <w:autoSpaceDN w:val="0"/>
        <w:adjustRightInd w:val="0"/>
        <w:rPr>
          <w:sz w:val="22"/>
          <w:szCs w:val="22"/>
        </w:rPr>
      </w:pPr>
    </w:p>
    <w:p w:rsidR="008D1FA3" w:rsidRPr="008D1FA3" w:rsidRDefault="008D1FA3" w:rsidP="008D1FA3">
      <w:pPr>
        <w:autoSpaceDE w:val="0"/>
        <w:autoSpaceDN w:val="0"/>
        <w:adjustRightInd w:val="0"/>
        <w:rPr>
          <w:b/>
          <w:bCs/>
          <w:sz w:val="22"/>
          <w:szCs w:val="22"/>
        </w:rPr>
      </w:pPr>
      <w:r w:rsidRPr="008D1FA3">
        <w:rPr>
          <w:b/>
          <w:bCs/>
          <w:sz w:val="22"/>
          <w:szCs w:val="22"/>
        </w:rPr>
        <w:t>Kako izgleda lek Diprian i sadržaj pakovanja</w:t>
      </w:r>
    </w:p>
    <w:p w:rsidR="008D1FA3" w:rsidRPr="008D1FA3" w:rsidRDefault="008D1FA3" w:rsidP="008D1FA3">
      <w:pPr>
        <w:autoSpaceDE w:val="0"/>
        <w:autoSpaceDN w:val="0"/>
        <w:adjustRightInd w:val="0"/>
        <w:rPr>
          <w:b/>
          <w:bCs/>
          <w:sz w:val="22"/>
          <w:szCs w:val="22"/>
        </w:rPr>
      </w:pPr>
    </w:p>
    <w:p w:rsidR="008D1FA3" w:rsidRPr="008D1FA3" w:rsidRDefault="008D1FA3" w:rsidP="008D1FA3">
      <w:pPr>
        <w:autoSpaceDE w:val="0"/>
        <w:autoSpaceDN w:val="0"/>
        <w:adjustRightInd w:val="0"/>
        <w:rPr>
          <w:i/>
          <w:iCs/>
          <w:sz w:val="22"/>
          <w:szCs w:val="22"/>
        </w:rPr>
      </w:pPr>
      <w:r w:rsidRPr="008D1FA3">
        <w:rPr>
          <w:i/>
          <w:iCs/>
          <w:sz w:val="22"/>
          <w:szCs w:val="22"/>
        </w:rPr>
        <w:t>Diprian®, tablete sa modifikovanim oslobađanjem, 80 mg</w:t>
      </w:r>
    </w:p>
    <w:p w:rsidR="008D1FA3" w:rsidRPr="008D1FA3" w:rsidRDefault="008D1FA3" w:rsidP="008D1FA3">
      <w:pPr>
        <w:autoSpaceDE w:val="0"/>
        <w:autoSpaceDN w:val="0"/>
        <w:adjustRightInd w:val="0"/>
        <w:rPr>
          <w:i/>
          <w:iCs/>
          <w:sz w:val="22"/>
          <w:szCs w:val="22"/>
        </w:rPr>
      </w:pPr>
    </w:p>
    <w:p w:rsidR="008D1FA3" w:rsidRPr="008D1FA3" w:rsidRDefault="008D1FA3" w:rsidP="008D1FA3">
      <w:pPr>
        <w:autoSpaceDE w:val="0"/>
        <w:autoSpaceDN w:val="0"/>
        <w:adjustRightInd w:val="0"/>
        <w:rPr>
          <w:sz w:val="22"/>
          <w:szCs w:val="22"/>
        </w:rPr>
      </w:pPr>
      <w:r w:rsidRPr="008D1FA3">
        <w:rPr>
          <w:sz w:val="22"/>
          <w:szCs w:val="22"/>
        </w:rPr>
        <w:t>Okrugle, pljosnate tablete bijele do skoro bijele boje sa utisnutom podionom crtom sa jedne strane.</w:t>
      </w:r>
    </w:p>
    <w:p w:rsidR="008D1FA3" w:rsidRPr="008D1FA3" w:rsidRDefault="008D1FA3" w:rsidP="008D1FA3">
      <w:pPr>
        <w:autoSpaceDE w:val="0"/>
        <w:autoSpaceDN w:val="0"/>
        <w:adjustRightInd w:val="0"/>
        <w:rPr>
          <w:sz w:val="22"/>
          <w:szCs w:val="22"/>
        </w:rPr>
      </w:pPr>
      <w:r w:rsidRPr="008D1FA3">
        <w:rPr>
          <w:sz w:val="22"/>
          <w:szCs w:val="22"/>
        </w:rPr>
        <w:t>2 Al/PVC blistera sa po 15 tableta i uputstvo za upotrebu lijeka u osnovnoj kutiji.</w:t>
      </w:r>
    </w:p>
    <w:p w:rsidR="008D1FA3" w:rsidRPr="008D1FA3" w:rsidRDefault="008D1FA3" w:rsidP="008D1FA3">
      <w:pPr>
        <w:autoSpaceDE w:val="0"/>
        <w:autoSpaceDN w:val="0"/>
        <w:adjustRightInd w:val="0"/>
        <w:rPr>
          <w:sz w:val="22"/>
          <w:szCs w:val="22"/>
        </w:rPr>
      </w:pPr>
    </w:p>
    <w:p w:rsidR="008D1FA3" w:rsidRPr="008D1FA3" w:rsidRDefault="008D1FA3" w:rsidP="008D1FA3">
      <w:pPr>
        <w:autoSpaceDE w:val="0"/>
        <w:autoSpaceDN w:val="0"/>
        <w:adjustRightInd w:val="0"/>
        <w:rPr>
          <w:b/>
          <w:bCs/>
          <w:sz w:val="22"/>
          <w:szCs w:val="22"/>
        </w:rPr>
      </w:pPr>
      <w:r w:rsidRPr="008D1FA3">
        <w:rPr>
          <w:b/>
          <w:bCs/>
          <w:sz w:val="22"/>
          <w:szCs w:val="22"/>
        </w:rPr>
        <w:t>Nosilac dozvole i Proizvođač</w:t>
      </w:r>
    </w:p>
    <w:p w:rsidR="008D1FA3" w:rsidRPr="008D1FA3" w:rsidRDefault="008D1FA3" w:rsidP="008D1FA3">
      <w:pPr>
        <w:autoSpaceDE w:val="0"/>
        <w:autoSpaceDN w:val="0"/>
        <w:adjustRightInd w:val="0"/>
        <w:rPr>
          <w:b/>
          <w:bCs/>
          <w:sz w:val="22"/>
          <w:szCs w:val="22"/>
        </w:rPr>
      </w:pPr>
    </w:p>
    <w:p w:rsidR="008D1FA3" w:rsidRPr="008D1FA3" w:rsidRDefault="008D1FA3" w:rsidP="008D1FA3">
      <w:pPr>
        <w:tabs>
          <w:tab w:val="left" w:pos="284"/>
          <w:tab w:val="center" w:pos="4320"/>
          <w:tab w:val="right" w:pos="8640"/>
        </w:tabs>
        <w:jc w:val="both"/>
        <w:rPr>
          <w:b/>
          <w:sz w:val="22"/>
          <w:szCs w:val="22"/>
          <w:lang w:val="sr-Latn-CS"/>
        </w:rPr>
      </w:pPr>
      <w:r w:rsidRPr="008D1FA3">
        <w:rPr>
          <w:b/>
          <w:sz w:val="22"/>
          <w:szCs w:val="22"/>
          <w:lang w:val="sr-Latn-CS"/>
        </w:rPr>
        <w:t>Nosilac dozvole:</w:t>
      </w:r>
    </w:p>
    <w:p w:rsidR="008D1FA3" w:rsidRPr="008D1FA3" w:rsidRDefault="008D1FA3" w:rsidP="008D1FA3">
      <w:pPr>
        <w:jc w:val="both"/>
        <w:rPr>
          <w:sz w:val="22"/>
          <w:szCs w:val="22"/>
          <w:lang w:val="sr-Latn-ME"/>
        </w:rPr>
      </w:pPr>
      <w:r w:rsidRPr="008D1FA3">
        <w:rPr>
          <w:sz w:val="22"/>
          <w:szCs w:val="22"/>
          <w:lang w:val="sr-Latn-ME"/>
        </w:rPr>
        <w:t>Hemofarm A.D. Vršac Poslovna jedinica Podgorica</w:t>
      </w:r>
    </w:p>
    <w:p w:rsidR="008D1FA3" w:rsidRPr="008D1FA3" w:rsidRDefault="008D1FA3" w:rsidP="008D1FA3">
      <w:pPr>
        <w:jc w:val="both"/>
        <w:rPr>
          <w:sz w:val="22"/>
          <w:szCs w:val="22"/>
          <w:lang w:val="sr-Latn-ME"/>
        </w:rPr>
      </w:pPr>
      <w:r w:rsidRPr="008D1FA3">
        <w:rPr>
          <w:sz w:val="22"/>
          <w:szCs w:val="22"/>
          <w:lang w:val="sr-Latn-ME"/>
        </w:rPr>
        <w:t>8 marta 55A, Podgorica, Crna Gora</w:t>
      </w:r>
    </w:p>
    <w:p w:rsidR="008D1FA3" w:rsidRPr="008D1FA3" w:rsidRDefault="008D1FA3" w:rsidP="008D1FA3">
      <w:pPr>
        <w:jc w:val="both"/>
        <w:rPr>
          <w:b/>
          <w:sz w:val="22"/>
          <w:szCs w:val="22"/>
          <w:lang w:val="sr-Latn-CS"/>
        </w:rPr>
      </w:pPr>
    </w:p>
    <w:p w:rsidR="008D1FA3" w:rsidRPr="008D1FA3" w:rsidRDefault="008D1FA3" w:rsidP="008D1FA3">
      <w:pPr>
        <w:jc w:val="both"/>
        <w:rPr>
          <w:b/>
          <w:sz w:val="22"/>
          <w:szCs w:val="22"/>
          <w:lang w:val="sr-Latn-CS"/>
        </w:rPr>
      </w:pPr>
      <w:r w:rsidRPr="008D1FA3">
        <w:rPr>
          <w:b/>
          <w:sz w:val="22"/>
          <w:szCs w:val="22"/>
          <w:lang w:val="sr-Latn-CS"/>
        </w:rPr>
        <w:t>Proizvođač:</w:t>
      </w:r>
    </w:p>
    <w:p w:rsidR="008D1FA3" w:rsidRPr="008D1FA3" w:rsidRDefault="008D1FA3" w:rsidP="008D1FA3">
      <w:pPr>
        <w:jc w:val="both"/>
        <w:rPr>
          <w:bCs/>
          <w:sz w:val="22"/>
          <w:szCs w:val="22"/>
          <w:lang w:val="pl-PL"/>
        </w:rPr>
      </w:pPr>
      <w:r w:rsidRPr="008D1FA3">
        <w:rPr>
          <w:bCs/>
          <w:sz w:val="22"/>
          <w:szCs w:val="22"/>
          <w:lang w:val="pl-PL"/>
        </w:rPr>
        <w:t>Hemofarm A.D.</w:t>
      </w:r>
    </w:p>
    <w:p w:rsidR="008D1FA3" w:rsidRPr="008D1FA3" w:rsidRDefault="008D1FA3" w:rsidP="008D1FA3">
      <w:pPr>
        <w:jc w:val="both"/>
        <w:rPr>
          <w:bCs/>
          <w:sz w:val="22"/>
          <w:szCs w:val="22"/>
          <w:lang w:val="pl-PL"/>
        </w:rPr>
      </w:pPr>
      <w:r w:rsidRPr="008D1FA3">
        <w:rPr>
          <w:bCs/>
          <w:sz w:val="22"/>
          <w:szCs w:val="22"/>
          <w:lang w:val="pl-PL"/>
        </w:rPr>
        <w:t>Beogradski put bb, Vršac, Srbija</w:t>
      </w:r>
    </w:p>
    <w:p w:rsidR="008D1FA3" w:rsidRPr="008D1FA3" w:rsidRDefault="008D1FA3" w:rsidP="008D1FA3">
      <w:pPr>
        <w:autoSpaceDE w:val="0"/>
        <w:autoSpaceDN w:val="0"/>
        <w:adjustRightInd w:val="0"/>
        <w:rPr>
          <w:b/>
          <w:bCs/>
          <w:sz w:val="22"/>
          <w:szCs w:val="22"/>
        </w:rPr>
      </w:pPr>
    </w:p>
    <w:p w:rsidR="008D1FA3" w:rsidRPr="008D1FA3" w:rsidRDefault="008D1FA3" w:rsidP="008D1FA3">
      <w:pPr>
        <w:autoSpaceDE w:val="0"/>
        <w:autoSpaceDN w:val="0"/>
        <w:adjustRightInd w:val="0"/>
        <w:rPr>
          <w:b/>
          <w:bCs/>
          <w:sz w:val="22"/>
          <w:szCs w:val="22"/>
        </w:rPr>
      </w:pPr>
      <w:r w:rsidRPr="008D1FA3">
        <w:rPr>
          <w:b/>
          <w:bCs/>
          <w:sz w:val="22"/>
          <w:szCs w:val="22"/>
        </w:rPr>
        <w:t>Ovo uputstvo je poslednji put odobreno:</w:t>
      </w:r>
    </w:p>
    <w:p w:rsidR="008D1FA3" w:rsidRPr="008D1FA3" w:rsidRDefault="008D1FA3" w:rsidP="008D1FA3">
      <w:pPr>
        <w:autoSpaceDE w:val="0"/>
        <w:autoSpaceDN w:val="0"/>
        <w:adjustRightInd w:val="0"/>
        <w:rPr>
          <w:b/>
          <w:bCs/>
          <w:sz w:val="22"/>
          <w:szCs w:val="22"/>
        </w:rPr>
      </w:pPr>
    </w:p>
    <w:p w:rsidR="008D1FA3" w:rsidRPr="008D1FA3" w:rsidRDefault="008D1FA3" w:rsidP="008D1FA3">
      <w:pPr>
        <w:autoSpaceDE w:val="0"/>
        <w:autoSpaceDN w:val="0"/>
        <w:adjustRightInd w:val="0"/>
        <w:rPr>
          <w:bCs/>
          <w:sz w:val="22"/>
          <w:szCs w:val="22"/>
        </w:rPr>
      </w:pPr>
      <w:r w:rsidRPr="008D1FA3">
        <w:rPr>
          <w:bCs/>
          <w:sz w:val="22"/>
          <w:szCs w:val="22"/>
        </w:rPr>
        <w:t>Mart, 2018</w:t>
      </w:r>
    </w:p>
    <w:p w:rsidR="008D1FA3" w:rsidRPr="008D1FA3" w:rsidRDefault="008D1FA3" w:rsidP="008D1FA3">
      <w:pPr>
        <w:autoSpaceDE w:val="0"/>
        <w:autoSpaceDN w:val="0"/>
        <w:adjustRightInd w:val="0"/>
        <w:rPr>
          <w:sz w:val="22"/>
          <w:szCs w:val="22"/>
        </w:rPr>
      </w:pPr>
    </w:p>
    <w:p w:rsidR="008D1FA3" w:rsidRPr="008D1FA3" w:rsidRDefault="008D1FA3" w:rsidP="008D1FA3">
      <w:pPr>
        <w:autoSpaceDE w:val="0"/>
        <w:autoSpaceDN w:val="0"/>
        <w:adjustRightInd w:val="0"/>
        <w:rPr>
          <w:b/>
          <w:bCs/>
          <w:sz w:val="22"/>
          <w:szCs w:val="22"/>
        </w:rPr>
      </w:pPr>
      <w:r w:rsidRPr="008D1FA3">
        <w:rPr>
          <w:b/>
          <w:bCs/>
          <w:sz w:val="22"/>
          <w:szCs w:val="22"/>
        </w:rPr>
        <w:t>Režim izdavanja lijeka:</w:t>
      </w:r>
    </w:p>
    <w:p w:rsidR="008D1FA3" w:rsidRPr="008D1FA3" w:rsidRDefault="008D1FA3" w:rsidP="008D1FA3">
      <w:pPr>
        <w:autoSpaceDE w:val="0"/>
        <w:autoSpaceDN w:val="0"/>
        <w:adjustRightInd w:val="0"/>
        <w:rPr>
          <w:b/>
          <w:bCs/>
          <w:sz w:val="22"/>
          <w:szCs w:val="22"/>
        </w:rPr>
      </w:pPr>
    </w:p>
    <w:p w:rsidR="008D1FA3" w:rsidRPr="008D1FA3" w:rsidRDefault="008D1FA3" w:rsidP="008D1FA3">
      <w:pPr>
        <w:autoSpaceDE w:val="0"/>
        <w:autoSpaceDN w:val="0"/>
        <w:adjustRightInd w:val="0"/>
        <w:rPr>
          <w:sz w:val="22"/>
          <w:szCs w:val="22"/>
        </w:rPr>
      </w:pPr>
      <w:r w:rsidRPr="008D1FA3">
        <w:rPr>
          <w:sz w:val="22"/>
          <w:szCs w:val="22"/>
        </w:rPr>
        <w:t>Obnovljiv(višekratni)recept</w:t>
      </w:r>
    </w:p>
    <w:p w:rsidR="008D1FA3" w:rsidRPr="008D1FA3" w:rsidRDefault="008D1FA3" w:rsidP="008D1FA3">
      <w:pPr>
        <w:autoSpaceDE w:val="0"/>
        <w:autoSpaceDN w:val="0"/>
        <w:adjustRightInd w:val="0"/>
        <w:rPr>
          <w:b/>
          <w:bCs/>
          <w:sz w:val="22"/>
          <w:szCs w:val="22"/>
        </w:rPr>
      </w:pPr>
    </w:p>
    <w:p w:rsidR="008D1FA3" w:rsidRPr="008D1FA3" w:rsidRDefault="008D1FA3" w:rsidP="008D1FA3">
      <w:pPr>
        <w:autoSpaceDE w:val="0"/>
        <w:autoSpaceDN w:val="0"/>
        <w:adjustRightInd w:val="0"/>
        <w:rPr>
          <w:b/>
          <w:bCs/>
          <w:sz w:val="22"/>
          <w:szCs w:val="22"/>
        </w:rPr>
      </w:pPr>
      <w:r w:rsidRPr="008D1FA3">
        <w:rPr>
          <w:b/>
          <w:bCs/>
          <w:sz w:val="22"/>
          <w:szCs w:val="22"/>
        </w:rPr>
        <w:t>Broj i datum dozvole:</w:t>
      </w:r>
    </w:p>
    <w:p w:rsidR="008D1FA3" w:rsidRPr="008D1FA3" w:rsidRDefault="008D1FA3" w:rsidP="008D1FA3">
      <w:pPr>
        <w:tabs>
          <w:tab w:val="left" w:pos="1080"/>
        </w:tabs>
        <w:jc w:val="both"/>
        <w:rPr>
          <w:sz w:val="22"/>
          <w:szCs w:val="22"/>
          <w:lang w:val="sv-SE"/>
        </w:rPr>
      </w:pPr>
      <w:r w:rsidRPr="008D1FA3">
        <w:rPr>
          <w:sz w:val="22"/>
          <w:szCs w:val="22"/>
          <w:lang w:val="sv-SE"/>
        </w:rPr>
        <w:t>Diprian®, tableta sa modifikovanim oslobađanjem, 80mg, blister, 2 x 15 tableta:</w:t>
      </w:r>
    </w:p>
    <w:p w:rsidR="008D1FA3" w:rsidRPr="008D1FA3" w:rsidRDefault="008D1FA3" w:rsidP="008D1FA3">
      <w:pPr>
        <w:tabs>
          <w:tab w:val="left" w:pos="1080"/>
        </w:tabs>
        <w:jc w:val="both"/>
        <w:rPr>
          <w:sz w:val="22"/>
          <w:szCs w:val="22"/>
          <w:lang w:val="sv-SE"/>
        </w:rPr>
      </w:pPr>
      <w:r w:rsidRPr="008D1FA3">
        <w:rPr>
          <w:sz w:val="22"/>
          <w:szCs w:val="22"/>
          <w:lang w:val="sv-SE"/>
        </w:rPr>
        <w:t xml:space="preserve">2020/18/1 </w:t>
      </w:r>
      <w:r w:rsidRPr="008D1FA3">
        <w:rPr>
          <w:sz w:val="22"/>
          <w:szCs w:val="22"/>
          <w:lang w:val="sv-SE"/>
        </w:rPr>
        <w:t>–</w:t>
      </w:r>
      <w:r w:rsidRPr="008D1FA3">
        <w:rPr>
          <w:sz w:val="22"/>
          <w:szCs w:val="22"/>
          <w:lang w:val="sv-SE"/>
        </w:rPr>
        <w:t xml:space="preserve"> 151</w:t>
      </w:r>
      <w:r w:rsidRPr="008D1FA3">
        <w:rPr>
          <w:sz w:val="22"/>
          <w:szCs w:val="22"/>
          <w:lang w:val="sv-SE"/>
        </w:rPr>
        <w:t xml:space="preserve"> od 01.03.2018</w:t>
      </w:r>
    </w:p>
    <w:p w:rsidR="008D1FA3" w:rsidRPr="008D1FA3" w:rsidRDefault="008D1FA3" w:rsidP="008D1FA3">
      <w:pPr>
        <w:autoSpaceDE w:val="0"/>
        <w:autoSpaceDN w:val="0"/>
        <w:adjustRightInd w:val="0"/>
        <w:rPr>
          <w:b/>
          <w:bCs/>
          <w:sz w:val="22"/>
          <w:szCs w:val="22"/>
        </w:rPr>
      </w:pPr>
    </w:p>
    <w:p w:rsidR="001D1BE8" w:rsidRPr="008D1FA3" w:rsidRDefault="001D1BE8" w:rsidP="008D1FA3">
      <w:pPr>
        <w:rPr>
          <w:sz w:val="22"/>
          <w:szCs w:val="22"/>
        </w:rPr>
      </w:pPr>
    </w:p>
    <w:sectPr w:rsidR="001D1BE8" w:rsidRPr="008D1FA3"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77" w:rsidRDefault="00156C77" w:rsidP="00FF2B5A">
      <w:r>
        <w:separator/>
      </w:r>
    </w:p>
  </w:endnote>
  <w:endnote w:type="continuationSeparator" w:id="0">
    <w:p w:rsidR="00156C77" w:rsidRDefault="00156C77"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sz w:val="20"/>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sz w:val="20"/>
        <w:lang w:val="sr-Latn-ME"/>
      </w:rPr>
    </w:pPr>
  </w:p>
  <w:p w:rsidR="009318B4" w:rsidRPr="009318B4" w:rsidRDefault="00F1527C" w:rsidP="00F1527C">
    <w:pPr>
      <w:tabs>
        <w:tab w:val="center" w:pos="4320"/>
        <w:tab w:val="right" w:pos="8640"/>
      </w:tabs>
      <w:jc w:val="center"/>
      <w:rPr>
        <w:lang w:val="sr-Latn-ME"/>
      </w:rPr>
    </w:pPr>
    <w:r w:rsidRPr="00F1527C">
      <w:rPr>
        <w:sz w:val="20"/>
        <w:lang w:val="sr-Latn-ME"/>
      </w:rPr>
      <w:fldChar w:fldCharType="begin"/>
    </w:r>
    <w:r w:rsidRPr="00F1527C">
      <w:rPr>
        <w:sz w:val="20"/>
        <w:lang w:val="sr-Latn-ME"/>
      </w:rPr>
      <w:instrText xml:space="preserve"> PAGE </w:instrText>
    </w:r>
    <w:r w:rsidRPr="00F1527C">
      <w:rPr>
        <w:sz w:val="20"/>
        <w:lang w:val="sr-Latn-ME"/>
      </w:rPr>
      <w:fldChar w:fldCharType="separate"/>
    </w:r>
    <w:r w:rsidR="000D02AC">
      <w:rPr>
        <w:noProof/>
        <w:sz w:val="20"/>
        <w:lang w:val="sr-Latn-ME"/>
      </w:rPr>
      <w:t>9</w:t>
    </w:r>
    <w:r w:rsidRPr="00F1527C">
      <w:rPr>
        <w:sz w:val="20"/>
        <w:lang w:val="sr-Latn-ME"/>
      </w:rPr>
      <w:fldChar w:fldCharType="end"/>
    </w:r>
    <w:r w:rsidRPr="00F1527C">
      <w:rPr>
        <w:sz w:val="20"/>
        <w:lang w:val="sr-Latn-ME"/>
      </w:rPr>
      <w:t xml:space="preserve"> / </w:t>
    </w:r>
    <w:r w:rsidRPr="00F1527C">
      <w:rPr>
        <w:sz w:val="20"/>
        <w:lang w:val="sr-Latn-ME"/>
      </w:rPr>
      <w:fldChar w:fldCharType="begin"/>
    </w:r>
    <w:r w:rsidRPr="00F1527C">
      <w:rPr>
        <w:sz w:val="20"/>
        <w:lang w:val="sr-Latn-ME"/>
      </w:rPr>
      <w:instrText xml:space="preserve"> NUMPAGES </w:instrText>
    </w:r>
    <w:r w:rsidRPr="00F1527C">
      <w:rPr>
        <w:sz w:val="20"/>
        <w:lang w:val="sr-Latn-ME"/>
      </w:rPr>
      <w:fldChar w:fldCharType="separate"/>
    </w:r>
    <w:r w:rsidR="000D02AC">
      <w:rPr>
        <w:noProof/>
        <w:sz w:val="20"/>
        <w:lang w:val="sr-Latn-ME"/>
      </w:rPr>
      <w:t>9</w:t>
    </w:r>
    <w:r w:rsidRPr="00F1527C">
      <w:rPr>
        <w:sz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sz w:val="20"/>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sz w:val="20"/>
        <w:lang w:val="sr-Latn-ME"/>
      </w:rPr>
    </w:pPr>
  </w:p>
  <w:p w:rsidR="00B34AF2" w:rsidRPr="009318B4" w:rsidRDefault="00B34AF2" w:rsidP="00B34AF2">
    <w:pPr>
      <w:tabs>
        <w:tab w:val="center" w:pos="4320"/>
        <w:tab w:val="right" w:pos="8640"/>
      </w:tabs>
      <w:jc w:val="center"/>
      <w:rPr>
        <w:lang w:val="sr-Latn-ME"/>
      </w:rPr>
    </w:pPr>
    <w:r w:rsidRPr="00F1527C">
      <w:rPr>
        <w:sz w:val="20"/>
        <w:lang w:val="sr-Latn-ME"/>
      </w:rPr>
      <w:fldChar w:fldCharType="begin"/>
    </w:r>
    <w:r w:rsidRPr="00F1527C">
      <w:rPr>
        <w:sz w:val="20"/>
        <w:lang w:val="sr-Latn-ME"/>
      </w:rPr>
      <w:instrText xml:space="preserve"> PAGE </w:instrText>
    </w:r>
    <w:r w:rsidRPr="00F1527C">
      <w:rPr>
        <w:sz w:val="20"/>
        <w:lang w:val="sr-Latn-ME"/>
      </w:rPr>
      <w:fldChar w:fldCharType="separate"/>
    </w:r>
    <w:r>
      <w:rPr>
        <w:noProof/>
        <w:sz w:val="20"/>
        <w:lang w:val="sr-Latn-ME"/>
      </w:rPr>
      <w:t>1</w:t>
    </w:r>
    <w:r w:rsidRPr="00F1527C">
      <w:rPr>
        <w:sz w:val="20"/>
        <w:lang w:val="sr-Latn-ME"/>
      </w:rPr>
      <w:fldChar w:fldCharType="end"/>
    </w:r>
    <w:r w:rsidRPr="00F1527C">
      <w:rPr>
        <w:sz w:val="20"/>
        <w:lang w:val="sr-Latn-ME"/>
      </w:rPr>
      <w:t xml:space="preserve"> / </w:t>
    </w:r>
    <w:r w:rsidRPr="00F1527C">
      <w:rPr>
        <w:sz w:val="20"/>
        <w:lang w:val="sr-Latn-ME"/>
      </w:rPr>
      <w:fldChar w:fldCharType="begin"/>
    </w:r>
    <w:r w:rsidRPr="00F1527C">
      <w:rPr>
        <w:sz w:val="20"/>
        <w:lang w:val="sr-Latn-ME"/>
      </w:rPr>
      <w:instrText xml:space="preserve"> NUMPAGES </w:instrText>
    </w:r>
    <w:r w:rsidRPr="00F1527C">
      <w:rPr>
        <w:sz w:val="20"/>
        <w:lang w:val="sr-Latn-ME"/>
      </w:rPr>
      <w:fldChar w:fldCharType="separate"/>
    </w:r>
    <w:r>
      <w:rPr>
        <w:noProof/>
        <w:sz w:val="20"/>
        <w:lang w:val="sr-Latn-ME"/>
      </w:rPr>
      <w:t>1</w:t>
    </w:r>
    <w:r w:rsidRPr="00F1527C">
      <w:rPr>
        <w:sz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77" w:rsidRDefault="00156C77" w:rsidP="00FF2B5A">
      <w:r>
        <w:separator/>
      </w:r>
    </w:p>
  </w:footnote>
  <w:footnote w:type="continuationSeparator" w:id="0">
    <w:p w:rsidR="00156C77" w:rsidRDefault="00156C77"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246F68" w:rsidRDefault="009318B4" w:rsidP="00246F68">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46F68" w:rsidRPr="00246F68" w:rsidRDefault="00246F68" w:rsidP="00246F68">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3698"/>
    <w:multiLevelType w:val="hybridMultilevel"/>
    <w:tmpl w:val="6D1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C767E"/>
    <w:multiLevelType w:val="hybridMultilevel"/>
    <w:tmpl w:val="22E4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D02AC"/>
    <w:rsid w:val="00116FE6"/>
    <w:rsid w:val="00120868"/>
    <w:rsid w:val="0014220F"/>
    <w:rsid w:val="00156C77"/>
    <w:rsid w:val="001B6262"/>
    <w:rsid w:val="001C097C"/>
    <w:rsid w:val="001D1BE8"/>
    <w:rsid w:val="001E2E94"/>
    <w:rsid w:val="00246F68"/>
    <w:rsid w:val="00264ADF"/>
    <w:rsid w:val="00282619"/>
    <w:rsid w:val="0031146A"/>
    <w:rsid w:val="003A7F6D"/>
    <w:rsid w:val="003E5976"/>
    <w:rsid w:val="00404B75"/>
    <w:rsid w:val="00461135"/>
    <w:rsid w:val="004F0A2C"/>
    <w:rsid w:val="005836F4"/>
    <w:rsid w:val="00592F54"/>
    <w:rsid w:val="00705D3C"/>
    <w:rsid w:val="0072598F"/>
    <w:rsid w:val="00746DD8"/>
    <w:rsid w:val="00747C4B"/>
    <w:rsid w:val="00805838"/>
    <w:rsid w:val="00823CE7"/>
    <w:rsid w:val="00831440"/>
    <w:rsid w:val="00883AF2"/>
    <w:rsid w:val="008D1FA3"/>
    <w:rsid w:val="009318B4"/>
    <w:rsid w:val="00934541"/>
    <w:rsid w:val="00984854"/>
    <w:rsid w:val="00A06058"/>
    <w:rsid w:val="00A246CE"/>
    <w:rsid w:val="00A713A6"/>
    <w:rsid w:val="00AD17E9"/>
    <w:rsid w:val="00AF4643"/>
    <w:rsid w:val="00B234CE"/>
    <w:rsid w:val="00B266A6"/>
    <w:rsid w:val="00B34AF2"/>
    <w:rsid w:val="00C165BD"/>
    <w:rsid w:val="00C4240B"/>
    <w:rsid w:val="00C478F4"/>
    <w:rsid w:val="00C64005"/>
    <w:rsid w:val="00D17B3A"/>
    <w:rsid w:val="00D45AFE"/>
    <w:rsid w:val="00D743BD"/>
    <w:rsid w:val="00D96A20"/>
    <w:rsid w:val="00DB2309"/>
    <w:rsid w:val="00DC2664"/>
    <w:rsid w:val="00DD0483"/>
    <w:rsid w:val="00E0627A"/>
    <w:rsid w:val="00EB2A93"/>
    <w:rsid w:val="00F1527C"/>
    <w:rsid w:val="00F621B0"/>
    <w:rsid w:val="00FA009C"/>
    <w:rsid w:val="00FC7DF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CE"/>
    <w:pPr>
      <w:spacing w:after="0" w:line="240" w:lineRule="auto"/>
    </w:pPr>
    <w:rPr>
      <w:rFonts w:ascii="Times New Roman" w:eastAsia="Times New Roman" w:hAnsi="Times New Roman" w:cs="Times New Roman"/>
      <w:sz w:val="24"/>
      <w:szCs w:val="20"/>
      <w:lang w:val="sl-SI" w:eastAsia="sl-SI"/>
    </w:rPr>
  </w:style>
  <w:style w:type="paragraph" w:styleId="Heading1">
    <w:name w:val="heading 1"/>
    <w:basedOn w:val="Normal"/>
    <w:next w:val="Normal"/>
    <w:link w:val="Heading1Char1"/>
    <w:uiPriority w:val="9"/>
    <w:qFormat/>
    <w:rsid w:val="00246F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F4643"/>
    <w:pPr>
      <w:keepNext/>
      <w:tabs>
        <w:tab w:val="left" w:pos="4300"/>
        <w:tab w:val="left" w:pos="5940"/>
        <w:tab w:val="left" w:pos="8180"/>
      </w:tabs>
      <w:spacing w:line="360" w:lineRule="atLeast"/>
      <w:outlineLvl w:val="1"/>
    </w:pPr>
    <w:rPr>
      <w:b/>
      <w:u w:val="single"/>
      <w:lang w:val="en-US"/>
    </w:rPr>
  </w:style>
  <w:style w:type="paragraph" w:styleId="Heading7">
    <w:name w:val="heading 7"/>
    <w:basedOn w:val="Normal"/>
    <w:next w:val="Normal"/>
    <w:link w:val="Heading7Char"/>
    <w:unhideWhenUsed/>
    <w:qFormat/>
    <w:rsid w:val="00AF4643"/>
    <w:pPr>
      <w:spacing w:before="240" w:after="60"/>
      <w:outlineLvl w:val="6"/>
    </w:pPr>
    <w:rPr>
      <w:rFonts w:ascii="Calibri" w:hAnsi="Calibri"/>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customStyle="1" w:styleId="Heading11">
    <w:name w:val="Heading 11"/>
    <w:basedOn w:val="Normal"/>
    <w:next w:val="Heading1"/>
    <w:link w:val="Heading1Char"/>
    <w:uiPriority w:val="1"/>
    <w:qFormat/>
    <w:rsid w:val="00246F68"/>
    <w:pPr>
      <w:widowControl w:val="0"/>
      <w:ind w:left="2007"/>
      <w:outlineLvl w:val="0"/>
    </w:pPr>
    <w:rPr>
      <w:b/>
      <w:bCs/>
      <w:sz w:val="20"/>
    </w:rPr>
  </w:style>
  <w:style w:type="numbering" w:customStyle="1" w:styleId="NoList1">
    <w:name w:val="No List1"/>
    <w:next w:val="NoList"/>
    <w:uiPriority w:val="99"/>
    <w:semiHidden/>
    <w:unhideWhenUsed/>
    <w:rsid w:val="00246F68"/>
  </w:style>
  <w:style w:type="character" w:customStyle="1" w:styleId="Heading1Char">
    <w:name w:val="Heading 1 Char"/>
    <w:basedOn w:val="DefaultParagraphFont"/>
    <w:link w:val="Heading11"/>
    <w:uiPriority w:val="1"/>
    <w:rsid w:val="00246F68"/>
    <w:rPr>
      <w:rFonts w:ascii="Times New Roman" w:eastAsia="Times New Roman" w:hAnsi="Times New Roman"/>
      <w:b/>
      <w:bCs/>
      <w:sz w:val="20"/>
      <w:szCs w:val="20"/>
    </w:rPr>
  </w:style>
  <w:style w:type="paragraph" w:customStyle="1" w:styleId="BodyText1">
    <w:name w:val="Body Text1"/>
    <w:basedOn w:val="Normal"/>
    <w:next w:val="BodyText"/>
    <w:link w:val="BodyTextChar"/>
    <w:uiPriority w:val="1"/>
    <w:qFormat/>
    <w:rsid w:val="00246F68"/>
    <w:pPr>
      <w:widowControl w:val="0"/>
      <w:ind w:left="164"/>
    </w:pPr>
    <w:rPr>
      <w:sz w:val="20"/>
    </w:rPr>
  </w:style>
  <w:style w:type="character" w:customStyle="1" w:styleId="BodyTextChar">
    <w:name w:val="Body Text Char"/>
    <w:basedOn w:val="DefaultParagraphFont"/>
    <w:link w:val="BodyText1"/>
    <w:uiPriority w:val="1"/>
    <w:rsid w:val="00246F68"/>
    <w:rPr>
      <w:rFonts w:ascii="Times New Roman" w:eastAsia="Times New Roman" w:hAnsi="Times New Roman"/>
      <w:sz w:val="20"/>
      <w:szCs w:val="20"/>
    </w:rPr>
  </w:style>
  <w:style w:type="paragraph" w:customStyle="1" w:styleId="ListParagraph1">
    <w:name w:val="List Paragraph1"/>
    <w:basedOn w:val="Normal"/>
    <w:next w:val="ListParagraph"/>
    <w:uiPriority w:val="1"/>
    <w:qFormat/>
    <w:rsid w:val="00246F68"/>
    <w:pPr>
      <w:widowControl w:val="0"/>
    </w:pPr>
  </w:style>
  <w:style w:type="paragraph" w:customStyle="1" w:styleId="TableParagraph">
    <w:name w:val="Table Paragraph"/>
    <w:basedOn w:val="Normal"/>
    <w:uiPriority w:val="1"/>
    <w:qFormat/>
    <w:rsid w:val="00246F68"/>
    <w:pPr>
      <w:widowControl w:val="0"/>
    </w:pPr>
  </w:style>
  <w:style w:type="table" w:customStyle="1" w:styleId="TableGrid1">
    <w:name w:val="Table Grid1"/>
    <w:basedOn w:val="TableNormal"/>
    <w:next w:val="TableGrid"/>
    <w:uiPriority w:val="59"/>
    <w:rsid w:val="00246F6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246F68"/>
    <w:pPr>
      <w:widowControl w:val="0"/>
    </w:pPr>
    <w:rPr>
      <w:rFonts w:ascii="Tahoma" w:hAnsi="Tahoma" w:cs="Tahoma"/>
      <w:sz w:val="16"/>
      <w:szCs w:val="16"/>
    </w:rPr>
  </w:style>
  <w:style w:type="character" w:customStyle="1" w:styleId="BalloonTextChar">
    <w:name w:val="Balloon Text Char"/>
    <w:basedOn w:val="DefaultParagraphFont"/>
    <w:link w:val="BalloonText1"/>
    <w:uiPriority w:val="99"/>
    <w:semiHidden/>
    <w:rsid w:val="00246F68"/>
    <w:rPr>
      <w:rFonts w:ascii="Tahoma" w:hAnsi="Tahoma" w:cs="Tahoma"/>
      <w:sz w:val="16"/>
      <w:szCs w:val="16"/>
    </w:rPr>
  </w:style>
  <w:style w:type="character" w:customStyle="1" w:styleId="Heading1Char1">
    <w:name w:val="Heading 1 Char1"/>
    <w:basedOn w:val="DefaultParagraphFont"/>
    <w:link w:val="Heading1"/>
    <w:uiPriority w:val="9"/>
    <w:rsid w:val="00246F68"/>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1"/>
    <w:uiPriority w:val="99"/>
    <w:semiHidden/>
    <w:unhideWhenUsed/>
    <w:rsid w:val="00246F68"/>
    <w:pPr>
      <w:spacing w:after="120"/>
    </w:pPr>
  </w:style>
  <w:style w:type="character" w:customStyle="1" w:styleId="BodyTextChar1">
    <w:name w:val="Body Text Char1"/>
    <w:basedOn w:val="DefaultParagraphFont"/>
    <w:link w:val="BodyText"/>
    <w:uiPriority w:val="99"/>
    <w:semiHidden/>
    <w:rsid w:val="00246F68"/>
  </w:style>
  <w:style w:type="paragraph" w:styleId="ListParagraph">
    <w:name w:val="List Paragraph"/>
    <w:basedOn w:val="Normal"/>
    <w:uiPriority w:val="34"/>
    <w:qFormat/>
    <w:rsid w:val="00246F68"/>
    <w:pPr>
      <w:ind w:left="720"/>
      <w:contextualSpacing/>
    </w:pPr>
  </w:style>
  <w:style w:type="table" w:styleId="TableGrid">
    <w:name w:val="Table Grid"/>
    <w:basedOn w:val="TableNormal"/>
    <w:uiPriority w:val="39"/>
    <w:rsid w:val="00246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246F68"/>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46F68"/>
    <w:rPr>
      <w:rFonts w:ascii="Segoe UI" w:hAnsi="Segoe UI" w:cs="Segoe UI"/>
      <w:sz w:val="18"/>
      <w:szCs w:val="18"/>
    </w:rPr>
  </w:style>
  <w:style w:type="character" w:customStyle="1" w:styleId="Heading2Char">
    <w:name w:val="Heading 2 Char"/>
    <w:basedOn w:val="DefaultParagraphFont"/>
    <w:link w:val="Heading2"/>
    <w:rsid w:val="00AF4643"/>
    <w:rPr>
      <w:rFonts w:ascii="Times New Roman" w:eastAsia="Times New Roman" w:hAnsi="Times New Roman" w:cs="Times New Roman"/>
      <w:b/>
      <w:sz w:val="24"/>
      <w:szCs w:val="20"/>
      <w:u w:val="single"/>
      <w:lang w:eastAsia="sl-SI"/>
    </w:rPr>
  </w:style>
  <w:style w:type="character" w:customStyle="1" w:styleId="Heading7Char">
    <w:name w:val="Heading 7 Char"/>
    <w:basedOn w:val="DefaultParagraphFont"/>
    <w:link w:val="Heading7"/>
    <w:rsid w:val="00AF4643"/>
    <w:rPr>
      <w:rFonts w:ascii="Calibri" w:eastAsia="Times New Roman" w:hAnsi="Calibri" w:cs="Times New Roman"/>
      <w:sz w:val="24"/>
      <w:szCs w:val="24"/>
    </w:rPr>
  </w:style>
  <w:style w:type="paragraph" w:styleId="BodyText2">
    <w:name w:val="Body Text 2"/>
    <w:basedOn w:val="Normal"/>
    <w:link w:val="BodyText2Char"/>
    <w:rsid w:val="00AF4643"/>
    <w:pPr>
      <w:spacing w:after="120" w:line="480" w:lineRule="auto"/>
    </w:pPr>
  </w:style>
  <w:style w:type="character" w:customStyle="1" w:styleId="BodyText2Char">
    <w:name w:val="Body Text 2 Char"/>
    <w:basedOn w:val="DefaultParagraphFont"/>
    <w:link w:val="BodyText2"/>
    <w:rsid w:val="00AF4643"/>
    <w:rPr>
      <w:rFonts w:ascii="Times New Roman" w:eastAsia="Times New Roman" w:hAnsi="Times New Roman" w:cs="Times New Roman"/>
      <w:sz w:val="24"/>
      <w:szCs w:val="20"/>
      <w:lang w:val="sl-SI" w:eastAsia="sl-SI"/>
    </w:rPr>
  </w:style>
  <w:style w:type="paragraph" w:customStyle="1" w:styleId="Default">
    <w:name w:val="Default"/>
    <w:rsid w:val="00AF4643"/>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NoSpacing">
    <w:name w:val="No Spacing"/>
    <w:uiPriority w:val="1"/>
    <w:qFormat/>
    <w:rsid w:val="00AF4643"/>
    <w:pPr>
      <w:spacing w:after="0" w:line="240" w:lineRule="auto"/>
    </w:pPr>
    <w:rPr>
      <w:rFonts w:ascii="Times New Roman" w:eastAsia="Times New Roman" w:hAnsi="Times New Roman" w:cs="Times New Roman"/>
      <w:sz w:val="20"/>
      <w:szCs w:val="20"/>
    </w:rPr>
  </w:style>
  <w:style w:type="paragraph" w:customStyle="1" w:styleId="PODNASLOV">
    <w:name w:val="PODNASLOV"/>
    <w:basedOn w:val="Normal"/>
    <w:rsid w:val="00FC7DF4"/>
    <w:rPr>
      <w:rFonts w:ascii="Helvetica" w:hAnsi="Helvetica"/>
      <w:b/>
      <w:lang w:val="en-GB" w:eastAsia="en-US"/>
    </w:rPr>
  </w:style>
  <w:style w:type="paragraph" w:customStyle="1" w:styleId="2">
    <w:name w:val="2"/>
    <w:basedOn w:val="Normal"/>
    <w:rsid w:val="004F0A2C"/>
    <w:pPr>
      <w:tabs>
        <w:tab w:val="right" w:pos="8380"/>
      </w:tabs>
      <w:spacing w:before="240"/>
      <w:ind w:left="640" w:right="1120"/>
      <w:jc w:val="both"/>
    </w:pPr>
    <w:rPr>
      <w:rFonts w:ascii="Times" w:hAnsi="Times"/>
      <w:lang w:val="hr-HR" w:eastAsia="en-US"/>
    </w:rPr>
  </w:style>
  <w:style w:type="paragraph" w:customStyle="1" w:styleId="4A">
    <w:name w:val="4A"/>
    <w:basedOn w:val="2"/>
    <w:rsid w:val="004F0A2C"/>
    <w:pPr>
      <w:tabs>
        <w:tab w:val="clear" w:pos="8380"/>
        <w:tab w:val="right" w:pos="8600"/>
      </w:tabs>
      <w:overflowPunct w:val="0"/>
      <w:autoSpaceDE w:val="0"/>
      <w:autoSpaceDN w:val="0"/>
      <w:adjustRightInd w:val="0"/>
      <w:ind w:right="0"/>
      <w:textAlignment w:val="baseline"/>
    </w:pPr>
    <w:rPr>
      <w:lang w:val="en-GB" w:eastAsia="hr-HR"/>
    </w:rPr>
  </w:style>
  <w:style w:type="paragraph" w:customStyle="1" w:styleId="naslovupute">
    <w:name w:val="naslov upute"/>
    <w:basedOn w:val="Normal"/>
    <w:rsid w:val="004F0A2C"/>
    <w:pPr>
      <w:spacing w:before="240" w:after="120" w:line="360" w:lineRule="atLeast"/>
    </w:pPr>
    <w:rPr>
      <w:rFonts w:ascii="Arial" w:hAnsi="Arial"/>
      <w:b/>
      <w:lang w:val="en-US" w:eastAsia="en-US"/>
    </w:rPr>
  </w:style>
  <w:style w:type="character" w:styleId="Hyperlink">
    <w:name w:val="Hyperlink"/>
    <w:uiPriority w:val="99"/>
    <w:unhideWhenUsed/>
    <w:rsid w:val="004F0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6A65-09D8-460F-A7DF-916C169B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4</cp:revision>
  <dcterms:created xsi:type="dcterms:W3CDTF">2018-04-05T11:24:00Z</dcterms:created>
  <dcterms:modified xsi:type="dcterms:W3CDTF">2018-04-05T11:32:00Z</dcterms:modified>
</cp:coreProperties>
</file>