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DBA" w:rsidRDefault="00A83DBA" w:rsidP="00A83DBA">
      <w:pPr>
        <w:spacing w:before="240" w:after="0"/>
        <w:jc w:val="both"/>
        <w:outlineLvl w:val="7"/>
        <w:rPr>
          <w:rFonts w:ascii="Times New Roman" w:eastAsia="Times New Roman" w:hAnsi="Times New Roman" w:cs="Times New Roman"/>
          <w:b/>
          <w:i/>
          <w:iCs/>
          <w:u w:val="single"/>
          <w:lang w:val="sr-Latn-CS"/>
        </w:rPr>
      </w:pPr>
    </w:p>
    <w:p w:rsidR="00714EF2" w:rsidRDefault="00714EF2" w:rsidP="00A83DBA">
      <w:pPr>
        <w:spacing w:before="240" w:after="0"/>
        <w:jc w:val="both"/>
        <w:outlineLvl w:val="7"/>
        <w:rPr>
          <w:rFonts w:ascii="Times New Roman" w:eastAsia="Times New Roman" w:hAnsi="Times New Roman" w:cs="Times New Roman"/>
          <w:b/>
          <w:i/>
          <w:iCs/>
          <w:u w:val="single"/>
          <w:lang w:val="sr-Latn-CS"/>
        </w:rPr>
      </w:pPr>
    </w:p>
    <w:p w:rsidR="00714EF2" w:rsidRPr="00A83DBA" w:rsidRDefault="00714EF2" w:rsidP="00A83DBA">
      <w:pPr>
        <w:spacing w:before="240" w:after="0"/>
        <w:jc w:val="both"/>
        <w:outlineLvl w:val="7"/>
        <w:rPr>
          <w:rFonts w:ascii="Times New Roman" w:eastAsia="Times New Roman" w:hAnsi="Times New Roman" w:cs="Times New Roman"/>
          <w:b/>
          <w:i/>
          <w:iCs/>
          <w:u w:val="single"/>
          <w:lang w:val="sr-Latn-CS"/>
        </w:rPr>
      </w:pPr>
    </w:p>
    <w:p w:rsidR="00A83DBA" w:rsidRPr="00A83DBA" w:rsidRDefault="00A83DBA" w:rsidP="00714EF2">
      <w:pPr>
        <w:spacing w:before="240" w:after="0"/>
        <w:jc w:val="center"/>
        <w:outlineLvl w:val="7"/>
        <w:rPr>
          <w:rFonts w:ascii="Times New Roman" w:eastAsia="Times New Roman" w:hAnsi="Times New Roman" w:cs="Times New Roman"/>
          <w:b/>
          <w:iCs/>
          <w:u w:val="single"/>
          <w:lang w:val="sr-Latn-CS"/>
        </w:rPr>
      </w:pPr>
      <w:r w:rsidRPr="00A83DBA">
        <w:rPr>
          <w:rFonts w:ascii="Times New Roman" w:eastAsia="Times New Roman" w:hAnsi="Times New Roman" w:cs="Times New Roman"/>
          <w:b/>
          <w:iCs/>
          <w:u w:val="single"/>
          <w:lang w:val="sr-Latn-CS"/>
        </w:rPr>
        <w:t>SAŽETAK KARAKTERISTIKA LIJEKA</w:t>
      </w:r>
    </w:p>
    <w:p w:rsidR="00A83DBA" w:rsidRPr="00A83DBA" w:rsidRDefault="00A83DBA" w:rsidP="00714EF2">
      <w:pPr>
        <w:spacing w:after="0"/>
        <w:jc w:val="center"/>
        <w:rPr>
          <w:rFonts w:ascii="Times New Roman" w:eastAsia="Times New Roman" w:hAnsi="Times New Roman" w:cs="Times New Roman"/>
          <w:lang w:val="sr-Latn-CS"/>
        </w:rPr>
      </w:pPr>
    </w:p>
    <w:p w:rsidR="00A83DBA" w:rsidRPr="00A83DBA" w:rsidRDefault="00A83DBA" w:rsidP="00714EF2">
      <w:pPr>
        <w:spacing w:after="0"/>
        <w:jc w:val="center"/>
        <w:rPr>
          <w:rFonts w:ascii="Times New Roman" w:eastAsia="Times New Roman" w:hAnsi="Times New Roman" w:cs="Times New Roman"/>
          <w:lang w:val="sr-Latn-CS"/>
        </w:rPr>
      </w:pPr>
    </w:p>
    <w:p w:rsidR="00A83DBA" w:rsidRPr="00A83DBA" w:rsidRDefault="00A83DBA" w:rsidP="00714EF2">
      <w:pPr>
        <w:spacing w:after="0"/>
        <w:jc w:val="center"/>
        <w:rPr>
          <w:rFonts w:ascii="Times New Roman" w:eastAsia="Times New Roman" w:hAnsi="Times New Roman" w:cs="Times New Roman"/>
          <w:lang w:val="sr-Latn-CS"/>
        </w:rPr>
      </w:pPr>
    </w:p>
    <w:p w:rsidR="00A83DBA" w:rsidRPr="00A83DBA" w:rsidRDefault="00A83DBA" w:rsidP="00714EF2">
      <w:pPr>
        <w:spacing w:after="0"/>
        <w:jc w:val="center"/>
        <w:rPr>
          <w:rFonts w:ascii="Times New Roman" w:eastAsia="Times New Roman" w:hAnsi="Times New Roman" w:cs="Times New Roman"/>
          <w:lang w:val="sr-Latn-CS"/>
        </w:rPr>
      </w:pPr>
    </w:p>
    <w:p w:rsidR="00A83DBA" w:rsidRPr="00A83DBA" w:rsidRDefault="00A83DBA" w:rsidP="00714EF2">
      <w:pPr>
        <w:spacing w:after="0"/>
        <w:jc w:val="center"/>
        <w:rPr>
          <w:rFonts w:ascii="Times New Roman" w:eastAsia="Times New Roman" w:hAnsi="Times New Roman" w:cs="Times New Roman"/>
          <w:b/>
          <w:lang w:val="sr-Latn-CS"/>
        </w:rPr>
      </w:pPr>
    </w:p>
    <w:p w:rsidR="00A83DBA" w:rsidRPr="00A83DBA" w:rsidRDefault="00A83DBA" w:rsidP="00714EF2">
      <w:pPr>
        <w:spacing w:after="0"/>
        <w:jc w:val="center"/>
        <w:rPr>
          <w:rFonts w:ascii="Times New Roman" w:eastAsia="Times New Roman" w:hAnsi="Times New Roman" w:cs="Times New Roman"/>
          <w:b/>
          <w:lang w:val="sr-Latn-CS"/>
        </w:rPr>
      </w:pPr>
      <w:r w:rsidRPr="00A83DBA">
        <w:rPr>
          <w:rFonts w:ascii="Times New Roman" w:eastAsia="Times New Roman" w:hAnsi="Times New Roman" w:cs="Times New Roman"/>
          <w:b/>
          <w:lang w:val="sr-Latn-CS"/>
        </w:rPr>
        <w:t>∆ Taita</w:t>
      </w:r>
      <w:r w:rsidRPr="00A83DBA">
        <w:rPr>
          <w:rFonts w:ascii="Times New Roman" w:eastAsia="Times New Roman" w:hAnsi="Times New Roman" w:cs="Times New Roman"/>
          <w:b/>
          <w:vertAlign w:val="superscript"/>
          <w:lang w:val="sr-Latn-CS"/>
        </w:rPr>
        <w:t>®</w:t>
      </w:r>
      <w:r w:rsidRPr="00A83DBA">
        <w:rPr>
          <w:rFonts w:ascii="Times New Roman" w:eastAsia="Times New Roman" w:hAnsi="Times New Roman" w:cs="Times New Roman"/>
          <w:b/>
          <w:lang w:val="sr-Latn-CS"/>
        </w:rPr>
        <w:t>, gastrorezistentna kapsula, tvrda, 60 mg</w:t>
      </w:r>
    </w:p>
    <w:p w:rsidR="00A83DBA" w:rsidRPr="00A83DBA" w:rsidRDefault="00A83DBA" w:rsidP="00714EF2">
      <w:pPr>
        <w:spacing w:after="0"/>
        <w:jc w:val="center"/>
        <w:rPr>
          <w:rFonts w:ascii="Times New Roman" w:eastAsia="Times New Roman" w:hAnsi="Times New Roman" w:cs="Times New Roman"/>
          <w:b/>
          <w:lang w:val="sr-Latn-CS"/>
        </w:rPr>
      </w:pPr>
      <w:r w:rsidRPr="00A83DBA">
        <w:rPr>
          <w:rFonts w:ascii="Times New Roman" w:eastAsia="Times New Roman" w:hAnsi="Times New Roman" w:cs="Times New Roman"/>
          <w:b/>
          <w:lang w:val="sr-Latn-CS"/>
        </w:rPr>
        <w:t>blister, 28 (2x14) gastrorezistentnih kapsula, tvrdih</w:t>
      </w:r>
    </w:p>
    <w:p w:rsidR="00A83DBA" w:rsidRPr="00A83DBA" w:rsidRDefault="00A83DBA" w:rsidP="00A83DBA">
      <w:pPr>
        <w:spacing w:after="0"/>
        <w:jc w:val="both"/>
        <w:rPr>
          <w:rFonts w:ascii="Times New Roman" w:eastAsia="Times New Roman" w:hAnsi="Times New Roman" w:cs="Times New Roman"/>
          <w:lang w:val="sr-Latn-CS"/>
        </w:rPr>
      </w:pPr>
    </w:p>
    <w:p w:rsidR="00A83DBA" w:rsidRPr="00A83DBA" w:rsidRDefault="00A83DBA" w:rsidP="00A83DBA">
      <w:pPr>
        <w:spacing w:after="0"/>
        <w:jc w:val="both"/>
        <w:rPr>
          <w:rFonts w:ascii="Times New Roman" w:eastAsia="Times New Roman" w:hAnsi="Times New Roman" w:cs="Times New Roman"/>
          <w:u w:val="single"/>
          <w:lang w:val="sr-Latn-CS"/>
        </w:rPr>
      </w:pPr>
    </w:p>
    <w:p w:rsidR="00A83DBA" w:rsidRPr="00A83DBA" w:rsidRDefault="00A83DBA" w:rsidP="00A83DBA">
      <w:pPr>
        <w:spacing w:after="0"/>
        <w:jc w:val="both"/>
        <w:rPr>
          <w:rFonts w:ascii="Times New Roman" w:eastAsia="Times New Roman" w:hAnsi="Times New Roman" w:cs="Times New Roman"/>
          <w:u w:val="single"/>
          <w:lang w:val="sr-Latn-CS"/>
        </w:rPr>
      </w:pPr>
    </w:p>
    <w:p w:rsidR="00A83DBA" w:rsidRPr="00A83DBA" w:rsidRDefault="00A83DBA" w:rsidP="00A83DBA">
      <w:pPr>
        <w:spacing w:after="0"/>
        <w:jc w:val="both"/>
        <w:rPr>
          <w:rFonts w:ascii="Times New Roman" w:eastAsia="Times New Roman" w:hAnsi="Times New Roman" w:cs="Times New Roman"/>
          <w:u w:val="single"/>
          <w:lang w:val="sr-Latn-CS"/>
        </w:rPr>
      </w:pPr>
    </w:p>
    <w:p w:rsidR="00A83DBA" w:rsidRPr="00A83DBA" w:rsidRDefault="00A83DBA" w:rsidP="00A83DBA">
      <w:pPr>
        <w:spacing w:after="0"/>
        <w:jc w:val="both"/>
        <w:rPr>
          <w:rFonts w:ascii="Times New Roman" w:eastAsia="Times New Roman" w:hAnsi="Times New Roman" w:cs="Times New Roman"/>
          <w:u w:val="single"/>
          <w:lang w:val="sr-Latn-CS"/>
        </w:rPr>
      </w:pPr>
    </w:p>
    <w:p w:rsidR="00A83DBA" w:rsidRPr="00A83DBA" w:rsidRDefault="00A83DBA" w:rsidP="00A83DBA">
      <w:pPr>
        <w:spacing w:after="0"/>
        <w:jc w:val="both"/>
        <w:rPr>
          <w:rFonts w:ascii="Times New Roman" w:eastAsia="Times New Roman" w:hAnsi="Times New Roman" w:cs="Times New Roman"/>
          <w:u w:val="single"/>
          <w:lang w:val="sr-Latn-CS"/>
        </w:rPr>
      </w:pPr>
    </w:p>
    <w:p w:rsidR="00A83DBA" w:rsidRPr="00A83DBA" w:rsidRDefault="00A83DBA" w:rsidP="00A83DBA">
      <w:pPr>
        <w:spacing w:after="0"/>
        <w:jc w:val="both"/>
        <w:rPr>
          <w:rFonts w:ascii="Times New Roman" w:eastAsia="Times New Roman" w:hAnsi="Times New Roman" w:cs="Times New Roman"/>
          <w:u w:val="single"/>
          <w:lang w:val="sr-Latn-CS"/>
        </w:rPr>
      </w:pPr>
    </w:p>
    <w:p w:rsidR="00A83DBA" w:rsidRPr="00A83DBA" w:rsidRDefault="00A83DBA" w:rsidP="00A83DBA">
      <w:pPr>
        <w:spacing w:after="0"/>
        <w:jc w:val="both"/>
        <w:rPr>
          <w:rFonts w:ascii="Times New Roman" w:eastAsia="Times New Roman" w:hAnsi="Times New Roman" w:cs="Times New Roman"/>
          <w:u w:val="single"/>
          <w:lang w:val="sr-Latn-CS"/>
        </w:rPr>
      </w:pPr>
    </w:p>
    <w:p w:rsidR="00A83DBA" w:rsidRPr="00A83DBA" w:rsidRDefault="00A83DBA" w:rsidP="00A83DBA">
      <w:pPr>
        <w:spacing w:after="0"/>
        <w:jc w:val="both"/>
        <w:rPr>
          <w:rFonts w:ascii="Times New Roman" w:eastAsia="Times New Roman" w:hAnsi="Times New Roman" w:cs="Times New Roman"/>
          <w:u w:val="single"/>
          <w:lang w:val="sr-Latn-CS"/>
        </w:rPr>
      </w:pPr>
    </w:p>
    <w:p w:rsidR="00A83DBA" w:rsidRPr="00A83DBA" w:rsidRDefault="00A83DBA" w:rsidP="00A83DBA">
      <w:pPr>
        <w:spacing w:after="0"/>
        <w:jc w:val="both"/>
        <w:rPr>
          <w:rFonts w:ascii="Times New Roman" w:eastAsia="Times New Roman" w:hAnsi="Times New Roman" w:cs="Times New Roman"/>
          <w:u w:val="single"/>
          <w:lang w:val="sr-Latn-CS"/>
        </w:rPr>
      </w:pPr>
    </w:p>
    <w:tbl>
      <w:tblPr>
        <w:tblW w:w="0" w:type="auto"/>
        <w:tblInd w:w="-108" w:type="dxa"/>
        <w:tblLook w:val="01E0" w:firstRow="1" w:lastRow="1" w:firstColumn="1" w:lastColumn="1" w:noHBand="0" w:noVBand="0"/>
      </w:tblPr>
      <w:tblGrid>
        <w:gridCol w:w="2628"/>
        <w:gridCol w:w="5901"/>
      </w:tblGrid>
      <w:tr w:rsidR="00A83DBA" w:rsidRPr="00A83DBA" w:rsidTr="00FB6D9D">
        <w:tc>
          <w:tcPr>
            <w:tcW w:w="2628" w:type="dxa"/>
          </w:tcPr>
          <w:p w:rsidR="00A83DBA" w:rsidRPr="00A83DBA" w:rsidRDefault="00A83DBA" w:rsidP="00714EF2">
            <w:pPr>
              <w:spacing w:before="240" w:after="0"/>
              <w:jc w:val="right"/>
              <w:rPr>
                <w:rFonts w:ascii="Times New Roman" w:eastAsia="Times New Roman" w:hAnsi="Times New Roman" w:cs="Times New Roman"/>
                <w:b/>
                <w:lang w:val="sr-Latn-CS"/>
              </w:rPr>
            </w:pPr>
            <w:r w:rsidRPr="00A83DBA">
              <w:rPr>
                <w:rFonts w:ascii="Times New Roman" w:eastAsia="Times New Roman" w:hAnsi="Times New Roman" w:cs="Times New Roman"/>
                <w:b/>
                <w:lang w:val="sr-Latn-CS"/>
              </w:rPr>
              <w:t>Proizvođač:</w:t>
            </w:r>
          </w:p>
        </w:tc>
        <w:tc>
          <w:tcPr>
            <w:tcW w:w="5901" w:type="dxa"/>
          </w:tcPr>
          <w:p w:rsidR="00A83DBA" w:rsidRPr="00A83DBA" w:rsidRDefault="00A83DBA" w:rsidP="00A83DBA">
            <w:pPr>
              <w:spacing w:before="240" w:after="0"/>
              <w:jc w:val="both"/>
              <w:rPr>
                <w:rFonts w:ascii="Times New Roman" w:eastAsia="Times New Roman" w:hAnsi="Times New Roman" w:cs="Times New Roman"/>
                <w:lang w:val="sr-Latn-CS"/>
              </w:rPr>
            </w:pPr>
            <w:r w:rsidRPr="00A83DBA">
              <w:rPr>
                <w:rFonts w:ascii="Times New Roman" w:eastAsia="Times New Roman" w:hAnsi="Times New Roman" w:cs="Times New Roman"/>
                <w:lang w:val="sr-Latn-CS"/>
              </w:rPr>
              <w:t xml:space="preserve">      Hemofarm A.D.</w:t>
            </w:r>
            <w:r w:rsidRPr="00A83DBA">
              <w:rPr>
                <w:rFonts w:ascii="Times New Roman" w:eastAsia="Times New Roman" w:hAnsi="Times New Roman" w:cs="Times New Roman"/>
                <w:bCs/>
              </w:rPr>
              <w:t>,</w:t>
            </w:r>
          </w:p>
        </w:tc>
      </w:tr>
      <w:tr w:rsidR="00A83DBA" w:rsidRPr="00A83DBA" w:rsidTr="00FB6D9D">
        <w:tc>
          <w:tcPr>
            <w:tcW w:w="2628" w:type="dxa"/>
          </w:tcPr>
          <w:p w:rsidR="00A83DBA" w:rsidRPr="00A83DBA" w:rsidRDefault="00A83DBA" w:rsidP="00714EF2">
            <w:pPr>
              <w:spacing w:before="240" w:after="0"/>
              <w:jc w:val="right"/>
              <w:rPr>
                <w:rFonts w:ascii="Times New Roman" w:eastAsia="Times New Roman" w:hAnsi="Times New Roman" w:cs="Times New Roman"/>
                <w:b/>
                <w:lang w:val="sr-Latn-CS"/>
              </w:rPr>
            </w:pPr>
            <w:r w:rsidRPr="00A83DBA">
              <w:rPr>
                <w:rFonts w:ascii="Times New Roman" w:eastAsia="Times New Roman" w:hAnsi="Times New Roman" w:cs="Times New Roman"/>
                <w:b/>
                <w:lang w:val="sr-Latn-CS"/>
              </w:rPr>
              <w:t>Adresa:</w:t>
            </w:r>
          </w:p>
        </w:tc>
        <w:tc>
          <w:tcPr>
            <w:tcW w:w="5901" w:type="dxa"/>
          </w:tcPr>
          <w:p w:rsidR="00A83DBA" w:rsidRPr="00A83DBA" w:rsidRDefault="00A83DBA" w:rsidP="00A83DBA">
            <w:pPr>
              <w:spacing w:before="240" w:after="0"/>
              <w:jc w:val="both"/>
              <w:rPr>
                <w:rFonts w:ascii="Times New Roman" w:eastAsia="Times New Roman" w:hAnsi="Times New Roman" w:cs="Times New Roman"/>
                <w:lang w:val="sr-Latn-CS"/>
              </w:rPr>
            </w:pPr>
            <w:r w:rsidRPr="00A83DBA">
              <w:rPr>
                <w:rFonts w:ascii="Times New Roman" w:eastAsia="Times New Roman" w:hAnsi="Times New Roman" w:cs="Times New Roman"/>
                <w:lang w:val="sr-Latn-CS"/>
              </w:rPr>
              <w:t xml:space="preserve">      Beogradski put bb, Vršac, Republika Srbija</w:t>
            </w:r>
          </w:p>
        </w:tc>
      </w:tr>
      <w:tr w:rsidR="00A83DBA" w:rsidRPr="00A83DBA" w:rsidTr="00FB6D9D">
        <w:tc>
          <w:tcPr>
            <w:tcW w:w="2628" w:type="dxa"/>
          </w:tcPr>
          <w:p w:rsidR="00A83DBA" w:rsidRPr="00A83DBA" w:rsidRDefault="00A83DBA" w:rsidP="00714EF2">
            <w:pPr>
              <w:spacing w:before="240" w:after="0"/>
              <w:jc w:val="right"/>
              <w:rPr>
                <w:rFonts w:ascii="Times New Roman" w:eastAsia="Times New Roman" w:hAnsi="Times New Roman" w:cs="Times New Roman"/>
                <w:b/>
                <w:lang w:val="sr-Latn-CS"/>
              </w:rPr>
            </w:pPr>
            <w:r w:rsidRPr="00A83DBA">
              <w:rPr>
                <w:rFonts w:ascii="Times New Roman" w:eastAsia="Times New Roman" w:hAnsi="Times New Roman" w:cs="Times New Roman"/>
                <w:b/>
                <w:lang w:val="sr-Latn-CS"/>
              </w:rPr>
              <w:t>Podnosilac zahtijeva:</w:t>
            </w:r>
          </w:p>
        </w:tc>
        <w:tc>
          <w:tcPr>
            <w:tcW w:w="5901" w:type="dxa"/>
          </w:tcPr>
          <w:p w:rsidR="00A83DBA" w:rsidRPr="00A83DBA" w:rsidRDefault="00A83DBA" w:rsidP="00A83DBA">
            <w:pPr>
              <w:spacing w:before="240" w:after="0"/>
              <w:jc w:val="both"/>
              <w:rPr>
                <w:rFonts w:ascii="Times New Roman" w:eastAsia="Times New Roman" w:hAnsi="Times New Roman" w:cs="Times New Roman"/>
                <w:lang w:val="sr-Latn-CS"/>
              </w:rPr>
            </w:pPr>
            <w:r w:rsidRPr="00A83DBA">
              <w:rPr>
                <w:rFonts w:ascii="Times New Roman" w:eastAsia="Times New Roman" w:hAnsi="Times New Roman" w:cs="Times New Roman"/>
                <w:lang w:val="sr-Latn-CS"/>
              </w:rPr>
              <w:t xml:space="preserve">      Hemofarm A.D. </w:t>
            </w:r>
            <w:r w:rsidRPr="00A83DBA">
              <w:rPr>
                <w:rFonts w:ascii="Times New Roman" w:eastAsia="Times New Roman" w:hAnsi="Times New Roman" w:cs="Times New Roman"/>
                <w:bCs/>
              </w:rPr>
              <w:t>Vršac Poslovna jedinica Podgorica</w:t>
            </w:r>
          </w:p>
        </w:tc>
      </w:tr>
      <w:tr w:rsidR="00A83DBA" w:rsidRPr="00A83DBA" w:rsidTr="00FB6D9D">
        <w:tc>
          <w:tcPr>
            <w:tcW w:w="2628" w:type="dxa"/>
          </w:tcPr>
          <w:p w:rsidR="00A83DBA" w:rsidRPr="00A83DBA" w:rsidRDefault="00A83DBA" w:rsidP="00714EF2">
            <w:pPr>
              <w:spacing w:before="240" w:after="0"/>
              <w:jc w:val="right"/>
              <w:rPr>
                <w:rFonts w:ascii="Times New Roman" w:eastAsia="Times New Roman" w:hAnsi="Times New Roman" w:cs="Times New Roman"/>
                <w:b/>
                <w:lang w:val="sr-Latn-CS"/>
              </w:rPr>
            </w:pPr>
            <w:r w:rsidRPr="00A83DBA">
              <w:rPr>
                <w:rFonts w:ascii="Times New Roman" w:eastAsia="Times New Roman" w:hAnsi="Times New Roman" w:cs="Times New Roman"/>
                <w:b/>
                <w:lang w:val="sr-Latn-CS"/>
              </w:rPr>
              <w:t>Adresa:</w:t>
            </w:r>
          </w:p>
        </w:tc>
        <w:tc>
          <w:tcPr>
            <w:tcW w:w="5901" w:type="dxa"/>
          </w:tcPr>
          <w:p w:rsidR="00A83DBA" w:rsidRPr="00A83DBA" w:rsidRDefault="00A83DBA" w:rsidP="00A83DBA">
            <w:pPr>
              <w:spacing w:before="240" w:after="0"/>
              <w:jc w:val="both"/>
              <w:rPr>
                <w:rFonts w:ascii="Times New Roman" w:eastAsia="Times New Roman" w:hAnsi="Times New Roman" w:cs="Times New Roman"/>
                <w:lang w:val="sr-Latn-CS"/>
              </w:rPr>
            </w:pPr>
            <w:r w:rsidRPr="00A83DBA">
              <w:rPr>
                <w:rFonts w:ascii="Times New Roman" w:eastAsia="Times New Roman" w:hAnsi="Times New Roman" w:cs="Times New Roman"/>
                <w:lang w:val="sr-Latn-CS"/>
              </w:rPr>
              <w:t xml:space="preserve">      8 marta 55A, Podgorica, Crna Gora</w:t>
            </w:r>
          </w:p>
        </w:tc>
      </w:tr>
    </w:tbl>
    <w:p w:rsidR="00A83DBA" w:rsidRPr="00A83DBA" w:rsidRDefault="00A83DBA" w:rsidP="00A83DBA">
      <w:pPr>
        <w:spacing w:after="0"/>
        <w:jc w:val="both"/>
        <w:rPr>
          <w:rFonts w:ascii="Times New Roman" w:eastAsia="Times New Roman" w:hAnsi="Times New Roman" w:cs="Times New Roman"/>
          <w:lang w:val="sr-Latn-CS"/>
        </w:rPr>
      </w:pPr>
    </w:p>
    <w:p w:rsidR="00A83DBA" w:rsidRPr="00A83DBA" w:rsidRDefault="00A83DBA" w:rsidP="00A83DBA">
      <w:pPr>
        <w:spacing w:after="0" w:line="200" w:lineRule="exact"/>
        <w:jc w:val="both"/>
        <w:rPr>
          <w:rFonts w:ascii="Times New Roman" w:eastAsia="Times New Roman" w:hAnsi="Times New Roman" w:cs="Times New Roman"/>
        </w:rPr>
      </w:pPr>
    </w:p>
    <w:p w:rsidR="00A83DBA" w:rsidRPr="00A83DBA" w:rsidRDefault="00A83DBA" w:rsidP="00A83DBA">
      <w:pPr>
        <w:spacing w:after="0" w:line="200" w:lineRule="exact"/>
        <w:jc w:val="both"/>
        <w:rPr>
          <w:rFonts w:ascii="Times New Roman" w:eastAsia="Times New Roman" w:hAnsi="Times New Roman" w:cs="Times New Roman"/>
        </w:rPr>
      </w:pPr>
    </w:p>
    <w:p w:rsidR="00A83DBA" w:rsidRPr="00A83DBA" w:rsidRDefault="00A83DBA" w:rsidP="00A83DBA">
      <w:pPr>
        <w:spacing w:after="0" w:line="200" w:lineRule="exact"/>
        <w:jc w:val="both"/>
        <w:rPr>
          <w:rFonts w:ascii="Times New Roman" w:eastAsia="Times New Roman" w:hAnsi="Times New Roman" w:cs="Times New Roman"/>
        </w:rPr>
      </w:pPr>
    </w:p>
    <w:p w:rsidR="00A83DBA" w:rsidRPr="00A83DBA" w:rsidRDefault="00A83DBA" w:rsidP="00A83DBA">
      <w:pPr>
        <w:spacing w:after="0" w:line="200" w:lineRule="exact"/>
        <w:jc w:val="both"/>
        <w:rPr>
          <w:rFonts w:ascii="Times New Roman" w:eastAsia="Times New Roman" w:hAnsi="Times New Roman" w:cs="Times New Roman"/>
        </w:rPr>
      </w:pPr>
    </w:p>
    <w:p w:rsidR="00A83DBA" w:rsidRPr="00A83DBA" w:rsidRDefault="00A83DBA" w:rsidP="00A83DBA">
      <w:pPr>
        <w:spacing w:after="0" w:line="200" w:lineRule="exact"/>
        <w:jc w:val="both"/>
        <w:rPr>
          <w:rFonts w:ascii="Times New Roman" w:eastAsia="Times New Roman" w:hAnsi="Times New Roman" w:cs="Times New Roman"/>
        </w:rPr>
      </w:pPr>
    </w:p>
    <w:p w:rsidR="00A83DBA" w:rsidRPr="00A83DBA" w:rsidRDefault="00A83DBA" w:rsidP="00A83DBA">
      <w:pPr>
        <w:spacing w:after="0" w:line="200" w:lineRule="exact"/>
        <w:jc w:val="both"/>
        <w:rPr>
          <w:rFonts w:ascii="Times New Roman" w:eastAsia="Times New Roman" w:hAnsi="Times New Roman" w:cs="Times New Roman"/>
        </w:rPr>
      </w:pPr>
    </w:p>
    <w:p w:rsidR="00A83DBA" w:rsidRPr="00A83DBA" w:rsidRDefault="00A83DBA" w:rsidP="00A83DBA">
      <w:pPr>
        <w:spacing w:after="0" w:line="200" w:lineRule="exact"/>
        <w:jc w:val="both"/>
        <w:rPr>
          <w:rFonts w:ascii="Times New Roman" w:eastAsia="Times New Roman" w:hAnsi="Times New Roman" w:cs="Times New Roman"/>
        </w:rPr>
      </w:pPr>
    </w:p>
    <w:p w:rsidR="00A83DBA" w:rsidRPr="00A83DBA" w:rsidRDefault="00A83DBA" w:rsidP="00A83DBA">
      <w:pPr>
        <w:spacing w:after="0" w:line="200" w:lineRule="exact"/>
        <w:jc w:val="both"/>
        <w:rPr>
          <w:rFonts w:ascii="Times New Roman" w:eastAsia="Times New Roman" w:hAnsi="Times New Roman" w:cs="Times New Roman"/>
        </w:rPr>
      </w:pPr>
    </w:p>
    <w:p w:rsidR="00A83DBA" w:rsidRPr="00A83DBA" w:rsidRDefault="00A83DBA" w:rsidP="00A83DBA">
      <w:pPr>
        <w:spacing w:after="0" w:line="200" w:lineRule="exact"/>
        <w:jc w:val="both"/>
        <w:rPr>
          <w:rFonts w:ascii="Times New Roman" w:eastAsia="Times New Roman" w:hAnsi="Times New Roman" w:cs="Times New Roman"/>
        </w:rPr>
      </w:pPr>
    </w:p>
    <w:p w:rsidR="00A83DBA" w:rsidRPr="00A83DBA" w:rsidRDefault="00A83DBA" w:rsidP="00A83DBA">
      <w:pPr>
        <w:spacing w:after="0" w:line="200" w:lineRule="exact"/>
        <w:jc w:val="both"/>
        <w:rPr>
          <w:rFonts w:ascii="Times New Roman" w:eastAsia="Times New Roman" w:hAnsi="Times New Roman" w:cs="Times New Roman"/>
        </w:rPr>
      </w:pPr>
    </w:p>
    <w:p w:rsidR="00A83DBA" w:rsidRPr="00A83DBA" w:rsidRDefault="00A83DBA" w:rsidP="00A83DBA">
      <w:pPr>
        <w:spacing w:after="0" w:line="200" w:lineRule="exact"/>
        <w:jc w:val="both"/>
        <w:rPr>
          <w:rFonts w:ascii="Times New Roman" w:eastAsia="Times New Roman" w:hAnsi="Times New Roman" w:cs="Times New Roman"/>
        </w:rPr>
      </w:pPr>
    </w:p>
    <w:p w:rsidR="00A83DBA" w:rsidRPr="00A83DBA" w:rsidRDefault="00A83DBA" w:rsidP="00A83DBA">
      <w:pPr>
        <w:spacing w:after="0" w:line="200" w:lineRule="exact"/>
        <w:jc w:val="both"/>
        <w:rPr>
          <w:rFonts w:ascii="Times New Roman" w:eastAsia="Times New Roman" w:hAnsi="Times New Roman" w:cs="Times New Roman"/>
        </w:rPr>
      </w:pPr>
    </w:p>
    <w:p w:rsidR="00A83DBA" w:rsidRPr="00A83DBA" w:rsidRDefault="00A83DBA" w:rsidP="00A83DBA">
      <w:pPr>
        <w:spacing w:after="0" w:line="200" w:lineRule="exact"/>
        <w:jc w:val="both"/>
        <w:rPr>
          <w:rFonts w:ascii="Times New Roman" w:eastAsia="Times New Roman" w:hAnsi="Times New Roman" w:cs="Times New Roman"/>
        </w:rPr>
      </w:pPr>
    </w:p>
    <w:p w:rsidR="00A83DBA" w:rsidRPr="00A83DBA" w:rsidRDefault="00A83DBA" w:rsidP="00A83DBA">
      <w:pPr>
        <w:spacing w:after="0" w:line="257" w:lineRule="exact"/>
        <w:jc w:val="both"/>
        <w:rPr>
          <w:rFonts w:ascii="Times New Roman" w:eastAsia="Times New Roman" w:hAnsi="Times New Roman" w:cs="Times New Roman"/>
        </w:rPr>
      </w:pPr>
    </w:p>
    <w:p w:rsidR="00A83DBA" w:rsidRPr="00A83DBA" w:rsidRDefault="00A83DBA" w:rsidP="00A83DBA">
      <w:pPr>
        <w:spacing w:after="0" w:line="257" w:lineRule="exact"/>
        <w:jc w:val="both"/>
        <w:rPr>
          <w:rFonts w:ascii="Times New Roman" w:eastAsia="Times New Roman" w:hAnsi="Times New Roman" w:cs="Times New Roman"/>
          <w:b/>
          <w:lang w:val="sr-Latn-RS"/>
        </w:rPr>
      </w:pPr>
      <w:r w:rsidRPr="00A83DBA">
        <w:rPr>
          <w:rFonts w:ascii="Times New Roman" w:eastAsia="Times New Roman" w:hAnsi="Times New Roman" w:cs="Times New Roman"/>
          <w:b/>
          <w:lang w:val="sr-Latn-CS"/>
        </w:rPr>
        <w:lastRenderedPageBreak/>
        <w:t>1. NA</w:t>
      </w:r>
      <w:r w:rsidRPr="00A83DBA">
        <w:rPr>
          <w:rFonts w:ascii="Times New Roman" w:eastAsia="Times New Roman" w:hAnsi="Times New Roman" w:cs="Times New Roman"/>
          <w:b/>
          <w:lang w:val="sr-Latn-RS"/>
        </w:rPr>
        <w:t>ZIV LIJEKA</w:t>
      </w:r>
    </w:p>
    <w:p w:rsidR="00A83DBA" w:rsidRPr="00A83DBA" w:rsidRDefault="00A83DBA" w:rsidP="00A83DBA">
      <w:pPr>
        <w:spacing w:after="0" w:line="257" w:lineRule="exact"/>
        <w:jc w:val="both"/>
        <w:rPr>
          <w:rFonts w:ascii="Times New Roman" w:eastAsia="Times New Roman" w:hAnsi="Times New Roman" w:cs="Times New Roman"/>
          <w:b/>
          <w:lang w:val="sr-Latn-CS"/>
        </w:rPr>
      </w:pPr>
    </w:p>
    <w:p w:rsidR="00A83DBA" w:rsidRPr="00A83DBA" w:rsidRDefault="00A83DBA" w:rsidP="00A83DBA">
      <w:pPr>
        <w:spacing w:after="0" w:line="257" w:lineRule="exact"/>
        <w:jc w:val="both"/>
        <w:rPr>
          <w:rFonts w:ascii="Times New Roman" w:eastAsia="Times New Roman" w:hAnsi="Times New Roman" w:cs="Times New Roman"/>
          <w:lang w:val="sr-Latn-CS"/>
        </w:rPr>
      </w:pPr>
      <w:r w:rsidRPr="00A83DBA">
        <w:rPr>
          <w:rFonts w:ascii="Times New Roman" w:eastAsia="Times New Roman" w:hAnsi="Times New Roman" w:cs="Times New Roman"/>
          <w:lang w:val="sr-Latn-CS"/>
        </w:rPr>
        <w:t>∆Taita</w:t>
      </w:r>
      <w:r w:rsidRPr="00A83DBA">
        <w:rPr>
          <w:rFonts w:ascii="Times New Roman" w:eastAsia="Times New Roman" w:hAnsi="Times New Roman" w:cs="Times New Roman"/>
          <w:vertAlign w:val="superscript"/>
          <w:lang w:val="sr-Latn-CS"/>
        </w:rPr>
        <w:t>®</w:t>
      </w:r>
      <w:r w:rsidRPr="00A83DBA">
        <w:rPr>
          <w:rFonts w:ascii="Times New Roman" w:eastAsia="Times New Roman" w:hAnsi="Times New Roman" w:cs="Times New Roman"/>
          <w:lang w:val="sr-Latn-CS"/>
        </w:rPr>
        <w:t>, gastrorezistentna kapsula, tvrda, 60 mg</w:t>
      </w:r>
    </w:p>
    <w:p w:rsidR="00A83DBA" w:rsidRPr="00A83DBA" w:rsidRDefault="00A83DBA" w:rsidP="00A83DBA">
      <w:pPr>
        <w:spacing w:after="0" w:line="257" w:lineRule="exact"/>
        <w:jc w:val="both"/>
        <w:rPr>
          <w:rFonts w:ascii="Times New Roman" w:eastAsia="Times New Roman" w:hAnsi="Times New Roman" w:cs="Times New Roman"/>
          <w:lang w:val="sr-Latn-CS"/>
        </w:rPr>
      </w:pPr>
      <w:r w:rsidRPr="00A83DBA">
        <w:rPr>
          <w:rFonts w:ascii="Times New Roman" w:eastAsia="Times New Roman" w:hAnsi="Times New Roman" w:cs="Times New Roman"/>
          <w:lang w:val="sr-Latn-CS"/>
        </w:rPr>
        <w:t>INN: duloksetin</w:t>
      </w:r>
    </w:p>
    <w:p w:rsidR="00A83DBA" w:rsidRPr="00A83DBA" w:rsidRDefault="00A83DBA" w:rsidP="00A83DBA">
      <w:pPr>
        <w:spacing w:after="0" w:line="257" w:lineRule="exact"/>
        <w:jc w:val="both"/>
        <w:rPr>
          <w:rFonts w:ascii="Times New Roman" w:eastAsia="Times New Roman" w:hAnsi="Times New Roman" w:cs="Times New Roman"/>
          <w:lang w:val="sr-Latn-CS"/>
        </w:rPr>
      </w:pPr>
      <w:r w:rsidRPr="00A83DBA">
        <w:rPr>
          <w:rFonts w:ascii="Times New Roman" w:eastAsia="Times New Roman" w:hAnsi="Times New Roman" w:cs="Times New Roman"/>
          <w:lang w:val="sr-Latn-CS"/>
        </w:rPr>
        <w:t xml:space="preserve"> </w:t>
      </w:r>
    </w:p>
    <w:p w:rsidR="00A83DBA" w:rsidRPr="00A83DBA" w:rsidRDefault="00A83DBA" w:rsidP="00A83DBA">
      <w:pPr>
        <w:spacing w:after="0" w:line="257" w:lineRule="exact"/>
        <w:jc w:val="both"/>
        <w:rPr>
          <w:rFonts w:ascii="Times New Roman" w:eastAsia="Times New Roman" w:hAnsi="Times New Roman" w:cs="Times New Roman"/>
          <w:u w:val="single"/>
          <w:lang w:val="sr-Latn-CS"/>
        </w:rPr>
      </w:pPr>
      <w:r w:rsidRPr="00A83DBA">
        <w:rPr>
          <w:rFonts w:ascii="Times New Roman" w:eastAsia="Times New Roman" w:hAnsi="Times New Roman" w:cs="Times New Roman"/>
          <w:u w:val="single"/>
          <w:lang w:val="sr-Latn-CS"/>
        </w:rPr>
        <w:t xml:space="preserve"> </w:t>
      </w:r>
    </w:p>
    <w:p w:rsidR="00A83DBA" w:rsidRPr="00A83DBA" w:rsidRDefault="00A83DBA" w:rsidP="00A83DBA">
      <w:pPr>
        <w:spacing w:after="0" w:line="257" w:lineRule="exact"/>
        <w:jc w:val="both"/>
        <w:rPr>
          <w:rFonts w:ascii="Times New Roman" w:eastAsia="Times New Roman" w:hAnsi="Times New Roman" w:cs="Times New Roman"/>
          <w:b/>
          <w:lang w:val="sr-Latn-CS"/>
        </w:rPr>
      </w:pPr>
      <w:r w:rsidRPr="00A83DBA">
        <w:rPr>
          <w:rFonts w:ascii="Times New Roman" w:eastAsia="Times New Roman" w:hAnsi="Times New Roman" w:cs="Times New Roman"/>
          <w:b/>
          <w:lang w:val="sr-Latn-CS"/>
        </w:rPr>
        <w:t xml:space="preserve">2. KVALITATIVNI I KVANTITATIVNI SASTAV </w:t>
      </w:r>
    </w:p>
    <w:p w:rsidR="00A83DBA" w:rsidRPr="00A83DBA" w:rsidRDefault="00A83DBA" w:rsidP="00A83DBA">
      <w:pPr>
        <w:spacing w:after="0" w:line="257" w:lineRule="exact"/>
        <w:jc w:val="both"/>
        <w:rPr>
          <w:rFonts w:ascii="Times New Roman" w:eastAsia="Times New Roman" w:hAnsi="Times New Roman" w:cs="Times New Roman"/>
          <w:b/>
          <w:lang w:val="sr-Latn-CS"/>
        </w:rPr>
      </w:pPr>
    </w:p>
    <w:p w:rsidR="00A83DBA" w:rsidRPr="00A83DBA" w:rsidRDefault="00A83DBA" w:rsidP="00A83DBA">
      <w:pPr>
        <w:spacing w:after="0" w:line="257" w:lineRule="exact"/>
        <w:jc w:val="both"/>
        <w:rPr>
          <w:rFonts w:ascii="Times New Roman" w:eastAsia="Times New Roman" w:hAnsi="Times New Roman" w:cs="Times New Roman"/>
          <w:lang w:val="sr-Latn-CS"/>
        </w:rPr>
      </w:pPr>
      <w:r w:rsidRPr="00A83DBA">
        <w:rPr>
          <w:rFonts w:ascii="Times New Roman" w:eastAsia="Times New Roman" w:hAnsi="Times New Roman" w:cs="Times New Roman"/>
          <w:lang w:val="sr-Latn-CS"/>
        </w:rPr>
        <w:t>Jedna  kapsula sadrži:  60 mg duloksetina (u obliku duloksetin hidrohlorida).</w:t>
      </w:r>
    </w:p>
    <w:p w:rsidR="00A83DBA" w:rsidRPr="00A83DBA" w:rsidRDefault="00A83DBA" w:rsidP="00A83DBA">
      <w:pPr>
        <w:spacing w:after="0" w:line="257" w:lineRule="exact"/>
        <w:jc w:val="both"/>
        <w:rPr>
          <w:rFonts w:ascii="Times New Roman" w:eastAsia="Times New Roman" w:hAnsi="Times New Roman" w:cs="Times New Roman"/>
        </w:rPr>
      </w:pPr>
      <w:r w:rsidRPr="00A83DBA">
        <w:rPr>
          <w:rFonts w:ascii="Times New Roman" w:eastAsia="Times New Roman" w:hAnsi="Times New Roman" w:cs="Times New Roman"/>
        </w:rPr>
        <w:t>Pomoćna supstanca sa potvrđenim dejstvom: 1 kapsula sadrži 132,46 mg saharoze.</w:t>
      </w:r>
    </w:p>
    <w:p w:rsidR="00A83DBA" w:rsidRPr="00A83DBA" w:rsidRDefault="00A83DBA" w:rsidP="00A83DBA">
      <w:pPr>
        <w:spacing w:after="0" w:line="257" w:lineRule="exact"/>
        <w:jc w:val="both"/>
        <w:rPr>
          <w:rFonts w:ascii="Times New Roman" w:eastAsia="Times New Roman" w:hAnsi="Times New Roman" w:cs="Times New Roman"/>
          <w:lang w:val="sr-Latn-CS"/>
        </w:rPr>
      </w:pPr>
    </w:p>
    <w:p w:rsidR="00A83DBA" w:rsidRPr="00A83DBA" w:rsidRDefault="00A83DBA" w:rsidP="00A83DBA">
      <w:pPr>
        <w:spacing w:after="0" w:line="257" w:lineRule="exact"/>
        <w:jc w:val="both"/>
        <w:rPr>
          <w:rFonts w:ascii="Times New Roman" w:eastAsia="Times New Roman" w:hAnsi="Times New Roman" w:cs="Times New Roman"/>
          <w:lang w:val="sr-Latn-CS"/>
        </w:rPr>
      </w:pPr>
      <w:r w:rsidRPr="00A83DBA">
        <w:rPr>
          <w:rFonts w:ascii="Times New Roman" w:eastAsia="Times New Roman" w:hAnsi="Times New Roman" w:cs="Times New Roman"/>
          <w:lang w:val="sr-Latn-CS"/>
        </w:rPr>
        <w:t>Za listu svih pomoćnih supstanci, vidjeti odjeljak 6.1.</w:t>
      </w:r>
    </w:p>
    <w:p w:rsidR="00A83DBA" w:rsidRPr="00A83DBA" w:rsidRDefault="00A83DBA" w:rsidP="00A83DBA">
      <w:pPr>
        <w:spacing w:after="0" w:line="257" w:lineRule="exact"/>
        <w:jc w:val="both"/>
        <w:rPr>
          <w:rFonts w:ascii="Times New Roman" w:eastAsia="Times New Roman" w:hAnsi="Times New Roman" w:cs="Times New Roman"/>
          <w:lang w:val="sr-Latn-CS"/>
        </w:rPr>
      </w:pPr>
    </w:p>
    <w:p w:rsidR="00A83DBA" w:rsidRPr="00A83DBA" w:rsidRDefault="00A83DBA" w:rsidP="00A83DBA">
      <w:pPr>
        <w:spacing w:after="0" w:line="257" w:lineRule="exact"/>
        <w:jc w:val="both"/>
        <w:rPr>
          <w:rFonts w:ascii="Times New Roman" w:eastAsia="Times New Roman" w:hAnsi="Times New Roman" w:cs="Times New Roman"/>
          <w:b/>
          <w:u w:val="single"/>
          <w:lang w:val="sr-Latn-CS"/>
        </w:rPr>
      </w:pPr>
    </w:p>
    <w:p w:rsidR="00A83DBA" w:rsidRPr="00A83DBA" w:rsidRDefault="00A83DBA" w:rsidP="00A83DBA">
      <w:pPr>
        <w:spacing w:after="0" w:line="257" w:lineRule="exact"/>
        <w:jc w:val="both"/>
        <w:rPr>
          <w:rFonts w:ascii="Times New Roman" w:eastAsia="Times New Roman" w:hAnsi="Times New Roman" w:cs="Times New Roman"/>
          <w:b/>
          <w:lang w:val="sr-Latn-CS"/>
        </w:rPr>
      </w:pPr>
      <w:r w:rsidRPr="00A83DBA">
        <w:rPr>
          <w:rFonts w:ascii="Times New Roman" w:eastAsia="Times New Roman" w:hAnsi="Times New Roman" w:cs="Times New Roman"/>
          <w:b/>
          <w:lang w:val="sr-Latn-CS"/>
        </w:rPr>
        <w:t>3. FARMACEUTSKI OBLIK</w:t>
      </w:r>
    </w:p>
    <w:p w:rsidR="00A83DBA" w:rsidRPr="00A83DBA" w:rsidRDefault="00A83DBA" w:rsidP="00A83DBA">
      <w:pPr>
        <w:spacing w:after="0" w:line="257" w:lineRule="exact"/>
        <w:jc w:val="both"/>
        <w:rPr>
          <w:rFonts w:ascii="Times New Roman" w:eastAsia="Times New Roman" w:hAnsi="Times New Roman" w:cs="Times New Roman"/>
          <w:b/>
          <w:lang w:val="sr-Latn-CS"/>
        </w:rPr>
      </w:pPr>
    </w:p>
    <w:p w:rsidR="00A83DBA" w:rsidRPr="00A83DBA" w:rsidRDefault="00A83DBA" w:rsidP="00A83DBA">
      <w:pPr>
        <w:spacing w:after="0" w:line="257" w:lineRule="exact"/>
        <w:jc w:val="both"/>
        <w:rPr>
          <w:rFonts w:ascii="Times New Roman" w:eastAsia="Times New Roman" w:hAnsi="Times New Roman" w:cs="Times New Roman"/>
          <w:i/>
          <w:lang w:val="sr-Latn-CS"/>
        </w:rPr>
      </w:pPr>
      <w:r w:rsidRPr="00A83DBA">
        <w:rPr>
          <w:rFonts w:ascii="Times New Roman" w:eastAsia="Times New Roman" w:hAnsi="Times New Roman" w:cs="Times New Roman"/>
        </w:rPr>
        <w:t>Gastrorezistentna kapsula, tvrda</w:t>
      </w:r>
      <w:r w:rsidRPr="00A83DBA">
        <w:rPr>
          <w:rFonts w:ascii="Times New Roman" w:eastAsia="Times New Roman" w:hAnsi="Times New Roman" w:cs="Times New Roman"/>
          <w:i/>
          <w:lang w:val="sr-Latn-CS"/>
        </w:rPr>
        <w:t>.</w:t>
      </w:r>
    </w:p>
    <w:p w:rsidR="00A83DBA" w:rsidRPr="00A83DBA" w:rsidRDefault="00A83DBA" w:rsidP="00A83DBA">
      <w:pPr>
        <w:spacing w:after="0" w:line="257" w:lineRule="exact"/>
        <w:jc w:val="both"/>
        <w:rPr>
          <w:rFonts w:ascii="Times New Roman" w:eastAsia="Times New Roman" w:hAnsi="Times New Roman" w:cs="Times New Roman"/>
          <w:i/>
          <w:lang w:val="sr-Latn-CS"/>
        </w:rPr>
      </w:pPr>
    </w:p>
    <w:p w:rsidR="00A83DBA" w:rsidRPr="00A83DBA" w:rsidRDefault="00A83DBA" w:rsidP="00A83DBA">
      <w:pPr>
        <w:spacing w:after="0" w:line="257" w:lineRule="exact"/>
        <w:jc w:val="both"/>
        <w:rPr>
          <w:rFonts w:ascii="Times New Roman" w:eastAsia="Times New Roman" w:hAnsi="Times New Roman" w:cs="Times New Roman"/>
          <w:lang w:val="sr-Latn-CS"/>
        </w:rPr>
      </w:pPr>
      <w:r w:rsidRPr="00A83DBA">
        <w:rPr>
          <w:rFonts w:ascii="Times New Roman" w:eastAsia="Times New Roman" w:hAnsi="Times New Roman" w:cs="Times New Roman"/>
          <w:i/>
        </w:rPr>
        <w:t>Taita, gastrorezistentne kapsule, tvrde, 60 mg</w:t>
      </w:r>
      <w:r w:rsidRPr="00A83DBA">
        <w:rPr>
          <w:rFonts w:ascii="Times New Roman" w:eastAsia="Times New Roman" w:hAnsi="Times New Roman" w:cs="Times New Roman"/>
        </w:rPr>
        <w:t>: Tvrda želatinska kapsula, tijelo-zelene boje, kapa-tamno plave boje, napunjene peletama skoro bijele boje.</w:t>
      </w:r>
    </w:p>
    <w:p w:rsidR="00A83DBA" w:rsidRPr="00A83DBA" w:rsidRDefault="00A83DBA" w:rsidP="00A83DBA">
      <w:pPr>
        <w:spacing w:after="0" w:line="257" w:lineRule="exact"/>
        <w:jc w:val="both"/>
        <w:rPr>
          <w:rFonts w:ascii="Times New Roman" w:eastAsia="Times New Roman" w:hAnsi="Times New Roman" w:cs="Times New Roman"/>
        </w:rPr>
      </w:pPr>
    </w:p>
    <w:p w:rsidR="00A83DBA" w:rsidRPr="00A83DBA" w:rsidRDefault="00A83DBA" w:rsidP="00A83DBA">
      <w:pPr>
        <w:numPr>
          <w:ilvl w:val="0"/>
          <w:numId w:val="5"/>
        </w:numPr>
        <w:tabs>
          <w:tab w:val="left" w:pos="227"/>
        </w:tabs>
        <w:spacing w:after="0" w:line="0" w:lineRule="atLeast"/>
        <w:ind w:left="227" w:hanging="227"/>
        <w:jc w:val="both"/>
        <w:rPr>
          <w:rFonts w:ascii="Times New Roman" w:eastAsia="Times New Roman" w:hAnsi="Times New Roman" w:cs="Times New Roman"/>
          <w:b/>
        </w:rPr>
      </w:pPr>
      <w:r w:rsidRPr="00A83DBA">
        <w:rPr>
          <w:rFonts w:ascii="Times New Roman" w:eastAsia="Times New Roman" w:hAnsi="Times New Roman" w:cs="Times New Roman"/>
          <w:b/>
        </w:rPr>
        <w:t>KLINIČKI PODACI</w:t>
      </w:r>
    </w:p>
    <w:p w:rsidR="00A83DBA" w:rsidRPr="00A83DBA" w:rsidRDefault="00A83DBA" w:rsidP="00A83DBA">
      <w:pPr>
        <w:tabs>
          <w:tab w:val="left" w:pos="227"/>
        </w:tabs>
        <w:spacing w:after="0" w:line="0" w:lineRule="atLeast"/>
        <w:ind w:left="227"/>
        <w:jc w:val="both"/>
        <w:rPr>
          <w:rFonts w:ascii="Times New Roman" w:eastAsia="Times New Roman" w:hAnsi="Times New Roman" w:cs="Times New Roman"/>
          <w:b/>
        </w:rPr>
      </w:pPr>
    </w:p>
    <w:p w:rsidR="00A83DBA" w:rsidRPr="00A83DBA" w:rsidRDefault="00A83DBA" w:rsidP="00A83DBA">
      <w:pPr>
        <w:spacing w:after="0" w:line="29" w:lineRule="exact"/>
        <w:jc w:val="both"/>
        <w:rPr>
          <w:rFonts w:ascii="Times New Roman" w:eastAsia="Times New Roman" w:hAnsi="Times New Roman" w:cs="Times New Roman"/>
          <w:b/>
        </w:rPr>
      </w:pPr>
    </w:p>
    <w:p w:rsidR="00A83DBA" w:rsidRPr="00A83DBA" w:rsidRDefault="00A83DBA" w:rsidP="00A83DBA">
      <w:pPr>
        <w:numPr>
          <w:ilvl w:val="0"/>
          <w:numId w:val="6"/>
        </w:numPr>
        <w:tabs>
          <w:tab w:val="left" w:pos="387"/>
        </w:tabs>
        <w:spacing w:after="0" w:line="236" w:lineRule="auto"/>
        <w:ind w:left="387" w:hanging="387"/>
        <w:jc w:val="both"/>
        <w:rPr>
          <w:rFonts w:ascii="Times New Roman" w:eastAsia="Times New Roman" w:hAnsi="Times New Roman" w:cs="Times New Roman"/>
          <w:b/>
        </w:rPr>
      </w:pPr>
      <w:r w:rsidRPr="00A83DBA">
        <w:rPr>
          <w:rFonts w:ascii="Times New Roman" w:eastAsia="Times New Roman" w:hAnsi="Times New Roman" w:cs="Times New Roman"/>
          <w:b/>
        </w:rPr>
        <w:t>Terapijske indikacije</w:t>
      </w:r>
    </w:p>
    <w:p w:rsidR="00A83DBA" w:rsidRPr="00A83DBA" w:rsidRDefault="00A83DBA" w:rsidP="00A83DBA">
      <w:pPr>
        <w:tabs>
          <w:tab w:val="left" w:pos="387"/>
        </w:tabs>
        <w:spacing w:after="0" w:line="236" w:lineRule="auto"/>
        <w:ind w:left="387"/>
        <w:jc w:val="both"/>
        <w:rPr>
          <w:rFonts w:ascii="Times New Roman" w:eastAsia="Times New Roman" w:hAnsi="Times New Roman" w:cs="Times New Roman"/>
          <w:b/>
        </w:rPr>
      </w:pPr>
    </w:p>
    <w:p w:rsidR="00A83DBA" w:rsidRPr="00A83DBA" w:rsidRDefault="00A83DBA" w:rsidP="00A83DBA">
      <w:pPr>
        <w:spacing w:after="0" w:line="236" w:lineRule="auto"/>
        <w:ind w:left="7"/>
        <w:jc w:val="both"/>
        <w:rPr>
          <w:rFonts w:ascii="Times New Roman" w:eastAsia="Times New Roman" w:hAnsi="Times New Roman" w:cs="Times New Roman"/>
        </w:rPr>
      </w:pPr>
      <w:r w:rsidRPr="00A83DBA">
        <w:rPr>
          <w:rFonts w:ascii="Times New Roman" w:eastAsia="Times New Roman" w:hAnsi="Times New Roman" w:cs="Times New Roman"/>
        </w:rPr>
        <w:t>Terapija velikog depresivnog poremećaja.</w:t>
      </w:r>
    </w:p>
    <w:p w:rsidR="00A83DBA" w:rsidRPr="00A83DBA" w:rsidRDefault="00A83DBA" w:rsidP="00A83DBA">
      <w:pPr>
        <w:spacing w:after="0" w:line="273" w:lineRule="auto"/>
        <w:ind w:left="7" w:right="5100"/>
        <w:jc w:val="both"/>
        <w:rPr>
          <w:rFonts w:ascii="Times New Roman" w:eastAsia="Times New Roman" w:hAnsi="Times New Roman" w:cs="Times New Roman"/>
        </w:rPr>
      </w:pPr>
      <w:r w:rsidRPr="00A83DBA">
        <w:rPr>
          <w:rFonts w:ascii="Times New Roman" w:eastAsia="Times New Roman" w:hAnsi="Times New Roman" w:cs="Times New Roman"/>
        </w:rPr>
        <w:t>Terapija perifernog neuropatskog bola u dijabetesu. Terapija generalizovanog anksioznog poremećaja.</w:t>
      </w:r>
    </w:p>
    <w:p w:rsidR="00A83DBA" w:rsidRPr="00A83DBA" w:rsidRDefault="00A83DBA" w:rsidP="00A83DBA">
      <w:pPr>
        <w:spacing w:after="0" w:line="185" w:lineRule="exact"/>
        <w:jc w:val="both"/>
        <w:rPr>
          <w:rFonts w:ascii="Times New Roman" w:eastAsia="Times New Roman" w:hAnsi="Times New Roman" w:cs="Times New Roman"/>
        </w:rPr>
      </w:pPr>
    </w:p>
    <w:p w:rsidR="00A83DBA" w:rsidRPr="00A83DBA" w:rsidRDefault="00A83DBA" w:rsidP="00A83DBA">
      <w:pPr>
        <w:spacing w:after="0" w:line="0" w:lineRule="atLeast"/>
        <w:ind w:left="7"/>
        <w:jc w:val="both"/>
        <w:rPr>
          <w:rFonts w:ascii="Times New Roman" w:eastAsia="Times New Roman" w:hAnsi="Times New Roman" w:cs="Times New Roman"/>
        </w:rPr>
      </w:pPr>
      <w:r w:rsidRPr="00A83DBA">
        <w:rPr>
          <w:rFonts w:ascii="Times New Roman" w:eastAsia="Times New Roman" w:hAnsi="Times New Roman" w:cs="Times New Roman"/>
        </w:rPr>
        <w:t>Lijek Taita je indikovan kod odraslih osoba.</w:t>
      </w:r>
    </w:p>
    <w:p w:rsidR="00A83DBA" w:rsidRPr="00A83DBA" w:rsidRDefault="00A83DBA" w:rsidP="00A83DBA">
      <w:pPr>
        <w:spacing w:after="0" w:line="25" w:lineRule="exact"/>
        <w:jc w:val="both"/>
        <w:rPr>
          <w:rFonts w:ascii="Times New Roman" w:eastAsia="Times New Roman" w:hAnsi="Times New Roman" w:cs="Times New Roman"/>
        </w:rPr>
      </w:pPr>
    </w:p>
    <w:p w:rsidR="00A83DBA" w:rsidRPr="00A83DBA" w:rsidRDefault="00A83DBA" w:rsidP="00A83DBA">
      <w:pPr>
        <w:spacing w:after="0" w:line="0" w:lineRule="atLeast"/>
        <w:ind w:left="7"/>
        <w:jc w:val="both"/>
        <w:rPr>
          <w:rFonts w:ascii="Times New Roman" w:eastAsia="Times New Roman" w:hAnsi="Times New Roman" w:cs="Times New Roman"/>
        </w:rPr>
      </w:pPr>
      <w:r w:rsidRPr="00A83DBA">
        <w:rPr>
          <w:rFonts w:ascii="Times New Roman" w:eastAsia="Times New Roman" w:hAnsi="Times New Roman" w:cs="Times New Roman"/>
        </w:rPr>
        <w:t>Za ostale informacije vidjeti odjeljak 5.1</w:t>
      </w:r>
    </w:p>
    <w:p w:rsidR="00A83DBA" w:rsidRPr="00A83DBA" w:rsidRDefault="00A83DBA" w:rsidP="00A83DBA">
      <w:pPr>
        <w:spacing w:after="0" w:line="200" w:lineRule="exact"/>
        <w:jc w:val="both"/>
        <w:rPr>
          <w:rFonts w:ascii="Times New Roman" w:eastAsia="Times New Roman" w:hAnsi="Times New Roman" w:cs="Times New Roman"/>
        </w:rPr>
      </w:pPr>
    </w:p>
    <w:p w:rsidR="00A83DBA" w:rsidRPr="00A83DBA" w:rsidRDefault="00A83DBA" w:rsidP="00A83DBA">
      <w:pPr>
        <w:spacing w:after="0" w:line="0" w:lineRule="atLeast"/>
        <w:ind w:left="7"/>
        <w:jc w:val="both"/>
        <w:rPr>
          <w:rFonts w:ascii="Times New Roman" w:eastAsia="Times New Roman" w:hAnsi="Times New Roman" w:cs="Times New Roman"/>
          <w:b/>
        </w:rPr>
      </w:pPr>
      <w:r w:rsidRPr="00A83DBA">
        <w:rPr>
          <w:rFonts w:ascii="Times New Roman" w:eastAsia="Times New Roman" w:hAnsi="Times New Roman" w:cs="Times New Roman"/>
          <w:b/>
        </w:rPr>
        <w:t>4.2. Doziranje i način primjene</w:t>
      </w:r>
    </w:p>
    <w:p w:rsidR="00A83DBA" w:rsidRPr="00A83DBA" w:rsidRDefault="00A83DBA" w:rsidP="00A83DBA">
      <w:pPr>
        <w:spacing w:after="0" w:line="0" w:lineRule="atLeast"/>
        <w:ind w:left="7"/>
        <w:jc w:val="both"/>
        <w:rPr>
          <w:rFonts w:ascii="Times New Roman" w:eastAsia="Times New Roman" w:hAnsi="Times New Roman" w:cs="Times New Roman"/>
          <w:b/>
        </w:rPr>
      </w:pPr>
    </w:p>
    <w:p w:rsidR="00A83DBA" w:rsidRPr="00A83DBA" w:rsidRDefault="00A83DBA" w:rsidP="00A83DBA">
      <w:pPr>
        <w:spacing w:after="0" w:line="0" w:lineRule="atLeast"/>
        <w:ind w:left="7"/>
        <w:jc w:val="both"/>
        <w:rPr>
          <w:rFonts w:ascii="Times New Roman" w:eastAsia="Times New Roman" w:hAnsi="Times New Roman" w:cs="Times New Roman"/>
          <w:i/>
        </w:rPr>
      </w:pPr>
      <w:r w:rsidRPr="00A83DBA">
        <w:rPr>
          <w:rFonts w:ascii="Times New Roman" w:eastAsia="Times New Roman" w:hAnsi="Times New Roman" w:cs="Times New Roman"/>
          <w:i/>
        </w:rPr>
        <w:t>Doziranje:</w:t>
      </w:r>
    </w:p>
    <w:p w:rsidR="00A83DBA" w:rsidRPr="00A83DBA" w:rsidRDefault="00A83DBA" w:rsidP="00A83DBA">
      <w:pPr>
        <w:spacing w:after="0" w:line="25" w:lineRule="exact"/>
        <w:jc w:val="both"/>
        <w:rPr>
          <w:rFonts w:ascii="Times New Roman" w:eastAsia="Times New Roman" w:hAnsi="Times New Roman" w:cs="Times New Roman"/>
        </w:rPr>
      </w:pPr>
    </w:p>
    <w:p w:rsidR="00A83DBA" w:rsidRPr="00A83DBA" w:rsidRDefault="00A83DBA" w:rsidP="00A83DBA">
      <w:pPr>
        <w:spacing w:after="0" w:line="242" w:lineRule="auto"/>
        <w:ind w:left="7"/>
        <w:jc w:val="both"/>
        <w:rPr>
          <w:rFonts w:ascii="Times New Roman" w:eastAsia="Times New Roman" w:hAnsi="Times New Roman" w:cs="Times New Roman"/>
        </w:rPr>
      </w:pPr>
      <w:r w:rsidRPr="00A83DBA">
        <w:rPr>
          <w:rFonts w:ascii="Times New Roman" w:eastAsia="Times New Roman" w:hAnsi="Times New Roman" w:cs="Times New Roman"/>
          <w:b/>
          <w:i/>
        </w:rPr>
        <w:t xml:space="preserve">Veliki depresivni poremećaj: </w:t>
      </w:r>
      <w:r w:rsidRPr="00A83DBA">
        <w:rPr>
          <w:rFonts w:ascii="Times New Roman" w:eastAsia="Times New Roman" w:hAnsi="Times New Roman" w:cs="Times New Roman"/>
        </w:rPr>
        <w:t>Početna i preporučena doza održavanja je 60 mg jednom dnevno, sa hranom ili</w:t>
      </w:r>
      <w:r w:rsidRPr="00A83DBA">
        <w:rPr>
          <w:rFonts w:ascii="Times New Roman" w:eastAsia="Times New Roman" w:hAnsi="Times New Roman" w:cs="Times New Roman"/>
          <w:b/>
          <w:i/>
        </w:rPr>
        <w:t xml:space="preserve"> </w:t>
      </w:r>
      <w:r w:rsidRPr="00A83DBA">
        <w:rPr>
          <w:rFonts w:ascii="Times New Roman" w:eastAsia="Times New Roman" w:hAnsi="Times New Roman" w:cs="Times New Roman"/>
        </w:rPr>
        <w:t>bez nje. U kliničkim studijama je procijenjena bezbjednost primjene doze od 60 mg jednom dnevno, do najviše 120 mg dnevno. Međutim, ne postoje klinički dokazi da pacijenti kod kojih nije bilo terapijskog odgovora na preporučenu početnu dozu mogu imati koristi od povećanja doze.</w:t>
      </w:r>
    </w:p>
    <w:p w:rsidR="00A83DBA" w:rsidRPr="00A83DBA" w:rsidRDefault="00A83DBA" w:rsidP="00A83DBA">
      <w:pPr>
        <w:spacing w:after="0" w:line="218" w:lineRule="exact"/>
        <w:jc w:val="both"/>
        <w:rPr>
          <w:rFonts w:ascii="Times New Roman" w:eastAsia="Times New Roman" w:hAnsi="Times New Roman" w:cs="Times New Roman"/>
        </w:rPr>
      </w:pPr>
    </w:p>
    <w:p w:rsidR="00A83DBA" w:rsidRPr="00A83DBA" w:rsidRDefault="00A83DBA" w:rsidP="00A83DBA">
      <w:pPr>
        <w:spacing w:after="0" w:line="0" w:lineRule="atLeast"/>
        <w:ind w:left="7"/>
        <w:jc w:val="both"/>
        <w:rPr>
          <w:rFonts w:ascii="Times New Roman" w:eastAsia="Times New Roman" w:hAnsi="Times New Roman" w:cs="Times New Roman"/>
        </w:rPr>
      </w:pPr>
      <w:r w:rsidRPr="00A83DBA">
        <w:rPr>
          <w:rFonts w:ascii="Times New Roman" w:eastAsia="Times New Roman" w:hAnsi="Times New Roman" w:cs="Times New Roman"/>
        </w:rPr>
        <w:t>Terapijski odgovor se obično uočava poslije 2-4 nedjelje terapije.</w:t>
      </w:r>
    </w:p>
    <w:p w:rsidR="00A83DBA" w:rsidRPr="00A83DBA" w:rsidRDefault="00A83DBA" w:rsidP="00A83DBA">
      <w:pPr>
        <w:spacing w:after="0" w:line="256" w:lineRule="exact"/>
        <w:jc w:val="both"/>
        <w:rPr>
          <w:rFonts w:ascii="Times New Roman" w:eastAsia="Times New Roman" w:hAnsi="Times New Roman" w:cs="Times New Roman"/>
        </w:rPr>
      </w:pPr>
    </w:p>
    <w:p w:rsidR="00A83DBA" w:rsidRPr="00A83DBA" w:rsidRDefault="00A83DBA" w:rsidP="00714EF2">
      <w:pPr>
        <w:spacing w:after="0" w:line="273" w:lineRule="auto"/>
        <w:ind w:left="7"/>
        <w:jc w:val="both"/>
        <w:rPr>
          <w:rFonts w:ascii="Times New Roman" w:eastAsia="Times New Roman" w:hAnsi="Times New Roman" w:cs="Times New Roman"/>
        </w:rPr>
      </w:pPr>
      <w:r w:rsidRPr="00A83DBA">
        <w:rPr>
          <w:rFonts w:ascii="Times New Roman" w:eastAsia="Times New Roman" w:hAnsi="Times New Roman" w:cs="Times New Roman"/>
        </w:rPr>
        <w:t>Nakon uspostavljanja antidepresivnog odgovora, preporuka je da se nastavi sa terapijom još nekoliko mjeseci, kako bi se izbjegla pojava relapsa. Kod pacijenata koji su odgovorili na terapiju duloksetinom a u anamnezi</w:t>
      </w:r>
      <w:bookmarkStart w:id="0" w:name="page2"/>
      <w:bookmarkEnd w:id="0"/>
      <w:r w:rsidRPr="00A83DBA">
        <w:rPr>
          <w:rFonts w:ascii="Times New Roman" w:eastAsia="Times New Roman" w:hAnsi="Times New Roman" w:cs="Times New Roman"/>
        </w:rPr>
        <w:t xml:space="preserve"> imaju ponavljanje epizoda velike depresije, može se razmotriti dugotrajno liječenje primjenom doza od 60 do 120 mg dnevno.</w:t>
      </w:r>
    </w:p>
    <w:p w:rsidR="00A83DBA" w:rsidRPr="00A83DBA" w:rsidRDefault="00A83DBA" w:rsidP="00A83DBA">
      <w:pPr>
        <w:spacing w:after="0" w:line="246" w:lineRule="auto"/>
        <w:jc w:val="both"/>
        <w:rPr>
          <w:rFonts w:ascii="Times New Roman" w:eastAsia="Times New Roman" w:hAnsi="Times New Roman" w:cs="Times New Roman"/>
        </w:rPr>
      </w:pPr>
      <w:r w:rsidRPr="00A83DBA">
        <w:rPr>
          <w:rFonts w:ascii="Times New Roman" w:eastAsia="Times New Roman" w:hAnsi="Times New Roman" w:cs="Times New Roman"/>
          <w:b/>
          <w:i/>
        </w:rPr>
        <w:lastRenderedPageBreak/>
        <w:t xml:space="preserve">Generalizovan anksiozni poremećaj: </w:t>
      </w:r>
      <w:r w:rsidRPr="00A83DBA">
        <w:rPr>
          <w:rFonts w:ascii="Times New Roman" w:eastAsia="Times New Roman" w:hAnsi="Times New Roman" w:cs="Times New Roman"/>
        </w:rPr>
        <w:t>Preporučena početna doza kod pacijenata sa generalizovanim</w:t>
      </w:r>
      <w:r w:rsidRPr="00A83DBA">
        <w:rPr>
          <w:rFonts w:ascii="Times New Roman" w:eastAsia="Times New Roman" w:hAnsi="Times New Roman" w:cs="Times New Roman"/>
          <w:b/>
          <w:i/>
        </w:rPr>
        <w:t xml:space="preserve"> </w:t>
      </w:r>
      <w:r w:rsidRPr="00A83DBA">
        <w:rPr>
          <w:rFonts w:ascii="Times New Roman" w:eastAsia="Times New Roman" w:hAnsi="Times New Roman" w:cs="Times New Roman"/>
        </w:rPr>
        <w:t>anksioznim poremećajem je 30 mg jednom dnevno, sa hranom ili bez nje. Kod pacijenata sa nedovoljnim terapijskim odgovorom, dozu treba povećati na 60 mg dnevno, što je uobičajena doza održavanja kod većine pacijenata.</w:t>
      </w:r>
    </w:p>
    <w:p w:rsidR="00A83DBA" w:rsidRPr="00A83DBA" w:rsidRDefault="00A83DBA" w:rsidP="00A83DBA">
      <w:pPr>
        <w:spacing w:after="0" w:line="1" w:lineRule="exact"/>
        <w:jc w:val="both"/>
        <w:rPr>
          <w:rFonts w:ascii="Times New Roman" w:eastAsia="Times New Roman" w:hAnsi="Times New Roman" w:cs="Times New Roman"/>
        </w:rPr>
      </w:pPr>
    </w:p>
    <w:p w:rsidR="00A83DBA" w:rsidRPr="00A83DBA" w:rsidRDefault="00A83DBA" w:rsidP="00A83DBA">
      <w:pPr>
        <w:spacing w:after="0" w:line="241" w:lineRule="auto"/>
        <w:jc w:val="both"/>
        <w:rPr>
          <w:rFonts w:ascii="Times New Roman" w:eastAsia="Times New Roman" w:hAnsi="Times New Roman" w:cs="Times New Roman"/>
        </w:rPr>
      </w:pPr>
      <w:r w:rsidRPr="00A83DBA">
        <w:rPr>
          <w:rFonts w:ascii="Times New Roman" w:eastAsia="Times New Roman" w:hAnsi="Times New Roman" w:cs="Times New Roman"/>
        </w:rPr>
        <w:t>Kod pacijenata koji u isto vrijeme imaju i veliki depresivni poremećaj, početna doza i preporučena doza održavanja je 60 mg jednom dnevno (pogledati i gore navedeno preporučeno doziranje).</w:t>
      </w:r>
    </w:p>
    <w:p w:rsidR="00A83DBA" w:rsidRPr="00A83DBA" w:rsidRDefault="00A83DBA" w:rsidP="00A83DBA">
      <w:pPr>
        <w:spacing w:after="0" w:line="1"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rPr>
        <w:t>Za doze do 120 mg dnevno je pokazano da su efikasne, a procijenjena je u kliničkim studijama i bezbjednost njihove primjene. Kod pacijenata sa nedovoljnim terapijskim odgovorom pri primjeni doze od 60 mg, može se razmotriti povećanje doze do 90 ili 120 mg. Povećanje doze treba da se zasniva na procjeni postignutog kliničkog odgovora i podnošljivosti.</w:t>
      </w:r>
    </w:p>
    <w:p w:rsidR="00A83DBA" w:rsidRPr="00A83DBA" w:rsidRDefault="00A83DBA" w:rsidP="00A83DBA">
      <w:pPr>
        <w:spacing w:after="0" w:line="1" w:lineRule="exact"/>
        <w:jc w:val="both"/>
        <w:rPr>
          <w:rFonts w:ascii="Times New Roman" w:eastAsia="Times New Roman" w:hAnsi="Times New Roman" w:cs="Times New Roman"/>
        </w:rPr>
      </w:pPr>
    </w:p>
    <w:p w:rsidR="00A83DBA" w:rsidRPr="00A83DBA" w:rsidRDefault="00A83DBA" w:rsidP="00A83DBA">
      <w:pPr>
        <w:spacing w:after="0" w:line="246" w:lineRule="auto"/>
        <w:ind w:right="20"/>
        <w:jc w:val="both"/>
        <w:rPr>
          <w:rFonts w:ascii="Times New Roman" w:eastAsia="Times New Roman" w:hAnsi="Times New Roman" w:cs="Times New Roman"/>
        </w:rPr>
      </w:pPr>
      <w:r w:rsidRPr="00A83DBA">
        <w:rPr>
          <w:rFonts w:ascii="Times New Roman" w:eastAsia="Times New Roman" w:hAnsi="Times New Roman" w:cs="Times New Roman"/>
        </w:rPr>
        <w:t>Nakon uspostavljanja odgovora, preporuka je da se nastavi sa terapijom još nekoliko mjeseci, kako bi se izbjegao relaps.</w:t>
      </w:r>
    </w:p>
    <w:p w:rsidR="00A83DBA" w:rsidRPr="00A83DBA" w:rsidRDefault="00A83DBA" w:rsidP="00A83DBA">
      <w:pPr>
        <w:spacing w:after="0" w:line="210" w:lineRule="exact"/>
        <w:jc w:val="both"/>
        <w:rPr>
          <w:rFonts w:ascii="Times New Roman" w:eastAsia="Times New Roman" w:hAnsi="Times New Roman" w:cs="Times New Roman"/>
        </w:rPr>
      </w:pPr>
    </w:p>
    <w:p w:rsidR="00A83DBA" w:rsidRPr="00A83DBA" w:rsidRDefault="00A83DBA" w:rsidP="00A83DBA">
      <w:pPr>
        <w:spacing w:after="0" w:line="249" w:lineRule="auto"/>
        <w:jc w:val="both"/>
        <w:rPr>
          <w:rFonts w:ascii="Times New Roman" w:eastAsia="Times New Roman" w:hAnsi="Times New Roman" w:cs="Times New Roman"/>
        </w:rPr>
      </w:pPr>
      <w:r w:rsidRPr="00A83DBA">
        <w:rPr>
          <w:rFonts w:ascii="Times New Roman" w:eastAsia="Times New Roman" w:hAnsi="Times New Roman" w:cs="Times New Roman"/>
          <w:b/>
          <w:i/>
        </w:rPr>
        <w:t xml:space="preserve">Periferni neuropatski bol u dijabetesu: </w:t>
      </w:r>
      <w:r w:rsidRPr="00A83DBA">
        <w:rPr>
          <w:rFonts w:ascii="Times New Roman" w:eastAsia="Times New Roman" w:hAnsi="Times New Roman" w:cs="Times New Roman"/>
        </w:rPr>
        <w:t>Početna i preporučena doza održavanja je 60 mg jednom dnevno, sa</w:t>
      </w:r>
      <w:r w:rsidRPr="00A83DBA">
        <w:rPr>
          <w:rFonts w:ascii="Times New Roman" w:eastAsia="Times New Roman" w:hAnsi="Times New Roman" w:cs="Times New Roman"/>
          <w:b/>
          <w:i/>
        </w:rPr>
        <w:t xml:space="preserve"> </w:t>
      </w:r>
      <w:r w:rsidRPr="00A83DBA">
        <w:rPr>
          <w:rFonts w:ascii="Times New Roman" w:eastAsia="Times New Roman" w:hAnsi="Times New Roman" w:cs="Times New Roman"/>
        </w:rPr>
        <w:t>hranom ili bez nje. Za doze veće od 60 mg jednom dnevno, do maksimalno 120 mg dnevno, primijenjene u ravnomjerno podijeljenim dozama, ispitana je bezbjednost primjene u kliničkim studijama. Plazma koncentracije duloksetina pokazuju veliku interindividualnu varijabilnost (vidjeti odjeljak 5.2). Zbog toga, pojedini pacijenti sa nedovoljnim odgovorom na dozu od 60 mg mogu imati koristi od primjene veće doze.</w:t>
      </w:r>
    </w:p>
    <w:p w:rsidR="00A83DBA" w:rsidRPr="00A83DBA" w:rsidRDefault="00A83DBA" w:rsidP="00A83DBA">
      <w:pPr>
        <w:spacing w:after="0" w:line="210" w:lineRule="exact"/>
        <w:jc w:val="both"/>
        <w:rPr>
          <w:rFonts w:ascii="Times New Roman" w:eastAsia="Times New Roman" w:hAnsi="Times New Roman" w:cs="Times New Roman"/>
        </w:rPr>
      </w:pPr>
    </w:p>
    <w:p w:rsidR="00A83DBA" w:rsidRPr="00A83DBA" w:rsidRDefault="00A83DBA" w:rsidP="00A83DBA">
      <w:pPr>
        <w:spacing w:after="0" w:line="273" w:lineRule="auto"/>
        <w:jc w:val="both"/>
        <w:rPr>
          <w:rFonts w:ascii="Times New Roman" w:eastAsia="Times New Roman" w:hAnsi="Times New Roman" w:cs="Times New Roman"/>
        </w:rPr>
      </w:pPr>
      <w:r w:rsidRPr="00A83DBA">
        <w:rPr>
          <w:rFonts w:ascii="Times New Roman" w:eastAsia="Times New Roman" w:hAnsi="Times New Roman" w:cs="Times New Roman"/>
        </w:rPr>
        <w:t>Terapijski odgovor treba procjenjivati nakon 2 mjeseca. Kod pacijenata kod kojih je inicijalni odgovor bio neadekvatan, mala je vjerovatnoća da će se nakon ovog perioda pojaviti dodatni terapijski odgovor.</w:t>
      </w:r>
    </w:p>
    <w:p w:rsidR="00A83DBA" w:rsidRPr="00A83DBA" w:rsidRDefault="00A83DBA" w:rsidP="00A83DBA">
      <w:pPr>
        <w:spacing w:after="0" w:line="183"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rPr>
        <w:t>Korist od terapije treba redovno procjenjivati (najmanje svaka tri mjeseca) (vidjeti odjeljak 5.1).</w:t>
      </w:r>
    </w:p>
    <w:p w:rsidR="00A83DBA" w:rsidRPr="00A83DBA" w:rsidRDefault="00A83DBA" w:rsidP="00A83DBA">
      <w:pPr>
        <w:spacing w:after="0" w:line="257"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b/>
        </w:rPr>
      </w:pPr>
      <w:r w:rsidRPr="00A83DBA">
        <w:rPr>
          <w:rFonts w:ascii="Times New Roman" w:eastAsia="Times New Roman" w:hAnsi="Times New Roman" w:cs="Times New Roman"/>
          <w:b/>
        </w:rPr>
        <w:t>Posebne populacije pacijenata</w:t>
      </w:r>
    </w:p>
    <w:p w:rsidR="00A83DBA" w:rsidRPr="00A83DBA" w:rsidRDefault="00A83DBA" w:rsidP="00A83DBA">
      <w:pPr>
        <w:spacing w:after="0" w:line="246"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i/>
        </w:rPr>
      </w:pPr>
      <w:r w:rsidRPr="00A83DBA">
        <w:rPr>
          <w:rFonts w:ascii="Times New Roman" w:eastAsia="Times New Roman" w:hAnsi="Times New Roman" w:cs="Times New Roman"/>
          <w:i/>
        </w:rPr>
        <w:t>Starije osobe</w:t>
      </w:r>
    </w:p>
    <w:p w:rsidR="00A83DBA" w:rsidRPr="00A83DBA" w:rsidRDefault="00A83DBA" w:rsidP="00A83DBA">
      <w:pPr>
        <w:spacing w:after="0" w:line="29" w:lineRule="exact"/>
        <w:jc w:val="both"/>
        <w:rPr>
          <w:rFonts w:ascii="Times New Roman" w:eastAsia="Times New Roman" w:hAnsi="Times New Roman" w:cs="Times New Roman"/>
        </w:rPr>
      </w:pPr>
    </w:p>
    <w:p w:rsidR="00A83DBA" w:rsidRPr="00A83DBA" w:rsidRDefault="00A83DBA" w:rsidP="00A83DBA">
      <w:pPr>
        <w:spacing w:after="0" w:line="242" w:lineRule="auto"/>
        <w:jc w:val="both"/>
        <w:rPr>
          <w:rFonts w:ascii="Times New Roman" w:eastAsia="Times New Roman" w:hAnsi="Times New Roman" w:cs="Times New Roman"/>
        </w:rPr>
      </w:pPr>
      <w:r w:rsidRPr="00A83DBA">
        <w:rPr>
          <w:rFonts w:ascii="Times New Roman" w:eastAsia="Times New Roman" w:hAnsi="Times New Roman" w:cs="Times New Roman"/>
        </w:rPr>
        <w:t>Nije potrebno podešavati dozu kod starijih pacijenata samo na osnovu njihove starosti. Ipak, kao i kod svih drugih ljekova, potreban je oprez prilikom liječenja starijih pacijenata, posebno pri primjeni doze od 120 mg dnevno, i kod velikog depresivnog poremećaja i kod generalizovanog anksioznog poremećaja, pošto su podaci o primjeni kod starijih osoba ograničeni (vidjeti odjeljke 4.4 i 5.2).</w:t>
      </w:r>
    </w:p>
    <w:p w:rsidR="00A83DBA" w:rsidRPr="00A83DBA" w:rsidRDefault="00A83DBA" w:rsidP="00A83DBA">
      <w:pPr>
        <w:spacing w:after="0" w:line="214"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i/>
        </w:rPr>
      </w:pPr>
      <w:r w:rsidRPr="00A83DBA">
        <w:rPr>
          <w:rFonts w:ascii="Times New Roman" w:eastAsia="Times New Roman" w:hAnsi="Times New Roman" w:cs="Times New Roman"/>
          <w:i/>
        </w:rPr>
        <w:t>Oštećenje funkcije jetre</w:t>
      </w:r>
    </w:p>
    <w:p w:rsidR="00A83DBA" w:rsidRPr="00A83DBA" w:rsidRDefault="00A83DBA" w:rsidP="00A83DBA">
      <w:pPr>
        <w:spacing w:after="0" w:line="29" w:lineRule="exact"/>
        <w:jc w:val="both"/>
        <w:rPr>
          <w:rFonts w:ascii="Times New Roman" w:eastAsia="Times New Roman" w:hAnsi="Times New Roman" w:cs="Times New Roman"/>
        </w:rPr>
      </w:pPr>
    </w:p>
    <w:p w:rsidR="00A83DBA" w:rsidRPr="00A83DBA" w:rsidRDefault="00A83DBA" w:rsidP="00A83DBA">
      <w:pPr>
        <w:spacing w:after="0" w:line="250" w:lineRule="auto"/>
        <w:jc w:val="both"/>
        <w:rPr>
          <w:rFonts w:ascii="Times New Roman" w:eastAsia="Times New Roman" w:hAnsi="Times New Roman" w:cs="Times New Roman"/>
        </w:rPr>
      </w:pPr>
      <w:r w:rsidRPr="00A83DBA">
        <w:rPr>
          <w:rFonts w:ascii="Times New Roman" w:eastAsia="Times New Roman" w:hAnsi="Times New Roman" w:cs="Times New Roman"/>
        </w:rPr>
        <w:t>Lijek Taita se ne smije koristiti kod pacijenata sa oboljenjem jetre koje je dovelo do oštećenja funkcije jetre (vidjeti odjeljke 4.3 i 5.2).</w:t>
      </w:r>
    </w:p>
    <w:p w:rsidR="00A83DBA" w:rsidRPr="00A83DBA" w:rsidRDefault="00A83DBA" w:rsidP="00A83DBA">
      <w:pPr>
        <w:spacing w:after="0" w:line="203"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i/>
        </w:rPr>
      </w:pPr>
      <w:r w:rsidRPr="00A83DBA">
        <w:rPr>
          <w:rFonts w:ascii="Times New Roman" w:eastAsia="Times New Roman" w:hAnsi="Times New Roman" w:cs="Times New Roman"/>
          <w:i/>
        </w:rPr>
        <w:t>Oštećenje funkcije bubrega</w:t>
      </w:r>
    </w:p>
    <w:p w:rsidR="00A83DBA" w:rsidRPr="00A83DBA" w:rsidRDefault="00A83DBA" w:rsidP="00A83DBA">
      <w:pPr>
        <w:spacing w:after="0" w:line="29" w:lineRule="exact"/>
        <w:jc w:val="both"/>
        <w:rPr>
          <w:rFonts w:ascii="Times New Roman" w:eastAsia="Times New Roman" w:hAnsi="Times New Roman" w:cs="Times New Roman"/>
        </w:rPr>
      </w:pPr>
    </w:p>
    <w:p w:rsidR="00A83DBA" w:rsidRPr="00A83DBA" w:rsidRDefault="00A83DBA" w:rsidP="00A83DBA">
      <w:pPr>
        <w:spacing w:after="0" w:line="243" w:lineRule="auto"/>
        <w:jc w:val="both"/>
        <w:rPr>
          <w:rFonts w:ascii="Times New Roman" w:eastAsia="Times New Roman" w:hAnsi="Times New Roman" w:cs="Times New Roman"/>
        </w:rPr>
      </w:pPr>
      <w:r w:rsidRPr="00A83DBA">
        <w:rPr>
          <w:rFonts w:ascii="Times New Roman" w:eastAsia="Times New Roman" w:hAnsi="Times New Roman" w:cs="Times New Roman"/>
        </w:rPr>
        <w:t>Nije potebno podešavati dozu kod pacijenata sa blagim do umjerenim poremećajem bubrežne funkcije (klirens kreatinina od 30 do 80 ml/min). Lijek Taita ne smije da se koristi kod pacijenata sa teškim oštećenjem funkcije bubrega (klirens kreatinina &lt;30 mL/min; vidjeti odjeljak 4.3).</w:t>
      </w:r>
    </w:p>
    <w:p w:rsidR="00A83DBA" w:rsidRPr="00A83DBA" w:rsidRDefault="00A83DBA" w:rsidP="00A83DBA">
      <w:pPr>
        <w:spacing w:after="0" w:line="216"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i/>
        </w:rPr>
      </w:pPr>
      <w:r w:rsidRPr="00A83DBA">
        <w:rPr>
          <w:rFonts w:ascii="Times New Roman" w:eastAsia="Times New Roman" w:hAnsi="Times New Roman" w:cs="Times New Roman"/>
          <w:i/>
        </w:rPr>
        <w:t>Pedijatrijska populacija</w:t>
      </w:r>
    </w:p>
    <w:p w:rsidR="00A83DBA" w:rsidRPr="00A83DBA" w:rsidRDefault="00A83DBA" w:rsidP="00A83DBA">
      <w:pPr>
        <w:spacing w:after="0" w:line="25" w:lineRule="exact"/>
        <w:jc w:val="both"/>
        <w:rPr>
          <w:rFonts w:ascii="Times New Roman" w:eastAsia="Times New Roman" w:hAnsi="Times New Roman" w:cs="Times New Roman"/>
        </w:rPr>
      </w:pPr>
    </w:p>
    <w:p w:rsidR="00A83DBA" w:rsidRPr="00A83DBA" w:rsidRDefault="00A83DBA" w:rsidP="00A83DBA">
      <w:pPr>
        <w:spacing w:after="0" w:line="250" w:lineRule="auto"/>
        <w:jc w:val="both"/>
        <w:rPr>
          <w:rFonts w:ascii="Times New Roman" w:eastAsia="Times New Roman" w:hAnsi="Times New Roman" w:cs="Times New Roman"/>
        </w:rPr>
      </w:pPr>
      <w:r w:rsidRPr="00A83DBA">
        <w:rPr>
          <w:rFonts w:ascii="Times New Roman" w:eastAsia="Times New Roman" w:hAnsi="Times New Roman" w:cs="Times New Roman"/>
        </w:rPr>
        <w:t>Duloksetin se ne smije primjenjivati kod djece i adolescenata mlađih od 18 godina, za liječenje velikog depresivnog poremećaja, zbog sumnje u njegovu bezbjednost i efikasnost (vidjeti odjeljke 4.4, 4.8 i 5.1).</w:t>
      </w:r>
    </w:p>
    <w:p w:rsidR="00A83DBA" w:rsidRPr="00A83DBA" w:rsidRDefault="00A83DBA" w:rsidP="00A83DBA">
      <w:pPr>
        <w:spacing w:after="0" w:line="207" w:lineRule="exact"/>
        <w:jc w:val="both"/>
        <w:rPr>
          <w:rFonts w:ascii="Times New Roman" w:eastAsia="Times New Roman" w:hAnsi="Times New Roman" w:cs="Times New Roman"/>
        </w:rPr>
      </w:pPr>
    </w:p>
    <w:p w:rsidR="00A83DBA" w:rsidRPr="00A83DBA" w:rsidRDefault="00A83DBA" w:rsidP="00A83DBA">
      <w:pPr>
        <w:spacing w:after="0" w:line="257" w:lineRule="auto"/>
        <w:jc w:val="both"/>
        <w:rPr>
          <w:rFonts w:ascii="Times New Roman" w:eastAsia="Times New Roman" w:hAnsi="Times New Roman" w:cs="Times New Roman"/>
        </w:rPr>
      </w:pPr>
      <w:r w:rsidRPr="00A83DBA">
        <w:rPr>
          <w:rFonts w:ascii="Times New Roman" w:eastAsia="Times New Roman" w:hAnsi="Times New Roman" w:cs="Times New Roman"/>
        </w:rPr>
        <w:lastRenderedPageBreak/>
        <w:t>Bezbjednost i efikasnost duloksetina u terapiji generalizovanog anksioznog poremećaja kod pedijatrijskih pacijenata uzrasta od 7 do 17 godina nisu ustanovljene. Trenutno dostupni podaci nalaze se u odjeljcima 4.8, 5.1 i 5.2.</w:t>
      </w:r>
    </w:p>
    <w:p w:rsidR="00A83DBA" w:rsidRPr="00A83DBA" w:rsidRDefault="00A83DBA" w:rsidP="00A83DBA">
      <w:pPr>
        <w:spacing w:after="0" w:line="200" w:lineRule="exact"/>
        <w:jc w:val="both"/>
        <w:rPr>
          <w:rFonts w:ascii="Times New Roman" w:eastAsia="Times New Roman" w:hAnsi="Times New Roman" w:cs="Times New Roman"/>
        </w:rPr>
      </w:pPr>
    </w:p>
    <w:p w:rsidR="00A83DBA" w:rsidRPr="00A83DBA" w:rsidRDefault="00A83DBA" w:rsidP="00A83DBA">
      <w:pPr>
        <w:spacing w:after="0" w:line="273" w:lineRule="auto"/>
        <w:jc w:val="both"/>
        <w:rPr>
          <w:rFonts w:ascii="Times New Roman" w:eastAsia="Times New Roman" w:hAnsi="Times New Roman" w:cs="Times New Roman"/>
        </w:rPr>
      </w:pPr>
      <w:r w:rsidRPr="00A83DBA">
        <w:rPr>
          <w:rFonts w:ascii="Times New Roman" w:eastAsia="Times New Roman" w:hAnsi="Times New Roman" w:cs="Times New Roman"/>
        </w:rPr>
        <w:t>Bezbjednost i efikasnost duloksetina u terapiji perifernog neuropatskog bola u dijabetesu, nisu ispitivane kod pedijatrijskih pacijenata, prema tome, nema raspoloživih podataka.</w:t>
      </w:r>
      <w:bookmarkStart w:id="1" w:name="page3"/>
      <w:bookmarkEnd w:id="1"/>
    </w:p>
    <w:p w:rsidR="00A83DBA" w:rsidRPr="00A83DBA" w:rsidRDefault="00A83DBA" w:rsidP="00A83DBA">
      <w:pPr>
        <w:spacing w:after="0" w:line="273" w:lineRule="auto"/>
        <w:jc w:val="both"/>
        <w:rPr>
          <w:rFonts w:ascii="Times New Roman" w:eastAsia="Times New Roman" w:hAnsi="Times New Roman" w:cs="Times New Roman"/>
        </w:rPr>
      </w:pPr>
    </w:p>
    <w:p w:rsidR="00A83DBA" w:rsidRPr="00A83DBA" w:rsidRDefault="00A83DBA" w:rsidP="00A83DBA">
      <w:pPr>
        <w:spacing w:after="0" w:line="273" w:lineRule="auto"/>
        <w:jc w:val="both"/>
        <w:rPr>
          <w:rFonts w:ascii="Times New Roman" w:eastAsia="Times New Roman" w:hAnsi="Times New Roman" w:cs="Times New Roman"/>
          <w:i/>
        </w:rPr>
      </w:pPr>
      <w:r w:rsidRPr="00A83DBA">
        <w:rPr>
          <w:rFonts w:ascii="Times New Roman" w:eastAsia="Times New Roman" w:hAnsi="Times New Roman" w:cs="Times New Roman"/>
          <w:i/>
        </w:rPr>
        <w:t>Prekid terapije</w:t>
      </w:r>
    </w:p>
    <w:p w:rsidR="00A83DBA" w:rsidRPr="00A83DBA" w:rsidRDefault="00A83DBA" w:rsidP="00A83DBA">
      <w:pPr>
        <w:spacing w:after="0" w:line="25" w:lineRule="exact"/>
        <w:jc w:val="both"/>
        <w:rPr>
          <w:rFonts w:ascii="Times New Roman" w:eastAsia="Times New Roman" w:hAnsi="Times New Roman" w:cs="Times New Roman"/>
        </w:rPr>
      </w:pPr>
    </w:p>
    <w:p w:rsidR="00A83DBA" w:rsidRPr="00A83DBA" w:rsidRDefault="00A83DBA" w:rsidP="00A83DBA">
      <w:pPr>
        <w:spacing w:after="0" w:line="242" w:lineRule="auto"/>
        <w:jc w:val="both"/>
        <w:rPr>
          <w:rFonts w:ascii="Times New Roman" w:eastAsia="Times New Roman" w:hAnsi="Times New Roman" w:cs="Times New Roman"/>
        </w:rPr>
      </w:pPr>
      <w:r w:rsidRPr="00A83DBA">
        <w:rPr>
          <w:rFonts w:ascii="Times New Roman" w:eastAsia="Times New Roman" w:hAnsi="Times New Roman" w:cs="Times New Roman"/>
        </w:rPr>
        <w:t>Nagli prekid terapije treba izbjegavati. Kada se prekida terapija lijekom Taita, dozu treba postepeno smanjivati tokom perioda od najmanje 1 do 2 nedjelje, kako bi se smanjio rizik od pojave neželjenih reakcija obustave lijeka (vidjeti odjeljke 4.4 i 4.8). Ukoliko se nakon smanjenja doze ili prekida terapije pojave nepodnošljivi simptomi, treba razmotriti ponovno uvođenje prethodno propisane doze. Nakon toga, ljekar može nastaviti sa smanjenjem doze, ali ono mora biti još postepenije.</w:t>
      </w:r>
    </w:p>
    <w:p w:rsidR="00A83DBA" w:rsidRPr="00A83DBA" w:rsidRDefault="00A83DBA" w:rsidP="00A83DBA">
      <w:pPr>
        <w:spacing w:after="0" w:line="213"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i/>
        </w:rPr>
        <w:t xml:space="preserve">Način primjene: </w:t>
      </w:r>
      <w:r w:rsidRPr="00A83DBA">
        <w:rPr>
          <w:rFonts w:ascii="Times New Roman" w:eastAsia="Times New Roman" w:hAnsi="Times New Roman" w:cs="Times New Roman"/>
        </w:rPr>
        <w:t>Za oralnu upotrebu.</w:t>
      </w:r>
    </w:p>
    <w:p w:rsidR="00A83DBA" w:rsidRPr="00A83DBA" w:rsidRDefault="00A83DBA" w:rsidP="00A83DBA">
      <w:pPr>
        <w:spacing w:after="0" w:line="315"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b/>
        </w:rPr>
      </w:pPr>
      <w:r w:rsidRPr="00A83DBA">
        <w:rPr>
          <w:rFonts w:ascii="Times New Roman" w:eastAsia="Times New Roman" w:hAnsi="Times New Roman" w:cs="Times New Roman"/>
          <w:b/>
        </w:rPr>
        <w:t>4.3. Kontraindikacije</w:t>
      </w:r>
    </w:p>
    <w:p w:rsidR="00A83DBA" w:rsidRPr="00A83DBA" w:rsidRDefault="00A83DBA" w:rsidP="00A83DBA">
      <w:pPr>
        <w:spacing w:after="0" w:line="0" w:lineRule="atLeast"/>
        <w:jc w:val="both"/>
        <w:rPr>
          <w:rFonts w:ascii="Times New Roman" w:eastAsia="Times New Roman" w:hAnsi="Times New Roman" w:cs="Times New Roman"/>
          <w:b/>
        </w:rPr>
      </w:pPr>
    </w:p>
    <w:p w:rsidR="00A83DBA" w:rsidRPr="00A83DBA" w:rsidRDefault="00A83DBA" w:rsidP="00A83DBA">
      <w:pPr>
        <w:spacing w:after="0" w:line="20" w:lineRule="exact"/>
        <w:jc w:val="both"/>
        <w:rPr>
          <w:rFonts w:ascii="Times New Roman" w:eastAsia="Times New Roman" w:hAnsi="Times New Roman" w:cs="Times New Roman"/>
        </w:rPr>
      </w:pPr>
    </w:p>
    <w:p w:rsidR="00A83DBA" w:rsidRPr="00A83DBA" w:rsidRDefault="00A83DBA" w:rsidP="00A83DBA">
      <w:pPr>
        <w:spacing w:after="0" w:line="239" w:lineRule="auto"/>
        <w:jc w:val="both"/>
        <w:rPr>
          <w:rFonts w:ascii="Times New Roman" w:eastAsia="Times New Roman" w:hAnsi="Times New Roman" w:cs="Times New Roman"/>
        </w:rPr>
      </w:pPr>
      <w:r w:rsidRPr="00A83DBA">
        <w:rPr>
          <w:rFonts w:ascii="Times New Roman" w:eastAsia="Times New Roman" w:hAnsi="Times New Roman" w:cs="Times New Roman"/>
        </w:rPr>
        <w:t xml:space="preserve">Preosjetljivost na duloksetin ili na bilo koju pomoćnu supstancu koja je navedena u odjeljku 6.1. </w:t>
      </w:r>
    </w:p>
    <w:p w:rsidR="00A83DBA" w:rsidRPr="00A83DBA" w:rsidRDefault="00A83DBA" w:rsidP="00A83DBA">
      <w:pPr>
        <w:spacing w:after="0" w:line="239" w:lineRule="auto"/>
        <w:jc w:val="both"/>
        <w:rPr>
          <w:rFonts w:ascii="Times New Roman" w:eastAsia="Times New Roman" w:hAnsi="Times New Roman" w:cs="Times New Roman"/>
        </w:rPr>
      </w:pPr>
    </w:p>
    <w:p w:rsidR="00A83DBA" w:rsidRPr="00A83DBA" w:rsidRDefault="00A83DBA" w:rsidP="00A83DBA">
      <w:pPr>
        <w:spacing w:after="0" w:line="239" w:lineRule="auto"/>
        <w:jc w:val="both"/>
        <w:rPr>
          <w:rFonts w:ascii="Times New Roman" w:eastAsia="Times New Roman" w:hAnsi="Times New Roman" w:cs="Times New Roman"/>
          <w:i/>
        </w:rPr>
      </w:pPr>
      <w:r w:rsidRPr="00A83DBA">
        <w:rPr>
          <w:rFonts w:ascii="Times New Roman" w:eastAsia="Times New Roman" w:hAnsi="Times New Roman" w:cs="Times New Roman"/>
        </w:rPr>
        <w:t xml:space="preserve">Kontraindikovana je istovremena primjena duloksetina sa neselektivnim, ireverzibilnim inhibitorima monoaminooksidaze (MAOI) </w:t>
      </w:r>
      <w:r w:rsidRPr="00A83DBA">
        <w:rPr>
          <w:rFonts w:ascii="Times New Roman" w:eastAsia="Times New Roman" w:hAnsi="Times New Roman" w:cs="Times New Roman"/>
          <w:i/>
        </w:rPr>
        <w:t>(vidjeti odjeljak 4.5).</w:t>
      </w:r>
    </w:p>
    <w:p w:rsidR="00A83DBA" w:rsidRPr="00A83DBA" w:rsidRDefault="00A83DBA" w:rsidP="00A83DBA">
      <w:pPr>
        <w:spacing w:after="0" w:line="239" w:lineRule="auto"/>
        <w:jc w:val="both"/>
        <w:rPr>
          <w:rFonts w:ascii="Times New Roman" w:eastAsia="Times New Roman" w:hAnsi="Times New Roman" w:cs="Times New Roman"/>
          <w:i/>
        </w:rPr>
      </w:pPr>
    </w:p>
    <w:p w:rsidR="00A83DBA" w:rsidRPr="00A83DBA" w:rsidRDefault="00A83DBA" w:rsidP="00A83DBA">
      <w:pPr>
        <w:spacing w:after="0" w:line="3"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i/>
        </w:rPr>
      </w:pPr>
      <w:r w:rsidRPr="00A83DBA">
        <w:rPr>
          <w:rFonts w:ascii="Times New Roman" w:eastAsia="Times New Roman" w:hAnsi="Times New Roman" w:cs="Times New Roman"/>
        </w:rPr>
        <w:t xml:space="preserve">Oboljenje jetre čija je posljedica oštećenje funkcije jetre </w:t>
      </w:r>
      <w:r w:rsidRPr="00A83DBA">
        <w:rPr>
          <w:rFonts w:ascii="Times New Roman" w:eastAsia="Times New Roman" w:hAnsi="Times New Roman" w:cs="Times New Roman"/>
          <w:i/>
        </w:rPr>
        <w:t>(vidjeti odjeljak 5.2).</w:t>
      </w:r>
    </w:p>
    <w:p w:rsidR="00A83DBA" w:rsidRPr="00A83DBA" w:rsidRDefault="00A83DBA" w:rsidP="00A83DBA">
      <w:pPr>
        <w:spacing w:after="0" w:line="0" w:lineRule="atLeast"/>
        <w:jc w:val="both"/>
        <w:rPr>
          <w:rFonts w:ascii="Times New Roman" w:eastAsia="Times New Roman" w:hAnsi="Times New Roman" w:cs="Times New Roman"/>
          <w:i/>
        </w:rPr>
      </w:pPr>
    </w:p>
    <w:p w:rsidR="00A83DBA" w:rsidRPr="00A83DBA" w:rsidRDefault="00A83DBA" w:rsidP="00A83DBA">
      <w:pPr>
        <w:spacing w:after="0" w:line="1" w:lineRule="exact"/>
        <w:jc w:val="both"/>
        <w:rPr>
          <w:rFonts w:ascii="Times New Roman" w:eastAsia="Times New Roman" w:hAnsi="Times New Roman" w:cs="Times New Roman"/>
        </w:rPr>
      </w:pPr>
    </w:p>
    <w:p w:rsidR="00A83DBA" w:rsidRPr="00A83DBA" w:rsidRDefault="00A83DBA" w:rsidP="00A83DBA">
      <w:pPr>
        <w:spacing w:after="0" w:line="239" w:lineRule="auto"/>
        <w:jc w:val="both"/>
        <w:rPr>
          <w:rFonts w:ascii="Times New Roman" w:eastAsia="Times New Roman" w:hAnsi="Times New Roman" w:cs="Times New Roman"/>
          <w:i/>
        </w:rPr>
      </w:pPr>
      <w:r w:rsidRPr="00A83DBA">
        <w:rPr>
          <w:rFonts w:ascii="Times New Roman" w:eastAsia="Times New Roman" w:hAnsi="Times New Roman" w:cs="Times New Roman"/>
        </w:rPr>
        <w:t xml:space="preserve">Duloksetin se ne smije primjenjivati u kombinaciji sa fluvoksaminom, ciprofloksacinom ili enoksacinom (tj. snažnim inhibitorima CYP1A2), jer se pri toj kombinaciji povećava koncentracija duloksetina u plazmi </w:t>
      </w:r>
      <w:r w:rsidRPr="00A83DBA">
        <w:rPr>
          <w:rFonts w:ascii="Times New Roman" w:eastAsia="Times New Roman" w:hAnsi="Times New Roman" w:cs="Times New Roman"/>
          <w:i/>
        </w:rPr>
        <w:t>(vidjeti odjeljak 4.5).</w:t>
      </w:r>
    </w:p>
    <w:p w:rsidR="00A83DBA" w:rsidRPr="00A83DBA" w:rsidRDefault="00A83DBA" w:rsidP="00A83DBA">
      <w:pPr>
        <w:spacing w:after="0" w:line="239" w:lineRule="auto"/>
        <w:jc w:val="both"/>
        <w:rPr>
          <w:rFonts w:ascii="Times New Roman" w:eastAsia="Times New Roman" w:hAnsi="Times New Roman" w:cs="Times New Roman"/>
          <w:i/>
        </w:rPr>
      </w:pPr>
    </w:p>
    <w:p w:rsidR="00A83DBA" w:rsidRPr="00A83DBA" w:rsidRDefault="00A83DBA" w:rsidP="00A83DBA">
      <w:pPr>
        <w:spacing w:after="0" w:line="3"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i/>
        </w:rPr>
      </w:pPr>
      <w:r w:rsidRPr="00A83DBA">
        <w:rPr>
          <w:rFonts w:ascii="Times New Roman" w:eastAsia="Times New Roman" w:hAnsi="Times New Roman" w:cs="Times New Roman"/>
        </w:rPr>
        <w:t xml:space="preserve">Teško oštećenje bubrežne funkcije (klirens kreatinina &lt; 30 mL/min) </w:t>
      </w:r>
      <w:r w:rsidRPr="00A83DBA">
        <w:rPr>
          <w:rFonts w:ascii="Times New Roman" w:eastAsia="Times New Roman" w:hAnsi="Times New Roman" w:cs="Times New Roman"/>
          <w:i/>
        </w:rPr>
        <w:t>(vidjeti odjeljak 4.4).</w:t>
      </w:r>
    </w:p>
    <w:p w:rsidR="00A83DBA" w:rsidRPr="00A83DBA" w:rsidRDefault="00A83DBA" w:rsidP="00A83DBA">
      <w:pPr>
        <w:spacing w:after="0" w:line="0" w:lineRule="atLeast"/>
        <w:jc w:val="both"/>
        <w:rPr>
          <w:rFonts w:ascii="Times New Roman" w:eastAsia="Times New Roman" w:hAnsi="Times New Roman" w:cs="Times New Roman"/>
          <w:i/>
        </w:rPr>
      </w:pPr>
    </w:p>
    <w:p w:rsidR="00A83DBA" w:rsidRPr="00A83DBA" w:rsidRDefault="00A83DBA" w:rsidP="00A83DBA">
      <w:pPr>
        <w:spacing w:after="0" w:line="1" w:lineRule="exact"/>
        <w:jc w:val="both"/>
        <w:rPr>
          <w:rFonts w:ascii="Times New Roman" w:eastAsia="Times New Roman" w:hAnsi="Times New Roman" w:cs="Times New Roman"/>
        </w:rPr>
      </w:pPr>
    </w:p>
    <w:p w:rsidR="00A83DBA" w:rsidRPr="00A83DBA" w:rsidRDefault="00A83DBA" w:rsidP="00A83DBA">
      <w:pPr>
        <w:spacing w:after="0" w:line="250" w:lineRule="auto"/>
        <w:ind w:right="20"/>
        <w:jc w:val="both"/>
        <w:rPr>
          <w:rFonts w:ascii="Times New Roman" w:eastAsia="Times New Roman" w:hAnsi="Times New Roman" w:cs="Times New Roman"/>
          <w:i/>
        </w:rPr>
      </w:pPr>
      <w:r w:rsidRPr="00A83DBA">
        <w:rPr>
          <w:rFonts w:ascii="Times New Roman" w:eastAsia="Times New Roman" w:hAnsi="Times New Roman" w:cs="Times New Roman"/>
        </w:rPr>
        <w:t xml:space="preserve">Kontraindikovano je započeti terapiju duloksetinom kod pacijenata sa nekontrolisanom hipertenzijom koja pacijenta može izložiti potencijalnom riziku od hipertenzivne krize </w:t>
      </w:r>
      <w:r w:rsidRPr="00A83DBA">
        <w:rPr>
          <w:rFonts w:ascii="Times New Roman" w:eastAsia="Times New Roman" w:hAnsi="Times New Roman" w:cs="Times New Roman"/>
          <w:i/>
        </w:rPr>
        <w:t>(vidjeti odjeljke 4.4 i 4.8).</w:t>
      </w:r>
    </w:p>
    <w:p w:rsidR="00A83DBA" w:rsidRPr="00A83DBA" w:rsidRDefault="00A83DBA" w:rsidP="00A83DBA">
      <w:pPr>
        <w:spacing w:after="0" w:line="208" w:lineRule="exact"/>
        <w:jc w:val="both"/>
        <w:rPr>
          <w:rFonts w:ascii="Times New Roman" w:eastAsia="Times New Roman" w:hAnsi="Times New Roman" w:cs="Times New Roman"/>
        </w:rPr>
      </w:pPr>
    </w:p>
    <w:p w:rsidR="00A83DBA" w:rsidRPr="00A83DBA" w:rsidRDefault="00A83DBA" w:rsidP="00A83DBA">
      <w:pPr>
        <w:tabs>
          <w:tab w:val="left" w:pos="7020"/>
        </w:tabs>
        <w:spacing w:after="0" w:line="250" w:lineRule="auto"/>
        <w:ind w:right="2615"/>
        <w:jc w:val="both"/>
        <w:rPr>
          <w:rFonts w:ascii="Times New Roman" w:eastAsia="Times New Roman" w:hAnsi="Times New Roman" w:cs="Times New Roman"/>
          <w:b/>
        </w:rPr>
      </w:pPr>
      <w:r w:rsidRPr="00A83DBA">
        <w:rPr>
          <w:rFonts w:ascii="Times New Roman" w:eastAsia="Times New Roman" w:hAnsi="Times New Roman" w:cs="Times New Roman"/>
          <w:b/>
        </w:rPr>
        <w:t xml:space="preserve">4.4. Posebna upozorenja i mjere opreza pri upotrebi lijeka </w:t>
      </w:r>
    </w:p>
    <w:p w:rsidR="00A83DBA" w:rsidRPr="00A83DBA" w:rsidRDefault="00A83DBA" w:rsidP="00A83DBA">
      <w:pPr>
        <w:tabs>
          <w:tab w:val="left" w:pos="7020"/>
        </w:tabs>
        <w:spacing w:after="0" w:line="250" w:lineRule="auto"/>
        <w:ind w:right="2615"/>
        <w:jc w:val="both"/>
        <w:rPr>
          <w:rFonts w:ascii="Times New Roman" w:eastAsia="Times New Roman" w:hAnsi="Times New Roman" w:cs="Times New Roman"/>
          <w:b/>
        </w:rPr>
      </w:pPr>
    </w:p>
    <w:p w:rsidR="00A83DBA" w:rsidRPr="00A83DBA" w:rsidRDefault="00A83DBA" w:rsidP="00A83DBA">
      <w:pPr>
        <w:tabs>
          <w:tab w:val="left" w:pos="7020"/>
        </w:tabs>
        <w:spacing w:after="0" w:line="250" w:lineRule="auto"/>
        <w:ind w:right="2615"/>
        <w:jc w:val="both"/>
        <w:rPr>
          <w:rFonts w:ascii="Times New Roman" w:eastAsia="Times New Roman" w:hAnsi="Times New Roman" w:cs="Times New Roman"/>
          <w:u w:val="single"/>
        </w:rPr>
      </w:pPr>
      <w:r w:rsidRPr="00A83DBA">
        <w:rPr>
          <w:rFonts w:ascii="Times New Roman" w:eastAsia="Times New Roman" w:hAnsi="Times New Roman" w:cs="Times New Roman"/>
          <w:u w:val="single"/>
        </w:rPr>
        <w:t>Manični poremećaji i konvulzije</w:t>
      </w:r>
    </w:p>
    <w:p w:rsidR="00A83DBA" w:rsidRPr="00A83DBA" w:rsidRDefault="00A83DBA" w:rsidP="00A83DBA">
      <w:pPr>
        <w:spacing w:after="0" w:line="250" w:lineRule="auto"/>
        <w:jc w:val="both"/>
        <w:rPr>
          <w:rFonts w:ascii="Times New Roman" w:eastAsia="Times New Roman" w:hAnsi="Times New Roman" w:cs="Times New Roman"/>
        </w:rPr>
      </w:pPr>
      <w:r w:rsidRPr="00A83DBA">
        <w:rPr>
          <w:rFonts w:ascii="Times New Roman" w:eastAsia="Times New Roman" w:hAnsi="Times New Roman" w:cs="Times New Roman"/>
        </w:rPr>
        <w:t>Duloksetin treba sa oprezom primjenjivati kod pacijenata sa manijom u anamnezi ili sa dijagnozom bipolarnog poremećaja i/ili konvulzija.</w:t>
      </w:r>
    </w:p>
    <w:p w:rsidR="00A83DBA" w:rsidRPr="00A83DBA" w:rsidRDefault="00A83DBA" w:rsidP="00A83DBA">
      <w:pPr>
        <w:spacing w:after="0" w:line="212"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u w:val="single"/>
        </w:rPr>
      </w:pPr>
      <w:r w:rsidRPr="00A83DBA">
        <w:rPr>
          <w:rFonts w:ascii="Times New Roman" w:eastAsia="Times New Roman" w:hAnsi="Times New Roman" w:cs="Times New Roman"/>
          <w:u w:val="single"/>
        </w:rPr>
        <w:t>Midrijaza</w:t>
      </w:r>
    </w:p>
    <w:p w:rsidR="00A83DBA" w:rsidRPr="00A83DBA" w:rsidRDefault="00A83DBA" w:rsidP="00A83DBA">
      <w:pPr>
        <w:spacing w:after="0" w:line="21" w:lineRule="exact"/>
        <w:jc w:val="both"/>
        <w:rPr>
          <w:rFonts w:ascii="Times New Roman" w:eastAsia="Times New Roman" w:hAnsi="Times New Roman" w:cs="Times New Roman"/>
        </w:rPr>
      </w:pPr>
    </w:p>
    <w:p w:rsidR="00A83DBA" w:rsidRPr="00A83DBA" w:rsidRDefault="00A83DBA" w:rsidP="00A83DBA">
      <w:pPr>
        <w:spacing w:after="0" w:line="245" w:lineRule="auto"/>
        <w:jc w:val="both"/>
        <w:rPr>
          <w:rFonts w:ascii="Times New Roman" w:eastAsia="Times New Roman" w:hAnsi="Times New Roman" w:cs="Times New Roman"/>
        </w:rPr>
      </w:pPr>
      <w:r w:rsidRPr="00A83DBA">
        <w:rPr>
          <w:rFonts w:ascii="Times New Roman" w:eastAsia="Times New Roman" w:hAnsi="Times New Roman" w:cs="Times New Roman"/>
        </w:rPr>
        <w:t>Prijavljeni su slučajevi midrijaze prilikom primjene duloksetina, te zbog toga ovaj lijek treba sa oprezom propisivati pacijentima sa povišenim intraokularnim pritiskom, kao i pacijentima kod kojih postoji rizik od pojave akutnog glaukoma uskog ugla.</w:t>
      </w:r>
    </w:p>
    <w:p w:rsidR="00A83DBA" w:rsidRDefault="00A83DBA" w:rsidP="00A83DBA">
      <w:pPr>
        <w:spacing w:after="0" w:line="214" w:lineRule="exact"/>
        <w:jc w:val="both"/>
        <w:rPr>
          <w:rFonts w:ascii="Times New Roman" w:eastAsia="Times New Roman" w:hAnsi="Times New Roman" w:cs="Times New Roman"/>
        </w:rPr>
      </w:pPr>
    </w:p>
    <w:p w:rsidR="00714EF2" w:rsidRPr="00A83DBA" w:rsidRDefault="00714EF2" w:rsidP="00A83DBA">
      <w:pPr>
        <w:spacing w:after="0" w:line="214"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u w:val="single"/>
        </w:rPr>
      </w:pPr>
      <w:r w:rsidRPr="00A83DBA">
        <w:rPr>
          <w:rFonts w:ascii="Times New Roman" w:eastAsia="Times New Roman" w:hAnsi="Times New Roman" w:cs="Times New Roman"/>
          <w:u w:val="single"/>
        </w:rPr>
        <w:lastRenderedPageBreak/>
        <w:t>Krvni pritisak i srčana frekvencija</w:t>
      </w:r>
    </w:p>
    <w:p w:rsidR="00A83DBA" w:rsidRPr="00A83DBA" w:rsidRDefault="00A83DBA" w:rsidP="00A83DBA">
      <w:pPr>
        <w:spacing w:after="0" w:line="25"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i/>
        </w:rPr>
      </w:pPr>
      <w:r w:rsidRPr="00A83DBA">
        <w:rPr>
          <w:rFonts w:ascii="Times New Roman" w:eastAsia="Times New Roman" w:hAnsi="Times New Roman" w:cs="Times New Roman"/>
        </w:rPr>
        <w:t xml:space="preserve">Kod nekih pacijenata, primjena duloksetina je bila povezana sa povišenjem krvnog pritiska i klinički značajnom hipertenzijom. Razlog tome može biti noradrenergičko dejstvo duloksetina. Prijavljeni su slučajevi hipertenzivne krize prilikom primjene duloksetina, posebno kod pacijenata sa već postojećom hipertenzijom. Stoga, kod pacijenata za koje se zna da imaju hipertenziju i/ili drugo srčano oboljenje, preporučuje se praćenje krvnog pritiska, pogotovo tokom prvog mjeseca terapije. Treba biti obazriv prilikom primjene duloksetina kod pacijenata čije stanje može biti kompromitovano ubrzanjem srčane frekvencije ili povišenjem krvnog pritiska. Oprez je takođe neophodan kada se duloksetin primjenjuje sa ljekovima koji mogu usporiti njegov metabolizam </w:t>
      </w:r>
      <w:r w:rsidRPr="00A83DBA">
        <w:rPr>
          <w:rFonts w:ascii="Times New Roman" w:eastAsia="Times New Roman" w:hAnsi="Times New Roman" w:cs="Times New Roman"/>
          <w:i/>
        </w:rPr>
        <w:t>(vidjeti odjeljak 4.5).</w:t>
      </w:r>
      <w:r w:rsidRPr="00A83DBA">
        <w:rPr>
          <w:rFonts w:ascii="Times New Roman" w:eastAsia="Times New Roman" w:hAnsi="Times New Roman" w:cs="Times New Roman"/>
        </w:rPr>
        <w:t xml:space="preserve"> Kod pacijenata koji imaju kontinuirano povećanje krvnog pritiska tokom terapije duloksetinom, treba razmotriti ili smanjivanje doze ili postupan prekid uzimanja lijeka </w:t>
      </w:r>
      <w:r w:rsidRPr="00A83DBA">
        <w:rPr>
          <w:rFonts w:ascii="Times New Roman" w:eastAsia="Times New Roman" w:hAnsi="Times New Roman" w:cs="Times New Roman"/>
          <w:i/>
        </w:rPr>
        <w:t>(vidjeti odjeljak 4.8).</w:t>
      </w:r>
      <w:r w:rsidRPr="00A83DBA">
        <w:rPr>
          <w:rFonts w:ascii="Times New Roman" w:eastAsia="Times New Roman" w:hAnsi="Times New Roman" w:cs="Times New Roman"/>
        </w:rPr>
        <w:t xml:space="preserve"> Ne smije se započeti terapija duloksetinom kod pacijenata sa neregulisanom hipertenzijom </w:t>
      </w:r>
      <w:r w:rsidRPr="00A83DBA">
        <w:rPr>
          <w:rFonts w:ascii="Times New Roman" w:eastAsia="Times New Roman" w:hAnsi="Times New Roman" w:cs="Times New Roman"/>
          <w:i/>
        </w:rPr>
        <w:t>(vidjeti odjeljak 4.3).</w:t>
      </w:r>
    </w:p>
    <w:p w:rsidR="00A83DBA" w:rsidRPr="00A83DBA" w:rsidRDefault="00A83DBA" w:rsidP="00A83DBA">
      <w:pPr>
        <w:spacing w:after="0" w:line="227"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u w:val="single"/>
        </w:rPr>
      </w:pPr>
      <w:r w:rsidRPr="00A83DBA">
        <w:rPr>
          <w:rFonts w:ascii="Times New Roman" w:eastAsia="Times New Roman" w:hAnsi="Times New Roman" w:cs="Times New Roman"/>
          <w:u w:val="single"/>
        </w:rPr>
        <w:t>Oštećenje bubrega</w:t>
      </w:r>
    </w:p>
    <w:p w:rsidR="00A83DBA" w:rsidRPr="00A83DBA" w:rsidRDefault="00A83DBA" w:rsidP="00A83DBA">
      <w:pPr>
        <w:spacing w:after="0" w:line="25" w:lineRule="exact"/>
        <w:jc w:val="both"/>
        <w:rPr>
          <w:rFonts w:ascii="Times New Roman" w:eastAsia="Times New Roman" w:hAnsi="Times New Roman" w:cs="Times New Roman"/>
        </w:rPr>
      </w:pPr>
    </w:p>
    <w:p w:rsidR="00A83DBA" w:rsidRPr="00A83DBA" w:rsidRDefault="00A83DBA" w:rsidP="00A83DBA">
      <w:pPr>
        <w:spacing w:after="0" w:line="242" w:lineRule="auto"/>
        <w:jc w:val="both"/>
        <w:rPr>
          <w:rFonts w:ascii="Times New Roman" w:eastAsia="Times New Roman" w:hAnsi="Times New Roman" w:cs="Times New Roman"/>
        </w:rPr>
      </w:pPr>
      <w:r w:rsidRPr="00A83DBA">
        <w:rPr>
          <w:rFonts w:ascii="Times New Roman" w:eastAsia="Times New Roman" w:hAnsi="Times New Roman" w:cs="Times New Roman"/>
        </w:rPr>
        <w:t>Kod pacijenata sa teškim oštećenjem bubrežne funkcije (klirens kreatinina &lt;30 mL/min) koji su na hemodijalizi, dolazi do povećanja koncentracije duloksetina u plazmi. Vidjeti odjeljak 4.3. za primjenu lijeka kod pacijenata sa teškim oštećenjem funkcije bubrega. Vidjeti odjeljak 4.2. za podatke o pacijentima sa blagim ili umjerenim poremećajem bubrežne funkcije.</w:t>
      </w:r>
    </w:p>
    <w:p w:rsidR="00A83DBA" w:rsidRPr="00A83DBA" w:rsidRDefault="00A83DBA" w:rsidP="00A83DBA">
      <w:pPr>
        <w:spacing w:after="0" w:line="218"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u w:val="single"/>
        </w:rPr>
      </w:pPr>
      <w:r w:rsidRPr="00A83DBA">
        <w:rPr>
          <w:rFonts w:ascii="Times New Roman" w:eastAsia="Times New Roman" w:hAnsi="Times New Roman" w:cs="Times New Roman"/>
          <w:u w:val="single"/>
        </w:rPr>
        <w:t>Serotoninski sindrom</w:t>
      </w:r>
    </w:p>
    <w:p w:rsidR="00A83DBA" w:rsidRPr="00A83DBA" w:rsidRDefault="00A83DBA" w:rsidP="00A83DBA">
      <w:pPr>
        <w:spacing w:after="0" w:line="25" w:lineRule="exact"/>
        <w:jc w:val="both"/>
        <w:rPr>
          <w:rFonts w:ascii="Times New Roman" w:eastAsia="Times New Roman" w:hAnsi="Times New Roman" w:cs="Times New Roman"/>
        </w:rPr>
      </w:pPr>
    </w:p>
    <w:p w:rsidR="00A83DBA" w:rsidRPr="00A83DBA" w:rsidRDefault="00A83DBA" w:rsidP="00A83DBA">
      <w:pPr>
        <w:spacing w:after="0" w:line="242" w:lineRule="auto"/>
        <w:jc w:val="both"/>
        <w:rPr>
          <w:rFonts w:ascii="Times New Roman" w:eastAsia="Times New Roman" w:hAnsi="Times New Roman" w:cs="Times New Roman"/>
          <w:i/>
        </w:rPr>
      </w:pPr>
      <w:r w:rsidRPr="00A83DBA">
        <w:rPr>
          <w:rFonts w:ascii="Times New Roman" w:eastAsia="Times New Roman" w:hAnsi="Times New Roman" w:cs="Times New Roman"/>
        </w:rPr>
        <w:t xml:space="preserve">Kao i kod drugih serotonergičkih ljekova, prilikom terapije duloksetinom može se javiti serotoninski sindrom, stanje koje može biti opasno po život, posebno pri istovremenoj primjeni sa drugim serotonergičkim ljekovima (uključujući selektivne inhibitore preuzimanja serotonina (SSRI), inhibitore ponovnog preuzimanja serotonina i noradrenalina (SNRI), triciklične antidepresive ili triptane) i ljekovima koji utiču na metabolizam </w:t>
      </w:r>
      <w:bookmarkStart w:id="2" w:name="page4"/>
      <w:bookmarkEnd w:id="2"/>
      <w:r w:rsidRPr="00A83DBA">
        <w:rPr>
          <w:rFonts w:ascii="Times New Roman" w:eastAsia="Times New Roman" w:hAnsi="Times New Roman" w:cs="Times New Roman"/>
        </w:rPr>
        <w:t xml:space="preserve">serotonina, poput MAOI ili antipsihotika ili drugih antagonista dopamina koji mogu uticati na sisteme serotonergičke neurotransmisije </w:t>
      </w:r>
      <w:r w:rsidRPr="00A83DBA">
        <w:rPr>
          <w:rFonts w:ascii="Times New Roman" w:eastAsia="Times New Roman" w:hAnsi="Times New Roman" w:cs="Times New Roman"/>
          <w:i/>
        </w:rPr>
        <w:t>(vidjeti odjeljke 4.3 i 4.5).</w:t>
      </w:r>
    </w:p>
    <w:p w:rsidR="00A83DBA" w:rsidRPr="00A83DBA" w:rsidRDefault="00A83DBA" w:rsidP="00A83DBA">
      <w:pPr>
        <w:spacing w:after="0" w:line="242" w:lineRule="auto"/>
        <w:jc w:val="both"/>
        <w:rPr>
          <w:rFonts w:ascii="Times New Roman" w:eastAsia="Times New Roman" w:hAnsi="Times New Roman" w:cs="Times New Roman"/>
          <w:i/>
        </w:rPr>
      </w:pPr>
    </w:p>
    <w:p w:rsidR="00A83DBA" w:rsidRPr="00A83DBA" w:rsidRDefault="00A83DBA" w:rsidP="00A83DBA">
      <w:pPr>
        <w:spacing w:after="0" w:line="1" w:lineRule="exact"/>
        <w:jc w:val="both"/>
        <w:rPr>
          <w:rFonts w:ascii="Times New Roman" w:eastAsia="Times New Roman" w:hAnsi="Times New Roman" w:cs="Times New Roman"/>
        </w:rPr>
      </w:pPr>
    </w:p>
    <w:p w:rsidR="00A83DBA" w:rsidRPr="00A83DBA" w:rsidRDefault="00A83DBA" w:rsidP="00A83DBA">
      <w:pPr>
        <w:spacing w:after="0" w:line="242" w:lineRule="auto"/>
        <w:jc w:val="both"/>
        <w:rPr>
          <w:rFonts w:ascii="Times New Roman" w:eastAsia="Times New Roman" w:hAnsi="Times New Roman" w:cs="Times New Roman"/>
        </w:rPr>
      </w:pPr>
      <w:r w:rsidRPr="00A83DBA">
        <w:rPr>
          <w:rFonts w:ascii="Times New Roman" w:eastAsia="Times New Roman" w:hAnsi="Times New Roman" w:cs="Times New Roman"/>
        </w:rPr>
        <w:t>Simptomi serotoninskog sindroma mogu uključivati promjene mentalnog statusa (npr. uznemirenost, halucinacije, komu), nestabilnost autonomnog nervnog sistema (npr. tahikardiju, promjenljiv krvni pritisak, hipertermiju), neuromuskularne aberacije (npr. hiperrefleksiju, gubitak koordinacije) i/ili gastrointestinalne simptome (npr. mučninu, povraćanje, dijareju).</w:t>
      </w:r>
    </w:p>
    <w:p w:rsidR="00A83DBA" w:rsidRPr="00A83DBA" w:rsidRDefault="00A83DBA" w:rsidP="00A83DBA">
      <w:pPr>
        <w:spacing w:after="0" w:line="242" w:lineRule="auto"/>
        <w:jc w:val="both"/>
        <w:rPr>
          <w:rFonts w:ascii="Times New Roman" w:eastAsia="Times New Roman" w:hAnsi="Times New Roman" w:cs="Times New Roman"/>
        </w:rPr>
      </w:pPr>
    </w:p>
    <w:p w:rsidR="00A83DBA" w:rsidRPr="00A83DBA" w:rsidRDefault="00A83DBA" w:rsidP="00A83DBA">
      <w:pPr>
        <w:spacing w:after="0" w:line="257" w:lineRule="auto"/>
        <w:jc w:val="both"/>
        <w:rPr>
          <w:rFonts w:ascii="Times New Roman" w:eastAsia="Times New Roman" w:hAnsi="Times New Roman" w:cs="Times New Roman"/>
        </w:rPr>
      </w:pPr>
      <w:r w:rsidRPr="00A83DBA">
        <w:rPr>
          <w:rFonts w:ascii="Times New Roman" w:eastAsia="Times New Roman" w:hAnsi="Times New Roman" w:cs="Times New Roman"/>
        </w:rPr>
        <w:t>Ukoliko je istovremena primjena duloksetina i drugih serotonergičkih ljekova koji mogu da utiču na serotonergičke i/ili dopaminergičke neurotransmiterske sisteme klinički neophodna, preporučuje se pažljivo praćenje pacijenta, posebno pri započinjanju liječenja i povećanju doze.</w:t>
      </w:r>
    </w:p>
    <w:p w:rsidR="00A83DBA" w:rsidRPr="00A83DBA" w:rsidRDefault="00A83DBA" w:rsidP="00A83DBA">
      <w:pPr>
        <w:spacing w:after="0" w:line="196"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i/>
        </w:rPr>
      </w:pPr>
      <w:r w:rsidRPr="00A83DBA">
        <w:rPr>
          <w:rFonts w:ascii="Times New Roman" w:eastAsia="Times New Roman" w:hAnsi="Times New Roman" w:cs="Times New Roman"/>
          <w:i/>
        </w:rPr>
        <w:t>Kantarion</w:t>
      </w:r>
    </w:p>
    <w:p w:rsidR="00A83DBA" w:rsidRPr="00A83DBA" w:rsidRDefault="00A83DBA" w:rsidP="00A83DBA">
      <w:pPr>
        <w:spacing w:after="0" w:line="29" w:lineRule="exact"/>
        <w:jc w:val="both"/>
        <w:rPr>
          <w:rFonts w:ascii="Times New Roman" w:eastAsia="Times New Roman" w:hAnsi="Times New Roman" w:cs="Times New Roman"/>
        </w:rPr>
      </w:pPr>
    </w:p>
    <w:p w:rsidR="00A83DBA" w:rsidRPr="00A83DBA" w:rsidRDefault="00A83DBA" w:rsidP="00A83DBA">
      <w:pPr>
        <w:spacing w:after="0" w:line="250" w:lineRule="auto"/>
        <w:jc w:val="both"/>
        <w:rPr>
          <w:rFonts w:ascii="Times New Roman" w:eastAsia="Times New Roman" w:hAnsi="Times New Roman" w:cs="Times New Roman"/>
        </w:rPr>
      </w:pPr>
      <w:r w:rsidRPr="00A83DBA">
        <w:rPr>
          <w:rFonts w:ascii="Times New Roman" w:eastAsia="Times New Roman" w:hAnsi="Times New Roman" w:cs="Times New Roman"/>
        </w:rPr>
        <w:t>Neželjene reakcije se mogu javiti mnogo češće pri istovremenoj primjeni duloksetina i biljnih preparata koji sadrže kantarion (</w:t>
      </w:r>
      <w:r w:rsidRPr="00A83DBA">
        <w:rPr>
          <w:rFonts w:ascii="Times New Roman" w:eastAsia="Times New Roman" w:hAnsi="Times New Roman" w:cs="Times New Roman"/>
          <w:i/>
        </w:rPr>
        <w:t>Hypericum perforatum</w:t>
      </w:r>
      <w:r w:rsidRPr="00A83DBA">
        <w:rPr>
          <w:rFonts w:ascii="Times New Roman" w:eastAsia="Times New Roman" w:hAnsi="Times New Roman" w:cs="Times New Roman"/>
        </w:rPr>
        <w:t>).</w:t>
      </w:r>
    </w:p>
    <w:p w:rsidR="00A83DBA" w:rsidRPr="00A83DBA" w:rsidRDefault="00A83DBA" w:rsidP="00A83DBA">
      <w:pPr>
        <w:spacing w:after="0" w:line="203"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i/>
        </w:rPr>
        <w:t>Suicid</w:t>
      </w:r>
    </w:p>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i/>
        </w:rPr>
        <w:t xml:space="preserve">Veliki depresivni poremećaji i generalizovani anksiozni poremećaj: </w:t>
      </w:r>
      <w:r w:rsidRPr="00A83DBA">
        <w:rPr>
          <w:rFonts w:ascii="Times New Roman" w:eastAsia="Times New Roman" w:hAnsi="Times New Roman" w:cs="Times New Roman"/>
        </w:rPr>
        <w:t>Depresija je povezana sa povećanim rizikom od pojave suicidalnih misli, samopovrjeđivanja i samoubistva (događaji povezani sa samoubistvom). Taj rizik postoji sve dok ne dođe do značajne remisije. S obzirom na to da poboljšanje ne mora da nastupi tokom prvih nekoliko nedjelja terapije ili duže, pacijente treba pažljivo pratiti sve dok ne nastupi poboljšanje. Opšte kliničko iskustvo pokazuje da se rizik od samoubistva može povećati u ranim fazama oporavka.</w:t>
      </w:r>
    </w:p>
    <w:p w:rsidR="00A83DBA" w:rsidRPr="00A83DBA" w:rsidRDefault="00A83DBA" w:rsidP="00A83DBA">
      <w:pPr>
        <w:spacing w:after="0" w:line="217" w:lineRule="exact"/>
        <w:jc w:val="both"/>
        <w:rPr>
          <w:rFonts w:ascii="Times New Roman" w:eastAsia="Times New Roman" w:hAnsi="Times New Roman" w:cs="Times New Roman"/>
        </w:rPr>
      </w:pPr>
    </w:p>
    <w:p w:rsidR="00A83DBA" w:rsidRPr="00A83DBA" w:rsidRDefault="00A83DBA" w:rsidP="00A83DBA">
      <w:pPr>
        <w:spacing w:after="0" w:line="245" w:lineRule="auto"/>
        <w:jc w:val="both"/>
        <w:rPr>
          <w:rFonts w:ascii="Times New Roman" w:eastAsia="Times New Roman" w:hAnsi="Times New Roman" w:cs="Times New Roman"/>
        </w:rPr>
      </w:pPr>
      <w:r w:rsidRPr="00A83DBA">
        <w:rPr>
          <w:rFonts w:ascii="Times New Roman" w:eastAsia="Times New Roman" w:hAnsi="Times New Roman" w:cs="Times New Roman"/>
        </w:rPr>
        <w:lastRenderedPageBreak/>
        <w:t>Druga psihijatrijska stanja za koja se propisuje duloksetin takođe mogu biti povezana sa povećanim rizikom od događaja povezanih sa samoubistvom. Uz to, ta stanja mogu biti prisutna istovremeno sa velikim depresivnim poremećajem. Prilikom liječenja pacijenata sa drugim psihijatrijskim poremećajima, treba se pridržavati istih mjera predostrožnosti kao i tokom liječenja pacijenata sa velikim depresivnim poremećajem.</w:t>
      </w:r>
    </w:p>
    <w:p w:rsidR="00A83DBA" w:rsidRPr="00A83DBA" w:rsidRDefault="00A83DBA" w:rsidP="00A83DBA">
      <w:pPr>
        <w:spacing w:after="0" w:line="245" w:lineRule="auto"/>
        <w:jc w:val="both"/>
        <w:rPr>
          <w:rFonts w:ascii="Times New Roman" w:eastAsia="Times New Roman" w:hAnsi="Times New Roman" w:cs="Times New Roman"/>
        </w:rPr>
      </w:pPr>
    </w:p>
    <w:p w:rsidR="00A83DBA" w:rsidRPr="00A83DBA" w:rsidRDefault="00A83DBA" w:rsidP="00A83DBA">
      <w:pPr>
        <w:spacing w:after="0" w:line="4" w:lineRule="exact"/>
        <w:jc w:val="both"/>
        <w:rPr>
          <w:rFonts w:ascii="Times New Roman" w:eastAsia="Times New Roman" w:hAnsi="Times New Roman" w:cs="Times New Roman"/>
        </w:rPr>
      </w:pPr>
    </w:p>
    <w:p w:rsidR="00A83DBA" w:rsidRPr="00A83DBA" w:rsidRDefault="00A83DBA" w:rsidP="00A83DBA">
      <w:pPr>
        <w:spacing w:after="0" w:line="239" w:lineRule="auto"/>
        <w:jc w:val="both"/>
        <w:rPr>
          <w:rFonts w:ascii="Times New Roman" w:eastAsia="Times New Roman" w:hAnsi="Times New Roman" w:cs="Times New Roman"/>
        </w:rPr>
      </w:pPr>
      <w:r w:rsidRPr="00A83DBA">
        <w:rPr>
          <w:rFonts w:ascii="Times New Roman" w:eastAsia="Times New Roman" w:hAnsi="Times New Roman" w:cs="Times New Roman"/>
        </w:rPr>
        <w:t>Poznato je da pacijenti koji u anamnezi imaju događaje povezane sa samoubistvom ili oni koji su pokazivali značajan stepen suicidalnih misli prije započinjanja terapije, imaju veći rizik od pojave suicidalnih misli ili suicidalnog ponašanja, pa ih treba pažljivo pratiti tokom terapije. Meta analiza placebo-kontrolisanih kliničkih ispitivanja antidepresiva u terapiji psihijatrijskih poremećaja pokazala je povećan rizik od pojave suicidalnog ponašanja pri primjeni antidepresiva u poređenju sa placebom kod pacijenata mlađih od 25 godina.</w:t>
      </w:r>
    </w:p>
    <w:p w:rsidR="00A83DBA" w:rsidRPr="00A83DBA" w:rsidRDefault="00A83DBA" w:rsidP="00A83DBA">
      <w:pPr>
        <w:spacing w:after="0" w:line="239" w:lineRule="auto"/>
        <w:jc w:val="both"/>
        <w:rPr>
          <w:rFonts w:ascii="Times New Roman" w:eastAsia="Times New Roman" w:hAnsi="Times New Roman" w:cs="Times New Roman"/>
        </w:rPr>
      </w:pPr>
    </w:p>
    <w:p w:rsidR="00A83DBA" w:rsidRPr="00A83DBA" w:rsidRDefault="00A83DBA" w:rsidP="00A83DBA">
      <w:pPr>
        <w:spacing w:after="0" w:line="5" w:lineRule="exact"/>
        <w:jc w:val="both"/>
        <w:rPr>
          <w:rFonts w:ascii="Times New Roman" w:eastAsia="Times New Roman" w:hAnsi="Times New Roman" w:cs="Times New Roman"/>
        </w:rPr>
      </w:pPr>
    </w:p>
    <w:p w:rsidR="00A83DBA" w:rsidRPr="00A83DBA" w:rsidRDefault="00A83DBA" w:rsidP="00A83DBA">
      <w:pPr>
        <w:spacing w:after="0" w:line="241" w:lineRule="auto"/>
        <w:jc w:val="both"/>
        <w:rPr>
          <w:rFonts w:ascii="Times New Roman" w:eastAsia="Times New Roman" w:hAnsi="Times New Roman" w:cs="Times New Roman"/>
          <w:i/>
        </w:rPr>
      </w:pPr>
      <w:r w:rsidRPr="00A83DBA">
        <w:rPr>
          <w:rFonts w:ascii="Times New Roman" w:eastAsia="Times New Roman" w:hAnsi="Times New Roman" w:cs="Times New Roman"/>
        </w:rPr>
        <w:t xml:space="preserve">Prijavljeni su slučajevi suicidalnih misli i suicidalnog ponašanja tokom terapije duloksetinom ili ubrzo nakon prekida uzimanja lijeka </w:t>
      </w:r>
      <w:r w:rsidRPr="00A83DBA">
        <w:rPr>
          <w:rFonts w:ascii="Times New Roman" w:eastAsia="Times New Roman" w:hAnsi="Times New Roman" w:cs="Times New Roman"/>
          <w:i/>
        </w:rPr>
        <w:t>(vidjeti odjeljak 4.8).</w:t>
      </w:r>
    </w:p>
    <w:p w:rsidR="00A83DBA" w:rsidRPr="00A83DBA" w:rsidRDefault="00A83DBA" w:rsidP="00A83DBA">
      <w:pPr>
        <w:spacing w:after="0" w:line="241" w:lineRule="auto"/>
        <w:jc w:val="both"/>
        <w:rPr>
          <w:rFonts w:ascii="Times New Roman" w:eastAsia="Times New Roman" w:hAnsi="Times New Roman" w:cs="Times New Roman"/>
          <w:i/>
        </w:rPr>
      </w:pPr>
    </w:p>
    <w:p w:rsidR="00A83DBA" w:rsidRPr="00A83DBA" w:rsidRDefault="00A83DBA" w:rsidP="00A83DBA">
      <w:pPr>
        <w:spacing w:after="0" w:line="1" w:lineRule="exact"/>
        <w:jc w:val="both"/>
        <w:rPr>
          <w:rFonts w:ascii="Times New Roman" w:eastAsia="Times New Roman" w:hAnsi="Times New Roman" w:cs="Times New Roman"/>
        </w:rPr>
      </w:pPr>
    </w:p>
    <w:p w:rsidR="00A83DBA" w:rsidRPr="00A83DBA" w:rsidRDefault="00A83DBA" w:rsidP="00A83DBA">
      <w:pPr>
        <w:spacing w:after="0" w:line="242" w:lineRule="auto"/>
        <w:jc w:val="both"/>
        <w:rPr>
          <w:rFonts w:ascii="Times New Roman" w:eastAsia="Times New Roman" w:hAnsi="Times New Roman" w:cs="Times New Roman"/>
        </w:rPr>
      </w:pPr>
      <w:r w:rsidRPr="00A83DBA">
        <w:rPr>
          <w:rFonts w:ascii="Times New Roman" w:eastAsia="Times New Roman" w:hAnsi="Times New Roman" w:cs="Times New Roman"/>
        </w:rPr>
        <w:t>Pacijenate treba strogo nadzirati, pogotovo one visokorizične, posebno na početku liječenja i nakon promjene doze. Pacijente (i njihove staratelje) treba upozoriti da proprate svako kliničko pogoršanje, suicidalno ponašanje ili suicidalne misli, kao i neuobičajene promjene u ponašanju, i da u slučaju pojave tih simptoma odmah potraže savjet ljekara.</w:t>
      </w:r>
    </w:p>
    <w:p w:rsidR="00A83DBA" w:rsidRPr="00A83DBA" w:rsidRDefault="00A83DBA" w:rsidP="00A83DBA">
      <w:pPr>
        <w:spacing w:after="0" w:line="214"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i/>
        </w:rPr>
      </w:pPr>
      <w:r w:rsidRPr="00A83DBA">
        <w:rPr>
          <w:rFonts w:ascii="Times New Roman" w:eastAsia="Times New Roman" w:hAnsi="Times New Roman" w:cs="Times New Roman"/>
          <w:i/>
        </w:rPr>
        <w:t>Periferni neuropatski bol u dijabetesu</w:t>
      </w:r>
    </w:p>
    <w:p w:rsidR="00A83DBA" w:rsidRPr="00A83DBA" w:rsidRDefault="00A83DBA" w:rsidP="00A83DBA">
      <w:pPr>
        <w:spacing w:after="0" w:line="29" w:lineRule="exact"/>
        <w:jc w:val="both"/>
        <w:rPr>
          <w:rFonts w:ascii="Times New Roman" w:eastAsia="Times New Roman" w:hAnsi="Times New Roman" w:cs="Times New Roman"/>
        </w:rPr>
      </w:pPr>
    </w:p>
    <w:p w:rsidR="00A83DBA" w:rsidRPr="00A83DBA" w:rsidRDefault="00A83DBA" w:rsidP="00A83DBA">
      <w:pPr>
        <w:spacing w:after="0" w:line="242" w:lineRule="auto"/>
        <w:jc w:val="both"/>
        <w:rPr>
          <w:rFonts w:ascii="Times New Roman" w:eastAsia="Times New Roman" w:hAnsi="Times New Roman" w:cs="Times New Roman"/>
        </w:rPr>
      </w:pPr>
      <w:r w:rsidRPr="00A83DBA">
        <w:rPr>
          <w:rFonts w:ascii="Times New Roman" w:eastAsia="Times New Roman" w:hAnsi="Times New Roman" w:cs="Times New Roman"/>
        </w:rPr>
        <w:t>Kao i prilikom primjene drugih ljekova sa sličnim farmakološkim dejstvom (antidepresivi), prijavljeni su izolovani slučajevi suicidalnih ideja i suicidalnog ponašanja tokom terapije duloksetinom ili ubrzo nakon prekida terapije. O faktorima rizika za suicidalnost tokom depresije, vidjeti gore navedeno. Ljekari treba da podstiču pacijente da im se u slučaju pojave bilo kakvih uznemirujućih misli ili osjećanja jave u bilo koje vrijeme.</w:t>
      </w:r>
    </w:p>
    <w:p w:rsidR="00A83DBA" w:rsidRPr="00A83DBA" w:rsidRDefault="00A83DBA" w:rsidP="00A83DBA">
      <w:pPr>
        <w:spacing w:after="0" w:line="213"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i/>
        </w:rPr>
      </w:pPr>
      <w:r w:rsidRPr="00A83DBA">
        <w:rPr>
          <w:rFonts w:ascii="Times New Roman" w:eastAsia="Times New Roman" w:hAnsi="Times New Roman" w:cs="Times New Roman"/>
          <w:i/>
        </w:rPr>
        <w:t>Primjena kod djece i adolescenata mlađih od 18 godina</w:t>
      </w:r>
    </w:p>
    <w:p w:rsidR="00A83DBA" w:rsidRPr="00A83DBA" w:rsidRDefault="00A83DBA" w:rsidP="00A83DBA">
      <w:pPr>
        <w:spacing w:after="0" w:line="29" w:lineRule="exact"/>
        <w:jc w:val="both"/>
        <w:rPr>
          <w:rFonts w:ascii="Times New Roman" w:eastAsia="Times New Roman" w:hAnsi="Times New Roman" w:cs="Times New Roman"/>
        </w:rPr>
      </w:pPr>
    </w:p>
    <w:p w:rsidR="00A83DBA" w:rsidRPr="00A83DBA" w:rsidRDefault="00A83DBA" w:rsidP="00A83DBA">
      <w:pPr>
        <w:spacing w:after="0" w:line="241" w:lineRule="auto"/>
        <w:jc w:val="both"/>
        <w:rPr>
          <w:rFonts w:ascii="Times New Roman" w:eastAsia="Times New Roman" w:hAnsi="Times New Roman" w:cs="Times New Roman"/>
          <w:i/>
        </w:rPr>
      </w:pPr>
      <w:r w:rsidRPr="00A83DBA">
        <w:rPr>
          <w:rFonts w:ascii="Times New Roman" w:eastAsia="Times New Roman" w:hAnsi="Times New Roman" w:cs="Times New Roman"/>
        </w:rPr>
        <w:t xml:space="preserve">Lijek Taita ne treba primjenjivati u liječenju djece i adolescenata mlađih od 18 godina. U kliničkim studijama su suicidalno ponašanje (pokušaji samoubistva i suicidalne misli) i neprijateljsko ponašanje (prvenstveno agresija, protivljenje i bijes) uočeni češće kod djiece i adolescenata liječenih antidepresivima u poređenju sa onima koji su primali placebo. Ukoliko se, u slučaju kliničke potrebe, ipak donese odluka za terapiju ovim lijekom, pacijenta je potrebno pažljivo pratiti zbog moguće pojave suicidalnih simptoma </w:t>
      </w:r>
      <w:r w:rsidRPr="00A83DBA">
        <w:rPr>
          <w:rFonts w:ascii="Times New Roman" w:eastAsia="Times New Roman" w:hAnsi="Times New Roman" w:cs="Times New Roman"/>
          <w:i/>
        </w:rPr>
        <w:t>(vidjeti odjeljak</w:t>
      </w:r>
      <w:r w:rsidRPr="00A83DBA">
        <w:rPr>
          <w:rFonts w:ascii="Times New Roman" w:eastAsia="Times New Roman" w:hAnsi="Times New Roman" w:cs="Times New Roman"/>
        </w:rPr>
        <w:t xml:space="preserve"> </w:t>
      </w:r>
      <w:r w:rsidRPr="00A83DBA">
        <w:rPr>
          <w:rFonts w:ascii="Times New Roman" w:eastAsia="Times New Roman" w:hAnsi="Times New Roman" w:cs="Times New Roman"/>
          <w:i/>
        </w:rPr>
        <w:t xml:space="preserve">5.1). </w:t>
      </w:r>
      <w:r w:rsidRPr="00A83DBA">
        <w:rPr>
          <w:rFonts w:ascii="Times New Roman" w:eastAsia="Times New Roman" w:hAnsi="Times New Roman" w:cs="Times New Roman"/>
        </w:rPr>
        <w:t>Uz to, nedostaju podaci o bezbjednosti dugoročne primjene ovog lijeka kod djece i adolescenata u pogledu</w:t>
      </w:r>
      <w:r w:rsidRPr="00A83DBA">
        <w:rPr>
          <w:rFonts w:ascii="Times New Roman" w:eastAsia="Times New Roman" w:hAnsi="Times New Roman" w:cs="Times New Roman"/>
          <w:i/>
        </w:rPr>
        <w:t xml:space="preserve"> </w:t>
      </w:r>
      <w:r w:rsidRPr="00A83DBA">
        <w:rPr>
          <w:rFonts w:ascii="Times New Roman" w:eastAsia="Times New Roman" w:hAnsi="Times New Roman" w:cs="Times New Roman"/>
        </w:rPr>
        <w:t xml:space="preserve">rasta, sazrijevanja, kognitivnog i bihevioralnog razvoja </w:t>
      </w:r>
      <w:r w:rsidRPr="00A83DBA">
        <w:rPr>
          <w:rFonts w:ascii="Times New Roman" w:eastAsia="Times New Roman" w:hAnsi="Times New Roman" w:cs="Times New Roman"/>
          <w:i/>
        </w:rPr>
        <w:t>(vidjeti odjeljak 4.8).</w:t>
      </w:r>
      <w:bookmarkStart w:id="3" w:name="page5"/>
      <w:bookmarkEnd w:id="3"/>
    </w:p>
    <w:p w:rsidR="00A83DBA" w:rsidRPr="00A83DBA" w:rsidRDefault="00A83DBA" w:rsidP="00A83DBA">
      <w:pPr>
        <w:spacing w:after="0" w:line="241" w:lineRule="auto"/>
        <w:jc w:val="both"/>
        <w:rPr>
          <w:rFonts w:ascii="Times New Roman" w:eastAsia="Times New Roman" w:hAnsi="Times New Roman" w:cs="Times New Roman"/>
          <w:i/>
        </w:rPr>
      </w:pPr>
    </w:p>
    <w:p w:rsidR="00A83DBA" w:rsidRPr="00A83DBA" w:rsidRDefault="00A83DBA" w:rsidP="00A83DBA">
      <w:pPr>
        <w:spacing w:after="0" w:line="241" w:lineRule="auto"/>
        <w:jc w:val="both"/>
        <w:rPr>
          <w:rFonts w:ascii="Times New Roman" w:eastAsia="Times New Roman" w:hAnsi="Times New Roman" w:cs="Times New Roman"/>
          <w:i/>
        </w:rPr>
      </w:pPr>
      <w:r w:rsidRPr="00A83DBA">
        <w:rPr>
          <w:rFonts w:ascii="Times New Roman" w:eastAsia="Times New Roman" w:hAnsi="Times New Roman" w:cs="Times New Roman"/>
          <w:i/>
        </w:rPr>
        <w:t>Krvarenje</w:t>
      </w:r>
    </w:p>
    <w:p w:rsidR="00A83DBA" w:rsidRPr="00A83DBA" w:rsidRDefault="00A83DBA" w:rsidP="00A83DBA">
      <w:pPr>
        <w:spacing w:after="0" w:line="29" w:lineRule="exact"/>
        <w:jc w:val="both"/>
        <w:rPr>
          <w:rFonts w:ascii="Times New Roman" w:eastAsia="Times New Roman" w:hAnsi="Times New Roman" w:cs="Times New Roman"/>
        </w:rPr>
      </w:pPr>
    </w:p>
    <w:p w:rsidR="00A83DBA" w:rsidRPr="00A83DBA" w:rsidRDefault="00A83DBA" w:rsidP="00A83DBA">
      <w:pPr>
        <w:spacing w:after="0" w:line="241" w:lineRule="auto"/>
        <w:jc w:val="both"/>
        <w:rPr>
          <w:rFonts w:ascii="Times New Roman" w:eastAsia="Times New Roman" w:hAnsi="Times New Roman" w:cs="Times New Roman"/>
        </w:rPr>
      </w:pPr>
      <w:r w:rsidRPr="00A83DBA">
        <w:rPr>
          <w:rFonts w:ascii="Times New Roman" w:eastAsia="Times New Roman" w:hAnsi="Times New Roman" w:cs="Times New Roman"/>
        </w:rPr>
        <w:t>Prilikom primjene selektivnih inhibitora preuzimanja serotonina (</w:t>
      </w:r>
      <w:r w:rsidRPr="00A83DBA">
        <w:rPr>
          <w:rFonts w:ascii="Times New Roman" w:eastAsia="Times New Roman" w:hAnsi="Times New Roman" w:cs="Times New Roman"/>
          <w:i/>
        </w:rPr>
        <w:t>engl. selective serotonin reuptake</w:t>
      </w:r>
      <w:r w:rsidRPr="00A83DBA">
        <w:rPr>
          <w:rFonts w:ascii="Times New Roman" w:eastAsia="Times New Roman" w:hAnsi="Times New Roman" w:cs="Times New Roman"/>
        </w:rPr>
        <w:t xml:space="preserve"> </w:t>
      </w:r>
      <w:r w:rsidRPr="00A83DBA">
        <w:rPr>
          <w:rFonts w:ascii="Times New Roman" w:eastAsia="Times New Roman" w:hAnsi="Times New Roman" w:cs="Times New Roman"/>
          <w:i/>
        </w:rPr>
        <w:t xml:space="preserve">inhibitors, </w:t>
      </w:r>
      <w:r w:rsidRPr="00A83DBA">
        <w:rPr>
          <w:rFonts w:ascii="Times New Roman" w:eastAsia="Times New Roman" w:hAnsi="Times New Roman" w:cs="Times New Roman"/>
        </w:rPr>
        <w:t>SSRI) i inhibitora preuzimanja serotonina i noradrenalina (</w:t>
      </w:r>
      <w:r w:rsidRPr="00A83DBA">
        <w:rPr>
          <w:rFonts w:ascii="Times New Roman" w:eastAsia="Times New Roman" w:hAnsi="Times New Roman" w:cs="Times New Roman"/>
          <w:i/>
        </w:rPr>
        <w:t xml:space="preserve">engl. serotonin/noradrenaline reuptake inhibitors, </w:t>
      </w:r>
      <w:r w:rsidRPr="00A83DBA">
        <w:rPr>
          <w:rFonts w:ascii="Times New Roman" w:eastAsia="Times New Roman" w:hAnsi="Times New Roman" w:cs="Times New Roman"/>
        </w:rPr>
        <w:t>SNRI), uključujući duloksetin, prijavljeni su slučajevi poremećaja krvarenja, kao što su ekhimoze,</w:t>
      </w:r>
      <w:r w:rsidRPr="00A83DBA">
        <w:rPr>
          <w:rFonts w:ascii="Times New Roman" w:eastAsia="Times New Roman" w:hAnsi="Times New Roman" w:cs="Times New Roman"/>
          <w:i/>
        </w:rPr>
        <w:t xml:space="preserve"> </w:t>
      </w:r>
      <w:r w:rsidRPr="00A83DBA">
        <w:rPr>
          <w:rFonts w:ascii="Times New Roman" w:eastAsia="Times New Roman" w:hAnsi="Times New Roman" w:cs="Times New Roman"/>
        </w:rPr>
        <w:t>purpura i gastrointestinalno krvarenje. Savjetuje se oprez kod pacijenata koji primaju antikoagulantnu terapiju i/ili ljekove sa poznatim dejstvom na funkciju trombocita (npr. nesteroidni antiinflamatorni ljekovi (NSAIL), acetilsalicilna kiselina (ASA)), kao i kod pacijenata sa poznatom sklonošću krvarenjima.</w:t>
      </w:r>
    </w:p>
    <w:p w:rsidR="00A83DBA" w:rsidRPr="00A83DBA" w:rsidRDefault="00A83DBA" w:rsidP="00A83DBA">
      <w:pPr>
        <w:spacing w:after="0" w:line="219"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i/>
        </w:rPr>
      </w:pPr>
      <w:r w:rsidRPr="00A83DBA">
        <w:rPr>
          <w:rFonts w:ascii="Times New Roman" w:eastAsia="Times New Roman" w:hAnsi="Times New Roman" w:cs="Times New Roman"/>
          <w:i/>
        </w:rPr>
        <w:t>Hiponatrijemija</w:t>
      </w:r>
    </w:p>
    <w:p w:rsidR="00A83DBA" w:rsidRPr="00A83DBA" w:rsidRDefault="00A83DBA" w:rsidP="00A83DBA">
      <w:pPr>
        <w:spacing w:after="0" w:line="29" w:lineRule="exact"/>
        <w:jc w:val="both"/>
        <w:rPr>
          <w:rFonts w:ascii="Times New Roman" w:eastAsia="Times New Roman" w:hAnsi="Times New Roman" w:cs="Times New Roman"/>
        </w:rPr>
      </w:pPr>
    </w:p>
    <w:p w:rsidR="00A83DBA" w:rsidRPr="00A83DBA" w:rsidRDefault="00A83DBA" w:rsidP="00A83DBA">
      <w:pPr>
        <w:spacing w:after="0" w:line="241" w:lineRule="auto"/>
        <w:jc w:val="both"/>
        <w:rPr>
          <w:rFonts w:ascii="Times New Roman" w:eastAsia="Times New Roman" w:hAnsi="Times New Roman" w:cs="Times New Roman"/>
        </w:rPr>
      </w:pPr>
      <w:r w:rsidRPr="00A83DBA">
        <w:rPr>
          <w:rFonts w:ascii="Times New Roman" w:eastAsia="Times New Roman" w:hAnsi="Times New Roman" w:cs="Times New Roman"/>
        </w:rPr>
        <w:t xml:space="preserve">Prijavljeni su slučajevi hiponatrijemije prilikom primjene duloksetina, uključujući slučajeve sa koncentracijom natrijuma u serumu nižom od 110 mmol/L. Hiponatrijemija može biti uzrokovana sindromom neadekvatne </w:t>
      </w:r>
      <w:r w:rsidRPr="00A83DBA">
        <w:rPr>
          <w:rFonts w:ascii="Times New Roman" w:eastAsia="Times New Roman" w:hAnsi="Times New Roman" w:cs="Times New Roman"/>
        </w:rPr>
        <w:lastRenderedPageBreak/>
        <w:t xml:space="preserve">sekrecije antidiuretskog hormona (engl. </w:t>
      </w:r>
      <w:r w:rsidRPr="00A83DBA">
        <w:rPr>
          <w:rFonts w:ascii="Times New Roman" w:eastAsia="Times New Roman" w:hAnsi="Times New Roman" w:cs="Times New Roman"/>
          <w:i/>
        </w:rPr>
        <w:t>syndrome of inappropriate anti-diuretic</w:t>
      </w:r>
      <w:r w:rsidRPr="00A83DBA">
        <w:rPr>
          <w:rFonts w:ascii="Times New Roman" w:eastAsia="Times New Roman" w:hAnsi="Times New Roman" w:cs="Times New Roman"/>
        </w:rPr>
        <w:t xml:space="preserve"> </w:t>
      </w:r>
      <w:r w:rsidRPr="00A83DBA">
        <w:rPr>
          <w:rFonts w:ascii="Times New Roman" w:eastAsia="Times New Roman" w:hAnsi="Times New Roman" w:cs="Times New Roman"/>
          <w:i/>
        </w:rPr>
        <w:t>hormone secretion</w:t>
      </w:r>
      <w:r w:rsidRPr="00A83DBA">
        <w:rPr>
          <w:rFonts w:ascii="Times New Roman" w:eastAsia="Times New Roman" w:hAnsi="Times New Roman" w:cs="Times New Roman"/>
        </w:rPr>
        <w:t>, SIADH). U većini slučajeva, hiponatrijemija je prijavljena kod starijih osoba, naročito</w:t>
      </w:r>
      <w:r w:rsidRPr="00A83DBA">
        <w:rPr>
          <w:rFonts w:ascii="Times New Roman" w:eastAsia="Times New Roman" w:hAnsi="Times New Roman" w:cs="Times New Roman"/>
          <w:i/>
        </w:rPr>
        <w:t xml:space="preserve"> </w:t>
      </w:r>
      <w:r w:rsidRPr="00A83DBA">
        <w:rPr>
          <w:rFonts w:ascii="Times New Roman" w:eastAsia="Times New Roman" w:hAnsi="Times New Roman" w:cs="Times New Roman"/>
        </w:rPr>
        <w:t>kada je udružena sa nedavnom anamnezom promjene balansa tečnosti ili predisponirajućim stanjem za razvoj takvog poremećaja. Oprez je neophodan kod pacijenata sa povećanim rizikom od hiponatrijemije, kao što su starije osobe, pacijenti sa cirozom, dehidrirani pacijenti ili pacijenti koji su na terapiji diureticima.</w:t>
      </w:r>
    </w:p>
    <w:p w:rsidR="00A83DBA" w:rsidRPr="00A83DBA" w:rsidRDefault="00A83DBA" w:rsidP="00A83DBA">
      <w:pPr>
        <w:spacing w:after="0" w:line="215"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i/>
        </w:rPr>
      </w:pPr>
      <w:r w:rsidRPr="00A83DBA">
        <w:rPr>
          <w:rFonts w:ascii="Times New Roman" w:eastAsia="Times New Roman" w:hAnsi="Times New Roman" w:cs="Times New Roman"/>
          <w:i/>
        </w:rPr>
        <w:t>Prekid terapije</w:t>
      </w:r>
    </w:p>
    <w:p w:rsidR="00A83DBA" w:rsidRPr="00A83DBA" w:rsidRDefault="00A83DBA" w:rsidP="00A83DBA">
      <w:pPr>
        <w:spacing w:after="0" w:line="29"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rPr>
        <w:t xml:space="preserve">Simptomi obustave pri prekidu terapije su česti, pogotovo ako se terapija prekine naglo </w:t>
      </w:r>
      <w:r w:rsidRPr="00A83DBA">
        <w:rPr>
          <w:rFonts w:ascii="Times New Roman" w:eastAsia="Times New Roman" w:hAnsi="Times New Roman" w:cs="Times New Roman"/>
          <w:i/>
        </w:rPr>
        <w:t>(vidjeti odjeljak 4.8).</w:t>
      </w:r>
      <w:r w:rsidRPr="00A83DBA">
        <w:rPr>
          <w:rFonts w:ascii="Times New Roman" w:eastAsia="Times New Roman" w:hAnsi="Times New Roman" w:cs="Times New Roman"/>
        </w:rPr>
        <w:t xml:space="preserve"> U kliničkim studijama su se neželjena dejstva nakon naglog prekida terapije pojavila kod približno 45% pacijenata koji su primali duloksetin, i kod 23% pacijenata koji su primali placebo. Rizik od pojave simptoma obustave uočenih pri primjeni ljekova iz grupe SSRI i SNRI može zavisiti od nekoliko faktora, uključujući trajanje terapije, primijenjenu dozu i brzinu smanjivanja doze. Najčešće prijavljenje neželjene reakcije navedene su u odjeljku 4.8. Uopšeno gledano, ti simptomi su blagi do umjereni, ali kod nekih pacijenata mogu biti i teški. Obično se javljaju tokom prvih nekoliko dana nakon prekida terapije, ali je bilo i veoma rijetkih prijava ovih simptoma kod pacijenata koji su slučajno propustili dozu lijeka. Ovi simptomi su uglavnom samoograničavajući i obično prolaze u roku od 2 nedjelje, iako kod nekih pojedinaca mogu trajati i duže (2-3 mjeseca ili duže). Zbog toga se savjetuje da se prilikom obustavljanja terapije duloksetinom, doza postupno smanjuje tokom perioda od najmanje 2 nedjelje, u skladu sa potrebama pacijenta </w:t>
      </w:r>
      <w:r w:rsidRPr="00A83DBA">
        <w:rPr>
          <w:rFonts w:ascii="Times New Roman" w:eastAsia="Times New Roman" w:hAnsi="Times New Roman" w:cs="Times New Roman"/>
          <w:i/>
        </w:rPr>
        <w:t>(vidjeti odjeljak 4.2</w:t>
      </w:r>
      <w:r w:rsidRPr="00A83DBA">
        <w:rPr>
          <w:rFonts w:ascii="Times New Roman" w:eastAsia="Times New Roman" w:hAnsi="Times New Roman" w:cs="Times New Roman"/>
        </w:rPr>
        <w:t>).</w:t>
      </w:r>
    </w:p>
    <w:p w:rsidR="00A83DBA" w:rsidRPr="00A83DBA" w:rsidRDefault="00A83DBA" w:rsidP="00A83DBA">
      <w:pPr>
        <w:spacing w:after="0" w:line="223"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i/>
        </w:rPr>
      </w:pPr>
      <w:r w:rsidRPr="00A83DBA">
        <w:rPr>
          <w:rFonts w:ascii="Times New Roman" w:eastAsia="Times New Roman" w:hAnsi="Times New Roman" w:cs="Times New Roman"/>
          <w:i/>
        </w:rPr>
        <w:t>Stariji pacijenti</w:t>
      </w:r>
    </w:p>
    <w:p w:rsidR="00A83DBA" w:rsidRPr="00A83DBA" w:rsidRDefault="00A83DBA" w:rsidP="00A83DBA">
      <w:pPr>
        <w:spacing w:after="0" w:line="29" w:lineRule="exact"/>
        <w:jc w:val="both"/>
        <w:rPr>
          <w:rFonts w:ascii="Times New Roman" w:eastAsia="Times New Roman" w:hAnsi="Times New Roman" w:cs="Times New Roman"/>
        </w:rPr>
      </w:pPr>
    </w:p>
    <w:p w:rsidR="00A83DBA" w:rsidRPr="00A83DBA" w:rsidRDefault="00A83DBA" w:rsidP="00A83DBA">
      <w:pPr>
        <w:spacing w:after="0" w:line="243" w:lineRule="auto"/>
        <w:jc w:val="both"/>
        <w:rPr>
          <w:rFonts w:ascii="Times New Roman" w:eastAsia="Times New Roman" w:hAnsi="Times New Roman" w:cs="Times New Roman"/>
          <w:i/>
        </w:rPr>
      </w:pPr>
      <w:r w:rsidRPr="00A83DBA">
        <w:rPr>
          <w:rFonts w:ascii="Times New Roman" w:eastAsia="Times New Roman" w:hAnsi="Times New Roman" w:cs="Times New Roman"/>
        </w:rPr>
        <w:t xml:space="preserve">Podaci o primjeni duloksetina u dozi od 120 mg kod starijih pacijenata sa velikim depresivnim poremećajem i generalizovanim anksioznim poremećajem su ograničeni. Zbog toga, treba biti oprezan prilikom liječenja starijih pacijenata maksimalnim dozama </w:t>
      </w:r>
      <w:r w:rsidRPr="00A83DBA">
        <w:rPr>
          <w:rFonts w:ascii="Times New Roman" w:eastAsia="Times New Roman" w:hAnsi="Times New Roman" w:cs="Times New Roman"/>
          <w:i/>
        </w:rPr>
        <w:t>(vidjeti odjeljke 4.2 i 5.2).</w:t>
      </w:r>
    </w:p>
    <w:p w:rsidR="00A83DBA" w:rsidRPr="00A83DBA" w:rsidRDefault="00A83DBA" w:rsidP="00A83DBA">
      <w:pPr>
        <w:spacing w:after="0" w:line="216"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i/>
        </w:rPr>
      </w:pPr>
      <w:r w:rsidRPr="00A83DBA">
        <w:rPr>
          <w:rFonts w:ascii="Times New Roman" w:eastAsia="Times New Roman" w:hAnsi="Times New Roman" w:cs="Times New Roman"/>
          <w:i/>
        </w:rPr>
        <w:t>Akatizija/psihomotorni nemir</w:t>
      </w:r>
    </w:p>
    <w:p w:rsidR="00A83DBA" w:rsidRPr="00A83DBA" w:rsidRDefault="00A83DBA" w:rsidP="00A83DBA">
      <w:pPr>
        <w:spacing w:after="0" w:line="29" w:lineRule="exact"/>
        <w:jc w:val="both"/>
        <w:rPr>
          <w:rFonts w:ascii="Times New Roman" w:eastAsia="Times New Roman" w:hAnsi="Times New Roman" w:cs="Times New Roman"/>
        </w:rPr>
      </w:pPr>
    </w:p>
    <w:p w:rsidR="00A83DBA" w:rsidRPr="00A83DBA" w:rsidRDefault="00A83DBA" w:rsidP="00A83DBA">
      <w:pPr>
        <w:spacing w:after="0" w:line="242" w:lineRule="auto"/>
        <w:jc w:val="both"/>
        <w:rPr>
          <w:rFonts w:ascii="Times New Roman" w:eastAsia="Times New Roman" w:hAnsi="Times New Roman" w:cs="Times New Roman"/>
        </w:rPr>
      </w:pPr>
      <w:r w:rsidRPr="00A83DBA">
        <w:rPr>
          <w:rFonts w:ascii="Times New Roman" w:eastAsia="Times New Roman" w:hAnsi="Times New Roman" w:cs="Times New Roman"/>
        </w:rPr>
        <w:t>Primjena duloksetina povezana je sa razvojem akatizije, koju karakteriše subjektivno neprijatan ili uznemirujući nemir i potreba za kretanjem, često praćena nesposobnošću mirnog sjedenja ili stajanja. Ovo se najčešće javlja tokom prvih nekoliko nedjelja terapije. Kod pacijenata kod kojih se razviju ovakvi simptomi, povećanje doze može biti štetno.</w:t>
      </w:r>
    </w:p>
    <w:p w:rsidR="00A83DBA" w:rsidRPr="00A83DBA" w:rsidRDefault="00A83DBA" w:rsidP="00A83DBA">
      <w:pPr>
        <w:spacing w:after="0" w:line="214"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i/>
        </w:rPr>
      </w:pPr>
      <w:r w:rsidRPr="00A83DBA">
        <w:rPr>
          <w:rFonts w:ascii="Times New Roman" w:eastAsia="Times New Roman" w:hAnsi="Times New Roman" w:cs="Times New Roman"/>
          <w:i/>
        </w:rPr>
        <w:t>Ljekovi koji sadrže duloksetin</w:t>
      </w:r>
    </w:p>
    <w:p w:rsidR="00A83DBA" w:rsidRPr="00A83DBA" w:rsidRDefault="00A83DBA" w:rsidP="00A83DBA">
      <w:pPr>
        <w:spacing w:after="0" w:line="29" w:lineRule="exact"/>
        <w:jc w:val="both"/>
        <w:rPr>
          <w:rFonts w:ascii="Times New Roman" w:eastAsia="Times New Roman" w:hAnsi="Times New Roman" w:cs="Times New Roman"/>
        </w:rPr>
      </w:pPr>
    </w:p>
    <w:p w:rsidR="00A83DBA" w:rsidRPr="00A83DBA" w:rsidRDefault="00A83DBA" w:rsidP="00A83DBA">
      <w:pPr>
        <w:spacing w:after="0" w:line="243" w:lineRule="auto"/>
        <w:jc w:val="both"/>
        <w:rPr>
          <w:rFonts w:ascii="Times New Roman" w:eastAsia="Times New Roman" w:hAnsi="Times New Roman" w:cs="Times New Roman"/>
        </w:rPr>
      </w:pPr>
      <w:r w:rsidRPr="00A83DBA">
        <w:rPr>
          <w:rFonts w:ascii="Times New Roman" w:eastAsia="Times New Roman" w:hAnsi="Times New Roman" w:cs="Times New Roman"/>
        </w:rPr>
        <w:t>Duloksetin se upotrebljava pod različitim zaštićenim imenima i primjenjuje za nekoliko indikacija (terapija dijabetesnog neuropatskog bola, velikog depresivnog poremećaja, generalizovanog anksioznog poremećaja i stresne urinarne inkontinencije). Istovremenu primjenu više od jednog takvog lijeka treba izbjegavati.</w:t>
      </w:r>
    </w:p>
    <w:p w:rsidR="00A83DBA" w:rsidRPr="00A83DBA" w:rsidRDefault="00A83DBA" w:rsidP="00A83DBA">
      <w:pPr>
        <w:spacing w:after="0" w:line="216"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i/>
        </w:rPr>
      </w:pPr>
      <w:r w:rsidRPr="00A83DBA">
        <w:rPr>
          <w:rFonts w:ascii="Times New Roman" w:eastAsia="Times New Roman" w:hAnsi="Times New Roman" w:cs="Times New Roman"/>
          <w:i/>
        </w:rPr>
        <w:t>Hepatitis/povišene vrijednosti enzima jetre</w:t>
      </w:r>
    </w:p>
    <w:p w:rsidR="00A83DBA" w:rsidRPr="00A83DBA" w:rsidRDefault="00A83DBA" w:rsidP="00A83DBA">
      <w:pPr>
        <w:spacing w:after="0" w:line="25" w:lineRule="exact"/>
        <w:jc w:val="both"/>
        <w:rPr>
          <w:rFonts w:ascii="Times New Roman" w:eastAsia="Times New Roman" w:hAnsi="Times New Roman" w:cs="Times New Roman"/>
        </w:rPr>
      </w:pPr>
    </w:p>
    <w:p w:rsidR="00A83DBA" w:rsidRPr="00A83DBA" w:rsidRDefault="00A83DBA" w:rsidP="00A83DBA">
      <w:pPr>
        <w:spacing w:after="0" w:line="242" w:lineRule="auto"/>
        <w:jc w:val="both"/>
        <w:rPr>
          <w:rFonts w:ascii="Times New Roman" w:eastAsia="Times New Roman" w:hAnsi="Times New Roman" w:cs="Times New Roman"/>
        </w:rPr>
      </w:pPr>
      <w:r w:rsidRPr="00A83DBA">
        <w:rPr>
          <w:rFonts w:ascii="Times New Roman" w:eastAsia="Times New Roman" w:hAnsi="Times New Roman" w:cs="Times New Roman"/>
        </w:rPr>
        <w:t xml:space="preserve">Prilikom primjene duloksetina, prijavljeni su slučajevi oštećenja jetre, uključujući izraženo povećanje vrijednosti enzima jetre (&gt;10 puta iznad gornje granice fizioloških vrijednosti), hepatitis i žuticu </w:t>
      </w:r>
      <w:r w:rsidRPr="00A83DBA">
        <w:rPr>
          <w:rFonts w:ascii="Times New Roman" w:eastAsia="Times New Roman" w:hAnsi="Times New Roman" w:cs="Times New Roman"/>
          <w:i/>
        </w:rPr>
        <w:t>(vidjeti odjeljak</w:t>
      </w:r>
      <w:r w:rsidRPr="00A83DBA">
        <w:rPr>
          <w:rFonts w:ascii="Times New Roman" w:eastAsia="Times New Roman" w:hAnsi="Times New Roman" w:cs="Times New Roman"/>
        </w:rPr>
        <w:t xml:space="preserve"> </w:t>
      </w:r>
      <w:r w:rsidRPr="00A83DBA">
        <w:rPr>
          <w:rFonts w:ascii="Times New Roman" w:eastAsia="Times New Roman" w:hAnsi="Times New Roman" w:cs="Times New Roman"/>
          <w:i/>
        </w:rPr>
        <w:t xml:space="preserve">4.8). </w:t>
      </w:r>
      <w:r w:rsidRPr="00A83DBA">
        <w:rPr>
          <w:rFonts w:ascii="Times New Roman" w:eastAsia="Times New Roman" w:hAnsi="Times New Roman" w:cs="Times New Roman"/>
        </w:rPr>
        <w:t>Većina tih slučajeva se javila tokom prvih mjeseci terapije. Oštećenje jetre uglavnom je bilo</w:t>
      </w:r>
      <w:r w:rsidRPr="00A83DBA">
        <w:rPr>
          <w:rFonts w:ascii="Times New Roman" w:eastAsia="Times New Roman" w:hAnsi="Times New Roman" w:cs="Times New Roman"/>
          <w:i/>
        </w:rPr>
        <w:t xml:space="preserve"> </w:t>
      </w:r>
      <w:r w:rsidRPr="00A83DBA">
        <w:rPr>
          <w:rFonts w:ascii="Times New Roman" w:eastAsia="Times New Roman" w:hAnsi="Times New Roman" w:cs="Times New Roman"/>
        </w:rPr>
        <w:t>hepatocelularno. Duloksetin treba primjenjivati sa oprezom kod pacijenata koji su na terapiji drugim ljekovima koji mogu uzrokovati oštećenje jetre.</w:t>
      </w:r>
    </w:p>
    <w:p w:rsidR="00A83DBA" w:rsidRPr="00A83DBA" w:rsidRDefault="00A83DBA" w:rsidP="00A83DBA">
      <w:pPr>
        <w:spacing w:after="0" w:line="218"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i/>
        </w:rPr>
      </w:pPr>
      <w:r w:rsidRPr="00A83DBA">
        <w:rPr>
          <w:rFonts w:ascii="Times New Roman" w:eastAsia="Times New Roman" w:hAnsi="Times New Roman" w:cs="Times New Roman"/>
          <w:i/>
        </w:rPr>
        <w:t>Saharoza</w:t>
      </w:r>
    </w:p>
    <w:p w:rsidR="00A83DBA" w:rsidRPr="00A83DBA" w:rsidRDefault="00A83DBA" w:rsidP="00A83DBA">
      <w:pPr>
        <w:spacing w:after="0" w:line="255" w:lineRule="auto"/>
        <w:jc w:val="both"/>
        <w:rPr>
          <w:rFonts w:ascii="Times New Roman" w:eastAsia="Times New Roman" w:hAnsi="Times New Roman" w:cs="Times New Roman"/>
        </w:rPr>
      </w:pPr>
      <w:bookmarkStart w:id="4" w:name="page6"/>
      <w:bookmarkEnd w:id="4"/>
      <w:r w:rsidRPr="00A83DBA">
        <w:rPr>
          <w:rFonts w:ascii="Times New Roman" w:eastAsia="Times New Roman" w:hAnsi="Times New Roman" w:cs="Times New Roman"/>
        </w:rPr>
        <w:t>Lijek Taita, gastrorezistentne kapsule, tvrde sadrži saharozu. Pacijenti sa rijetkim nasljednim oboljenjem netolerancije na fruktozu, glukozno-galaktoznom malapsorpcijom ili nedostatkom saharoza-izomaltaze, ne smiju da koriste ovaj lijek.</w:t>
      </w:r>
    </w:p>
    <w:p w:rsidR="00A83DBA" w:rsidRPr="00A83DBA" w:rsidRDefault="00A83DBA" w:rsidP="00A83DBA">
      <w:pPr>
        <w:spacing w:after="0" w:line="202" w:lineRule="exact"/>
        <w:jc w:val="both"/>
        <w:rPr>
          <w:rFonts w:ascii="Times New Roman" w:eastAsia="Times New Roman" w:hAnsi="Times New Roman" w:cs="Times New Roman"/>
        </w:rPr>
      </w:pPr>
    </w:p>
    <w:p w:rsidR="00A83DBA" w:rsidRPr="00A83DBA" w:rsidRDefault="00A83DBA" w:rsidP="00A83DBA">
      <w:pPr>
        <w:spacing w:after="0" w:line="252" w:lineRule="auto"/>
        <w:ind w:right="5"/>
        <w:jc w:val="both"/>
        <w:rPr>
          <w:rFonts w:ascii="Times New Roman" w:eastAsia="Times New Roman" w:hAnsi="Times New Roman" w:cs="Times New Roman"/>
          <w:b/>
        </w:rPr>
      </w:pPr>
      <w:r w:rsidRPr="00A83DBA">
        <w:rPr>
          <w:rFonts w:ascii="Times New Roman" w:eastAsia="Times New Roman" w:hAnsi="Times New Roman" w:cs="Times New Roman"/>
          <w:b/>
        </w:rPr>
        <w:lastRenderedPageBreak/>
        <w:t xml:space="preserve">4.5. Interakcije sa drugim ljekovima i druge vrste interakcija </w:t>
      </w:r>
    </w:p>
    <w:p w:rsidR="00A83DBA" w:rsidRPr="00A83DBA" w:rsidRDefault="00A83DBA" w:rsidP="00A83DBA">
      <w:pPr>
        <w:spacing w:after="0" w:line="252" w:lineRule="auto"/>
        <w:ind w:right="5"/>
        <w:jc w:val="both"/>
        <w:rPr>
          <w:rFonts w:ascii="Times New Roman" w:eastAsia="Times New Roman" w:hAnsi="Times New Roman" w:cs="Times New Roman"/>
          <w:b/>
        </w:rPr>
      </w:pPr>
    </w:p>
    <w:p w:rsidR="00A83DBA" w:rsidRPr="00A83DBA" w:rsidRDefault="00A83DBA" w:rsidP="00A83DBA">
      <w:pPr>
        <w:spacing w:after="0" w:line="252" w:lineRule="auto"/>
        <w:ind w:right="5"/>
        <w:jc w:val="both"/>
        <w:rPr>
          <w:rFonts w:ascii="Times New Roman" w:eastAsia="Times New Roman" w:hAnsi="Times New Roman" w:cs="Times New Roman"/>
          <w:i/>
        </w:rPr>
      </w:pPr>
      <w:r w:rsidRPr="00A83DBA">
        <w:rPr>
          <w:rFonts w:ascii="Times New Roman" w:eastAsia="Times New Roman" w:hAnsi="Times New Roman" w:cs="Times New Roman"/>
          <w:i/>
        </w:rPr>
        <w:t>Inhibitori monoaminooksidaze (MAOI)</w:t>
      </w:r>
    </w:p>
    <w:p w:rsidR="00A83DBA" w:rsidRPr="00A83DBA" w:rsidRDefault="00A83DBA" w:rsidP="00A83DBA">
      <w:pPr>
        <w:spacing w:after="0" w:line="1"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i/>
        </w:rPr>
      </w:pPr>
      <w:r w:rsidRPr="00A83DBA">
        <w:rPr>
          <w:rFonts w:ascii="Times New Roman" w:eastAsia="Times New Roman" w:hAnsi="Times New Roman" w:cs="Times New Roman"/>
        </w:rPr>
        <w:t xml:space="preserve">Zbog rizika od pojave serotoninskog sindroma, duloksetin ne treba koristiti u kombinaciji sa neselektivnim, ireverzibilnim inhibitorima monoaminooksidaze (MAOI), niti najmanje 14 dana od prestanka terapije inhibitorima MAO. S obzirom na poluvrijeme eliminacije duloksetina, treba da prođe najmanje 5 dana nakon prestanka uzimanja duloksetina prije nego što se započne primjena inhibitora MAO </w:t>
      </w:r>
      <w:r w:rsidRPr="00A83DBA">
        <w:rPr>
          <w:rFonts w:ascii="Times New Roman" w:eastAsia="Times New Roman" w:hAnsi="Times New Roman" w:cs="Times New Roman"/>
          <w:i/>
        </w:rPr>
        <w:t>(vidjeti odjeljak 4.3).</w:t>
      </w:r>
    </w:p>
    <w:p w:rsidR="00A83DBA" w:rsidRPr="00A83DBA" w:rsidRDefault="00A83DBA" w:rsidP="00A83DBA">
      <w:pPr>
        <w:spacing w:after="0" w:line="1" w:lineRule="exact"/>
        <w:jc w:val="both"/>
        <w:rPr>
          <w:rFonts w:ascii="Times New Roman" w:eastAsia="Times New Roman" w:hAnsi="Times New Roman" w:cs="Times New Roman"/>
        </w:rPr>
      </w:pPr>
    </w:p>
    <w:p w:rsidR="00A83DBA" w:rsidRPr="00A83DBA" w:rsidRDefault="00A83DBA" w:rsidP="00A83DBA">
      <w:pPr>
        <w:spacing w:after="0" w:line="243" w:lineRule="auto"/>
        <w:jc w:val="both"/>
        <w:rPr>
          <w:rFonts w:ascii="Times New Roman" w:eastAsia="Times New Roman" w:hAnsi="Times New Roman" w:cs="Times New Roman"/>
          <w:i/>
        </w:rPr>
      </w:pPr>
      <w:r w:rsidRPr="00A83DBA">
        <w:rPr>
          <w:rFonts w:ascii="Times New Roman" w:eastAsia="Times New Roman" w:hAnsi="Times New Roman" w:cs="Times New Roman"/>
        </w:rPr>
        <w:t xml:space="preserve">Ne preporučuje se istovremena primjena duloksetina sa selektivnim, reverzibilnim inhibitorima MAO, kao što je moklobemid </w:t>
      </w:r>
      <w:r w:rsidRPr="00A83DBA">
        <w:rPr>
          <w:rFonts w:ascii="Times New Roman" w:eastAsia="Times New Roman" w:hAnsi="Times New Roman" w:cs="Times New Roman"/>
          <w:i/>
        </w:rPr>
        <w:t>(vidjeti odjeljak 4.4).</w:t>
      </w:r>
      <w:r w:rsidRPr="00A83DBA">
        <w:rPr>
          <w:rFonts w:ascii="Times New Roman" w:eastAsia="Times New Roman" w:hAnsi="Times New Roman" w:cs="Times New Roman"/>
        </w:rPr>
        <w:t xml:space="preserve"> Antibiotik linezolid je reverzibilni neselektivni inhibitor MAO i ne treba ga davati pacijentima na terapiji duloksetinom </w:t>
      </w:r>
      <w:r w:rsidRPr="00A83DBA">
        <w:rPr>
          <w:rFonts w:ascii="Times New Roman" w:eastAsia="Times New Roman" w:hAnsi="Times New Roman" w:cs="Times New Roman"/>
          <w:i/>
        </w:rPr>
        <w:t>(vidjeti odjeljak 4.4).</w:t>
      </w:r>
    </w:p>
    <w:p w:rsidR="00A83DBA" w:rsidRPr="00A83DBA" w:rsidRDefault="00A83DBA" w:rsidP="00A83DBA">
      <w:pPr>
        <w:spacing w:after="0" w:line="212"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i/>
        </w:rPr>
      </w:pPr>
      <w:r w:rsidRPr="00A83DBA">
        <w:rPr>
          <w:rFonts w:ascii="Times New Roman" w:eastAsia="Times New Roman" w:hAnsi="Times New Roman" w:cs="Times New Roman"/>
          <w:i/>
        </w:rPr>
        <w:t>Inhibitori CYP1A2</w:t>
      </w:r>
    </w:p>
    <w:p w:rsidR="00A83DBA" w:rsidRPr="00A83DBA" w:rsidRDefault="00A83DBA" w:rsidP="00A83DBA">
      <w:pPr>
        <w:spacing w:after="0" w:line="29" w:lineRule="exact"/>
        <w:jc w:val="both"/>
        <w:rPr>
          <w:rFonts w:ascii="Times New Roman" w:eastAsia="Times New Roman" w:hAnsi="Times New Roman" w:cs="Times New Roman"/>
        </w:rPr>
      </w:pPr>
    </w:p>
    <w:p w:rsidR="00A83DBA" w:rsidRPr="00A83DBA" w:rsidRDefault="00A83DBA" w:rsidP="00A83DBA">
      <w:pPr>
        <w:spacing w:after="0" w:line="231" w:lineRule="auto"/>
        <w:jc w:val="both"/>
        <w:rPr>
          <w:rFonts w:ascii="Times New Roman" w:eastAsia="Times New Roman" w:hAnsi="Times New Roman" w:cs="Times New Roman"/>
          <w:i/>
        </w:rPr>
      </w:pPr>
      <w:r w:rsidRPr="00A83DBA">
        <w:rPr>
          <w:rFonts w:ascii="Times New Roman" w:eastAsia="Times New Roman" w:hAnsi="Times New Roman" w:cs="Times New Roman"/>
        </w:rPr>
        <w:t>Pošto CYP1A2 učestvuje u metabolizmu duloksetina, istovremena primjena duloksetina sa snažnim inhibitorima CYP1A2 će vjerovatno dovesti do povećanja koncentracije duloksetina. Fluvoksamin (primijenjen u dozi od 100 mg jednom dnevno), snažni inhibitor CYP1A2, smanjio je prividni klirens duloksetina iz plazme za oko 77% i povećao PIK</w:t>
      </w:r>
      <w:r w:rsidRPr="00A83DBA">
        <w:rPr>
          <w:rFonts w:ascii="Times New Roman" w:eastAsia="Times New Roman" w:hAnsi="Times New Roman" w:cs="Times New Roman"/>
          <w:vertAlign w:val="subscript"/>
        </w:rPr>
        <w:t>o-t</w:t>
      </w:r>
      <w:r w:rsidRPr="00A83DBA">
        <w:rPr>
          <w:rFonts w:ascii="Times New Roman" w:eastAsia="Times New Roman" w:hAnsi="Times New Roman" w:cs="Times New Roman"/>
        </w:rPr>
        <w:t xml:space="preserve"> 6 puta. Zbog toga, duloksetin ne treba primjenjivati u kombinaciji sa snažnim inhibitorima CYP1A2, kao što je fluvoksamin </w:t>
      </w:r>
      <w:r w:rsidRPr="00A83DBA">
        <w:rPr>
          <w:rFonts w:ascii="Times New Roman" w:eastAsia="Times New Roman" w:hAnsi="Times New Roman" w:cs="Times New Roman"/>
          <w:i/>
        </w:rPr>
        <w:t>(vidjeti odjeljak 4.3).</w:t>
      </w:r>
    </w:p>
    <w:p w:rsidR="00A83DBA" w:rsidRPr="00A83DBA" w:rsidRDefault="00A83DBA" w:rsidP="00A83DBA">
      <w:pPr>
        <w:spacing w:after="0" w:line="216"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i/>
        </w:rPr>
      </w:pPr>
      <w:r w:rsidRPr="00A83DBA">
        <w:rPr>
          <w:rFonts w:ascii="Times New Roman" w:eastAsia="Times New Roman" w:hAnsi="Times New Roman" w:cs="Times New Roman"/>
          <w:i/>
        </w:rPr>
        <w:t>Ljekovi koji djeluju na centralni nervni sistem (CNS)</w:t>
      </w:r>
    </w:p>
    <w:p w:rsidR="00A83DBA" w:rsidRPr="00A83DBA" w:rsidRDefault="00A83DBA" w:rsidP="00A83DBA">
      <w:pPr>
        <w:spacing w:after="0" w:line="29" w:lineRule="exact"/>
        <w:jc w:val="both"/>
        <w:rPr>
          <w:rFonts w:ascii="Times New Roman" w:eastAsia="Times New Roman" w:hAnsi="Times New Roman" w:cs="Times New Roman"/>
        </w:rPr>
      </w:pPr>
    </w:p>
    <w:p w:rsidR="00A83DBA" w:rsidRPr="00A83DBA" w:rsidRDefault="00A83DBA" w:rsidP="00A83DBA">
      <w:pPr>
        <w:spacing w:after="0" w:line="242" w:lineRule="auto"/>
        <w:jc w:val="both"/>
        <w:rPr>
          <w:rFonts w:ascii="Times New Roman" w:eastAsia="Times New Roman" w:hAnsi="Times New Roman" w:cs="Times New Roman"/>
        </w:rPr>
      </w:pPr>
      <w:r w:rsidRPr="00A83DBA">
        <w:rPr>
          <w:rFonts w:ascii="Times New Roman" w:eastAsia="Times New Roman" w:hAnsi="Times New Roman" w:cs="Times New Roman"/>
        </w:rPr>
        <w:t>Rizik od primjene duloksetina u kombinaciji sa drugim ljekovima koji djeluju na CNS nije sistematski proučavan, osim u slučajevima koji su opisani u ovom odjeljku. Shodno tome, savjetuje se oprez kada se duloksetin primjenjuje u kombinaciji sa drugim ljekovima ili supstancama koje djeluju na CNS, uključujući alkohol i sedative (npr. benzodiazepine, supstance slične morfinu, antipsihotike, fenobarbiton, sedativne antihistaminike).</w:t>
      </w:r>
    </w:p>
    <w:p w:rsidR="00A83DBA" w:rsidRPr="00A83DBA" w:rsidRDefault="00A83DBA" w:rsidP="00A83DBA">
      <w:pPr>
        <w:spacing w:after="0" w:line="213"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i/>
        </w:rPr>
      </w:pPr>
      <w:r w:rsidRPr="00A83DBA">
        <w:rPr>
          <w:rFonts w:ascii="Times New Roman" w:eastAsia="Times New Roman" w:hAnsi="Times New Roman" w:cs="Times New Roman"/>
          <w:i/>
        </w:rPr>
        <w:t>Serotonergički ljekovi</w:t>
      </w:r>
    </w:p>
    <w:p w:rsidR="00A83DBA" w:rsidRPr="00A83DBA" w:rsidRDefault="00A83DBA" w:rsidP="00A83DBA">
      <w:pPr>
        <w:spacing w:after="0" w:line="29" w:lineRule="exact"/>
        <w:jc w:val="both"/>
        <w:rPr>
          <w:rFonts w:ascii="Times New Roman" w:eastAsia="Times New Roman" w:hAnsi="Times New Roman" w:cs="Times New Roman"/>
        </w:rPr>
      </w:pPr>
    </w:p>
    <w:p w:rsidR="00A83DBA" w:rsidRPr="00A83DBA" w:rsidRDefault="00A83DBA" w:rsidP="00A83DBA">
      <w:pPr>
        <w:spacing w:after="0" w:line="242" w:lineRule="auto"/>
        <w:jc w:val="both"/>
        <w:rPr>
          <w:rFonts w:ascii="Times New Roman" w:eastAsia="Times New Roman" w:hAnsi="Times New Roman" w:cs="Times New Roman"/>
          <w:i/>
        </w:rPr>
      </w:pPr>
      <w:r w:rsidRPr="00A83DBA">
        <w:rPr>
          <w:rFonts w:ascii="Times New Roman" w:eastAsia="Times New Roman" w:hAnsi="Times New Roman" w:cs="Times New Roman"/>
        </w:rPr>
        <w:t>U rijetkim slučajevima, prijavljen je serotoninski sindrom kod pacijenata koji su upotrebljavali ljekove iz grupe SSRI/SNRI istovremeno sa serotonergičkim ljekovima. Preporučuje se oprez kada se duloksetin primjenjuje istovremeno sa serotonergičkim ljekovima, kao što su SSRI, SNRI, triciklični antidepresivi poput klomipramina ili amitriptilina; inhibitori MAO poput moklobemida ili linezolida; preparati na bazi kantariona (</w:t>
      </w:r>
      <w:r w:rsidRPr="00A83DBA">
        <w:rPr>
          <w:rFonts w:ascii="Times New Roman" w:eastAsia="Times New Roman" w:hAnsi="Times New Roman" w:cs="Times New Roman"/>
          <w:i/>
        </w:rPr>
        <w:t>Hypericum perforatum</w:t>
      </w:r>
      <w:r w:rsidRPr="00A83DBA">
        <w:rPr>
          <w:rFonts w:ascii="Times New Roman" w:eastAsia="Times New Roman" w:hAnsi="Times New Roman" w:cs="Times New Roman"/>
        </w:rPr>
        <w:t xml:space="preserve">); triptani; tramadol; petidin i triptofan </w:t>
      </w:r>
      <w:r w:rsidRPr="00A83DBA">
        <w:rPr>
          <w:rFonts w:ascii="Times New Roman" w:eastAsia="Times New Roman" w:hAnsi="Times New Roman" w:cs="Times New Roman"/>
          <w:i/>
        </w:rPr>
        <w:t>(vidjeti odjeljak 4.4).</w:t>
      </w:r>
    </w:p>
    <w:p w:rsidR="00A83DBA" w:rsidRPr="00A83DBA" w:rsidRDefault="00A83DBA" w:rsidP="00A83DBA">
      <w:pPr>
        <w:spacing w:after="0" w:line="213"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i/>
        </w:rPr>
      </w:pPr>
      <w:r w:rsidRPr="00A83DBA">
        <w:rPr>
          <w:rFonts w:ascii="Times New Roman" w:eastAsia="Times New Roman" w:hAnsi="Times New Roman" w:cs="Times New Roman"/>
          <w:i/>
        </w:rPr>
        <w:t>Efekat duloksetina na druge ljekove</w:t>
      </w:r>
    </w:p>
    <w:p w:rsidR="00A83DBA" w:rsidRPr="00A83DBA" w:rsidRDefault="00A83DBA" w:rsidP="00A83DBA">
      <w:pPr>
        <w:spacing w:after="0" w:line="256" w:lineRule="exact"/>
        <w:jc w:val="both"/>
        <w:rPr>
          <w:rFonts w:ascii="Times New Roman" w:eastAsia="Times New Roman" w:hAnsi="Times New Roman" w:cs="Times New Roman"/>
        </w:rPr>
      </w:pPr>
    </w:p>
    <w:p w:rsidR="00A83DBA" w:rsidRPr="00A83DBA" w:rsidRDefault="00A83DBA" w:rsidP="00A83DBA">
      <w:pPr>
        <w:spacing w:after="0" w:line="272" w:lineRule="auto"/>
        <w:jc w:val="both"/>
        <w:rPr>
          <w:rFonts w:ascii="Times New Roman" w:eastAsia="Times New Roman" w:hAnsi="Times New Roman" w:cs="Times New Roman"/>
        </w:rPr>
      </w:pPr>
      <w:r w:rsidRPr="00A83DBA">
        <w:rPr>
          <w:rFonts w:ascii="Times New Roman" w:eastAsia="Times New Roman" w:hAnsi="Times New Roman" w:cs="Times New Roman"/>
          <w:i/>
        </w:rPr>
        <w:t xml:space="preserve">Ljekovi koji se metabolišu pomoću CYP1A2: </w:t>
      </w:r>
      <w:r w:rsidRPr="00A83DBA">
        <w:rPr>
          <w:rFonts w:ascii="Times New Roman" w:eastAsia="Times New Roman" w:hAnsi="Times New Roman" w:cs="Times New Roman"/>
        </w:rPr>
        <w:t>Nije bilo značajnijeg uticaja na farmakokinetiku teofilina, koji je</w:t>
      </w:r>
      <w:r w:rsidRPr="00A83DBA">
        <w:rPr>
          <w:rFonts w:ascii="Times New Roman" w:eastAsia="Times New Roman" w:hAnsi="Times New Roman" w:cs="Times New Roman"/>
          <w:i/>
        </w:rPr>
        <w:t xml:space="preserve"> </w:t>
      </w:r>
      <w:r w:rsidRPr="00A83DBA">
        <w:rPr>
          <w:rFonts w:ascii="Times New Roman" w:eastAsia="Times New Roman" w:hAnsi="Times New Roman" w:cs="Times New Roman"/>
        </w:rPr>
        <w:t>supstrat CYP1A2, prilikom istovremene primjene sa duloksetinom (60 mg dva puta dnevno).</w:t>
      </w:r>
    </w:p>
    <w:p w:rsidR="00A83DBA" w:rsidRPr="00A83DBA" w:rsidRDefault="00A83DBA" w:rsidP="00A83DBA">
      <w:pPr>
        <w:spacing w:after="0" w:line="185" w:lineRule="exact"/>
        <w:jc w:val="both"/>
        <w:rPr>
          <w:rFonts w:ascii="Times New Roman" w:eastAsia="Times New Roman" w:hAnsi="Times New Roman" w:cs="Times New Roman"/>
        </w:rPr>
      </w:pPr>
    </w:p>
    <w:p w:rsidR="00A83DBA" w:rsidRPr="00A83DBA" w:rsidRDefault="00A83DBA" w:rsidP="00A83DBA">
      <w:pPr>
        <w:spacing w:after="0" w:line="245" w:lineRule="auto"/>
        <w:jc w:val="both"/>
        <w:rPr>
          <w:rFonts w:ascii="Times New Roman" w:eastAsia="Times New Roman" w:hAnsi="Times New Roman" w:cs="Times New Roman"/>
        </w:rPr>
      </w:pPr>
      <w:r w:rsidRPr="00A83DBA">
        <w:rPr>
          <w:rFonts w:ascii="Times New Roman" w:eastAsia="Times New Roman" w:hAnsi="Times New Roman" w:cs="Times New Roman"/>
          <w:i/>
        </w:rPr>
        <w:t xml:space="preserve">Ljekovi koji se metabolišu pomoću CYP2D6: </w:t>
      </w:r>
      <w:r w:rsidRPr="00A83DBA">
        <w:rPr>
          <w:rFonts w:ascii="Times New Roman" w:eastAsia="Times New Roman" w:hAnsi="Times New Roman" w:cs="Times New Roman"/>
        </w:rPr>
        <w:t>Duloksetin je umjereni inhibitor CYP2D6. Kada je duloksetin</w:t>
      </w:r>
      <w:r w:rsidRPr="00A83DBA">
        <w:rPr>
          <w:rFonts w:ascii="Times New Roman" w:eastAsia="Times New Roman" w:hAnsi="Times New Roman" w:cs="Times New Roman"/>
          <w:i/>
        </w:rPr>
        <w:t xml:space="preserve"> </w:t>
      </w:r>
      <w:r w:rsidRPr="00A83DBA">
        <w:rPr>
          <w:rFonts w:ascii="Times New Roman" w:eastAsia="Times New Roman" w:hAnsi="Times New Roman" w:cs="Times New Roman"/>
        </w:rPr>
        <w:t>bio primijenjen u dozi od 60 mg dva puta dnevno sa pojedinačnom dozom dezipramina, supstrata izoenzima CYP2D6, PIK dezipramina je uvećan 3 puta. Istovremena primjena duloksetina (40 mg dva puta dnevno) povećava PIK tolterodina (primijenjenog u dozi od 2 mg dva puta dnevno) u stanju dinamičke ravnoteže za 71%, ali ne utiče na farmakokinetiku njegovog aktivnog 5-hidroksi metabolita, pa se prilagođavanje doze ne preporučuje. Savjetuje se oprez ako se duloksetin primjenjuje istovremeno sa ljekovima koji se u najvećoj mjeri metabolišu pomoću CYP2D6 (risperidon, triciklični antidepresivi kao što su nortriptilin, amitriptilin i imipramin), naročito ako imaju malu terapijsku širinu (kao što su flekainid, propafenon i metoprolol).</w:t>
      </w:r>
    </w:p>
    <w:p w:rsidR="00A83DBA" w:rsidRPr="00A83DBA" w:rsidRDefault="00A83DBA" w:rsidP="00A83DBA">
      <w:pPr>
        <w:spacing w:after="0" w:line="209" w:lineRule="exact"/>
        <w:jc w:val="both"/>
        <w:rPr>
          <w:rFonts w:ascii="Times New Roman" w:eastAsia="Times New Roman" w:hAnsi="Times New Roman" w:cs="Times New Roman"/>
        </w:rPr>
      </w:pPr>
    </w:p>
    <w:p w:rsidR="00A83DBA" w:rsidRPr="00A83DBA" w:rsidRDefault="00A83DBA" w:rsidP="00A83DBA">
      <w:pPr>
        <w:spacing w:after="0" w:line="277" w:lineRule="auto"/>
        <w:ind w:right="20"/>
        <w:jc w:val="both"/>
        <w:rPr>
          <w:rFonts w:ascii="Times New Roman" w:eastAsia="Times New Roman" w:hAnsi="Times New Roman" w:cs="Times New Roman"/>
        </w:rPr>
      </w:pPr>
      <w:r w:rsidRPr="00A83DBA">
        <w:rPr>
          <w:rFonts w:ascii="Times New Roman" w:eastAsia="Times New Roman" w:hAnsi="Times New Roman" w:cs="Times New Roman"/>
          <w:i/>
        </w:rPr>
        <w:lastRenderedPageBreak/>
        <w:t xml:space="preserve">Oralni kontraceptivi i drugi steriodni ljekovi: </w:t>
      </w:r>
      <w:r w:rsidRPr="00A83DBA">
        <w:rPr>
          <w:rFonts w:ascii="Times New Roman" w:eastAsia="Times New Roman" w:hAnsi="Times New Roman" w:cs="Times New Roman"/>
        </w:rPr>
        <w:t>Rezultati</w:t>
      </w:r>
      <w:r w:rsidRPr="00A83DBA">
        <w:rPr>
          <w:rFonts w:ascii="Times New Roman" w:eastAsia="Times New Roman" w:hAnsi="Times New Roman" w:cs="Times New Roman"/>
          <w:i/>
        </w:rPr>
        <w:t xml:space="preserve"> in vitro </w:t>
      </w:r>
      <w:r w:rsidRPr="00A83DBA">
        <w:rPr>
          <w:rFonts w:ascii="Times New Roman" w:eastAsia="Times New Roman" w:hAnsi="Times New Roman" w:cs="Times New Roman"/>
        </w:rPr>
        <w:t>ispitivanja pokazuju da duloksetin ne</w:t>
      </w:r>
      <w:r w:rsidRPr="00A83DBA">
        <w:rPr>
          <w:rFonts w:ascii="Times New Roman" w:eastAsia="Times New Roman" w:hAnsi="Times New Roman" w:cs="Times New Roman"/>
          <w:i/>
        </w:rPr>
        <w:t xml:space="preserve"> </w:t>
      </w:r>
      <w:r w:rsidRPr="00A83DBA">
        <w:rPr>
          <w:rFonts w:ascii="Times New Roman" w:eastAsia="Times New Roman" w:hAnsi="Times New Roman" w:cs="Times New Roman"/>
        </w:rPr>
        <w:t xml:space="preserve">indukuje katalitičku aktivnost CYP3A. Nisu sprovedena specifična </w:t>
      </w:r>
      <w:r w:rsidRPr="00A83DBA">
        <w:rPr>
          <w:rFonts w:ascii="Times New Roman" w:eastAsia="Times New Roman" w:hAnsi="Times New Roman" w:cs="Times New Roman"/>
          <w:i/>
        </w:rPr>
        <w:t>in vivo</w:t>
      </w:r>
      <w:r w:rsidRPr="00A83DBA">
        <w:rPr>
          <w:rFonts w:ascii="Times New Roman" w:eastAsia="Times New Roman" w:hAnsi="Times New Roman" w:cs="Times New Roman"/>
        </w:rPr>
        <w:t xml:space="preserve"> ispitivanja interakcija ljekova.</w:t>
      </w:r>
    </w:p>
    <w:p w:rsidR="00A83DBA" w:rsidRPr="00A83DBA" w:rsidRDefault="00A83DBA" w:rsidP="00A83DBA">
      <w:pPr>
        <w:spacing w:after="0" w:line="174" w:lineRule="exact"/>
        <w:jc w:val="both"/>
        <w:rPr>
          <w:rFonts w:ascii="Times New Roman" w:eastAsia="Times New Roman" w:hAnsi="Times New Roman" w:cs="Times New Roman"/>
        </w:rPr>
      </w:pPr>
    </w:p>
    <w:p w:rsidR="00A83DBA" w:rsidRPr="00A83DBA" w:rsidRDefault="00A83DBA" w:rsidP="00A83DBA">
      <w:pPr>
        <w:spacing w:after="0" w:line="251" w:lineRule="auto"/>
        <w:jc w:val="both"/>
        <w:rPr>
          <w:rFonts w:ascii="Times New Roman" w:eastAsia="Times New Roman" w:hAnsi="Times New Roman" w:cs="Times New Roman"/>
        </w:rPr>
      </w:pPr>
      <w:r w:rsidRPr="00A83DBA">
        <w:rPr>
          <w:rFonts w:ascii="Times New Roman" w:eastAsia="Times New Roman" w:hAnsi="Times New Roman" w:cs="Times New Roman"/>
          <w:i/>
        </w:rPr>
        <w:t xml:space="preserve">Antikoagulansi i antitrombotici: </w:t>
      </w:r>
      <w:r w:rsidRPr="00A83DBA">
        <w:rPr>
          <w:rFonts w:ascii="Times New Roman" w:eastAsia="Times New Roman" w:hAnsi="Times New Roman" w:cs="Times New Roman"/>
        </w:rPr>
        <w:t>Treba biti oprezan kada se duloksetin kombinuje sa oralnim</w:t>
      </w:r>
      <w:r w:rsidRPr="00A83DBA">
        <w:rPr>
          <w:rFonts w:ascii="Times New Roman" w:eastAsia="Times New Roman" w:hAnsi="Times New Roman" w:cs="Times New Roman"/>
          <w:i/>
        </w:rPr>
        <w:t xml:space="preserve"> </w:t>
      </w:r>
      <w:r w:rsidRPr="00A83DBA">
        <w:rPr>
          <w:rFonts w:ascii="Times New Roman" w:eastAsia="Times New Roman" w:hAnsi="Times New Roman" w:cs="Times New Roman"/>
        </w:rPr>
        <w:t xml:space="preserve">antikoagulansima ili antitrombocitnim ljekovima jer je moguć povećan rizik od pojave krvarenja, koji se pripisuje farmakodinamičkoj interakciji. Nadalje, zabilježene su povišene vrijednosti INR-a kada se duloksetin primjenjivao kod pacijenata istovremeno liječenih varfarinom. Međutim, istovremena primjena duloksetina sa </w:t>
      </w:r>
      <w:bookmarkStart w:id="5" w:name="page7"/>
      <w:bookmarkEnd w:id="5"/>
      <w:r w:rsidRPr="00A83DBA">
        <w:rPr>
          <w:rFonts w:ascii="Times New Roman" w:eastAsia="Times New Roman" w:hAnsi="Times New Roman" w:cs="Times New Roman"/>
        </w:rPr>
        <w:t>varfarinom u stanju dinamičke ravnoteže kod zdravih dobrovoljaca, u okviru kliničkog farmakološkog ispitivanja, nije rezultirala klinički značajnom promjenom INR-a u odnosu na početne vrijednosti, kao ni promjenom farmakokinetike R- ili S- varfarina.</w:t>
      </w:r>
    </w:p>
    <w:p w:rsidR="00A83DBA" w:rsidRPr="00A83DBA" w:rsidRDefault="00A83DBA" w:rsidP="00A83DBA">
      <w:pPr>
        <w:spacing w:after="0" w:line="198"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i/>
        </w:rPr>
      </w:pPr>
      <w:r w:rsidRPr="00A83DBA">
        <w:rPr>
          <w:rFonts w:ascii="Times New Roman" w:eastAsia="Times New Roman" w:hAnsi="Times New Roman" w:cs="Times New Roman"/>
          <w:i/>
        </w:rPr>
        <w:t>Efekti drugih ljekova na duloksetin</w:t>
      </w:r>
    </w:p>
    <w:p w:rsidR="00A83DBA" w:rsidRPr="00A83DBA" w:rsidRDefault="00A83DBA" w:rsidP="00A83DBA">
      <w:pPr>
        <w:spacing w:after="0" w:line="181" w:lineRule="exact"/>
        <w:jc w:val="both"/>
        <w:rPr>
          <w:rFonts w:ascii="Times New Roman" w:eastAsia="Times New Roman" w:hAnsi="Times New Roman" w:cs="Times New Roman"/>
        </w:rPr>
      </w:pPr>
    </w:p>
    <w:p w:rsidR="00A83DBA" w:rsidRPr="00A83DBA" w:rsidRDefault="00A83DBA" w:rsidP="00A83DBA">
      <w:pPr>
        <w:spacing w:after="0" w:line="262" w:lineRule="auto"/>
        <w:jc w:val="both"/>
        <w:rPr>
          <w:rFonts w:ascii="Times New Roman" w:eastAsia="Times New Roman" w:hAnsi="Times New Roman" w:cs="Times New Roman"/>
        </w:rPr>
      </w:pPr>
      <w:r w:rsidRPr="00A83DBA">
        <w:rPr>
          <w:rFonts w:ascii="Times New Roman" w:eastAsia="Times New Roman" w:hAnsi="Times New Roman" w:cs="Times New Roman"/>
          <w:i/>
        </w:rPr>
        <w:t>Antacidi i antagonisti H</w:t>
      </w:r>
      <w:r w:rsidRPr="00A83DBA">
        <w:rPr>
          <w:rFonts w:ascii="Times New Roman" w:eastAsia="Times New Roman" w:hAnsi="Times New Roman" w:cs="Times New Roman"/>
          <w:i/>
          <w:vertAlign w:val="subscript"/>
        </w:rPr>
        <w:t>2</w:t>
      </w:r>
      <w:r w:rsidRPr="00A83DBA">
        <w:rPr>
          <w:rFonts w:ascii="Times New Roman" w:eastAsia="Times New Roman" w:hAnsi="Times New Roman" w:cs="Times New Roman"/>
          <w:i/>
        </w:rPr>
        <w:t xml:space="preserve"> receptora: </w:t>
      </w:r>
      <w:r w:rsidRPr="00A83DBA">
        <w:rPr>
          <w:rFonts w:ascii="Times New Roman" w:eastAsia="Times New Roman" w:hAnsi="Times New Roman" w:cs="Times New Roman"/>
        </w:rPr>
        <w:t>Istovremena primjena duloksetina sa antacidima koji sadrže aluminijum i</w:t>
      </w:r>
      <w:r w:rsidRPr="00A83DBA">
        <w:rPr>
          <w:rFonts w:ascii="Times New Roman" w:eastAsia="Times New Roman" w:hAnsi="Times New Roman" w:cs="Times New Roman"/>
          <w:i/>
        </w:rPr>
        <w:t xml:space="preserve"> </w:t>
      </w:r>
      <w:r w:rsidRPr="00A83DBA">
        <w:rPr>
          <w:rFonts w:ascii="Times New Roman" w:eastAsia="Times New Roman" w:hAnsi="Times New Roman" w:cs="Times New Roman"/>
        </w:rPr>
        <w:t>magnezijum, ili duloksetina sa famotidinom, nije značajno uticala na brzinu ili stepen resorpcije duloksetina nakon oralne primjene doze od 40 mg.</w:t>
      </w:r>
    </w:p>
    <w:p w:rsidR="00A83DBA" w:rsidRPr="00A83DBA" w:rsidRDefault="00A83DBA" w:rsidP="00A83DBA">
      <w:pPr>
        <w:spacing w:after="0" w:line="196" w:lineRule="exact"/>
        <w:jc w:val="both"/>
        <w:rPr>
          <w:rFonts w:ascii="Times New Roman" w:eastAsia="Times New Roman" w:hAnsi="Times New Roman" w:cs="Times New Roman"/>
        </w:rPr>
      </w:pPr>
    </w:p>
    <w:p w:rsidR="00A83DBA" w:rsidRPr="00A83DBA" w:rsidRDefault="00A83DBA" w:rsidP="00A83DBA">
      <w:pPr>
        <w:spacing w:after="0" w:line="272" w:lineRule="auto"/>
        <w:jc w:val="both"/>
        <w:rPr>
          <w:rFonts w:ascii="Times New Roman" w:eastAsia="Times New Roman" w:hAnsi="Times New Roman" w:cs="Times New Roman"/>
        </w:rPr>
      </w:pPr>
      <w:r w:rsidRPr="00A83DBA">
        <w:rPr>
          <w:rFonts w:ascii="Times New Roman" w:eastAsia="Times New Roman" w:hAnsi="Times New Roman" w:cs="Times New Roman"/>
          <w:i/>
        </w:rPr>
        <w:t xml:space="preserve">Induktori CYP1A2: </w:t>
      </w:r>
      <w:r w:rsidRPr="00A83DBA">
        <w:rPr>
          <w:rFonts w:ascii="Times New Roman" w:eastAsia="Times New Roman" w:hAnsi="Times New Roman" w:cs="Times New Roman"/>
        </w:rPr>
        <w:t>Populacione farmakokinetičke analize pokazale su da su kod pušača koncentracije</w:t>
      </w:r>
      <w:r w:rsidRPr="00A83DBA">
        <w:rPr>
          <w:rFonts w:ascii="Times New Roman" w:eastAsia="Times New Roman" w:hAnsi="Times New Roman" w:cs="Times New Roman"/>
          <w:i/>
        </w:rPr>
        <w:t xml:space="preserve"> </w:t>
      </w:r>
      <w:r w:rsidRPr="00A83DBA">
        <w:rPr>
          <w:rFonts w:ascii="Times New Roman" w:eastAsia="Times New Roman" w:hAnsi="Times New Roman" w:cs="Times New Roman"/>
        </w:rPr>
        <w:t>duloksetina u plazmi skoro 50% niže nego kod nepušača.</w:t>
      </w:r>
    </w:p>
    <w:p w:rsidR="00A83DBA" w:rsidRPr="00A83DBA" w:rsidRDefault="00A83DBA" w:rsidP="00A83DBA">
      <w:pPr>
        <w:spacing w:after="0" w:line="190"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b/>
        </w:rPr>
      </w:pPr>
      <w:r w:rsidRPr="00A83DBA">
        <w:rPr>
          <w:rFonts w:ascii="Times New Roman" w:eastAsia="Times New Roman" w:hAnsi="Times New Roman" w:cs="Times New Roman"/>
          <w:b/>
        </w:rPr>
        <w:t>4.6. Primjena u periodu trudnoće i dojenja</w:t>
      </w:r>
    </w:p>
    <w:p w:rsidR="00A83DBA" w:rsidRPr="00A83DBA" w:rsidRDefault="00A83DBA" w:rsidP="00A83DBA">
      <w:pPr>
        <w:spacing w:after="0" w:line="0" w:lineRule="atLeast"/>
        <w:jc w:val="both"/>
        <w:rPr>
          <w:rFonts w:ascii="Times New Roman" w:eastAsia="Times New Roman" w:hAnsi="Times New Roman" w:cs="Times New Roman"/>
          <w:b/>
        </w:rPr>
      </w:pPr>
    </w:p>
    <w:p w:rsidR="00A83DBA" w:rsidRPr="00A83DBA" w:rsidRDefault="00A83DBA" w:rsidP="00A83DBA">
      <w:pPr>
        <w:spacing w:after="0" w:line="20"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i/>
        </w:rPr>
      </w:pPr>
      <w:r w:rsidRPr="00A83DBA">
        <w:rPr>
          <w:rFonts w:ascii="Times New Roman" w:eastAsia="Times New Roman" w:hAnsi="Times New Roman" w:cs="Times New Roman"/>
          <w:i/>
        </w:rPr>
        <w:t>Plodnost</w:t>
      </w:r>
    </w:p>
    <w:p w:rsidR="00A83DBA" w:rsidRPr="00A83DBA" w:rsidRDefault="00A83DBA" w:rsidP="00A83DBA">
      <w:pPr>
        <w:spacing w:after="0" w:line="1" w:lineRule="exact"/>
        <w:jc w:val="both"/>
        <w:rPr>
          <w:rFonts w:ascii="Times New Roman" w:eastAsia="Times New Roman" w:hAnsi="Times New Roman" w:cs="Times New Roman"/>
        </w:rPr>
      </w:pPr>
    </w:p>
    <w:p w:rsidR="00A83DBA" w:rsidRPr="00A83DBA" w:rsidRDefault="00A83DBA" w:rsidP="00A83DBA">
      <w:pPr>
        <w:spacing w:after="0" w:line="250" w:lineRule="auto"/>
        <w:jc w:val="both"/>
        <w:rPr>
          <w:rFonts w:ascii="Times New Roman" w:eastAsia="Times New Roman" w:hAnsi="Times New Roman" w:cs="Times New Roman"/>
        </w:rPr>
      </w:pPr>
      <w:r w:rsidRPr="00A83DBA">
        <w:rPr>
          <w:rFonts w:ascii="Times New Roman" w:eastAsia="Times New Roman" w:hAnsi="Times New Roman" w:cs="Times New Roman"/>
        </w:rPr>
        <w:t>U ispitivanjima na životinjama, duloksetin nije uticao na plodnost kod jedinki muškog pola, a dejstva kod jedinki ženskog pola bila su primjetna samo pri dozama koje su izazivale maternalnu toksičnost.</w:t>
      </w:r>
    </w:p>
    <w:p w:rsidR="00A83DBA" w:rsidRPr="00A83DBA" w:rsidRDefault="00A83DBA" w:rsidP="00A83DBA">
      <w:pPr>
        <w:spacing w:after="0" w:line="203"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i/>
        </w:rPr>
      </w:pPr>
      <w:r w:rsidRPr="00A83DBA">
        <w:rPr>
          <w:rFonts w:ascii="Times New Roman" w:eastAsia="Times New Roman" w:hAnsi="Times New Roman" w:cs="Times New Roman"/>
          <w:i/>
        </w:rPr>
        <w:t>Trudnoća</w:t>
      </w:r>
    </w:p>
    <w:p w:rsidR="00A83DBA" w:rsidRPr="00A83DBA" w:rsidRDefault="00A83DBA" w:rsidP="00A83DBA">
      <w:pPr>
        <w:spacing w:after="0" w:line="29" w:lineRule="exact"/>
        <w:jc w:val="both"/>
        <w:rPr>
          <w:rFonts w:ascii="Times New Roman" w:eastAsia="Times New Roman" w:hAnsi="Times New Roman" w:cs="Times New Roman"/>
        </w:rPr>
      </w:pPr>
    </w:p>
    <w:p w:rsidR="00A83DBA" w:rsidRPr="00A83DBA" w:rsidRDefault="00A83DBA" w:rsidP="00A83DBA">
      <w:pPr>
        <w:spacing w:after="0" w:line="243" w:lineRule="auto"/>
        <w:jc w:val="both"/>
        <w:rPr>
          <w:rFonts w:ascii="Times New Roman" w:eastAsia="Times New Roman" w:hAnsi="Times New Roman" w:cs="Times New Roman"/>
          <w:i/>
        </w:rPr>
      </w:pPr>
      <w:r w:rsidRPr="00A83DBA">
        <w:rPr>
          <w:rFonts w:ascii="Times New Roman" w:eastAsia="Times New Roman" w:hAnsi="Times New Roman" w:cs="Times New Roman"/>
        </w:rPr>
        <w:t xml:space="preserve">Nema odgovarajućih podataka o primjeni duloksetina kod trudnica. Studije na životinjama su pokazale reproduktivnu toksičnost pri nivoima sistemske izloženosti (PIK) duloksetinu nižim od maksimalne kliničke izloženosti </w:t>
      </w:r>
      <w:r w:rsidRPr="00A83DBA">
        <w:rPr>
          <w:rFonts w:ascii="Times New Roman" w:eastAsia="Times New Roman" w:hAnsi="Times New Roman" w:cs="Times New Roman"/>
          <w:i/>
        </w:rPr>
        <w:t>(vidjeti odjeljak 5.3).</w:t>
      </w:r>
    </w:p>
    <w:p w:rsidR="00A83DBA" w:rsidRPr="00A83DBA" w:rsidRDefault="00A83DBA" w:rsidP="00A83DBA">
      <w:pPr>
        <w:spacing w:after="0" w:line="220"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rPr>
        <w:t>Mogući rizik za ljude nije poznat.</w:t>
      </w:r>
    </w:p>
    <w:p w:rsidR="00A83DBA" w:rsidRPr="00A83DBA" w:rsidRDefault="00A83DBA" w:rsidP="00A83DBA">
      <w:pPr>
        <w:spacing w:after="0" w:line="251" w:lineRule="exact"/>
        <w:jc w:val="both"/>
        <w:rPr>
          <w:rFonts w:ascii="Times New Roman" w:eastAsia="Times New Roman" w:hAnsi="Times New Roman" w:cs="Times New Roman"/>
        </w:rPr>
      </w:pPr>
    </w:p>
    <w:p w:rsidR="00A83DBA" w:rsidRPr="00A83DBA" w:rsidRDefault="00A83DBA" w:rsidP="00A83DBA">
      <w:pPr>
        <w:spacing w:after="0" w:line="248" w:lineRule="auto"/>
        <w:jc w:val="both"/>
        <w:rPr>
          <w:rFonts w:ascii="Times New Roman" w:eastAsia="Times New Roman" w:hAnsi="Times New Roman" w:cs="Times New Roman"/>
        </w:rPr>
      </w:pPr>
      <w:r w:rsidRPr="00A83DBA">
        <w:rPr>
          <w:rFonts w:ascii="Times New Roman" w:eastAsia="Times New Roman" w:hAnsi="Times New Roman" w:cs="Times New Roman"/>
        </w:rPr>
        <w:t>Epidemiološki podaci ukazuju da primjena ljekova iz grupe SSRI tokom trudnoće, pogotovo tokom kasne trudnoće, može povećati rizik od nastanka perzistentne plućne hipertenzije kod novorođenčadi (PPHN). Iako nije bilo studija koje su ispitivale povezanost PPHN sa terapijom ljekovima iz grupe SNRI, ne može se isključiti mogući rizik kod primjene duloksetina, uzimajući u obzir njegov mehanizam dejstva (inhibicija preuzimanja serotonina).</w:t>
      </w:r>
    </w:p>
    <w:p w:rsidR="00A83DBA" w:rsidRPr="00A83DBA" w:rsidRDefault="00A83DBA" w:rsidP="00A83DBA">
      <w:pPr>
        <w:spacing w:after="0" w:line="210" w:lineRule="exact"/>
        <w:jc w:val="both"/>
        <w:rPr>
          <w:rFonts w:ascii="Times New Roman" w:eastAsia="Times New Roman" w:hAnsi="Times New Roman" w:cs="Times New Roman"/>
        </w:rPr>
      </w:pPr>
    </w:p>
    <w:p w:rsidR="00A83DBA" w:rsidRPr="00A83DBA" w:rsidRDefault="00A83DBA" w:rsidP="00A83DBA">
      <w:pPr>
        <w:spacing w:after="0" w:line="250" w:lineRule="auto"/>
        <w:jc w:val="both"/>
        <w:rPr>
          <w:rFonts w:ascii="Times New Roman" w:eastAsia="Times New Roman" w:hAnsi="Times New Roman" w:cs="Times New Roman"/>
        </w:rPr>
      </w:pPr>
      <w:r w:rsidRPr="00A83DBA">
        <w:rPr>
          <w:rFonts w:ascii="Times New Roman" w:eastAsia="Times New Roman" w:hAnsi="Times New Roman" w:cs="Times New Roman"/>
        </w:rPr>
        <w:t>Kao i kod drugih serotonergičkih ljekova, simptomi obustave se mogu javiti kod novorođenčeta ako je majka koristila duloksetin u periodu blizu porođaja. Simptomi obustave terapije duloksetinom mogu uključivati hipotoniju, tremor, nervozne pokrete, poteškoće sa hranjenjem, respiratorni distres i konvulzije. Većina slučajeva se javila pri rođenju ili unutar nekoliko dana nakon rođenja.</w:t>
      </w:r>
    </w:p>
    <w:p w:rsidR="00A83DBA" w:rsidRPr="00A83DBA" w:rsidRDefault="00A83DBA" w:rsidP="00A83DBA">
      <w:pPr>
        <w:spacing w:after="0" w:line="213" w:lineRule="exact"/>
        <w:jc w:val="both"/>
        <w:rPr>
          <w:rFonts w:ascii="Times New Roman" w:eastAsia="Times New Roman" w:hAnsi="Times New Roman" w:cs="Times New Roman"/>
        </w:rPr>
      </w:pPr>
    </w:p>
    <w:p w:rsidR="00A83DBA" w:rsidRPr="00A83DBA" w:rsidRDefault="00A83DBA" w:rsidP="00714EF2">
      <w:pPr>
        <w:spacing w:after="0" w:line="255" w:lineRule="auto"/>
        <w:jc w:val="both"/>
        <w:rPr>
          <w:rFonts w:ascii="Times New Roman" w:eastAsia="Times New Roman" w:hAnsi="Times New Roman" w:cs="Times New Roman"/>
        </w:rPr>
      </w:pPr>
      <w:r w:rsidRPr="00A83DBA">
        <w:rPr>
          <w:rFonts w:ascii="Times New Roman" w:eastAsia="Times New Roman" w:hAnsi="Times New Roman" w:cs="Times New Roman"/>
        </w:rPr>
        <w:t>Duloksetin se u trudnoći smije primjenjivati samo ako moguća korist liječenja opravdava mogući rizik za plod. Ženama treba savjetovati da obavijeste svoga ljekara ukoliko tokom terapije zatrudne ili namjeravaju da zatrudne.</w:t>
      </w:r>
    </w:p>
    <w:p w:rsidR="00A83DBA" w:rsidRPr="00A83DBA" w:rsidRDefault="00A83DBA" w:rsidP="00A83DBA">
      <w:pPr>
        <w:spacing w:after="0" w:line="0" w:lineRule="atLeast"/>
        <w:jc w:val="both"/>
        <w:rPr>
          <w:rFonts w:ascii="Times New Roman" w:eastAsia="Times New Roman" w:hAnsi="Times New Roman" w:cs="Times New Roman"/>
          <w:i/>
        </w:rPr>
      </w:pPr>
      <w:r w:rsidRPr="00A83DBA">
        <w:rPr>
          <w:rFonts w:ascii="Times New Roman" w:eastAsia="Times New Roman" w:hAnsi="Times New Roman" w:cs="Times New Roman"/>
          <w:i/>
        </w:rPr>
        <w:lastRenderedPageBreak/>
        <w:t>Dojenje</w:t>
      </w:r>
    </w:p>
    <w:p w:rsidR="00A83DBA" w:rsidRPr="00A83DBA" w:rsidRDefault="00A83DBA" w:rsidP="00A83DBA">
      <w:pPr>
        <w:spacing w:after="0" w:line="25" w:lineRule="exact"/>
        <w:jc w:val="both"/>
        <w:rPr>
          <w:rFonts w:ascii="Times New Roman" w:eastAsia="Times New Roman" w:hAnsi="Times New Roman" w:cs="Times New Roman"/>
        </w:rPr>
      </w:pPr>
    </w:p>
    <w:p w:rsidR="00A83DBA" w:rsidRPr="00A83DBA" w:rsidRDefault="00A83DBA" w:rsidP="00A83DBA">
      <w:pPr>
        <w:spacing w:after="0" w:line="242" w:lineRule="auto"/>
        <w:jc w:val="both"/>
        <w:rPr>
          <w:rFonts w:ascii="Times New Roman" w:eastAsia="Times New Roman" w:hAnsi="Times New Roman" w:cs="Times New Roman"/>
        </w:rPr>
      </w:pPr>
      <w:r w:rsidRPr="00A83DBA">
        <w:rPr>
          <w:rFonts w:ascii="Times New Roman" w:eastAsia="Times New Roman" w:hAnsi="Times New Roman" w:cs="Times New Roman"/>
        </w:rPr>
        <w:t xml:space="preserve">Ispitivanje sprovedeno kod 6 pacijentkinja u periodu laktacije koje nisu dojile svoju djecu pokazalo je da se duloksetin u majčino mlijeko izlučuje veoma slabo. Procijenjena dnevna doza koju bi novorođenče primilo preko mlijeka, izražena u mg/kg tjelesne mase, iznosi približno 0,14% doze primijenjene kod majke </w:t>
      </w:r>
      <w:r w:rsidRPr="00A83DBA">
        <w:rPr>
          <w:rFonts w:ascii="Times New Roman" w:eastAsia="Times New Roman" w:hAnsi="Times New Roman" w:cs="Times New Roman"/>
          <w:i/>
        </w:rPr>
        <w:t>(vidjeti</w:t>
      </w:r>
      <w:r w:rsidRPr="00A83DBA">
        <w:rPr>
          <w:rFonts w:ascii="Times New Roman" w:eastAsia="Times New Roman" w:hAnsi="Times New Roman" w:cs="Times New Roman"/>
        </w:rPr>
        <w:t xml:space="preserve"> </w:t>
      </w:r>
      <w:r w:rsidRPr="00A83DBA">
        <w:rPr>
          <w:rFonts w:ascii="Times New Roman" w:eastAsia="Times New Roman" w:hAnsi="Times New Roman" w:cs="Times New Roman"/>
          <w:i/>
        </w:rPr>
        <w:t xml:space="preserve">odjeljak 5.2). </w:t>
      </w:r>
      <w:r w:rsidRPr="00A83DBA">
        <w:rPr>
          <w:rFonts w:ascii="Times New Roman" w:eastAsia="Times New Roman" w:hAnsi="Times New Roman" w:cs="Times New Roman"/>
        </w:rPr>
        <w:t>Kako bezbjednost primjene duloksetina kod novorođenčadi nije poznata, ne preporučuje se</w:t>
      </w:r>
      <w:r w:rsidRPr="00A83DBA">
        <w:rPr>
          <w:rFonts w:ascii="Times New Roman" w:eastAsia="Times New Roman" w:hAnsi="Times New Roman" w:cs="Times New Roman"/>
          <w:i/>
        </w:rPr>
        <w:t xml:space="preserve"> </w:t>
      </w:r>
      <w:r w:rsidRPr="00A83DBA">
        <w:rPr>
          <w:rFonts w:ascii="Times New Roman" w:eastAsia="Times New Roman" w:hAnsi="Times New Roman" w:cs="Times New Roman"/>
        </w:rPr>
        <w:t>primjena duloksetina tokom dojenja.</w:t>
      </w:r>
    </w:p>
    <w:p w:rsidR="00A83DBA" w:rsidRPr="00A83DBA" w:rsidRDefault="00A83DBA" w:rsidP="00A83DBA">
      <w:pPr>
        <w:spacing w:after="0" w:line="273"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b/>
        </w:rPr>
      </w:pPr>
      <w:r w:rsidRPr="00A83DBA">
        <w:rPr>
          <w:rFonts w:ascii="Times New Roman" w:eastAsia="Times New Roman" w:hAnsi="Times New Roman" w:cs="Times New Roman"/>
          <w:b/>
        </w:rPr>
        <w:t>4.7. Uticaj na psihofizičke sposobnosti prilikom upravljanja motornim vozilima i rukovanja mašinama</w:t>
      </w:r>
    </w:p>
    <w:p w:rsidR="00A83DBA" w:rsidRPr="00A83DBA" w:rsidRDefault="00A83DBA" w:rsidP="00A83DBA">
      <w:pPr>
        <w:spacing w:after="0" w:line="0" w:lineRule="atLeast"/>
        <w:jc w:val="both"/>
        <w:rPr>
          <w:rFonts w:ascii="Times New Roman" w:eastAsia="Times New Roman" w:hAnsi="Times New Roman" w:cs="Times New Roman"/>
          <w:b/>
        </w:rPr>
      </w:pPr>
    </w:p>
    <w:p w:rsidR="00A83DBA" w:rsidRPr="00A83DBA" w:rsidRDefault="00A83DBA" w:rsidP="00A83DBA">
      <w:pPr>
        <w:spacing w:after="0" w:line="25" w:lineRule="exact"/>
        <w:jc w:val="both"/>
        <w:rPr>
          <w:rFonts w:ascii="Times New Roman" w:eastAsia="Times New Roman" w:hAnsi="Times New Roman" w:cs="Times New Roman"/>
        </w:rPr>
      </w:pPr>
    </w:p>
    <w:p w:rsidR="00A83DBA" w:rsidRPr="00A83DBA" w:rsidRDefault="00A83DBA" w:rsidP="00A83DBA">
      <w:pPr>
        <w:spacing w:after="0" w:line="243" w:lineRule="auto"/>
        <w:jc w:val="both"/>
        <w:rPr>
          <w:rFonts w:ascii="Times New Roman" w:eastAsia="Times New Roman" w:hAnsi="Times New Roman" w:cs="Times New Roman"/>
        </w:rPr>
      </w:pPr>
      <w:r w:rsidRPr="00A83DBA">
        <w:rPr>
          <w:rFonts w:ascii="Times New Roman" w:eastAsia="Times New Roman" w:hAnsi="Times New Roman" w:cs="Times New Roman"/>
        </w:rPr>
        <w:t>Nisu sprovedene studije uticaja na sposobnost upravljanja motornim vozilima i rada na mašinama. Primjena duloksetina može biti povezana sa pojavom sedacije i vrtoglavice. Pacijente treba upozoriti da ukoliko osjete sedaciju ili vrtoglavicu izbjegavaju potencijalno rizične poslove, kako što su upravljanje motornim vozilima ili rukovanje mašinama.</w:t>
      </w:r>
    </w:p>
    <w:p w:rsidR="00A83DBA" w:rsidRPr="00A83DBA" w:rsidRDefault="00A83DBA" w:rsidP="00A83DBA">
      <w:pPr>
        <w:spacing w:after="0" w:line="221"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b/>
        </w:rPr>
      </w:pPr>
      <w:r w:rsidRPr="00A83DBA">
        <w:rPr>
          <w:rFonts w:ascii="Times New Roman" w:eastAsia="Times New Roman" w:hAnsi="Times New Roman" w:cs="Times New Roman"/>
          <w:b/>
        </w:rPr>
        <w:t>4.8. Neželjena dejstva</w:t>
      </w:r>
    </w:p>
    <w:p w:rsidR="00A83DBA" w:rsidRPr="00A83DBA" w:rsidRDefault="00A83DBA" w:rsidP="00A83DBA">
      <w:pPr>
        <w:spacing w:after="0" w:line="246"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i/>
        </w:rPr>
      </w:pPr>
      <w:r w:rsidRPr="00A83DBA">
        <w:rPr>
          <w:rFonts w:ascii="Times New Roman" w:eastAsia="Times New Roman" w:hAnsi="Times New Roman" w:cs="Times New Roman"/>
          <w:i/>
        </w:rPr>
        <w:t>a) Sažetak bezbjednosnog profila</w:t>
      </w:r>
      <w:bookmarkStart w:id="6" w:name="page8"/>
      <w:bookmarkEnd w:id="6"/>
    </w:p>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rPr>
        <w:t>Najčešće prijavljivana neželjena dejstva kod pacijenata na terapiji duloksetinom bila su mučnina, glavobolja, suva usta, somnolencija i vrtoglavica. Međutim, većina čestih neželjenih dejstava bila je blaga do umjerena. Neželjena dejstva su se obično javljala rano na početku terapije, i većina se povukla čak i uz nastavak terapije.</w:t>
      </w:r>
    </w:p>
    <w:p w:rsidR="00A83DBA" w:rsidRPr="00A83DBA" w:rsidRDefault="00A83DBA" w:rsidP="00A83DBA">
      <w:pPr>
        <w:spacing w:after="0" w:line="0" w:lineRule="atLeast"/>
        <w:ind w:left="40"/>
        <w:jc w:val="both"/>
        <w:rPr>
          <w:rFonts w:ascii="Times New Roman" w:eastAsia="Times New Roman" w:hAnsi="Times New Roman" w:cs="Times New Roman"/>
          <w:i/>
        </w:rPr>
      </w:pPr>
    </w:p>
    <w:p w:rsidR="00A83DBA" w:rsidRPr="00A83DBA" w:rsidRDefault="00A83DBA" w:rsidP="00A83DBA">
      <w:pPr>
        <w:spacing w:after="0" w:line="0" w:lineRule="atLeast"/>
        <w:ind w:left="40"/>
        <w:jc w:val="both"/>
        <w:rPr>
          <w:rFonts w:ascii="Times New Roman" w:eastAsia="Times New Roman" w:hAnsi="Times New Roman" w:cs="Times New Roman"/>
          <w:i/>
        </w:rPr>
      </w:pPr>
      <w:r w:rsidRPr="00A83DBA">
        <w:rPr>
          <w:rFonts w:ascii="Times New Roman" w:eastAsia="Times New Roman" w:hAnsi="Times New Roman" w:cs="Times New Roman"/>
          <w:i/>
        </w:rPr>
        <w:t>b) Tabelarni prikaz neželjenih dejstava</w:t>
      </w:r>
    </w:p>
    <w:p w:rsidR="00A83DBA" w:rsidRPr="00A83DBA" w:rsidRDefault="00A83DBA" w:rsidP="00A83DBA">
      <w:pPr>
        <w:spacing w:after="0" w:line="29" w:lineRule="exact"/>
        <w:jc w:val="both"/>
        <w:rPr>
          <w:rFonts w:ascii="Times New Roman" w:eastAsia="Times New Roman" w:hAnsi="Times New Roman" w:cs="Times New Roman"/>
        </w:rPr>
      </w:pPr>
    </w:p>
    <w:p w:rsidR="00A83DBA" w:rsidRPr="00A83DBA" w:rsidRDefault="00A83DBA" w:rsidP="00A83DBA">
      <w:pPr>
        <w:spacing w:after="0" w:line="246" w:lineRule="auto"/>
        <w:ind w:left="40"/>
        <w:jc w:val="both"/>
        <w:rPr>
          <w:rFonts w:ascii="Times New Roman" w:eastAsia="Times New Roman" w:hAnsi="Times New Roman" w:cs="Times New Roman"/>
        </w:rPr>
      </w:pPr>
      <w:r w:rsidRPr="00A83DBA">
        <w:rPr>
          <w:rFonts w:ascii="Times New Roman" w:eastAsia="Times New Roman" w:hAnsi="Times New Roman" w:cs="Times New Roman"/>
        </w:rPr>
        <w:t>Tabela 1 daje prikaz neželjenih dejstava zabilježenih putem spontanog prijavljivanja i u placebo kontrolisanim kliničkim ispitivanjima.</w:t>
      </w:r>
    </w:p>
    <w:p w:rsidR="00A83DBA" w:rsidRPr="00A83DBA" w:rsidRDefault="00A83DBA" w:rsidP="00A83DBA">
      <w:pPr>
        <w:spacing w:after="0" w:line="215" w:lineRule="exact"/>
        <w:jc w:val="both"/>
        <w:rPr>
          <w:rFonts w:ascii="Times New Roman" w:eastAsia="Times New Roman" w:hAnsi="Times New Roman" w:cs="Times New Roman"/>
        </w:rPr>
      </w:pPr>
    </w:p>
    <w:p w:rsidR="00A83DBA" w:rsidRPr="00A83DBA" w:rsidRDefault="00A83DBA" w:rsidP="00A83DBA">
      <w:pPr>
        <w:spacing w:after="0" w:line="0" w:lineRule="atLeast"/>
        <w:ind w:left="40"/>
        <w:jc w:val="both"/>
        <w:rPr>
          <w:rFonts w:ascii="Times New Roman" w:eastAsia="Times New Roman" w:hAnsi="Times New Roman" w:cs="Times New Roman"/>
          <w:b/>
          <w:i/>
        </w:rPr>
      </w:pPr>
      <w:r w:rsidRPr="00A83DBA">
        <w:rPr>
          <w:rFonts w:ascii="Times New Roman" w:eastAsia="Times New Roman" w:hAnsi="Times New Roman" w:cs="Times New Roman"/>
          <w:b/>
          <w:i/>
        </w:rPr>
        <w:t>Tabela 1: Neželjena dejstva</w:t>
      </w:r>
    </w:p>
    <w:p w:rsidR="00A83DBA" w:rsidRPr="00A83DBA" w:rsidRDefault="00A83DBA" w:rsidP="00A83DBA">
      <w:pPr>
        <w:spacing w:after="0" w:line="27" w:lineRule="exact"/>
        <w:jc w:val="both"/>
        <w:rPr>
          <w:rFonts w:ascii="Times New Roman" w:eastAsia="Times New Roman" w:hAnsi="Times New Roman" w:cs="Times New Roman"/>
        </w:rPr>
      </w:pPr>
    </w:p>
    <w:p w:rsidR="00A83DBA" w:rsidRPr="00A83DBA" w:rsidRDefault="00A83DBA" w:rsidP="00A83DBA">
      <w:pPr>
        <w:spacing w:after="0" w:line="243" w:lineRule="auto"/>
        <w:ind w:left="40"/>
        <w:jc w:val="both"/>
        <w:rPr>
          <w:rFonts w:ascii="Times New Roman" w:eastAsia="Times New Roman" w:hAnsi="Times New Roman" w:cs="Times New Roman"/>
        </w:rPr>
      </w:pPr>
      <w:r w:rsidRPr="00A83DBA">
        <w:rPr>
          <w:rFonts w:ascii="Times New Roman" w:eastAsia="Times New Roman" w:hAnsi="Times New Roman" w:cs="Times New Roman"/>
        </w:rPr>
        <w:t>Procjena učestalosti: veoma često (≥1/10), često (≥1/100 do &lt;1/10), povremeno (≥1/1000 do &lt;1/100), rijetko (≥1/10,000 do &lt;1/1000), veoma rijetko (&lt;1/10,000).</w:t>
      </w:r>
    </w:p>
    <w:p w:rsidR="00A83DBA" w:rsidRPr="00A83DBA" w:rsidRDefault="00A83DBA" w:rsidP="00A83DBA">
      <w:pPr>
        <w:spacing w:after="0" w:line="216" w:lineRule="exact"/>
        <w:jc w:val="both"/>
        <w:rPr>
          <w:rFonts w:ascii="Times New Roman" w:eastAsia="Times New Roman" w:hAnsi="Times New Roman" w:cs="Times New Roman"/>
        </w:rPr>
      </w:pPr>
    </w:p>
    <w:p w:rsidR="00A83DBA" w:rsidRPr="00A83DBA" w:rsidRDefault="00A83DBA" w:rsidP="00A83DBA">
      <w:pPr>
        <w:spacing w:after="0" w:line="0" w:lineRule="atLeast"/>
        <w:ind w:left="40"/>
        <w:jc w:val="both"/>
        <w:rPr>
          <w:rFonts w:ascii="Times New Roman" w:eastAsia="Times New Roman" w:hAnsi="Times New Roman" w:cs="Times New Roman"/>
        </w:rPr>
      </w:pPr>
      <w:r w:rsidRPr="00A83DBA">
        <w:rPr>
          <w:rFonts w:ascii="Times New Roman" w:eastAsia="Times New Roman" w:hAnsi="Times New Roman" w:cs="Times New Roman"/>
        </w:rPr>
        <w:t>U okviru svake grupe učestalosti, neželjena dejstva su prikazana po opadajućoj ozbiljnosti.</w:t>
      </w:r>
    </w:p>
    <w:p w:rsidR="00A83DBA" w:rsidRPr="00A83DBA" w:rsidRDefault="00A83DBA" w:rsidP="00A83DBA">
      <w:pPr>
        <w:spacing w:after="0" w:line="0" w:lineRule="atLeast"/>
        <w:ind w:left="40"/>
        <w:jc w:val="both"/>
        <w:rPr>
          <w:rFonts w:ascii="Times New Roman" w:eastAsia="Times New Roman" w:hAnsi="Times New Roman" w:cs="Times New Roman"/>
        </w:rPr>
      </w:pPr>
    </w:p>
    <w:p w:rsidR="00A83DBA" w:rsidRPr="00A83DBA" w:rsidRDefault="00A83DBA" w:rsidP="00A83DBA">
      <w:pPr>
        <w:spacing w:after="0" w:line="25" w:lineRule="exact"/>
        <w:jc w:val="both"/>
        <w:rPr>
          <w:rFonts w:ascii="Times New Roman" w:eastAsia="Times New Roman" w:hAnsi="Times New Roman" w:cs="Times New Roman"/>
        </w:rPr>
      </w:pPr>
    </w:p>
    <w:tbl>
      <w:tblPr>
        <w:tblW w:w="966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383"/>
        <w:gridCol w:w="241"/>
        <w:gridCol w:w="1544"/>
        <w:gridCol w:w="101"/>
        <w:gridCol w:w="2044"/>
        <w:gridCol w:w="371"/>
        <w:gridCol w:w="1991"/>
        <w:gridCol w:w="1991"/>
      </w:tblGrid>
      <w:tr w:rsidR="00A83DBA" w:rsidRPr="00A83DBA" w:rsidTr="00FB6D9D">
        <w:trPr>
          <w:trHeight w:val="144"/>
        </w:trPr>
        <w:tc>
          <w:tcPr>
            <w:tcW w:w="1383" w:type="dxa"/>
            <w:shd w:val="clear" w:color="auto" w:fill="auto"/>
          </w:tcPr>
          <w:p w:rsidR="00A83DBA" w:rsidRPr="00A83DBA" w:rsidRDefault="00A83DBA" w:rsidP="00A83DBA">
            <w:pPr>
              <w:spacing w:after="0" w:line="220" w:lineRule="exact"/>
              <w:ind w:left="100"/>
              <w:jc w:val="both"/>
              <w:rPr>
                <w:rFonts w:ascii="Times New Roman" w:eastAsia="Times New Roman" w:hAnsi="Times New Roman" w:cs="Times New Roman"/>
                <w:b/>
              </w:rPr>
            </w:pPr>
            <w:r w:rsidRPr="00A83DBA">
              <w:rPr>
                <w:rFonts w:ascii="Times New Roman" w:eastAsia="Times New Roman" w:hAnsi="Times New Roman" w:cs="Times New Roman"/>
                <w:b/>
              </w:rPr>
              <w:t>Veoma česta</w:t>
            </w:r>
          </w:p>
        </w:tc>
        <w:tc>
          <w:tcPr>
            <w:tcW w:w="1785" w:type="dxa"/>
            <w:gridSpan w:val="2"/>
            <w:shd w:val="clear" w:color="auto" w:fill="auto"/>
          </w:tcPr>
          <w:p w:rsidR="00A83DBA" w:rsidRPr="00A83DBA" w:rsidRDefault="00A83DBA" w:rsidP="00A83DBA">
            <w:pPr>
              <w:spacing w:after="0" w:line="220" w:lineRule="exact"/>
              <w:ind w:left="620"/>
              <w:jc w:val="both"/>
              <w:rPr>
                <w:rFonts w:ascii="Times New Roman" w:eastAsia="Times New Roman" w:hAnsi="Times New Roman" w:cs="Times New Roman"/>
                <w:b/>
              </w:rPr>
            </w:pPr>
            <w:r w:rsidRPr="00A83DBA">
              <w:rPr>
                <w:rFonts w:ascii="Times New Roman" w:eastAsia="Times New Roman" w:hAnsi="Times New Roman" w:cs="Times New Roman"/>
                <w:b/>
              </w:rPr>
              <w:t>Česta</w:t>
            </w:r>
          </w:p>
        </w:tc>
        <w:tc>
          <w:tcPr>
            <w:tcW w:w="2145" w:type="dxa"/>
            <w:gridSpan w:val="2"/>
            <w:shd w:val="clear" w:color="auto" w:fill="auto"/>
          </w:tcPr>
          <w:p w:rsidR="00A83DBA" w:rsidRPr="00A83DBA" w:rsidRDefault="00A83DBA" w:rsidP="00A83DBA">
            <w:pPr>
              <w:spacing w:after="0" w:line="220" w:lineRule="exact"/>
              <w:ind w:left="520"/>
              <w:jc w:val="both"/>
              <w:rPr>
                <w:rFonts w:ascii="Times New Roman" w:eastAsia="Times New Roman" w:hAnsi="Times New Roman" w:cs="Times New Roman"/>
                <w:b/>
              </w:rPr>
            </w:pPr>
            <w:r w:rsidRPr="00A83DBA">
              <w:rPr>
                <w:rFonts w:ascii="Times New Roman" w:eastAsia="Times New Roman" w:hAnsi="Times New Roman" w:cs="Times New Roman"/>
                <w:b/>
              </w:rPr>
              <w:t>Povremena</w:t>
            </w:r>
          </w:p>
        </w:tc>
        <w:tc>
          <w:tcPr>
            <w:tcW w:w="2362" w:type="dxa"/>
            <w:gridSpan w:val="2"/>
            <w:shd w:val="clear" w:color="auto" w:fill="auto"/>
          </w:tcPr>
          <w:p w:rsidR="00A83DBA" w:rsidRPr="00A83DBA" w:rsidRDefault="00A83DBA" w:rsidP="00A83DBA">
            <w:pPr>
              <w:spacing w:after="0" w:line="220" w:lineRule="exact"/>
              <w:ind w:left="840"/>
              <w:jc w:val="both"/>
              <w:rPr>
                <w:rFonts w:ascii="Times New Roman" w:eastAsia="Times New Roman" w:hAnsi="Times New Roman" w:cs="Times New Roman"/>
                <w:b/>
              </w:rPr>
            </w:pPr>
            <w:r w:rsidRPr="00A83DBA">
              <w:rPr>
                <w:rFonts w:ascii="Times New Roman" w:eastAsia="Times New Roman" w:hAnsi="Times New Roman" w:cs="Times New Roman"/>
                <w:b/>
              </w:rPr>
              <w:t>Rijetka</w:t>
            </w:r>
          </w:p>
        </w:tc>
        <w:tc>
          <w:tcPr>
            <w:tcW w:w="1991" w:type="dxa"/>
            <w:shd w:val="clear" w:color="auto" w:fill="auto"/>
          </w:tcPr>
          <w:p w:rsidR="00A83DBA" w:rsidRPr="00A83DBA" w:rsidRDefault="00A83DBA" w:rsidP="00A83DBA">
            <w:pPr>
              <w:spacing w:after="0" w:line="220" w:lineRule="exact"/>
              <w:jc w:val="both"/>
              <w:rPr>
                <w:rFonts w:ascii="Times New Roman" w:eastAsia="Times New Roman" w:hAnsi="Times New Roman" w:cs="Times New Roman"/>
                <w:b/>
                <w:w w:val="98"/>
              </w:rPr>
            </w:pPr>
            <w:r w:rsidRPr="00A83DBA">
              <w:rPr>
                <w:rFonts w:ascii="Times New Roman" w:eastAsia="Times New Roman" w:hAnsi="Times New Roman" w:cs="Times New Roman"/>
                <w:b/>
                <w:w w:val="98"/>
              </w:rPr>
              <w:t>Veoma rijetka</w:t>
            </w:r>
          </w:p>
        </w:tc>
      </w:tr>
      <w:tr w:rsidR="00A83DBA" w:rsidRPr="00A83DBA" w:rsidTr="00FB6D9D">
        <w:trPr>
          <w:trHeight w:val="157"/>
        </w:trPr>
        <w:tc>
          <w:tcPr>
            <w:tcW w:w="9666" w:type="dxa"/>
            <w:gridSpan w:val="8"/>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i/>
              </w:rPr>
              <w:t>Infekcije i infestacije</w:t>
            </w:r>
          </w:p>
        </w:tc>
      </w:tr>
      <w:tr w:rsidR="00A83DBA" w:rsidRPr="00A83DBA" w:rsidTr="00FB6D9D">
        <w:trPr>
          <w:trHeight w:val="182"/>
        </w:trPr>
        <w:tc>
          <w:tcPr>
            <w:tcW w:w="1383" w:type="dxa"/>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c>
          <w:tcPr>
            <w:tcW w:w="1785" w:type="dxa"/>
            <w:gridSpan w:val="2"/>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c>
          <w:tcPr>
            <w:tcW w:w="2145" w:type="dxa"/>
            <w:gridSpan w:val="2"/>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rPr>
              <w:t xml:space="preserve"> Laringitis</w:t>
            </w:r>
          </w:p>
        </w:tc>
        <w:tc>
          <w:tcPr>
            <w:tcW w:w="2362" w:type="dxa"/>
            <w:gridSpan w:val="2"/>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c>
          <w:tcPr>
            <w:tcW w:w="1991" w:type="dxa"/>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r>
      <w:tr w:rsidR="00A83DBA" w:rsidRPr="00A83DBA" w:rsidTr="00FB6D9D">
        <w:trPr>
          <w:trHeight w:val="160"/>
        </w:trPr>
        <w:tc>
          <w:tcPr>
            <w:tcW w:w="9666" w:type="dxa"/>
            <w:gridSpan w:val="8"/>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i/>
              </w:rPr>
              <w:t>Poremećaji imunog sistema</w:t>
            </w:r>
          </w:p>
        </w:tc>
      </w:tr>
      <w:tr w:rsidR="00A83DBA" w:rsidRPr="00A83DBA" w:rsidTr="00FB6D9D">
        <w:trPr>
          <w:trHeight w:val="508"/>
        </w:trPr>
        <w:tc>
          <w:tcPr>
            <w:tcW w:w="1383" w:type="dxa"/>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c>
          <w:tcPr>
            <w:tcW w:w="1785" w:type="dxa"/>
            <w:gridSpan w:val="2"/>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c>
          <w:tcPr>
            <w:tcW w:w="2145" w:type="dxa"/>
            <w:gridSpan w:val="2"/>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c>
          <w:tcPr>
            <w:tcW w:w="2362" w:type="dxa"/>
            <w:gridSpan w:val="2"/>
            <w:shd w:val="clear" w:color="auto" w:fill="auto"/>
          </w:tcPr>
          <w:p w:rsidR="00A83DBA" w:rsidRPr="00A83DBA" w:rsidRDefault="00A83DBA" w:rsidP="00A83DBA">
            <w:pPr>
              <w:spacing w:after="0" w:line="0" w:lineRule="atLeast"/>
              <w:ind w:left="80"/>
              <w:jc w:val="both"/>
              <w:rPr>
                <w:rFonts w:ascii="Times New Roman" w:eastAsia="Times New Roman" w:hAnsi="Times New Roman" w:cs="Times New Roman"/>
              </w:rPr>
            </w:pPr>
            <w:r w:rsidRPr="00A83DBA">
              <w:rPr>
                <w:rFonts w:ascii="Times New Roman" w:eastAsia="Times New Roman" w:hAnsi="Times New Roman" w:cs="Times New Roman"/>
              </w:rPr>
              <w:t>Anafilaktičke reakcije</w:t>
            </w:r>
          </w:p>
          <w:p w:rsidR="00A83DBA" w:rsidRPr="00A83DBA" w:rsidRDefault="00A83DBA" w:rsidP="00A83DBA">
            <w:pPr>
              <w:spacing w:after="0" w:line="0" w:lineRule="atLeast"/>
              <w:ind w:left="80"/>
              <w:jc w:val="both"/>
              <w:rPr>
                <w:rFonts w:ascii="Times New Roman" w:eastAsia="Times New Roman" w:hAnsi="Times New Roman" w:cs="Times New Roman"/>
              </w:rPr>
            </w:pPr>
            <w:r w:rsidRPr="00A83DBA">
              <w:rPr>
                <w:rFonts w:ascii="Times New Roman" w:eastAsia="Times New Roman" w:hAnsi="Times New Roman" w:cs="Times New Roman"/>
              </w:rPr>
              <w:t>Preosjetljivost</w:t>
            </w:r>
          </w:p>
        </w:tc>
        <w:tc>
          <w:tcPr>
            <w:tcW w:w="1991" w:type="dxa"/>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r>
      <w:tr w:rsidR="00A83DBA" w:rsidRPr="00A83DBA" w:rsidTr="00FB6D9D">
        <w:trPr>
          <w:trHeight w:val="160"/>
        </w:trPr>
        <w:tc>
          <w:tcPr>
            <w:tcW w:w="9666" w:type="dxa"/>
            <w:gridSpan w:val="8"/>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i/>
              </w:rPr>
              <w:t>Endokrinološki poremećaji</w:t>
            </w:r>
          </w:p>
        </w:tc>
      </w:tr>
      <w:tr w:rsidR="00A83DBA" w:rsidRPr="00A83DBA" w:rsidTr="00FB6D9D">
        <w:trPr>
          <w:trHeight w:val="182"/>
        </w:trPr>
        <w:tc>
          <w:tcPr>
            <w:tcW w:w="1383" w:type="dxa"/>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c>
          <w:tcPr>
            <w:tcW w:w="1785" w:type="dxa"/>
            <w:gridSpan w:val="2"/>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c>
          <w:tcPr>
            <w:tcW w:w="2145" w:type="dxa"/>
            <w:gridSpan w:val="2"/>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c>
          <w:tcPr>
            <w:tcW w:w="2362" w:type="dxa"/>
            <w:gridSpan w:val="2"/>
            <w:shd w:val="clear" w:color="auto" w:fill="auto"/>
          </w:tcPr>
          <w:p w:rsidR="00A83DBA" w:rsidRPr="00A83DBA" w:rsidRDefault="00A83DBA" w:rsidP="00A83DBA">
            <w:pPr>
              <w:spacing w:after="0" w:line="0" w:lineRule="atLeast"/>
              <w:ind w:left="80"/>
              <w:jc w:val="both"/>
              <w:rPr>
                <w:rFonts w:ascii="Times New Roman" w:eastAsia="Times New Roman" w:hAnsi="Times New Roman" w:cs="Times New Roman"/>
              </w:rPr>
            </w:pPr>
            <w:r w:rsidRPr="00A83DBA">
              <w:rPr>
                <w:rFonts w:ascii="Times New Roman" w:eastAsia="Times New Roman" w:hAnsi="Times New Roman" w:cs="Times New Roman"/>
              </w:rPr>
              <w:t>Hipotiroidizam</w:t>
            </w:r>
          </w:p>
        </w:tc>
        <w:tc>
          <w:tcPr>
            <w:tcW w:w="1991" w:type="dxa"/>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r>
      <w:tr w:rsidR="00A83DBA" w:rsidRPr="00A83DBA" w:rsidTr="00FB6D9D">
        <w:trPr>
          <w:trHeight w:val="160"/>
        </w:trPr>
        <w:tc>
          <w:tcPr>
            <w:tcW w:w="9666" w:type="dxa"/>
            <w:gridSpan w:val="8"/>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i/>
                <w:w w:val="99"/>
              </w:rPr>
              <w:t>Poremećaji metabolizma i ishrane</w:t>
            </w:r>
          </w:p>
        </w:tc>
      </w:tr>
      <w:tr w:rsidR="00A83DBA" w:rsidRPr="00A83DBA" w:rsidTr="00FB6D9D">
        <w:trPr>
          <w:trHeight w:val="957"/>
        </w:trPr>
        <w:tc>
          <w:tcPr>
            <w:tcW w:w="1383" w:type="dxa"/>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c>
          <w:tcPr>
            <w:tcW w:w="1785" w:type="dxa"/>
            <w:gridSpan w:val="2"/>
            <w:shd w:val="clear" w:color="auto" w:fill="auto"/>
          </w:tcPr>
          <w:p w:rsidR="00A83DBA" w:rsidRPr="00A83DBA" w:rsidRDefault="00A83DBA" w:rsidP="00A83DBA">
            <w:pPr>
              <w:spacing w:after="0" w:line="220" w:lineRule="exact"/>
              <w:ind w:left="100"/>
              <w:jc w:val="both"/>
              <w:rPr>
                <w:rFonts w:ascii="Times New Roman" w:eastAsia="Times New Roman" w:hAnsi="Times New Roman" w:cs="Times New Roman"/>
              </w:rPr>
            </w:pPr>
            <w:r w:rsidRPr="00A83DBA">
              <w:rPr>
                <w:rFonts w:ascii="Times New Roman" w:eastAsia="Times New Roman" w:hAnsi="Times New Roman" w:cs="Times New Roman"/>
              </w:rPr>
              <w:t>Smanjen apetit</w:t>
            </w:r>
          </w:p>
        </w:tc>
        <w:tc>
          <w:tcPr>
            <w:tcW w:w="2145" w:type="dxa"/>
            <w:gridSpan w:val="2"/>
            <w:shd w:val="clear" w:color="auto" w:fill="auto"/>
          </w:tcPr>
          <w:p w:rsidR="00A83DBA" w:rsidRPr="00A83DBA" w:rsidRDefault="00A83DBA" w:rsidP="00A83DBA">
            <w:pPr>
              <w:spacing w:after="0" w:line="220" w:lineRule="exact"/>
              <w:ind w:left="80"/>
              <w:jc w:val="both"/>
              <w:rPr>
                <w:rFonts w:ascii="Times New Roman" w:eastAsia="Times New Roman" w:hAnsi="Times New Roman" w:cs="Times New Roman"/>
              </w:rPr>
            </w:pPr>
            <w:r w:rsidRPr="00A83DBA">
              <w:rPr>
                <w:rFonts w:ascii="Times New Roman" w:eastAsia="Times New Roman" w:hAnsi="Times New Roman" w:cs="Times New Roman"/>
              </w:rPr>
              <w:t>Hiperglikemija</w:t>
            </w:r>
          </w:p>
          <w:p w:rsidR="00A83DBA" w:rsidRPr="00A83DBA" w:rsidRDefault="00A83DBA" w:rsidP="00A83DBA">
            <w:pPr>
              <w:spacing w:after="0" w:line="249" w:lineRule="exact"/>
              <w:ind w:left="80"/>
              <w:jc w:val="both"/>
              <w:rPr>
                <w:rFonts w:ascii="Times New Roman" w:eastAsia="Times New Roman" w:hAnsi="Times New Roman" w:cs="Times New Roman"/>
              </w:rPr>
            </w:pPr>
            <w:r w:rsidRPr="00A83DBA">
              <w:rPr>
                <w:rFonts w:ascii="Times New Roman" w:eastAsia="Times New Roman" w:hAnsi="Times New Roman" w:cs="Times New Roman"/>
              </w:rPr>
              <w:t>(prijavljena posebno</w:t>
            </w:r>
          </w:p>
          <w:p w:rsidR="00A83DBA" w:rsidRPr="00A83DBA" w:rsidRDefault="00A83DBA" w:rsidP="00A83DBA">
            <w:pPr>
              <w:spacing w:after="0" w:line="235" w:lineRule="exact"/>
              <w:ind w:left="80"/>
              <w:jc w:val="both"/>
              <w:rPr>
                <w:rFonts w:ascii="Times New Roman" w:eastAsia="Times New Roman" w:hAnsi="Times New Roman" w:cs="Times New Roman"/>
              </w:rPr>
            </w:pPr>
            <w:r w:rsidRPr="00A83DBA">
              <w:rPr>
                <w:rFonts w:ascii="Times New Roman" w:eastAsia="Times New Roman" w:hAnsi="Times New Roman" w:cs="Times New Roman"/>
              </w:rPr>
              <w:t>kod pacijenata sa</w:t>
            </w:r>
          </w:p>
          <w:p w:rsidR="00A83DBA" w:rsidRPr="00A83DBA" w:rsidRDefault="00A83DBA" w:rsidP="00A83DBA">
            <w:pPr>
              <w:spacing w:after="0" w:line="0" w:lineRule="atLeast"/>
              <w:ind w:left="80"/>
              <w:jc w:val="both"/>
              <w:rPr>
                <w:rFonts w:ascii="Times New Roman" w:eastAsia="Times New Roman" w:hAnsi="Times New Roman" w:cs="Times New Roman"/>
              </w:rPr>
            </w:pPr>
            <w:r w:rsidRPr="00A83DBA">
              <w:rPr>
                <w:rFonts w:ascii="Times New Roman" w:eastAsia="Times New Roman" w:hAnsi="Times New Roman" w:cs="Times New Roman"/>
              </w:rPr>
              <w:t>dijabetesom)</w:t>
            </w:r>
          </w:p>
        </w:tc>
        <w:tc>
          <w:tcPr>
            <w:tcW w:w="2362" w:type="dxa"/>
            <w:gridSpan w:val="2"/>
            <w:shd w:val="clear" w:color="auto" w:fill="auto"/>
          </w:tcPr>
          <w:p w:rsidR="00A83DBA" w:rsidRPr="00A83DBA" w:rsidRDefault="00A83DBA" w:rsidP="00A83DBA">
            <w:pPr>
              <w:spacing w:after="0" w:line="220" w:lineRule="exact"/>
              <w:ind w:left="80"/>
              <w:jc w:val="both"/>
              <w:rPr>
                <w:rFonts w:ascii="Times New Roman" w:eastAsia="Times New Roman" w:hAnsi="Times New Roman" w:cs="Times New Roman"/>
              </w:rPr>
            </w:pPr>
            <w:r w:rsidRPr="00A83DBA">
              <w:rPr>
                <w:rFonts w:ascii="Times New Roman" w:eastAsia="Times New Roman" w:hAnsi="Times New Roman" w:cs="Times New Roman"/>
              </w:rPr>
              <w:t>Dehidratacija</w:t>
            </w:r>
          </w:p>
          <w:p w:rsidR="00A83DBA" w:rsidRPr="00A83DBA" w:rsidRDefault="00A83DBA" w:rsidP="00A83DBA">
            <w:pPr>
              <w:spacing w:after="0" w:line="235" w:lineRule="exact"/>
              <w:ind w:left="80"/>
              <w:jc w:val="both"/>
              <w:rPr>
                <w:rFonts w:ascii="Times New Roman" w:eastAsia="Times New Roman" w:hAnsi="Times New Roman" w:cs="Times New Roman"/>
              </w:rPr>
            </w:pPr>
            <w:r w:rsidRPr="00A83DBA">
              <w:rPr>
                <w:rFonts w:ascii="Times New Roman" w:eastAsia="Times New Roman" w:hAnsi="Times New Roman" w:cs="Times New Roman"/>
              </w:rPr>
              <w:t>Hiponatrijemija</w:t>
            </w:r>
          </w:p>
          <w:p w:rsidR="00A83DBA" w:rsidRPr="00A83DBA" w:rsidRDefault="00A83DBA" w:rsidP="00A83DBA">
            <w:pPr>
              <w:spacing w:after="0" w:line="298" w:lineRule="exact"/>
              <w:ind w:left="80"/>
              <w:jc w:val="both"/>
              <w:rPr>
                <w:rFonts w:ascii="Times New Roman" w:eastAsia="Times New Roman" w:hAnsi="Times New Roman" w:cs="Times New Roman"/>
              </w:rPr>
            </w:pPr>
            <w:r w:rsidRPr="00A83DBA">
              <w:rPr>
                <w:rFonts w:ascii="Times New Roman" w:eastAsia="Times New Roman" w:hAnsi="Times New Roman" w:cs="Times New Roman"/>
              </w:rPr>
              <w:t>SIADH</w:t>
            </w:r>
            <w:r w:rsidRPr="00A83DBA">
              <w:rPr>
                <w:rFonts w:ascii="Times New Roman" w:eastAsia="Times New Roman" w:hAnsi="Times New Roman" w:cs="Times New Roman"/>
                <w:vertAlign w:val="superscript"/>
              </w:rPr>
              <w:t>6</w:t>
            </w:r>
          </w:p>
        </w:tc>
        <w:tc>
          <w:tcPr>
            <w:tcW w:w="1991" w:type="dxa"/>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r>
      <w:tr w:rsidR="00A83DBA" w:rsidRPr="00A83DBA" w:rsidTr="00FB6D9D">
        <w:trPr>
          <w:trHeight w:val="160"/>
        </w:trPr>
        <w:tc>
          <w:tcPr>
            <w:tcW w:w="9666" w:type="dxa"/>
            <w:gridSpan w:val="8"/>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i/>
              </w:rPr>
              <w:t>Psihijatrijski poremećaji</w:t>
            </w:r>
          </w:p>
        </w:tc>
      </w:tr>
      <w:tr w:rsidR="00A83DBA" w:rsidRPr="00A83DBA" w:rsidTr="00FB6D9D">
        <w:trPr>
          <w:trHeight w:val="1965"/>
        </w:trPr>
        <w:tc>
          <w:tcPr>
            <w:tcW w:w="1383" w:type="dxa"/>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c>
          <w:tcPr>
            <w:tcW w:w="1785" w:type="dxa"/>
            <w:gridSpan w:val="2"/>
            <w:shd w:val="clear" w:color="auto" w:fill="auto"/>
          </w:tcPr>
          <w:p w:rsidR="00A83DBA" w:rsidRPr="00A83DBA" w:rsidRDefault="00A83DBA" w:rsidP="00A83DBA">
            <w:pPr>
              <w:spacing w:after="0" w:line="216" w:lineRule="exact"/>
              <w:ind w:left="100"/>
              <w:jc w:val="both"/>
              <w:rPr>
                <w:rFonts w:ascii="Times New Roman" w:eastAsia="Times New Roman" w:hAnsi="Times New Roman" w:cs="Times New Roman"/>
              </w:rPr>
            </w:pPr>
            <w:r w:rsidRPr="00A83DBA">
              <w:rPr>
                <w:rFonts w:ascii="Times New Roman" w:eastAsia="Times New Roman" w:hAnsi="Times New Roman" w:cs="Times New Roman"/>
              </w:rPr>
              <w:t>Nesanica</w:t>
            </w:r>
          </w:p>
          <w:p w:rsidR="00A83DBA" w:rsidRPr="00A83DBA" w:rsidRDefault="00A83DBA" w:rsidP="00A83DBA">
            <w:pPr>
              <w:spacing w:after="0" w:line="0" w:lineRule="atLeast"/>
              <w:ind w:left="100"/>
              <w:jc w:val="both"/>
              <w:rPr>
                <w:rFonts w:ascii="Times New Roman" w:eastAsia="Times New Roman" w:hAnsi="Times New Roman" w:cs="Times New Roman"/>
              </w:rPr>
            </w:pPr>
            <w:r w:rsidRPr="00A83DBA">
              <w:rPr>
                <w:rFonts w:ascii="Times New Roman" w:eastAsia="Times New Roman" w:hAnsi="Times New Roman" w:cs="Times New Roman"/>
              </w:rPr>
              <w:t>Agitacija</w:t>
            </w:r>
          </w:p>
          <w:p w:rsidR="00A83DBA" w:rsidRPr="00A83DBA" w:rsidRDefault="00A83DBA" w:rsidP="00A83DBA">
            <w:pPr>
              <w:spacing w:after="0" w:line="235" w:lineRule="exact"/>
              <w:ind w:left="100"/>
              <w:jc w:val="both"/>
              <w:rPr>
                <w:rFonts w:ascii="Times New Roman" w:eastAsia="Times New Roman" w:hAnsi="Times New Roman" w:cs="Times New Roman"/>
              </w:rPr>
            </w:pPr>
            <w:r w:rsidRPr="00A83DBA">
              <w:rPr>
                <w:rFonts w:ascii="Times New Roman" w:eastAsia="Times New Roman" w:hAnsi="Times New Roman" w:cs="Times New Roman"/>
              </w:rPr>
              <w:t>Smanjen libido</w:t>
            </w:r>
          </w:p>
          <w:p w:rsidR="00A83DBA" w:rsidRPr="00A83DBA" w:rsidRDefault="00A83DBA" w:rsidP="00A83DBA">
            <w:pPr>
              <w:spacing w:after="0" w:line="0" w:lineRule="atLeast"/>
              <w:ind w:left="100"/>
              <w:jc w:val="both"/>
              <w:rPr>
                <w:rFonts w:ascii="Times New Roman" w:eastAsia="Times New Roman" w:hAnsi="Times New Roman" w:cs="Times New Roman"/>
              </w:rPr>
            </w:pPr>
            <w:r w:rsidRPr="00A83DBA">
              <w:rPr>
                <w:rFonts w:ascii="Times New Roman" w:eastAsia="Times New Roman" w:hAnsi="Times New Roman" w:cs="Times New Roman"/>
              </w:rPr>
              <w:t>Anksioznost</w:t>
            </w:r>
          </w:p>
          <w:p w:rsidR="00A83DBA" w:rsidRPr="00A83DBA" w:rsidRDefault="00A83DBA" w:rsidP="00A83DBA">
            <w:pPr>
              <w:spacing w:after="0" w:line="249" w:lineRule="exact"/>
              <w:ind w:left="100"/>
              <w:jc w:val="both"/>
              <w:rPr>
                <w:rFonts w:ascii="Times New Roman" w:eastAsia="Times New Roman" w:hAnsi="Times New Roman" w:cs="Times New Roman"/>
              </w:rPr>
            </w:pPr>
            <w:r w:rsidRPr="00A83DBA">
              <w:rPr>
                <w:rFonts w:ascii="Times New Roman" w:eastAsia="Times New Roman" w:hAnsi="Times New Roman" w:cs="Times New Roman"/>
              </w:rPr>
              <w:t>Poremećaj</w:t>
            </w:r>
          </w:p>
          <w:p w:rsidR="00A83DBA" w:rsidRPr="00A83DBA" w:rsidRDefault="00A83DBA" w:rsidP="00A83DBA">
            <w:pPr>
              <w:spacing w:after="0" w:line="0" w:lineRule="atLeast"/>
              <w:ind w:left="100"/>
              <w:jc w:val="both"/>
              <w:rPr>
                <w:rFonts w:ascii="Times New Roman" w:eastAsia="Times New Roman" w:hAnsi="Times New Roman" w:cs="Times New Roman"/>
              </w:rPr>
            </w:pPr>
            <w:r w:rsidRPr="00A83DBA">
              <w:rPr>
                <w:rFonts w:ascii="Times New Roman" w:eastAsia="Times New Roman" w:hAnsi="Times New Roman" w:cs="Times New Roman"/>
              </w:rPr>
              <w:t>orgazma</w:t>
            </w:r>
          </w:p>
          <w:p w:rsidR="00A83DBA" w:rsidRPr="00A83DBA" w:rsidRDefault="00A83DBA" w:rsidP="00A83DBA">
            <w:pPr>
              <w:spacing w:after="0" w:line="0" w:lineRule="atLeast"/>
              <w:ind w:left="100"/>
              <w:jc w:val="both"/>
              <w:rPr>
                <w:rFonts w:ascii="Times New Roman" w:eastAsia="Times New Roman" w:hAnsi="Times New Roman" w:cs="Times New Roman"/>
              </w:rPr>
            </w:pPr>
            <w:r w:rsidRPr="00A83DBA">
              <w:rPr>
                <w:rFonts w:ascii="Times New Roman" w:eastAsia="Times New Roman" w:hAnsi="Times New Roman" w:cs="Times New Roman"/>
              </w:rPr>
              <w:t>Neuobičajeni</w:t>
            </w:r>
          </w:p>
          <w:p w:rsidR="00A83DBA" w:rsidRPr="00A83DBA" w:rsidRDefault="00A83DBA" w:rsidP="00A83DBA">
            <w:pPr>
              <w:spacing w:after="0" w:line="0" w:lineRule="atLeast"/>
              <w:ind w:left="100"/>
              <w:jc w:val="both"/>
              <w:rPr>
                <w:rFonts w:ascii="Times New Roman" w:eastAsia="Times New Roman" w:hAnsi="Times New Roman" w:cs="Times New Roman"/>
              </w:rPr>
            </w:pPr>
            <w:r w:rsidRPr="00A83DBA">
              <w:rPr>
                <w:rFonts w:ascii="Times New Roman" w:eastAsia="Times New Roman" w:hAnsi="Times New Roman" w:cs="Times New Roman"/>
              </w:rPr>
              <w:t>snovi</w:t>
            </w:r>
          </w:p>
        </w:tc>
        <w:tc>
          <w:tcPr>
            <w:tcW w:w="2145" w:type="dxa"/>
            <w:gridSpan w:val="2"/>
            <w:shd w:val="clear" w:color="auto" w:fill="auto"/>
          </w:tcPr>
          <w:p w:rsidR="00A83DBA" w:rsidRPr="00A83DBA" w:rsidRDefault="00A83DBA" w:rsidP="00A83DBA">
            <w:pPr>
              <w:spacing w:after="0" w:line="216" w:lineRule="exact"/>
              <w:ind w:left="80"/>
              <w:jc w:val="both"/>
              <w:rPr>
                <w:rFonts w:ascii="Times New Roman" w:eastAsia="Times New Roman" w:hAnsi="Times New Roman" w:cs="Times New Roman"/>
                <w:vertAlign w:val="superscript"/>
              </w:rPr>
            </w:pPr>
            <w:r w:rsidRPr="00A83DBA">
              <w:rPr>
                <w:rFonts w:ascii="Times New Roman" w:eastAsia="Times New Roman" w:hAnsi="Times New Roman" w:cs="Times New Roman"/>
              </w:rPr>
              <w:t>Suicidalne ideje</w:t>
            </w:r>
            <w:r w:rsidRPr="00A83DBA">
              <w:rPr>
                <w:rFonts w:ascii="Times New Roman" w:eastAsia="Times New Roman" w:hAnsi="Times New Roman" w:cs="Times New Roman"/>
                <w:vertAlign w:val="superscript"/>
              </w:rPr>
              <w:t>5,7</w:t>
            </w:r>
          </w:p>
          <w:p w:rsidR="00A83DBA" w:rsidRPr="00A83DBA" w:rsidRDefault="00A83DBA" w:rsidP="00A83DBA">
            <w:pPr>
              <w:spacing w:after="0" w:line="0" w:lineRule="atLeast"/>
              <w:ind w:left="80"/>
              <w:jc w:val="both"/>
              <w:rPr>
                <w:rFonts w:ascii="Times New Roman" w:eastAsia="Times New Roman" w:hAnsi="Times New Roman" w:cs="Times New Roman"/>
              </w:rPr>
            </w:pPr>
            <w:r w:rsidRPr="00A83DBA">
              <w:rPr>
                <w:rFonts w:ascii="Times New Roman" w:eastAsia="Times New Roman" w:hAnsi="Times New Roman" w:cs="Times New Roman"/>
              </w:rPr>
              <w:t>Poremećaj spavanja</w:t>
            </w:r>
          </w:p>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rPr>
              <w:t xml:space="preserve">  Bruksizam</w:t>
            </w:r>
          </w:p>
          <w:p w:rsidR="00A83DBA" w:rsidRPr="00A83DBA" w:rsidRDefault="00A83DBA" w:rsidP="00A83DBA">
            <w:pPr>
              <w:spacing w:after="0" w:line="0" w:lineRule="atLeast"/>
              <w:ind w:left="80"/>
              <w:jc w:val="both"/>
              <w:rPr>
                <w:rFonts w:ascii="Times New Roman" w:eastAsia="Times New Roman" w:hAnsi="Times New Roman" w:cs="Times New Roman"/>
              </w:rPr>
            </w:pPr>
            <w:r w:rsidRPr="00A83DBA">
              <w:rPr>
                <w:rFonts w:ascii="Times New Roman" w:eastAsia="Times New Roman" w:hAnsi="Times New Roman" w:cs="Times New Roman"/>
              </w:rPr>
              <w:t>Dezorjentacija</w:t>
            </w:r>
          </w:p>
          <w:p w:rsidR="00A83DBA" w:rsidRPr="00A83DBA" w:rsidRDefault="00A83DBA" w:rsidP="00A83DBA">
            <w:pPr>
              <w:spacing w:after="0" w:line="0" w:lineRule="atLeast"/>
              <w:jc w:val="both"/>
              <w:rPr>
                <w:rFonts w:ascii="Times New Roman" w:eastAsia="Times New Roman" w:hAnsi="Times New Roman" w:cs="Times New Roman"/>
                <w:vertAlign w:val="superscript"/>
              </w:rPr>
            </w:pPr>
            <w:r w:rsidRPr="00A83DBA">
              <w:rPr>
                <w:rFonts w:ascii="Times New Roman" w:eastAsia="Times New Roman" w:hAnsi="Times New Roman" w:cs="Times New Roman"/>
              </w:rPr>
              <w:t xml:space="preserve">  Apatija</w:t>
            </w:r>
          </w:p>
        </w:tc>
        <w:tc>
          <w:tcPr>
            <w:tcW w:w="2362" w:type="dxa"/>
            <w:gridSpan w:val="2"/>
            <w:shd w:val="clear" w:color="auto" w:fill="auto"/>
          </w:tcPr>
          <w:p w:rsidR="00A83DBA" w:rsidRPr="00A83DBA" w:rsidRDefault="00A83DBA" w:rsidP="00A83DBA">
            <w:pPr>
              <w:spacing w:after="0" w:line="216" w:lineRule="exact"/>
              <w:ind w:left="80"/>
              <w:jc w:val="both"/>
              <w:rPr>
                <w:rFonts w:ascii="Times New Roman" w:eastAsia="Times New Roman" w:hAnsi="Times New Roman" w:cs="Times New Roman"/>
                <w:vertAlign w:val="superscript"/>
              </w:rPr>
            </w:pPr>
            <w:r w:rsidRPr="00A83DBA">
              <w:rPr>
                <w:rFonts w:ascii="Times New Roman" w:eastAsia="Times New Roman" w:hAnsi="Times New Roman" w:cs="Times New Roman"/>
              </w:rPr>
              <w:t>Suicidalno ponašanje</w:t>
            </w:r>
            <w:r w:rsidRPr="00A83DBA">
              <w:rPr>
                <w:rFonts w:ascii="Times New Roman" w:eastAsia="Times New Roman" w:hAnsi="Times New Roman" w:cs="Times New Roman"/>
                <w:vertAlign w:val="superscript"/>
              </w:rPr>
              <w:t>5,7</w:t>
            </w:r>
          </w:p>
          <w:p w:rsidR="00A83DBA" w:rsidRPr="00A83DBA" w:rsidRDefault="00A83DBA" w:rsidP="00A83DBA">
            <w:pPr>
              <w:spacing w:after="0" w:line="0" w:lineRule="atLeast"/>
              <w:ind w:left="80"/>
              <w:jc w:val="both"/>
              <w:rPr>
                <w:rFonts w:ascii="Times New Roman" w:eastAsia="Times New Roman" w:hAnsi="Times New Roman" w:cs="Times New Roman"/>
              </w:rPr>
            </w:pPr>
            <w:r w:rsidRPr="00A83DBA">
              <w:rPr>
                <w:rFonts w:ascii="Times New Roman" w:eastAsia="Times New Roman" w:hAnsi="Times New Roman" w:cs="Times New Roman"/>
              </w:rPr>
              <w:t>Manija</w:t>
            </w:r>
          </w:p>
          <w:p w:rsidR="00A83DBA" w:rsidRPr="00A83DBA" w:rsidRDefault="00A83DBA" w:rsidP="00A83DBA">
            <w:pPr>
              <w:spacing w:after="0" w:line="235" w:lineRule="exact"/>
              <w:ind w:left="80"/>
              <w:jc w:val="both"/>
              <w:rPr>
                <w:rFonts w:ascii="Times New Roman" w:eastAsia="Times New Roman" w:hAnsi="Times New Roman" w:cs="Times New Roman"/>
              </w:rPr>
            </w:pPr>
            <w:r w:rsidRPr="00A83DBA">
              <w:rPr>
                <w:rFonts w:ascii="Times New Roman" w:eastAsia="Times New Roman" w:hAnsi="Times New Roman" w:cs="Times New Roman"/>
              </w:rPr>
              <w:t>Halucinacije</w:t>
            </w:r>
          </w:p>
          <w:p w:rsidR="00A83DBA" w:rsidRPr="00A83DBA" w:rsidRDefault="00A83DBA" w:rsidP="00A83DBA">
            <w:pPr>
              <w:spacing w:after="0" w:line="275" w:lineRule="exact"/>
              <w:ind w:left="80"/>
              <w:jc w:val="both"/>
              <w:rPr>
                <w:rFonts w:ascii="Times New Roman" w:eastAsia="Times New Roman" w:hAnsi="Times New Roman" w:cs="Times New Roman"/>
                <w:vertAlign w:val="superscript"/>
              </w:rPr>
            </w:pPr>
            <w:r w:rsidRPr="00A83DBA">
              <w:rPr>
                <w:rFonts w:ascii="Times New Roman" w:eastAsia="Times New Roman" w:hAnsi="Times New Roman" w:cs="Times New Roman"/>
              </w:rPr>
              <w:t>Agresija i bijes</w:t>
            </w:r>
            <w:r w:rsidRPr="00A83DBA">
              <w:rPr>
                <w:rFonts w:ascii="Times New Roman" w:eastAsia="Times New Roman" w:hAnsi="Times New Roman" w:cs="Times New Roman"/>
                <w:vertAlign w:val="superscript"/>
              </w:rPr>
              <w:t>4</w:t>
            </w:r>
          </w:p>
        </w:tc>
        <w:tc>
          <w:tcPr>
            <w:tcW w:w="1991" w:type="dxa"/>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r>
      <w:tr w:rsidR="00A83DBA" w:rsidRPr="00A83DBA" w:rsidTr="00FB6D9D">
        <w:trPr>
          <w:trHeight w:val="160"/>
        </w:trPr>
        <w:tc>
          <w:tcPr>
            <w:tcW w:w="9666" w:type="dxa"/>
            <w:gridSpan w:val="8"/>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i/>
              </w:rPr>
              <w:t>Poremećaji nervnog sistema</w:t>
            </w:r>
          </w:p>
        </w:tc>
      </w:tr>
      <w:tr w:rsidR="00A83DBA" w:rsidRPr="00A83DBA" w:rsidTr="00FB6D9D">
        <w:trPr>
          <w:trHeight w:val="2512"/>
        </w:trPr>
        <w:tc>
          <w:tcPr>
            <w:tcW w:w="1383" w:type="dxa"/>
            <w:shd w:val="clear" w:color="auto" w:fill="auto"/>
          </w:tcPr>
          <w:p w:rsidR="00A83DBA" w:rsidRPr="00A83DBA" w:rsidRDefault="00A83DBA" w:rsidP="00A83DBA">
            <w:pPr>
              <w:spacing w:after="0" w:line="200" w:lineRule="exact"/>
              <w:ind w:left="120"/>
              <w:jc w:val="both"/>
              <w:rPr>
                <w:rFonts w:ascii="Times New Roman" w:eastAsia="Times New Roman" w:hAnsi="Times New Roman" w:cs="Times New Roman"/>
              </w:rPr>
            </w:pPr>
            <w:r w:rsidRPr="00A83DBA">
              <w:rPr>
                <w:rFonts w:ascii="Times New Roman" w:eastAsia="Times New Roman" w:hAnsi="Times New Roman" w:cs="Times New Roman"/>
              </w:rPr>
              <w:t>Glavobolja</w:t>
            </w:r>
          </w:p>
          <w:p w:rsidR="00A83DBA" w:rsidRPr="00A83DBA" w:rsidRDefault="00A83DBA" w:rsidP="00A83DBA">
            <w:pPr>
              <w:spacing w:after="0" w:line="0" w:lineRule="atLeast"/>
              <w:ind w:left="120"/>
              <w:jc w:val="both"/>
              <w:rPr>
                <w:rFonts w:ascii="Times New Roman" w:eastAsia="Times New Roman" w:hAnsi="Times New Roman" w:cs="Times New Roman"/>
              </w:rPr>
            </w:pPr>
            <w:r w:rsidRPr="00A83DBA">
              <w:rPr>
                <w:rFonts w:ascii="Times New Roman" w:eastAsia="Times New Roman" w:hAnsi="Times New Roman" w:cs="Times New Roman"/>
              </w:rPr>
              <w:t>Pospanost</w:t>
            </w:r>
          </w:p>
        </w:tc>
        <w:tc>
          <w:tcPr>
            <w:tcW w:w="1785" w:type="dxa"/>
            <w:gridSpan w:val="2"/>
            <w:shd w:val="clear" w:color="auto" w:fill="auto"/>
          </w:tcPr>
          <w:p w:rsidR="00A83DBA" w:rsidRPr="00A83DBA" w:rsidRDefault="00A83DBA" w:rsidP="00A83DBA">
            <w:pPr>
              <w:spacing w:after="0" w:line="200" w:lineRule="exact"/>
              <w:ind w:left="100"/>
              <w:jc w:val="both"/>
              <w:rPr>
                <w:rFonts w:ascii="Times New Roman" w:eastAsia="Times New Roman" w:hAnsi="Times New Roman" w:cs="Times New Roman"/>
              </w:rPr>
            </w:pPr>
            <w:r w:rsidRPr="00A83DBA">
              <w:rPr>
                <w:rFonts w:ascii="Times New Roman" w:eastAsia="Times New Roman" w:hAnsi="Times New Roman" w:cs="Times New Roman"/>
              </w:rPr>
              <w:t>Vrtoglavica</w:t>
            </w:r>
          </w:p>
          <w:p w:rsidR="00A83DBA" w:rsidRPr="00A83DBA" w:rsidRDefault="00A83DBA" w:rsidP="00A83DBA">
            <w:pPr>
              <w:spacing w:after="0" w:line="0" w:lineRule="atLeast"/>
              <w:ind w:left="100"/>
              <w:jc w:val="both"/>
              <w:rPr>
                <w:rFonts w:ascii="Times New Roman" w:eastAsia="Times New Roman" w:hAnsi="Times New Roman" w:cs="Times New Roman"/>
              </w:rPr>
            </w:pPr>
            <w:r w:rsidRPr="00A83DBA">
              <w:rPr>
                <w:rFonts w:ascii="Times New Roman" w:eastAsia="Times New Roman" w:hAnsi="Times New Roman" w:cs="Times New Roman"/>
              </w:rPr>
              <w:t>Letargija</w:t>
            </w:r>
          </w:p>
          <w:p w:rsidR="00A83DBA" w:rsidRPr="00A83DBA" w:rsidRDefault="00A83DBA" w:rsidP="00A83DBA">
            <w:pPr>
              <w:spacing w:after="0" w:line="0" w:lineRule="atLeast"/>
              <w:ind w:left="100"/>
              <w:jc w:val="both"/>
              <w:rPr>
                <w:rFonts w:ascii="Times New Roman" w:eastAsia="Times New Roman" w:hAnsi="Times New Roman" w:cs="Times New Roman"/>
              </w:rPr>
            </w:pPr>
            <w:r w:rsidRPr="00A83DBA">
              <w:rPr>
                <w:rFonts w:ascii="Times New Roman" w:eastAsia="Times New Roman" w:hAnsi="Times New Roman" w:cs="Times New Roman"/>
              </w:rPr>
              <w:t>Tremor</w:t>
            </w:r>
          </w:p>
          <w:p w:rsidR="00A83DBA" w:rsidRPr="00A83DBA" w:rsidRDefault="00A83DBA" w:rsidP="00A83DBA">
            <w:pPr>
              <w:spacing w:after="0" w:line="235" w:lineRule="exact"/>
              <w:ind w:left="100"/>
              <w:jc w:val="both"/>
              <w:rPr>
                <w:rFonts w:ascii="Times New Roman" w:eastAsia="Times New Roman" w:hAnsi="Times New Roman" w:cs="Times New Roman"/>
              </w:rPr>
            </w:pPr>
            <w:r w:rsidRPr="00A83DBA">
              <w:rPr>
                <w:rFonts w:ascii="Times New Roman" w:eastAsia="Times New Roman" w:hAnsi="Times New Roman" w:cs="Times New Roman"/>
              </w:rPr>
              <w:t>Parestezije</w:t>
            </w:r>
          </w:p>
        </w:tc>
        <w:tc>
          <w:tcPr>
            <w:tcW w:w="2145" w:type="dxa"/>
            <w:gridSpan w:val="2"/>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rPr>
              <w:t xml:space="preserve">  Mioklonus</w:t>
            </w:r>
          </w:p>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rPr>
              <w:t xml:space="preserve">  Akatizija</w:t>
            </w:r>
            <w:r w:rsidRPr="00A83DBA">
              <w:rPr>
                <w:rFonts w:ascii="Times New Roman" w:eastAsia="Times New Roman" w:hAnsi="Times New Roman" w:cs="Times New Roman"/>
                <w:vertAlign w:val="superscript"/>
              </w:rPr>
              <w:t>7</w:t>
            </w:r>
          </w:p>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rPr>
              <w:t xml:space="preserve">  Nervoza</w:t>
            </w:r>
          </w:p>
          <w:p w:rsidR="00A83DBA" w:rsidRPr="00A83DBA" w:rsidRDefault="00A83DBA" w:rsidP="00A83DBA">
            <w:pPr>
              <w:spacing w:after="0" w:line="235" w:lineRule="exact"/>
              <w:ind w:left="80"/>
              <w:jc w:val="both"/>
              <w:rPr>
                <w:rFonts w:ascii="Times New Roman" w:eastAsia="Times New Roman" w:hAnsi="Times New Roman" w:cs="Times New Roman"/>
              </w:rPr>
            </w:pPr>
            <w:r w:rsidRPr="00A83DBA">
              <w:rPr>
                <w:rFonts w:ascii="Times New Roman" w:eastAsia="Times New Roman" w:hAnsi="Times New Roman" w:cs="Times New Roman"/>
              </w:rPr>
              <w:t>Poremećaji pažnje</w:t>
            </w:r>
          </w:p>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rPr>
              <w:t xml:space="preserve">  Disgeuzija</w:t>
            </w:r>
          </w:p>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rPr>
              <w:t xml:space="preserve">  Diskinezija</w:t>
            </w:r>
          </w:p>
          <w:p w:rsidR="00A83DBA" w:rsidRPr="00A83DBA" w:rsidRDefault="00A83DBA" w:rsidP="00A83DBA">
            <w:pPr>
              <w:spacing w:after="0" w:line="0" w:lineRule="atLeast"/>
              <w:ind w:left="80"/>
              <w:jc w:val="both"/>
              <w:rPr>
                <w:rFonts w:ascii="Times New Roman" w:eastAsia="Times New Roman" w:hAnsi="Times New Roman" w:cs="Times New Roman"/>
              </w:rPr>
            </w:pPr>
            <w:r w:rsidRPr="00A83DBA">
              <w:rPr>
                <w:rFonts w:ascii="Times New Roman" w:eastAsia="Times New Roman" w:hAnsi="Times New Roman" w:cs="Times New Roman"/>
              </w:rPr>
              <w:t>Sindrom</w:t>
            </w:r>
          </w:p>
          <w:p w:rsidR="00A83DBA" w:rsidRPr="00A83DBA" w:rsidRDefault="00A83DBA" w:rsidP="00A83DBA">
            <w:pPr>
              <w:spacing w:after="0" w:line="0" w:lineRule="atLeast"/>
              <w:ind w:left="60"/>
              <w:jc w:val="both"/>
              <w:rPr>
                <w:rFonts w:ascii="Times New Roman" w:eastAsia="Times New Roman" w:hAnsi="Times New Roman" w:cs="Times New Roman"/>
              </w:rPr>
            </w:pPr>
            <w:r w:rsidRPr="00A83DBA">
              <w:rPr>
                <w:rFonts w:ascii="Times New Roman" w:eastAsia="Times New Roman" w:hAnsi="Times New Roman" w:cs="Times New Roman"/>
              </w:rPr>
              <w:t>nemirnih</w:t>
            </w:r>
          </w:p>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rPr>
              <w:t xml:space="preserve"> nogu</w:t>
            </w:r>
          </w:p>
          <w:p w:rsidR="00A83DBA" w:rsidRPr="00A83DBA" w:rsidRDefault="00A83DBA" w:rsidP="00A83DBA">
            <w:pPr>
              <w:spacing w:after="0" w:line="0" w:lineRule="atLeast"/>
              <w:ind w:left="80"/>
              <w:jc w:val="both"/>
              <w:rPr>
                <w:rFonts w:ascii="Times New Roman" w:eastAsia="Times New Roman" w:hAnsi="Times New Roman" w:cs="Times New Roman"/>
              </w:rPr>
            </w:pPr>
            <w:r w:rsidRPr="00A83DBA">
              <w:rPr>
                <w:rFonts w:ascii="Times New Roman" w:eastAsia="Times New Roman" w:hAnsi="Times New Roman" w:cs="Times New Roman"/>
              </w:rPr>
              <w:t>Loš kvalitet sna</w:t>
            </w:r>
          </w:p>
        </w:tc>
        <w:tc>
          <w:tcPr>
            <w:tcW w:w="2362" w:type="dxa"/>
            <w:gridSpan w:val="2"/>
            <w:shd w:val="clear" w:color="auto" w:fill="auto"/>
          </w:tcPr>
          <w:p w:rsidR="00A83DBA" w:rsidRPr="00A83DBA" w:rsidRDefault="00A83DBA" w:rsidP="00A83DBA">
            <w:pPr>
              <w:spacing w:after="0" w:line="200" w:lineRule="exact"/>
              <w:ind w:left="80"/>
              <w:jc w:val="both"/>
              <w:rPr>
                <w:rFonts w:ascii="Times New Roman" w:eastAsia="Times New Roman" w:hAnsi="Times New Roman" w:cs="Times New Roman"/>
                <w:vertAlign w:val="superscript"/>
              </w:rPr>
            </w:pPr>
            <w:r w:rsidRPr="00A83DBA">
              <w:rPr>
                <w:rFonts w:ascii="Times New Roman" w:eastAsia="Times New Roman" w:hAnsi="Times New Roman" w:cs="Times New Roman"/>
              </w:rPr>
              <w:t>Serotoninski sindrom</w:t>
            </w:r>
            <w:r w:rsidRPr="00A83DBA">
              <w:rPr>
                <w:rFonts w:ascii="Times New Roman" w:eastAsia="Times New Roman" w:hAnsi="Times New Roman" w:cs="Times New Roman"/>
                <w:vertAlign w:val="superscript"/>
              </w:rPr>
              <w:t>6</w:t>
            </w:r>
          </w:p>
          <w:p w:rsidR="00A83DBA" w:rsidRPr="00A83DBA" w:rsidRDefault="00A83DBA" w:rsidP="00A83DBA">
            <w:pPr>
              <w:spacing w:after="0" w:line="254" w:lineRule="exact"/>
              <w:ind w:left="80"/>
              <w:jc w:val="both"/>
              <w:rPr>
                <w:rFonts w:ascii="Times New Roman" w:eastAsia="Times New Roman" w:hAnsi="Times New Roman" w:cs="Times New Roman"/>
                <w:vertAlign w:val="superscript"/>
              </w:rPr>
            </w:pPr>
            <w:r w:rsidRPr="00A83DBA">
              <w:rPr>
                <w:rFonts w:ascii="Times New Roman" w:eastAsia="Times New Roman" w:hAnsi="Times New Roman" w:cs="Times New Roman"/>
              </w:rPr>
              <w:t>Konvulzije</w:t>
            </w:r>
            <w:r w:rsidRPr="00A83DBA">
              <w:rPr>
                <w:rFonts w:ascii="Times New Roman" w:eastAsia="Times New Roman" w:hAnsi="Times New Roman" w:cs="Times New Roman"/>
                <w:vertAlign w:val="superscript"/>
              </w:rPr>
              <w:t>1</w:t>
            </w:r>
          </w:p>
          <w:p w:rsidR="00A83DBA" w:rsidRPr="00A83DBA" w:rsidRDefault="00A83DBA" w:rsidP="00A83DBA">
            <w:pPr>
              <w:spacing w:after="0" w:line="270" w:lineRule="exact"/>
              <w:ind w:left="80"/>
              <w:jc w:val="both"/>
              <w:rPr>
                <w:rFonts w:ascii="Times New Roman" w:eastAsia="Times New Roman" w:hAnsi="Times New Roman" w:cs="Times New Roman"/>
                <w:vertAlign w:val="superscript"/>
              </w:rPr>
            </w:pPr>
            <w:r w:rsidRPr="00A83DBA">
              <w:rPr>
                <w:rFonts w:ascii="Times New Roman" w:eastAsia="Times New Roman" w:hAnsi="Times New Roman" w:cs="Times New Roman"/>
              </w:rPr>
              <w:t>Psihomotorni nemir</w:t>
            </w:r>
            <w:r w:rsidRPr="00A83DBA">
              <w:rPr>
                <w:rFonts w:ascii="Times New Roman" w:eastAsia="Times New Roman" w:hAnsi="Times New Roman" w:cs="Times New Roman"/>
                <w:vertAlign w:val="superscript"/>
              </w:rPr>
              <w:t>6</w:t>
            </w:r>
          </w:p>
          <w:p w:rsidR="00A83DBA" w:rsidRPr="00A83DBA" w:rsidRDefault="00A83DBA" w:rsidP="00A83DBA">
            <w:pPr>
              <w:spacing w:after="0" w:line="235" w:lineRule="exact"/>
              <w:ind w:left="80"/>
              <w:jc w:val="both"/>
              <w:rPr>
                <w:rFonts w:ascii="Times New Roman" w:eastAsia="Times New Roman" w:hAnsi="Times New Roman" w:cs="Times New Roman"/>
              </w:rPr>
            </w:pPr>
            <w:r w:rsidRPr="00A83DBA">
              <w:rPr>
                <w:rFonts w:ascii="Times New Roman" w:eastAsia="Times New Roman" w:hAnsi="Times New Roman" w:cs="Times New Roman"/>
              </w:rPr>
              <w:t>Ekstrapiramidalni</w:t>
            </w:r>
          </w:p>
          <w:p w:rsidR="00A83DBA" w:rsidRPr="00A83DBA" w:rsidRDefault="00A83DBA" w:rsidP="00A83DBA">
            <w:pPr>
              <w:spacing w:after="0" w:line="275" w:lineRule="exact"/>
              <w:ind w:left="80"/>
              <w:jc w:val="both"/>
              <w:rPr>
                <w:rFonts w:ascii="Times New Roman" w:eastAsia="Times New Roman" w:hAnsi="Times New Roman" w:cs="Times New Roman"/>
                <w:vertAlign w:val="superscript"/>
              </w:rPr>
            </w:pPr>
            <w:r w:rsidRPr="00A83DBA">
              <w:rPr>
                <w:rFonts w:ascii="Times New Roman" w:eastAsia="Times New Roman" w:hAnsi="Times New Roman" w:cs="Times New Roman"/>
              </w:rPr>
              <w:t>simptomi</w:t>
            </w:r>
            <w:r w:rsidRPr="00A83DBA">
              <w:rPr>
                <w:rFonts w:ascii="Times New Roman" w:eastAsia="Times New Roman" w:hAnsi="Times New Roman" w:cs="Times New Roman"/>
                <w:vertAlign w:val="superscript"/>
              </w:rPr>
              <w:t>6</w:t>
            </w:r>
          </w:p>
        </w:tc>
        <w:tc>
          <w:tcPr>
            <w:tcW w:w="1991" w:type="dxa"/>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r>
      <w:tr w:rsidR="00A83DBA" w:rsidRPr="00A83DBA" w:rsidTr="00FB6D9D">
        <w:trPr>
          <w:trHeight w:val="157"/>
        </w:trPr>
        <w:tc>
          <w:tcPr>
            <w:tcW w:w="9666" w:type="dxa"/>
            <w:gridSpan w:val="8"/>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i/>
              </w:rPr>
              <w:t>Poremećaji oka</w:t>
            </w:r>
          </w:p>
        </w:tc>
      </w:tr>
      <w:tr w:rsidR="00A83DBA" w:rsidRPr="00A83DBA" w:rsidTr="00FB6D9D">
        <w:trPr>
          <w:trHeight w:val="365"/>
        </w:trPr>
        <w:tc>
          <w:tcPr>
            <w:tcW w:w="1383" w:type="dxa"/>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c>
          <w:tcPr>
            <w:tcW w:w="1785" w:type="dxa"/>
            <w:gridSpan w:val="2"/>
            <w:shd w:val="clear" w:color="auto" w:fill="auto"/>
          </w:tcPr>
          <w:p w:rsidR="00A83DBA" w:rsidRPr="00A83DBA" w:rsidRDefault="00A83DBA" w:rsidP="00A83DBA">
            <w:pPr>
              <w:spacing w:after="0" w:line="220" w:lineRule="exact"/>
              <w:ind w:left="100"/>
              <w:jc w:val="both"/>
              <w:rPr>
                <w:rFonts w:ascii="Times New Roman" w:eastAsia="Times New Roman" w:hAnsi="Times New Roman" w:cs="Times New Roman"/>
              </w:rPr>
            </w:pPr>
            <w:r w:rsidRPr="00A83DBA">
              <w:rPr>
                <w:rFonts w:ascii="Times New Roman" w:eastAsia="Times New Roman" w:hAnsi="Times New Roman" w:cs="Times New Roman"/>
              </w:rPr>
              <w:t>Zamućen vid</w:t>
            </w:r>
          </w:p>
        </w:tc>
        <w:tc>
          <w:tcPr>
            <w:tcW w:w="2145" w:type="dxa"/>
            <w:gridSpan w:val="2"/>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rPr>
              <w:t xml:space="preserve"> Midrijaza</w:t>
            </w:r>
          </w:p>
          <w:p w:rsidR="00A83DBA" w:rsidRPr="00A83DBA" w:rsidRDefault="00A83DBA" w:rsidP="00A83DBA">
            <w:pPr>
              <w:spacing w:after="0" w:line="0" w:lineRule="atLeast"/>
              <w:ind w:left="80"/>
              <w:jc w:val="both"/>
              <w:rPr>
                <w:rFonts w:ascii="Times New Roman" w:eastAsia="Times New Roman" w:hAnsi="Times New Roman" w:cs="Times New Roman"/>
              </w:rPr>
            </w:pPr>
            <w:r w:rsidRPr="00A83DBA">
              <w:rPr>
                <w:rFonts w:ascii="Times New Roman" w:eastAsia="Times New Roman" w:hAnsi="Times New Roman" w:cs="Times New Roman"/>
              </w:rPr>
              <w:t>Poremećaj vida</w:t>
            </w:r>
          </w:p>
        </w:tc>
        <w:tc>
          <w:tcPr>
            <w:tcW w:w="2362" w:type="dxa"/>
            <w:gridSpan w:val="2"/>
            <w:shd w:val="clear" w:color="auto" w:fill="auto"/>
          </w:tcPr>
          <w:p w:rsidR="00A83DBA" w:rsidRPr="00A83DBA" w:rsidRDefault="00A83DBA" w:rsidP="00A83DBA">
            <w:pPr>
              <w:spacing w:after="0" w:line="220" w:lineRule="exact"/>
              <w:ind w:left="80"/>
              <w:jc w:val="both"/>
              <w:rPr>
                <w:rFonts w:ascii="Times New Roman" w:eastAsia="Times New Roman" w:hAnsi="Times New Roman" w:cs="Times New Roman"/>
              </w:rPr>
            </w:pPr>
            <w:r w:rsidRPr="00A83DBA">
              <w:rPr>
                <w:rFonts w:ascii="Times New Roman" w:eastAsia="Times New Roman" w:hAnsi="Times New Roman" w:cs="Times New Roman"/>
              </w:rPr>
              <w:t>Glaukom</w:t>
            </w:r>
          </w:p>
        </w:tc>
        <w:tc>
          <w:tcPr>
            <w:tcW w:w="1991" w:type="dxa"/>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r>
      <w:tr w:rsidR="00A83DBA" w:rsidRPr="00A83DBA" w:rsidTr="00FB6D9D">
        <w:trPr>
          <w:trHeight w:val="160"/>
        </w:trPr>
        <w:tc>
          <w:tcPr>
            <w:tcW w:w="9666" w:type="dxa"/>
            <w:gridSpan w:val="8"/>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i/>
              </w:rPr>
              <w:t>Poremećaji uha i labirinta</w:t>
            </w:r>
          </w:p>
        </w:tc>
      </w:tr>
      <w:tr w:rsidR="00A83DBA" w:rsidRPr="00A83DBA" w:rsidTr="00FB6D9D">
        <w:trPr>
          <w:trHeight w:val="365"/>
        </w:trPr>
        <w:tc>
          <w:tcPr>
            <w:tcW w:w="1624" w:type="dxa"/>
            <w:gridSpan w:val="2"/>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bookmarkStart w:id="7" w:name="page9"/>
            <w:bookmarkEnd w:id="7"/>
          </w:p>
        </w:tc>
        <w:tc>
          <w:tcPr>
            <w:tcW w:w="1645" w:type="dxa"/>
            <w:gridSpan w:val="2"/>
            <w:shd w:val="clear" w:color="auto" w:fill="auto"/>
          </w:tcPr>
          <w:p w:rsidR="00A83DBA" w:rsidRPr="00A83DBA" w:rsidRDefault="00A83DBA" w:rsidP="00A83DBA">
            <w:pPr>
              <w:spacing w:after="0" w:line="235" w:lineRule="exact"/>
              <w:ind w:left="100"/>
              <w:jc w:val="both"/>
              <w:rPr>
                <w:rFonts w:ascii="Times New Roman" w:eastAsia="Times New Roman" w:hAnsi="Times New Roman" w:cs="Times New Roman"/>
                <w:vertAlign w:val="superscript"/>
              </w:rPr>
            </w:pPr>
            <w:r w:rsidRPr="00A83DBA">
              <w:rPr>
                <w:rFonts w:ascii="Times New Roman" w:eastAsia="Times New Roman" w:hAnsi="Times New Roman" w:cs="Times New Roman"/>
              </w:rPr>
              <w:t>Tinitus</w:t>
            </w:r>
            <w:r w:rsidRPr="00A83DBA">
              <w:rPr>
                <w:rFonts w:ascii="Times New Roman" w:eastAsia="Times New Roman" w:hAnsi="Times New Roman" w:cs="Times New Roman"/>
                <w:vertAlign w:val="superscript"/>
              </w:rPr>
              <w:t>1</w:t>
            </w:r>
          </w:p>
        </w:tc>
        <w:tc>
          <w:tcPr>
            <w:tcW w:w="2415" w:type="dxa"/>
            <w:gridSpan w:val="2"/>
            <w:shd w:val="clear" w:color="auto" w:fill="auto"/>
          </w:tcPr>
          <w:p w:rsidR="00A83DBA" w:rsidRPr="00A83DBA" w:rsidRDefault="00A83DBA" w:rsidP="00A83DBA">
            <w:pPr>
              <w:spacing w:after="0" w:line="236" w:lineRule="exac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Vertigo</w:t>
            </w:r>
          </w:p>
          <w:p w:rsidR="00A83DBA" w:rsidRPr="00A83DBA" w:rsidRDefault="00A83DBA" w:rsidP="00A83DBA">
            <w:pPr>
              <w:spacing w:after="0" w:line="0" w:lineRule="atLeas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Bol u uhu</w:t>
            </w:r>
          </w:p>
        </w:tc>
        <w:tc>
          <w:tcPr>
            <w:tcW w:w="1991" w:type="dxa"/>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c>
          <w:tcPr>
            <w:tcW w:w="1991" w:type="dxa"/>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r>
      <w:tr w:rsidR="00A83DBA" w:rsidRPr="00A83DBA" w:rsidTr="00FB6D9D">
        <w:trPr>
          <w:trHeight w:val="160"/>
        </w:trPr>
        <w:tc>
          <w:tcPr>
            <w:tcW w:w="9666" w:type="dxa"/>
            <w:gridSpan w:val="8"/>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i/>
              </w:rPr>
              <w:t>Kardiološki poremećaji</w:t>
            </w:r>
          </w:p>
        </w:tc>
      </w:tr>
      <w:tr w:rsidR="00A83DBA" w:rsidRPr="00A83DBA" w:rsidTr="00FB6D9D">
        <w:trPr>
          <w:trHeight w:val="975"/>
        </w:trPr>
        <w:tc>
          <w:tcPr>
            <w:tcW w:w="1624" w:type="dxa"/>
            <w:gridSpan w:val="2"/>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c>
          <w:tcPr>
            <w:tcW w:w="1645" w:type="dxa"/>
            <w:gridSpan w:val="2"/>
            <w:shd w:val="clear" w:color="auto" w:fill="auto"/>
          </w:tcPr>
          <w:p w:rsidR="00A83DBA" w:rsidRPr="00A83DBA" w:rsidRDefault="00A83DBA" w:rsidP="00A83DBA">
            <w:pPr>
              <w:spacing w:after="0" w:line="220" w:lineRule="exact"/>
              <w:ind w:left="100"/>
              <w:jc w:val="both"/>
              <w:rPr>
                <w:rFonts w:ascii="Times New Roman" w:eastAsia="Times New Roman" w:hAnsi="Times New Roman" w:cs="Times New Roman"/>
              </w:rPr>
            </w:pPr>
            <w:r w:rsidRPr="00A83DBA">
              <w:rPr>
                <w:rFonts w:ascii="Times New Roman" w:eastAsia="Times New Roman" w:hAnsi="Times New Roman" w:cs="Times New Roman"/>
              </w:rPr>
              <w:t>Palpitacije</w:t>
            </w:r>
          </w:p>
        </w:tc>
        <w:tc>
          <w:tcPr>
            <w:tcW w:w="2415" w:type="dxa"/>
            <w:gridSpan w:val="2"/>
            <w:shd w:val="clear" w:color="auto" w:fill="auto"/>
          </w:tcPr>
          <w:p w:rsidR="00A83DBA" w:rsidRPr="00A83DBA" w:rsidRDefault="00A83DBA" w:rsidP="00A83DBA">
            <w:pPr>
              <w:spacing w:after="0" w:line="220" w:lineRule="exac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Tahikardija</w:t>
            </w:r>
          </w:p>
          <w:p w:rsidR="00A83DBA" w:rsidRPr="00A83DBA" w:rsidRDefault="00A83DBA" w:rsidP="00A83DBA">
            <w:pPr>
              <w:spacing w:after="0" w:line="249" w:lineRule="exac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Supraventrikularna</w:t>
            </w:r>
          </w:p>
          <w:p w:rsidR="00A83DBA" w:rsidRPr="00A83DBA" w:rsidRDefault="00A83DBA" w:rsidP="00A83DBA">
            <w:pPr>
              <w:spacing w:after="0" w:line="0" w:lineRule="atLeas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aritmija, uglavnom</w:t>
            </w:r>
          </w:p>
          <w:p w:rsidR="00A83DBA" w:rsidRPr="00A83DBA" w:rsidRDefault="00A83DBA" w:rsidP="00A83DBA">
            <w:pPr>
              <w:spacing w:after="0" w:line="0" w:lineRule="atLeas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atrijalna fibrilacija</w:t>
            </w:r>
          </w:p>
        </w:tc>
        <w:tc>
          <w:tcPr>
            <w:tcW w:w="1991" w:type="dxa"/>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c>
          <w:tcPr>
            <w:tcW w:w="1991" w:type="dxa"/>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r>
      <w:tr w:rsidR="00A83DBA" w:rsidRPr="00A83DBA" w:rsidTr="00FB6D9D">
        <w:trPr>
          <w:trHeight w:val="160"/>
        </w:trPr>
        <w:tc>
          <w:tcPr>
            <w:tcW w:w="9666" w:type="dxa"/>
            <w:gridSpan w:val="8"/>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i/>
              </w:rPr>
              <w:t>Vaskularni poremećaji</w:t>
            </w:r>
          </w:p>
        </w:tc>
      </w:tr>
      <w:tr w:rsidR="00A83DBA" w:rsidRPr="00A83DBA" w:rsidTr="00FB6D9D">
        <w:trPr>
          <w:trHeight w:val="1064"/>
        </w:trPr>
        <w:tc>
          <w:tcPr>
            <w:tcW w:w="1624" w:type="dxa"/>
            <w:gridSpan w:val="2"/>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c>
          <w:tcPr>
            <w:tcW w:w="1645" w:type="dxa"/>
            <w:gridSpan w:val="2"/>
            <w:shd w:val="clear" w:color="auto" w:fill="auto"/>
          </w:tcPr>
          <w:p w:rsidR="00A83DBA" w:rsidRPr="00A83DBA" w:rsidRDefault="00A83DBA" w:rsidP="00A83DBA">
            <w:pPr>
              <w:spacing w:after="0" w:line="196" w:lineRule="exact"/>
              <w:ind w:left="100"/>
              <w:jc w:val="both"/>
              <w:rPr>
                <w:rFonts w:ascii="Times New Roman" w:eastAsia="Times New Roman" w:hAnsi="Times New Roman" w:cs="Times New Roman"/>
              </w:rPr>
            </w:pPr>
            <w:r w:rsidRPr="00A83DBA">
              <w:rPr>
                <w:rFonts w:ascii="Times New Roman" w:eastAsia="Times New Roman" w:hAnsi="Times New Roman" w:cs="Times New Roman"/>
              </w:rPr>
              <w:t>Povećanje</w:t>
            </w:r>
          </w:p>
          <w:p w:rsidR="00A83DBA" w:rsidRPr="00A83DBA" w:rsidRDefault="00A83DBA" w:rsidP="00A83DBA">
            <w:pPr>
              <w:spacing w:after="0" w:line="275" w:lineRule="exact"/>
              <w:ind w:left="100"/>
              <w:jc w:val="both"/>
              <w:rPr>
                <w:rFonts w:ascii="Times New Roman" w:eastAsia="Times New Roman" w:hAnsi="Times New Roman" w:cs="Times New Roman"/>
                <w:vertAlign w:val="superscript"/>
              </w:rPr>
            </w:pPr>
            <w:r w:rsidRPr="00A83DBA">
              <w:rPr>
                <w:rFonts w:ascii="Times New Roman" w:eastAsia="Times New Roman" w:hAnsi="Times New Roman" w:cs="Times New Roman"/>
              </w:rPr>
              <w:t>krvnog pritiska</w:t>
            </w:r>
            <w:r w:rsidRPr="00A83DBA">
              <w:rPr>
                <w:rFonts w:ascii="Times New Roman" w:eastAsia="Times New Roman" w:hAnsi="Times New Roman" w:cs="Times New Roman"/>
                <w:vertAlign w:val="superscript"/>
              </w:rPr>
              <w:t>3</w:t>
            </w:r>
          </w:p>
          <w:p w:rsidR="00A83DBA" w:rsidRPr="00A83DBA" w:rsidRDefault="00A83DBA" w:rsidP="00A83DBA">
            <w:pPr>
              <w:spacing w:after="0" w:line="0" w:lineRule="atLeast"/>
              <w:ind w:left="100"/>
              <w:jc w:val="both"/>
              <w:rPr>
                <w:rFonts w:ascii="Times New Roman" w:eastAsia="Times New Roman" w:hAnsi="Times New Roman" w:cs="Times New Roman"/>
              </w:rPr>
            </w:pPr>
            <w:r w:rsidRPr="00A83DBA">
              <w:rPr>
                <w:rFonts w:ascii="Times New Roman" w:eastAsia="Times New Roman" w:hAnsi="Times New Roman" w:cs="Times New Roman"/>
              </w:rPr>
              <w:t>Crvenilo uz</w:t>
            </w:r>
          </w:p>
          <w:p w:rsidR="00A83DBA" w:rsidRPr="00A83DBA" w:rsidRDefault="00A83DBA" w:rsidP="00A83DBA">
            <w:pPr>
              <w:spacing w:after="0" w:line="0" w:lineRule="atLeast"/>
              <w:ind w:left="100"/>
              <w:jc w:val="both"/>
              <w:rPr>
                <w:rFonts w:ascii="Times New Roman" w:eastAsia="Times New Roman" w:hAnsi="Times New Roman" w:cs="Times New Roman"/>
              </w:rPr>
            </w:pPr>
            <w:r w:rsidRPr="00A83DBA">
              <w:rPr>
                <w:rFonts w:ascii="Times New Roman" w:eastAsia="Times New Roman" w:hAnsi="Times New Roman" w:cs="Times New Roman"/>
              </w:rPr>
              <w:t>osjećaj vrućine</w:t>
            </w:r>
          </w:p>
        </w:tc>
        <w:tc>
          <w:tcPr>
            <w:tcW w:w="2415" w:type="dxa"/>
            <w:gridSpan w:val="2"/>
            <w:shd w:val="clear" w:color="auto" w:fill="auto"/>
          </w:tcPr>
          <w:p w:rsidR="00A83DBA" w:rsidRPr="00A83DBA" w:rsidRDefault="00A83DBA" w:rsidP="00A83DBA">
            <w:pPr>
              <w:spacing w:after="0" w:line="196" w:lineRule="exact"/>
              <w:ind w:left="20"/>
              <w:jc w:val="both"/>
              <w:rPr>
                <w:rFonts w:ascii="Times New Roman" w:eastAsia="Times New Roman" w:hAnsi="Times New Roman" w:cs="Times New Roman"/>
                <w:vertAlign w:val="superscript"/>
              </w:rPr>
            </w:pPr>
            <w:r w:rsidRPr="00A83DBA">
              <w:rPr>
                <w:rFonts w:ascii="Times New Roman" w:eastAsia="Times New Roman" w:hAnsi="Times New Roman" w:cs="Times New Roman"/>
              </w:rPr>
              <w:t xml:space="preserve"> Sinkopa</w:t>
            </w:r>
            <w:r w:rsidRPr="00A83DBA">
              <w:rPr>
                <w:rFonts w:ascii="Times New Roman" w:eastAsia="Times New Roman" w:hAnsi="Times New Roman" w:cs="Times New Roman"/>
                <w:vertAlign w:val="superscript"/>
              </w:rPr>
              <w:t>2</w:t>
            </w:r>
          </w:p>
          <w:p w:rsidR="00A83DBA" w:rsidRPr="00A83DBA" w:rsidRDefault="00A83DBA" w:rsidP="00A83DBA">
            <w:pPr>
              <w:spacing w:after="0" w:line="275" w:lineRule="exact"/>
              <w:ind w:left="20"/>
              <w:jc w:val="both"/>
              <w:rPr>
                <w:rFonts w:ascii="Times New Roman" w:eastAsia="Times New Roman" w:hAnsi="Times New Roman" w:cs="Times New Roman"/>
                <w:vertAlign w:val="superscript"/>
              </w:rPr>
            </w:pPr>
            <w:r w:rsidRPr="00A83DBA">
              <w:rPr>
                <w:rFonts w:ascii="Times New Roman" w:eastAsia="Times New Roman" w:hAnsi="Times New Roman" w:cs="Times New Roman"/>
              </w:rPr>
              <w:t xml:space="preserve"> Hipertenzija</w:t>
            </w:r>
            <w:r w:rsidRPr="00A83DBA">
              <w:rPr>
                <w:rFonts w:ascii="Times New Roman" w:eastAsia="Times New Roman" w:hAnsi="Times New Roman" w:cs="Times New Roman"/>
                <w:vertAlign w:val="superscript"/>
              </w:rPr>
              <w:t>3,7</w:t>
            </w:r>
          </w:p>
          <w:p w:rsidR="00A83DBA" w:rsidRPr="00A83DBA" w:rsidRDefault="00A83DBA" w:rsidP="00A83DBA">
            <w:pPr>
              <w:spacing w:after="0" w:line="235" w:lineRule="exac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Ortostatska</w:t>
            </w:r>
          </w:p>
          <w:p w:rsidR="00A83DBA" w:rsidRPr="00A83DBA" w:rsidRDefault="00A83DBA" w:rsidP="00A83DBA">
            <w:pPr>
              <w:spacing w:after="0" w:line="270" w:lineRule="exact"/>
              <w:ind w:left="20"/>
              <w:jc w:val="both"/>
              <w:rPr>
                <w:rFonts w:ascii="Times New Roman" w:eastAsia="Times New Roman" w:hAnsi="Times New Roman" w:cs="Times New Roman"/>
                <w:vertAlign w:val="superscript"/>
              </w:rPr>
            </w:pPr>
            <w:r w:rsidRPr="00A83DBA">
              <w:rPr>
                <w:rFonts w:ascii="Times New Roman" w:eastAsia="Times New Roman" w:hAnsi="Times New Roman" w:cs="Times New Roman"/>
              </w:rPr>
              <w:t xml:space="preserve"> hipotenzija</w:t>
            </w:r>
            <w:r w:rsidRPr="00A83DBA">
              <w:rPr>
                <w:rFonts w:ascii="Times New Roman" w:eastAsia="Times New Roman" w:hAnsi="Times New Roman" w:cs="Times New Roman"/>
                <w:vertAlign w:val="superscript"/>
              </w:rPr>
              <w:t>2</w:t>
            </w:r>
          </w:p>
          <w:p w:rsidR="00A83DBA" w:rsidRPr="00A83DBA" w:rsidRDefault="00A83DBA" w:rsidP="00A83DBA">
            <w:pPr>
              <w:spacing w:after="0" w:line="0" w:lineRule="atLeas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Hladnoća   perifernih</w:t>
            </w:r>
          </w:p>
          <w:p w:rsidR="00A83DBA" w:rsidRPr="00A83DBA" w:rsidRDefault="00A83DBA" w:rsidP="00A83DBA">
            <w:pPr>
              <w:spacing w:after="0" w:line="0" w:lineRule="atLeast"/>
              <w:ind w:left="20"/>
              <w:jc w:val="both"/>
              <w:rPr>
                <w:rFonts w:ascii="Times New Roman" w:eastAsia="Times New Roman" w:hAnsi="Times New Roman" w:cs="Times New Roman"/>
                <w:vertAlign w:val="superscript"/>
              </w:rPr>
            </w:pPr>
            <w:r w:rsidRPr="00A83DBA">
              <w:rPr>
                <w:rFonts w:ascii="Times New Roman" w:eastAsia="Times New Roman" w:hAnsi="Times New Roman" w:cs="Times New Roman"/>
              </w:rPr>
              <w:t xml:space="preserve"> djelova tijela</w:t>
            </w:r>
          </w:p>
        </w:tc>
        <w:tc>
          <w:tcPr>
            <w:tcW w:w="1991" w:type="dxa"/>
            <w:shd w:val="clear" w:color="auto" w:fill="auto"/>
          </w:tcPr>
          <w:p w:rsidR="00A83DBA" w:rsidRPr="00A83DBA" w:rsidRDefault="00A83DBA" w:rsidP="00A83DBA">
            <w:pPr>
              <w:spacing w:after="0" w:line="196" w:lineRule="exact"/>
              <w:ind w:left="80"/>
              <w:jc w:val="both"/>
              <w:rPr>
                <w:rFonts w:ascii="Times New Roman" w:eastAsia="Times New Roman" w:hAnsi="Times New Roman" w:cs="Times New Roman"/>
                <w:vertAlign w:val="superscript"/>
              </w:rPr>
            </w:pPr>
            <w:r w:rsidRPr="00A83DBA">
              <w:rPr>
                <w:rFonts w:ascii="Times New Roman" w:eastAsia="Times New Roman" w:hAnsi="Times New Roman" w:cs="Times New Roman"/>
              </w:rPr>
              <w:t>Hipertenzivna kriza</w:t>
            </w:r>
            <w:r w:rsidRPr="00A83DBA">
              <w:rPr>
                <w:rFonts w:ascii="Times New Roman" w:eastAsia="Times New Roman" w:hAnsi="Times New Roman" w:cs="Times New Roman"/>
                <w:vertAlign w:val="superscript"/>
              </w:rPr>
              <w:t>3,6</w:t>
            </w:r>
          </w:p>
        </w:tc>
        <w:tc>
          <w:tcPr>
            <w:tcW w:w="1991" w:type="dxa"/>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r>
      <w:tr w:rsidR="00A83DBA" w:rsidRPr="00A83DBA" w:rsidTr="00FB6D9D">
        <w:trPr>
          <w:trHeight w:val="160"/>
        </w:trPr>
        <w:tc>
          <w:tcPr>
            <w:tcW w:w="9666" w:type="dxa"/>
            <w:gridSpan w:val="8"/>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i/>
              </w:rPr>
              <w:t>Respiratorni, torakalni i medijastinalni poremećaji</w:t>
            </w:r>
          </w:p>
        </w:tc>
      </w:tr>
      <w:tr w:rsidR="00A83DBA" w:rsidRPr="00A83DBA" w:rsidTr="00FB6D9D">
        <w:trPr>
          <w:trHeight w:val="340"/>
        </w:trPr>
        <w:tc>
          <w:tcPr>
            <w:tcW w:w="1624" w:type="dxa"/>
            <w:gridSpan w:val="2"/>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c>
          <w:tcPr>
            <w:tcW w:w="1645" w:type="dxa"/>
            <w:gridSpan w:val="2"/>
            <w:shd w:val="clear" w:color="auto" w:fill="auto"/>
          </w:tcPr>
          <w:p w:rsidR="00A83DBA" w:rsidRPr="00A83DBA" w:rsidRDefault="00A83DBA" w:rsidP="00A83DBA">
            <w:pPr>
              <w:spacing w:after="0" w:line="216" w:lineRule="exact"/>
              <w:ind w:left="100"/>
              <w:jc w:val="both"/>
              <w:rPr>
                <w:rFonts w:ascii="Times New Roman" w:eastAsia="Times New Roman" w:hAnsi="Times New Roman" w:cs="Times New Roman"/>
              </w:rPr>
            </w:pPr>
            <w:r w:rsidRPr="00A83DBA">
              <w:rPr>
                <w:rFonts w:ascii="Times New Roman" w:eastAsia="Times New Roman" w:hAnsi="Times New Roman" w:cs="Times New Roman"/>
              </w:rPr>
              <w:t>Zijevanje</w:t>
            </w:r>
          </w:p>
        </w:tc>
        <w:tc>
          <w:tcPr>
            <w:tcW w:w="2415" w:type="dxa"/>
            <w:gridSpan w:val="2"/>
            <w:shd w:val="clear" w:color="auto" w:fill="auto"/>
          </w:tcPr>
          <w:p w:rsidR="00A83DBA" w:rsidRPr="00A83DBA" w:rsidRDefault="00A83DBA" w:rsidP="00A83DBA">
            <w:pPr>
              <w:spacing w:after="0" w:line="216" w:lineRule="exac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Stezanje u grlu</w:t>
            </w:r>
          </w:p>
          <w:p w:rsidR="00A83DBA" w:rsidRPr="00A83DBA" w:rsidRDefault="00A83DBA" w:rsidP="00A83DBA">
            <w:pPr>
              <w:spacing w:after="0" w:line="0" w:lineRule="atLeas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Epistaksa</w:t>
            </w:r>
          </w:p>
        </w:tc>
        <w:tc>
          <w:tcPr>
            <w:tcW w:w="1991" w:type="dxa"/>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c>
          <w:tcPr>
            <w:tcW w:w="1991" w:type="dxa"/>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rPr>
            </w:pPr>
          </w:p>
        </w:tc>
      </w:tr>
      <w:tr w:rsidR="00A83DBA" w:rsidRPr="00A83DBA" w:rsidTr="00FB6D9D">
        <w:trPr>
          <w:trHeight w:val="160"/>
        </w:trPr>
        <w:tc>
          <w:tcPr>
            <w:tcW w:w="9666" w:type="dxa"/>
            <w:gridSpan w:val="8"/>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i/>
              </w:rPr>
              <w:t>Gastrointestinalni poremećaji</w:t>
            </w:r>
          </w:p>
        </w:tc>
      </w:tr>
      <w:tr w:rsidR="00A83DBA" w:rsidRPr="00A83DBA" w:rsidTr="00FB6D9D">
        <w:trPr>
          <w:trHeight w:val="1203"/>
        </w:trPr>
        <w:tc>
          <w:tcPr>
            <w:tcW w:w="1624" w:type="dxa"/>
            <w:gridSpan w:val="2"/>
            <w:shd w:val="clear" w:color="auto" w:fill="auto"/>
          </w:tcPr>
          <w:p w:rsidR="00A83DBA" w:rsidRPr="00A83DBA" w:rsidRDefault="00A83DBA" w:rsidP="00A83DBA">
            <w:pPr>
              <w:spacing w:after="0" w:line="200" w:lineRule="exact"/>
              <w:ind w:left="120"/>
              <w:jc w:val="both"/>
              <w:rPr>
                <w:rFonts w:ascii="Times New Roman" w:eastAsia="Times New Roman" w:hAnsi="Times New Roman" w:cs="Times New Roman"/>
              </w:rPr>
            </w:pPr>
            <w:r w:rsidRPr="00A83DBA">
              <w:rPr>
                <w:rFonts w:ascii="Times New Roman" w:eastAsia="Times New Roman" w:hAnsi="Times New Roman" w:cs="Times New Roman"/>
              </w:rPr>
              <w:t>Mučnina</w:t>
            </w:r>
          </w:p>
          <w:p w:rsidR="00A83DBA" w:rsidRPr="00A83DBA" w:rsidRDefault="00A83DBA" w:rsidP="00A83DBA">
            <w:pPr>
              <w:spacing w:after="0" w:line="0" w:lineRule="atLeast"/>
              <w:ind w:left="120"/>
              <w:jc w:val="both"/>
              <w:rPr>
                <w:rFonts w:ascii="Times New Roman" w:eastAsia="Times New Roman" w:hAnsi="Times New Roman" w:cs="Times New Roman"/>
              </w:rPr>
            </w:pPr>
            <w:r w:rsidRPr="00A83DBA">
              <w:rPr>
                <w:rFonts w:ascii="Times New Roman" w:eastAsia="Times New Roman" w:hAnsi="Times New Roman" w:cs="Times New Roman"/>
              </w:rPr>
              <w:t>Suva usta</w:t>
            </w:r>
          </w:p>
        </w:tc>
        <w:tc>
          <w:tcPr>
            <w:tcW w:w="1645" w:type="dxa"/>
            <w:gridSpan w:val="2"/>
            <w:shd w:val="clear" w:color="auto" w:fill="auto"/>
          </w:tcPr>
          <w:p w:rsidR="00A83DBA" w:rsidRPr="00A83DBA" w:rsidRDefault="00A83DBA" w:rsidP="00A83DBA">
            <w:pPr>
              <w:spacing w:after="0" w:line="200" w:lineRule="exact"/>
              <w:ind w:left="100"/>
              <w:jc w:val="both"/>
              <w:rPr>
                <w:rFonts w:ascii="Times New Roman" w:eastAsia="Times New Roman" w:hAnsi="Times New Roman" w:cs="Times New Roman"/>
              </w:rPr>
            </w:pPr>
            <w:r w:rsidRPr="00A83DBA">
              <w:rPr>
                <w:rFonts w:ascii="Times New Roman" w:eastAsia="Times New Roman" w:hAnsi="Times New Roman" w:cs="Times New Roman"/>
              </w:rPr>
              <w:t>Konstipacija</w:t>
            </w:r>
          </w:p>
          <w:p w:rsidR="00A83DBA" w:rsidRPr="00A83DBA" w:rsidRDefault="00A83DBA" w:rsidP="00A83DBA">
            <w:pPr>
              <w:spacing w:after="0" w:line="0" w:lineRule="atLeast"/>
              <w:ind w:left="100"/>
              <w:jc w:val="both"/>
              <w:rPr>
                <w:rFonts w:ascii="Times New Roman" w:eastAsia="Times New Roman" w:hAnsi="Times New Roman" w:cs="Times New Roman"/>
              </w:rPr>
            </w:pPr>
            <w:r w:rsidRPr="00A83DBA">
              <w:rPr>
                <w:rFonts w:ascii="Times New Roman" w:eastAsia="Times New Roman" w:hAnsi="Times New Roman" w:cs="Times New Roman"/>
              </w:rPr>
              <w:t>Dijareja</w:t>
            </w:r>
          </w:p>
          <w:p w:rsidR="00A83DBA" w:rsidRPr="00A83DBA" w:rsidRDefault="00A83DBA" w:rsidP="00A83DBA">
            <w:pPr>
              <w:spacing w:after="0" w:line="235" w:lineRule="exact"/>
              <w:ind w:left="100"/>
              <w:jc w:val="both"/>
              <w:rPr>
                <w:rFonts w:ascii="Times New Roman" w:eastAsia="Times New Roman" w:hAnsi="Times New Roman" w:cs="Times New Roman"/>
              </w:rPr>
            </w:pPr>
            <w:r w:rsidRPr="00A83DBA">
              <w:rPr>
                <w:rFonts w:ascii="Times New Roman" w:eastAsia="Times New Roman" w:hAnsi="Times New Roman" w:cs="Times New Roman"/>
              </w:rPr>
              <w:t>Bol u abdomenu</w:t>
            </w:r>
          </w:p>
          <w:p w:rsidR="00A83DBA" w:rsidRPr="00A83DBA" w:rsidRDefault="00A83DBA" w:rsidP="00A83DBA">
            <w:pPr>
              <w:spacing w:after="0" w:line="0" w:lineRule="atLeast"/>
              <w:ind w:left="100"/>
              <w:jc w:val="both"/>
              <w:rPr>
                <w:rFonts w:ascii="Times New Roman" w:eastAsia="Times New Roman" w:hAnsi="Times New Roman" w:cs="Times New Roman"/>
              </w:rPr>
            </w:pPr>
            <w:r w:rsidRPr="00A83DBA">
              <w:rPr>
                <w:rFonts w:ascii="Times New Roman" w:eastAsia="Times New Roman" w:hAnsi="Times New Roman" w:cs="Times New Roman"/>
              </w:rPr>
              <w:t>Povraćanje</w:t>
            </w:r>
          </w:p>
          <w:p w:rsidR="00A83DBA" w:rsidRPr="00A83DBA" w:rsidRDefault="00A83DBA" w:rsidP="00A83DBA">
            <w:pPr>
              <w:spacing w:after="0" w:line="249" w:lineRule="exact"/>
              <w:ind w:left="100"/>
              <w:jc w:val="both"/>
              <w:rPr>
                <w:rFonts w:ascii="Times New Roman" w:eastAsia="Times New Roman" w:hAnsi="Times New Roman" w:cs="Times New Roman"/>
              </w:rPr>
            </w:pPr>
            <w:r w:rsidRPr="00A83DBA">
              <w:rPr>
                <w:rFonts w:ascii="Times New Roman" w:eastAsia="Times New Roman" w:hAnsi="Times New Roman" w:cs="Times New Roman"/>
              </w:rPr>
              <w:t>Dispepsija</w:t>
            </w:r>
          </w:p>
          <w:p w:rsidR="00A83DBA" w:rsidRPr="00A83DBA" w:rsidRDefault="00A83DBA" w:rsidP="00A83DBA">
            <w:pPr>
              <w:spacing w:after="0" w:line="0" w:lineRule="atLeast"/>
              <w:ind w:left="100"/>
              <w:jc w:val="both"/>
              <w:rPr>
                <w:rFonts w:ascii="Times New Roman" w:eastAsia="Times New Roman" w:hAnsi="Times New Roman" w:cs="Times New Roman"/>
              </w:rPr>
            </w:pPr>
            <w:r w:rsidRPr="00A83DBA">
              <w:rPr>
                <w:rFonts w:ascii="Times New Roman" w:eastAsia="Times New Roman" w:hAnsi="Times New Roman" w:cs="Times New Roman"/>
              </w:rPr>
              <w:lastRenderedPageBreak/>
              <w:t>Flatulencija</w:t>
            </w:r>
          </w:p>
        </w:tc>
        <w:tc>
          <w:tcPr>
            <w:tcW w:w="2415" w:type="dxa"/>
            <w:gridSpan w:val="2"/>
            <w:shd w:val="clear" w:color="auto" w:fill="auto"/>
          </w:tcPr>
          <w:p w:rsidR="00A83DBA" w:rsidRPr="00A83DBA" w:rsidRDefault="00A83DBA" w:rsidP="00A83DBA">
            <w:pPr>
              <w:spacing w:after="0" w:line="200" w:lineRule="exact"/>
              <w:ind w:left="20"/>
              <w:jc w:val="both"/>
              <w:rPr>
                <w:rFonts w:ascii="Times New Roman" w:eastAsia="Times New Roman" w:hAnsi="Times New Roman" w:cs="Times New Roman"/>
              </w:rPr>
            </w:pPr>
            <w:r w:rsidRPr="00A83DBA">
              <w:rPr>
                <w:rFonts w:ascii="Times New Roman" w:eastAsia="Times New Roman" w:hAnsi="Times New Roman" w:cs="Times New Roman"/>
              </w:rPr>
              <w:lastRenderedPageBreak/>
              <w:t xml:space="preserve"> Gastrointestinalno</w:t>
            </w:r>
          </w:p>
          <w:p w:rsidR="00A83DBA" w:rsidRPr="00A83DBA" w:rsidRDefault="00A83DBA" w:rsidP="00A83DBA">
            <w:pPr>
              <w:spacing w:after="0" w:line="270" w:lineRule="exact"/>
              <w:ind w:left="20"/>
              <w:jc w:val="both"/>
              <w:rPr>
                <w:rFonts w:ascii="Times New Roman" w:eastAsia="Times New Roman" w:hAnsi="Times New Roman" w:cs="Times New Roman"/>
                <w:vertAlign w:val="superscript"/>
              </w:rPr>
            </w:pPr>
            <w:r w:rsidRPr="00A83DBA">
              <w:rPr>
                <w:rFonts w:ascii="Times New Roman" w:eastAsia="Times New Roman" w:hAnsi="Times New Roman" w:cs="Times New Roman"/>
              </w:rPr>
              <w:t xml:space="preserve"> krvarenje</w:t>
            </w:r>
            <w:r w:rsidRPr="00A83DBA">
              <w:rPr>
                <w:rFonts w:ascii="Times New Roman" w:eastAsia="Times New Roman" w:hAnsi="Times New Roman" w:cs="Times New Roman"/>
                <w:vertAlign w:val="superscript"/>
              </w:rPr>
              <w:t>7</w:t>
            </w:r>
          </w:p>
          <w:p w:rsidR="00A83DBA" w:rsidRPr="00A83DBA" w:rsidRDefault="00A83DBA" w:rsidP="00A83DBA">
            <w:pPr>
              <w:spacing w:after="0" w:line="235" w:lineRule="exac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Gastroenteritis</w:t>
            </w:r>
          </w:p>
          <w:p w:rsidR="00A83DBA" w:rsidRPr="00A83DBA" w:rsidRDefault="00A83DBA" w:rsidP="00A83DBA">
            <w:pPr>
              <w:spacing w:after="0" w:line="0" w:lineRule="atLeas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Podrigivanje</w:t>
            </w:r>
          </w:p>
          <w:p w:rsidR="00A83DBA" w:rsidRPr="00A83DBA" w:rsidRDefault="00A83DBA" w:rsidP="00A83DBA">
            <w:pPr>
              <w:spacing w:after="0" w:line="249" w:lineRule="exac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Gastritis</w:t>
            </w:r>
          </w:p>
          <w:p w:rsidR="00A83DBA" w:rsidRPr="00A83DBA" w:rsidRDefault="00A83DBA" w:rsidP="00A83DBA">
            <w:pPr>
              <w:spacing w:after="0" w:line="0" w:lineRule="atLeast"/>
              <w:ind w:left="20"/>
              <w:jc w:val="both"/>
              <w:rPr>
                <w:rFonts w:ascii="Times New Roman" w:eastAsia="Times New Roman" w:hAnsi="Times New Roman" w:cs="Times New Roman"/>
              </w:rPr>
            </w:pPr>
            <w:r w:rsidRPr="00A83DBA">
              <w:rPr>
                <w:rFonts w:ascii="Times New Roman" w:eastAsia="Times New Roman" w:hAnsi="Times New Roman" w:cs="Times New Roman"/>
              </w:rPr>
              <w:lastRenderedPageBreak/>
              <w:t xml:space="preserve"> Disfagija</w:t>
            </w:r>
          </w:p>
        </w:tc>
        <w:tc>
          <w:tcPr>
            <w:tcW w:w="1991" w:type="dxa"/>
            <w:shd w:val="clear" w:color="auto" w:fill="auto"/>
          </w:tcPr>
          <w:p w:rsidR="00A83DBA" w:rsidRPr="00A83DBA" w:rsidRDefault="00A83DBA" w:rsidP="00A83DBA">
            <w:pPr>
              <w:spacing w:after="0" w:line="200" w:lineRule="exact"/>
              <w:ind w:left="80"/>
              <w:jc w:val="both"/>
              <w:rPr>
                <w:rFonts w:ascii="Times New Roman" w:eastAsia="Times New Roman" w:hAnsi="Times New Roman" w:cs="Times New Roman"/>
              </w:rPr>
            </w:pPr>
            <w:r w:rsidRPr="00A83DBA">
              <w:rPr>
                <w:rFonts w:ascii="Times New Roman" w:eastAsia="Times New Roman" w:hAnsi="Times New Roman" w:cs="Times New Roman"/>
              </w:rPr>
              <w:lastRenderedPageBreak/>
              <w:t>Stomatitis</w:t>
            </w:r>
          </w:p>
          <w:p w:rsidR="00A83DBA" w:rsidRPr="00A83DBA" w:rsidRDefault="00A83DBA" w:rsidP="00A83DBA">
            <w:pPr>
              <w:spacing w:after="0" w:line="0" w:lineRule="atLeast"/>
              <w:ind w:left="80"/>
              <w:jc w:val="both"/>
              <w:rPr>
                <w:rFonts w:ascii="Times New Roman" w:eastAsia="Times New Roman" w:hAnsi="Times New Roman" w:cs="Times New Roman"/>
              </w:rPr>
            </w:pPr>
            <w:r w:rsidRPr="00A83DBA">
              <w:rPr>
                <w:rFonts w:ascii="Times New Roman" w:eastAsia="Times New Roman" w:hAnsi="Times New Roman" w:cs="Times New Roman"/>
              </w:rPr>
              <w:t>Svježa krv u stolici</w:t>
            </w:r>
          </w:p>
          <w:p w:rsidR="00A83DBA" w:rsidRPr="00A83DBA" w:rsidRDefault="00A83DBA" w:rsidP="00A83DBA">
            <w:pPr>
              <w:spacing w:after="0" w:line="235" w:lineRule="exact"/>
              <w:ind w:left="80"/>
              <w:jc w:val="both"/>
              <w:rPr>
                <w:rFonts w:ascii="Times New Roman" w:eastAsia="Times New Roman" w:hAnsi="Times New Roman" w:cs="Times New Roman"/>
              </w:rPr>
            </w:pPr>
            <w:r w:rsidRPr="00A83DBA">
              <w:rPr>
                <w:rFonts w:ascii="Times New Roman" w:eastAsia="Times New Roman" w:hAnsi="Times New Roman" w:cs="Times New Roman"/>
              </w:rPr>
              <w:t>Neprijatan zadah</w:t>
            </w:r>
          </w:p>
          <w:p w:rsidR="00A83DBA" w:rsidRPr="00A83DBA" w:rsidRDefault="00A83DBA" w:rsidP="00A83DBA">
            <w:pPr>
              <w:spacing w:after="0" w:line="275" w:lineRule="exact"/>
              <w:ind w:left="80"/>
              <w:jc w:val="both"/>
              <w:rPr>
                <w:rFonts w:ascii="Times New Roman" w:eastAsia="Times New Roman" w:hAnsi="Times New Roman" w:cs="Times New Roman"/>
              </w:rPr>
            </w:pPr>
            <w:r w:rsidRPr="00A83DBA">
              <w:rPr>
                <w:rFonts w:ascii="Times New Roman" w:eastAsia="Times New Roman" w:hAnsi="Times New Roman" w:cs="Times New Roman"/>
              </w:rPr>
              <w:t>Mikroskopski kolitis</w:t>
            </w:r>
            <w:r w:rsidRPr="00A83DBA">
              <w:rPr>
                <w:rFonts w:ascii="Times New Roman" w:eastAsia="Times New Roman" w:hAnsi="Times New Roman" w:cs="Times New Roman"/>
                <w:vertAlign w:val="superscript"/>
              </w:rPr>
              <w:t>9</w:t>
            </w:r>
          </w:p>
        </w:tc>
        <w:tc>
          <w:tcPr>
            <w:tcW w:w="1991" w:type="dxa"/>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r>
      <w:tr w:rsidR="00A83DBA" w:rsidRPr="00A83DBA" w:rsidTr="00FB6D9D">
        <w:trPr>
          <w:trHeight w:val="160"/>
        </w:trPr>
        <w:tc>
          <w:tcPr>
            <w:tcW w:w="9666" w:type="dxa"/>
            <w:gridSpan w:val="8"/>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i/>
              </w:rPr>
              <w:t>Hepatobilijarni poremećaji</w:t>
            </w:r>
          </w:p>
        </w:tc>
      </w:tr>
      <w:tr w:rsidR="00A83DBA" w:rsidRPr="00A83DBA" w:rsidTr="00FB6D9D">
        <w:trPr>
          <w:trHeight w:val="1710"/>
        </w:trPr>
        <w:tc>
          <w:tcPr>
            <w:tcW w:w="1624" w:type="dxa"/>
            <w:gridSpan w:val="2"/>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c>
          <w:tcPr>
            <w:tcW w:w="1645" w:type="dxa"/>
            <w:gridSpan w:val="2"/>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c>
          <w:tcPr>
            <w:tcW w:w="2415" w:type="dxa"/>
            <w:gridSpan w:val="2"/>
            <w:shd w:val="clear" w:color="auto" w:fill="auto"/>
          </w:tcPr>
          <w:p w:rsidR="00A83DBA" w:rsidRPr="00A83DBA" w:rsidRDefault="00A83DBA" w:rsidP="00A83DBA">
            <w:pPr>
              <w:spacing w:after="0" w:line="196" w:lineRule="exact"/>
              <w:ind w:left="20"/>
              <w:jc w:val="both"/>
              <w:rPr>
                <w:rFonts w:ascii="Times New Roman" w:eastAsia="Times New Roman" w:hAnsi="Times New Roman" w:cs="Times New Roman"/>
                <w:vertAlign w:val="superscript"/>
              </w:rPr>
            </w:pPr>
            <w:r w:rsidRPr="00A83DBA">
              <w:rPr>
                <w:rFonts w:ascii="Times New Roman" w:eastAsia="Times New Roman" w:hAnsi="Times New Roman" w:cs="Times New Roman"/>
              </w:rPr>
              <w:t xml:space="preserve"> Hepatitis</w:t>
            </w:r>
            <w:r w:rsidRPr="00A83DBA">
              <w:rPr>
                <w:rFonts w:ascii="Times New Roman" w:eastAsia="Times New Roman" w:hAnsi="Times New Roman" w:cs="Times New Roman"/>
                <w:vertAlign w:val="superscript"/>
              </w:rPr>
              <w:t>3</w:t>
            </w:r>
          </w:p>
          <w:p w:rsidR="00A83DBA" w:rsidRPr="00A83DBA" w:rsidRDefault="00A83DBA" w:rsidP="00A83DBA">
            <w:pPr>
              <w:spacing w:after="0" w:line="0" w:lineRule="atLeas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Povišene vrijednosti</w:t>
            </w:r>
          </w:p>
          <w:p w:rsidR="00A83DBA" w:rsidRPr="00A83DBA" w:rsidRDefault="00A83DBA" w:rsidP="00A83DBA">
            <w:pPr>
              <w:spacing w:after="0" w:line="0" w:lineRule="atLeas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enzima jetre</w:t>
            </w:r>
          </w:p>
          <w:p w:rsidR="00A83DBA" w:rsidRPr="00A83DBA" w:rsidRDefault="00A83DBA" w:rsidP="00A83DBA">
            <w:pPr>
              <w:spacing w:after="0" w:line="0" w:lineRule="atLeas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(ALT, AST, alkalna</w:t>
            </w:r>
          </w:p>
          <w:p w:rsidR="00A83DBA" w:rsidRPr="00A83DBA" w:rsidRDefault="00A83DBA" w:rsidP="00A83DBA">
            <w:pPr>
              <w:spacing w:after="0" w:line="249" w:lineRule="exac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fosfataza)</w:t>
            </w:r>
          </w:p>
          <w:p w:rsidR="00A83DBA" w:rsidRPr="00A83DBA" w:rsidRDefault="00A83DBA" w:rsidP="00A83DBA">
            <w:pPr>
              <w:spacing w:after="0" w:line="0" w:lineRule="atLeas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Akutno oštećenje</w:t>
            </w:r>
          </w:p>
          <w:p w:rsidR="00A83DBA" w:rsidRPr="00A83DBA" w:rsidRDefault="00A83DBA" w:rsidP="00A83DBA">
            <w:pPr>
              <w:spacing w:after="0" w:line="0" w:lineRule="atLeast"/>
              <w:ind w:left="20"/>
              <w:jc w:val="both"/>
              <w:rPr>
                <w:rFonts w:ascii="Times New Roman" w:eastAsia="Times New Roman" w:hAnsi="Times New Roman" w:cs="Times New Roman"/>
                <w:vertAlign w:val="superscript"/>
              </w:rPr>
            </w:pPr>
            <w:r w:rsidRPr="00A83DBA">
              <w:rPr>
                <w:rFonts w:ascii="Times New Roman" w:eastAsia="Times New Roman" w:hAnsi="Times New Roman" w:cs="Times New Roman"/>
              </w:rPr>
              <w:t xml:space="preserve"> jetre</w:t>
            </w:r>
          </w:p>
        </w:tc>
        <w:tc>
          <w:tcPr>
            <w:tcW w:w="1991" w:type="dxa"/>
            <w:shd w:val="clear" w:color="auto" w:fill="auto"/>
          </w:tcPr>
          <w:p w:rsidR="00A83DBA" w:rsidRPr="00A83DBA" w:rsidRDefault="00A83DBA" w:rsidP="00A83DBA">
            <w:pPr>
              <w:spacing w:after="0" w:line="196" w:lineRule="exact"/>
              <w:ind w:left="80"/>
              <w:jc w:val="both"/>
              <w:rPr>
                <w:rFonts w:ascii="Times New Roman" w:eastAsia="Times New Roman" w:hAnsi="Times New Roman" w:cs="Times New Roman"/>
                <w:vertAlign w:val="superscript"/>
              </w:rPr>
            </w:pPr>
            <w:r w:rsidRPr="00A83DBA">
              <w:rPr>
                <w:rFonts w:ascii="Times New Roman" w:eastAsia="Times New Roman" w:hAnsi="Times New Roman" w:cs="Times New Roman"/>
              </w:rPr>
              <w:t>Insuficijencija jetre</w:t>
            </w:r>
            <w:r w:rsidRPr="00A83DBA">
              <w:rPr>
                <w:rFonts w:ascii="Times New Roman" w:eastAsia="Times New Roman" w:hAnsi="Times New Roman" w:cs="Times New Roman"/>
                <w:vertAlign w:val="superscript"/>
              </w:rPr>
              <w:t>6</w:t>
            </w:r>
          </w:p>
          <w:p w:rsidR="00A83DBA" w:rsidRPr="00A83DBA" w:rsidRDefault="00A83DBA" w:rsidP="00A83DBA">
            <w:pPr>
              <w:spacing w:after="0" w:line="275" w:lineRule="exact"/>
              <w:ind w:left="80"/>
              <w:jc w:val="both"/>
              <w:rPr>
                <w:rFonts w:ascii="Times New Roman" w:eastAsia="Times New Roman" w:hAnsi="Times New Roman" w:cs="Times New Roman"/>
                <w:vertAlign w:val="superscript"/>
              </w:rPr>
            </w:pPr>
            <w:r w:rsidRPr="00A83DBA">
              <w:rPr>
                <w:rFonts w:ascii="Times New Roman" w:eastAsia="Times New Roman" w:hAnsi="Times New Roman" w:cs="Times New Roman"/>
              </w:rPr>
              <w:t>Žutica</w:t>
            </w:r>
            <w:r w:rsidRPr="00A83DBA">
              <w:rPr>
                <w:rFonts w:ascii="Times New Roman" w:eastAsia="Times New Roman" w:hAnsi="Times New Roman" w:cs="Times New Roman"/>
                <w:vertAlign w:val="superscript"/>
              </w:rPr>
              <w:t>6</w:t>
            </w:r>
          </w:p>
        </w:tc>
        <w:tc>
          <w:tcPr>
            <w:tcW w:w="1991" w:type="dxa"/>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r>
      <w:tr w:rsidR="00A83DBA" w:rsidRPr="00A83DBA" w:rsidTr="00FB6D9D">
        <w:trPr>
          <w:trHeight w:val="160"/>
        </w:trPr>
        <w:tc>
          <w:tcPr>
            <w:tcW w:w="9666" w:type="dxa"/>
            <w:gridSpan w:val="8"/>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i/>
              </w:rPr>
              <w:t>Poremećaji kože i potkožnog tkiva</w:t>
            </w:r>
          </w:p>
        </w:tc>
      </w:tr>
      <w:tr w:rsidR="00A83DBA" w:rsidRPr="00A83DBA" w:rsidTr="00FB6D9D">
        <w:trPr>
          <w:trHeight w:val="1963"/>
        </w:trPr>
        <w:tc>
          <w:tcPr>
            <w:tcW w:w="1624" w:type="dxa"/>
            <w:gridSpan w:val="2"/>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c>
          <w:tcPr>
            <w:tcW w:w="1645" w:type="dxa"/>
            <w:gridSpan w:val="2"/>
            <w:shd w:val="clear" w:color="auto" w:fill="auto"/>
          </w:tcPr>
          <w:p w:rsidR="00A83DBA" w:rsidRPr="00A83DBA" w:rsidRDefault="00A83DBA" w:rsidP="00A83DBA">
            <w:pPr>
              <w:spacing w:after="0" w:line="196" w:lineRule="exact"/>
              <w:ind w:left="100"/>
              <w:jc w:val="both"/>
              <w:rPr>
                <w:rFonts w:ascii="Times New Roman" w:eastAsia="Times New Roman" w:hAnsi="Times New Roman" w:cs="Times New Roman"/>
              </w:rPr>
            </w:pPr>
            <w:r w:rsidRPr="00A83DBA">
              <w:rPr>
                <w:rFonts w:ascii="Times New Roman" w:eastAsia="Times New Roman" w:hAnsi="Times New Roman" w:cs="Times New Roman"/>
              </w:rPr>
              <w:t>Pojačano</w:t>
            </w:r>
          </w:p>
          <w:p w:rsidR="00A83DBA" w:rsidRPr="00A83DBA" w:rsidRDefault="00A83DBA" w:rsidP="00A83DBA">
            <w:pPr>
              <w:spacing w:after="0" w:line="0" w:lineRule="atLeast"/>
              <w:ind w:left="100"/>
              <w:jc w:val="both"/>
              <w:rPr>
                <w:rFonts w:ascii="Times New Roman" w:eastAsia="Times New Roman" w:hAnsi="Times New Roman" w:cs="Times New Roman"/>
              </w:rPr>
            </w:pPr>
            <w:r w:rsidRPr="00A83DBA">
              <w:rPr>
                <w:rFonts w:ascii="Times New Roman" w:eastAsia="Times New Roman" w:hAnsi="Times New Roman" w:cs="Times New Roman"/>
              </w:rPr>
              <w:t>znojenje</w:t>
            </w:r>
          </w:p>
          <w:p w:rsidR="00A83DBA" w:rsidRPr="00A83DBA" w:rsidRDefault="00A83DBA" w:rsidP="00A83DBA">
            <w:pPr>
              <w:spacing w:after="0" w:line="0" w:lineRule="atLeast"/>
              <w:ind w:left="100"/>
              <w:jc w:val="both"/>
              <w:rPr>
                <w:rFonts w:ascii="Times New Roman" w:eastAsia="Times New Roman" w:hAnsi="Times New Roman" w:cs="Times New Roman"/>
              </w:rPr>
            </w:pPr>
            <w:r w:rsidRPr="00A83DBA">
              <w:rPr>
                <w:rFonts w:ascii="Times New Roman" w:eastAsia="Times New Roman" w:hAnsi="Times New Roman" w:cs="Times New Roman"/>
              </w:rPr>
              <w:t>Osip</w:t>
            </w:r>
          </w:p>
        </w:tc>
        <w:tc>
          <w:tcPr>
            <w:tcW w:w="2415" w:type="dxa"/>
            <w:gridSpan w:val="2"/>
            <w:shd w:val="clear" w:color="auto" w:fill="auto"/>
          </w:tcPr>
          <w:p w:rsidR="00A83DBA" w:rsidRPr="00A83DBA" w:rsidRDefault="00A83DBA" w:rsidP="00A83DBA">
            <w:pPr>
              <w:spacing w:after="0" w:line="196" w:lineRule="exac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Noćno znojenje</w:t>
            </w:r>
          </w:p>
          <w:p w:rsidR="00A83DBA" w:rsidRPr="00A83DBA" w:rsidRDefault="00A83DBA" w:rsidP="00A83DBA">
            <w:pPr>
              <w:spacing w:after="0" w:line="0" w:lineRule="atLeas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Urtikarija</w:t>
            </w:r>
          </w:p>
          <w:p w:rsidR="00A83DBA" w:rsidRPr="00A83DBA" w:rsidRDefault="00A83DBA" w:rsidP="00A83DBA">
            <w:pPr>
              <w:spacing w:after="0" w:line="0" w:lineRule="atLeas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Kontaktni dermatitis</w:t>
            </w:r>
          </w:p>
          <w:p w:rsidR="00A83DBA" w:rsidRPr="00A83DBA" w:rsidRDefault="00A83DBA" w:rsidP="00A83DBA">
            <w:pPr>
              <w:spacing w:after="0" w:line="249" w:lineRule="exac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Hladan znoj</w:t>
            </w:r>
          </w:p>
          <w:p w:rsidR="00A83DBA" w:rsidRPr="00A83DBA" w:rsidRDefault="00A83DBA" w:rsidP="00A83DBA">
            <w:pPr>
              <w:spacing w:after="0" w:line="0" w:lineRule="atLeas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Fotosenzitivne</w:t>
            </w:r>
          </w:p>
          <w:p w:rsidR="00A83DBA" w:rsidRPr="00A83DBA" w:rsidRDefault="00A83DBA" w:rsidP="00A83DBA">
            <w:pPr>
              <w:spacing w:after="0" w:line="0" w:lineRule="atLeas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reakcije</w:t>
            </w:r>
          </w:p>
          <w:p w:rsidR="00A83DBA" w:rsidRPr="00A83DBA" w:rsidRDefault="00A83DBA" w:rsidP="00A83DBA">
            <w:pPr>
              <w:spacing w:after="0" w:line="0" w:lineRule="atLeas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Povećana sklonost ka</w:t>
            </w:r>
          </w:p>
          <w:p w:rsidR="00A83DBA" w:rsidRPr="00A83DBA" w:rsidRDefault="00A83DBA" w:rsidP="00A83DBA">
            <w:pPr>
              <w:spacing w:after="0" w:line="0" w:lineRule="atLeas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stvaranju modrica</w:t>
            </w:r>
          </w:p>
        </w:tc>
        <w:tc>
          <w:tcPr>
            <w:tcW w:w="1991" w:type="dxa"/>
            <w:shd w:val="clear" w:color="auto" w:fill="auto"/>
          </w:tcPr>
          <w:p w:rsidR="00A83DBA" w:rsidRPr="00A83DBA" w:rsidRDefault="00A83DBA" w:rsidP="00A83DBA">
            <w:pPr>
              <w:spacing w:after="0" w:line="196" w:lineRule="exact"/>
              <w:ind w:left="80"/>
              <w:jc w:val="both"/>
              <w:rPr>
                <w:rFonts w:ascii="Times New Roman" w:eastAsia="Times New Roman" w:hAnsi="Times New Roman" w:cs="Times New Roman"/>
              </w:rPr>
            </w:pPr>
            <w:r w:rsidRPr="00A83DBA">
              <w:rPr>
                <w:rFonts w:ascii="Times New Roman" w:eastAsia="Times New Roman" w:hAnsi="Times New Roman" w:cs="Times New Roman"/>
              </w:rPr>
              <w:t>Stivens-Džonsonov</w:t>
            </w:r>
          </w:p>
          <w:p w:rsidR="00A83DBA" w:rsidRPr="00A83DBA" w:rsidRDefault="00A83DBA" w:rsidP="00A83DBA">
            <w:pPr>
              <w:spacing w:after="0" w:line="254" w:lineRule="exact"/>
              <w:ind w:left="80"/>
              <w:jc w:val="both"/>
              <w:rPr>
                <w:rFonts w:ascii="Times New Roman" w:eastAsia="Times New Roman" w:hAnsi="Times New Roman" w:cs="Times New Roman"/>
                <w:vertAlign w:val="superscript"/>
              </w:rPr>
            </w:pPr>
            <w:r w:rsidRPr="00A83DBA">
              <w:rPr>
                <w:rFonts w:ascii="Times New Roman" w:eastAsia="Times New Roman" w:hAnsi="Times New Roman" w:cs="Times New Roman"/>
              </w:rPr>
              <w:t>sindrom</w:t>
            </w:r>
            <w:r w:rsidRPr="00A83DBA">
              <w:rPr>
                <w:rFonts w:ascii="Times New Roman" w:eastAsia="Times New Roman" w:hAnsi="Times New Roman" w:cs="Times New Roman"/>
                <w:vertAlign w:val="superscript"/>
              </w:rPr>
              <w:t>6</w:t>
            </w:r>
          </w:p>
          <w:p w:rsidR="00A83DBA" w:rsidRPr="00A83DBA" w:rsidRDefault="00A83DBA" w:rsidP="00A83DBA">
            <w:pPr>
              <w:spacing w:after="0" w:line="275" w:lineRule="exact"/>
              <w:ind w:left="80"/>
              <w:jc w:val="both"/>
              <w:rPr>
                <w:rFonts w:ascii="Times New Roman" w:eastAsia="Times New Roman" w:hAnsi="Times New Roman" w:cs="Times New Roman"/>
              </w:rPr>
            </w:pPr>
            <w:r w:rsidRPr="00A83DBA">
              <w:rPr>
                <w:rFonts w:ascii="Times New Roman" w:eastAsia="Times New Roman" w:hAnsi="Times New Roman" w:cs="Times New Roman"/>
              </w:rPr>
              <w:t>Angioneurotski edem</w:t>
            </w:r>
            <w:r w:rsidRPr="00A83DBA">
              <w:rPr>
                <w:rFonts w:ascii="Times New Roman" w:eastAsia="Times New Roman" w:hAnsi="Times New Roman" w:cs="Times New Roman"/>
                <w:vertAlign w:val="superscript"/>
              </w:rPr>
              <w:t>6</w:t>
            </w:r>
          </w:p>
        </w:tc>
        <w:tc>
          <w:tcPr>
            <w:tcW w:w="1991" w:type="dxa"/>
            <w:shd w:val="clear" w:color="auto" w:fill="auto"/>
          </w:tcPr>
          <w:p w:rsidR="00A83DBA" w:rsidRPr="00A83DBA" w:rsidRDefault="00A83DBA" w:rsidP="00A83DBA">
            <w:pPr>
              <w:spacing w:after="0" w:line="196" w:lineRule="exact"/>
              <w:ind w:left="160"/>
              <w:jc w:val="both"/>
              <w:rPr>
                <w:rFonts w:ascii="Times New Roman" w:eastAsia="Times New Roman" w:hAnsi="Times New Roman" w:cs="Times New Roman"/>
              </w:rPr>
            </w:pPr>
            <w:r w:rsidRPr="00A83DBA">
              <w:rPr>
                <w:rFonts w:ascii="Times New Roman" w:eastAsia="Times New Roman" w:hAnsi="Times New Roman" w:cs="Times New Roman"/>
              </w:rPr>
              <w:t>Kutani vaskulitis</w:t>
            </w:r>
          </w:p>
        </w:tc>
      </w:tr>
      <w:tr w:rsidR="00A83DBA" w:rsidRPr="00A83DBA" w:rsidTr="00FB6D9D">
        <w:trPr>
          <w:trHeight w:val="160"/>
        </w:trPr>
        <w:tc>
          <w:tcPr>
            <w:tcW w:w="9666" w:type="dxa"/>
            <w:gridSpan w:val="8"/>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i/>
              </w:rPr>
              <w:t>Poremećaji mišićno-koštanog sistema i vezivnog tkiva</w:t>
            </w:r>
          </w:p>
        </w:tc>
      </w:tr>
      <w:tr w:rsidR="00A83DBA" w:rsidRPr="00A83DBA" w:rsidTr="00FB6D9D">
        <w:trPr>
          <w:trHeight w:val="546"/>
        </w:trPr>
        <w:tc>
          <w:tcPr>
            <w:tcW w:w="1624" w:type="dxa"/>
            <w:gridSpan w:val="2"/>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c>
          <w:tcPr>
            <w:tcW w:w="1645" w:type="dxa"/>
            <w:gridSpan w:val="2"/>
            <w:shd w:val="clear" w:color="auto" w:fill="auto"/>
          </w:tcPr>
          <w:p w:rsidR="00A83DBA" w:rsidRPr="00A83DBA" w:rsidRDefault="00A83DBA" w:rsidP="00A83DBA">
            <w:pPr>
              <w:spacing w:after="0" w:line="220" w:lineRule="exact"/>
              <w:ind w:left="100"/>
              <w:jc w:val="both"/>
              <w:rPr>
                <w:rFonts w:ascii="Times New Roman" w:eastAsia="Times New Roman" w:hAnsi="Times New Roman" w:cs="Times New Roman"/>
              </w:rPr>
            </w:pPr>
            <w:r w:rsidRPr="00A83DBA">
              <w:rPr>
                <w:rFonts w:ascii="Times New Roman" w:eastAsia="Times New Roman" w:hAnsi="Times New Roman" w:cs="Times New Roman"/>
              </w:rPr>
              <w:t>Mišićno-koštani</w:t>
            </w:r>
          </w:p>
          <w:p w:rsidR="00A83DBA" w:rsidRPr="00A83DBA" w:rsidRDefault="00A83DBA" w:rsidP="00A83DBA">
            <w:pPr>
              <w:spacing w:after="0" w:line="249" w:lineRule="exact"/>
              <w:ind w:left="100"/>
              <w:jc w:val="both"/>
              <w:rPr>
                <w:rFonts w:ascii="Times New Roman" w:eastAsia="Times New Roman" w:hAnsi="Times New Roman" w:cs="Times New Roman"/>
              </w:rPr>
            </w:pPr>
            <w:r w:rsidRPr="00A83DBA">
              <w:rPr>
                <w:rFonts w:ascii="Times New Roman" w:eastAsia="Times New Roman" w:hAnsi="Times New Roman" w:cs="Times New Roman"/>
              </w:rPr>
              <w:t>bol</w:t>
            </w:r>
          </w:p>
          <w:p w:rsidR="00A83DBA" w:rsidRPr="00A83DBA" w:rsidRDefault="00A83DBA" w:rsidP="00A83DBA">
            <w:pPr>
              <w:spacing w:after="0" w:line="0" w:lineRule="atLeast"/>
              <w:ind w:left="100"/>
              <w:jc w:val="both"/>
              <w:rPr>
                <w:rFonts w:ascii="Times New Roman" w:eastAsia="Times New Roman" w:hAnsi="Times New Roman" w:cs="Times New Roman"/>
              </w:rPr>
            </w:pPr>
            <w:r w:rsidRPr="00A83DBA">
              <w:rPr>
                <w:rFonts w:ascii="Times New Roman" w:eastAsia="Times New Roman" w:hAnsi="Times New Roman" w:cs="Times New Roman"/>
              </w:rPr>
              <w:t>Spazam mišića</w:t>
            </w:r>
          </w:p>
        </w:tc>
        <w:tc>
          <w:tcPr>
            <w:tcW w:w="2415" w:type="dxa"/>
            <w:gridSpan w:val="2"/>
            <w:shd w:val="clear" w:color="auto" w:fill="auto"/>
          </w:tcPr>
          <w:p w:rsidR="00A83DBA" w:rsidRPr="00A83DBA" w:rsidRDefault="00A83DBA" w:rsidP="00A83DBA">
            <w:pPr>
              <w:spacing w:after="0" w:line="220" w:lineRule="exac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Napetost mišića</w:t>
            </w:r>
          </w:p>
          <w:p w:rsidR="00A83DBA" w:rsidRPr="00A83DBA" w:rsidRDefault="00A83DBA" w:rsidP="00A83DBA">
            <w:pPr>
              <w:spacing w:after="0" w:line="249" w:lineRule="exac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Trzaji mišića</w:t>
            </w:r>
          </w:p>
        </w:tc>
        <w:tc>
          <w:tcPr>
            <w:tcW w:w="1991" w:type="dxa"/>
            <w:shd w:val="clear" w:color="auto" w:fill="auto"/>
          </w:tcPr>
          <w:p w:rsidR="00A83DBA" w:rsidRPr="00A83DBA" w:rsidRDefault="00A83DBA" w:rsidP="00A83DBA">
            <w:pPr>
              <w:spacing w:after="0" w:line="220" w:lineRule="exact"/>
              <w:ind w:left="80"/>
              <w:jc w:val="both"/>
              <w:rPr>
                <w:rFonts w:ascii="Times New Roman" w:eastAsia="Times New Roman" w:hAnsi="Times New Roman" w:cs="Times New Roman"/>
              </w:rPr>
            </w:pPr>
            <w:r w:rsidRPr="00A83DBA">
              <w:rPr>
                <w:rFonts w:ascii="Times New Roman" w:eastAsia="Times New Roman" w:hAnsi="Times New Roman" w:cs="Times New Roman"/>
              </w:rPr>
              <w:t>Trizmus</w:t>
            </w:r>
          </w:p>
        </w:tc>
        <w:tc>
          <w:tcPr>
            <w:tcW w:w="1991" w:type="dxa"/>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r>
      <w:tr w:rsidR="00A83DBA" w:rsidRPr="00A83DBA" w:rsidTr="00FB6D9D">
        <w:trPr>
          <w:trHeight w:val="160"/>
        </w:trPr>
        <w:tc>
          <w:tcPr>
            <w:tcW w:w="9666" w:type="dxa"/>
            <w:gridSpan w:val="8"/>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i/>
              </w:rPr>
              <w:t>Poremećaji bubrega i urinarnog sistema</w:t>
            </w:r>
          </w:p>
        </w:tc>
      </w:tr>
      <w:tr w:rsidR="00A83DBA" w:rsidRPr="00A83DBA" w:rsidTr="00FB6D9D">
        <w:trPr>
          <w:trHeight w:val="909"/>
        </w:trPr>
        <w:tc>
          <w:tcPr>
            <w:tcW w:w="1624" w:type="dxa"/>
            <w:gridSpan w:val="2"/>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c>
          <w:tcPr>
            <w:tcW w:w="1645" w:type="dxa"/>
            <w:gridSpan w:val="2"/>
            <w:shd w:val="clear" w:color="auto" w:fill="auto"/>
          </w:tcPr>
          <w:p w:rsidR="00A83DBA" w:rsidRPr="00A83DBA" w:rsidRDefault="00A83DBA" w:rsidP="00A83DBA">
            <w:pPr>
              <w:spacing w:after="0" w:line="220" w:lineRule="exact"/>
              <w:ind w:left="100"/>
              <w:jc w:val="both"/>
              <w:rPr>
                <w:rFonts w:ascii="Times New Roman" w:eastAsia="Times New Roman" w:hAnsi="Times New Roman" w:cs="Times New Roman"/>
              </w:rPr>
            </w:pPr>
            <w:r w:rsidRPr="00A83DBA">
              <w:rPr>
                <w:rFonts w:ascii="Times New Roman" w:eastAsia="Times New Roman" w:hAnsi="Times New Roman" w:cs="Times New Roman"/>
              </w:rPr>
              <w:t>Dizurija</w:t>
            </w:r>
          </w:p>
          <w:p w:rsidR="00A83DBA" w:rsidRPr="00A83DBA" w:rsidRDefault="00A83DBA" w:rsidP="00A83DBA">
            <w:pPr>
              <w:spacing w:after="0" w:line="249" w:lineRule="exact"/>
              <w:ind w:left="100"/>
              <w:jc w:val="both"/>
              <w:rPr>
                <w:rFonts w:ascii="Times New Roman" w:eastAsia="Times New Roman" w:hAnsi="Times New Roman" w:cs="Times New Roman"/>
              </w:rPr>
            </w:pPr>
            <w:r w:rsidRPr="00A83DBA">
              <w:rPr>
                <w:rFonts w:ascii="Times New Roman" w:eastAsia="Times New Roman" w:hAnsi="Times New Roman" w:cs="Times New Roman"/>
              </w:rPr>
              <w:t>Polakiurija</w:t>
            </w:r>
          </w:p>
        </w:tc>
        <w:tc>
          <w:tcPr>
            <w:tcW w:w="2415" w:type="dxa"/>
            <w:gridSpan w:val="2"/>
            <w:shd w:val="clear" w:color="auto" w:fill="auto"/>
          </w:tcPr>
          <w:p w:rsidR="00A83DBA" w:rsidRPr="00A83DBA" w:rsidRDefault="00A83DBA" w:rsidP="00A83DBA">
            <w:pPr>
              <w:spacing w:after="0" w:line="220" w:lineRule="exac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Retencija urina</w:t>
            </w:r>
          </w:p>
          <w:p w:rsidR="00A83DBA" w:rsidRPr="00A83DBA" w:rsidRDefault="00A83DBA" w:rsidP="00A83DBA">
            <w:pPr>
              <w:spacing w:after="0" w:line="249" w:lineRule="exac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Odloženo mokrenje</w:t>
            </w:r>
          </w:p>
          <w:p w:rsidR="00A83DBA" w:rsidRPr="00A83DBA" w:rsidRDefault="00A83DBA" w:rsidP="00A83DBA">
            <w:pPr>
              <w:spacing w:after="0" w:line="0" w:lineRule="atLeas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Noćno mokrenje</w:t>
            </w:r>
          </w:p>
          <w:p w:rsidR="00A83DBA" w:rsidRPr="00A83DBA" w:rsidRDefault="00A83DBA" w:rsidP="00A83DBA">
            <w:pPr>
              <w:spacing w:after="0" w:line="0" w:lineRule="atLeas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Poliurija</w:t>
            </w:r>
          </w:p>
          <w:p w:rsidR="00A83DBA" w:rsidRPr="00A83DBA" w:rsidRDefault="00A83DBA" w:rsidP="00A83DBA">
            <w:pPr>
              <w:spacing w:after="0" w:line="0" w:lineRule="atLeas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Oslabljen mlaz urina</w:t>
            </w:r>
          </w:p>
        </w:tc>
        <w:tc>
          <w:tcPr>
            <w:tcW w:w="1991" w:type="dxa"/>
            <w:shd w:val="clear" w:color="auto" w:fill="auto"/>
          </w:tcPr>
          <w:p w:rsidR="00A83DBA" w:rsidRPr="00A83DBA" w:rsidRDefault="00A83DBA" w:rsidP="00A83DBA">
            <w:pPr>
              <w:spacing w:after="0" w:line="220" w:lineRule="exact"/>
              <w:ind w:left="80"/>
              <w:jc w:val="both"/>
              <w:rPr>
                <w:rFonts w:ascii="Times New Roman" w:eastAsia="Times New Roman" w:hAnsi="Times New Roman" w:cs="Times New Roman"/>
              </w:rPr>
            </w:pPr>
            <w:r w:rsidRPr="00A83DBA">
              <w:rPr>
                <w:rFonts w:ascii="Times New Roman" w:eastAsia="Times New Roman" w:hAnsi="Times New Roman" w:cs="Times New Roman"/>
              </w:rPr>
              <w:t>Neuobičajen miris</w:t>
            </w:r>
          </w:p>
          <w:p w:rsidR="00A83DBA" w:rsidRPr="00A83DBA" w:rsidRDefault="00A83DBA" w:rsidP="00A83DBA">
            <w:pPr>
              <w:spacing w:after="0" w:line="249" w:lineRule="exact"/>
              <w:ind w:left="80"/>
              <w:jc w:val="both"/>
              <w:rPr>
                <w:rFonts w:ascii="Times New Roman" w:eastAsia="Times New Roman" w:hAnsi="Times New Roman" w:cs="Times New Roman"/>
              </w:rPr>
            </w:pPr>
            <w:r w:rsidRPr="00A83DBA">
              <w:rPr>
                <w:rFonts w:ascii="Times New Roman" w:eastAsia="Times New Roman" w:hAnsi="Times New Roman" w:cs="Times New Roman"/>
              </w:rPr>
              <w:t>urina</w:t>
            </w:r>
          </w:p>
        </w:tc>
        <w:tc>
          <w:tcPr>
            <w:tcW w:w="1991" w:type="dxa"/>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r>
      <w:tr w:rsidR="00A83DBA" w:rsidRPr="00A83DBA" w:rsidTr="00FB6D9D">
        <w:trPr>
          <w:trHeight w:val="157"/>
        </w:trPr>
        <w:tc>
          <w:tcPr>
            <w:tcW w:w="9666" w:type="dxa"/>
            <w:gridSpan w:val="8"/>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i/>
              </w:rPr>
              <w:t>Poremećaji reproduktivnog sistema dojki</w:t>
            </w:r>
          </w:p>
        </w:tc>
      </w:tr>
      <w:tr w:rsidR="00A83DBA" w:rsidRPr="00A83DBA" w:rsidTr="00FB6D9D">
        <w:trPr>
          <w:trHeight w:val="1462"/>
        </w:trPr>
        <w:tc>
          <w:tcPr>
            <w:tcW w:w="1624" w:type="dxa"/>
            <w:gridSpan w:val="2"/>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rPr>
            </w:pPr>
          </w:p>
        </w:tc>
        <w:tc>
          <w:tcPr>
            <w:tcW w:w="1645" w:type="dxa"/>
            <w:gridSpan w:val="2"/>
            <w:shd w:val="clear" w:color="auto" w:fill="auto"/>
          </w:tcPr>
          <w:p w:rsidR="00A83DBA" w:rsidRPr="00A83DBA" w:rsidRDefault="00A83DBA" w:rsidP="00A83DBA">
            <w:pPr>
              <w:spacing w:after="0" w:line="220" w:lineRule="exact"/>
              <w:ind w:left="100"/>
              <w:jc w:val="both"/>
              <w:rPr>
                <w:rFonts w:ascii="Times New Roman" w:eastAsia="Times New Roman" w:hAnsi="Times New Roman" w:cs="Times New Roman"/>
              </w:rPr>
            </w:pPr>
            <w:r w:rsidRPr="00A83DBA">
              <w:rPr>
                <w:rFonts w:ascii="Times New Roman" w:eastAsia="Times New Roman" w:hAnsi="Times New Roman" w:cs="Times New Roman"/>
              </w:rPr>
              <w:t>Erektilna</w:t>
            </w:r>
          </w:p>
          <w:p w:rsidR="00A83DBA" w:rsidRPr="00A83DBA" w:rsidRDefault="00A83DBA" w:rsidP="00A83DBA">
            <w:pPr>
              <w:spacing w:after="0" w:line="0" w:lineRule="atLeast"/>
              <w:ind w:left="100"/>
              <w:jc w:val="both"/>
              <w:rPr>
                <w:rFonts w:ascii="Times New Roman" w:eastAsia="Times New Roman" w:hAnsi="Times New Roman" w:cs="Times New Roman"/>
              </w:rPr>
            </w:pPr>
            <w:r w:rsidRPr="00A83DBA">
              <w:rPr>
                <w:rFonts w:ascii="Times New Roman" w:eastAsia="Times New Roman" w:hAnsi="Times New Roman" w:cs="Times New Roman"/>
              </w:rPr>
              <w:t>disfunkcija</w:t>
            </w:r>
          </w:p>
          <w:p w:rsidR="00A83DBA" w:rsidRPr="00A83DBA" w:rsidRDefault="00A83DBA" w:rsidP="00A83DBA">
            <w:pPr>
              <w:spacing w:after="0" w:line="236" w:lineRule="exact"/>
              <w:ind w:left="100"/>
              <w:jc w:val="both"/>
              <w:rPr>
                <w:rFonts w:ascii="Times New Roman" w:eastAsia="Times New Roman" w:hAnsi="Times New Roman" w:cs="Times New Roman"/>
              </w:rPr>
            </w:pPr>
            <w:r w:rsidRPr="00A83DBA">
              <w:rPr>
                <w:rFonts w:ascii="Times New Roman" w:eastAsia="Times New Roman" w:hAnsi="Times New Roman" w:cs="Times New Roman"/>
              </w:rPr>
              <w:t>Poremećaj</w:t>
            </w:r>
          </w:p>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rPr>
              <w:t xml:space="preserve">  ejakulacije</w:t>
            </w:r>
          </w:p>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rPr>
              <w:t xml:space="preserve"> Odložena</w:t>
            </w:r>
          </w:p>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rPr>
              <w:t xml:space="preserve"> ejakulacija</w:t>
            </w:r>
          </w:p>
        </w:tc>
        <w:tc>
          <w:tcPr>
            <w:tcW w:w="2415" w:type="dxa"/>
            <w:gridSpan w:val="2"/>
            <w:shd w:val="clear" w:color="auto" w:fill="auto"/>
          </w:tcPr>
          <w:p w:rsidR="00A83DBA" w:rsidRPr="00A83DBA" w:rsidRDefault="00A83DBA" w:rsidP="00A83DBA">
            <w:pPr>
              <w:spacing w:after="0" w:line="220" w:lineRule="exac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Ginekološko</w:t>
            </w:r>
          </w:p>
          <w:p w:rsidR="00A83DBA" w:rsidRPr="00A83DBA" w:rsidRDefault="00A83DBA" w:rsidP="00A83DBA">
            <w:pPr>
              <w:spacing w:after="0" w:line="0" w:lineRule="atLeast"/>
              <w:ind w:left="20"/>
              <w:jc w:val="both"/>
              <w:rPr>
                <w:rFonts w:ascii="Times New Roman" w:eastAsia="Times New Roman" w:hAnsi="Times New Roman" w:cs="Times New Roman"/>
              </w:rPr>
            </w:pPr>
            <w:r w:rsidRPr="00A83DBA">
              <w:rPr>
                <w:rFonts w:ascii="Times New Roman" w:eastAsia="Times New Roman" w:hAnsi="Times New Roman" w:cs="Times New Roman"/>
              </w:rPr>
              <w:t xml:space="preserve"> krvarenje</w:t>
            </w:r>
          </w:p>
          <w:p w:rsidR="00A83DBA" w:rsidRPr="00A83DBA" w:rsidRDefault="00A83DBA" w:rsidP="00A83DBA">
            <w:pPr>
              <w:spacing w:after="0" w:line="236" w:lineRule="exact"/>
              <w:ind w:left="80"/>
              <w:jc w:val="both"/>
              <w:rPr>
                <w:rFonts w:ascii="Times New Roman" w:eastAsia="Times New Roman" w:hAnsi="Times New Roman" w:cs="Times New Roman"/>
              </w:rPr>
            </w:pPr>
            <w:r w:rsidRPr="00A83DBA">
              <w:rPr>
                <w:rFonts w:ascii="Times New Roman" w:eastAsia="Times New Roman" w:hAnsi="Times New Roman" w:cs="Times New Roman"/>
              </w:rPr>
              <w:t>Menstrualni</w:t>
            </w:r>
          </w:p>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rPr>
              <w:t xml:space="preserve">  poremećaj</w:t>
            </w:r>
          </w:p>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rPr>
              <w:t xml:space="preserve"> Seksualna</w:t>
            </w:r>
          </w:p>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rPr>
              <w:t xml:space="preserve"> disfunkcija</w:t>
            </w:r>
          </w:p>
          <w:p w:rsidR="00A83DBA" w:rsidRPr="00A83DBA" w:rsidRDefault="00A83DBA" w:rsidP="00A83DBA">
            <w:pPr>
              <w:spacing w:after="0" w:line="0" w:lineRule="atLeast"/>
              <w:ind w:left="80"/>
              <w:jc w:val="both"/>
              <w:rPr>
                <w:rFonts w:ascii="Times New Roman" w:eastAsia="Times New Roman" w:hAnsi="Times New Roman" w:cs="Times New Roman"/>
              </w:rPr>
            </w:pPr>
            <w:r w:rsidRPr="00A83DBA">
              <w:rPr>
                <w:rFonts w:ascii="Times New Roman" w:eastAsia="Times New Roman" w:hAnsi="Times New Roman" w:cs="Times New Roman"/>
              </w:rPr>
              <w:t>Bol u testisima</w:t>
            </w:r>
          </w:p>
        </w:tc>
        <w:tc>
          <w:tcPr>
            <w:tcW w:w="1991" w:type="dxa"/>
            <w:shd w:val="clear" w:color="auto" w:fill="auto"/>
          </w:tcPr>
          <w:p w:rsidR="00A83DBA" w:rsidRPr="00A83DBA" w:rsidRDefault="00A83DBA" w:rsidP="00A83DBA">
            <w:pPr>
              <w:spacing w:after="0" w:line="220" w:lineRule="exact"/>
              <w:ind w:left="80"/>
              <w:jc w:val="both"/>
              <w:rPr>
                <w:rFonts w:ascii="Times New Roman" w:eastAsia="Times New Roman" w:hAnsi="Times New Roman" w:cs="Times New Roman"/>
              </w:rPr>
            </w:pPr>
            <w:r w:rsidRPr="00A83DBA">
              <w:rPr>
                <w:rFonts w:ascii="Times New Roman" w:eastAsia="Times New Roman" w:hAnsi="Times New Roman" w:cs="Times New Roman"/>
              </w:rPr>
              <w:t>Simptomi menopauze</w:t>
            </w:r>
          </w:p>
          <w:p w:rsidR="00A83DBA" w:rsidRPr="00A83DBA" w:rsidRDefault="00A83DBA" w:rsidP="00A83DBA">
            <w:pPr>
              <w:spacing w:after="0" w:line="0" w:lineRule="atLeast"/>
              <w:ind w:left="80"/>
              <w:jc w:val="both"/>
              <w:rPr>
                <w:rFonts w:ascii="Times New Roman" w:eastAsia="Times New Roman" w:hAnsi="Times New Roman" w:cs="Times New Roman"/>
              </w:rPr>
            </w:pPr>
            <w:r w:rsidRPr="00A83DBA">
              <w:rPr>
                <w:rFonts w:ascii="Times New Roman" w:eastAsia="Times New Roman" w:hAnsi="Times New Roman" w:cs="Times New Roman"/>
              </w:rPr>
              <w:t>Galaktoreja</w:t>
            </w:r>
          </w:p>
          <w:p w:rsidR="00A83DBA" w:rsidRPr="00A83DBA" w:rsidRDefault="00A83DBA" w:rsidP="00A83DBA">
            <w:pPr>
              <w:spacing w:after="0" w:line="236" w:lineRule="exact"/>
              <w:ind w:left="80"/>
              <w:jc w:val="both"/>
              <w:rPr>
                <w:rFonts w:ascii="Times New Roman" w:eastAsia="Times New Roman" w:hAnsi="Times New Roman" w:cs="Times New Roman"/>
              </w:rPr>
            </w:pPr>
            <w:r w:rsidRPr="00A83DBA">
              <w:rPr>
                <w:rFonts w:ascii="Times New Roman" w:eastAsia="Times New Roman" w:hAnsi="Times New Roman" w:cs="Times New Roman"/>
              </w:rPr>
              <w:t>Hiperprolaktinemija</w:t>
            </w:r>
          </w:p>
        </w:tc>
        <w:tc>
          <w:tcPr>
            <w:tcW w:w="1991" w:type="dxa"/>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r>
      <w:tr w:rsidR="00A83DBA" w:rsidRPr="00A83DBA" w:rsidTr="00FB6D9D">
        <w:trPr>
          <w:trHeight w:val="160"/>
        </w:trPr>
        <w:tc>
          <w:tcPr>
            <w:tcW w:w="9666" w:type="dxa"/>
            <w:gridSpan w:val="8"/>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i/>
              </w:rPr>
              <w:t>Opšti poremećaji i reakcije na mjestu primjene</w:t>
            </w:r>
          </w:p>
        </w:tc>
      </w:tr>
      <w:tr w:rsidR="00A83DBA" w:rsidRPr="00A83DBA" w:rsidTr="00FB6D9D">
        <w:trPr>
          <w:trHeight w:val="1467"/>
        </w:trPr>
        <w:tc>
          <w:tcPr>
            <w:tcW w:w="1624" w:type="dxa"/>
            <w:gridSpan w:val="2"/>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c>
          <w:tcPr>
            <w:tcW w:w="1645" w:type="dxa"/>
            <w:gridSpan w:val="2"/>
            <w:shd w:val="clear" w:color="auto" w:fill="auto"/>
          </w:tcPr>
          <w:p w:rsidR="00A83DBA" w:rsidRPr="00A83DBA" w:rsidRDefault="00A83DBA" w:rsidP="00A83DBA">
            <w:pPr>
              <w:spacing w:after="0" w:line="220" w:lineRule="exact"/>
              <w:ind w:left="100"/>
              <w:jc w:val="both"/>
              <w:rPr>
                <w:rFonts w:ascii="Times New Roman" w:eastAsia="Times New Roman" w:hAnsi="Times New Roman" w:cs="Times New Roman"/>
              </w:rPr>
            </w:pPr>
            <w:r w:rsidRPr="00A83DBA">
              <w:rPr>
                <w:rFonts w:ascii="Times New Roman" w:eastAsia="Times New Roman" w:hAnsi="Times New Roman" w:cs="Times New Roman"/>
              </w:rPr>
              <w:t xml:space="preserve">Pojačana </w:t>
            </w:r>
          </w:p>
          <w:p w:rsidR="00A83DBA" w:rsidRPr="00A83DBA" w:rsidRDefault="00A83DBA" w:rsidP="00A83DBA">
            <w:pPr>
              <w:spacing w:after="0" w:line="229" w:lineRule="exact"/>
              <w:ind w:left="100"/>
              <w:jc w:val="both"/>
              <w:rPr>
                <w:rFonts w:ascii="Times New Roman" w:eastAsia="Times New Roman" w:hAnsi="Times New Roman" w:cs="Times New Roman"/>
              </w:rPr>
            </w:pPr>
            <w:r w:rsidRPr="00A83DBA">
              <w:rPr>
                <w:rFonts w:ascii="Times New Roman" w:eastAsia="Times New Roman" w:hAnsi="Times New Roman" w:cs="Times New Roman"/>
              </w:rPr>
              <w:t>sklonost ka</w:t>
            </w:r>
          </w:p>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rPr>
              <w:t xml:space="preserve">  padovima</w:t>
            </w:r>
            <w:r w:rsidRPr="00A83DBA">
              <w:rPr>
                <w:rFonts w:ascii="Times New Roman" w:eastAsia="Times New Roman" w:hAnsi="Times New Roman" w:cs="Times New Roman"/>
                <w:vertAlign w:val="superscript"/>
              </w:rPr>
              <w:t>8</w:t>
            </w:r>
          </w:p>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rPr>
              <w:t xml:space="preserve"> Zamor</w:t>
            </w:r>
          </w:p>
        </w:tc>
        <w:tc>
          <w:tcPr>
            <w:tcW w:w="2415" w:type="dxa"/>
            <w:gridSpan w:val="2"/>
            <w:shd w:val="clear" w:color="auto" w:fill="auto"/>
          </w:tcPr>
          <w:p w:rsidR="00A83DBA" w:rsidRPr="00A83DBA" w:rsidRDefault="00A83DBA" w:rsidP="00A83DBA">
            <w:pPr>
              <w:spacing w:after="0" w:line="220" w:lineRule="exact"/>
              <w:ind w:left="80"/>
              <w:jc w:val="both"/>
              <w:rPr>
                <w:rFonts w:ascii="Times New Roman" w:eastAsia="Times New Roman" w:hAnsi="Times New Roman" w:cs="Times New Roman"/>
                <w:vertAlign w:val="superscript"/>
              </w:rPr>
            </w:pPr>
            <w:r w:rsidRPr="00A83DBA">
              <w:rPr>
                <w:rFonts w:ascii="Times New Roman" w:eastAsia="Times New Roman" w:hAnsi="Times New Roman" w:cs="Times New Roman"/>
              </w:rPr>
              <w:t>Bol u grudima</w:t>
            </w:r>
            <w:r w:rsidRPr="00A83DBA">
              <w:rPr>
                <w:rFonts w:ascii="Times New Roman" w:eastAsia="Times New Roman" w:hAnsi="Times New Roman" w:cs="Times New Roman"/>
                <w:vertAlign w:val="superscript"/>
              </w:rPr>
              <w:t>7</w:t>
            </w:r>
          </w:p>
          <w:p w:rsidR="00A83DBA" w:rsidRPr="00A83DBA" w:rsidRDefault="00A83DBA" w:rsidP="00A83DBA">
            <w:pPr>
              <w:spacing w:after="0" w:line="229" w:lineRule="exact"/>
              <w:ind w:left="80"/>
              <w:jc w:val="both"/>
              <w:rPr>
                <w:rFonts w:ascii="Times New Roman" w:eastAsia="Times New Roman" w:hAnsi="Times New Roman" w:cs="Times New Roman"/>
              </w:rPr>
            </w:pPr>
            <w:r w:rsidRPr="00A83DBA">
              <w:rPr>
                <w:rFonts w:ascii="Times New Roman" w:eastAsia="Times New Roman" w:hAnsi="Times New Roman" w:cs="Times New Roman"/>
              </w:rPr>
              <w:t>Osjećaj nelagodnosti</w:t>
            </w:r>
          </w:p>
          <w:p w:rsidR="00A83DBA" w:rsidRPr="00A83DBA" w:rsidRDefault="00A83DBA" w:rsidP="00A83DBA">
            <w:pPr>
              <w:spacing w:after="0" w:line="0" w:lineRule="atLeast"/>
              <w:ind w:left="80"/>
              <w:jc w:val="both"/>
              <w:rPr>
                <w:rFonts w:ascii="Times New Roman" w:eastAsia="Times New Roman" w:hAnsi="Times New Roman" w:cs="Times New Roman"/>
              </w:rPr>
            </w:pPr>
            <w:r w:rsidRPr="00A83DBA">
              <w:rPr>
                <w:rFonts w:ascii="Times New Roman" w:eastAsia="Times New Roman" w:hAnsi="Times New Roman" w:cs="Times New Roman"/>
              </w:rPr>
              <w:t>Osjećaj hladnoće</w:t>
            </w:r>
          </w:p>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rPr>
              <w:t xml:space="preserve"> Žeđ</w:t>
            </w:r>
          </w:p>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rPr>
              <w:t xml:space="preserve"> Jeza</w:t>
            </w:r>
          </w:p>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rPr>
              <w:t xml:space="preserve"> Malaksalost</w:t>
            </w:r>
          </w:p>
          <w:p w:rsidR="00A83DBA" w:rsidRPr="00A83DBA" w:rsidRDefault="00A83DBA" w:rsidP="00A83DBA">
            <w:pPr>
              <w:spacing w:after="0" w:line="0" w:lineRule="atLeast"/>
              <w:ind w:left="80"/>
              <w:jc w:val="both"/>
              <w:rPr>
                <w:rFonts w:ascii="Times New Roman" w:eastAsia="Times New Roman" w:hAnsi="Times New Roman" w:cs="Times New Roman"/>
              </w:rPr>
            </w:pPr>
            <w:r w:rsidRPr="00A83DBA">
              <w:rPr>
                <w:rFonts w:ascii="Times New Roman" w:eastAsia="Times New Roman" w:hAnsi="Times New Roman" w:cs="Times New Roman"/>
              </w:rPr>
              <w:lastRenderedPageBreak/>
              <w:t>Osjećaj vrućine</w:t>
            </w:r>
          </w:p>
          <w:p w:rsidR="00A83DBA" w:rsidRPr="00A83DBA" w:rsidRDefault="00A83DBA" w:rsidP="00A83DBA">
            <w:pPr>
              <w:spacing w:after="0" w:line="0" w:lineRule="atLeast"/>
              <w:ind w:left="80"/>
              <w:jc w:val="both"/>
              <w:rPr>
                <w:rFonts w:ascii="Times New Roman" w:eastAsia="Times New Roman" w:hAnsi="Times New Roman" w:cs="Times New Roman"/>
                <w:vertAlign w:val="superscript"/>
              </w:rPr>
            </w:pPr>
            <w:r w:rsidRPr="00A83DBA">
              <w:rPr>
                <w:rFonts w:ascii="Times New Roman" w:eastAsia="Times New Roman" w:hAnsi="Times New Roman" w:cs="Times New Roman"/>
              </w:rPr>
              <w:t>Poremećaj hoda</w:t>
            </w:r>
          </w:p>
        </w:tc>
        <w:tc>
          <w:tcPr>
            <w:tcW w:w="1991" w:type="dxa"/>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c>
          <w:tcPr>
            <w:tcW w:w="1991" w:type="dxa"/>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r>
      <w:tr w:rsidR="00A83DBA" w:rsidRPr="00A83DBA" w:rsidTr="00FB6D9D">
        <w:trPr>
          <w:trHeight w:val="157"/>
        </w:trPr>
        <w:tc>
          <w:tcPr>
            <w:tcW w:w="9666" w:type="dxa"/>
            <w:gridSpan w:val="8"/>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i/>
              </w:rPr>
              <w:t>Ispitivanja</w:t>
            </w:r>
          </w:p>
        </w:tc>
      </w:tr>
      <w:tr w:rsidR="00A83DBA" w:rsidRPr="00A83DBA" w:rsidTr="00FB6D9D">
        <w:trPr>
          <w:trHeight w:val="1891"/>
        </w:trPr>
        <w:tc>
          <w:tcPr>
            <w:tcW w:w="1624" w:type="dxa"/>
            <w:gridSpan w:val="2"/>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c>
          <w:tcPr>
            <w:tcW w:w="1645" w:type="dxa"/>
            <w:gridSpan w:val="2"/>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rPr>
              <w:t xml:space="preserve"> Smanjenje</w:t>
            </w:r>
          </w:p>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rPr>
              <w:t xml:space="preserve"> tjelesne mase</w:t>
            </w:r>
          </w:p>
        </w:tc>
        <w:tc>
          <w:tcPr>
            <w:tcW w:w="2415" w:type="dxa"/>
            <w:gridSpan w:val="2"/>
            <w:shd w:val="clear" w:color="auto" w:fill="auto"/>
          </w:tcPr>
          <w:p w:rsidR="00A83DBA" w:rsidRPr="00A83DBA" w:rsidRDefault="00A83DBA" w:rsidP="00A83DBA">
            <w:pPr>
              <w:spacing w:after="0" w:line="220" w:lineRule="exact"/>
              <w:ind w:right="10"/>
              <w:jc w:val="both"/>
              <w:rPr>
                <w:rFonts w:ascii="Times New Roman" w:eastAsia="Times New Roman" w:hAnsi="Times New Roman" w:cs="Times New Roman"/>
              </w:rPr>
            </w:pPr>
            <w:r w:rsidRPr="00A83DBA">
              <w:rPr>
                <w:rFonts w:ascii="Times New Roman" w:eastAsia="Times New Roman" w:hAnsi="Times New Roman" w:cs="Times New Roman"/>
              </w:rPr>
              <w:t xml:space="preserve"> Povećanje tjelesne</w:t>
            </w:r>
          </w:p>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rPr>
              <w:t xml:space="preserve"> mase</w:t>
            </w:r>
          </w:p>
          <w:p w:rsidR="00A83DBA" w:rsidRPr="00A83DBA" w:rsidRDefault="00A83DBA" w:rsidP="00A83DBA">
            <w:pPr>
              <w:spacing w:after="0" w:line="0" w:lineRule="atLeast"/>
              <w:ind w:right="10"/>
              <w:jc w:val="both"/>
              <w:rPr>
                <w:rFonts w:ascii="Times New Roman" w:eastAsia="Times New Roman" w:hAnsi="Times New Roman" w:cs="Times New Roman"/>
              </w:rPr>
            </w:pPr>
            <w:r w:rsidRPr="00A83DBA">
              <w:rPr>
                <w:rFonts w:ascii="Times New Roman" w:eastAsia="Times New Roman" w:hAnsi="Times New Roman" w:cs="Times New Roman"/>
              </w:rPr>
              <w:t xml:space="preserve"> Povišene vrijednosti</w:t>
            </w:r>
          </w:p>
          <w:p w:rsidR="00A83DBA" w:rsidRPr="00A83DBA" w:rsidRDefault="00A83DBA" w:rsidP="00A83DBA">
            <w:pPr>
              <w:spacing w:after="0" w:line="249" w:lineRule="exact"/>
              <w:ind w:left="80"/>
              <w:jc w:val="both"/>
              <w:rPr>
                <w:rFonts w:ascii="Times New Roman" w:eastAsia="Times New Roman" w:hAnsi="Times New Roman" w:cs="Times New Roman"/>
              </w:rPr>
            </w:pPr>
            <w:r w:rsidRPr="00A83DBA">
              <w:rPr>
                <w:rFonts w:ascii="Times New Roman" w:eastAsia="Times New Roman" w:hAnsi="Times New Roman" w:cs="Times New Roman"/>
              </w:rPr>
              <w:t>kreatin fosfokinaze u</w:t>
            </w:r>
          </w:p>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rPr>
              <w:t xml:space="preserve"> krvi</w:t>
            </w:r>
          </w:p>
          <w:p w:rsidR="00A83DBA" w:rsidRPr="00A83DBA" w:rsidRDefault="00A83DBA" w:rsidP="00A83DBA">
            <w:pPr>
              <w:spacing w:after="0" w:line="0" w:lineRule="atLeast"/>
              <w:ind w:left="80"/>
              <w:jc w:val="both"/>
              <w:rPr>
                <w:rFonts w:ascii="Times New Roman" w:eastAsia="Times New Roman" w:hAnsi="Times New Roman" w:cs="Times New Roman"/>
              </w:rPr>
            </w:pPr>
            <w:r w:rsidRPr="00A83DBA">
              <w:rPr>
                <w:rFonts w:ascii="Times New Roman" w:eastAsia="Times New Roman" w:hAnsi="Times New Roman" w:cs="Times New Roman"/>
              </w:rPr>
              <w:t>Povišene vrijednosti</w:t>
            </w:r>
          </w:p>
          <w:p w:rsidR="00A83DBA" w:rsidRPr="00A83DBA" w:rsidRDefault="00A83DBA" w:rsidP="00A83DBA">
            <w:pPr>
              <w:spacing w:after="0" w:line="0" w:lineRule="atLeast"/>
              <w:ind w:left="80"/>
              <w:jc w:val="both"/>
              <w:rPr>
                <w:rFonts w:ascii="Times New Roman" w:eastAsia="Times New Roman" w:hAnsi="Times New Roman" w:cs="Times New Roman"/>
              </w:rPr>
            </w:pPr>
            <w:r w:rsidRPr="00A83DBA">
              <w:rPr>
                <w:rFonts w:ascii="Times New Roman" w:eastAsia="Times New Roman" w:hAnsi="Times New Roman" w:cs="Times New Roman"/>
              </w:rPr>
              <w:t>kalijuma u krvi</w:t>
            </w:r>
          </w:p>
        </w:tc>
        <w:tc>
          <w:tcPr>
            <w:tcW w:w="1991" w:type="dxa"/>
            <w:shd w:val="clear" w:color="auto" w:fill="auto"/>
          </w:tcPr>
          <w:p w:rsidR="00A83DBA" w:rsidRPr="00A83DBA" w:rsidRDefault="00A83DBA" w:rsidP="00A83DBA">
            <w:pPr>
              <w:spacing w:after="0" w:line="220" w:lineRule="exact"/>
              <w:ind w:left="80"/>
              <w:jc w:val="both"/>
              <w:rPr>
                <w:rFonts w:ascii="Times New Roman" w:eastAsia="Times New Roman" w:hAnsi="Times New Roman" w:cs="Times New Roman"/>
              </w:rPr>
            </w:pPr>
            <w:r w:rsidRPr="00A83DBA">
              <w:rPr>
                <w:rFonts w:ascii="Times New Roman" w:eastAsia="Times New Roman" w:hAnsi="Times New Roman" w:cs="Times New Roman"/>
              </w:rPr>
              <w:t>Povišene vrijednosti</w:t>
            </w:r>
          </w:p>
          <w:p w:rsidR="00A83DBA" w:rsidRPr="00A83DBA" w:rsidRDefault="00A83DBA" w:rsidP="00A83DBA">
            <w:pPr>
              <w:spacing w:after="0" w:line="0" w:lineRule="atLeast"/>
              <w:ind w:left="80"/>
              <w:jc w:val="both"/>
              <w:rPr>
                <w:rFonts w:ascii="Times New Roman" w:eastAsia="Times New Roman" w:hAnsi="Times New Roman" w:cs="Times New Roman"/>
              </w:rPr>
            </w:pPr>
            <w:r w:rsidRPr="00A83DBA">
              <w:rPr>
                <w:rFonts w:ascii="Times New Roman" w:eastAsia="Times New Roman" w:hAnsi="Times New Roman" w:cs="Times New Roman"/>
              </w:rPr>
              <w:t>holesterola u krvi</w:t>
            </w:r>
          </w:p>
        </w:tc>
        <w:tc>
          <w:tcPr>
            <w:tcW w:w="1991" w:type="dxa"/>
            <w:shd w:val="clear" w:color="auto" w:fill="auto"/>
          </w:tcPr>
          <w:p w:rsidR="00A83DBA" w:rsidRPr="00A83DBA" w:rsidRDefault="00A83DBA" w:rsidP="00A83DBA">
            <w:pPr>
              <w:spacing w:after="0" w:line="0" w:lineRule="atLeast"/>
              <w:jc w:val="both"/>
              <w:rPr>
                <w:rFonts w:ascii="Times New Roman" w:eastAsia="Times New Roman" w:hAnsi="Times New Roman" w:cs="Times New Roman"/>
              </w:rPr>
            </w:pPr>
          </w:p>
        </w:tc>
      </w:tr>
    </w:tbl>
    <w:p w:rsidR="00A83DBA" w:rsidRPr="00A83DBA" w:rsidRDefault="00A83DBA" w:rsidP="00A83DBA">
      <w:pPr>
        <w:spacing w:after="0" w:line="182" w:lineRule="exact"/>
        <w:jc w:val="both"/>
        <w:rPr>
          <w:rFonts w:ascii="Times New Roman" w:eastAsia="Times New Roman" w:hAnsi="Times New Roman" w:cs="Times New Roman"/>
        </w:rPr>
      </w:pPr>
    </w:p>
    <w:p w:rsidR="00A83DBA" w:rsidRPr="00A83DBA" w:rsidRDefault="00A83DBA" w:rsidP="00A83DBA">
      <w:pPr>
        <w:numPr>
          <w:ilvl w:val="0"/>
          <w:numId w:val="7"/>
        </w:numPr>
        <w:tabs>
          <w:tab w:val="left" w:pos="140"/>
        </w:tabs>
        <w:spacing w:after="0" w:line="0" w:lineRule="atLeast"/>
        <w:ind w:left="140" w:hanging="107"/>
        <w:jc w:val="both"/>
        <w:rPr>
          <w:rFonts w:ascii="Times New Roman" w:eastAsia="Times New Roman" w:hAnsi="Times New Roman" w:cs="Times New Roman"/>
          <w:vertAlign w:val="superscript"/>
        </w:rPr>
      </w:pPr>
      <w:r w:rsidRPr="00A83DBA">
        <w:rPr>
          <w:rFonts w:ascii="Times New Roman" w:eastAsia="Times New Roman" w:hAnsi="Times New Roman" w:cs="Times New Roman"/>
        </w:rPr>
        <w:t>Slučajevi konvulzija i tinitusa su prijavljivani i nakon prekida terapije.</w:t>
      </w:r>
    </w:p>
    <w:p w:rsidR="00A83DBA" w:rsidRPr="00A83DBA" w:rsidRDefault="00A83DBA" w:rsidP="00A83DBA">
      <w:pPr>
        <w:numPr>
          <w:ilvl w:val="0"/>
          <w:numId w:val="7"/>
        </w:numPr>
        <w:tabs>
          <w:tab w:val="left" w:pos="140"/>
        </w:tabs>
        <w:spacing w:after="0" w:line="189" w:lineRule="auto"/>
        <w:ind w:left="140" w:hanging="107"/>
        <w:jc w:val="both"/>
        <w:rPr>
          <w:rFonts w:ascii="Times New Roman" w:eastAsia="Times New Roman" w:hAnsi="Times New Roman" w:cs="Times New Roman"/>
          <w:vertAlign w:val="superscript"/>
        </w:rPr>
      </w:pPr>
      <w:r w:rsidRPr="00A83DBA">
        <w:rPr>
          <w:rFonts w:ascii="Times New Roman" w:eastAsia="Times New Roman" w:hAnsi="Times New Roman" w:cs="Times New Roman"/>
        </w:rPr>
        <w:t>Slučajevi ortostatske hipotenzije i sinkope prijavljeni su naročito na početku terapije.</w:t>
      </w:r>
    </w:p>
    <w:p w:rsidR="00A83DBA" w:rsidRPr="00A83DBA" w:rsidRDefault="00A83DBA" w:rsidP="00A83DBA">
      <w:pPr>
        <w:numPr>
          <w:ilvl w:val="0"/>
          <w:numId w:val="7"/>
        </w:numPr>
        <w:tabs>
          <w:tab w:val="left" w:pos="140"/>
        </w:tabs>
        <w:spacing w:after="0" w:line="186" w:lineRule="auto"/>
        <w:ind w:left="140" w:hanging="107"/>
        <w:jc w:val="both"/>
        <w:rPr>
          <w:rFonts w:ascii="Times New Roman" w:eastAsia="Times New Roman" w:hAnsi="Times New Roman" w:cs="Times New Roman"/>
          <w:vertAlign w:val="superscript"/>
        </w:rPr>
      </w:pPr>
      <w:r w:rsidRPr="00A83DBA">
        <w:rPr>
          <w:rFonts w:ascii="Times New Roman" w:eastAsia="Times New Roman" w:hAnsi="Times New Roman" w:cs="Times New Roman"/>
        </w:rPr>
        <w:t>Vidjeti odjeljak 4.4.</w:t>
      </w:r>
    </w:p>
    <w:p w:rsidR="00A83DBA" w:rsidRPr="00A83DBA" w:rsidRDefault="00A83DBA" w:rsidP="00A83DBA">
      <w:pPr>
        <w:numPr>
          <w:ilvl w:val="0"/>
          <w:numId w:val="7"/>
        </w:numPr>
        <w:tabs>
          <w:tab w:val="left" w:pos="140"/>
        </w:tabs>
        <w:spacing w:after="0" w:line="181" w:lineRule="auto"/>
        <w:ind w:left="140" w:hanging="107"/>
        <w:jc w:val="both"/>
        <w:rPr>
          <w:rFonts w:ascii="Times New Roman" w:eastAsia="Times New Roman" w:hAnsi="Times New Roman" w:cs="Times New Roman"/>
          <w:vertAlign w:val="superscript"/>
        </w:rPr>
      </w:pPr>
      <w:r w:rsidRPr="00A83DBA">
        <w:rPr>
          <w:rFonts w:ascii="Times New Roman" w:eastAsia="Times New Roman" w:hAnsi="Times New Roman" w:cs="Times New Roman"/>
        </w:rPr>
        <w:t>Slučajevi agresije i bijesa prijavljivani su naročito u ranoj fazi liječenja ili nakon prekida terapije.</w:t>
      </w:r>
    </w:p>
    <w:p w:rsidR="00A83DBA" w:rsidRPr="00A83DBA" w:rsidRDefault="00A83DBA" w:rsidP="00A83DBA">
      <w:pPr>
        <w:spacing w:after="0" w:line="1" w:lineRule="exact"/>
        <w:jc w:val="both"/>
        <w:rPr>
          <w:rFonts w:ascii="Times New Roman" w:eastAsia="Times New Roman" w:hAnsi="Times New Roman" w:cs="Times New Roman"/>
        </w:rPr>
      </w:pPr>
    </w:p>
    <w:p w:rsidR="00A83DBA" w:rsidRPr="00A83DBA" w:rsidRDefault="00A83DBA" w:rsidP="00A83DBA">
      <w:pPr>
        <w:spacing w:after="0" w:line="214" w:lineRule="auto"/>
        <w:ind w:left="142" w:hanging="104"/>
        <w:jc w:val="both"/>
        <w:rPr>
          <w:rFonts w:ascii="Times New Roman" w:eastAsia="Times New Roman" w:hAnsi="Times New Roman" w:cs="Times New Roman"/>
          <w:i/>
        </w:rPr>
      </w:pPr>
      <w:r w:rsidRPr="00A83DBA">
        <w:rPr>
          <w:rFonts w:ascii="Times New Roman" w:eastAsia="Times New Roman" w:hAnsi="Times New Roman" w:cs="Times New Roman"/>
          <w:vertAlign w:val="superscript"/>
        </w:rPr>
        <w:t>5</w:t>
      </w:r>
      <w:r w:rsidRPr="00A83DBA">
        <w:rPr>
          <w:rFonts w:ascii="Times New Roman" w:eastAsia="Times New Roman" w:hAnsi="Times New Roman" w:cs="Times New Roman"/>
        </w:rPr>
        <w:t xml:space="preserve">Slučajevi suicidalnih ideja i suicidalnog ponašanja prijavljivani su tokom terapije duloksetinom, ili ubrzo nakon prekida terapije </w:t>
      </w:r>
      <w:r w:rsidRPr="00A83DBA">
        <w:rPr>
          <w:rFonts w:ascii="Times New Roman" w:eastAsia="Times New Roman" w:hAnsi="Times New Roman" w:cs="Times New Roman"/>
          <w:i/>
        </w:rPr>
        <w:t>(vidjeti odjeljak 4.4).</w:t>
      </w:r>
    </w:p>
    <w:p w:rsidR="00A83DBA" w:rsidRPr="00A83DBA" w:rsidRDefault="00A83DBA" w:rsidP="00A83DBA">
      <w:pPr>
        <w:spacing w:after="0" w:line="2" w:lineRule="exact"/>
        <w:jc w:val="both"/>
        <w:rPr>
          <w:rFonts w:ascii="Times New Roman" w:eastAsia="Times New Roman" w:hAnsi="Times New Roman" w:cs="Times New Roman"/>
        </w:rPr>
      </w:pPr>
    </w:p>
    <w:p w:rsidR="00A83DBA" w:rsidRPr="00A83DBA" w:rsidRDefault="00A83DBA" w:rsidP="00A83DBA">
      <w:pPr>
        <w:spacing w:after="0" w:line="216" w:lineRule="auto"/>
        <w:ind w:left="142" w:hanging="140"/>
        <w:jc w:val="both"/>
        <w:rPr>
          <w:rFonts w:ascii="Times New Roman" w:eastAsia="Times New Roman" w:hAnsi="Times New Roman" w:cs="Times New Roman"/>
        </w:rPr>
      </w:pPr>
      <w:r w:rsidRPr="00A83DBA">
        <w:rPr>
          <w:rFonts w:ascii="Times New Roman" w:eastAsia="Times New Roman" w:hAnsi="Times New Roman" w:cs="Times New Roman"/>
          <w:vertAlign w:val="superscript"/>
        </w:rPr>
        <w:t xml:space="preserve">6 </w:t>
      </w:r>
      <w:r w:rsidRPr="00A83DBA">
        <w:rPr>
          <w:rFonts w:ascii="Times New Roman" w:eastAsia="Times New Roman" w:hAnsi="Times New Roman" w:cs="Times New Roman"/>
        </w:rPr>
        <w:t>Procijenjena učestalost neželjenih dejstava prijavljenih tokom postmarketinškog praćenja; nisu primijećena tokom placebo kontrolisanih kliničkih ispitivanja.</w:t>
      </w:r>
    </w:p>
    <w:p w:rsidR="00A83DBA" w:rsidRPr="00A83DBA" w:rsidRDefault="00A83DBA" w:rsidP="00A83DBA">
      <w:pPr>
        <w:numPr>
          <w:ilvl w:val="0"/>
          <w:numId w:val="8"/>
        </w:numPr>
        <w:tabs>
          <w:tab w:val="left" w:pos="180"/>
        </w:tabs>
        <w:spacing w:after="0" w:line="211" w:lineRule="auto"/>
        <w:ind w:left="180" w:hanging="147"/>
        <w:jc w:val="both"/>
        <w:rPr>
          <w:rFonts w:ascii="Times New Roman" w:eastAsia="Times New Roman" w:hAnsi="Times New Roman" w:cs="Times New Roman"/>
          <w:vertAlign w:val="superscript"/>
        </w:rPr>
      </w:pPr>
      <w:r w:rsidRPr="00A83DBA">
        <w:rPr>
          <w:rFonts w:ascii="Times New Roman" w:eastAsia="Times New Roman" w:hAnsi="Times New Roman" w:cs="Times New Roman"/>
        </w:rPr>
        <w:t>Ne razlikuje se statistički značajno od placeba.</w:t>
      </w:r>
    </w:p>
    <w:p w:rsidR="00A83DBA" w:rsidRPr="00A83DBA" w:rsidRDefault="00A83DBA" w:rsidP="00A83DBA">
      <w:pPr>
        <w:spacing w:after="0" w:line="1" w:lineRule="exact"/>
        <w:jc w:val="both"/>
        <w:rPr>
          <w:rFonts w:ascii="Times New Roman" w:eastAsia="Times New Roman" w:hAnsi="Times New Roman" w:cs="Times New Roman"/>
          <w:vertAlign w:val="superscript"/>
        </w:rPr>
      </w:pPr>
    </w:p>
    <w:p w:rsidR="00A83DBA" w:rsidRPr="00A83DBA" w:rsidRDefault="00A83DBA" w:rsidP="00A83DBA">
      <w:pPr>
        <w:numPr>
          <w:ilvl w:val="0"/>
          <w:numId w:val="8"/>
        </w:numPr>
        <w:tabs>
          <w:tab w:val="left" w:pos="140"/>
        </w:tabs>
        <w:spacing w:after="0" w:line="184" w:lineRule="auto"/>
        <w:ind w:left="140" w:hanging="107"/>
        <w:jc w:val="both"/>
        <w:rPr>
          <w:rFonts w:ascii="Times New Roman" w:eastAsia="Times New Roman" w:hAnsi="Times New Roman" w:cs="Times New Roman"/>
          <w:vertAlign w:val="superscript"/>
        </w:rPr>
      </w:pPr>
      <w:r w:rsidRPr="00A83DBA">
        <w:rPr>
          <w:rFonts w:ascii="Times New Roman" w:eastAsia="Times New Roman" w:hAnsi="Times New Roman" w:cs="Times New Roman"/>
        </w:rPr>
        <w:t>Padovi su bili češći kod starijih osoba (≥65 godina starosti).</w:t>
      </w:r>
    </w:p>
    <w:p w:rsidR="00A83DBA" w:rsidRPr="00A83DBA" w:rsidRDefault="00A83DBA" w:rsidP="00A83DBA">
      <w:pPr>
        <w:spacing w:after="0" w:line="1" w:lineRule="exact"/>
        <w:jc w:val="both"/>
        <w:rPr>
          <w:rFonts w:ascii="Times New Roman" w:eastAsia="Times New Roman" w:hAnsi="Times New Roman" w:cs="Times New Roman"/>
        </w:rPr>
      </w:pPr>
    </w:p>
    <w:p w:rsidR="00A83DBA" w:rsidRPr="00A83DBA" w:rsidRDefault="00A83DBA" w:rsidP="00A83DBA">
      <w:pPr>
        <w:spacing w:after="0" w:line="0" w:lineRule="atLeast"/>
        <w:ind w:left="40"/>
        <w:jc w:val="both"/>
        <w:rPr>
          <w:rFonts w:ascii="Times New Roman" w:eastAsia="Times New Roman" w:hAnsi="Times New Roman" w:cs="Times New Roman"/>
        </w:rPr>
      </w:pPr>
      <w:r w:rsidRPr="00A83DBA">
        <w:rPr>
          <w:rFonts w:ascii="Times New Roman" w:eastAsia="Times New Roman" w:hAnsi="Times New Roman" w:cs="Times New Roman"/>
          <w:vertAlign w:val="superscript"/>
        </w:rPr>
        <w:t>9</w:t>
      </w:r>
      <w:r w:rsidRPr="00A83DBA">
        <w:rPr>
          <w:rFonts w:ascii="Times New Roman" w:eastAsia="Times New Roman" w:hAnsi="Times New Roman" w:cs="Times New Roman"/>
        </w:rPr>
        <w:t>Procijenjena frekvencija na osnovu podataka iz kliničkih ispitivanja.</w:t>
      </w:r>
    </w:p>
    <w:p w:rsidR="00A83DBA" w:rsidRPr="00A83DBA" w:rsidRDefault="00A83DBA" w:rsidP="00A83DBA">
      <w:pPr>
        <w:spacing w:after="0" w:line="198" w:lineRule="exact"/>
        <w:jc w:val="both"/>
        <w:rPr>
          <w:rFonts w:ascii="Times New Roman" w:eastAsia="Times New Roman" w:hAnsi="Times New Roman" w:cs="Times New Roman"/>
        </w:rPr>
      </w:pPr>
    </w:p>
    <w:p w:rsidR="00A83DBA" w:rsidRPr="00A83DBA" w:rsidRDefault="00A83DBA" w:rsidP="00A83DBA">
      <w:pPr>
        <w:spacing w:after="0" w:line="0" w:lineRule="atLeast"/>
        <w:ind w:left="40"/>
        <w:jc w:val="both"/>
        <w:rPr>
          <w:rFonts w:ascii="Times New Roman" w:eastAsia="Times New Roman" w:hAnsi="Times New Roman" w:cs="Times New Roman"/>
          <w:i/>
        </w:rPr>
      </w:pPr>
      <w:r w:rsidRPr="00A83DBA">
        <w:rPr>
          <w:rFonts w:ascii="Times New Roman" w:eastAsia="Times New Roman" w:hAnsi="Times New Roman" w:cs="Times New Roman"/>
          <w:i/>
        </w:rPr>
        <w:t>c. Opis odabranih neželjenih dejstava</w:t>
      </w:r>
    </w:p>
    <w:p w:rsidR="00A83DBA" w:rsidRPr="00A83DBA" w:rsidRDefault="00A83DBA" w:rsidP="00A83DBA">
      <w:pPr>
        <w:spacing w:after="0" w:line="25" w:lineRule="exact"/>
        <w:jc w:val="both"/>
        <w:rPr>
          <w:rFonts w:ascii="Times New Roman" w:eastAsia="Times New Roman" w:hAnsi="Times New Roman" w:cs="Times New Roman"/>
        </w:rPr>
      </w:pPr>
    </w:p>
    <w:p w:rsidR="00A83DBA" w:rsidRPr="00A83DBA" w:rsidRDefault="00A83DBA" w:rsidP="00A83DBA">
      <w:pPr>
        <w:spacing w:after="0" w:line="242" w:lineRule="auto"/>
        <w:ind w:left="40"/>
        <w:jc w:val="both"/>
        <w:rPr>
          <w:rFonts w:ascii="Times New Roman" w:eastAsia="Times New Roman" w:hAnsi="Times New Roman" w:cs="Times New Roman"/>
        </w:rPr>
      </w:pPr>
      <w:r w:rsidRPr="00A83DBA">
        <w:rPr>
          <w:rFonts w:ascii="Times New Roman" w:eastAsia="Times New Roman" w:hAnsi="Times New Roman" w:cs="Times New Roman"/>
        </w:rPr>
        <w:t>Prekid terapije duloksetinom (pogotovo kada se terapija naglo prekida) često dovodi do pojave simptoma obustave. Najčešće prijavljena neželjena dejstva su vrtoglavica, senzorni poremećaji (uključujući parestezije ili osjećaje slične elektrošoku, posebno u glavi), poremećaji spavanja (uključujući nesanicu i intenzivne snove), umor, somnolencija, agitacija ili anksioznost, mučnina i/ili povraćanje, tremor, glavobolja, mijalgija, razdražljivost, dijareja, hiperhidroza i vertigo.</w:t>
      </w:r>
    </w:p>
    <w:p w:rsidR="00A83DBA" w:rsidRPr="00A83DBA" w:rsidRDefault="00A83DBA" w:rsidP="00A83DBA">
      <w:pPr>
        <w:spacing w:after="0" w:line="222" w:lineRule="exact"/>
        <w:jc w:val="both"/>
        <w:rPr>
          <w:rFonts w:ascii="Times New Roman" w:eastAsia="Times New Roman" w:hAnsi="Times New Roman" w:cs="Times New Roman"/>
        </w:rPr>
      </w:pPr>
    </w:p>
    <w:p w:rsidR="00A83DBA" w:rsidRPr="00A83DBA" w:rsidRDefault="00A83DBA" w:rsidP="00A83DBA">
      <w:pPr>
        <w:spacing w:after="0" w:line="244" w:lineRule="auto"/>
        <w:ind w:left="40"/>
        <w:jc w:val="both"/>
        <w:rPr>
          <w:rFonts w:ascii="Times New Roman" w:eastAsia="Times New Roman" w:hAnsi="Times New Roman" w:cs="Times New Roman"/>
          <w:i/>
        </w:rPr>
      </w:pPr>
      <w:r w:rsidRPr="00A83DBA">
        <w:rPr>
          <w:rFonts w:ascii="Times New Roman" w:eastAsia="Times New Roman" w:hAnsi="Times New Roman" w:cs="Times New Roman"/>
        </w:rPr>
        <w:t xml:space="preserve">Uopšte posmatrano kod primjene ljekova iz grupe SSRI i SNRI, ovi događaji su blagi do umjereni i samoograničavajući, ali kod nekih pacijenata mogu biti intenzivni i/ili dugotrajni. Zbog toga se savjetuje da se terapija duloksetinom postepeno prekida kada više nije potrebna, tako što se doza postepeno smanjuje </w:t>
      </w:r>
      <w:r w:rsidRPr="00A83DBA">
        <w:rPr>
          <w:rFonts w:ascii="Times New Roman" w:eastAsia="Times New Roman" w:hAnsi="Times New Roman" w:cs="Times New Roman"/>
          <w:i/>
        </w:rPr>
        <w:t>(vidjeti</w:t>
      </w:r>
      <w:r w:rsidRPr="00A83DBA">
        <w:rPr>
          <w:rFonts w:ascii="Times New Roman" w:eastAsia="Times New Roman" w:hAnsi="Times New Roman" w:cs="Times New Roman"/>
        </w:rPr>
        <w:t xml:space="preserve"> </w:t>
      </w:r>
      <w:r w:rsidRPr="00A83DBA">
        <w:rPr>
          <w:rFonts w:ascii="Times New Roman" w:eastAsia="Times New Roman" w:hAnsi="Times New Roman" w:cs="Times New Roman"/>
          <w:i/>
        </w:rPr>
        <w:t>odjeljke 4.2 i 4.4).</w:t>
      </w:r>
    </w:p>
    <w:p w:rsidR="00A83DBA" w:rsidRPr="00A83DBA" w:rsidRDefault="00A83DBA" w:rsidP="00A83DBA">
      <w:pPr>
        <w:spacing w:after="0" w:line="244" w:lineRule="auto"/>
        <w:ind w:left="40"/>
        <w:jc w:val="both"/>
        <w:rPr>
          <w:rFonts w:ascii="Times New Roman" w:eastAsia="Times New Roman" w:hAnsi="Times New Roman" w:cs="Times New Roman"/>
          <w:i/>
        </w:rPr>
      </w:pPr>
    </w:p>
    <w:p w:rsidR="00A83DBA" w:rsidRPr="00A83DBA" w:rsidRDefault="00A83DBA" w:rsidP="00A83DBA">
      <w:pPr>
        <w:spacing w:after="0" w:line="3" w:lineRule="exact"/>
        <w:jc w:val="both"/>
        <w:rPr>
          <w:rFonts w:ascii="Times New Roman" w:eastAsia="Times New Roman" w:hAnsi="Times New Roman" w:cs="Times New Roman"/>
        </w:rPr>
      </w:pPr>
    </w:p>
    <w:p w:rsidR="00A83DBA" w:rsidRPr="00A83DBA" w:rsidRDefault="00A83DBA" w:rsidP="00A83DBA">
      <w:pPr>
        <w:spacing w:after="0" w:line="227" w:lineRule="auto"/>
        <w:ind w:left="40"/>
        <w:jc w:val="both"/>
        <w:rPr>
          <w:rFonts w:ascii="Times New Roman" w:eastAsia="Times New Roman" w:hAnsi="Times New Roman" w:cs="Times New Roman"/>
        </w:rPr>
      </w:pPr>
      <w:r w:rsidRPr="00A83DBA">
        <w:rPr>
          <w:rFonts w:ascii="Times New Roman" w:eastAsia="Times New Roman" w:hAnsi="Times New Roman" w:cs="Times New Roman"/>
        </w:rPr>
        <w:t>Tokom 12 nedjelja akutne faze tri klinička ispitivanja duloksetina kod pacijenata sa dijabetesnim neuropatskim bolom, primijećena su mala, ali statistički značajna povećanja koncentracije glukoze u krvi natašte kod pacijenata koji su uzimali duloksetin. HbA</w:t>
      </w:r>
      <w:r w:rsidRPr="00A83DBA">
        <w:rPr>
          <w:rFonts w:ascii="Times New Roman" w:eastAsia="Times New Roman" w:hAnsi="Times New Roman" w:cs="Times New Roman"/>
          <w:vertAlign w:val="subscript"/>
        </w:rPr>
        <w:t>1c</w:t>
      </w:r>
      <w:r w:rsidRPr="00A83DBA">
        <w:rPr>
          <w:rFonts w:ascii="Times New Roman" w:eastAsia="Times New Roman" w:hAnsi="Times New Roman" w:cs="Times New Roman"/>
        </w:rPr>
        <w:t xml:space="preserve"> bio je stabilan i kod pacijenata koji su liječeni duloksetinom i kod pacijenata koji su primali placebo. U produžetku tih ispitivanja, koje je trajalo do 52 nedjelje, HbA</w:t>
      </w:r>
      <w:r w:rsidRPr="00A83DBA">
        <w:rPr>
          <w:rFonts w:ascii="Times New Roman" w:eastAsia="Times New Roman" w:hAnsi="Times New Roman" w:cs="Times New Roman"/>
          <w:vertAlign w:val="subscript"/>
        </w:rPr>
        <w:t>1c</w:t>
      </w:r>
      <w:r w:rsidRPr="00A83DBA">
        <w:rPr>
          <w:rFonts w:ascii="Times New Roman" w:eastAsia="Times New Roman" w:hAnsi="Times New Roman" w:cs="Times New Roman"/>
        </w:rPr>
        <w:t xml:space="preserve"> se povećao kako kod ispitanika na duloksetinu tako i kod onih na standardnoj terapiji, ali je srednja vrijednost porasta bila za 0.3% veća u grupi koja je primala duloksetin. Takođe, došlo je i do malog povećanja vrijednosti glukoze u krvi natašte i ukupnog holesterola kod pacijenata koji su liječeni duloksetinom, dok su iste laboratorijske vrijednosti bile malo snižene kod ispitanika na standardnoj terapiji.</w:t>
      </w:r>
    </w:p>
    <w:p w:rsidR="00A83DBA" w:rsidRPr="00A83DBA" w:rsidRDefault="00A83DBA" w:rsidP="00A83DBA">
      <w:pPr>
        <w:spacing w:after="0" w:line="227" w:lineRule="auto"/>
        <w:ind w:left="40"/>
        <w:jc w:val="both"/>
        <w:rPr>
          <w:rFonts w:ascii="Times New Roman" w:eastAsia="Times New Roman" w:hAnsi="Times New Roman" w:cs="Times New Roman"/>
        </w:rPr>
      </w:pPr>
    </w:p>
    <w:p w:rsidR="00A83DBA" w:rsidRPr="00A83DBA" w:rsidRDefault="00A83DBA" w:rsidP="00A83DBA">
      <w:pPr>
        <w:spacing w:after="0" w:line="3" w:lineRule="exact"/>
        <w:jc w:val="both"/>
        <w:rPr>
          <w:rFonts w:ascii="Times New Roman" w:eastAsia="Times New Roman" w:hAnsi="Times New Roman" w:cs="Times New Roman"/>
        </w:rPr>
      </w:pPr>
    </w:p>
    <w:p w:rsidR="00A83DBA" w:rsidRPr="00A83DBA" w:rsidRDefault="00A83DBA" w:rsidP="00A83DBA">
      <w:pPr>
        <w:spacing w:after="0" w:line="250" w:lineRule="auto"/>
        <w:ind w:left="40" w:right="20"/>
        <w:jc w:val="both"/>
        <w:rPr>
          <w:rFonts w:ascii="Times New Roman" w:eastAsia="Times New Roman" w:hAnsi="Times New Roman" w:cs="Times New Roman"/>
        </w:rPr>
      </w:pPr>
      <w:r w:rsidRPr="00A83DBA">
        <w:rPr>
          <w:rFonts w:ascii="Times New Roman" w:eastAsia="Times New Roman" w:hAnsi="Times New Roman" w:cs="Times New Roman"/>
        </w:rPr>
        <w:lastRenderedPageBreak/>
        <w:t xml:space="preserve">Vrijednost QT-intervala korigovanog za srčanu frekvenciju kod pacijenata koji su liječeni duloksetinom nije se razlikovao od vrijednosti viđene kod pacijenata koji su primali placebo. Nije bilo klinički značajnih razlika u </w:t>
      </w:r>
      <w:bookmarkStart w:id="8" w:name="page11"/>
      <w:bookmarkEnd w:id="8"/>
      <w:r w:rsidRPr="00A83DBA">
        <w:rPr>
          <w:rFonts w:ascii="Times New Roman" w:eastAsia="Times New Roman" w:hAnsi="Times New Roman" w:cs="Times New Roman"/>
        </w:rPr>
        <w:t>izmjerenim vrijednostima QT, PR, QRS, niti QTcB između pacijenata koji su liječeni duloksetinom i onih koji su primali placebo.</w:t>
      </w:r>
    </w:p>
    <w:p w:rsidR="00A83DBA" w:rsidRPr="00A83DBA" w:rsidRDefault="00A83DBA" w:rsidP="00A83DBA">
      <w:pPr>
        <w:spacing w:after="0" w:line="250" w:lineRule="auto"/>
        <w:ind w:left="40" w:right="20"/>
        <w:jc w:val="both"/>
        <w:rPr>
          <w:rFonts w:ascii="Times New Roman" w:eastAsia="Times New Roman" w:hAnsi="Times New Roman" w:cs="Times New Roman"/>
        </w:rPr>
      </w:pPr>
    </w:p>
    <w:p w:rsidR="00A83DBA" w:rsidRPr="00A83DBA" w:rsidRDefault="00A83DBA" w:rsidP="00A83DBA">
      <w:pPr>
        <w:spacing w:after="0" w:line="1" w:lineRule="exact"/>
        <w:jc w:val="both"/>
        <w:rPr>
          <w:rFonts w:ascii="Times New Roman" w:eastAsia="Times New Roman" w:hAnsi="Times New Roman" w:cs="Times New Roman"/>
        </w:rPr>
      </w:pPr>
    </w:p>
    <w:p w:rsidR="00A83DBA" w:rsidRPr="00A83DBA" w:rsidRDefault="00A83DBA" w:rsidP="00A83DBA">
      <w:pPr>
        <w:spacing w:after="0" w:line="0" w:lineRule="atLeast"/>
        <w:ind w:left="7"/>
        <w:jc w:val="both"/>
        <w:rPr>
          <w:rFonts w:ascii="Times New Roman" w:eastAsia="Times New Roman" w:hAnsi="Times New Roman" w:cs="Times New Roman"/>
          <w:i/>
        </w:rPr>
      </w:pPr>
      <w:r w:rsidRPr="00A83DBA">
        <w:rPr>
          <w:rFonts w:ascii="Times New Roman" w:eastAsia="Times New Roman" w:hAnsi="Times New Roman" w:cs="Times New Roman"/>
          <w:i/>
        </w:rPr>
        <w:t>d. Pedijatrijska populacija</w:t>
      </w:r>
    </w:p>
    <w:p w:rsidR="00A83DBA" w:rsidRPr="00A83DBA" w:rsidRDefault="00A83DBA" w:rsidP="00A83DBA">
      <w:pPr>
        <w:spacing w:after="0" w:line="1" w:lineRule="exact"/>
        <w:jc w:val="both"/>
        <w:rPr>
          <w:rFonts w:ascii="Times New Roman" w:eastAsia="Times New Roman" w:hAnsi="Times New Roman" w:cs="Times New Roman"/>
        </w:rPr>
      </w:pPr>
    </w:p>
    <w:p w:rsidR="00A83DBA" w:rsidRPr="00A83DBA" w:rsidRDefault="00A83DBA" w:rsidP="00A83DBA">
      <w:pPr>
        <w:spacing w:after="0" w:line="239" w:lineRule="auto"/>
        <w:ind w:left="7"/>
        <w:jc w:val="both"/>
        <w:rPr>
          <w:rFonts w:ascii="Times New Roman" w:eastAsia="Times New Roman" w:hAnsi="Times New Roman" w:cs="Times New Roman"/>
        </w:rPr>
      </w:pPr>
      <w:r w:rsidRPr="00A83DBA">
        <w:rPr>
          <w:rFonts w:ascii="Times New Roman" w:eastAsia="Times New Roman" w:hAnsi="Times New Roman" w:cs="Times New Roman"/>
        </w:rPr>
        <w:t>U okviru kliničkih ispitivanja, duloksetinom je liječeno ukupno 509 pedijatrijskih pacijenata starosti od 7 do 17 godina sa velikim depresivnim poremećajem i 241 pedijatrijski pacijent starosti od 7 do 17 godina sa generalizovanim anksioznim poremećajem. U načelu, profil neželjenih dejstava duloksetina primijenjenog kod djece i adolescenata bio je sličan onom zabilježenom kod odraslih osoba.</w:t>
      </w:r>
    </w:p>
    <w:p w:rsidR="00A83DBA" w:rsidRPr="00A83DBA" w:rsidRDefault="00A83DBA" w:rsidP="00A83DBA">
      <w:pPr>
        <w:spacing w:after="0" w:line="239" w:lineRule="auto"/>
        <w:ind w:left="7"/>
        <w:jc w:val="both"/>
        <w:rPr>
          <w:rFonts w:ascii="Times New Roman" w:eastAsia="Times New Roman" w:hAnsi="Times New Roman" w:cs="Times New Roman"/>
        </w:rPr>
      </w:pPr>
    </w:p>
    <w:p w:rsidR="00A83DBA" w:rsidRPr="00A83DBA" w:rsidRDefault="00A83DBA" w:rsidP="00A83DBA">
      <w:pPr>
        <w:spacing w:after="0" w:line="0" w:lineRule="atLeast"/>
        <w:ind w:left="7"/>
        <w:jc w:val="both"/>
        <w:rPr>
          <w:rFonts w:ascii="Times New Roman" w:eastAsia="Times New Roman" w:hAnsi="Times New Roman" w:cs="Times New Roman"/>
          <w:i/>
        </w:rPr>
      </w:pPr>
      <w:r w:rsidRPr="00A83DBA">
        <w:rPr>
          <w:rFonts w:ascii="Times New Roman" w:eastAsia="Times New Roman" w:hAnsi="Times New Roman" w:cs="Times New Roman"/>
        </w:rPr>
        <w:t>Kod ukupno 467 pedijatrijskih pacijenata koji su u kliničkim ispitivanjima inicijalno randomizovani da primaju duloksetin, zabilježena je srednja vrijednost smanjenja tjelesne težine od 0,1 kg u 10-toj nedjelji, u poređenju sa srednjom vrijednošću porasta tjelesne težine od 0,9 kg kod 353 pacijenata koji su primali placebo. Nakon toga, tokom četiri do šest mjeseci produžetka ispitivanja, kod tih pacijenata primijećena je tendencija povratka na početni percentil tjelesne mase koji se očekivao na osnovu populacionih podataka prikupljenih kod vršnjaka istog pola</w:t>
      </w:r>
      <w:r w:rsidRPr="00A83DBA">
        <w:rPr>
          <w:rFonts w:ascii="Times New Roman" w:eastAsia="Times New Roman" w:hAnsi="Times New Roman" w:cs="Times New Roman"/>
          <w:i/>
        </w:rPr>
        <w:t>.</w:t>
      </w:r>
    </w:p>
    <w:p w:rsidR="00A83DBA" w:rsidRPr="00A83DBA" w:rsidRDefault="00A83DBA" w:rsidP="00A83DBA">
      <w:pPr>
        <w:spacing w:after="0" w:line="0" w:lineRule="atLeast"/>
        <w:ind w:left="7"/>
        <w:jc w:val="both"/>
        <w:rPr>
          <w:rFonts w:ascii="Times New Roman" w:eastAsia="Times New Roman" w:hAnsi="Times New Roman" w:cs="Times New Roman"/>
          <w:i/>
        </w:rPr>
      </w:pPr>
    </w:p>
    <w:p w:rsidR="00A83DBA" w:rsidRPr="00A83DBA" w:rsidRDefault="00A83DBA" w:rsidP="00A83DBA">
      <w:pPr>
        <w:spacing w:after="0" w:line="4" w:lineRule="exact"/>
        <w:jc w:val="both"/>
        <w:rPr>
          <w:rFonts w:ascii="Times New Roman" w:eastAsia="Times New Roman" w:hAnsi="Times New Roman" w:cs="Times New Roman"/>
        </w:rPr>
      </w:pPr>
    </w:p>
    <w:p w:rsidR="00A83DBA" w:rsidRPr="00A83DBA" w:rsidRDefault="00A83DBA" w:rsidP="00A83DBA">
      <w:pPr>
        <w:spacing w:after="0" w:line="242" w:lineRule="auto"/>
        <w:ind w:left="7"/>
        <w:jc w:val="both"/>
        <w:rPr>
          <w:rFonts w:ascii="Times New Roman" w:eastAsia="Times New Roman" w:hAnsi="Times New Roman" w:cs="Times New Roman"/>
          <w:i/>
        </w:rPr>
      </w:pPr>
      <w:r w:rsidRPr="00A83DBA">
        <w:rPr>
          <w:rFonts w:ascii="Times New Roman" w:eastAsia="Times New Roman" w:hAnsi="Times New Roman" w:cs="Times New Roman"/>
        </w:rPr>
        <w:t xml:space="preserve">U studijama koje su trajale do 9 mjeseci, kod pacijenata liječenih duloksetinom zapaženo je ukupno prosječno smanjenje vrijednosti percentila tjelesne visine od 1% (kod djece (7-11 godina) je to smanjenje iznosilo 2%, dok je kod adolescenata (12-17 godina) došlo do povećanja vrijednosti percentila tjelesne visine od 0,3%) </w:t>
      </w:r>
      <w:r w:rsidRPr="00A83DBA">
        <w:rPr>
          <w:rFonts w:ascii="Times New Roman" w:eastAsia="Times New Roman" w:hAnsi="Times New Roman" w:cs="Times New Roman"/>
          <w:i/>
        </w:rPr>
        <w:t>(vidjeti odjeljak 4.4).</w:t>
      </w:r>
    </w:p>
    <w:p w:rsidR="00A83DBA" w:rsidRPr="00A83DBA" w:rsidRDefault="00A83DBA" w:rsidP="00A83DBA">
      <w:pPr>
        <w:spacing w:after="0" w:line="228" w:lineRule="exact"/>
        <w:jc w:val="both"/>
        <w:rPr>
          <w:rFonts w:ascii="Times New Roman" w:eastAsia="Times New Roman" w:hAnsi="Times New Roman" w:cs="Times New Roman"/>
        </w:rPr>
      </w:pPr>
    </w:p>
    <w:p w:rsidR="00A83DBA" w:rsidRPr="00A83DBA" w:rsidRDefault="00A83DBA" w:rsidP="00A83DBA">
      <w:pPr>
        <w:spacing w:after="0" w:line="276" w:lineRule="auto"/>
        <w:jc w:val="both"/>
        <w:rPr>
          <w:rFonts w:ascii="Times New Roman" w:hAnsi="Times New Roman" w:cs="Times New Roman"/>
          <w:u w:val="single"/>
          <w:lang w:val="sr-Latn-RS"/>
        </w:rPr>
      </w:pPr>
      <w:r w:rsidRPr="00A83DBA">
        <w:rPr>
          <w:rFonts w:ascii="Times New Roman" w:hAnsi="Times New Roman" w:cs="Times New Roman"/>
          <w:u w:val="single"/>
          <w:lang w:val="sr-Latn-RS"/>
        </w:rPr>
        <w:t>Prijavljivanje sumnji na neželjena dejstva</w:t>
      </w:r>
    </w:p>
    <w:p w:rsidR="00A83DBA" w:rsidRPr="00A83DBA" w:rsidRDefault="00A83DBA" w:rsidP="00A83DBA">
      <w:pPr>
        <w:spacing w:after="0"/>
        <w:jc w:val="both"/>
        <w:rPr>
          <w:rFonts w:ascii="Times New Roman" w:hAnsi="Times New Roman" w:cs="Times New Roman"/>
          <w:lang w:val="sr-Latn-RS"/>
        </w:rPr>
      </w:pPr>
      <w:r w:rsidRPr="00A83DBA">
        <w:rPr>
          <w:rFonts w:ascii="Times New Roman"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A83DBA" w:rsidRPr="00A83DBA" w:rsidRDefault="00A83DBA" w:rsidP="00A83DBA">
      <w:pPr>
        <w:spacing w:after="0"/>
        <w:jc w:val="both"/>
        <w:rPr>
          <w:rFonts w:ascii="Times New Roman" w:hAnsi="Times New Roman" w:cs="Times New Roman"/>
          <w:lang w:val="sr-Latn-RS"/>
        </w:rPr>
      </w:pPr>
      <w:r w:rsidRPr="00A83DBA">
        <w:rPr>
          <w:rFonts w:ascii="Times New Roman" w:hAnsi="Times New Roman" w:cs="Times New Roman"/>
          <w:lang w:val="sr-Latn-RS"/>
        </w:rPr>
        <w:t>Agencija za ljekove i medicinska sredstva Crne Gore</w:t>
      </w:r>
    </w:p>
    <w:p w:rsidR="00A83DBA" w:rsidRPr="00A83DBA" w:rsidRDefault="00A83DBA" w:rsidP="00A83DBA">
      <w:pPr>
        <w:spacing w:after="0"/>
        <w:jc w:val="both"/>
        <w:rPr>
          <w:rFonts w:ascii="Times New Roman" w:hAnsi="Times New Roman" w:cs="Times New Roman"/>
          <w:lang w:val="sr-Latn-RS"/>
        </w:rPr>
      </w:pPr>
      <w:r w:rsidRPr="00A83DBA">
        <w:rPr>
          <w:rFonts w:ascii="Times New Roman" w:hAnsi="Times New Roman" w:cs="Times New Roman"/>
          <w:lang w:val="sr-Latn-RS"/>
        </w:rPr>
        <w:t>Odjeljenje za farmakovigilancu</w:t>
      </w:r>
    </w:p>
    <w:p w:rsidR="00A83DBA" w:rsidRPr="00A83DBA" w:rsidRDefault="00A83DBA" w:rsidP="00A83DBA">
      <w:pPr>
        <w:spacing w:after="0"/>
        <w:jc w:val="both"/>
        <w:rPr>
          <w:rFonts w:ascii="Times New Roman" w:hAnsi="Times New Roman" w:cs="Times New Roman"/>
          <w:lang w:val="sr-Latn-RS"/>
        </w:rPr>
      </w:pPr>
      <w:r w:rsidRPr="00A83DBA">
        <w:rPr>
          <w:rFonts w:ascii="Times New Roman" w:hAnsi="Times New Roman" w:cs="Times New Roman"/>
          <w:lang w:val="sr-Latn-RS"/>
        </w:rPr>
        <w:t>Bulevar Ivana Crnojevića 64a, 81000 Podgorica</w:t>
      </w:r>
    </w:p>
    <w:p w:rsidR="00A83DBA" w:rsidRPr="00A83DBA" w:rsidRDefault="00A83DBA" w:rsidP="00A83DBA">
      <w:pPr>
        <w:spacing w:after="0"/>
        <w:jc w:val="both"/>
        <w:rPr>
          <w:rFonts w:ascii="Times New Roman" w:hAnsi="Times New Roman" w:cs="Times New Roman"/>
          <w:lang w:val="sr-Latn-RS"/>
        </w:rPr>
      </w:pPr>
    </w:p>
    <w:p w:rsidR="00A83DBA" w:rsidRPr="00A83DBA" w:rsidRDefault="00A83DBA" w:rsidP="00A83DBA">
      <w:pPr>
        <w:spacing w:after="0"/>
        <w:jc w:val="both"/>
        <w:rPr>
          <w:rFonts w:ascii="Times New Roman" w:hAnsi="Times New Roman" w:cs="Times New Roman"/>
          <w:lang w:val="sr-Latn-RS"/>
        </w:rPr>
      </w:pPr>
      <w:r w:rsidRPr="00A83DBA">
        <w:rPr>
          <w:rFonts w:ascii="Times New Roman" w:hAnsi="Times New Roman" w:cs="Times New Roman"/>
          <w:lang w:val="sr-Latn-RS"/>
        </w:rPr>
        <w:t>tel: +382 (0) 20 310 280</w:t>
      </w:r>
    </w:p>
    <w:p w:rsidR="00A83DBA" w:rsidRPr="00A83DBA" w:rsidRDefault="00A83DBA" w:rsidP="00A83DBA">
      <w:pPr>
        <w:spacing w:after="0"/>
        <w:jc w:val="both"/>
        <w:rPr>
          <w:rFonts w:ascii="Times New Roman" w:hAnsi="Times New Roman" w:cs="Times New Roman"/>
          <w:lang w:val="sr-Latn-RS"/>
        </w:rPr>
      </w:pPr>
      <w:r w:rsidRPr="00A83DBA">
        <w:rPr>
          <w:rFonts w:ascii="Times New Roman" w:hAnsi="Times New Roman" w:cs="Times New Roman"/>
          <w:lang w:val="sr-Latn-RS"/>
        </w:rPr>
        <w:t>fax: +382 (0) 20 310 581</w:t>
      </w:r>
    </w:p>
    <w:p w:rsidR="00A83DBA" w:rsidRPr="00A83DBA" w:rsidRDefault="00151F80" w:rsidP="00A83DBA">
      <w:pPr>
        <w:spacing w:after="0"/>
        <w:jc w:val="both"/>
        <w:rPr>
          <w:rFonts w:ascii="Times New Roman" w:hAnsi="Times New Roman" w:cs="Times New Roman"/>
          <w:lang w:val="sr-Latn-RS"/>
        </w:rPr>
      </w:pPr>
      <w:hyperlink r:id="rId8" w:history="1">
        <w:r w:rsidR="00A83DBA" w:rsidRPr="00A83DBA">
          <w:rPr>
            <w:rFonts w:ascii="Times New Roman" w:hAnsi="Times New Roman" w:cs="Times New Roman"/>
            <w:color w:val="0000FF"/>
            <w:u w:val="single"/>
            <w:lang w:val="sr-Latn-RS"/>
          </w:rPr>
          <w:t>www.calims.me</w:t>
        </w:r>
      </w:hyperlink>
    </w:p>
    <w:p w:rsidR="00A83DBA" w:rsidRPr="00A83DBA" w:rsidRDefault="00151F80" w:rsidP="00A83DBA">
      <w:pPr>
        <w:spacing w:after="0"/>
        <w:jc w:val="both"/>
        <w:rPr>
          <w:rFonts w:ascii="Times New Roman" w:hAnsi="Times New Roman" w:cs="Times New Roman"/>
          <w:color w:val="0000FF"/>
          <w:u w:val="single"/>
          <w:lang w:val="sr-Latn-RS"/>
        </w:rPr>
      </w:pPr>
      <w:hyperlink r:id="rId9" w:history="1">
        <w:r w:rsidR="00A83DBA" w:rsidRPr="00A83DBA">
          <w:rPr>
            <w:rFonts w:ascii="Times New Roman" w:hAnsi="Times New Roman" w:cs="Times New Roman"/>
            <w:color w:val="0000FF"/>
            <w:u w:val="single"/>
            <w:lang w:val="sr-Latn-RS"/>
          </w:rPr>
          <w:t>nezeljenadejstva@calims.me</w:t>
        </w:r>
      </w:hyperlink>
    </w:p>
    <w:p w:rsidR="00A83DBA" w:rsidRPr="00A83DBA" w:rsidRDefault="00A83DBA" w:rsidP="00A83DBA">
      <w:pPr>
        <w:spacing w:after="0"/>
        <w:jc w:val="both"/>
        <w:rPr>
          <w:rFonts w:ascii="Times New Roman" w:hAnsi="Times New Roman" w:cs="Times New Roman"/>
          <w:lang w:val="sr-Latn-RS"/>
        </w:rPr>
      </w:pPr>
      <w:r w:rsidRPr="00A83DBA">
        <w:rPr>
          <w:rFonts w:ascii="Times New Roman" w:hAnsi="Times New Roman" w:cs="Times New Roman"/>
          <w:lang w:val="sr-Latn-RS"/>
        </w:rPr>
        <w:t>putem IS zdravstvene zaštite</w:t>
      </w:r>
    </w:p>
    <w:p w:rsidR="00A83DBA" w:rsidRPr="00A83DBA" w:rsidRDefault="00A83DBA" w:rsidP="00A83DBA">
      <w:pPr>
        <w:spacing w:after="0" w:line="228" w:lineRule="exact"/>
        <w:jc w:val="both"/>
        <w:rPr>
          <w:rFonts w:ascii="Times New Roman" w:eastAsia="Times New Roman" w:hAnsi="Times New Roman" w:cs="Times New Roman"/>
        </w:rPr>
      </w:pPr>
    </w:p>
    <w:p w:rsidR="00A83DBA" w:rsidRPr="00A83DBA" w:rsidRDefault="00A83DBA" w:rsidP="00A83DBA">
      <w:pPr>
        <w:spacing w:after="0" w:line="0" w:lineRule="atLeast"/>
        <w:ind w:left="7"/>
        <w:jc w:val="both"/>
        <w:rPr>
          <w:rFonts w:ascii="Times New Roman" w:eastAsia="Times New Roman" w:hAnsi="Times New Roman" w:cs="Times New Roman"/>
          <w:b/>
        </w:rPr>
      </w:pPr>
      <w:r w:rsidRPr="00A83DBA">
        <w:rPr>
          <w:rFonts w:ascii="Times New Roman" w:eastAsia="Times New Roman" w:hAnsi="Times New Roman" w:cs="Times New Roman"/>
          <w:b/>
        </w:rPr>
        <w:t>4.9. Predoziranje i mjere koje potrebno preduzeti</w:t>
      </w:r>
    </w:p>
    <w:p w:rsidR="00A83DBA" w:rsidRPr="00A83DBA" w:rsidRDefault="00A83DBA" w:rsidP="00A83DBA">
      <w:pPr>
        <w:spacing w:after="0" w:line="0" w:lineRule="atLeast"/>
        <w:ind w:left="7"/>
        <w:jc w:val="both"/>
        <w:rPr>
          <w:rFonts w:ascii="Times New Roman" w:eastAsia="Times New Roman" w:hAnsi="Times New Roman" w:cs="Times New Roman"/>
          <w:b/>
        </w:rPr>
      </w:pPr>
    </w:p>
    <w:p w:rsidR="00A83DBA" w:rsidRPr="00A83DBA" w:rsidRDefault="00A83DBA" w:rsidP="00A83DBA">
      <w:pPr>
        <w:spacing w:after="0" w:line="25" w:lineRule="exact"/>
        <w:jc w:val="both"/>
        <w:rPr>
          <w:rFonts w:ascii="Times New Roman" w:eastAsia="Times New Roman" w:hAnsi="Times New Roman" w:cs="Times New Roman"/>
        </w:rPr>
      </w:pPr>
    </w:p>
    <w:p w:rsidR="00A83DBA" w:rsidRPr="00A83DBA" w:rsidRDefault="00A83DBA" w:rsidP="00A83DBA">
      <w:pPr>
        <w:spacing w:after="0" w:line="242" w:lineRule="auto"/>
        <w:ind w:left="7"/>
        <w:jc w:val="both"/>
        <w:rPr>
          <w:rFonts w:ascii="Times New Roman" w:eastAsia="Times New Roman" w:hAnsi="Times New Roman" w:cs="Times New Roman"/>
        </w:rPr>
      </w:pPr>
      <w:r w:rsidRPr="00A83DBA">
        <w:rPr>
          <w:rFonts w:ascii="Times New Roman" w:eastAsia="Times New Roman" w:hAnsi="Times New Roman" w:cs="Times New Roman"/>
        </w:rPr>
        <w:t>Prijavljeni su slučajevi predoziranja duloksetinom u dozama od 5400 mg, koji se primjenjivao sam ili u kombinaciji sa drugim ljekovima. Bilo je nekoliko smrtnih slučajeva, uglavnom kod kombinovanog predoziranja, ali i kod primjene samo duloksetina u dozi od približno 1000 mg. Znaci i simptomi predoziranja (kada se duloksetin primjenjuje sam ili u kombinaciji sa drugim ljekovima) uključivali su somnolenciju, komu, serotoninski sindrom, konvulzije, povraćanje i tahikardiju.</w:t>
      </w:r>
    </w:p>
    <w:p w:rsidR="00A83DBA" w:rsidRPr="00A83DBA" w:rsidRDefault="00A83DBA" w:rsidP="00A83DBA">
      <w:pPr>
        <w:spacing w:after="0" w:line="217" w:lineRule="exact"/>
        <w:jc w:val="both"/>
        <w:rPr>
          <w:rFonts w:ascii="Times New Roman" w:eastAsia="Times New Roman" w:hAnsi="Times New Roman" w:cs="Times New Roman"/>
        </w:rPr>
      </w:pPr>
    </w:p>
    <w:p w:rsidR="00A83DBA" w:rsidRPr="00A83DBA" w:rsidRDefault="00A83DBA" w:rsidP="00A83DBA">
      <w:pPr>
        <w:spacing w:after="0" w:line="245" w:lineRule="auto"/>
        <w:ind w:left="7"/>
        <w:jc w:val="both"/>
        <w:rPr>
          <w:rFonts w:ascii="Times New Roman" w:eastAsia="Times New Roman" w:hAnsi="Times New Roman" w:cs="Times New Roman"/>
        </w:rPr>
      </w:pPr>
      <w:r w:rsidRPr="00A83DBA">
        <w:rPr>
          <w:rFonts w:ascii="Times New Roman" w:eastAsia="Times New Roman" w:hAnsi="Times New Roman" w:cs="Times New Roman"/>
        </w:rPr>
        <w:lastRenderedPageBreak/>
        <w:t>Nije poznat specifični antidot za duloksetin, ali ukoliko se javi serotononski sindrom, može se razmotriti specifična terapija (kao npr. terapija ciproheptadinom i/ili regulacija tjelesne temperature). Mora se obezbijediti prohodnost disajnih puteva. Preporučuje se praćenje rada srca i vitalnih znakova, uz sprovođenje odgovarajućih simptomatskih i suportivnih mjera. Ispiranje želuca može biti indikovano ukoliko se može obaviti ubrzo nakon uzimanja lijeka ili kod simptomatskih pacijenata. Aktivni ugalj može biti koristan u ograničavanju resorpcije. Duloksetin ima veliki volumen distribucije, tako da forsirana diureza, hemoperfuzija i izmjena perfuzijom vjerovatno ne bi bili od koristi.</w:t>
      </w:r>
    </w:p>
    <w:p w:rsidR="00A83DBA" w:rsidRDefault="00A83DBA" w:rsidP="00A83DBA">
      <w:pPr>
        <w:spacing w:after="0" w:line="245" w:lineRule="auto"/>
        <w:ind w:left="7"/>
        <w:jc w:val="both"/>
        <w:rPr>
          <w:rFonts w:ascii="Times New Roman" w:eastAsia="Times New Roman" w:hAnsi="Times New Roman" w:cs="Times New Roman"/>
        </w:rPr>
      </w:pPr>
    </w:p>
    <w:p w:rsidR="00714EF2" w:rsidRPr="00A83DBA" w:rsidRDefault="00714EF2" w:rsidP="00A83DBA">
      <w:pPr>
        <w:spacing w:after="0" w:line="245" w:lineRule="auto"/>
        <w:ind w:left="7"/>
        <w:jc w:val="both"/>
        <w:rPr>
          <w:rFonts w:ascii="Times New Roman" w:eastAsia="Times New Roman" w:hAnsi="Times New Roman" w:cs="Times New Roman"/>
        </w:rPr>
      </w:pPr>
    </w:p>
    <w:p w:rsidR="00A83DBA" w:rsidRPr="00A83DBA" w:rsidRDefault="00A83DBA" w:rsidP="00A83DBA">
      <w:pPr>
        <w:numPr>
          <w:ilvl w:val="0"/>
          <w:numId w:val="9"/>
        </w:numPr>
        <w:tabs>
          <w:tab w:val="left" w:pos="227"/>
        </w:tabs>
        <w:spacing w:after="0" w:line="0" w:lineRule="atLeast"/>
        <w:ind w:left="227" w:hanging="227"/>
        <w:jc w:val="both"/>
        <w:rPr>
          <w:rFonts w:ascii="Times New Roman" w:eastAsia="Times New Roman" w:hAnsi="Times New Roman" w:cs="Times New Roman"/>
          <w:b/>
        </w:rPr>
      </w:pPr>
      <w:r w:rsidRPr="00A83DBA">
        <w:rPr>
          <w:rFonts w:ascii="Times New Roman" w:eastAsia="Times New Roman" w:hAnsi="Times New Roman" w:cs="Times New Roman"/>
          <w:b/>
        </w:rPr>
        <w:t>FARMAKOLOŠKI PODACI</w:t>
      </w:r>
    </w:p>
    <w:p w:rsidR="00A83DBA" w:rsidRPr="00A83DBA" w:rsidRDefault="00A83DBA" w:rsidP="00A83DBA">
      <w:pPr>
        <w:tabs>
          <w:tab w:val="left" w:pos="227"/>
        </w:tabs>
        <w:spacing w:after="0" w:line="0" w:lineRule="atLeast"/>
        <w:ind w:left="227"/>
        <w:jc w:val="both"/>
        <w:rPr>
          <w:rFonts w:ascii="Times New Roman" w:eastAsia="Times New Roman" w:hAnsi="Times New Roman" w:cs="Times New Roman"/>
          <w:b/>
        </w:rPr>
      </w:pPr>
    </w:p>
    <w:p w:rsidR="00A83DBA" w:rsidRPr="00A83DBA" w:rsidRDefault="00A83DBA" w:rsidP="00A83DBA">
      <w:pPr>
        <w:spacing w:after="0" w:line="29" w:lineRule="exact"/>
        <w:jc w:val="both"/>
        <w:rPr>
          <w:rFonts w:ascii="Times New Roman" w:eastAsia="Times New Roman" w:hAnsi="Times New Roman" w:cs="Times New Roman"/>
          <w:b/>
        </w:rPr>
      </w:pPr>
    </w:p>
    <w:p w:rsidR="00A83DBA" w:rsidRPr="00A83DBA" w:rsidRDefault="00A83DBA" w:rsidP="00A83DBA">
      <w:pPr>
        <w:numPr>
          <w:ilvl w:val="0"/>
          <w:numId w:val="10"/>
        </w:numPr>
        <w:tabs>
          <w:tab w:val="left" w:pos="391"/>
          <w:tab w:val="left" w:pos="4222"/>
        </w:tabs>
        <w:spacing w:after="0" w:line="269" w:lineRule="auto"/>
        <w:ind w:left="7" w:right="5420" w:hanging="7"/>
        <w:jc w:val="both"/>
        <w:rPr>
          <w:rFonts w:ascii="Times New Roman" w:eastAsia="Times New Roman" w:hAnsi="Times New Roman" w:cs="Times New Roman"/>
          <w:b/>
        </w:rPr>
      </w:pPr>
      <w:r w:rsidRPr="00A83DBA">
        <w:rPr>
          <w:rFonts w:ascii="Times New Roman" w:eastAsia="Times New Roman" w:hAnsi="Times New Roman" w:cs="Times New Roman"/>
          <w:b/>
        </w:rPr>
        <w:t>Farmakodinamski podaci</w:t>
      </w:r>
    </w:p>
    <w:p w:rsidR="00A83DBA" w:rsidRPr="00A83DBA" w:rsidRDefault="00A83DBA" w:rsidP="00A83DBA">
      <w:pPr>
        <w:tabs>
          <w:tab w:val="left" w:pos="391"/>
          <w:tab w:val="left" w:pos="4222"/>
        </w:tabs>
        <w:spacing w:after="0" w:line="269" w:lineRule="auto"/>
        <w:ind w:left="7" w:right="5420"/>
        <w:jc w:val="both"/>
        <w:rPr>
          <w:rFonts w:ascii="Times New Roman" w:eastAsia="Times New Roman" w:hAnsi="Times New Roman" w:cs="Times New Roman"/>
          <w:b/>
        </w:rPr>
      </w:pPr>
    </w:p>
    <w:p w:rsidR="00A83DBA" w:rsidRPr="00A83DBA" w:rsidRDefault="00A83DBA" w:rsidP="00A83DBA">
      <w:pPr>
        <w:tabs>
          <w:tab w:val="left" w:pos="391"/>
          <w:tab w:val="left" w:pos="4222"/>
        </w:tabs>
        <w:spacing w:after="0" w:line="269" w:lineRule="auto"/>
        <w:ind w:left="7" w:right="5420"/>
        <w:jc w:val="both"/>
        <w:rPr>
          <w:rFonts w:ascii="Times New Roman" w:eastAsia="Times New Roman" w:hAnsi="Times New Roman" w:cs="Times New Roman"/>
          <w:b/>
        </w:rPr>
      </w:pPr>
      <w:r w:rsidRPr="00A83DBA">
        <w:rPr>
          <w:rFonts w:ascii="Times New Roman" w:eastAsia="Times New Roman" w:hAnsi="Times New Roman" w:cs="Times New Roman"/>
        </w:rPr>
        <w:t>Farmakoterapijska grupa:</w:t>
      </w:r>
      <w:r w:rsidRPr="00A83DBA">
        <w:rPr>
          <w:rFonts w:ascii="Times New Roman" w:eastAsia="Times New Roman" w:hAnsi="Times New Roman" w:cs="Times New Roman"/>
          <w:b/>
        </w:rPr>
        <w:t xml:space="preserve"> </w:t>
      </w:r>
      <w:r w:rsidRPr="00A83DBA">
        <w:rPr>
          <w:rFonts w:ascii="Times New Roman" w:eastAsia="Times New Roman" w:hAnsi="Times New Roman" w:cs="Times New Roman"/>
        </w:rPr>
        <w:t>ostali antidepresivi</w:t>
      </w:r>
    </w:p>
    <w:p w:rsidR="00A83DBA" w:rsidRPr="00A83DBA" w:rsidRDefault="00A83DBA" w:rsidP="00A83DBA">
      <w:pPr>
        <w:spacing w:after="0" w:line="189" w:lineRule="exact"/>
        <w:jc w:val="both"/>
        <w:rPr>
          <w:rFonts w:ascii="Times New Roman" w:eastAsia="Times New Roman" w:hAnsi="Times New Roman" w:cs="Times New Roman"/>
        </w:rPr>
      </w:pPr>
    </w:p>
    <w:p w:rsidR="00A83DBA" w:rsidRPr="00A83DBA" w:rsidRDefault="00A83DBA" w:rsidP="00A83DBA">
      <w:pPr>
        <w:spacing w:after="0" w:line="0" w:lineRule="atLeast"/>
        <w:ind w:left="7"/>
        <w:jc w:val="both"/>
        <w:rPr>
          <w:rFonts w:ascii="Times New Roman" w:eastAsia="Times New Roman" w:hAnsi="Times New Roman" w:cs="Times New Roman"/>
          <w:b/>
        </w:rPr>
      </w:pPr>
      <w:r w:rsidRPr="00A83DBA">
        <w:rPr>
          <w:rFonts w:ascii="Times New Roman" w:eastAsia="Times New Roman" w:hAnsi="Times New Roman" w:cs="Times New Roman"/>
        </w:rPr>
        <w:t>ATC kod:</w:t>
      </w:r>
      <w:r w:rsidRPr="00A83DBA">
        <w:rPr>
          <w:rFonts w:ascii="Times New Roman" w:eastAsia="Times New Roman" w:hAnsi="Times New Roman" w:cs="Times New Roman"/>
          <w:b/>
        </w:rPr>
        <w:t xml:space="preserve"> </w:t>
      </w:r>
      <w:r w:rsidRPr="00A83DBA">
        <w:rPr>
          <w:rFonts w:ascii="Times New Roman" w:eastAsia="Times New Roman" w:hAnsi="Times New Roman" w:cs="Times New Roman"/>
        </w:rPr>
        <w:t>N06AX21</w:t>
      </w:r>
    </w:p>
    <w:p w:rsidR="00A83DBA" w:rsidRPr="00A83DBA" w:rsidRDefault="00A83DBA" w:rsidP="00A83DBA">
      <w:pPr>
        <w:spacing w:after="0" w:line="0" w:lineRule="atLeast"/>
        <w:ind w:left="7"/>
        <w:jc w:val="both"/>
        <w:rPr>
          <w:rFonts w:ascii="Times New Roman" w:eastAsia="Times New Roman" w:hAnsi="Times New Roman" w:cs="Times New Roman"/>
          <w:b/>
        </w:rPr>
      </w:pPr>
    </w:p>
    <w:p w:rsidR="00A83DBA" w:rsidRPr="00A83DBA" w:rsidRDefault="00A83DBA" w:rsidP="00A83DBA">
      <w:pPr>
        <w:spacing w:after="0" w:line="25" w:lineRule="exact"/>
        <w:jc w:val="both"/>
        <w:rPr>
          <w:rFonts w:ascii="Times New Roman" w:eastAsia="Times New Roman" w:hAnsi="Times New Roman" w:cs="Times New Roman"/>
        </w:rPr>
      </w:pPr>
    </w:p>
    <w:p w:rsidR="00A83DBA" w:rsidRPr="00A83DBA" w:rsidRDefault="00A83DBA" w:rsidP="00A83DBA">
      <w:pPr>
        <w:spacing w:after="0" w:line="0" w:lineRule="atLeast"/>
        <w:ind w:left="7"/>
        <w:jc w:val="both"/>
        <w:rPr>
          <w:rFonts w:ascii="Times New Roman" w:eastAsia="Times New Roman" w:hAnsi="Times New Roman" w:cs="Times New Roman"/>
          <w:u w:val="single"/>
        </w:rPr>
      </w:pPr>
      <w:r w:rsidRPr="00A83DBA">
        <w:rPr>
          <w:rFonts w:ascii="Times New Roman" w:eastAsia="Times New Roman" w:hAnsi="Times New Roman" w:cs="Times New Roman"/>
          <w:u w:val="single"/>
        </w:rPr>
        <w:t>Mehanizam dejstva</w:t>
      </w:r>
    </w:p>
    <w:p w:rsidR="00A83DBA" w:rsidRPr="00A83DBA" w:rsidRDefault="00A83DBA" w:rsidP="00A83DBA">
      <w:pPr>
        <w:spacing w:after="0" w:line="1" w:lineRule="exact"/>
        <w:jc w:val="both"/>
        <w:rPr>
          <w:rFonts w:ascii="Times New Roman" w:eastAsia="Times New Roman" w:hAnsi="Times New Roman" w:cs="Times New Roman"/>
        </w:rPr>
      </w:pPr>
    </w:p>
    <w:p w:rsidR="00A83DBA" w:rsidRPr="00A83DBA" w:rsidRDefault="00A83DBA" w:rsidP="00A83DBA">
      <w:pPr>
        <w:spacing w:after="0" w:line="246" w:lineRule="auto"/>
        <w:ind w:left="7"/>
        <w:jc w:val="both"/>
        <w:rPr>
          <w:rFonts w:ascii="Times New Roman" w:eastAsia="Times New Roman" w:hAnsi="Times New Roman" w:cs="Times New Roman"/>
        </w:rPr>
      </w:pPr>
      <w:r w:rsidRPr="00A83DBA">
        <w:rPr>
          <w:rFonts w:ascii="Times New Roman" w:eastAsia="Times New Roman" w:hAnsi="Times New Roman" w:cs="Times New Roman"/>
        </w:rPr>
        <w:t>Duloksetin je kombinovani inhibitor ponovnog preuzimanja serotonina (5-HT) i noradrenalina (NA). Slabo inhibiše ponovno preuzimanje dopamina i ne pokazuje značajan afinitet za histaminske, dopaminergičke,</w:t>
      </w:r>
      <w:bookmarkStart w:id="9" w:name="page12"/>
      <w:bookmarkEnd w:id="9"/>
      <w:r w:rsidRPr="00A83DBA">
        <w:rPr>
          <w:rFonts w:ascii="Times New Roman" w:eastAsia="Times New Roman" w:hAnsi="Times New Roman" w:cs="Times New Roman"/>
        </w:rPr>
        <w:t xml:space="preserve"> holinergičke i adrenergičke receptore. Duloksetin dozno-zavisno povećava ekstracelularne koncentracije serotonina i noradrenalina u različitim djelovima mozga kod životinja.</w:t>
      </w:r>
    </w:p>
    <w:p w:rsidR="00A83DBA" w:rsidRPr="00A83DBA" w:rsidRDefault="00A83DBA" w:rsidP="00A83DBA">
      <w:pPr>
        <w:spacing w:after="0" w:line="1"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u w:val="single"/>
        </w:rPr>
      </w:pPr>
    </w:p>
    <w:p w:rsidR="00A83DBA" w:rsidRPr="00A83DBA" w:rsidRDefault="00A83DBA" w:rsidP="00A83DBA">
      <w:pPr>
        <w:spacing w:after="0" w:line="0" w:lineRule="atLeast"/>
        <w:jc w:val="both"/>
        <w:rPr>
          <w:rFonts w:ascii="Times New Roman" w:eastAsia="Times New Roman" w:hAnsi="Times New Roman" w:cs="Times New Roman"/>
          <w:u w:val="single"/>
        </w:rPr>
      </w:pPr>
      <w:r w:rsidRPr="00A83DBA">
        <w:rPr>
          <w:rFonts w:ascii="Times New Roman" w:eastAsia="Times New Roman" w:hAnsi="Times New Roman" w:cs="Times New Roman"/>
          <w:u w:val="single"/>
        </w:rPr>
        <w:t>Farmakodinamski efekti</w:t>
      </w:r>
    </w:p>
    <w:p w:rsidR="00A83DBA" w:rsidRPr="00A83DBA" w:rsidRDefault="00A83DBA" w:rsidP="00A83DBA">
      <w:pPr>
        <w:spacing w:after="0" w:line="1" w:lineRule="exact"/>
        <w:jc w:val="both"/>
        <w:rPr>
          <w:rFonts w:ascii="Times New Roman" w:eastAsia="Times New Roman" w:hAnsi="Times New Roman" w:cs="Times New Roman"/>
        </w:rPr>
      </w:pPr>
    </w:p>
    <w:p w:rsidR="00A83DBA" w:rsidRPr="00A83DBA" w:rsidRDefault="00A83DBA" w:rsidP="00A83DBA">
      <w:pPr>
        <w:spacing w:after="0" w:line="242" w:lineRule="auto"/>
        <w:jc w:val="both"/>
        <w:rPr>
          <w:rFonts w:ascii="Times New Roman" w:eastAsia="Times New Roman" w:hAnsi="Times New Roman" w:cs="Times New Roman"/>
        </w:rPr>
      </w:pPr>
      <w:r w:rsidRPr="00A83DBA">
        <w:rPr>
          <w:rFonts w:ascii="Times New Roman" w:eastAsia="Times New Roman" w:hAnsi="Times New Roman" w:cs="Times New Roman"/>
        </w:rPr>
        <w:t>Duloksetin je normalizovao prag bola u nekoliko pretkliničkih modela neuropatskog i inflamatornog bola i suprimirao je ponašanje vezano za bol na modelu perzistentnog bola. Vjeruje se da je inhibitorno dejstvo duloksetina na bol rezultat potencijacije descedentnih inhibitornih puteva za bol unutar centralnog nervnog sistema.</w:t>
      </w:r>
    </w:p>
    <w:p w:rsidR="00A83DBA" w:rsidRPr="00A83DBA" w:rsidRDefault="00A83DBA" w:rsidP="00A83DBA">
      <w:pPr>
        <w:spacing w:after="0" w:line="218"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u w:val="single"/>
        </w:rPr>
      </w:pPr>
      <w:r w:rsidRPr="00A83DBA">
        <w:rPr>
          <w:rFonts w:ascii="Times New Roman" w:eastAsia="Times New Roman" w:hAnsi="Times New Roman" w:cs="Times New Roman"/>
          <w:u w:val="single"/>
        </w:rPr>
        <w:t>Klinička efikasnost i bezbjednost</w:t>
      </w:r>
    </w:p>
    <w:p w:rsidR="00A83DBA" w:rsidRPr="00A83DBA" w:rsidRDefault="00A83DBA" w:rsidP="00A83DBA">
      <w:pPr>
        <w:spacing w:after="0" w:line="25"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i/>
        </w:rPr>
      </w:pPr>
      <w:r w:rsidRPr="00A83DBA">
        <w:rPr>
          <w:rFonts w:ascii="Times New Roman" w:eastAsia="Times New Roman" w:hAnsi="Times New Roman" w:cs="Times New Roman"/>
          <w:i/>
        </w:rPr>
        <w:t>Veliki depresivni poremećaj</w:t>
      </w:r>
    </w:p>
    <w:p w:rsidR="00A83DBA" w:rsidRPr="00A83DBA" w:rsidRDefault="00A83DBA" w:rsidP="00A83DBA">
      <w:pPr>
        <w:spacing w:after="0" w:line="1" w:lineRule="exact"/>
        <w:jc w:val="both"/>
        <w:rPr>
          <w:rFonts w:ascii="Times New Roman" w:eastAsia="Times New Roman" w:hAnsi="Times New Roman" w:cs="Times New Roman"/>
        </w:rPr>
      </w:pPr>
    </w:p>
    <w:p w:rsidR="00A83DBA" w:rsidRPr="00A83DBA" w:rsidRDefault="00A83DBA" w:rsidP="00A83DBA">
      <w:pPr>
        <w:spacing w:after="0" w:line="239" w:lineRule="auto"/>
        <w:jc w:val="both"/>
        <w:rPr>
          <w:rFonts w:ascii="Times New Roman" w:eastAsia="Times New Roman" w:hAnsi="Times New Roman" w:cs="Times New Roman"/>
        </w:rPr>
      </w:pPr>
      <w:r w:rsidRPr="00A83DBA">
        <w:rPr>
          <w:rFonts w:ascii="Times New Roman" w:eastAsia="Times New Roman" w:hAnsi="Times New Roman" w:cs="Times New Roman"/>
        </w:rPr>
        <w:t>Duloksetin je ispitivan u okviru kliničkog programa koji je uključivao 3158 pacijenata (izloženosti 1285 pacijent-godina ) koji su zadovoljavali DSM-IV kriterijume za veliku depresiju. Efikasnost duloksetina pri preporučenoj dozi od 60 mg jednom dnevno pokazana je u tri od tri randomizovane, dvostruko slijepe, placebo kontrolisane studije u akutnoj fazi, kod odraslih osoba sa velikom depresijom, liječenih u vanbolničkim uslovima sa fiksnim dozama. Uopšteno posmatrano, efikasnost duloksetina u dnevnim dozama od 60 do 120 mg pokazana je u ukupno pet od sedam randomizovanih, dvostruko slijepih, placebo kontrolisanih studija u akutnoj fazi kod odraslih osoba sa velikom depresijom liječenih u vanbolničkim uslovima sa fiksnim dozama.</w:t>
      </w:r>
    </w:p>
    <w:p w:rsidR="00A83DBA" w:rsidRPr="00A83DBA" w:rsidRDefault="00A83DBA" w:rsidP="00A83DBA">
      <w:pPr>
        <w:spacing w:after="0" w:line="5" w:lineRule="exact"/>
        <w:jc w:val="both"/>
        <w:rPr>
          <w:rFonts w:ascii="Times New Roman" w:eastAsia="Times New Roman" w:hAnsi="Times New Roman" w:cs="Times New Roman"/>
        </w:rPr>
      </w:pPr>
    </w:p>
    <w:p w:rsidR="00A83DBA" w:rsidRPr="00A83DBA" w:rsidRDefault="00A83DBA" w:rsidP="00A83DBA">
      <w:pPr>
        <w:spacing w:after="0" w:line="242" w:lineRule="auto"/>
        <w:jc w:val="both"/>
        <w:rPr>
          <w:rFonts w:ascii="Times New Roman" w:eastAsia="Times New Roman" w:hAnsi="Times New Roman" w:cs="Times New Roman"/>
        </w:rPr>
      </w:pPr>
      <w:r w:rsidRPr="00A83DBA">
        <w:rPr>
          <w:rFonts w:ascii="Times New Roman" w:eastAsia="Times New Roman" w:hAnsi="Times New Roman" w:cs="Times New Roman"/>
        </w:rPr>
        <w:t xml:space="preserve">Duloksetin se pokazao statistički superioran u poređenju sa placebom mjereno kroz napredak u ukupnom skoru od 17 pokazatelja prema Hamiltonovoj skali (engl. </w:t>
      </w:r>
      <w:r w:rsidRPr="00A83DBA">
        <w:rPr>
          <w:rFonts w:ascii="Times New Roman" w:eastAsia="Times New Roman" w:hAnsi="Times New Roman" w:cs="Times New Roman"/>
          <w:i/>
        </w:rPr>
        <w:t>Hamilton Depression Rating Scale</w:t>
      </w:r>
      <w:r w:rsidRPr="00A83DBA">
        <w:rPr>
          <w:rFonts w:ascii="Times New Roman" w:eastAsia="Times New Roman" w:hAnsi="Times New Roman" w:cs="Times New Roman"/>
        </w:rPr>
        <w:t>, HAM-D) rangiranja depresije (uključujući i emocionalne i somatske simptome depresije). Terapijski odgovor i stepen remisije bili su takođe statistički značajno veći pri uzimanju duloksetina u poređenju sa placebom. Samo je mali broj pacijenata uključenih u pivotalnu studiju imao tešku depresiju (HAM-D na početku liječenja &gt;25).</w:t>
      </w:r>
    </w:p>
    <w:p w:rsidR="00A83DBA" w:rsidRPr="00A83DBA" w:rsidRDefault="00A83DBA" w:rsidP="00A83DBA">
      <w:pPr>
        <w:spacing w:after="0" w:line="217" w:lineRule="exact"/>
        <w:jc w:val="both"/>
        <w:rPr>
          <w:rFonts w:ascii="Times New Roman" w:eastAsia="Times New Roman" w:hAnsi="Times New Roman" w:cs="Times New Roman"/>
        </w:rPr>
      </w:pPr>
    </w:p>
    <w:p w:rsidR="00A83DBA" w:rsidRPr="00A83DBA" w:rsidRDefault="00A83DBA" w:rsidP="00A83DBA">
      <w:pPr>
        <w:spacing w:after="0" w:line="245" w:lineRule="auto"/>
        <w:jc w:val="both"/>
        <w:rPr>
          <w:rFonts w:ascii="Times New Roman" w:eastAsia="Times New Roman" w:hAnsi="Times New Roman" w:cs="Times New Roman"/>
        </w:rPr>
      </w:pPr>
      <w:r w:rsidRPr="00A83DBA">
        <w:rPr>
          <w:rFonts w:ascii="Times New Roman" w:eastAsia="Times New Roman" w:hAnsi="Times New Roman" w:cs="Times New Roman"/>
        </w:rPr>
        <w:t xml:space="preserve">U ispitivanju prevencije relapsa, pacijenti koji su reagovali na otvoreno akutno liječenje duloksetinom u dozi od 60 mg jednom dnevno u trajanju od 12 nedjelja randomizovani su ili u grupu koja je sljedećih 6 mjeseci </w:t>
      </w:r>
      <w:r w:rsidRPr="00A83DBA">
        <w:rPr>
          <w:rFonts w:ascii="Times New Roman" w:eastAsia="Times New Roman" w:hAnsi="Times New Roman" w:cs="Times New Roman"/>
        </w:rPr>
        <w:lastRenderedPageBreak/>
        <w:t>uzimala duloksetin u dozi od 60 mg jednom dnevno ili u grupu koja je uzimala placebo. Duloksetin u dozi od 60 mg jednom dnevno bio je statistički značajno superiorniji u poređenju sa placebom (p = 0,004) s obzirom na primarnu mjeru ishoda - prevenciju relapsa depresije, mjereno vremenom do pojave relapsa. Incidenca relapsa tokom 6 mjeseci dvostruko slijepog praćenja iznosila je 17% kod pacijenata koji su uzimali duloksetin i 29% kod onih koji su uzimali placebo.</w:t>
      </w:r>
    </w:p>
    <w:p w:rsidR="00A83DBA" w:rsidRPr="00A83DBA" w:rsidRDefault="00A83DBA" w:rsidP="00A83DBA">
      <w:pPr>
        <w:spacing w:after="0" w:line="218" w:lineRule="exact"/>
        <w:jc w:val="both"/>
        <w:rPr>
          <w:rFonts w:ascii="Times New Roman" w:eastAsia="Times New Roman" w:hAnsi="Times New Roman" w:cs="Times New Roman"/>
        </w:rPr>
      </w:pPr>
    </w:p>
    <w:p w:rsidR="00A83DBA" w:rsidRPr="00A83DBA" w:rsidRDefault="00A83DBA" w:rsidP="00A83DBA">
      <w:pPr>
        <w:spacing w:after="0" w:line="246" w:lineRule="auto"/>
        <w:jc w:val="both"/>
        <w:rPr>
          <w:rFonts w:ascii="Times New Roman" w:eastAsia="Times New Roman" w:hAnsi="Times New Roman" w:cs="Times New Roman"/>
        </w:rPr>
      </w:pPr>
      <w:r w:rsidRPr="00A83DBA">
        <w:rPr>
          <w:rFonts w:ascii="Times New Roman" w:eastAsia="Times New Roman" w:hAnsi="Times New Roman" w:cs="Times New Roman"/>
        </w:rPr>
        <w:t>Tokom 52 nedjelje placebo-kontrolisane, dvostruko-slijepe studije, kod pacijenata sa rekurentnim velikim depresivnim poremećajem, period bez simptoma bio je značajno duži kod pacijenata liječenih duloksetinom (</w:t>
      </w:r>
      <w:r w:rsidRPr="00A83DBA">
        <w:rPr>
          <w:rFonts w:ascii="Times New Roman" w:eastAsia="Times New Roman" w:hAnsi="Times New Roman" w:cs="Times New Roman"/>
          <w:i/>
        </w:rPr>
        <w:t>p</w:t>
      </w:r>
      <w:r w:rsidRPr="00A83DBA">
        <w:rPr>
          <w:rFonts w:ascii="Times New Roman" w:eastAsia="Times New Roman" w:hAnsi="Times New Roman" w:cs="Times New Roman"/>
        </w:rPr>
        <w:t>&lt;0,001) u poređenju sa placebom. Svi pacijenti su prethodno u otvorenoj fazi studije (tokom 28 do 34 nedjelje) odgovorili na doze od 60 do 120 mg duloksetina dnevno. Tokom 52 nedjelje placebo-kontrolisane dvostruko-slijepe faze studije, simptomi su se ponovo pojavili kod 14,4% pacijenata liječenih duloksetinom i kod 33,1% pacijenata koji su dobijali placebo (p&lt;0,001).</w:t>
      </w:r>
    </w:p>
    <w:p w:rsidR="00A83DBA" w:rsidRPr="00A83DBA" w:rsidRDefault="00A83DBA" w:rsidP="00A83DBA">
      <w:pPr>
        <w:spacing w:after="0" w:line="215" w:lineRule="exact"/>
        <w:jc w:val="both"/>
        <w:rPr>
          <w:rFonts w:ascii="Times New Roman" w:eastAsia="Times New Roman" w:hAnsi="Times New Roman" w:cs="Times New Roman"/>
        </w:rPr>
      </w:pPr>
    </w:p>
    <w:p w:rsidR="00A83DBA" w:rsidRPr="00A83DBA" w:rsidRDefault="00A83DBA" w:rsidP="00A83DBA">
      <w:pPr>
        <w:spacing w:after="0" w:line="246" w:lineRule="auto"/>
        <w:jc w:val="both"/>
        <w:rPr>
          <w:rFonts w:ascii="Times New Roman" w:eastAsia="Times New Roman" w:hAnsi="Times New Roman" w:cs="Times New Roman"/>
        </w:rPr>
      </w:pPr>
      <w:r w:rsidRPr="00A83DBA">
        <w:rPr>
          <w:rFonts w:ascii="Times New Roman" w:eastAsia="Times New Roman" w:hAnsi="Times New Roman" w:cs="Times New Roman"/>
        </w:rPr>
        <w:t>Efekat duloksetina u dozi od 60 mg jednom dnevno kod starijih pacijenata sa depresijom (≥65 godina) posebno je ispitivan u studiji koja je pokazala statistički značajnu razliku u smanjenju HAMD17 skora kod pacijenata liječenih duloksetinom u odnosu na one koji su uzimali placebo. Podnošljivost duloksetina u dozi od 60 mg jednom dnevno kod starijih pacijenata bila je uporediva sa onom koja je uočena kod mlađih odraslih osoba. Međutim, podaci dobijeni kod starijih pacijenata izloženim maksimalnoj dozi (120 mg dnevno) su ograničeni, pa se zbog toga preporučuje oprez prilikom liječenja ove populacije.</w:t>
      </w:r>
    </w:p>
    <w:p w:rsidR="00A83DBA" w:rsidRPr="00A83DBA" w:rsidRDefault="00A83DBA" w:rsidP="00A83DBA">
      <w:pPr>
        <w:spacing w:after="0" w:line="211" w:lineRule="exact"/>
        <w:jc w:val="both"/>
        <w:rPr>
          <w:rFonts w:ascii="Times New Roman" w:eastAsia="Times New Roman" w:hAnsi="Times New Roman" w:cs="Times New Roman"/>
        </w:rPr>
      </w:pPr>
    </w:p>
    <w:p w:rsidR="00A83DBA" w:rsidRPr="00A83DBA" w:rsidRDefault="00A83DBA" w:rsidP="00A83DBA">
      <w:pPr>
        <w:spacing w:after="0" w:line="251" w:lineRule="auto"/>
        <w:jc w:val="both"/>
        <w:rPr>
          <w:rFonts w:ascii="Times New Roman" w:eastAsia="Times New Roman" w:hAnsi="Times New Roman" w:cs="Times New Roman"/>
        </w:rPr>
      </w:pPr>
      <w:r w:rsidRPr="00A83DBA">
        <w:rPr>
          <w:rFonts w:ascii="Times New Roman" w:eastAsia="Times New Roman" w:hAnsi="Times New Roman" w:cs="Times New Roman"/>
          <w:i/>
        </w:rPr>
        <w:t xml:space="preserve">Generalizovani anksiozni poremećaj: </w:t>
      </w:r>
      <w:r w:rsidRPr="00A83DBA">
        <w:rPr>
          <w:rFonts w:ascii="Times New Roman" w:eastAsia="Times New Roman" w:hAnsi="Times New Roman" w:cs="Times New Roman"/>
        </w:rPr>
        <w:t>Lijek Taita je pokazao statistički značajnu superiornost u odnosu na</w:t>
      </w:r>
      <w:r w:rsidRPr="00A83DBA">
        <w:rPr>
          <w:rFonts w:ascii="Times New Roman" w:eastAsia="Times New Roman" w:hAnsi="Times New Roman" w:cs="Times New Roman"/>
          <w:i/>
        </w:rPr>
        <w:t xml:space="preserve"> </w:t>
      </w:r>
      <w:r w:rsidRPr="00A83DBA">
        <w:rPr>
          <w:rFonts w:ascii="Times New Roman" w:eastAsia="Times New Roman" w:hAnsi="Times New Roman" w:cs="Times New Roman"/>
        </w:rPr>
        <w:t>placebo u pet od pet studija, uključujući četiri randomizovane, dvostruko slijepe, placebo-kontrolisane studije u akutnoj fazi i jednu studiju prevencije relapsa, kod odraslih osoba sa generalizovanim anksioznim poremećajem.</w:t>
      </w:r>
    </w:p>
    <w:p w:rsidR="00A83DBA" w:rsidRPr="00A83DBA" w:rsidRDefault="00A83DBA" w:rsidP="00A83DBA">
      <w:pPr>
        <w:spacing w:after="0" w:line="208" w:lineRule="exact"/>
        <w:jc w:val="both"/>
        <w:rPr>
          <w:rFonts w:ascii="Times New Roman" w:eastAsia="Times New Roman" w:hAnsi="Times New Roman" w:cs="Times New Roman"/>
        </w:rPr>
      </w:pPr>
    </w:p>
    <w:p w:rsidR="00A83DBA" w:rsidRPr="00A83DBA" w:rsidRDefault="00A83DBA" w:rsidP="00A83DBA">
      <w:pPr>
        <w:spacing w:after="0" w:line="248" w:lineRule="auto"/>
        <w:jc w:val="both"/>
        <w:rPr>
          <w:rFonts w:ascii="Times New Roman" w:eastAsia="Times New Roman" w:hAnsi="Times New Roman" w:cs="Times New Roman"/>
        </w:rPr>
      </w:pPr>
      <w:r w:rsidRPr="00A83DBA">
        <w:rPr>
          <w:rFonts w:ascii="Times New Roman" w:eastAsia="Times New Roman" w:hAnsi="Times New Roman" w:cs="Times New Roman"/>
        </w:rPr>
        <w:t>Lijek Taita je pokazao statistički značajnu superiornost u odnosu na placebo, mjereno kroz ukupno poboljšanje na Hamiltonovoj skali (HAM-A) anksioznosti i poboljšanje u ukupnom skoru funkcionalnih oštećenja na Sheehan-ovoj skali onesposobljenosti (SDS). Terapijski odgovor i stepen remisije su takođe bili statistički značajno bolji sa lijekom Taita u poređenju sa placebom. Lijek Taita je pokazao sličnu efikasnost kao i venlafaksin u smislu poboljšanja ukupnog skora na HAM-A skali.</w:t>
      </w:r>
      <w:bookmarkStart w:id="10" w:name="page13"/>
      <w:bookmarkEnd w:id="10"/>
    </w:p>
    <w:p w:rsidR="00A83DBA" w:rsidRPr="00A83DBA" w:rsidRDefault="00A83DBA" w:rsidP="00A83DBA">
      <w:pPr>
        <w:spacing w:after="0" w:line="248" w:lineRule="auto"/>
        <w:jc w:val="both"/>
        <w:rPr>
          <w:rFonts w:ascii="Times New Roman" w:eastAsia="Times New Roman" w:hAnsi="Times New Roman" w:cs="Times New Roman"/>
        </w:rPr>
      </w:pPr>
      <w:r w:rsidRPr="00A83DBA">
        <w:rPr>
          <w:rFonts w:ascii="Times New Roman" w:eastAsia="Times New Roman" w:hAnsi="Times New Roman" w:cs="Times New Roman"/>
        </w:rPr>
        <w:t>U otvorenoj studiji prevencije relapsa, pacijenti koji su reagovali na 6-mjesečnu akutnu terapiju lijekom Taita 60 mg, jednom dnevno, bili su randomizovani u dvije grupe: lijek Taita 60 mg jednom dnevno ili placebo tokom narednih 6 mjeseci. Lijek Taita u dozi od 60 mg do 120 mg, jednom dnevno, pokazao je statistički značajnu superiornost u poređenju sa placebom (p &lt; 0,001) u prevenciji relapsa, mjereno na osnovu vremena do pojave relapsa. Incidenca relapsa tokom 6 mjeseci dvostruko slijepog perioda praćenja bila je 14% na duloksetinu i 42% na placebu.</w:t>
      </w:r>
    </w:p>
    <w:p w:rsidR="00A83DBA" w:rsidRPr="00A83DBA" w:rsidRDefault="00A83DBA" w:rsidP="00A83DBA">
      <w:pPr>
        <w:spacing w:after="0" w:line="215" w:lineRule="exact"/>
        <w:jc w:val="both"/>
        <w:rPr>
          <w:rFonts w:ascii="Times New Roman" w:eastAsia="Times New Roman" w:hAnsi="Times New Roman" w:cs="Times New Roman"/>
        </w:rPr>
      </w:pPr>
    </w:p>
    <w:p w:rsidR="00A83DBA" w:rsidRPr="00A83DBA" w:rsidRDefault="00A83DBA" w:rsidP="00A83DBA">
      <w:pPr>
        <w:spacing w:after="0" w:line="244" w:lineRule="auto"/>
        <w:jc w:val="both"/>
        <w:rPr>
          <w:rFonts w:ascii="Times New Roman" w:eastAsia="Times New Roman" w:hAnsi="Times New Roman" w:cs="Times New Roman"/>
        </w:rPr>
      </w:pPr>
      <w:r w:rsidRPr="00A83DBA">
        <w:rPr>
          <w:rFonts w:ascii="Times New Roman" w:eastAsia="Times New Roman" w:hAnsi="Times New Roman" w:cs="Times New Roman"/>
        </w:rPr>
        <w:t>Efikasnost lijeka Taita u dozi od 30-120 mg (fleksibilno doziranje), jednom dnevno, kod starijih pacijenata (&gt;65 godina) sa generalizovanim anksioznim poremećajem ispitivana je u studiji koja je pokazala statistički značajno poboljšanje ukupnog skora HAM-A kod pacijenata liječenih duloksetinom u odnosu na pacijente koji su dobijali placebo. Efikasnost i bezbjednost duloksetina u dozi od 30-120 mg jednom dnevno kod starijih pacijenata sa generalizovanim anksioznim poremećajem bile su slične onima primijećenim u ispitivanjima mlađih odraslih pacijenata. Međutim, podaci o starijim pacijentima izloženim maksimalnoj dozi (120 mg dnevno) su ograničeni i zato se preporučuje oprez kod primjene te doze u populaciji starijih pacijenata.</w:t>
      </w:r>
    </w:p>
    <w:p w:rsidR="00A83DBA" w:rsidRDefault="00A83DBA" w:rsidP="00A83DBA">
      <w:pPr>
        <w:spacing w:after="0" w:line="218" w:lineRule="exact"/>
        <w:jc w:val="both"/>
        <w:rPr>
          <w:rFonts w:ascii="Times New Roman" w:eastAsia="Times New Roman" w:hAnsi="Times New Roman" w:cs="Times New Roman"/>
        </w:rPr>
      </w:pPr>
    </w:p>
    <w:p w:rsidR="00714EF2" w:rsidRDefault="00714EF2" w:rsidP="00A83DBA">
      <w:pPr>
        <w:spacing w:after="0" w:line="218" w:lineRule="exact"/>
        <w:jc w:val="both"/>
        <w:rPr>
          <w:rFonts w:ascii="Times New Roman" w:eastAsia="Times New Roman" w:hAnsi="Times New Roman" w:cs="Times New Roman"/>
        </w:rPr>
      </w:pPr>
    </w:p>
    <w:p w:rsidR="00714EF2" w:rsidRPr="00A83DBA" w:rsidRDefault="00714EF2" w:rsidP="00A83DBA">
      <w:pPr>
        <w:spacing w:after="0" w:line="218"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i/>
        </w:rPr>
      </w:pPr>
      <w:r w:rsidRPr="00A83DBA">
        <w:rPr>
          <w:rFonts w:ascii="Times New Roman" w:eastAsia="Times New Roman" w:hAnsi="Times New Roman" w:cs="Times New Roman"/>
          <w:i/>
        </w:rPr>
        <w:lastRenderedPageBreak/>
        <w:t>Dijabetesni periferni neuropatski bol</w:t>
      </w:r>
    </w:p>
    <w:p w:rsidR="00A83DBA" w:rsidRPr="00A83DBA" w:rsidRDefault="00A83DBA" w:rsidP="00A83DBA">
      <w:pPr>
        <w:spacing w:after="0" w:line="25" w:lineRule="exact"/>
        <w:jc w:val="both"/>
        <w:rPr>
          <w:rFonts w:ascii="Times New Roman" w:eastAsia="Times New Roman" w:hAnsi="Times New Roman" w:cs="Times New Roman"/>
        </w:rPr>
      </w:pPr>
    </w:p>
    <w:p w:rsidR="00A83DBA" w:rsidRPr="00A83DBA" w:rsidRDefault="00A83DBA" w:rsidP="00A83DBA">
      <w:pPr>
        <w:spacing w:after="0" w:line="241" w:lineRule="auto"/>
        <w:jc w:val="both"/>
        <w:rPr>
          <w:rFonts w:ascii="Times New Roman" w:eastAsia="Times New Roman" w:hAnsi="Times New Roman" w:cs="Times New Roman"/>
        </w:rPr>
      </w:pPr>
      <w:r w:rsidRPr="00A83DBA">
        <w:rPr>
          <w:rFonts w:ascii="Times New Roman" w:eastAsia="Times New Roman" w:hAnsi="Times New Roman" w:cs="Times New Roman"/>
        </w:rPr>
        <w:t>Efikasnost lijeka Taita u terapiji dijabetesnog neuropatskog bila je ustanovljena u 2 randomizovane, dvostruko slijepe, placebo-kontrolisane studije u trajanju od 12 nedjelja, sa fiksnom dozom, kod odraslih osoba (22 do 88 godina) koje su imale dijabetesni neuropatski bol tokom najmanje 6 mjeseci. Pacijenti koji su ispunjavali dijagnostičke kriterijume za veliki depresivni poremećaj su isključeni iz ovih ispitivanja. Primarni parametar praćenja bila je srednja vrijednost prosječnog 24-časovnog bola, tokom nedjelju dana, izračunata na osnovu vrijednosti koje su pacijenti svakodnevno bilježili u svoj dnevnik, prema Likertovoj skali od 11 tačaka.</w:t>
      </w:r>
    </w:p>
    <w:p w:rsidR="00A83DBA" w:rsidRPr="00A83DBA" w:rsidRDefault="00A83DBA" w:rsidP="00A83DBA">
      <w:pPr>
        <w:spacing w:after="0" w:line="223" w:lineRule="exact"/>
        <w:jc w:val="both"/>
        <w:rPr>
          <w:rFonts w:ascii="Times New Roman" w:eastAsia="Times New Roman" w:hAnsi="Times New Roman" w:cs="Times New Roman"/>
        </w:rPr>
      </w:pPr>
    </w:p>
    <w:p w:rsidR="00A83DBA" w:rsidRPr="00A83DBA" w:rsidRDefault="00A83DBA" w:rsidP="00A83DBA">
      <w:pPr>
        <w:spacing w:after="0" w:line="243" w:lineRule="auto"/>
        <w:jc w:val="both"/>
        <w:rPr>
          <w:rFonts w:ascii="Times New Roman" w:eastAsia="Times New Roman" w:hAnsi="Times New Roman" w:cs="Times New Roman"/>
        </w:rPr>
      </w:pPr>
      <w:r w:rsidRPr="00A83DBA">
        <w:rPr>
          <w:rFonts w:ascii="Times New Roman" w:eastAsia="Times New Roman" w:hAnsi="Times New Roman" w:cs="Times New Roman"/>
        </w:rPr>
        <w:t>U obije studije, lijek Taita 60 mg jednom dnevno i 60 mg dva puta dnevno je značajno smanjio bol u poređenju sa placebom. Efekat je kod pojedinih pacijenata bio očigledan u prvoj nedjelji terapije. Razlika u prosječnom poboljšanju između ove dvije ispitivane grupe na aktivnom tretmanu, nije bila značajna. Najmanje 30% prijavljenog smanjenja bola je zabilježeno kod približno 65% pacijenata liječenih duloksetinom u odnosu na 40% onih koji su primali placebo. Odgovarajuće vrijednosti za smanjenja bola od najmanje 50% su bile 50% i 26%, redom. Stopa kliničkog odgovora (50% ili veće poboljšanje (olakšanje) bola) je bila analizirana u odnosu na to da li je pacijent osjetio pospanost tokom terapije ili ne. Kod pacijenata koji nisu osjećali pospanost, klinički odgovor ja uočen kod 47% pacijenata koji su primali duloksetin i 27% pacijenata na placebu. Stopa kliničkog odgovora kod pacijenata koji su osjećali pospanost bila je 60% na duloksetinu i 30% na placebu. Pacijenti kod kojih nije došlo do smanjenja bola za 30% tokom 60 dana terapije imali su male izglede da postignu ovaj nivo tokom daljeg liječenja.</w:t>
      </w:r>
    </w:p>
    <w:p w:rsidR="00A83DBA" w:rsidRPr="00A83DBA" w:rsidRDefault="00A83DBA" w:rsidP="00A83DBA">
      <w:pPr>
        <w:spacing w:after="0" w:line="216" w:lineRule="exact"/>
        <w:jc w:val="both"/>
        <w:rPr>
          <w:rFonts w:ascii="Times New Roman" w:eastAsia="Times New Roman" w:hAnsi="Times New Roman" w:cs="Times New Roman"/>
        </w:rPr>
      </w:pPr>
    </w:p>
    <w:p w:rsidR="00A83DBA" w:rsidRPr="00A83DBA" w:rsidRDefault="00A83DBA" w:rsidP="00A83DBA">
      <w:pPr>
        <w:spacing w:after="0" w:line="250" w:lineRule="auto"/>
        <w:jc w:val="both"/>
        <w:rPr>
          <w:rFonts w:ascii="Times New Roman" w:eastAsia="Times New Roman" w:hAnsi="Times New Roman" w:cs="Times New Roman"/>
        </w:rPr>
      </w:pPr>
      <w:r w:rsidRPr="00A83DBA">
        <w:rPr>
          <w:rFonts w:ascii="Times New Roman" w:eastAsia="Times New Roman" w:hAnsi="Times New Roman" w:cs="Times New Roman"/>
        </w:rPr>
        <w:t>U otvorenoj, dugoročnoj, nekontrolisanoj studiji, smanjenje bola kod pacijenata koji su odgovorili na 8-nedjeljnu akutnu terapiju lijekom Taita 60 mg, jednom dnevno, se održavalo tokom narednih 6 mjeseci, mjereno kroz promjene 24-časovnih podataka o prosječnom bolu pomoću kratkog upitnika o bolu (</w:t>
      </w:r>
      <w:r w:rsidRPr="00A83DBA">
        <w:rPr>
          <w:rFonts w:ascii="Times New Roman" w:eastAsia="Times New Roman" w:hAnsi="Times New Roman" w:cs="Times New Roman"/>
          <w:i/>
        </w:rPr>
        <w:t>Brief Pain</w:t>
      </w:r>
      <w:r w:rsidRPr="00A83DBA">
        <w:rPr>
          <w:rFonts w:ascii="Times New Roman" w:eastAsia="Times New Roman" w:hAnsi="Times New Roman" w:cs="Times New Roman"/>
        </w:rPr>
        <w:t xml:space="preserve"> </w:t>
      </w:r>
      <w:r w:rsidRPr="00A83DBA">
        <w:rPr>
          <w:rFonts w:ascii="Times New Roman" w:eastAsia="Times New Roman" w:hAnsi="Times New Roman" w:cs="Times New Roman"/>
          <w:i/>
        </w:rPr>
        <w:t>Inventory</w:t>
      </w:r>
      <w:r w:rsidRPr="00A83DBA">
        <w:rPr>
          <w:rFonts w:ascii="Times New Roman" w:eastAsia="Times New Roman" w:hAnsi="Times New Roman" w:cs="Times New Roman"/>
        </w:rPr>
        <w:t>, BPI).</w:t>
      </w:r>
    </w:p>
    <w:p w:rsidR="00A83DBA" w:rsidRPr="00A83DBA" w:rsidRDefault="00A83DBA" w:rsidP="00A83DBA">
      <w:pPr>
        <w:spacing w:after="0" w:line="209"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i/>
        </w:rPr>
      </w:pPr>
      <w:r w:rsidRPr="00A83DBA">
        <w:rPr>
          <w:rFonts w:ascii="Times New Roman" w:eastAsia="Times New Roman" w:hAnsi="Times New Roman" w:cs="Times New Roman"/>
          <w:i/>
        </w:rPr>
        <w:t>Pedijatrijska populacija</w:t>
      </w:r>
    </w:p>
    <w:p w:rsidR="00A83DBA" w:rsidRPr="00A83DBA" w:rsidRDefault="00A83DBA" w:rsidP="00A83DBA">
      <w:pPr>
        <w:spacing w:after="0" w:line="29"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rPr>
        <w:t>Duloksetin nije proučavan kod pacijenata mlađih od 7 godina.</w:t>
      </w:r>
    </w:p>
    <w:p w:rsidR="00A83DBA" w:rsidRPr="00A83DBA" w:rsidRDefault="00A83DBA" w:rsidP="00A83DBA">
      <w:pPr>
        <w:spacing w:after="0" w:line="227" w:lineRule="exact"/>
        <w:jc w:val="both"/>
        <w:rPr>
          <w:rFonts w:ascii="Times New Roman" w:eastAsia="Times New Roman" w:hAnsi="Times New Roman" w:cs="Times New Roman"/>
        </w:rPr>
      </w:pPr>
    </w:p>
    <w:p w:rsidR="00A83DBA" w:rsidRPr="00A83DBA" w:rsidRDefault="00A83DBA" w:rsidP="00A83DBA">
      <w:pPr>
        <w:spacing w:after="0" w:line="243" w:lineRule="auto"/>
        <w:jc w:val="both"/>
        <w:rPr>
          <w:rFonts w:ascii="Times New Roman" w:eastAsia="Times New Roman" w:hAnsi="Times New Roman" w:cs="Times New Roman"/>
        </w:rPr>
      </w:pPr>
      <w:r w:rsidRPr="00A83DBA">
        <w:rPr>
          <w:rFonts w:ascii="Times New Roman" w:eastAsia="Times New Roman" w:hAnsi="Times New Roman" w:cs="Times New Roman"/>
        </w:rPr>
        <w:t>Dva randomizovana, dvostruko slijepa paralelna klinička ispitivanja sprovedena su kod 800 pedijatrijskih pacijenata uzrasta od 7 do 17 godina sa velikim depresivnim poremećajem (vidjeti odjeljak 4.2). Ove dvije studije su uključivale 10-nedjeljnu akutnu fazu kontrolisanu placebom i aktivnim komparatorom (fluoksetin) nakon koje je slijedio šestomjesečni period aktivno-kontrolisanog produžetka terapije. Ni duloksetin (30-120 mg) ni aktivna kontrola (fluoksetin 20-40 mg) nisu se statistički značajno razlikovali u odnosu na placebo u pogledu promjene ukupnog skora na skali depresivnosti kod djece (</w:t>
      </w:r>
      <w:r w:rsidRPr="00A83DBA">
        <w:rPr>
          <w:rFonts w:ascii="Times New Roman" w:eastAsia="Times New Roman" w:hAnsi="Times New Roman" w:cs="Times New Roman"/>
          <w:i/>
        </w:rPr>
        <w:t>Children´s Depression Rating Scale,</w:t>
      </w:r>
      <w:r w:rsidRPr="00A83DBA">
        <w:rPr>
          <w:rFonts w:ascii="Times New Roman" w:eastAsia="Times New Roman" w:hAnsi="Times New Roman" w:cs="Times New Roman"/>
        </w:rPr>
        <w:t xml:space="preserve"> </w:t>
      </w:r>
      <w:r w:rsidRPr="00A83DBA">
        <w:rPr>
          <w:rFonts w:ascii="Times New Roman" w:eastAsia="Times New Roman" w:hAnsi="Times New Roman" w:cs="Times New Roman"/>
          <w:i/>
        </w:rPr>
        <w:t>revised</w:t>
      </w:r>
      <w:r w:rsidRPr="00A83DBA">
        <w:rPr>
          <w:rFonts w:ascii="Times New Roman" w:eastAsia="Times New Roman" w:hAnsi="Times New Roman" w:cs="Times New Roman"/>
        </w:rPr>
        <w:t>, CDRS -R), od početka do završetka ispitivanja. Prekid liječenja zbog neželjenih događaja bio je češći</w:t>
      </w:r>
      <w:r w:rsidRPr="00A83DBA">
        <w:rPr>
          <w:rFonts w:ascii="Times New Roman" w:eastAsia="Times New Roman" w:hAnsi="Times New Roman" w:cs="Times New Roman"/>
          <w:i/>
        </w:rPr>
        <w:t xml:space="preserve"> </w:t>
      </w:r>
      <w:r w:rsidRPr="00A83DBA">
        <w:rPr>
          <w:rFonts w:ascii="Times New Roman" w:eastAsia="Times New Roman" w:hAnsi="Times New Roman" w:cs="Times New Roman"/>
        </w:rPr>
        <w:t xml:space="preserve">kod pacijenata koji su uzimali duloksetin nego kod onih na fluoksetinu, uglavnom zbog mučnine. Tokom 10-nedjeljne akutne faze studije, suicidalno ponašanje je prijavljeno na: duloksetinu 0/333 [0%], fluoksetinu 2/225 [0,9%] i placebu 1/220 [0,5%]. Tokom cijelog, 36-nedjeljnog trajanja studije, kod 6 od 333 pacijenata </w:t>
      </w:r>
      <w:bookmarkStart w:id="11" w:name="page14"/>
      <w:bookmarkEnd w:id="11"/>
      <w:r w:rsidRPr="00A83DBA">
        <w:rPr>
          <w:rFonts w:ascii="Times New Roman" w:eastAsia="Times New Roman" w:hAnsi="Times New Roman" w:cs="Times New Roman"/>
        </w:rPr>
        <w:t>koji su inicijalno randomizovani da primaju duloksetin i kod 3 od 225 pacijenata incijalno randomizovanih da primaju fluoksetin, javilo se suicidalno ponašanje (incidenca prilagođena izloženosti bila je 0,039 slučaja po pacijent -godini za duloksetin i 0,026 za fluoksetin). Osim toga, kod jednog pacijenta, koji je prešao sa placeba na duloksetin, suicidalno ponašanje se javilo tokom liječenja duloksetinom.</w:t>
      </w:r>
    </w:p>
    <w:p w:rsidR="00A83DBA" w:rsidRPr="00A83DBA" w:rsidRDefault="00A83DBA" w:rsidP="00A83DBA">
      <w:pPr>
        <w:spacing w:after="0" w:line="208" w:lineRule="exact"/>
        <w:jc w:val="both"/>
        <w:rPr>
          <w:rFonts w:ascii="Times New Roman" w:eastAsia="Times New Roman" w:hAnsi="Times New Roman" w:cs="Times New Roman"/>
        </w:rPr>
      </w:pPr>
    </w:p>
    <w:p w:rsidR="00A83DBA" w:rsidRPr="00A83DBA" w:rsidRDefault="00A83DBA" w:rsidP="00A83DBA">
      <w:pPr>
        <w:spacing w:after="0" w:line="242" w:lineRule="auto"/>
        <w:jc w:val="both"/>
        <w:rPr>
          <w:rFonts w:ascii="Times New Roman" w:eastAsia="Times New Roman" w:hAnsi="Times New Roman" w:cs="Times New Roman"/>
          <w:i/>
        </w:rPr>
      </w:pPr>
      <w:r w:rsidRPr="00A83DBA">
        <w:rPr>
          <w:rFonts w:ascii="Times New Roman" w:eastAsia="Times New Roman" w:hAnsi="Times New Roman" w:cs="Times New Roman"/>
        </w:rPr>
        <w:t xml:space="preserve">Sprovedena je randomizovana, dvostruko slijepa, placebo kontrolisana studija kod 272 pacijenta uzrasta od 7 do 17 godina sa generalizovanim anksioznim poremećajem. Studija se sastojala od 10-nedjeljne akutne faze kontrolisane placebom, nakon koje je uslijedio 18-nedjeljni period produžetka terapije. U ovoj studiji se koristio fleksibilan režim doziranja kako bi se omogućilo postepeno povećavanje doze sa 30 mg jednom </w:t>
      </w:r>
      <w:r w:rsidRPr="00A83DBA">
        <w:rPr>
          <w:rFonts w:ascii="Times New Roman" w:eastAsia="Times New Roman" w:hAnsi="Times New Roman" w:cs="Times New Roman"/>
        </w:rPr>
        <w:lastRenderedPageBreak/>
        <w:t xml:space="preserve">dnevno do viših doza (najviše 120 mg jednom dnevno). Liječenje duloksetinom pokazalo je statistički značajno veće poboljšanje simptoma generalizovanog anksioznog poremećaja, mjereno rezultatom težine generalizovanog anksioznog poremećaja na rejting skali anksioznosti kod djece (engl. </w:t>
      </w:r>
      <w:r w:rsidRPr="00A83DBA">
        <w:rPr>
          <w:rFonts w:ascii="Times New Roman" w:eastAsia="Times New Roman" w:hAnsi="Times New Roman" w:cs="Times New Roman"/>
          <w:i/>
        </w:rPr>
        <w:t>Pediatric Anxiety</w:t>
      </w:r>
      <w:r w:rsidRPr="00A83DBA">
        <w:rPr>
          <w:rFonts w:ascii="Times New Roman" w:eastAsia="Times New Roman" w:hAnsi="Times New Roman" w:cs="Times New Roman"/>
        </w:rPr>
        <w:t xml:space="preserve"> </w:t>
      </w:r>
      <w:r w:rsidRPr="00A83DBA">
        <w:rPr>
          <w:rFonts w:ascii="Times New Roman" w:eastAsia="Times New Roman" w:hAnsi="Times New Roman" w:cs="Times New Roman"/>
          <w:i/>
        </w:rPr>
        <w:t xml:space="preserve">Rating </w:t>
      </w:r>
      <w:r w:rsidRPr="00A83DBA">
        <w:rPr>
          <w:rFonts w:ascii="Times New Roman" w:eastAsia="Times New Roman" w:hAnsi="Times New Roman" w:cs="Times New Roman"/>
        </w:rPr>
        <w:t>Scale, PARS) (srednja vrijednost razlike između duloksetina i placeba iznosila je 2,7 bodova [95% CI</w:t>
      </w:r>
      <w:r w:rsidRPr="00A83DBA">
        <w:rPr>
          <w:rFonts w:ascii="Times New Roman" w:eastAsia="Times New Roman" w:hAnsi="Times New Roman" w:cs="Times New Roman"/>
          <w:i/>
        </w:rPr>
        <w:t xml:space="preserve"> </w:t>
      </w:r>
      <w:r w:rsidRPr="00A83DBA">
        <w:rPr>
          <w:rFonts w:ascii="Times New Roman" w:eastAsia="Times New Roman" w:hAnsi="Times New Roman" w:cs="Times New Roman"/>
        </w:rPr>
        <w:t xml:space="preserve">1,3-4,0]) nakon 10 nedjelja liječenja. Održavanje efekta nije procjenjivano. Tokom 10-nedjeljne akutne faze liječenja nije bilo statistički značajne razlike između grupa koje su primale duloksetin odnosno placebo s obzirom na prekid terapije zbog neželjenih dejstava. Kod dva pacijenta koja su nakon akutne faze prešla sa placeba na duloksetin zabilježeno je suicidalno ponašanje tokom terapije duloksetinom u produžetku ispitivanja. Zaključak o ukupnom odnosu koristi i rizika u ovoj starosnoj grupi nije donešen </w:t>
      </w:r>
      <w:r w:rsidRPr="00A83DBA">
        <w:rPr>
          <w:rFonts w:ascii="Times New Roman" w:eastAsia="Times New Roman" w:hAnsi="Times New Roman" w:cs="Times New Roman"/>
          <w:i/>
        </w:rPr>
        <w:t>(vidjeti i odjeljke</w:t>
      </w:r>
      <w:r w:rsidRPr="00A83DBA">
        <w:rPr>
          <w:rFonts w:ascii="Times New Roman" w:eastAsia="Times New Roman" w:hAnsi="Times New Roman" w:cs="Times New Roman"/>
        </w:rPr>
        <w:t xml:space="preserve"> </w:t>
      </w:r>
      <w:r w:rsidRPr="00A83DBA">
        <w:rPr>
          <w:rFonts w:ascii="Times New Roman" w:eastAsia="Times New Roman" w:hAnsi="Times New Roman" w:cs="Times New Roman"/>
          <w:i/>
        </w:rPr>
        <w:t>4.2 i 4.8).</w:t>
      </w:r>
    </w:p>
    <w:p w:rsidR="00A83DBA" w:rsidRPr="00A83DBA" w:rsidRDefault="00A83DBA" w:rsidP="00A83DBA">
      <w:pPr>
        <w:spacing w:after="0" w:line="226" w:lineRule="exact"/>
        <w:jc w:val="both"/>
        <w:rPr>
          <w:rFonts w:ascii="Times New Roman" w:eastAsia="Times New Roman" w:hAnsi="Times New Roman" w:cs="Times New Roman"/>
        </w:rPr>
      </w:pPr>
    </w:p>
    <w:p w:rsidR="00A83DBA" w:rsidRPr="00A83DBA" w:rsidRDefault="00A83DBA" w:rsidP="00A83DBA">
      <w:pPr>
        <w:spacing w:after="0" w:line="250" w:lineRule="auto"/>
        <w:jc w:val="both"/>
        <w:rPr>
          <w:rFonts w:ascii="Times New Roman" w:eastAsia="Times New Roman" w:hAnsi="Times New Roman" w:cs="Times New Roman"/>
        </w:rPr>
      </w:pPr>
      <w:r w:rsidRPr="00A83DBA">
        <w:rPr>
          <w:rFonts w:ascii="Times New Roman" w:eastAsia="Times New Roman" w:hAnsi="Times New Roman" w:cs="Times New Roman"/>
        </w:rPr>
        <w:t>Evropska agencija za ljekove je ukinula obavezu podnošenja rezultata studija sa duloksetinom u svim podgrupama pedijatrijske populacije u terapiji velikog depresivnog poremećaja, dijabetesnog neuropatskog bola i generalizovanog anksioznog poremećaja. Vidjeti odjeljak 4.2 za informacije o primjeni lijeka u pedijatrijskoj populaciji.</w:t>
      </w:r>
    </w:p>
    <w:p w:rsidR="00A83DBA" w:rsidRPr="00A83DBA" w:rsidRDefault="00A83DBA" w:rsidP="00A83DBA">
      <w:pPr>
        <w:spacing w:after="0" w:line="209"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b/>
        </w:rPr>
      </w:pPr>
      <w:r w:rsidRPr="00A83DBA">
        <w:rPr>
          <w:rFonts w:ascii="Times New Roman" w:eastAsia="Times New Roman" w:hAnsi="Times New Roman" w:cs="Times New Roman"/>
          <w:b/>
        </w:rPr>
        <w:t>5.2. Farmakokinetički podaci</w:t>
      </w:r>
    </w:p>
    <w:p w:rsidR="00A83DBA" w:rsidRPr="00A83DBA" w:rsidRDefault="00A83DBA" w:rsidP="00A83DBA">
      <w:pPr>
        <w:spacing w:after="0" w:line="0" w:lineRule="atLeast"/>
        <w:jc w:val="both"/>
        <w:rPr>
          <w:rFonts w:ascii="Times New Roman" w:eastAsia="Times New Roman" w:hAnsi="Times New Roman" w:cs="Times New Roman"/>
        </w:rPr>
      </w:pPr>
    </w:p>
    <w:p w:rsidR="00A83DBA" w:rsidRPr="00A83DBA" w:rsidRDefault="00A83DBA" w:rsidP="00A83DBA">
      <w:pPr>
        <w:spacing w:after="0" w:line="279" w:lineRule="auto"/>
        <w:jc w:val="both"/>
        <w:rPr>
          <w:rFonts w:ascii="Times New Roman" w:eastAsia="Times New Roman" w:hAnsi="Times New Roman" w:cs="Times New Roman"/>
        </w:rPr>
      </w:pPr>
      <w:r w:rsidRPr="00A83DBA">
        <w:rPr>
          <w:rFonts w:ascii="Times New Roman" w:eastAsia="Times New Roman" w:hAnsi="Times New Roman" w:cs="Times New Roman"/>
        </w:rPr>
        <w:t>Duloksetin se primjenjuje kao pojedinačni enantiomer. Duloksetin se ekstenzivno metaboliše pomoću oksidativnih enzima (CYP1A2 i polimorfnog CYP2D6), poslije čega slijedi konjugacija. Farmakokinetika duloksetina pokazuje veliku interindividualnu varijabilnost (generalno 50-60%), djelimično zbog pola, starosti, pušačkog statusa, i CYP2D6 metaboličkog statusa.</w:t>
      </w:r>
    </w:p>
    <w:p w:rsidR="00A83DBA" w:rsidRPr="00A83DBA" w:rsidRDefault="00A83DBA" w:rsidP="00A83DBA">
      <w:pPr>
        <w:spacing w:after="0" w:line="216"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u w:val="single"/>
        </w:rPr>
      </w:pPr>
      <w:r w:rsidRPr="00A83DBA">
        <w:rPr>
          <w:rFonts w:ascii="Times New Roman" w:eastAsia="Times New Roman" w:hAnsi="Times New Roman" w:cs="Times New Roman"/>
          <w:u w:val="single"/>
        </w:rPr>
        <w:t>Resorpcija</w:t>
      </w:r>
    </w:p>
    <w:p w:rsidR="00A83DBA" w:rsidRPr="00A83DBA" w:rsidRDefault="00A83DBA" w:rsidP="00A83DBA">
      <w:pPr>
        <w:spacing w:after="0" w:line="25" w:lineRule="exact"/>
        <w:jc w:val="both"/>
        <w:rPr>
          <w:rFonts w:ascii="Times New Roman" w:eastAsia="Times New Roman" w:hAnsi="Times New Roman" w:cs="Times New Roman"/>
        </w:rPr>
      </w:pPr>
    </w:p>
    <w:p w:rsidR="00A83DBA" w:rsidRPr="00A83DBA" w:rsidRDefault="00A83DBA" w:rsidP="00A83DBA">
      <w:pPr>
        <w:spacing w:after="0" w:line="229" w:lineRule="auto"/>
        <w:jc w:val="both"/>
        <w:rPr>
          <w:rFonts w:ascii="Times New Roman" w:eastAsia="Times New Roman" w:hAnsi="Times New Roman" w:cs="Times New Roman"/>
        </w:rPr>
      </w:pPr>
      <w:r w:rsidRPr="00A83DBA">
        <w:rPr>
          <w:rFonts w:ascii="Times New Roman" w:eastAsia="Times New Roman" w:hAnsi="Times New Roman" w:cs="Times New Roman"/>
        </w:rPr>
        <w:t>Duloksetin se nakon oralne primjene dobro resorbuje, pri čemu se maksimalna koncentracija u krvi (C</w:t>
      </w:r>
      <w:r w:rsidRPr="00A83DBA">
        <w:rPr>
          <w:rFonts w:ascii="Times New Roman" w:eastAsia="Times New Roman" w:hAnsi="Times New Roman" w:cs="Times New Roman"/>
          <w:vertAlign w:val="subscript"/>
        </w:rPr>
        <w:t>max</w:t>
      </w:r>
      <w:r w:rsidRPr="00A83DBA">
        <w:rPr>
          <w:rFonts w:ascii="Times New Roman" w:eastAsia="Times New Roman" w:hAnsi="Times New Roman" w:cs="Times New Roman"/>
        </w:rPr>
        <w:t>) postiže 6 sati nakon primjene. Apsolutna bioraspoloživost duloksetina nakon oralne primjene iznosi od 32% do 80% (srednja vrijednost 50%). Hrana produžava vrijeme do postizanja maksimalne koncentracije sa 6 na 10 sati i neznatno smanjuje stepen resorpcije (za oko 11%). Navedene promjene nemaju klinički značaj.</w:t>
      </w:r>
    </w:p>
    <w:p w:rsidR="00A83DBA" w:rsidRPr="00A83DBA" w:rsidRDefault="00A83DBA" w:rsidP="00A83DBA">
      <w:pPr>
        <w:spacing w:after="0" w:line="218"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u w:val="single"/>
        </w:rPr>
      </w:pPr>
      <w:r w:rsidRPr="00A83DBA">
        <w:rPr>
          <w:rFonts w:ascii="Times New Roman" w:eastAsia="Times New Roman" w:hAnsi="Times New Roman" w:cs="Times New Roman"/>
          <w:u w:val="single"/>
        </w:rPr>
        <w:t>Distribucija</w:t>
      </w:r>
    </w:p>
    <w:p w:rsidR="00A83DBA" w:rsidRPr="00A83DBA" w:rsidRDefault="00A83DBA" w:rsidP="00A83DBA">
      <w:pPr>
        <w:spacing w:after="0" w:line="25" w:lineRule="exact"/>
        <w:jc w:val="both"/>
        <w:rPr>
          <w:rFonts w:ascii="Times New Roman" w:eastAsia="Times New Roman" w:hAnsi="Times New Roman" w:cs="Times New Roman"/>
        </w:rPr>
      </w:pPr>
    </w:p>
    <w:p w:rsidR="00A83DBA" w:rsidRPr="00A83DBA" w:rsidRDefault="00A83DBA" w:rsidP="00A83DBA">
      <w:pPr>
        <w:spacing w:after="0" w:line="220" w:lineRule="auto"/>
        <w:ind w:right="20"/>
        <w:jc w:val="both"/>
        <w:rPr>
          <w:rFonts w:ascii="Times New Roman" w:eastAsia="Times New Roman" w:hAnsi="Times New Roman" w:cs="Times New Roman"/>
        </w:rPr>
      </w:pPr>
      <w:r w:rsidRPr="00A83DBA">
        <w:rPr>
          <w:rFonts w:ascii="Times New Roman" w:eastAsia="Times New Roman" w:hAnsi="Times New Roman" w:cs="Times New Roman"/>
        </w:rPr>
        <w:t>Približno 96% duloksetina veže se za humane proteine plazme. Duloksetin se vezuje i za albumin i za alfa</w:t>
      </w:r>
      <w:r w:rsidRPr="00A83DBA">
        <w:rPr>
          <w:rFonts w:ascii="Times New Roman" w:eastAsia="Times New Roman" w:hAnsi="Times New Roman" w:cs="Times New Roman"/>
          <w:vertAlign w:val="subscript"/>
        </w:rPr>
        <w:t>1</w:t>
      </w:r>
      <w:r w:rsidRPr="00A83DBA">
        <w:rPr>
          <w:rFonts w:ascii="Times New Roman" w:eastAsia="Times New Roman" w:hAnsi="Times New Roman" w:cs="Times New Roman"/>
        </w:rPr>
        <w:t>-kiseli glikoprotein. Oštećenje funkcije bubrega ili jetre ne utiče na vezivanje za proteine.</w:t>
      </w:r>
    </w:p>
    <w:p w:rsidR="00A83DBA" w:rsidRPr="00A83DBA" w:rsidRDefault="00A83DBA" w:rsidP="00A83DBA">
      <w:pPr>
        <w:spacing w:after="0" w:line="218"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u w:val="single"/>
        </w:rPr>
      </w:pPr>
      <w:r w:rsidRPr="00A83DBA">
        <w:rPr>
          <w:rFonts w:ascii="Times New Roman" w:eastAsia="Times New Roman" w:hAnsi="Times New Roman" w:cs="Times New Roman"/>
          <w:u w:val="single"/>
        </w:rPr>
        <w:t>Biotransformacija</w:t>
      </w:r>
    </w:p>
    <w:p w:rsidR="00A83DBA" w:rsidRPr="00A83DBA" w:rsidRDefault="00A83DBA" w:rsidP="00A83DBA">
      <w:pPr>
        <w:spacing w:after="0" w:line="25" w:lineRule="exact"/>
        <w:jc w:val="both"/>
        <w:rPr>
          <w:rFonts w:ascii="Times New Roman" w:eastAsia="Times New Roman" w:hAnsi="Times New Roman" w:cs="Times New Roman"/>
        </w:rPr>
      </w:pPr>
    </w:p>
    <w:p w:rsidR="00A83DBA" w:rsidRPr="00A83DBA" w:rsidRDefault="00A83DBA" w:rsidP="00A83DBA">
      <w:pPr>
        <w:spacing w:after="0" w:line="277" w:lineRule="auto"/>
        <w:jc w:val="both"/>
        <w:rPr>
          <w:rFonts w:ascii="Times New Roman" w:eastAsia="Times New Roman" w:hAnsi="Times New Roman" w:cs="Times New Roman"/>
        </w:rPr>
      </w:pPr>
      <w:r w:rsidRPr="00A83DBA">
        <w:rPr>
          <w:rFonts w:ascii="Times New Roman" w:eastAsia="Times New Roman" w:hAnsi="Times New Roman" w:cs="Times New Roman"/>
        </w:rPr>
        <w:t xml:space="preserve">Duloksetin se u velikoj mjeri metaboliše, i metaboliti se uglavnom izlučuju urinom. Oba citohroma, P450-2D6 i 1A2, katalizuju formiranje dva glavna metabolita, 4-hidroksi-duloksetina koji daje glukuronidni konjugat, i 5-hidroksi, 6-metoksi-duloksetina koji daje sulfatni konjugat. Na osnovu </w:t>
      </w:r>
      <w:r w:rsidRPr="00A83DBA">
        <w:rPr>
          <w:rFonts w:ascii="Times New Roman" w:eastAsia="Times New Roman" w:hAnsi="Times New Roman" w:cs="Times New Roman"/>
          <w:i/>
        </w:rPr>
        <w:t>in vitro</w:t>
      </w:r>
      <w:r w:rsidRPr="00A83DBA">
        <w:rPr>
          <w:rFonts w:ascii="Times New Roman" w:eastAsia="Times New Roman" w:hAnsi="Times New Roman" w:cs="Times New Roman"/>
        </w:rPr>
        <w:t xml:space="preserve"> studija, smatra se da su cirkulišući metaboliti duloksetina farmakološki inaktivni. Farmakokinetika duloksetina nije posebno ispitivana u grupi pacijenata koji spadaju u spore metabolizere u odnosu na CYP2D6. Ograničeni podaci pokazuju da su nivoi duloksetina u plazmi viši kod ovih pacijenata.</w:t>
      </w:r>
    </w:p>
    <w:p w:rsidR="00A83DBA" w:rsidRPr="00A83DBA" w:rsidRDefault="00A83DBA" w:rsidP="00A83DBA">
      <w:pPr>
        <w:spacing w:after="0" w:line="221"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u w:val="single"/>
        </w:rPr>
      </w:pPr>
      <w:r w:rsidRPr="00A83DBA">
        <w:rPr>
          <w:rFonts w:ascii="Times New Roman" w:eastAsia="Times New Roman" w:hAnsi="Times New Roman" w:cs="Times New Roman"/>
          <w:u w:val="single"/>
        </w:rPr>
        <w:t>Eliminacija</w:t>
      </w:r>
    </w:p>
    <w:p w:rsidR="00A83DBA" w:rsidRPr="00A83DBA" w:rsidRDefault="00A83DBA" w:rsidP="00A83DBA">
      <w:pPr>
        <w:spacing w:after="0" w:line="25" w:lineRule="exact"/>
        <w:jc w:val="both"/>
        <w:rPr>
          <w:rFonts w:ascii="Times New Roman" w:eastAsia="Times New Roman" w:hAnsi="Times New Roman" w:cs="Times New Roman"/>
        </w:rPr>
      </w:pPr>
    </w:p>
    <w:p w:rsidR="00A83DBA" w:rsidRPr="00A83DBA" w:rsidRDefault="00A83DBA" w:rsidP="00A83DBA">
      <w:pPr>
        <w:spacing w:after="0" w:line="242" w:lineRule="auto"/>
        <w:jc w:val="both"/>
        <w:rPr>
          <w:rFonts w:ascii="Times New Roman" w:eastAsia="Times New Roman" w:hAnsi="Times New Roman" w:cs="Times New Roman"/>
        </w:rPr>
      </w:pPr>
      <w:r w:rsidRPr="00A83DBA">
        <w:rPr>
          <w:rFonts w:ascii="Times New Roman" w:eastAsia="Times New Roman" w:hAnsi="Times New Roman" w:cs="Times New Roman"/>
        </w:rPr>
        <w:t>Poluvrijeme eliminacije duloksetina kreće se u rasponu od 8 do 17 sati (prosječno 12 sati). Klirens duloksetina iz plazme nakon intravenski primijenjene doze kreće se u rasponu od 22 L/h do 46 L/h (prosječno 36 L/h). Klirens duloksetina iz plazme nakon oralno primijenjene doze kreće se u rasponu od 33 do 261 L/h (prosječno 101 L/h).</w:t>
      </w:r>
    </w:p>
    <w:p w:rsidR="00A83DBA" w:rsidRPr="00A83DBA" w:rsidRDefault="00A83DBA" w:rsidP="00A83DBA">
      <w:pPr>
        <w:spacing w:after="0" w:line="0" w:lineRule="atLeast"/>
        <w:jc w:val="both"/>
        <w:rPr>
          <w:rFonts w:ascii="Times New Roman" w:eastAsia="Times New Roman" w:hAnsi="Times New Roman" w:cs="Times New Roman"/>
          <w:u w:val="single"/>
        </w:rPr>
      </w:pPr>
      <w:bookmarkStart w:id="12" w:name="page15"/>
      <w:bookmarkEnd w:id="12"/>
      <w:r w:rsidRPr="00A83DBA">
        <w:rPr>
          <w:rFonts w:ascii="Times New Roman" w:eastAsia="Times New Roman" w:hAnsi="Times New Roman" w:cs="Times New Roman"/>
          <w:u w:val="single"/>
        </w:rPr>
        <w:lastRenderedPageBreak/>
        <w:t>Posebne populacije pacijenata</w:t>
      </w:r>
    </w:p>
    <w:p w:rsidR="00A83DBA" w:rsidRPr="00A83DBA" w:rsidRDefault="00A83DBA" w:rsidP="00A83DBA">
      <w:pPr>
        <w:spacing w:after="0" w:line="25" w:lineRule="exact"/>
        <w:jc w:val="both"/>
        <w:rPr>
          <w:rFonts w:ascii="Times New Roman" w:eastAsia="Times New Roman" w:hAnsi="Times New Roman" w:cs="Times New Roman"/>
        </w:rPr>
      </w:pPr>
    </w:p>
    <w:p w:rsidR="00A83DBA" w:rsidRPr="00A83DBA" w:rsidRDefault="00A83DBA" w:rsidP="00A83DBA">
      <w:pPr>
        <w:spacing w:after="0" w:line="0" w:lineRule="atLeast"/>
        <w:jc w:val="both"/>
        <w:rPr>
          <w:rFonts w:ascii="Times New Roman" w:eastAsia="Times New Roman" w:hAnsi="Times New Roman" w:cs="Times New Roman"/>
        </w:rPr>
      </w:pPr>
      <w:r w:rsidRPr="00A83DBA">
        <w:rPr>
          <w:rFonts w:ascii="Times New Roman" w:eastAsia="Times New Roman" w:hAnsi="Times New Roman" w:cs="Times New Roman"/>
          <w:i/>
        </w:rPr>
        <w:t>Pol</w:t>
      </w:r>
      <w:r w:rsidRPr="00A83DBA">
        <w:rPr>
          <w:rFonts w:ascii="Times New Roman" w:eastAsia="Times New Roman" w:hAnsi="Times New Roman" w:cs="Times New Roman"/>
        </w:rPr>
        <w:t>:</w:t>
      </w:r>
    </w:p>
    <w:p w:rsidR="00A83DBA" w:rsidRPr="00A83DBA" w:rsidRDefault="00A83DBA" w:rsidP="00A83DBA">
      <w:pPr>
        <w:spacing w:after="0" w:line="1" w:lineRule="exact"/>
        <w:jc w:val="both"/>
        <w:rPr>
          <w:rFonts w:ascii="Times New Roman" w:eastAsia="Times New Roman" w:hAnsi="Times New Roman" w:cs="Times New Roman"/>
        </w:rPr>
      </w:pPr>
    </w:p>
    <w:p w:rsidR="00A83DBA" w:rsidRPr="00A83DBA" w:rsidRDefault="00A83DBA" w:rsidP="00A83DBA">
      <w:pPr>
        <w:spacing w:after="0" w:line="243" w:lineRule="auto"/>
        <w:jc w:val="both"/>
        <w:rPr>
          <w:rFonts w:ascii="Times New Roman" w:eastAsia="Times New Roman" w:hAnsi="Times New Roman" w:cs="Times New Roman"/>
        </w:rPr>
      </w:pPr>
      <w:r w:rsidRPr="00A83DBA">
        <w:rPr>
          <w:rFonts w:ascii="Times New Roman" w:eastAsia="Times New Roman" w:hAnsi="Times New Roman" w:cs="Times New Roman"/>
        </w:rPr>
        <w:t>Uočene su razlike u farmakokinetici između muškaraca i žena (klirens iz plazme kod žena je približno 50% manji). Na osnovu preklapanja raspona u kojima se kreću vrijednosti klirensa, razlike u farmakokinetici između polova ne idu u prilog preporuci da se kod žena koristi niža doza.</w:t>
      </w:r>
    </w:p>
    <w:p w:rsidR="00A83DBA" w:rsidRPr="00A83DBA" w:rsidRDefault="00A83DBA" w:rsidP="00A83DBA">
      <w:pPr>
        <w:spacing w:after="0" w:line="212" w:lineRule="exact"/>
        <w:jc w:val="both"/>
        <w:rPr>
          <w:rFonts w:ascii="Times New Roman" w:eastAsia="Times New Roman" w:hAnsi="Times New Roman" w:cs="Times New Roman"/>
        </w:rPr>
      </w:pPr>
    </w:p>
    <w:p w:rsidR="00A83DBA" w:rsidRPr="00A83DBA" w:rsidRDefault="00A83DBA" w:rsidP="00A83DBA">
      <w:pPr>
        <w:spacing w:after="0" w:line="253" w:lineRule="auto"/>
        <w:jc w:val="both"/>
        <w:rPr>
          <w:rFonts w:ascii="Times New Roman" w:eastAsia="Times New Roman" w:hAnsi="Times New Roman" w:cs="Times New Roman"/>
          <w:i/>
        </w:rPr>
      </w:pPr>
      <w:r w:rsidRPr="00A83DBA">
        <w:rPr>
          <w:rFonts w:ascii="Times New Roman" w:eastAsia="Times New Roman" w:hAnsi="Times New Roman" w:cs="Times New Roman"/>
          <w:i/>
        </w:rPr>
        <w:t xml:space="preserve">Starosna dob: </w:t>
      </w:r>
      <w:r w:rsidRPr="00A83DBA">
        <w:rPr>
          <w:rFonts w:ascii="Times New Roman" w:eastAsia="Times New Roman" w:hAnsi="Times New Roman" w:cs="Times New Roman"/>
        </w:rPr>
        <w:t xml:space="preserve">Uočene su razlike u farmakokinetici između mlađih i starijih pacijentkinja ( </w:t>
      </w:r>
      <w:r w:rsidRPr="00A83DBA">
        <w:rPr>
          <w:rFonts w:ascii="Times New Roman" w:eastAsia="Times New Roman" w:hAnsi="Times New Roman" w:cs="Times New Roman"/>
          <w:noProof/>
        </w:rPr>
        <w:drawing>
          <wp:inline distT="0" distB="0" distL="0" distR="0">
            <wp:extent cx="119380" cy="119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A83DBA">
        <w:rPr>
          <w:rFonts w:ascii="Times New Roman" w:eastAsia="Times New Roman" w:hAnsi="Times New Roman" w:cs="Times New Roman"/>
        </w:rPr>
        <w:t xml:space="preserve">65 godina) (kod starijih osoba PIK je oko 25% veći, a poluvrijeme eliminacije oko 25% duže), iako veličina ovih razlika nije dovoljna da opravda prilagođavanje doze. Kao opšta preporuka, savjetuje se oprez u terapiji starijih osoba </w:t>
      </w:r>
      <w:r w:rsidRPr="00A83DBA">
        <w:rPr>
          <w:rFonts w:ascii="Times New Roman" w:eastAsia="Times New Roman" w:hAnsi="Times New Roman" w:cs="Times New Roman"/>
          <w:i/>
        </w:rPr>
        <w:t>(vidjeti odjeljke 4.2 i 4.4).</w:t>
      </w:r>
    </w:p>
    <w:p w:rsidR="00A83DBA" w:rsidRPr="00A83DBA" w:rsidRDefault="00A83DBA" w:rsidP="00A83DBA">
      <w:pPr>
        <w:spacing w:after="0" w:line="200" w:lineRule="exact"/>
        <w:jc w:val="both"/>
        <w:rPr>
          <w:rFonts w:ascii="Times New Roman" w:eastAsia="Times New Roman" w:hAnsi="Times New Roman" w:cs="Times New Roman"/>
        </w:rPr>
      </w:pPr>
    </w:p>
    <w:p w:rsidR="00A83DBA" w:rsidRPr="00A83DBA" w:rsidRDefault="00A83DBA" w:rsidP="00A83DBA">
      <w:pPr>
        <w:spacing w:after="0" w:line="233" w:lineRule="auto"/>
        <w:jc w:val="both"/>
        <w:rPr>
          <w:rFonts w:ascii="Times New Roman" w:eastAsia="Times New Roman" w:hAnsi="Times New Roman" w:cs="Times New Roman"/>
        </w:rPr>
      </w:pPr>
      <w:r w:rsidRPr="00A83DBA">
        <w:rPr>
          <w:rFonts w:ascii="Times New Roman" w:eastAsia="Times New Roman" w:hAnsi="Times New Roman" w:cs="Times New Roman"/>
          <w:i/>
        </w:rPr>
        <w:t xml:space="preserve">Oštećenje funkcije bubrega: </w:t>
      </w:r>
      <w:r w:rsidRPr="00A83DBA">
        <w:rPr>
          <w:rFonts w:ascii="Times New Roman" w:eastAsia="Times New Roman" w:hAnsi="Times New Roman" w:cs="Times New Roman"/>
        </w:rPr>
        <w:t>Pacijenti u terminalnoj fazi bubrežne bolesti, koji su na dijalizi, imali su</w:t>
      </w:r>
      <w:r w:rsidRPr="00A83DBA">
        <w:rPr>
          <w:rFonts w:ascii="Times New Roman" w:eastAsia="Times New Roman" w:hAnsi="Times New Roman" w:cs="Times New Roman"/>
          <w:i/>
        </w:rPr>
        <w:t xml:space="preserve"> </w:t>
      </w:r>
      <w:r w:rsidRPr="00A83DBA">
        <w:rPr>
          <w:rFonts w:ascii="Times New Roman" w:eastAsia="Times New Roman" w:hAnsi="Times New Roman" w:cs="Times New Roman"/>
        </w:rPr>
        <w:t>dvostruko više vrijednosti C</w:t>
      </w:r>
      <w:r w:rsidRPr="00A83DBA">
        <w:rPr>
          <w:rFonts w:ascii="Times New Roman" w:eastAsia="Times New Roman" w:hAnsi="Times New Roman" w:cs="Times New Roman"/>
          <w:vertAlign w:val="subscript"/>
        </w:rPr>
        <w:t>max</w:t>
      </w:r>
      <w:r w:rsidRPr="00A83DBA">
        <w:rPr>
          <w:rFonts w:ascii="Times New Roman" w:eastAsia="Times New Roman" w:hAnsi="Times New Roman" w:cs="Times New Roman"/>
        </w:rPr>
        <w:t xml:space="preserve"> i PIK-a duloksetina nego zdravi ispitanici. Podaci o farmakokinetici duloksetina kod pacijenata sa blagim ili umjerenim oštećenjem bubrežne funkcije su ograničeni.</w:t>
      </w:r>
    </w:p>
    <w:p w:rsidR="00A83DBA" w:rsidRPr="00A83DBA" w:rsidRDefault="00A83DBA" w:rsidP="00A83DBA">
      <w:pPr>
        <w:spacing w:after="0" w:line="220" w:lineRule="exact"/>
        <w:jc w:val="both"/>
        <w:rPr>
          <w:rFonts w:ascii="Times New Roman" w:eastAsia="Times New Roman" w:hAnsi="Times New Roman" w:cs="Times New Roman"/>
        </w:rPr>
      </w:pPr>
    </w:p>
    <w:p w:rsidR="00A83DBA" w:rsidRPr="00A83DBA" w:rsidRDefault="00A83DBA" w:rsidP="00A83DBA">
      <w:pPr>
        <w:spacing w:after="0" w:line="249" w:lineRule="auto"/>
        <w:jc w:val="both"/>
        <w:rPr>
          <w:rFonts w:ascii="Times New Roman" w:eastAsia="Times New Roman" w:hAnsi="Times New Roman" w:cs="Times New Roman"/>
        </w:rPr>
      </w:pPr>
      <w:r w:rsidRPr="00A83DBA">
        <w:rPr>
          <w:rFonts w:ascii="Times New Roman" w:eastAsia="Times New Roman" w:hAnsi="Times New Roman" w:cs="Times New Roman"/>
          <w:i/>
        </w:rPr>
        <w:t xml:space="preserve">Oštećenje funkcije jetre: </w:t>
      </w:r>
      <w:r w:rsidRPr="00A83DBA">
        <w:rPr>
          <w:rFonts w:ascii="Times New Roman" w:eastAsia="Times New Roman" w:hAnsi="Times New Roman" w:cs="Times New Roman"/>
        </w:rPr>
        <w:t>Umjereno oštećenje funkcije jetre (Child-Pugh klasa B) uticalo je na</w:t>
      </w:r>
      <w:r w:rsidRPr="00A83DBA">
        <w:rPr>
          <w:rFonts w:ascii="Times New Roman" w:eastAsia="Times New Roman" w:hAnsi="Times New Roman" w:cs="Times New Roman"/>
          <w:i/>
        </w:rPr>
        <w:t xml:space="preserve"> </w:t>
      </w:r>
      <w:r w:rsidRPr="00A83DBA">
        <w:rPr>
          <w:rFonts w:ascii="Times New Roman" w:eastAsia="Times New Roman" w:hAnsi="Times New Roman" w:cs="Times New Roman"/>
        </w:rPr>
        <w:t>farmakokinetiku duloksetina. U poređenju sa zdravim ispitanicima, kod pacijenata sa umjerenim oštećenjem funkcije jetre prividni klirens duloksetina iz plazme bio je 79% manji, terminalno poluvrijeme eliminacije bilo je 2,3 puta duže, a PIK je bio 3,7 puta veći. Farmakokinetika duloksetina i njegovih metabolita nije ispitivana kod pacijenata sa blagom ili teškom insuficijencijom jetre.</w:t>
      </w:r>
    </w:p>
    <w:p w:rsidR="00A83DBA" w:rsidRPr="00A83DBA" w:rsidRDefault="00A83DBA" w:rsidP="00A83DBA">
      <w:pPr>
        <w:spacing w:after="0" w:line="204" w:lineRule="exact"/>
        <w:jc w:val="both"/>
        <w:rPr>
          <w:rFonts w:ascii="Times New Roman" w:eastAsia="Times New Roman" w:hAnsi="Times New Roman" w:cs="Times New Roman"/>
        </w:rPr>
      </w:pPr>
    </w:p>
    <w:p w:rsidR="00A83DBA" w:rsidRPr="00A83DBA" w:rsidRDefault="00A83DBA" w:rsidP="00A83DBA">
      <w:pPr>
        <w:spacing w:after="0" w:line="251" w:lineRule="auto"/>
        <w:jc w:val="both"/>
        <w:rPr>
          <w:rFonts w:ascii="Times New Roman" w:eastAsia="Times New Roman" w:hAnsi="Times New Roman" w:cs="Times New Roman"/>
        </w:rPr>
      </w:pPr>
      <w:r w:rsidRPr="00A83DBA">
        <w:rPr>
          <w:rFonts w:ascii="Times New Roman" w:eastAsia="Times New Roman" w:hAnsi="Times New Roman" w:cs="Times New Roman"/>
          <w:i/>
        </w:rPr>
        <w:t xml:space="preserve">Majke koje doje: </w:t>
      </w:r>
      <w:r w:rsidRPr="00A83DBA">
        <w:rPr>
          <w:rFonts w:ascii="Times New Roman" w:eastAsia="Times New Roman" w:hAnsi="Times New Roman" w:cs="Times New Roman"/>
        </w:rPr>
        <w:t>Raspoloživost duloksetina je ispitivana kod 6 dojilja kojima je prošlo najmanje 12 nedjelja</w:t>
      </w:r>
      <w:r w:rsidRPr="00A83DBA">
        <w:rPr>
          <w:rFonts w:ascii="Times New Roman" w:eastAsia="Times New Roman" w:hAnsi="Times New Roman" w:cs="Times New Roman"/>
          <w:i/>
        </w:rPr>
        <w:t xml:space="preserve"> </w:t>
      </w:r>
      <w:r w:rsidRPr="00A83DBA">
        <w:rPr>
          <w:rFonts w:ascii="Times New Roman" w:eastAsia="Times New Roman" w:hAnsi="Times New Roman" w:cs="Times New Roman"/>
        </w:rPr>
        <w:t>od porođaja. Duloksetin je detektovan u majčinom mlijeku, i ravnotežne koncentracije u mlijeku su bile oko jedne četvrtine koncentracije u plazmi. Količina duloksetina u mlijeku dojilja iznosi približno 7µg/dan pri doziranju od 40 mg dva puta dnevno. Laktacija ne utiče na farmakokinetiku duloksetina</w:t>
      </w:r>
    </w:p>
    <w:p w:rsidR="00A83DBA" w:rsidRPr="00A83DBA" w:rsidRDefault="00A83DBA" w:rsidP="00A83DBA">
      <w:pPr>
        <w:spacing w:after="0" w:line="209" w:lineRule="exact"/>
        <w:jc w:val="both"/>
        <w:rPr>
          <w:rFonts w:ascii="Times New Roman" w:eastAsia="Times New Roman" w:hAnsi="Times New Roman" w:cs="Times New Roman"/>
        </w:rPr>
      </w:pPr>
    </w:p>
    <w:p w:rsidR="00A83DBA" w:rsidRDefault="00A83DBA" w:rsidP="00A83DBA">
      <w:pPr>
        <w:spacing w:after="0" w:line="248" w:lineRule="auto"/>
        <w:jc w:val="both"/>
        <w:rPr>
          <w:rFonts w:ascii="Times New Roman" w:eastAsia="Times New Roman" w:hAnsi="Times New Roman" w:cs="Times New Roman"/>
        </w:rPr>
      </w:pPr>
      <w:r w:rsidRPr="00A83DBA">
        <w:rPr>
          <w:rFonts w:ascii="Times New Roman" w:eastAsia="Times New Roman" w:hAnsi="Times New Roman" w:cs="Times New Roman"/>
          <w:i/>
        </w:rPr>
        <w:t xml:space="preserve">Pedijatrijska populacija: </w:t>
      </w:r>
      <w:r w:rsidRPr="00A83DBA">
        <w:rPr>
          <w:rFonts w:ascii="Times New Roman" w:eastAsia="Times New Roman" w:hAnsi="Times New Roman" w:cs="Times New Roman"/>
        </w:rPr>
        <w:t>Farmakokinetika duloksetina kod pedijatrijskih pacijenata uzrasta od 7 do 17</w:t>
      </w:r>
      <w:r w:rsidRPr="00A83DBA">
        <w:rPr>
          <w:rFonts w:ascii="Times New Roman" w:eastAsia="Times New Roman" w:hAnsi="Times New Roman" w:cs="Times New Roman"/>
          <w:i/>
        </w:rPr>
        <w:t xml:space="preserve"> </w:t>
      </w:r>
      <w:r w:rsidRPr="00A83DBA">
        <w:rPr>
          <w:rFonts w:ascii="Times New Roman" w:eastAsia="Times New Roman" w:hAnsi="Times New Roman" w:cs="Times New Roman"/>
        </w:rPr>
        <w:t>godina sa velikim depresivnim poremećajem, poslije oralne primjene doze od 20 do 120 mg, jednom dnevno, okarakterisana je pomoću modela populacione analize, na osnovu podataka iz tri studije. Modelom predviđene ravnotežne koncentracije duloksetina u plazmi pedijatrijskih pacijenata, bile su uglavnom u opsegu koncentracija zabilježenih kod odraslih pacijenata.</w:t>
      </w:r>
    </w:p>
    <w:p w:rsidR="002F6F06" w:rsidRDefault="002F6F06" w:rsidP="00A83DBA">
      <w:pPr>
        <w:spacing w:after="0" w:line="248" w:lineRule="auto"/>
        <w:jc w:val="both"/>
        <w:rPr>
          <w:rFonts w:ascii="Times New Roman" w:eastAsia="Times New Roman" w:hAnsi="Times New Roman" w:cs="Times New Roman"/>
        </w:rPr>
      </w:pPr>
    </w:p>
    <w:p w:rsidR="002F6F06" w:rsidRPr="00433DD7" w:rsidRDefault="002F6F06" w:rsidP="002F6F06">
      <w:pPr>
        <w:spacing w:after="0" w:line="0" w:lineRule="atLeast"/>
        <w:jc w:val="both"/>
        <w:rPr>
          <w:rFonts w:ascii="Times New Roman" w:eastAsia="Times New Roman" w:hAnsi="Times New Roman" w:cs="Times New Roman"/>
          <w:b/>
        </w:rPr>
      </w:pPr>
      <w:r w:rsidRPr="004F4512">
        <w:rPr>
          <w:rFonts w:ascii="Times New Roman" w:eastAsia="Times New Roman" w:hAnsi="Times New Roman" w:cs="Times New Roman"/>
          <w:b/>
        </w:rPr>
        <w:t>5.3. Pretklinički podaci o bezbjednosti</w:t>
      </w:r>
    </w:p>
    <w:p w:rsidR="002F6F06" w:rsidRDefault="002F6F06" w:rsidP="002F6F06">
      <w:pPr>
        <w:spacing w:after="0" w:line="248" w:lineRule="auto"/>
        <w:jc w:val="both"/>
        <w:rPr>
          <w:rFonts w:ascii="Times New Roman" w:eastAsia="Times New Roman" w:hAnsi="Times New Roman" w:cs="Times New Roman"/>
        </w:rPr>
      </w:pPr>
    </w:p>
    <w:p w:rsidR="002F6F06" w:rsidRDefault="002F6F06" w:rsidP="002F6F06">
      <w:pPr>
        <w:spacing w:after="0" w:line="248" w:lineRule="auto"/>
        <w:jc w:val="both"/>
        <w:rPr>
          <w:rFonts w:ascii="Times New Roman" w:eastAsia="Times New Roman" w:hAnsi="Times New Roman" w:cs="Times New Roman"/>
        </w:rPr>
      </w:pPr>
      <w:r w:rsidRPr="004F4512">
        <w:rPr>
          <w:rFonts w:ascii="Times New Roman" w:eastAsia="Times New Roman" w:hAnsi="Times New Roman" w:cs="Times New Roman"/>
        </w:rPr>
        <w:t>Duloksetin nije bio genotoksičan u standardnom setu testova i nije bio karcinogen kod pacova.</w:t>
      </w:r>
      <w:r w:rsidR="00CC3E5E">
        <w:rPr>
          <w:rFonts w:ascii="Times New Roman" w:eastAsia="Times New Roman" w:hAnsi="Times New Roman" w:cs="Times New Roman"/>
        </w:rPr>
        <w:t xml:space="preserve"> </w:t>
      </w:r>
      <w:r w:rsidR="00CC3E5E" w:rsidRPr="004F4512">
        <w:rPr>
          <w:rFonts w:ascii="Times New Roman" w:eastAsia="Times New Roman" w:hAnsi="Times New Roman" w:cs="Times New Roman"/>
        </w:rPr>
        <w:t xml:space="preserve">Multinukleusne ćelije </w:t>
      </w:r>
      <w:r w:rsidR="00CC3E5E" w:rsidRPr="00433DD7">
        <w:rPr>
          <w:rFonts w:ascii="Times New Roman" w:eastAsia="Times New Roman" w:hAnsi="Times New Roman" w:cs="Times New Roman"/>
        </w:rPr>
        <w:t>su uočene u jetri pacova u odsustvu drugih histopatoloških promjena u studiji ispitivanja karcinogenosti kod pacova.</w:t>
      </w:r>
      <w:r w:rsidR="004014D0">
        <w:rPr>
          <w:rFonts w:ascii="Times New Roman" w:eastAsia="Times New Roman" w:hAnsi="Times New Roman" w:cs="Times New Roman"/>
        </w:rPr>
        <w:t xml:space="preserve"> </w:t>
      </w:r>
      <w:r w:rsidR="004014D0" w:rsidRPr="00433DD7">
        <w:rPr>
          <w:rFonts w:ascii="Times New Roman" w:eastAsia="Times New Roman" w:hAnsi="Times New Roman" w:cs="Times New Roman"/>
        </w:rPr>
        <w:t>Mehanizam nastanka i klinički značaj ovoga nije poznat.</w:t>
      </w:r>
      <w:r w:rsidR="004014D0">
        <w:rPr>
          <w:rFonts w:ascii="Times New Roman" w:eastAsia="Times New Roman" w:hAnsi="Times New Roman" w:cs="Times New Roman"/>
        </w:rPr>
        <w:t xml:space="preserve"> </w:t>
      </w:r>
      <w:r w:rsidR="004014D0" w:rsidRPr="00433DD7">
        <w:rPr>
          <w:rFonts w:ascii="Times New Roman" w:eastAsia="Times New Roman" w:hAnsi="Times New Roman" w:cs="Times New Roman"/>
        </w:rPr>
        <w:t>Ženke miša koje su primale duloksetin tokom 2 godine su imale povećanu incidencu h</w:t>
      </w:r>
      <w:r w:rsidR="004014D0" w:rsidRPr="00251D33">
        <w:rPr>
          <w:rFonts w:ascii="Times New Roman" w:eastAsia="Times New Roman" w:hAnsi="Times New Roman" w:cs="Times New Roman"/>
        </w:rPr>
        <w:t>epatocelularnih adenoma i karcinoma samo pri visokim dozama (144 mg/kg/day), ali se smatralo da je ovo sekundarna posl</w:t>
      </w:r>
      <w:r w:rsidR="004014D0" w:rsidRPr="00F300D6">
        <w:rPr>
          <w:rFonts w:ascii="Times New Roman" w:eastAsia="Times New Roman" w:hAnsi="Times New Roman" w:cs="Times New Roman"/>
        </w:rPr>
        <w:t>jedica indukcije mikrozomalnih enzima jetre.</w:t>
      </w:r>
      <w:r w:rsidR="004014D0">
        <w:rPr>
          <w:rFonts w:ascii="Times New Roman" w:eastAsia="Times New Roman" w:hAnsi="Times New Roman" w:cs="Times New Roman"/>
        </w:rPr>
        <w:t xml:space="preserve"> </w:t>
      </w:r>
      <w:r w:rsidR="004014D0" w:rsidRPr="00F300D6">
        <w:rPr>
          <w:rFonts w:ascii="Times New Roman" w:eastAsia="Times New Roman" w:hAnsi="Times New Roman" w:cs="Times New Roman"/>
        </w:rPr>
        <w:t>Relevantnost ovih podataka dobijenih na miševima za ljude nije</w:t>
      </w:r>
      <w:r w:rsidR="004014D0">
        <w:rPr>
          <w:rFonts w:ascii="Times New Roman" w:eastAsia="Times New Roman" w:hAnsi="Times New Roman" w:cs="Times New Roman"/>
        </w:rPr>
        <w:t xml:space="preserve"> </w:t>
      </w:r>
      <w:r w:rsidR="004014D0" w:rsidRPr="00F300D6">
        <w:rPr>
          <w:rFonts w:ascii="Times New Roman" w:eastAsia="Times New Roman" w:hAnsi="Times New Roman" w:cs="Times New Roman"/>
        </w:rPr>
        <w:t>poznata.</w:t>
      </w:r>
      <w:r w:rsidR="004014D0">
        <w:rPr>
          <w:rFonts w:ascii="Times New Roman" w:eastAsia="Times New Roman" w:hAnsi="Times New Roman" w:cs="Times New Roman"/>
        </w:rPr>
        <w:t xml:space="preserve"> </w:t>
      </w:r>
      <w:r w:rsidR="004014D0" w:rsidRPr="00F300D6">
        <w:rPr>
          <w:rFonts w:ascii="Times New Roman" w:eastAsia="Times New Roman" w:hAnsi="Times New Roman" w:cs="Times New Roman"/>
        </w:rPr>
        <w:t xml:space="preserve">Ženke pacova koje su primale duloksetin (45 mg/kg/day) </w:t>
      </w:r>
      <w:r w:rsidR="004014D0" w:rsidRPr="00B73664">
        <w:rPr>
          <w:rFonts w:ascii="Times New Roman" w:eastAsia="Times New Roman" w:hAnsi="Times New Roman" w:cs="Times New Roman"/>
        </w:rPr>
        <w:t>prije i tokom parenja i tokom rane</w:t>
      </w:r>
      <w:r w:rsidR="004014D0">
        <w:rPr>
          <w:rFonts w:ascii="Times New Roman" w:eastAsia="Times New Roman" w:hAnsi="Times New Roman" w:cs="Times New Roman"/>
        </w:rPr>
        <w:t xml:space="preserve"> </w:t>
      </w:r>
      <w:r w:rsidR="004014D0" w:rsidRPr="00B73664">
        <w:rPr>
          <w:rFonts w:ascii="Times New Roman" w:eastAsia="Times New Roman" w:hAnsi="Times New Roman" w:cs="Times New Roman"/>
        </w:rPr>
        <w:t>trudnoće pokazele su: smanjen unos hrane i smanjenje t</w:t>
      </w:r>
      <w:r w:rsidR="004014D0" w:rsidRPr="00CC7D85">
        <w:rPr>
          <w:rFonts w:ascii="Times New Roman" w:eastAsia="Times New Roman" w:hAnsi="Times New Roman" w:cs="Times New Roman"/>
        </w:rPr>
        <w:t>jelesne težine, prekid estrusnog ciklusa, smanjen</w:t>
      </w:r>
      <w:r w:rsidR="004014D0">
        <w:rPr>
          <w:rFonts w:ascii="Times New Roman" w:eastAsia="Times New Roman" w:hAnsi="Times New Roman" w:cs="Times New Roman"/>
        </w:rPr>
        <w:t xml:space="preserve"> </w:t>
      </w:r>
      <w:r w:rsidR="004014D0" w:rsidRPr="00CC7D85">
        <w:rPr>
          <w:rFonts w:ascii="Times New Roman" w:eastAsia="Times New Roman" w:hAnsi="Times New Roman" w:cs="Times New Roman"/>
        </w:rPr>
        <w:t>indeks živorođene mladunčadi, smanjeno preživljavanje mladunčadi i zaostajanje u rastu mladunčadi, pri</w:t>
      </w:r>
      <w:r w:rsidR="004014D0">
        <w:rPr>
          <w:rFonts w:ascii="Times New Roman" w:eastAsia="Times New Roman" w:hAnsi="Times New Roman" w:cs="Times New Roman"/>
        </w:rPr>
        <w:t xml:space="preserve"> </w:t>
      </w:r>
      <w:r w:rsidR="004014D0" w:rsidRPr="00CC7D85">
        <w:rPr>
          <w:rFonts w:ascii="Times New Roman" w:eastAsia="Times New Roman" w:hAnsi="Times New Roman" w:cs="Times New Roman"/>
        </w:rPr>
        <w:t>sistemskoj izloženosti koja odgovara maksimalnoj kliničkoj izloženosti (PIK).</w:t>
      </w:r>
      <w:r w:rsidR="004014D0">
        <w:rPr>
          <w:rFonts w:ascii="Times New Roman" w:eastAsia="Times New Roman" w:hAnsi="Times New Roman" w:cs="Times New Roman"/>
        </w:rPr>
        <w:t xml:space="preserve"> </w:t>
      </w:r>
      <w:r w:rsidR="004014D0" w:rsidRPr="00CC7D85">
        <w:rPr>
          <w:rFonts w:ascii="Times New Roman" w:eastAsia="Times New Roman" w:hAnsi="Times New Roman" w:cs="Times New Roman"/>
        </w:rPr>
        <w:t>U studiji ispitivanja</w:t>
      </w:r>
      <w:r w:rsidR="004014D0">
        <w:rPr>
          <w:rFonts w:ascii="Times New Roman" w:eastAsia="Times New Roman" w:hAnsi="Times New Roman" w:cs="Times New Roman"/>
        </w:rPr>
        <w:t xml:space="preserve"> </w:t>
      </w:r>
      <w:r w:rsidR="004014D0" w:rsidRPr="00CC7D85">
        <w:rPr>
          <w:rFonts w:ascii="Times New Roman" w:eastAsia="Times New Roman" w:hAnsi="Times New Roman" w:cs="Times New Roman"/>
        </w:rPr>
        <w:t>embriotoksičnosti na kunićima, uočena je veća incidenca kardiovaskularnih i skeletnih malformacija pri</w:t>
      </w:r>
      <w:r w:rsidR="004014D0">
        <w:rPr>
          <w:rFonts w:ascii="Times New Roman" w:eastAsia="Times New Roman" w:hAnsi="Times New Roman" w:cs="Times New Roman"/>
        </w:rPr>
        <w:t xml:space="preserve"> </w:t>
      </w:r>
      <w:r w:rsidR="004014D0" w:rsidRPr="00CC7D85">
        <w:rPr>
          <w:rFonts w:ascii="Times New Roman" w:eastAsia="Times New Roman" w:hAnsi="Times New Roman" w:cs="Times New Roman"/>
        </w:rPr>
        <w:t>sistemskoj izloženosti manjoj od maksimalne kliničke izloženosti (PIK).</w:t>
      </w:r>
      <w:r w:rsidR="004014D0">
        <w:rPr>
          <w:rFonts w:ascii="Times New Roman" w:eastAsia="Times New Roman" w:hAnsi="Times New Roman" w:cs="Times New Roman"/>
        </w:rPr>
        <w:t xml:space="preserve"> </w:t>
      </w:r>
      <w:r w:rsidR="004014D0" w:rsidRPr="00CC7D85">
        <w:rPr>
          <w:rFonts w:ascii="Times New Roman" w:eastAsia="Times New Roman" w:hAnsi="Times New Roman" w:cs="Times New Roman"/>
        </w:rPr>
        <w:t>U drugoj studiji u kojoj je ispitivana</w:t>
      </w:r>
      <w:r w:rsidR="004014D0">
        <w:rPr>
          <w:rFonts w:ascii="Times New Roman" w:eastAsia="Times New Roman" w:hAnsi="Times New Roman" w:cs="Times New Roman"/>
        </w:rPr>
        <w:t xml:space="preserve"> </w:t>
      </w:r>
      <w:r w:rsidR="004014D0" w:rsidRPr="00CC7D85">
        <w:rPr>
          <w:rFonts w:ascii="Times New Roman" w:eastAsia="Times New Roman" w:hAnsi="Times New Roman" w:cs="Times New Roman"/>
        </w:rPr>
        <w:t xml:space="preserve">veća doza druge soli duloksetina nisu uočene </w:t>
      </w:r>
      <w:r w:rsidR="004014D0" w:rsidRPr="00CC7D85">
        <w:rPr>
          <w:rFonts w:ascii="Times New Roman" w:eastAsia="Times New Roman" w:hAnsi="Times New Roman" w:cs="Times New Roman"/>
        </w:rPr>
        <w:lastRenderedPageBreak/>
        <w:t>malformacije.</w:t>
      </w:r>
      <w:r w:rsidR="004014D0">
        <w:rPr>
          <w:rFonts w:ascii="Times New Roman" w:eastAsia="Times New Roman" w:hAnsi="Times New Roman" w:cs="Times New Roman"/>
        </w:rPr>
        <w:t xml:space="preserve"> </w:t>
      </w:r>
      <w:r w:rsidR="004014D0" w:rsidRPr="00CC7D85">
        <w:rPr>
          <w:rFonts w:ascii="Times New Roman" w:eastAsia="Times New Roman" w:hAnsi="Times New Roman" w:cs="Times New Roman"/>
        </w:rPr>
        <w:t>U prenatalnim/postnatalnim studijama</w:t>
      </w:r>
      <w:r w:rsidR="004014D0">
        <w:rPr>
          <w:rFonts w:ascii="Times New Roman" w:eastAsia="Times New Roman" w:hAnsi="Times New Roman" w:cs="Times New Roman"/>
        </w:rPr>
        <w:t xml:space="preserve"> </w:t>
      </w:r>
      <w:r w:rsidR="004014D0" w:rsidRPr="00CC7D85">
        <w:rPr>
          <w:rFonts w:ascii="Times New Roman" w:eastAsia="Times New Roman" w:hAnsi="Times New Roman" w:cs="Times New Roman"/>
        </w:rPr>
        <w:t>toksičnosti kod pacova, duloksetin je indukovao neželjene efekte u ponašanju mladunčadi pri izloženosti</w:t>
      </w:r>
      <w:r w:rsidR="004014D0">
        <w:rPr>
          <w:rFonts w:ascii="Times New Roman" w:eastAsia="Times New Roman" w:hAnsi="Times New Roman" w:cs="Times New Roman"/>
        </w:rPr>
        <w:t xml:space="preserve"> </w:t>
      </w:r>
      <w:r w:rsidR="004014D0" w:rsidRPr="00CC7D85">
        <w:rPr>
          <w:rFonts w:ascii="Times New Roman" w:eastAsia="Times New Roman" w:hAnsi="Times New Roman" w:cs="Times New Roman"/>
        </w:rPr>
        <w:t>nižoj od maksimalne kliničke izloženosti (PIK).</w:t>
      </w:r>
    </w:p>
    <w:p w:rsidR="00B042CC" w:rsidRDefault="00B042CC" w:rsidP="002F6F06">
      <w:pPr>
        <w:spacing w:after="0" w:line="248" w:lineRule="auto"/>
        <w:jc w:val="both"/>
        <w:rPr>
          <w:rFonts w:ascii="Times New Roman" w:eastAsia="Times New Roman" w:hAnsi="Times New Roman" w:cs="Times New Roman"/>
        </w:rPr>
      </w:pPr>
    </w:p>
    <w:p w:rsidR="00B042CC" w:rsidRDefault="00B042CC" w:rsidP="00B042CC">
      <w:pPr>
        <w:spacing w:after="0" w:line="305" w:lineRule="auto"/>
        <w:ind w:left="7"/>
        <w:jc w:val="both"/>
        <w:rPr>
          <w:rFonts w:ascii="Times New Roman" w:eastAsia="Times New Roman" w:hAnsi="Times New Roman" w:cs="Times New Roman"/>
        </w:rPr>
      </w:pPr>
      <w:r w:rsidRPr="004F4512">
        <w:rPr>
          <w:rFonts w:ascii="Times New Roman" w:eastAsia="Times New Roman" w:hAnsi="Times New Roman" w:cs="Times New Roman"/>
        </w:rPr>
        <w:t>Ispitivanja na mladim pacovima ukazuju na: pojavu prolaznih efekata na neurološki status; značajno</w:t>
      </w:r>
      <w:r>
        <w:rPr>
          <w:rFonts w:ascii="Times New Roman" w:eastAsia="Times New Roman" w:hAnsi="Times New Roman" w:cs="Times New Roman"/>
        </w:rPr>
        <w:t xml:space="preserve"> </w:t>
      </w:r>
      <w:r w:rsidRPr="004F4512">
        <w:rPr>
          <w:rFonts w:ascii="Times New Roman" w:eastAsia="Times New Roman" w:hAnsi="Times New Roman" w:cs="Times New Roman"/>
        </w:rPr>
        <w:t>smanjenje t</w:t>
      </w:r>
      <w:r w:rsidRPr="00433DD7">
        <w:rPr>
          <w:rFonts w:ascii="Times New Roman" w:eastAsia="Times New Roman" w:hAnsi="Times New Roman" w:cs="Times New Roman"/>
        </w:rPr>
        <w:t>jelesne mase i smanjen unos hrane; indukciju enzima jetre, i hepatocelularnu vakuolizaciju, pri</w:t>
      </w:r>
      <w:r>
        <w:rPr>
          <w:rFonts w:ascii="Times New Roman" w:eastAsia="Times New Roman" w:hAnsi="Times New Roman" w:cs="Times New Roman"/>
        </w:rPr>
        <w:t xml:space="preserve"> </w:t>
      </w:r>
      <w:r w:rsidRPr="00433DD7">
        <w:rPr>
          <w:rFonts w:ascii="Times New Roman" w:eastAsia="Times New Roman" w:hAnsi="Times New Roman" w:cs="Times New Roman"/>
        </w:rPr>
        <w:t>dozi od 45 mg/kg/dan. Opšti profil toksičnosti duloksetina kod mladih pacova bio je sličan profilu</w:t>
      </w:r>
      <w:r>
        <w:rPr>
          <w:rFonts w:ascii="Times New Roman" w:eastAsia="Times New Roman" w:hAnsi="Times New Roman" w:cs="Times New Roman"/>
        </w:rPr>
        <w:t xml:space="preserve"> </w:t>
      </w:r>
      <w:r w:rsidRPr="004F4512">
        <w:rPr>
          <w:rFonts w:ascii="Times New Roman" w:eastAsia="Times New Roman" w:hAnsi="Times New Roman" w:cs="Times New Roman"/>
        </w:rPr>
        <w:t>toksičnosti kod odraslih pacova.</w:t>
      </w:r>
      <w:r>
        <w:rPr>
          <w:rFonts w:ascii="Times New Roman" w:eastAsia="Times New Roman" w:hAnsi="Times New Roman" w:cs="Times New Roman"/>
        </w:rPr>
        <w:t xml:space="preserve"> </w:t>
      </w:r>
      <w:r w:rsidRPr="004F4512">
        <w:rPr>
          <w:rFonts w:ascii="Times New Roman" w:eastAsia="Times New Roman" w:hAnsi="Times New Roman" w:cs="Times New Roman"/>
        </w:rPr>
        <w:t>Koncentracije koje nisu izazivale neželjene efekte postignute su pri dozi od</w:t>
      </w:r>
      <w:r>
        <w:rPr>
          <w:rFonts w:ascii="Times New Roman" w:eastAsia="Times New Roman" w:hAnsi="Times New Roman" w:cs="Times New Roman"/>
        </w:rPr>
        <w:t xml:space="preserve"> </w:t>
      </w:r>
      <w:r w:rsidRPr="004F4512">
        <w:rPr>
          <w:rFonts w:ascii="Times New Roman" w:eastAsia="Times New Roman" w:hAnsi="Times New Roman" w:cs="Times New Roman"/>
        </w:rPr>
        <w:t>20 mg/kg/dan.</w:t>
      </w:r>
    </w:p>
    <w:p w:rsidR="00B042CC" w:rsidRDefault="00B042CC" w:rsidP="00714EF2">
      <w:pPr>
        <w:spacing w:after="0" w:line="305" w:lineRule="auto"/>
        <w:jc w:val="both"/>
        <w:rPr>
          <w:rFonts w:ascii="Times New Roman" w:eastAsia="Times New Roman" w:hAnsi="Times New Roman" w:cs="Times New Roman"/>
        </w:rPr>
      </w:pPr>
    </w:p>
    <w:p w:rsidR="00B042CC" w:rsidRDefault="00B042CC" w:rsidP="00B042CC">
      <w:pPr>
        <w:numPr>
          <w:ilvl w:val="0"/>
          <w:numId w:val="11"/>
        </w:numPr>
        <w:tabs>
          <w:tab w:val="left" w:pos="227"/>
        </w:tabs>
        <w:spacing w:after="0" w:line="0" w:lineRule="atLeast"/>
        <w:ind w:left="227" w:hanging="227"/>
        <w:rPr>
          <w:rFonts w:ascii="Times New Roman" w:eastAsia="Times New Roman" w:hAnsi="Times New Roman" w:cs="Times New Roman"/>
          <w:b/>
        </w:rPr>
      </w:pPr>
      <w:r w:rsidRPr="004F4512">
        <w:rPr>
          <w:rFonts w:ascii="Times New Roman" w:eastAsia="Times New Roman" w:hAnsi="Times New Roman" w:cs="Times New Roman"/>
          <w:b/>
        </w:rPr>
        <w:t>FARMACEUTSKI PODACI</w:t>
      </w:r>
    </w:p>
    <w:p w:rsidR="00893F52" w:rsidRDefault="00893F52" w:rsidP="00893F52">
      <w:pPr>
        <w:tabs>
          <w:tab w:val="left" w:pos="227"/>
        </w:tabs>
        <w:spacing w:after="0" w:line="0" w:lineRule="atLeast"/>
        <w:rPr>
          <w:rFonts w:ascii="Times New Roman" w:eastAsia="Times New Roman" w:hAnsi="Times New Roman" w:cs="Times New Roman"/>
          <w:b/>
        </w:rPr>
      </w:pPr>
    </w:p>
    <w:p w:rsidR="00893F52" w:rsidRPr="004F4512" w:rsidRDefault="00893F52" w:rsidP="00893F52">
      <w:pPr>
        <w:tabs>
          <w:tab w:val="left" w:pos="227"/>
        </w:tabs>
        <w:spacing w:after="0" w:line="0" w:lineRule="atLeast"/>
        <w:rPr>
          <w:rFonts w:ascii="Times New Roman" w:eastAsia="Times New Roman" w:hAnsi="Times New Roman" w:cs="Times New Roman"/>
          <w:b/>
          <w:bCs/>
          <w:lang w:val="pl-PL"/>
        </w:rPr>
      </w:pPr>
      <w:r w:rsidRPr="004F4512">
        <w:rPr>
          <w:rFonts w:ascii="Times New Roman" w:eastAsia="Times New Roman" w:hAnsi="Times New Roman" w:cs="Times New Roman"/>
          <w:b/>
          <w:bCs/>
          <w:lang w:val="pl-PL"/>
        </w:rPr>
        <w:t xml:space="preserve">6.1. Lista </w:t>
      </w:r>
      <w:r>
        <w:rPr>
          <w:rFonts w:ascii="Times New Roman" w:eastAsia="Times New Roman" w:hAnsi="Times New Roman" w:cs="Times New Roman"/>
          <w:b/>
          <w:bCs/>
          <w:lang w:val="pl-PL"/>
        </w:rPr>
        <w:t>pomoćnih supstanci</w:t>
      </w:r>
    </w:p>
    <w:p w:rsidR="00893F52" w:rsidRDefault="00893F52" w:rsidP="00893F52">
      <w:pPr>
        <w:spacing w:after="0"/>
        <w:jc w:val="both"/>
        <w:rPr>
          <w:rFonts w:ascii="Times New Roman" w:eastAsia="Times New Roman" w:hAnsi="Times New Roman" w:cs="Times New Roman"/>
          <w:lang w:val="sr-Latn-CS"/>
        </w:rPr>
      </w:pPr>
    </w:p>
    <w:p w:rsidR="00893F52" w:rsidRPr="00251D33" w:rsidRDefault="00893F52" w:rsidP="00893F52">
      <w:pPr>
        <w:spacing w:after="0"/>
        <w:jc w:val="both"/>
        <w:rPr>
          <w:rFonts w:ascii="Times New Roman" w:eastAsia="Times New Roman" w:hAnsi="Times New Roman" w:cs="Times New Roman"/>
          <w:lang w:val="sr-Latn-CS"/>
        </w:rPr>
      </w:pPr>
      <w:r w:rsidRPr="00251D33">
        <w:rPr>
          <w:rFonts w:ascii="Times New Roman" w:eastAsia="Times New Roman" w:hAnsi="Times New Roman" w:cs="Times New Roman"/>
          <w:lang w:val="sr-Latn-CS"/>
        </w:rPr>
        <w:t>Sastav sadržaja kapsule: hidroksipropil</w:t>
      </w:r>
      <w:r>
        <w:rPr>
          <w:rFonts w:ascii="Times New Roman" w:eastAsia="Times New Roman" w:hAnsi="Times New Roman" w:cs="Times New Roman"/>
          <w:lang w:val="sr-Latn-CS"/>
        </w:rPr>
        <w:t xml:space="preserve"> </w:t>
      </w:r>
      <w:r w:rsidRPr="00251D33">
        <w:rPr>
          <w:rFonts w:ascii="Times New Roman" w:eastAsia="Times New Roman" w:hAnsi="Times New Roman" w:cs="Times New Roman"/>
          <w:lang w:val="sr-Latn-CS"/>
        </w:rPr>
        <w:t>celuloza; hipromeloza; hipromeloza acetat</w:t>
      </w:r>
      <w:r>
        <w:rPr>
          <w:rFonts w:ascii="Times New Roman" w:eastAsia="Times New Roman" w:hAnsi="Times New Roman" w:cs="Times New Roman"/>
          <w:lang w:val="sr-Latn-CS"/>
        </w:rPr>
        <w:t xml:space="preserve"> </w:t>
      </w:r>
      <w:r w:rsidRPr="00251D33">
        <w:rPr>
          <w:rFonts w:ascii="Times New Roman" w:eastAsia="Times New Roman" w:hAnsi="Times New Roman" w:cs="Times New Roman"/>
          <w:lang w:val="sr-Latn-CS"/>
        </w:rPr>
        <w:t>sukcinat; saharoza;</w:t>
      </w:r>
    </w:p>
    <w:p w:rsidR="00893F52" w:rsidRPr="00E73399" w:rsidRDefault="00893F52" w:rsidP="00893F52">
      <w:pPr>
        <w:spacing w:after="0"/>
        <w:jc w:val="both"/>
        <w:rPr>
          <w:rFonts w:ascii="Times New Roman" w:eastAsia="Times New Roman" w:hAnsi="Times New Roman" w:cs="Times New Roman"/>
          <w:lang w:val="sr-Latn-CS"/>
        </w:rPr>
      </w:pPr>
      <w:r w:rsidRPr="00E73399">
        <w:rPr>
          <w:rFonts w:ascii="Times New Roman" w:eastAsia="Times New Roman" w:hAnsi="Times New Roman" w:cs="Times New Roman"/>
          <w:lang w:val="sr-Latn-CS"/>
        </w:rPr>
        <w:t>šećerne sfere (saharoza, skrob, kukuruzni); talk; titan</w:t>
      </w:r>
      <w:r>
        <w:rPr>
          <w:rFonts w:ascii="Times New Roman" w:eastAsia="Times New Roman" w:hAnsi="Times New Roman" w:cs="Times New Roman"/>
          <w:lang w:val="sr-Latn-CS"/>
        </w:rPr>
        <w:t xml:space="preserve"> </w:t>
      </w:r>
      <w:r w:rsidRPr="00E73399">
        <w:rPr>
          <w:rFonts w:ascii="Times New Roman" w:eastAsia="Times New Roman" w:hAnsi="Times New Roman" w:cs="Times New Roman"/>
          <w:lang w:val="sr-Latn-CS"/>
        </w:rPr>
        <w:t>dioksid (E171)</w:t>
      </w:r>
    </w:p>
    <w:p w:rsidR="00893F52" w:rsidRPr="00F300D6" w:rsidRDefault="00893F52" w:rsidP="00893F52">
      <w:pPr>
        <w:spacing w:after="0"/>
        <w:jc w:val="both"/>
        <w:rPr>
          <w:rFonts w:ascii="Times New Roman" w:eastAsia="Times New Roman" w:hAnsi="Times New Roman" w:cs="Times New Roman"/>
          <w:lang w:val="sr-Latn-CS"/>
        </w:rPr>
      </w:pPr>
      <w:r w:rsidRPr="00F300D6">
        <w:rPr>
          <w:rFonts w:ascii="Times New Roman" w:eastAsia="Times New Roman" w:hAnsi="Times New Roman" w:cs="Times New Roman"/>
          <w:lang w:val="sr-Latn-CS"/>
        </w:rPr>
        <w:t>Sastav kapsule:</w:t>
      </w:r>
    </w:p>
    <w:p w:rsidR="00893F52" w:rsidRPr="00E73399" w:rsidRDefault="00893F52" w:rsidP="00893F52">
      <w:pPr>
        <w:spacing w:after="0"/>
        <w:jc w:val="both"/>
        <w:rPr>
          <w:rFonts w:ascii="Times New Roman" w:eastAsia="Times New Roman" w:hAnsi="Times New Roman" w:cs="Times New Roman"/>
          <w:b/>
          <w:lang w:val="sr-Latn-CS"/>
        </w:rPr>
      </w:pPr>
      <w:r w:rsidRPr="00F300D6">
        <w:rPr>
          <w:rFonts w:ascii="Times New Roman" w:eastAsia="Times New Roman" w:hAnsi="Times New Roman" w:cs="Times New Roman"/>
          <w:lang w:val="sr-Latn-CS"/>
        </w:rPr>
        <w:t>Tijel</w:t>
      </w:r>
      <w:r w:rsidRPr="006A179D">
        <w:rPr>
          <w:rFonts w:ascii="Times New Roman" w:eastAsia="Times New Roman" w:hAnsi="Times New Roman" w:cs="Times New Roman"/>
          <w:lang w:val="sr-Latn-CS"/>
        </w:rPr>
        <w:t>o: indigotine-FD&amp;C Blue2 (E132); gvožđe (III)</w:t>
      </w:r>
      <w:r>
        <w:rPr>
          <w:rFonts w:ascii="Times New Roman" w:eastAsia="Times New Roman" w:hAnsi="Times New Roman" w:cs="Times New Roman"/>
          <w:lang w:val="sr-Latn-CS"/>
        </w:rPr>
        <w:t xml:space="preserve"> </w:t>
      </w:r>
      <w:r w:rsidRPr="00E73399">
        <w:rPr>
          <w:rFonts w:ascii="Times New Roman" w:eastAsia="Times New Roman" w:hAnsi="Times New Roman" w:cs="Times New Roman"/>
          <w:lang w:val="sr-Latn-CS"/>
        </w:rPr>
        <w:t>oksid, žuti (E172); titan</w:t>
      </w:r>
      <w:r>
        <w:rPr>
          <w:rFonts w:ascii="Times New Roman" w:eastAsia="Times New Roman" w:hAnsi="Times New Roman" w:cs="Times New Roman"/>
          <w:lang w:val="sr-Latn-CS"/>
        </w:rPr>
        <w:t xml:space="preserve"> </w:t>
      </w:r>
      <w:r w:rsidRPr="00E73399">
        <w:rPr>
          <w:rFonts w:ascii="Times New Roman" w:eastAsia="Times New Roman" w:hAnsi="Times New Roman" w:cs="Times New Roman"/>
          <w:lang w:val="sr-Latn-CS"/>
        </w:rPr>
        <w:t>dioksid (E171); želatin</w:t>
      </w:r>
      <w:r w:rsidRPr="00E73399">
        <w:rPr>
          <w:rFonts w:ascii="Times New Roman" w:eastAsia="Times New Roman" w:hAnsi="Times New Roman" w:cs="Times New Roman"/>
          <w:b/>
          <w:lang w:val="sr-Latn-CS"/>
        </w:rPr>
        <w:t xml:space="preserve"> </w:t>
      </w:r>
    </w:p>
    <w:p w:rsidR="00893F52" w:rsidRDefault="00893F52" w:rsidP="00893F52">
      <w:pPr>
        <w:spacing w:after="0"/>
        <w:jc w:val="both"/>
        <w:rPr>
          <w:rFonts w:ascii="Times New Roman" w:eastAsia="Times New Roman" w:hAnsi="Times New Roman" w:cs="Times New Roman"/>
        </w:rPr>
      </w:pPr>
      <w:r w:rsidRPr="00E73399">
        <w:rPr>
          <w:rFonts w:ascii="Times New Roman" w:eastAsia="Times New Roman" w:hAnsi="Times New Roman" w:cs="Times New Roman"/>
        </w:rPr>
        <w:t>Kapa:  indigotine-FD&amp;C Blue2 (E132); titan</w:t>
      </w:r>
      <w:r>
        <w:rPr>
          <w:rFonts w:ascii="Times New Roman" w:eastAsia="Times New Roman" w:hAnsi="Times New Roman" w:cs="Times New Roman"/>
        </w:rPr>
        <w:t xml:space="preserve"> </w:t>
      </w:r>
      <w:r w:rsidRPr="00E73399">
        <w:rPr>
          <w:rFonts w:ascii="Times New Roman" w:eastAsia="Times New Roman" w:hAnsi="Times New Roman" w:cs="Times New Roman"/>
        </w:rPr>
        <w:t>dioksid (E171); želatin</w:t>
      </w:r>
      <w:r>
        <w:rPr>
          <w:rFonts w:ascii="Times New Roman" w:eastAsia="Times New Roman" w:hAnsi="Times New Roman" w:cs="Times New Roman"/>
        </w:rPr>
        <w:t>.</w:t>
      </w:r>
    </w:p>
    <w:p w:rsidR="001C657D" w:rsidRDefault="001C657D" w:rsidP="00893F52">
      <w:pPr>
        <w:spacing w:after="0"/>
        <w:jc w:val="both"/>
        <w:rPr>
          <w:rFonts w:ascii="Times New Roman" w:eastAsia="Times New Roman" w:hAnsi="Times New Roman" w:cs="Times New Roman"/>
        </w:rPr>
      </w:pPr>
    </w:p>
    <w:p w:rsidR="001C657D" w:rsidRDefault="001C657D" w:rsidP="001C657D">
      <w:pPr>
        <w:spacing w:after="0"/>
        <w:jc w:val="both"/>
        <w:rPr>
          <w:rFonts w:ascii="Times New Roman" w:eastAsia="Times New Roman" w:hAnsi="Times New Roman" w:cs="Times New Roman"/>
          <w:b/>
          <w:lang w:val="sr-Latn-CS"/>
        </w:rPr>
      </w:pPr>
      <w:r w:rsidRPr="00B73664">
        <w:rPr>
          <w:rFonts w:ascii="Times New Roman" w:eastAsia="Times New Roman" w:hAnsi="Times New Roman" w:cs="Times New Roman"/>
          <w:b/>
          <w:lang w:val="sr-Latn-CS"/>
        </w:rPr>
        <w:t>6.2. Inkompatibilnost</w:t>
      </w:r>
      <w:r>
        <w:rPr>
          <w:rFonts w:ascii="Times New Roman" w:eastAsia="Times New Roman" w:hAnsi="Times New Roman" w:cs="Times New Roman"/>
          <w:b/>
          <w:lang w:val="sr-Latn-CS"/>
        </w:rPr>
        <w:t>i</w:t>
      </w:r>
    </w:p>
    <w:p w:rsidR="001C657D" w:rsidRDefault="001C657D" w:rsidP="001C657D">
      <w:pPr>
        <w:spacing w:after="0"/>
        <w:rPr>
          <w:rFonts w:ascii="Times New Roman" w:eastAsia="Times New Roman" w:hAnsi="Times New Roman" w:cs="Times New Roman"/>
          <w:lang w:val="sr-Latn-CS"/>
        </w:rPr>
      </w:pPr>
    </w:p>
    <w:p w:rsidR="001C657D" w:rsidRPr="00251D33" w:rsidRDefault="001C657D" w:rsidP="001C657D">
      <w:pPr>
        <w:spacing w:after="0"/>
        <w:rPr>
          <w:rFonts w:ascii="Times New Roman" w:eastAsia="Times New Roman" w:hAnsi="Times New Roman" w:cs="Times New Roman"/>
          <w:lang w:val="sr-Latn-CS"/>
        </w:rPr>
      </w:pPr>
      <w:r w:rsidRPr="00251D33">
        <w:rPr>
          <w:rFonts w:ascii="Times New Roman" w:eastAsia="Times New Roman" w:hAnsi="Times New Roman" w:cs="Times New Roman"/>
          <w:lang w:val="sr-Latn-CS"/>
        </w:rPr>
        <w:t>Nema inkompatibilija.</w:t>
      </w:r>
    </w:p>
    <w:p w:rsidR="001C657D" w:rsidRDefault="001C657D" w:rsidP="001C657D">
      <w:pPr>
        <w:spacing w:after="0"/>
        <w:jc w:val="both"/>
        <w:rPr>
          <w:rFonts w:ascii="Times New Roman" w:eastAsia="Times New Roman" w:hAnsi="Times New Roman" w:cs="Times New Roman"/>
          <w:b/>
          <w:lang w:val="sr-Latn-CS"/>
        </w:rPr>
      </w:pPr>
    </w:p>
    <w:p w:rsidR="001C657D" w:rsidRPr="00B73664" w:rsidRDefault="001C657D" w:rsidP="001C657D">
      <w:pPr>
        <w:spacing w:after="0"/>
        <w:jc w:val="both"/>
        <w:rPr>
          <w:rFonts w:ascii="Times New Roman" w:eastAsia="Times New Roman" w:hAnsi="Times New Roman" w:cs="Times New Roman"/>
          <w:b/>
          <w:lang w:val="sr-Latn-CS"/>
        </w:rPr>
      </w:pPr>
      <w:r w:rsidRPr="00B73664">
        <w:rPr>
          <w:rFonts w:ascii="Times New Roman" w:eastAsia="Times New Roman" w:hAnsi="Times New Roman" w:cs="Times New Roman"/>
          <w:b/>
          <w:lang w:val="sr-Latn-CS"/>
        </w:rPr>
        <w:t>6.3. Rok upotrebe</w:t>
      </w:r>
    </w:p>
    <w:p w:rsidR="001C657D" w:rsidRPr="00CC7D85" w:rsidRDefault="001C657D" w:rsidP="001C657D">
      <w:pPr>
        <w:spacing w:after="0"/>
        <w:jc w:val="both"/>
        <w:rPr>
          <w:rFonts w:ascii="Times New Roman" w:eastAsia="Times New Roman" w:hAnsi="Times New Roman" w:cs="Times New Roman"/>
          <w:b/>
          <w:lang w:val="sr-Latn-CS"/>
        </w:rPr>
      </w:pPr>
    </w:p>
    <w:p w:rsidR="001C657D" w:rsidRPr="00CC7D85" w:rsidRDefault="001C657D" w:rsidP="001C657D">
      <w:pPr>
        <w:spacing w:after="0"/>
        <w:jc w:val="both"/>
        <w:rPr>
          <w:rFonts w:ascii="Times New Roman" w:eastAsia="Times New Roman" w:hAnsi="Times New Roman" w:cs="Times New Roman"/>
          <w:lang w:val="sr-Latn-CS"/>
        </w:rPr>
      </w:pPr>
      <w:r w:rsidRPr="00CC7D85">
        <w:rPr>
          <w:rFonts w:ascii="Times New Roman" w:eastAsia="Times New Roman" w:hAnsi="Times New Roman" w:cs="Times New Roman"/>
          <w:lang w:val="sr-Latn-CS"/>
        </w:rPr>
        <w:t>2 godine.</w:t>
      </w:r>
    </w:p>
    <w:p w:rsidR="001C657D" w:rsidRPr="00CC7D85" w:rsidRDefault="001C657D" w:rsidP="001C657D">
      <w:pPr>
        <w:spacing w:after="0"/>
        <w:jc w:val="both"/>
        <w:rPr>
          <w:rFonts w:ascii="Times New Roman" w:eastAsia="Times New Roman" w:hAnsi="Times New Roman" w:cs="Times New Roman"/>
          <w:lang w:val="sr-Latn-CS"/>
        </w:rPr>
      </w:pPr>
    </w:p>
    <w:p w:rsidR="001C657D" w:rsidRPr="004F4512" w:rsidRDefault="001C657D" w:rsidP="001C657D">
      <w:pPr>
        <w:spacing w:after="0"/>
        <w:jc w:val="both"/>
        <w:rPr>
          <w:rFonts w:ascii="Times New Roman" w:eastAsia="Times New Roman" w:hAnsi="Times New Roman" w:cs="Times New Roman"/>
          <w:b/>
          <w:lang w:val="sr-Latn-CS"/>
        </w:rPr>
      </w:pPr>
      <w:r w:rsidRPr="00CC7D85">
        <w:rPr>
          <w:rFonts w:ascii="Times New Roman" w:eastAsia="Times New Roman" w:hAnsi="Times New Roman" w:cs="Times New Roman"/>
          <w:b/>
          <w:lang w:val="sr-Latn-CS"/>
        </w:rPr>
        <w:t>6.4. Posebne mjere upozorenja pri čuvanju</w:t>
      </w:r>
      <w:r>
        <w:rPr>
          <w:rFonts w:ascii="Times New Roman" w:eastAsia="Times New Roman" w:hAnsi="Times New Roman" w:cs="Times New Roman"/>
          <w:b/>
          <w:lang w:val="sr-Latn-CS"/>
        </w:rPr>
        <w:t xml:space="preserve"> lijeka</w:t>
      </w:r>
    </w:p>
    <w:p w:rsidR="001C657D" w:rsidRPr="00433DD7" w:rsidRDefault="001C657D" w:rsidP="001C657D">
      <w:pPr>
        <w:spacing w:after="0"/>
        <w:jc w:val="both"/>
        <w:rPr>
          <w:rFonts w:ascii="Times New Roman" w:eastAsia="Times New Roman" w:hAnsi="Times New Roman" w:cs="Times New Roman"/>
          <w:b/>
          <w:lang w:val="sr-Latn-CS"/>
        </w:rPr>
      </w:pPr>
    </w:p>
    <w:p w:rsidR="001C657D" w:rsidRPr="00E73399" w:rsidRDefault="001C657D" w:rsidP="001C657D">
      <w:pPr>
        <w:spacing w:after="0"/>
        <w:jc w:val="both"/>
        <w:rPr>
          <w:rFonts w:ascii="Times New Roman" w:eastAsia="Times New Roman" w:hAnsi="Times New Roman" w:cs="Times New Roman"/>
          <w:lang w:val="sr-Latn-CS"/>
        </w:rPr>
      </w:pPr>
      <w:r w:rsidRPr="00251D33">
        <w:rPr>
          <w:rFonts w:ascii="Times New Roman" w:eastAsia="Times New Roman" w:hAnsi="Times New Roman" w:cs="Times New Roman"/>
          <w:lang w:val="sr-Latn-CS"/>
        </w:rPr>
        <w:t>Čuvati na temperaturi do 30</w:t>
      </w:r>
      <w:r w:rsidRPr="00E73399">
        <w:rPr>
          <w:rFonts w:ascii="Times New Roman" w:eastAsia="Times New Roman" w:hAnsi="Times New Roman" w:cs="Times New Roman"/>
          <w:vertAlign w:val="superscript"/>
          <w:lang w:val="sr-Latn-CS"/>
        </w:rPr>
        <w:t>º</w:t>
      </w:r>
      <w:r w:rsidRPr="00E73399">
        <w:rPr>
          <w:rFonts w:ascii="Times New Roman" w:eastAsia="Times New Roman" w:hAnsi="Times New Roman" w:cs="Times New Roman"/>
          <w:lang w:val="sr-Latn-CS"/>
        </w:rPr>
        <w:t>C. Čuvati u originalnom pakovanju u cilju zaštite od vlage.</w:t>
      </w:r>
    </w:p>
    <w:p w:rsidR="001C657D" w:rsidRPr="00F300D6" w:rsidRDefault="001C657D" w:rsidP="001C657D">
      <w:pPr>
        <w:spacing w:after="0"/>
        <w:jc w:val="both"/>
        <w:rPr>
          <w:rFonts w:ascii="Times New Roman" w:eastAsia="Times New Roman" w:hAnsi="Times New Roman" w:cs="Times New Roman"/>
          <w:b/>
          <w:lang w:val="sr-Latn-CS"/>
        </w:rPr>
      </w:pPr>
    </w:p>
    <w:p w:rsidR="001C657D" w:rsidRPr="00B73664" w:rsidRDefault="001C657D" w:rsidP="001C657D">
      <w:pPr>
        <w:spacing w:after="0"/>
        <w:jc w:val="both"/>
        <w:rPr>
          <w:rFonts w:ascii="Times New Roman" w:eastAsia="Times New Roman" w:hAnsi="Times New Roman" w:cs="Times New Roman"/>
          <w:lang w:val="sr-Latn-CS"/>
        </w:rPr>
      </w:pPr>
      <w:r w:rsidRPr="00B73664">
        <w:rPr>
          <w:rFonts w:ascii="Times New Roman" w:eastAsia="Times New Roman" w:hAnsi="Times New Roman" w:cs="Times New Roman"/>
          <w:lang w:val="sr-Latn-CS"/>
        </w:rPr>
        <w:t>Čuvati van domašaja djece.</w:t>
      </w:r>
    </w:p>
    <w:p w:rsidR="001C657D" w:rsidRPr="00CC7D85" w:rsidRDefault="001C657D" w:rsidP="001C657D">
      <w:pPr>
        <w:spacing w:after="0"/>
        <w:jc w:val="both"/>
        <w:rPr>
          <w:rFonts w:ascii="Times New Roman" w:eastAsia="Times New Roman" w:hAnsi="Times New Roman" w:cs="Times New Roman"/>
          <w:b/>
          <w:lang w:val="sr-Latn-CS"/>
        </w:rPr>
      </w:pPr>
    </w:p>
    <w:p w:rsidR="001C657D" w:rsidRPr="00CC7D85" w:rsidRDefault="001C657D" w:rsidP="001C657D">
      <w:pPr>
        <w:spacing w:after="0"/>
        <w:jc w:val="both"/>
        <w:rPr>
          <w:rFonts w:ascii="Times New Roman" w:eastAsia="Times New Roman" w:hAnsi="Times New Roman" w:cs="Times New Roman"/>
          <w:b/>
          <w:lang w:val="sr-Latn-CS"/>
        </w:rPr>
      </w:pPr>
      <w:r w:rsidRPr="00CC7D85">
        <w:rPr>
          <w:rFonts w:ascii="Times New Roman" w:eastAsia="Times New Roman" w:hAnsi="Times New Roman" w:cs="Times New Roman"/>
          <w:b/>
          <w:lang w:val="sr-Latn-CS"/>
        </w:rPr>
        <w:t>6.5. Vrsta i sadržaj pakovanja</w:t>
      </w:r>
    </w:p>
    <w:p w:rsidR="001C657D" w:rsidRPr="00CC7D85" w:rsidRDefault="001C657D" w:rsidP="001C657D">
      <w:pPr>
        <w:spacing w:after="0"/>
        <w:rPr>
          <w:rFonts w:ascii="Times New Roman" w:eastAsia="Times New Roman" w:hAnsi="Times New Roman" w:cs="Times New Roman"/>
          <w:lang w:val="sr-Latn-CS"/>
        </w:rPr>
      </w:pPr>
    </w:p>
    <w:p w:rsidR="001C657D" w:rsidRPr="00CC7D85" w:rsidRDefault="001C657D" w:rsidP="001C657D">
      <w:pPr>
        <w:spacing w:after="0"/>
        <w:rPr>
          <w:rFonts w:ascii="Times New Roman" w:eastAsia="Times New Roman" w:hAnsi="Times New Roman" w:cs="Times New Roman"/>
          <w:lang w:val="sr-Latn-CS"/>
        </w:rPr>
      </w:pPr>
      <w:r w:rsidRPr="00CC7D85">
        <w:rPr>
          <w:rFonts w:ascii="Times New Roman" w:eastAsia="Times New Roman" w:hAnsi="Times New Roman" w:cs="Times New Roman"/>
          <w:lang w:val="sr-Latn-CS"/>
        </w:rPr>
        <w:t>Unutrašnje pakovanje je PVC/PCTFE/PVC/Al blister, koji sadrži 14 gastrorezistentnih kapsula, tvrdih.</w:t>
      </w:r>
    </w:p>
    <w:p w:rsidR="001C657D" w:rsidRPr="00CC7D85" w:rsidRDefault="001C657D" w:rsidP="001C657D">
      <w:pPr>
        <w:spacing w:after="0"/>
        <w:rPr>
          <w:rFonts w:ascii="Times New Roman" w:eastAsia="Times New Roman" w:hAnsi="Times New Roman" w:cs="Times New Roman"/>
          <w:lang w:val="sr-Latn-CS"/>
        </w:rPr>
      </w:pPr>
      <w:r w:rsidRPr="00CC7D85">
        <w:rPr>
          <w:rFonts w:ascii="Times New Roman" w:eastAsia="Times New Roman" w:hAnsi="Times New Roman" w:cs="Times New Roman"/>
          <w:lang w:val="sr-Latn-CS"/>
        </w:rPr>
        <w:t>Spoljnje pakovanje je složiva, kartonska kutija koja sadrži 2 blistera (ukupno 28 gastrorezistentnih kapsula) i Uputstvo za lijek.</w:t>
      </w:r>
    </w:p>
    <w:p w:rsidR="001C657D" w:rsidRPr="00CC7D85" w:rsidRDefault="001C657D" w:rsidP="001C657D">
      <w:pPr>
        <w:spacing w:after="0"/>
        <w:rPr>
          <w:rFonts w:ascii="Times New Roman" w:eastAsia="Times New Roman" w:hAnsi="Times New Roman" w:cs="Times New Roman"/>
          <w:lang w:val="sr-Latn-CS"/>
        </w:rPr>
      </w:pPr>
    </w:p>
    <w:p w:rsidR="001C657D" w:rsidRPr="00CC7D85" w:rsidRDefault="001C657D" w:rsidP="001C657D">
      <w:pPr>
        <w:spacing w:after="0"/>
        <w:rPr>
          <w:rFonts w:ascii="Times New Roman" w:eastAsia="Times New Roman" w:hAnsi="Times New Roman" w:cs="Times New Roman"/>
          <w:b/>
          <w:lang w:val="sr-Latn-CS"/>
        </w:rPr>
      </w:pPr>
      <w:r w:rsidRPr="00CC7D85">
        <w:rPr>
          <w:rFonts w:ascii="Times New Roman" w:eastAsia="Times New Roman" w:hAnsi="Times New Roman" w:cs="Times New Roman"/>
          <w:b/>
          <w:lang w:val="sr-Latn-CS"/>
        </w:rPr>
        <w:t xml:space="preserve">6.6. Posebne mjere opreza pri odlaganju materijala koji treba odbaciti nakon primjene lijeka </w:t>
      </w:r>
    </w:p>
    <w:p w:rsidR="001C657D" w:rsidRPr="00CC7D85" w:rsidRDefault="001C657D" w:rsidP="001C657D">
      <w:pPr>
        <w:spacing w:after="0"/>
        <w:jc w:val="both"/>
        <w:rPr>
          <w:rFonts w:ascii="Times New Roman" w:eastAsia="Times New Roman" w:hAnsi="Times New Roman" w:cs="Times New Roman"/>
          <w:b/>
          <w:lang w:val="sr-Latn-CS"/>
        </w:rPr>
      </w:pPr>
    </w:p>
    <w:p w:rsidR="001C657D" w:rsidRPr="00CC7D85" w:rsidRDefault="001C657D" w:rsidP="001C657D">
      <w:pPr>
        <w:spacing w:after="0"/>
        <w:jc w:val="both"/>
        <w:rPr>
          <w:rFonts w:ascii="Times New Roman" w:eastAsia="Times New Roman" w:hAnsi="Times New Roman" w:cs="Times New Roman"/>
          <w:color w:val="000000"/>
          <w:lang w:val="sr-Latn-CS"/>
        </w:rPr>
      </w:pPr>
      <w:r w:rsidRPr="00CC7D85">
        <w:rPr>
          <w:rFonts w:ascii="Times New Roman" w:eastAsia="Times New Roman" w:hAnsi="Times New Roman" w:cs="Times New Roman"/>
          <w:color w:val="000000"/>
          <w:lang w:val="sr-Latn-CS"/>
        </w:rPr>
        <w:t>Neupotrijebljeni lijek se uništava prema važećim propisima.</w:t>
      </w:r>
    </w:p>
    <w:p w:rsidR="001C657D" w:rsidRDefault="001C657D" w:rsidP="001C657D">
      <w:pPr>
        <w:spacing w:after="0"/>
        <w:rPr>
          <w:rFonts w:ascii="Times New Roman" w:eastAsia="Times New Roman" w:hAnsi="Times New Roman" w:cs="Times New Roman"/>
          <w:b/>
          <w:lang w:val="sr-Latn-CS"/>
        </w:rPr>
      </w:pPr>
    </w:p>
    <w:p w:rsidR="00714EF2" w:rsidRPr="00CC7D85" w:rsidRDefault="00714EF2" w:rsidP="001C657D">
      <w:pPr>
        <w:spacing w:after="0"/>
        <w:rPr>
          <w:rFonts w:ascii="Times New Roman" w:eastAsia="Times New Roman" w:hAnsi="Times New Roman" w:cs="Times New Roman"/>
          <w:b/>
          <w:lang w:val="sr-Latn-CS"/>
        </w:rPr>
      </w:pPr>
    </w:p>
    <w:p w:rsidR="001C657D" w:rsidRPr="00CC7D85" w:rsidRDefault="001C657D" w:rsidP="001C657D">
      <w:pPr>
        <w:spacing w:after="0"/>
        <w:rPr>
          <w:rFonts w:ascii="Times New Roman" w:eastAsia="Times New Roman" w:hAnsi="Times New Roman" w:cs="Times New Roman"/>
          <w:b/>
          <w:bCs/>
          <w:lang w:val="sr-Latn-ME"/>
        </w:rPr>
      </w:pPr>
      <w:r w:rsidRPr="00CC7D85">
        <w:rPr>
          <w:rFonts w:ascii="Times New Roman" w:eastAsia="Times New Roman" w:hAnsi="Times New Roman" w:cs="Times New Roman"/>
          <w:b/>
          <w:bCs/>
          <w:lang w:val="sr-Latn-ME"/>
        </w:rPr>
        <w:lastRenderedPageBreak/>
        <w:t xml:space="preserve">6.7. </w:t>
      </w:r>
      <w:r w:rsidRPr="00CC7D85">
        <w:rPr>
          <w:rFonts w:ascii="Times New Roman" w:eastAsia="Times New Roman" w:hAnsi="Times New Roman" w:cs="Times New Roman"/>
          <w:b/>
          <w:bCs/>
          <w:lang w:val="sr-Latn-ME"/>
        </w:rPr>
        <w:tab/>
        <w:t>Režim izdavanja lijeka</w:t>
      </w:r>
    </w:p>
    <w:p w:rsidR="001C657D" w:rsidRPr="00CC7D85" w:rsidRDefault="001C657D" w:rsidP="001C657D">
      <w:pPr>
        <w:tabs>
          <w:tab w:val="left" w:pos="227"/>
        </w:tabs>
        <w:spacing w:after="0" w:line="0" w:lineRule="atLeast"/>
        <w:ind w:left="227"/>
        <w:rPr>
          <w:rFonts w:ascii="Times New Roman" w:eastAsia="Times New Roman" w:hAnsi="Times New Roman" w:cs="Times New Roman"/>
          <w:b/>
        </w:rPr>
      </w:pPr>
    </w:p>
    <w:p w:rsidR="001C657D" w:rsidRDefault="001C657D" w:rsidP="001C657D">
      <w:pPr>
        <w:tabs>
          <w:tab w:val="left" w:pos="227"/>
        </w:tabs>
        <w:spacing w:after="0" w:line="0" w:lineRule="atLeast"/>
        <w:rPr>
          <w:rFonts w:ascii="Times New Roman" w:eastAsia="Times New Roman" w:hAnsi="Times New Roman" w:cs="Times New Roman"/>
        </w:rPr>
      </w:pPr>
      <w:r w:rsidRPr="00CC7D85">
        <w:rPr>
          <w:rFonts w:ascii="Times New Roman" w:eastAsia="Times New Roman" w:hAnsi="Times New Roman" w:cs="Times New Roman"/>
        </w:rPr>
        <w:t>Obnovljiv</w:t>
      </w:r>
      <w:r>
        <w:rPr>
          <w:rFonts w:ascii="Times New Roman" w:eastAsia="Times New Roman" w:hAnsi="Times New Roman" w:cs="Times New Roman"/>
        </w:rPr>
        <w:t xml:space="preserve"> </w:t>
      </w:r>
      <w:r w:rsidRPr="004F4512">
        <w:rPr>
          <w:rFonts w:ascii="Times New Roman" w:eastAsia="Times New Roman" w:hAnsi="Times New Roman" w:cs="Times New Roman"/>
        </w:rPr>
        <w:t>(višekratni) recept</w:t>
      </w:r>
    </w:p>
    <w:p w:rsidR="001C657D" w:rsidRDefault="001C657D" w:rsidP="001C657D">
      <w:pPr>
        <w:tabs>
          <w:tab w:val="left" w:pos="227"/>
        </w:tabs>
        <w:spacing w:after="0" w:line="0" w:lineRule="atLeast"/>
        <w:rPr>
          <w:rFonts w:ascii="Times New Roman" w:eastAsia="Times New Roman" w:hAnsi="Times New Roman" w:cs="Times New Roman"/>
        </w:rPr>
      </w:pPr>
    </w:p>
    <w:p w:rsidR="001C657D" w:rsidRDefault="001C657D" w:rsidP="001C657D">
      <w:pPr>
        <w:tabs>
          <w:tab w:val="left" w:pos="227"/>
        </w:tabs>
        <w:spacing w:after="0" w:line="0" w:lineRule="atLeast"/>
        <w:rPr>
          <w:rFonts w:ascii="Times New Roman" w:eastAsia="Times New Roman" w:hAnsi="Times New Roman" w:cs="Times New Roman"/>
        </w:rPr>
      </w:pPr>
    </w:p>
    <w:p w:rsidR="001C657D" w:rsidRPr="004F4512" w:rsidRDefault="001C657D" w:rsidP="001C657D">
      <w:pPr>
        <w:spacing w:after="0"/>
        <w:jc w:val="both"/>
        <w:rPr>
          <w:rFonts w:ascii="Times New Roman" w:eastAsia="Times New Roman" w:hAnsi="Times New Roman" w:cs="Times New Roman"/>
          <w:b/>
          <w:lang w:val="sr-Latn-CS"/>
        </w:rPr>
      </w:pPr>
      <w:r w:rsidRPr="004F4512">
        <w:rPr>
          <w:rFonts w:ascii="Times New Roman" w:eastAsia="Times New Roman" w:hAnsi="Times New Roman" w:cs="Times New Roman"/>
          <w:b/>
          <w:lang w:val="sr-Latn-CS"/>
        </w:rPr>
        <w:t>7. NOSILAC DOZVOLE</w:t>
      </w:r>
    </w:p>
    <w:p w:rsidR="001C657D" w:rsidRPr="004F4512" w:rsidRDefault="001C657D" w:rsidP="001C657D">
      <w:pPr>
        <w:spacing w:after="0"/>
        <w:jc w:val="both"/>
        <w:rPr>
          <w:rFonts w:ascii="Times New Roman" w:eastAsia="Times New Roman" w:hAnsi="Times New Roman" w:cs="Times New Roman"/>
          <w:b/>
          <w:lang w:val="sr-Latn-CS"/>
        </w:rPr>
      </w:pPr>
    </w:p>
    <w:p w:rsidR="001C657D" w:rsidRPr="00433DD7" w:rsidRDefault="001C657D" w:rsidP="001C657D">
      <w:pPr>
        <w:tabs>
          <w:tab w:val="left" w:pos="1080"/>
        </w:tabs>
        <w:spacing w:after="0"/>
        <w:jc w:val="both"/>
        <w:rPr>
          <w:rFonts w:ascii="Times New Roman" w:eastAsia="Times New Roman" w:hAnsi="Times New Roman" w:cs="Times New Roman"/>
          <w:lang w:val="sr-Latn-CS"/>
        </w:rPr>
      </w:pPr>
      <w:r w:rsidRPr="00433DD7">
        <w:rPr>
          <w:rFonts w:ascii="Times New Roman" w:eastAsia="Times New Roman" w:hAnsi="Times New Roman" w:cs="Times New Roman"/>
          <w:lang w:val="sr-Latn-CS"/>
        </w:rPr>
        <w:t>Hemofarm A.D.</w:t>
      </w:r>
      <w:r>
        <w:rPr>
          <w:rFonts w:ascii="Times New Roman" w:eastAsia="Times New Roman" w:hAnsi="Times New Roman" w:cs="Times New Roman"/>
          <w:lang w:val="sr-Latn-CS"/>
        </w:rPr>
        <w:t xml:space="preserve"> </w:t>
      </w:r>
      <w:r w:rsidRPr="00433DD7">
        <w:rPr>
          <w:rFonts w:ascii="Times New Roman" w:eastAsia="Times New Roman" w:hAnsi="Times New Roman" w:cs="Times New Roman"/>
          <w:lang w:val="sr-Latn-CS"/>
        </w:rPr>
        <w:t>Vršac Poslovna jedinica Podgorica</w:t>
      </w:r>
    </w:p>
    <w:p w:rsidR="001C657D" w:rsidRPr="00E73399" w:rsidRDefault="001C657D" w:rsidP="001C657D">
      <w:pPr>
        <w:tabs>
          <w:tab w:val="left" w:pos="1080"/>
        </w:tabs>
        <w:spacing w:after="0"/>
        <w:jc w:val="both"/>
        <w:rPr>
          <w:rFonts w:ascii="Times New Roman" w:eastAsia="Times New Roman" w:hAnsi="Times New Roman" w:cs="Times New Roman"/>
          <w:lang w:val="sr-Latn-CS"/>
        </w:rPr>
      </w:pPr>
      <w:r w:rsidRPr="00251D33">
        <w:rPr>
          <w:rFonts w:ascii="Times New Roman" w:eastAsia="Times New Roman" w:hAnsi="Times New Roman" w:cs="Times New Roman"/>
          <w:lang w:val="sr-Latn-CS"/>
        </w:rPr>
        <w:t>8 marta 55A,</w:t>
      </w:r>
    </w:p>
    <w:p w:rsidR="001C657D" w:rsidRDefault="001C657D" w:rsidP="001C657D">
      <w:pPr>
        <w:tabs>
          <w:tab w:val="left" w:pos="1080"/>
        </w:tabs>
        <w:spacing w:after="0"/>
        <w:jc w:val="both"/>
        <w:rPr>
          <w:rFonts w:ascii="Times New Roman" w:eastAsia="Times New Roman" w:hAnsi="Times New Roman" w:cs="Times New Roman"/>
          <w:lang w:val="sr-Latn-CS"/>
        </w:rPr>
      </w:pPr>
      <w:r w:rsidRPr="00707BDC">
        <w:rPr>
          <w:rFonts w:ascii="Times New Roman" w:eastAsia="Times New Roman" w:hAnsi="Times New Roman" w:cs="Times New Roman"/>
          <w:lang w:val="sr-Latn-CS"/>
        </w:rPr>
        <w:t>Podgorica,</w:t>
      </w:r>
      <w:r>
        <w:rPr>
          <w:rFonts w:ascii="Times New Roman" w:eastAsia="Times New Roman" w:hAnsi="Times New Roman" w:cs="Times New Roman"/>
          <w:lang w:val="sr-Latn-CS"/>
        </w:rPr>
        <w:t xml:space="preserve"> </w:t>
      </w:r>
      <w:r w:rsidRPr="00707BDC">
        <w:rPr>
          <w:rFonts w:ascii="Times New Roman" w:eastAsia="Times New Roman" w:hAnsi="Times New Roman" w:cs="Times New Roman"/>
          <w:lang w:val="sr-Latn-CS"/>
        </w:rPr>
        <w:t>Crna Gora</w:t>
      </w:r>
    </w:p>
    <w:p w:rsidR="001C657D" w:rsidRDefault="001C657D" w:rsidP="001C657D">
      <w:pPr>
        <w:tabs>
          <w:tab w:val="left" w:pos="1080"/>
        </w:tabs>
        <w:spacing w:after="0"/>
        <w:jc w:val="both"/>
        <w:rPr>
          <w:rFonts w:ascii="Times New Roman" w:eastAsia="Times New Roman" w:hAnsi="Times New Roman" w:cs="Times New Roman"/>
          <w:lang w:val="sr-Latn-CS"/>
        </w:rPr>
      </w:pPr>
    </w:p>
    <w:p w:rsidR="001C657D" w:rsidRDefault="001C657D" w:rsidP="001C657D">
      <w:pPr>
        <w:tabs>
          <w:tab w:val="left" w:pos="1080"/>
        </w:tabs>
        <w:spacing w:after="0"/>
        <w:jc w:val="both"/>
        <w:rPr>
          <w:rFonts w:ascii="Times New Roman" w:eastAsia="Times New Roman" w:hAnsi="Times New Roman" w:cs="Times New Roman"/>
          <w:lang w:val="sr-Latn-CS"/>
        </w:rPr>
      </w:pPr>
    </w:p>
    <w:p w:rsidR="001C657D" w:rsidRDefault="001C657D" w:rsidP="001C657D">
      <w:pPr>
        <w:spacing w:after="0"/>
        <w:jc w:val="both"/>
        <w:rPr>
          <w:rFonts w:ascii="Times New Roman" w:eastAsia="Times New Roman" w:hAnsi="Times New Roman" w:cs="Times New Roman"/>
          <w:b/>
          <w:lang w:val="sr-Latn-CS"/>
        </w:rPr>
      </w:pPr>
      <w:r w:rsidRPr="00707BDC">
        <w:rPr>
          <w:rFonts w:ascii="Times New Roman" w:eastAsia="Times New Roman" w:hAnsi="Times New Roman" w:cs="Times New Roman"/>
          <w:b/>
          <w:lang w:val="sr-Latn-CS"/>
        </w:rPr>
        <w:t>8. BROJ PRVE DOZVOLE</w:t>
      </w:r>
      <w:r>
        <w:rPr>
          <w:rFonts w:ascii="Times New Roman" w:eastAsia="Times New Roman" w:hAnsi="Times New Roman" w:cs="Times New Roman"/>
          <w:b/>
          <w:lang w:val="sr-Latn-CS"/>
        </w:rPr>
        <w:t xml:space="preserve">/ </w:t>
      </w:r>
      <w:r w:rsidRPr="004F4512">
        <w:rPr>
          <w:rFonts w:ascii="Times New Roman" w:eastAsia="Times New Roman" w:hAnsi="Times New Roman" w:cs="Times New Roman"/>
          <w:b/>
          <w:lang w:val="sr-Latn-CS"/>
        </w:rPr>
        <w:t>OBNOVE DOZVOLE</w:t>
      </w:r>
    </w:p>
    <w:p w:rsidR="001C657D" w:rsidRDefault="001C657D" w:rsidP="001C657D">
      <w:pPr>
        <w:spacing w:after="0"/>
        <w:jc w:val="both"/>
        <w:rPr>
          <w:rFonts w:ascii="Times New Roman" w:eastAsia="Times New Roman" w:hAnsi="Times New Roman" w:cs="Times New Roman"/>
          <w:lang w:val="sr-Latn-CS"/>
        </w:rPr>
      </w:pPr>
    </w:p>
    <w:p w:rsidR="001C657D" w:rsidRPr="00CC7D85" w:rsidRDefault="001C657D" w:rsidP="001C657D">
      <w:pPr>
        <w:spacing w:after="0"/>
        <w:jc w:val="both"/>
        <w:rPr>
          <w:rFonts w:ascii="Times New Roman" w:eastAsia="Times New Roman" w:hAnsi="Times New Roman" w:cs="Times New Roman"/>
          <w:lang w:val="sr-Latn-CS"/>
        </w:rPr>
      </w:pPr>
      <w:r w:rsidRPr="00CC7D85">
        <w:rPr>
          <w:rFonts w:ascii="Times New Roman" w:eastAsia="Times New Roman" w:hAnsi="Times New Roman" w:cs="Times New Roman"/>
          <w:lang w:val="sr-Latn-CS"/>
        </w:rPr>
        <w:t>∆ Taita®, gastrore</w:t>
      </w:r>
      <w:r w:rsidRPr="00707BDC">
        <w:rPr>
          <w:rFonts w:ascii="Times New Roman" w:eastAsia="Times New Roman" w:hAnsi="Times New Roman" w:cs="Times New Roman"/>
          <w:lang w:val="sr-Latn-CS"/>
        </w:rPr>
        <w:t>zistentna kapsula, tvrda, 60 mg</w:t>
      </w:r>
      <w:r w:rsidR="00125585">
        <w:rPr>
          <w:rFonts w:ascii="Times New Roman" w:eastAsia="Times New Roman" w:hAnsi="Times New Roman" w:cs="Times New Roman"/>
          <w:lang w:val="sr-Latn-CS"/>
        </w:rPr>
        <w:t>,</w:t>
      </w:r>
      <w:r>
        <w:rPr>
          <w:rFonts w:ascii="Times New Roman" w:eastAsia="Times New Roman" w:hAnsi="Times New Roman" w:cs="Times New Roman"/>
          <w:lang w:val="sr-Latn-CS"/>
        </w:rPr>
        <w:t xml:space="preserve"> </w:t>
      </w:r>
      <w:r w:rsidRPr="00CC7D85">
        <w:rPr>
          <w:rFonts w:ascii="Times New Roman" w:eastAsia="Times New Roman" w:hAnsi="Times New Roman" w:cs="Times New Roman"/>
          <w:lang w:val="sr-Latn-CS"/>
        </w:rPr>
        <w:t>blister, 28 (2x14) gastrorezistentnih kapsula, tvrdih</w:t>
      </w:r>
      <w:r>
        <w:rPr>
          <w:rFonts w:ascii="Times New Roman" w:eastAsia="Times New Roman" w:hAnsi="Times New Roman" w:cs="Times New Roman"/>
          <w:lang w:val="sr-Latn-CS"/>
        </w:rPr>
        <w:t>:</w:t>
      </w:r>
      <w:r w:rsidR="00714EF2">
        <w:rPr>
          <w:rFonts w:ascii="Times New Roman" w:eastAsia="Times New Roman" w:hAnsi="Times New Roman" w:cs="Times New Roman"/>
          <w:lang w:val="sr-Latn-CS"/>
        </w:rPr>
        <w:t xml:space="preserve"> </w:t>
      </w:r>
      <w:r w:rsidR="00714EF2" w:rsidRPr="00714EF2">
        <w:rPr>
          <w:rFonts w:ascii="Times New Roman" w:eastAsia="Times New Roman" w:hAnsi="Times New Roman" w:cs="Times New Roman"/>
          <w:lang w:val="sr-Latn-CS"/>
        </w:rPr>
        <w:t>2030/18/211 - 7409</w:t>
      </w:r>
    </w:p>
    <w:p w:rsidR="001C657D" w:rsidRDefault="001C657D" w:rsidP="001C657D">
      <w:pPr>
        <w:spacing w:after="0"/>
        <w:jc w:val="both"/>
        <w:rPr>
          <w:rFonts w:ascii="Times New Roman" w:eastAsia="Times New Roman" w:hAnsi="Times New Roman" w:cs="Times New Roman"/>
          <w:lang w:val="sr-Latn-CS"/>
        </w:rPr>
      </w:pPr>
    </w:p>
    <w:p w:rsidR="001C657D" w:rsidRPr="004F4512" w:rsidRDefault="001C657D" w:rsidP="001C657D">
      <w:pPr>
        <w:spacing w:after="0"/>
        <w:jc w:val="both"/>
        <w:rPr>
          <w:rFonts w:ascii="Times New Roman" w:eastAsia="Times New Roman" w:hAnsi="Times New Roman" w:cs="Times New Roman"/>
          <w:lang w:val="sr-Latn-CS"/>
        </w:rPr>
      </w:pPr>
    </w:p>
    <w:p w:rsidR="001C657D" w:rsidRPr="004F4512" w:rsidRDefault="001C657D" w:rsidP="001C657D">
      <w:pPr>
        <w:spacing w:after="0"/>
        <w:jc w:val="both"/>
        <w:rPr>
          <w:rFonts w:ascii="Times New Roman" w:eastAsia="Times New Roman" w:hAnsi="Times New Roman" w:cs="Times New Roman"/>
          <w:b/>
          <w:lang w:val="sr-Latn-CS"/>
        </w:rPr>
      </w:pPr>
      <w:r w:rsidRPr="004F4512">
        <w:rPr>
          <w:rFonts w:ascii="Times New Roman" w:eastAsia="Times New Roman" w:hAnsi="Times New Roman" w:cs="Times New Roman"/>
          <w:b/>
          <w:lang w:val="sr-Latn-CS"/>
        </w:rPr>
        <w:t>9. DATUM PRVE DOZVOLE</w:t>
      </w:r>
      <w:r>
        <w:rPr>
          <w:rFonts w:ascii="Times New Roman" w:eastAsia="Times New Roman" w:hAnsi="Times New Roman" w:cs="Times New Roman"/>
          <w:b/>
          <w:lang w:val="sr-Latn-CS"/>
        </w:rPr>
        <w:t xml:space="preserve">/ </w:t>
      </w:r>
      <w:r w:rsidRPr="004F4512">
        <w:rPr>
          <w:rFonts w:ascii="Times New Roman" w:eastAsia="Times New Roman" w:hAnsi="Times New Roman" w:cs="Times New Roman"/>
          <w:b/>
          <w:lang w:val="sr-Latn-CS"/>
        </w:rPr>
        <w:t>DATUM OBNOVE DOZVOLE</w:t>
      </w:r>
    </w:p>
    <w:p w:rsidR="001C657D" w:rsidRPr="00433DD7" w:rsidRDefault="001C657D" w:rsidP="001C657D">
      <w:pPr>
        <w:spacing w:after="0"/>
        <w:rPr>
          <w:rFonts w:ascii="Times New Roman" w:eastAsia="Times New Roman" w:hAnsi="Times New Roman" w:cs="Times New Roman"/>
          <w:lang w:val="sr-Latn-CS"/>
        </w:rPr>
      </w:pPr>
    </w:p>
    <w:p w:rsidR="001C657D" w:rsidRDefault="001C657D" w:rsidP="001C657D">
      <w:pPr>
        <w:spacing w:after="0"/>
        <w:jc w:val="both"/>
        <w:rPr>
          <w:rFonts w:ascii="Times New Roman" w:eastAsia="Times New Roman" w:hAnsi="Times New Roman" w:cs="Times New Roman"/>
          <w:lang w:val="sr-Latn-CS"/>
        </w:rPr>
      </w:pPr>
      <w:r w:rsidRPr="00047523">
        <w:rPr>
          <w:rFonts w:ascii="Times New Roman" w:eastAsia="Times New Roman" w:hAnsi="Times New Roman" w:cs="Times New Roman"/>
          <w:lang w:val="sr-Latn-CS"/>
        </w:rPr>
        <w:t>∆ Taita®, gastrore</w:t>
      </w:r>
      <w:r w:rsidRPr="00707BDC">
        <w:rPr>
          <w:rFonts w:ascii="Times New Roman" w:eastAsia="Times New Roman" w:hAnsi="Times New Roman" w:cs="Times New Roman"/>
          <w:lang w:val="sr-Latn-CS"/>
        </w:rPr>
        <w:t>zistentna kapsula, tvrda, 60 mg</w:t>
      </w:r>
      <w:r w:rsidR="00125585">
        <w:rPr>
          <w:rFonts w:ascii="Times New Roman" w:eastAsia="Times New Roman" w:hAnsi="Times New Roman" w:cs="Times New Roman"/>
          <w:lang w:val="sr-Latn-CS"/>
        </w:rPr>
        <w:t>,</w:t>
      </w:r>
      <w:bookmarkStart w:id="13" w:name="_GoBack"/>
      <w:bookmarkEnd w:id="13"/>
      <w:r>
        <w:rPr>
          <w:rFonts w:ascii="Times New Roman" w:eastAsia="Times New Roman" w:hAnsi="Times New Roman" w:cs="Times New Roman"/>
          <w:lang w:val="sr-Latn-CS"/>
        </w:rPr>
        <w:t xml:space="preserve"> </w:t>
      </w:r>
      <w:r w:rsidRPr="00047523">
        <w:rPr>
          <w:rFonts w:ascii="Times New Roman" w:eastAsia="Times New Roman" w:hAnsi="Times New Roman" w:cs="Times New Roman"/>
          <w:lang w:val="sr-Latn-CS"/>
        </w:rPr>
        <w:t>blister, 28 (2x14) gastrorezistentnih kapsula, tvrdih</w:t>
      </w:r>
      <w:r>
        <w:rPr>
          <w:rFonts w:ascii="Times New Roman" w:eastAsia="Times New Roman" w:hAnsi="Times New Roman" w:cs="Times New Roman"/>
          <w:lang w:val="sr-Latn-CS"/>
        </w:rPr>
        <w:t>:</w:t>
      </w:r>
    </w:p>
    <w:p w:rsidR="00714EF2" w:rsidRPr="00047523" w:rsidRDefault="00714EF2" w:rsidP="001C657D">
      <w:pPr>
        <w:spacing w:after="0"/>
        <w:jc w:val="both"/>
        <w:rPr>
          <w:rFonts w:ascii="Times New Roman" w:eastAsia="Times New Roman" w:hAnsi="Times New Roman" w:cs="Times New Roman"/>
          <w:lang w:val="sr-Latn-CS"/>
        </w:rPr>
      </w:pPr>
      <w:r w:rsidRPr="00714EF2">
        <w:rPr>
          <w:rFonts w:ascii="Times New Roman" w:eastAsia="Times New Roman" w:hAnsi="Times New Roman" w:cs="Times New Roman"/>
          <w:lang w:val="sr-Latn-CS"/>
        </w:rPr>
        <w:t>26.04.2018. godine</w:t>
      </w:r>
    </w:p>
    <w:p w:rsidR="001C657D" w:rsidRPr="00251D33" w:rsidRDefault="001C657D" w:rsidP="001C657D">
      <w:pPr>
        <w:spacing w:after="0"/>
        <w:rPr>
          <w:rFonts w:ascii="Times New Roman" w:eastAsia="Times New Roman" w:hAnsi="Times New Roman" w:cs="Times New Roman"/>
          <w:b/>
          <w:u w:val="single"/>
          <w:lang w:val="sr-Latn-CS"/>
        </w:rPr>
      </w:pPr>
    </w:p>
    <w:p w:rsidR="001C657D" w:rsidRPr="00F300D6" w:rsidRDefault="001C657D" w:rsidP="001C657D">
      <w:pPr>
        <w:spacing w:after="0"/>
        <w:rPr>
          <w:rFonts w:ascii="Times New Roman" w:eastAsia="Times New Roman" w:hAnsi="Times New Roman" w:cs="Times New Roman"/>
          <w:b/>
          <w:u w:val="single"/>
          <w:lang w:val="sr-Latn-CS"/>
        </w:rPr>
      </w:pPr>
    </w:p>
    <w:p w:rsidR="001C657D" w:rsidRDefault="001C657D" w:rsidP="001C657D">
      <w:pPr>
        <w:spacing w:after="0"/>
        <w:jc w:val="both"/>
        <w:rPr>
          <w:rFonts w:ascii="Times New Roman" w:eastAsia="Times New Roman" w:hAnsi="Times New Roman" w:cs="Times New Roman"/>
          <w:b/>
          <w:lang w:val="sr-Latn-CS"/>
        </w:rPr>
      </w:pPr>
      <w:r w:rsidRPr="00F300D6">
        <w:rPr>
          <w:rFonts w:ascii="Times New Roman" w:eastAsia="Times New Roman" w:hAnsi="Times New Roman" w:cs="Times New Roman"/>
          <w:b/>
          <w:lang w:val="sr-Latn-CS"/>
        </w:rPr>
        <w:t xml:space="preserve">10. DATUM </w:t>
      </w:r>
      <w:r>
        <w:rPr>
          <w:rFonts w:ascii="Times New Roman" w:eastAsia="Times New Roman" w:hAnsi="Times New Roman" w:cs="Times New Roman"/>
          <w:b/>
          <w:lang w:val="sr-Latn-CS"/>
        </w:rPr>
        <w:t xml:space="preserve">POSLEDNJE </w:t>
      </w:r>
      <w:r w:rsidRPr="004F4512">
        <w:rPr>
          <w:rFonts w:ascii="Times New Roman" w:eastAsia="Times New Roman" w:hAnsi="Times New Roman" w:cs="Times New Roman"/>
          <w:b/>
          <w:lang w:val="sr-Latn-CS"/>
        </w:rPr>
        <w:t>REVIZIJE TEKSTA SAŽETKA OSNOVNIH KARAKTERISTIKA LIJEKA</w:t>
      </w:r>
    </w:p>
    <w:p w:rsidR="00714EF2" w:rsidRDefault="00714EF2" w:rsidP="001C657D">
      <w:pPr>
        <w:spacing w:after="0"/>
        <w:jc w:val="both"/>
        <w:rPr>
          <w:rFonts w:ascii="Times New Roman" w:eastAsia="Times New Roman" w:hAnsi="Times New Roman" w:cs="Times New Roman"/>
          <w:b/>
          <w:lang w:val="sr-Latn-CS"/>
        </w:rPr>
      </w:pPr>
    </w:p>
    <w:p w:rsidR="00714EF2" w:rsidRPr="00714EF2" w:rsidRDefault="00714EF2" w:rsidP="001C657D">
      <w:pPr>
        <w:spacing w:after="0"/>
        <w:jc w:val="both"/>
        <w:rPr>
          <w:rFonts w:ascii="Times New Roman" w:eastAsia="Times New Roman" w:hAnsi="Times New Roman" w:cs="Times New Roman"/>
          <w:lang w:val="sr-Latn-CS"/>
        </w:rPr>
      </w:pPr>
      <w:r w:rsidRPr="00714EF2">
        <w:rPr>
          <w:rFonts w:ascii="Times New Roman" w:eastAsia="Times New Roman" w:hAnsi="Times New Roman" w:cs="Times New Roman"/>
          <w:lang w:val="sr-Latn-CS"/>
        </w:rPr>
        <w:t>April, 2018. godine</w:t>
      </w:r>
    </w:p>
    <w:p w:rsidR="00F1527C" w:rsidRPr="00A83DBA" w:rsidRDefault="00F1527C" w:rsidP="00A83DBA">
      <w:pPr>
        <w:spacing w:after="0"/>
        <w:jc w:val="both"/>
        <w:rPr>
          <w:rFonts w:ascii="Times New Roman" w:hAnsi="Times New Roman" w:cs="Times New Roman"/>
        </w:rPr>
      </w:pPr>
    </w:p>
    <w:p w:rsidR="00F1527C" w:rsidRPr="00A83DBA" w:rsidRDefault="00F1527C" w:rsidP="00A83DBA">
      <w:pPr>
        <w:tabs>
          <w:tab w:val="left" w:pos="2751"/>
        </w:tabs>
        <w:spacing w:after="0"/>
        <w:jc w:val="both"/>
        <w:rPr>
          <w:rFonts w:ascii="Times New Roman" w:hAnsi="Times New Roman" w:cs="Times New Roman"/>
        </w:rPr>
      </w:pPr>
    </w:p>
    <w:p w:rsidR="00F1527C" w:rsidRPr="00A83DBA" w:rsidRDefault="00F1527C" w:rsidP="00A83DBA">
      <w:pPr>
        <w:tabs>
          <w:tab w:val="left" w:pos="2751"/>
        </w:tabs>
        <w:spacing w:after="0"/>
        <w:jc w:val="both"/>
        <w:rPr>
          <w:rFonts w:ascii="Times New Roman" w:hAnsi="Times New Roman" w:cs="Times New Roman"/>
        </w:rPr>
      </w:pPr>
    </w:p>
    <w:p w:rsidR="00F1527C" w:rsidRPr="00A83DBA" w:rsidRDefault="00F1527C" w:rsidP="00A83DBA">
      <w:pPr>
        <w:tabs>
          <w:tab w:val="left" w:pos="2751"/>
        </w:tabs>
        <w:spacing w:after="0"/>
        <w:jc w:val="both"/>
        <w:rPr>
          <w:rFonts w:ascii="Times New Roman" w:hAnsi="Times New Roman" w:cs="Times New Roman"/>
        </w:rPr>
      </w:pPr>
    </w:p>
    <w:p w:rsidR="009318B4" w:rsidRPr="00A83DBA" w:rsidRDefault="00F1527C" w:rsidP="00A83DBA">
      <w:pPr>
        <w:tabs>
          <w:tab w:val="left" w:pos="2751"/>
        </w:tabs>
        <w:spacing w:after="0"/>
        <w:jc w:val="both"/>
        <w:rPr>
          <w:rFonts w:ascii="Times New Roman" w:hAnsi="Times New Roman" w:cs="Times New Roman"/>
        </w:rPr>
      </w:pPr>
      <w:r w:rsidRPr="00A83DBA">
        <w:rPr>
          <w:rFonts w:ascii="Times New Roman" w:hAnsi="Times New Roman" w:cs="Times New Roman"/>
        </w:rPr>
        <w:tab/>
      </w:r>
    </w:p>
    <w:sectPr w:rsidR="009318B4" w:rsidRPr="00A83DBA" w:rsidSect="00B34AF2">
      <w:headerReference w:type="default" r:id="rId11"/>
      <w:footerReference w:type="default" r:id="rId12"/>
      <w:headerReference w:type="first" r:id="rId13"/>
      <w:footerReference w:type="first" r:id="rId14"/>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F80" w:rsidRDefault="00151F80" w:rsidP="00FF2B5A">
      <w:pPr>
        <w:spacing w:after="0" w:line="240" w:lineRule="auto"/>
      </w:pPr>
      <w:r>
        <w:separator/>
      </w:r>
    </w:p>
  </w:endnote>
  <w:endnote w:type="continuationSeparator" w:id="0">
    <w:p w:rsidR="00151F80" w:rsidRDefault="00151F80"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125585">
      <w:rPr>
        <w:rFonts w:ascii="Times New Roman" w:eastAsia="Times New Roman" w:hAnsi="Times New Roman" w:cs="Times New Roman"/>
        <w:noProof/>
        <w:sz w:val="20"/>
        <w:szCs w:val="20"/>
        <w:lang w:val="sr-Latn-ME"/>
      </w:rPr>
      <w:t>20</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125585">
      <w:rPr>
        <w:rFonts w:ascii="Times New Roman" w:eastAsia="Times New Roman" w:hAnsi="Times New Roman" w:cs="Times New Roman"/>
        <w:noProof/>
        <w:sz w:val="20"/>
        <w:szCs w:val="20"/>
        <w:lang w:val="sr-Latn-ME"/>
      </w:rPr>
      <w:t>21</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F80" w:rsidRDefault="00151F80" w:rsidP="00FF2B5A">
      <w:pPr>
        <w:spacing w:after="0" w:line="240" w:lineRule="auto"/>
      </w:pPr>
      <w:r>
        <w:separator/>
      </w:r>
    </w:p>
  </w:footnote>
  <w:footnote w:type="continuationSeparator" w:id="0">
    <w:p w:rsidR="00151F80" w:rsidRDefault="00151F80"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220085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DB127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0216231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F16E9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1190CDE6"/>
    <w:lvl w:ilvl="0" w:tplc="FFFFFFFF">
      <w:start w:val="1"/>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40E0F76"/>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3352255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109CF92E"/>
    <w:lvl w:ilvl="0" w:tplc="FFFFFFFF">
      <w:start w:val="1"/>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0DED72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7FDCC232"/>
    <w:lvl w:ilvl="0" w:tplc="FFFFFFFF">
      <w:start w:val="1"/>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6B68079A"/>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4E6AFB66"/>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25E45D32"/>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25585"/>
    <w:rsid w:val="00151F80"/>
    <w:rsid w:val="001874FC"/>
    <w:rsid w:val="001C657D"/>
    <w:rsid w:val="002F6F06"/>
    <w:rsid w:val="004014D0"/>
    <w:rsid w:val="00461135"/>
    <w:rsid w:val="00714EF2"/>
    <w:rsid w:val="00747C4B"/>
    <w:rsid w:val="00883AF2"/>
    <w:rsid w:val="00893F52"/>
    <w:rsid w:val="009318B4"/>
    <w:rsid w:val="00934541"/>
    <w:rsid w:val="00A06058"/>
    <w:rsid w:val="00A31513"/>
    <w:rsid w:val="00A83DBA"/>
    <w:rsid w:val="00AE5724"/>
    <w:rsid w:val="00B042CC"/>
    <w:rsid w:val="00B234CE"/>
    <w:rsid w:val="00B34AF2"/>
    <w:rsid w:val="00C4240B"/>
    <w:rsid w:val="00CC3E5E"/>
    <w:rsid w:val="00D45AFE"/>
    <w:rsid w:val="00E0627A"/>
    <w:rsid w:val="00EB2A93"/>
    <w:rsid w:val="00F1527C"/>
    <w:rsid w:val="00FD0D24"/>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BalloonText">
    <w:name w:val="Balloon Text"/>
    <w:basedOn w:val="Normal"/>
    <w:link w:val="BalloonTextChar"/>
    <w:uiPriority w:val="99"/>
    <w:semiHidden/>
    <w:unhideWhenUsed/>
    <w:rsid w:val="00A83DBA"/>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A83DB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DC3F3-43A5-4097-AAFB-C5547E227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21</Pages>
  <Words>8179</Words>
  <Characters>46622</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18</cp:revision>
  <dcterms:created xsi:type="dcterms:W3CDTF">2017-06-23T08:04:00Z</dcterms:created>
  <dcterms:modified xsi:type="dcterms:W3CDTF">2018-06-13T08:05:00Z</dcterms:modified>
</cp:coreProperties>
</file>