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326" w:rsidRPr="00DE2326" w:rsidRDefault="00DE2326" w:rsidP="00DE2326">
      <w:pPr>
        <w:tabs>
          <w:tab w:val="left" w:pos="360"/>
        </w:tabs>
        <w:spacing w:after="0"/>
        <w:rPr>
          <w:rFonts w:ascii="Times New Roman" w:hAnsi="Times New Roman" w:cs="Times New Roman"/>
          <w:b/>
          <w:bCs/>
          <w:i/>
          <w:iCs/>
          <w:u w:val="single"/>
        </w:rPr>
      </w:pPr>
    </w:p>
    <w:p w:rsidR="00DE2326" w:rsidRPr="00DE2326" w:rsidRDefault="00DE2326" w:rsidP="00DE2326">
      <w:pPr>
        <w:spacing w:after="0"/>
        <w:rPr>
          <w:rFonts w:ascii="Times New Roman" w:hAnsi="Times New Roman" w:cs="Times New Roman"/>
          <w:b/>
          <w:bCs/>
          <w:i/>
          <w:iCs/>
          <w:u w:val="single"/>
        </w:rPr>
      </w:pPr>
    </w:p>
    <w:p w:rsidR="00DE2326" w:rsidRPr="00DE2326" w:rsidRDefault="00DE2326" w:rsidP="00DE2326">
      <w:pPr>
        <w:spacing w:after="0"/>
        <w:rPr>
          <w:rFonts w:ascii="Times New Roman" w:hAnsi="Times New Roman" w:cs="Times New Roman"/>
          <w:b/>
          <w:bCs/>
          <w:i/>
          <w:iCs/>
          <w:u w:val="single"/>
        </w:rPr>
      </w:pPr>
    </w:p>
    <w:p w:rsidR="00DE2326" w:rsidRPr="00DE2326" w:rsidRDefault="00DE2326" w:rsidP="00DE2326">
      <w:pPr>
        <w:spacing w:after="0"/>
        <w:rPr>
          <w:rFonts w:ascii="Times New Roman" w:hAnsi="Times New Roman" w:cs="Times New Roman"/>
          <w:b/>
          <w:bCs/>
          <w:i/>
          <w:iCs/>
          <w:u w:val="single"/>
        </w:rPr>
      </w:pPr>
    </w:p>
    <w:p w:rsidR="00DE2326" w:rsidRPr="00DE2326" w:rsidRDefault="00DE2326" w:rsidP="00DE2326">
      <w:pPr>
        <w:spacing w:after="0"/>
        <w:rPr>
          <w:rFonts w:ascii="Times New Roman" w:hAnsi="Times New Roman" w:cs="Times New Roman"/>
          <w:b/>
          <w:bCs/>
          <w:i/>
          <w:iCs/>
          <w:u w:val="single"/>
        </w:rPr>
      </w:pPr>
    </w:p>
    <w:p w:rsidR="00DE2326" w:rsidRPr="00DE2326" w:rsidRDefault="00DE2326" w:rsidP="00DE2326">
      <w:pPr>
        <w:spacing w:after="0"/>
        <w:rPr>
          <w:rFonts w:ascii="Times New Roman" w:hAnsi="Times New Roman" w:cs="Times New Roman"/>
          <w:b/>
          <w:bCs/>
          <w:i/>
          <w:iCs/>
          <w:u w:val="single"/>
        </w:rPr>
      </w:pPr>
    </w:p>
    <w:p w:rsidR="00DE2326" w:rsidRPr="00DE2326" w:rsidRDefault="00DE2326" w:rsidP="00DE2326">
      <w:pPr>
        <w:spacing w:after="0"/>
        <w:rPr>
          <w:rFonts w:ascii="Times New Roman" w:hAnsi="Times New Roman" w:cs="Times New Roman"/>
          <w:b/>
          <w:bCs/>
          <w:i/>
          <w:iCs/>
          <w:u w:val="single"/>
        </w:rPr>
      </w:pPr>
    </w:p>
    <w:p w:rsidR="00DE2326" w:rsidRPr="00DE2326" w:rsidRDefault="00DE2326" w:rsidP="00DE2326">
      <w:pPr>
        <w:spacing w:after="0"/>
        <w:rPr>
          <w:rFonts w:ascii="Times New Roman" w:hAnsi="Times New Roman" w:cs="Times New Roman"/>
          <w:b/>
          <w:bCs/>
          <w:i/>
          <w:iCs/>
          <w:u w:val="single"/>
        </w:rPr>
      </w:pPr>
    </w:p>
    <w:p w:rsidR="00DE2326" w:rsidRPr="00DE2326" w:rsidRDefault="00DE2326" w:rsidP="00DE2326">
      <w:pPr>
        <w:spacing w:after="0"/>
        <w:rPr>
          <w:rFonts w:ascii="Times New Roman" w:hAnsi="Times New Roman" w:cs="Times New Roman"/>
          <w:b/>
          <w:bCs/>
          <w:i/>
          <w:iCs/>
          <w:u w:val="single"/>
        </w:rPr>
      </w:pPr>
    </w:p>
    <w:p w:rsidR="00DE2326" w:rsidRPr="00DE2326" w:rsidRDefault="00DE2326" w:rsidP="00DE2326">
      <w:pPr>
        <w:spacing w:after="0"/>
        <w:rPr>
          <w:rFonts w:ascii="Times New Roman" w:hAnsi="Times New Roman" w:cs="Times New Roman"/>
          <w:b/>
          <w:bCs/>
          <w:i/>
          <w:iCs/>
          <w:u w:val="single"/>
        </w:rPr>
      </w:pPr>
    </w:p>
    <w:p w:rsidR="00DE2326" w:rsidRPr="00DE2326" w:rsidRDefault="00DE2326" w:rsidP="00DE2326">
      <w:pPr>
        <w:spacing w:after="0"/>
        <w:rPr>
          <w:rFonts w:ascii="Times New Roman" w:hAnsi="Times New Roman" w:cs="Times New Roman"/>
          <w:b/>
          <w:bCs/>
          <w:i/>
          <w:iCs/>
          <w:u w:val="single"/>
        </w:rPr>
      </w:pPr>
    </w:p>
    <w:tbl>
      <w:tblPr>
        <w:tblW w:w="9360" w:type="dxa"/>
        <w:jc w:val="center"/>
        <w:tblLayout w:type="fixed"/>
        <w:tblLook w:val="0000" w:firstRow="0" w:lastRow="0" w:firstColumn="0" w:lastColumn="0" w:noHBand="0" w:noVBand="0"/>
      </w:tblPr>
      <w:tblGrid>
        <w:gridCol w:w="2160"/>
        <w:gridCol w:w="7200"/>
      </w:tblGrid>
      <w:tr w:rsidR="00DE2326" w:rsidRPr="00DE2326" w:rsidTr="004375B6">
        <w:trPr>
          <w:trHeight w:val="530"/>
          <w:jc w:val="center"/>
        </w:trPr>
        <w:tc>
          <w:tcPr>
            <w:tcW w:w="9360" w:type="dxa"/>
            <w:gridSpan w:val="2"/>
            <w:vAlign w:val="center"/>
          </w:tcPr>
          <w:p w:rsidR="00DE2326" w:rsidRPr="00DE2326" w:rsidRDefault="00DE2326" w:rsidP="00DE2326">
            <w:pPr>
              <w:spacing w:after="0"/>
              <w:jc w:val="center"/>
              <w:rPr>
                <w:rFonts w:ascii="Times New Roman" w:hAnsi="Times New Roman" w:cs="Times New Roman"/>
                <w:b/>
                <w:bCs/>
                <w:iCs/>
                <w:u w:val="single"/>
              </w:rPr>
            </w:pPr>
            <w:r w:rsidRPr="00DE2326">
              <w:rPr>
                <w:rFonts w:ascii="Times New Roman" w:hAnsi="Times New Roman" w:cs="Times New Roman"/>
                <w:b/>
                <w:bCs/>
                <w:iCs/>
                <w:u w:val="single"/>
              </w:rPr>
              <w:t>SAŽETAK KARAKTERISTIKA LIJEKA</w:t>
            </w:r>
          </w:p>
        </w:tc>
      </w:tr>
      <w:tr w:rsidR="00DE2326" w:rsidRPr="00DE2326" w:rsidTr="004375B6">
        <w:trPr>
          <w:trHeight w:val="1969"/>
          <w:jc w:val="center"/>
        </w:trPr>
        <w:tc>
          <w:tcPr>
            <w:tcW w:w="9360" w:type="dxa"/>
            <w:gridSpan w:val="2"/>
            <w:vAlign w:val="bottom"/>
          </w:tcPr>
          <w:p w:rsidR="00DE2326" w:rsidRPr="00DE2326" w:rsidRDefault="00DE2326" w:rsidP="00DE2326">
            <w:pPr>
              <w:spacing w:after="0"/>
              <w:jc w:val="center"/>
              <w:rPr>
                <w:rFonts w:ascii="Times New Roman" w:hAnsi="Times New Roman" w:cs="Times New Roman"/>
                <w:b/>
                <w:bCs/>
                <w:color w:val="000000"/>
                <w:lang w:val="sr-Latn-ME"/>
              </w:rPr>
            </w:pPr>
            <w:r w:rsidRPr="00DE2326">
              <w:rPr>
                <w:rFonts w:ascii="Times New Roman" w:hAnsi="Times New Roman" w:cs="Times New Roman"/>
                <w:b/>
                <w:bCs/>
                <w:color w:val="000000"/>
                <w:lang w:val="sr-Latn-ME"/>
              </w:rPr>
              <w:t>Maviret, film tableta, 100 mg + 40 mg,</w:t>
            </w:r>
          </w:p>
          <w:p w:rsidR="00DE2326" w:rsidRPr="00DE2326" w:rsidRDefault="00DE2326" w:rsidP="00DE2326">
            <w:pPr>
              <w:spacing w:after="0"/>
              <w:jc w:val="center"/>
              <w:rPr>
                <w:rFonts w:ascii="Times New Roman" w:hAnsi="Times New Roman" w:cs="Times New Roman"/>
                <w:b/>
                <w:bCs/>
                <w:u w:val="single"/>
              </w:rPr>
            </w:pPr>
            <w:r w:rsidRPr="00DE2326">
              <w:rPr>
                <w:rFonts w:ascii="Times New Roman" w:hAnsi="Times New Roman" w:cs="Times New Roman"/>
                <w:b/>
                <w:bCs/>
                <w:color w:val="000000"/>
                <w:lang w:val="sr-Latn-ME"/>
              </w:rPr>
              <w:t>blister, 84 film tablete (7x3 u kutiji, 4 kutije u zbirnoj kutiji)</w:t>
            </w:r>
          </w:p>
        </w:tc>
      </w:tr>
      <w:tr w:rsidR="00DE2326" w:rsidRPr="00DE2326" w:rsidTr="004375B6">
        <w:trPr>
          <w:trHeight w:val="1225"/>
          <w:jc w:val="center"/>
        </w:trPr>
        <w:tc>
          <w:tcPr>
            <w:tcW w:w="9360" w:type="dxa"/>
            <w:gridSpan w:val="2"/>
          </w:tcPr>
          <w:p w:rsidR="00DE2326" w:rsidRPr="00DE2326" w:rsidRDefault="00DE2326" w:rsidP="00DE2326">
            <w:pPr>
              <w:pStyle w:val="Heading2"/>
              <w:jc w:val="left"/>
              <w:rPr>
                <w:rFonts w:ascii="Times New Roman" w:hAnsi="Times New Roman" w:cs="Times New Roman"/>
                <w:i w:val="0"/>
                <w:color w:val="808080"/>
                <w:sz w:val="22"/>
                <w:szCs w:val="22"/>
                <w:lang w:val="hr-HR"/>
              </w:rPr>
            </w:pPr>
          </w:p>
          <w:p w:rsidR="00DE2326" w:rsidRPr="00DE2326" w:rsidRDefault="00DE2326" w:rsidP="00DE2326">
            <w:pPr>
              <w:spacing w:after="0"/>
              <w:rPr>
                <w:rFonts w:ascii="Times New Roman" w:hAnsi="Times New Roman" w:cs="Times New Roman"/>
                <w:lang w:val="hr-HR"/>
              </w:rPr>
            </w:pPr>
          </w:p>
          <w:p w:rsidR="00DE2326" w:rsidRPr="00DE2326" w:rsidRDefault="00DE2326" w:rsidP="00DE2326">
            <w:pPr>
              <w:spacing w:after="0"/>
              <w:rPr>
                <w:rFonts w:ascii="Times New Roman" w:hAnsi="Times New Roman" w:cs="Times New Roman"/>
                <w:lang w:val="hr-HR"/>
              </w:rPr>
            </w:pPr>
          </w:p>
          <w:p w:rsidR="00DE2326" w:rsidRPr="00DE2326" w:rsidRDefault="00DE2326" w:rsidP="00DE2326">
            <w:pPr>
              <w:spacing w:after="0"/>
              <w:rPr>
                <w:rFonts w:ascii="Times New Roman" w:hAnsi="Times New Roman" w:cs="Times New Roman"/>
                <w:lang w:val="hr-HR"/>
              </w:rPr>
            </w:pPr>
          </w:p>
          <w:p w:rsidR="00DE2326" w:rsidRPr="00DE2326" w:rsidRDefault="00DE2326" w:rsidP="00DE2326">
            <w:pPr>
              <w:spacing w:after="0"/>
              <w:rPr>
                <w:rFonts w:ascii="Times New Roman" w:hAnsi="Times New Roman" w:cs="Times New Roman"/>
                <w:lang w:val="hr-HR"/>
              </w:rPr>
            </w:pPr>
            <w:bookmarkStart w:id="0" w:name="_GoBack"/>
            <w:bookmarkEnd w:id="0"/>
          </w:p>
          <w:p w:rsidR="00DE2326" w:rsidRPr="00DE2326" w:rsidRDefault="00DE2326" w:rsidP="00DE2326">
            <w:pPr>
              <w:spacing w:after="0"/>
              <w:rPr>
                <w:rFonts w:ascii="Times New Roman" w:hAnsi="Times New Roman" w:cs="Times New Roman"/>
                <w:lang w:val="hr-HR"/>
              </w:rPr>
            </w:pPr>
          </w:p>
          <w:p w:rsidR="00DE2326" w:rsidRPr="00DE2326" w:rsidRDefault="00DE2326" w:rsidP="00DE2326">
            <w:pPr>
              <w:spacing w:after="0"/>
              <w:rPr>
                <w:rFonts w:ascii="Times New Roman" w:hAnsi="Times New Roman" w:cs="Times New Roman"/>
                <w:lang w:val="hr-HR"/>
              </w:rPr>
            </w:pPr>
          </w:p>
        </w:tc>
      </w:tr>
      <w:tr w:rsidR="00DE2326" w:rsidRPr="00DE2326" w:rsidTr="004375B6">
        <w:trPr>
          <w:trHeight w:val="319"/>
          <w:jc w:val="center"/>
        </w:trPr>
        <w:tc>
          <w:tcPr>
            <w:tcW w:w="2160" w:type="dxa"/>
            <w:shd w:val="clear" w:color="auto" w:fill="auto"/>
            <w:vAlign w:val="bottom"/>
          </w:tcPr>
          <w:p w:rsidR="00DE2326" w:rsidRPr="00DE2326" w:rsidRDefault="00DE2326" w:rsidP="00DE2326">
            <w:pPr>
              <w:spacing w:after="0"/>
              <w:jc w:val="right"/>
              <w:rPr>
                <w:rFonts w:ascii="Times New Roman" w:hAnsi="Times New Roman" w:cs="Times New Roman"/>
              </w:rPr>
            </w:pPr>
            <w:r w:rsidRPr="00DE2326">
              <w:rPr>
                <w:rFonts w:ascii="Times New Roman" w:hAnsi="Times New Roman" w:cs="Times New Roman"/>
              </w:rPr>
              <w:t>Proizvođač:</w:t>
            </w:r>
          </w:p>
        </w:tc>
        <w:tc>
          <w:tcPr>
            <w:tcW w:w="7200" w:type="dxa"/>
            <w:vAlign w:val="bottom"/>
          </w:tcPr>
          <w:p w:rsidR="00DE2326" w:rsidRPr="00DE2326" w:rsidRDefault="00DE2326" w:rsidP="00DE2326">
            <w:pPr>
              <w:numPr>
                <w:ilvl w:val="0"/>
                <w:numId w:val="10"/>
              </w:numPr>
              <w:spacing w:after="0" w:line="240" w:lineRule="auto"/>
              <w:rPr>
                <w:rFonts w:ascii="Times New Roman" w:hAnsi="Times New Roman" w:cs="Times New Roman"/>
                <w:b/>
                <w:bCs/>
              </w:rPr>
            </w:pPr>
            <w:r w:rsidRPr="00DE2326">
              <w:rPr>
                <w:rFonts w:ascii="Times New Roman" w:hAnsi="Times New Roman" w:cs="Times New Roman"/>
                <w:b/>
                <w:bCs/>
              </w:rPr>
              <w:t>AbbVie Deutschland GmbH &amp; Co. KG</w:t>
            </w:r>
          </w:p>
          <w:p w:rsidR="00DE2326" w:rsidRPr="00DE2326" w:rsidRDefault="00DE2326" w:rsidP="00DE2326">
            <w:pPr>
              <w:numPr>
                <w:ilvl w:val="0"/>
                <w:numId w:val="10"/>
              </w:numPr>
              <w:spacing w:after="0" w:line="240" w:lineRule="auto"/>
              <w:rPr>
                <w:rFonts w:ascii="Times New Roman" w:hAnsi="Times New Roman" w:cs="Times New Roman"/>
                <w:b/>
                <w:bCs/>
              </w:rPr>
            </w:pPr>
            <w:r w:rsidRPr="00DE2326">
              <w:rPr>
                <w:rFonts w:ascii="Times New Roman" w:hAnsi="Times New Roman" w:cs="Times New Roman"/>
                <w:b/>
              </w:rPr>
              <w:t>AbbVie Logistics B.V.</w:t>
            </w:r>
          </w:p>
        </w:tc>
      </w:tr>
      <w:tr w:rsidR="00DE2326" w:rsidRPr="00DE2326" w:rsidTr="004375B6">
        <w:trPr>
          <w:trHeight w:val="358"/>
          <w:jc w:val="center"/>
        </w:trPr>
        <w:tc>
          <w:tcPr>
            <w:tcW w:w="2160" w:type="dxa"/>
            <w:shd w:val="clear" w:color="auto" w:fill="auto"/>
            <w:vAlign w:val="bottom"/>
          </w:tcPr>
          <w:p w:rsidR="00DE2326" w:rsidRPr="00DE2326" w:rsidRDefault="00DE2326" w:rsidP="00DE2326">
            <w:pPr>
              <w:spacing w:after="0"/>
              <w:rPr>
                <w:rFonts w:ascii="Times New Roman" w:hAnsi="Times New Roman" w:cs="Times New Roman"/>
              </w:rPr>
            </w:pPr>
          </w:p>
        </w:tc>
        <w:tc>
          <w:tcPr>
            <w:tcW w:w="7200" w:type="dxa"/>
            <w:vMerge w:val="restart"/>
            <w:vAlign w:val="bottom"/>
          </w:tcPr>
          <w:p w:rsidR="00DE2326" w:rsidRPr="00DE2326" w:rsidRDefault="00DE2326" w:rsidP="00DE2326">
            <w:pPr>
              <w:numPr>
                <w:ilvl w:val="0"/>
                <w:numId w:val="11"/>
              </w:numPr>
              <w:spacing w:after="0" w:line="240" w:lineRule="auto"/>
              <w:rPr>
                <w:rFonts w:ascii="Times New Roman" w:hAnsi="Times New Roman" w:cs="Times New Roman"/>
                <w:b/>
              </w:rPr>
            </w:pPr>
            <w:r w:rsidRPr="00DE2326">
              <w:rPr>
                <w:rFonts w:ascii="Times New Roman" w:hAnsi="Times New Roman" w:cs="Times New Roman"/>
                <w:b/>
                <w:bCs/>
              </w:rPr>
              <w:t>Knollstrasse, 67061 Ludwigshafen, Njemačka</w:t>
            </w:r>
          </w:p>
          <w:p w:rsidR="00DE2326" w:rsidRPr="00DE2326" w:rsidRDefault="00DE2326" w:rsidP="00DE2326">
            <w:pPr>
              <w:numPr>
                <w:ilvl w:val="0"/>
                <w:numId w:val="11"/>
              </w:numPr>
              <w:spacing w:after="0" w:line="240" w:lineRule="auto"/>
              <w:rPr>
                <w:rFonts w:ascii="Times New Roman" w:hAnsi="Times New Roman" w:cs="Times New Roman"/>
                <w:bCs/>
              </w:rPr>
            </w:pPr>
            <w:r w:rsidRPr="00DE2326">
              <w:rPr>
                <w:rFonts w:ascii="Times New Roman" w:hAnsi="Times New Roman" w:cs="Times New Roman"/>
                <w:b/>
              </w:rPr>
              <w:t>Zuiderzeelaan 53, Zwolle, 8017JV, Holandija</w:t>
            </w:r>
          </w:p>
        </w:tc>
      </w:tr>
      <w:tr w:rsidR="00DE2326" w:rsidRPr="00DE2326" w:rsidTr="004375B6">
        <w:trPr>
          <w:trHeight w:val="374"/>
          <w:jc w:val="center"/>
        </w:trPr>
        <w:tc>
          <w:tcPr>
            <w:tcW w:w="2160" w:type="dxa"/>
            <w:vAlign w:val="bottom"/>
          </w:tcPr>
          <w:p w:rsidR="00DE2326" w:rsidRPr="00DE2326" w:rsidRDefault="00DE2326" w:rsidP="00DE2326">
            <w:pPr>
              <w:spacing w:after="0"/>
              <w:jc w:val="right"/>
              <w:rPr>
                <w:rFonts w:ascii="Times New Roman" w:hAnsi="Times New Roman" w:cs="Times New Roman"/>
              </w:rPr>
            </w:pPr>
          </w:p>
        </w:tc>
        <w:tc>
          <w:tcPr>
            <w:tcW w:w="7200" w:type="dxa"/>
            <w:vMerge/>
            <w:vAlign w:val="bottom"/>
          </w:tcPr>
          <w:p w:rsidR="00DE2326" w:rsidRPr="00DE2326" w:rsidRDefault="00DE2326" w:rsidP="00DE2326">
            <w:pPr>
              <w:numPr>
                <w:ilvl w:val="0"/>
                <w:numId w:val="11"/>
              </w:numPr>
              <w:spacing w:after="0" w:line="240" w:lineRule="auto"/>
              <w:rPr>
                <w:rFonts w:ascii="Times New Roman" w:hAnsi="Times New Roman" w:cs="Times New Roman"/>
              </w:rPr>
            </w:pPr>
          </w:p>
        </w:tc>
      </w:tr>
      <w:tr w:rsidR="00DE2326" w:rsidRPr="00DE2326" w:rsidTr="004375B6">
        <w:trPr>
          <w:trHeight w:val="355"/>
          <w:jc w:val="center"/>
        </w:trPr>
        <w:tc>
          <w:tcPr>
            <w:tcW w:w="2160" w:type="dxa"/>
            <w:vAlign w:val="bottom"/>
          </w:tcPr>
          <w:p w:rsidR="00DE2326" w:rsidRPr="00DE2326" w:rsidRDefault="00DE2326" w:rsidP="00DE2326">
            <w:pPr>
              <w:spacing w:after="0"/>
              <w:jc w:val="right"/>
              <w:rPr>
                <w:rFonts w:ascii="Times New Roman" w:hAnsi="Times New Roman" w:cs="Times New Roman"/>
              </w:rPr>
            </w:pPr>
            <w:r w:rsidRPr="00DE2326">
              <w:rPr>
                <w:rFonts w:ascii="Times New Roman" w:hAnsi="Times New Roman" w:cs="Times New Roman"/>
              </w:rPr>
              <w:t>Adresa:</w:t>
            </w:r>
          </w:p>
        </w:tc>
        <w:tc>
          <w:tcPr>
            <w:tcW w:w="7200" w:type="dxa"/>
            <w:vMerge/>
            <w:vAlign w:val="bottom"/>
          </w:tcPr>
          <w:p w:rsidR="00DE2326" w:rsidRPr="00DE2326" w:rsidRDefault="00DE2326" w:rsidP="00DE2326">
            <w:pPr>
              <w:numPr>
                <w:ilvl w:val="0"/>
                <w:numId w:val="11"/>
              </w:numPr>
              <w:spacing w:after="0" w:line="240" w:lineRule="auto"/>
              <w:rPr>
                <w:rFonts w:ascii="Times New Roman" w:hAnsi="Times New Roman" w:cs="Times New Roman"/>
              </w:rPr>
            </w:pPr>
          </w:p>
        </w:tc>
      </w:tr>
      <w:tr w:rsidR="00DE2326" w:rsidRPr="00DE2326" w:rsidTr="004375B6">
        <w:trPr>
          <w:trHeight w:val="505"/>
          <w:jc w:val="center"/>
        </w:trPr>
        <w:tc>
          <w:tcPr>
            <w:tcW w:w="2160" w:type="dxa"/>
          </w:tcPr>
          <w:p w:rsidR="00DE2326" w:rsidRPr="00DE2326" w:rsidRDefault="00DE2326" w:rsidP="00DE2326">
            <w:pPr>
              <w:spacing w:before="120" w:after="0"/>
              <w:jc w:val="right"/>
              <w:rPr>
                <w:rFonts w:ascii="Times New Roman" w:hAnsi="Times New Roman" w:cs="Times New Roman"/>
                <w:color w:val="000000"/>
              </w:rPr>
            </w:pPr>
            <w:r w:rsidRPr="00DE2326">
              <w:rPr>
                <w:rFonts w:ascii="Times New Roman" w:hAnsi="Times New Roman" w:cs="Times New Roman"/>
                <w:color w:val="000000"/>
              </w:rPr>
              <w:t>Podnosilac zahtjeva:</w:t>
            </w:r>
          </w:p>
        </w:tc>
        <w:tc>
          <w:tcPr>
            <w:tcW w:w="7200" w:type="dxa"/>
          </w:tcPr>
          <w:p w:rsidR="00DE2326" w:rsidRPr="00DE2326" w:rsidRDefault="00DE2326" w:rsidP="00DE2326">
            <w:pPr>
              <w:spacing w:before="120" w:after="0"/>
              <w:ind w:left="72" w:hanging="72"/>
              <w:rPr>
                <w:rFonts w:ascii="Times New Roman" w:hAnsi="Times New Roman" w:cs="Times New Roman"/>
                <w:b/>
                <w:bCs/>
                <w:color w:val="000000"/>
              </w:rPr>
            </w:pPr>
            <w:r w:rsidRPr="00DE2326">
              <w:rPr>
                <w:rFonts w:ascii="Times New Roman" w:hAnsi="Times New Roman" w:cs="Times New Roman"/>
                <w:b/>
                <w:bCs/>
                <w:color w:val="000000"/>
              </w:rPr>
              <w:t xml:space="preserve">      Društvo za trgovinu na veliko farmaceutskim proizvodima </w:t>
            </w:r>
          </w:p>
          <w:p w:rsidR="00DE2326" w:rsidRPr="00DE2326" w:rsidRDefault="00DE2326" w:rsidP="00DE2326">
            <w:pPr>
              <w:spacing w:before="120" w:after="0"/>
              <w:ind w:left="72" w:hanging="72"/>
              <w:rPr>
                <w:rFonts w:ascii="Times New Roman" w:hAnsi="Times New Roman" w:cs="Times New Roman"/>
                <w:bCs/>
                <w:color w:val="000000"/>
              </w:rPr>
            </w:pPr>
            <w:r w:rsidRPr="00DE2326">
              <w:rPr>
                <w:rFonts w:ascii="Times New Roman" w:hAnsi="Times New Roman" w:cs="Times New Roman"/>
                <w:b/>
                <w:bCs/>
                <w:color w:val="000000"/>
              </w:rPr>
              <w:t xml:space="preserve">     "Glosarij“ d.o.o. - Podgorica</w:t>
            </w:r>
          </w:p>
        </w:tc>
      </w:tr>
      <w:tr w:rsidR="00DE2326" w:rsidRPr="00DE2326" w:rsidTr="004375B6">
        <w:trPr>
          <w:trHeight w:val="361"/>
          <w:jc w:val="center"/>
        </w:trPr>
        <w:tc>
          <w:tcPr>
            <w:tcW w:w="2160" w:type="dxa"/>
          </w:tcPr>
          <w:p w:rsidR="00DE2326" w:rsidRPr="00DE2326" w:rsidRDefault="00DE2326" w:rsidP="00DE2326">
            <w:pPr>
              <w:spacing w:before="120" w:after="0"/>
              <w:jc w:val="right"/>
              <w:rPr>
                <w:rFonts w:ascii="Times New Roman" w:hAnsi="Times New Roman" w:cs="Times New Roman"/>
                <w:color w:val="000000"/>
              </w:rPr>
            </w:pPr>
            <w:r w:rsidRPr="00DE2326">
              <w:rPr>
                <w:rFonts w:ascii="Times New Roman" w:hAnsi="Times New Roman" w:cs="Times New Roman"/>
                <w:color w:val="000000"/>
              </w:rPr>
              <w:t>Adresa:</w:t>
            </w:r>
          </w:p>
        </w:tc>
        <w:tc>
          <w:tcPr>
            <w:tcW w:w="7200" w:type="dxa"/>
          </w:tcPr>
          <w:p w:rsidR="00DE2326" w:rsidRPr="00DE2326" w:rsidRDefault="00DE2326" w:rsidP="00DE2326">
            <w:pPr>
              <w:spacing w:before="120" w:after="0"/>
              <w:ind w:left="72" w:hanging="72"/>
              <w:rPr>
                <w:rFonts w:ascii="Times New Roman" w:hAnsi="Times New Roman" w:cs="Times New Roman"/>
                <w:b/>
                <w:bCs/>
                <w:color w:val="000000"/>
              </w:rPr>
            </w:pPr>
            <w:r w:rsidRPr="00DE2326">
              <w:rPr>
                <w:rFonts w:ascii="Times New Roman" w:hAnsi="Times New Roman" w:cs="Times New Roman"/>
                <w:b/>
                <w:bCs/>
                <w:color w:val="000000"/>
              </w:rPr>
              <w:t xml:space="preserve">     Vojislavljevića 76, 81 000 Podgorica, Crna Gora</w:t>
            </w:r>
          </w:p>
        </w:tc>
      </w:tr>
    </w:tbl>
    <w:p w:rsidR="00DE2326" w:rsidRPr="00DE2326" w:rsidRDefault="00DE2326" w:rsidP="00DE2326">
      <w:pPr>
        <w:spacing w:after="0"/>
        <w:rPr>
          <w:rFonts w:ascii="Times New Roman" w:hAnsi="Times New Roman" w:cs="Times New Roman"/>
          <w:b/>
          <w:bCs/>
          <w:i/>
          <w:iCs/>
          <w:u w:val="single"/>
        </w:rPr>
      </w:pPr>
    </w:p>
    <w:p w:rsidR="00DE2326" w:rsidRPr="00DE2326" w:rsidRDefault="00DE2326" w:rsidP="00DE2326">
      <w:pPr>
        <w:spacing w:after="0"/>
        <w:rPr>
          <w:rFonts w:ascii="Times New Roman" w:hAnsi="Times New Roman" w:cs="Times New Roman"/>
          <w:b/>
          <w:bCs/>
          <w:i/>
          <w:iCs/>
          <w:u w:val="single"/>
        </w:rPr>
      </w:pPr>
    </w:p>
    <w:p w:rsidR="00DE2326" w:rsidRPr="00DE2326" w:rsidRDefault="00DE2326" w:rsidP="00DE2326">
      <w:pPr>
        <w:spacing w:after="0"/>
        <w:rPr>
          <w:rFonts w:ascii="Times New Roman" w:hAnsi="Times New Roman" w:cs="Times New Roman"/>
          <w:b/>
          <w:bCs/>
          <w:i/>
          <w:iCs/>
          <w:u w:val="single"/>
        </w:rPr>
      </w:pPr>
    </w:p>
    <w:p w:rsidR="00DE2326" w:rsidRPr="00DE2326" w:rsidRDefault="00DE2326" w:rsidP="00DE2326">
      <w:pPr>
        <w:spacing w:after="0"/>
        <w:rPr>
          <w:rFonts w:ascii="Times New Roman" w:hAnsi="Times New Roman" w:cs="Times New Roman"/>
          <w:b/>
          <w:bCs/>
          <w:i/>
          <w:iCs/>
          <w:u w:val="single"/>
        </w:rPr>
      </w:pPr>
    </w:p>
    <w:p w:rsidR="00DE2326" w:rsidRDefault="00DE2326" w:rsidP="00DE2326">
      <w:pPr>
        <w:tabs>
          <w:tab w:val="left" w:pos="540"/>
          <w:tab w:val="left" w:pos="569"/>
        </w:tabs>
        <w:spacing w:after="0"/>
        <w:rPr>
          <w:rFonts w:ascii="Times New Roman" w:hAnsi="Times New Roman" w:cs="Times New Roman"/>
          <w:b/>
          <w:bCs/>
          <w:i/>
          <w:iCs/>
          <w:u w:val="single"/>
        </w:rPr>
      </w:pPr>
    </w:p>
    <w:p w:rsidR="00DE2326" w:rsidRPr="00DE2326" w:rsidRDefault="00DE2326" w:rsidP="00DE2326">
      <w:pPr>
        <w:tabs>
          <w:tab w:val="left" w:pos="540"/>
          <w:tab w:val="left" w:pos="569"/>
        </w:tabs>
        <w:spacing w:after="0"/>
        <w:rPr>
          <w:rFonts w:ascii="Times New Roman" w:hAnsi="Times New Roman" w:cs="Times New Roman"/>
          <w:bCs/>
          <w:i/>
        </w:rPr>
      </w:pPr>
    </w:p>
    <w:p w:rsidR="00DE2326" w:rsidRPr="00DE2326" w:rsidRDefault="00DE2326" w:rsidP="00DE2326">
      <w:pPr>
        <w:spacing w:after="0"/>
        <w:jc w:val="both"/>
        <w:rPr>
          <w:rFonts w:ascii="Times New Roman" w:hAnsi="Times New Roman" w:cs="Times New Roman"/>
          <w:noProof/>
          <w:lang w:val="hr-HR"/>
        </w:rPr>
      </w:pPr>
      <w:r w:rsidRPr="00DE2326">
        <w:rPr>
          <w:rFonts w:ascii="Times New Roman" w:hAnsi="Times New Roman" w:cs="Times New Roman"/>
          <w:noProof/>
        </w:rPr>
        <w:lastRenderedPageBreak/>
        <w:drawing>
          <wp:inline distT="0" distB="0" distL="0" distR="0">
            <wp:extent cx="174625" cy="142875"/>
            <wp:effectExtent l="0" t="0" r="0" b="9525"/>
            <wp:docPr id="1"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625" cy="142875"/>
                    </a:xfrm>
                    <a:prstGeom prst="rect">
                      <a:avLst/>
                    </a:prstGeom>
                    <a:noFill/>
                    <a:ln>
                      <a:noFill/>
                    </a:ln>
                  </pic:spPr>
                </pic:pic>
              </a:graphicData>
            </a:graphic>
          </wp:inline>
        </w:drawing>
      </w:r>
      <w:r w:rsidRPr="00DE2326">
        <w:rPr>
          <w:rFonts w:ascii="Times New Roman" w:hAnsi="Times New Roman" w:cs="Times New Roman"/>
          <w:noProof/>
          <w:lang w:val="hr-HR"/>
        </w:rPr>
        <w:t xml:space="preserve"> Ovaj lijek je pod dodatnim praćenjem.</w:t>
      </w:r>
      <w:r w:rsidRPr="00DE2326">
        <w:rPr>
          <w:rFonts w:ascii="Times New Roman" w:hAnsi="Times New Roman" w:cs="Times New Roman"/>
          <w:lang w:val="hr-HR"/>
        </w:rPr>
        <w:t xml:space="preserve"> </w:t>
      </w:r>
      <w:r w:rsidRPr="00DE2326">
        <w:rPr>
          <w:rFonts w:ascii="Times New Roman" w:hAnsi="Times New Roman" w:cs="Times New Roman"/>
          <w:noProof/>
          <w:lang w:val="hr-HR"/>
        </w:rPr>
        <w:t>Time se omogućava brzo otkrivanje novih bezbjednosnih informacija. Zdravstveni radnici treba da prijave svaku sumnju na neželjeno dejstvo ovog lijeka.</w:t>
      </w:r>
      <w:r w:rsidRPr="00DE2326">
        <w:rPr>
          <w:rFonts w:ascii="Times New Roman" w:hAnsi="Times New Roman" w:cs="Times New Roman"/>
          <w:lang w:val="hr-HR"/>
        </w:rPr>
        <w:t xml:space="preserve"> Za način prijavljivanja neželjenih dejstava vidjeti odjeljak 4.8</w:t>
      </w:r>
      <w:r w:rsidRPr="00DE2326">
        <w:rPr>
          <w:rFonts w:ascii="Times New Roman" w:hAnsi="Times New Roman" w:cs="Times New Roman"/>
          <w:noProof/>
          <w:lang w:val="hr-HR"/>
        </w:rPr>
        <w:t>.</w:t>
      </w:r>
    </w:p>
    <w:p w:rsidR="00DE2326" w:rsidRPr="00DE2326" w:rsidRDefault="00DE2326" w:rsidP="00DE2326">
      <w:pPr>
        <w:spacing w:after="0"/>
        <w:jc w:val="both"/>
        <w:rPr>
          <w:rFonts w:ascii="Times New Roman" w:hAnsi="Times New Roman" w:cs="Times New Roman"/>
          <w:noProof/>
          <w:lang w:val="hr-HR"/>
        </w:rPr>
      </w:pP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1.</w:t>
      </w:r>
      <w:r w:rsidRPr="00DE2326">
        <w:rPr>
          <w:rFonts w:ascii="Times New Roman" w:hAnsi="Times New Roman" w:cs="Times New Roman"/>
          <w:b/>
          <w:bCs/>
        </w:rPr>
        <w:tab/>
        <w:t>NAZIV LIJEKA</w:t>
      </w:r>
    </w:p>
    <w:p w:rsidR="00DE2326" w:rsidRPr="00DE2326" w:rsidRDefault="00DE2326" w:rsidP="00DE2326">
      <w:pPr>
        <w:spacing w:after="0"/>
        <w:rPr>
          <w:rFonts w:ascii="Times New Roman" w:hAnsi="Times New Roman" w:cs="Times New Roman"/>
          <w:lang w:val="pl-PL"/>
        </w:rPr>
      </w:pPr>
    </w:p>
    <w:p w:rsidR="00DE2326" w:rsidRPr="00DE2326" w:rsidRDefault="00DE2326" w:rsidP="00DE2326">
      <w:pPr>
        <w:widowControl w:val="0"/>
        <w:tabs>
          <w:tab w:val="left" w:pos="567"/>
        </w:tabs>
        <w:spacing w:after="0"/>
        <w:rPr>
          <w:rFonts w:ascii="Times New Roman" w:eastAsia="SimSun" w:hAnsi="Times New Roman" w:cs="Times New Roman"/>
          <w:noProof/>
          <w:lang w:val="hr-HR"/>
        </w:rPr>
      </w:pPr>
      <w:r w:rsidRPr="00DE2326">
        <w:rPr>
          <w:rFonts w:ascii="Times New Roman" w:eastAsia="SimSun" w:hAnsi="Times New Roman" w:cs="Times New Roman"/>
          <w:lang w:val="hr-HR"/>
        </w:rPr>
        <w:t>Maviret</w:t>
      </w:r>
      <w:r w:rsidR="004375B6">
        <w:rPr>
          <w:rFonts w:ascii="Times New Roman" w:eastAsia="SimSun" w:hAnsi="Times New Roman" w:cs="Times New Roman"/>
          <w:lang w:val="hr-HR"/>
        </w:rPr>
        <w:t>,</w:t>
      </w:r>
      <w:r w:rsidRPr="00DE2326">
        <w:rPr>
          <w:rFonts w:ascii="Times New Roman" w:eastAsia="SimSun" w:hAnsi="Times New Roman" w:cs="Times New Roman"/>
          <w:lang w:val="hr-HR"/>
        </w:rPr>
        <w:t xml:space="preserve"> 100 mg + 40 mg, film tableta.</w:t>
      </w:r>
    </w:p>
    <w:p w:rsidR="00DE2326" w:rsidRPr="00DE2326" w:rsidRDefault="00DE2326" w:rsidP="00DE2326">
      <w:pPr>
        <w:spacing w:after="0"/>
        <w:rPr>
          <w:rFonts w:ascii="Times New Roman" w:hAnsi="Times New Roman" w:cs="Times New Roman"/>
          <w:lang w:val="sv-SE"/>
        </w:rPr>
      </w:pPr>
    </w:p>
    <w:p w:rsidR="00DE2326" w:rsidRPr="00DE2326" w:rsidRDefault="00DE2326" w:rsidP="00DE2326">
      <w:pPr>
        <w:spacing w:after="0"/>
        <w:rPr>
          <w:rFonts w:ascii="Times New Roman" w:hAnsi="Times New Roman" w:cs="Times New Roman"/>
          <w:lang w:val="sr-Latn-CS"/>
        </w:rPr>
      </w:pPr>
      <w:r w:rsidRPr="00DE2326">
        <w:rPr>
          <w:rFonts w:ascii="Times New Roman" w:hAnsi="Times New Roman" w:cs="Times New Roman"/>
          <w:lang w:val="sv-SE"/>
        </w:rPr>
        <w:t>INN: glekaprevir, pibrentasvir</w:t>
      </w:r>
    </w:p>
    <w:p w:rsidR="00DE2326" w:rsidRPr="00DE2326" w:rsidRDefault="00DE2326" w:rsidP="00DE2326">
      <w:pPr>
        <w:spacing w:after="0"/>
        <w:rPr>
          <w:rFonts w:ascii="Times New Roman" w:hAnsi="Times New Roman" w:cs="Times New Roman"/>
          <w:bCs/>
          <w:lang w:val="sv-SE"/>
        </w:rPr>
      </w:pPr>
    </w:p>
    <w:p w:rsidR="00DE2326" w:rsidRPr="00DE2326" w:rsidRDefault="00DE2326" w:rsidP="00DE2326">
      <w:pPr>
        <w:spacing w:after="0"/>
        <w:rPr>
          <w:rFonts w:ascii="Times New Roman" w:hAnsi="Times New Roman" w:cs="Times New Roman"/>
          <w:bCs/>
          <w:lang w:val="sv-SE"/>
        </w:rPr>
      </w:pPr>
    </w:p>
    <w:p w:rsidR="00DE2326" w:rsidRPr="00DE2326" w:rsidRDefault="00DE2326" w:rsidP="00DE2326">
      <w:pPr>
        <w:tabs>
          <w:tab w:val="left" w:pos="540"/>
          <w:tab w:val="left" w:pos="569"/>
        </w:tabs>
        <w:spacing w:after="0"/>
        <w:jc w:val="both"/>
        <w:rPr>
          <w:rFonts w:ascii="Times New Roman" w:hAnsi="Times New Roman" w:cs="Times New Roman"/>
          <w:b/>
          <w:bCs/>
        </w:rPr>
      </w:pPr>
      <w:r w:rsidRPr="00DE2326">
        <w:rPr>
          <w:rFonts w:ascii="Times New Roman" w:hAnsi="Times New Roman" w:cs="Times New Roman"/>
          <w:b/>
          <w:bCs/>
        </w:rPr>
        <w:t xml:space="preserve">2. </w:t>
      </w:r>
      <w:r w:rsidRPr="00DE2326">
        <w:rPr>
          <w:rFonts w:ascii="Times New Roman" w:hAnsi="Times New Roman" w:cs="Times New Roman"/>
          <w:b/>
          <w:bCs/>
        </w:rPr>
        <w:tab/>
        <w:t>KVALITATIVNI I KVANTITATIVNI SASTAV</w:t>
      </w:r>
    </w:p>
    <w:p w:rsidR="00DE2326" w:rsidRPr="00DE2326" w:rsidRDefault="00DE2326" w:rsidP="00DE2326">
      <w:pPr>
        <w:spacing w:after="0"/>
        <w:jc w:val="both"/>
        <w:rPr>
          <w:rFonts w:ascii="Times New Roman" w:hAnsi="Times New Roman" w:cs="Times New Roman"/>
          <w:lang w:val="sr-Latn-CS"/>
        </w:rPr>
      </w:pPr>
    </w:p>
    <w:p w:rsidR="00DE2326" w:rsidRPr="00DE2326" w:rsidRDefault="00DE2326" w:rsidP="00DE2326">
      <w:pPr>
        <w:spacing w:after="0"/>
        <w:jc w:val="both"/>
        <w:rPr>
          <w:rFonts w:ascii="Times New Roman" w:hAnsi="Times New Roman" w:cs="Times New Roman"/>
          <w:lang w:val="sr-Latn-CS"/>
        </w:rPr>
      </w:pPr>
      <w:r w:rsidRPr="00DE2326">
        <w:rPr>
          <w:rFonts w:ascii="Times New Roman" w:hAnsi="Times New Roman" w:cs="Times New Roman"/>
          <w:lang w:val="sr-Latn-CS"/>
        </w:rPr>
        <w:t>Jedna film tableta sadrži 100 mg glekaprevira i 40 mg pibrentasvira.</w:t>
      </w:r>
    </w:p>
    <w:p w:rsidR="00DE2326" w:rsidRPr="00DE2326" w:rsidRDefault="00DE2326" w:rsidP="00DE2326">
      <w:pPr>
        <w:spacing w:after="0"/>
        <w:jc w:val="both"/>
        <w:rPr>
          <w:rFonts w:ascii="Times New Roman" w:hAnsi="Times New Roman" w:cs="Times New Roman"/>
          <w:lang w:val="sr-Latn-CS"/>
        </w:rPr>
      </w:pPr>
    </w:p>
    <w:p w:rsidR="00DE2326" w:rsidRPr="00DE2326" w:rsidRDefault="00DE2326" w:rsidP="00DE2326">
      <w:pPr>
        <w:spacing w:after="0"/>
        <w:jc w:val="both"/>
        <w:rPr>
          <w:rFonts w:ascii="Times New Roman" w:hAnsi="Times New Roman" w:cs="Times New Roman"/>
          <w:u w:val="single"/>
          <w:lang w:val="sr-Latn-CS"/>
        </w:rPr>
      </w:pPr>
      <w:r w:rsidRPr="00DE2326">
        <w:rPr>
          <w:rFonts w:ascii="Times New Roman" w:hAnsi="Times New Roman" w:cs="Times New Roman"/>
          <w:u w:val="single"/>
          <w:lang w:val="sr-Latn-CS"/>
        </w:rPr>
        <w:t>Pomoćne supstance sa poznatim djelovanjem</w:t>
      </w:r>
    </w:p>
    <w:p w:rsidR="00DE2326" w:rsidRPr="00DE2326" w:rsidRDefault="00DE2326" w:rsidP="00DE2326">
      <w:pPr>
        <w:spacing w:after="0"/>
        <w:jc w:val="both"/>
        <w:rPr>
          <w:rFonts w:ascii="Times New Roman" w:hAnsi="Times New Roman" w:cs="Times New Roman"/>
          <w:lang w:val="sr-Latn-CS"/>
        </w:rPr>
      </w:pPr>
      <w:r w:rsidRPr="00DE2326">
        <w:rPr>
          <w:rFonts w:ascii="Times New Roman" w:hAnsi="Times New Roman" w:cs="Times New Roman"/>
          <w:lang w:val="sr-Latn-CS"/>
        </w:rPr>
        <w:t>Svaka film tableta sadrži 7.48 mg laktoze (kao laktoza monohidrat).</w:t>
      </w:r>
    </w:p>
    <w:p w:rsidR="00DE2326" w:rsidRPr="00DE2326" w:rsidRDefault="00DE2326" w:rsidP="00DE2326">
      <w:pPr>
        <w:spacing w:after="0"/>
        <w:jc w:val="both"/>
        <w:rPr>
          <w:rFonts w:ascii="Times New Roman" w:hAnsi="Times New Roman" w:cs="Times New Roman"/>
          <w:lang w:val="sr-Latn-CS"/>
        </w:rPr>
      </w:pPr>
    </w:p>
    <w:p w:rsidR="00DE2326" w:rsidRPr="00DE2326" w:rsidRDefault="00DE2326" w:rsidP="00DE2326">
      <w:pPr>
        <w:spacing w:after="0"/>
        <w:jc w:val="both"/>
        <w:rPr>
          <w:rFonts w:ascii="Times New Roman" w:hAnsi="Times New Roman" w:cs="Times New Roman"/>
          <w:lang w:val="sr-Latn-CS"/>
        </w:rPr>
      </w:pPr>
      <w:r w:rsidRPr="00DE2326">
        <w:rPr>
          <w:rFonts w:ascii="Times New Roman" w:hAnsi="Times New Roman" w:cs="Times New Roman"/>
          <w:lang w:val="sr-Latn-CS"/>
        </w:rPr>
        <w:t>Za listu svih pomoćnih supstanci, vidjeti odjeljak 6.1.</w:t>
      </w:r>
    </w:p>
    <w:p w:rsidR="00DE2326" w:rsidRDefault="00DE2326" w:rsidP="00DE2326">
      <w:pPr>
        <w:spacing w:after="0"/>
        <w:rPr>
          <w:rFonts w:ascii="Times New Roman" w:hAnsi="Times New Roman" w:cs="Times New Roman"/>
          <w:lang w:val="sr-Latn-CS"/>
        </w:rPr>
      </w:pPr>
    </w:p>
    <w:p w:rsidR="001E4803" w:rsidRPr="00DE2326" w:rsidRDefault="001E4803" w:rsidP="00DE2326">
      <w:pPr>
        <w:spacing w:after="0"/>
        <w:rPr>
          <w:rFonts w:ascii="Times New Roman" w:hAnsi="Times New Roman" w:cs="Times New Roman"/>
          <w:lang w:val="sr-Latn-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3. </w:t>
      </w:r>
      <w:r w:rsidRPr="00DE2326">
        <w:rPr>
          <w:rFonts w:ascii="Times New Roman" w:hAnsi="Times New Roman" w:cs="Times New Roman"/>
          <w:b/>
          <w:bCs/>
        </w:rPr>
        <w:tab/>
        <w:t>FARMACEUTSKI OBLIK</w:t>
      </w:r>
    </w:p>
    <w:p w:rsidR="00DE2326" w:rsidRPr="00DE2326" w:rsidRDefault="00DE2326" w:rsidP="00DE2326">
      <w:pPr>
        <w:tabs>
          <w:tab w:val="left" w:pos="540"/>
          <w:tab w:val="left" w:pos="569"/>
        </w:tabs>
        <w:spacing w:after="0"/>
        <w:rPr>
          <w:rFonts w:ascii="Times New Roman" w:hAnsi="Times New Roman" w:cs="Times New Roman"/>
          <w:b/>
          <w:bCs/>
        </w:rPr>
      </w:pPr>
    </w:p>
    <w:p w:rsidR="00DE2326" w:rsidRPr="00DE2326" w:rsidRDefault="00DE2326" w:rsidP="00DE2326">
      <w:pPr>
        <w:spacing w:after="0"/>
        <w:jc w:val="both"/>
        <w:rPr>
          <w:rFonts w:ascii="Times New Roman" w:hAnsi="Times New Roman" w:cs="Times New Roman"/>
          <w:bCs/>
          <w:color w:val="000000"/>
          <w:lang w:val="sr-Latn-ME"/>
        </w:rPr>
      </w:pPr>
      <w:r w:rsidRPr="00DE2326">
        <w:rPr>
          <w:rFonts w:ascii="Times New Roman" w:hAnsi="Times New Roman" w:cs="Times New Roman"/>
          <w:bCs/>
          <w:color w:val="000000"/>
          <w:lang w:val="sr-Latn-ME"/>
        </w:rPr>
        <w:t>Film tableta.</w:t>
      </w:r>
    </w:p>
    <w:p w:rsidR="00DE2326" w:rsidRPr="00DE2326" w:rsidRDefault="00DE2326" w:rsidP="00DE2326">
      <w:pPr>
        <w:spacing w:after="0"/>
        <w:jc w:val="both"/>
        <w:rPr>
          <w:rFonts w:ascii="Times New Roman" w:hAnsi="Times New Roman" w:cs="Times New Roman"/>
          <w:bCs/>
          <w:color w:val="000000"/>
          <w:lang w:val="sr-Latn-ME"/>
        </w:rPr>
      </w:pPr>
    </w:p>
    <w:p w:rsidR="00DE2326" w:rsidRPr="00DE2326" w:rsidRDefault="00DE2326" w:rsidP="00DE2326">
      <w:pPr>
        <w:spacing w:after="0"/>
        <w:jc w:val="both"/>
        <w:rPr>
          <w:rFonts w:ascii="Times New Roman" w:hAnsi="Times New Roman" w:cs="Times New Roman"/>
          <w:bCs/>
          <w:color w:val="000000"/>
          <w:lang w:val="sr-Latn-ME"/>
        </w:rPr>
      </w:pPr>
      <w:r w:rsidRPr="00DE2326">
        <w:rPr>
          <w:rFonts w:ascii="Times New Roman" w:hAnsi="Times New Roman" w:cs="Times New Roman"/>
          <w:bCs/>
          <w:color w:val="000000"/>
          <w:lang w:val="sr-Latn-ME"/>
        </w:rPr>
        <w:t>Ružičaste, duguljaste, bikonveksne film tablete dimenzija 18.8 mm x 10.0 mm, sa utisnutom oznakom „NXT“ sa jedne strane.</w:t>
      </w:r>
    </w:p>
    <w:p w:rsidR="00DE2326" w:rsidRDefault="00DE2326" w:rsidP="00DE2326">
      <w:pPr>
        <w:spacing w:after="0"/>
        <w:rPr>
          <w:rFonts w:ascii="Times New Roman" w:hAnsi="Times New Roman" w:cs="Times New Roman"/>
          <w:bCs/>
          <w:lang w:val="sr-Latn-CS"/>
        </w:rPr>
      </w:pPr>
    </w:p>
    <w:p w:rsidR="001E4803" w:rsidRPr="00DE2326" w:rsidRDefault="001E4803" w:rsidP="00DE2326">
      <w:pPr>
        <w:spacing w:after="0"/>
        <w:rPr>
          <w:rFonts w:ascii="Times New Roman" w:hAnsi="Times New Roman" w:cs="Times New Roman"/>
          <w:bCs/>
          <w:lang w:val="sr-Latn-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4. </w:t>
      </w:r>
      <w:r w:rsidRPr="00DE2326">
        <w:rPr>
          <w:rFonts w:ascii="Times New Roman" w:hAnsi="Times New Roman" w:cs="Times New Roman"/>
          <w:b/>
          <w:bCs/>
        </w:rPr>
        <w:tab/>
        <w:t>KLINIČKI PODACI</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4.1. </w:t>
      </w:r>
      <w:r w:rsidRPr="00DE2326">
        <w:rPr>
          <w:rFonts w:ascii="Times New Roman" w:hAnsi="Times New Roman" w:cs="Times New Roman"/>
          <w:b/>
          <w:bCs/>
        </w:rPr>
        <w:tab/>
        <w:t>Terapijske indikacije</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jc w:val="both"/>
        <w:rPr>
          <w:rFonts w:ascii="Times New Roman" w:hAnsi="Times New Roman" w:cs="Times New Roman"/>
          <w:bCs/>
          <w:color w:val="000000"/>
          <w:lang w:val="sr-Latn-ME"/>
        </w:rPr>
      </w:pPr>
      <w:r w:rsidRPr="00DE2326">
        <w:rPr>
          <w:rFonts w:ascii="Times New Roman" w:hAnsi="Times New Roman" w:cs="Times New Roman"/>
          <w:bCs/>
          <w:color w:val="000000"/>
          <w:lang w:val="sr-Latn-ME"/>
        </w:rPr>
        <w:t>Lijek Maviret je indikovan za liječenje odraslih pacijenata sa hroničnom hepatitis C (HCV) infekcijom (vidjeti odjeljke 4.2, 4.4 i 5.1).</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4.2. </w:t>
      </w:r>
      <w:r w:rsidRPr="00DE2326">
        <w:rPr>
          <w:rFonts w:ascii="Times New Roman" w:hAnsi="Times New Roman" w:cs="Times New Roman"/>
          <w:b/>
          <w:bCs/>
        </w:rPr>
        <w:tab/>
        <w:t>Doziranje i način primjene</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jc w:val="both"/>
        <w:rPr>
          <w:rFonts w:ascii="Times New Roman" w:hAnsi="Times New Roman" w:cs="Times New Roman"/>
          <w:bCs/>
          <w:color w:val="000000"/>
          <w:lang w:val="sr-Latn-ME"/>
        </w:rPr>
      </w:pPr>
      <w:r w:rsidRPr="00DE2326">
        <w:rPr>
          <w:rFonts w:ascii="Times New Roman" w:hAnsi="Times New Roman" w:cs="Times New Roman"/>
          <w:bCs/>
          <w:color w:val="000000"/>
          <w:lang w:val="sr-Latn-ME"/>
        </w:rPr>
        <w:t>Liječenje lijekom Maviret mora započeti i nadgledati ljekar sa iskustvom u liječenju hroničnog hepatitisa C.</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lastRenderedPageBreak/>
        <w:t>Doziranje</w:t>
      </w: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Preporučena doza lijeka Maviret je 300 mg/120 mg (tri tablete od 100 mg/40 mg), primijenjena peroralno, jednom dnevno sa hranom (vidjeti odjeljak 5.2).</w:t>
      </w:r>
    </w:p>
    <w:p w:rsidR="00DE2326" w:rsidRPr="00DE2326" w:rsidRDefault="00DE2326" w:rsidP="00DE2326">
      <w:pPr>
        <w:spacing w:after="0"/>
        <w:jc w:val="both"/>
        <w:rPr>
          <w:rFonts w:ascii="Times New Roman" w:eastAsia="SimSun" w:hAnsi="Times New Roman" w:cs="Times New Roman"/>
          <w:lang w:val="hr-HR"/>
        </w:rPr>
      </w:pPr>
    </w:p>
    <w:p w:rsidR="00DE2326" w:rsidRPr="00DE2326" w:rsidRDefault="00DE2326" w:rsidP="00DE2326">
      <w:pPr>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Preporučena trajanja liječenja lijekom Maviret kod pacijenata sa infekcijom HCV</w:t>
      </w:r>
      <w:r w:rsidRPr="00DE2326">
        <w:rPr>
          <w:rFonts w:ascii="Times New Roman" w:eastAsia="SimSun" w:hAnsi="Times New Roman" w:cs="Times New Roman"/>
          <w:lang w:val="hr-HR"/>
        </w:rPr>
        <w:noBreakHyphen/>
        <w:t>om genotipa 1, 2, 3, 4, 5 ili 6 i kompenzovanim oboljenjem jetre (sa cirozom ili bez nje) navedena su u Tabeli 1 i Tabeli 2.</w:t>
      </w:r>
    </w:p>
    <w:p w:rsidR="00DE2326" w:rsidRPr="00DE2326" w:rsidRDefault="00DE2326" w:rsidP="00DE2326">
      <w:pPr>
        <w:tabs>
          <w:tab w:val="left" w:pos="567"/>
        </w:tabs>
        <w:spacing w:after="0"/>
        <w:rPr>
          <w:rFonts w:ascii="Times New Roman" w:eastAsia="SimSun" w:hAnsi="Times New Roman" w:cs="Times New Roman"/>
          <w:b/>
          <w:bCs/>
          <w:lang w:val="hr-HR"/>
        </w:rPr>
      </w:pPr>
    </w:p>
    <w:p w:rsidR="00DE2326" w:rsidRPr="00DE2326" w:rsidRDefault="00DE2326" w:rsidP="00DE2326">
      <w:pPr>
        <w:keepNext/>
        <w:tabs>
          <w:tab w:val="left" w:pos="567"/>
        </w:tabs>
        <w:spacing w:after="0"/>
        <w:jc w:val="both"/>
        <w:rPr>
          <w:rFonts w:ascii="Times New Roman" w:eastAsia="SimSun" w:hAnsi="Times New Roman" w:cs="Times New Roman"/>
          <w:b/>
          <w:bCs/>
          <w:lang w:val="hr-HR"/>
        </w:rPr>
      </w:pPr>
      <w:r w:rsidRPr="00DE2326">
        <w:rPr>
          <w:rFonts w:ascii="Times New Roman" w:eastAsia="SimSun" w:hAnsi="Times New Roman" w:cs="Times New Roman"/>
          <w:b/>
          <w:bCs/>
          <w:lang w:val="hr-HR"/>
        </w:rPr>
        <w:t>Tabela 1:  Preporučeno trajanje liječenja lijekom Maviret kod pacijenata koji prethodno nijesu primali terapiju zbog HCV</w:t>
      </w:r>
      <w:r w:rsidRPr="00DE2326">
        <w:rPr>
          <w:rFonts w:ascii="Times New Roman" w:eastAsia="SimSun" w:hAnsi="Times New Roman" w:cs="Times New Roman"/>
          <w:b/>
          <w:bCs/>
          <w:lang w:val="hr-HR"/>
        </w:rPr>
        <w:noBreakHyphen/>
        <w:t>a</w:t>
      </w:r>
    </w:p>
    <w:tbl>
      <w:tblPr>
        <w:tblW w:w="0" w:type="auto"/>
        <w:tblInd w:w="144" w:type="dxa"/>
        <w:tblCellMar>
          <w:left w:w="0" w:type="dxa"/>
          <w:right w:w="0" w:type="dxa"/>
        </w:tblCellMar>
        <w:tblLook w:val="0420" w:firstRow="1" w:lastRow="0" w:firstColumn="0" w:lastColumn="0" w:noHBand="0" w:noVBand="1"/>
      </w:tblPr>
      <w:tblGrid>
        <w:gridCol w:w="2124"/>
        <w:gridCol w:w="1572"/>
        <w:gridCol w:w="1588"/>
      </w:tblGrid>
      <w:tr w:rsidR="00DE2326" w:rsidRPr="00DE2326" w:rsidTr="004375B6">
        <w:trPr>
          <w:trHeight w:val="383"/>
        </w:trPr>
        <w:tc>
          <w:tcPr>
            <w:tcW w:w="2124" w:type="dxa"/>
            <w:vMerge w:val="restar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DE2326" w:rsidRPr="00DE2326" w:rsidRDefault="00DE2326" w:rsidP="00DE2326">
            <w:pPr>
              <w:keepNext/>
              <w:tabs>
                <w:tab w:val="left" w:pos="567"/>
              </w:tabs>
              <w:spacing w:after="0"/>
              <w:rPr>
                <w:rFonts w:ascii="Times New Roman" w:eastAsia="SimSun" w:hAnsi="Times New Roman" w:cs="Times New Roman"/>
                <w:b/>
                <w:lang w:val="en-GB"/>
              </w:rPr>
            </w:pPr>
            <w:r w:rsidRPr="00DE2326">
              <w:rPr>
                <w:rFonts w:ascii="Times New Roman" w:eastAsia="SimSun" w:hAnsi="Times New Roman" w:cs="Times New Roman"/>
                <w:b/>
                <w:lang w:val="en-GB"/>
              </w:rPr>
              <w:t>Genotip</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DE2326" w:rsidRPr="00DE2326" w:rsidRDefault="00DE2326" w:rsidP="00DE2326">
            <w:pPr>
              <w:keepNext/>
              <w:tabs>
                <w:tab w:val="left" w:pos="567"/>
              </w:tabs>
              <w:spacing w:after="0"/>
              <w:rPr>
                <w:rFonts w:ascii="Times New Roman" w:eastAsia="SimSun" w:hAnsi="Times New Roman" w:cs="Times New Roman"/>
                <w:b/>
                <w:lang w:val="en-GB"/>
              </w:rPr>
            </w:pPr>
            <w:r w:rsidRPr="00DE2326">
              <w:rPr>
                <w:rFonts w:ascii="Times New Roman" w:eastAsia="SimSun" w:hAnsi="Times New Roman" w:cs="Times New Roman"/>
                <w:b/>
                <w:lang w:val="en-GB"/>
              </w:rPr>
              <w:t>Preporučeno trajanje liječenja</w:t>
            </w:r>
          </w:p>
        </w:tc>
      </w:tr>
      <w:tr w:rsidR="00DE2326" w:rsidRPr="00DE2326" w:rsidTr="004375B6">
        <w:trPr>
          <w:trHeight w:val="152"/>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DE2326" w:rsidRPr="00DE2326" w:rsidRDefault="00DE2326" w:rsidP="00DE2326">
            <w:pPr>
              <w:keepNext/>
              <w:tabs>
                <w:tab w:val="left" w:pos="567"/>
              </w:tabs>
              <w:spacing w:after="0"/>
              <w:rPr>
                <w:rFonts w:ascii="Times New Roman" w:eastAsia="SimSu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E2326" w:rsidRPr="00DE2326" w:rsidRDefault="00DE2326" w:rsidP="00DE2326">
            <w:pPr>
              <w:keepNext/>
              <w:tabs>
                <w:tab w:val="left" w:pos="567"/>
              </w:tabs>
              <w:spacing w:after="0"/>
              <w:rPr>
                <w:rFonts w:ascii="Times New Roman" w:eastAsia="SimSun" w:hAnsi="Times New Roman" w:cs="Times New Roman"/>
                <w:b/>
                <w:lang w:val="en-GB"/>
              </w:rPr>
            </w:pPr>
            <w:r w:rsidRPr="00DE2326">
              <w:rPr>
                <w:rFonts w:ascii="Times New Roman" w:eastAsia="SimSun" w:hAnsi="Times New Roman" w:cs="Times New Roman"/>
                <w:b/>
                <w:lang w:val="en-GB"/>
              </w:rPr>
              <w:t>Bez ciroze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E2326" w:rsidRPr="00DE2326" w:rsidRDefault="00DE2326" w:rsidP="00DE2326">
            <w:pPr>
              <w:keepNext/>
              <w:tabs>
                <w:tab w:val="left" w:pos="567"/>
              </w:tabs>
              <w:spacing w:after="0"/>
              <w:rPr>
                <w:rFonts w:ascii="Times New Roman" w:eastAsia="SimSun" w:hAnsi="Times New Roman" w:cs="Times New Roman"/>
                <w:b/>
                <w:lang w:val="en-GB"/>
              </w:rPr>
            </w:pPr>
            <w:r w:rsidRPr="00DE2326">
              <w:rPr>
                <w:rFonts w:ascii="Times New Roman" w:eastAsia="SimSun" w:hAnsi="Times New Roman" w:cs="Times New Roman"/>
                <w:b/>
                <w:lang w:val="en-GB"/>
              </w:rPr>
              <w:t>S cirozom</w:t>
            </w:r>
          </w:p>
        </w:tc>
      </w:tr>
      <w:tr w:rsidR="00DE2326" w:rsidRPr="00DE2326" w:rsidTr="004375B6">
        <w:trPr>
          <w:trHeight w:val="62"/>
        </w:trPr>
        <w:tc>
          <w:tcPr>
            <w:tcW w:w="212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DE2326" w:rsidRPr="00DE2326" w:rsidRDefault="00DE2326" w:rsidP="00DE2326">
            <w:pPr>
              <w:keepNext/>
              <w:tabs>
                <w:tab w:val="left" w:pos="567"/>
              </w:tabs>
              <w:spacing w:after="0"/>
              <w:rPr>
                <w:rFonts w:ascii="Times New Roman" w:eastAsia="SimSun" w:hAnsi="Times New Roman" w:cs="Times New Roman"/>
                <w:lang w:val="en-GB"/>
              </w:rPr>
            </w:pPr>
            <w:r w:rsidRPr="00DE2326">
              <w:rPr>
                <w:rFonts w:ascii="Times New Roman" w:eastAsia="SimSun" w:hAnsi="Times New Roman" w:cs="Times New Roman"/>
                <w:lang w:val="en-GB"/>
              </w:rPr>
              <w:t>Svi genotipovi HCV</w:t>
            </w:r>
            <w:r w:rsidRPr="00DE2326">
              <w:rPr>
                <w:rFonts w:ascii="Times New Roman" w:eastAsia="SimSun" w:hAnsi="Times New Roman" w:cs="Times New Roman"/>
                <w:lang w:val="en-GB"/>
              </w:rPr>
              <w:noBreakHyphen/>
              <w:t>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DE2326" w:rsidRPr="00DE2326" w:rsidRDefault="00DE2326" w:rsidP="00DE2326">
            <w:pPr>
              <w:keepNext/>
              <w:tabs>
                <w:tab w:val="left" w:pos="567"/>
              </w:tabs>
              <w:spacing w:after="0"/>
              <w:rPr>
                <w:rFonts w:ascii="Times New Roman" w:eastAsia="SimSun" w:hAnsi="Times New Roman" w:cs="Times New Roman"/>
                <w:lang w:val="en-GB"/>
              </w:rPr>
            </w:pPr>
            <w:r w:rsidRPr="00DE2326">
              <w:rPr>
                <w:rFonts w:ascii="Times New Roman" w:eastAsia="SimSun" w:hAnsi="Times New Roman" w:cs="Times New Roman"/>
                <w:lang w:val="en-GB"/>
              </w:rPr>
              <w:t>8 nedjelja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DE2326" w:rsidRPr="00DE2326" w:rsidRDefault="00DE2326" w:rsidP="00DE2326">
            <w:pPr>
              <w:keepNext/>
              <w:tabs>
                <w:tab w:val="left" w:pos="567"/>
              </w:tabs>
              <w:spacing w:after="0"/>
              <w:rPr>
                <w:rFonts w:ascii="Times New Roman" w:eastAsia="SimSun" w:hAnsi="Times New Roman" w:cs="Times New Roman"/>
                <w:lang w:val="en-GB"/>
              </w:rPr>
            </w:pPr>
            <w:r w:rsidRPr="00DE2326">
              <w:rPr>
                <w:rFonts w:ascii="Times New Roman" w:eastAsia="SimSun" w:hAnsi="Times New Roman" w:cs="Times New Roman"/>
                <w:lang w:val="en-GB"/>
              </w:rPr>
              <w:t>12 nedjelja</w:t>
            </w:r>
          </w:p>
        </w:tc>
      </w:tr>
    </w:tbl>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spacing w:after="0"/>
        <w:rPr>
          <w:rFonts w:ascii="Times New Roman" w:hAnsi="Times New Roman" w:cs="Times New Roman"/>
          <w:b/>
          <w:lang w:val="hr-HR"/>
        </w:rPr>
      </w:pPr>
    </w:p>
    <w:p w:rsidR="00DE2326" w:rsidRPr="00DE2326" w:rsidRDefault="00DE2326" w:rsidP="00DE2326">
      <w:pPr>
        <w:keepNext/>
        <w:spacing w:after="0"/>
        <w:jc w:val="both"/>
        <w:rPr>
          <w:rFonts w:ascii="Times New Roman" w:hAnsi="Times New Roman" w:cs="Times New Roman"/>
          <w:b/>
          <w:lang w:val="hr-HR"/>
        </w:rPr>
      </w:pPr>
      <w:r w:rsidRPr="00DE2326">
        <w:rPr>
          <w:rFonts w:ascii="Times New Roman" w:hAnsi="Times New Roman" w:cs="Times New Roman"/>
          <w:b/>
          <w:lang w:val="hr-HR"/>
        </w:rPr>
        <w:t>Tabela 2:  Preporučeno trajanje liječenja lijekom Maviret kod pacijenata koji nijesu uspješno odgovorili na prethodnu terapiju kombinacijom peginterferon + ribavirin +/- sofosbuvir ili sofosbuvir + ribavirin</w:t>
      </w:r>
    </w:p>
    <w:tbl>
      <w:tblPr>
        <w:tblW w:w="0" w:type="auto"/>
        <w:tblInd w:w="144" w:type="dxa"/>
        <w:tblLayout w:type="fixed"/>
        <w:tblCellMar>
          <w:left w:w="0" w:type="dxa"/>
          <w:right w:w="0" w:type="dxa"/>
        </w:tblCellMar>
        <w:tblLook w:val="0420" w:firstRow="1" w:lastRow="0" w:firstColumn="0" w:lastColumn="0" w:noHBand="0" w:noVBand="1"/>
      </w:tblPr>
      <w:tblGrid>
        <w:gridCol w:w="1560"/>
        <w:gridCol w:w="1417"/>
        <w:gridCol w:w="1843"/>
      </w:tblGrid>
      <w:tr w:rsidR="00DE2326" w:rsidRPr="00DE2326" w:rsidTr="004375B6">
        <w:trPr>
          <w:trHeight w:val="328"/>
        </w:trPr>
        <w:tc>
          <w:tcPr>
            <w:tcW w:w="1560" w:type="dxa"/>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tcPr>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t>Genotip</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en-GB"/>
              </w:rPr>
              <w:t>Preporučeno trajanje liječenja</w:t>
            </w:r>
          </w:p>
        </w:tc>
      </w:tr>
      <w:tr w:rsidR="00DE2326" w:rsidRPr="00DE2326" w:rsidTr="004375B6">
        <w:trPr>
          <w:trHeight w:val="23"/>
        </w:trPr>
        <w:tc>
          <w:tcPr>
            <w:tcW w:w="1560" w:type="dxa"/>
            <w:vMerge/>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DE2326" w:rsidRPr="00DE2326" w:rsidRDefault="00DE2326" w:rsidP="00DE2326">
            <w:pPr>
              <w:tabs>
                <w:tab w:val="left" w:pos="567"/>
              </w:tabs>
              <w:spacing w:after="0"/>
              <w:rPr>
                <w:rFonts w:ascii="Times New Roman" w:eastAsia="SimSun" w:hAnsi="Times New Roman" w:cs="Times New Roman"/>
                <w:lang w:val="hr-HR"/>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b/>
                <w:lang w:val="en-GB"/>
              </w:rPr>
              <w:t>Bez ciroze</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b/>
                <w:lang w:val="en-GB"/>
              </w:rPr>
              <w:t>S cirozom</w:t>
            </w:r>
          </w:p>
        </w:tc>
      </w:tr>
      <w:tr w:rsidR="00DE2326" w:rsidRPr="00DE2326" w:rsidTr="004375B6">
        <w:trPr>
          <w:trHeight w:val="23"/>
        </w:trPr>
        <w:tc>
          <w:tcPr>
            <w:tcW w:w="15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GT 1, 2, 4-6</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8 nedjelja</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12 nedjelja</w:t>
            </w:r>
          </w:p>
        </w:tc>
      </w:tr>
      <w:tr w:rsidR="00DE2326" w:rsidRPr="00DE2326" w:rsidTr="004375B6">
        <w:trPr>
          <w:trHeight w:val="23"/>
        </w:trPr>
        <w:tc>
          <w:tcPr>
            <w:tcW w:w="15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GT 3</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16 nedjelja</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16 nedjelja</w:t>
            </w:r>
          </w:p>
        </w:tc>
      </w:tr>
    </w:tbl>
    <w:p w:rsidR="00DE2326" w:rsidRPr="00DE2326" w:rsidRDefault="00DE2326" w:rsidP="00DE2326">
      <w:pPr>
        <w:spacing w:after="0"/>
        <w:rPr>
          <w:rFonts w:ascii="Times New Roman" w:hAnsi="Times New Roman" w:cs="Times New Roman"/>
          <w:b/>
          <w:lang w:val="hr-HR"/>
        </w:rPr>
      </w:pPr>
    </w:p>
    <w:p w:rsidR="00DE2326" w:rsidRPr="00DE2326" w:rsidRDefault="00DE2326" w:rsidP="00DE2326">
      <w:pPr>
        <w:tabs>
          <w:tab w:val="left" w:pos="567"/>
        </w:tabs>
        <w:spacing w:after="0"/>
        <w:jc w:val="both"/>
        <w:rPr>
          <w:rFonts w:ascii="Times New Roman" w:eastAsia="TimesNewRoman" w:hAnsi="Times New Roman" w:cs="Times New Roman"/>
          <w:lang w:val="hr-HR"/>
        </w:rPr>
      </w:pPr>
      <w:r w:rsidRPr="00DE2326">
        <w:rPr>
          <w:rFonts w:ascii="Times New Roman" w:eastAsia="TimesNewRoman" w:hAnsi="Times New Roman" w:cs="Times New Roman"/>
          <w:lang w:val="hr-HR"/>
        </w:rPr>
        <w:t>Za informacije o pacijentima koji nijesu uspješno odgovorili na prethodnu terapiju inhibitorom NS3/4A i/ili NS5A, vidjeti odjeljak 4.4.</w:t>
      </w:r>
    </w:p>
    <w:p w:rsidR="00DE2326" w:rsidRPr="00DE2326" w:rsidRDefault="00DE2326" w:rsidP="00DE2326">
      <w:pPr>
        <w:tabs>
          <w:tab w:val="left" w:pos="567"/>
        </w:tabs>
        <w:spacing w:after="0"/>
        <w:jc w:val="both"/>
        <w:rPr>
          <w:rFonts w:ascii="Times New Roman" w:eastAsia="TimesNewRoman" w:hAnsi="Times New Roman" w:cs="Times New Roman"/>
          <w:i/>
          <w:lang w:val="hr-HR"/>
        </w:rPr>
      </w:pPr>
    </w:p>
    <w:p w:rsidR="00DE2326" w:rsidRPr="00DE2326" w:rsidRDefault="00DE2326" w:rsidP="00DE2326">
      <w:pPr>
        <w:keepNext/>
        <w:tabs>
          <w:tab w:val="left" w:pos="567"/>
        </w:tabs>
        <w:spacing w:after="0"/>
        <w:jc w:val="both"/>
        <w:rPr>
          <w:rFonts w:ascii="Times New Roman" w:eastAsia="TimesNewRoman" w:hAnsi="Times New Roman" w:cs="Times New Roman"/>
          <w:i/>
          <w:lang w:val="hr-HR"/>
        </w:rPr>
      </w:pPr>
      <w:r w:rsidRPr="00DE2326">
        <w:rPr>
          <w:rFonts w:ascii="Times New Roman" w:eastAsia="SimSun" w:hAnsi="Times New Roman" w:cs="Times New Roman"/>
          <w:i/>
          <w:lang w:val="hr-HR"/>
        </w:rPr>
        <w:t>Propuštena doza</w:t>
      </w:r>
    </w:p>
    <w:p w:rsidR="00DE2326" w:rsidRPr="00DE2326" w:rsidRDefault="00DE2326" w:rsidP="00DE2326">
      <w:pPr>
        <w:tabs>
          <w:tab w:val="left" w:pos="540"/>
          <w:tab w:val="left" w:pos="567"/>
        </w:tabs>
        <w:spacing w:after="0"/>
        <w:jc w:val="both"/>
        <w:rPr>
          <w:rFonts w:ascii="Times New Roman" w:hAnsi="Times New Roman" w:cs="Times New Roman"/>
          <w:bCs/>
          <w:color w:val="000000"/>
          <w:lang w:val="sr-Latn-ME"/>
        </w:rPr>
      </w:pPr>
      <w:r w:rsidRPr="00DE2326">
        <w:rPr>
          <w:rFonts w:ascii="Times New Roman" w:eastAsia="SimSun" w:hAnsi="Times New Roman" w:cs="Times New Roman"/>
          <w:lang w:val="hr-HR"/>
        </w:rPr>
        <w:t xml:space="preserve">Ako pacijent propusti da uzme dozu lijeka Maviret, propisanu dozu može uzeti unutar 18 sati nakon trenutka kada ju je trebao uzeti. Ako je od vremena kada se lijek Maviret obično uzima prošlo više od 18 sati, propuštena doza </w:t>
      </w:r>
      <w:r w:rsidRPr="00DE2326">
        <w:rPr>
          <w:rFonts w:ascii="Times New Roman" w:eastAsia="SimSun" w:hAnsi="Times New Roman" w:cs="Times New Roman"/>
          <w:b/>
          <w:lang w:val="hr-HR"/>
        </w:rPr>
        <w:t>ne smije</w:t>
      </w:r>
      <w:r w:rsidRPr="00DE2326">
        <w:rPr>
          <w:rFonts w:ascii="Times New Roman" w:eastAsia="SimSun" w:hAnsi="Times New Roman" w:cs="Times New Roman"/>
          <w:lang w:val="hr-HR"/>
        </w:rPr>
        <w:t xml:space="preserve"> se uzeti, a sljedeću dozu pacijent treba da uzeme prema uobičajenom rasporedu doziranja. </w:t>
      </w:r>
      <w:r w:rsidRPr="00DE2326">
        <w:rPr>
          <w:rFonts w:ascii="Times New Roman" w:hAnsi="Times New Roman" w:cs="Times New Roman"/>
          <w:bCs/>
          <w:color w:val="000000"/>
          <w:lang w:val="sr-Latn-ME"/>
        </w:rPr>
        <w:t>Pacijente treba upozoriti da ne smiju uzimati dvostruku dozu.</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spacing w:after="0"/>
        <w:jc w:val="both"/>
        <w:outlineLvl w:val="1"/>
        <w:rPr>
          <w:rFonts w:ascii="Times New Roman" w:eastAsia="SimSun" w:hAnsi="Times New Roman" w:cs="Times New Roman"/>
          <w:bCs/>
          <w:lang w:val="hr-HR"/>
        </w:rPr>
      </w:pPr>
      <w:r w:rsidRPr="00DE2326">
        <w:rPr>
          <w:rFonts w:ascii="Times New Roman" w:eastAsia="SimSun" w:hAnsi="Times New Roman" w:cs="Times New Roman"/>
          <w:bCs/>
          <w:lang w:val="hr-HR"/>
        </w:rPr>
        <w:t>Ako pacijent povrati unutar 3 sata nakon primjene doze, treba da uzeme dodatnu dozu lijeka Maviret. Ako pacijent povrati više od 3 sata nakon primjene doze, ne treba da uzima dodatnu dozu lijeka Maviret.</w:t>
      </w:r>
    </w:p>
    <w:p w:rsidR="00DE2326" w:rsidRPr="00DE2326" w:rsidRDefault="00DE2326" w:rsidP="00DE2326">
      <w:pPr>
        <w:spacing w:after="0"/>
        <w:jc w:val="both"/>
        <w:outlineLvl w:val="1"/>
        <w:rPr>
          <w:rFonts w:ascii="Times New Roman" w:eastAsia="SimSun" w:hAnsi="Times New Roman" w:cs="Times New Roman"/>
          <w:bCs/>
          <w:i/>
          <w:lang w:val="hr-HR"/>
        </w:rPr>
      </w:pPr>
    </w:p>
    <w:p w:rsidR="00DE2326" w:rsidRPr="00DE2326" w:rsidRDefault="00DE2326" w:rsidP="00DE2326">
      <w:pPr>
        <w:keepNext/>
        <w:tabs>
          <w:tab w:val="left" w:pos="567"/>
        </w:tabs>
        <w:spacing w:after="0"/>
        <w:jc w:val="both"/>
        <w:rPr>
          <w:rFonts w:ascii="Times New Roman" w:eastAsia="SimSun" w:hAnsi="Times New Roman" w:cs="Times New Roman"/>
          <w:i/>
          <w:lang w:val="hr-HR"/>
        </w:rPr>
      </w:pPr>
      <w:bookmarkStart w:id="1" w:name="p409759291426700235"/>
      <w:bookmarkEnd w:id="1"/>
      <w:r w:rsidRPr="00DE2326">
        <w:rPr>
          <w:rFonts w:ascii="Times New Roman" w:eastAsia="SimSun" w:hAnsi="Times New Roman" w:cs="Times New Roman"/>
          <w:i/>
          <w:lang w:val="hr-HR"/>
        </w:rPr>
        <w:t>Starije osobe</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Nije potrebno prilagođavati dozu lijeka Maviret kod starijih pacijenata (vidjeti odjeljke 5.1 i 5.2).</w:t>
      </w:r>
    </w:p>
    <w:p w:rsidR="00DE2326" w:rsidRPr="00DE2326" w:rsidRDefault="00DE2326" w:rsidP="00DE2326">
      <w:pPr>
        <w:tabs>
          <w:tab w:val="left" w:pos="567"/>
        </w:tabs>
        <w:spacing w:after="0"/>
        <w:jc w:val="both"/>
        <w:rPr>
          <w:rFonts w:ascii="Times New Roman" w:eastAsia="SimSun" w:hAnsi="Times New Roman" w:cs="Times New Roman"/>
          <w:i/>
          <w:lang w:val="hr-HR"/>
        </w:rPr>
      </w:pPr>
    </w:p>
    <w:p w:rsidR="00DE2326" w:rsidRPr="00DE2326" w:rsidRDefault="00DE2326" w:rsidP="00DE2326">
      <w:pPr>
        <w:keepNext/>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i/>
          <w:lang w:val="hr-HR"/>
        </w:rPr>
        <w:lastRenderedPageBreak/>
        <w:t xml:space="preserve">Oštećenje bubrežne funkcije </w:t>
      </w:r>
    </w:p>
    <w:p w:rsidR="00DE2326" w:rsidRPr="00DE2326" w:rsidRDefault="00DE2326" w:rsidP="00DE2326">
      <w:pPr>
        <w:autoSpaceDE w:val="0"/>
        <w:autoSpaceDN w:val="0"/>
        <w:adjustRightInd w:val="0"/>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Nije potrebno prilagođavati dozu lijeka Maviret kod pacijenata sa bilo kojim stepenom oštećenja bubrežne funkcije, uključujući i pacijente na dijalizi (vidjeti odjeljke 5.1 i 5.2). </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i/>
          <w:lang w:val="hr-HR"/>
        </w:rPr>
        <w:t>Oštećenje funkcije jetre</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Nije potrebno prilagođavati dozu lijeka Maviret kod pacijenata sa blagim oštećenjem funkcije jetre (Child</w:t>
      </w:r>
      <w:r w:rsidRPr="00DE2326">
        <w:rPr>
          <w:rFonts w:ascii="Times New Roman" w:eastAsia="SimSun" w:hAnsi="Times New Roman" w:cs="Times New Roman"/>
          <w:lang w:val="hr-HR"/>
        </w:rPr>
        <w:noBreakHyphen/>
        <w:t>Pugh stadijum A). Primjena lijeka Maviret ne preporučuje se kod pacijenata sa umjerenim oštećenjem funkcije jetre (Child</w:t>
      </w:r>
      <w:r w:rsidRPr="00DE2326">
        <w:rPr>
          <w:rFonts w:ascii="Times New Roman" w:eastAsia="SimSun" w:hAnsi="Times New Roman" w:cs="Times New Roman"/>
          <w:lang w:val="hr-HR"/>
        </w:rPr>
        <w:noBreakHyphen/>
        <w:t>Pugh stadijum B), a kontraindikovana je kod pacijenata sa teškim oštećenjem funkcije jetre (Child</w:t>
      </w:r>
      <w:r w:rsidRPr="00DE2326">
        <w:rPr>
          <w:rFonts w:ascii="Times New Roman" w:eastAsia="SimSun" w:hAnsi="Times New Roman" w:cs="Times New Roman"/>
          <w:lang w:val="hr-HR"/>
        </w:rPr>
        <w:noBreakHyphen/>
        <w:t>Pugh stadijum C) (vidjeti odjeljke 4.3, 4.4 i 5.2).</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40"/>
          <w:tab w:val="left" w:pos="567"/>
        </w:tabs>
        <w:spacing w:after="0"/>
        <w:jc w:val="both"/>
        <w:rPr>
          <w:rFonts w:ascii="Times New Roman" w:hAnsi="Times New Roman" w:cs="Times New Roman"/>
          <w:bCs/>
          <w:i/>
          <w:iCs/>
          <w:color w:val="000000"/>
          <w:lang w:val="sr-Latn-ME"/>
        </w:rPr>
      </w:pPr>
      <w:r w:rsidRPr="00DE2326">
        <w:rPr>
          <w:rFonts w:ascii="Times New Roman" w:hAnsi="Times New Roman" w:cs="Times New Roman"/>
          <w:bCs/>
          <w:i/>
          <w:iCs/>
          <w:color w:val="000000"/>
          <w:lang w:val="sr-Latn-ME"/>
        </w:rPr>
        <w:t>Pacijenti sa transplantiranom jetrom ili bubregom</w:t>
      </w:r>
    </w:p>
    <w:p w:rsidR="00DE2326" w:rsidRPr="00DE2326" w:rsidRDefault="00DE2326" w:rsidP="00DE2326">
      <w:pPr>
        <w:tabs>
          <w:tab w:val="left" w:pos="540"/>
          <w:tab w:val="left" w:pos="567"/>
        </w:tabs>
        <w:spacing w:after="0"/>
        <w:jc w:val="both"/>
        <w:rPr>
          <w:rFonts w:ascii="Times New Roman" w:hAnsi="Times New Roman" w:cs="Times New Roman"/>
          <w:bCs/>
          <w:i/>
          <w:iCs/>
          <w:color w:val="000000"/>
          <w:lang w:val="sr-Latn-ME"/>
        </w:rPr>
      </w:pPr>
      <w:r w:rsidRPr="00DE2326">
        <w:rPr>
          <w:rFonts w:ascii="Times New Roman" w:hAnsi="Times New Roman" w:cs="Times New Roman"/>
          <w:bCs/>
          <w:iCs/>
          <w:color w:val="000000"/>
          <w:lang w:val="sr-Latn-ME"/>
        </w:rPr>
        <w:t xml:space="preserve">Kod pacijenata sa transplantiranom jetrom ili bubregom, s cirozom ili bez nje, liječenje sa </w:t>
      </w:r>
      <w:r w:rsidRPr="00DE2326">
        <w:rPr>
          <w:rFonts w:ascii="Times New Roman" w:eastAsia="SimSun" w:hAnsi="Times New Roman" w:cs="Times New Roman"/>
          <w:lang w:val="hr-HR"/>
        </w:rPr>
        <w:t>lijekom Maviret je ocijenjeno i preporučuje se liječenje u trajanju od 12 nedjelja (vidjeti odjeljak 5.1). Kod pacijenata koji su inficirani genotipom 3 i koji su prethodno liječeni kombinacijom peginterferon + ribavirin +/- sofosbuvir ili sofosbuvir + ribavirin treba razmotriti</w:t>
      </w:r>
      <w:r w:rsidRPr="00DE2326" w:rsidDel="00961EB1">
        <w:rPr>
          <w:rFonts w:ascii="Times New Roman" w:eastAsia="SimSun" w:hAnsi="Times New Roman" w:cs="Times New Roman"/>
          <w:lang w:val="hr-HR"/>
        </w:rPr>
        <w:t xml:space="preserve"> </w:t>
      </w:r>
      <w:r w:rsidRPr="00DE2326">
        <w:rPr>
          <w:rFonts w:ascii="Times New Roman" w:eastAsia="SimSun" w:hAnsi="Times New Roman" w:cs="Times New Roman"/>
          <w:lang w:val="hr-HR"/>
        </w:rPr>
        <w:t xml:space="preserve">liječenje u trajanju od 16 nedjelja. </w:t>
      </w:r>
    </w:p>
    <w:p w:rsidR="00DE2326" w:rsidRPr="00DE2326" w:rsidRDefault="00DE2326" w:rsidP="00DE2326">
      <w:pPr>
        <w:tabs>
          <w:tab w:val="left" w:pos="567"/>
        </w:tabs>
        <w:autoSpaceDE w:val="0"/>
        <w:autoSpaceDN w:val="0"/>
        <w:adjustRightInd w:val="0"/>
        <w:spacing w:after="0"/>
        <w:jc w:val="both"/>
        <w:rPr>
          <w:rFonts w:ascii="Times New Roman" w:eastAsia="SimSun" w:hAnsi="Times New Roman" w:cs="Times New Roman"/>
          <w:lang w:val="hr-HR"/>
        </w:rPr>
      </w:pPr>
    </w:p>
    <w:p w:rsidR="00DE2326" w:rsidRPr="00DE2326" w:rsidRDefault="00DE2326" w:rsidP="00DE2326">
      <w:pPr>
        <w:tabs>
          <w:tab w:val="left" w:pos="540"/>
          <w:tab w:val="left" w:pos="569"/>
        </w:tabs>
        <w:spacing w:after="0"/>
        <w:jc w:val="both"/>
        <w:rPr>
          <w:rFonts w:ascii="Times New Roman" w:hAnsi="Times New Roman" w:cs="Times New Roman"/>
          <w:bCs/>
          <w:i/>
          <w:iCs/>
          <w:color w:val="000000"/>
          <w:lang w:val="sr-Latn-ME"/>
        </w:rPr>
      </w:pPr>
      <w:r w:rsidRPr="00DE2326">
        <w:rPr>
          <w:rFonts w:ascii="Times New Roman" w:hAnsi="Times New Roman" w:cs="Times New Roman"/>
          <w:bCs/>
          <w:i/>
          <w:iCs/>
          <w:color w:val="000000"/>
          <w:lang w:val="sr-Latn-ME"/>
        </w:rPr>
        <w:t>Koinfekcija HIV-om tipa 1</w:t>
      </w:r>
    </w:p>
    <w:p w:rsidR="00DE2326" w:rsidRPr="00DE2326" w:rsidRDefault="00DE2326" w:rsidP="00DE2326">
      <w:pPr>
        <w:tabs>
          <w:tab w:val="left" w:pos="567"/>
        </w:tabs>
        <w:autoSpaceDE w:val="0"/>
        <w:autoSpaceDN w:val="0"/>
        <w:adjustRightInd w:val="0"/>
        <w:spacing w:after="0"/>
        <w:jc w:val="both"/>
        <w:rPr>
          <w:rFonts w:ascii="Times New Roman" w:eastAsia="SimSun" w:hAnsi="Times New Roman" w:cs="Times New Roman"/>
          <w:u w:val="single"/>
          <w:lang w:val="hr-HR"/>
        </w:rPr>
      </w:pPr>
      <w:r w:rsidRPr="00DE2326">
        <w:rPr>
          <w:rFonts w:ascii="Times New Roman" w:eastAsia="SimSun" w:hAnsi="Times New Roman" w:cs="Times New Roman"/>
          <w:lang w:val="hr-HR"/>
        </w:rPr>
        <w:t>Slijedite preporuke za doziranje navedene u Tabelama 1 i 2. Za preporuke za doziranje kod istovremene primjena sa antiviroticima za liječenje HIV</w:t>
      </w:r>
      <w:r w:rsidRPr="00DE2326">
        <w:rPr>
          <w:rFonts w:ascii="Times New Roman" w:eastAsia="SimSun" w:hAnsi="Times New Roman" w:cs="Times New Roman"/>
          <w:lang w:val="hr-HR"/>
        </w:rPr>
        <w:noBreakHyphen/>
        <w:t xml:space="preserve">a vidjeti odjeljak 4.5. </w:t>
      </w:r>
    </w:p>
    <w:p w:rsidR="00DE2326" w:rsidRPr="00DE2326" w:rsidRDefault="00DE2326" w:rsidP="00DE2326">
      <w:pPr>
        <w:keepNext/>
        <w:tabs>
          <w:tab w:val="left" w:pos="567"/>
        </w:tabs>
        <w:spacing w:after="0"/>
        <w:jc w:val="both"/>
        <w:rPr>
          <w:rFonts w:ascii="Times New Roman" w:eastAsia="SimSun" w:hAnsi="Times New Roman" w:cs="Times New Roman"/>
          <w:bCs/>
          <w:i/>
          <w:iCs/>
          <w:lang w:val="hr-HR"/>
        </w:rPr>
      </w:pPr>
    </w:p>
    <w:p w:rsidR="00DE2326" w:rsidRPr="00DE2326" w:rsidRDefault="00DE2326" w:rsidP="00DE2326">
      <w:pPr>
        <w:keepNext/>
        <w:tabs>
          <w:tab w:val="left" w:pos="567"/>
        </w:tabs>
        <w:spacing w:after="0"/>
        <w:jc w:val="both"/>
        <w:rPr>
          <w:rFonts w:ascii="Times New Roman" w:eastAsia="SimSun" w:hAnsi="Times New Roman" w:cs="Times New Roman"/>
          <w:bCs/>
          <w:i/>
          <w:iCs/>
          <w:lang w:val="hr-HR"/>
        </w:rPr>
      </w:pPr>
      <w:r w:rsidRPr="00DE2326">
        <w:rPr>
          <w:rFonts w:ascii="Times New Roman" w:eastAsia="SimSun" w:hAnsi="Times New Roman" w:cs="Times New Roman"/>
          <w:bCs/>
          <w:i/>
          <w:iCs/>
          <w:lang w:val="hr-HR"/>
        </w:rPr>
        <w:t>Pedijatrijska populacija</w:t>
      </w:r>
    </w:p>
    <w:p w:rsidR="00DE2326" w:rsidRPr="00DE2326" w:rsidRDefault="00DE2326" w:rsidP="00DE2326">
      <w:pPr>
        <w:tabs>
          <w:tab w:val="left" w:pos="567"/>
        </w:tabs>
        <w:autoSpaceDE w:val="0"/>
        <w:autoSpaceDN w:val="0"/>
        <w:adjustRightInd w:val="0"/>
        <w:spacing w:after="0"/>
        <w:jc w:val="both"/>
        <w:rPr>
          <w:rFonts w:ascii="Times New Roman" w:eastAsia="SimSun" w:hAnsi="Times New Roman" w:cs="Times New Roman"/>
          <w:lang w:val="hr-HR"/>
        </w:rPr>
      </w:pPr>
      <w:r w:rsidRPr="00DE2326">
        <w:rPr>
          <w:rFonts w:ascii="Times New Roman" w:hAnsi="Times New Roman" w:cs="Times New Roman"/>
          <w:bCs/>
          <w:color w:val="000000"/>
          <w:lang w:val="sr-Latn-ME"/>
        </w:rPr>
        <w:t xml:space="preserve">Nijesu ustanovljeni bezbjednost i efikasnost lijeka Maviret kod djece i adolescenata mlađih od 18 godina. </w:t>
      </w:r>
      <w:r w:rsidRPr="00DE2326">
        <w:rPr>
          <w:rFonts w:ascii="Times New Roman" w:eastAsia="SimSun" w:hAnsi="Times New Roman" w:cs="Times New Roman"/>
          <w:lang w:val="hr-HR"/>
        </w:rPr>
        <w:t>Nema dostupnih podataka.</w:t>
      </w:r>
    </w:p>
    <w:p w:rsidR="00DE2326" w:rsidRPr="00DE2326" w:rsidRDefault="00DE2326" w:rsidP="00DE2326">
      <w:pPr>
        <w:tabs>
          <w:tab w:val="left" w:pos="567"/>
        </w:tabs>
        <w:autoSpaceDE w:val="0"/>
        <w:autoSpaceDN w:val="0"/>
        <w:adjustRightInd w:val="0"/>
        <w:spacing w:after="0"/>
        <w:jc w:val="both"/>
        <w:rPr>
          <w:rFonts w:ascii="Times New Roman" w:eastAsia="SimSun" w:hAnsi="Times New Roman" w:cs="Times New Roman"/>
          <w:b/>
          <w:i/>
          <w:lang w:val="hr-HR"/>
        </w:rPr>
      </w:pP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t>Način primjene</w:t>
      </w: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Za peroralnu primjenu.</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9"/>
        </w:tabs>
        <w:spacing w:after="0"/>
        <w:jc w:val="both"/>
        <w:rPr>
          <w:rFonts w:ascii="Times New Roman" w:eastAsia="SimSun" w:hAnsi="Times New Roman" w:cs="Times New Roman"/>
          <w:lang w:val="hr-HR"/>
        </w:rPr>
      </w:pPr>
      <w:r w:rsidRPr="00DE2326">
        <w:rPr>
          <w:rFonts w:ascii="Times New Roman" w:hAnsi="Times New Roman" w:cs="Times New Roman"/>
          <w:bCs/>
          <w:color w:val="000000"/>
          <w:lang w:val="sr-Latn-ME"/>
        </w:rPr>
        <w:t>Pacijente treba uputiti da tablete progutaju cijele</w:t>
      </w:r>
      <w:r w:rsidRPr="00DE2326">
        <w:rPr>
          <w:rFonts w:ascii="Times New Roman" w:eastAsia="SimSun" w:hAnsi="Times New Roman" w:cs="Times New Roman"/>
          <w:lang w:val="hr-HR"/>
        </w:rPr>
        <w:t xml:space="preserve"> sa hranom i da ih ne smiju žvakati, drobiti ni lomiti jer to može promijeniti bioraspoloživost aktivnih supstanci (vidjeti odjeljak 5.2). </w:t>
      </w:r>
    </w:p>
    <w:p w:rsidR="00DE2326" w:rsidRPr="00DE2326" w:rsidRDefault="00DE2326" w:rsidP="00DE2326">
      <w:pPr>
        <w:tabs>
          <w:tab w:val="left" w:pos="540"/>
          <w:tab w:val="left" w:pos="569"/>
        </w:tabs>
        <w:spacing w:after="0"/>
        <w:jc w:val="both"/>
        <w:rPr>
          <w:rFonts w:ascii="Times New Roman" w:hAnsi="Times New Roman" w:cs="Times New Roman"/>
          <w:bCs/>
        </w:rPr>
      </w:pPr>
    </w:p>
    <w:p w:rsidR="00DE2326" w:rsidRPr="00DE2326" w:rsidRDefault="00DE2326" w:rsidP="00DE2326">
      <w:pPr>
        <w:tabs>
          <w:tab w:val="left" w:pos="540"/>
          <w:tab w:val="left" w:pos="569"/>
        </w:tabs>
        <w:spacing w:after="0"/>
        <w:jc w:val="both"/>
        <w:rPr>
          <w:rFonts w:ascii="Times New Roman" w:hAnsi="Times New Roman" w:cs="Times New Roman"/>
          <w:b/>
          <w:bCs/>
        </w:rPr>
      </w:pPr>
      <w:r w:rsidRPr="00DE2326">
        <w:rPr>
          <w:rFonts w:ascii="Times New Roman" w:hAnsi="Times New Roman" w:cs="Times New Roman"/>
          <w:b/>
          <w:bCs/>
        </w:rPr>
        <w:t xml:space="preserve">4.3. </w:t>
      </w:r>
      <w:r w:rsidRPr="00DE2326">
        <w:rPr>
          <w:rFonts w:ascii="Times New Roman" w:hAnsi="Times New Roman" w:cs="Times New Roman"/>
          <w:b/>
          <w:bCs/>
        </w:rPr>
        <w:tab/>
        <w:t>Kontraindikacije</w:t>
      </w:r>
    </w:p>
    <w:p w:rsidR="00DE2326" w:rsidRPr="00DE2326" w:rsidRDefault="00DE2326" w:rsidP="00DE2326">
      <w:pPr>
        <w:tabs>
          <w:tab w:val="left" w:pos="540"/>
          <w:tab w:val="left" w:pos="569"/>
        </w:tabs>
        <w:spacing w:after="0"/>
        <w:jc w:val="both"/>
        <w:rPr>
          <w:rFonts w:ascii="Times New Roman" w:hAnsi="Times New Roman" w:cs="Times New Roman"/>
          <w:b/>
          <w:bCs/>
        </w:rPr>
      </w:pPr>
    </w:p>
    <w:p w:rsidR="00DE2326" w:rsidRPr="00DE2326" w:rsidRDefault="00DE2326" w:rsidP="00DE2326">
      <w:pPr>
        <w:tabs>
          <w:tab w:val="left" w:pos="540"/>
          <w:tab w:val="left" w:pos="567"/>
        </w:tabs>
        <w:spacing w:after="0"/>
        <w:jc w:val="both"/>
        <w:rPr>
          <w:rFonts w:ascii="Times New Roman" w:hAnsi="Times New Roman" w:cs="Times New Roman"/>
          <w:bCs/>
          <w:color w:val="000000"/>
          <w:lang w:val="sr-Latn-ME"/>
        </w:rPr>
      </w:pPr>
      <w:r w:rsidRPr="00DE2326">
        <w:rPr>
          <w:rFonts w:ascii="Times New Roman" w:hAnsi="Times New Roman" w:cs="Times New Roman"/>
          <w:bCs/>
          <w:color w:val="000000"/>
          <w:lang w:val="sr-Latn-ME"/>
        </w:rPr>
        <w:t>Preosjetljivost na aktivne supstance ili na bilo koju od pomoćnih supstanci navedenih u odjeljku 6.1.</w:t>
      </w:r>
    </w:p>
    <w:p w:rsidR="00DE2326" w:rsidRPr="00DE2326" w:rsidRDefault="00DE2326" w:rsidP="00DE2326">
      <w:pPr>
        <w:tabs>
          <w:tab w:val="left" w:pos="562"/>
        </w:tabs>
        <w:suppressAutoHyphens/>
        <w:spacing w:after="0"/>
        <w:jc w:val="both"/>
        <w:rPr>
          <w:rFonts w:ascii="Times New Roman" w:eastAsia="SimSun" w:hAnsi="Times New Roman" w:cs="Times New Roman"/>
          <w:lang w:val="hr-HR"/>
        </w:rPr>
      </w:pPr>
    </w:p>
    <w:p w:rsidR="00DE2326" w:rsidRPr="00DE2326" w:rsidRDefault="00DE2326" w:rsidP="00DE2326">
      <w:pPr>
        <w:tabs>
          <w:tab w:val="left" w:pos="562"/>
        </w:tabs>
        <w:suppressAutoHyphens/>
        <w:spacing w:after="0"/>
        <w:jc w:val="both"/>
        <w:rPr>
          <w:rFonts w:ascii="Times New Roman" w:eastAsia="SimSun" w:hAnsi="Times New Roman" w:cs="Times New Roman"/>
          <w:lang w:val="hr-HR"/>
        </w:rPr>
      </w:pPr>
      <w:r w:rsidRPr="00DE2326">
        <w:rPr>
          <w:rFonts w:ascii="Times New Roman" w:hAnsi="Times New Roman" w:cs="Times New Roman"/>
          <w:bCs/>
          <w:color w:val="000000"/>
          <w:lang w:val="sr-Latn-ME"/>
        </w:rPr>
        <w:t xml:space="preserve">Pacijenti sa teškim oštećenjem jetre (Child-Pugh stadijum C) </w:t>
      </w:r>
      <w:r w:rsidRPr="00DE2326">
        <w:rPr>
          <w:rFonts w:ascii="Times New Roman" w:eastAsia="SimSun" w:hAnsi="Times New Roman" w:cs="Times New Roman"/>
          <w:lang w:val="hr-HR"/>
        </w:rPr>
        <w:t xml:space="preserve"> (vidjeti odjeljke 4.2, 4.4 i 5.2).</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Istovremena primjena sa ljekovima koji sadrže atazanavir, atorvastatinom, simvastatinom, dabigatran eteksilatom, ljekovima koji sadrže etinilestradiol, </w:t>
      </w:r>
      <w:r w:rsidRPr="00DE2326">
        <w:rPr>
          <w:rFonts w:ascii="Times New Roman" w:eastAsia="SimSun" w:hAnsi="Times New Roman" w:cs="Times New Roman"/>
          <w:u w:val="single"/>
          <w:lang w:val="hr-HR"/>
        </w:rPr>
        <w:t>snažnim</w:t>
      </w:r>
      <w:r w:rsidRPr="00DE2326">
        <w:rPr>
          <w:rFonts w:ascii="Times New Roman" w:eastAsia="SimSun" w:hAnsi="Times New Roman" w:cs="Times New Roman"/>
          <w:lang w:val="hr-HR"/>
        </w:rPr>
        <w:t xml:space="preserve"> induktorima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 i CYP3A (npr. rifampicinom, karbamazepinom, gospinom travom/kantarionom (</w:t>
      </w:r>
      <w:r w:rsidRPr="00DE2326">
        <w:rPr>
          <w:rFonts w:ascii="Times New Roman" w:eastAsia="SimSun" w:hAnsi="Times New Roman" w:cs="Times New Roman"/>
          <w:i/>
          <w:lang w:val="hr-HR"/>
        </w:rPr>
        <w:t>Hypericum perforatum</w:t>
      </w:r>
      <w:r w:rsidRPr="00DE2326">
        <w:rPr>
          <w:rFonts w:ascii="Times New Roman" w:eastAsia="SimSun" w:hAnsi="Times New Roman" w:cs="Times New Roman"/>
          <w:lang w:val="hr-HR"/>
        </w:rPr>
        <w:t xml:space="preserve">), fenobarbitalom, fenotoinom i primidonom) (vidjeti odjeljak 4.5). </w:t>
      </w:r>
    </w:p>
    <w:p w:rsidR="00DE2326" w:rsidRDefault="00DE2326" w:rsidP="00DE2326">
      <w:pPr>
        <w:tabs>
          <w:tab w:val="left" w:pos="540"/>
          <w:tab w:val="left" w:pos="569"/>
        </w:tabs>
        <w:spacing w:after="0"/>
        <w:jc w:val="both"/>
        <w:rPr>
          <w:rFonts w:ascii="Times New Roman" w:hAnsi="Times New Roman" w:cs="Times New Roman"/>
          <w:bCs/>
        </w:rPr>
      </w:pPr>
    </w:p>
    <w:p w:rsidR="001E4803" w:rsidRPr="00DE2326" w:rsidRDefault="001E4803" w:rsidP="00DE2326">
      <w:pPr>
        <w:tabs>
          <w:tab w:val="left" w:pos="540"/>
          <w:tab w:val="left" w:pos="569"/>
        </w:tabs>
        <w:spacing w:after="0"/>
        <w:jc w:val="both"/>
        <w:rPr>
          <w:rFonts w:ascii="Times New Roman" w:hAnsi="Times New Roman" w:cs="Times New Roman"/>
          <w:bCs/>
        </w:rPr>
      </w:pPr>
    </w:p>
    <w:p w:rsidR="00DE2326" w:rsidRPr="00DE2326" w:rsidRDefault="00DE2326" w:rsidP="00DE2326">
      <w:pPr>
        <w:tabs>
          <w:tab w:val="left" w:pos="540"/>
          <w:tab w:val="left" w:pos="569"/>
        </w:tabs>
        <w:spacing w:after="0"/>
        <w:jc w:val="both"/>
        <w:rPr>
          <w:rFonts w:ascii="Times New Roman" w:hAnsi="Times New Roman" w:cs="Times New Roman"/>
          <w:b/>
          <w:bCs/>
        </w:rPr>
      </w:pPr>
      <w:r w:rsidRPr="00DE2326">
        <w:rPr>
          <w:rFonts w:ascii="Times New Roman" w:hAnsi="Times New Roman" w:cs="Times New Roman"/>
          <w:b/>
          <w:bCs/>
        </w:rPr>
        <w:lastRenderedPageBreak/>
        <w:t xml:space="preserve">4.4. </w:t>
      </w:r>
      <w:r w:rsidRPr="00DE2326">
        <w:rPr>
          <w:rFonts w:ascii="Times New Roman" w:hAnsi="Times New Roman" w:cs="Times New Roman"/>
          <w:b/>
          <w:bCs/>
        </w:rPr>
        <w:tab/>
        <w:t>Posebna upozorenja i mjere opreza pri upotrebi lijeka</w:t>
      </w:r>
    </w:p>
    <w:p w:rsidR="00DE2326" w:rsidRPr="00DE2326" w:rsidRDefault="00DE2326" w:rsidP="00DE2326">
      <w:pPr>
        <w:tabs>
          <w:tab w:val="left" w:pos="540"/>
          <w:tab w:val="left" w:pos="569"/>
        </w:tabs>
        <w:spacing w:after="0"/>
        <w:jc w:val="both"/>
        <w:rPr>
          <w:rFonts w:ascii="Times New Roman" w:hAnsi="Times New Roman" w:cs="Times New Roman"/>
          <w:b/>
          <w:bCs/>
        </w:rPr>
      </w:pPr>
    </w:p>
    <w:p w:rsidR="00DE2326" w:rsidRPr="00DE2326" w:rsidRDefault="00DE2326" w:rsidP="00DE2326">
      <w:pPr>
        <w:keepNext/>
        <w:shd w:val="clear" w:color="auto" w:fill="FFFFFF"/>
        <w:tabs>
          <w:tab w:val="left" w:pos="567"/>
        </w:tabs>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t xml:space="preserve">Reaktivacija virusa hepatitisa B  </w:t>
      </w:r>
    </w:p>
    <w:p w:rsidR="00DE2326" w:rsidRPr="00DE2326" w:rsidRDefault="00DE2326" w:rsidP="00DE2326">
      <w:pPr>
        <w:keepNext/>
        <w:shd w:val="clear" w:color="auto" w:fill="FFFFFF"/>
        <w:tabs>
          <w:tab w:val="left" w:pos="567"/>
        </w:tabs>
        <w:spacing w:after="0"/>
        <w:jc w:val="both"/>
        <w:rPr>
          <w:rFonts w:ascii="Times New Roman" w:eastAsia="SimSun" w:hAnsi="Times New Roman" w:cs="Times New Roman"/>
          <w:lang w:val="hr-HR"/>
        </w:rPr>
      </w:pPr>
    </w:p>
    <w:p w:rsidR="00DE2326" w:rsidRPr="00DE2326" w:rsidRDefault="00DE2326" w:rsidP="00DE2326">
      <w:pPr>
        <w:shd w:val="clear" w:color="auto" w:fill="FFFFFF"/>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Tokom ili nakon liječenja direktno djelujućim antiviroticima, zabilježeni su slučajevi reaktivacije virusa hepatitisa B (HBV), od kojih su neki imali smrtni ishod. HBV skrining se mora sprovesti kod svih pacijenata prije početka liječenja</w:t>
      </w:r>
      <w:r w:rsidRPr="00DE2326">
        <w:rPr>
          <w:rFonts w:ascii="Times New Roman" w:hAnsi="Times New Roman" w:cs="Times New Roman"/>
        </w:rPr>
        <w:t xml:space="preserve"> </w:t>
      </w:r>
      <w:r w:rsidRPr="00DE2326">
        <w:rPr>
          <w:rFonts w:ascii="Times New Roman" w:eastAsia="SimSun" w:hAnsi="Times New Roman" w:cs="Times New Roman"/>
          <w:lang w:val="hr-HR"/>
        </w:rPr>
        <w:t>Pacijenti koji su istovremeno zaraženi HCV-om i HBV-om izloženi su riziku od reaktivacije HBV, te ih stoga treba pratiti i liječiti u skladu sa važećim kliničkim smjernicama.</w:t>
      </w:r>
    </w:p>
    <w:p w:rsidR="00DE2326" w:rsidRPr="00DE2326" w:rsidRDefault="00DE2326" w:rsidP="00DE2326">
      <w:pPr>
        <w:shd w:val="clear" w:color="auto" w:fill="FFFFFF"/>
        <w:tabs>
          <w:tab w:val="left" w:pos="567"/>
        </w:tabs>
        <w:spacing w:after="0"/>
        <w:jc w:val="both"/>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t xml:space="preserve">Oštećenje funkcije jetre </w:t>
      </w: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Primjena lijeka Maviret ne preporučuje se kod pacijenata sa umjerenim oštećenjem funkcije jetre (Child</w:t>
      </w:r>
      <w:r w:rsidRPr="00DE2326">
        <w:rPr>
          <w:rFonts w:ascii="Times New Roman" w:eastAsia="SimSun" w:hAnsi="Times New Roman" w:cs="Times New Roman"/>
          <w:lang w:val="hr-HR"/>
        </w:rPr>
        <w:noBreakHyphen/>
        <w:t>Pugh stadijum B), a kontraindikovana je kod pacijenata sa teškim oštećenjem funkcije jetre (Child</w:t>
      </w:r>
      <w:r w:rsidRPr="00DE2326">
        <w:rPr>
          <w:rFonts w:ascii="Times New Roman" w:eastAsia="SimSun" w:hAnsi="Times New Roman" w:cs="Times New Roman"/>
          <w:lang w:val="hr-HR"/>
        </w:rPr>
        <w:noBreakHyphen/>
        <w:t xml:space="preserve">Pugh stadijum C) (vidjeti odjeljke 4.2, 4.3 i 5.2). </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t>Pacijenti koji nijesu uspješno odgovorili na prethodno liječenje režimom koji je sadržavao inhibitor NS5A i/ili NS3/4A</w:t>
      </w:r>
    </w:p>
    <w:p w:rsidR="00DE2326" w:rsidRPr="00DE2326" w:rsidRDefault="00DE2326" w:rsidP="00DE2326">
      <w:pPr>
        <w:keepNext/>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U ispitivanju MAGELLAN</w:t>
      </w:r>
      <w:r w:rsidRPr="00DE2326">
        <w:rPr>
          <w:rFonts w:ascii="Times New Roman" w:eastAsia="SimSun" w:hAnsi="Times New Roman" w:cs="Times New Roman"/>
          <w:lang w:val="hr-HR"/>
        </w:rPr>
        <w:noBreakHyphen/>
        <w:t>1 ispitivani su pacijenti zaraženi virusom genotipa 1 (i veoma mali broj pacijenata zaraženih virusom genotipa 4) koji nijesu uspješno odgovorili na prethodne režime liječenja koji mogu uzrokovati rezistenciju na glekaprevir/pibrentasvir (vidjeti odjeljak 5.1). U skladu sa očekivanjima, rizik od neuspjeha bio je najveći kod pacijenata koji su bili izloženi ljekovima iz obje grupe. Nije utvrđen algoritam rezistencije na osnovu kog bi se mogao predvidjeti rizik od neuspjeha liječenja prema početnoj rezistenciji. Kod pacijenata koji nijesu uspješno odgovorili na prethodne režime liječenja, pri ponovnom liječenju, sada sa glekaprevirom/pibrentasvirom u ispitivanju MAGELLAN</w:t>
      </w:r>
      <w:r w:rsidRPr="00DE2326">
        <w:rPr>
          <w:rFonts w:ascii="Times New Roman" w:eastAsia="SimSun" w:hAnsi="Times New Roman" w:cs="Times New Roman"/>
          <w:lang w:val="hr-HR"/>
        </w:rPr>
        <w:noBreakHyphen/>
        <w:t xml:space="preserve">1 generalno je utvrđeno akumuliranje rezistencije na obje grupe ljekova. Za pacijente zaražene virusom genotipa 2, 3,5 ili 6 nema dostupnih podataka o ponovnom liječenju. Lijek Maviret se ne preporučuje za ponovno liječenje pacijenata koji su prethodno bili izloženi inhibitorima NS3/4A i/ili inhibitorima NS5A. </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t>Interakcije ljekova</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Ne preporučuje se istovremena primjena sa nekim ljekovima, što je detaljno navedeno u odjeljku 4.5.</w:t>
      </w:r>
    </w:p>
    <w:p w:rsidR="00DE2326" w:rsidRPr="00DE2326" w:rsidRDefault="00DE2326" w:rsidP="00DE2326">
      <w:pPr>
        <w:tabs>
          <w:tab w:val="left" w:pos="567"/>
        </w:tabs>
        <w:spacing w:after="0"/>
        <w:jc w:val="both"/>
        <w:outlineLvl w:val="0"/>
        <w:rPr>
          <w:rFonts w:ascii="Times New Roman" w:eastAsia="SimSun" w:hAnsi="Times New Roman" w:cs="Times New Roman"/>
          <w:lang w:val="hr-HR"/>
        </w:rPr>
      </w:pPr>
    </w:p>
    <w:p w:rsidR="00DE2326" w:rsidRPr="00DE2326" w:rsidRDefault="00DE2326" w:rsidP="00DE2326">
      <w:pPr>
        <w:keepNext/>
        <w:tabs>
          <w:tab w:val="left" w:pos="567"/>
        </w:tabs>
        <w:spacing w:after="0"/>
        <w:jc w:val="both"/>
        <w:outlineLvl w:val="0"/>
        <w:rPr>
          <w:rFonts w:ascii="Times New Roman" w:eastAsia="SimSun" w:hAnsi="Times New Roman" w:cs="Times New Roman"/>
          <w:u w:val="single"/>
          <w:lang w:val="hr-HR"/>
        </w:rPr>
      </w:pPr>
      <w:r w:rsidRPr="00DE2326">
        <w:rPr>
          <w:rFonts w:ascii="Times New Roman" w:eastAsia="SimSun" w:hAnsi="Times New Roman" w:cs="Times New Roman"/>
          <w:u w:val="single"/>
          <w:lang w:val="hr-HR"/>
        </w:rPr>
        <w:t>Laktoza</w:t>
      </w:r>
    </w:p>
    <w:p w:rsidR="00DE2326" w:rsidRPr="00DE2326" w:rsidRDefault="00DE2326" w:rsidP="00DE2326">
      <w:pPr>
        <w:keepNext/>
        <w:tabs>
          <w:tab w:val="left" w:pos="567"/>
        </w:tabs>
        <w:spacing w:after="0"/>
        <w:jc w:val="both"/>
        <w:outlineLvl w:val="0"/>
        <w:rPr>
          <w:rFonts w:ascii="Times New Roman" w:eastAsia="SimSun" w:hAnsi="Times New Roman" w:cs="Times New Roman"/>
          <w:lang w:val="hr-HR"/>
        </w:rPr>
      </w:pPr>
    </w:p>
    <w:p w:rsidR="00DE2326" w:rsidRPr="00DE2326" w:rsidRDefault="00DE2326" w:rsidP="00DE2326">
      <w:pPr>
        <w:tabs>
          <w:tab w:val="left" w:pos="567"/>
        </w:tabs>
        <w:spacing w:after="0"/>
        <w:jc w:val="both"/>
        <w:outlineLvl w:val="0"/>
        <w:rPr>
          <w:rFonts w:ascii="Times New Roman" w:eastAsia="SimSun" w:hAnsi="Times New Roman" w:cs="Times New Roman"/>
          <w:lang w:val="hr-HR"/>
        </w:rPr>
      </w:pPr>
      <w:r w:rsidRPr="00DE2326">
        <w:rPr>
          <w:rFonts w:ascii="Times New Roman" w:eastAsia="SimSun" w:hAnsi="Times New Roman" w:cs="Times New Roman"/>
          <w:lang w:val="hr-HR"/>
        </w:rPr>
        <w:t>Maviret sadrži laktozu. Pacijenti sa rijetkim nasljednim poremećajem nepodnošenja galaktoze, nedostatkom Lapp laktaze ili malapsorpcijom glukoze i galaktoze ne smiju uzimati ovaj lijek.</w:t>
      </w:r>
    </w:p>
    <w:p w:rsidR="00DE2326" w:rsidRPr="00DE2326" w:rsidRDefault="00DE2326" w:rsidP="00DE2326">
      <w:pPr>
        <w:tabs>
          <w:tab w:val="left" w:pos="540"/>
          <w:tab w:val="left" w:pos="569"/>
        </w:tabs>
        <w:spacing w:after="0"/>
        <w:jc w:val="both"/>
        <w:rPr>
          <w:rFonts w:ascii="Times New Roman" w:hAnsi="Times New Roman" w:cs="Times New Roman"/>
          <w:bCs/>
        </w:rPr>
      </w:pPr>
    </w:p>
    <w:p w:rsidR="00DE2326" w:rsidRPr="00DE2326" w:rsidRDefault="00DE2326" w:rsidP="00DE2326">
      <w:pPr>
        <w:tabs>
          <w:tab w:val="left" w:pos="540"/>
          <w:tab w:val="left" w:pos="569"/>
        </w:tabs>
        <w:spacing w:after="0"/>
        <w:jc w:val="both"/>
        <w:rPr>
          <w:rFonts w:ascii="Times New Roman" w:hAnsi="Times New Roman" w:cs="Times New Roman"/>
          <w:b/>
          <w:bCs/>
        </w:rPr>
      </w:pPr>
      <w:r w:rsidRPr="00DE2326">
        <w:rPr>
          <w:rFonts w:ascii="Times New Roman" w:hAnsi="Times New Roman" w:cs="Times New Roman"/>
          <w:b/>
          <w:bCs/>
        </w:rPr>
        <w:t xml:space="preserve">4.5. </w:t>
      </w:r>
      <w:r w:rsidRPr="00DE2326">
        <w:rPr>
          <w:rFonts w:ascii="Times New Roman" w:hAnsi="Times New Roman" w:cs="Times New Roman"/>
          <w:b/>
          <w:bCs/>
        </w:rPr>
        <w:tab/>
        <w:t>Interakcije sa drugim ljekovima i druge vrste interakcija</w:t>
      </w:r>
    </w:p>
    <w:p w:rsidR="00DE2326" w:rsidRPr="00DE2326" w:rsidRDefault="00DE2326" w:rsidP="00DE2326">
      <w:pPr>
        <w:tabs>
          <w:tab w:val="left" w:pos="540"/>
          <w:tab w:val="left" w:pos="569"/>
        </w:tabs>
        <w:spacing w:after="0"/>
        <w:jc w:val="both"/>
        <w:rPr>
          <w:rFonts w:ascii="Times New Roman" w:hAnsi="Times New Roman" w:cs="Times New Roman"/>
          <w:bCs/>
        </w:rPr>
      </w:pPr>
    </w:p>
    <w:p w:rsidR="00DE2326" w:rsidRPr="00DE2326" w:rsidRDefault="00DE2326" w:rsidP="00DE2326">
      <w:pPr>
        <w:keepNext/>
        <w:spacing w:after="0"/>
        <w:jc w:val="both"/>
        <w:outlineLvl w:val="1"/>
        <w:rPr>
          <w:rFonts w:ascii="Times New Roman" w:eastAsia="SimSun" w:hAnsi="Times New Roman" w:cs="Times New Roman"/>
          <w:u w:val="single"/>
          <w:lang w:val="hr-HR"/>
        </w:rPr>
      </w:pPr>
      <w:r w:rsidRPr="00DE2326">
        <w:rPr>
          <w:rFonts w:ascii="Times New Roman" w:eastAsia="SimSun" w:hAnsi="Times New Roman" w:cs="Times New Roman"/>
          <w:u w:val="single"/>
          <w:lang w:val="hr-HR"/>
        </w:rPr>
        <w:t xml:space="preserve">Mogući uticaj lijeka Maviret na druge ljekove </w:t>
      </w:r>
    </w:p>
    <w:p w:rsidR="00DE2326" w:rsidRPr="00DE2326" w:rsidRDefault="00DE2326" w:rsidP="00DE2326">
      <w:pPr>
        <w:keepNext/>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Glekaprevir i pibrentasvir inhibiraju P</w:t>
      </w:r>
      <w:r w:rsidRPr="00DE2326">
        <w:rPr>
          <w:rFonts w:ascii="Times New Roman" w:eastAsia="SimSun" w:hAnsi="Times New Roman" w:cs="Times New Roman"/>
          <w:lang w:val="hr-HR"/>
        </w:rPr>
        <w:noBreakHyphen/>
        <w:t>glikoprotein (P</w:t>
      </w:r>
      <w:r w:rsidRPr="00DE2326">
        <w:rPr>
          <w:rFonts w:ascii="Times New Roman" w:eastAsia="SimSun" w:hAnsi="Times New Roman" w:cs="Times New Roman"/>
          <w:lang w:val="hr-HR"/>
        </w:rPr>
        <w:noBreakHyphen/>
        <w:t xml:space="preserve">gp), protein koji uzrokuje otpornost raka dojke na liječenje (engl. </w:t>
      </w:r>
      <w:r w:rsidRPr="00DE2326">
        <w:rPr>
          <w:rFonts w:ascii="Times New Roman" w:eastAsia="SimSun" w:hAnsi="Times New Roman" w:cs="Times New Roman"/>
          <w:i/>
          <w:lang w:val="hr-HR"/>
        </w:rPr>
        <w:t>breast cancer resistance protein</w:t>
      </w:r>
      <w:r w:rsidRPr="00DE2326">
        <w:rPr>
          <w:rFonts w:ascii="Times New Roman" w:eastAsia="SimSun" w:hAnsi="Times New Roman" w:cs="Times New Roman"/>
          <w:lang w:val="hr-HR"/>
        </w:rPr>
        <w:t xml:space="preserve">, BCRP) te polipeptidni prenosnik organskih aniona (engl. </w:t>
      </w:r>
      <w:r w:rsidRPr="00DE2326">
        <w:rPr>
          <w:rFonts w:ascii="Times New Roman" w:eastAsia="SimSun" w:hAnsi="Times New Roman" w:cs="Times New Roman"/>
          <w:i/>
          <w:lang w:val="hr-HR"/>
        </w:rPr>
        <w:lastRenderedPageBreak/>
        <w:t>organic anion transporting polypeptide</w:t>
      </w:r>
      <w:r w:rsidRPr="00DE2326">
        <w:rPr>
          <w:rFonts w:ascii="Times New Roman" w:eastAsia="SimSun" w:hAnsi="Times New Roman" w:cs="Times New Roman"/>
          <w:lang w:val="hr-HR"/>
        </w:rPr>
        <w:t>, OATP) 1B1/3. Istovremena primjena sa lijekom Maviret može povećati plazma koncentracije ljekova koji su supstrati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 (npr. dabigatran eteksilat, digoksin), BCRP</w:t>
      </w:r>
      <w:r w:rsidRPr="00DE2326">
        <w:rPr>
          <w:rFonts w:ascii="Times New Roman" w:eastAsia="SimSun" w:hAnsi="Times New Roman" w:cs="Times New Roman"/>
          <w:lang w:val="hr-HR"/>
        </w:rPr>
        <w:noBreakHyphen/>
        <w:t>a (npr. rosuvastatin) ili prenosnika OATP1B1/3 (npr. atorvastatin, lovastatin, pravastatin, rosuvastatin, simvastatin).</w:t>
      </w:r>
      <w:r w:rsidRPr="00DE2326">
        <w:rPr>
          <w:rFonts w:ascii="Times New Roman" w:eastAsia="SimSun" w:hAnsi="Times New Roman" w:cs="Times New Roman"/>
          <w:color w:val="FF0000"/>
          <w:lang w:val="hr-HR"/>
        </w:rPr>
        <w:t xml:space="preserve"> </w:t>
      </w:r>
      <w:r w:rsidRPr="00DE2326">
        <w:rPr>
          <w:rFonts w:ascii="Times New Roman" w:eastAsia="SimSun" w:hAnsi="Times New Roman" w:cs="Times New Roman"/>
          <w:lang w:val="hr-HR"/>
        </w:rPr>
        <w:t>Za specifične preporuke vezane za interakcije sa osjetljivim supstratima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 BCRP</w:t>
      </w:r>
      <w:r w:rsidRPr="00DE2326">
        <w:rPr>
          <w:rFonts w:ascii="Times New Roman" w:eastAsia="SimSun" w:hAnsi="Times New Roman" w:cs="Times New Roman"/>
          <w:lang w:val="hr-HR"/>
        </w:rPr>
        <w:noBreakHyphen/>
        <w:t>a i OATP1B1/3 vidjeti Tabelu 3. Kod primjene drugih supstrata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 BCRP</w:t>
      </w:r>
      <w:r w:rsidRPr="00DE2326">
        <w:rPr>
          <w:rFonts w:ascii="Times New Roman" w:eastAsia="SimSun" w:hAnsi="Times New Roman" w:cs="Times New Roman"/>
          <w:lang w:val="hr-HR"/>
        </w:rPr>
        <w:noBreakHyphen/>
        <w:t>a ili OATP1B1/3 možda će biti potrebno prilagođavanje doze.</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Glekaprevir i pibrentasvir slabi su inhibitori enzima citokroma P450 (CYP) 3A i uridin-glukuronoziltransferaze (UGT)1A1 </w:t>
      </w:r>
      <w:r w:rsidRPr="00DE2326">
        <w:rPr>
          <w:rFonts w:ascii="Times New Roman" w:eastAsia="SimSun" w:hAnsi="Times New Roman" w:cs="Times New Roman"/>
          <w:i/>
          <w:lang w:val="hr-HR"/>
        </w:rPr>
        <w:t>in vivo</w:t>
      </w:r>
      <w:r w:rsidRPr="00DE2326">
        <w:rPr>
          <w:rFonts w:ascii="Times New Roman" w:eastAsia="SimSun" w:hAnsi="Times New Roman" w:cs="Times New Roman"/>
          <w:lang w:val="hr-HR"/>
        </w:rPr>
        <w:t xml:space="preserve">. Nijesu primijećena klinički značajna povećanja izloženosti osjetljivim supstratima CYP3A (midazolam, felodipin) ili UGT1A1 (raltegravir) kada su se primjenjivali istovremeno sa lijekom Maviret. </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I glekaprevir i pibrentasvir inhibiraju pumpu za izbacivanje žučnih soli (engl. </w:t>
      </w:r>
      <w:r w:rsidRPr="00DE2326">
        <w:rPr>
          <w:rFonts w:ascii="Times New Roman" w:eastAsia="SimSun" w:hAnsi="Times New Roman" w:cs="Times New Roman"/>
          <w:i/>
          <w:lang w:val="hr-HR"/>
        </w:rPr>
        <w:t>bile salt export pump</w:t>
      </w:r>
      <w:r w:rsidRPr="00DE2326">
        <w:rPr>
          <w:rFonts w:ascii="Times New Roman" w:eastAsia="SimSun" w:hAnsi="Times New Roman" w:cs="Times New Roman"/>
          <w:lang w:val="hr-HR"/>
        </w:rPr>
        <w:t xml:space="preserve">, BSEP) </w:t>
      </w:r>
      <w:r w:rsidRPr="00DE2326">
        <w:rPr>
          <w:rFonts w:ascii="Times New Roman" w:eastAsia="SimSun" w:hAnsi="Times New Roman" w:cs="Times New Roman"/>
          <w:i/>
          <w:lang w:val="hr-HR"/>
        </w:rPr>
        <w:t>in vitro</w:t>
      </w:r>
      <w:r w:rsidRPr="00DE2326">
        <w:rPr>
          <w:rFonts w:ascii="Times New Roman" w:eastAsia="SimSun" w:hAnsi="Times New Roman" w:cs="Times New Roman"/>
          <w:lang w:val="hr-HR"/>
        </w:rPr>
        <w:t xml:space="preserve">. </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Ne očekuje se značajna inhibicija CYP1A2, CYP2C9, CYP2C19, CYP2D6, UGT1A6, UGT1A9, UGT1A4, UGT2B7, OCT1, OCT2, OAT1, OAT3, MATE1 ili MATE2K.</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t>Pacijenti liječeni antagonistima vitamina K</w:t>
      </w:r>
    </w:p>
    <w:p w:rsidR="00DE2326" w:rsidRPr="00DE2326" w:rsidRDefault="00DE2326" w:rsidP="00DE2326">
      <w:pPr>
        <w:keepNext/>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Kako se funkcija jetre može mijenjati tokom liječenja sa lijekom Maviret, preporučuje se pažljivo praćenje vrijednosti internacionalnog normalizovanog odnosa „</w:t>
      </w:r>
      <w:r w:rsidRPr="00DE2326">
        <w:rPr>
          <w:rFonts w:ascii="Times New Roman" w:eastAsia="SimSun" w:hAnsi="Times New Roman" w:cs="Times New Roman"/>
          <w:i/>
          <w:lang w:val="hr-HR"/>
        </w:rPr>
        <w:t>International Normalized Rati“(</w:t>
      </w:r>
      <w:r w:rsidRPr="00DE2326">
        <w:rPr>
          <w:rFonts w:ascii="Times New Roman" w:eastAsia="SimSun" w:hAnsi="Times New Roman" w:cs="Times New Roman"/>
          <w:lang w:val="hr-HR"/>
        </w:rPr>
        <w:t>INR).</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keepNext/>
        <w:spacing w:after="0"/>
        <w:jc w:val="both"/>
        <w:outlineLvl w:val="1"/>
        <w:rPr>
          <w:rFonts w:ascii="Times New Roman" w:eastAsia="SimSun" w:hAnsi="Times New Roman" w:cs="Times New Roman"/>
          <w:bCs/>
          <w:u w:val="single"/>
          <w:lang w:val="hr-HR"/>
        </w:rPr>
      </w:pPr>
      <w:r w:rsidRPr="00DE2326">
        <w:rPr>
          <w:rFonts w:ascii="Times New Roman" w:eastAsia="SimSun" w:hAnsi="Times New Roman" w:cs="Times New Roman"/>
          <w:u w:val="single"/>
          <w:lang w:val="hr-HR"/>
        </w:rPr>
        <w:t>Mogući uticaj</w:t>
      </w:r>
      <w:r w:rsidRPr="00DE2326" w:rsidDel="008E4196">
        <w:rPr>
          <w:rFonts w:ascii="Times New Roman" w:eastAsia="SimSun" w:hAnsi="Times New Roman" w:cs="Times New Roman"/>
          <w:bCs/>
          <w:u w:val="single"/>
          <w:lang w:val="hr-HR"/>
        </w:rPr>
        <w:t xml:space="preserve"> </w:t>
      </w:r>
      <w:r w:rsidRPr="00DE2326">
        <w:rPr>
          <w:rFonts w:ascii="Times New Roman" w:eastAsia="SimSun" w:hAnsi="Times New Roman" w:cs="Times New Roman"/>
          <w:bCs/>
          <w:u w:val="single"/>
          <w:lang w:val="hr-HR"/>
        </w:rPr>
        <w:t>drugih ljekova na Maviret</w:t>
      </w:r>
    </w:p>
    <w:p w:rsidR="00DE2326" w:rsidRPr="00DE2326" w:rsidRDefault="00DE2326" w:rsidP="00DE2326">
      <w:pPr>
        <w:keepNext/>
        <w:tabs>
          <w:tab w:val="left" w:pos="567"/>
        </w:tabs>
        <w:spacing w:after="0"/>
        <w:jc w:val="both"/>
        <w:rPr>
          <w:rFonts w:ascii="Times New Roman" w:eastAsia="SimSun" w:hAnsi="Times New Roman" w:cs="Times New Roman"/>
          <w:lang w:val="hr-HR"/>
        </w:rPr>
      </w:pPr>
    </w:p>
    <w:p w:rsidR="00DE2326" w:rsidRPr="00DE2326" w:rsidRDefault="00DE2326" w:rsidP="00DE2326">
      <w:pPr>
        <w:keepNext/>
        <w:autoSpaceDE w:val="0"/>
        <w:autoSpaceDN w:val="0"/>
        <w:adjustRightInd w:val="0"/>
        <w:spacing w:after="0"/>
        <w:jc w:val="both"/>
        <w:rPr>
          <w:rFonts w:ascii="Times New Roman" w:eastAsia="SimSun" w:hAnsi="Times New Roman" w:cs="Times New Roman"/>
          <w:i/>
          <w:color w:val="000000"/>
          <w:lang w:val="hr-HR"/>
        </w:rPr>
      </w:pPr>
      <w:r w:rsidRPr="00DE2326">
        <w:rPr>
          <w:rFonts w:ascii="Times New Roman" w:eastAsia="SimSun" w:hAnsi="Times New Roman" w:cs="Times New Roman"/>
          <w:i/>
          <w:color w:val="000000"/>
          <w:lang w:val="hr-HR"/>
        </w:rPr>
        <w:t>Primjena sa snažnim induktorima P</w:t>
      </w:r>
      <w:r w:rsidRPr="00DE2326">
        <w:rPr>
          <w:rFonts w:ascii="Times New Roman" w:eastAsia="SimSun" w:hAnsi="Times New Roman" w:cs="Times New Roman"/>
          <w:i/>
          <w:color w:val="000000"/>
          <w:lang w:val="hr-HR"/>
        </w:rPr>
        <w:noBreakHyphen/>
        <w:t>gp</w:t>
      </w:r>
      <w:r w:rsidRPr="00DE2326">
        <w:rPr>
          <w:rFonts w:ascii="Times New Roman" w:eastAsia="SimSun" w:hAnsi="Times New Roman" w:cs="Times New Roman"/>
          <w:i/>
          <w:color w:val="000000"/>
          <w:lang w:val="hr-HR"/>
        </w:rPr>
        <w:noBreakHyphen/>
        <w:t xml:space="preserve">a/CYP3A </w:t>
      </w:r>
    </w:p>
    <w:p w:rsidR="00DE2326" w:rsidRPr="00DE2326" w:rsidRDefault="00DE2326" w:rsidP="00DE2326">
      <w:pPr>
        <w:tabs>
          <w:tab w:val="left" w:pos="567"/>
        </w:tabs>
        <w:spacing w:after="0"/>
        <w:jc w:val="both"/>
        <w:outlineLvl w:val="0"/>
        <w:rPr>
          <w:rFonts w:ascii="Times New Roman" w:eastAsia="SimSun" w:hAnsi="Times New Roman" w:cs="Times New Roman"/>
          <w:lang w:val="hr-HR"/>
        </w:rPr>
      </w:pPr>
      <w:r w:rsidRPr="00DE2326">
        <w:rPr>
          <w:rFonts w:ascii="Times New Roman" w:eastAsia="SimSun" w:hAnsi="Times New Roman" w:cs="Times New Roman"/>
          <w:lang w:val="hr-HR"/>
        </w:rPr>
        <w:t>Ljekovi koji su snažni induktori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 i CYP3A (npr. rifampicin, karbamazepin, gospina trava/kantarion (</w:t>
      </w:r>
      <w:r w:rsidRPr="00DE2326">
        <w:rPr>
          <w:rFonts w:ascii="Times New Roman" w:eastAsia="SimSun" w:hAnsi="Times New Roman" w:cs="Times New Roman"/>
          <w:i/>
          <w:lang w:val="hr-HR"/>
        </w:rPr>
        <w:t>Hypericum perforatum</w:t>
      </w:r>
      <w:r w:rsidRPr="00DE2326">
        <w:rPr>
          <w:rFonts w:ascii="Times New Roman" w:eastAsia="SimSun" w:hAnsi="Times New Roman" w:cs="Times New Roman"/>
          <w:lang w:val="hr-HR"/>
        </w:rPr>
        <w:t>), fenobarbital, fenitoin i primidon) mogli bi značajno sniziti plazma koncentracije glekaprevira ili pibrentasvira i dovesti do smanjenja terapijskog efekta lijeka Maviret ili gubitka virusološkog odgovora. Istovremena primjena takvih ljekova sa lijekom Maviret je kontraindikovana (vidjeti odjeljak 4.3).</w:t>
      </w:r>
    </w:p>
    <w:p w:rsidR="00DE2326" w:rsidRPr="00DE2326" w:rsidRDefault="00DE2326" w:rsidP="00DE2326">
      <w:pPr>
        <w:tabs>
          <w:tab w:val="left" w:pos="567"/>
        </w:tabs>
        <w:spacing w:after="0"/>
        <w:jc w:val="both"/>
        <w:outlineLvl w:val="0"/>
        <w:rPr>
          <w:rFonts w:ascii="Times New Roman" w:eastAsia="SimSun" w:hAnsi="Times New Roman" w:cs="Times New Roman"/>
          <w:lang w:val="hr-HR"/>
        </w:rPr>
      </w:pPr>
    </w:p>
    <w:p w:rsidR="00DE2326" w:rsidRPr="00DE2326" w:rsidRDefault="00DE2326" w:rsidP="00DE2326">
      <w:pPr>
        <w:tabs>
          <w:tab w:val="left" w:pos="567"/>
        </w:tabs>
        <w:spacing w:after="0"/>
        <w:jc w:val="both"/>
        <w:outlineLvl w:val="0"/>
        <w:rPr>
          <w:rFonts w:ascii="Times New Roman" w:eastAsia="SimSun" w:hAnsi="Times New Roman" w:cs="Times New Roman"/>
          <w:lang w:val="hr-HR"/>
        </w:rPr>
      </w:pPr>
      <w:r w:rsidRPr="00DE2326">
        <w:rPr>
          <w:rFonts w:ascii="Times New Roman" w:eastAsia="SimSun" w:hAnsi="Times New Roman" w:cs="Times New Roman"/>
          <w:lang w:val="hr-HR"/>
        </w:rPr>
        <w:t>Istovremena primjena lijeka Maviret sa ljekovima koji su umjereni induktori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a/CYP3A može smanjiti plazma koncentracije glekaprevira i pibrentasvira (npr. okskarbazepin, eslikarbazepin, lumakaftor, krizotinib). Istovremena primjena sa umjerenim induktorima se ne preporučuje (vidjeti odjeljak 4.4).</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Glekaprevir i pibrentasvir su supstrati efluksnih prenosnika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 i/ili BCRP</w:t>
      </w:r>
      <w:r w:rsidRPr="00DE2326">
        <w:rPr>
          <w:rFonts w:ascii="Times New Roman" w:eastAsia="SimSun" w:hAnsi="Times New Roman" w:cs="Times New Roman"/>
          <w:lang w:val="hr-HR"/>
        </w:rPr>
        <w:noBreakHyphen/>
        <w:t>a. Glekaprevir je i supstrat prenosnika jetre za unos  OATP1B1/3. Istovremena primjena lijeka Maviret sa ljekovima koji inhibiraju P</w:t>
      </w:r>
      <w:r w:rsidRPr="00DE2326">
        <w:rPr>
          <w:rFonts w:ascii="Times New Roman" w:eastAsia="SimSun" w:hAnsi="Times New Roman" w:cs="Times New Roman"/>
          <w:lang w:val="hr-HR"/>
        </w:rPr>
        <w:noBreakHyphen/>
        <w:t xml:space="preserve">gp i BCRP (npr. ciklosporin, kobicistat, dronedaron, itrakonazol, ketokonazol, ritonavir) može usporiti eliminaciju glekaprevira i pibrentasvira te tako povećati plazma izloženost antiviroticima. Ljekovi koji inhibiraju OATP1B1/3 (npr. elvitegravir, ciklosporin, darunavir, lopinavir) povečavaju sistemsku koncentraciju glekaprevira. </w:t>
      </w:r>
    </w:p>
    <w:p w:rsidR="001E4803" w:rsidRPr="00DE2326" w:rsidRDefault="001E4803"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spacing w:after="0"/>
        <w:outlineLvl w:val="1"/>
        <w:rPr>
          <w:rFonts w:ascii="Times New Roman" w:eastAsia="SimSun" w:hAnsi="Times New Roman" w:cs="Times New Roman"/>
          <w:bCs/>
          <w:u w:val="single"/>
          <w:lang w:val="hr-HR"/>
        </w:rPr>
      </w:pPr>
    </w:p>
    <w:p w:rsidR="00DE2326" w:rsidRPr="00DE2326" w:rsidRDefault="00DE2326" w:rsidP="00DE2326">
      <w:pPr>
        <w:spacing w:after="0"/>
        <w:jc w:val="both"/>
        <w:outlineLvl w:val="1"/>
        <w:rPr>
          <w:rFonts w:ascii="Times New Roman" w:eastAsia="SimSun" w:hAnsi="Times New Roman" w:cs="Times New Roman"/>
          <w:bCs/>
          <w:u w:val="single"/>
          <w:lang w:val="hr-HR"/>
        </w:rPr>
      </w:pPr>
      <w:r w:rsidRPr="00DE2326">
        <w:rPr>
          <w:rFonts w:ascii="Times New Roman" w:eastAsia="SimSun" w:hAnsi="Times New Roman" w:cs="Times New Roman"/>
          <w:bCs/>
          <w:u w:val="single"/>
          <w:lang w:val="hr-HR"/>
        </w:rPr>
        <w:lastRenderedPageBreak/>
        <w:t>Utvrđene i druge moguće interakcije između ljekova</w:t>
      </w:r>
    </w:p>
    <w:p w:rsidR="00DE2326" w:rsidRPr="00DE2326" w:rsidRDefault="00DE2326" w:rsidP="00DE2326">
      <w:pPr>
        <w:tabs>
          <w:tab w:val="left" w:pos="567"/>
        </w:tabs>
        <w:spacing w:after="0"/>
        <w:jc w:val="both"/>
        <w:rPr>
          <w:rFonts w:ascii="Times New Roman" w:eastAsia="SimSun" w:hAnsi="Times New Roman" w:cs="Times New Roman"/>
          <w:lang w:val="hr-HR"/>
        </w:rPr>
      </w:pPr>
      <w:bookmarkStart w:id="2" w:name="p49183116621400793265"/>
      <w:bookmarkEnd w:id="2"/>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U Tabeli 3 navodi se odnos srednjih vrijednosti dobijenih metodom najmanjih kvadrata (interval pouzdanosti od 90%) djelovanja na koncentraciju lijeka Maviret i nekih čestih istovremeno primjenjivanih ljekova. Smjer strelice označava smjer promjene izloženosti (C</w:t>
      </w:r>
      <w:r w:rsidRPr="00DE2326">
        <w:rPr>
          <w:rFonts w:ascii="Times New Roman" w:eastAsia="SimSun" w:hAnsi="Times New Roman" w:cs="Times New Roman"/>
          <w:vertAlign w:val="subscript"/>
          <w:lang w:val="hr-HR"/>
        </w:rPr>
        <w:t>max</w:t>
      </w:r>
      <w:r w:rsidRPr="00DE2326">
        <w:rPr>
          <w:rFonts w:ascii="Times New Roman" w:eastAsia="SimSun" w:hAnsi="Times New Roman" w:cs="Times New Roman"/>
          <w:lang w:val="hr-HR"/>
        </w:rPr>
        <w:t>, AUC i C</w:t>
      </w:r>
      <w:r w:rsidRPr="00DE2326">
        <w:rPr>
          <w:rFonts w:ascii="Times New Roman" w:eastAsia="SimSun" w:hAnsi="Times New Roman" w:cs="Times New Roman"/>
          <w:vertAlign w:val="subscript"/>
          <w:lang w:val="hr-HR"/>
        </w:rPr>
        <w:t>min</w:t>
      </w:r>
      <w:r w:rsidRPr="00DE2326">
        <w:rPr>
          <w:rFonts w:ascii="Times New Roman" w:eastAsia="SimSun" w:hAnsi="Times New Roman" w:cs="Times New Roman"/>
          <w:lang w:val="hr-HR"/>
        </w:rPr>
        <w:t>) glekapreviru, pibrentasviru i istovremeno primijenjenom lijeku (↑ </w:t>
      </w:r>
      <w:r w:rsidRPr="00DE2326">
        <w:rPr>
          <w:rFonts w:ascii="Times New Roman" w:eastAsia="SimSun" w:hAnsi="Times New Roman" w:cs="Times New Roman"/>
          <w:i/>
          <w:iCs/>
          <w:lang w:val="hr-HR"/>
        </w:rPr>
        <w:t xml:space="preserve">= povećanje (više od 25%), </w:t>
      </w:r>
      <w:r w:rsidRPr="00DE2326">
        <w:rPr>
          <w:rFonts w:ascii="Times New Roman" w:eastAsia="SimSun" w:hAnsi="Times New Roman" w:cs="Times New Roman"/>
          <w:lang w:val="hr-HR"/>
        </w:rPr>
        <w:t>↓ </w:t>
      </w:r>
      <w:r w:rsidRPr="00DE2326">
        <w:rPr>
          <w:rFonts w:ascii="Times New Roman" w:eastAsia="SimSun" w:hAnsi="Times New Roman" w:cs="Times New Roman"/>
          <w:i/>
          <w:iCs/>
          <w:lang w:val="hr-HR"/>
        </w:rPr>
        <w:t xml:space="preserve">= smanjenje (više od 20%), </w:t>
      </w:r>
      <w:r w:rsidRPr="00DE2326">
        <w:rPr>
          <w:rFonts w:ascii="Times New Roman" w:eastAsia="SimSun" w:hAnsi="Times New Roman" w:cs="Times New Roman"/>
          <w:lang w:val="hr-HR"/>
        </w:rPr>
        <w:t>↔ </w:t>
      </w:r>
      <w:r w:rsidRPr="00DE2326">
        <w:rPr>
          <w:rFonts w:ascii="Times New Roman" w:eastAsia="SimSun" w:hAnsi="Times New Roman" w:cs="Times New Roman"/>
          <w:i/>
          <w:iCs/>
          <w:lang w:val="hr-HR"/>
        </w:rPr>
        <w:t xml:space="preserve">= nema promjene </w:t>
      </w:r>
      <w:r w:rsidRPr="00DE2326">
        <w:rPr>
          <w:rFonts w:ascii="Times New Roman" w:eastAsia="SimSun" w:hAnsi="Times New Roman" w:cs="Times New Roman"/>
          <w:lang w:val="hr-HR"/>
        </w:rPr>
        <w:t xml:space="preserve">(smanjenje za najviše 20% ili povećanje za najviše 25%). Ovaj popis nije konačan. </w:t>
      </w:r>
    </w:p>
    <w:p w:rsidR="00DE2326" w:rsidRPr="00DE2326" w:rsidRDefault="00DE2326" w:rsidP="00DE2326">
      <w:pPr>
        <w:tabs>
          <w:tab w:val="left" w:pos="567"/>
        </w:tabs>
        <w:spacing w:after="0"/>
        <w:rPr>
          <w:rFonts w:ascii="Times New Roman" w:eastAsia="SimSun" w:hAnsi="Times New Roman" w:cs="Times New Roman"/>
          <w:b/>
          <w:lang w:val="hr-HR"/>
        </w:rPr>
      </w:pPr>
    </w:p>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t>Tabela 3: Interakcije između lijeka Maviret i drugih ljekova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58"/>
        <w:gridCol w:w="90"/>
        <w:gridCol w:w="1141"/>
        <w:gridCol w:w="157"/>
        <w:gridCol w:w="1406"/>
        <w:gridCol w:w="1276"/>
        <w:gridCol w:w="2126"/>
      </w:tblGrid>
      <w:tr w:rsidR="00DE2326" w:rsidRPr="00DE2326" w:rsidTr="00441DD9">
        <w:trPr>
          <w:cantSplit/>
        </w:trPr>
        <w:tc>
          <w:tcPr>
            <w:tcW w:w="1985" w:type="dxa"/>
            <w:vAlign w:val="center"/>
          </w:tcPr>
          <w:p w:rsidR="00DE2326" w:rsidRPr="00DE2326" w:rsidRDefault="00DE2326" w:rsidP="00DE2326">
            <w:pPr>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Ljekovi prema terapijskim grupama/</w:t>
            </w:r>
          </w:p>
          <w:p w:rsidR="00DE2326" w:rsidRPr="00DE2326" w:rsidRDefault="00DE2326" w:rsidP="00DE2326">
            <w:pPr>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mogući mehanizam interakcije</w:t>
            </w:r>
          </w:p>
        </w:tc>
        <w:tc>
          <w:tcPr>
            <w:tcW w:w="1548" w:type="dxa"/>
            <w:gridSpan w:val="2"/>
            <w:vAlign w:val="center"/>
          </w:tcPr>
          <w:p w:rsidR="00DE2326" w:rsidRPr="00DE2326" w:rsidRDefault="00DE2326" w:rsidP="00DE2326">
            <w:pPr>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Efekat na nivo lijeka</w:t>
            </w:r>
          </w:p>
        </w:tc>
        <w:tc>
          <w:tcPr>
            <w:tcW w:w="1298" w:type="dxa"/>
            <w:gridSpan w:val="2"/>
            <w:vAlign w:val="center"/>
          </w:tcPr>
          <w:p w:rsidR="00DE2326" w:rsidRPr="00DE2326" w:rsidRDefault="00DE2326" w:rsidP="00DE2326">
            <w:pPr>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C</w:t>
            </w:r>
            <w:r w:rsidRPr="00DE2326">
              <w:rPr>
                <w:rFonts w:ascii="Times New Roman" w:eastAsia="SimSun" w:hAnsi="Times New Roman" w:cs="Times New Roman"/>
                <w:b/>
                <w:vertAlign w:val="subscript"/>
                <w:lang w:val="hr-HR"/>
              </w:rPr>
              <w:t>max</w:t>
            </w:r>
          </w:p>
        </w:tc>
        <w:tc>
          <w:tcPr>
            <w:tcW w:w="1406" w:type="dxa"/>
            <w:vAlign w:val="center"/>
          </w:tcPr>
          <w:p w:rsidR="00DE2326" w:rsidRPr="00DE2326" w:rsidRDefault="00DE2326" w:rsidP="00DE2326">
            <w:pPr>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AUC</w:t>
            </w:r>
          </w:p>
        </w:tc>
        <w:tc>
          <w:tcPr>
            <w:tcW w:w="1276" w:type="dxa"/>
            <w:vAlign w:val="center"/>
          </w:tcPr>
          <w:p w:rsidR="00DE2326" w:rsidRPr="00DE2326" w:rsidRDefault="00DE2326" w:rsidP="00DE2326">
            <w:pPr>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C</w:t>
            </w:r>
            <w:r w:rsidRPr="00DE2326">
              <w:rPr>
                <w:rFonts w:ascii="Times New Roman" w:eastAsia="SimSun" w:hAnsi="Times New Roman" w:cs="Times New Roman"/>
                <w:b/>
                <w:vertAlign w:val="subscript"/>
                <w:lang w:val="hr-HR"/>
              </w:rPr>
              <w:t>min</w:t>
            </w:r>
          </w:p>
        </w:tc>
        <w:tc>
          <w:tcPr>
            <w:tcW w:w="2126" w:type="dxa"/>
            <w:vAlign w:val="center"/>
          </w:tcPr>
          <w:p w:rsidR="00DE2326" w:rsidRPr="00DE2326" w:rsidRDefault="00DE2326" w:rsidP="00DE2326">
            <w:pPr>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Kliničke napomene</w:t>
            </w:r>
          </w:p>
        </w:tc>
      </w:tr>
      <w:tr w:rsidR="00DE2326" w:rsidRPr="00DE2326" w:rsidTr="00441DD9">
        <w:trPr>
          <w:cantSplit/>
        </w:trPr>
        <w:tc>
          <w:tcPr>
            <w:tcW w:w="9639" w:type="dxa"/>
            <w:gridSpan w:val="8"/>
          </w:tcPr>
          <w:p w:rsidR="00DE2326" w:rsidRPr="00DE2326" w:rsidRDefault="00DE2326" w:rsidP="00DE2326">
            <w:pPr>
              <w:tabs>
                <w:tab w:val="left" w:pos="567"/>
              </w:tabs>
              <w:spacing w:after="0"/>
              <w:rPr>
                <w:rFonts w:ascii="Times New Roman" w:eastAsia="SimSun" w:hAnsi="Times New Roman" w:cs="Times New Roman"/>
                <w:b/>
                <w:i/>
                <w:lang w:val="hr-HR"/>
              </w:rPr>
            </w:pPr>
            <w:r w:rsidRPr="00DE2326">
              <w:rPr>
                <w:rFonts w:ascii="Times New Roman" w:eastAsia="SimSun" w:hAnsi="Times New Roman" w:cs="Times New Roman"/>
                <w:b/>
                <w:i/>
                <w:lang w:val="hr-HR"/>
              </w:rPr>
              <w:t>BLOKATORI ANGIOTENZIN II RECEPTORA</w:t>
            </w: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Losartan</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pojedinačna doza od</w:t>
            </w:r>
            <w:r w:rsidRPr="00DE2326" w:rsidDel="004615CE">
              <w:rPr>
                <w:rFonts w:ascii="Times New Roman" w:eastAsia="SimSun" w:hAnsi="Times New Roman" w:cs="Times New Roman"/>
                <w:lang w:val="hr-HR"/>
              </w:rPr>
              <w:t xml:space="preserve"> </w:t>
            </w:r>
            <w:r w:rsidRPr="00DE2326">
              <w:rPr>
                <w:rFonts w:ascii="Times New Roman" w:eastAsia="SimSun" w:hAnsi="Times New Roman" w:cs="Times New Roman"/>
                <w:lang w:val="hr-HR"/>
              </w:rPr>
              <w:t xml:space="preserve">50 mg </w:t>
            </w:r>
          </w:p>
          <w:p w:rsidR="00DE2326" w:rsidRPr="00DE2326" w:rsidRDefault="00DE2326" w:rsidP="00DE2326">
            <w:pPr>
              <w:tabs>
                <w:tab w:val="left" w:pos="567"/>
              </w:tabs>
              <w:spacing w:after="0"/>
              <w:rPr>
                <w:rFonts w:ascii="Times New Roman" w:eastAsia="SimSun" w:hAnsi="Times New Roman" w:cs="Times New Roman"/>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losartan</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2,51 </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(2,00; 3,15)</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1,56</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(1,28; 1,89)</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Nije potrebno prilagođavati dozu.</w:t>
            </w: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losartan karboksilatna kiselina</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2,18 </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(1,88; 2,53)</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1985"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Valsartan</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pojedinačna doza od</w:t>
            </w:r>
            <w:r w:rsidRPr="00DE2326" w:rsidDel="00136975">
              <w:rPr>
                <w:rFonts w:ascii="Times New Roman" w:eastAsia="SimSun" w:hAnsi="Times New Roman" w:cs="Times New Roman"/>
                <w:lang w:val="hr-HR"/>
              </w:rPr>
              <w:t xml:space="preserve"> </w:t>
            </w:r>
            <w:r w:rsidRPr="00DE2326">
              <w:rPr>
                <w:rFonts w:ascii="Times New Roman" w:eastAsia="SimSun" w:hAnsi="Times New Roman" w:cs="Times New Roman"/>
                <w:lang w:val="hr-HR"/>
              </w:rPr>
              <w:t xml:space="preserve">80 mg </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(inhibicija OATP1B1/3)</w:t>
            </w: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valsartan</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1,36 </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(1,17; 1,58)</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1,31 </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(1,16; 1,49)</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Nije potrebno prilagođavati dozu.</w:t>
            </w:r>
          </w:p>
        </w:tc>
      </w:tr>
      <w:tr w:rsidR="00DE2326" w:rsidRPr="00DE2326" w:rsidTr="00441DD9">
        <w:trPr>
          <w:cantSplit/>
        </w:trPr>
        <w:tc>
          <w:tcPr>
            <w:tcW w:w="9639" w:type="dxa"/>
            <w:gridSpan w:val="8"/>
          </w:tcPr>
          <w:p w:rsidR="00DE2326" w:rsidRPr="00DE2326" w:rsidRDefault="00DE2326" w:rsidP="00DE2326">
            <w:pPr>
              <w:tabs>
                <w:tab w:val="left" w:pos="567"/>
              </w:tabs>
              <w:spacing w:after="0"/>
              <w:rPr>
                <w:rFonts w:ascii="Times New Roman" w:eastAsia="SimSun" w:hAnsi="Times New Roman" w:cs="Times New Roman"/>
                <w:strike/>
                <w:color w:val="FF0000"/>
                <w:lang w:val="hr-HR"/>
              </w:rPr>
            </w:pPr>
            <w:r w:rsidRPr="00DE2326">
              <w:rPr>
                <w:rFonts w:ascii="Times New Roman" w:eastAsia="SimSun" w:hAnsi="Times New Roman" w:cs="Times New Roman"/>
                <w:b/>
                <w:i/>
                <w:lang w:val="hr-HR"/>
              </w:rPr>
              <w:t>ANTIARITMICI</w:t>
            </w:r>
          </w:p>
        </w:tc>
      </w:tr>
      <w:tr w:rsidR="00DE2326" w:rsidRPr="00DE2326" w:rsidTr="00441DD9">
        <w:trPr>
          <w:cantSplit/>
        </w:trPr>
        <w:tc>
          <w:tcPr>
            <w:tcW w:w="1985"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Digoksin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pojedinačna doza od</w:t>
            </w:r>
            <w:r w:rsidRPr="00DE2326" w:rsidDel="00136975">
              <w:rPr>
                <w:rFonts w:ascii="Times New Roman" w:eastAsia="SimSun" w:hAnsi="Times New Roman" w:cs="Times New Roman"/>
                <w:lang w:val="hr-HR"/>
              </w:rPr>
              <w:t xml:space="preserve"> </w:t>
            </w:r>
            <w:r w:rsidRPr="00DE2326">
              <w:rPr>
                <w:rFonts w:ascii="Times New Roman" w:eastAsia="SimSun" w:hAnsi="Times New Roman" w:cs="Times New Roman"/>
                <w:lang w:val="hr-HR"/>
              </w:rPr>
              <w:t>0,5 mg</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autoSpaceDE w:val="0"/>
              <w:autoSpaceDN w:val="0"/>
              <w:adjustRightInd w:val="0"/>
              <w:spacing w:after="0"/>
              <w:rPr>
                <w:rFonts w:ascii="Times New Roman" w:eastAsia="SimSun" w:hAnsi="Times New Roman" w:cs="Times New Roman"/>
                <w:color w:val="000000"/>
                <w:lang w:val="hr-HR"/>
              </w:rPr>
            </w:pPr>
            <w:r w:rsidRPr="00DE2326">
              <w:rPr>
                <w:rFonts w:ascii="Times New Roman" w:eastAsia="SimSun" w:hAnsi="Times New Roman" w:cs="Times New Roman"/>
                <w:color w:val="000000"/>
                <w:lang w:val="hr-HR"/>
              </w:rPr>
              <w:t>(inhibicija P</w:t>
            </w:r>
            <w:r w:rsidRPr="00DE2326">
              <w:rPr>
                <w:rFonts w:ascii="Times New Roman" w:eastAsia="SimSun" w:hAnsi="Times New Roman" w:cs="Times New Roman"/>
                <w:color w:val="000000"/>
                <w:lang w:val="hr-HR"/>
              </w:rPr>
              <w:noBreakHyphen/>
              <w:t>gp</w:t>
            </w:r>
            <w:r w:rsidRPr="00DE2326">
              <w:rPr>
                <w:rFonts w:ascii="Times New Roman" w:eastAsia="SimSun" w:hAnsi="Times New Roman" w:cs="Times New Roman"/>
                <w:color w:val="000000"/>
                <w:lang w:val="hr-HR"/>
              </w:rPr>
              <w:noBreakHyphen/>
              <w:t>a)</w:t>
            </w:r>
          </w:p>
        </w:tc>
        <w:tc>
          <w:tcPr>
            <w:tcW w:w="1458" w:type="dxa"/>
          </w:tcPr>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lang w:val="hr-HR"/>
              </w:rPr>
              <w:t>↑ digoksin</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1,72</w:t>
            </w:r>
          </w:p>
          <w:p w:rsidR="00DE2326" w:rsidRPr="00DE2326" w:rsidRDefault="00DE2326" w:rsidP="00DE2326">
            <w:pPr>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lang w:val="hr-HR"/>
              </w:rPr>
              <w:t>(1,45; 2,04)</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1,48</w:t>
            </w:r>
          </w:p>
          <w:p w:rsidR="00DE2326" w:rsidRPr="00DE2326" w:rsidRDefault="00DE2326" w:rsidP="00DE2326">
            <w:pPr>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lang w:val="hr-HR"/>
              </w:rPr>
              <w:t>(1,40; 1,57)</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lang w:val="hr-HR"/>
              </w:rPr>
              <w:t>--</w:t>
            </w:r>
          </w:p>
        </w:tc>
        <w:tc>
          <w:tcPr>
            <w:tcW w:w="2126" w:type="dxa"/>
          </w:tcPr>
          <w:p w:rsidR="00DE2326" w:rsidRPr="00DE2326" w:rsidRDefault="00DE2326" w:rsidP="00DE2326">
            <w:pPr>
              <w:autoSpaceDE w:val="0"/>
              <w:autoSpaceDN w:val="0"/>
              <w:adjustRightInd w:val="0"/>
              <w:spacing w:after="0"/>
              <w:rPr>
                <w:rFonts w:ascii="Times New Roman" w:eastAsia="SimSun" w:hAnsi="Times New Roman" w:cs="Times New Roman"/>
                <w:lang w:val="hr-HR"/>
              </w:rPr>
            </w:pPr>
            <w:r w:rsidRPr="00DE2326">
              <w:rPr>
                <w:rFonts w:ascii="Times New Roman" w:eastAsia="SimSun" w:hAnsi="Times New Roman" w:cs="Times New Roman"/>
                <w:lang w:val="hr-HR"/>
              </w:rPr>
              <w:t>Preporučuje se oprez i praćenje terapijskih koncentracija digoksina.</w:t>
            </w:r>
          </w:p>
        </w:tc>
      </w:tr>
      <w:tr w:rsidR="00DE2326" w:rsidRPr="00DE2326" w:rsidTr="00441DD9">
        <w:trPr>
          <w:cantSplit/>
        </w:trPr>
        <w:tc>
          <w:tcPr>
            <w:tcW w:w="9639" w:type="dxa"/>
            <w:gridSpan w:val="8"/>
          </w:tcPr>
          <w:p w:rsidR="00DE2326" w:rsidRPr="00DE2326" w:rsidRDefault="00DE2326" w:rsidP="00DE2326">
            <w:pPr>
              <w:tabs>
                <w:tab w:val="left" w:pos="567"/>
              </w:tabs>
              <w:spacing w:after="0"/>
              <w:rPr>
                <w:rFonts w:ascii="Times New Roman" w:eastAsia="SimSun" w:hAnsi="Times New Roman" w:cs="Times New Roman"/>
                <w:b/>
                <w:i/>
                <w:lang w:val="hr-HR"/>
              </w:rPr>
            </w:pPr>
            <w:r w:rsidRPr="00DE2326">
              <w:rPr>
                <w:rFonts w:ascii="Times New Roman" w:eastAsia="SimSun" w:hAnsi="Times New Roman" w:cs="Times New Roman"/>
                <w:b/>
                <w:i/>
                <w:lang w:val="hr-HR"/>
              </w:rPr>
              <w:t>ANTIKOAGULANSI</w:t>
            </w:r>
          </w:p>
        </w:tc>
      </w:tr>
      <w:tr w:rsidR="00DE2326" w:rsidRPr="00DE2326" w:rsidTr="00441DD9">
        <w:trPr>
          <w:cantSplit/>
        </w:trPr>
        <w:tc>
          <w:tcPr>
            <w:tcW w:w="1985"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Dabigatraneteksilat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pojedinačna doza od</w:t>
            </w:r>
            <w:r w:rsidRPr="00DE2326" w:rsidDel="00136975">
              <w:rPr>
                <w:rFonts w:ascii="Times New Roman" w:eastAsia="SimSun" w:hAnsi="Times New Roman" w:cs="Times New Roman"/>
                <w:lang w:val="hr-HR"/>
              </w:rPr>
              <w:t xml:space="preserve"> </w:t>
            </w:r>
            <w:r w:rsidRPr="00DE2326">
              <w:rPr>
                <w:rFonts w:ascii="Times New Roman" w:eastAsia="SimSun" w:hAnsi="Times New Roman" w:cs="Times New Roman"/>
                <w:lang w:val="hr-HR"/>
              </w:rPr>
              <w:t xml:space="preserve">150 mg </w:t>
            </w:r>
          </w:p>
          <w:p w:rsidR="00DE2326" w:rsidRPr="00DE2326" w:rsidRDefault="00DE2326" w:rsidP="00DE2326">
            <w:pPr>
              <w:autoSpaceDE w:val="0"/>
              <w:autoSpaceDN w:val="0"/>
              <w:adjustRightInd w:val="0"/>
              <w:spacing w:after="0"/>
              <w:rPr>
                <w:rFonts w:ascii="Times New Roman" w:eastAsia="SimSun" w:hAnsi="Times New Roman" w:cs="Times New Roman"/>
                <w:b/>
                <w:color w:val="000000"/>
                <w:lang w:val="hr-HR"/>
              </w:rPr>
            </w:pPr>
            <w:r w:rsidRPr="00DE2326">
              <w:rPr>
                <w:rFonts w:ascii="Times New Roman" w:eastAsia="SimSun" w:hAnsi="Times New Roman" w:cs="Times New Roman"/>
                <w:color w:val="000000"/>
                <w:lang w:val="hr-HR"/>
              </w:rPr>
              <w:br/>
              <w:t>(inhibicija P</w:t>
            </w:r>
            <w:r w:rsidRPr="00DE2326">
              <w:rPr>
                <w:rFonts w:ascii="Times New Roman" w:eastAsia="SimSun" w:hAnsi="Times New Roman" w:cs="Times New Roman"/>
                <w:color w:val="000000"/>
                <w:lang w:val="hr-HR"/>
              </w:rPr>
              <w:noBreakHyphen/>
              <w:t>gp</w:t>
            </w:r>
            <w:r w:rsidRPr="00DE2326">
              <w:rPr>
                <w:rFonts w:ascii="Times New Roman" w:eastAsia="SimSun" w:hAnsi="Times New Roman" w:cs="Times New Roman"/>
                <w:color w:val="000000"/>
                <w:lang w:val="hr-HR"/>
              </w:rPr>
              <w:noBreakHyphen/>
              <w:t>a)</w:t>
            </w: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dabigatran</w:t>
            </w:r>
          </w:p>
          <w:p w:rsidR="00DE2326" w:rsidRPr="00DE2326" w:rsidRDefault="00DE2326" w:rsidP="00DE2326">
            <w:pPr>
              <w:tabs>
                <w:tab w:val="left" w:pos="567"/>
              </w:tabs>
              <w:spacing w:after="0"/>
              <w:rPr>
                <w:rFonts w:ascii="Times New Roman" w:eastAsia="SimSun" w:hAnsi="Times New Roman" w:cs="Times New Roman"/>
                <w:b/>
                <w:lang w:val="hr-HR"/>
              </w:rPr>
            </w:pP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2,05</w:t>
            </w:r>
          </w:p>
          <w:p w:rsidR="00DE2326" w:rsidRPr="00DE2326" w:rsidRDefault="00DE2326" w:rsidP="00DE2326">
            <w:pPr>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lang w:val="hr-HR"/>
              </w:rPr>
              <w:t>(1,72; 2,44)</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2,38</w:t>
            </w:r>
          </w:p>
          <w:p w:rsidR="00DE2326" w:rsidRPr="00DE2326" w:rsidRDefault="00DE2326" w:rsidP="00DE2326">
            <w:pPr>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lang w:val="hr-HR"/>
              </w:rPr>
              <w:t>(2,11; 2,70)</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lang w:val="hr-HR"/>
              </w:rPr>
              <w:t>--</w:t>
            </w:r>
          </w:p>
        </w:tc>
        <w:tc>
          <w:tcPr>
            <w:tcW w:w="2126" w:type="dxa"/>
          </w:tcPr>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lang w:val="hr-HR"/>
              </w:rPr>
              <w:t>Istovremena primjena je kontraindikovana (vidjeti odjeljak 4.3).</w:t>
            </w:r>
          </w:p>
        </w:tc>
      </w:tr>
      <w:tr w:rsidR="00DE2326" w:rsidRPr="00DE2326" w:rsidTr="00441DD9">
        <w:trPr>
          <w:cantSplit/>
        </w:trPr>
        <w:tc>
          <w:tcPr>
            <w:tcW w:w="9639" w:type="dxa"/>
            <w:gridSpan w:val="8"/>
          </w:tcPr>
          <w:p w:rsidR="00DE2326" w:rsidRPr="00DE2326" w:rsidRDefault="00DE2326" w:rsidP="00DE2326">
            <w:pPr>
              <w:tabs>
                <w:tab w:val="left" w:pos="567"/>
              </w:tabs>
              <w:spacing w:after="0"/>
              <w:rPr>
                <w:rFonts w:ascii="Times New Roman" w:eastAsia="SimSun" w:hAnsi="Times New Roman" w:cs="Times New Roman"/>
                <w:b/>
                <w:i/>
                <w:lang w:val="hr-HR"/>
              </w:rPr>
            </w:pPr>
            <w:r w:rsidRPr="00DE2326">
              <w:rPr>
                <w:rFonts w:ascii="Times New Roman" w:eastAsia="SimSun" w:hAnsi="Times New Roman" w:cs="Times New Roman"/>
                <w:b/>
                <w:i/>
                <w:lang w:val="hr-HR"/>
              </w:rPr>
              <w:t>ANTIKONVULZIVI</w:t>
            </w: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Karbamazepin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lastRenderedPageBreak/>
              <w:t>200 mg dva puta na dan</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lang w:val="hr-HR"/>
              </w:rPr>
              <w:t>(indukcija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a/CYP3A)</w:t>
            </w:r>
          </w:p>
        </w:tc>
        <w:tc>
          <w:tcPr>
            <w:tcW w:w="1458" w:type="dxa"/>
          </w:tcPr>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lang w:val="hr-HR"/>
              </w:rPr>
              <w:lastRenderedPageBreak/>
              <w:t>↓ glekaprevir</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0,33</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(0,27; 0,41)</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0,34</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(0,28; 0,40)</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val="restart"/>
          </w:tcPr>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lang w:val="hr-HR"/>
              </w:rPr>
              <w:t xml:space="preserve">Istovremena primjena može </w:t>
            </w:r>
            <w:r w:rsidRPr="00DE2326">
              <w:rPr>
                <w:rFonts w:ascii="Times New Roman" w:eastAsia="SimSun" w:hAnsi="Times New Roman" w:cs="Times New Roman"/>
                <w:lang w:val="hr-HR"/>
              </w:rPr>
              <w:lastRenderedPageBreak/>
              <w:t>dovesti do smanjenog terapijske efikasnosti lijeka Maviret te je kontraindikovana (vidjeti odjeljak 4.3).</w:t>
            </w: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lang w:val="hr-HR"/>
              </w:rPr>
              <w:t>↓ pibrentasvir</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0,50</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(0,42; 0,59)</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0,49</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(0,43; 0,55)</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r>
      <w:tr w:rsidR="00DE2326" w:rsidRPr="00DE2326" w:rsidTr="00441DD9">
        <w:trPr>
          <w:cantSplit/>
        </w:trPr>
        <w:tc>
          <w:tcPr>
            <w:tcW w:w="1985"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Fenitoin, fenobarbital, primidon </w:t>
            </w:r>
          </w:p>
          <w:p w:rsidR="00DE2326" w:rsidRPr="00DE2326" w:rsidRDefault="00DE2326" w:rsidP="00DE2326">
            <w:pPr>
              <w:tabs>
                <w:tab w:val="left" w:pos="567"/>
              </w:tabs>
              <w:spacing w:after="0"/>
              <w:rPr>
                <w:rFonts w:ascii="Times New Roman" w:eastAsia="SimSun" w:hAnsi="Times New Roman" w:cs="Times New Roman"/>
                <w:lang w:val="hr-HR"/>
              </w:rPr>
            </w:pPr>
          </w:p>
        </w:tc>
        <w:tc>
          <w:tcPr>
            <w:tcW w:w="5528" w:type="dxa"/>
            <w:gridSpan w:val="6"/>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Interakcija nije ispitivana.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Očekivano: ↓ glekaprevir i ↓ pibrentasvir</w:t>
            </w:r>
          </w:p>
        </w:tc>
        <w:tc>
          <w:tcPr>
            <w:tcW w:w="2126"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r>
      <w:tr w:rsidR="00DE2326" w:rsidRPr="00DE2326" w:rsidTr="00441DD9">
        <w:trPr>
          <w:cantSplit/>
        </w:trPr>
        <w:tc>
          <w:tcPr>
            <w:tcW w:w="9639" w:type="dxa"/>
            <w:gridSpan w:val="8"/>
          </w:tcPr>
          <w:p w:rsidR="00DE2326" w:rsidRPr="00DE2326" w:rsidRDefault="00DE2326" w:rsidP="00DE2326">
            <w:pPr>
              <w:tabs>
                <w:tab w:val="left" w:pos="567"/>
              </w:tabs>
              <w:spacing w:after="0"/>
              <w:rPr>
                <w:rFonts w:ascii="Times New Roman" w:eastAsia="SimSun" w:hAnsi="Times New Roman" w:cs="Times New Roman"/>
                <w:b/>
                <w:i/>
                <w:lang w:val="hr-HR"/>
              </w:rPr>
            </w:pPr>
            <w:r w:rsidRPr="00DE2326">
              <w:rPr>
                <w:rFonts w:ascii="Times New Roman" w:eastAsia="SimSun" w:hAnsi="Times New Roman" w:cs="Times New Roman"/>
                <w:b/>
                <w:i/>
                <w:lang w:val="hr-HR"/>
              </w:rPr>
              <w:t>ANTIMIKOBAKTERIJSKI LJEKOVI</w:t>
            </w: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Rifampicin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pojedinačna doza od 600 mg </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lang w:val="hr-HR"/>
              </w:rPr>
              <w:t>(inhibicija OATP1B1/3)</w:t>
            </w:r>
          </w:p>
        </w:tc>
        <w:tc>
          <w:tcPr>
            <w:tcW w:w="1458" w:type="dxa"/>
          </w:tcPr>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lang w:val="hr-HR"/>
              </w:rPr>
              <w:t xml:space="preserve">↑ glekaprevir </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6,52</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(5,06; 8,41) </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8,55</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(7,01; 10,4)</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val="restart"/>
          </w:tcPr>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lang w:val="hr-HR"/>
              </w:rPr>
              <w:t xml:space="preserve">Istovremena primjena je kontraindikovana (vidjeti odjeljak 4.3). </w:t>
            </w:r>
          </w:p>
        </w:tc>
      </w:tr>
      <w:tr w:rsidR="00DE2326" w:rsidRPr="00DE2326" w:rsidTr="00441DD9">
        <w:trPr>
          <w:cantSplit/>
          <w:trHeight w:val="56"/>
        </w:trPr>
        <w:tc>
          <w:tcPr>
            <w:tcW w:w="1985"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lang w:val="hr-HR"/>
              </w:rPr>
              <w:t>↔ pibrentasvir</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Rifampicin 600 mg jednom dnevno</w:t>
            </w:r>
            <w:r w:rsidRPr="00DE2326">
              <w:rPr>
                <w:rFonts w:ascii="Times New Roman" w:eastAsia="SimSun" w:hAnsi="Times New Roman" w:cs="Times New Roman"/>
                <w:vertAlign w:val="superscript"/>
                <w:lang w:val="hr-HR"/>
              </w:rPr>
              <w:t>a</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br/>
              <w:t>(indukcija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a/BCRP</w:t>
            </w:r>
            <w:r w:rsidRPr="00DE2326">
              <w:rPr>
                <w:rFonts w:ascii="Times New Roman" w:eastAsia="SimSun" w:hAnsi="Times New Roman" w:cs="Times New Roman"/>
                <w:lang w:val="hr-HR"/>
              </w:rPr>
              <w:noBreakHyphen/>
              <w:t>a/</w:t>
            </w:r>
          </w:p>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lang w:val="hr-HR"/>
              </w:rPr>
              <w:t>CYP3A)</w:t>
            </w: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 glekaprevir </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0,14</w:t>
            </w:r>
            <w:r w:rsidRPr="00DE2326">
              <w:rPr>
                <w:rFonts w:ascii="Times New Roman" w:eastAsia="SimSun" w:hAnsi="Times New Roman" w:cs="Times New Roman"/>
                <w:lang w:val="hr-HR"/>
              </w:rPr>
              <w:br/>
              <w:t>(0,11; 0,19)</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0,12</w:t>
            </w:r>
            <w:r w:rsidRPr="00DE2326">
              <w:rPr>
                <w:rFonts w:ascii="Times New Roman" w:eastAsia="SimSun" w:hAnsi="Times New Roman" w:cs="Times New Roman"/>
                <w:lang w:val="hr-HR"/>
              </w:rPr>
              <w:br/>
              <w:t>(0,09; 0,15)</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lang w:val="hr-HR"/>
              </w:rPr>
              <w:t>↓ pibrentasvir</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0,17</w:t>
            </w:r>
            <w:r w:rsidRPr="00DE2326">
              <w:rPr>
                <w:rFonts w:ascii="Times New Roman" w:eastAsia="SimSun" w:hAnsi="Times New Roman" w:cs="Times New Roman"/>
                <w:lang w:val="hr-HR"/>
              </w:rPr>
              <w:br/>
              <w:t>(0,14; 0,20)</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0,13</w:t>
            </w:r>
            <w:r w:rsidRPr="00DE2326">
              <w:rPr>
                <w:rFonts w:ascii="Times New Roman" w:eastAsia="SimSun" w:hAnsi="Times New Roman" w:cs="Times New Roman"/>
                <w:lang w:val="hr-HR"/>
              </w:rPr>
              <w:br/>
              <w:t>(0,11; 0,15)</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r>
      <w:tr w:rsidR="00DE2326" w:rsidRPr="00DE2326" w:rsidTr="00441DD9">
        <w:trPr>
          <w:cantSplit/>
        </w:trPr>
        <w:tc>
          <w:tcPr>
            <w:tcW w:w="9639" w:type="dxa"/>
            <w:gridSpan w:val="8"/>
          </w:tcPr>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i/>
                <w:lang w:val="hr-HR"/>
              </w:rPr>
              <w:t xml:space="preserve">LJEKOVI KOJI SADRŽE ETINILESTRADIOL </w:t>
            </w:r>
          </w:p>
        </w:tc>
      </w:tr>
      <w:tr w:rsidR="00DE2326" w:rsidRPr="00DE2326" w:rsidTr="00441DD9">
        <w:trPr>
          <w:cantSplit/>
        </w:trPr>
        <w:tc>
          <w:tcPr>
            <w:tcW w:w="1985" w:type="dxa"/>
            <w:vMerge w:val="restart"/>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Etinilestradiol (EE)/norgestimat</w:t>
            </w:r>
          </w:p>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35 µg/250 µg jednom dnevno </w:t>
            </w:r>
          </w:p>
        </w:tc>
        <w:tc>
          <w:tcPr>
            <w:tcW w:w="1458"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EE</w:t>
            </w:r>
          </w:p>
        </w:tc>
        <w:tc>
          <w:tcPr>
            <w:tcW w:w="1388" w:type="dxa"/>
            <w:gridSpan w:val="3"/>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1,31</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(1,24; 1,38)</w:t>
            </w:r>
          </w:p>
        </w:tc>
        <w:tc>
          <w:tcPr>
            <w:tcW w:w="140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1,28</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(1,23; 1,32)</w:t>
            </w:r>
          </w:p>
        </w:tc>
        <w:tc>
          <w:tcPr>
            <w:tcW w:w="127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1,38</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(1,25; 1,52)</w:t>
            </w:r>
          </w:p>
        </w:tc>
        <w:tc>
          <w:tcPr>
            <w:tcW w:w="2126" w:type="dxa"/>
            <w:vMerge w:val="restart"/>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Istovremena primjena lijeka Maviret sa ljekovima koji sadrže etinilestradiol kontraindikovana je zbog rizika od povećanih vrijednosti ALT</w:t>
            </w:r>
            <w:r w:rsidRPr="00DE2326">
              <w:rPr>
                <w:rFonts w:ascii="Times New Roman" w:eastAsia="SimSun" w:hAnsi="Times New Roman" w:cs="Times New Roman"/>
                <w:lang w:val="hr-HR"/>
              </w:rPr>
              <w:noBreakHyphen/>
              <w:t>a (vidjeti odjeljak 4.3).</w:t>
            </w:r>
          </w:p>
          <w:p w:rsid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Nije potrebno prilagođavati dozu kod istovremene primjene s levonorgestrelom, noretindronom ili norgestimatom kao kontraceptivnim progestagenom.</w:t>
            </w:r>
          </w:p>
          <w:p w:rsidR="00517B18" w:rsidRPr="00DE2326" w:rsidRDefault="00517B18" w:rsidP="00DE2326">
            <w:pPr>
              <w:keepNext/>
              <w:tabs>
                <w:tab w:val="left" w:pos="567"/>
              </w:tabs>
              <w:spacing w:after="0"/>
              <w:rPr>
                <w:rFonts w:ascii="Times New Roman" w:eastAsia="SimSun" w:hAnsi="Times New Roman" w:cs="Times New Roman"/>
                <w:b/>
                <w:lang w:val="hr-HR"/>
              </w:rPr>
            </w:pP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norelgestromin</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1,44</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(1,34; 1,54)</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1,45</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(1,33; 1,58)</w:t>
            </w:r>
          </w:p>
        </w:tc>
        <w:tc>
          <w:tcPr>
            <w:tcW w:w="2126"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norgestrel</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1,54</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(1,34; 1,76)</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1,63</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(1,50; 1,76)</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1,75</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(1,62; 1,89)</w:t>
            </w:r>
          </w:p>
        </w:tc>
        <w:tc>
          <w:tcPr>
            <w:tcW w:w="2126"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EE/levonorgestrel</w:t>
            </w:r>
          </w:p>
          <w:p w:rsidR="00DE2326" w:rsidRPr="00DE2326" w:rsidRDefault="00DE2326" w:rsidP="00DE2326">
            <w:pPr>
              <w:keepLines/>
              <w:tabs>
                <w:tab w:val="left" w:pos="360"/>
              </w:tabs>
              <w:spacing w:after="0"/>
              <w:rPr>
                <w:rFonts w:ascii="Times New Roman" w:eastAsia="MS Mincho" w:hAnsi="Times New Roman" w:cs="Times New Roman"/>
                <w:lang w:val="hr-HR" w:eastAsia="ja-JP"/>
              </w:rPr>
            </w:pPr>
            <w:r w:rsidRPr="00DE2326">
              <w:rPr>
                <w:rFonts w:ascii="Times New Roman" w:eastAsia="MS Mincho" w:hAnsi="Times New Roman" w:cs="Times New Roman"/>
                <w:lang w:val="hr-HR" w:eastAsia="ja-JP"/>
              </w:rPr>
              <w:t>20 µg/100 µg jednom dnevno</w:t>
            </w:r>
          </w:p>
          <w:p w:rsidR="00DE2326" w:rsidRPr="00DE2326" w:rsidRDefault="00DE2326" w:rsidP="00DE2326">
            <w:pPr>
              <w:tabs>
                <w:tab w:val="left" w:pos="567"/>
              </w:tabs>
              <w:spacing w:after="0"/>
              <w:rPr>
                <w:rFonts w:ascii="Times New Roman" w:eastAsia="SimSun" w:hAnsi="Times New Roman" w:cs="Times New Roman"/>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EE</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1,30</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(1,18; 1,44)</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1,40</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(1,33; 1,48)</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1,56</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(1,41; 1,72)</w:t>
            </w:r>
          </w:p>
        </w:tc>
        <w:tc>
          <w:tcPr>
            <w:tcW w:w="2126"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norgestrel</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1,37</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(1,23; 1,52)</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1,68</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(1,57; 1,80)</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1,77</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(1,58; 1,98)</w:t>
            </w:r>
          </w:p>
        </w:tc>
        <w:tc>
          <w:tcPr>
            <w:tcW w:w="2126"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r>
      <w:tr w:rsidR="00DE2326" w:rsidRPr="00DE2326" w:rsidTr="00441DD9">
        <w:trPr>
          <w:cantSplit/>
        </w:trPr>
        <w:tc>
          <w:tcPr>
            <w:tcW w:w="9639" w:type="dxa"/>
            <w:gridSpan w:val="8"/>
          </w:tcPr>
          <w:p w:rsidR="00DE2326" w:rsidRPr="00DE2326" w:rsidRDefault="00DE2326" w:rsidP="00DE2326">
            <w:pPr>
              <w:tabs>
                <w:tab w:val="left" w:pos="567"/>
              </w:tabs>
              <w:spacing w:after="0"/>
              <w:rPr>
                <w:rFonts w:ascii="Times New Roman" w:eastAsia="SimSun" w:hAnsi="Times New Roman" w:cs="Times New Roman"/>
                <w:b/>
                <w:i/>
                <w:lang w:val="hr-HR"/>
              </w:rPr>
            </w:pPr>
            <w:r w:rsidRPr="00DE2326">
              <w:rPr>
                <w:rFonts w:ascii="Times New Roman" w:eastAsia="SimSun" w:hAnsi="Times New Roman" w:cs="Times New Roman"/>
                <w:b/>
                <w:i/>
                <w:lang w:val="hr-HR"/>
              </w:rPr>
              <w:lastRenderedPageBreak/>
              <w:t>BILJNI LJEKOVI</w:t>
            </w:r>
          </w:p>
        </w:tc>
      </w:tr>
      <w:tr w:rsidR="00DE2326" w:rsidRPr="00DE2326" w:rsidTr="00441DD9">
        <w:trPr>
          <w:cantSplit/>
        </w:trPr>
        <w:tc>
          <w:tcPr>
            <w:tcW w:w="1985"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Gospina trava (</w:t>
            </w:r>
            <w:r w:rsidRPr="00DE2326">
              <w:rPr>
                <w:rFonts w:ascii="Times New Roman" w:eastAsia="SimSun" w:hAnsi="Times New Roman" w:cs="Times New Roman"/>
                <w:i/>
                <w:lang w:val="hr-HR"/>
              </w:rPr>
              <w:t>Hypericum perforatum</w:t>
            </w:r>
            <w:r w:rsidRPr="00DE2326">
              <w:rPr>
                <w:rFonts w:ascii="Times New Roman" w:eastAsia="SimSun" w:hAnsi="Times New Roman" w:cs="Times New Roman"/>
                <w:lang w:val="hr-HR"/>
              </w:rPr>
              <w:t>)</w:t>
            </w:r>
            <w:r w:rsidRPr="00DE2326">
              <w:rPr>
                <w:rFonts w:ascii="Times New Roman" w:eastAsia="SimSun" w:hAnsi="Times New Roman" w:cs="Times New Roman"/>
                <w:lang w:val="hr-HR"/>
              </w:rPr>
              <w:br/>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(indukcija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a/CYP3A)</w:t>
            </w:r>
          </w:p>
        </w:tc>
        <w:tc>
          <w:tcPr>
            <w:tcW w:w="5528" w:type="dxa"/>
            <w:gridSpan w:val="6"/>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Interakcija nije ispitivana.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Očekuje se: ↓ glekaprevir i ↓ pibrentasvir</w:t>
            </w:r>
          </w:p>
        </w:tc>
        <w:tc>
          <w:tcPr>
            <w:tcW w:w="2126" w:type="dxa"/>
          </w:tcPr>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lang w:val="hr-HR"/>
              </w:rPr>
              <w:t>Istovremena primjena može dovesti do smanjene terapijske efikasnosti lijeka Maviret te je kontraindikovana (vidjeti odjeljak 4.3).</w:t>
            </w:r>
            <w:r w:rsidRPr="00DE2326">
              <w:rPr>
                <w:rFonts w:ascii="Times New Roman" w:eastAsia="SimSun" w:hAnsi="Times New Roman" w:cs="Times New Roman"/>
                <w:color w:val="FF0000"/>
                <w:lang w:val="hr-HR"/>
              </w:rPr>
              <w:t xml:space="preserve"> </w:t>
            </w:r>
          </w:p>
        </w:tc>
      </w:tr>
      <w:tr w:rsidR="00DE2326" w:rsidRPr="00DE2326" w:rsidTr="00441DD9">
        <w:trPr>
          <w:cantSplit/>
        </w:trPr>
        <w:tc>
          <w:tcPr>
            <w:tcW w:w="9639" w:type="dxa"/>
            <w:gridSpan w:val="8"/>
          </w:tcPr>
          <w:p w:rsidR="00DE2326" w:rsidRPr="00DE2326" w:rsidRDefault="00DE2326" w:rsidP="00DE2326">
            <w:pPr>
              <w:tabs>
                <w:tab w:val="left" w:pos="567"/>
              </w:tabs>
              <w:spacing w:after="0"/>
              <w:rPr>
                <w:rFonts w:ascii="Times New Roman" w:eastAsia="SimSun" w:hAnsi="Times New Roman" w:cs="Times New Roman"/>
                <w:i/>
                <w:lang w:val="hr-HR"/>
              </w:rPr>
            </w:pPr>
            <w:r w:rsidRPr="00DE2326">
              <w:rPr>
                <w:rFonts w:ascii="Times New Roman" w:eastAsia="SimSun" w:hAnsi="Times New Roman" w:cs="Times New Roman"/>
                <w:b/>
                <w:i/>
                <w:lang w:val="hr-HR"/>
              </w:rPr>
              <w:t>ANTIVIROTICI ZA LIJEČENJE HIV-a</w:t>
            </w: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Atazanavir + ritonavir</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300/100 mg jednom dnevno</w:t>
            </w:r>
            <w:r w:rsidRPr="00DE2326">
              <w:rPr>
                <w:rFonts w:ascii="Times New Roman" w:eastAsia="SimSun" w:hAnsi="Times New Roman" w:cs="Times New Roman"/>
                <w:vertAlign w:val="superscript"/>
                <w:lang w:val="hr-HR"/>
              </w:rPr>
              <w:t>b</w:t>
            </w: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glekaprevir</w:t>
            </w:r>
          </w:p>
        </w:tc>
        <w:tc>
          <w:tcPr>
            <w:tcW w:w="1388" w:type="dxa"/>
            <w:gridSpan w:val="3"/>
          </w:tcPr>
          <w:p w:rsidR="00DE2326" w:rsidRPr="00DE2326" w:rsidRDefault="00DE2326" w:rsidP="00DE2326">
            <w:pPr>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 xml:space="preserve">≥ 4,06 </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(3,15; 5,23)</w:t>
            </w:r>
          </w:p>
        </w:tc>
        <w:tc>
          <w:tcPr>
            <w:tcW w:w="1406" w:type="dxa"/>
          </w:tcPr>
          <w:p w:rsidR="00DE2326" w:rsidRPr="00DE2326" w:rsidRDefault="00DE2326" w:rsidP="00DE2326">
            <w:pPr>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 xml:space="preserve">≥ 6,53 </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(5,24; 8,14)</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14,3</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(9,85; 20,7)</w:t>
            </w:r>
          </w:p>
        </w:tc>
        <w:tc>
          <w:tcPr>
            <w:tcW w:w="2126"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Istovremena primjena sa atazanavirom kontraindikovana je zbog rizika od povećanih vrijednosti ALT</w:t>
            </w:r>
            <w:r w:rsidRPr="00DE2326">
              <w:rPr>
                <w:rFonts w:ascii="Times New Roman" w:eastAsia="SimSun" w:hAnsi="Times New Roman" w:cs="Times New Roman"/>
                <w:lang w:val="hr-HR"/>
              </w:rPr>
              <w:noBreakHyphen/>
              <w:t xml:space="preserve">a (vidjeti odjeljak 4.3). </w:t>
            </w:r>
          </w:p>
        </w:tc>
      </w:tr>
      <w:tr w:rsidR="00DE2326" w:rsidRPr="00DE2326" w:rsidTr="00441DD9">
        <w:trPr>
          <w:cantSplit/>
          <w:trHeight w:val="521"/>
        </w:trPr>
        <w:tc>
          <w:tcPr>
            <w:tcW w:w="1985" w:type="dxa"/>
            <w:vMerge/>
          </w:tcPr>
          <w:p w:rsidR="00DE2326" w:rsidRPr="00DE2326" w:rsidRDefault="00DE2326" w:rsidP="00DE2326">
            <w:pPr>
              <w:tabs>
                <w:tab w:val="left" w:pos="567"/>
              </w:tabs>
              <w:spacing w:after="0"/>
              <w:rPr>
                <w:rFonts w:ascii="Times New Roman" w:eastAsia="SimSun" w:hAnsi="Times New Roman" w:cs="Times New Roman"/>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pibrentasvir</w:t>
            </w:r>
          </w:p>
        </w:tc>
        <w:tc>
          <w:tcPr>
            <w:tcW w:w="1388" w:type="dxa"/>
            <w:gridSpan w:val="3"/>
          </w:tcPr>
          <w:p w:rsidR="00DE2326" w:rsidRPr="00DE2326" w:rsidRDefault="00DE2326" w:rsidP="00DE2326">
            <w:pPr>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 xml:space="preserve">≥ 1,29 </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(1,15; 1,45)</w:t>
            </w:r>
          </w:p>
        </w:tc>
        <w:tc>
          <w:tcPr>
            <w:tcW w:w="1406" w:type="dxa"/>
          </w:tcPr>
          <w:p w:rsidR="00DE2326" w:rsidRPr="00DE2326" w:rsidRDefault="00DE2326" w:rsidP="00DE2326">
            <w:pPr>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 xml:space="preserve">≥ 1,64 </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(1,48; 1,82)</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2,29</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(1,95; 2,68)</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Darunavir + ritonavir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800/100 mg jednom dnevno</w:t>
            </w: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glekaprevir</w:t>
            </w:r>
          </w:p>
        </w:tc>
        <w:tc>
          <w:tcPr>
            <w:tcW w:w="1388" w:type="dxa"/>
            <w:gridSpan w:val="3"/>
          </w:tcPr>
          <w:p w:rsidR="00DE2326" w:rsidRPr="00DE2326" w:rsidRDefault="00DE2326" w:rsidP="00DE2326">
            <w:pPr>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3,09</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(2,26; 4,20)</w:t>
            </w:r>
          </w:p>
        </w:tc>
        <w:tc>
          <w:tcPr>
            <w:tcW w:w="1406" w:type="dxa"/>
          </w:tcPr>
          <w:p w:rsidR="00DE2326" w:rsidRPr="00DE2326" w:rsidRDefault="00DE2326" w:rsidP="00DE2326">
            <w:pPr>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4,97</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(3,62; 6,84)</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8,24</w:t>
            </w:r>
            <w:r w:rsidRPr="00DE2326">
              <w:rPr>
                <w:rFonts w:ascii="Times New Roman" w:eastAsia="SimSun" w:hAnsi="Times New Roman" w:cs="Times New Roman"/>
                <w:lang w:val="hr-HR"/>
              </w:rPr>
              <w:br/>
              <w:t>(4,40; 15,4)</w:t>
            </w:r>
          </w:p>
        </w:tc>
        <w:tc>
          <w:tcPr>
            <w:tcW w:w="2126"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Istovremena primjena sa darunavirom se ne preporučuje.</w:t>
            </w: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pibrentasvir</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1,66</w:t>
            </w:r>
            <w:r w:rsidRPr="00DE2326">
              <w:rPr>
                <w:rFonts w:ascii="Times New Roman" w:eastAsia="SimSun" w:hAnsi="Times New Roman" w:cs="Times New Roman"/>
                <w:lang w:val="hr-HR"/>
              </w:rPr>
              <w:br/>
              <w:t>(1,25; 2,21)</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Efavirenz/</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emtricitabin/</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tenofovir-dizoproksilfumarat 600/200/300 mg jednom dnevno</w:t>
            </w:r>
          </w:p>
          <w:p w:rsidR="00DE2326" w:rsidRPr="00DE2326" w:rsidRDefault="00DE2326" w:rsidP="00DE2326">
            <w:pPr>
              <w:tabs>
                <w:tab w:val="left" w:pos="567"/>
              </w:tabs>
              <w:spacing w:after="0"/>
              <w:rPr>
                <w:rFonts w:ascii="Times New Roman" w:eastAsia="SimSun" w:hAnsi="Times New Roman" w:cs="Times New Roman"/>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tenofovir</w:t>
            </w:r>
          </w:p>
        </w:tc>
        <w:tc>
          <w:tcPr>
            <w:tcW w:w="1388" w:type="dxa"/>
            <w:gridSpan w:val="3"/>
          </w:tcPr>
          <w:p w:rsidR="00DE2326" w:rsidRPr="00DE2326" w:rsidRDefault="00DE2326" w:rsidP="00DE2326">
            <w:pPr>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w:t>
            </w:r>
          </w:p>
        </w:tc>
        <w:tc>
          <w:tcPr>
            <w:tcW w:w="1406" w:type="dxa"/>
          </w:tcPr>
          <w:p w:rsidR="00DE2326" w:rsidRPr="00DE2326" w:rsidRDefault="00DE2326" w:rsidP="00DE2326">
            <w:pPr>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1,29</w:t>
            </w:r>
            <w:r w:rsidRPr="00DE2326">
              <w:rPr>
                <w:rFonts w:ascii="Times New Roman" w:eastAsia="SimSun" w:hAnsi="Times New Roman" w:cs="Times New Roman"/>
                <w:lang w:val="hr-HR"/>
              </w:rPr>
              <w:br/>
              <w:t>(1,23; 1,35)</w:t>
            </w:r>
          </w:p>
        </w:tc>
        <w:tc>
          <w:tcPr>
            <w:tcW w:w="1276" w:type="dxa"/>
          </w:tcPr>
          <w:p w:rsidR="00DE2326" w:rsidRPr="00DE2326" w:rsidRDefault="00DE2326" w:rsidP="00DE2326">
            <w:pPr>
              <w:tabs>
                <w:tab w:val="left" w:pos="567"/>
              </w:tabs>
              <w:spacing w:after="0"/>
              <w:jc w:val="center"/>
              <w:rPr>
                <w:rFonts w:ascii="Times New Roman" w:eastAsia="Calibri" w:hAnsi="Times New Roman" w:cs="Times New Roman"/>
                <w:lang w:val="hr-HR"/>
              </w:rPr>
            </w:pPr>
            <w:r w:rsidRPr="00DE2326">
              <w:rPr>
                <w:rFonts w:ascii="Times New Roman" w:eastAsia="SimSun" w:hAnsi="Times New Roman" w:cs="Times New Roman"/>
                <w:lang w:val="hr-HR"/>
              </w:rPr>
              <w:t>1,38</w:t>
            </w:r>
            <w:r w:rsidRPr="00DE2326">
              <w:rPr>
                <w:rFonts w:ascii="Times New Roman" w:eastAsia="SimSun" w:hAnsi="Times New Roman" w:cs="Times New Roman"/>
                <w:lang w:val="hr-HR"/>
              </w:rPr>
              <w:br/>
              <w:t>(1,31; 1,46)</w:t>
            </w:r>
          </w:p>
        </w:tc>
        <w:tc>
          <w:tcPr>
            <w:tcW w:w="2126"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Istovremena primjena sa efavirenzom može dovesti do smanjene terapeutske efikasnosti lijeka Maviret i zato se ne preporučuje. Ne očekuju se klinički značajne interakcije sa tenofovir- dizoproksil-fumaratom.</w:t>
            </w: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lang w:val="hr-HR"/>
              </w:rPr>
            </w:pPr>
          </w:p>
        </w:tc>
        <w:tc>
          <w:tcPr>
            <w:tcW w:w="5528" w:type="dxa"/>
            <w:gridSpan w:val="6"/>
          </w:tcPr>
          <w:p w:rsidR="00DE2326" w:rsidRPr="00DE2326" w:rsidRDefault="00DE2326" w:rsidP="00DE2326">
            <w:pPr>
              <w:tabs>
                <w:tab w:val="left" w:pos="567"/>
              </w:tabs>
              <w:spacing w:after="0"/>
              <w:rPr>
                <w:rFonts w:ascii="Times New Roman" w:eastAsia="Calibri" w:hAnsi="Times New Roman" w:cs="Times New Roman"/>
                <w:lang w:val="hr-HR"/>
              </w:rPr>
            </w:pPr>
            <w:r w:rsidRPr="00DE2326">
              <w:rPr>
                <w:rFonts w:ascii="Times New Roman" w:eastAsia="SimSun" w:hAnsi="Times New Roman" w:cs="Times New Roman"/>
                <w:lang w:val="hr-HR"/>
              </w:rPr>
              <w:t xml:space="preserve">Efikasnost kombinacije efavirenz/emtricitabin/tenofovir-dizoproksilfumarat na glekaprevir i pibrentasvir nije direktno kvantitativno mjereno u ovom ispitivanju, no izloženosti glekapreviru i pibrentasviru bile su značajno niže nego u prethodnim kontrolama. </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Elvitegravir/</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kobicistat/</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emtricitabin/</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lastRenderedPageBreak/>
              <w:t>tenofoviralafenamid</w:t>
            </w:r>
          </w:p>
          <w:p w:rsidR="00DE2326" w:rsidRPr="00DE2326" w:rsidRDefault="00DE2326" w:rsidP="00DE2326">
            <w:pPr>
              <w:tabs>
                <w:tab w:val="left" w:pos="567"/>
              </w:tabs>
              <w:spacing w:after="0"/>
              <w:rPr>
                <w:rFonts w:ascii="Times New Roman" w:eastAsia="SimSun" w:hAnsi="Times New Roman" w:cs="Times New Roman"/>
                <w:lang w:val="fr-FR"/>
              </w:rPr>
            </w:pPr>
          </w:p>
          <w:p w:rsidR="00DE2326" w:rsidRPr="00DE2326" w:rsidRDefault="00DE2326" w:rsidP="00DE2326">
            <w:pPr>
              <w:tabs>
                <w:tab w:val="left" w:pos="567"/>
              </w:tabs>
              <w:spacing w:after="0"/>
              <w:rPr>
                <w:rFonts w:ascii="Times New Roman" w:eastAsia="SimSun" w:hAnsi="Times New Roman" w:cs="Times New Roman"/>
                <w:b/>
                <w:color w:val="FF0000"/>
                <w:u w:val="single"/>
                <w:lang w:val="hr-HR"/>
              </w:rPr>
            </w:pPr>
            <w:r w:rsidRPr="00DE2326">
              <w:rPr>
                <w:rFonts w:ascii="Times New Roman" w:eastAsia="SimSun" w:hAnsi="Times New Roman" w:cs="Times New Roman"/>
                <w:lang w:val="hr-HR"/>
              </w:rPr>
              <w:t>(inhibicija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 BCRP-a i OATP</w:t>
            </w:r>
            <w:r w:rsidRPr="00DE2326">
              <w:rPr>
                <w:rFonts w:ascii="Times New Roman" w:eastAsia="SimSun" w:hAnsi="Times New Roman" w:cs="Times New Roman"/>
                <w:lang w:val="hr-HR"/>
              </w:rPr>
              <w:noBreakHyphen/>
              <w:t>a kobicistatom, inhibicija OATP</w:t>
            </w:r>
            <w:r w:rsidRPr="00DE2326">
              <w:rPr>
                <w:rFonts w:ascii="Times New Roman" w:eastAsia="SimSun" w:hAnsi="Times New Roman" w:cs="Times New Roman"/>
                <w:lang w:val="hr-HR"/>
              </w:rPr>
              <w:noBreakHyphen/>
              <w:t>a elvitegravirom)</w:t>
            </w:r>
          </w:p>
        </w:tc>
        <w:tc>
          <w:tcPr>
            <w:tcW w:w="1458" w:type="dxa"/>
          </w:tcPr>
          <w:p w:rsidR="00DE2326" w:rsidRPr="00DE2326" w:rsidRDefault="00DE2326" w:rsidP="00DE2326">
            <w:pPr>
              <w:tabs>
                <w:tab w:val="left" w:pos="567"/>
              </w:tabs>
              <w:spacing w:after="0"/>
              <w:rPr>
                <w:rFonts w:ascii="Times New Roman" w:eastAsia="SimSun" w:hAnsi="Times New Roman" w:cs="Times New Roman"/>
                <w:color w:val="FF0000"/>
                <w:lang w:val="hr-HR"/>
              </w:rPr>
            </w:pPr>
            <w:r w:rsidRPr="00DE2326">
              <w:rPr>
                <w:rFonts w:ascii="Times New Roman" w:eastAsia="SimSun" w:hAnsi="Times New Roman" w:cs="Times New Roman"/>
                <w:lang w:val="hr-HR"/>
              </w:rPr>
              <w:lastRenderedPageBreak/>
              <w:t>↔ tenofovir</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406" w:type="dxa"/>
          </w:tcPr>
          <w:p w:rsidR="00DE2326" w:rsidRPr="00DE2326" w:rsidRDefault="00DE2326" w:rsidP="00DE2326">
            <w:pPr>
              <w:tabs>
                <w:tab w:val="left" w:pos="567"/>
              </w:tabs>
              <w:spacing w:after="0"/>
              <w:jc w:val="center"/>
              <w:rPr>
                <w:rFonts w:ascii="Times New Roman" w:hAnsi="Times New Roman" w:cs="Times New Roman"/>
                <w:color w:val="FF0000"/>
                <w:u w:val="single"/>
                <w:lang w:val="hr-HR"/>
              </w:rPr>
            </w:pPr>
            <w:r w:rsidRPr="00DE2326">
              <w:rPr>
                <w:rFonts w:ascii="Times New Roman" w:eastAsia="SimSun" w:hAnsi="Times New Roman" w:cs="Times New Roman"/>
                <w:lang w:val="hr-HR"/>
              </w:rPr>
              <w:t>↔</w:t>
            </w:r>
          </w:p>
        </w:tc>
        <w:tc>
          <w:tcPr>
            <w:tcW w:w="1276" w:type="dxa"/>
          </w:tcPr>
          <w:p w:rsidR="00DE2326" w:rsidRPr="00DE2326" w:rsidRDefault="00DE2326" w:rsidP="00DE2326">
            <w:pPr>
              <w:tabs>
                <w:tab w:val="left" w:pos="567"/>
              </w:tabs>
              <w:spacing w:after="0"/>
              <w:jc w:val="center"/>
              <w:rPr>
                <w:rFonts w:ascii="Times New Roman" w:eastAsia="Calibri" w:hAnsi="Times New Roman" w:cs="Times New Roman"/>
                <w:color w:val="FF0000"/>
                <w:u w:val="single"/>
                <w:lang w:val="hr-HR"/>
              </w:rPr>
            </w:pPr>
            <w:r w:rsidRPr="00DE2326">
              <w:rPr>
                <w:rFonts w:ascii="Times New Roman" w:eastAsia="SimSun" w:hAnsi="Times New Roman" w:cs="Times New Roman"/>
                <w:lang w:val="hr-HR"/>
              </w:rPr>
              <w:t>↔</w:t>
            </w:r>
          </w:p>
        </w:tc>
        <w:tc>
          <w:tcPr>
            <w:tcW w:w="2126" w:type="dxa"/>
            <w:vMerge w:val="restart"/>
          </w:tcPr>
          <w:p w:rsidR="00DE2326" w:rsidRPr="00DE2326" w:rsidRDefault="00DE2326" w:rsidP="00DE2326">
            <w:pPr>
              <w:tabs>
                <w:tab w:val="left" w:pos="567"/>
              </w:tabs>
              <w:spacing w:after="0"/>
              <w:rPr>
                <w:rFonts w:ascii="Times New Roman" w:eastAsia="SimSun" w:hAnsi="Times New Roman" w:cs="Times New Roman"/>
                <w:b/>
                <w:u w:val="single"/>
                <w:lang w:val="hr-HR"/>
              </w:rPr>
            </w:pPr>
            <w:r w:rsidRPr="00DE2326">
              <w:rPr>
                <w:rFonts w:ascii="Times New Roman" w:eastAsia="SimSun" w:hAnsi="Times New Roman" w:cs="Times New Roman"/>
                <w:lang w:val="hr-HR"/>
              </w:rPr>
              <w:t>Nije potrebno prilagođavati dozu.</w:t>
            </w: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b/>
                <w:color w:val="FF0000"/>
                <w:u w:val="single"/>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color w:val="FF0000"/>
                <w:lang w:val="hr-HR"/>
              </w:rPr>
            </w:pPr>
            <w:r w:rsidRPr="00DE2326">
              <w:rPr>
                <w:rFonts w:ascii="Times New Roman" w:eastAsia="SimSun" w:hAnsi="Times New Roman" w:cs="Times New Roman"/>
                <w:lang w:val="hr-HR"/>
              </w:rPr>
              <w:t>↑ glekaprevir</w:t>
            </w:r>
          </w:p>
        </w:tc>
        <w:tc>
          <w:tcPr>
            <w:tcW w:w="1388" w:type="dxa"/>
            <w:gridSpan w:val="3"/>
          </w:tcPr>
          <w:p w:rsidR="00DE2326" w:rsidRPr="00DE2326" w:rsidRDefault="00DE2326" w:rsidP="00DE2326">
            <w:pPr>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2,50</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(2,08; 3,00)</w:t>
            </w:r>
          </w:p>
        </w:tc>
        <w:tc>
          <w:tcPr>
            <w:tcW w:w="1406" w:type="dxa"/>
          </w:tcPr>
          <w:p w:rsidR="00DE2326" w:rsidRPr="00DE2326" w:rsidRDefault="00DE2326" w:rsidP="00DE2326">
            <w:pPr>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3,05</w:t>
            </w:r>
          </w:p>
          <w:p w:rsidR="00DE2326" w:rsidRPr="00DE2326" w:rsidRDefault="00DE2326" w:rsidP="00DE2326">
            <w:pPr>
              <w:tabs>
                <w:tab w:val="left" w:pos="567"/>
              </w:tabs>
              <w:spacing w:after="0"/>
              <w:jc w:val="center"/>
              <w:rPr>
                <w:rFonts w:ascii="Times New Roman" w:hAnsi="Times New Roman" w:cs="Times New Roman"/>
                <w:color w:val="FF0000"/>
                <w:u w:val="single"/>
                <w:lang w:val="hr-HR"/>
              </w:rPr>
            </w:pPr>
            <w:r w:rsidRPr="00DE2326">
              <w:rPr>
                <w:rFonts w:ascii="Times New Roman" w:eastAsia="SimSun" w:hAnsi="Times New Roman" w:cs="Times New Roman"/>
                <w:lang w:val="hr-HR"/>
              </w:rPr>
              <w:t>(2,55; 3,64)</w:t>
            </w:r>
          </w:p>
        </w:tc>
        <w:tc>
          <w:tcPr>
            <w:tcW w:w="1276" w:type="dxa"/>
          </w:tcPr>
          <w:p w:rsidR="00DE2326" w:rsidRPr="00DE2326" w:rsidRDefault="00DE2326" w:rsidP="00DE2326">
            <w:pPr>
              <w:tabs>
                <w:tab w:val="left" w:pos="567"/>
              </w:tabs>
              <w:spacing w:after="0"/>
              <w:jc w:val="center"/>
              <w:rPr>
                <w:rFonts w:ascii="Times New Roman" w:eastAsia="Calibri" w:hAnsi="Times New Roman" w:cs="Times New Roman"/>
                <w:lang w:val="hr-HR"/>
              </w:rPr>
            </w:pPr>
            <w:r w:rsidRPr="00DE2326">
              <w:rPr>
                <w:rFonts w:ascii="Times New Roman" w:eastAsia="SimSun" w:hAnsi="Times New Roman" w:cs="Times New Roman"/>
                <w:lang w:val="hr-HR"/>
              </w:rPr>
              <w:t xml:space="preserve">4,58 </w:t>
            </w:r>
          </w:p>
          <w:p w:rsidR="00DE2326" w:rsidRPr="00DE2326" w:rsidRDefault="00DE2326" w:rsidP="00DE2326">
            <w:pPr>
              <w:tabs>
                <w:tab w:val="left" w:pos="567"/>
              </w:tabs>
              <w:spacing w:after="0"/>
              <w:jc w:val="center"/>
              <w:rPr>
                <w:rFonts w:ascii="Times New Roman" w:eastAsia="Calibri" w:hAnsi="Times New Roman" w:cs="Times New Roman"/>
                <w:color w:val="FF0000"/>
                <w:u w:val="single"/>
                <w:lang w:val="hr-HR"/>
              </w:rPr>
            </w:pPr>
            <w:r w:rsidRPr="00DE2326">
              <w:rPr>
                <w:rFonts w:ascii="Times New Roman" w:eastAsia="SimSun" w:hAnsi="Times New Roman" w:cs="Times New Roman"/>
                <w:lang w:val="hr-HR"/>
              </w:rPr>
              <w:t>(3,15; 6,65)</w:t>
            </w:r>
          </w:p>
        </w:tc>
        <w:tc>
          <w:tcPr>
            <w:tcW w:w="2126" w:type="dxa"/>
            <w:vMerge/>
          </w:tcPr>
          <w:p w:rsidR="00DE2326" w:rsidRPr="00DE2326" w:rsidRDefault="00DE2326" w:rsidP="00DE2326">
            <w:pPr>
              <w:tabs>
                <w:tab w:val="left" w:pos="567"/>
              </w:tabs>
              <w:spacing w:after="0"/>
              <w:rPr>
                <w:rFonts w:ascii="Times New Roman" w:eastAsia="SimSun" w:hAnsi="Times New Roman" w:cs="Times New Roman"/>
                <w:b/>
                <w:color w:val="FF0000"/>
                <w:u w:val="single"/>
                <w:lang w:val="hr-HR"/>
              </w:rPr>
            </w:pP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b/>
                <w:color w:val="FF0000"/>
                <w:u w:val="single"/>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color w:val="FF0000"/>
                <w:lang w:val="hr-HR"/>
              </w:rPr>
            </w:pPr>
            <w:r w:rsidRPr="00DE2326">
              <w:rPr>
                <w:rFonts w:ascii="Times New Roman" w:eastAsia="SimSun" w:hAnsi="Times New Roman" w:cs="Times New Roman"/>
                <w:lang w:val="hr-HR"/>
              </w:rPr>
              <w:t>↑ pibrentasvir</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406" w:type="dxa"/>
          </w:tcPr>
          <w:p w:rsidR="00DE2326" w:rsidRPr="00DE2326" w:rsidRDefault="00DE2326" w:rsidP="00DE2326">
            <w:pPr>
              <w:tabs>
                <w:tab w:val="left" w:pos="567"/>
              </w:tabs>
              <w:spacing w:after="0"/>
              <w:jc w:val="center"/>
              <w:rPr>
                <w:rFonts w:ascii="Times New Roman" w:hAnsi="Times New Roman" w:cs="Times New Roman"/>
                <w:color w:val="FF0000"/>
                <w:lang w:val="hr-HR"/>
              </w:rPr>
            </w:pPr>
            <w:r w:rsidRPr="00DE2326">
              <w:rPr>
                <w:rFonts w:ascii="Times New Roman" w:eastAsia="SimSun" w:hAnsi="Times New Roman" w:cs="Times New Roman"/>
                <w:lang w:val="hr-HR"/>
              </w:rPr>
              <w:t>1,57</w:t>
            </w:r>
            <w:r w:rsidRPr="00DE2326">
              <w:rPr>
                <w:rFonts w:ascii="Times New Roman" w:eastAsia="SimSun" w:hAnsi="Times New Roman" w:cs="Times New Roman"/>
                <w:lang w:val="hr-HR"/>
              </w:rPr>
              <w:br/>
              <w:t>(1,39; 1,76)</w:t>
            </w:r>
          </w:p>
        </w:tc>
        <w:tc>
          <w:tcPr>
            <w:tcW w:w="1276" w:type="dxa"/>
          </w:tcPr>
          <w:p w:rsidR="00DE2326" w:rsidRPr="00DE2326" w:rsidRDefault="00DE2326" w:rsidP="00DE2326">
            <w:pPr>
              <w:tabs>
                <w:tab w:val="left" w:pos="567"/>
              </w:tabs>
              <w:spacing w:after="0"/>
              <w:jc w:val="center"/>
              <w:rPr>
                <w:rFonts w:ascii="Times New Roman" w:eastAsia="Calibri" w:hAnsi="Times New Roman" w:cs="Times New Roman"/>
                <w:color w:val="FF0000"/>
                <w:lang w:val="hr-HR"/>
              </w:rPr>
            </w:pPr>
            <w:r w:rsidRPr="00DE2326">
              <w:rPr>
                <w:rFonts w:ascii="Times New Roman" w:eastAsia="SimSun" w:hAnsi="Times New Roman" w:cs="Times New Roman"/>
                <w:lang w:val="hr-HR"/>
              </w:rPr>
              <w:t>1,89</w:t>
            </w:r>
            <w:r w:rsidRPr="00DE2326">
              <w:rPr>
                <w:rFonts w:ascii="Times New Roman" w:eastAsia="SimSun" w:hAnsi="Times New Roman" w:cs="Times New Roman"/>
                <w:lang w:val="hr-HR"/>
              </w:rPr>
              <w:br/>
              <w:t>(1,63; 2,19)</w:t>
            </w:r>
          </w:p>
        </w:tc>
        <w:tc>
          <w:tcPr>
            <w:tcW w:w="2126" w:type="dxa"/>
            <w:vMerge/>
          </w:tcPr>
          <w:p w:rsidR="00DE2326" w:rsidRPr="00DE2326" w:rsidRDefault="00DE2326" w:rsidP="00DE2326">
            <w:pPr>
              <w:tabs>
                <w:tab w:val="left" w:pos="567"/>
              </w:tabs>
              <w:spacing w:after="0"/>
              <w:rPr>
                <w:rFonts w:ascii="Times New Roman" w:eastAsia="SimSun" w:hAnsi="Times New Roman" w:cs="Times New Roman"/>
                <w:b/>
                <w:color w:val="FF0000"/>
                <w:u w:val="single"/>
                <w:lang w:val="hr-HR"/>
              </w:rPr>
            </w:pPr>
          </w:p>
        </w:tc>
      </w:tr>
      <w:tr w:rsidR="00DE2326" w:rsidRPr="00DE2326" w:rsidTr="00441DD9">
        <w:trPr>
          <w:cantSplit/>
        </w:trPr>
        <w:tc>
          <w:tcPr>
            <w:tcW w:w="1985" w:type="dxa"/>
            <w:vMerge w:val="restart"/>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Lopinavir/ritonavir 400/100 mg dva puta na dan</w:t>
            </w:r>
          </w:p>
          <w:p w:rsidR="00DE2326" w:rsidRPr="00DE2326" w:rsidRDefault="00DE2326" w:rsidP="00DE2326">
            <w:pPr>
              <w:keepNext/>
              <w:tabs>
                <w:tab w:val="left" w:pos="567"/>
              </w:tabs>
              <w:spacing w:after="0"/>
              <w:rPr>
                <w:rFonts w:ascii="Times New Roman" w:eastAsia="SimSun" w:hAnsi="Times New Roman" w:cs="Times New Roman"/>
                <w:lang w:val="hr-HR"/>
              </w:rPr>
            </w:pPr>
          </w:p>
        </w:tc>
        <w:tc>
          <w:tcPr>
            <w:tcW w:w="1458"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glekaprevir</w:t>
            </w:r>
          </w:p>
        </w:tc>
        <w:tc>
          <w:tcPr>
            <w:tcW w:w="1388" w:type="dxa"/>
            <w:gridSpan w:val="3"/>
          </w:tcPr>
          <w:p w:rsidR="00DE2326" w:rsidRPr="00DE2326" w:rsidRDefault="00DE2326" w:rsidP="00DE2326">
            <w:pPr>
              <w:keepNext/>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2,55</w:t>
            </w:r>
          </w:p>
          <w:p w:rsidR="00DE2326" w:rsidRPr="00DE2326" w:rsidRDefault="00DE2326" w:rsidP="00DE2326">
            <w:pPr>
              <w:keepNext/>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(1,84; 3,52)</w:t>
            </w:r>
          </w:p>
        </w:tc>
        <w:tc>
          <w:tcPr>
            <w:tcW w:w="1406" w:type="dxa"/>
          </w:tcPr>
          <w:p w:rsidR="00DE2326" w:rsidRPr="00DE2326" w:rsidRDefault="00DE2326" w:rsidP="00DE2326">
            <w:pPr>
              <w:keepNext/>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4,38</w:t>
            </w:r>
          </w:p>
          <w:p w:rsidR="00DE2326" w:rsidRPr="00DE2326" w:rsidRDefault="00DE2326" w:rsidP="00DE2326">
            <w:pPr>
              <w:keepNext/>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(3,02; 6,36)</w:t>
            </w:r>
          </w:p>
        </w:tc>
        <w:tc>
          <w:tcPr>
            <w:tcW w:w="1276" w:type="dxa"/>
            <w:vAlign w:val="center"/>
          </w:tcPr>
          <w:p w:rsidR="00DE2326" w:rsidRPr="00DE2326" w:rsidRDefault="00DE2326" w:rsidP="00DE2326">
            <w:pPr>
              <w:keepNext/>
              <w:tabs>
                <w:tab w:val="left" w:pos="567"/>
              </w:tabs>
              <w:spacing w:after="0"/>
              <w:jc w:val="center"/>
              <w:rPr>
                <w:rFonts w:ascii="Times New Roman" w:eastAsia="Calibri" w:hAnsi="Times New Roman" w:cs="Times New Roman"/>
                <w:lang w:val="hr-HR"/>
              </w:rPr>
            </w:pPr>
            <w:r w:rsidRPr="00DE2326">
              <w:rPr>
                <w:rFonts w:ascii="Times New Roman" w:eastAsia="SimSun" w:hAnsi="Times New Roman" w:cs="Times New Roman"/>
                <w:lang w:val="hr-HR"/>
              </w:rPr>
              <w:t>18,6</w:t>
            </w:r>
            <w:r w:rsidRPr="00DE2326">
              <w:rPr>
                <w:rFonts w:ascii="Times New Roman" w:eastAsia="SimSun" w:hAnsi="Times New Roman" w:cs="Times New Roman"/>
                <w:lang w:val="hr-HR"/>
              </w:rPr>
              <w:br/>
              <w:t>(10,4; 33,5)</w:t>
            </w:r>
          </w:p>
        </w:tc>
        <w:tc>
          <w:tcPr>
            <w:tcW w:w="2126" w:type="dxa"/>
            <w:vMerge w:val="restart"/>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Istovremena primjena se ne preporučuje. </w:t>
            </w:r>
          </w:p>
        </w:tc>
      </w:tr>
      <w:tr w:rsidR="00DE2326" w:rsidRPr="00DE2326" w:rsidTr="00441DD9">
        <w:trPr>
          <w:cantSplit/>
        </w:trPr>
        <w:tc>
          <w:tcPr>
            <w:tcW w:w="1985" w:type="dxa"/>
            <w:vMerge/>
          </w:tcPr>
          <w:p w:rsidR="00DE2326" w:rsidRPr="00DE2326" w:rsidRDefault="00DE2326" w:rsidP="00DE2326">
            <w:pPr>
              <w:keepNext/>
              <w:tabs>
                <w:tab w:val="left" w:pos="567"/>
              </w:tabs>
              <w:spacing w:after="0"/>
              <w:rPr>
                <w:rFonts w:ascii="Times New Roman" w:eastAsia="SimSun" w:hAnsi="Times New Roman" w:cs="Times New Roman"/>
                <w:lang w:val="hr-HR"/>
              </w:rPr>
            </w:pPr>
          </w:p>
        </w:tc>
        <w:tc>
          <w:tcPr>
            <w:tcW w:w="1458"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pibrentasvir</w:t>
            </w:r>
          </w:p>
        </w:tc>
        <w:tc>
          <w:tcPr>
            <w:tcW w:w="1388" w:type="dxa"/>
            <w:gridSpan w:val="3"/>
          </w:tcPr>
          <w:p w:rsidR="00DE2326" w:rsidRPr="00DE2326" w:rsidRDefault="00DE2326" w:rsidP="00DE2326">
            <w:pPr>
              <w:keepNext/>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1,40</w:t>
            </w:r>
          </w:p>
          <w:p w:rsidR="00DE2326" w:rsidRPr="00DE2326" w:rsidRDefault="00DE2326" w:rsidP="00DE2326">
            <w:pPr>
              <w:keepNext/>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(1,17; 1,67)</w:t>
            </w:r>
          </w:p>
        </w:tc>
        <w:tc>
          <w:tcPr>
            <w:tcW w:w="1406" w:type="dxa"/>
          </w:tcPr>
          <w:p w:rsidR="00DE2326" w:rsidRPr="00DE2326" w:rsidRDefault="00DE2326" w:rsidP="00DE2326">
            <w:pPr>
              <w:keepNext/>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2,46</w:t>
            </w:r>
          </w:p>
          <w:p w:rsidR="00DE2326" w:rsidRPr="00DE2326" w:rsidRDefault="00DE2326" w:rsidP="00DE2326">
            <w:pPr>
              <w:keepNext/>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(2,07; 2,92)</w:t>
            </w:r>
          </w:p>
        </w:tc>
        <w:tc>
          <w:tcPr>
            <w:tcW w:w="1276" w:type="dxa"/>
          </w:tcPr>
          <w:p w:rsidR="00DE2326" w:rsidRPr="00DE2326" w:rsidRDefault="00DE2326" w:rsidP="00DE2326">
            <w:pPr>
              <w:keepNext/>
              <w:tabs>
                <w:tab w:val="left" w:pos="567"/>
              </w:tabs>
              <w:spacing w:after="0"/>
              <w:jc w:val="center"/>
              <w:rPr>
                <w:rFonts w:ascii="Times New Roman" w:eastAsia="Calibri" w:hAnsi="Times New Roman" w:cs="Times New Roman"/>
                <w:lang w:val="hr-HR"/>
              </w:rPr>
            </w:pPr>
            <w:r w:rsidRPr="00DE2326">
              <w:rPr>
                <w:rFonts w:ascii="Times New Roman" w:eastAsia="SimSun" w:hAnsi="Times New Roman" w:cs="Times New Roman"/>
                <w:lang w:val="hr-HR"/>
              </w:rPr>
              <w:t>5,24</w:t>
            </w:r>
            <w:r w:rsidRPr="00DE2326">
              <w:rPr>
                <w:rFonts w:ascii="Times New Roman" w:eastAsia="SimSun" w:hAnsi="Times New Roman" w:cs="Times New Roman"/>
                <w:lang w:val="hr-HR"/>
              </w:rPr>
              <w:br/>
              <w:t>(4,18; 6,58)</w:t>
            </w:r>
          </w:p>
        </w:tc>
        <w:tc>
          <w:tcPr>
            <w:tcW w:w="2126" w:type="dxa"/>
            <w:vMerge/>
          </w:tcPr>
          <w:p w:rsidR="00DE2326" w:rsidRPr="00DE2326" w:rsidRDefault="00DE2326" w:rsidP="00DE2326">
            <w:pPr>
              <w:keepNext/>
              <w:tabs>
                <w:tab w:val="left" w:pos="567"/>
              </w:tabs>
              <w:spacing w:after="0"/>
              <w:rPr>
                <w:rFonts w:ascii="Times New Roman" w:eastAsia="SimSun" w:hAnsi="Times New Roman" w:cs="Times New Roman"/>
                <w:lang w:val="hr-HR"/>
              </w:rPr>
            </w:pPr>
          </w:p>
        </w:tc>
      </w:tr>
      <w:tr w:rsidR="00DE2326" w:rsidRPr="00DE2326" w:rsidTr="00441DD9">
        <w:trPr>
          <w:cantSplit/>
        </w:trPr>
        <w:tc>
          <w:tcPr>
            <w:tcW w:w="198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Raltegravir</w:t>
            </w:r>
          </w:p>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400 mg dva puta na dan</w:t>
            </w:r>
          </w:p>
          <w:p w:rsidR="00DE2326" w:rsidRPr="00DE2326" w:rsidRDefault="00DE2326" w:rsidP="00DE2326">
            <w:pPr>
              <w:keepNext/>
              <w:tabs>
                <w:tab w:val="left" w:pos="567"/>
              </w:tabs>
              <w:spacing w:after="0"/>
              <w:rPr>
                <w:rFonts w:ascii="Times New Roman" w:eastAsia="SimSun" w:hAnsi="Times New Roman" w:cs="Times New Roman"/>
                <w:lang w:val="hr-HR"/>
              </w:rPr>
            </w:pPr>
          </w:p>
          <w:p w:rsidR="00DE2326" w:rsidRPr="00DE2326" w:rsidRDefault="00DE2326" w:rsidP="00DE2326">
            <w:pPr>
              <w:keepNext/>
              <w:tabs>
                <w:tab w:val="left" w:pos="567"/>
              </w:tabs>
              <w:spacing w:after="0"/>
              <w:rPr>
                <w:rFonts w:ascii="Times New Roman" w:eastAsia="SimSun" w:hAnsi="Times New Roman" w:cs="Times New Roman"/>
                <w:b/>
                <w:color w:val="FF0000"/>
                <w:u w:val="single"/>
                <w:lang w:val="hr-HR"/>
              </w:rPr>
            </w:pPr>
            <w:r w:rsidRPr="00DE2326">
              <w:rPr>
                <w:rFonts w:ascii="Times New Roman" w:eastAsia="SimSun" w:hAnsi="Times New Roman" w:cs="Times New Roman"/>
                <w:lang w:val="hr-HR"/>
              </w:rPr>
              <w:t>(inhibicija UGT1A1)</w:t>
            </w:r>
          </w:p>
        </w:tc>
        <w:tc>
          <w:tcPr>
            <w:tcW w:w="1458" w:type="dxa"/>
          </w:tcPr>
          <w:p w:rsidR="00DE2326" w:rsidRPr="00DE2326" w:rsidRDefault="00DE2326" w:rsidP="00DE2326">
            <w:pPr>
              <w:keepNext/>
              <w:tabs>
                <w:tab w:val="left" w:pos="567"/>
              </w:tabs>
              <w:spacing w:after="0"/>
              <w:rPr>
                <w:rFonts w:ascii="Times New Roman" w:eastAsia="SimSun" w:hAnsi="Times New Roman" w:cs="Times New Roman"/>
                <w:color w:val="FF0000"/>
                <w:lang w:val="hr-HR"/>
              </w:rPr>
            </w:pPr>
            <w:r w:rsidRPr="00DE2326">
              <w:rPr>
                <w:rFonts w:ascii="Times New Roman" w:eastAsia="SimSun" w:hAnsi="Times New Roman" w:cs="Times New Roman"/>
                <w:lang w:val="hr-HR"/>
              </w:rPr>
              <w:t>↑ raltegravir</w:t>
            </w:r>
          </w:p>
        </w:tc>
        <w:tc>
          <w:tcPr>
            <w:tcW w:w="1388" w:type="dxa"/>
            <w:gridSpan w:val="3"/>
          </w:tcPr>
          <w:p w:rsidR="00DE2326" w:rsidRPr="00DE2326" w:rsidRDefault="00DE2326" w:rsidP="00DE2326">
            <w:pPr>
              <w:keepNext/>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 xml:space="preserve">1,34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(0,89; 1,98)</w:t>
            </w:r>
          </w:p>
        </w:tc>
        <w:tc>
          <w:tcPr>
            <w:tcW w:w="1406" w:type="dxa"/>
          </w:tcPr>
          <w:p w:rsidR="00DE2326" w:rsidRPr="00DE2326" w:rsidRDefault="00DE2326" w:rsidP="00DE2326">
            <w:pPr>
              <w:keepNext/>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 xml:space="preserve">1,47 </w:t>
            </w:r>
          </w:p>
          <w:p w:rsidR="00DE2326" w:rsidRPr="00DE2326" w:rsidRDefault="00DE2326" w:rsidP="00DE2326">
            <w:pPr>
              <w:keepNext/>
              <w:tabs>
                <w:tab w:val="left" w:pos="567"/>
              </w:tabs>
              <w:spacing w:after="0"/>
              <w:jc w:val="center"/>
              <w:rPr>
                <w:rFonts w:ascii="Times New Roman" w:hAnsi="Times New Roman" w:cs="Times New Roman"/>
                <w:color w:val="FF0000"/>
                <w:u w:val="single"/>
                <w:lang w:val="hr-HR"/>
              </w:rPr>
            </w:pPr>
            <w:r w:rsidRPr="00DE2326">
              <w:rPr>
                <w:rFonts w:ascii="Times New Roman" w:eastAsia="SimSun" w:hAnsi="Times New Roman" w:cs="Times New Roman"/>
                <w:lang w:val="hr-HR"/>
              </w:rPr>
              <w:t>(1,15; 1,87)</w:t>
            </w:r>
          </w:p>
        </w:tc>
        <w:tc>
          <w:tcPr>
            <w:tcW w:w="1276" w:type="dxa"/>
          </w:tcPr>
          <w:p w:rsidR="00DE2326" w:rsidRPr="00DE2326" w:rsidRDefault="00DE2326" w:rsidP="00DE2326">
            <w:pPr>
              <w:keepNext/>
              <w:tabs>
                <w:tab w:val="left" w:pos="567"/>
              </w:tabs>
              <w:spacing w:after="0"/>
              <w:jc w:val="center"/>
              <w:rPr>
                <w:rFonts w:ascii="Times New Roman" w:eastAsia="Calibri" w:hAnsi="Times New Roman" w:cs="Times New Roman"/>
                <w:lang w:val="hr-HR"/>
              </w:rPr>
            </w:pPr>
            <w:r w:rsidRPr="00DE2326">
              <w:rPr>
                <w:rFonts w:ascii="Times New Roman" w:eastAsia="SimSun" w:hAnsi="Times New Roman" w:cs="Times New Roman"/>
                <w:lang w:val="hr-HR"/>
              </w:rPr>
              <w:t xml:space="preserve">2,64 </w:t>
            </w:r>
          </w:p>
          <w:p w:rsidR="00DE2326" w:rsidRPr="00DE2326" w:rsidRDefault="00DE2326" w:rsidP="00DE2326">
            <w:pPr>
              <w:keepNext/>
              <w:tabs>
                <w:tab w:val="left" w:pos="567"/>
              </w:tabs>
              <w:spacing w:after="0"/>
              <w:jc w:val="center"/>
              <w:rPr>
                <w:rFonts w:ascii="Times New Roman" w:eastAsia="Calibri" w:hAnsi="Times New Roman" w:cs="Times New Roman"/>
                <w:color w:val="FF0000"/>
                <w:u w:val="single"/>
                <w:lang w:val="hr-HR"/>
              </w:rPr>
            </w:pPr>
            <w:r w:rsidRPr="00DE2326">
              <w:rPr>
                <w:rFonts w:ascii="Times New Roman" w:eastAsia="SimSun" w:hAnsi="Times New Roman" w:cs="Times New Roman"/>
                <w:lang w:val="hr-HR"/>
              </w:rPr>
              <w:t>(1,42; 4,91)</w:t>
            </w:r>
          </w:p>
        </w:tc>
        <w:tc>
          <w:tcPr>
            <w:tcW w:w="2126" w:type="dxa"/>
          </w:tcPr>
          <w:p w:rsidR="00DE2326" w:rsidRPr="00DE2326" w:rsidRDefault="00DE2326" w:rsidP="00DE2326">
            <w:pPr>
              <w:keepNext/>
              <w:tabs>
                <w:tab w:val="left" w:pos="567"/>
              </w:tabs>
              <w:spacing w:after="0"/>
              <w:rPr>
                <w:rFonts w:ascii="Times New Roman" w:eastAsia="SimSun" w:hAnsi="Times New Roman" w:cs="Times New Roman"/>
                <w:b/>
                <w:color w:val="FF0000"/>
                <w:u w:val="single"/>
                <w:lang w:val="hr-HR"/>
              </w:rPr>
            </w:pPr>
            <w:r w:rsidRPr="00DE2326">
              <w:rPr>
                <w:rFonts w:ascii="Times New Roman" w:eastAsia="SimSun" w:hAnsi="Times New Roman" w:cs="Times New Roman"/>
                <w:lang w:val="hr-HR"/>
              </w:rPr>
              <w:t>Nije potrebno prilagođavati dozu.</w:t>
            </w:r>
          </w:p>
        </w:tc>
      </w:tr>
      <w:tr w:rsidR="00DE2326" w:rsidRPr="00DE2326" w:rsidTr="00441DD9">
        <w:trPr>
          <w:cantSplit/>
        </w:trPr>
        <w:tc>
          <w:tcPr>
            <w:tcW w:w="9639" w:type="dxa"/>
            <w:gridSpan w:val="8"/>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b/>
                <w:i/>
                <w:lang w:val="hr-HR"/>
              </w:rPr>
              <w:t>ANTIVIROTICI ZA LIJEČENJE INFEKCIJE HCV</w:t>
            </w:r>
            <w:r w:rsidRPr="00DE2326">
              <w:rPr>
                <w:rFonts w:ascii="Times New Roman" w:eastAsia="SimSun" w:hAnsi="Times New Roman" w:cs="Times New Roman"/>
                <w:b/>
                <w:i/>
                <w:lang w:val="hr-HR"/>
              </w:rPr>
              <w:noBreakHyphen/>
              <w:t>om</w:t>
            </w: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Sofosbuvir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pojedinačna doza od 400 mg </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rPr>
                <w:rFonts w:ascii="Times New Roman" w:eastAsia="SimSun" w:hAnsi="Times New Roman" w:cs="Times New Roman"/>
                <w:color w:val="FF0000"/>
                <w:lang w:val="hr-HR"/>
              </w:rPr>
            </w:pPr>
            <w:r w:rsidRPr="00DE2326">
              <w:rPr>
                <w:rFonts w:ascii="Times New Roman" w:eastAsia="SimSun" w:hAnsi="Times New Roman" w:cs="Times New Roman"/>
                <w:lang w:val="hr-HR"/>
              </w:rPr>
              <w:t>(inhibicija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a/BCRP</w:t>
            </w:r>
            <w:r w:rsidRPr="00DE2326">
              <w:rPr>
                <w:rFonts w:ascii="Times New Roman" w:eastAsia="SimSun" w:hAnsi="Times New Roman" w:cs="Times New Roman"/>
                <w:lang w:val="hr-HR"/>
              </w:rPr>
              <w:noBreakHyphen/>
              <w:t>a)</w:t>
            </w:r>
          </w:p>
        </w:tc>
        <w:tc>
          <w:tcPr>
            <w:tcW w:w="1458" w:type="dxa"/>
          </w:tcPr>
          <w:p w:rsidR="00DE2326" w:rsidRPr="00DE2326" w:rsidRDefault="00DE2326" w:rsidP="00DE2326">
            <w:pPr>
              <w:tabs>
                <w:tab w:val="left" w:pos="567"/>
              </w:tabs>
              <w:spacing w:after="0"/>
              <w:rPr>
                <w:rFonts w:ascii="Times New Roman" w:eastAsia="SimSun" w:hAnsi="Times New Roman" w:cs="Times New Roman"/>
                <w:color w:val="FF0000"/>
                <w:lang w:val="hr-HR"/>
              </w:rPr>
            </w:pPr>
            <w:r w:rsidRPr="00DE2326">
              <w:rPr>
                <w:rFonts w:ascii="Times New Roman" w:eastAsia="SimSun" w:hAnsi="Times New Roman" w:cs="Times New Roman"/>
                <w:lang w:val="hr-HR"/>
              </w:rPr>
              <w:t>↑ sofosbuvir</w:t>
            </w:r>
          </w:p>
        </w:tc>
        <w:tc>
          <w:tcPr>
            <w:tcW w:w="1388" w:type="dxa"/>
            <w:gridSpan w:val="3"/>
          </w:tcPr>
          <w:p w:rsidR="00DE2326" w:rsidRPr="00DE2326" w:rsidRDefault="00DE2326" w:rsidP="00DE2326">
            <w:pPr>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1,66</w:t>
            </w:r>
          </w:p>
          <w:p w:rsidR="00DE2326" w:rsidRPr="00DE2326" w:rsidRDefault="00DE2326" w:rsidP="00DE2326">
            <w:pPr>
              <w:tabs>
                <w:tab w:val="left" w:pos="567"/>
              </w:tabs>
              <w:spacing w:after="0"/>
              <w:jc w:val="center"/>
              <w:rPr>
                <w:rFonts w:ascii="Times New Roman" w:hAnsi="Times New Roman" w:cs="Times New Roman"/>
                <w:color w:val="FF0000"/>
                <w:lang w:val="hr-HR"/>
              </w:rPr>
            </w:pPr>
            <w:r w:rsidRPr="00DE2326">
              <w:rPr>
                <w:rFonts w:ascii="Times New Roman" w:eastAsia="SimSun" w:hAnsi="Times New Roman" w:cs="Times New Roman"/>
                <w:lang w:val="hr-HR"/>
              </w:rPr>
              <w:t>(1,23; 2,22)</w:t>
            </w:r>
          </w:p>
        </w:tc>
        <w:tc>
          <w:tcPr>
            <w:tcW w:w="1406" w:type="dxa"/>
          </w:tcPr>
          <w:p w:rsidR="00DE2326" w:rsidRPr="00DE2326" w:rsidRDefault="00DE2326" w:rsidP="00DE2326">
            <w:pPr>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 xml:space="preserve">2,25 </w:t>
            </w:r>
          </w:p>
          <w:p w:rsidR="00DE2326" w:rsidRPr="00DE2326" w:rsidRDefault="00DE2326" w:rsidP="00DE2326">
            <w:pPr>
              <w:tabs>
                <w:tab w:val="left" w:pos="567"/>
              </w:tabs>
              <w:spacing w:after="0"/>
              <w:jc w:val="center"/>
              <w:rPr>
                <w:rFonts w:ascii="Times New Roman" w:hAnsi="Times New Roman" w:cs="Times New Roman"/>
                <w:color w:val="FF0000"/>
                <w:lang w:val="hr-HR"/>
              </w:rPr>
            </w:pPr>
            <w:r w:rsidRPr="00DE2326">
              <w:rPr>
                <w:rFonts w:ascii="Times New Roman" w:eastAsia="SimSun" w:hAnsi="Times New Roman" w:cs="Times New Roman"/>
                <w:lang w:val="hr-HR"/>
              </w:rPr>
              <w:t>(1,86; 2,72)</w:t>
            </w:r>
          </w:p>
        </w:tc>
        <w:tc>
          <w:tcPr>
            <w:tcW w:w="1276" w:type="dxa"/>
          </w:tcPr>
          <w:p w:rsidR="00DE2326" w:rsidRPr="00DE2326" w:rsidRDefault="00DE2326" w:rsidP="00DE2326">
            <w:pPr>
              <w:tabs>
                <w:tab w:val="left" w:pos="567"/>
              </w:tabs>
              <w:spacing w:after="0"/>
              <w:jc w:val="center"/>
              <w:rPr>
                <w:rFonts w:ascii="Times New Roman" w:eastAsia="Calibri" w:hAnsi="Times New Roman" w:cs="Times New Roman"/>
                <w:color w:val="FF0000"/>
                <w:lang w:val="hr-HR"/>
              </w:rPr>
            </w:pPr>
            <w:r w:rsidRPr="00DE2326">
              <w:rPr>
                <w:rFonts w:ascii="Times New Roman" w:eastAsia="SimSun" w:hAnsi="Times New Roman" w:cs="Times New Roman"/>
                <w:lang w:val="hr-HR"/>
              </w:rPr>
              <w:t>--</w:t>
            </w:r>
          </w:p>
        </w:tc>
        <w:tc>
          <w:tcPr>
            <w:tcW w:w="2126"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Nije potrebno prilagođavati dozu.</w:t>
            </w:r>
          </w:p>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color w:val="FF0000"/>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color w:val="FF0000"/>
                <w:lang w:val="hr-HR"/>
              </w:rPr>
            </w:pPr>
            <w:r w:rsidRPr="00DE2326">
              <w:rPr>
                <w:rFonts w:ascii="Times New Roman" w:eastAsia="SimSun" w:hAnsi="Times New Roman" w:cs="Times New Roman"/>
                <w:lang w:val="hr-HR"/>
              </w:rPr>
              <w:t>↑ GS-331007</w:t>
            </w:r>
          </w:p>
        </w:tc>
        <w:tc>
          <w:tcPr>
            <w:tcW w:w="1388" w:type="dxa"/>
            <w:gridSpan w:val="3"/>
          </w:tcPr>
          <w:p w:rsidR="00DE2326" w:rsidRPr="00DE2326" w:rsidRDefault="00DE2326" w:rsidP="00DE2326">
            <w:pPr>
              <w:tabs>
                <w:tab w:val="left" w:pos="567"/>
              </w:tabs>
              <w:spacing w:after="0"/>
              <w:jc w:val="center"/>
              <w:rPr>
                <w:rFonts w:ascii="Times New Roman" w:hAnsi="Times New Roman" w:cs="Times New Roman"/>
                <w:color w:val="FF0000"/>
                <w:lang w:val="hr-HR"/>
              </w:rPr>
            </w:pPr>
            <w:r w:rsidRPr="00DE2326">
              <w:rPr>
                <w:rFonts w:ascii="Times New Roman" w:eastAsia="SimSun" w:hAnsi="Times New Roman" w:cs="Times New Roman"/>
                <w:lang w:val="hr-HR"/>
              </w:rPr>
              <w:t>↔</w:t>
            </w:r>
          </w:p>
        </w:tc>
        <w:tc>
          <w:tcPr>
            <w:tcW w:w="1406" w:type="dxa"/>
          </w:tcPr>
          <w:p w:rsidR="00DE2326" w:rsidRPr="00DE2326" w:rsidRDefault="00DE2326" w:rsidP="00DE2326">
            <w:pPr>
              <w:tabs>
                <w:tab w:val="left" w:pos="567"/>
              </w:tabs>
              <w:spacing w:after="0"/>
              <w:jc w:val="center"/>
              <w:rPr>
                <w:rFonts w:ascii="Times New Roman" w:hAnsi="Times New Roman" w:cs="Times New Roman"/>
                <w:lang w:val="hr-HR"/>
              </w:rPr>
            </w:pPr>
            <w:r w:rsidRPr="00DE2326">
              <w:rPr>
                <w:rFonts w:ascii="Times New Roman" w:eastAsia="SimSun" w:hAnsi="Times New Roman" w:cs="Times New Roman"/>
                <w:lang w:val="hr-HR"/>
              </w:rPr>
              <w:t>↔</w:t>
            </w:r>
          </w:p>
          <w:p w:rsidR="00DE2326" w:rsidRPr="00DE2326" w:rsidRDefault="00DE2326" w:rsidP="00DE2326">
            <w:pPr>
              <w:tabs>
                <w:tab w:val="left" w:pos="567"/>
              </w:tabs>
              <w:spacing w:after="0"/>
              <w:jc w:val="center"/>
              <w:rPr>
                <w:rFonts w:ascii="Times New Roman" w:hAnsi="Times New Roman" w:cs="Times New Roman"/>
                <w:color w:val="FF0000"/>
                <w:lang w:val="hr-HR"/>
              </w:rPr>
            </w:pPr>
          </w:p>
        </w:tc>
        <w:tc>
          <w:tcPr>
            <w:tcW w:w="1276" w:type="dxa"/>
          </w:tcPr>
          <w:p w:rsidR="00DE2326" w:rsidRPr="00DE2326" w:rsidRDefault="00DE2326" w:rsidP="00DE2326">
            <w:pPr>
              <w:tabs>
                <w:tab w:val="left" w:pos="567"/>
              </w:tabs>
              <w:spacing w:after="0"/>
              <w:jc w:val="center"/>
              <w:rPr>
                <w:rFonts w:ascii="Times New Roman" w:eastAsia="Calibri" w:hAnsi="Times New Roman" w:cs="Times New Roman"/>
                <w:lang w:val="hr-HR"/>
              </w:rPr>
            </w:pPr>
            <w:r w:rsidRPr="00DE2326">
              <w:rPr>
                <w:rFonts w:ascii="Times New Roman" w:eastAsia="SimSun" w:hAnsi="Times New Roman" w:cs="Times New Roman"/>
                <w:lang w:val="hr-HR"/>
              </w:rPr>
              <w:t>1,85</w:t>
            </w:r>
          </w:p>
          <w:p w:rsidR="00DE2326" w:rsidRPr="00DE2326" w:rsidRDefault="00DE2326" w:rsidP="00DE2326">
            <w:pPr>
              <w:tabs>
                <w:tab w:val="left" w:pos="567"/>
              </w:tabs>
              <w:spacing w:after="0"/>
              <w:jc w:val="center"/>
              <w:rPr>
                <w:rFonts w:ascii="Times New Roman" w:eastAsia="Calibri" w:hAnsi="Times New Roman" w:cs="Times New Roman"/>
                <w:color w:val="FF0000"/>
                <w:lang w:val="hr-HR"/>
              </w:rPr>
            </w:pPr>
            <w:r w:rsidRPr="00DE2326">
              <w:rPr>
                <w:rFonts w:ascii="Times New Roman" w:eastAsia="SimSun" w:hAnsi="Times New Roman" w:cs="Times New Roman"/>
                <w:lang w:val="hr-HR"/>
              </w:rPr>
              <w:t>(1,67; 2,04)</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color w:val="FF0000"/>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glekaprevir</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color w:val="FF0000"/>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pibrentasvir</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9639" w:type="dxa"/>
            <w:gridSpan w:val="8"/>
          </w:tcPr>
          <w:p w:rsidR="00DE2326" w:rsidRPr="00DE2326" w:rsidRDefault="00DE2326" w:rsidP="00DE2326">
            <w:pPr>
              <w:tabs>
                <w:tab w:val="left" w:pos="567"/>
              </w:tabs>
              <w:spacing w:after="0"/>
              <w:rPr>
                <w:rFonts w:ascii="Times New Roman" w:eastAsia="SimSun" w:hAnsi="Times New Roman" w:cs="Times New Roman"/>
                <w:b/>
                <w:i/>
                <w:lang w:val="hr-HR"/>
              </w:rPr>
            </w:pPr>
            <w:r w:rsidRPr="00DE2326">
              <w:rPr>
                <w:rFonts w:ascii="Times New Roman" w:eastAsia="SimSun" w:hAnsi="Times New Roman" w:cs="Times New Roman"/>
                <w:b/>
                <w:i/>
                <w:lang w:val="hr-HR"/>
              </w:rPr>
              <w:t>INHIBITORI HMG-CoA REDUKTAZE</w:t>
            </w:r>
          </w:p>
        </w:tc>
      </w:tr>
      <w:tr w:rsidR="00DE2326" w:rsidRPr="00DE2326" w:rsidTr="00441DD9">
        <w:trPr>
          <w:cantSplit/>
        </w:trPr>
        <w:tc>
          <w:tcPr>
            <w:tcW w:w="1985"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Atorvastatin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10 mg jednom dnevno</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(inhibicija OATP1B1/3,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 BCRP</w:t>
            </w:r>
            <w:r w:rsidRPr="00DE2326">
              <w:rPr>
                <w:rFonts w:ascii="Times New Roman" w:eastAsia="SimSun" w:hAnsi="Times New Roman" w:cs="Times New Roman"/>
                <w:lang w:val="hr-HR"/>
              </w:rPr>
              <w:noBreakHyphen/>
              <w:t>a, CYP3A)</w:t>
            </w: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atorvastatin</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22,0</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(16,4; 29,5)</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8,28</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(6,06; 11,3)</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Istovremena primjena sa atorvastatinom i simvastatinom je kontraindikovana (vidjeti odjeljak 4.3).</w:t>
            </w: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Simvastatin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lastRenderedPageBreak/>
              <w:t xml:space="preserve">5 mg jednom dnevno </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(inhibicija OATP1B1/3,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 BCRP</w:t>
            </w:r>
            <w:r w:rsidRPr="00DE2326">
              <w:rPr>
                <w:rFonts w:ascii="Times New Roman" w:eastAsia="SimSun" w:hAnsi="Times New Roman" w:cs="Times New Roman"/>
                <w:lang w:val="hr-HR"/>
              </w:rPr>
              <w:noBreakHyphen/>
              <w:t>a)</w:t>
            </w:r>
          </w:p>
          <w:p w:rsidR="00DE2326" w:rsidRPr="00DE2326" w:rsidRDefault="00DE2326" w:rsidP="00DE2326">
            <w:pPr>
              <w:tabs>
                <w:tab w:val="left" w:pos="567"/>
              </w:tabs>
              <w:spacing w:after="0"/>
              <w:rPr>
                <w:rFonts w:ascii="Times New Roman" w:eastAsia="SimSun" w:hAnsi="Times New Roman" w:cs="Times New Roman"/>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lastRenderedPageBreak/>
              <w:t>↑ simvastatin</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1,99</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(1,60; 2,48)</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2,32</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(1,93; 2,79)</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strike/>
                <w:color w:val="FF0000"/>
                <w:lang w:val="hr-HR"/>
              </w:rPr>
            </w:pP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simvastatinska kiselina</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10,7</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(7,88; 14,6)</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4,48</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(3,11; 6,46)</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Lovastatin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10 mg jednom dnevno </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(inhibicija OATP1B1/3,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 BCRP</w:t>
            </w:r>
            <w:r w:rsidRPr="00DE2326">
              <w:rPr>
                <w:rFonts w:ascii="Times New Roman" w:eastAsia="SimSun" w:hAnsi="Times New Roman" w:cs="Times New Roman"/>
                <w:lang w:val="hr-HR"/>
              </w:rPr>
              <w:noBreakHyphen/>
              <w:t>a)</w:t>
            </w: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lovastatin</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1,70</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(1,40; 2,06)</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Istovremena primjena se ne preporučuje. U slučaju primjene lovastatina, njegova doza ne smije biti veća do 20 mg/dan, a pacijente treba nadgledati.</w:t>
            </w:r>
            <w:r w:rsidRPr="00DE2326">
              <w:rPr>
                <w:rFonts w:ascii="Times New Roman" w:eastAsia="SimSun" w:hAnsi="Times New Roman" w:cs="Times New Roman"/>
                <w:color w:val="FF0000"/>
                <w:lang w:val="hr-HR"/>
              </w:rPr>
              <w:t xml:space="preserve">  </w:t>
            </w: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lovastatinska kiselina</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5,73</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(4,65; 7,07)</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4,10</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(3,45; 4,87)</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1985"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Pravastatin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10 mg jednom dnevno </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(inhibicija OATP1B1/3)</w:t>
            </w: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pravastatin</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2,23</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(1,87; 2,65)</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2,30</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(1,91; 2,76)</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Preporučuje se oprez. Doza pravastatina ne smije biti veća od 20 mg na dan, dok doza rosuvastatina ne smije biti veća od 5 mg na dan.</w:t>
            </w:r>
          </w:p>
        </w:tc>
      </w:tr>
      <w:tr w:rsidR="00DE2326" w:rsidRPr="00DE2326" w:rsidTr="00441DD9">
        <w:trPr>
          <w:cantSplit/>
        </w:trPr>
        <w:tc>
          <w:tcPr>
            <w:tcW w:w="1985"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Rosuvastatin</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5 mg jednom dnevno </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(inhibicija OATP1B1/3, BCRP</w:t>
            </w:r>
            <w:r w:rsidRPr="00DE2326">
              <w:rPr>
                <w:rFonts w:ascii="Times New Roman" w:eastAsia="SimSun" w:hAnsi="Times New Roman" w:cs="Times New Roman"/>
                <w:lang w:val="hr-HR"/>
              </w:rPr>
              <w:noBreakHyphen/>
              <w:t>a)</w:t>
            </w: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rosuvastatin</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5,62</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(4,80; 6,59)</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2,15</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(1,88; 2,46)</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1985"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Fluvastatin Pitavastatin </w:t>
            </w:r>
          </w:p>
          <w:p w:rsidR="00DE2326" w:rsidRPr="00DE2326" w:rsidRDefault="00DE2326" w:rsidP="00DE2326">
            <w:pPr>
              <w:tabs>
                <w:tab w:val="left" w:pos="567"/>
              </w:tabs>
              <w:spacing w:after="0"/>
              <w:rPr>
                <w:rFonts w:ascii="Times New Roman" w:eastAsia="SimSun" w:hAnsi="Times New Roman" w:cs="Times New Roman"/>
                <w:color w:val="FF0000"/>
                <w:lang w:val="hr-HR"/>
              </w:rPr>
            </w:pPr>
          </w:p>
          <w:p w:rsidR="00DE2326" w:rsidRPr="00DE2326" w:rsidRDefault="00DE2326" w:rsidP="00DE2326">
            <w:pPr>
              <w:tabs>
                <w:tab w:val="left" w:pos="567"/>
              </w:tabs>
              <w:spacing w:after="0"/>
              <w:rPr>
                <w:rFonts w:ascii="Times New Roman" w:eastAsia="SimSun" w:hAnsi="Times New Roman" w:cs="Times New Roman"/>
                <w:lang w:val="hr-HR"/>
              </w:rPr>
            </w:pPr>
          </w:p>
        </w:tc>
        <w:tc>
          <w:tcPr>
            <w:tcW w:w="5528" w:type="dxa"/>
            <w:gridSpan w:val="6"/>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Interakcija nije ispitivana.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Očekuje se: ↑ fluvastatin i ↑ pitavastatin </w:t>
            </w:r>
          </w:p>
        </w:tc>
        <w:tc>
          <w:tcPr>
            <w:tcW w:w="2126" w:type="dxa"/>
          </w:tcPr>
          <w:p w:rsid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Vjerojatno će doći do interakcija s fluvastatinom i pitavastatinom te se tokom istovremene primjene preporučuje oprez. Na početku liječenja direktno djelujućim antiviroticima preporučuje se primjena niske doze.</w:t>
            </w:r>
          </w:p>
          <w:p w:rsidR="00517B18" w:rsidRDefault="00517B18" w:rsidP="00DE2326">
            <w:pPr>
              <w:tabs>
                <w:tab w:val="left" w:pos="567"/>
              </w:tabs>
              <w:spacing w:after="0"/>
              <w:rPr>
                <w:rFonts w:ascii="Times New Roman" w:eastAsia="SimSun" w:hAnsi="Times New Roman" w:cs="Times New Roman"/>
                <w:lang w:val="hr-HR"/>
              </w:rPr>
            </w:pPr>
          </w:p>
          <w:p w:rsidR="00517B18" w:rsidRPr="00DE2326" w:rsidRDefault="00517B18"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9639" w:type="dxa"/>
            <w:gridSpan w:val="8"/>
          </w:tcPr>
          <w:p w:rsidR="00DE2326" w:rsidRPr="00DE2326" w:rsidRDefault="00DE2326" w:rsidP="00DE2326">
            <w:pPr>
              <w:tabs>
                <w:tab w:val="left" w:pos="567"/>
              </w:tabs>
              <w:spacing w:after="0"/>
              <w:rPr>
                <w:rFonts w:ascii="Times New Roman" w:eastAsia="SimSun" w:hAnsi="Times New Roman" w:cs="Times New Roman"/>
                <w:i/>
                <w:lang w:val="hr-HR"/>
              </w:rPr>
            </w:pPr>
            <w:r w:rsidRPr="00DE2326">
              <w:rPr>
                <w:rFonts w:ascii="Times New Roman" w:eastAsia="SimSun" w:hAnsi="Times New Roman" w:cs="Times New Roman"/>
                <w:b/>
                <w:i/>
                <w:lang w:val="hr-HR"/>
              </w:rPr>
              <w:lastRenderedPageBreak/>
              <w:t>IMUNOSUPRESIVI</w:t>
            </w: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Ciklosporin</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pojedinačna doza od</w:t>
            </w:r>
            <w:r w:rsidRPr="00DE2326" w:rsidDel="004B7A9E">
              <w:rPr>
                <w:rFonts w:ascii="Times New Roman" w:eastAsia="SimSun" w:hAnsi="Times New Roman" w:cs="Times New Roman"/>
                <w:lang w:val="hr-HR"/>
              </w:rPr>
              <w:t xml:space="preserve"> </w:t>
            </w:r>
            <w:r w:rsidRPr="00DE2326">
              <w:rPr>
                <w:rFonts w:ascii="Times New Roman" w:eastAsia="SimSun" w:hAnsi="Times New Roman" w:cs="Times New Roman"/>
                <w:lang w:val="hr-HR"/>
              </w:rPr>
              <w:t xml:space="preserve">100 mg </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rPr>
                <w:rFonts w:ascii="Times New Roman" w:eastAsia="SimSun" w:hAnsi="Times New Roman" w:cs="Times New Roman"/>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glekaprevir</w:t>
            </w:r>
            <w:r w:rsidRPr="00DE2326">
              <w:rPr>
                <w:rFonts w:ascii="Times New Roman" w:eastAsia="SimSun" w:hAnsi="Times New Roman" w:cs="Times New Roman"/>
                <w:vertAlign w:val="superscript"/>
                <w:lang w:val="hr-HR"/>
              </w:rPr>
              <w:t>c</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1,30</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(0,95; 1,78)</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1,37</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(1,13; 1,66)</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1,34</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(1,12; 1,60)</w:t>
            </w:r>
          </w:p>
        </w:tc>
        <w:tc>
          <w:tcPr>
            <w:tcW w:w="2126"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Primjena lijeka Maviret ne preporučuje se kod pacijenata kojima trebaju stabilne doze ciklosporina &gt; 100 mg na dan. Ako nije moguće izbjeći ovu kombinaciju i ukoliko je  njena korist veća od rizika, može se razmotriti istovremena primjena ovih ljekova uz pažljivo kliničko praćenje. </w:t>
            </w: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pibrentasvir</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1,26</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(1,15; 1,37)</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Ciklosporin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pojedinačna doza od</w:t>
            </w:r>
            <w:r w:rsidRPr="00DE2326" w:rsidDel="002C42BC">
              <w:rPr>
                <w:rFonts w:ascii="Times New Roman" w:eastAsia="SimSun" w:hAnsi="Times New Roman" w:cs="Times New Roman"/>
                <w:lang w:val="hr-HR"/>
              </w:rPr>
              <w:t xml:space="preserve"> </w:t>
            </w:r>
            <w:r w:rsidRPr="00DE2326">
              <w:rPr>
                <w:rFonts w:ascii="Times New Roman" w:eastAsia="SimSun" w:hAnsi="Times New Roman" w:cs="Times New Roman"/>
                <w:lang w:val="hr-HR"/>
              </w:rPr>
              <w:t xml:space="preserve">400 mg </w:t>
            </w:r>
          </w:p>
          <w:p w:rsidR="00DE2326" w:rsidRPr="00DE2326" w:rsidRDefault="00DE2326" w:rsidP="00DE2326">
            <w:pPr>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lang w:val="hr-HR"/>
              </w:rPr>
              <w:br/>
            </w: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glekaprevir</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4,51</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(3,63; 6,05)</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5,08</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(4,11; 6,29)</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Height w:val="537"/>
        </w:trPr>
        <w:tc>
          <w:tcPr>
            <w:tcW w:w="1985" w:type="dxa"/>
            <w:vMerge/>
          </w:tcPr>
          <w:p w:rsidR="00DE2326" w:rsidRPr="00DE2326" w:rsidRDefault="00DE2326" w:rsidP="00DE2326">
            <w:pPr>
              <w:tabs>
                <w:tab w:val="left" w:pos="567"/>
              </w:tabs>
              <w:spacing w:after="0"/>
              <w:rPr>
                <w:rFonts w:ascii="Times New Roman" w:eastAsia="SimSun" w:hAnsi="Times New Roman" w:cs="Times New Roman"/>
                <w:b/>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pibrentasvir</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1,93</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(1,78; 2,09)</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Takrolimus</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pojedinačna doza od</w:t>
            </w:r>
            <w:r w:rsidRPr="00DE2326" w:rsidDel="002C42BC">
              <w:rPr>
                <w:rFonts w:ascii="Times New Roman" w:eastAsia="SimSun" w:hAnsi="Times New Roman" w:cs="Times New Roman"/>
                <w:lang w:val="hr-HR"/>
              </w:rPr>
              <w:t xml:space="preserve"> </w:t>
            </w:r>
            <w:r w:rsidRPr="00DE2326">
              <w:rPr>
                <w:rFonts w:ascii="Times New Roman" w:eastAsia="SimSun" w:hAnsi="Times New Roman" w:cs="Times New Roman"/>
                <w:lang w:val="hr-HR"/>
              </w:rPr>
              <w:t xml:space="preserve">1 mg </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(inhibicija CYP3A4 i P</w:t>
            </w:r>
            <w:r w:rsidRPr="00DE2326">
              <w:rPr>
                <w:rFonts w:ascii="Times New Roman" w:eastAsia="SimSun" w:hAnsi="Times New Roman" w:cs="Times New Roman"/>
                <w:lang w:val="hr-HR"/>
              </w:rPr>
              <w:noBreakHyphen/>
              <w:t>gp</w:t>
            </w:r>
            <w:r w:rsidRPr="00DE2326">
              <w:rPr>
                <w:rFonts w:ascii="Times New Roman" w:eastAsia="SimSun" w:hAnsi="Times New Roman" w:cs="Times New Roman"/>
                <w:lang w:val="hr-HR"/>
              </w:rPr>
              <w:noBreakHyphen/>
              <w:t>a)</w:t>
            </w:r>
          </w:p>
          <w:p w:rsidR="00DE2326" w:rsidRPr="00DE2326" w:rsidRDefault="00DE2326" w:rsidP="00DE2326">
            <w:pPr>
              <w:tabs>
                <w:tab w:val="left" w:pos="567"/>
              </w:tabs>
              <w:spacing w:after="0"/>
              <w:rPr>
                <w:rFonts w:ascii="Times New Roman" w:eastAsia="SimSun" w:hAnsi="Times New Roman" w:cs="Times New Roman"/>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takrolimus</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1,50</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(1,24; 1,82)</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1,45</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(1,24; 1,70)</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Maviret u kombinaciji sa takrolimusom treba primjenjivati uz oprez. Očekuje se porast izloženosti takrolimusu. Zato se preporučuje terapijsko praćenje koncentracija takrolimusa i odgovarajuće prilagođavanje njegove doze.</w:t>
            </w: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b/>
                <w:lang w:val="hr-HR"/>
              </w:rPr>
              <w:t xml:space="preserve">↔ </w:t>
            </w:r>
            <w:r w:rsidRPr="00DE2326">
              <w:rPr>
                <w:rFonts w:ascii="Times New Roman" w:eastAsia="SimSun" w:hAnsi="Times New Roman" w:cs="Times New Roman"/>
                <w:lang w:val="hr-HR"/>
              </w:rPr>
              <w:t>glekaprevir</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b/>
                <w:lang w:val="hr-HR"/>
              </w:rPr>
              <w:t>↔</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b/>
                <w:lang w:val="hr-HR"/>
              </w:rPr>
              <w:t>↔</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b/>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lang w:val="hr-HR"/>
              </w:rPr>
            </w:pPr>
          </w:p>
        </w:tc>
        <w:tc>
          <w:tcPr>
            <w:tcW w:w="1458" w:type="dxa"/>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b/>
                <w:lang w:val="hr-HR"/>
              </w:rPr>
              <w:t xml:space="preserve">↔ </w:t>
            </w:r>
            <w:r w:rsidRPr="00DE2326">
              <w:rPr>
                <w:rFonts w:ascii="Times New Roman" w:eastAsia="SimSun" w:hAnsi="Times New Roman" w:cs="Times New Roman"/>
                <w:lang w:val="hr-HR"/>
              </w:rPr>
              <w:t>pibrentasvir</w:t>
            </w:r>
          </w:p>
        </w:tc>
        <w:tc>
          <w:tcPr>
            <w:tcW w:w="1388" w:type="dxa"/>
            <w:gridSpan w:val="3"/>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b/>
                <w:lang w:val="hr-HR"/>
              </w:rPr>
              <w:t>↔</w:t>
            </w:r>
          </w:p>
        </w:tc>
        <w:tc>
          <w:tcPr>
            <w:tcW w:w="140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b/>
                <w:lang w:val="hr-HR"/>
              </w:rPr>
              <w:t>↔</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b/>
                <w:lang w:val="hr-HR"/>
              </w:rPr>
              <w:t>↔</w:t>
            </w:r>
          </w:p>
        </w:tc>
        <w:tc>
          <w:tcPr>
            <w:tcW w:w="2126" w:type="dxa"/>
            <w:vMerge/>
          </w:tcPr>
          <w:p w:rsidR="00DE2326" w:rsidRPr="00DE2326" w:rsidRDefault="00DE2326" w:rsidP="00DE2326">
            <w:pPr>
              <w:tabs>
                <w:tab w:val="left" w:pos="567"/>
              </w:tabs>
              <w:spacing w:after="0"/>
              <w:rPr>
                <w:rFonts w:ascii="Times New Roman" w:eastAsia="SimSun" w:hAnsi="Times New Roman" w:cs="Times New Roman"/>
                <w:lang w:val="hr-HR"/>
              </w:rPr>
            </w:pPr>
          </w:p>
        </w:tc>
      </w:tr>
      <w:tr w:rsidR="00DE2326" w:rsidRPr="00DE2326" w:rsidTr="00441DD9">
        <w:trPr>
          <w:cantSplit/>
        </w:trPr>
        <w:tc>
          <w:tcPr>
            <w:tcW w:w="9639" w:type="dxa"/>
            <w:gridSpan w:val="8"/>
          </w:tcPr>
          <w:p w:rsidR="00DE2326" w:rsidRPr="00DE2326" w:rsidRDefault="00DE2326" w:rsidP="00DE2326">
            <w:pPr>
              <w:tabs>
                <w:tab w:val="left" w:pos="567"/>
              </w:tabs>
              <w:spacing w:after="0"/>
              <w:rPr>
                <w:rFonts w:ascii="Times New Roman" w:eastAsia="SimSun" w:hAnsi="Times New Roman" w:cs="Times New Roman"/>
                <w:color w:val="FF0000"/>
                <w:lang w:val="hr-HR"/>
              </w:rPr>
            </w:pPr>
            <w:r w:rsidRPr="00DE2326">
              <w:rPr>
                <w:rFonts w:ascii="Times New Roman" w:eastAsia="SimSun" w:hAnsi="Times New Roman" w:cs="Times New Roman"/>
                <w:b/>
                <w:i/>
                <w:lang w:val="hr-HR"/>
              </w:rPr>
              <w:t>INHIBITORI PROTONSKE PUMPE</w:t>
            </w:r>
          </w:p>
        </w:tc>
      </w:tr>
      <w:tr w:rsidR="00DE2326" w:rsidRPr="00DE2326" w:rsidTr="00441DD9">
        <w:trPr>
          <w:cantSplit/>
        </w:trPr>
        <w:tc>
          <w:tcPr>
            <w:tcW w:w="1985" w:type="dxa"/>
            <w:vMerge w:val="restart"/>
          </w:tcPr>
          <w:p w:rsidR="00DE2326" w:rsidRPr="00DE2326" w:rsidRDefault="00DE2326" w:rsidP="00DE2326">
            <w:pPr>
              <w:tabs>
                <w:tab w:val="left" w:pos="567"/>
              </w:tabs>
              <w:spacing w:after="0"/>
              <w:ind w:left="2"/>
              <w:rPr>
                <w:rFonts w:ascii="Times New Roman" w:eastAsia="SimSun" w:hAnsi="Times New Roman" w:cs="Times New Roman"/>
                <w:lang w:val="hr-HR"/>
              </w:rPr>
            </w:pPr>
            <w:r w:rsidRPr="00DE2326">
              <w:rPr>
                <w:rFonts w:ascii="Times New Roman" w:eastAsia="SimSun" w:hAnsi="Times New Roman" w:cs="Times New Roman"/>
                <w:lang w:val="hr-HR"/>
              </w:rPr>
              <w:t xml:space="preserve">Omeprazol </w:t>
            </w:r>
          </w:p>
          <w:p w:rsidR="00DE2326" w:rsidRPr="00DE2326" w:rsidRDefault="00DE2326" w:rsidP="00DE2326">
            <w:pPr>
              <w:tabs>
                <w:tab w:val="left" w:pos="567"/>
              </w:tabs>
              <w:spacing w:after="0"/>
              <w:ind w:left="2"/>
              <w:rPr>
                <w:rFonts w:ascii="Times New Roman" w:eastAsia="SimSun" w:hAnsi="Times New Roman" w:cs="Times New Roman"/>
                <w:lang w:val="hr-HR"/>
              </w:rPr>
            </w:pPr>
            <w:r w:rsidRPr="00DE2326">
              <w:rPr>
                <w:rFonts w:ascii="Times New Roman" w:eastAsia="SimSun" w:hAnsi="Times New Roman" w:cs="Times New Roman"/>
                <w:lang w:val="hr-HR"/>
              </w:rPr>
              <w:t xml:space="preserve">20 mg jednom dnevno </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rPr>
                <w:rFonts w:ascii="Times New Roman" w:eastAsia="SimSun" w:hAnsi="Times New Roman" w:cs="Times New Roman"/>
                <w:color w:val="FF0000"/>
                <w:lang w:val="hr-HR"/>
              </w:rPr>
            </w:pPr>
            <w:r w:rsidRPr="00DE2326">
              <w:rPr>
                <w:rFonts w:ascii="Times New Roman" w:eastAsia="SimSun" w:hAnsi="Times New Roman" w:cs="Times New Roman"/>
                <w:lang w:val="hr-HR"/>
              </w:rPr>
              <w:t>(povišenja želučanog pH)</w:t>
            </w:r>
          </w:p>
        </w:tc>
        <w:tc>
          <w:tcPr>
            <w:tcW w:w="1458" w:type="dxa"/>
          </w:tcPr>
          <w:p w:rsidR="00DE2326" w:rsidRPr="00DE2326" w:rsidDel="00491E33" w:rsidRDefault="00DE2326" w:rsidP="00DE2326">
            <w:pPr>
              <w:tabs>
                <w:tab w:val="left" w:pos="567"/>
              </w:tabs>
              <w:spacing w:after="0"/>
              <w:ind w:left="2"/>
              <w:jc w:val="both"/>
              <w:rPr>
                <w:rFonts w:ascii="Times New Roman" w:eastAsia="SimSun" w:hAnsi="Times New Roman" w:cs="Times New Roman"/>
                <w:color w:val="FF0000"/>
                <w:lang w:val="hr-HR"/>
              </w:rPr>
            </w:pPr>
            <w:r w:rsidRPr="00DE2326">
              <w:rPr>
                <w:rFonts w:ascii="Times New Roman" w:eastAsia="SimSun" w:hAnsi="Times New Roman" w:cs="Times New Roman"/>
                <w:lang w:val="hr-HR"/>
              </w:rPr>
              <w:t>↓ glekaprevir</w:t>
            </w:r>
          </w:p>
        </w:tc>
        <w:tc>
          <w:tcPr>
            <w:tcW w:w="1231" w:type="dxa"/>
            <w:gridSpan w:val="2"/>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0,78</w:t>
            </w:r>
          </w:p>
          <w:p w:rsidR="00DE2326" w:rsidRPr="00DE2326" w:rsidDel="00491E33" w:rsidRDefault="00DE2326" w:rsidP="00DE2326">
            <w:pPr>
              <w:tabs>
                <w:tab w:val="left" w:pos="567"/>
              </w:tabs>
              <w:spacing w:after="0"/>
              <w:jc w:val="center"/>
              <w:rPr>
                <w:rFonts w:ascii="Times New Roman" w:eastAsia="SimSun" w:hAnsi="Times New Roman" w:cs="Times New Roman"/>
                <w:color w:val="FF0000"/>
                <w:lang w:val="hr-HR"/>
              </w:rPr>
            </w:pPr>
            <w:r w:rsidRPr="00DE2326">
              <w:rPr>
                <w:rFonts w:ascii="Times New Roman" w:eastAsia="SimSun" w:hAnsi="Times New Roman" w:cs="Times New Roman"/>
                <w:lang w:val="hr-HR"/>
              </w:rPr>
              <w:t>(0,60; 1,00)</w:t>
            </w:r>
          </w:p>
        </w:tc>
        <w:tc>
          <w:tcPr>
            <w:tcW w:w="1563" w:type="dxa"/>
            <w:gridSpan w:val="2"/>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0,71</w:t>
            </w:r>
          </w:p>
          <w:p w:rsidR="00DE2326" w:rsidRPr="00DE2326" w:rsidDel="00491E33" w:rsidRDefault="00DE2326" w:rsidP="00DE2326">
            <w:pPr>
              <w:tabs>
                <w:tab w:val="left" w:pos="567"/>
              </w:tabs>
              <w:spacing w:after="0"/>
              <w:jc w:val="center"/>
              <w:rPr>
                <w:rFonts w:ascii="Times New Roman" w:eastAsia="SimSun" w:hAnsi="Times New Roman" w:cs="Times New Roman"/>
                <w:color w:val="FF0000"/>
                <w:lang w:val="hr-HR"/>
              </w:rPr>
            </w:pPr>
            <w:r w:rsidRPr="00DE2326">
              <w:rPr>
                <w:rFonts w:ascii="Times New Roman" w:eastAsia="SimSun" w:hAnsi="Times New Roman" w:cs="Times New Roman"/>
                <w:lang w:val="hr-HR"/>
              </w:rPr>
              <w:t>(0,58; 0,86)</w:t>
            </w:r>
          </w:p>
        </w:tc>
        <w:tc>
          <w:tcPr>
            <w:tcW w:w="1276" w:type="dxa"/>
          </w:tcPr>
          <w:p w:rsidR="00DE2326" w:rsidRPr="00DE2326" w:rsidDel="00491E33" w:rsidRDefault="00DE2326" w:rsidP="00DE2326">
            <w:pPr>
              <w:tabs>
                <w:tab w:val="left" w:pos="567"/>
              </w:tabs>
              <w:spacing w:after="0"/>
              <w:jc w:val="center"/>
              <w:rPr>
                <w:rFonts w:ascii="Times New Roman" w:eastAsia="SimSun" w:hAnsi="Times New Roman" w:cs="Times New Roman"/>
                <w:color w:val="FF0000"/>
                <w:lang w:val="hr-HR"/>
              </w:rPr>
            </w:pPr>
            <w:r w:rsidRPr="00DE2326">
              <w:rPr>
                <w:rFonts w:ascii="Times New Roman" w:eastAsia="SimSun" w:hAnsi="Times New Roman" w:cs="Times New Roman"/>
                <w:lang w:val="hr-HR"/>
              </w:rPr>
              <w:t>--</w:t>
            </w:r>
          </w:p>
        </w:tc>
        <w:tc>
          <w:tcPr>
            <w:tcW w:w="2126" w:type="dxa"/>
            <w:vMerge w:val="restart"/>
          </w:tcPr>
          <w:p w:rsidR="00DE2326" w:rsidRPr="00DE2326" w:rsidRDefault="00DE2326" w:rsidP="00DE2326">
            <w:pPr>
              <w:tabs>
                <w:tab w:val="left" w:pos="567"/>
              </w:tabs>
              <w:spacing w:after="0"/>
              <w:rPr>
                <w:rFonts w:ascii="Times New Roman" w:eastAsia="Calibri" w:hAnsi="Times New Roman" w:cs="Times New Roman"/>
                <w:b/>
                <w:color w:val="FF0000"/>
                <w:u w:val="single"/>
                <w:lang w:val="hr-HR"/>
              </w:rPr>
            </w:pPr>
            <w:r w:rsidRPr="00DE2326">
              <w:rPr>
                <w:rFonts w:ascii="Times New Roman" w:eastAsia="SimSun" w:hAnsi="Times New Roman" w:cs="Times New Roman"/>
                <w:lang w:val="hr-HR"/>
              </w:rPr>
              <w:t>Nije potrebno prilagođavanje doze.</w:t>
            </w: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color w:val="FF0000"/>
                <w:lang w:val="hr-HR"/>
              </w:rPr>
            </w:pPr>
          </w:p>
        </w:tc>
        <w:tc>
          <w:tcPr>
            <w:tcW w:w="1458" w:type="dxa"/>
          </w:tcPr>
          <w:p w:rsidR="00DE2326" w:rsidRPr="00DE2326" w:rsidDel="00491E33" w:rsidRDefault="00DE2326" w:rsidP="00DE2326">
            <w:pPr>
              <w:tabs>
                <w:tab w:val="left" w:pos="567"/>
              </w:tabs>
              <w:spacing w:after="0"/>
              <w:ind w:left="2"/>
              <w:jc w:val="both"/>
              <w:rPr>
                <w:rFonts w:ascii="Times New Roman" w:eastAsia="SimSun" w:hAnsi="Times New Roman" w:cs="Times New Roman"/>
                <w:lang w:val="hr-HR"/>
              </w:rPr>
            </w:pPr>
            <w:r w:rsidRPr="00DE2326">
              <w:rPr>
                <w:rFonts w:ascii="Times New Roman" w:eastAsia="SimSun" w:hAnsi="Times New Roman" w:cs="Times New Roman"/>
                <w:lang w:val="hr-HR"/>
              </w:rPr>
              <w:t>↔ pibrentasvir</w:t>
            </w:r>
          </w:p>
        </w:tc>
        <w:tc>
          <w:tcPr>
            <w:tcW w:w="1231" w:type="dxa"/>
            <w:gridSpan w:val="2"/>
          </w:tcPr>
          <w:p w:rsidR="00DE2326" w:rsidRPr="00DE2326" w:rsidDel="00491E33" w:rsidRDefault="00DE2326" w:rsidP="00DE2326">
            <w:pPr>
              <w:tabs>
                <w:tab w:val="left" w:pos="567"/>
              </w:tabs>
              <w:spacing w:after="0"/>
              <w:jc w:val="center"/>
              <w:rPr>
                <w:rFonts w:ascii="Times New Roman" w:eastAsia="SimSun" w:hAnsi="Times New Roman" w:cs="Times New Roman"/>
                <w:color w:val="FF0000"/>
                <w:lang w:val="hr-HR"/>
              </w:rPr>
            </w:pPr>
            <w:r w:rsidRPr="00DE2326">
              <w:rPr>
                <w:rFonts w:ascii="Times New Roman" w:eastAsia="SimSun" w:hAnsi="Times New Roman" w:cs="Times New Roman"/>
                <w:lang w:val="hr-HR"/>
              </w:rPr>
              <w:t>↔</w:t>
            </w:r>
          </w:p>
        </w:tc>
        <w:tc>
          <w:tcPr>
            <w:tcW w:w="1563" w:type="dxa"/>
            <w:gridSpan w:val="2"/>
          </w:tcPr>
          <w:p w:rsidR="00DE2326" w:rsidRPr="00DE2326" w:rsidDel="00491E33" w:rsidRDefault="00DE2326" w:rsidP="00DE2326">
            <w:pPr>
              <w:tabs>
                <w:tab w:val="left" w:pos="567"/>
              </w:tabs>
              <w:spacing w:after="0"/>
              <w:jc w:val="center"/>
              <w:rPr>
                <w:rFonts w:ascii="Times New Roman" w:eastAsia="SimSun" w:hAnsi="Times New Roman" w:cs="Times New Roman"/>
                <w:color w:val="FF0000"/>
                <w:lang w:val="hr-HR"/>
              </w:rPr>
            </w:pPr>
            <w:r w:rsidRPr="00DE2326">
              <w:rPr>
                <w:rFonts w:ascii="Times New Roman" w:eastAsia="SimSun" w:hAnsi="Times New Roman" w:cs="Times New Roman"/>
                <w:lang w:val="hr-HR"/>
              </w:rPr>
              <w:t>↔</w:t>
            </w:r>
          </w:p>
        </w:tc>
        <w:tc>
          <w:tcPr>
            <w:tcW w:w="1276" w:type="dxa"/>
          </w:tcPr>
          <w:p w:rsidR="00DE2326" w:rsidRPr="00DE2326" w:rsidDel="00491E33" w:rsidRDefault="00DE2326" w:rsidP="00DE2326">
            <w:pPr>
              <w:tabs>
                <w:tab w:val="left" w:pos="567"/>
              </w:tabs>
              <w:spacing w:after="0"/>
              <w:jc w:val="center"/>
              <w:rPr>
                <w:rFonts w:ascii="Times New Roman" w:eastAsia="SimSun" w:hAnsi="Times New Roman" w:cs="Times New Roman"/>
                <w:color w:val="FF0000"/>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Calibri" w:hAnsi="Times New Roman" w:cs="Times New Roman"/>
                <w:b/>
                <w:color w:val="FF0000"/>
                <w:u w:val="single"/>
                <w:lang w:val="hr-HR"/>
              </w:rPr>
            </w:pPr>
          </w:p>
        </w:tc>
      </w:tr>
      <w:tr w:rsidR="00DE2326" w:rsidRPr="00DE2326" w:rsidTr="00441DD9">
        <w:trPr>
          <w:cantSplit/>
        </w:trPr>
        <w:tc>
          <w:tcPr>
            <w:tcW w:w="1985" w:type="dxa"/>
            <w:vMerge w:val="restart"/>
          </w:tcPr>
          <w:p w:rsidR="00DE2326" w:rsidRPr="00DE2326" w:rsidRDefault="00DE2326" w:rsidP="00DE2326">
            <w:pPr>
              <w:tabs>
                <w:tab w:val="left" w:pos="567"/>
              </w:tabs>
              <w:spacing w:after="0"/>
              <w:ind w:left="2"/>
              <w:rPr>
                <w:rFonts w:ascii="Times New Roman" w:eastAsia="SimSun" w:hAnsi="Times New Roman" w:cs="Times New Roman"/>
                <w:lang w:val="hr-HR"/>
              </w:rPr>
            </w:pPr>
            <w:r w:rsidRPr="00DE2326">
              <w:rPr>
                <w:rFonts w:ascii="Times New Roman" w:eastAsia="SimSun" w:hAnsi="Times New Roman" w:cs="Times New Roman"/>
                <w:lang w:val="hr-HR"/>
              </w:rPr>
              <w:t xml:space="preserve">Omeprazol </w:t>
            </w:r>
          </w:p>
          <w:p w:rsidR="00DE2326" w:rsidRPr="00DE2326" w:rsidRDefault="00DE2326" w:rsidP="00DE2326">
            <w:pPr>
              <w:tabs>
                <w:tab w:val="left" w:pos="567"/>
              </w:tabs>
              <w:spacing w:after="0"/>
              <w:ind w:left="2"/>
              <w:rPr>
                <w:rFonts w:ascii="Times New Roman" w:eastAsia="SimSun" w:hAnsi="Times New Roman" w:cs="Times New Roman"/>
                <w:lang w:val="hr-HR"/>
              </w:rPr>
            </w:pPr>
            <w:r w:rsidRPr="00DE2326">
              <w:rPr>
                <w:rFonts w:ascii="Times New Roman" w:eastAsia="SimSun" w:hAnsi="Times New Roman" w:cs="Times New Roman"/>
                <w:lang w:val="hr-HR"/>
              </w:rPr>
              <w:lastRenderedPageBreak/>
              <w:t>40 mg jednom dnevno (1 sat prije doručka)</w:t>
            </w:r>
          </w:p>
          <w:p w:rsidR="00DE2326" w:rsidRPr="00DE2326" w:rsidRDefault="00DE2326" w:rsidP="00DE2326">
            <w:pPr>
              <w:tabs>
                <w:tab w:val="left" w:pos="567"/>
              </w:tabs>
              <w:spacing w:after="0"/>
              <w:rPr>
                <w:rFonts w:ascii="Times New Roman" w:eastAsia="SimSun" w:hAnsi="Times New Roman" w:cs="Times New Roman"/>
                <w:color w:val="FF0000"/>
                <w:lang w:val="hr-HR"/>
              </w:rPr>
            </w:pPr>
          </w:p>
        </w:tc>
        <w:tc>
          <w:tcPr>
            <w:tcW w:w="1458" w:type="dxa"/>
          </w:tcPr>
          <w:p w:rsidR="00DE2326" w:rsidRPr="00DE2326" w:rsidDel="00491E33" w:rsidRDefault="00DE2326" w:rsidP="00DE2326">
            <w:pPr>
              <w:tabs>
                <w:tab w:val="left" w:pos="567"/>
              </w:tabs>
              <w:spacing w:after="0"/>
              <w:ind w:left="2"/>
              <w:jc w:val="both"/>
              <w:rPr>
                <w:rFonts w:ascii="Times New Roman" w:eastAsia="SimSun" w:hAnsi="Times New Roman" w:cs="Times New Roman"/>
                <w:color w:val="FF0000"/>
                <w:lang w:val="hr-HR"/>
              </w:rPr>
            </w:pPr>
            <w:r w:rsidRPr="00DE2326">
              <w:rPr>
                <w:rFonts w:ascii="Times New Roman" w:eastAsia="SimSun" w:hAnsi="Times New Roman" w:cs="Times New Roman"/>
                <w:lang w:val="hr-HR"/>
              </w:rPr>
              <w:lastRenderedPageBreak/>
              <w:t>↓ glekaprevir</w:t>
            </w:r>
          </w:p>
        </w:tc>
        <w:tc>
          <w:tcPr>
            <w:tcW w:w="1231" w:type="dxa"/>
            <w:gridSpan w:val="2"/>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0,36</w:t>
            </w:r>
          </w:p>
          <w:p w:rsidR="00DE2326" w:rsidRPr="00DE2326" w:rsidDel="00491E33" w:rsidRDefault="00DE2326" w:rsidP="00DE2326">
            <w:pPr>
              <w:tabs>
                <w:tab w:val="left" w:pos="567"/>
              </w:tabs>
              <w:spacing w:after="0"/>
              <w:jc w:val="center"/>
              <w:rPr>
                <w:rFonts w:ascii="Times New Roman" w:eastAsia="SimSun" w:hAnsi="Times New Roman" w:cs="Times New Roman"/>
                <w:color w:val="FF0000"/>
                <w:lang w:val="hr-HR"/>
              </w:rPr>
            </w:pPr>
            <w:r w:rsidRPr="00DE2326">
              <w:rPr>
                <w:rFonts w:ascii="Times New Roman" w:eastAsia="SimSun" w:hAnsi="Times New Roman" w:cs="Times New Roman"/>
                <w:lang w:val="hr-HR"/>
              </w:rPr>
              <w:t>(0,21; 0,59)</w:t>
            </w:r>
          </w:p>
        </w:tc>
        <w:tc>
          <w:tcPr>
            <w:tcW w:w="1563" w:type="dxa"/>
            <w:gridSpan w:val="2"/>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0,49</w:t>
            </w:r>
          </w:p>
          <w:p w:rsidR="00DE2326" w:rsidRPr="00DE2326" w:rsidDel="00491E33" w:rsidRDefault="00DE2326" w:rsidP="00DE2326">
            <w:pPr>
              <w:tabs>
                <w:tab w:val="left" w:pos="567"/>
              </w:tabs>
              <w:spacing w:after="0"/>
              <w:jc w:val="center"/>
              <w:rPr>
                <w:rFonts w:ascii="Times New Roman" w:eastAsia="SimSun" w:hAnsi="Times New Roman" w:cs="Times New Roman"/>
                <w:color w:val="FF0000"/>
                <w:lang w:val="hr-HR"/>
              </w:rPr>
            </w:pPr>
            <w:r w:rsidRPr="00DE2326">
              <w:rPr>
                <w:rFonts w:ascii="Times New Roman" w:eastAsia="SimSun" w:hAnsi="Times New Roman" w:cs="Times New Roman"/>
                <w:lang w:val="hr-HR"/>
              </w:rPr>
              <w:t>(0,35; 0,68)</w:t>
            </w:r>
          </w:p>
        </w:tc>
        <w:tc>
          <w:tcPr>
            <w:tcW w:w="1276" w:type="dxa"/>
          </w:tcPr>
          <w:p w:rsidR="00DE2326" w:rsidRPr="00DE2326" w:rsidDel="00491E33" w:rsidRDefault="00DE2326" w:rsidP="00DE2326">
            <w:pPr>
              <w:tabs>
                <w:tab w:val="left" w:pos="567"/>
              </w:tabs>
              <w:spacing w:after="0"/>
              <w:jc w:val="center"/>
              <w:rPr>
                <w:rFonts w:ascii="Times New Roman" w:eastAsia="SimSun" w:hAnsi="Times New Roman" w:cs="Times New Roman"/>
                <w:color w:val="FF0000"/>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Calibri" w:hAnsi="Times New Roman" w:cs="Times New Roman"/>
                <w:b/>
                <w:color w:val="FF0000"/>
                <w:u w:val="single"/>
                <w:lang w:val="hr-HR"/>
              </w:rPr>
            </w:pP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color w:val="FF0000"/>
                <w:lang w:val="hr-HR"/>
              </w:rPr>
            </w:pPr>
          </w:p>
        </w:tc>
        <w:tc>
          <w:tcPr>
            <w:tcW w:w="1458" w:type="dxa"/>
          </w:tcPr>
          <w:p w:rsidR="00DE2326" w:rsidRPr="00DE2326" w:rsidDel="00491E33" w:rsidRDefault="00DE2326" w:rsidP="00DE2326">
            <w:pPr>
              <w:tabs>
                <w:tab w:val="left" w:pos="567"/>
              </w:tabs>
              <w:spacing w:after="0"/>
              <w:ind w:left="2"/>
              <w:jc w:val="both"/>
              <w:rPr>
                <w:rFonts w:ascii="Times New Roman" w:eastAsia="SimSun" w:hAnsi="Times New Roman" w:cs="Times New Roman"/>
                <w:lang w:val="hr-HR"/>
              </w:rPr>
            </w:pPr>
            <w:r w:rsidRPr="00DE2326">
              <w:rPr>
                <w:rFonts w:ascii="Times New Roman" w:eastAsia="SimSun" w:hAnsi="Times New Roman" w:cs="Times New Roman"/>
                <w:lang w:val="hr-HR"/>
              </w:rPr>
              <w:t>↔ pibrentasvir</w:t>
            </w:r>
          </w:p>
        </w:tc>
        <w:tc>
          <w:tcPr>
            <w:tcW w:w="1231" w:type="dxa"/>
            <w:gridSpan w:val="2"/>
          </w:tcPr>
          <w:p w:rsidR="00DE2326" w:rsidRPr="00DE2326" w:rsidDel="00491E33" w:rsidRDefault="00DE2326" w:rsidP="00DE2326">
            <w:pPr>
              <w:tabs>
                <w:tab w:val="left" w:pos="567"/>
              </w:tabs>
              <w:spacing w:after="0"/>
              <w:jc w:val="center"/>
              <w:rPr>
                <w:rFonts w:ascii="Times New Roman" w:eastAsia="SimSun" w:hAnsi="Times New Roman" w:cs="Times New Roman"/>
                <w:color w:val="FF0000"/>
                <w:lang w:val="hr-HR"/>
              </w:rPr>
            </w:pPr>
            <w:r w:rsidRPr="00DE2326">
              <w:rPr>
                <w:rFonts w:ascii="Times New Roman" w:eastAsia="SimSun" w:hAnsi="Times New Roman" w:cs="Times New Roman"/>
                <w:lang w:val="hr-HR"/>
              </w:rPr>
              <w:t>↔</w:t>
            </w:r>
          </w:p>
        </w:tc>
        <w:tc>
          <w:tcPr>
            <w:tcW w:w="1563" w:type="dxa"/>
            <w:gridSpan w:val="2"/>
          </w:tcPr>
          <w:p w:rsidR="00DE2326" w:rsidRPr="00DE2326" w:rsidDel="00491E33" w:rsidRDefault="00DE2326" w:rsidP="00DE2326">
            <w:pPr>
              <w:tabs>
                <w:tab w:val="left" w:pos="567"/>
              </w:tabs>
              <w:spacing w:after="0"/>
              <w:jc w:val="center"/>
              <w:rPr>
                <w:rFonts w:ascii="Times New Roman" w:eastAsia="SimSun" w:hAnsi="Times New Roman" w:cs="Times New Roman"/>
                <w:color w:val="FF0000"/>
                <w:lang w:val="hr-HR"/>
              </w:rPr>
            </w:pPr>
            <w:r w:rsidRPr="00DE2326">
              <w:rPr>
                <w:rFonts w:ascii="Times New Roman" w:eastAsia="SimSun" w:hAnsi="Times New Roman" w:cs="Times New Roman"/>
                <w:lang w:val="hr-HR"/>
              </w:rPr>
              <w:t>↔</w:t>
            </w:r>
          </w:p>
        </w:tc>
        <w:tc>
          <w:tcPr>
            <w:tcW w:w="1276" w:type="dxa"/>
          </w:tcPr>
          <w:p w:rsidR="00DE2326" w:rsidRPr="00DE2326" w:rsidDel="00491E33" w:rsidRDefault="00DE2326" w:rsidP="00DE2326">
            <w:pPr>
              <w:tabs>
                <w:tab w:val="left" w:pos="567"/>
              </w:tabs>
              <w:spacing w:after="0"/>
              <w:jc w:val="center"/>
              <w:rPr>
                <w:rFonts w:ascii="Times New Roman" w:eastAsia="SimSun" w:hAnsi="Times New Roman" w:cs="Times New Roman"/>
                <w:color w:val="FF0000"/>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Calibri" w:hAnsi="Times New Roman" w:cs="Times New Roman"/>
                <w:b/>
                <w:color w:val="FF0000"/>
                <w:u w:val="single"/>
                <w:lang w:val="hr-HR"/>
              </w:rPr>
            </w:pPr>
          </w:p>
        </w:tc>
      </w:tr>
      <w:tr w:rsidR="00DE2326" w:rsidRPr="00DE2326" w:rsidTr="00441DD9">
        <w:trPr>
          <w:cantSplit/>
        </w:trPr>
        <w:tc>
          <w:tcPr>
            <w:tcW w:w="1985" w:type="dxa"/>
            <w:vMerge w:val="restart"/>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Omeprazol </w:t>
            </w:r>
          </w:p>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40 mg jednom dnevno (neveče, bez hrane)</w:t>
            </w:r>
          </w:p>
        </w:tc>
        <w:tc>
          <w:tcPr>
            <w:tcW w:w="1458" w:type="dxa"/>
          </w:tcPr>
          <w:p w:rsidR="00DE2326" w:rsidRPr="00DE2326" w:rsidRDefault="00DE2326" w:rsidP="00DE2326">
            <w:pPr>
              <w:tabs>
                <w:tab w:val="left" w:pos="567"/>
              </w:tabs>
              <w:spacing w:after="0"/>
              <w:ind w:left="2"/>
              <w:jc w:val="both"/>
              <w:rPr>
                <w:rFonts w:ascii="Times New Roman" w:eastAsia="SimSun" w:hAnsi="Times New Roman" w:cs="Times New Roman"/>
                <w:lang w:val="hr-HR"/>
              </w:rPr>
            </w:pPr>
            <w:r w:rsidRPr="00DE2326">
              <w:rPr>
                <w:rFonts w:ascii="Times New Roman" w:eastAsia="SimSun" w:hAnsi="Times New Roman" w:cs="Times New Roman"/>
                <w:lang w:val="hr-HR"/>
              </w:rPr>
              <w:t>↓ glekaprevir</w:t>
            </w:r>
          </w:p>
        </w:tc>
        <w:tc>
          <w:tcPr>
            <w:tcW w:w="1231" w:type="dxa"/>
            <w:gridSpan w:val="2"/>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0,54</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(0,44; 0,65)</w:t>
            </w:r>
          </w:p>
        </w:tc>
        <w:tc>
          <w:tcPr>
            <w:tcW w:w="1563" w:type="dxa"/>
            <w:gridSpan w:val="2"/>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0,51</w:t>
            </w:r>
          </w:p>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(0,45; 0,59)</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Calibri" w:hAnsi="Times New Roman" w:cs="Times New Roman"/>
                <w:b/>
                <w:color w:val="FF0000"/>
                <w:u w:val="single"/>
                <w:lang w:val="hr-HR"/>
              </w:rPr>
            </w:pPr>
          </w:p>
        </w:tc>
      </w:tr>
      <w:tr w:rsidR="00DE2326" w:rsidRPr="00DE2326" w:rsidTr="00441DD9">
        <w:trPr>
          <w:cantSplit/>
        </w:trPr>
        <w:tc>
          <w:tcPr>
            <w:tcW w:w="1985" w:type="dxa"/>
            <w:vMerge/>
          </w:tcPr>
          <w:p w:rsidR="00DE2326" w:rsidRPr="00DE2326" w:rsidRDefault="00DE2326" w:rsidP="00DE2326">
            <w:pPr>
              <w:tabs>
                <w:tab w:val="left" w:pos="567"/>
              </w:tabs>
              <w:spacing w:after="0"/>
              <w:rPr>
                <w:rFonts w:ascii="Times New Roman" w:eastAsia="SimSun" w:hAnsi="Times New Roman" w:cs="Times New Roman"/>
                <w:color w:val="FF0000"/>
                <w:lang w:val="hr-HR"/>
              </w:rPr>
            </w:pPr>
          </w:p>
        </w:tc>
        <w:tc>
          <w:tcPr>
            <w:tcW w:w="1458" w:type="dxa"/>
          </w:tcPr>
          <w:p w:rsidR="00DE2326" w:rsidRPr="00DE2326" w:rsidRDefault="00DE2326" w:rsidP="00DE2326">
            <w:pPr>
              <w:tabs>
                <w:tab w:val="left" w:pos="567"/>
              </w:tabs>
              <w:spacing w:after="0"/>
              <w:ind w:left="2"/>
              <w:jc w:val="both"/>
              <w:rPr>
                <w:rFonts w:ascii="Times New Roman" w:eastAsia="SimSun" w:hAnsi="Times New Roman" w:cs="Times New Roman"/>
                <w:lang w:val="hr-HR"/>
              </w:rPr>
            </w:pPr>
            <w:r w:rsidRPr="00DE2326">
              <w:rPr>
                <w:rFonts w:ascii="Times New Roman" w:eastAsia="SimSun" w:hAnsi="Times New Roman" w:cs="Times New Roman"/>
                <w:lang w:val="hr-HR"/>
              </w:rPr>
              <w:t>↔ pibrentasvir</w:t>
            </w:r>
          </w:p>
        </w:tc>
        <w:tc>
          <w:tcPr>
            <w:tcW w:w="1231" w:type="dxa"/>
            <w:gridSpan w:val="2"/>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563" w:type="dxa"/>
            <w:gridSpan w:val="2"/>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1276" w:type="dxa"/>
          </w:tcPr>
          <w:p w:rsidR="00DE2326" w:rsidRPr="00DE2326" w:rsidRDefault="00DE2326" w:rsidP="00DE2326">
            <w:pPr>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w:t>
            </w:r>
          </w:p>
        </w:tc>
        <w:tc>
          <w:tcPr>
            <w:tcW w:w="2126" w:type="dxa"/>
            <w:vMerge/>
          </w:tcPr>
          <w:p w:rsidR="00DE2326" w:rsidRPr="00DE2326" w:rsidRDefault="00DE2326" w:rsidP="00DE2326">
            <w:pPr>
              <w:tabs>
                <w:tab w:val="left" w:pos="567"/>
              </w:tabs>
              <w:spacing w:after="0"/>
              <w:rPr>
                <w:rFonts w:ascii="Times New Roman" w:eastAsia="Calibri" w:hAnsi="Times New Roman" w:cs="Times New Roman"/>
                <w:b/>
                <w:color w:val="FF0000"/>
                <w:u w:val="single"/>
                <w:lang w:val="hr-HR"/>
              </w:rPr>
            </w:pPr>
          </w:p>
        </w:tc>
      </w:tr>
      <w:tr w:rsidR="00DE2326" w:rsidRPr="00DE2326" w:rsidTr="00441DD9">
        <w:trPr>
          <w:cantSplit/>
        </w:trPr>
        <w:tc>
          <w:tcPr>
            <w:tcW w:w="9639" w:type="dxa"/>
            <w:gridSpan w:val="8"/>
          </w:tcPr>
          <w:p w:rsidR="00DE2326" w:rsidRPr="00DE2326" w:rsidRDefault="00DE2326" w:rsidP="00DE2326">
            <w:pPr>
              <w:tabs>
                <w:tab w:val="left" w:pos="567"/>
              </w:tabs>
              <w:spacing w:after="0"/>
              <w:rPr>
                <w:rFonts w:ascii="Times New Roman" w:eastAsia="SimSun" w:hAnsi="Times New Roman" w:cs="Times New Roman"/>
                <w:color w:val="FF0000"/>
                <w:lang w:val="hr-HR"/>
              </w:rPr>
            </w:pPr>
            <w:r w:rsidRPr="00DE2326">
              <w:rPr>
                <w:rFonts w:ascii="Times New Roman" w:eastAsia="SimSun" w:hAnsi="Times New Roman" w:cs="Times New Roman"/>
                <w:b/>
                <w:i/>
                <w:lang w:val="hr-HR"/>
              </w:rPr>
              <w:t>ANTAGONISTI VITAMINA K</w:t>
            </w:r>
          </w:p>
        </w:tc>
      </w:tr>
      <w:tr w:rsidR="00DE2326" w:rsidRPr="00DE2326" w:rsidTr="00441DD9">
        <w:trPr>
          <w:cantSplit/>
        </w:trPr>
        <w:tc>
          <w:tcPr>
            <w:tcW w:w="1985" w:type="dxa"/>
          </w:tcPr>
          <w:p w:rsidR="00DE2326" w:rsidRPr="00DE2326" w:rsidRDefault="00DE2326" w:rsidP="00DE2326">
            <w:pPr>
              <w:tabs>
                <w:tab w:val="left" w:pos="567"/>
              </w:tabs>
              <w:spacing w:after="0"/>
              <w:rPr>
                <w:rFonts w:ascii="Times New Roman" w:eastAsia="SimSun" w:hAnsi="Times New Roman" w:cs="Times New Roman"/>
                <w:color w:val="FF0000"/>
                <w:lang w:val="hr-HR"/>
              </w:rPr>
            </w:pPr>
            <w:r w:rsidRPr="00DE2326">
              <w:rPr>
                <w:rFonts w:ascii="Times New Roman" w:eastAsia="SimSun" w:hAnsi="Times New Roman" w:cs="Times New Roman"/>
                <w:lang w:val="hr-HR"/>
              </w:rPr>
              <w:t>Antagonisti vitamina K</w:t>
            </w:r>
          </w:p>
        </w:tc>
        <w:tc>
          <w:tcPr>
            <w:tcW w:w="5528" w:type="dxa"/>
            <w:gridSpan w:val="6"/>
          </w:tcPr>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Interakcija nije ispitivana.</w:t>
            </w:r>
          </w:p>
        </w:tc>
        <w:tc>
          <w:tcPr>
            <w:tcW w:w="2126" w:type="dxa"/>
          </w:tcPr>
          <w:p w:rsidR="00DE2326" w:rsidRPr="00DE2326" w:rsidRDefault="00DE2326" w:rsidP="00DE2326">
            <w:pPr>
              <w:tabs>
                <w:tab w:val="left" w:pos="567"/>
              </w:tabs>
              <w:spacing w:after="0"/>
              <w:rPr>
                <w:rFonts w:ascii="Times New Roman" w:eastAsia="Calibri" w:hAnsi="Times New Roman" w:cs="Times New Roman"/>
                <w:b/>
                <w:color w:val="FF0000"/>
                <w:u w:val="single"/>
                <w:lang w:val="hr-HR"/>
              </w:rPr>
            </w:pPr>
            <w:r w:rsidRPr="00DE2326">
              <w:rPr>
                <w:rFonts w:ascii="Times New Roman" w:eastAsia="SimSun" w:hAnsi="Times New Roman" w:cs="Times New Roman"/>
                <w:lang w:val="hr-HR"/>
              </w:rPr>
              <w:t>Kod primjene svih antagonista vitamina K preporučuje se pažljivo praćenje INR</w:t>
            </w:r>
            <w:r w:rsidRPr="00DE2326">
              <w:rPr>
                <w:rFonts w:ascii="Times New Roman" w:eastAsia="SimSun" w:hAnsi="Times New Roman" w:cs="Times New Roman"/>
                <w:lang w:val="hr-HR"/>
              </w:rPr>
              <w:noBreakHyphen/>
              <w:t>a zbog promjene funkcije jetre tokom liječenja lijekom Maviret.</w:t>
            </w:r>
          </w:p>
        </w:tc>
      </w:tr>
    </w:tbl>
    <w:p w:rsidR="00DE2326" w:rsidRPr="00DE2326" w:rsidRDefault="00DE2326" w:rsidP="00DE2326">
      <w:pPr>
        <w:tabs>
          <w:tab w:val="left" w:pos="567"/>
        </w:tabs>
        <w:spacing w:after="0"/>
        <w:jc w:val="both"/>
        <w:rPr>
          <w:rFonts w:ascii="Times New Roman" w:eastAsia="SimSun" w:hAnsi="Times New Roman" w:cs="Times New Roman"/>
          <w:noProof/>
          <w:lang w:val="hr-HR"/>
        </w:rPr>
      </w:pPr>
      <w:r w:rsidRPr="00DE2326">
        <w:rPr>
          <w:rFonts w:ascii="Times New Roman" w:eastAsia="SimSun" w:hAnsi="Times New Roman" w:cs="Times New Roman"/>
          <w:lang w:val="hr-HR"/>
        </w:rPr>
        <w:t>a. Djelovanje rifampicina na glekaprevir i pibrentasvir 24 sata nakon posljednje doze rifampicina.</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b. Navedeno je djelovanje atazanavira i ritonavira na prvu dozu glekaprevira i pibrentasvira.</w:t>
      </w:r>
    </w:p>
    <w:p w:rsidR="00DE2326" w:rsidRPr="00DE2326" w:rsidRDefault="00DE2326" w:rsidP="00DE2326">
      <w:pPr>
        <w:tabs>
          <w:tab w:val="left" w:pos="567"/>
        </w:tabs>
        <w:spacing w:after="0"/>
        <w:jc w:val="both"/>
        <w:rPr>
          <w:rFonts w:ascii="Times New Roman" w:eastAsia="SimSun" w:hAnsi="Times New Roman" w:cs="Times New Roman"/>
          <w:noProof/>
          <w:lang w:val="hr-HR"/>
        </w:rPr>
      </w:pPr>
      <w:r w:rsidRPr="00DE2326">
        <w:rPr>
          <w:rFonts w:ascii="Times New Roman" w:eastAsia="SimSun" w:hAnsi="Times New Roman" w:cs="Times New Roman"/>
          <w:lang w:val="hr-HR"/>
        </w:rPr>
        <w:t>c. Kod ispitanika sa infekcijom HCV</w:t>
      </w:r>
      <w:r w:rsidRPr="00DE2326">
        <w:rPr>
          <w:rFonts w:ascii="Times New Roman" w:eastAsia="SimSun" w:hAnsi="Times New Roman" w:cs="Times New Roman"/>
          <w:lang w:val="hr-HR"/>
        </w:rPr>
        <w:noBreakHyphen/>
        <w:t>om i presađenim organima koji su primali ciklosporin u medijan dozi od 100 mg na dan, povećanje izloženosti glekaprevira bilo je do 2.4 puta, nego kod onih koji nijesu primali ciklosporin.</w:t>
      </w:r>
    </w:p>
    <w:p w:rsidR="00DE2326" w:rsidRPr="00DE2326" w:rsidRDefault="00DE2326" w:rsidP="00DE2326">
      <w:pPr>
        <w:tabs>
          <w:tab w:val="left" w:pos="567"/>
        </w:tabs>
        <w:spacing w:after="0"/>
        <w:rPr>
          <w:rFonts w:ascii="Times New Roman" w:eastAsia="SimSun" w:hAnsi="Times New Roman" w:cs="Times New Roman"/>
          <w:u w:val="single"/>
          <w:lang w:val="hr-HR"/>
        </w:rPr>
      </w:pPr>
    </w:p>
    <w:p w:rsidR="00DE2326" w:rsidRPr="00DE2326" w:rsidRDefault="00DE2326" w:rsidP="00DE2326">
      <w:pPr>
        <w:tabs>
          <w:tab w:val="left" w:pos="569"/>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Sprovedena su dodatna ispitivanja interakcija između ljekova, koja nijesu ukazala na klinički značajne interakcije lijeka Maviret sa sljedećim ljekovima: abakavirom, amlodipinom, buprenorfinom, kofeinom, dekstrometorfanom, dolutegravirom, emtricitabinom, felodipinom, lamivudinom, lamotriginom, metadonom, midazolamom, naloksonom, noretindronom ili drugim kontraceptivima koji sadrže samo progestin, rilpivirinom, tenofovir afenamidom i tolbutamidom.</w:t>
      </w:r>
    </w:p>
    <w:p w:rsidR="00DE2326" w:rsidRPr="00DE2326" w:rsidRDefault="00DE2326" w:rsidP="00DE2326">
      <w:pPr>
        <w:tabs>
          <w:tab w:val="left" w:pos="540"/>
          <w:tab w:val="left" w:pos="569"/>
        </w:tabs>
        <w:spacing w:after="0"/>
        <w:jc w:val="both"/>
        <w:rPr>
          <w:rFonts w:ascii="Times New Roman" w:hAnsi="Times New Roman" w:cs="Times New Roman"/>
          <w:bCs/>
        </w:rPr>
      </w:pPr>
    </w:p>
    <w:p w:rsidR="00DE2326" w:rsidRPr="00DE2326" w:rsidRDefault="00DE2326" w:rsidP="00DE2326">
      <w:pPr>
        <w:tabs>
          <w:tab w:val="left" w:pos="540"/>
          <w:tab w:val="left" w:pos="569"/>
        </w:tabs>
        <w:spacing w:after="0"/>
        <w:jc w:val="both"/>
        <w:rPr>
          <w:rFonts w:ascii="Times New Roman" w:hAnsi="Times New Roman" w:cs="Times New Roman"/>
          <w:b/>
          <w:bCs/>
        </w:rPr>
      </w:pPr>
      <w:r w:rsidRPr="00DE2326">
        <w:rPr>
          <w:rFonts w:ascii="Times New Roman" w:hAnsi="Times New Roman" w:cs="Times New Roman"/>
          <w:b/>
          <w:bCs/>
        </w:rPr>
        <w:t xml:space="preserve">4.6. </w:t>
      </w:r>
      <w:r w:rsidRPr="00DE2326">
        <w:rPr>
          <w:rFonts w:ascii="Times New Roman" w:hAnsi="Times New Roman" w:cs="Times New Roman"/>
          <w:b/>
          <w:bCs/>
        </w:rPr>
        <w:tab/>
        <w:t>Primjena u periodu trudnoće i dojenja</w:t>
      </w:r>
    </w:p>
    <w:p w:rsidR="00DE2326" w:rsidRPr="00DE2326" w:rsidRDefault="00DE2326" w:rsidP="00DE2326">
      <w:pPr>
        <w:tabs>
          <w:tab w:val="left" w:pos="540"/>
          <w:tab w:val="left" w:pos="569"/>
        </w:tabs>
        <w:spacing w:after="0"/>
        <w:jc w:val="both"/>
        <w:rPr>
          <w:rFonts w:ascii="Times New Roman" w:hAnsi="Times New Roman" w:cs="Times New Roman"/>
          <w:b/>
          <w:bCs/>
        </w:rPr>
      </w:pPr>
    </w:p>
    <w:p w:rsidR="00DE2326" w:rsidRPr="00DE2326" w:rsidRDefault="00DE2326" w:rsidP="00DE2326">
      <w:pPr>
        <w:keepNext/>
        <w:autoSpaceDE w:val="0"/>
        <w:autoSpaceDN w:val="0"/>
        <w:adjustRightInd w:val="0"/>
        <w:spacing w:after="0"/>
        <w:jc w:val="both"/>
        <w:rPr>
          <w:rFonts w:ascii="Times New Roman" w:eastAsia="SimSun" w:hAnsi="Times New Roman" w:cs="Times New Roman"/>
          <w:color w:val="000000"/>
          <w:u w:val="single"/>
          <w:lang w:val="hr-HR"/>
        </w:rPr>
      </w:pPr>
      <w:r w:rsidRPr="00DE2326">
        <w:rPr>
          <w:rFonts w:ascii="Times New Roman" w:eastAsia="SimSun" w:hAnsi="Times New Roman" w:cs="Times New Roman"/>
          <w:color w:val="000000"/>
          <w:u w:val="single"/>
          <w:lang w:val="hr-HR"/>
        </w:rPr>
        <w:t>Trudnoća</w:t>
      </w:r>
    </w:p>
    <w:p w:rsidR="00DE2326" w:rsidRPr="00DE2326" w:rsidRDefault="00DE2326" w:rsidP="00DE2326">
      <w:pPr>
        <w:keepNext/>
        <w:autoSpaceDE w:val="0"/>
        <w:autoSpaceDN w:val="0"/>
        <w:adjustRightInd w:val="0"/>
        <w:spacing w:after="0"/>
        <w:jc w:val="both"/>
        <w:rPr>
          <w:rFonts w:ascii="Times New Roman" w:eastAsia="SimSun" w:hAnsi="Times New Roman" w:cs="Times New Roman"/>
          <w:color w:val="000000"/>
          <w:u w:val="single"/>
          <w:lang w:val="hr-HR"/>
        </w:rPr>
      </w:pPr>
    </w:p>
    <w:p w:rsidR="00DE2326" w:rsidRPr="00DE2326" w:rsidRDefault="00DE2326" w:rsidP="00DE2326">
      <w:pPr>
        <w:autoSpaceDE w:val="0"/>
        <w:autoSpaceDN w:val="0"/>
        <w:adjustRightInd w:val="0"/>
        <w:spacing w:after="0"/>
        <w:jc w:val="both"/>
        <w:rPr>
          <w:rFonts w:ascii="Times New Roman" w:eastAsia="SimSun" w:hAnsi="Times New Roman" w:cs="Times New Roman"/>
          <w:color w:val="000000"/>
          <w:lang w:val="hr-HR"/>
        </w:rPr>
      </w:pPr>
      <w:r w:rsidRPr="00DE2326">
        <w:rPr>
          <w:rFonts w:ascii="Times New Roman" w:eastAsia="SimSun" w:hAnsi="Times New Roman" w:cs="Times New Roman"/>
          <w:color w:val="000000"/>
          <w:lang w:val="hr-HR"/>
        </w:rPr>
        <w:t>Nema podataka ili su podaci o primjeni glekaprevira ili pibrentasvira kod trudnica ograničeni (manje od 300 ishoda trudnoća).</w:t>
      </w:r>
    </w:p>
    <w:p w:rsidR="00DE2326" w:rsidRPr="00DE2326" w:rsidRDefault="00DE2326" w:rsidP="00DE2326">
      <w:pPr>
        <w:autoSpaceDE w:val="0"/>
        <w:autoSpaceDN w:val="0"/>
        <w:adjustRightInd w:val="0"/>
        <w:spacing w:after="0"/>
        <w:jc w:val="both"/>
        <w:rPr>
          <w:rFonts w:ascii="Times New Roman" w:eastAsia="SimSun" w:hAnsi="Times New Roman" w:cs="Times New Roman"/>
          <w:color w:val="000000"/>
          <w:lang w:val="hr-HR"/>
        </w:rPr>
      </w:pPr>
    </w:p>
    <w:p w:rsidR="00DE2326" w:rsidRPr="00517B18" w:rsidRDefault="00DE2326" w:rsidP="00DE2326">
      <w:pPr>
        <w:autoSpaceDE w:val="0"/>
        <w:autoSpaceDN w:val="0"/>
        <w:adjustRightInd w:val="0"/>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Ispitivanja primjene glekaprevira ili pibrentasvira kod pacova/miševa ne ukazuju na direktno ili indirektno štetno djelovanje na reprodukciju. Kod primjene glekaprevira kod kunića primijećena je toksičnost za majku povezana s gubitkom embrina/fetusa, zbog čega u toj vrsti nije bilo moguće ocijeniti glekaprevir pri kliničkim nivoima izloženosti (vidjeti odjeljak 5.3). Kao mjera opreza, ne preporučuje se primjena lijeka Maviret u trudnoći.</w:t>
      </w:r>
    </w:p>
    <w:p w:rsidR="00DE2326" w:rsidRPr="00DE2326" w:rsidRDefault="00DE2326" w:rsidP="00DE2326">
      <w:pPr>
        <w:keepNext/>
        <w:autoSpaceDE w:val="0"/>
        <w:autoSpaceDN w:val="0"/>
        <w:adjustRightInd w:val="0"/>
        <w:spacing w:after="0"/>
        <w:jc w:val="both"/>
        <w:rPr>
          <w:rFonts w:ascii="Times New Roman" w:eastAsia="SimSun" w:hAnsi="Times New Roman" w:cs="Times New Roman"/>
          <w:color w:val="000000"/>
          <w:u w:val="single"/>
          <w:lang w:val="hr-HR"/>
        </w:rPr>
      </w:pPr>
      <w:r w:rsidRPr="00DE2326">
        <w:rPr>
          <w:rFonts w:ascii="Times New Roman" w:eastAsia="SimSun" w:hAnsi="Times New Roman" w:cs="Times New Roman"/>
          <w:color w:val="000000"/>
          <w:u w:val="single"/>
          <w:lang w:val="hr-HR"/>
        </w:rPr>
        <w:lastRenderedPageBreak/>
        <w:t>Dojenje</w:t>
      </w:r>
    </w:p>
    <w:p w:rsidR="00DE2326" w:rsidRPr="00DE2326" w:rsidRDefault="00DE2326" w:rsidP="00DE2326">
      <w:pPr>
        <w:keepNext/>
        <w:autoSpaceDE w:val="0"/>
        <w:autoSpaceDN w:val="0"/>
        <w:adjustRightInd w:val="0"/>
        <w:spacing w:after="0"/>
        <w:jc w:val="both"/>
        <w:rPr>
          <w:rFonts w:ascii="Times New Roman" w:eastAsia="SimSun" w:hAnsi="Times New Roman" w:cs="Times New Roman"/>
          <w:color w:val="000000"/>
          <w:u w:val="single"/>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Nije poznato izlučuju li se glekaprevir ili pibrentasvir u majčino mlijeko. Dostupni farmakokinetički podaci iz ispitivanja na životinjama pokazali su da se glekaprevir i pibrentasvir izlučuju u mlijeko (za više informacija vidjeti odjeljak 5.3). Ne može se isključiti rizik za dijete koje doji. Potrebno je odlučiti da li prekinuti dojenje ili prekinuti liječenje/suzdržati se od liječenja lijekom Maviret, uzimajući u obzir korist dojenja za dijete i korist liječenja za ženu.</w:t>
      </w:r>
    </w:p>
    <w:p w:rsidR="00DE2326" w:rsidRPr="00DE2326" w:rsidRDefault="00DE2326" w:rsidP="00DE2326">
      <w:pPr>
        <w:autoSpaceDE w:val="0"/>
        <w:autoSpaceDN w:val="0"/>
        <w:adjustRightInd w:val="0"/>
        <w:spacing w:after="0"/>
        <w:jc w:val="both"/>
        <w:rPr>
          <w:rFonts w:ascii="Times New Roman" w:eastAsia="SimSun" w:hAnsi="Times New Roman" w:cs="Times New Roman"/>
          <w:color w:val="000000"/>
          <w:u w:val="single"/>
          <w:lang w:val="hr-HR"/>
        </w:rPr>
      </w:pPr>
    </w:p>
    <w:p w:rsidR="00DE2326" w:rsidRPr="00DE2326" w:rsidRDefault="00DE2326" w:rsidP="00DE2326">
      <w:pPr>
        <w:keepNext/>
        <w:autoSpaceDE w:val="0"/>
        <w:autoSpaceDN w:val="0"/>
        <w:adjustRightInd w:val="0"/>
        <w:spacing w:after="0"/>
        <w:jc w:val="both"/>
        <w:rPr>
          <w:rFonts w:ascii="Times New Roman" w:eastAsia="SimSun" w:hAnsi="Times New Roman" w:cs="Times New Roman"/>
          <w:color w:val="000000"/>
          <w:u w:val="single"/>
          <w:lang w:val="hr-HR"/>
        </w:rPr>
      </w:pPr>
      <w:r w:rsidRPr="00DE2326">
        <w:rPr>
          <w:rFonts w:ascii="Times New Roman" w:eastAsia="SimSun" w:hAnsi="Times New Roman" w:cs="Times New Roman"/>
          <w:color w:val="000000"/>
          <w:u w:val="single"/>
          <w:lang w:val="hr-HR"/>
        </w:rPr>
        <w:t>Plodnost</w:t>
      </w:r>
    </w:p>
    <w:p w:rsidR="00DE2326" w:rsidRPr="00DE2326" w:rsidRDefault="00DE2326" w:rsidP="00DE2326">
      <w:pPr>
        <w:keepNext/>
        <w:autoSpaceDE w:val="0"/>
        <w:autoSpaceDN w:val="0"/>
        <w:adjustRightInd w:val="0"/>
        <w:spacing w:after="0"/>
        <w:jc w:val="both"/>
        <w:rPr>
          <w:rFonts w:ascii="Times New Roman" w:eastAsia="SimSun" w:hAnsi="Times New Roman" w:cs="Times New Roman"/>
          <w:color w:val="000000"/>
          <w:u w:val="single"/>
          <w:lang w:val="hr-HR"/>
        </w:rPr>
      </w:pPr>
    </w:p>
    <w:p w:rsidR="00DE2326" w:rsidRPr="00DE2326" w:rsidRDefault="00DE2326" w:rsidP="00DE2326">
      <w:pPr>
        <w:autoSpaceDE w:val="0"/>
        <w:autoSpaceDN w:val="0"/>
        <w:adjustRightInd w:val="0"/>
        <w:spacing w:after="0"/>
        <w:jc w:val="both"/>
        <w:rPr>
          <w:rFonts w:ascii="Times New Roman" w:eastAsia="SimSun" w:hAnsi="Times New Roman" w:cs="Times New Roman"/>
          <w:color w:val="000000"/>
          <w:lang w:val="hr-HR"/>
        </w:rPr>
      </w:pPr>
      <w:r w:rsidRPr="00DE2326">
        <w:rPr>
          <w:rFonts w:ascii="Times New Roman" w:eastAsia="SimSun" w:hAnsi="Times New Roman" w:cs="Times New Roman"/>
          <w:color w:val="000000"/>
          <w:lang w:val="hr-HR"/>
        </w:rPr>
        <w:t xml:space="preserve">Nema dostupnih podataka o uticaju glekaprevira i/ili pibrentasvira na plodnost kod ljudi. Ispitivanja na životinjama ne ukazuju na štetne efekte glekaprevira ili pibrentasvira na plodnost prilikom veće izloženosti od onih koje se postižu kod ljudi nakon primjene preporučene doze (vidjeti odjeljak 5.3). </w:t>
      </w:r>
    </w:p>
    <w:p w:rsidR="00DE2326" w:rsidRPr="00DE2326" w:rsidRDefault="00DE2326" w:rsidP="00DE2326">
      <w:pPr>
        <w:tabs>
          <w:tab w:val="left" w:pos="540"/>
          <w:tab w:val="left" w:pos="569"/>
        </w:tabs>
        <w:spacing w:after="0"/>
        <w:rPr>
          <w:rFonts w:ascii="Times New Roman" w:hAnsi="Times New Roman" w:cs="Times New Roman"/>
          <w:b/>
          <w:bCs/>
        </w:rPr>
      </w:pPr>
    </w:p>
    <w:p w:rsidR="00DE2326" w:rsidRPr="00DE2326" w:rsidRDefault="00DE2326" w:rsidP="00517B18">
      <w:pPr>
        <w:tabs>
          <w:tab w:val="left" w:pos="540"/>
          <w:tab w:val="left" w:pos="569"/>
        </w:tabs>
        <w:spacing w:after="0"/>
        <w:ind w:left="540" w:hanging="540"/>
        <w:jc w:val="both"/>
        <w:rPr>
          <w:rFonts w:ascii="Times New Roman" w:hAnsi="Times New Roman" w:cs="Times New Roman"/>
          <w:b/>
          <w:bCs/>
        </w:rPr>
      </w:pPr>
      <w:r w:rsidRPr="00DE2326">
        <w:rPr>
          <w:rFonts w:ascii="Times New Roman" w:hAnsi="Times New Roman" w:cs="Times New Roman"/>
          <w:b/>
          <w:bCs/>
        </w:rPr>
        <w:t xml:space="preserve">4.7. </w:t>
      </w:r>
      <w:r w:rsidRPr="00DE2326">
        <w:rPr>
          <w:rFonts w:ascii="Times New Roman" w:hAnsi="Times New Roman" w:cs="Times New Roman"/>
          <w:b/>
          <w:bCs/>
        </w:rPr>
        <w:tab/>
        <w:t>Uticaj na psihofizičke sposobnosti prilikom upravljanja motornim vozilima i rukovanja mašinama</w:t>
      </w:r>
    </w:p>
    <w:p w:rsidR="00DE2326" w:rsidRPr="00DE2326" w:rsidRDefault="00DE2326" w:rsidP="00DE2326">
      <w:pPr>
        <w:tabs>
          <w:tab w:val="left" w:pos="540"/>
          <w:tab w:val="left" w:pos="569"/>
        </w:tabs>
        <w:spacing w:after="0"/>
        <w:ind w:left="540" w:hanging="540"/>
        <w:rPr>
          <w:rFonts w:ascii="Times New Roman" w:hAnsi="Times New Roman" w:cs="Times New Roman"/>
          <w:b/>
          <w:bCs/>
        </w:rPr>
      </w:pPr>
    </w:p>
    <w:p w:rsidR="00DE2326" w:rsidRPr="00DE2326" w:rsidRDefault="00DE2326" w:rsidP="00DE2326">
      <w:pPr>
        <w:tabs>
          <w:tab w:val="left" w:pos="569"/>
        </w:tabs>
        <w:spacing w:after="0"/>
        <w:rPr>
          <w:rFonts w:ascii="Times New Roman" w:eastAsia="SimSun" w:hAnsi="Times New Roman" w:cs="Times New Roman"/>
          <w:lang w:val="hr-HR"/>
        </w:rPr>
      </w:pPr>
      <w:r w:rsidRPr="00DE2326">
        <w:rPr>
          <w:rFonts w:ascii="Times New Roman" w:eastAsia="SimSun" w:hAnsi="Times New Roman" w:cs="Times New Roman"/>
          <w:lang w:val="hr-HR"/>
        </w:rPr>
        <w:t>Lijek Maviret ne utiče ili zanemarivo utiče na sposobnost upravljanja vozilima i rada sa mašinama.</w:t>
      </w:r>
      <w:r w:rsidRPr="00DE2326">
        <w:rPr>
          <w:rFonts w:ascii="Times New Roman" w:eastAsia="SimSun" w:hAnsi="Times New Roman" w:cs="Times New Roman"/>
          <w:b/>
          <w:lang w:val="hr-HR"/>
        </w:rPr>
        <w:t xml:space="preserve"> </w:t>
      </w:r>
    </w:p>
    <w:p w:rsidR="00DE2326" w:rsidRPr="00DE2326" w:rsidRDefault="00DE2326" w:rsidP="00DE2326">
      <w:pPr>
        <w:tabs>
          <w:tab w:val="left" w:pos="540"/>
          <w:tab w:val="left" w:pos="569"/>
        </w:tabs>
        <w:spacing w:after="0"/>
        <w:rPr>
          <w:rFonts w:ascii="Times New Roman" w:hAnsi="Times New Roman" w:cs="Times New Roman"/>
          <w:b/>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4.8. </w:t>
      </w:r>
      <w:r w:rsidRPr="00DE2326">
        <w:rPr>
          <w:rFonts w:ascii="Times New Roman" w:hAnsi="Times New Roman" w:cs="Times New Roman"/>
          <w:b/>
          <w:bCs/>
        </w:rPr>
        <w:tab/>
        <w:t>Neželjena dejstva</w:t>
      </w:r>
    </w:p>
    <w:p w:rsidR="00DE2326" w:rsidRPr="00DE2326" w:rsidRDefault="00DE2326" w:rsidP="00DE2326">
      <w:pPr>
        <w:tabs>
          <w:tab w:val="left" w:pos="540"/>
          <w:tab w:val="left" w:pos="569"/>
        </w:tabs>
        <w:spacing w:after="0"/>
        <w:rPr>
          <w:rFonts w:ascii="Times New Roman" w:hAnsi="Times New Roman" w:cs="Times New Roman"/>
          <w:b/>
          <w:bCs/>
        </w:rPr>
      </w:pPr>
    </w:p>
    <w:p w:rsidR="00DE2326" w:rsidRPr="00DE2326" w:rsidRDefault="00DE2326" w:rsidP="00DE2326">
      <w:pPr>
        <w:keepNext/>
        <w:tabs>
          <w:tab w:val="left" w:pos="567"/>
        </w:tabs>
        <w:spacing w:after="0"/>
        <w:jc w:val="both"/>
        <w:rPr>
          <w:rFonts w:ascii="Times New Roman" w:eastAsia="SimSun" w:hAnsi="Times New Roman" w:cs="Times New Roman"/>
          <w:iCs/>
          <w:u w:val="single"/>
          <w:lang w:val="hr-HR"/>
        </w:rPr>
      </w:pPr>
      <w:r w:rsidRPr="00DE2326">
        <w:rPr>
          <w:rFonts w:ascii="Times New Roman" w:eastAsia="SimSun" w:hAnsi="Times New Roman" w:cs="Times New Roman"/>
          <w:iCs/>
          <w:u w:val="single"/>
          <w:lang w:val="hr-HR"/>
        </w:rPr>
        <w:t>Sažetak bezbjednosnog profila</w:t>
      </w:r>
    </w:p>
    <w:p w:rsidR="00DE2326" w:rsidRPr="00DE2326" w:rsidRDefault="00DE2326" w:rsidP="00DE2326">
      <w:pPr>
        <w:keepNext/>
        <w:autoSpaceDE w:val="0"/>
        <w:autoSpaceDN w:val="0"/>
        <w:adjustRightInd w:val="0"/>
        <w:spacing w:after="0"/>
        <w:jc w:val="both"/>
        <w:rPr>
          <w:rFonts w:ascii="Times New Roman" w:eastAsia="SimSun" w:hAnsi="Times New Roman" w:cs="Times New Roman"/>
          <w:lang w:val="hr-HR"/>
        </w:rPr>
      </w:pPr>
    </w:p>
    <w:p w:rsidR="00DE2326" w:rsidRPr="00DE2326" w:rsidRDefault="00DE2326" w:rsidP="00DE2326">
      <w:pPr>
        <w:autoSpaceDE w:val="0"/>
        <w:autoSpaceDN w:val="0"/>
        <w:adjustRightInd w:val="0"/>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Ocjena bezbjednosti lijeka Maviret kod ispitanika sa kompenzovanim oboljenjem jetre (sa cirozom ili bez nje) koji su liječeni 8, 12 ili 16 nedjelja zasniva se na ispitivanjima faze 2 i 3 u kojima je ocijenjeno približno 2300 ispitanika. Najčešće prijavljene neželjene reakcije (incidenca ≥ 10%) bile su glavobolja i umor. Ozbiljne neželjene reakcije (prolazni cerebralni ishemijski događaji) zabilježene su kod manje od 0.1% ispitanika liječenih lijekom Maviret. Odnos ispitanika liječenih lijekom Maviret koji su trajno prekinuli liječenje zbog neželjenih reakcija iznosio je 0.1%. Sveukupno su vrsta i težina neželjenih reakcija kod ispitanika sa cirozom bile upoređivane as onima zapaženim kod ispitanika bez ciroze.</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keepNext/>
        <w:autoSpaceDE w:val="0"/>
        <w:autoSpaceDN w:val="0"/>
        <w:adjustRightInd w:val="0"/>
        <w:spacing w:after="0"/>
        <w:jc w:val="both"/>
        <w:rPr>
          <w:rFonts w:ascii="Times New Roman" w:eastAsia="TimesNewRoman" w:hAnsi="Times New Roman" w:cs="Times New Roman"/>
          <w:b/>
          <w:lang w:val="hr-HR"/>
        </w:rPr>
      </w:pPr>
      <w:r w:rsidRPr="00DE2326">
        <w:rPr>
          <w:rFonts w:ascii="Times New Roman" w:eastAsia="SimSun" w:hAnsi="Times New Roman" w:cs="Times New Roman"/>
          <w:b/>
          <w:lang w:val="hr-HR"/>
        </w:rPr>
        <w:t>Tabelarni prikaz neželjenih reakcija</w:t>
      </w:r>
    </w:p>
    <w:p w:rsidR="00DE2326" w:rsidRPr="00DE2326" w:rsidRDefault="00DE2326" w:rsidP="00DE2326">
      <w:pPr>
        <w:keepNext/>
        <w:autoSpaceDE w:val="0"/>
        <w:autoSpaceDN w:val="0"/>
        <w:adjustRightInd w:val="0"/>
        <w:spacing w:after="0"/>
        <w:jc w:val="both"/>
        <w:rPr>
          <w:rFonts w:ascii="Times New Roman" w:eastAsia="TimesNewRoman" w:hAnsi="Times New Roman" w:cs="Times New Roman"/>
          <w:lang w:val="hr-HR"/>
        </w:rPr>
      </w:pPr>
    </w:p>
    <w:p w:rsidR="00DE2326" w:rsidRPr="00DE2326" w:rsidRDefault="00DE2326" w:rsidP="00DE2326">
      <w:pPr>
        <w:autoSpaceDE w:val="0"/>
        <w:autoSpaceDN w:val="0"/>
        <w:adjustRightInd w:val="0"/>
        <w:spacing w:after="0"/>
        <w:jc w:val="both"/>
        <w:rPr>
          <w:rFonts w:ascii="Times New Roman" w:eastAsia="TimesNewRoman" w:hAnsi="Times New Roman" w:cs="Times New Roman"/>
          <w:lang w:val="hr-HR"/>
        </w:rPr>
      </w:pPr>
      <w:r w:rsidRPr="00DE2326">
        <w:rPr>
          <w:rFonts w:ascii="Times New Roman" w:eastAsia="SimSun" w:hAnsi="Times New Roman" w:cs="Times New Roman"/>
          <w:lang w:val="hr-HR"/>
        </w:rPr>
        <w:t>Kod pacijenata liječenih sa lijekom Maviret utvrđene su sljedeće neželjene reakcije. Neželjene reakcije u nastavku razvrstane su prema organskim sistemima i učestalosti ispoljavanja. Učestalost je definisana kao: veoma često (≥ 1/10), često (≥ 1/100 i &lt; 1/10), povremeno (≥ 1/1000 i &lt; 1/100), rijetko (≥ 1/10 000 i &lt; 1/1000) ili veoma rijetko (&lt; 1/10 000).</w:t>
      </w:r>
    </w:p>
    <w:p w:rsidR="00DE2326" w:rsidRPr="00DE2326" w:rsidRDefault="00DE2326" w:rsidP="00DE2326">
      <w:pPr>
        <w:autoSpaceDE w:val="0"/>
        <w:autoSpaceDN w:val="0"/>
        <w:adjustRightInd w:val="0"/>
        <w:spacing w:after="0"/>
        <w:rPr>
          <w:rFonts w:ascii="Times New Roman" w:eastAsia="TimesNewRoman" w:hAnsi="Times New Roman" w:cs="Times New Roman"/>
          <w:lang w:val="hr-HR"/>
        </w:rPr>
      </w:pPr>
    </w:p>
    <w:p w:rsidR="00517B18" w:rsidRPr="00DE2326" w:rsidRDefault="00DE2326" w:rsidP="00DE2326">
      <w:pPr>
        <w:keepNext/>
        <w:tabs>
          <w:tab w:val="left" w:pos="567"/>
        </w:tabs>
        <w:spacing w:after="0"/>
        <w:rPr>
          <w:rFonts w:ascii="Times New Roman" w:eastAsia="SimSun" w:hAnsi="Times New Roman" w:cs="Times New Roman"/>
          <w:b/>
          <w:bCs/>
          <w:lang w:val="hr-HR"/>
        </w:rPr>
      </w:pPr>
      <w:r w:rsidRPr="00DE2326">
        <w:rPr>
          <w:rFonts w:ascii="Times New Roman" w:eastAsia="SimSun" w:hAnsi="Times New Roman" w:cs="Times New Roman"/>
          <w:b/>
          <w:bCs/>
          <w:lang w:val="hr-HR"/>
        </w:rPr>
        <w:lastRenderedPageBreak/>
        <w:t xml:space="preserve">Tabela 4: Neželjene reakcije primijećene  kod primjene lijeka Maviret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509"/>
      </w:tblGrid>
      <w:tr w:rsidR="00DE2326" w:rsidRPr="00DE2326" w:rsidTr="004375B6">
        <w:trPr>
          <w:cantSplit/>
          <w:trHeight w:val="188"/>
        </w:trPr>
        <w:tc>
          <w:tcPr>
            <w:tcW w:w="5778" w:type="dxa"/>
            <w:shd w:val="clear" w:color="auto" w:fill="auto"/>
          </w:tcPr>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t>Učestalost</w:t>
            </w:r>
          </w:p>
        </w:tc>
        <w:tc>
          <w:tcPr>
            <w:tcW w:w="3509" w:type="dxa"/>
            <w:shd w:val="clear" w:color="auto" w:fill="auto"/>
          </w:tcPr>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t>Neželjene reakcije</w:t>
            </w:r>
          </w:p>
        </w:tc>
      </w:tr>
      <w:tr w:rsidR="00DE2326" w:rsidRPr="00DE2326" w:rsidTr="004375B6">
        <w:trPr>
          <w:cantSplit/>
        </w:trPr>
        <w:tc>
          <w:tcPr>
            <w:tcW w:w="9287" w:type="dxa"/>
            <w:gridSpan w:val="2"/>
            <w:shd w:val="clear" w:color="auto" w:fill="D9D9D9"/>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i/>
                <w:lang w:val="hr-HR"/>
              </w:rPr>
              <w:t>Poremećaji nervnog sistema</w:t>
            </w:r>
          </w:p>
        </w:tc>
      </w:tr>
      <w:tr w:rsidR="00DE2326" w:rsidRPr="00DE2326" w:rsidTr="004375B6">
        <w:trPr>
          <w:cantSplit/>
        </w:trPr>
        <w:tc>
          <w:tcPr>
            <w:tcW w:w="5778" w:type="dxa"/>
            <w:shd w:val="clear" w:color="auto" w:fill="auto"/>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Veoma često</w:t>
            </w:r>
          </w:p>
        </w:tc>
        <w:tc>
          <w:tcPr>
            <w:tcW w:w="3509" w:type="dxa"/>
            <w:shd w:val="clear" w:color="auto" w:fill="auto"/>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glavobolja </w:t>
            </w:r>
          </w:p>
        </w:tc>
      </w:tr>
      <w:tr w:rsidR="00DE2326" w:rsidRPr="00DE2326" w:rsidTr="004375B6">
        <w:trPr>
          <w:cantSplit/>
        </w:trPr>
        <w:tc>
          <w:tcPr>
            <w:tcW w:w="9287" w:type="dxa"/>
            <w:gridSpan w:val="2"/>
            <w:shd w:val="clear" w:color="auto" w:fill="D9D9D9"/>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i/>
                <w:lang w:val="hr-HR"/>
              </w:rPr>
              <w:t>Poremećaji gastrointestinalnog sistema</w:t>
            </w:r>
          </w:p>
        </w:tc>
      </w:tr>
      <w:tr w:rsidR="00DE2326" w:rsidRPr="00DE2326" w:rsidTr="004375B6">
        <w:trPr>
          <w:cantSplit/>
        </w:trPr>
        <w:tc>
          <w:tcPr>
            <w:tcW w:w="5778" w:type="dxa"/>
            <w:shd w:val="clear" w:color="auto" w:fill="auto"/>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Često</w:t>
            </w:r>
          </w:p>
        </w:tc>
        <w:tc>
          <w:tcPr>
            <w:tcW w:w="3509" w:type="dxa"/>
            <w:shd w:val="clear" w:color="auto" w:fill="auto"/>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dijareja, mučnina </w:t>
            </w:r>
          </w:p>
        </w:tc>
      </w:tr>
      <w:tr w:rsidR="00DE2326" w:rsidRPr="00DE2326" w:rsidTr="004375B6">
        <w:trPr>
          <w:cantSplit/>
        </w:trPr>
        <w:tc>
          <w:tcPr>
            <w:tcW w:w="9287" w:type="dxa"/>
            <w:gridSpan w:val="2"/>
            <w:shd w:val="clear" w:color="auto" w:fill="D9D9D9"/>
          </w:tcPr>
          <w:p w:rsidR="00DE2326" w:rsidRPr="00DE2326" w:rsidRDefault="00DE2326" w:rsidP="00DE2326">
            <w:pPr>
              <w:keepNext/>
              <w:tabs>
                <w:tab w:val="left" w:pos="567"/>
              </w:tabs>
              <w:spacing w:after="0"/>
              <w:rPr>
                <w:rFonts w:ascii="Times New Roman" w:eastAsia="SimSun" w:hAnsi="Times New Roman" w:cs="Times New Roman"/>
                <w:i/>
                <w:lang w:val="hr-HR"/>
              </w:rPr>
            </w:pPr>
            <w:r w:rsidRPr="00DE2326">
              <w:rPr>
                <w:rFonts w:ascii="Times New Roman" w:eastAsia="SimSun" w:hAnsi="Times New Roman" w:cs="Times New Roman"/>
                <w:i/>
                <w:lang w:val="hr-HR"/>
              </w:rPr>
              <w:t>Opšti poremećaji i reakcije na mjestu primjene</w:t>
            </w:r>
          </w:p>
        </w:tc>
      </w:tr>
      <w:tr w:rsidR="00DE2326" w:rsidRPr="00DE2326" w:rsidTr="004375B6">
        <w:trPr>
          <w:cantSplit/>
        </w:trPr>
        <w:tc>
          <w:tcPr>
            <w:tcW w:w="5778" w:type="dxa"/>
            <w:shd w:val="clear" w:color="auto" w:fill="auto"/>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Veoma često</w:t>
            </w:r>
          </w:p>
        </w:tc>
        <w:tc>
          <w:tcPr>
            <w:tcW w:w="3509" w:type="dxa"/>
            <w:shd w:val="clear" w:color="auto" w:fill="auto"/>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umor </w:t>
            </w:r>
          </w:p>
        </w:tc>
      </w:tr>
      <w:tr w:rsidR="00DE2326" w:rsidRPr="00DE2326" w:rsidTr="004375B6">
        <w:trPr>
          <w:cantSplit/>
        </w:trPr>
        <w:tc>
          <w:tcPr>
            <w:tcW w:w="5778" w:type="dxa"/>
            <w:shd w:val="clear" w:color="auto" w:fill="auto"/>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Često</w:t>
            </w:r>
          </w:p>
        </w:tc>
        <w:tc>
          <w:tcPr>
            <w:tcW w:w="3509" w:type="dxa"/>
            <w:shd w:val="clear" w:color="auto" w:fill="auto"/>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astenija</w:t>
            </w:r>
          </w:p>
        </w:tc>
      </w:tr>
    </w:tbl>
    <w:p w:rsidR="00DE2326" w:rsidRPr="00DE2326" w:rsidRDefault="00DE2326" w:rsidP="00DE2326">
      <w:pPr>
        <w:keepNext/>
        <w:tabs>
          <w:tab w:val="left" w:pos="567"/>
        </w:tabs>
        <w:spacing w:after="0"/>
        <w:rPr>
          <w:rFonts w:ascii="Times New Roman" w:eastAsia="SimSun" w:hAnsi="Times New Roman" w:cs="Times New Roman"/>
          <w:u w:val="single"/>
          <w:lang w:val="hr-HR"/>
        </w:rPr>
      </w:pPr>
      <w:bookmarkStart w:id="3" w:name="p4558014291400860130"/>
      <w:bookmarkStart w:id="4" w:name="table_4"/>
      <w:bookmarkEnd w:id="3"/>
      <w:bookmarkEnd w:id="4"/>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t>Opis odabranih neželjenih reakcija</w:t>
      </w:r>
    </w:p>
    <w:p w:rsidR="00DE2326" w:rsidRPr="00DE2326" w:rsidRDefault="00DE2326" w:rsidP="00DE2326">
      <w:pPr>
        <w:keepNext/>
        <w:tabs>
          <w:tab w:val="left" w:pos="567"/>
        </w:tabs>
        <w:spacing w:after="0"/>
        <w:jc w:val="both"/>
        <w:rPr>
          <w:rFonts w:ascii="Times New Roman" w:eastAsia="SimSun" w:hAnsi="Times New Roman" w:cs="Times New Roman"/>
          <w:i/>
          <w:lang w:val="hr-HR"/>
        </w:rPr>
      </w:pPr>
    </w:p>
    <w:p w:rsidR="00DE2326" w:rsidRPr="00DE2326" w:rsidRDefault="00DE2326" w:rsidP="00DE2326">
      <w:pPr>
        <w:keepNext/>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i/>
          <w:lang w:val="hr-HR"/>
        </w:rPr>
        <w:t xml:space="preserve">Neželjene reakcije kod ispitanika sa teškim oštećenjem bubrežne funkcije, uključujući ispitanike na dijalizi </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Bezbjednost lijeka Maviret kod ispitanika sa hroničnom bubrežnom isuficijencijom (stadijum 4 ili stadijum 5, uključujući ispitanike na dijalizi) i hroničnom infekcijom HCV</w:t>
      </w:r>
      <w:r w:rsidRPr="00DE2326">
        <w:rPr>
          <w:rFonts w:ascii="Times New Roman" w:eastAsia="SimSun" w:hAnsi="Times New Roman" w:cs="Times New Roman"/>
          <w:lang w:val="hr-HR"/>
        </w:rPr>
        <w:noBreakHyphen/>
        <w:t>om genotipa 1, 2, 3, 4, 5 ili 6 i kompenzovanom bolesti jetre (sa cirozom ili bez nje) ocijenjena je kod 104 ispitanika (EXPEDITION</w:t>
      </w:r>
      <w:r w:rsidRPr="00DE2326">
        <w:rPr>
          <w:rFonts w:ascii="Times New Roman" w:eastAsia="SimSun" w:hAnsi="Times New Roman" w:cs="Times New Roman"/>
          <w:lang w:val="hr-HR"/>
        </w:rPr>
        <w:noBreakHyphen/>
        <w:t xml:space="preserve">4). Najčešće neželjene reakcije kod ispitanika sa teškim oštećenjem bubrežne funkcije bile su pruritus (17%) i umor (12%). </w:t>
      </w:r>
    </w:p>
    <w:p w:rsidR="00DE2326" w:rsidRPr="00DE2326" w:rsidRDefault="00DE2326" w:rsidP="00DE2326">
      <w:pPr>
        <w:tabs>
          <w:tab w:val="left" w:pos="567"/>
        </w:tabs>
        <w:spacing w:after="0"/>
        <w:jc w:val="both"/>
        <w:rPr>
          <w:rFonts w:ascii="Times New Roman" w:eastAsia="SimSun" w:hAnsi="Times New Roman" w:cs="Times New Roman"/>
          <w:i/>
          <w:lang w:val="hr-HR"/>
        </w:rPr>
      </w:pPr>
    </w:p>
    <w:p w:rsidR="00DE2326" w:rsidRPr="00DE2326" w:rsidRDefault="00DE2326" w:rsidP="00DE2326">
      <w:pPr>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i/>
          <w:lang w:val="hr-HR"/>
        </w:rPr>
        <w:t>Neželjene reakcije kod ispitanika sa transplantiranom jetrom ili bubregom</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Bezbjednost lijeka Maviret je praćena kod 100 pacijenata koji su imali transplantaciju ili jetre ili bubrega a imali su hroničnu infekciju HCV-om genotip 1,2,3,4 ili 6 bez ciroze (MAGELLAN-2). Sveukupan bezbjednosni profil kod pacijenata koji su imali transplataciju je bio uporediv sa onim koji je bio praćen u Fazi 2 i 3 ispitivanja. Neželjene reakcije koje su bile praćene su bile veće ili jednake do 5% ispitanika koji su primili Maviret u toku 12 nedjelja su bili glavobolja (17%), umor (16%), mučnina (8%) i svrab (7%).</w:t>
      </w:r>
    </w:p>
    <w:p w:rsidR="00DE2326" w:rsidRPr="00DE2326" w:rsidRDefault="00DE2326" w:rsidP="00DE2326">
      <w:pPr>
        <w:tabs>
          <w:tab w:val="left" w:pos="567"/>
        </w:tabs>
        <w:spacing w:after="0"/>
        <w:jc w:val="both"/>
        <w:rPr>
          <w:rFonts w:ascii="Times New Roman" w:eastAsia="SimSun" w:hAnsi="Times New Roman" w:cs="Times New Roman"/>
          <w:i/>
          <w:lang w:val="hr-HR"/>
        </w:rPr>
      </w:pPr>
    </w:p>
    <w:p w:rsidR="00DE2326" w:rsidRPr="00DE2326" w:rsidRDefault="00DE2326" w:rsidP="00DE2326">
      <w:pPr>
        <w:tabs>
          <w:tab w:val="left" w:pos="567"/>
        </w:tabs>
        <w:spacing w:after="0"/>
        <w:jc w:val="both"/>
        <w:rPr>
          <w:rFonts w:ascii="Times New Roman" w:eastAsia="SimSun" w:hAnsi="Times New Roman" w:cs="Times New Roman"/>
          <w:i/>
          <w:u w:val="single"/>
          <w:lang w:val="hr-HR"/>
        </w:rPr>
      </w:pPr>
      <w:r w:rsidRPr="00DE2326">
        <w:rPr>
          <w:rFonts w:ascii="Times New Roman" w:eastAsia="SimSun" w:hAnsi="Times New Roman" w:cs="Times New Roman"/>
          <w:i/>
          <w:u w:val="single"/>
          <w:lang w:val="hr-HR"/>
        </w:rPr>
        <w:t>Bezbjednost kod ispitanika sa koinfekcijom HCV/HIV-1</w:t>
      </w:r>
    </w:p>
    <w:p w:rsidR="00DE2326" w:rsidRPr="00DE2326" w:rsidRDefault="00DE2326" w:rsidP="00DE2326">
      <w:pPr>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lang w:val="hr-HR"/>
        </w:rPr>
        <w:t>Sveukupan bezbjednosni profil kod pacijenata sa istovremenom infekcijom HCV-om i HIV-1 (ENDURANCE-1 i EXPEDITION-2) bio je uporediv sa onim koji je primjećen kod pacijenata koji su imali samo infekciju HCV-om</w:t>
      </w:r>
      <w:r w:rsidRPr="00DE2326">
        <w:rPr>
          <w:rFonts w:ascii="Times New Roman" w:eastAsia="SimSun" w:hAnsi="Times New Roman" w:cs="Times New Roman"/>
          <w:i/>
          <w:lang w:val="hr-HR"/>
        </w:rPr>
        <w:t>.</w:t>
      </w:r>
    </w:p>
    <w:p w:rsidR="00DE2326" w:rsidRPr="00DE2326" w:rsidRDefault="00DE2326" w:rsidP="00DE2326">
      <w:pPr>
        <w:tabs>
          <w:tab w:val="left" w:pos="567"/>
        </w:tabs>
        <w:spacing w:after="0"/>
        <w:jc w:val="both"/>
        <w:rPr>
          <w:rFonts w:ascii="Times New Roman" w:eastAsia="SimSun" w:hAnsi="Times New Roman" w:cs="Times New Roman"/>
          <w:i/>
          <w:lang w:val="hr-HR"/>
        </w:rPr>
      </w:pPr>
    </w:p>
    <w:p w:rsidR="00DE2326" w:rsidRPr="00DE2326" w:rsidRDefault="00DE2326" w:rsidP="00DE2326">
      <w:pPr>
        <w:keepNext/>
        <w:tabs>
          <w:tab w:val="left" w:pos="567"/>
        </w:tabs>
        <w:spacing w:after="0"/>
        <w:jc w:val="both"/>
        <w:rPr>
          <w:rFonts w:ascii="Times New Roman" w:eastAsia="SimSun" w:hAnsi="Times New Roman" w:cs="Times New Roman"/>
          <w:i/>
          <w:u w:val="single"/>
          <w:lang w:val="hr-HR"/>
        </w:rPr>
      </w:pPr>
      <w:r w:rsidRPr="00DE2326">
        <w:rPr>
          <w:rFonts w:ascii="Times New Roman" w:eastAsia="SimSun" w:hAnsi="Times New Roman" w:cs="Times New Roman"/>
          <w:i/>
          <w:u w:val="single"/>
          <w:lang w:val="hr-HR"/>
        </w:rPr>
        <w:t>Povišeni nivoi bilirubina u serumu</w:t>
      </w:r>
    </w:p>
    <w:p w:rsidR="00DE2326" w:rsidRPr="00DE2326" w:rsidRDefault="00DE2326" w:rsidP="00DE2326">
      <w:pPr>
        <w:tabs>
          <w:tab w:val="left" w:pos="569"/>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Kod 1.3% ispitanika primijećene su povišene vrijednosti ukupnog bilirubina najmanje 2 puta iznad gornje granice normale (GGN), koja su povezana sa inhibicijom prenosnika i metabolizma bilirubina posredovanom glekaprevirom. Povišene vrijednosti bilirubina bile su asimptomatske i prolazne te su se obično javljale u ranoj fazi liječenja. Zabilježene su prvenstveno povišene vrijednosti indirektnog bilirubina, koje nijesu povezane sa povišenim vrijednostima ALT</w:t>
      </w:r>
      <w:r w:rsidRPr="00DE2326">
        <w:rPr>
          <w:rFonts w:ascii="Times New Roman" w:eastAsia="SimSun" w:hAnsi="Times New Roman" w:cs="Times New Roman"/>
          <w:lang w:val="hr-HR"/>
        </w:rPr>
        <w:noBreakHyphen/>
        <w:t>a. Direktna hiperbilirubinemija prijavljenja je kod 0.3% ispitanika.</w:t>
      </w:r>
    </w:p>
    <w:p w:rsidR="00DE2326" w:rsidRPr="00DE2326" w:rsidRDefault="00DE2326" w:rsidP="00DE2326">
      <w:pPr>
        <w:tabs>
          <w:tab w:val="left" w:pos="540"/>
          <w:tab w:val="left" w:pos="569"/>
        </w:tabs>
        <w:spacing w:after="0"/>
        <w:jc w:val="both"/>
        <w:rPr>
          <w:rFonts w:ascii="Times New Roman" w:hAnsi="Times New Roman" w:cs="Times New Roman"/>
          <w:b/>
          <w:bCs/>
        </w:rPr>
      </w:pPr>
    </w:p>
    <w:p w:rsidR="00DE2326" w:rsidRPr="00DE2326" w:rsidRDefault="00DE2326" w:rsidP="00DE2326">
      <w:pPr>
        <w:spacing w:after="0" w:line="276" w:lineRule="auto"/>
        <w:jc w:val="both"/>
        <w:rPr>
          <w:rFonts w:ascii="Times New Roman" w:eastAsia="Calibri" w:hAnsi="Times New Roman" w:cs="Times New Roman"/>
          <w:u w:val="single"/>
          <w:lang w:val="sr-Latn-RS"/>
        </w:rPr>
      </w:pPr>
      <w:r w:rsidRPr="00DE2326">
        <w:rPr>
          <w:rFonts w:ascii="Times New Roman" w:eastAsia="Calibri" w:hAnsi="Times New Roman" w:cs="Times New Roman"/>
          <w:u w:val="single"/>
          <w:lang w:val="sr-Latn-RS"/>
        </w:rPr>
        <w:t>Prijavljivanje sumnji na neželjena dejstva</w:t>
      </w:r>
    </w:p>
    <w:p w:rsidR="00DE2326" w:rsidRPr="00DE2326" w:rsidRDefault="00DE2326" w:rsidP="00DE2326">
      <w:pPr>
        <w:spacing w:after="0"/>
        <w:jc w:val="both"/>
        <w:rPr>
          <w:rFonts w:ascii="Times New Roman" w:eastAsia="Calibri" w:hAnsi="Times New Roman" w:cs="Times New Roman"/>
          <w:lang w:val="sr-Latn-RS"/>
        </w:rPr>
      </w:pPr>
      <w:r w:rsidRPr="00DE2326">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DE2326" w:rsidRPr="00DE2326" w:rsidRDefault="00DE2326" w:rsidP="00DE2326">
      <w:pPr>
        <w:pStyle w:val="NoSpacing"/>
        <w:jc w:val="both"/>
        <w:rPr>
          <w:rFonts w:eastAsia="Calibri"/>
          <w:sz w:val="22"/>
          <w:szCs w:val="22"/>
          <w:lang w:val="sr-Latn-RS"/>
        </w:rPr>
      </w:pPr>
      <w:r w:rsidRPr="00DE2326">
        <w:rPr>
          <w:rFonts w:eastAsia="Calibri"/>
          <w:sz w:val="22"/>
          <w:szCs w:val="22"/>
          <w:lang w:val="sr-Latn-RS"/>
        </w:rPr>
        <w:t>Agencija za ljekove i medicinska sredstva Crne Gore</w:t>
      </w:r>
    </w:p>
    <w:p w:rsidR="00DE2326" w:rsidRPr="00DE2326" w:rsidRDefault="00DE2326" w:rsidP="00DE2326">
      <w:pPr>
        <w:pStyle w:val="NoSpacing"/>
        <w:jc w:val="both"/>
        <w:rPr>
          <w:rFonts w:eastAsia="Calibri"/>
          <w:sz w:val="22"/>
          <w:szCs w:val="22"/>
          <w:lang w:val="sr-Latn-RS"/>
        </w:rPr>
      </w:pPr>
      <w:r w:rsidRPr="00DE2326">
        <w:rPr>
          <w:rFonts w:eastAsia="Calibri"/>
          <w:sz w:val="22"/>
          <w:szCs w:val="22"/>
          <w:lang w:val="sr-Latn-RS"/>
        </w:rPr>
        <w:lastRenderedPageBreak/>
        <w:t>Odjeljenje za farmakovigilancu</w:t>
      </w:r>
    </w:p>
    <w:p w:rsidR="00DE2326" w:rsidRPr="00DE2326" w:rsidRDefault="00DE2326" w:rsidP="00DE2326">
      <w:pPr>
        <w:pStyle w:val="NoSpacing"/>
        <w:jc w:val="both"/>
        <w:rPr>
          <w:rFonts w:eastAsia="Calibri"/>
          <w:sz w:val="22"/>
          <w:szCs w:val="22"/>
          <w:lang w:val="sr-Latn-RS"/>
        </w:rPr>
      </w:pPr>
      <w:r w:rsidRPr="00DE2326">
        <w:rPr>
          <w:rFonts w:eastAsia="Calibri"/>
          <w:sz w:val="22"/>
          <w:szCs w:val="22"/>
          <w:lang w:val="sr-Latn-RS"/>
        </w:rPr>
        <w:t>Bulevar Ivana Crnojevića 64a, 81000 Podgorica</w:t>
      </w:r>
    </w:p>
    <w:p w:rsidR="00DE2326" w:rsidRPr="00DE2326" w:rsidRDefault="00DE2326" w:rsidP="00DE2326">
      <w:pPr>
        <w:pStyle w:val="NoSpacing"/>
        <w:jc w:val="both"/>
        <w:rPr>
          <w:rFonts w:eastAsia="Calibri"/>
          <w:sz w:val="22"/>
          <w:szCs w:val="22"/>
          <w:lang w:val="sr-Latn-RS"/>
        </w:rPr>
      </w:pPr>
    </w:p>
    <w:p w:rsidR="00DE2326" w:rsidRPr="00DE2326" w:rsidRDefault="00DE2326" w:rsidP="00DE2326">
      <w:pPr>
        <w:pStyle w:val="NoSpacing"/>
        <w:jc w:val="both"/>
        <w:rPr>
          <w:rFonts w:eastAsia="Calibri"/>
          <w:sz w:val="22"/>
          <w:szCs w:val="22"/>
          <w:lang w:val="sr-Latn-RS"/>
        </w:rPr>
      </w:pPr>
      <w:r w:rsidRPr="00DE2326">
        <w:rPr>
          <w:rFonts w:eastAsia="Calibri"/>
          <w:sz w:val="22"/>
          <w:szCs w:val="22"/>
          <w:lang w:val="sr-Latn-RS"/>
        </w:rPr>
        <w:t>tel: +382 (0) 20 310 280</w:t>
      </w:r>
    </w:p>
    <w:p w:rsidR="00DE2326" w:rsidRPr="00DE2326" w:rsidRDefault="00DE2326" w:rsidP="00DE2326">
      <w:pPr>
        <w:pStyle w:val="NoSpacing"/>
        <w:jc w:val="both"/>
        <w:rPr>
          <w:rFonts w:eastAsia="Calibri"/>
          <w:sz w:val="22"/>
          <w:szCs w:val="22"/>
          <w:lang w:val="sr-Latn-RS"/>
        </w:rPr>
      </w:pPr>
      <w:r w:rsidRPr="00DE2326">
        <w:rPr>
          <w:rFonts w:eastAsia="Calibri"/>
          <w:sz w:val="22"/>
          <w:szCs w:val="22"/>
          <w:lang w:val="sr-Latn-RS"/>
        </w:rPr>
        <w:t>fax: +382 (0) 20 310 581</w:t>
      </w:r>
    </w:p>
    <w:p w:rsidR="00DE2326" w:rsidRPr="00DE2326" w:rsidRDefault="00906855" w:rsidP="00DE2326">
      <w:pPr>
        <w:pStyle w:val="NoSpacing"/>
        <w:jc w:val="both"/>
        <w:rPr>
          <w:rFonts w:eastAsia="Calibri"/>
          <w:sz w:val="22"/>
          <w:szCs w:val="22"/>
          <w:lang w:val="sr-Latn-RS"/>
        </w:rPr>
      </w:pPr>
      <w:hyperlink r:id="rId9" w:history="1">
        <w:r w:rsidR="00DE2326" w:rsidRPr="00DE2326">
          <w:rPr>
            <w:rFonts w:eastAsia="Calibri"/>
            <w:color w:val="0000FF"/>
            <w:sz w:val="22"/>
            <w:szCs w:val="22"/>
            <w:u w:val="single"/>
            <w:lang w:val="sr-Latn-RS"/>
          </w:rPr>
          <w:t>www.calims.me</w:t>
        </w:r>
      </w:hyperlink>
    </w:p>
    <w:p w:rsidR="00DE2326" w:rsidRPr="00DE2326" w:rsidRDefault="00906855" w:rsidP="00DE2326">
      <w:pPr>
        <w:pStyle w:val="NoSpacing"/>
        <w:jc w:val="both"/>
        <w:rPr>
          <w:rFonts w:eastAsia="Calibri"/>
          <w:color w:val="0000FF"/>
          <w:sz w:val="22"/>
          <w:szCs w:val="22"/>
          <w:u w:val="single"/>
          <w:lang w:val="sr-Latn-RS"/>
        </w:rPr>
      </w:pPr>
      <w:hyperlink r:id="rId10" w:history="1">
        <w:r w:rsidR="00DE2326" w:rsidRPr="00DE2326">
          <w:rPr>
            <w:rFonts w:eastAsia="Calibri"/>
            <w:color w:val="0000FF"/>
            <w:sz w:val="22"/>
            <w:szCs w:val="22"/>
            <w:u w:val="single"/>
            <w:lang w:val="sr-Latn-RS"/>
          </w:rPr>
          <w:t>nezeljenadejstva@calims.me</w:t>
        </w:r>
      </w:hyperlink>
    </w:p>
    <w:p w:rsidR="00DE2326" w:rsidRPr="00DE2326" w:rsidRDefault="00DE2326" w:rsidP="00DE2326">
      <w:pPr>
        <w:pStyle w:val="NoSpacing"/>
        <w:jc w:val="both"/>
        <w:rPr>
          <w:rFonts w:eastAsia="Calibri"/>
          <w:sz w:val="22"/>
          <w:szCs w:val="22"/>
          <w:lang w:val="sr-Latn-RS"/>
        </w:rPr>
      </w:pPr>
      <w:r w:rsidRPr="00DE2326">
        <w:rPr>
          <w:rFonts w:eastAsia="Calibri"/>
          <w:sz w:val="22"/>
          <w:szCs w:val="22"/>
          <w:lang w:val="sr-Latn-RS"/>
        </w:rPr>
        <w:t>putem IS zdravstvene zaštite</w:t>
      </w:r>
    </w:p>
    <w:p w:rsidR="00DE2326" w:rsidRPr="00DE2326" w:rsidRDefault="00DE2326" w:rsidP="00DE2326">
      <w:pPr>
        <w:tabs>
          <w:tab w:val="left" w:pos="540"/>
          <w:tab w:val="left" w:pos="569"/>
        </w:tabs>
        <w:spacing w:after="0"/>
        <w:rPr>
          <w:rFonts w:ascii="Times New Roman" w:hAnsi="Times New Roman" w:cs="Times New Roman"/>
          <w:b/>
          <w:bCs/>
        </w:rPr>
      </w:pPr>
    </w:p>
    <w:p w:rsidR="00DE2326" w:rsidRPr="00DE2326" w:rsidRDefault="00DE2326" w:rsidP="00DE2326">
      <w:pPr>
        <w:tabs>
          <w:tab w:val="left" w:pos="540"/>
          <w:tab w:val="left" w:pos="569"/>
        </w:tabs>
        <w:spacing w:after="0"/>
        <w:jc w:val="both"/>
        <w:rPr>
          <w:rFonts w:ascii="Times New Roman" w:hAnsi="Times New Roman" w:cs="Times New Roman"/>
          <w:b/>
          <w:bCs/>
        </w:rPr>
      </w:pPr>
      <w:r w:rsidRPr="00DE2326">
        <w:rPr>
          <w:rFonts w:ascii="Times New Roman" w:hAnsi="Times New Roman" w:cs="Times New Roman"/>
          <w:b/>
          <w:bCs/>
        </w:rPr>
        <w:t xml:space="preserve">4.9. </w:t>
      </w:r>
      <w:r w:rsidRPr="00DE2326">
        <w:rPr>
          <w:rFonts w:ascii="Times New Roman" w:hAnsi="Times New Roman" w:cs="Times New Roman"/>
          <w:b/>
          <w:bCs/>
        </w:rPr>
        <w:tab/>
        <w:t>Predoziranje i mjere koje je potrebno preduzeti</w:t>
      </w:r>
    </w:p>
    <w:p w:rsidR="00DE2326" w:rsidRPr="00DE2326" w:rsidRDefault="00DE2326" w:rsidP="00DE2326">
      <w:pPr>
        <w:tabs>
          <w:tab w:val="left" w:pos="540"/>
          <w:tab w:val="left" w:pos="569"/>
        </w:tabs>
        <w:spacing w:after="0"/>
        <w:jc w:val="both"/>
        <w:rPr>
          <w:rFonts w:ascii="Times New Roman" w:hAnsi="Times New Roman" w:cs="Times New Roman"/>
          <w:b/>
          <w:bCs/>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Najveća zabilježena doza primjenjena kod zdravih doborovoljaca iznosila je 1200 mg glekaprevira jednom dnevno tokom 7 dana i 600 mg pibrentasvira jednom dnevno tokom 10 dana. Nakon primjene ponovljenih doza glekaprevira (700 mg ili 800 mg) jednom dnevno tokom ≥ 7 dana, kod 1 od 70 zdravih ispitanika primijećena su asimptomatska povišenja serumskih vrijednosti ALT</w:t>
      </w:r>
      <w:r w:rsidRPr="00DE2326">
        <w:rPr>
          <w:rFonts w:ascii="Times New Roman" w:eastAsia="SimSun" w:hAnsi="Times New Roman" w:cs="Times New Roman"/>
          <w:lang w:val="hr-HR"/>
        </w:rPr>
        <w:noBreakHyphen/>
        <w:t>a (&gt; 5 x GGN). U slučaju predoziranja, pacijenta treba pratiti zbog moguće pojave znakova i simptoma toksičnosti (vidjeti odjeljak 4.8)  i odmah uvesti odgovarajuće simptomatsko liječenje. Glekaprevir i pibrentasvir neće se u značajnoj mjeri eliminisati hemodijalizom.</w:t>
      </w:r>
    </w:p>
    <w:p w:rsidR="00DE2326" w:rsidRDefault="00DE2326" w:rsidP="00DE2326">
      <w:pPr>
        <w:tabs>
          <w:tab w:val="left" w:pos="540"/>
          <w:tab w:val="left" w:pos="569"/>
        </w:tabs>
        <w:spacing w:after="0"/>
        <w:rPr>
          <w:rFonts w:ascii="Times New Roman" w:hAnsi="Times New Roman" w:cs="Times New Roman"/>
          <w:b/>
          <w:bCs/>
        </w:rPr>
      </w:pPr>
    </w:p>
    <w:p w:rsidR="00517B18" w:rsidRPr="00DE2326" w:rsidRDefault="00517B18" w:rsidP="00DE2326">
      <w:pPr>
        <w:tabs>
          <w:tab w:val="left" w:pos="540"/>
          <w:tab w:val="left" w:pos="569"/>
        </w:tabs>
        <w:spacing w:after="0"/>
        <w:rPr>
          <w:rFonts w:ascii="Times New Roman" w:hAnsi="Times New Roman" w:cs="Times New Roman"/>
          <w:b/>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5. </w:t>
      </w:r>
      <w:r w:rsidRPr="00DE2326">
        <w:rPr>
          <w:rFonts w:ascii="Times New Roman" w:hAnsi="Times New Roman" w:cs="Times New Roman"/>
          <w:b/>
          <w:bCs/>
        </w:rPr>
        <w:tab/>
        <w:t>FARMAKOLOŠKI PODACI</w:t>
      </w:r>
    </w:p>
    <w:p w:rsidR="00DE2326" w:rsidRPr="00DE2326" w:rsidRDefault="00DE2326" w:rsidP="00DE2326">
      <w:pPr>
        <w:tabs>
          <w:tab w:val="left" w:pos="540"/>
          <w:tab w:val="left" w:pos="569"/>
        </w:tabs>
        <w:spacing w:after="0"/>
        <w:rPr>
          <w:rFonts w:ascii="Times New Roman" w:hAnsi="Times New Roman" w:cs="Times New Roman"/>
          <w:b/>
          <w:bCs/>
        </w:rPr>
      </w:pPr>
    </w:p>
    <w:p w:rsidR="00DE2326" w:rsidRPr="00DE2326" w:rsidRDefault="00DE2326" w:rsidP="00DE2326">
      <w:pPr>
        <w:tabs>
          <w:tab w:val="left" w:pos="540"/>
          <w:tab w:val="left" w:pos="569"/>
        </w:tabs>
        <w:spacing w:after="0"/>
        <w:jc w:val="both"/>
        <w:rPr>
          <w:rFonts w:ascii="Times New Roman" w:hAnsi="Times New Roman" w:cs="Times New Roman"/>
          <w:b/>
          <w:bCs/>
        </w:rPr>
      </w:pPr>
      <w:r w:rsidRPr="00DE2326">
        <w:rPr>
          <w:rFonts w:ascii="Times New Roman" w:hAnsi="Times New Roman" w:cs="Times New Roman"/>
          <w:b/>
          <w:bCs/>
        </w:rPr>
        <w:t xml:space="preserve">5.1. </w:t>
      </w:r>
      <w:r w:rsidRPr="00DE2326">
        <w:rPr>
          <w:rFonts w:ascii="Times New Roman" w:hAnsi="Times New Roman" w:cs="Times New Roman"/>
          <w:b/>
          <w:bCs/>
        </w:rPr>
        <w:tab/>
        <w:t>Farmakodinamski podaci</w:t>
      </w:r>
    </w:p>
    <w:p w:rsidR="00DE2326" w:rsidRPr="00DE2326" w:rsidRDefault="00DE2326" w:rsidP="00DE2326">
      <w:pPr>
        <w:tabs>
          <w:tab w:val="left" w:pos="540"/>
          <w:tab w:val="left" w:pos="569"/>
        </w:tabs>
        <w:spacing w:after="0"/>
        <w:jc w:val="both"/>
        <w:rPr>
          <w:rFonts w:ascii="Times New Roman" w:hAnsi="Times New Roman" w:cs="Times New Roman"/>
          <w:b/>
          <w:bCs/>
        </w:rPr>
      </w:pPr>
    </w:p>
    <w:p w:rsidR="00DE2326" w:rsidRPr="00DE2326" w:rsidRDefault="00DE2326" w:rsidP="00DE2326">
      <w:pPr>
        <w:keepNext/>
        <w:tabs>
          <w:tab w:val="left" w:pos="567"/>
        </w:tabs>
        <w:spacing w:after="0"/>
        <w:jc w:val="both"/>
        <w:rPr>
          <w:rFonts w:ascii="Times New Roman" w:hAnsi="Times New Roman" w:cs="Times New Roman"/>
          <w:bCs/>
        </w:rPr>
      </w:pPr>
      <w:r w:rsidRPr="00DE2326">
        <w:rPr>
          <w:rFonts w:ascii="Times New Roman" w:hAnsi="Times New Roman" w:cs="Times New Roman"/>
          <w:bCs/>
        </w:rPr>
        <w:t xml:space="preserve">Farmakoterapijska grupa: direktno djelujući antivirusni ljekovi; </w:t>
      </w:r>
      <w:r w:rsidRPr="00DE2326">
        <w:rPr>
          <w:rFonts w:ascii="Times New Roman" w:eastAsia="SimSun" w:hAnsi="Times New Roman" w:cs="Times New Roman"/>
          <w:lang w:val="hr-HR"/>
        </w:rPr>
        <w:t>glekaprevir i pibrentasvir</w:t>
      </w:r>
    </w:p>
    <w:p w:rsidR="00DE2326" w:rsidRPr="00DE2326" w:rsidRDefault="00DE2326" w:rsidP="00DE2326">
      <w:pPr>
        <w:tabs>
          <w:tab w:val="left" w:pos="540"/>
          <w:tab w:val="left" w:pos="569"/>
        </w:tabs>
        <w:spacing w:after="0"/>
        <w:jc w:val="both"/>
        <w:rPr>
          <w:rFonts w:ascii="Times New Roman" w:hAnsi="Times New Roman" w:cs="Times New Roman"/>
          <w:bCs/>
        </w:rPr>
      </w:pPr>
    </w:p>
    <w:p w:rsidR="00DE2326" w:rsidRPr="00DE2326" w:rsidRDefault="00DE2326" w:rsidP="00DE2326">
      <w:pPr>
        <w:tabs>
          <w:tab w:val="left" w:pos="540"/>
          <w:tab w:val="left" w:pos="569"/>
        </w:tabs>
        <w:spacing w:after="0"/>
        <w:jc w:val="both"/>
        <w:rPr>
          <w:rFonts w:ascii="Times New Roman" w:hAnsi="Times New Roman" w:cs="Times New Roman"/>
          <w:bCs/>
        </w:rPr>
      </w:pPr>
      <w:r w:rsidRPr="00DE2326">
        <w:rPr>
          <w:rFonts w:ascii="Times New Roman" w:hAnsi="Times New Roman" w:cs="Times New Roman"/>
          <w:bCs/>
        </w:rPr>
        <w:t>ATC kod: J05AP57</w:t>
      </w:r>
    </w:p>
    <w:p w:rsidR="00DE2326" w:rsidRPr="00DE2326" w:rsidRDefault="00DE2326" w:rsidP="00DE2326">
      <w:pPr>
        <w:tabs>
          <w:tab w:val="left" w:pos="540"/>
          <w:tab w:val="left" w:pos="569"/>
        </w:tabs>
        <w:spacing w:after="0"/>
        <w:jc w:val="both"/>
        <w:rPr>
          <w:rFonts w:ascii="Times New Roman" w:hAnsi="Times New Roman" w:cs="Times New Roman"/>
          <w:b/>
          <w:bCs/>
        </w:rPr>
      </w:pPr>
    </w:p>
    <w:p w:rsidR="00DE2326" w:rsidRPr="00DE2326" w:rsidRDefault="00DE2326" w:rsidP="00DE2326">
      <w:pPr>
        <w:keepNext/>
        <w:tabs>
          <w:tab w:val="left" w:pos="567"/>
        </w:tabs>
        <w:autoSpaceDE w:val="0"/>
        <w:autoSpaceDN w:val="0"/>
        <w:adjustRightInd w:val="0"/>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t>Mehanizam djelovanja</w:t>
      </w:r>
    </w:p>
    <w:p w:rsidR="00DE2326" w:rsidRPr="00DE2326" w:rsidRDefault="00DE2326" w:rsidP="00DE2326">
      <w:pPr>
        <w:keepNext/>
        <w:tabs>
          <w:tab w:val="left" w:pos="567"/>
        </w:tabs>
        <w:autoSpaceDE w:val="0"/>
        <w:autoSpaceDN w:val="0"/>
        <w:spacing w:after="0"/>
        <w:jc w:val="both"/>
        <w:rPr>
          <w:rFonts w:ascii="Times New Roman" w:eastAsia="SimSun" w:hAnsi="Times New Roman" w:cs="Times New Roman"/>
          <w:bCs/>
          <w:lang w:val="hr-HR"/>
        </w:rPr>
      </w:pPr>
      <w:bookmarkStart w:id="5" w:name="p727042291447953902"/>
      <w:bookmarkEnd w:id="5"/>
    </w:p>
    <w:p w:rsidR="00DE2326" w:rsidRPr="00DE2326" w:rsidRDefault="00DE2326" w:rsidP="00DE2326">
      <w:pPr>
        <w:tabs>
          <w:tab w:val="left" w:pos="567"/>
        </w:tabs>
        <w:autoSpaceDE w:val="0"/>
        <w:autoSpaceDN w:val="0"/>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Lijek Maviret je fiksna kombinacija doza dva pangenotipska direktno djelujuća antivirusna ljeka: glekaprevira (inhibitora proteaze NS3/4A) i pibrentasvira (inhibitora NS5A), koji ciljano djeluju na HCV u nekoliko različitih stadijuma životnog ciklusa virusa.</w:t>
      </w:r>
    </w:p>
    <w:p w:rsidR="00DE2326" w:rsidRPr="00DE2326" w:rsidRDefault="00DE2326" w:rsidP="00DE2326">
      <w:pPr>
        <w:tabs>
          <w:tab w:val="left" w:pos="567"/>
        </w:tabs>
        <w:autoSpaceDE w:val="0"/>
        <w:autoSpaceDN w:val="0"/>
        <w:spacing w:after="0"/>
        <w:jc w:val="both"/>
        <w:rPr>
          <w:rFonts w:ascii="Times New Roman" w:eastAsia="SimSun" w:hAnsi="Times New Roman" w:cs="Times New Roman"/>
          <w:bCs/>
          <w:lang w:val="hr-HR"/>
        </w:rPr>
      </w:pPr>
    </w:p>
    <w:p w:rsidR="00DE2326" w:rsidRPr="00DE2326" w:rsidRDefault="00DE2326" w:rsidP="00DE2326">
      <w:pPr>
        <w:keepNext/>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i/>
          <w:lang w:val="hr-HR"/>
        </w:rPr>
        <w:t>Glekaprevir</w:t>
      </w:r>
    </w:p>
    <w:p w:rsidR="00DE2326" w:rsidRPr="00DE2326" w:rsidRDefault="00DE2326" w:rsidP="00DE2326">
      <w:pPr>
        <w:spacing w:after="0"/>
        <w:jc w:val="both"/>
        <w:rPr>
          <w:rFonts w:ascii="Times New Roman" w:eastAsia="SimSun" w:hAnsi="Times New Roman" w:cs="Times New Roman"/>
          <w:color w:val="000000"/>
          <w:lang w:val="hr-HR"/>
        </w:rPr>
      </w:pPr>
      <w:bookmarkStart w:id="6" w:name="p343344291400880278"/>
      <w:bookmarkEnd w:id="6"/>
      <w:r w:rsidRPr="00DE2326">
        <w:rPr>
          <w:rFonts w:ascii="Times New Roman" w:eastAsia="SimSun" w:hAnsi="Times New Roman" w:cs="Times New Roman"/>
          <w:lang w:val="hr-HR"/>
        </w:rPr>
        <w:t>Glekaprevir je pangenotipski inhibitor proteaze NS3/4A HCV</w:t>
      </w:r>
      <w:r w:rsidRPr="00DE2326">
        <w:rPr>
          <w:rFonts w:ascii="Times New Roman" w:eastAsia="SimSun" w:hAnsi="Times New Roman" w:cs="Times New Roman"/>
          <w:lang w:val="hr-HR"/>
        </w:rPr>
        <w:noBreakHyphen/>
        <w:t>a, koja je potrebna za proteolitičko cijepanje poliproteina kojeg kodira HCV (u zrele oblike proteina NS3, NS4A, NS4B, NS5A i NS5B) i neophodna za virusnu replikaciju.</w:t>
      </w:r>
      <w:r w:rsidRPr="00DE2326">
        <w:rPr>
          <w:rFonts w:ascii="Times New Roman" w:eastAsia="SimSun" w:hAnsi="Times New Roman" w:cs="Times New Roman"/>
          <w:color w:val="000000"/>
          <w:lang w:val="hr-HR"/>
        </w:rPr>
        <w:t xml:space="preserve"> </w:t>
      </w:r>
    </w:p>
    <w:p w:rsidR="00DE2326" w:rsidRPr="00DE2326" w:rsidRDefault="00DE2326" w:rsidP="00DE2326">
      <w:pPr>
        <w:tabs>
          <w:tab w:val="left" w:pos="567"/>
        </w:tabs>
        <w:spacing w:after="0"/>
        <w:jc w:val="both"/>
        <w:rPr>
          <w:rFonts w:ascii="Times New Roman" w:eastAsia="SimSun" w:hAnsi="Times New Roman" w:cs="Times New Roman"/>
          <w:i/>
          <w:lang w:val="hr-HR"/>
        </w:rPr>
      </w:pPr>
      <w:bookmarkStart w:id="7" w:name="mechanism-of-action-paritaprevir"/>
      <w:bookmarkEnd w:id="7"/>
    </w:p>
    <w:p w:rsidR="00DE2326" w:rsidRPr="00DE2326" w:rsidRDefault="00DE2326" w:rsidP="00DE2326">
      <w:pPr>
        <w:keepNext/>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i/>
          <w:lang w:val="hr-HR"/>
        </w:rPr>
        <w:t>Pibrentasvir</w:t>
      </w:r>
    </w:p>
    <w:p w:rsidR="00DE2326" w:rsidRPr="00DE2326" w:rsidRDefault="00DE2326" w:rsidP="00DE2326">
      <w:pPr>
        <w:spacing w:after="0"/>
        <w:jc w:val="both"/>
        <w:rPr>
          <w:rFonts w:ascii="Times New Roman" w:eastAsia="SimSun" w:hAnsi="Times New Roman" w:cs="Times New Roman"/>
          <w:lang w:val="hr-HR"/>
        </w:rPr>
      </w:pPr>
      <w:bookmarkStart w:id="8" w:name="p3434212291400880335"/>
      <w:bookmarkEnd w:id="8"/>
      <w:r w:rsidRPr="00DE2326">
        <w:rPr>
          <w:rFonts w:ascii="Times New Roman" w:eastAsia="SimSun" w:hAnsi="Times New Roman" w:cs="Times New Roman"/>
          <w:lang w:val="hr-HR"/>
        </w:rPr>
        <w:t>Pibrentasvir je pangenotipski inhibitor proteina NS5A HCV</w:t>
      </w:r>
      <w:r w:rsidRPr="00DE2326">
        <w:rPr>
          <w:rFonts w:ascii="Times New Roman" w:eastAsia="SimSun" w:hAnsi="Times New Roman" w:cs="Times New Roman"/>
          <w:lang w:val="hr-HR"/>
        </w:rPr>
        <w:noBreakHyphen/>
        <w:t>a, koji je neophodan za replikaciju virusne RNK i sklapanje viriona.</w:t>
      </w:r>
      <w:r w:rsidRPr="00DE2326">
        <w:rPr>
          <w:rFonts w:ascii="Times New Roman" w:eastAsia="SimSun" w:hAnsi="Times New Roman" w:cs="Times New Roman"/>
          <w:color w:val="000000"/>
          <w:lang w:val="hr-HR"/>
        </w:rPr>
        <w:t xml:space="preserve"> Mehanizam djelovanja pibrentasvira opisan je na osnovu antivirusne aktivnosti u ćelijskoj kulturi i ispitivanja sprovedenih radi mapiranja rezistencije na lijek.</w:t>
      </w:r>
    </w:p>
    <w:p w:rsidR="00DE2326" w:rsidRPr="00DE2326" w:rsidRDefault="00DE2326" w:rsidP="00DE2326">
      <w:pPr>
        <w:tabs>
          <w:tab w:val="left" w:pos="567"/>
        </w:tabs>
        <w:spacing w:after="0"/>
        <w:jc w:val="both"/>
        <w:rPr>
          <w:rFonts w:ascii="Times New Roman" w:eastAsia="SimSun" w:hAnsi="Times New Roman" w:cs="Times New Roman"/>
          <w:u w:val="single"/>
          <w:lang w:val="hr-HR"/>
        </w:rPr>
      </w:pPr>
      <w:bookmarkStart w:id="9" w:name="mechanism-of-action-ombitasvir"/>
      <w:bookmarkEnd w:id="9"/>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lastRenderedPageBreak/>
        <w:t>Antivirusna aktivnost</w:t>
      </w: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p>
    <w:p w:rsidR="00DE2326" w:rsidRPr="00DE2326" w:rsidRDefault="00DE2326" w:rsidP="00DE2326">
      <w:pPr>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Vrijednosti EC</w:t>
      </w:r>
      <w:r w:rsidRPr="00DE2326">
        <w:rPr>
          <w:rFonts w:ascii="Times New Roman" w:eastAsia="SimSun" w:hAnsi="Times New Roman" w:cs="Times New Roman"/>
          <w:vertAlign w:val="subscript"/>
          <w:lang w:val="hr-HR"/>
        </w:rPr>
        <w:t>50</w:t>
      </w:r>
      <w:r w:rsidRPr="00DE2326">
        <w:rPr>
          <w:rFonts w:ascii="Times New Roman" w:eastAsia="SimSun" w:hAnsi="Times New Roman" w:cs="Times New Roman"/>
          <w:lang w:val="hr-HR"/>
        </w:rPr>
        <w:t xml:space="preserve"> glekaprevira i pibrentasvira protiv replikona pune dužine ili himeričkih replikona koji kodiraju NS3 ili NS5A iz laboratorijskih sojeva prikazane su u Tabeli 5. </w:t>
      </w:r>
    </w:p>
    <w:p w:rsidR="00DE2326" w:rsidRPr="00DE2326" w:rsidRDefault="00DE2326" w:rsidP="00DE2326">
      <w:pPr>
        <w:spacing w:after="0"/>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b/>
          <w:lang w:val="hr-HR"/>
        </w:rPr>
      </w:pPr>
      <w:r w:rsidRPr="00DE2326">
        <w:rPr>
          <w:rFonts w:ascii="Times New Roman" w:eastAsia="SimSun" w:hAnsi="Times New Roman" w:cs="Times New Roman"/>
          <w:b/>
          <w:lang w:val="hr-HR"/>
        </w:rPr>
        <w:t>Tabela 5: Aktivnost glekaprevira i pibrentasvira protiv ćelijskih linija replikona HCV</w:t>
      </w:r>
      <w:r w:rsidRPr="00DE2326">
        <w:rPr>
          <w:rFonts w:ascii="Times New Roman" w:eastAsia="SimSun" w:hAnsi="Times New Roman" w:cs="Times New Roman"/>
          <w:b/>
          <w:lang w:val="hr-HR"/>
        </w:rPr>
        <w:noBreakHyphen/>
        <w:t>a genotipa 1</w:t>
      </w:r>
      <w:r w:rsidRPr="00DE2326">
        <w:rPr>
          <w:rFonts w:ascii="Times New Roman" w:eastAsia="SimSun" w:hAnsi="Times New Roman" w:cs="Times New Roman"/>
          <w:b/>
          <w:lang w:val="hr-HR"/>
        </w:rPr>
        <w:noBreakHyphen/>
        <w:t>6</w:t>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2496"/>
        <w:gridCol w:w="2496"/>
      </w:tblGrid>
      <w:tr w:rsidR="00DE2326" w:rsidRPr="00DE2326" w:rsidTr="004375B6">
        <w:trPr>
          <w:cantSplit/>
          <w:trHeight w:val="262"/>
        </w:trPr>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Podtip HCV</w:t>
            </w:r>
            <w:r w:rsidRPr="00DE2326">
              <w:rPr>
                <w:rFonts w:ascii="Times New Roman" w:eastAsia="SimSun" w:hAnsi="Times New Roman" w:cs="Times New Roman"/>
                <w:b/>
                <w:lang w:val="hr-HR"/>
              </w:rPr>
              <w:noBreakHyphen/>
              <w:t>a</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EC</w:t>
            </w:r>
            <w:r w:rsidRPr="00DE2326">
              <w:rPr>
                <w:rFonts w:ascii="Times New Roman" w:eastAsia="SimSun" w:hAnsi="Times New Roman" w:cs="Times New Roman"/>
                <w:b/>
                <w:vertAlign w:val="subscript"/>
                <w:lang w:val="hr-HR"/>
              </w:rPr>
              <w:t>50</w:t>
            </w:r>
            <w:r w:rsidRPr="00DE2326">
              <w:rPr>
                <w:rFonts w:ascii="Times New Roman" w:eastAsia="SimSun" w:hAnsi="Times New Roman" w:cs="Times New Roman"/>
                <w:b/>
                <w:lang w:val="hr-HR"/>
              </w:rPr>
              <w:t xml:space="preserve"> glekaprevira, nM</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EC</w:t>
            </w:r>
            <w:r w:rsidRPr="00DE2326">
              <w:rPr>
                <w:rFonts w:ascii="Times New Roman" w:eastAsia="SimSun" w:hAnsi="Times New Roman" w:cs="Times New Roman"/>
                <w:b/>
                <w:vertAlign w:val="subscript"/>
                <w:lang w:val="hr-HR"/>
              </w:rPr>
              <w:t>50</w:t>
            </w:r>
            <w:r w:rsidRPr="00DE2326">
              <w:rPr>
                <w:rFonts w:ascii="Times New Roman" w:eastAsia="SimSun" w:hAnsi="Times New Roman" w:cs="Times New Roman"/>
                <w:b/>
                <w:lang w:val="hr-HR"/>
              </w:rPr>
              <w:t xml:space="preserve"> pibrentasvira, nM</w:t>
            </w:r>
          </w:p>
        </w:tc>
      </w:tr>
      <w:tr w:rsidR="00DE2326" w:rsidRPr="00DE2326" w:rsidTr="004375B6">
        <w:trPr>
          <w:cantSplit/>
          <w:trHeight w:val="248"/>
        </w:trPr>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1a</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0.85</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0.0018</w:t>
            </w:r>
          </w:p>
        </w:tc>
      </w:tr>
      <w:tr w:rsidR="00DE2326" w:rsidRPr="00DE2326" w:rsidTr="004375B6">
        <w:trPr>
          <w:cantSplit/>
          <w:trHeight w:val="248"/>
        </w:trPr>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1b</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0.94</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0.0043</w:t>
            </w:r>
          </w:p>
        </w:tc>
      </w:tr>
      <w:tr w:rsidR="00DE2326" w:rsidRPr="00DE2326" w:rsidTr="004375B6">
        <w:trPr>
          <w:cantSplit/>
          <w:trHeight w:val="248"/>
        </w:trPr>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2a</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2.2</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0.0023</w:t>
            </w:r>
          </w:p>
        </w:tc>
      </w:tr>
      <w:tr w:rsidR="00DE2326" w:rsidRPr="00DE2326" w:rsidTr="004375B6">
        <w:trPr>
          <w:cantSplit/>
          <w:trHeight w:val="248"/>
        </w:trPr>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2b</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4.6</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0.0019</w:t>
            </w:r>
          </w:p>
        </w:tc>
      </w:tr>
      <w:tr w:rsidR="00DE2326" w:rsidRPr="00DE2326" w:rsidTr="004375B6">
        <w:trPr>
          <w:cantSplit/>
          <w:trHeight w:val="248"/>
        </w:trPr>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3a</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1.9</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0.0021</w:t>
            </w:r>
          </w:p>
        </w:tc>
      </w:tr>
      <w:tr w:rsidR="00DE2326" w:rsidRPr="00DE2326" w:rsidTr="004375B6">
        <w:trPr>
          <w:cantSplit/>
          <w:trHeight w:val="262"/>
        </w:trPr>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4a</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2.8</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0.0019</w:t>
            </w:r>
          </w:p>
        </w:tc>
      </w:tr>
      <w:tr w:rsidR="00DE2326" w:rsidRPr="00DE2326" w:rsidTr="004375B6">
        <w:trPr>
          <w:cantSplit/>
          <w:trHeight w:val="248"/>
        </w:trPr>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5a</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ND</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0.0014</w:t>
            </w:r>
          </w:p>
        </w:tc>
      </w:tr>
      <w:tr w:rsidR="00DE2326" w:rsidRPr="00DE2326" w:rsidTr="004375B6">
        <w:trPr>
          <w:cantSplit/>
          <w:trHeight w:val="262"/>
        </w:trPr>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6a</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0.86</w:t>
            </w:r>
          </w:p>
        </w:tc>
        <w:tc>
          <w:tcPr>
            <w:tcW w:w="249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0.0028</w:t>
            </w:r>
          </w:p>
        </w:tc>
      </w:tr>
    </w:tbl>
    <w:p w:rsidR="00DE2326" w:rsidRPr="00DE2326" w:rsidRDefault="00DE2326" w:rsidP="00DE2326">
      <w:pPr>
        <w:widowControl w:val="0"/>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ND = nije dostupno</w:t>
      </w:r>
    </w:p>
    <w:p w:rsidR="00DE2326" w:rsidRPr="00DE2326" w:rsidRDefault="00DE2326" w:rsidP="00DE2326">
      <w:pPr>
        <w:widowControl w:val="0"/>
        <w:tabs>
          <w:tab w:val="left" w:pos="567"/>
        </w:tabs>
        <w:spacing w:after="0"/>
        <w:rPr>
          <w:rFonts w:ascii="Times New Roman" w:eastAsia="SimSun" w:hAnsi="Times New Roman" w:cs="Times New Roman"/>
          <w:lang w:val="hr-HR"/>
        </w:rPr>
      </w:pPr>
    </w:p>
    <w:p w:rsidR="00DE2326" w:rsidRPr="00DE2326" w:rsidRDefault="00DE2326" w:rsidP="00DE2326">
      <w:pPr>
        <w:widowControl w:val="0"/>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Aktivnost glekaprevira </w:t>
      </w:r>
      <w:r w:rsidRPr="00DE2326">
        <w:rPr>
          <w:rFonts w:ascii="Times New Roman" w:eastAsia="SimSun" w:hAnsi="Times New Roman" w:cs="Times New Roman"/>
          <w:i/>
          <w:lang w:val="hr-HR"/>
        </w:rPr>
        <w:t>in vitro</w:t>
      </w:r>
      <w:r w:rsidRPr="00DE2326">
        <w:rPr>
          <w:rFonts w:ascii="Times New Roman" w:eastAsia="SimSun" w:hAnsi="Times New Roman" w:cs="Times New Roman"/>
          <w:lang w:val="hr-HR"/>
        </w:rPr>
        <w:t xml:space="preserve"> ispitivala se i u biohemijskom testu, u kojem su vrijednosti IC</w:t>
      </w:r>
      <w:r w:rsidRPr="00DE2326">
        <w:rPr>
          <w:rFonts w:ascii="Times New Roman" w:eastAsia="SimSun" w:hAnsi="Times New Roman" w:cs="Times New Roman"/>
          <w:vertAlign w:val="subscript"/>
          <w:lang w:val="hr-HR"/>
        </w:rPr>
        <w:t>50</w:t>
      </w:r>
      <w:r w:rsidRPr="00DE2326">
        <w:rPr>
          <w:rFonts w:ascii="Times New Roman" w:eastAsia="SimSun" w:hAnsi="Times New Roman" w:cs="Times New Roman"/>
          <w:lang w:val="hr-HR"/>
        </w:rPr>
        <w:t xml:space="preserve"> bile podjednako niske u svim genotipovima. </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Vrijednosti EC</w:t>
      </w:r>
      <w:r w:rsidRPr="00DE2326">
        <w:rPr>
          <w:rFonts w:ascii="Times New Roman" w:eastAsia="SimSun" w:hAnsi="Times New Roman" w:cs="Times New Roman"/>
          <w:vertAlign w:val="subscript"/>
          <w:lang w:val="hr-HR"/>
        </w:rPr>
        <w:t>50</w:t>
      </w:r>
      <w:r w:rsidRPr="00DE2326">
        <w:rPr>
          <w:rFonts w:ascii="Times New Roman" w:eastAsia="SimSun" w:hAnsi="Times New Roman" w:cs="Times New Roman"/>
          <w:lang w:val="hr-HR"/>
        </w:rPr>
        <w:t xml:space="preserve"> glekaprevira i pibrentasvira protiv himeričkih replikona koji kodiraju NS3 ili NS5A iz kliničkih izolata prikazane su u Tabeli 6. </w:t>
      </w:r>
    </w:p>
    <w:p w:rsidR="00DE2326" w:rsidRPr="00DE2326" w:rsidRDefault="00DE2326" w:rsidP="00DE2326">
      <w:pPr>
        <w:widowControl w:val="0"/>
        <w:tabs>
          <w:tab w:val="left" w:pos="567"/>
        </w:tabs>
        <w:spacing w:after="0"/>
        <w:jc w:val="both"/>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b/>
          <w:lang w:val="hr-HR"/>
        </w:rPr>
      </w:pPr>
      <w:r w:rsidRPr="00DE2326">
        <w:rPr>
          <w:rFonts w:ascii="Times New Roman" w:eastAsia="SimSun" w:hAnsi="Times New Roman" w:cs="Times New Roman"/>
          <w:b/>
          <w:lang w:val="hr-HR"/>
        </w:rPr>
        <w:lastRenderedPageBreak/>
        <w:t>Tabela 6: Aktivnost glekaprevira i pibrentasvira protiv prolaznih replikona koji sadrže NS3 ili NS5A iz kliničkih izolata HCV</w:t>
      </w:r>
      <w:r w:rsidRPr="00DE2326">
        <w:rPr>
          <w:rFonts w:ascii="Times New Roman" w:eastAsia="SimSun" w:hAnsi="Times New Roman" w:cs="Times New Roman"/>
          <w:b/>
          <w:lang w:val="hr-HR"/>
        </w:rPr>
        <w:noBreakHyphen/>
        <w:t>a genotipa 1</w:t>
      </w:r>
      <w:r w:rsidRPr="00DE2326">
        <w:rPr>
          <w:rFonts w:ascii="Times New Roman" w:eastAsia="SimSun" w:hAnsi="Times New Roman" w:cs="Times New Roman"/>
          <w:b/>
          <w:lang w:val="hr-HR"/>
        </w:rPr>
        <w:noBreakHyphen/>
        <w:t>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890"/>
        <w:gridCol w:w="2446"/>
        <w:gridCol w:w="1604"/>
        <w:gridCol w:w="2506"/>
      </w:tblGrid>
      <w:tr w:rsidR="00DE2326" w:rsidRPr="00DE2326" w:rsidTr="00517B18">
        <w:trPr>
          <w:cantSplit/>
          <w:trHeight w:val="223"/>
        </w:trPr>
        <w:tc>
          <w:tcPr>
            <w:tcW w:w="1188" w:type="dxa"/>
            <w:vMerge w:val="restart"/>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Podtip HCV</w:t>
            </w:r>
            <w:r w:rsidRPr="00DE2326">
              <w:rPr>
                <w:rFonts w:ascii="Times New Roman" w:eastAsia="SimSun" w:hAnsi="Times New Roman" w:cs="Times New Roman"/>
                <w:b/>
                <w:lang w:val="hr-HR"/>
              </w:rPr>
              <w:noBreakHyphen/>
              <w:t>a</w:t>
            </w:r>
          </w:p>
        </w:tc>
        <w:tc>
          <w:tcPr>
            <w:tcW w:w="4336" w:type="dxa"/>
            <w:gridSpan w:val="2"/>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Glekaprevir</w:t>
            </w:r>
          </w:p>
        </w:tc>
        <w:tc>
          <w:tcPr>
            <w:tcW w:w="4110" w:type="dxa"/>
            <w:gridSpan w:val="2"/>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Pibrentasvir</w:t>
            </w:r>
          </w:p>
        </w:tc>
      </w:tr>
      <w:tr w:rsidR="00DE2326" w:rsidRPr="00DE2326" w:rsidTr="00517B18">
        <w:trPr>
          <w:cantSplit/>
          <w:trHeight w:val="143"/>
        </w:trPr>
        <w:tc>
          <w:tcPr>
            <w:tcW w:w="1188" w:type="dxa"/>
            <w:vMerge/>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b/>
                <w:lang w:val="hr-HR"/>
              </w:rPr>
            </w:pPr>
          </w:p>
        </w:tc>
        <w:tc>
          <w:tcPr>
            <w:tcW w:w="1890"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Broj kliničkih izolata</w:t>
            </w:r>
          </w:p>
        </w:tc>
        <w:tc>
          <w:tcPr>
            <w:tcW w:w="244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Medijana vrijednosti EC</w:t>
            </w:r>
            <w:r w:rsidRPr="00DE2326">
              <w:rPr>
                <w:rFonts w:ascii="Times New Roman" w:eastAsia="SimSun" w:hAnsi="Times New Roman" w:cs="Times New Roman"/>
                <w:b/>
                <w:vertAlign w:val="subscript"/>
                <w:lang w:val="hr-HR"/>
              </w:rPr>
              <w:t>50</w:t>
            </w:r>
            <w:r w:rsidRPr="00DE2326">
              <w:rPr>
                <w:rFonts w:ascii="Times New Roman" w:eastAsia="SimSun" w:hAnsi="Times New Roman" w:cs="Times New Roman"/>
                <w:b/>
                <w:lang w:val="hr-HR"/>
              </w:rPr>
              <w:t>, nM (raspon)</w:t>
            </w:r>
          </w:p>
        </w:tc>
        <w:tc>
          <w:tcPr>
            <w:tcW w:w="1604"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Broj kliničkih izolata</w:t>
            </w:r>
          </w:p>
        </w:tc>
        <w:tc>
          <w:tcPr>
            <w:tcW w:w="250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Medijana vrijednosti EC</w:t>
            </w:r>
            <w:r w:rsidRPr="00DE2326">
              <w:rPr>
                <w:rFonts w:ascii="Times New Roman" w:eastAsia="SimSun" w:hAnsi="Times New Roman" w:cs="Times New Roman"/>
                <w:b/>
                <w:vertAlign w:val="subscript"/>
                <w:lang w:val="hr-HR"/>
              </w:rPr>
              <w:t>50</w:t>
            </w:r>
            <w:r w:rsidRPr="00DE2326">
              <w:rPr>
                <w:rFonts w:ascii="Times New Roman" w:eastAsia="SimSun" w:hAnsi="Times New Roman" w:cs="Times New Roman"/>
                <w:b/>
                <w:lang w:val="hr-HR"/>
              </w:rPr>
              <w:t>, nM (raspon)</w:t>
            </w:r>
          </w:p>
        </w:tc>
      </w:tr>
      <w:tr w:rsidR="00DE2326" w:rsidRPr="00DE2326" w:rsidTr="00517B18">
        <w:trPr>
          <w:cantSplit/>
          <w:trHeight w:val="223"/>
        </w:trPr>
        <w:tc>
          <w:tcPr>
            <w:tcW w:w="1188"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1a</w:t>
            </w:r>
          </w:p>
        </w:tc>
        <w:tc>
          <w:tcPr>
            <w:tcW w:w="1890"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11</w:t>
            </w:r>
          </w:p>
        </w:tc>
        <w:tc>
          <w:tcPr>
            <w:tcW w:w="2446" w:type="dxa"/>
            <w:shd w:val="clear" w:color="auto" w:fill="auto"/>
            <w:vAlign w:val="center"/>
          </w:tcPr>
          <w:p w:rsidR="00DE2326" w:rsidRPr="00DE2326" w:rsidRDefault="00DE2326" w:rsidP="00DE2326">
            <w:pPr>
              <w:keepNext/>
              <w:spacing w:after="0"/>
              <w:jc w:val="center"/>
              <w:rPr>
                <w:rFonts w:ascii="Times New Roman" w:hAnsi="Times New Roman" w:cs="Times New Roman"/>
                <w:lang w:val="hr-HR"/>
              </w:rPr>
            </w:pPr>
            <w:r w:rsidRPr="00DE2326">
              <w:rPr>
                <w:rFonts w:ascii="Times New Roman" w:hAnsi="Times New Roman" w:cs="Times New Roman"/>
                <w:lang w:val="hr-HR"/>
              </w:rPr>
              <w:t xml:space="preserve">0.08 </w:t>
            </w:r>
            <w:r w:rsidRPr="00DE2326">
              <w:rPr>
                <w:rFonts w:ascii="Times New Roman" w:hAnsi="Times New Roman" w:cs="Times New Roman"/>
                <w:lang w:val="hr-HR"/>
              </w:rPr>
              <w:br/>
              <w:t xml:space="preserve"> (0.05 – 0.12)</w:t>
            </w:r>
          </w:p>
        </w:tc>
        <w:tc>
          <w:tcPr>
            <w:tcW w:w="1604"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11</w:t>
            </w:r>
          </w:p>
        </w:tc>
        <w:tc>
          <w:tcPr>
            <w:tcW w:w="250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0.0009 </w:t>
            </w:r>
            <w:r w:rsidRPr="00DE2326">
              <w:rPr>
                <w:rFonts w:ascii="Times New Roman" w:eastAsia="SimSun" w:hAnsi="Times New Roman" w:cs="Times New Roman"/>
                <w:lang w:val="hr-HR"/>
              </w:rPr>
              <w:br/>
              <w:t xml:space="preserve"> (0.0006 – 0.0017)</w:t>
            </w:r>
          </w:p>
        </w:tc>
      </w:tr>
      <w:tr w:rsidR="00DE2326" w:rsidRPr="00DE2326" w:rsidTr="00517B18">
        <w:trPr>
          <w:cantSplit/>
          <w:trHeight w:val="223"/>
        </w:trPr>
        <w:tc>
          <w:tcPr>
            <w:tcW w:w="1188"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1b</w:t>
            </w:r>
          </w:p>
        </w:tc>
        <w:tc>
          <w:tcPr>
            <w:tcW w:w="1890"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9</w:t>
            </w:r>
          </w:p>
        </w:tc>
        <w:tc>
          <w:tcPr>
            <w:tcW w:w="244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0.29 </w:t>
            </w:r>
            <w:r w:rsidRPr="00DE2326">
              <w:rPr>
                <w:rFonts w:ascii="Times New Roman" w:eastAsia="SimSun" w:hAnsi="Times New Roman" w:cs="Times New Roman"/>
                <w:lang w:val="hr-HR"/>
              </w:rPr>
              <w:br/>
              <w:t xml:space="preserve"> (0.20 – 0.68)</w:t>
            </w:r>
          </w:p>
        </w:tc>
        <w:tc>
          <w:tcPr>
            <w:tcW w:w="1604"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8</w:t>
            </w:r>
          </w:p>
        </w:tc>
        <w:tc>
          <w:tcPr>
            <w:tcW w:w="250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0.0027 </w:t>
            </w:r>
            <w:r w:rsidRPr="00DE2326">
              <w:rPr>
                <w:rFonts w:ascii="Times New Roman" w:eastAsia="SimSun" w:hAnsi="Times New Roman" w:cs="Times New Roman"/>
                <w:lang w:val="hr-HR"/>
              </w:rPr>
              <w:br/>
              <w:t xml:space="preserve"> (0.0014 – 0.0035)</w:t>
            </w:r>
          </w:p>
        </w:tc>
      </w:tr>
      <w:tr w:rsidR="00DE2326" w:rsidRPr="00DE2326" w:rsidTr="00517B18">
        <w:trPr>
          <w:cantSplit/>
          <w:trHeight w:val="223"/>
        </w:trPr>
        <w:tc>
          <w:tcPr>
            <w:tcW w:w="1188"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2a</w:t>
            </w:r>
          </w:p>
        </w:tc>
        <w:tc>
          <w:tcPr>
            <w:tcW w:w="1890"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4</w:t>
            </w:r>
          </w:p>
        </w:tc>
        <w:tc>
          <w:tcPr>
            <w:tcW w:w="244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1.6 </w:t>
            </w:r>
            <w:r w:rsidRPr="00DE2326">
              <w:rPr>
                <w:rFonts w:ascii="Times New Roman" w:eastAsia="SimSun" w:hAnsi="Times New Roman" w:cs="Times New Roman"/>
                <w:lang w:val="hr-HR"/>
              </w:rPr>
              <w:br/>
              <w:t xml:space="preserve"> (0.66 – 1.9)</w:t>
            </w:r>
          </w:p>
        </w:tc>
        <w:tc>
          <w:tcPr>
            <w:tcW w:w="1604"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6</w:t>
            </w:r>
          </w:p>
        </w:tc>
        <w:tc>
          <w:tcPr>
            <w:tcW w:w="250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0.0009 </w:t>
            </w:r>
            <w:r w:rsidRPr="00DE2326">
              <w:rPr>
                <w:rFonts w:ascii="Times New Roman" w:eastAsia="SimSun" w:hAnsi="Times New Roman" w:cs="Times New Roman"/>
                <w:lang w:val="hr-HR"/>
              </w:rPr>
              <w:br/>
              <w:t xml:space="preserve"> (0.0005 – 0.0019)</w:t>
            </w:r>
          </w:p>
        </w:tc>
      </w:tr>
      <w:tr w:rsidR="00DE2326" w:rsidRPr="00DE2326" w:rsidTr="00517B18">
        <w:trPr>
          <w:cantSplit/>
          <w:trHeight w:val="223"/>
        </w:trPr>
        <w:tc>
          <w:tcPr>
            <w:tcW w:w="1188"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2b</w:t>
            </w:r>
          </w:p>
        </w:tc>
        <w:tc>
          <w:tcPr>
            <w:tcW w:w="1890"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4</w:t>
            </w:r>
          </w:p>
        </w:tc>
        <w:tc>
          <w:tcPr>
            <w:tcW w:w="244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2.2 </w:t>
            </w:r>
            <w:r w:rsidRPr="00DE2326">
              <w:rPr>
                <w:rFonts w:ascii="Times New Roman" w:eastAsia="SimSun" w:hAnsi="Times New Roman" w:cs="Times New Roman"/>
                <w:lang w:val="hr-HR"/>
              </w:rPr>
              <w:br/>
              <w:t xml:space="preserve"> (1.4 – 3.2)</w:t>
            </w:r>
          </w:p>
        </w:tc>
        <w:tc>
          <w:tcPr>
            <w:tcW w:w="1604"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11</w:t>
            </w:r>
          </w:p>
        </w:tc>
        <w:tc>
          <w:tcPr>
            <w:tcW w:w="250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0.0013 </w:t>
            </w:r>
            <w:r w:rsidRPr="00DE2326">
              <w:rPr>
                <w:rFonts w:ascii="Times New Roman" w:eastAsia="SimSun" w:hAnsi="Times New Roman" w:cs="Times New Roman"/>
                <w:lang w:val="hr-HR"/>
              </w:rPr>
              <w:br/>
              <w:t xml:space="preserve"> (0.0011 – 0.0019)</w:t>
            </w:r>
          </w:p>
        </w:tc>
      </w:tr>
      <w:tr w:rsidR="00DE2326" w:rsidRPr="00DE2326" w:rsidTr="00517B18">
        <w:trPr>
          <w:cantSplit/>
          <w:trHeight w:val="236"/>
        </w:trPr>
        <w:tc>
          <w:tcPr>
            <w:tcW w:w="1188"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3a</w:t>
            </w:r>
          </w:p>
        </w:tc>
        <w:tc>
          <w:tcPr>
            <w:tcW w:w="1890"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w:t>
            </w:r>
          </w:p>
        </w:tc>
        <w:tc>
          <w:tcPr>
            <w:tcW w:w="244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2.3 </w:t>
            </w:r>
            <w:r w:rsidRPr="00DE2326">
              <w:rPr>
                <w:rFonts w:ascii="Times New Roman" w:eastAsia="SimSun" w:hAnsi="Times New Roman" w:cs="Times New Roman"/>
                <w:lang w:val="hr-HR"/>
              </w:rPr>
              <w:br/>
              <w:t xml:space="preserve"> (0.71 – 3.8)</w:t>
            </w:r>
          </w:p>
        </w:tc>
        <w:tc>
          <w:tcPr>
            <w:tcW w:w="1604"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14</w:t>
            </w:r>
          </w:p>
        </w:tc>
        <w:tc>
          <w:tcPr>
            <w:tcW w:w="250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0.0007 </w:t>
            </w:r>
            <w:r w:rsidRPr="00DE2326">
              <w:rPr>
                <w:rFonts w:ascii="Times New Roman" w:eastAsia="SimSun" w:hAnsi="Times New Roman" w:cs="Times New Roman"/>
                <w:lang w:val="hr-HR"/>
              </w:rPr>
              <w:br/>
              <w:t xml:space="preserve"> (0.0005 – 0.0017)</w:t>
            </w:r>
          </w:p>
        </w:tc>
      </w:tr>
      <w:tr w:rsidR="00DE2326" w:rsidRPr="00DE2326" w:rsidTr="00517B18">
        <w:trPr>
          <w:cantSplit/>
          <w:trHeight w:val="236"/>
        </w:trPr>
        <w:tc>
          <w:tcPr>
            <w:tcW w:w="1188"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4a</w:t>
            </w:r>
          </w:p>
        </w:tc>
        <w:tc>
          <w:tcPr>
            <w:tcW w:w="1890"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6</w:t>
            </w:r>
          </w:p>
        </w:tc>
        <w:tc>
          <w:tcPr>
            <w:tcW w:w="244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0.41 </w:t>
            </w:r>
            <w:r w:rsidRPr="00DE2326">
              <w:rPr>
                <w:rFonts w:ascii="Times New Roman" w:eastAsia="SimSun" w:hAnsi="Times New Roman" w:cs="Times New Roman"/>
                <w:lang w:val="hr-HR"/>
              </w:rPr>
              <w:br/>
              <w:t xml:space="preserve"> (0.31 – 0.55)</w:t>
            </w:r>
          </w:p>
        </w:tc>
        <w:tc>
          <w:tcPr>
            <w:tcW w:w="1604"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8</w:t>
            </w:r>
          </w:p>
        </w:tc>
        <w:tc>
          <w:tcPr>
            <w:tcW w:w="250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0.0005 </w:t>
            </w:r>
            <w:r w:rsidRPr="00DE2326">
              <w:rPr>
                <w:rFonts w:ascii="Times New Roman" w:eastAsia="SimSun" w:hAnsi="Times New Roman" w:cs="Times New Roman"/>
                <w:lang w:val="hr-HR"/>
              </w:rPr>
              <w:br/>
              <w:t xml:space="preserve"> (0.0003 – 0.0013)</w:t>
            </w:r>
          </w:p>
        </w:tc>
      </w:tr>
      <w:tr w:rsidR="00DE2326" w:rsidRPr="00DE2326" w:rsidTr="00517B18">
        <w:trPr>
          <w:cantSplit/>
          <w:trHeight w:val="223"/>
        </w:trPr>
        <w:tc>
          <w:tcPr>
            <w:tcW w:w="1188"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4b</w:t>
            </w:r>
          </w:p>
        </w:tc>
        <w:tc>
          <w:tcPr>
            <w:tcW w:w="1890"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ND</w:t>
            </w:r>
          </w:p>
        </w:tc>
        <w:tc>
          <w:tcPr>
            <w:tcW w:w="244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ND</w:t>
            </w:r>
          </w:p>
        </w:tc>
        <w:tc>
          <w:tcPr>
            <w:tcW w:w="1604"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3</w:t>
            </w:r>
          </w:p>
        </w:tc>
        <w:tc>
          <w:tcPr>
            <w:tcW w:w="250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0.0012 </w:t>
            </w:r>
            <w:r w:rsidRPr="00DE2326">
              <w:rPr>
                <w:rFonts w:ascii="Times New Roman" w:eastAsia="SimSun" w:hAnsi="Times New Roman" w:cs="Times New Roman"/>
                <w:lang w:val="hr-HR"/>
              </w:rPr>
              <w:br/>
              <w:t xml:space="preserve"> (0.0005 – 0.0018)</w:t>
            </w:r>
          </w:p>
        </w:tc>
      </w:tr>
      <w:tr w:rsidR="00DE2326" w:rsidRPr="00DE2326" w:rsidTr="00517B18">
        <w:trPr>
          <w:cantSplit/>
          <w:trHeight w:val="223"/>
        </w:trPr>
        <w:tc>
          <w:tcPr>
            <w:tcW w:w="1188"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4d</w:t>
            </w:r>
          </w:p>
        </w:tc>
        <w:tc>
          <w:tcPr>
            <w:tcW w:w="1890" w:type="dxa"/>
            <w:shd w:val="clear" w:color="auto" w:fill="auto"/>
            <w:vAlign w:val="center"/>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3</w:t>
            </w:r>
          </w:p>
        </w:tc>
        <w:tc>
          <w:tcPr>
            <w:tcW w:w="2446" w:type="dxa"/>
            <w:shd w:val="clear" w:color="auto" w:fill="auto"/>
            <w:vAlign w:val="center"/>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0.17 </w:t>
            </w:r>
            <w:r w:rsidRPr="00DE2326">
              <w:rPr>
                <w:rFonts w:ascii="Times New Roman" w:eastAsia="SimSun" w:hAnsi="Times New Roman" w:cs="Times New Roman"/>
                <w:lang w:val="hr-HR"/>
              </w:rPr>
              <w:br/>
              <w:t xml:space="preserve"> (0.13 – 0.25)</w:t>
            </w:r>
          </w:p>
        </w:tc>
        <w:tc>
          <w:tcPr>
            <w:tcW w:w="1604"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7</w:t>
            </w:r>
          </w:p>
        </w:tc>
        <w:tc>
          <w:tcPr>
            <w:tcW w:w="250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0.0014 </w:t>
            </w:r>
            <w:r w:rsidRPr="00DE2326">
              <w:rPr>
                <w:rFonts w:ascii="Times New Roman" w:eastAsia="SimSun" w:hAnsi="Times New Roman" w:cs="Times New Roman"/>
                <w:lang w:val="hr-HR"/>
              </w:rPr>
              <w:br/>
              <w:t xml:space="preserve"> (0.0010 – 0.0018)</w:t>
            </w:r>
          </w:p>
        </w:tc>
      </w:tr>
      <w:tr w:rsidR="00DE2326" w:rsidRPr="00DE2326" w:rsidTr="00517B18">
        <w:trPr>
          <w:cantSplit/>
          <w:trHeight w:val="223"/>
        </w:trPr>
        <w:tc>
          <w:tcPr>
            <w:tcW w:w="1188"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5a</w:t>
            </w:r>
          </w:p>
        </w:tc>
        <w:tc>
          <w:tcPr>
            <w:tcW w:w="1890"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w:t>
            </w:r>
          </w:p>
        </w:tc>
        <w:tc>
          <w:tcPr>
            <w:tcW w:w="244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0.12</w:t>
            </w:r>
          </w:p>
        </w:tc>
        <w:tc>
          <w:tcPr>
            <w:tcW w:w="1604"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w:t>
            </w:r>
          </w:p>
        </w:tc>
        <w:tc>
          <w:tcPr>
            <w:tcW w:w="250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0.0011</w:t>
            </w:r>
          </w:p>
        </w:tc>
      </w:tr>
      <w:tr w:rsidR="00DE2326" w:rsidRPr="00DE2326" w:rsidTr="00517B18">
        <w:trPr>
          <w:cantSplit/>
          <w:trHeight w:val="236"/>
        </w:trPr>
        <w:tc>
          <w:tcPr>
            <w:tcW w:w="1188"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6a</w:t>
            </w:r>
          </w:p>
        </w:tc>
        <w:tc>
          <w:tcPr>
            <w:tcW w:w="1890"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ND</w:t>
            </w:r>
          </w:p>
        </w:tc>
        <w:tc>
          <w:tcPr>
            <w:tcW w:w="244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ND</w:t>
            </w:r>
          </w:p>
        </w:tc>
        <w:tc>
          <w:tcPr>
            <w:tcW w:w="1604"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3</w:t>
            </w:r>
          </w:p>
        </w:tc>
        <w:tc>
          <w:tcPr>
            <w:tcW w:w="250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0.0007 </w:t>
            </w:r>
            <w:r w:rsidRPr="00DE2326">
              <w:rPr>
                <w:rFonts w:ascii="Times New Roman" w:eastAsia="SimSun" w:hAnsi="Times New Roman" w:cs="Times New Roman"/>
                <w:lang w:val="hr-HR"/>
              </w:rPr>
              <w:br/>
              <w:t xml:space="preserve"> (0.0006 – 0.0010)</w:t>
            </w:r>
          </w:p>
        </w:tc>
      </w:tr>
      <w:tr w:rsidR="00DE2326" w:rsidRPr="00DE2326" w:rsidTr="00517B18">
        <w:trPr>
          <w:cantSplit/>
          <w:trHeight w:val="223"/>
        </w:trPr>
        <w:tc>
          <w:tcPr>
            <w:tcW w:w="1188"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6e</w:t>
            </w:r>
          </w:p>
        </w:tc>
        <w:tc>
          <w:tcPr>
            <w:tcW w:w="1890"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ND</w:t>
            </w:r>
          </w:p>
        </w:tc>
        <w:tc>
          <w:tcPr>
            <w:tcW w:w="244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ND</w:t>
            </w:r>
          </w:p>
        </w:tc>
        <w:tc>
          <w:tcPr>
            <w:tcW w:w="1604"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w:t>
            </w:r>
          </w:p>
        </w:tc>
        <w:tc>
          <w:tcPr>
            <w:tcW w:w="250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0.0008</w:t>
            </w:r>
          </w:p>
        </w:tc>
      </w:tr>
      <w:tr w:rsidR="00DE2326" w:rsidRPr="00DE2326" w:rsidTr="00517B18">
        <w:trPr>
          <w:cantSplit/>
          <w:trHeight w:val="236"/>
        </w:trPr>
        <w:tc>
          <w:tcPr>
            <w:tcW w:w="1188"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6p</w:t>
            </w:r>
          </w:p>
        </w:tc>
        <w:tc>
          <w:tcPr>
            <w:tcW w:w="1890"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ND</w:t>
            </w:r>
          </w:p>
        </w:tc>
        <w:tc>
          <w:tcPr>
            <w:tcW w:w="244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ND</w:t>
            </w:r>
          </w:p>
        </w:tc>
        <w:tc>
          <w:tcPr>
            <w:tcW w:w="1604"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w:t>
            </w:r>
          </w:p>
        </w:tc>
        <w:tc>
          <w:tcPr>
            <w:tcW w:w="2506" w:type="dxa"/>
            <w:shd w:val="clear" w:color="auto" w:fill="auto"/>
            <w:vAlign w:val="center"/>
          </w:tcPr>
          <w:p w:rsidR="00DE2326" w:rsidRPr="00DE2326" w:rsidRDefault="00DE2326" w:rsidP="00DE2326">
            <w:pPr>
              <w:keepNext/>
              <w:widowControl w:val="0"/>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0.0005</w:t>
            </w:r>
          </w:p>
        </w:tc>
      </w:tr>
    </w:tbl>
    <w:p w:rsidR="00DE2326" w:rsidRPr="00DE2326" w:rsidRDefault="00DE2326" w:rsidP="00DE2326">
      <w:pPr>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ND = nije dostupno</w:t>
      </w:r>
    </w:p>
    <w:p w:rsidR="00DE2326" w:rsidRPr="00DE2326" w:rsidRDefault="00DE2326" w:rsidP="00DE2326">
      <w:pPr>
        <w:tabs>
          <w:tab w:val="left" w:pos="567"/>
        </w:tabs>
        <w:autoSpaceDE w:val="0"/>
        <w:autoSpaceDN w:val="0"/>
        <w:adjustRightInd w:val="0"/>
        <w:spacing w:after="0"/>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t xml:space="preserve">Rezistencija </w:t>
      </w:r>
    </w:p>
    <w:p w:rsidR="00DE2326" w:rsidRPr="00DE2326" w:rsidRDefault="00DE2326" w:rsidP="00DE2326">
      <w:pPr>
        <w:keepNext/>
        <w:tabs>
          <w:tab w:val="left" w:pos="567"/>
        </w:tabs>
        <w:spacing w:after="0"/>
        <w:jc w:val="both"/>
        <w:rPr>
          <w:rFonts w:ascii="Times New Roman" w:eastAsia="SimSun" w:hAnsi="Times New Roman" w:cs="Times New Roman"/>
          <w:i/>
          <w:lang w:val="hr-HR"/>
        </w:rPr>
      </w:pPr>
    </w:p>
    <w:p w:rsidR="00DE2326" w:rsidRPr="00DE2326" w:rsidRDefault="00DE2326" w:rsidP="00DE2326">
      <w:pPr>
        <w:keepNext/>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i/>
          <w:lang w:val="hr-HR"/>
        </w:rPr>
        <w:t>U ćelijskoj kulturi</w:t>
      </w:r>
      <w:bookmarkStart w:id="10" w:name="p6144213291427135062"/>
      <w:bookmarkEnd w:id="10"/>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Aminokiselinske supstitucije u proteinima NS3 ili NS5A koje su izdvojene u ćelijskoj kulturi ili su važne za tu grupu inhibitora fenotipski su okarakterizovane u replikonima. </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Supstitucije u proteinu NS3 na položajima 36, 43, 54, 55, 56, 155, 166 ili 170, koje su važne za skupinu inhibitora HCV proteaze, nijesu uticale na aktivnost glekaprevira. Supstitucije na aminokiselinskom položaju 168 u proteinu NS3 nijesu imale efekta kod genotipa 2, dok su neke supstitucije na položaju 168 smanjile osjetljivost na glekaprevir do 55 puta (genotipovi 1, 3, 4) ili smanjile osjetljivost &gt; 100 puta (genotip 6). Neke su supstitucije na položaju 156 smanjile osjetljivost na glekaprevir (genotipovi 1</w:t>
      </w:r>
      <w:r w:rsidRPr="00DE2326">
        <w:rPr>
          <w:rFonts w:ascii="Times New Roman" w:eastAsia="SimSun" w:hAnsi="Times New Roman" w:cs="Times New Roman"/>
          <w:lang w:val="hr-HR"/>
        </w:rPr>
        <w:noBreakHyphen/>
        <w:t xml:space="preserve">4) &gt; 100 puta. Supstitucije na aminokiselinskom položaju 80 nijesu smanjile osjetljivost na glekaprevir, osim supstitucije Q80R kod genotipa 3a, koja je smanjila osjetljivost na glekaprevir 21 put.  </w:t>
      </w:r>
    </w:p>
    <w:p w:rsidR="00DE2326" w:rsidRPr="00DE2326" w:rsidRDefault="00DE2326" w:rsidP="00DE2326">
      <w:pPr>
        <w:spacing w:after="0"/>
        <w:jc w:val="both"/>
        <w:rPr>
          <w:rFonts w:ascii="Times New Roman" w:eastAsia="SimSun" w:hAnsi="Times New Roman" w:cs="Times New Roman"/>
          <w:lang w:val="hr-HR"/>
        </w:rPr>
      </w:pPr>
    </w:p>
    <w:p w:rsidR="00DE2326" w:rsidRPr="00DE2326" w:rsidRDefault="00DE2326" w:rsidP="00DE2326">
      <w:pPr>
        <w:spacing w:after="0"/>
        <w:jc w:val="both"/>
        <w:rPr>
          <w:rFonts w:ascii="Times New Roman" w:eastAsia="SimSun" w:hAnsi="Times New Roman" w:cs="Times New Roman"/>
          <w:color w:val="000000"/>
          <w:lang w:val="hr-HR"/>
        </w:rPr>
      </w:pPr>
      <w:r w:rsidRPr="00DE2326">
        <w:rPr>
          <w:rFonts w:ascii="Times New Roman" w:eastAsia="SimSun" w:hAnsi="Times New Roman" w:cs="Times New Roman"/>
          <w:lang w:val="hr-HR"/>
        </w:rPr>
        <w:lastRenderedPageBreak/>
        <w:t>Pojedinačne supstitucije na položajima 24, 28, 30, 31, 58, 92 ili 93 u proteinu NS5A kod genotipova 1</w:t>
      </w:r>
      <w:r w:rsidRPr="00DE2326">
        <w:rPr>
          <w:rFonts w:ascii="Times New Roman" w:eastAsia="SimSun" w:hAnsi="Times New Roman" w:cs="Times New Roman"/>
          <w:lang w:val="hr-HR"/>
        </w:rPr>
        <w:noBreakHyphen/>
        <w:t>6, koje su važne za razred inhibitora NS5A, nijesu uticale na aktivnost pibrentasvira. Konkretno, kod genotipa 3a supstitucija A30K ili Y93H nije uticala na aktivnost pibrentasvira. Neke kombinacije supstitucija kod genotipova 1a i 3a (uključujući A30K+Y93H kod genotipa 3a) pokazale su smanjenu osjetljivost na pibrentasvir.</w:t>
      </w:r>
      <w:r w:rsidRPr="00DE2326">
        <w:rPr>
          <w:rFonts w:ascii="Times New Roman" w:eastAsia="SimSun" w:hAnsi="Times New Roman" w:cs="Times New Roman"/>
          <w:color w:val="000000"/>
          <w:lang w:val="hr-HR"/>
        </w:rPr>
        <w:t xml:space="preserve">  </w:t>
      </w:r>
    </w:p>
    <w:p w:rsidR="00DE2326" w:rsidRPr="00DE2326" w:rsidRDefault="00DE2326" w:rsidP="00DE2326">
      <w:pPr>
        <w:tabs>
          <w:tab w:val="left" w:pos="567"/>
        </w:tabs>
        <w:autoSpaceDE w:val="0"/>
        <w:autoSpaceDN w:val="0"/>
        <w:adjustRightInd w:val="0"/>
        <w:spacing w:after="0"/>
        <w:jc w:val="both"/>
        <w:rPr>
          <w:rFonts w:ascii="Times New Roman" w:eastAsia="SimSun" w:hAnsi="Times New Roman" w:cs="Times New Roman"/>
          <w:color w:val="000000"/>
          <w:lang w:val="hr-HR"/>
        </w:rPr>
      </w:pPr>
    </w:p>
    <w:p w:rsidR="00DE2326" w:rsidRPr="00DE2326" w:rsidRDefault="00DE2326" w:rsidP="00DE2326">
      <w:pPr>
        <w:keepNext/>
        <w:tabs>
          <w:tab w:val="left" w:pos="567"/>
        </w:tabs>
        <w:autoSpaceDE w:val="0"/>
        <w:autoSpaceDN w:val="0"/>
        <w:adjustRightInd w:val="0"/>
        <w:spacing w:after="0"/>
        <w:jc w:val="both"/>
        <w:rPr>
          <w:rFonts w:ascii="Times New Roman" w:eastAsia="SimSun" w:hAnsi="Times New Roman" w:cs="Times New Roman"/>
          <w:i/>
          <w:iCs/>
          <w:lang w:val="hr-HR"/>
        </w:rPr>
      </w:pPr>
      <w:r w:rsidRPr="00DE2326">
        <w:rPr>
          <w:rFonts w:ascii="Times New Roman" w:eastAsia="SimSun" w:hAnsi="Times New Roman" w:cs="Times New Roman"/>
          <w:i/>
          <w:iCs/>
          <w:lang w:val="hr-HR"/>
        </w:rPr>
        <w:t>U kliničkim ispitivanjima</w:t>
      </w:r>
    </w:p>
    <w:p w:rsidR="00DE2326" w:rsidRPr="00DE2326" w:rsidRDefault="00DE2326" w:rsidP="00DE2326">
      <w:pPr>
        <w:keepNext/>
        <w:tabs>
          <w:tab w:val="left" w:pos="567"/>
        </w:tabs>
        <w:autoSpaceDE w:val="0"/>
        <w:autoSpaceDN w:val="0"/>
        <w:adjustRightInd w:val="0"/>
        <w:spacing w:after="0"/>
        <w:jc w:val="both"/>
        <w:rPr>
          <w:rFonts w:ascii="Times New Roman" w:eastAsia="SimSun" w:hAnsi="Times New Roman" w:cs="Times New Roman"/>
          <w:i/>
          <w:iCs/>
          <w:lang w:val="hr-HR"/>
        </w:rPr>
      </w:pPr>
    </w:p>
    <w:p w:rsidR="00DE2326" w:rsidRPr="00DE2326" w:rsidRDefault="00DE2326" w:rsidP="00DE2326">
      <w:pPr>
        <w:keepNext/>
        <w:tabs>
          <w:tab w:val="left" w:pos="567"/>
        </w:tabs>
        <w:autoSpaceDE w:val="0"/>
        <w:autoSpaceDN w:val="0"/>
        <w:adjustRightInd w:val="0"/>
        <w:spacing w:after="0"/>
        <w:jc w:val="both"/>
        <w:rPr>
          <w:rFonts w:ascii="Times New Roman" w:eastAsia="SimSun" w:hAnsi="Times New Roman" w:cs="Times New Roman"/>
          <w:i/>
          <w:u w:val="single"/>
          <w:lang w:val="hr-HR"/>
        </w:rPr>
      </w:pPr>
      <w:r w:rsidRPr="00DE2326">
        <w:rPr>
          <w:rFonts w:ascii="Times New Roman" w:eastAsia="SimSun" w:hAnsi="Times New Roman" w:cs="Times New Roman"/>
          <w:i/>
          <w:u w:val="single"/>
          <w:lang w:val="hr-HR"/>
        </w:rPr>
        <w:t>Ispitivanja kod ispitanika sa cirozom ili bez nje koji prethodno nijesu bili liječeni i onih koji su prethodno liječeni peginterferonom (pegIFN), ribavirinom (RBV) i/ili sofosbuvirom</w:t>
      </w:r>
    </w:p>
    <w:p w:rsidR="00DE2326" w:rsidRPr="00DE2326" w:rsidRDefault="00DE2326" w:rsidP="00DE2326">
      <w:pPr>
        <w:tabs>
          <w:tab w:val="left" w:pos="567"/>
        </w:tabs>
        <w:autoSpaceDE w:val="0"/>
        <w:autoSpaceDN w:val="0"/>
        <w:adjustRightInd w:val="0"/>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Od približno 2,300 ispitanika liječenih lijekom Maviret tokom 8, 12 ili 16 nedjelja u kliničkim ispitivanjima faze 2 i 3, njih 22 je doživjelo virusološki neuspjeh (2 sa infekcijom genotipom 1, 2 sa infekcijom genotipom 2, 18 s infekcijom genotipom 3). </w:t>
      </w:r>
    </w:p>
    <w:p w:rsidR="00DE2326" w:rsidRPr="00DE2326" w:rsidRDefault="00DE2326" w:rsidP="00DE2326">
      <w:pPr>
        <w:tabs>
          <w:tab w:val="left" w:pos="567"/>
        </w:tabs>
        <w:autoSpaceDE w:val="0"/>
        <w:autoSpaceDN w:val="0"/>
        <w:adjustRightInd w:val="0"/>
        <w:spacing w:after="0"/>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Od 2 ispitanika sa infekcijom genotipom 1 koja su doživjela virusološki neuspjeh, kod jednoga je tokom liječenja došlo do supstitucije A156V u proteinu NS3 te supstitucije Q30R/L31M/H58D u proteinu NS5A, a u jednoga je došlo do supstitucije Q30R/H58D u proteinu NS5A (dok je na početku ispitivanja i nakon liječenja bila prisutna supstitucija Y93N). </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Kod 2 ispitanika sa infekcijom genotipom 2 nijesu primijećene supstitucije u proteinu NS3 ili NS5A nastale tokom liječenja (kod oba ispitanika je na početku ispitivanja i nakon liječenja bio prisutan polimorfizam M31 u proteinu NS5A).</w:t>
      </w:r>
    </w:p>
    <w:p w:rsidR="00DE2326" w:rsidRPr="00DE2326" w:rsidRDefault="00DE2326" w:rsidP="00DE2326">
      <w:pPr>
        <w:tabs>
          <w:tab w:val="left" w:pos="567"/>
        </w:tabs>
        <w:spacing w:after="0"/>
        <w:jc w:val="both"/>
        <w:rPr>
          <w:rFonts w:ascii="Times New Roman" w:eastAsia="SimSun" w:hAnsi="Times New Roman" w:cs="Times New Roman"/>
          <w:u w:val="single"/>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Kod 18 ispitanika sa infekcijom genotipom 3 koji su liječeni lijekom Maviret tokom 8, 12 ili 16 nedjelja i doživjeli virusološki neuspjeh, kod njih 11 primijećene su supstitucije Y56H/N, Q80K/R, A156G ili Q168L/R u proteinu NS3 nastale tokom liječenja. Kod 5 ispitanika na početku ispitivanja i nakon liječenja bile su prisutne supstitucije A166S ili Q168R. Kod 16 ispitanika primijećene su supstitucije M28G, A30G/K, L31F, P58T ili Y93H u proteinu NS5A nastale tokom liječenja, dok je kod njih 13 na početku ispitivanja i nakon liječenja bila prisutna supstitucija A30K (n=9) ili Y93H (n=5).</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i/>
          <w:u w:val="single"/>
          <w:lang w:val="hr-HR"/>
        </w:rPr>
      </w:pPr>
      <w:r w:rsidRPr="00DE2326">
        <w:rPr>
          <w:rFonts w:ascii="Times New Roman" w:eastAsia="SimSun" w:hAnsi="Times New Roman" w:cs="Times New Roman"/>
          <w:i/>
          <w:u w:val="single"/>
          <w:lang w:val="hr-HR"/>
        </w:rPr>
        <w:t xml:space="preserve">Ispitivanja kod ispitanika sa kompenzovanom cirozom ili bez nje koji su prethodno liječeni inhibitorima NS3/4A proteaze i/ili inhibitorima NS5A </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Od 113 ispitanika koji su u ispitivanju MAGELLAN</w:t>
      </w:r>
      <w:r w:rsidRPr="00DE2326">
        <w:rPr>
          <w:rFonts w:ascii="Times New Roman" w:eastAsia="SimSun" w:hAnsi="Times New Roman" w:cs="Times New Roman"/>
          <w:lang w:val="hr-HR"/>
        </w:rPr>
        <w:noBreakHyphen/>
        <w:t xml:space="preserve">1 liječeni lijekom Maviret tokom 12 ili 16 nedjelja, njih 10 je doživjelo virusološki neuspjeh. </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Među 10 ispitanika sa infekcijom genotipom 1 koji su doživjeli virusološki neuspjeh, kod njih 7 zapažene su supstitucije V36A/M, R155K/T, A156G/T/V ili D168A/T u proteinu NS3 koje su nastale tokom liječenja. Kod 5 od tih 10 ispitanika su na početku ispitivanja i nakon liječenja bile prisutne kombinacije supstitucija V36M, Y56H, R155K/T ili D168A/E u proteinu NS3. Kod svih ispitanika sa infekcijom genotipom 1 koji su doživjeli virusološki neuspjeh na početku ispitivanja je bila prisutna jedna ili više supstitucija u proteinu NS5A: L/M28M/T/V, Q30E/G/H/K/L/R, L31M, delecija P32, H58C/D ili Y93H, a kod njih 7 su u trenutku virusološkog neuspjeha primijećene dodatne supstitucije u proteinu NS5A nastale tokom liječenja: M28A/G, P29Q/R, Q30K, H58D ili Y93H.  </w:t>
      </w: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lastRenderedPageBreak/>
        <w:t>Efikasnost aminokiselinskih polimorfizama HCV</w:t>
      </w:r>
      <w:r w:rsidRPr="00DE2326">
        <w:rPr>
          <w:rFonts w:ascii="Times New Roman" w:eastAsia="SimSun" w:hAnsi="Times New Roman" w:cs="Times New Roman"/>
          <w:u w:val="single"/>
          <w:lang w:val="hr-HR"/>
        </w:rPr>
        <w:noBreakHyphen/>
        <w:t>a prisutnih na početku ispitivanja na odgovor na liječenje</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Sprovedena je analiza objedinjenih podataka o prethodno neliječenim ispitanicima i ispitanicima prethodno liječenima sa pegiliranim interferonom, ribavirinom i/ili sofosbuvirom koji su u kliničkim ispitivanjima faze 2 i 3 primali lijek Maviret, kako bi se ispitala povezanost između polimorfizama prisutnih na početku ispitivanja i ishoda liječenja te opisale supstitucije primijećene nakon virusološkog neuspjeha. Polimorfizmi povezani sa referentnom sekvencom specifičnom za pojedini podtip i prisutni na početku ispitivanja na aminokiselinskim položajima 155, 156 i 168 u proteinu NS3 te položajima 24, 28, 30, 31, 58, 92 i 93 u proteinu NS5A ocijenjeni su sekvenciranjem nove generacije (engl. </w:t>
      </w:r>
      <w:r w:rsidRPr="00DE2326">
        <w:rPr>
          <w:rFonts w:ascii="Times New Roman" w:eastAsia="SimSun" w:hAnsi="Times New Roman" w:cs="Times New Roman"/>
          <w:i/>
          <w:lang w:val="hr-HR"/>
        </w:rPr>
        <w:t>next-generation sequencing</w:t>
      </w:r>
      <w:r w:rsidRPr="00DE2326">
        <w:rPr>
          <w:rFonts w:ascii="Times New Roman" w:eastAsia="SimSun" w:hAnsi="Times New Roman" w:cs="Times New Roman"/>
          <w:lang w:val="hr-HR"/>
        </w:rPr>
        <w:t>) uz prag detekcije od 15%. Na početku ispitivanja polimorfizmi u proteinu NS3 primijećeni su kod 1.1% (9/845), 0.8% (3/398), 1.6% (10/613), 1.2% (2/164), 41.9% (13/31) odnosno 2.9% (1/34) ispitanika sa infekcijom HCV</w:t>
      </w:r>
      <w:r w:rsidRPr="00DE2326">
        <w:rPr>
          <w:rFonts w:ascii="Times New Roman" w:eastAsia="SimSun" w:hAnsi="Times New Roman" w:cs="Times New Roman"/>
          <w:lang w:val="hr-HR"/>
        </w:rPr>
        <w:noBreakHyphen/>
        <w:t>om genotipa 1, 2, 3, 4, 5 odnosno 6. Na početku ispitivanja polimorfizmi u proteinu NS5A primijećeni su kod 26.8% (225/841) ispitanika sa infekcijom HCV</w:t>
      </w:r>
      <w:r w:rsidRPr="00DE2326">
        <w:rPr>
          <w:rFonts w:ascii="Times New Roman" w:eastAsia="SimSun" w:hAnsi="Times New Roman" w:cs="Times New Roman"/>
          <w:lang w:val="hr-HR"/>
        </w:rPr>
        <w:noBreakHyphen/>
        <w:t>om genotipa 1, 79.8% (331/415) sa genotipom 2, 22.1% (136/615) sa genotipom 3, 49.7% (80/161) sa genotipom 4, 12.9% (4/31) sa genotipom 5 odnosno 54.1% (20/37) ispitanika sa genotipom 6.</w:t>
      </w:r>
    </w:p>
    <w:p w:rsidR="00DE2326" w:rsidRPr="00DE2326" w:rsidRDefault="00DE2326" w:rsidP="00DE2326">
      <w:pPr>
        <w:tabs>
          <w:tab w:val="left" w:pos="567"/>
        </w:tabs>
        <w:spacing w:after="0"/>
        <w:jc w:val="both"/>
        <w:rPr>
          <w:rFonts w:ascii="Times New Roman" w:eastAsia="SimSun" w:hAnsi="Times New Roman" w:cs="Times New Roman"/>
          <w:i/>
          <w:lang w:val="hr-HR"/>
        </w:rPr>
      </w:pPr>
    </w:p>
    <w:p w:rsidR="00DE2326" w:rsidRPr="00DE2326" w:rsidRDefault="00DE2326" w:rsidP="00DE2326">
      <w:pPr>
        <w:keepNext/>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i/>
          <w:lang w:val="hr-HR"/>
        </w:rPr>
        <w:t>Genotip 1, 2, 4, 5 i 6:</w:t>
      </w:r>
      <w:r w:rsidRPr="00DE2326">
        <w:rPr>
          <w:rFonts w:ascii="Times New Roman" w:eastAsia="SimSun" w:hAnsi="Times New Roman" w:cs="Times New Roman"/>
          <w:lang w:val="hr-HR"/>
        </w:rPr>
        <w:t xml:space="preserve"> Polimorfizmi prisutni na početku ispitivanja kod genotipova 1, 2, 4, 5 i 6 nijesu uticali na ishod liječenja.  </w:t>
      </w:r>
    </w:p>
    <w:p w:rsidR="00DE2326" w:rsidRPr="00DE2326" w:rsidRDefault="00DE2326" w:rsidP="00DE2326">
      <w:pPr>
        <w:tabs>
          <w:tab w:val="left" w:pos="567"/>
        </w:tabs>
        <w:spacing w:after="0"/>
        <w:jc w:val="both"/>
        <w:rPr>
          <w:rFonts w:ascii="Times New Roman" w:eastAsia="SimSun" w:hAnsi="Times New Roman" w:cs="Times New Roman"/>
          <w:u w:val="single"/>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i/>
          <w:lang w:val="hr-HR"/>
        </w:rPr>
        <w:t>Genotip 3:</w:t>
      </w:r>
      <w:r w:rsidRPr="00DE2326">
        <w:rPr>
          <w:rFonts w:ascii="Times New Roman" w:eastAsia="SimSun" w:hAnsi="Times New Roman" w:cs="Times New Roman"/>
          <w:lang w:val="hr-HR"/>
        </w:rPr>
        <w:t xml:space="preserve"> Kod ispitanika koji su primali preporučeni režim (n=309), polimorfizmi prisutni na početku ispitivanja u proteinu NS5A (uključujući Y93H) ili NS3 nijesu imali značajnog uticaja na ishode liječenja. Svi ispitanici (15/15) sa polimorfizmom Y93H i 75% (15/29) njih sa polimorfizmom A30K u proteinu NS5A na početku ispitivanja postigli su SVR12 (engl. </w:t>
      </w:r>
      <w:r w:rsidRPr="00DE2326">
        <w:rPr>
          <w:rFonts w:ascii="Times New Roman" w:eastAsia="SimSun" w:hAnsi="Times New Roman" w:cs="Times New Roman"/>
          <w:i/>
          <w:lang w:val="hr-HR"/>
        </w:rPr>
        <w:t xml:space="preserve">Sustained virologic response, </w:t>
      </w:r>
      <w:r w:rsidRPr="00DE2326">
        <w:rPr>
          <w:rFonts w:ascii="Times New Roman" w:eastAsia="SimSun" w:hAnsi="Times New Roman" w:cs="Times New Roman"/>
          <w:lang w:val="hr-HR"/>
        </w:rPr>
        <w:t xml:space="preserve">SVR). Ukupna prevalenca A30K i Y93H na početku ispitivanja iznosila je 6.5% odnosno 4.9%. Kod prethodno neliječenih ispitanika sa cirozom i prethodno liječenih ispitanika mogućnost ocjene uticaja polimorfizama NS5A na početku ispitivanja bila je ograničena zbog niske prevalence A30K (1.6%, 2/128) ili Y93H (3.9%, 5/128). </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t>Ukrštena rezistencija</w:t>
      </w: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p>
    <w:p w:rsidR="00DE2326" w:rsidRPr="00DE2326" w:rsidRDefault="00DE2326" w:rsidP="00DE2326">
      <w:pPr>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Podaci prikupljeni </w:t>
      </w:r>
      <w:r w:rsidRPr="00DE2326">
        <w:rPr>
          <w:rFonts w:ascii="Times New Roman" w:eastAsia="SimSun" w:hAnsi="Times New Roman" w:cs="Times New Roman"/>
          <w:i/>
          <w:lang w:val="hr-HR"/>
        </w:rPr>
        <w:t>in vitro</w:t>
      </w:r>
      <w:r w:rsidRPr="00DE2326">
        <w:rPr>
          <w:rFonts w:ascii="Times New Roman" w:eastAsia="SimSun" w:hAnsi="Times New Roman" w:cs="Times New Roman"/>
          <w:lang w:val="hr-HR"/>
        </w:rPr>
        <w:t xml:space="preserve"> pokazuju da je većina supstitucija u proteinu NS5A na aminokiselinskim položajima 24, 28, 30, 31, 58, 92 ili 93 koje su povezane sa rezistencijom na ombitasvir, daklatazvir, ledipasvir, elbasvir ili velpatasvir ostala osjetljiva na pibrentasvir. Određene kombinacije supstitucija u proteinu NS5A na navedenim položajima pokazale su smanjenu osjetljivost na pibrentasvir.</w:t>
      </w:r>
      <w:r w:rsidRPr="00DE2326">
        <w:rPr>
          <w:rFonts w:ascii="Times New Roman" w:eastAsia="SimSun" w:hAnsi="Times New Roman" w:cs="Times New Roman"/>
          <w:color w:val="000000"/>
          <w:lang w:val="hr-HR"/>
        </w:rPr>
        <w:t xml:space="preserve"> </w:t>
      </w:r>
      <w:r w:rsidRPr="00DE2326">
        <w:rPr>
          <w:rFonts w:ascii="Times New Roman" w:eastAsia="SimSun" w:hAnsi="Times New Roman" w:cs="Times New Roman"/>
          <w:lang w:val="hr-HR"/>
        </w:rPr>
        <w:t xml:space="preserve">Glekaprevir je iskazao potpunu aktivnost protiv supstitucija povezanih sa rezistencijom u proteinu NS5A, dok je pibrentasvir bio potpuno aktivan protiv supstitucija povezanih sa rezistencijom u proteinu NS3. I glekaprevir i pibrentasvir bili su potpuno aktivni protiv supstitucija povezanih sa rezistencijom na nukleotidne i nenukleotidne inhibitore NS5B.  </w:t>
      </w:r>
    </w:p>
    <w:p w:rsidR="00DE2326" w:rsidRPr="00DE2326" w:rsidRDefault="00DE2326" w:rsidP="00DE2326">
      <w:pPr>
        <w:tabs>
          <w:tab w:val="left" w:pos="567"/>
        </w:tabs>
        <w:autoSpaceDE w:val="0"/>
        <w:autoSpaceDN w:val="0"/>
        <w:adjustRightInd w:val="0"/>
        <w:spacing w:after="0"/>
        <w:jc w:val="both"/>
        <w:rPr>
          <w:rFonts w:ascii="Times New Roman" w:eastAsia="SimSun" w:hAnsi="Times New Roman" w:cs="Times New Roman"/>
          <w:u w:val="single"/>
          <w:lang w:val="hr-HR"/>
        </w:rPr>
      </w:pPr>
    </w:p>
    <w:p w:rsidR="00DE2326" w:rsidRPr="00DE2326" w:rsidRDefault="00DE2326" w:rsidP="00DE2326">
      <w:pPr>
        <w:keepNext/>
        <w:tabs>
          <w:tab w:val="left" w:pos="567"/>
        </w:tabs>
        <w:autoSpaceDE w:val="0"/>
        <w:autoSpaceDN w:val="0"/>
        <w:adjustRightInd w:val="0"/>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t>Klinička efikasnost i bezbjednost</w:t>
      </w:r>
    </w:p>
    <w:p w:rsidR="00DE2326" w:rsidRPr="00DE2326" w:rsidRDefault="00DE2326" w:rsidP="00DE2326">
      <w:pPr>
        <w:tabs>
          <w:tab w:val="left" w:pos="567"/>
        </w:tabs>
        <w:spacing w:after="0"/>
        <w:jc w:val="both"/>
        <w:rPr>
          <w:rFonts w:ascii="Times New Roman" w:eastAsia="SimSun" w:hAnsi="Times New Roman" w:cs="Times New Roman"/>
          <w:color w:val="000000"/>
          <w:lang w:val="hr-HR"/>
        </w:rPr>
      </w:pPr>
      <w:bookmarkStart w:id="11" w:name="p50447112291401486221"/>
      <w:bookmarkStart w:id="12" w:name="s5045512291401486272"/>
      <w:bookmarkStart w:id="13" w:name="p040"/>
      <w:bookmarkEnd w:id="11"/>
      <w:bookmarkEnd w:id="12"/>
      <w:bookmarkEnd w:id="13"/>
      <w:r w:rsidRPr="00DE2326">
        <w:rPr>
          <w:rFonts w:ascii="Times New Roman" w:eastAsia="SimSun" w:hAnsi="Times New Roman" w:cs="Times New Roman"/>
          <w:color w:val="000000"/>
          <w:lang w:val="hr-HR"/>
        </w:rPr>
        <w:t>U Tabeli 7 sažeto su prikazana klinička ispitivanja lijeka Maviret sprovedena kod ispitanika sa infekcijom HCV</w:t>
      </w:r>
      <w:r w:rsidRPr="00DE2326">
        <w:rPr>
          <w:rFonts w:ascii="Times New Roman" w:eastAsia="SimSun" w:hAnsi="Times New Roman" w:cs="Times New Roman"/>
          <w:color w:val="000000"/>
          <w:lang w:val="hr-HR"/>
        </w:rPr>
        <w:noBreakHyphen/>
        <w:t xml:space="preserve">om genotipa 1, 2, 3, 4, 5 ili 6. </w:t>
      </w:r>
    </w:p>
    <w:p w:rsidR="00DE2326" w:rsidRPr="00DE2326" w:rsidRDefault="00DE2326" w:rsidP="00DE2326">
      <w:pPr>
        <w:tabs>
          <w:tab w:val="left" w:pos="567"/>
        </w:tabs>
        <w:spacing w:after="0"/>
        <w:rPr>
          <w:rFonts w:ascii="Times New Roman" w:eastAsia="SimSun" w:hAnsi="Times New Roman" w:cs="Times New Roman"/>
          <w:color w:val="000000"/>
          <w:lang w:val="hr-HR"/>
        </w:rPr>
      </w:pPr>
    </w:p>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lastRenderedPageBreak/>
        <w:t>Tabela 7: Klinička ispitivanja lijeka Maviret sprovedena kod ispitanika sa infekcijom HCV</w:t>
      </w:r>
      <w:r w:rsidRPr="00DE2326">
        <w:rPr>
          <w:rFonts w:ascii="Times New Roman" w:eastAsia="SimSun" w:hAnsi="Times New Roman" w:cs="Times New Roman"/>
          <w:b/>
          <w:lang w:val="hr-HR"/>
        </w:rPr>
        <w:noBreakHyphen/>
        <w:t>om genotipa 1, 2, 3, 4, 5 ili 6.</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843"/>
        <w:gridCol w:w="6095"/>
      </w:tblGrid>
      <w:tr w:rsidR="00DE2326" w:rsidRPr="00DE2326" w:rsidTr="00D771BD">
        <w:trPr>
          <w:cantSplit/>
        </w:trPr>
        <w:tc>
          <w:tcPr>
            <w:tcW w:w="1588" w:type="dxa"/>
          </w:tcPr>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t>Genotip (GT)</w:t>
            </w:r>
          </w:p>
        </w:tc>
        <w:tc>
          <w:tcPr>
            <w:tcW w:w="1843" w:type="dxa"/>
          </w:tcPr>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t xml:space="preserve">Kliničko ispitivanje </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t xml:space="preserve">Sažetak dizajna ispitivanja </w:t>
            </w:r>
          </w:p>
        </w:tc>
      </w:tr>
      <w:tr w:rsidR="00DE2326" w:rsidRPr="00DE2326" w:rsidTr="00517B18">
        <w:trPr>
          <w:cantSplit/>
          <w:trHeight w:val="413"/>
        </w:trPr>
        <w:tc>
          <w:tcPr>
            <w:tcW w:w="9526" w:type="dxa"/>
            <w:gridSpan w:val="3"/>
          </w:tcPr>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t>Prethodno neliječeni i prethodno liječeni ispitanici bez ciroze</w:t>
            </w:r>
          </w:p>
        </w:tc>
      </w:tr>
      <w:tr w:rsidR="00DE2326" w:rsidRPr="00DE2326" w:rsidTr="00517B18">
        <w:trPr>
          <w:cantSplit/>
          <w:trHeight w:val="224"/>
        </w:trPr>
        <w:tc>
          <w:tcPr>
            <w:tcW w:w="1588" w:type="dxa"/>
            <w:vMerge w:val="restart"/>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GT1</w:t>
            </w: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ENDURANCE</w:t>
            </w:r>
            <w:r w:rsidRPr="00DE2326">
              <w:rPr>
                <w:rFonts w:ascii="Times New Roman" w:eastAsia="SimSun" w:hAnsi="Times New Roman" w:cs="Times New Roman"/>
                <w:lang w:val="hr-HR"/>
              </w:rPr>
              <w:noBreakHyphen/>
              <w:t>1</w:t>
            </w:r>
            <w:r w:rsidRPr="00DE2326">
              <w:rPr>
                <w:rFonts w:ascii="Times New Roman" w:eastAsia="SimSun" w:hAnsi="Times New Roman" w:cs="Times New Roman"/>
                <w:vertAlign w:val="superscript"/>
                <w:lang w:val="hr-HR"/>
              </w:rPr>
              <w:t>a*</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Maviret tokom 8 nedjelja (n=351) ili 12 nedjelja (n=352) </w:t>
            </w:r>
          </w:p>
        </w:tc>
      </w:tr>
      <w:tr w:rsidR="00DE2326" w:rsidRPr="00DE2326" w:rsidTr="00517B18">
        <w:trPr>
          <w:cantSplit/>
          <w:trHeight w:val="206"/>
        </w:trPr>
        <w:tc>
          <w:tcPr>
            <w:tcW w:w="1588" w:type="dxa"/>
            <w:vMerge/>
          </w:tcPr>
          <w:p w:rsidR="00DE2326" w:rsidRPr="00DE2326" w:rsidRDefault="00DE2326" w:rsidP="00DE2326">
            <w:pPr>
              <w:keepNext/>
              <w:tabs>
                <w:tab w:val="left" w:pos="567"/>
              </w:tabs>
              <w:spacing w:after="0"/>
              <w:rPr>
                <w:rFonts w:ascii="Times New Roman" w:eastAsia="SimSun" w:hAnsi="Times New Roman" w:cs="Times New Roman"/>
                <w:lang w:val="hr-HR"/>
              </w:rPr>
            </w:pP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SURVEYOR</w:t>
            </w:r>
            <w:r w:rsidRPr="00DE2326">
              <w:rPr>
                <w:rFonts w:ascii="Times New Roman" w:eastAsia="SimSun" w:hAnsi="Times New Roman" w:cs="Times New Roman"/>
                <w:lang w:val="hr-HR"/>
              </w:rPr>
              <w:noBreakHyphen/>
              <w:t xml:space="preserve">1 </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Maviret tokom 8 nedjelja (n=34)</w:t>
            </w:r>
          </w:p>
        </w:tc>
      </w:tr>
      <w:tr w:rsidR="00DE2326" w:rsidRPr="00DE2326" w:rsidTr="00517B18">
        <w:trPr>
          <w:cantSplit/>
          <w:trHeight w:val="188"/>
        </w:trPr>
        <w:tc>
          <w:tcPr>
            <w:tcW w:w="1588" w:type="dxa"/>
            <w:vMerge w:val="restart"/>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GT2</w:t>
            </w: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ENDURANCE</w:t>
            </w:r>
            <w:r w:rsidRPr="00DE2326">
              <w:rPr>
                <w:rFonts w:ascii="Times New Roman" w:eastAsia="SimSun" w:hAnsi="Times New Roman" w:cs="Times New Roman"/>
                <w:lang w:val="hr-HR"/>
              </w:rPr>
              <w:noBreakHyphen/>
              <w:t xml:space="preserve">2 </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Maviret (n=202) ili placebo (n=100) tokom 12 nedjelja </w:t>
            </w:r>
          </w:p>
        </w:tc>
      </w:tr>
      <w:tr w:rsidR="00DE2326" w:rsidRPr="00DE2326" w:rsidTr="00517B18">
        <w:trPr>
          <w:cantSplit/>
          <w:trHeight w:val="170"/>
        </w:trPr>
        <w:tc>
          <w:tcPr>
            <w:tcW w:w="1588" w:type="dxa"/>
            <w:vMerge/>
          </w:tcPr>
          <w:p w:rsidR="00DE2326" w:rsidRPr="00DE2326" w:rsidRDefault="00DE2326" w:rsidP="00DE2326">
            <w:pPr>
              <w:keepNext/>
              <w:tabs>
                <w:tab w:val="left" w:pos="567"/>
              </w:tabs>
              <w:spacing w:after="0"/>
              <w:rPr>
                <w:rFonts w:ascii="Times New Roman" w:eastAsia="SimSun" w:hAnsi="Times New Roman" w:cs="Times New Roman"/>
                <w:lang w:val="hr-HR"/>
              </w:rPr>
            </w:pP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SURVEYOR</w:t>
            </w:r>
            <w:r w:rsidRPr="00DE2326">
              <w:rPr>
                <w:rFonts w:ascii="Times New Roman" w:eastAsia="SimSun" w:hAnsi="Times New Roman" w:cs="Times New Roman"/>
                <w:lang w:val="hr-HR"/>
              </w:rPr>
              <w:noBreakHyphen/>
              <w:t>2</w:t>
            </w:r>
            <w:r w:rsidRPr="00DE2326">
              <w:rPr>
                <w:rFonts w:ascii="Times New Roman" w:eastAsia="SimSun" w:hAnsi="Times New Roman" w:cs="Times New Roman"/>
                <w:vertAlign w:val="superscript"/>
                <w:lang w:val="hr-HR"/>
              </w:rPr>
              <w:t>b</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Maviret tokom 8 nedjelja (n=199) ili 12 nedjelja (n=25) </w:t>
            </w:r>
          </w:p>
        </w:tc>
      </w:tr>
      <w:tr w:rsidR="00DE2326" w:rsidRPr="00DE2326" w:rsidTr="00517B18">
        <w:trPr>
          <w:cantSplit/>
          <w:trHeight w:val="458"/>
        </w:trPr>
        <w:tc>
          <w:tcPr>
            <w:tcW w:w="1588" w:type="dxa"/>
            <w:vMerge w:val="restart"/>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GT3</w:t>
            </w: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ENDURANCE</w:t>
            </w:r>
            <w:r w:rsidRPr="00DE2326">
              <w:rPr>
                <w:rFonts w:ascii="Times New Roman" w:eastAsia="SimSun" w:hAnsi="Times New Roman" w:cs="Times New Roman"/>
                <w:lang w:val="hr-HR"/>
              </w:rPr>
              <w:noBreakHyphen/>
              <w:t>3</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Maviret tokom 8 nedjelja (n=157) ili 12 nedjelja (n=233) </w:t>
            </w:r>
          </w:p>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Sofosbuvir + daklatazvir tokom 12 nedjelja (n=115)</w:t>
            </w:r>
          </w:p>
        </w:tc>
      </w:tr>
      <w:tr w:rsidR="00DE2326" w:rsidRPr="00DE2326" w:rsidTr="00517B18">
        <w:trPr>
          <w:cantSplit/>
          <w:trHeight w:val="179"/>
        </w:trPr>
        <w:tc>
          <w:tcPr>
            <w:tcW w:w="1588" w:type="dxa"/>
            <w:vMerge/>
          </w:tcPr>
          <w:p w:rsidR="00DE2326" w:rsidRPr="00DE2326" w:rsidRDefault="00DE2326" w:rsidP="00DE2326">
            <w:pPr>
              <w:keepNext/>
              <w:tabs>
                <w:tab w:val="left" w:pos="567"/>
              </w:tabs>
              <w:spacing w:after="0"/>
              <w:rPr>
                <w:rFonts w:ascii="Times New Roman" w:eastAsia="SimSun" w:hAnsi="Times New Roman" w:cs="Times New Roman"/>
                <w:lang w:val="pt-BR"/>
              </w:rPr>
            </w:pP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SURVEYOR</w:t>
            </w:r>
            <w:r w:rsidRPr="00DE2326">
              <w:rPr>
                <w:rFonts w:ascii="Times New Roman" w:eastAsia="SimSun" w:hAnsi="Times New Roman" w:cs="Times New Roman"/>
                <w:lang w:val="hr-HR"/>
              </w:rPr>
              <w:noBreakHyphen/>
              <w:t xml:space="preserve">2 </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Maviret tokom 8 nedjelja (samo PN, n=29), 12 nedjelja (n=76) ili 16 nedjelja (samo PL, n=22)</w:t>
            </w:r>
          </w:p>
        </w:tc>
      </w:tr>
      <w:tr w:rsidR="00DE2326" w:rsidRPr="00DE2326" w:rsidTr="00517B18">
        <w:trPr>
          <w:cantSplit/>
          <w:trHeight w:val="224"/>
        </w:trPr>
        <w:tc>
          <w:tcPr>
            <w:tcW w:w="1588" w:type="dxa"/>
            <w:vMerge w:val="restart"/>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GT4, 5, 6</w:t>
            </w: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ENDURANCE</w:t>
            </w:r>
            <w:r w:rsidRPr="00DE2326">
              <w:rPr>
                <w:rFonts w:ascii="Times New Roman" w:eastAsia="SimSun" w:hAnsi="Times New Roman" w:cs="Times New Roman"/>
                <w:lang w:val="hr-HR"/>
              </w:rPr>
              <w:noBreakHyphen/>
              <w:t>4</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Maviret tokom 12 nedjelja (n=121)</w:t>
            </w:r>
          </w:p>
        </w:tc>
      </w:tr>
      <w:tr w:rsidR="00DE2326" w:rsidRPr="00DE2326" w:rsidTr="00517B18">
        <w:trPr>
          <w:cantSplit/>
          <w:trHeight w:val="170"/>
        </w:trPr>
        <w:tc>
          <w:tcPr>
            <w:tcW w:w="1588" w:type="dxa"/>
            <w:vMerge/>
            <w:tcBorders>
              <w:bottom w:val="nil"/>
            </w:tcBorders>
          </w:tcPr>
          <w:p w:rsidR="00DE2326" w:rsidRPr="00DE2326" w:rsidRDefault="00DE2326" w:rsidP="00DE2326">
            <w:pPr>
              <w:keepNext/>
              <w:tabs>
                <w:tab w:val="left" w:pos="567"/>
              </w:tabs>
              <w:spacing w:after="0"/>
              <w:ind w:left="162"/>
              <w:rPr>
                <w:rFonts w:ascii="Times New Roman" w:eastAsia="SimSun" w:hAnsi="Times New Roman" w:cs="Times New Roman"/>
                <w:lang w:val="hr-HR"/>
              </w:rPr>
            </w:pP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SURVEYOR</w:t>
            </w:r>
            <w:r w:rsidRPr="00DE2326">
              <w:rPr>
                <w:rFonts w:ascii="Times New Roman" w:eastAsia="SimSun" w:hAnsi="Times New Roman" w:cs="Times New Roman"/>
                <w:lang w:val="hr-HR"/>
              </w:rPr>
              <w:noBreakHyphen/>
              <w:t xml:space="preserve">1 </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Maviret tokom 12 nedjelja (n=32)</w:t>
            </w:r>
          </w:p>
        </w:tc>
      </w:tr>
      <w:tr w:rsidR="00DE2326" w:rsidRPr="00DE2326" w:rsidTr="00517B18">
        <w:trPr>
          <w:cantSplit/>
          <w:trHeight w:val="170"/>
        </w:trPr>
        <w:tc>
          <w:tcPr>
            <w:tcW w:w="1588" w:type="dxa"/>
            <w:tcBorders>
              <w:top w:val="nil"/>
            </w:tcBorders>
          </w:tcPr>
          <w:p w:rsidR="00DE2326" w:rsidRPr="00DE2326" w:rsidRDefault="00DE2326" w:rsidP="00DE2326">
            <w:pPr>
              <w:keepNext/>
              <w:tabs>
                <w:tab w:val="left" w:pos="567"/>
              </w:tabs>
              <w:spacing w:after="0"/>
              <w:ind w:left="162"/>
              <w:rPr>
                <w:rFonts w:ascii="Times New Roman" w:eastAsia="SimSun" w:hAnsi="Times New Roman" w:cs="Times New Roman"/>
                <w:lang w:val="hr-HR"/>
              </w:rPr>
            </w:pP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SURVEYOR</w:t>
            </w:r>
            <w:r w:rsidRPr="00DE2326">
              <w:rPr>
                <w:rFonts w:ascii="Times New Roman" w:eastAsia="SimSun" w:hAnsi="Times New Roman" w:cs="Times New Roman"/>
                <w:lang w:val="hr-HR"/>
              </w:rPr>
              <w:noBreakHyphen/>
              <w:t>2</w:t>
            </w:r>
            <w:r w:rsidRPr="00DE2326">
              <w:rPr>
                <w:rFonts w:ascii="Times New Roman" w:eastAsia="SimSun" w:hAnsi="Times New Roman" w:cs="Times New Roman"/>
                <w:vertAlign w:val="superscript"/>
                <w:lang w:val="hr-HR"/>
              </w:rPr>
              <w:t>c</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Maviret tokom 8 nedjelja (n=58)</w:t>
            </w:r>
          </w:p>
        </w:tc>
      </w:tr>
      <w:tr w:rsidR="00DE2326" w:rsidRPr="00DE2326" w:rsidTr="00517B18">
        <w:trPr>
          <w:cantSplit/>
        </w:trPr>
        <w:tc>
          <w:tcPr>
            <w:tcW w:w="9526" w:type="dxa"/>
            <w:gridSpan w:val="3"/>
          </w:tcPr>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t>Prethodno neliječeni i prethodno liječeni ispitanici sa cirozom</w:t>
            </w:r>
          </w:p>
        </w:tc>
      </w:tr>
      <w:tr w:rsidR="00DE2326" w:rsidRPr="00DE2326" w:rsidTr="00D771BD">
        <w:trPr>
          <w:cantSplit/>
        </w:trPr>
        <w:tc>
          <w:tcPr>
            <w:tcW w:w="1588"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GT1, 2, 4, 5, 6</w:t>
            </w: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EXPEDITION</w:t>
            </w:r>
            <w:r w:rsidRPr="00DE2326">
              <w:rPr>
                <w:rFonts w:ascii="Times New Roman" w:eastAsia="SimSun" w:hAnsi="Times New Roman" w:cs="Times New Roman"/>
                <w:lang w:val="hr-HR"/>
              </w:rPr>
              <w:noBreakHyphen/>
              <w:t>1</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Maviret tokom 12 nedjelja (n=146)</w:t>
            </w:r>
          </w:p>
        </w:tc>
      </w:tr>
      <w:tr w:rsidR="00DE2326" w:rsidRPr="00DE2326" w:rsidTr="00D771BD">
        <w:trPr>
          <w:cantSplit/>
          <w:trHeight w:val="134"/>
        </w:trPr>
        <w:tc>
          <w:tcPr>
            <w:tcW w:w="1588"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GT3</w:t>
            </w: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SURVEYOR</w:t>
            </w:r>
            <w:r w:rsidRPr="00DE2326">
              <w:rPr>
                <w:rFonts w:ascii="Times New Roman" w:eastAsia="SimSun" w:hAnsi="Times New Roman" w:cs="Times New Roman"/>
                <w:lang w:val="hr-HR"/>
              </w:rPr>
              <w:noBreakHyphen/>
              <w:t>2</w:t>
            </w:r>
            <w:r w:rsidRPr="00DE2326">
              <w:rPr>
                <w:rFonts w:ascii="Times New Roman" w:eastAsia="SimSun" w:hAnsi="Times New Roman" w:cs="Times New Roman"/>
                <w:vertAlign w:val="superscript"/>
                <w:lang w:val="hr-HR"/>
              </w:rPr>
              <w:t>d</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Maviret tokom 12 nedjelja (samo PN, n=64) ili 16 nedjelja (samo PL, n=51) </w:t>
            </w:r>
          </w:p>
        </w:tc>
      </w:tr>
      <w:tr w:rsidR="00DE2326" w:rsidRPr="00DE2326" w:rsidTr="00517B18">
        <w:trPr>
          <w:cantSplit/>
        </w:trPr>
        <w:tc>
          <w:tcPr>
            <w:tcW w:w="9526" w:type="dxa"/>
            <w:gridSpan w:val="3"/>
          </w:tcPr>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t>Ispitanici sa KBB</w:t>
            </w:r>
            <w:r w:rsidRPr="00DE2326">
              <w:rPr>
                <w:rFonts w:ascii="Times New Roman" w:eastAsia="SimSun" w:hAnsi="Times New Roman" w:cs="Times New Roman"/>
                <w:b/>
                <w:lang w:val="hr-HR"/>
              </w:rPr>
              <w:noBreakHyphen/>
              <w:t xml:space="preserve">om stadija 4 i 5, sa cirozom ili bez nje </w:t>
            </w:r>
          </w:p>
        </w:tc>
      </w:tr>
      <w:tr w:rsidR="00DE2326" w:rsidRPr="00DE2326" w:rsidTr="00D771BD">
        <w:trPr>
          <w:cantSplit/>
        </w:trPr>
        <w:tc>
          <w:tcPr>
            <w:tcW w:w="1588"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GT1-6</w:t>
            </w: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EXPEDITION</w:t>
            </w:r>
            <w:r w:rsidRPr="00DE2326">
              <w:rPr>
                <w:rFonts w:ascii="Times New Roman" w:eastAsia="SimSun" w:hAnsi="Times New Roman" w:cs="Times New Roman"/>
                <w:lang w:val="hr-HR"/>
              </w:rPr>
              <w:noBreakHyphen/>
              <w:t>4</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Maviret tokom 12 nedjelja (n=104)</w:t>
            </w:r>
          </w:p>
        </w:tc>
      </w:tr>
      <w:tr w:rsidR="00DE2326" w:rsidRPr="00DE2326" w:rsidTr="00517B18">
        <w:trPr>
          <w:cantSplit/>
        </w:trPr>
        <w:tc>
          <w:tcPr>
            <w:tcW w:w="9526" w:type="dxa"/>
            <w:gridSpan w:val="3"/>
          </w:tcPr>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t>Ispitanici sa cirozom ili bez nje koji su prethodno liječeni inhibitorom NS5A i/ili inhibitorom proteaze</w:t>
            </w:r>
          </w:p>
        </w:tc>
      </w:tr>
      <w:tr w:rsidR="00DE2326" w:rsidRPr="00DE2326" w:rsidTr="00D771BD">
        <w:trPr>
          <w:cantSplit/>
          <w:trHeight w:val="152"/>
        </w:trPr>
        <w:tc>
          <w:tcPr>
            <w:tcW w:w="1588"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GT1, 4</w:t>
            </w: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MAGELLAN</w:t>
            </w:r>
            <w:r w:rsidRPr="00DE2326">
              <w:rPr>
                <w:rFonts w:ascii="Times New Roman" w:eastAsia="SimSun" w:hAnsi="Times New Roman" w:cs="Times New Roman"/>
                <w:lang w:val="hr-HR"/>
              </w:rPr>
              <w:noBreakHyphen/>
              <w:t>1</w:t>
            </w:r>
            <w:r w:rsidRPr="00DE2326">
              <w:rPr>
                <w:rFonts w:ascii="Times New Roman" w:eastAsia="SimSun" w:hAnsi="Times New Roman" w:cs="Times New Roman"/>
                <w:vertAlign w:val="superscript"/>
                <w:lang w:val="hr-HR"/>
              </w:rPr>
              <w:t>c</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Maviret tokom 12 nedjelja (n=66) ili 16 (n=47) nedjelja</w:t>
            </w:r>
          </w:p>
        </w:tc>
      </w:tr>
      <w:tr w:rsidR="00DE2326" w:rsidRPr="00DE2326" w:rsidTr="00517B18">
        <w:trPr>
          <w:cantSplit/>
          <w:trHeight w:val="152"/>
        </w:trPr>
        <w:tc>
          <w:tcPr>
            <w:tcW w:w="9526" w:type="dxa"/>
            <w:gridSpan w:val="3"/>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HCV/HIV-1 koinfekcija kod ispitanika sa ili bez ciroze</w:t>
            </w:r>
          </w:p>
        </w:tc>
      </w:tr>
      <w:tr w:rsidR="00DE2326" w:rsidRPr="00DE2326" w:rsidTr="00D771BD">
        <w:trPr>
          <w:cantSplit/>
          <w:trHeight w:val="152"/>
        </w:trPr>
        <w:tc>
          <w:tcPr>
            <w:tcW w:w="1588"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GT1-6</w:t>
            </w: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EXPEDITION-2</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Maviret tokom 8 nedjelja (n=137) ili 12  (n=16) nedjelja</w:t>
            </w:r>
          </w:p>
        </w:tc>
      </w:tr>
      <w:tr w:rsidR="00DE2326" w:rsidRPr="00DE2326" w:rsidTr="00517B18">
        <w:trPr>
          <w:cantSplit/>
          <w:trHeight w:val="152"/>
        </w:trPr>
        <w:tc>
          <w:tcPr>
            <w:tcW w:w="9526" w:type="dxa"/>
            <w:gridSpan w:val="3"/>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Pacijenti sa transplantiranom jetrom ili bubregom</w:t>
            </w:r>
          </w:p>
        </w:tc>
      </w:tr>
      <w:tr w:rsidR="00DE2326" w:rsidRPr="00DE2326" w:rsidTr="00D771BD">
        <w:trPr>
          <w:cantSplit/>
          <w:trHeight w:val="152"/>
        </w:trPr>
        <w:tc>
          <w:tcPr>
            <w:tcW w:w="1588"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GT1-6</w:t>
            </w:r>
          </w:p>
        </w:tc>
        <w:tc>
          <w:tcPr>
            <w:tcW w:w="1843" w:type="dxa"/>
            <w:vAlign w:val="center"/>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MAGELLAN-2</w:t>
            </w:r>
          </w:p>
        </w:tc>
        <w:tc>
          <w:tcPr>
            <w:tcW w:w="6095"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Maviret tokom 12 nedjelja (n=100)</w:t>
            </w:r>
          </w:p>
        </w:tc>
      </w:tr>
    </w:tbl>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PN=prethodno neliječeni, PL=prethodno liječeni (uključujući prethodno liječenje koje je uključivalo peginterferon (ili interferon) i/ili ribavirin i/ili sofosbuvir), KBB=hronična bubrežna isuficijencija</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a.Uključuje 33 ispitanika sa koinfekcijom virusom HIV</w:t>
      </w:r>
      <w:r w:rsidRPr="00DE2326">
        <w:rPr>
          <w:rFonts w:ascii="Times New Roman" w:eastAsia="SimSun" w:hAnsi="Times New Roman" w:cs="Times New Roman"/>
          <w:lang w:val="hr-HR"/>
        </w:rPr>
        <w:noBreakHyphen/>
        <w:t>1</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b. Ispitanici sa genotipom 2 iz 1. i 2. dijela ispitivanja SURVEYOR-2 – Maviret tokom 8 nedjelja (n=54) ili 12 nedjelja (n=25); ispitanici sa genotipom 2 iz 4. dijela ispitivanja SURVEYOR-2 – Maviret tokom 8 nedjelja (n=145).</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c. Ispitanici sa genotipom 3 bez ciroze iz 1. i 2. dijela ispitivanja SURVEYOR-2 – Maviret tokom 8 nedjelja (n=29) ili 12 nedjelja (n=54); ispitanici sa genotipom 3 bez ciroze iz 3. dijela ispitivanja SURVEYOR-2 – Maviret tokom 12 nedjelja (n=22) ili 16 nedjelja (n=22).</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d. Ispitanici sa genotipom 3 i cirozom iz 2. dijela ispitivanja SURVEYOR-2 – Maviret tokom 12 nedjelja (n=24)</w:t>
      </w:r>
      <w:r w:rsidR="00D771BD">
        <w:rPr>
          <w:rFonts w:ascii="Times New Roman" w:eastAsia="SimSun" w:hAnsi="Times New Roman" w:cs="Times New Roman"/>
          <w:lang w:val="hr-HR"/>
        </w:rPr>
        <w:t xml:space="preserve"> </w:t>
      </w:r>
      <w:r w:rsidRPr="00DE2326">
        <w:rPr>
          <w:rFonts w:ascii="Times New Roman" w:eastAsia="SimSun" w:hAnsi="Times New Roman" w:cs="Times New Roman"/>
          <w:lang w:val="hr-HR"/>
        </w:rPr>
        <w:t>ili 16 nedjelja (n=4); ispitanici sa genotipom 3 i cirozom iz 3. dijela ispitivanja SURVEYOR-2 – Maviret tokom</w:t>
      </w:r>
      <w:r w:rsidR="00D771BD">
        <w:rPr>
          <w:rFonts w:ascii="Times New Roman" w:eastAsia="SimSun" w:hAnsi="Times New Roman" w:cs="Times New Roman"/>
          <w:lang w:val="hr-HR"/>
        </w:rPr>
        <w:t xml:space="preserve"> </w:t>
      </w:r>
      <w:r w:rsidRPr="00DE2326">
        <w:rPr>
          <w:rFonts w:ascii="Times New Roman" w:eastAsia="SimSun" w:hAnsi="Times New Roman" w:cs="Times New Roman"/>
          <w:lang w:val="hr-HR"/>
        </w:rPr>
        <w:t>12 nedjelja (n=40) ili 16 nedjelja (n=47).</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lastRenderedPageBreak/>
        <w:t>e. Ispitanici sa genotipom 1 ili 4 iz 1. dijela ispitivanja MAGELLAN-1 – Maviret tokom 12 nedjelja (n=22); ispitanici sa genotipom 1 ili 4 iz 2. dijela ispitivanja MAGELLAN-1 – Maviret tokom 12 nedjelja (n=44) ili 16 nedjelja (n=47)</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Serumske vrijednosti HCV RNK mjerile su se tokom kliničkih ispitivanja testom Roche COBAS AmpliPrep/COBAS Taqman HCV (verzija 2.0), čija je donja granica kvantifikacije (engl. </w:t>
      </w:r>
      <w:r w:rsidRPr="00DE2326">
        <w:rPr>
          <w:rFonts w:ascii="Times New Roman" w:eastAsia="SimSun" w:hAnsi="Times New Roman" w:cs="Times New Roman"/>
          <w:i/>
          <w:lang w:val="hr-HR"/>
        </w:rPr>
        <w:t>lower limit of quantification</w:t>
      </w:r>
      <w:r w:rsidRPr="00DE2326">
        <w:rPr>
          <w:rFonts w:ascii="Times New Roman" w:eastAsia="SimSun" w:hAnsi="Times New Roman" w:cs="Times New Roman"/>
          <w:lang w:val="hr-HR"/>
        </w:rPr>
        <w:t>, LLOQ) iznosila 15 IU/ml (osim u ispitivanjima SURVEYOR</w:t>
      </w:r>
      <w:r w:rsidRPr="00DE2326">
        <w:rPr>
          <w:rFonts w:ascii="Times New Roman" w:eastAsia="SimSun" w:hAnsi="Times New Roman" w:cs="Times New Roman"/>
          <w:lang w:val="hr-HR"/>
        </w:rPr>
        <w:noBreakHyphen/>
        <w:t>1 i SURVEYOR</w:t>
      </w:r>
      <w:r w:rsidRPr="00DE2326">
        <w:rPr>
          <w:rFonts w:ascii="Times New Roman" w:eastAsia="SimSun" w:hAnsi="Times New Roman" w:cs="Times New Roman"/>
          <w:lang w:val="hr-HR"/>
        </w:rPr>
        <w:noBreakHyphen/>
        <w:t xml:space="preserve">2, u kojima se koristio Roche COBAS TaqMan test reverzne transkriptaze-lančane reakcije polimerazom u stvarnom vremenu (engl. </w:t>
      </w:r>
      <w:r w:rsidRPr="00DE2326">
        <w:rPr>
          <w:rFonts w:ascii="Times New Roman" w:eastAsia="SimSun" w:hAnsi="Times New Roman" w:cs="Times New Roman"/>
          <w:i/>
          <w:lang w:val="hr-HR"/>
        </w:rPr>
        <w:t>reverse transcriptase-PCR</w:t>
      </w:r>
      <w:r w:rsidRPr="00DE2326">
        <w:rPr>
          <w:rFonts w:ascii="Times New Roman" w:eastAsia="SimSun" w:hAnsi="Times New Roman" w:cs="Times New Roman"/>
          <w:lang w:val="hr-HR"/>
        </w:rPr>
        <w:t>, RT</w:t>
      </w:r>
      <w:r w:rsidRPr="00DE2326">
        <w:rPr>
          <w:rFonts w:ascii="Times New Roman" w:eastAsia="SimSun" w:hAnsi="Times New Roman" w:cs="Times New Roman"/>
          <w:lang w:val="hr-HR"/>
        </w:rPr>
        <w:noBreakHyphen/>
        <w:t>PCR), verzija 2.0, čiji je LLOQ iznosio 25 IU/ml). Primarna mjera ishoda za utvrđivanje stope izlječenja od HCV</w:t>
      </w:r>
      <w:r w:rsidRPr="00DE2326">
        <w:rPr>
          <w:rFonts w:ascii="Times New Roman" w:eastAsia="SimSun" w:hAnsi="Times New Roman" w:cs="Times New Roman"/>
          <w:lang w:val="hr-HR"/>
        </w:rPr>
        <w:noBreakHyphen/>
        <w:t>a u svim ispitivanjima bila je održani virusološki odgovor (SVR12), definisan kao vrijednost HCV RNK niža od LLOQ u 12. nejdjelji nakon prestanka liječenja.</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r w:rsidRPr="00DE2326">
        <w:rPr>
          <w:rFonts w:ascii="Times New Roman" w:eastAsia="SimSun" w:hAnsi="Times New Roman" w:cs="Times New Roman"/>
          <w:i/>
          <w:lang w:val="hr-HR"/>
        </w:rPr>
        <w:t>Klinička ispitivanja kod prethodno neliječenih ili prethodno liječenih ispitanika sa cirozom ili bez nje</w:t>
      </w:r>
    </w:p>
    <w:p w:rsidR="00DE2326" w:rsidRDefault="00DE2326" w:rsidP="00DE2326">
      <w:pPr>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lang w:val="hr-HR"/>
        </w:rPr>
        <w:t>Od 2,409 ispitanika sa kompenzovanom isuficijencijom jetre (sa cirozom ili bez nje) koji prethodno nijesu bili liječeni ili su prethodno liječeni kombinacijama peginterferona, ribavirina i/ili sofosbuvira i u kojih je medijana dobi iznosila 53 godine (raspon: 19 do 88); njih 73.3% prethodno nije bilo liječeno, a 26.7% prethodno je liječeno kombinacijom ili sa sofosbuvir, ribavirin i/ili peginterferon; 40.3% imalo je infekciju HCV</w:t>
      </w:r>
      <w:r w:rsidRPr="00DE2326">
        <w:rPr>
          <w:rFonts w:ascii="Times New Roman" w:eastAsia="SimSun" w:hAnsi="Times New Roman" w:cs="Times New Roman"/>
          <w:lang w:val="hr-HR"/>
        </w:rPr>
        <w:noBreakHyphen/>
        <w:t>om genotipa 1; 19.8% imalo je infekciju HCV</w:t>
      </w:r>
      <w:r w:rsidRPr="00DE2326">
        <w:rPr>
          <w:rFonts w:ascii="Times New Roman" w:eastAsia="SimSun" w:hAnsi="Times New Roman" w:cs="Times New Roman"/>
          <w:lang w:val="hr-HR"/>
        </w:rPr>
        <w:noBreakHyphen/>
        <w:t>om genotipa 2; 27.8% imalo je infekciju HCV</w:t>
      </w:r>
      <w:r w:rsidRPr="00DE2326">
        <w:rPr>
          <w:rFonts w:ascii="Times New Roman" w:eastAsia="SimSun" w:hAnsi="Times New Roman" w:cs="Times New Roman"/>
          <w:lang w:val="hr-HR"/>
        </w:rPr>
        <w:noBreakHyphen/>
        <w:t>om genotipa 3; 8.1% imalo je infekciju HCV</w:t>
      </w:r>
      <w:r w:rsidRPr="00DE2326">
        <w:rPr>
          <w:rFonts w:ascii="Times New Roman" w:eastAsia="SimSun" w:hAnsi="Times New Roman" w:cs="Times New Roman"/>
          <w:lang w:val="hr-HR"/>
        </w:rPr>
        <w:noBreakHyphen/>
        <w:t>om genotipa 4; 3.4% imalo je infekciju HCV</w:t>
      </w:r>
      <w:r w:rsidRPr="00DE2326">
        <w:rPr>
          <w:rFonts w:ascii="Times New Roman" w:eastAsia="SimSun" w:hAnsi="Times New Roman" w:cs="Times New Roman"/>
          <w:lang w:val="hr-HR"/>
        </w:rPr>
        <w:noBreakHyphen/>
        <w:t>om genotipa 5</w:t>
      </w:r>
      <w:r w:rsidRPr="00DE2326">
        <w:rPr>
          <w:rFonts w:ascii="Times New Roman" w:eastAsia="SimSun" w:hAnsi="Times New Roman" w:cs="Times New Roman"/>
          <w:lang w:val="hr-HR"/>
        </w:rPr>
        <w:noBreakHyphen/>
        <w:t>6; 13.1% imalo je ≥ 65 godina; 56.6% bili su muškarci; 6.2% bili su crnci; 12.3% imalo je cirozu; 4.3% imalo je teško oštećenje bubrežne funkcije ili je bilo u terminalnoj fazi bubrežne isuficijencije; kod njih 20.0% indeks tjelesne mase iznosio je najmanje 30 kg/m</w:t>
      </w:r>
      <w:r w:rsidRPr="00DE2326">
        <w:rPr>
          <w:rFonts w:ascii="Times New Roman" w:eastAsia="SimSun" w:hAnsi="Times New Roman" w:cs="Times New Roman"/>
          <w:vertAlign w:val="superscript"/>
          <w:lang w:val="hr-HR"/>
        </w:rPr>
        <w:t>2</w:t>
      </w:r>
      <w:r w:rsidRPr="00DE2326">
        <w:rPr>
          <w:rFonts w:ascii="Times New Roman" w:eastAsia="SimSun" w:hAnsi="Times New Roman" w:cs="Times New Roman"/>
          <w:lang w:val="hr-HR"/>
        </w:rPr>
        <w:t>; medijana vrijednosti HCV RNK na početku ispitivanja iznosila je 6.2 log</w:t>
      </w:r>
      <w:r w:rsidRPr="00DE2326">
        <w:rPr>
          <w:rFonts w:ascii="Times New Roman" w:eastAsia="SimSun" w:hAnsi="Times New Roman" w:cs="Times New Roman"/>
          <w:vertAlign w:val="subscript"/>
          <w:lang w:val="hr-HR"/>
        </w:rPr>
        <w:t>10</w:t>
      </w:r>
      <w:r w:rsidRPr="00DE2326">
        <w:rPr>
          <w:rFonts w:ascii="Times New Roman" w:eastAsia="SimSun" w:hAnsi="Times New Roman" w:cs="Times New Roman"/>
          <w:lang w:val="hr-HR"/>
        </w:rPr>
        <w:t xml:space="preserve"> IU/ml. </w:t>
      </w:r>
      <w:r w:rsidRPr="00DE2326">
        <w:rPr>
          <w:rFonts w:ascii="Times New Roman" w:eastAsia="SimSun" w:hAnsi="Times New Roman" w:cs="Times New Roman"/>
          <w:i/>
          <w:lang w:val="hr-HR"/>
        </w:rPr>
        <w:t xml:space="preserve"> </w:t>
      </w: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Default="00D771BD" w:rsidP="00DE2326">
      <w:pPr>
        <w:tabs>
          <w:tab w:val="left" w:pos="567"/>
        </w:tabs>
        <w:spacing w:after="0"/>
        <w:jc w:val="both"/>
        <w:rPr>
          <w:rFonts w:ascii="Times New Roman" w:eastAsia="SimSun" w:hAnsi="Times New Roman" w:cs="Times New Roman"/>
          <w:i/>
          <w:lang w:val="hr-HR"/>
        </w:rPr>
      </w:pPr>
    </w:p>
    <w:p w:rsidR="00D771BD" w:rsidRPr="00DE2326" w:rsidRDefault="00D771BD" w:rsidP="00DE2326">
      <w:pPr>
        <w:tabs>
          <w:tab w:val="left" w:pos="567"/>
        </w:tabs>
        <w:spacing w:after="0"/>
        <w:jc w:val="both"/>
        <w:rPr>
          <w:rFonts w:ascii="Times New Roman" w:eastAsia="SimSun" w:hAnsi="Times New Roman" w:cs="Times New Roman"/>
          <w:i/>
          <w:lang w:val="hr-HR"/>
        </w:rPr>
      </w:pPr>
    </w:p>
    <w:p w:rsidR="00DE2326" w:rsidRPr="00DE2326" w:rsidRDefault="00DE2326" w:rsidP="00DE2326">
      <w:pPr>
        <w:tabs>
          <w:tab w:val="left" w:pos="567"/>
        </w:tabs>
        <w:spacing w:after="0"/>
        <w:rPr>
          <w:rFonts w:ascii="Times New Roman" w:eastAsia="SimSun" w:hAnsi="Times New Roman" w:cs="Times New Roman"/>
          <w:i/>
          <w:lang w:val="hr-HR"/>
        </w:rPr>
      </w:pPr>
      <w:r w:rsidRPr="00DE2326">
        <w:rPr>
          <w:rFonts w:ascii="Times New Roman" w:eastAsia="SimSun" w:hAnsi="Times New Roman" w:cs="Times New Roman"/>
          <w:i/>
          <w:lang w:val="hr-HR"/>
        </w:rPr>
        <w:t xml:space="preserve"> </w:t>
      </w:r>
    </w:p>
    <w:p w:rsidR="00DE2326" w:rsidRPr="00DE2326" w:rsidRDefault="00DE2326" w:rsidP="00DE2326">
      <w:pPr>
        <w:keepNext/>
        <w:tabs>
          <w:tab w:val="left" w:pos="567"/>
        </w:tabs>
        <w:spacing w:after="0"/>
        <w:jc w:val="both"/>
        <w:rPr>
          <w:rFonts w:ascii="Times New Roman" w:eastAsia="SimSun" w:hAnsi="Times New Roman" w:cs="Times New Roman"/>
          <w:b/>
          <w:lang w:val="hr-HR"/>
        </w:rPr>
      </w:pPr>
      <w:r w:rsidRPr="00DE2326">
        <w:rPr>
          <w:rFonts w:ascii="Times New Roman" w:eastAsia="SimSun" w:hAnsi="Times New Roman" w:cs="Times New Roman"/>
          <w:b/>
          <w:lang w:val="hr-HR"/>
        </w:rPr>
        <w:lastRenderedPageBreak/>
        <w:t>Tabela 8: SVR12 kod pacijenata zaraženih genotipom 1, 2, 4, 5 i 6 koji prethodno nijesu bili liječeni i onih koji su prethodno liječeni</w:t>
      </w:r>
      <w:r w:rsidRPr="00DE2326">
        <w:rPr>
          <w:rFonts w:ascii="Times New Roman" w:eastAsia="SimSun" w:hAnsi="Times New Roman" w:cs="Times New Roman"/>
          <w:b/>
          <w:vertAlign w:val="superscript"/>
          <w:lang w:val="hr-HR"/>
        </w:rPr>
        <w:t>a</w:t>
      </w:r>
      <w:r w:rsidRPr="00DE2326">
        <w:rPr>
          <w:rFonts w:ascii="Times New Roman" w:eastAsia="SimSun" w:hAnsi="Times New Roman" w:cs="Times New Roman"/>
          <w:b/>
          <w:lang w:val="hr-HR"/>
        </w:rPr>
        <w:t xml:space="preserve"> peginterferonom, ribavirinom i/ili sofosbuvirom, a koji su primali lijek tokom preporučenog razdoblja (objedinjeni podaci iz ispitivanja ENDURANCE</w:t>
      </w:r>
      <w:r w:rsidRPr="00DE2326">
        <w:rPr>
          <w:rFonts w:ascii="Times New Roman" w:eastAsia="SimSun" w:hAnsi="Times New Roman" w:cs="Times New Roman"/>
          <w:b/>
          <w:lang w:val="hr-HR"/>
        </w:rPr>
        <w:noBreakHyphen/>
        <w:t>1</w:t>
      </w:r>
      <w:r w:rsidRPr="00DE2326">
        <w:rPr>
          <w:rFonts w:ascii="Times New Roman" w:eastAsia="SimSun" w:hAnsi="Times New Roman" w:cs="Times New Roman"/>
          <w:b/>
          <w:vertAlign w:val="superscript"/>
          <w:lang w:val="hr-HR"/>
        </w:rPr>
        <w:t>b</w:t>
      </w:r>
      <w:r w:rsidRPr="00DE2326">
        <w:rPr>
          <w:rFonts w:ascii="Times New Roman" w:eastAsia="SimSun" w:hAnsi="Times New Roman" w:cs="Times New Roman"/>
          <w:b/>
          <w:lang w:val="hr-HR"/>
        </w:rPr>
        <w:t>, -2, -4, SURVEYOR</w:t>
      </w:r>
      <w:r w:rsidRPr="00DE2326">
        <w:rPr>
          <w:rFonts w:ascii="Times New Roman" w:eastAsia="SimSun" w:hAnsi="Times New Roman" w:cs="Times New Roman"/>
          <w:b/>
          <w:lang w:val="hr-HR"/>
        </w:rPr>
        <w:noBreakHyphen/>
        <w:t>1, -2 i EXPEDITION</w:t>
      </w:r>
      <w:r w:rsidRPr="00DE2326">
        <w:rPr>
          <w:rFonts w:ascii="Times New Roman" w:eastAsia="SimSun" w:hAnsi="Times New Roman" w:cs="Times New Roman"/>
          <w:b/>
          <w:lang w:val="hr-HR"/>
        </w:rPr>
        <w:noBreakHyphen/>
        <w:t>1, 2</w:t>
      </w:r>
      <w:r w:rsidRPr="00DE2326">
        <w:rPr>
          <w:rFonts w:ascii="Times New Roman" w:eastAsia="SimSun" w:hAnsi="Times New Roman" w:cs="Times New Roman"/>
          <w:b/>
          <w:vertAlign w:val="superscript"/>
          <w:lang w:val="hr-HR"/>
        </w:rPr>
        <w:t>b</w:t>
      </w:r>
      <w:r w:rsidRPr="00DE2326">
        <w:rPr>
          <w:rFonts w:ascii="Times New Roman" w:eastAsia="SimSun" w:hAnsi="Times New Roman" w:cs="Times New Roman"/>
          <w:b/>
          <w:lang w:val="hr-HR"/>
        </w:rPr>
        <w:t xml:space="preserve"> i -4)</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95"/>
        <w:gridCol w:w="1525"/>
        <w:gridCol w:w="1620"/>
        <w:gridCol w:w="1440"/>
        <w:gridCol w:w="1260"/>
        <w:gridCol w:w="1696"/>
      </w:tblGrid>
      <w:tr w:rsidR="00DE2326" w:rsidRPr="00DE2326" w:rsidTr="00306EFE">
        <w:trPr>
          <w:cantSplit/>
          <w:trHeight w:val="197"/>
        </w:trPr>
        <w:tc>
          <w:tcPr>
            <w:tcW w:w="2003" w:type="dxa"/>
          </w:tcPr>
          <w:p w:rsidR="00DE2326" w:rsidRPr="00DE2326" w:rsidRDefault="00DE2326" w:rsidP="00DE2326">
            <w:pPr>
              <w:keepNext/>
              <w:tabs>
                <w:tab w:val="left" w:pos="567"/>
              </w:tabs>
              <w:spacing w:after="0"/>
              <w:rPr>
                <w:rFonts w:ascii="Times New Roman" w:eastAsia="SimSun" w:hAnsi="Times New Roman" w:cs="Times New Roman"/>
                <w:b/>
                <w:lang w:val="hr-HR"/>
              </w:rPr>
            </w:pPr>
          </w:p>
        </w:tc>
        <w:tc>
          <w:tcPr>
            <w:tcW w:w="1620" w:type="dxa"/>
            <w:gridSpan w:val="2"/>
          </w:tcPr>
          <w:p w:rsidR="00DE2326" w:rsidRPr="00DE2326" w:rsidRDefault="00DE2326" w:rsidP="00DE2326">
            <w:pPr>
              <w:keepNext/>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Genotip 1</w:t>
            </w:r>
            <w:r w:rsidRPr="00DE2326">
              <w:rPr>
                <w:rFonts w:ascii="Times New Roman" w:eastAsia="SimSun" w:hAnsi="Times New Roman" w:cs="Times New Roman"/>
                <w:b/>
                <w:vertAlign w:val="superscript"/>
                <w:lang w:val="hr-HR"/>
              </w:rPr>
              <w:t>2</w:t>
            </w:r>
          </w:p>
        </w:tc>
        <w:tc>
          <w:tcPr>
            <w:tcW w:w="1620" w:type="dxa"/>
          </w:tcPr>
          <w:p w:rsidR="00DE2326" w:rsidRPr="00DE2326" w:rsidRDefault="00DE2326" w:rsidP="00DE2326">
            <w:pPr>
              <w:keepNext/>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Genotip 2</w:t>
            </w:r>
          </w:p>
        </w:tc>
        <w:tc>
          <w:tcPr>
            <w:tcW w:w="1440" w:type="dxa"/>
          </w:tcPr>
          <w:p w:rsidR="00DE2326" w:rsidRPr="00DE2326" w:rsidRDefault="00DE2326" w:rsidP="00DE2326">
            <w:pPr>
              <w:keepNext/>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Genotip 4</w:t>
            </w:r>
          </w:p>
        </w:tc>
        <w:tc>
          <w:tcPr>
            <w:tcW w:w="1260" w:type="dxa"/>
          </w:tcPr>
          <w:p w:rsidR="00DE2326" w:rsidRPr="00DE2326" w:rsidRDefault="00DE2326" w:rsidP="00DE2326">
            <w:pPr>
              <w:keepNext/>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Genotip 5</w:t>
            </w:r>
          </w:p>
        </w:tc>
        <w:tc>
          <w:tcPr>
            <w:tcW w:w="1696" w:type="dxa"/>
          </w:tcPr>
          <w:p w:rsidR="00DE2326" w:rsidRPr="00DE2326" w:rsidRDefault="00DE2326" w:rsidP="00DE2326">
            <w:pPr>
              <w:keepNext/>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Genotip 6</w:t>
            </w:r>
          </w:p>
        </w:tc>
      </w:tr>
      <w:tr w:rsidR="00DE2326" w:rsidRPr="00DE2326" w:rsidTr="00306EFE">
        <w:trPr>
          <w:cantSplit/>
        </w:trPr>
        <w:tc>
          <w:tcPr>
            <w:tcW w:w="9639" w:type="dxa"/>
            <w:gridSpan w:val="7"/>
          </w:tcPr>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t xml:space="preserve">SVR12 kod ispitanika bez ciroze </w:t>
            </w:r>
          </w:p>
        </w:tc>
      </w:tr>
      <w:tr w:rsidR="00DE2326" w:rsidRPr="00DE2326" w:rsidTr="00306EFE">
        <w:trPr>
          <w:cantSplit/>
        </w:trPr>
        <w:tc>
          <w:tcPr>
            <w:tcW w:w="2003"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    8 nedjelja</w:t>
            </w:r>
          </w:p>
        </w:tc>
        <w:tc>
          <w:tcPr>
            <w:tcW w:w="1620" w:type="dxa"/>
            <w:gridSpan w:val="2"/>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99.0% (470/474)</w:t>
            </w:r>
          </w:p>
        </w:tc>
        <w:tc>
          <w:tcPr>
            <w:tcW w:w="162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98.1% (202/206)</w:t>
            </w:r>
          </w:p>
        </w:tc>
        <w:tc>
          <w:tcPr>
            <w:tcW w:w="144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95.2% (59/62)</w:t>
            </w:r>
          </w:p>
        </w:tc>
        <w:tc>
          <w:tcPr>
            <w:tcW w:w="126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100%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(2/2) </w:t>
            </w:r>
          </w:p>
        </w:tc>
        <w:tc>
          <w:tcPr>
            <w:tcW w:w="169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92.3%  (12/13)</w:t>
            </w:r>
          </w:p>
        </w:tc>
      </w:tr>
      <w:tr w:rsidR="00DE2326" w:rsidRPr="00DE2326" w:rsidTr="00306EFE">
        <w:trPr>
          <w:cantSplit/>
        </w:trPr>
        <w:tc>
          <w:tcPr>
            <w:tcW w:w="9639" w:type="dxa"/>
            <w:gridSpan w:val="7"/>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b/>
                <w:lang w:val="hr-HR"/>
              </w:rPr>
              <w:t xml:space="preserve">   Ishod kod ispitanika bez SVR12</w:t>
            </w:r>
          </w:p>
        </w:tc>
      </w:tr>
      <w:tr w:rsidR="00DE2326" w:rsidRPr="00DE2326" w:rsidTr="00306EFE">
        <w:trPr>
          <w:cantSplit/>
        </w:trPr>
        <w:tc>
          <w:tcPr>
            <w:tcW w:w="2098" w:type="dxa"/>
            <w:gridSpan w:val="2"/>
          </w:tcPr>
          <w:p w:rsidR="00DE2326" w:rsidRPr="00DE2326" w:rsidRDefault="00DE2326" w:rsidP="00DE2326">
            <w:pPr>
              <w:keepNext/>
              <w:tabs>
                <w:tab w:val="left" w:pos="567"/>
              </w:tabs>
              <w:spacing w:after="0"/>
              <w:ind w:left="176" w:hanging="176"/>
              <w:rPr>
                <w:rFonts w:ascii="Times New Roman" w:eastAsia="SimSun" w:hAnsi="Times New Roman" w:cs="Times New Roman"/>
                <w:lang w:val="hr-HR"/>
              </w:rPr>
            </w:pPr>
            <w:r w:rsidRPr="00DE2326">
              <w:rPr>
                <w:rFonts w:ascii="Times New Roman" w:eastAsia="SimSun" w:hAnsi="Times New Roman" w:cs="Times New Roman"/>
                <w:lang w:val="hr-HR"/>
              </w:rPr>
              <w:t xml:space="preserve">   Virusološki neuspjeh tokom liječenja</w:t>
            </w:r>
          </w:p>
        </w:tc>
        <w:tc>
          <w:tcPr>
            <w:tcW w:w="1525"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0.2 %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(1/474)</w:t>
            </w:r>
          </w:p>
        </w:tc>
        <w:tc>
          <w:tcPr>
            <w:tcW w:w="162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(0/206)</w:t>
            </w:r>
          </w:p>
        </w:tc>
        <w:tc>
          <w:tcPr>
            <w:tcW w:w="144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(0/60)</w:t>
            </w:r>
          </w:p>
        </w:tc>
        <w:tc>
          <w:tcPr>
            <w:tcW w:w="126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(0/2)</w:t>
            </w:r>
          </w:p>
        </w:tc>
        <w:tc>
          <w:tcPr>
            <w:tcW w:w="169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(0/13)</w:t>
            </w:r>
          </w:p>
        </w:tc>
      </w:tr>
      <w:tr w:rsidR="00DE2326" w:rsidRPr="00DE2326" w:rsidTr="00306EFE">
        <w:trPr>
          <w:cantSplit/>
        </w:trPr>
        <w:tc>
          <w:tcPr>
            <w:tcW w:w="2098" w:type="dxa"/>
            <w:gridSpan w:val="2"/>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    Relaps</w:t>
            </w:r>
            <w:r w:rsidRPr="00DE2326">
              <w:rPr>
                <w:rFonts w:ascii="Times New Roman" w:eastAsia="SimSun" w:hAnsi="Times New Roman" w:cs="Times New Roman"/>
                <w:vertAlign w:val="superscript"/>
                <w:lang w:val="hr-HR"/>
              </w:rPr>
              <w:t>c</w:t>
            </w:r>
          </w:p>
        </w:tc>
        <w:tc>
          <w:tcPr>
            <w:tcW w:w="1525"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(0/471)</w:t>
            </w:r>
          </w:p>
        </w:tc>
        <w:tc>
          <w:tcPr>
            <w:tcW w:w="162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1.0%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(2/204)</w:t>
            </w:r>
          </w:p>
        </w:tc>
        <w:tc>
          <w:tcPr>
            <w:tcW w:w="144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(0/61)</w:t>
            </w:r>
          </w:p>
        </w:tc>
        <w:tc>
          <w:tcPr>
            <w:tcW w:w="126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(0/2)</w:t>
            </w:r>
          </w:p>
        </w:tc>
        <w:tc>
          <w:tcPr>
            <w:tcW w:w="169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(0/13)</w:t>
            </w:r>
          </w:p>
        </w:tc>
      </w:tr>
      <w:tr w:rsidR="00DE2326" w:rsidRPr="00DE2326" w:rsidTr="00306EFE">
        <w:trPr>
          <w:cantSplit/>
        </w:trPr>
        <w:tc>
          <w:tcPr>
            <w:tcW w:w="2098" w:type="dxa"/>
            <w:gridSpan w:val="2"/>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    Ostalo</w:t>
            </w:r>
            <w:r w:rsidRPr="00DE2326">
              <w:rPr>
                <w:rFonts w:ascii="Times New Roman" w:eastAsia="SimSun" w:hAnsi="Times New Roman" w:cs="Times New Roman"/>
                <w:vertAlign w:val="superscript"/>
                <w:lang w:val="hr-HR"/>
              </w:rPr>
              <w:t>d</w:t>
            </w:r>
          </w:p>
        </w:tc>
        <w:tc>
          <w:tcPr>
            <w:tcW w:w="1525"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0.6%</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 (3/474)</w:t>
            </w:r>
          </w:p>
        </w:tc>
        <w:tc>
          <w:tcPr>
            <w:tcW w:w="162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1.0%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(2/206)</w:t>
            </w:r>
          </w:p>
        </w:tc>
        <w:tc>
          <w:tcPr>
            <w:tcW w:w="144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4.8%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(3/62)</w:t>
            </w:r>
          </w:p>
        </w:tc>
        <w:tc>
          <w:tcPr>
            <w:tcW w:w="126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(0/2)</w:t>
            </w:r>
          </w:p>
        </w:tc>
        <w:tc>
          <w:tcPr>
            <w:tcW w:w="169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7.7%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(1/13)</w:t>
            </w:r>
          </w:p>
        </w:tc>
      </w:tr>
      <w:tr w:rsidR="00DE2326" w:rsidRPr="00DE2326" w:rsidTr="00306EFE">
        <w:trPr>
          <w:cantSplit/>
        </w:trPr>
        <w:tc>
          <w:tcPr>
            <w:tcW w:w="9639" w:type="dxa"/>
            <w:gridSpan w:val="7"/>
          </w:tcPr>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t>SVR12 kod ispitanika sa cirozom</w:t>
            </w:r>
          </w:p>
        </w:tc>
      </w:tr>
      <w:tr w:rsidR="00DE2326" w:rsidRPr="00DE2326" w:rsidTr="00306EFE">
        <w:trPr>
          <w:cantSplit/>
        </w:trPr>
        <w:tc>
          <w:tcPr>
            <w:tcW w:w="2098" w:type="dxa"/>
            <w:gridSpan w:val="2"/>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   12 nedjelja</w:t>
            </w:r>
          </w:p>
        </w:tc>
        <w:tc>
          <w:tcPr>
            <w:tcW w:w="1525"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97,3% (108/111)</w:t>
            </w:r>
          </w:p>
        </w:tc>
        <w:tc>
          <w:tcPr>
            <w:tcW w:w="162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97.2%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(35/36)</w:t>
            </w:r>
          </w:p>
        </w:tc>
        <w:tc>
          <w:tcPr>
            <w:tcW w:w="144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100%</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 (21/21)</w:t>
            </w:r>
          </w:p>
        </w:tc>
        <w:tc>
          <w:tcPr>
            <w:tcW w:w="126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100%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(2/2)</w:t>
            </w:r>
          </w:p>
        </w:tc>
        <w:tc>
          <w:tcPr>
            <w:tcW w:w="169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100%</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 (7/7)</w:t>
            </w:r>
          </w:p>
        </w:tc>
      </w:tr>
      <w:tr w:rsidR="00DE2326" w:rsidRPr="00DE2326" w:rsidTr="00306EFE">
        <w:trPr>
          <w:cantSplit/>
        </w:trPr>
        <w:tc>
          <w:tcPr>
            <w:tcW w:w="9639" w:type="dxa"/>
            <w:gridSpan w:val="7"/>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b/>
                <w:lang w:val="hr-HR"/>
              </w:rPr>
              <w:t xml:space="preserve">    Ishod kod ispitanika bez SVR12</w:t>
            </w:r>
          </w:p>
        </w:tc>
      </w:tr>
      <w:tr w:rsidR="00DE2326" w:rsidRPr="00DE2326" w:rsidTr="00306EFE">
        <w:trPr>
          <w:cantSplit/>
        </w:trPr>
        <w:tc>
          <w:tcPr>
            <w:tcW w:w="2098" w:type="dxa"/>
            <w:gridSpan w:val="2"/>
          </w:tcPr>
          <w:p w:rsidR="00DE2326" w:rsidRPr="00DE2326" w:rsidRDefault="00DE2326" w:rsidP="00DE2326">
            <w:pPr>
              <w:keepNext/>
              <w:tabs>
                <w:tab w:val="left" w:pos="567"/>
              </w:tabs>
              <w:spacing w:after="0"/>
              <w:ind w:left="176"/>
              <w:rPr>
                <w:rFonts w:ascii="Times New Roman" w:eastAsia="SimSun" w:hAnsi="Times New Roman" w:cs="Times New Roman"/>
                <w:lang w:val="hr-HR"/>
              </w:rPr>
            </w:pPr>
            <w:r w:rsidRPr="00DE2326">
              <w:rPr>
                <w:rFonts w:ascii="Times New Roman" w:eastAsia="SimSun" w:hAnsi="Times New Roman" w:cs="Times New Roman"/>
                <w:lang w:val="hr-HR"/>
              </w:rPr>
              <w:t>Virusološki neuspjeh tokom liječenja</w:t>
            </w:r>
          </w:p>
        </w:tc>
        <w:tc>
          <w:tcPr>
            <w:tcW w:w="1525"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 (0/111)</w:t>
            </w:r>
          </w:p>
        </w:tc>
        <w:tc>
          <w:tcPr>
            <w:tcW w:w="162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(0/36)</w:t>
            </w:r>
          </w:p>
        </w:tc>
        <w:tc>
          <w:tcPr>
            <w:tcW w:w="144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(0/21)</w:t>
            </w:r>
          </w:p>
        </w:tc>
        <w:tc>
          <w:tcPr>
            <w:tcW w:w="126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(0/2) </w:t>
            </w:r>
          </w:p>
        </w:tc>
        <w:tc>
          <w:tcPr>
            <w:tcW w:w="169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(0/7)</w:t>
            </w:r>
          </w:p>
        </w:tc>
      </w:tr>
      <w:tr w:rsidR="00DE2326" w:rsidRPr="00DE2326" w:rsidTr="00306EFE">
        <w:trPr>
          <w:cantSplit/>
        </w:trPr>
        <w:tc>
          <w:tcPr>
            <w:tcW w:w="2098" w:type="dxa"/>
            <w:gridSpan w:val="2"/>
          </w:tcPr>
          <w:p w:rsidR="00DE2326" w:rsidRPr="00DE2326" w:rsidRDefault="00DE2326" w:rsidP="00DE2326">
            <w:pPr>
              <w:keepNext/>
              <w:tabs>
                <w:tab w:val="left" w:pos="567"/>
              </w:tabs>
              <w:spacing w:after="0"/>
              <w:ind w:left="121"/>
              <w:rPr>
                <w:rFonts w:ascii="Times New Roman" w:eastAsia="SimSun" w:hAnsi="Times New Roman" w:cs="Times New Roman"/>
                <w:lang w:val="hr-HR"/>
              </w:rPr>
            </w:pPr>
            <w:r w:rsidRPr="00DE2326">
              <w:rPr>
                <w:rFonts w:ascii="Times New Roman" w:eastAsia="SimSun" w:hAnsi="Times New Roman" w:cs="Times New Roman"/>
                <w:lang w:val="hr-HR"/>
              </w:rPr>
              <w:t xml:space="preserve">  Relaps</w:t>
            </w:r>
            <w:r w:rsidRPr="00DE2326">
              <w:rPr>
                <w:rFonts w:ascii="Times New Roman" w:eastAsia="SimSun" w:hAnsi="Times New Roman" w:cs="Times New Roman"/>
                <w:vertAlign w:val="superscript"/>
                <w:lang w:val="hr-HR"/>
              </w:rPr>
              <w:t>c</w:t>
            </w:r>
          </w:p>
        </w:tc>
        <w:tc>
          <w:tcPr>
            <w:tcW w:w="1525"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0.9%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(1/108)</w:t>
            </w:r>
          </w:p>
        </w:tc>
        <w:tc>
          <w:tcPr>
            <w:tcW w:w="162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(0/35)</w:t>
            </w:r>
          </w:p>
        </w:tc>
        <w:tc>
          <w:tcPr>
            <w:tcW w:w="144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(0/20)</w:t>
            </w:r>
          </w:p>
        </w:tc>
        <w:tc>
          <w:tcPr>
            <w:tcW w:w="126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(0/2)</w:t>
            </w:r>
          </w:p>
        </w:tc>
        <w:tc>
          <w:tcPr>
            <w:tcW w:w="169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(0/7) </w:t>
            </w:r>
          </w:p>
        </w:tc>
      </w:tr>
      <w:tr w:rsidR="00DE2326" w:rsidRPr="00DE2326" w:rsidTr="00306EFE">
        <w:trPr>
          <w:cantSplit/>
        </w:trPr>
        <w:tc>
          <w:tcPr>
            <w:tcW w:w="2098" w:type="dxa"/>
            <w:gridSpan w:val="2"/>
          </w:tcPr>
          <w:p w:rsidR="00DE2326" w:rsidRPr="00DE2326" w:rsidRDefault="00DE2326" w:rsidP="00DE2326">
            <w:pPr>
              <w:keepNext/>
              <w:tabs>
                <w:tab w:val="left" w:pos="567"/>
              </w:tabs>
              <w:spacing w:after="0"/>
              <w:ind w:left="121"/>
              <w:rPr>
                <w:rFonts w:ascii="Times New Roman" w:eastAsia="SimSun" w:hAnsi="Times New Roman" w:cs="Times New Roman"/>
                <w:lang w:val="hr-HR"/>
              </w:rPr>
            </w:pPr>
            <w:r w:rsidRPr="00DE2326">
              <w:rPr>
                <w:rFonts w:ascii="Times New Roman" w:eastAsia="SimSun" w:hAnsi="Times New Roman" w:cs="Times New Roman"/>
                <w:lang w:val="hr-HR"/>
              </w:rPr>
              <w:t xml:space="preserve">  Ostalo</w:t>
            </w:r>
            <w:r w:rsidRPr="00DE2326">
              <w:rPr>
                <w:rFonts w:ascii="Times New Roman" w:eastAsia="SimSun" w:hAnsi="Times New Roman" w:cs="Times New Roman"/>
                <w:vertAlign w:val="superscript"/>
                <w:lang w:val="hr-HR"/>
              </w:rPr>
              <w:t>d</w:t>
            </w:r>
          </w:p>
        </w:tc>
        <w:tc>
          <w:tcPr>
            <w:tcW w:w="1525"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1.8%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(2/111)</w:t>
            </w:r>
          </w:p>
        </w:tc>
        <w:tc>
          <w:tcPr>
            <w:tcW w:w="162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2.8%</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 (1/36) </w:t>
            </w:r>
          </w:p>
        </w:tc>
        <w:tc>
          <w:tcPr>
            <w:tcW w:w="144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(0/21)</w:t>
            </w:r>
          </w:p>
        </w:tc>
        <w:tc>
          <w:tcPr>
            <w:tcW w:w="126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(0/2)</w:t>
            </w:r>
          </w:p>
        </w:tc>
        <w:tc>
          <w:tcPr>
            <w:tcW w:w="169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0% </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(0/7)</w:t>
            </w:r>
          </w:p>
        </w:tc>
      </w:tr>
    </w:tbl>
    <w:p w:rsidR="00DE2326" w:rsidRPr="00DE2326" w:rsidRDefault="00DE2326" w:rsidP="00DE2326">
      <w:pPr>
        <w:tabs>
          <w:tab w:val="left" w:pos="567"/>
        </w:tabs>
        <w:spacing w:after="0"/>
        <w:ind w:left="142" w:right="-109" w:hanging="142"/>
        <w:rPr>
          <w:rFonts w:ascii="Times New Roman" w:eastAsia="SimSun" w:hAnsi="Times New Roman" w:cs="Times New Roman"/>
          <w:lang w:val="hr-HR"/>
        </w:rPr>
      </w:pPr>
    </w:p>
    <w:p w:rsidR="00DE2326" w:rsidRPr="00DE2326" w:rsidRDefault="00DE2326" w:rsidP="00DE2326">
      <w:pPr>
        <w:tabs>
          <w:tab w:val="left" w:pos="567"/>
        </w:tabs>
        <w:spacing w:after="0"/>
        <w:ind w:left="142" w:right="-109" w:hanging="142"/>
        <w:jc w:val="both"/>
        <w:rPr>
          <w:rFonts w:ascii="Times New Roman" w:eastAsia="SimSun" w:hAnsi="Times New Roman" w:cs="Times New Roman"/>
          <w:lang w:val="hr-HR"/>
        </w:rPr>
      </w:pPr>
      <w:r w:rsidRPr="00DE2326">
        <w:rPr>
          <w:rFonts w:ascii="Times New Roman" w:eastAsia="SimSun" w:hAnsi="Times New Roman" w:cs="Times New Roman"/>
          <w:lang w:val="hr-HR"/>
        </w:rPr>
        <w:t>a. Procenat ispitanika prethodno liječenih peginterferonom, ribavirinom i sofosbuvirom iznosi 35%, 14%, 23%, 0% odnosno 18% za genotipove 1, 2, 4, 5 odnosno 6. Nijedan od ispitanika sa GT5 nije prethodno liječen peginterferonom, ribavirinom i sofosbuvirom, dok su 3 ispitanika sa GT6 prethodno liječena peginterferonom, ribavirinom i sofosbuvirom.</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b.</w:t>
      </w:r>
      <w:r w:rsidRPr="00DE2326">
        <w:rPr>
          <w:rFonts w:ascii="Times New Roman" w:eastAsia="SimSun" w:hAnsi="Times New Roman" w:cs="Times New Roman"/>
          <w:b/>
          <w:lang w:val="hr-HR"/>
        </w:rPr>
        <w:t xml:space="preserve"> </w:t>
      </w:r>
      <w:r w:rsidRPr="00DE2326">
        <w:rPr>
          <w:rFonts w:ascii="Times New Roman" w:eastAsia="SimSun" w:hAnsi="Times New Roman" w:cs="Times New Roman"/>
          <w:lang w:val="hr-HR"/>
        </w:rPr>
        <w:t>Uključuje 142 ispitanika sa istovremenom infekcijom virusom HIV</w:t>
      </w:r>
      <w:r w:rsidRPr="00DE2326">
        <w:rPr>
          <w:rFonts w:ascii="Times New Roman" w:eastAsia="SimSun" w:hAnsi="Times New Roman" w:cs="Times New Roman"/>
          <w:lang w:val="hr-HR"/>
        </w:rPr>
        <w:noBreakHyphen/>
        <w:t>1 u ENDURANCE-1 i EXPEDITION-2 koji su primili preporučeno trajanje terapije.</w:t>
      </w:r>
    </w:p>
    <w:p w:rsidR="00DE2326" w:rsidRPr="00DE2326" w:rsidRDefault="00DE2326" w:rsidP="00DE2326">
      <w:pPr>
        <w:tabs>
          <w:tab w:val="left" w:pos="567"/>
        </w:tabs>
        <w:spacing w:after="0"/>
        <w:ind w:left="142" w:hanging="142"/>
        <w:jc w:val="both"/>
        <w:rPr>
          <w:rFonts w:ascii="Times New Roman" w:eastAsia="SimSun" w:hAnsi="Times New Roman" w:cs="Times New Roman"/>
          <w:lang w:val="hr-HR"/>
        </w:rPr>
      </w:pPr>
      <w:r w:rsidRPr="00DE2326">
        <w:rPr>
          <w:rFonts w:ascii="Times New Roman" w:eastAsia="SimSun" w:hAnsi="Times New Roman" w:cs="Times New Roman"/>
          <w:lang w:val="hr-HR"/>
        </w:rPr>
        <w:t>c. Relaps se definisao kao vrijednost HCV RNK ≥ LLOQ kod pacijenata koji su završili liječenje a kod kojih je na kraju liječenja utvrđen odgovor.</w:t>
      </w:r>
    </w:p>
    <w:p w:rsidR="00DE2326" w:rsidRPr="00DE2326" w:rsidRDefault="00DE2326" w:rsidP="00DE2326">
      <w:pPr>
        <w:tabs>
          <w:tab w:val="left" w:pos="567"/>
        </w:tabs>
        <w:spacing w:after="0"/>
        <w:ind w:left="142" w:hanging="142"/>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d. Uključuje ispitanike koji su prekinuli liječenje zbog neželjene reakcije, koji su izgubljeni iz praćenja ili koji su se povukli iz ispitivanja. </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lang w:val="hr-HR"/>
        </w:rPr>
        <w:t>Među ispitanicima sa infekcijom genotipom 1, 2, 4, 5 ili 6 u terminalnoj fazi bubrežne isuficijencije koji su uključeni u ispitivanje EXPEDITION</w:t>
      </w:r>
      <w:r w:rsidRPr="00DE2326">
        <w:rPr>
          <w:rFonts w:ascii="Times New Roman" w:eastAsia="SimSun" w:hAnsi="Times New Roman" w:cs="Times New Roman"/>
          <w:lang w:val="hr-HR"/>
        </w:rPr>
        <w:noBreakHyphen/>
        <w:t>4, njih 97.8% (91/93) postiglo je SVR12 i nijedan nije doživio virusološki neuspjeh.</w:t>
      </w:r>
      <w:r w:rsidRPr="00DE2326">
        <w:rPr>
          <w:rFonts w:ascii="Times New Roman" w:eastAsia="SimSun" w:hAnsi="Times New Roman" w:cs="Times New Roman"/>
          <w:i/>
          <w:lang w:val="hr-HR"/>
        </w:rPr>
        <w:t xml:space="preserve"> </w:t>
      </w:r>
    </w:p>
    <w:p w:rsidR="00DE2326" w:rsidRPr="00DE2326" w:rsidRDefault="00DE2326" w:rsidP="00DE2326">
      <w:pPr>
        <w:tabs>
          <w:tab w:val="left" w:pos="567"/>
        </w:tabs>
        <w:spacing w:after="0"/>
        <w:jc w:val="both"/>
        <w:rPr>
          <w:rFonts w:ascii="Times New Roman" w:eastAsia="SimSun" w:hAnsi="Times New Roman" w:cs="Times New Roman"/>
          <w:i/>
          <w:lang w:val="hr-HR"/>
        </w:rPr>
      </w:pPr>
    </w:p>
    <w:p w:rsidR="00DE2326" w:rsidRPr="00DE2326" w:rsidRDefault="00DE2326" w:rsidP="00DE2326">
      <w:pPr>
        <w:keepNext/>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i/>
          <w:lang w:val="hr-HR"/>
        </w:rPr>
        <w:lastRenderedPageBreak/>
        <w:t xml:space="preserve">Ispitanici sa infekcijom genotipom 3 </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Efikasnost lijeka Maviret kod ispitanika sa hroničnom infekcijom virusom hepatitisa C genotipa 3 koji prethodno nijesu bili liječeni ili su prethodno liječeni kombinacijama peginterferona, ribavirina i/ili sofosbuvira dokazana je u kliničkom ispitivanju ENDURANCE</w:t>
      </w:r>
      <w:r w:rsidRPr="00DE2326">
        <w:rPr>
          <w:rFonts w:ascii="Times New Roman" w:eastAsia="SimSun" w:hAnsi="Times New Roman" w:cs="Times New Roman"/>
          <w:lang w:val="hr-HR"/>
        </w:rPr>
        <w:noBreakHyphen/>
        <w:t>3 (kod prethodno neliječenih ispitanika bez ciroze) i 3. dijelu kliničkog ispitivanja SURVEYOR</w:t>
      </w:r>
      <w:r w:rsidRPr="00DE2326">
        <w:rPr>
          <w:rFonts w:ascii="Times New Roman" w:eastAsia="SimSun" w:hAnsi="Times New Roman" w:cs="Times New Roman"/>
          <w:lang w:val="hr-HR"/>
        </w:rPr>
        <w:noBreakHyphen/>
        <w:t xml:space="preserve">2 (kod ispitanika sa cirozom ili bez nje i/ili prethodno liječenih ispitanika).  </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Ispitivanje ENDURANCE</w:t>
      </w:r>
      <w:r w:rsidRPr="00DE2326">
        <w:rPr>
          <w:rFonts w:ascii="Times New Roman" w:eastAsia="SimSun" w:hAnsi="Times New Roman" w:cs="Times New Roman"/>
          <w:lang w:val="hr-HR"/>
        </w:rPr>
        <w:noBreakHyphen/>
        <w:t>3 bilo je djelimično randomizovano, otvoreno, aktivnim lijekom kontrolisano ispitivanje sprovedeno kod prethodno neliječenih ispitanika. Ispitanici su randomizovani (2:1) za primanje ili lijeka Maviret tokom 12 nedjelja ili kombinacije sofosbuvira i daklatazvira tokom 12 nedjelja. U ispitivanje je naknadno uključena i treća (nerandomizovana) grupa ispitanika koja je primala Maviret tokom 8 nedjelja. Ispitivanje SURVEYOR</w:t>
      </w:r>
      <w:r w:rsidRPr="00DE2326">
        <w:rPr>
          <w:rFonts w:ascii="Times New Roman" w:eastAsia="SimSun" w:hAnsi="Times New Roman" w:cs="Times New Roman"/>
          <w:lang w:val="hr-HR"/>
        </w:rPr>
        <w:noBreakHyphen/>
        <w:t>2, 3. dio, bilo je otvoreno ispitivanje u kojem su prethodno liječeni ispitanici bez ciroze randomizovani za liječenje tokom 12 ili 16 nedjelja. Osim toga, u ispitivanju se ocjenjivala efikasnost lijeka Maviret kod ispitanika sa kompenzovanom cirozom i infekcijom genotipom 3, podijeljenih u dvije grupe, od kojih je jedna liječena 12 nedjelja (samo prethodno neliječeni ispitanici), a druga 16 nedjelja (samo prethodno liječeni pacijenti). Od svih prethodno liječenih pacijenata, njih 46% (42/91) nije uspješno odgovorilo na prethodni režim liječenja koji je sadržavao sofosbuvir.</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b/>
          <w:lang w:val="hr-HR"/>
        </w:rPr>
      </w:pPr>
      <w:r w:rsidRPr="00DE2326">
        <w:rPr>
          <w:rFonts w:ascii="Times New Roman" w:eastAsia="SimSun" w:hAnsi="Times New Roman" w:cs="Times New Roman"/>
          <w:b/>
          <w:lang w:val="hr-HR"/>
        </w:rPr>
        <w:t>Tabela 9: SVR12 kod prethodno neliječenih pacijenata sa infekcijom genotipom 3 bez ciroze (ENDURANCE</w:t>
      </w:r>
      <w:r w:rsidRPr="00DE2326">
        <w:rPr>
          <w:rFonts w:ascii="Times New Roman" w:eastAsia="SimSun" w:hAnsi="Times New Roman" w:cs="Times New Roman"/>
          <w:b/>
          <w:lang w:val="hr-HR"/>
        </w:rPr>
        <w:noBreakHyphen/>
        <w:t>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121"/>
        <w:gridCol w:w="2398"/>
        <w:gridCol w:w="2886"/>
      </w:tblGrid>
      <w:tr w:rsidR="00DE2326" w:rsidRPr="00DE2326" w:rsidTr="00D71197">
        <w:trPr>
          <w:cantSplit/>
          <w:trHeight w:val="558"/>
        </w:trPr>
        <w:tc>
          <w:tcPr>
            <w:tcW w:w="2234" w:type="dxa"/>
            <w:vMerge w:val="restart"/>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b/>
                <w:lang w:val="hr-HR"/>
              </w:rPr>
              <w:t>SVR</w:t>
            </w:r>
          </w:p>
        </w:tc>
        <w:tc>
          <w:tcPr>
            <w:tcW w:w="2121" w:type="dxa"/>
          </w:tcPr>
          <w:p w:rsidR="00DE2326" w:rsidRPr="00DE2326" w:rsidRDefault="00DE2326" w:rsidP="00DE2326">
            <w:pPr>
              <w:keepNext/>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Maviret, 8 nedjelja</w:t>
            </w:r>
          </w:p>
          <w:p w:rsidR="00DE2326" w:rsidRPr="00DE2326" w:rsidRDefault="00DE2326" w:rsidP="00DE2326">
            <w:pPr>
              <w:keepNext/>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N=157</w:t>
            </w:r>
          </w:p>
        </w:tc>
        <w:tc>
          <w:tcPr>
            <w:tcW w:w="2398" w:type="dxa"/>
          </w:tcPr>
          <w:p w:rsidR="00DE2326" w:rsidRPr="00DE2326" w:rsidRDefault="00DE2326" w:rsidP="00DE2326">
            <w:pPr>
              <w:keepNext/>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Maviret, 12 nedjelja</w:t>
            </w:r>
          </w:p>
          <w:p w:rsidR="00DE2326" w:rsidRPr="00DE2326" w:rsidRDefault="00DE2326" w:rsidP="00DE2326">
            <w:pPr>
              <w:keepNext/>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N=233</w:t>
            </w:r>
          </w:p>
        </w:tc>
        <w:tc>
          <w:tcPr>
            <w:tcW w:w="2886" w:type="dxa"/>
          </w:tcPr>
          <w:p w:rsidR="00DE2326" w:rsidRPr="00DE2326" w:rsidRDefault="00DE2326" w:rsidP="00DE2326">
            <w:pPr>
              <w:keepNext/>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SOF + DKV, 12 nedjelja</w:t>
            </w:r>
          </w:p>
          <w:p w:rsidR="00DE2326" w:rsidRPr="00DE2326" w:rsidRDefault="00DE2326" w:rsidP="00DE2326">
            <w:pPr>
              <w:keepNext/>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N=115</w:t>
            </w:r>
          </w:p>
        </w:tc>
      </w:tr>
      <w:tr w:rsidR="00DE2326" w:rsidRPr="00DE2326" w:rsidTr="00D71197">
        <w:trPr>
          <w:cantSplit/>
          <w:trHeight w:val="244"/>
        </w:trPr>
        <w:tc>
          <w:tcPr>
            <w:tcW w:w="2234" w:type="dxa"/>
            <w:vMerge/>
          </w:tcPr>
          <w:p w:rsidR="00DE2326" w:rsidRPr="00DE2326" w:rsidRDefault="00DE2326" w:rsidP="00DE2326">
            <w:pPr>
              <w:keepNext/>
              <w:tabs>
                <w:tab w:val="left" w:pos="567"/>
              </w:tabs>
              <w:spacing w:after="0"/>
              <w:rPr>
                <w:rFonts w:ascii="Times New Roman" w:eastAsia="SimSun" w:hAnsi="Times New Roman" w:cs="Times New Roman"/>
                <w:b/>
                <w:lang w:val="hr-HR"/>
              </w:rPr>
            </w:pPr>
          </w:p>
        </w:tc>
        <w:tc>
          <w:tcPr>
            <w:tcW w:w="2121"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94.9% (149/157)</w:t>
            </w:r>
          </w:p>
        </w:tc>
        <w:tc>
          <w:tcPr>
            <w:tcW w:w="2398"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95.3% (222/233)</w:t>
            </w:r>
          </w:p>
        </w:tc>
        <w:tc>
          <w:tcPr>
            <w:tcW w:w="288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96.5% (111/115)</w:t>
            </w:r>
          </w:p>
        </w:tc>
      </w:tr>
      <w:tr w:rsidR="00DE2326" w:rsidRPr="00DE2326" w:rsidTr="00D71197">
        <w:trPr>
          <w:cantSplit/>
          <w:trHeight w:val="478"/>
        </w:trPr>
        <w:tc>
          <w:tcPr>
            <w:tcW w:w="2234" w:type="dxa"/>
            <w:vMerge/>
          </w:tcPr>
          <w:p w:rsidR="00DE2326" w:rsidRPr="00DE2326" w:rsidRDefault="00DE2326" w:rsidP="00DE2326">
            <w:pPr>
              <w:keepNext/>
              <w:tabs>
                <w:tab w:val="left" w:pos="567"/>
              </w:tabs>
              <w:spacing w:after="0"/>
              <w:rPr>
                <w:rFonts w:ascii="Times New Roman" w:eastAsia="SimSun" w:hAnsi="Times New Roman" w:cs="Times New Roman"/>
                <w:lang w:val="hr-HR"/>
              </w:rPr>
            </w:pPr>
          </w:p>
        </w:tc>
        <w:tc>
          <w:tcPr>
            <w:tcW w:w="2121"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p>
        </w:tc>
        <w:tc>
          <w:tcPr>
            <w:tcW w:w="5284" w:type="dxa"/>
            <w:gridSpan w:val="2"/>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Razlika između liječenja -1.2%;</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interval pouzdanosti 95% (-5.6% do 3.1%)</w:t>
            </w:r>
          </w:p>
        </w:tc>
      </w:tr>
      <w:tr w:rsidR="00DE2326" w:rsidRPr="00DE2326" w:rsidTr="00D71197">
        <w:trPr>
          <w:cantSplit/>
          <w:trHeight w:val="478"/>
        </w:trPr>
        <w:tc>
          <w:tcPr>
            <w:tcW w:w="2234" w:type="dxa"/>
            <w:vMerge/>
          </w:tcPr>
          <w:p w:rsidR="00DE2326" w:rsidRPr="00DE2326" w:rsidRDefault="00DE2326" w:rsidP="00DE2326">
            <w:pPr>
              <w:keepNext/>
              <w:tabs>
                <w:tab w:val="left" w:pos="567"/>
              </w:tabs>
              <w:spacing w:after="0"/>
              <w:rPr>
                <w:rFonts w:ascii="Times New Roman" w:eastAsia="SimSun" w:hAnsi="Times New Roman" w:cs="Times New Roman"/>
                <w:lang w:val="hr-HR"/>
              </w:rPr>
            </w:pPr>
          </w:p>
        </w:tc>
        <w:tc>
          <w:tcPr>
            <w:tcW w:w="4519" w:type="dxa"/>
            <w:gridSpan w:val="2"/>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Razlika između liječenja -0.4%;</w:t>
            </w:r>
          </w:p>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interval pouzdanosti 97.5% (-5.4% do 4.6%)</w:t>
            </w:r>
          </w:p>
        </w:tc>
        <w:tc>
          <w:tcPr>
            <w:tcW w:w="288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p>
        </w:tc>
      </w:tr>
      <w:tr w:rsidR="00DE2326" w:rsidRPr="00DE2326" w:rsidTr="00D71197">
        <w:trPr>
          <w:cantSplit/>
          <w:trHeight w:val="234"/>
        </w:trPr>
        <w:tc>
          <w:tcPr>
            <w:tcW w:w="9639" w:type="dxa"/>
            <w:gridSpan w:val="4"/>
          </w:tcPr>
          <w:p w:rsidR="00DE2326" w:rsidRPr="00DE2326" w:rsidRDefault="00DE2326" w:rsidP="00DE2326">
            <w:pPr>
              <w:keepNext/>
              <w:tabs>
                <w:tab w:val="left" w:pos="567"/>
              </w:tabs>
              <w:spacing w:after="0"/>
              <w:rPr>
                <w:rFonts w:ascii="Times New Roman" w:eastAsia="SimSun" w:hAnsi="Times New Roman" w:cs="Times New Roman"/>
                <w:b/>
                <w:lang w:val="hr-HR"/>
              </w:rPr>
            </w:pPr>
            <w:r w:rsidRPr="00DE2326">
              <w:rPr>
                <w:rFonts w:ascii="Times New Roman" w:eastAsia="SimSun" w:hAnsi="Times New Roman" w:cs="Times New Roman"/>
                <w:b/>
                <w:lang w:val="hr-HR"/>
              </w:rPr>
              <w:t>Ishod kod ispitanika bez SVR12</w:t>
            </w:r>
          </w:p>
        </w:tc>
      </w:tr>
      <w:tr w:rsidR="00DE2326" w:rsidRPr="00DE2326" w:rsidTr="00D71197">
        <w:trPr>
          <w:cantSplit/>
          <w:trHeight w:val="703"/>
        </w:trPr>
        <w:tc>
          <w:tcPr>
            <w:tcW w:w="2234" w:type="dxa"/>
          </w:tcPr>
          <w:p w:rsidR="00DE2326" w:rsidRPr="00DE2326" w:rsidRDefault="00DE2326" w:rsidP="00DE2326">
            <w:pPr>
              <w:keepNext/>
              <w:tabs>
                <w:tab w:val="left" w:pos="567"/>
              </w:tabs>
              <w:spacing w:after="0"/>
              <w:ind w:left="318" w:hanging="318"/>
              <w:rPr>
                <w:rFonts w:ascii="Times New Roman" w:eastAsia="SimSun" w:hAnsi="Times New Roman" w:cs="Times New Roman"/>
                <w:lang w:val="hr-HR"/>
              </w:rPr>
            </w:pPr>
            <w:r w:rsidRPr="00DE2326">
              <w:rPr>
                <w:rFonts w:ascii="Times New Roman" w:eastAsia="SimSun" w:hAnsi="Times New Roman" w:cs="Times New Roman"/>
                <w:lang w:val="hr-HR"/>
              </w:rPr>
              <w:t xml:space="preserve">     Virusološki neuspjeh tokom liječenja</w:t>
            </w:r>
          </w:p>
        </w:tc>
        <w:tc>
          <w:tcPr>
            <w:tcW w:w="2121"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0.6% (1/157)</w:t>
            </w:r>
          </w:p>
        </w:tc>
        <w:tc>
          <w:tcPr>
            <w:tcW w:w="2398"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0.4% (1/233)</w:t>
            </w:r>
          </w:p>
        </w:tc>
        <w:tc>
          <w:tcPr>
            <w:tcW w:w="288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 (0/115)</w:t>
            </w:r>
          </w:p>
        </w:tc>
      </w:tr>
      <w:tr w:rsidR="00DE2326" w:rsidRPr="00DE2326" w:rsidTr="00D71197">
        <w:trPr>
          <w:cantSplit/>
          <w:trHeight w:val="234"/>
        </w:trPr>
        <w:tc>
          <w:tcPr>
            <w:tcW w:w="2234"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     Relaps</w:t>
            </w:r>
            <w:r w:rsidRPr="00DE2326">
              <w:rPr>
                <w:rFonts w:ascii="Times New Roman" w:eastAsia="SimSun" w:hAnsi="Times New Roman" w:cs="Times New Roman"/>
                <w:vertAlign w:val="superscript"/>
                <w:lang w:val="hr-HR"/>
              </w:rPr>
              <w:t>a</w:t>
            </w:r>
          </w:p>
        </w:tc>
        <w:tc>
          <w:tcPr>
            <w:tcW w:w="2121"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3.3% (5/150)</w:t>
            </w:r>
          </w:p>
        </w:tc>
        <w:tc>
          <w:tcPr>
            <w:tcW w:w="2398"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1.4% (3/222)</w:t>
            </w:r>
          </w:p>
        </w:tc>
        <w:tc>
          <w:tcPr>
            <w:tcW w:w="288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0.9% (1/114)</w:t>
            </w:r>
          </w:p>
        </w:tc>
      </w:tr>
      <w:tr w:rsidR="00DE2326" w:rsidRPr="00DE2326" w:rsidTr="00D71197">
        <w:trPr>
          <w:cantSplit/>
          <w:trHeight w:val="234"/>
        </w:trPr>
        <w:tc>
          <w:tcPr>
            <w:tcW w:w="2234" w:type="dxa"/>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 xml:space="preserve">     Ostalo</w:t>
            </w:r>
            <w:r w:rsidRPr="00DE2326">
              <w:rPr>
                <w:rFonts w:ascii="Times New Roman" w:eastAsia="SimSun" w:hAnsi="Times New Roman" w:cs="Times New Roman"/>
                <w:vertAlign w:val="superscript"/>
                <w:lang w:val="hr-HR"/>
              </w:rPr>
              <w:t>b</w:t>
            </w:r>
          </w:p>
        </w:tc>
        <w:tc>
          <w:tcPr>
            <w:tcW w:w="2121"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1.3% (2/157)</w:t>
            </w:r>
          </w:p>
        </w:tc>
        <w:tc>
          <w:tcPr>
            <w:tcW w:w="2398"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3.0% (7/233)</w:t>
            </w:r>
          </w:p>
        </w:tc>
        <w:tc>
          <w:tcPr>
            <w:tcW w:w="2886"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2.6% (3/115)</w:t>
            </w:r>
          </w:p>
        </w:tc>
      </w:tr>
    </w:tbl>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vertAlign w:val="superscript"/>
          <w:lang w:val="hr-HR"/>
        </w:rPr>
        <w:t>a.</w:t>
      </w:r>
      <w:r w:rsidRPr="00DE2326">
        <w:rPr>
          <w:rFonts w:ascii="Times New Roman" w:eastAsia="SimSun" w:hAnsi="Times New Roman" w:cs="Times New Roman"/>
          <w:lang w:val="hr-HR"/>
        </w:rPr>
        <w:t xml:space="preserve"> Relaps se definisao kao vrijednost HCV RNK ≥ LLOQ kod pacijenata koji su završili liječenje a kod kojih je na kraju liječenja utvrđen odgovor.</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vertAlign w:val="superscript"/>
          <w:lang w:val="hr-HR"/>
        </w:rPr>
        <w:t>b.</w:t>
      </w:r>
      <w:r w:rsidRPr="00DE2326">
        <w:rPr>
          <w:rFonts w:ascii="Times New Roman" w:eastAsia="SimSun" w:hAnsi="Times New Roman" w:cs="Times New Roman"/>
          <w:lang w:val="hr-HR"/>
        </w:rPr>
        <w:t xml:space="preserve"> Uključuje ispitanike koji su prekinuli liječenje zbog štetnog događaja, koji su izgubljeni iz praćenja ili koji su se povukli iz ispitivanja.</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U objedinjenoj analizi prethodno neliječenih pacijenata bez ciroze (uključujući podatke iz ispitivanja faze 2 i faze 3) kod kojih se SVR12 ocjenjivao prema prisutnosti A30K na početku ispitivanja, pacijenti sa polimorfizmom A30K liječeni 8 nedjelja postigli su brojčano nižu stopu SVR12 nego oni liječeni 12 nedjelja [78% (14/18) naspram 93% (13/14)].</w:t>
      </w:r>
    </w:p>
    <w:p w:rsidR="00DE2326" w:rsidRPr="00DE2326" w:rsidRDefault="00DE2326" w:rsidP="00DE2326">
      <w:pPr>
        <w:tabs>
          <w:tab w:val="left" w:pos="567"/>
        </w:tabs>
        <w:spacing w:after="0"/>
        <w:ind w:left="270" w:hanging="270"/>
        <w:jc w:val="both"/>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b/>
          <w:lang w:val="hr-HR"/>
        </w:rPr>
      </w:pPr>
      <w:r w:rsidRPr="00DE2326">
        <w:rPr>
          <w:rFonts w:ascii="Times New Roman" w:eastAsia="SimSun" w:hAnsi="Times New Roman" w:cs="Times New Roman"/>
          <w:b/>
          <w:lang w:val="hr-HR"/>
        </w:rPr>
        <w:lastRenderedPageBreak/>
        <w:t>Tabela 10: SVR12 kod pacijenata sa infekcijom genotipom 3, sa cirozom ili bez nje, koji su primali lijek tokom preporučenog razdoblja (SURVEYOR</w:t>
      </w:r>
      <w:r w:rsidRPr="00DE2326">
        <w:rPr>
          <w:rFonts w:ascii="Times New Roman" w:eastAsia="SimSun" w:hAnsi="Times New Roman" w:cs="Times New Roman"/>
          <w:b/>
          <w:lang w:val="hr-HR"/>
        </w:rPr>
        <w:noBreakHyphen/>
        <w:t>2, 3. dio)</w:t>
      </w:r>
    </w:p>
    <w:tbl>
      <w:tblPr>
        <w:tblW w:w="6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37"/>
        <w:gridCol w:w="2453"/>
      </w:tblGrid>
      <w:tr w:rsidR="00DE2326" w:rsidRPr="00DE2326" w:rsidTr="004375B6">
        <w:trPr>
          <w:cantSplit/>
        </w:trPr>
        <w:tc>
          <w:tcPr>
            <w:tcW w:w="1980" w:type="dxa"/>
            <w:vMerge w:val="restart"/>
          </w:tcPr>
          <w:p w:rsidR="00DE2326" w:rsidRPr="00DE2326" w:rsidRDefault="00DE2326" w:rsidP="00DE2326">
            <w:pPr>
              <w:keepNext/>
              <w:spacing w:after="0"/>
              <w:ind w:firstLine="720"/>
              <w:rPr>
                <w:rFonts w:ascii="Times New Roman" w:hAnsi="Times New Roman" w:cs="Times New Roman"/>
                <w:b/>
                <w:lang w:val="hr-HR"/>
              </w:rPr>
            </w:pPr>
          </w:p>
        </w:tc>
        <w:tc>
          <w:tcPr>
            <w:tcW w:w="2137" w:type="dxa"/>
            <w:vAlign w:val="center"/>
            <w:hideMark/>
          </w:tcPr>
          <w:p w:rsidR="00DE2326" w:rsidRPr="00DE2326" w:rsidRDefault="00DE2326" w:rsidP="00DE2326">
            <w:pPr>
              <w:keepNext/>
              <w:spacing w:after="0"/>
              <w:jc w:val="center"/>
              <w:rPr>
                <w:rFonts w:ascii="Times New Roman" w:hAnsi="Times New Roman" w:cs="Times New Roman"/>
                <w:b/>
                <w:lang w:val="hr-HR"/>
              </w:rPr>
            </w:pPr>
            <w:r w:rsidRPr="00DE2326">
              <w:rPr>
                <w:rFonts w:ascii="Times New Roman" w:eastAsia="SimSun" w:hAnsi="Times New Roman" w:cs="Times New Roman"/>
                <w:b/>
                <w:lang w:val="hr-HR"/>
              </w:rPr>
              <w:t xml:space="preserve">Prethodno neliječeni ispitanici </w:t>
            </w:r>
          </w:p>
          <w:p w:rsidR="00DE2326" w:rsidRPr="00DE2326" w:rsidRDefault="00DE2326" w:rsidP="00DE2326">
            <w:pPr>
              <w:keepNext/>
              <w:spacing w:after="0"/>
              <w:jc w:val="center"/>
              <w:rPr>
                <w:rFonts w:ascii="Times New Roman" w:hAnsi="Times New Roman" w:cs="Times New Roman"/>
                <w:b/>
                <w:lang w:val="hr-HR"/>
              </w:rPr>
            </w:pPr>
            <w:r w:rsidRPr="00DE2326">
              <w:rPr>
                <w:rFonts w:ascii="Times New Roman" w:eastAsia="SimSun" w:hAnsi="Times New Roman" w:cs="Times New Roman"/>
                <w:b/>
                <w:lang w:val="hr-HR"/>
              </w:rPr>
              <w:t>sa cirozom</w:t>
            </w:r>
          </w:p>
        </w:tc>
        <w:tc>
          <w:tcPr>
            <w:tcW w:w="2453" w:type="dxa"/>
            <w:vAlign w:val="center"/>
            <w:hideMark/>
          </w:tcPr>
          <w:p w:rsidR="00DE2326" w:rsidRPr="00DE2326" w:rsidRDefault="00DE2326" w:rsidP="00DE2326">
            <w:pPr>
              <w:keepNext/>
              <w:spacing w:after="0"/>
              <w:jc w:val="center"/>
              <w:rPr>
                <w:rFonts w:ascii="Times New Roman" w:hAnsi="Times New Roman" w:cs="Times New Roman"/>
                <w:b/>
                <w:lang w:val="hr-HR"/>
              </w:rPr>
            </w:pPr>
            <w:r w:rsidRPr="00DE2326">
              <w:rPr>
                <w:rFonts w:ascii="Times New Roman" w:eastAsia="SimSun" w:hAnsi="Times New Roman" w:cs="Times New Roman"/>
                <w:b/>
                <w:lang w:val="hr-HR"/>
              </w:rPr>
              <w:t>Prethodno liječeni ispitanici sa cirozom ili bez nje</w:t>
            </w:r>
          </w:p>
        </w:tc>
      </w:tr>
      <w:tr w:rsidR="00DE2326" w:rsidRPr="00DE2326" w:rsidTr="004375B6">
        <w:trPr>
          <w:cantSplit/>
        </w:trPr>
        <w:tc>
          <w:tcPr>
            <w:tcW w:w="1980" w:type="dxa"/>
            <w:vMerge/>
          </w:tcPr>
          <w:p w:rsidR="00DE2326" w:rsidRPr="00DE2326" w:rsidRDefault="00DE2326" w:rsidP="00DE2326">
            <w:pPr>
              <w:keepNext/>
              <w:spacing w:after="0"/>
              <w:rPr>
                <w:rFonts w:ascii="Times New Roman" w:hAnsi="Times New Roman" w:cs="Times New Roman"/>
                <w:b/>
              </w:rPr>
            </w:pPr>
          </w:p>
        </w:tc>
        <w:tc>
          <w:tcPr>
            <w:tcW w:w="2137" w:type="dxa"/>
            <w:vAlign w:val="center"/>
            <w:hideMark/>
          </w:tcPr>
          <w:p w:rsidR="00DE2326" w:rsidRPr="00DE2326" w:rsidRDefault="00DE2326" w:rsidP="00DE2326">
            <w:pPr>
              <w:keepNext/>
              <w:spacing w:after="0"/>
              <w:jc w:val="center"/>
              <w:rPr>
                <w:rFonts w:ascii="Times New Roman" w:hAnsi="Times New Roman" w:cs="Times New Roman"/>
                <w:b/>
                <w:lang w:val="hr-HR"/>
              </w:rPr>
            </w:pPr>
            <w:r w:rsidRPr="00DE2326">
              <w:rPr>
                <w:rFonts w:ascii="Times New Roman" w:eastAsia="SimSun" w:hAnsi="Times New Roman" w:cs="Times New Roman"/>
                <w:b/>
                <w:lang w:val="hr-HR"/>
              </w:rPr>
              <w:t xml:space="preserve">Maviret </w:t>
            </w:r>
          </w:p>
          <w:p w:rsidR="00DE2326" w:rsidRPr="00DE2326" w:rsidRDefault="00DE2326" w:rsidP="00DE2326">
            <w:pPr>
              <w:keepNext/>
              <w:spacing w:after="0"/>
              <w:jc w:val="center"/>
              <w:rPr>
                <w:rFonts w:ascii="Times New Roman" w:hAnsi="Times New Roman" w:cs="Times New Roman"/>
                <w:b/>
                <w:lang w:val="hr-HR"/>
              </w:rPr>
            </w:pPr>
            <w:r w:rsidRPr="00DE2326">
              <w:rPr>
                <w:rFonts w:ascii="Times New Roman" w:eastAsia="SimSun" w:hAnsi="Times New Roman" w:cs="Times New Roman"/>
                <w:b/>
                <w:lang w:val="hr-HR"/>
              </w:rPr>
              <w:t>12 nedjelja</w:t>
            </w:r>
          </w:p>
          <w:p w:rsidR="00DE2326" w:rsidRPr="00DE2326" w:rsidRDefault="00DE2326" w:rsidP="00DE2326">
            <w:pPr>
              <w:keepNext/>
              <w:spacing w:after="0"/>
              <w:jc w:val="center"/>
              <w:rPr>
                <w:rFonts w:ascii="Times New Roman" w:hAnsi="Times New Roman" w:cs="Times New Roman"/>
                <w:b/>
                <w:lang w:val="hr-HR"/>
              </w:rPr>
            </w:pPr>
            <w:r w:rsidRPr="00DE2326">
              <w:rPr>
                <w:rFonts w:ascii="Times New Roman" w:eastAsia="SimSun" w:hAnsi="Times New Roman" w:cs="Times New Roman"/>
                <w:b/>
                <w:lang w:val="hr-HR"/>
              </w:rPr>
              <w:t>(N=40)</w:t>
            </w:r>
          </w:p>
        </w:tc>
        <w:tc>
          <w:tcPr>
            <w:tcW w:w="2453" w:type="dxa"/>
            <w:vAlign w:val="center"/>
            <w:hideMark/>
          </w:tcPr>
          <w:p w:rsidR="00DE2326" w:rsidRPr="00DE2326" w:rsidRDefault="00DE2326" w:rsidP="00DE2326">
            <w:pPr>
              <w:keepNext/>
              <w:spacing w:after="0"/>
              <w:jc w:val="center"/>
              <w:rPr>
                <w:rFonts w:ascii="Times New Roman" w:hAnsi="Times New Roman" w:cs="Times New Roman"/>
                <w:b/>
                <w:lang w:val="hr-HR"/>
              </w:rPr>
            </w:pPr>
            <w:r w:rsidRPr="00DE2326">
              <w:rPr>
                <w:rFonts w:ascii="Times New Roman" w:eastAsia="SimSun" w:hAnsi="Times New Roman" w:cs="Times New Roman"/>
                <w:b/>
                <w:lang w:val="hr-HR"/>
              </w:rPr>
              <w:t xml:space="preserve">Maviret </w:t>
            </w:r>
          </w:p>
          <w:p w:rsidR="00DE2326" w:rsidRPr="00DE2326" w:rsidRDefault="00DE2326" w:rsidP="00DE2326">
            <w:pPr>
              <w:keepNext/>
              <w:spacing w:after="0"/>
              <w:jc w:val="center"/>
              <w:rPr>
                <w:rFonts w:ascii="Times New Roman" w:hAnsi="Times New Roman" w:cs="Times New Roman"/>
                <w:b/>
                <w:lang w:val="hr-HR"/>
              </w:rPr>
            </w:pPr>
            <w:r w:rsidRPr="00DE2326">
              <w:rPr>
                <w:rFonts w:ascii="Times New Roman" w:eastAsia="SimSun" w:hAnsi="Times New Roman" w:cs="Times New Roman"/>
                <w:b/>
                <w:lang w:val="hr-HR"/>
              </w:rPr>
              <w:t>16 nedjelja</w:t>
            </w:r>
          </w:p>
          <w:p w:rsidR="00DE2326" w:rsidRPr="00DE2326" w:rsidRDefault="00DE2326" w:rsidP="00DE2326">
            <w:pPr>
              <w:keepNext/>
              <w:spacing w:after="0"/>
              <w:jc w:val="center"/>
              <w:rPr>
                <w:rFonts w:ascii="Times New Roman" w:hAnsi="Times New Roman" w:cs="Times New Roman"/>
                <w:b/>
                <w:lang w:val="hr-HR"/>
              </w:rPr>
            </w:pPr>
            <w:r w:rsidRPr="00DE2326">
              <w:rPr>
                <w:rFonts w:ascii="Times New Roman" w:eastAsia="SimSun" w:hAnsi="Times New Roman" w:cs="Times New Roman"/>
                <w:b/>
                <w:lang w:val="hr-HR"/>
              </w:rPr>
              <w:t>(N=69)</w:t>
            </w:r>
          </w:p>
        </w:tc>
      </w:tr>
      <w:tr w:rsidR="00DE2326" w:rsidRPr="00DE2326" w:rsidTr="004375B6">
        <w:trPr>
          <w:cantSplit/>
        </w:trPr>
        <w:tc>
          <w:tcPr>
            <w:tcW w:w="1980" w:type="dxa"/>
            <w:hideMark/>
          </w:tcPr>
          <w:p w:rsidR="00DE2326" w:rsidRPr="00DE2326" w:rsidRDefault="00DE2326" w:rsidP="00DE2326">
            <w:pPr>
              <w:keepNext/>
              <w:spacing w:after="0"/>
              <w:rPr>
                <w:rFonts w:ascii="Times New Roman" w:hAnsi="Times New Roman" w:cs="Times New Roman"/>
                <w:b/>
                <w:lang w:val="hr-HR"/>
              </w:rPr>
            </w:pPr>
            <w:r w:rsidRPr="00DE2326">
              <w:rPr>
                <w:rFonts w:ascii="Times New Roman" w:eastAsia="SimSun" w:hAnsi="Times New Roman" w:cs="Times New Roman"/>
                <w:b/>
                <w:lang w:val="hr-HR"/>
              </w:rPr>
              <w:t>SVR</w:t>
            </w:r>
          </w:p>
        </w:tc>
        <w:tc>
          <w:tcPr>
            <w:tcW w:w="2137" w:type="dxa"/>
            <w:hideMark/>
          </w:tcPr>
          <w:p w:rsidR="00DE2326" w:rsidRPr="00DE2326" w:rsidRDefault="00DE2326" w:rsidP="00DE2326">
            <w:pPr>
              <w:keepNext/>
              <w:spacing w:after="0"/>
              <w:jc w:val="center"/>
              <w:rPr>
                <w:rFonts w:ascii="Times New Roman" w:hAnsi="Times New Roman" w:cs="Times New Roman"/>
                <w:lang w:val="hr-HR"/>
              </w:rPr>
            </w:pPr>
            <w:r w:rsidRPr="00DE2326">
              <w:rPr>
                <w:rFonts w:ascii="Times New Roman" w:eastAsia="SimSun" w:hAnsi="Times New Roman" w:cs="Times New Roman"/>
                <w:lang w:val="hr-HR"/>
              </w:rPr>
              <w:t>97.5% (39/40)</w:t>
            </w:r>
          </w:p>
        </w:tc>
        <w:tc>
          <w:tcPr>
            <w:tcW w:w="2453" w:type="dxa"/>
            <w:hideMark/>
          </w:tcPr>
          <w:p w:rsidR="00DE2326" w:rsidRPr="00DE2326" w:rsidRDefault="00DE2326" w:rsidP="00DE2326">
            <w:pPr>
              <w:keepNext/>
              <w:spacing w:after="0"/>
              <w:jc w:val="center"/>
              <w:rPr>
                <w:rFonts w:ascii="Times New Roman" w:hAnsi="Times New Roman" w:cs="Times New Roman"/>
                <w:lang w:val="hr-HR"/>
              </w:rPr>
            </w:pPr>
            <w:r w:rsidRPr="00DE2326">
              <w:rPr>
                <w:rFonts w:ascii="Times New Roman" w:eastAsia="SimSun" w:hAnsi="Times New Roman" w:cs="Times New Roman"/>
                <w:lang w:val="hr-HR"/>
              </w:rPr>
              <w:t>95.7% (66/69)</w:t>
            </w:r>
          </w:p>
        </w:tc>
      </w:tr>
      <w:tr w:rsidR="00DE2326" w:rsidRPr="00DE2326" w:rsidTr="004375B6">
        <w:trPr>
          <w:cantSplit/>
        </w:trPr>
        <w:tc>
          <w:tcPr>
            <w:tcW w:w="6570" w:type="dxa"/>
            <w:gridSpan w:val="3"/>
          </w:tcPr>
          <w:p w:rsidR="00DE2326" w:rsidRPr="00DE2326" w:rsidRDefault="00DE2326" w:rsidP="00DE2326">
            <w:pPr>
              <w:keepNext/>
              <w:spacing w:after="0"/>
              <w:rPr>
                <w:rFonts w:ascii="Times New Roman" w:hAnsi="Times New Roman" w:cs="Times New Roman"/>
                <w:b/>
                <w:lang w:val="hr-HR"/>
              </w:rPr>
            </w:pPr>
            <w:r w:rsidRPr="00DE2326">
              <w:rPr>
                <w:rFonts w:ascii="Times New Roman" w:eastAsia="SimSun" w:hAnsi="Times New Roman" w:cs="Times New Roman"/>
                <w:b/>
                <w:lang w:val="hr-HR"/>
              </w:rPr>
              <w:t xml:space="preserve"> Ishod kod ispitanika bez SVR12</w:t>
            </w:r>
          </w:p>
        </w:tc>
      </w:tr>
      <w:tr w:rsidR="00DE2326" w:rsidRPr="00DE2326" w:rsidTr="004375B6">
        <w:trPr>
          <w:cantSplit/>
        </w:trPr>
        <w:tc>
          <w:tcPr>
            <w:tcW w:w="1980" w:type="dxa"/>
            <w:hideMark/>
          </w:tcPr>
          <w:p w:rsidR="00DE2326" w:rsidRPr="00DE2326" w:rsidRDefault="00DE2326" w:rsidP="00DE2326">
            <w:pPr>
              <w:keepNext/>
              <w:spacing w:after="0"/>
              <w:ind w:left="176" w:hanging="176"/>
              <w:rPr>
                <w:rFonts w:ascii="Times New Roman" w:hAnsi="Times New Roman" w:cs="Times New Roman"/>
                <w:lang w:val="hr-HR"/>
              </w:rPr>
            </w:pPr>
            <w:r w:rsidRPr="00DE2326">
              <w:rPr>
                <w:rFonts w:ascii="Times New Roman" w:eastAsia="SimSun" w:hAnsi="Times New Roman" w:cs="Times New Roman"/>
                <w:lang w:val="hr-HR"/>
              </w:rPr>
              <w:t xml:space="preserve">   Virusološki neuspjeh tokom liječenja</w:t>
            </w:r>
          </w:p>
        </w:tc>
        <w:tc>
          <w:tcPr>
            <w:tcW w:w="2137" w:type="dxa"/>
          </w:tcPr>
          <w:p w:rsidR="00DE2326" w:rsidRPr="00DE2326" w:rsidRDefault="00DE2326" w:rsidP="00DE2326">
            <w:pPr>
              <w:keepNext/>
              <w:spacing w:after="0"/>
              <w:jc w:val="center"/>
              <w:rPr>
                <w:rFonts w:ascii="Times New Roman" w:hAnsi="Times New Roman" w:cs="Times New Roman"/>
                <w:lang w:val="hr-HR"/>
              </w:rPr>
            </w:pPr>
            <w:r w:rsidRPr="00DE2326">
              <w:rPr>
                <w:rFonts w:ascii="Times New Roman" w:eastAsia="SimSun" w:hAnsi="Times New Roman" w:cs="Times New Roman"/>
                <w:lang w:val="hr-HR"/>
              </w:rPr>
              <w:t>0% (0/40)</w:t>
            </w:r>
          </w:p>
        </w:tc>
        <w:tc>
          <w:tcPr>
            <w:tcW w:w="2453" w:type="dxa"/>
            <w:hideMark/>
          </w:tcPr>
          <w:p w:rsidR="00DE2326" w:rsidRPr="00DE2326" w:rsidRDefault="00DE2326" w:rsidP="00DE2326">
            <w:pPr>
              <w:keepNext/>
              <w:spacing w:after="0"/>
              <w:jc w:val="center"/>
              <w:rPr>
                <w:rFonts w:ascii="Times New Roman" w:hAnsi="Times New Roman" w:cs="Times New Roman"/>
                <w:lang w:val="hr-HR"/>
              </w:rPr>
            </w:pPr>
            <w:r w:rsidRPr="00DE2326">
              <w:rPr>
                <w:rFonts w:ascii="Times New Roman" w:eastAsia="SimSun" w:hAnsi="Times New Roman" w:cs="Times New Roman"/>
                <w:lang w:val="hr-HR"/>
              </w:rPr>
              <w:t>1.4% (1/69)</w:t>
            </w:r>
          </w:p>
        </w:tc>
      </w:tr>
      <w:tr w:rsidR="00DE2326" w:rsidRPr="00DE2326" w:rsidTr="004375B6">
        <w:trPr>
          <w:cantSplit/>
        </w:trPr>
        <w:tc>
          <w:tcPr>
            <w:tcW w:w="1980" w:type="dxa"/>
            <w:hideMark/>
          </w:tcPr>
          <w:p w:rsidR="00DE2326" w:rsidRPr="00DE2326" w:rsidRDefault="00DE2326" w:rsidP="00DE2326">
            <w:pPr>
              <w:keepNext/>
              <w:spacing w:after="0"/>
              <w:rPr>
                <w:rFonts w:ascii="Times New Roman" w:hAnsi="Times New Roman" w:cs="Times New Roman"/>
                <w:lang w:val="hr-HR"/>
              </w:rPr>
            </w:pPr>
            <w:r w:rsidRPr="00DE2326">
              <w:rPr>
                <w:rFonts w:ascii="Times New Roman" w:eastAsia="SimSun" w:hAnsi="Times New Roman" w:cs="Times New Roman"/>
                <w:lang w:val="hr-HR"/>
              </w:rPr>
              <w:t xml:space="preserve">   Relaps</w:t>
            </w:r>
            <w:r w:rsidRPr="00DE2326">
              <w:rPr>
                <w:rFonts w:ascii="Times New Roman" w:eastAsia="SimSun" w:hAnsi="Times New Roman" w:cs="Times New Roman"/>
                <w:vertAlign w:val="superscript"/>
                <w:lang w:val="hr-HR"/>
              </w:rPr>
              <w:t>a</w:t>
            </w:r>
          </w:p>
        </w:tc>
        <w:tc>
          <w:tcPr>
            <w:tcW w:w="2137" w:type="dxa"/>
          </w:tcPr>
          <w:p w:rsidR="00DE2326" w:rsidRPr="00DE2326" w:rsidRDefault="00DE2326" w:rsidP="00DE2326">
            <w:pPr>
              <w:keepNext/>
              <w:spacing w:after="0"/>
              <w:jc w:val="center"/>
              <w:rPr>
                <w:rFonts w:ascii="Times New Roman" w:hAnsi="Times New Roman" w:cs="Times New Roman"/>
                <w:lang w:val="hr-HR"/>
              </w:rPr>
            </w:pPr>
            <w:r w:rsidRPr="00DE2326">
              <w:rPr>
                <w:rFonts w:ascii="Times New Roman" w:eastAsia="SimSun" w:hAnsi="Times New Roman" w:cs="Times New Roman"/>
                <w:lang w:val="hr-HR"/>
              </w:rPr>
              <w:t>0% (0/39)</w:t>
            </w:r>
          </w:p>
        </w:tc>
        <w:tc>
          <w:tcPr>
            <w:tcW w:w="2453" w:type="dxa"/>
            <w:hideMark/>
          </w:tcPr>
          <w:p w:rsidR="00DE2326" w:rsidRPr="00DE2326" w:rsidRDefault="00DE2326" w:rsidP="00DE2326">
            <w:pPr>
              <w:keepNext/>
              <w:spacing w:after="0"/>
              <w:jc w:val="center"/>
              <w:rPr>
                <w:rFonts w:ascii="Times New Roman" w:hAnsi="Times New Roman" w:cs="Times New Roman"/>
                <w:lang w:val="hr-HR"/>
              </w:rPr>
            </w:pPr>
            <w:r w:rsidRPr="00DE2326">
              <w:rPr>
                <w:rFonts w:ascii="Times New Roman" w:eastAsia="SimSun" w:hAnsi="Times New Roman" w:cs="Times New Roman"/>
                <w:lang w:val="hr-HR"/>
              </w:rPr>
              <w:t>2.9% (2/68)</w:t>
            </w:r>
          </w:p>
        </w:tc>
      </w:tr>
      <w:tr w:rsidR="00DE2326" w:rsidRPr="00DE2326" w:rsidTr="004375B6">
        <w:trPr>
          <w:cantSplit/>
        </w:trPr>
        <w:tc>
          <w:tcPr>
            <w:tcW w:w="1980" w:type="dxa"/>
            <w:hideMark/>
          </w:tcPr>
          <w:p w:rsidR="00DE2326" w:rsidRPr="00DE2326" w:rsidRDefault="00DE2326" w:rsidP="00DE2326">
            <w:pPr>
              <w:keepNext/>
              <w:spacing w:after="0"/>
              <w:rPr>
                <w:rFonts w:ascii="Times New Roman" w:hAnsi="Times New Roman" w:cs="Times New Roman"/>
                <w:lang w:val="hr-HR"/>
              </w:rPr>
            </w:pPr>
            <w:r w:rsidRPr="00DE2326">
              <w:rPr>
                <w:rFonts w:ascii="Times New Roman" w:eastAsia="SimSun" w:hAnsi="Times New Roman" w:cs="Times New Roman"/>
                <w:lang w:val="hr-HR"/>
              </w:rPr>
              <w:t xml:space="preserve">   Ostalo</w:t>
            </w:r>
            <w:r w:rsidRPr="00DE2326">
              <w:rPr>
                <w:rFonts w:ascii="Times New Roman" w:eastAsia="SimSun" w:hAnsi="Times New Roman" w:cs="Times New Roman"/>
                <w:vertAlign w:val="superscript"/>
                <w:lang w:val="hr-HR"/>
              </w:rPr>
              <w:t>b</w:t>
            </w:r>
          </w:p>
        </w:tc>
        <w:tc>
          <w:tcPr>
            <w:tcW w:w="2137" w:type="dxa"/>
          </w:tcPr>
          <w:p w:rsidR="00DE2326" w:rsidRPr="00DE2326" w:rsidRDefault="00DE2326" w:rsidP="00DE2326">
            <w:pPr>
              <w:keepNext/>
              <w:spacing w:after="0"/>
              <w:jc w:val="center"/>
              <w:rPr>
                <w:rFonts w:ascii="Times New Roman" w:hAnsi="Times New Roman" w:cs="Times New Roman"/>
                <w:lang w:val="hr-HR"/>
              </w:rPr>
            </w:pPr>
            <w:r w:rsidRPr="00DE2326">
              <w:rPr>
                <w:rFonts w:ascii="Times New Roman" w:eastAsia="SimSun" w:hAnsi="Times New Roman" w:cs="Times New Roman"/>
                <w:lang w:val="hr-HR"/>
              </w:rPr>
              <w:t>2.5% (1/40)</w:t>
            </w:r>
          </w:p>
        </w:tc>
        <w:tc>
          <w:tcPr>
            <w:tcW w:w="2453" w:type="dxa"/>
            <w:hideMark/>
          </w:tcPr>
          <w:p w:rsidR="00DE2326" w:rsidRPr="00DE2326" w:rsidRDefault="00DE2326" w:rsidP="00DE2326">
            <w:pPr>
              <w:keepNext/>
              <w:spacing w:after="0"/>
              <w:jc w:val="center"/>
              <w:rPr>
                <w:rFonts w:ascii="Times New Roman" w:hAnsi="Times New Roman" w:cs="Times New Roman"/>
                <w:lang w:val="hr-HR"/>
              </w:rPr>
            </w:pPr>
            <w:r w:rsidRPr="00DE2326">
              <w:rPr>
                <w:rFonts w:ascii="Times New Roman" w:eastAsia="SimSun" w:hAnsi="Times New Roman" w:cs="Times New Roman"/>
                <w:lang w:val="hr-HR"/>
              </w:rPr>
              <w:t>0% (0/69)</w:t>
            </w:r>
          </w:p>
        </w:tc>
      </w:tr>
      <w:tr w:rsidR="00DE2326" w:rsidRPr="00DE2326" w:rsidTr="004375B6">
        <w:trPr>
          <w:cantSplit/>
        </w:trPr>
        <w:tc>
          <w:tcPr>
            <w:tcW w:w="6570" w:type="dxa"/>
            <w:gridSpan w:val="3"/>
          </w:tcPr>
          <w:p w:rsidR="00DE2326" w:rsidRPr="00DE2326" w:rsidRDefault="00DE2326" w:rsidP="00DE2326">
            <w:pPr>
              <w:keepNext/>
              <w:spacing w:after="0"/>
              <w:rPr>
                <w:rFonts w:ascii="Times New Roman" w:hAnsi="Times New Roman" w:cs="Times New Roman"/>
                <w:b/>
                <w:lang w:val="hr-HR"/>
              </w:rPr>
            </w:pPr>
            <w:r w:rsidRPr="00DE2326">
              <w:rPr>
                <w:rFonts w:ascii="Times New Roman" w:eastAsia="SimSun" w:hAnsi="Times New Roman" w:cs="Times New Roman"/>
                <w:b/>
                <w:lang w:val="hr-HR"/>
              </w:rPr>
              <w:t xml:space="preserve"> SVR prema statusu ciroze</w:t>
            </w:r>
          </w:p>
        </w:tc>
      </w:tr>
      <w:tr w:rsidR="00DE2326" w:rsidRPr="00DE2326" w:rsidTr="004375B6">
        <w:trPr>
          <w:cantSplit/>
        </w:trPr>
        <w:tc>
          <w:tcPr>
            <w:tcW w:w="1980" w:type="dxa"/>
          </w:tcPr>
          <w:p w:rsidR="00DE2326" w:rsidRPr="00DE2326" w:rsidRDefault="00DE2326" w:rsidP="00DE2326">
            <w:pPr>
              <w:keepNext/>
              <w:spacing w:after="0"/>
              <w:rPr>
                <w:rFonts w:ascii="Times New Roman" w:hAnsi="Times New Roman" w:cs="Times New Roman"/>
                <w:lang w:val="hr-HR"/>
              </w:rPr>
            </w:pPr>
            <w:r w:rsidRPr="00DE2326">
              <w:rPr>
                <w:rFonts w:ascii="Times New Roman" w:eastAsia="SimSun" w:hAnsi="Times New Roman" w:cs="Times New Roman"/>
                <w:lang w:val="hr-HR"/>
              </w:rPr>
              <w:t xml:space="preserve">   Bez ciroze</w:t>
            </w:r>
          </w:p>
        </w:tc>
        <w:tc>
          <w:tcPr>
            <w:tcW w:w="2137" w:type="dxa"/>
          </w:tcPr>
          <w:p w:rsidR="00DE2326" w:rsidRPr="00DE2326" w:rsidRDefault="00DE2326" w:rsidP="00DE2326">
            <w:pPr>
              <w:keepNext/>
              <w:spacing w:after="0"/>
              <w:jc w:val="center"/>
              <w:rPr>
                <w:rFonts w:ascii="Times New Roman" w:hAnsi="Times New Roman" w:cs="Times New Roman"/>
                <w:lang w:val="hr-HR"/>
              </w:rPr>
            </w:pPr>
            <w:r w:rsidRPr="00DE2326">
              <w:rPr>
                <w:rFonts w:ascii="Times New Roman" w:eastAsia="SimSun" w:hAnsi="Times New Roman" w:cs="Times New Roman"/>
                <w:lang w:val="hr-HR"/>
              </w:rPr>
              <w:t>ND</w:t>
            </w:r>
          </w:p>
        </w:tc>
        <w:tc>
          <w:tcPr>
            <w:tcW w:w="2453" w:type="dxa"/>
          </w:tcPr>
          <w:p w:rsidR="00DE2326" w:rsidRPr="00DE2326" w:rsidRDefault="00DE2326" w:rsidP="00DE2326">
            <w:pPr>
              <w:keepNext/>
              <w:spacing w:after="0"/>
              <w:jc w:val="center"/>
              <w:rPr>
                <w:rFonts w:ascii="Times New Roman" w:hAnsi="Times New Roman" w:cs="Times New Roman"/>
                <w:lang w:val="hr-HR"/>
              </w:rPr>
            </w:pPr>
            <w:r w:rsidRPr="00DE2326">
              <w:rPr>
                <w:rFonts w:ascii="Times New Roman" w:eastAsia="SimSun" w:hAnsi="Times New Roman" w:cs="Times New Roman"/>
                <w:lang w:val="hr-HR"/>
              </w:rPr>
              <w:t>95.5% (21/22)</w:t>
            </w:r>
          </w:p>
        </w:tc>
      </w:tr>
      <w:tr w:rsidR="00DE2326" w:rsidRPr="00DE2326" w:rsidTr="004375B6">
        <w:trPr>
          <w:cantSplit/>
        </w:trPr>
        <w:tc>
          <w:tcPr>
            <w:tcW w:w="1980" w:type="dxa"/>
          </w:tcPr>
          <w:p w:rsidR="00DE2326" w:rsidRPr="00DE2326" w:rsidRDefault="00DE2326" w:rsidP="00DE2326">
            <w:pPr>
              <w:keepNext/>
              <w:spacing w:after="0"/>
              <w:rPr>
                <w:rFonts w:ascii="Times New Roman" w:hAnsi="Times New Roman" w:cs="Times New Roman"/>
                <w:lang w:val="hr-HR"/>
              </w:rPr>
            </w:pPr>
            <w:r w:rsidRPr="00DE2326">
              <w:rPr>
                <w:rFonts w:ascii="Times New Roman" w:eastAsia="SimSun" w:hAnsi="Times New Roman" w:cs="Times New Roman"/>
                <w:lang w:val="hr-HR"/>
              </w:rPr>
              <w:t xml:space="preserve">   Sa cirozom</w:t>
            </w:r>
          </w:p>
        </w:tc>
        <w:tc>
          <w:tcPr>
            <w:tcW w:w="2137" w:type="dxa"/>
          </w:tcPr>
          <w:p w:rsidR="00DE2326" w:rsidRPr="00DE2326" w:rsidRDefault="00DE2326" w:rsidP="00DE2326">
            <w:pPr>
              <w:keepNext/>
              <w:spacing w:after="0"/>
              <w:jc w:val="center"/>
              <w:rPr>
                <w:rFonts w:ascii="Times New Roman" w:hAnsi="Times New Roman" w:cs="Times New Roman"/>
                <w:lang w:val="hr-HR"/>
              </w:rPr>
            </w:pPr>
            <w:r w:rsidRPr="00DE2326">
              <w:rPr>
                <w:rFonts w:ascii="Times New Roman" w:eastAsia="SimSun" w:hAnsi="Times New Roman" w:cs="Times New Roman"/>
                <w:lang w:val="hr-HR"/>
              </w:rPr>
              <w:t>97.5% (39/40)</w:t>
            </w:r>
          </w:p>
        </w:tc>
        <w:tc>
          <w:tcPr>
            <w:tcW w:w="2453" w:type="dxa"/>
          </w:tcPr>
          <w:p w:rsidR="00DE2326" w:rsidRPr="00DE2326" w:rsidRDefault="00DE2326" w:rsidP="00DE2326">
            <w:pPr>
              <w:keepNext/>
              <w:spacing w:after="0"/>
              <w:jc w:val="center"/>
              <w:rPr>
                <w:rFonts w:ascii="Times New Roman" w:hAnsi="Times New Roman" w:cs="Times New Roman"/>
                <w:lang w:val="hr-HR"/>
              </w:rPr>
            </w:pPr>
            <w:r w:rsidRPr="00DE2326">
              <w:rPr>
                <w:rFonts w:ascii="Times New Roman" w:eastAsia="SimSun" w:hAnsi="Times New Roman" w:cs="Times New Roman"/>
                <w:lang w:val="hr-HR"/>
              </w:rPr>
              <w:t>95.7% (45/47)</w:t>
            </w:r>
          </w:p>
        </w:tc>
      </w:tr>
    </w:tbl>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vertAlign w:val="superscript"/>
          <w:lang w:val="hr-HR"/>
        </w:rPr>
        <w:t>a.</w:t>
      </w:r>
      <w:r w:rsidRPr="00DE2326">
        <w:rPr>
          <w:rFonts w:ascii="Times New Roman" w:eastAsia="SimSun" w:hAnsi="Times New Roman" w:cs="Times New Roman"/>
          <w:lang w:val="hr-HR"/>
        </w:rPr>
        <w:t xml:space="preserve"> Relaps se definisao kao vrijednost HCV RNK ≥ LLOQ kod pacijenata koji su završili liječenje a kod kojih je na kraju liječenja utvrđen odgovor.</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vertAlign w:val="superscript"/>
          <w:lang w:val="hr-HR"/>
        </w:rPr>
        <w:t>b.</w:t>
      </w:r>
      <w:r w:rsidRPr="00DE2326">
        <w:rPr>
          <w:rFonts w:ascii="Times New Roman" w:eastAsia="SimSun" w:hAnsi="Times New Roman" w:cs="Times New Roman"/>
          <w:lang w:val="hr-HR"/>
        </w:rPr>
        <w:t xml:space="preserve"> Uključuje ispitanike koji su prekinuli liječenje zbog štetnog događaja, koji su izgubljeni iz praćenja ili koji su se povukli iz ispitivanja.</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Među ispitanicima sa infekcijom genotipom 3 u terminalnoj fazi bubrežne isuficijencije koji su uključeni u ispitivanje EXPEDITION</w:t>
      </w:r>
      <w:r w:rsidRPr="00DE2326">
        <w:rPr>
          <w:rFonts w:ascii="Times New Roman" w:eastAsia="SimSun" w:hAnsi="Times New Roman" w:cs="Times New Roman"/>
          <w:lang w:val="hr-HR"/>
        </w:rPr>
        <w:noBreakHyphen/>
        <w:t>4, njih 100% (11/11) postiglo je SVR12.</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i/>
          <w:lang w:val="hr-HR"/>
        </w:rPr>
      </w:pPr>
      <w:r w:rsidRPr="00DE2326">
        <w:rPr>
          <w:rFonts w:ascii="Times New Roman" w:hAnsi="Times New Roman" w:cs="Times New Roman"/>
          <w:i/>
        </w:rPr>
        <w:t>Ukupna stopa SVR12 iz kliničkih ispitivanja sprovedenih kod prethodno neliječenih ili prethodno liječenih ispitanika as cirozom ili bez nje</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Među ispitanicima koji prethodno nijesu bili liječeni ili su prethodno liječeni kombinacijama interferona, peginterferona, ribavirina i/ili sofosbuvira (PRS), a koji su primali lijek tokom preporučenog razdoblja, sve ukupno je njih 97.5% (1252/1284) postiglo SVR12, dok je njih 0.3% (4/1284) doživjelo virusološki neuspjeh tokom liječenja, a njih 0.9% (11/1262) relaps nakon liječenja.</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Među ispitanicima s kompenzovanom cirozom koji prethodno nijesu bili liječeni ili su prethodno bili liječeni PRS-om, a primali su lijek tokom preporučenog razdoblja, njih 97,0% (288/297) postiglo je SVR12 (među kojima je SVR12 postiglo 98,0% [192/196] prethodno neliječenih ispitanika), dok je njih 0,7% (2/297) doživjelo virološki neuspjeh tokom liječenja, a njih 1,0% (3/289) relaps nakon liječenja.</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Među prethodno neliječenim ispitanicima bez ciroze koji su primali lijek tokom preporučenog razdoblja od 8 nedjelja, njih 97.5% (749/768) postiglo je SVR12, dok je njih 0.1% (1/768) doživjelo virološki neuspjeh tokom liječenja, a njih 0.7% (5/755) relaps nakon liječenja.</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lastRenderedPageBreak/>
        <w:t>Među ispitanicima bez ciroze koji su prethodno bili liječeni PRS-om i koji su primali lijek tokom preporučenog razdoblja, njih 98.2% (215/219) postiglo je SVR12, dok je njih 0.5% (1/219) doživjelo virološki neuspjeh tokom liječenja, a njih 1.4% (3/218) relaps nakon liječenja.</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Prisutnost istovremene infekcije virusom HIV-1 nije uticala na efikasnost. Stopa SVR12 među ispitanicima sa istovremenom infekcijom HCV-om i virusom HIV-1 koji prethodno nijesu bili liječeni ili su prethodno bili liječeni PRS-om, a primali su lijek tokom 8 nedjelja (ispitanici bez ciroze) ili tokom 12 nedjelja (ispitanici sa kompenzovanom cirozom), iznosila je 98.2% (165/168) u ispitivanjima</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ENDURANCE-1 i EXPEDITION-2. Jedan je ispitanik (0.6%, 1/168) doživio virološki neuspjeh tokom liječenja, a ni kod jednog ispitanika (0%, 0/166) nije zabilježen relaps.</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i/>
          <w:u w:val="single"/>
          <w:lang w:val="hr-HR"/>
        </w:rPr>
      </w:pPr>
      <w:r w:rsidRPr="00DE2326">
        <w:rPr>
          <w:rFonts w:ascii="Times New Roman" w:eastAsia="SimSun" w:hAnsi="Times New Roman" w:cs="Times New Roman"/>
          <w:i/>
          <w:u w:val="single"/>
          <w:lang w:val="hr-HR"/>
        </w:rPr>
        <w:t>Klinička ispitivanja kod ispitanika sa transplantiranom jetrom ili bubregom</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MAGELLAN-2 bila je </w:t>
      </w:r>
      <w:r w:rsidRPr="00DE2326">
        <w:rPr>
          <w:rFonts w:ascii="Times New Roman" w:eastAsia="SimSun" w:hAnsi="Times New Roman" w:cs="Times New Roman"/>
          <w:i/>
          <w:lang w:val="hr-HR"/>
        </w:rPr>
        <w:t xml:space="preserve">single arm </w:t>
      </w:r>
      <w:r w:rsidRPr="00DE2326">
        <w:rPr>
          <w:rFonts w:ascii="Times New Roman" w:eastAsia="SimSun" w:hAnsi="Times New Roman" w:cs="Times New Roman"/>
          <w:lang w:val="hr-HR"/>
        </w:rPr>
        <w:t>(nerandomizovana), otvorena studija sa 100 ispitanika sa HCV-om GT1-6 bez ciroze, koji su prethodno imali transplataciju jetre ili bubrega i koji su primali lijek Maviret tokom 12 nedjelja. U studiji su bili uključeni ispitanici koji pretpodno nijesu bili liječeni ili su primili kompinaciju ljekova peg(interferona), ribavirin, i/ili sofosbuvir, sa izuzetkom od ispitanika sa GT3 koji prethodno nijesu bili liječeni.</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Od 100 ispitanika koji su liječeni, medijana godina je bila 60 godina (raspon: 39-78); 57% je imalo HCV genotip 1, 13% je imalo HCV genotip 2, 24% je imalo HCV genotip 3, 4% je imalo HCV genotip 4, 2% je imalo HCV genotip 6; 75% su bili muškarci; 8% su bili crnci; 66% prethodno nijesu bili liječeni; nijesu imali cirozu i 80% je imalo stadijum fibroze od F0 ili F1; 80% ispitanika je imalo transplataciju jetre i 20% je imalo transplataciju bubrega. Imunosupresivna terapija je bila dozvoljena kod istovremene primjene sa ciklosporinima ≤100 mg/danu, takrolimus, sirolimus, everolimus, azatioprin, micofenolična kiselina, prednizon i prednizolon.</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Ukupno ocjenjivanje SVR12 kod pacijenata koji su imali transplataciju bilo je 98.0% (98/100). Bilo je jedan relaps i nije bilo virusološkog neuspjeha.</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autoSpaceDE w:val="0"/>
        <w:autoSpaceDN w:val="0"/>
        <w:adjustRightInd w:val="0"/>
        <w:spacing w:after="0"/>
        <w:jc w:val="both"/>
        <w:rPr>
          <w:rFonts w:ascii="Times New Roman" w:eastAsia="SimSun" w:hAnsi="Times New Roman" w:cs="Times New Roman"/>
          <w:color w:val="000000"/>
          <w:lang w:val="hr-HR"/>
        </w:rPr>
      </w:pPr>
      <w:r w:rsidRPr="00DE2326">
        <w:rPr>
          <w:rFonts w:ascii="Times New Roman" w:eastAsia="SimSun" w:hAnsi="Times New Roman" w:cs="Times New Roman"/>
          <w:i/>
          <w:iCs/>
          <w:color w:val="000000"/>
          <w:lang w:val="hr-HR"/>
        </w:rPr>
        <w:t xml:space="preserve">Starije osobe </w:t>
      </w:r>
    </w:p>
    <w:p w:rsidR="00DE2326" w:rsidRPr="00DE2326" w:rsidRDefault="00DE2326" w:rsidP="00DE2326">
      <w:pPr>
        <w:tabs>
          <w:tab w:val="left" w:pos="567"/>
        </w:tabs>
        <w:spacing w:after="0"/>
        <w:jc w:val="both"/>
        <w:rPr>
          <w:rFonts w:ascii="Times New Roman" w:eastAsia="SimSun" w:hAnsi="Times New Roman" w:cs="Times New Roman"/>
          <w:i/>
          <w:noProof/>
          <w:lang w:val="hr-HR"/>
        </w:rPr>
      </w:pPr>
      <w:r w:rsidRPr="00DE2326">
        <w:rPr>
          <w:rFonts w:ascii="Times New Roman" w:eastAsia="SimSun" w:hAnsi="Times New Roman" w:cs="Times New Roman"/>
          <w:lang w:val="hr-HR"/>
        </w:rPr>
        <w:t>U klinička ispitivanja lijeka Maviret bilo je uključeno 328 ispitanika u dobi od 65 i više godina (13.8% od ukupnog broja ispitanika). Stope odgovora primijećene kod pacijenata u dobi od ≥ 65 godina bile su slične onima kod pacijenata u dobi od &lt; 65 godina u svim liječenim grupama.</w:t>
      </w:r>
    </w:p>
    <w:p w:rsidR="00DE2326" w:rsidRPr="00DE2326" w:rsidRDefault="00DE2326" w:rsidP="00DE2326">
      <w:pPr>
        <w:tabs>
          <w:tab w:val="left" w:pos="567"/>
        </w:tabs>
        <w:spacing w:after="0"/>
        <w:jc w:val="both"/>
        <w:rPr>
          <w:rFonts w:ascii="Times New Roman" w:eastAsia="SimSun" w:hAnsi="Times New Roman" w:cs="Times New Roman"/>
          <w:bCs/>
          <w:i/>
          <w:iCs/>
          <w:lang w:val="hr-HR"/>
        </w:rPr>
      </w:pPr>
    </w:p>
    <w:p w:rsidR="00DE2326" w:rsidRPr="00DE2326" w:rsidRDefault="00DE2326" w:rsidP="00DE2326">
      <w:pPr>
        <w:keepNext/>
        <w:tabs>
          <w:tab w:val="left" w:pos="567"/>
        </w:tabs>
        <w:spacing w:after="0"/>
        <w:jc w:val="both"/>
        <w:rPr>
          <w:rFonts w:ascii="Times New Roman" w:eastAsia="SimSun" w:hAnsi="Times New Roman" w:cs="Times New Roman"/>
          <w:bCs/>
          <w:i/>
          <w:iCs/>
          <w:lang w:val="hr-HR"/>
        </w:rPr>
      </w:pPr>
      <w:r w:rsidRPr="00DE2326">
        <w:rPr>
          <w:rFonts w:ascii="Times New Roman" w:eastAsia="SimSun" w:hAnsi="Times New Roman" w:cs="Times New Roman"/>
          <w:bCs/>
          <w:i/>
          <w:iCs/>
          <w:lang w:val="hr-HR"/>
        </w:rPr>
        <w:t>Pedijatrijska populacija</w:t>
      </w:r>
    </w:p>
    <w:p w:rsidR="00DE2326" w:rsidRPr="00DE2326" w:rsidRDefault="00DE2326" w:rsidP="00DE2326">
      <w:pPr>
        <w:tabs>
          <w:tab w:val="left" w:pos="569"/>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Europska agencija za ljekove odložila je obvezu podnošenja rezultata ispitivanja lijeka glekaprevir/pibrentasvir u jednoj ili više podgrupa pedijatrijske populacije u dobi od 3 do manje od 18 godina za liječenje hroničnog hepatitisa C (vidjeti odjeljak 4.2 za informacije o pedijatrijskoj primjeni).</w:t>
      </w:r>
    </w:p>
    <w:p w:rsidR="00DE2326" w:rsidRPr="00DE2326" w:rsidRDefault="00DE2326" w:rsidP="00DE2326">
      <w:pPr>
        <w:tabs>
          <w:tab w:val="left" w:pos="540"/>
          <w:tab w:val="left" w:pos="569"/>
        </w:tabs>
        <w:spacing w:after="0"/>
        <w:jc w:val="both"/>
        <w:rPr>
          <w:rFonts w:ascii="Times New Roman" w:hAnsi="Times New Roman" w:cs="Times New Roman"/>
          <w:b/>
          <w:bCs/>
        </w:rPr>
      </w:pPr>
    </w:p>
    <w:p w:rsidR="00DE2326" w:rsidRPr="00DE2326" w:rsidRDefault="00DE2326" w:rsidP="00DE2326">
      <w:pPr>
        <w:tabs>
          <w:tab w:val="left" w:pos="540"/>
          <w:tab w:val="left" w:pos="569"/>
        </w:tabs>
        <w:spacing w:after="0"/>
        <w:jc w:val="both"/>
        <w:rPr>
          <w:rFonts w:ascii="Times New Roman" w:hAnsi="Times New Roman" w:cs="Times New Roman"/>
          <w:b/>
          <w:bCs/>
        </w:rPr>
      </w:pPr>
      <w:r w:rsidRPr="00DE2326">
        <w:rPr>
          <w:rFonts w:ascii="Times New Roman" w:hAnsi="Times New Roman" w:cs="Times New Roman"/>
          <w:b/>
          <w:bCs/>
        </w:rPr>
        <w:t xml:space="preserve">5.2. </w:t>
      </w:r>
      <w:r w:rsidRPr="00DE2326">
        <w:rPr>
          <w:rFonts w:ascii="Times New Roman" w:hAnsi="Times New Roman" w:cs="Times New Roman"/>
          <w:b/>
          <w:bCs/>
        </w:rPr>
        <w:tab/>
        <w:t>Farmakokinetički podaci</w:t>
      </w:r>
    </w:p>
    <w:p w:rsidR="00DE2326" w:rsidRPr="00DE2326" w:rsidRDefault="00DE2326" w:rsidP="00DE2326">
      <w:pPr>
        <w:tabs>
          <w:tab w:val="left" w:pos="540"/>
          <w:tab w:val="left" w:pos="569"/>
        </w:tabs>
        <w:spacing w:after="0"/>
        <w:jc w:val="both"/>
        <w:rPr>
          <w:rFonts w:ascii="Times New Roman" w:hAnsi="Times New Roman" w:cs="Times New Roman"/>
          <w:bCs/>
        </w:rPr>
      </w:pPr>
    </w:p>
    <w:p w:rsidR="00DE2326" w:rsidRPr="00DE2326" w:rsidRDefault="00DE2326" w:rsidP="00DE2326">
      <w:pPr>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 xml:space="preserve">Farmakokinetička svojstva komponenata lijeka Maviret navedena su u Tabeli 11. </w:t>
      </w:r>
      <w:bookmarkStart w:id="14" w:name="_Ref444778265"/>
    </w:p>
    <w:p w:rsidR="00DE2326" w:rsidRPr="00DE2326" w:rsidRDefault="00DE2326" w:rsidP="00DE2326">
      <w:pPr>
        <w:spacing w:after="0"/>
        <w:jc w:val="both"/>
        <w:rPr>
          <w:rFonts w:ascii="Times New Roman" w:eastAsia="SimSun" w:hAnsi="Times New Roman" w:cs="Times New Roman"/>
          <w:lang w:val="hr-HR"/>
        </w:rPr>
      </w:pPr>
    </w:p>
    <w:p w:rsidR="00DE2326" w:rsidRPr="00DE2326" w:rsidRDefault="00DE2326" w:rsidP="00DE2326">
      <w:pPr>
        <w:keepNext/>
        <w:spacing w:after="0"/>
        <w:jc w:val="both"/>
        <w:rPr>
          <w:rFonts w:ascii="Times New Roman" w:eastAsia="SimSun" w:hAnsi="Times New Roman" w:cs="Times New Roman"/>
          <w:lang w:val="hr-HR"/>
        </w:rPr>
      </w:pPr>
      <w:r w:rsidRPr="00DE2326">
        <w:rPr>
          <w:rFonts w:ascii="Times New Roman" w:eastAsia="SimSun" w:hAnsi="Times New Roman" w:cs="Times New Roman"/>
          <w:b/>
          <w:bCs/>
          <w:color w:val="000000"/>
          <w:lang w:val="hr-HR"/>
        </w:rPr>
        <w:lastRenderedPageBreak/>
        <w:t>Tabela 11: Farmakokinetička svojstva komponenata lijeka Maviret kod zdravih ispitanika</w:t>
      </w:r>
    </w:p>
    <w:tbl>
      <w:tblPr>
        <w:tblW w:w="7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1980"/>
        <w:gridCol w:w="2054"/>
      </w:tblGrid>
      <w:tr w:rsidR="00DE2326" w:rsidRPr="00DE2326" w:rsidTr="004375B6">
        <w:trPr>
          <w:cantSplit/>
          <w:trHeight w:val="271"/>
        </w:trPr>
        <w:tc>
          <w:tcPr>
            <w:tcW w:w="3798" w:type="dxa"/>
          </w:tcPr>
          <w:p w:rsidR="00DE2326" w:rsidRPr="00DE2326" w:rsidRDefault="00DE2326" w:rsidP="00DE2326">
            <w:pPr>
              <w:keepNext/>
              <w:tabs>
                <w:tab w:val="left" w:pos="567"/>
              </w:tabs>
              <w:spacing w:after="0"/>
              <w:rPr>
                <w:rFonts w:ascii="Times New Roman" w:eastAsia="SimSun" w:hAnsi="Times New Roman" w:cs="Times New Roman"/>
                <w:lang w:val="hr-HR"/>
              </w:rPr>
            </w:pPr>
          </w:p>
        </w:tc>
        <w:tc>
          <w:tcPr>
            <w:tcW w:w="1980" w:type="dxa"/>
          </w:tcPr>
          <w:p w:rsidR="00DE2326" w:rsidRPr="00DE2326" w:rsidRDefault="00DE2326" w:rsidP="00DE2326">
            <w:pPr>
              <w:keepNext/>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Glekaprevir</w:t>
            </w:r>
          </w:p>
        </w:tc>
        <w:tc>
          <w:tcPr>
            <w:tcW w:w="2054" w:type="dxa"/>
          </w:tcPr>
          <w:p w:rsidR="00DE2326" w:rsidRPr="00DE2326" w:rsidRDefault="00DE2326" w:rsidP="00DE2326">
            <w:pPr>
              <w:keepNext/>
              <w:tabs>
                <w:tab w:val="left" w:pos="567"/>
              </w:tabs>
              <w:spacing w:after="0"/>
              <w:jc w:val="center"/>
              <w:rPr>
                <w:rFonts w:ascii="Times New Roman" w:eastAsia="SimSun" w:hAnsi="Times New Roman" w:cs="Times New Roman"/>
                <w:b/>
                <w:lang w:val="hr-HR"/>
              </w:rPr>
            </w:pPr>
            <w:r w:rsidRPr="00DE2326">
              <w:rPr>
                <w:rFonts w:ascii="Times New Roman" w:eastAsia="SimSun" w:hAnsi="Times New Roman" w:cs="Times New Roman"/>
                <w:b/>
                <w:lang w:val="hr-HR"/>
              </w:rPr>
              <w:t>Pibrentasvir</w:t>
            </w:r>
          </w:p>
        </w:tc>
      </w:tr>
      <w:tr w:rsidR="00DE2326" w:rsidRPr="00DE2326" w:rsidTr="004375B6">
        <w:trPr>
          <w:cantSplit/>
          <w:trHeight w:val="271"/>
        </w:trPr>
        <w:tc>
          <w:tcPr>
            <w:tcW w:w="7832" w:type="dxa"/>
            <w:gridSpan w:val="3"/>
            <w:shd w:val="clear" w:color="auto" w:fill="auto"/>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b/>
                <w:lang w:val="hr-HR"/>
              </w:rPr>
              <w:t>Resorpcija</w:t>
            </w:r>
          </w:p>
        </w:tc>
      </w:tr>
      <w:tr w:rsidR="00DE2326" w:rsidRPr="00DE2326" w:rsidTr="004375B6">
        <w:trPr>
          <w:cantSplit/>
          <w:trHeight w:val="271"/>
        </w:trPr>
        <w:tc>
          <w:tcPr>
            <w:tcW w:w="3798" w:type="dxa"/>
            <w:shd w:val="clear" w:color="auto" w:fill="auto"/>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T</w:t>
            </w:r>
            <w:r w:rsidRPr="00DE2326">
              <w:rPr>
                <w:rFonts w:ascii="Times New Roman" w:eastAsia="SimSun" w:hAnsi="Times New Roman" w:cs="Times New Roman"/>
                <w:vertAlign w:val="subscript"/>
                <w:lang w:val="hr-HR"/>
              </w:rPr>
              <w:t>max</w:t>
            </w:r>
            <w:r w:rsidRPr="00DE2326">
              <w:rPr>
                <w:rFonts w:ascii="Times New Roman" w:eastAsia="SimSun" w:hAnsi="Times New Roman" w:cs="Times New Roman"/>
                <w:lang w:val="hr-HR"/>
              </w:rPr>
              <w:t xml:space="preserve"> (h)</w:t>
            </w:r>
            <w:r w:rsidRPr="00DE2326">
              <w:rPr>
                <w:rFonts w:ascii="Times New Roman" w:eastAsia="SimSun" w:hAnsi="Times New Roman" w:cs="Times New Roman"/>
                <w:vertAlign w:val="superscript"/>
                <w:lang w:val="hr-HR"/>
              </w:rPr>
              <w:t>a</w:t>
            </w:r>
          </w:p>
        </w:tc>
        <w:tc>
          <w:tcPr>
            <w:tcW w:w="1980" w:type="dxa"/>
            <w:shd w:val="clear" w:color="auto" w:fill="auto"/>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5.0</w:t>
            </w:r>
          </w:p>
        </w:tc>
        <w:tc>
          <w:tcPr>
            <w:tcW w:w="2054" w:type="dxa"/>
            <w:shd w:val="clear" w:color="auto" w:fill="auto"/>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5.0</w:t>
            </w:r>
          </w:p>
        </w:tc>
      </w:tr>
      <w:tr w:rsidR="00DE2326" w:rsidRPr="00DE2326" w:rsidTr="004375B6">
        <w:trPr>
          <w:cantSplit/>
          <w:trHeight w:val="271"/>
        </w:trPr>
        <w:tc>
          <w:tcPr>
            <w:tcW w:w="3798" w:type="dxa"/>
            <w:shd w:val="clear" w:color="auto" w:fill="auto"/>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Uticaj hrane (u odnosu na primjenu natašte)</w:t>
            </w:r>
            <w:r w:rsidRPr="00DE2326">
              <w:rPr>
                <w:rFonts w:ascii="Times New Roman" w:eastAsia="SimSun" w:hAnsi="Times New Roman" w:cs="Times New Roman"/>
                <w:vertAlign w:val="superscript"/>
                <w:lang w:val="hr-HR"/>
              </w:rPr>
              <w:t>b</w:t>
            </w:r>
          </w:p>
        </w:tc>
        <w:tc>
          <w:tcPr>
            <w:tcW w:w="1980" w:type="dxa"/>
            <w:shd w:val="clear" w:color="auto" w:fill="auto"/>
          </w:tcPr>
          <w:p w:rsidR="00DE2326" w:rsidRPr="00DE2326" w:rsidRDefault="00DE2326" w:rsidP="00DE2326">
            <w:pPr>
              <w:keepNext/>
              <w:autoSpaceDE w:val="0"/>
              <w:autoSpaceDN w:val="0"/>
              <w:adjustRightInd w:val="0"/>
              <w:spacing w:after="0"/>
              <w:jc w:val="center"/>
              <w:rPr>
                <w:rFonts w:ascii="Times New Roman" w:hAnsi="Times New Roman" w:cs="Times New Roman"/>
                <w:color w:val="000000"/>
                <w:lang w:val="hr-HR"/>
              </w:rPr>
            </w:pPr>
            <w:r w:rsidRPr="00DE2326">
              <w:rPr>
                <w:rFonts w:ascii="Times New Roman" w:eastAsia="SimSun" w:hAnsi="Times New Roman" w:cs="Times New Roman"/>
                <w:color w:val="000000"/>
                <w:lang w:val="hr-HR"/>
              </w:rPr>
              <w:t xml:space="preserve">↑ 83 - 163% </w:t>
            </w:r>
          </w:p>
        </w:tc>
        <w:tc>
          <w:tcPr>
            <w:tcW w:w="2054" w:type="dxa"/>
            <w:shd w:val="clear" w:color="auto" w:fill="auto"/>
          </w:tcPr>
          <w:p w:rsidR="00DE2326" w:rsidRPr="00DE2326" w:rsidRDefault="00DE2326" w:rsidP="00DE2326">
            <w:pPr>
              <w:keepNext/>
              <w:autoSpaceDE w:val="0"/>
              <w:autoSpaceDN w:val="0"/>
              <w:adjustRightInd w:val="0"/>
              <w:spacing w:after="0"/>
              <w:jc w:val="center"/>
              <w:rPr>
                <w:rFonts w:ascii="Times New Roman" w:hAnsi="Times New Roman" w:cs="Times New Roman"/>
                <w:color w:val="000000"/>
                <w:lang w:val="hr-HR"/>
              </w:rPr>
            </w:pPr>
            <w:r w:rsidRPr="00DE2326">
              <w:rPr>
                <w:rFonts w:ascii="Times New Roman" w:eastAsia="SimSun" w:hAnsi="Times New Roman" w:cs="Times New Roman"/>
                <w:color w:val="000000"/>
                <w:lang w:val="hr-HR"/>
              </w:rPr>
              <w:t xml:space="preserve">↑ 40 - 53% </w:t>
            </w:r>
          </w:p>
        </w:tc>
      </w:tr>
      <w:tr w:rsidR="00DE2326" w:rsidRPr="00DE2326" w:rsidTr="004375B6">
        <w:trPr>
          <w:cantSplit/>
          <w:trHeight w:val="271"/>
        </w:trPr>
        <w:tc>
          <w:tcPr>
            <w:tcW w:w="7832" w:type="dxa"/>
            <w:gridSpan w:val="3"/>
            <w:shd w:val="clear" w:color="auto" w:fill="auto"/>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b/>
                <w:lang w:val="hr-HR"/>
              </w:rPr>
              <w:t>Distribucija</w:t>
            </w:r>
          </w:p>
        </w:tc>
      </w:tr>
      <w:tr w:rsidR="00DE2326" w:rsidRPr="00DE2326" w:rsidTr="004375B6">
        <w:trPr>
          <w:cantSplit/>
          <w:trHeight w:val="271"/>
        </w:trPr>
        <w:tc>
          <w:tcPr>
            <w:tcW w:w="3798" w:type="dxa"/>
            <w:shd w:val="clear" w:color="auto" w:fill="auto"/>
          </w:tcPr>
          <w:p w:rsidR="00DE2326" w:rsidRPr="00DE2326" w:rsidRDefault="00DE2326" w:rsidP="00DE2326">
            <w:pPr>
              <w:keepNext/>
              <w:autoSpaceDE w:val="0"/>
              <w:autoSpaceDN w:val="0"/>
              <w:adjustRightInd w:val="0"/>
              <w:spacing w:after="0"/>
              <w:rPr>
                <w:rFonts w:ascii="Times New Roman" w:hAnsi="Times New Roman" w:cs="Times New Roman"/>
                <w:color w:val="000000"/>
                <w:lang w:val="hr-HR"/>
              </w:rPr>
            </w:pPr>
            <w:r w:rsidRPr="00DE2326">
              <w:rPr>
                <w:rFonts w:ascii="Times New Roman" w:eastAsia="SimSun" w:hAnsi="Times New Roman" w:cs="Times New Roman"/>
                <w:color w:val="000000"/>
                <w:lang w:val="hr-HR"/>
              </w:rPr>
              <w:t xml:space="preserve">% lijeka koji se veže za proteine u plazmi ljudi </w:t>
            </w:r>
          </w:p>
        </w:tc>
        <w:tc>
          <w:tcPr>
            <w:tcW w:w="1980" w:type="dxa"/>
            <w:shd w:val="clear" w:color="auto" w:fill="auto"/>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97.5</w:t>
            </w:r>
          </w:p>
        </w:tc>
        <w:tc>
          <w:tcPr>
            <w:tcW w:w="2054" w:type="dxa"/>
            <w:shd w:val="clear" w:color="auto" w:fill="auto"/>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&gt; 99.9</w:t>
            </w:r>
          </w:p>
        </w:tc>
      </w:tr>
      <w:tr w:rsidR="00DE2326" w:rsidRPr="00DE2326" w:rsidTr="004375B6">
        <w:trPr>
          <w:cantSplit/>
          <w:trHeight w:val="271"/>
        </w:trPr>
        <w:tc>
          <w:tcPr>
            <w:tcW w:w="3798" w:type="dxa"/>
            <w:shd w:val="clear" w:color="auto" w:fill="auto"/>
          </w:tcPr>
          <w:p w:rsidR="00DE2326" w:rsidRPr="00DE2326" w:rsidRDefault="00DE2326" w:rsidP="00DE2326">
            <w:pPr>
              <w:keepNext/>
              <w:autoSpaceDE w:val="0"/>
              <w:autoSpaceDN w:val="0"/>
              <w:adjustRightInd w:val="0"/>
              <w:spacing w:after="0"/>
              <w:rPr>
                <w:rFonts w:ascii="Times New Roman" w:hAnsi="Times New Roman" w:cs="Times New Roman"/>
                <w:color w:val="000000"/>
                <w:lang w:val="hr-HR"/>
              </w:rPr>
            </w:pPr>
            <w:r w:rsidRPr="00DE2326">
              <w:rPr>
                <w:rFonts w:ascii="Times New Roman" w:eastAsia="SimSun" w:hAnsi="Times New Roman" w:cs="Times New Roman"/>
                <w:color w:val="000000"/>
                <w:lang w:val="hr-HR"/>
              </w:rPr>
              <w:t>Odnos koncentracije u krvi i plazmi</w:t>
            </w:r>
          </w:p>
        </w:tc>
        <w:tc>
          <w:tcPr>
            <w:tcW w:w="1980" w:type="dxa"/>
            <w:shd w:val="clear" w:color="auto" w:fill="auto"/>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0.57</w:t>
            </w:r>
          </w:p>
        </w:tc>
        <w:tc>
          <w:tcPr>
            <w:tcW w:w="2054" w:type="dxa"/>
            <w:shd w:val="clear" w:color="auto" w:fill="auto"/>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0.62</w:t>
            </w:r>
          </w:p>
        </w:tc>
      </w:tr>
      <w:tr w:rsidR="00DE2326" w:rsidRPr="00DE2326" w:rsidTr="004375B6">
        <w:trPr>
          <w:cantSplit/>
          <w:trHeight w:val="271"/>
        </w:trPr>
        <w:tc>
          <w:tcPr>
            <w:tcW w:w="7832" w:type="dxa"/>
            <w:gridSpan w:val="3"/>
            <w:shd w:val="clear" w:color="auto" w:fill="auto"/>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b/>
                <w:bCs/>
                <w:lang w:val="hr-HR"/>
              </w:rPr>
              <w:t>Biotransformacija</w:t>
            </w:r>
          </w:p>
        </w:tc>
      </w:tr>
      <w:tr w:rsidR="00DE2326" w:rsidRPr="00DE2326" w:rsidTr="004375B6">
        <w:trPr>
          <w:cantSplit/>
          <w:trHeight w:val="271"/>
        </w:trPr>
        <w:tc>
          <w:tcPr>
            <w:tcW w:w="3798" w:type="dxa"/>
            <w:shd w:val="clear" w:color="auto" w:fill="auto"/>
          </w:tcPr>
          <w:p w:rsidR="00DE2326" w:rsidRPr="00DE2326" w:rsidRDefault="00DE2326" w:rsidP="00DE2326">
            <w:pPr>
              <w:keepNext/>
              <w:autoSpaceDE w:val="0"/>
              <w:autoSpaceDN w:val="0"/>
              <w:adjustRightInd w:val="0"/>
              <w:spacing w:after="0"/>
              <w:rPr>
                <w:rFonts w:ascii="Times New Roman" w:hAnsi="Times New Roman" w:cs="Times New Roman"/>
                <w:color w:val="000000"/>
                <w:lang w:val="hr-HR"/>
              </w:rPr>
            </w:pPr>
            <w:r w:rsidRPr="00DE2326">
              <w:rPr>
                <w:rFonts w:ascii="Times New Roman" w:eastAsia="SimSun" w:hAnsi="Times New Roman" w:cs="Times New Roman"/>
                <w:bCs/>
                <w:color w:val="000000"/>
                <w:lang w:val="hr-HR"/>
              </w:rPr>
              <w:t>Metabolizam</w:t>
            </w:r>
          </w:p>
        </w:tc>
        <w:tc>
          <w:tcPr>
            <w:tcW w:w="1980" w:type="dxa"/>
            <w:shd w:val="clear" w:color="auto" w:fill="auto"/>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sekundaran</w:t>
            </w:r>
          </w:p>
        </w:tc>
        <w:tc>
          <w:tcPr>
            <w:tcW w:w="2054" w:type="dxa"/>
            <w:shd w:val="clear" w:color="auto" w:fill="auto"/>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nema</w:t>
            </w:r>
          </w:p>
        </w:tc>
      </w:tr>
      <w:tr w:rsidR="00DE2326" w:rsidRPr="00DE2326" w:rsidTr="004375B6">
        <w:trPr>
          <w:cantSplit/>
          <w:trHeight w:val="271"/>
        </w:trPr>
        <w:tc>
          <w:tcPr>
            <w:tcW w:w="7832" w:type="dxa"/>
            <w:gridSpan w:val="3"/>
            <w:shd w:val="clear" w:color="auto" w:fill="auto"/>
          </w:tcPr>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b/>
                <w:bCs/>
                <w:lang w:val="hr-HR"/>
              </w:rPr>
              <w:t>Eliminacija</w:t>
            </w:r>
          </w:p>
        </w:tc>
      </w:tr>
      <w:tr w:rsidR="00DE2326" w:rsidRPr="00DE2326" w:rsidTr="004375B6">
        <w:trPr>
          <w:cantSplit/>
          <w:trHeight w:val="271"/>
        </w:trPr>
        <w:tc>
          <w:tcPr>
            <w:tcW w:w="3798" w:type="dxa"/>
          </w:tcPr>
          <w:p w:rsidR="00DE2326" w:rsidRPr="00DE2326" w:rsidRDefault="00DE2326" w:rsidP="00DE2326">
            <w:pPr>
              <w:keepNext/>
              <w:autoSpaceDE w:val="0"/>
              <w:autoSpaceDN w:val="0"/>
              <w:adjustRightInd w:val="0"/>
              <w:spacing w:after="0"/>
              <w:rPr>
                <w:rFonts w:ascii="Times New Roman" w:hAnsi="Times New Roman" w:cs="Times New Roman"/>
                <w:color w:val="000000"/>
                <w:lang w:val="hr-HR"/>
              </w:rPr>
            </w:pPr>
            <w:r w:rsidRPr="00DE2326">
              <w:rPr>
                <w:rFonts w:ascii="Times New Roman" w:eastAsia="SimSun" w:hAnsi="Times New Roman" w:cs="Times New Roman"/>
                <w:color w:val="000000"/>
                <w:lang w:val="hr-HR"/>
              </w:rPr>
              <w:t xml:space="preserve">Glavni put eliminacije </w:t>
            </w:r>
          </w:p>
        </w:tc>
        <w:tc>
          <w:tcPr>
            <w:tcW w:w="198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 xml:space="preserve"> Izlučivanje putem žuči</w:t>
            </w:r>
          </w:p>
        </w:tc>
        <w:tc>
          <w:tcPr>
            <w:tcW w:w="2054"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Izlučivanje putem žuči</w:t>
            </w:r>
          </w:p>
        </w:tc>
      </w:tr>
      <w:tr w:rsidR="00DE2326" w:rsidRPr="00DE2326" w:rsidTr="004375B6">
        <w:trPr>
          <w:cantSplit/>
          <w:trHeight w:val="271"/>
        </w:trPr>
        <w:tc>
          <w:tcPr>
            <w:tcW w:w="3798" w:type="dxa"/>
          </w:tcPr>
          <w:p w:rsidR="00DE2326" w:rsidRPr="00DE2326" w:rsidRDefault="00DE2326" w:rsidP="00DE2326">
            <w:pPr>
              <w:keepNext/>
              <w:autoSpaceDE w:val="0"/>
              <w:autoSpaceDN w:val="0"/>
              <w:adjustRightInd w:val="0"/>
              <w:spacing w:after="0"/>
              <w:rPr>
                <w:rFonts w:ascii="Times New Roman" w:hAnsi="Times New Roman" w:cs="Times New Roman"/>
                <w:color w:val="000000"/>
                <w:lang w:val="hr-HR"/>
              </w:rPr>
            </w:pPr>
            <w:r w:rsidRPr="00DE2326">
              <w:rPr>
                <w:rFonts w:ascii="Times New Roman" w:eastAsia="SimSun" w:hAnsi="Times New Roman" w:cs="Times New Roman"/>
                <w:color w:val="000000"/>
                <w:lang w:val="hr-HR"/>
              </w:rPr>
              <w:t>t</w:t>
            </w:r>
            <w:r w:rsidRPr="00DE2326">
              <w:rPr>
                <w:rFonts w:ascii="Times New Roman" w:eastAsia="SimSun" w:hAnsi="Times New Roman" w:cs="Times New Roman"/>
                <w:color w:val="000000"/>
                <w:vertAlign w:val="subscript"/>
                <w:lang w:val="hr-HR"/>
              </w:rPr>
              <w:t>1/2</w:t>
            </w:r>
            <w:r w:rsidRPr="00DE2326">
              <w:rPr>
                <w:rFonts w:ascii="Times New Roman" w:eastAsia="SimSun" w:hAnsi="Times New Roman" w:cs="Times New Roman"/>
                <w:color w:val="000000"/>
                <w:lang w:val="hr-HR"/>
              </w:rPr>
              <w:t xml:space="preserve"> (h) u stanju dinamičke ravnoteže</w:t>
            </w:r>
          </w:p>
        </w:tc>
        <w:tc>
          <w:tcPr>
            <w:tcW w:w="198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6 - 9</w:t>
            </w:r>
          </w:p>
        </w:tc>
        <w:tc>
          <w:tcPr>
            <w:tcW w:w="2054"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23 - 29</w:t>
            </w:r>
          </w:p>
        </w:tc>
      </w:tr>
      <w:tr w:rsidR="00DE2326" w:rsidRPr="00DE2326" w:rsidTr="004375B6">
        <w:trPr>
          <w:cantSplit/>
          <w:trHeight w:val="286"/>
        </w:trPr>
        <w:tc>
          <w:tcPr>
            <w:tcW w:w="3798" w:type="dxa"/>
          </w:tcPr>
          <w:p w:rsidR="00DE2326" w:rsidRPr="00DE2326" w:rsidRDefault="00DE2326" w:rsidP="00DE2326">
            <w:pPr>
              <w:keepNext/>
              <w:autoSpaceDE w:val="0"/>
              <w:autoSpaceDN w:val="0"/>
              <w:adjustRightInd w:val="0"/>
              <w:spacing w:after="0"/>
              <w:rPr>
                <w:rFonts w:ascii="Times New Roman" w:hAnsi="Times New Roman" w:cs="Times New Roman"/>
                <w:color w:val="000000"/>
                <w:lang w:val="hr-HR"/>
              </w:rPr>
            </w:pPr>
            <w:r w:rsidRPr="00DE2326">
              <w:rPr>
                <w:rFonts w:ascii="Times New Roman" w:eastAsia="SimSun" w:hAnsi="Times New Roman" w:cs="Times New Roman"/>
                <w:color w:val="000000"/>
                <w:lang w:val="hr-HR"/>
              </w:rPr>
              <w:t>% doze koja se izlučuje mokraćom</w:t>
            </w:r>
            <w:r w:rsidRPr="00DE2326">
              <w:rPr>
                <w:rFonts w:ascii="Times New Roman" w:eastAsia="SimSun" w:hAnsi="Times New Roman" w:cs="Times New Roman"/>
                <w:color w:val="000000"/>
                <w:vertAlign w:val="superscript"/>
                <w:lang w:val="hr-HR"/>
              </w:rPr>
              <w:t>c</w:t>
            </w:r>
          </w:p>
        </w:tc>
        <w:tc>
          <w:tcPr>
            <w:tcW w:w="198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0.7</w:t>
            </w:r>
          </w:p>
        </w:tc>
        <w:tc>
          <w:tcPr>
            <w:tcW w:w="2054"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0</w:t>
            </w:r>
          </w:p>
        </w:tc>
      </w:tr>
      <w:tr w:rsidR="00DE2326" w:rsidRPr="00DE2326" w:rsidTr="004375B6">
        <w:trPr>
          <w:cantSplit/>
          <w:trHeight w:val="271"/>
        </w:trPr>
        <w:tc>
          <w:tcPr>
            <w:tcW w:w="3798" w:type="dxa"/>
          </w:tcPr>
          <w:p w:rsidR="00DE2326" w:rsidRPr="00DE2326" w:rsidRDefault="00DE2326" w:rsidP="00DE2326">
            <w:pPr>
              <w:keepNext/>
              <w:autoSpaceDE w:val="0"/>
              <w:autoSpaceDN w:val="0"/>
              <w:adjustRightInd w:val="0"/>
              <w:spacing w:after="0"/>
              <w:rPr>
                <w:rFonts w:ascii="Times New Roman" w:hAnsi="Times New Roman" w:cs="Times New Roman"/>
                <w:color w:val="000000"/>
                <w:lang w:val="hr-HR"/>
              </w:rPr>
            </w:pPr>
            <w:r w:rsidRPr="00DE2326">
              <w:rPr>
                <w:rFonts w:ascii="Times New Roman" w:eastAsia="SimSun" w:hAnsi="Times New Roman" w:cs="Times New Roman"/>
                <w:color w:val="000000"/>
                <w:lang w:val="hr-HR"/>
              </w:rPr>
              <w:t>% doze koja se izlučuje fecesom</w:t>
            </w:r>
            <w:r w:rsidRPr="00DE2326">
              <w:rPr>
                <w:rFonts w:ascii="Times New Roman" w:eastAsia="SimSun" w:hAnsi="Times New Roman" w:cs="Times New Roman"/>
                <w:color w:val="000000"/>
                <w:vertAlign w:val="superscript"/>
                <w:lang w:val="hr-HR"/>
              </w:rPr>
              <w:t>c</w:t>
            </w:r>
          </w:p>
        </w:tc>
        <w:tc>
          <w:tcPr>
            <w:tcW w:w="198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92.1</w:t>
            </w:r>
            <w:r w:rsidRPr="00DE2326">
              <w:rPr>
                <w:rFonts w:ascii="Times New Roman" w:eastAsia="SimSun" w:hAnsi="Times New Roman" w:cs="Times New Roman"/>
                <w:vertAlign w:val="superscript"/>
                <w:lang w:val="hr-HR"/>
              </w:rPr>
              <w:t>d</w:t>
            </w:r>
          </w:p>
        </w:tc>
        <w:tc>
          <w:tcPr>
            <w:tcW w:w="2054"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96.6</w:t>
            </w:r>
          </w:p>
        </w:tc>
      </w:tr>
      <w:tr w:rsidR="00DE2326" w:rsidRPr="00DE2326" w:rsidTr="004375B6">
        <w:trPr>
          <w:cantSplit/>
          <w:trHeight w:val="271"/>
        </w:trPr>
        <w:tc>
          <w:tcPr>
            <w:tcW w:w="7832" w:type="dxa"/>
            <w:gridSpan w:val="3"/>
          </w:tcPr>
          <w:p w:rsidR="00DE2326" w:rsidRPr="00DE2326" w:rsidRDefault="00DE2326" w:rsidP="00DE2326">
            <w:pPr>
              <w:keepNext/>
              <w:autoSpaceDE w:val="0"/>
              <w:autoSpaceDN w:val="0"/>
              <w:adjustRightInd w:val="0"/>
              <w:spacing w:after="0"/>
              <w:rPr>
                <w:rFonts w:ascii="Times New Roman" w:hAnsi="Times New Roman" w:cs="Times New Roman"/>
                <w:color w:val="000000"/>
                <w:lang w:val="hr-HR"/>
              </w:rPr>
            </w:pPr>
            <w:r w:rsidRPr="00DE2326">
              <w:rPr>
                <w:rFonts w:ascii="Times New Roman" w:eastAsia="SimSun" w:hAnsi="Times New Roman" w:cs="Times New Roman"/>
                <w:b/>
                <w:color w:val="000000"/>
                <w:lang w:val="hr-HR"/>
              </w:rPr>
              <w:t>Prenos</w:t>
            </w:r>
          </w:p>
        </w:tc>
      </w:tr>
      <w:tr w:rsidR="00DE2326" w:rsidRPr="00DE2326" w:rsidTr="004375B6">
        <w:trPr>
          <w:cantSplit/>
          <w:trHeight w:val="271"/>
        </w:trPr>
        <w:tc>
          <w:tcPr>
            <w:tcW w:w="3798" w:type="dxa"/>
          </w:tcPr>
          <w:p w:rsidR="00DE2326" w:rsidRPr="00DE2326" w:rsidRDefault="00DE2326" w:rsidP="00DE2326">
            <w:pPr>
              <w:keepNext/>
              <w:autoSpaceDE w:val="0"/>
              <w:autoSpaceDN w:val="0"/>
              <w:adjustRightInd w:val="0"/>
              <w:spacing w:after="0"/>
              <w:rPr>
                <w:rFonts w:ascii="Times New Roman" w:hAnsi="Times New Roman" w:cs="Times New Roman"/>
                <w:lang w:val="hr-HR"/>
              </w:rPr>
            </w:pPr>
            <w:r w:rsidRPr="00DE2326">
              <w:rPr>
                <w:rFonts w:ascii="Times New Roman" w:eastAsia="SimSun" w:hAnsi="Times New Roman" w:cs="Times New Roman"/>
                <w:lang w:val="hr-HR"/>
              </w:rPr>
              <w:t>Supstrat prenosnika</w:t>
            </w:r>
          </w:p>
        </w:tc>
        <w:tc>
          <w:tcPr>
            <w:tcW w:w="1980"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P</w:t>
            </w:r>
            <w:r w:rsidRPr="00DE2326">
              <w:rPr>
                <w:rFonts w:ascii="Times New Roman" w:eastAsia="SimSun" w:hAnsi="Times New Roman" w:cs="Times New Roman"/>
                <w:lang w:val="hr-HR"/>
              </w:rPr>
              <w:noBreakHyphen/>
              <w:t>gp, BCRP i OATP1B1/3</w:t>
            </w:r>
          </w:p>
        </w:tc>
        <w:tc>
          <w:tcPr>
            <w:tcW w:w="2054" w:type="dxa"/>
          </w:tcPr>
          <w:p w:rsidR="00DE2326" w:rsidRPr="00DE2326" w:rsidRDefault="00DE2326" w:rsidP="00DE2326">
            <w:pPr>
              <w:keepNext/>
              <w:tabs>
                <w:tab w:val="left" w:pos="567"/>
              </w:tabs>
              <w:spacing w:after="0"/>
              <w:jc w:val="center"/>
              <w:rPr>
                <w:rFonts w:ascii="Times New Roman" w:eastAsia="SimSun" w:hAnsi="Times New Roman" w:cs="Times New Roman"/>
                <w:lang w:val="hr-HR"/>
              </w:rPr>
            </w:pPr>
            <w:r w:rsidRPr="00DE2326">
              <w:rPr>
                <w:rFonts w:ascii="Times New Roman" w:eastAsia="SimSun" w:hAnsi="Times New Roman" w:cs="Times New Roman"/>
                <w:lang w:val="hr-HR"/>
              </w:rPr>
              <w:t>P</w:t>
            </w:r>
            <w:r w:rsidRPr="00DE2326">
              <w:rPr>
                <w:rFonts w:ascii="Times New Roman" w:eastAsia="SimSun" w:hAnsi="Times New Roman" w:cs="Times New Roman"/>
                <w:lang w:val="hr-HR"/>
              </w:rPr>
              <w:noBreakHyphen/>
              <w:t>gp i nije isključen BCRP</w:t>
            </w:r>
          </w:p>
        </w:tc>
      </w:tr>
    </w:tbl>
    <w:p w:rsidR="00DE2326" w:rsidRPr="00DE2326" w:rsidRDefault="00DE2326" w:rsidP="00DE2326">
      <w:pPr>
        <w:tabs>
          <w:tab w:val="left" w:pos="270"/>
        </w:tabs>
        <w:autoSpaceDE w:val="0"/>
        <w:autoSpaceDN w:val="0"/>
        <w:adjustRightInd w:val="0"/>
        <w:spacing w:after="0"/>
        <w:jc w:val="both"/>
        <w:rPr>
          <w:rFonts w:ascii="Times New Roman" w:eastAsia="SimSun" w:hAnsi="Times New Roman" w:cs="Times New Roman"/>
          <w:color w:val="000000"/>
          <w:lang w:val="hr-HR"/>
        </w:rPr>
      </w:pPr>
      <w:r w:rsidRPr="00DE2326">
        <w:rPr>
          <w:rFonts w:ascii="Times New Roman" w:eastAsia="SimSun" w:hAnsi="Times New Roman" w:cs="Times New Roman"/>
          <w:color w:val="000000"/>
          <w:lang w:val="hr-HR"/>
        </w:rPr>
        <w:t>a. Medijana T</w:t>
      </w:r>
      <w:r w:rsidRPr="00DE2326">
        <w:rPr>
          <w:rFonts w:ascii="Times New Roman" w:eastAsia="SimSun" w:hAnsi="Times New Roman" w:cs="Times New Roman"/>
          <w:color w:val="000000"/>
          <w:vertAlign w:val="subscript"/>
          <w:lang w:val="hr-HR"/>
        </w:rPr>
        <w:t>max</w:t>
      </w:r>
      <w:r w:rsidRPr="00DE2326">
        <w:rPr>
          <w:rFonts w:ascii="Times New Roman" w:eastAsia="SimSun" w:hAnsi="Times New Roman" w:cs="Times New Roman"/>
          <w:color w:val="000000"/>
          <w:lang w:val="hr-HR"/>
        </w:rPr>
        <w:t xml:space="preserve"> nakon pojedinačnih doza glekaprevira i pibrentasvira kod zdravih ispitanika.</w:t>
      </w:r>
    </w:p>
    <w:p w:rsidR="00DE2326" w:rsidRPr="00DE2326" w:rsidRDefault="00DE2326" w:rsidP="00DE2326">
      <w:pPr>
        <w:tabs>
          <w:tab w:val="left" w:pos="270"/>
        </w:tabs>
        <w:autoSpaceDE w:val="0"/>
        <w:autoSpaceDN w:val="0"/>
        <w:adjustRightInd w:val="0"/>
        <w:spacing w:after="0"/>
        <w:jc w:val="both"/>
        <w:rPr>
          <w:rFonts w:ascii="Times New Roman" w:eastAsia="SimSun" w:hAnsi="Times New Roman" w:cs="Times New Roman"/>
          <w:color w:val="000000"/>
          <w:lang w:val="hr-HR"/>
        </w:rPr>
      </w:pPr>
      <w:r w:rsidRPr="00DE2326">
        <w:rPr>
          <w:rFonts w:ascii="Times New Roman" w:eastAsia="SimSun" w:hAnsi="Times New Roman" w:cs="Times New Roman"/>
          <w:color w:val="000000"/>
          <w:lang w:val="hr-HR"/>
        </w:rPr>
        <w:t xml:space="preserve">b. Srednja vrijednost sistemske izloženosti uz obrok sa umjerenim do visokim udjelom masti. </w:t>
      </w:r>
    </w:p>
    <w:p w:rsidR="00DE2326" w:rsidRPr="00DE2326" w:rsidRDefault="00DE2326" w:rsidP="00DE2326">
      <w:pPr>
        <w:tabs>
          <w:tab w:val="left" w:pos="270"/>
        </w:tabs>
        <w:autoSpaceDE w:val="0"/>
        <w:autoSpaceDN w:val="0"/>
        <w:adjustRightInd w:val="0"/>
        <w:spacing w:after="0"/>
        <w:jc w:val="both"/>
        <w:rPr>
          <w:rFonts w:ascii="Times New Roman" w:eastAsia="SimSun" w:hAnsi="Times New Roman" w:cs="Times New Roman"/>
          <w:color w:val="000000"/>
          <w:lang w:val="hr-HR"/>
        </w:rPr>
      </w:pPr>
      <w:r w:rsidRPr="00DE2326">
        <w:rPr>
          <w:rFonts w:ascii="Times New Roman" w:eastAsia="SimSun" w:hAnsi="Times New Roman" w:cs="Times New Roman"/>
          <w:color w:val="000000"/>
          <w:lang w:val="hr-HR"/>
        </w:rPr>
        <w:t>c. Primjena pojedinačne doze [</w:t>
      </w:r>
      <w:r w:rsidRPr="00DE2326">
        <w:rPr>
          <w:rFonts w:ascii="Times New Roman" w:eastAsia="SimSun" w:hAnsi="Times New Roman" w:cs="Times New Roman"/>
          <w:color w:val="000000"/>
          <w:vertAlign w:val="superscript"/>
          <w:lang w:val="hr-HR"/>
        </w:rPr>
        <w:t>14</w:t>
      </w:r>
      <w:r w:rsidRPr="00DE2326">
        <w:rPr>
          <w:rFonts w:ascii="Times New Roman" w:eastAsia="SimSun" w:hAnsi="Times New Roman" w:cs="Times New Roman"/>
          <w:color w:val="000000"/>
          <w:lang w:val="hr-HR"/>
        </w:rPr>
        <w:t>C]-glekaprevira ili [</w:t>
      </w:r>
      <w:r w:rsidRPr="00DE2326">
        <w:rPr>
          <w:rFonts w:ascii="Times New Roman" w:eastAsia="SimSun" w:hAnsi="Times New Roman" w:cs="Times New Roman"/>
          <w:color w:val="000000"/>
          <w:vertAlign w:val="superscript"/>
          <w:lang w:val="hr-HR"/>
        </w:rPr>
        <w:t>14</w:t>
      </w:r>
      <w:r w:rsidRPr="00DE2326">
        <w:rPr>
          <w:rFonts w:ascii="Times New Roman" w:eastAsia="SimSun" w:hAnsi="Times New Roman" w:cs="Times New Roman"/>
          <w:color w:val="000000"/>
          <w:lang w:val="hr-HR"/>
        </w:rPr>
        <w:t xml:space="preserve">C]-pibrentasvira u ispitivanjima tjelesnog balansa. </w:t>
      </w:r>
      <w:bookmarkEnd w:id="14"/>
    </w:p>
    <w:p w:rsidR="00DE2326" w:rsidRPr="00DE2326" w:rsidRDefault="00DE2326" w:rsidP="00DE2326">
      <w:pPr>
        <w:tabs>
          <w:tab w:val="left" w:pos="270"/>
        </w:tabs>
        <w:autoSpaceDE w:val="0"/>
        <w:autoSpaceDN w:val="0"/>
        <w:adjustRightInd w:val="0"/>
        <w:spacing w:after="0"/>
        <w:ind w:left="270" w:hanging="270"/>
        <w:jc w:val="both"/>
        <w:rPr>
          <w:rFonts w:ascii="Times New Roman" w:eastAsia="SimSun" w:hAnsi="Times New Roman" w:cs="Times New Roman"/>
          <w:color w:val="000000"/>
          <w:lang w:val="hr-HR"/>
        </w:rPr>
      </w:pPr>
      <w:r w:rsidRPr="00DE2326">
        <w:rPr>
          <w:rFonts w:ascii="Times New Roman" w:eastAsia="SimSun" w:hAnsi="Times New Roman" w:cs="Times New Roman"/>
          <w:lang w:val="hr-HR"/>
        </w:rPr>
        <w:t>d. Oksidacijski metaboliti ili njihovi nusproizvodi činili su 26% radioaktivne doze. U plazmi nijesu primijećeni metaboliti glekaprevira.</w:t>
      </w:r>
    </w:p>
    <w:p w:rsidR="00DE2326" w:rsidRPr="00DE2326" w:rsidRDefault="00DE2326" w:rsidP="00DE2326">
      <w:pPr>
        <w:tabs>
          <w:tab w:val="left" w:pos="567"/>
        </w:tabs>
        <w:autoSpaceDE w:val="0"/>
        <w:autoSpaceDN w:val="0"/>
        <w:adjustRightInd w:val="0"/>
        <w:spacing w:after="0"/>
        <w:rPr>
          <w:rFonts w:ascii="Times New Roman" w:eastAsia="SimSun" w:hAnsi="Times New Roman" w:cs="Times New Roman"/>
          <w:color w:val="000000"/>
          <w:lang w:val="hr-HR"/>
        </w:rPr>
      </w:pPr>
    </w:p>
    <w:p w:rsidR="00DE2326" w:rsidRPr="00DE2326" w:rsidRDefault="00DE2326" w:rsidP="00DE2326">
      <w:pPr>
        <w:tabs>
          <w:tab w:val="left" w:pos="567"/>
        </w:tabs>
        <w:autoSpaceDE w:val="0"/>
        <w:autoSpaceDN w:val="0"/>
        <w:adjustRightInd w:val="0"/>
        <w:spacing w:after="0"/>
        <w:jc w:val="both"/>
        <w:rPr>
          <w:rFonts w:ascii="Times New Roman" w:eastAsia="SimSun" w:hAnsi="Times New Roman" w:cs="Times New Roman"/>
          <w:lang w:val="hr-HR"/>
        </w:rPr>
      </w:pPr>
      <w:r w:rsidRPr="00DE2326">
        <w:rPr>
          <w:rFonts w:ascii="Times New Roman" w:eastAsia="SimSun" w:hAnsi="Times New Roman" w:cs="Times New Roman"/>
          <w:color w:val="000000"/>
          <w:lang w:val="hr-HR"/>
        </w:rPr>
        <w:t xml:space="preserve">Kod pacijenata sa hroničnom infekcijom virusom hepatitisa C bez ciroze, nakon 3 dana monoterapije glekaprevirom u dozi od 300 mg na dan (N=6) ili pibrentasvirom u dozi od 120 mg na dan (N=8), geometrijske srednje vrijednosti </w:t>
      </w:r>
      <w:r w:rsidRPr="00DE2326">
        <w:rPr>
          <w:rFonts w:ascii="Times New Roman" w:eastAsia="SimSun" w:hAnsi="Times New Roman" w:cs="Times New Roman"/>
          <w:lang w:val="hr-HR"/>
        </w:rPr>
        <w:t>PIK</w:t>
      </w:r>
      <w:r w:rsidRPr="00DE2326">
        <w:rPr>
          <w:rFonts w:ascii="Times New Roman" w:eastAsia="SimSun" w:hAnsi="Times New Roman" w:cs="Times New Roman"/>
          <w:vertAlign w:val="subscript"/>
          <w:lang w:val="hr-HR"/>
        </w:rPr>
        <w:t>24</w:t>
      </w:r>
      <w:r w:rsidRPr="00DE2326">
        <w:rPr>
          <w:rFonts w:ascii="Times New Roman" w:eastAsia="SimSun" w:hAnsi="Times New Roman" w:cs="Times New Roman"/>
          <w:lang w:val="hr-HR"/>
        </w:rPr>
        <w:t xml:space="preserve"> iznosile su 13 600 ng∙h/ml za glekaprevir te 459 ng∙h/ml za pibrentasvir. Procjena farmakokinetičkih parametara uz pomoć populacionih farmakokinetičkih modela nosi inherentnu nesigurnost zbog nelinearnosti doze i ukrštene interakcije između glekaprevira i pibrentasvira. Na osnovu populacionih farmakokinetičkog modela lijeka Maviret, kod pacijenata sa hroničnim hepatitisom C, vrijednosti PIK</w:t>
      </w:r>
      <w:r w:rsidRPr="00DE2326">
        <w:rPr>
          <w:rFonts w:ascii="Times New Roman" w:eastAsia="SimSun" w:hAnsi="Times New Roman" w:cs="Times New Roman"/>
          <w:vertAlign w:val="subscript"/>
          <w:lang w:val="hr-HR"/>
        </w:rPr>
        <w:t>24</w:t>
      </w:r>
      <w:r w:rsidRPr="00DE2326">
        <w:rPr>
          <w:rFonts w:ascii="Times New Roman" w:eastAsia="SimSun" w:hAnsi="Times New Roman" w:cs="Times New Roman"/>
          <w:lang w:val="hr-HR"/>
        </w:rPr>
        <w:t xml:space="preserve"> u stanju dinamičke ravnoteže za glekaprevir i pibrentasvir iznosile su 4800 odnosno 1430 ng∙h/ml kod ispitanika bez ciroze (N=1804), dok su i kod ispitanika sa cirozom (N=280) iznosile 10 500 odnosno 1530 ng∙h/ml. U odnosu na zdrave ispitanike (N=230), za ispitanike sa infekcijom HCV</w:t>
      </w:r>
      <w:r w:rsidRPr="00DE2326">
        <w:rPr>
          <w:rFonts w:ascii="Times New Roman" w:eastAsia="SimSun" w:hAnsi="Times New Roman" w:cs="Times New Roman"/>
          <w:lang w:val="hr-HR"/>
        </w:rPr>
        <w:noBreakHyphen/>
        <w:t>om bez ciroze procijenjene vrijednosti PIK</w:t>
      </w:r>
      <w:r w:rsidRPr="00DE2326">
        <w:rPr>
          <w:rFonts w:ascii="Times New Roman" w:eastAsia="SimSun" w:hAnsi="Times New Roman" w:cs="Times New Roman"/>
          <w:vertAlign w:val="subscript"/>
          <w:lang w:val="hr-HR"/>
        </w:rPr>
        <w:t>24,ss</w:t>
      </w:r>
      <w:r w:rsidRPr="00DE2326">
        <w:rPr>
          <w:rFonts w:ascii="Times New Roman" w:eastAsia="SimSun" w:hAnsi="Times New Roman" w:cs="Times New Roman"/>
          <w:lang w:val="hr-HR"/>
        </w:rPr>
        <w:t xml:space="preserve"> bile su slične (razlika od 10%) za glekaprevir i 34% niže za pibrentasvir. </w:t>
      </w:r>
    </w:p>
    <w:p w:rsidR="00DE2326" w:rsidRPr="00DE2326" w:rsidRDefault="00DE2326" w:rsidP="00DE2326">
      <w:pPr>
        <w:numPr>
          <w:ilvl w:val="12"/>
          <w:numId w:val="0"/>
        </w:numPr>
        <w:tabs>
          <w:tab w:val="left" w:pos="567"/>
        </w:tabs>
        <w:spacing w:after="0"/>
        <w:ind w:right="-2"/>
        <w:rPr>
          <w:rFonts w:ascii="Times New Roman" w:eastAsia="SimSun" w:hAnsi="Times New Roman" w:cs="Times New Roman"/>
          <w:b/>
          <w:iCs/>
          <w:noProof/>
          <w:color w:val="FF0000"/>
          <w:u w:val="single"/>
          <w:lang w:val="hr-HR"/>
        </w:rPr>
      </w:pPr>
    </w:p>
    <w:p w:rsidR="00DE2326" w:rsidRPr="00DE2326" w:rsidRDefault="00DE2326" w:rsidP="00DE2326">
      <w:pPr>
        <w:keepNext/>
        <w:numPr>
          <w:ilvl w:val="12"/>
          <w:numId w:val="0"/>
        </w:numPr>
        <w:tabs>
          <w:tab w:val="left" w:pos="567"/>
        </w:tabs>
        <w:spacing w:after="0"/>
        <w:jc w:val="both"/>
        <w:rPr>
          <w:rFonts w:ascii="Times New Roman" w:eastAsia="SimSun" w:hAnsi="Times New Roman" w:cs="Times New Roman"/>
          <w:b/>
          <w:iCs/>
          <w:noProof/>
          <w:lang w:val="hr-HR"/>
        </w:rPr>
      </w:pPr>
      <w:r w:rsidRPr="00DE2326">
        <w:rPr>
          <w:rFonts w:ascii="Times New Roman" w:eastAsia="SimSun" w:hAnsi="Times New Roman" w:cs="Times New Roman"/>
          <w:b/>
          <w:iCs/>
          <w:lang w:val="hr-HR"/>
        </w:rPr>
        <w:t>Linearnost/nelinearnost</w:t>
      </w:r>
    </w:p>
    <w:p w:rsidR="00DE2326" w:rsidRPr="00DE2326" w:rsidRDefault="00DE2326" w:rsidP="00DE2326">
      <w:pPr>
        <w:keepNext/>
        <w:numPr>
          <w:ilvl w:val="12"/>
          <w:numId w:val="0"/>
        </w:numPr>
        <w:tabs>
          <w:tab w:val="left" w:pos="567"/>
        </w:tabs>
        <w:spacing w:after="0"/>
        <w:jc w:val="both"/>
        <w:rPr>
          <w:rFonts w:ascii="Times New Roman" w:eastAsia="SimSun" w:hAnsi="Times New Roman" w:cs="Times New Roman"/>
          <w:b/>
          <w:iCs/>
          <w:noProof/>
          <w:lang w:val="hr-HR"/>
        </w:rPr>
      </w:pPr>
    </w:p>
    <w:p w:rsidR="00DE2326" w:rsidRPr="00DE2326" w:rsidRDefault="00DE2326" w:rsidP="00DE2326">
      <w:pPr>
        <w:numPr>
          <w:ilvl w:val="12"/>
          <w:numId w:val="0"/>
        </w:numPr>
        <w:tabs>
          <w:tab w:val="left" w:pos="567"/>
        </w:tabs>
        <w:spacing w:after="0"/>
        <w:ind w:right="-2"/>
        <w:jc w:val="both"/>
        <w:rPr>
          <w:rFonts w:ascii="Times New Roman" w:eastAsia="SimSun" w:hAnsi="Times New Roman" w:cs="Times New Roman"/>
          <w:lang w:val="hr-HR"/>
        </w:rPr>
      </w:pPr>
      <w:r w:rsidRPr="00DE2326">
        <w:rPr>
          <w:rFonts w:ascii="Times New Roman" w:eastAsia="SimSun" w:hAnsi="Times New Roman" w:cs="Times New Roman"/>
          <w:lang w:val="hr-HR"/>
        </w:rPr>
        <w:t>PIK glekaprevira povećavao se više nego proporcionalno dozi (uz 1200 mg jednom dnevno izloženost je bila 60 puta veća nego uz 200 mg jednom dnevno), što može biti povezano sa zasićenjem prenosnika za unos materija i efluksnih prenosnika.</w:t>
      </w:r>
    </w:p>
    <w:p w:rsidR="00DE2326" w:rsidRPr="00DE2326" w:rsidRDefault="00DE2326" w:rsidP="00DE2326">
      <w:pPr>
        <w:numPr>
          <w:ilvl w:val="12"/>
          <w:numId w:val="0"/>
        </w:numPr>
        <w:tabs>
          <w:tab w:val="left" w:pos="567"/>
        </w:tabs>
        <w:spacing w:after="0"/>
        <w:ind w:right="-2"/>
        <w:jc w:val="both"/>
        <w:rPr>
          <w:rFonts w:ascii="Times New Roman" w:eastAsia="SimSun" w:hAnsi="Times New Roman" w:cs="Times New Roman"/>
          <w:iCs/>
          <w:noProof/>
          <w:color w:val="FF0000"/>
          <w:u w:val="single"/>
          <w:lang w:val="hr-HR"/>
        </w:rPr>
      </w:pPr>
      <w:r w:rsidRPr="00DE2326">
        <w:rPr>
          <w:rFonts w:ascii="Times New Roman" w:eastAsia="SimSun" w:hAnsi="Times New Roman" w:cs="Times New Roman"/>
          <w:lang w:val="hr-HR"/>
        </w:rPr>
        <w:lastRenderedPageBreak/>
        <w:t xml:space="preserve">U dozama do 120 mg AUC pibrentasvira povećavao se više nego proporcionalno dozi (uz 120 mg jednom dnevno izloženost je bila za više od 10 puta veća nego uz 30 mg jednom dnevno), dok je u dozama ≥ 120 mg pokazao linearnu farmakokinetiku. Nelinearno povećanje izloženosti u dozama </w:t>
      </w:r>
      <w:r w:rsidRPr="00DE2326">
        <w:rPr>
          <w:rFonts w:ascii="Times New Roman" w:eastAsia="SimSun" w:hAnsi="Times New Roman" w:cs="Times New Roman"/>
          <w:iCs/>
          <w:noProof/>
          <w:lang w:val="hr-HR"/>
        </w:rPr>
        <w:t>&lt; 120 mg može biti povezano sa zasićenjem efluksnih prenosnika.</w:t>
      </w:r>
    </w:p>
    <w:p w:rsidR="00DE2326" w:rsidRPr="00DE2326" w:rsidRDefault="00DE2326" w:rsidP="00DE2326">
      <w:pPr>
        <w:numPr>
          <w:ilvl w:val="12"/>
          <w:numId w:val="0"/>
        </w:numPr>
        <w:tabs>
          <w:tab w:val="left" w:pos="567"/>
        </w:tabs>
        <w:spacing w:after="0"/>
        <w:ind w:right="-2"/>
        <w:jc w:val="both"/>
        <w:rPr>
          <w:rFonts w:ascii="Times New Roman" w:eastAsia="SimSun" w:hAnsi="Times New Roman" w:cs="Times New Roman"/>
          <w:iCs/>
          <w:noProof/>
          <w:color w:val="FF0000"/>
          <w:u w:val="single"/>
          <w:lang w:val="hr-HR"/>
        </w:rPr>
      </w:pPr>
    </w:p>
    <w:p w:rsidR="00DE2326" w:rsidRPr="00DE2326" w:rsidRDefault="00DE2326" w:rsidP="00DE2326">
      <w:pPr>
        <w:numPr>
          <w:ilvl w:val="12"/>
          <w:numId w:val="0"/>
        </w:numPr>
        <w:tabs>
          <w:tab w:val="left" w:pos="567"/>
        </w:tabs>
        <w:spacing w:after="0"/>
        <w:ind w:right="-2"/>
        <w:jc w:val="both"/>
        <w:rPr>
          <w:rFonts w:ascii="Times New Roman" w:eastAsia="SimSun" w:hAnsi="Times New Roman" w:cs="Times New Roman"/>
          <w:lang w:val="hr-HR"/>
        </w:rPr>
      </w:pPr>
      <w:r w:rsidRPr="00DE2326">
        <w:rPr>
          <w:rFonts w:ascii="Times New Roman" w:eastAsia="SimSun" w:hAnsi="Times New Roman" w:cs="Times New Roman"/>
          <w:lang w:val="hr-HR"/>
        </w:rPr>
        <w:t>Bioraspoloživost pibrentasvira kod istovremene primjene sa glekaprevirom 3 puta je veća nego kod samostalne primjene pibrentasvira. Istovremena primjena sa pibrentasvirom u manjoj mjeri utiče na glekaprevir.</w:t>
      </w:r>
    </w:p>
    <w:p w:rsidR="00DE2326" w:rsidRPr="00DE2326" w:rsidRDefault="00DE2326" w:rsidP="00DE2326">
      <w:pPr>
        <w:tabs>
          <w:tab w:val="left" w:pos="567"/>
        </w:tabs>
        <w:spacing w:after="0"/>
        <w:jc w:val="both"/>
        <w:rPr>
          <w:rFonts w:ascii="Times New Roman" w:eastAsia="SimSun" w:hAnsi="Times New Roman" w:cs="Times New Roman"/>
          <w:u w:val="single"/>
          <w:lang w:val="hr-HR"/>
        </w:rPr>
      </w:pPr>
    </w:p>
    <w:p w:rsidR="00DE2326" w:rsidRPr="00DE2326" w:rsidRDefault="00DE2326" w:rsidP="00DE2326">
      <w:pPr>
        <w:keepNext/>
        <w:tabs>
          <w:tab w:val="left" w:pos="567"/>
        </w:tabs>
        <w:spacing w:after="0"/>
        <w:jc w:val="both"/>
        <w:rPr>
          <w:rFonts w:ascii="Times New Roman" w:eastAsia="SimSun" w:hAnsi="Times New Roman" w:cs="Times New Roman"/>
          <w:u w:val="single"/>
          <w:lang w:val="hr-HR"/>
        </w:rPr>
      </w:pPr>
      <w:r w:rsidRPr="00DE2326">
        <w:rPr>
          <w:rFonts w:ascii="Times New Roman" w:eastAsia="SimSun" w:hAnsi="Times New Roman" w:cs="Times New Roman"/>
          <w:u w:val="single"/>
          <w:lang w:val="hr-HR"/>
        </w:rPr>
        <w:t xml:space="preserve">Farmakokinetika u posebnim populacijama </w:t>
      </w:r>
    </w:p>
    <w:p w:rsidR="00DE2326" w:rsidRPr="00DE2326" w:rsidRDefault="00DE2326" w:rsidP="00DE2326">
      <w:pPr>
        <w:keepNext/>
        <w:tabs>
          <w:tab w:val="left" w:pos="567"/>
        </w:tabs>
        <w:spacing w:after="0"/>
        <w:jc w:val="both"/>
        <w:rPr>
          <w:rFonts w:ascii="Times New Roman" w:eastAsia="SimSun" w:hAnsi="Times New Roman" w:cs="Times New Roman"/>
          <w:i/>
          <w:lang w:val="hr-HR"/>
        </w:rPr>
      </w:pPr>
      <w:bookmarkStart w:id="15" w:name="pk-renal-impairment"/>
      <w:bookmarkEnd w:id="15"/>
    </w:p>
    <w:p w:rsidR="00DE2326" w:rsidRPr="00DE2326" w:rsidRDefault="00DE2326" w:rsidP="00DE2326">
      <w:pPr>
        <w:keepNext/>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i/>
          <w:lang w:val="hr-HR"/>
        </w:rPr>
        <w:t>Rasa/etničko podrijetlo</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Nije potrebno prilagođavati dozu lijeka Maviret s obzirom na rasu ili etničko porijeklo.</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i/>
          <w:lang w:val="hr-HR"/>
        </w:rPr>
        <w:t>Pol/tjelesna masa</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Nije potrebno prilagođavati dozu lijeka Maviret s obzirom na pol ili tjelesnu masu.</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i/>
          <w:lang w:val="hr-HR"/>
        </w:rPr>
        <w:t>Starije osobe</w:t>
      </w: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Nije potrebno prilagođavati dozu lijeka Maviret kod starijih pacijenata. Populaciona farmakokinetička analiza kod ispitanika zaraženih HCV</w:t>
      </w:r>
      <w:r w:rsidRPr="00DE2326">
        <w:rPr>
          <w:rFonts w:ascii="Times New Roman" w:eastAsia="SimSun" w:hAnsi="Times New Roman" w:cs="Times New Roman"/>
          <w:lang w:val="hr-HR"/>
        </w:rPr>
        <w:noBreakHyphen/>
        <w:t>om pokazala je da unutar analiziranog raspona godina (18 do 88 godina) životno doba nije imalo klinički značajnog uticaja na izloženost glekapreviru ili pibrentasviru.</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i/>
          <w:lang w:val="hr-HR"/>
        </w:rPr>
        <w:t>Oštećenje funkcije bubrega</w:t>
      </w:r>
    </w:p>
    <w:p w:rsidR="00DE2326" w:rsidRPr="00DE2326" w:rsidRDefault="00DE2326" w:rsidP="00DE2326">
      <w:pPr>
        <w:tabs>
          <w:tab w:val="left" w:pos="567"/>
        </w:tabs>
        <w:spacing w:after="0"/>
        <w:jc w:val="both"/>
        <w:rPr>
          <w:rFonts w:ascii="Times New Roman" w:eastAsia="SimSun" w:hAnsi="Times New Roman" w:cs="Times New Roman"/>
          <w:lang w:val="hr-HR"/>
        </w:rPr>
      </w:pPr>
      <w:bookmarkStart w:id="16" w:name="p4788374051426879777"/>
      <w:bookmarkEnd w:id="16"/>
      <w:r w:rsidRPr="00DE2326">
        <w:rPr>
          <w:rFonts w:ascii="Times New Roman" w:eastAsia="SimSun" w:hAnsi="Times New Roman" w:cs="Times New Roman"/>
          <w:lang w:val="hr-HR"/>
        </w:rPr>
        <w:t>U poređenju sa ispitanicima sa normalnom bubrežnom funkcijom, vrijednosti PIK glekaprevira i pibrentasvira povećale su se za ≤ 56% kod ispitanika bez infekcije HCV</w:t>
      </w:r>
      <w:r w:rsidRPr="00DE2326">
        <w:rPr>
          <w:rFonts w:ascii="Times New Roman" w:eastAsia="SimSun" w:hAnsi="Times New Roman" w:cs="Times New Roman"/>
          <w:lang w:val="hr-HR"/>
        </w:rPr>
        <w:noBreakHyphen/>
        <w:t>om koji su imali blago, umjereno ili teško oštećenje bubrežne funkcije ili su bili u terminalnoj fazi bubrežne isuficijencije, a nijesu bili na dijalizi. Kod ispitanika bez infekcije HCV</w:t>
      </w:r>
      <w:r w:rsidRPr="00DE2326">
        <w:rPr>
          <w:rFonts w:ascii="Times New Roman" w:eastAsia="SimSun" w:hAnsi="Times New Roman" w:cs="Times New Roman"/>
          <w:lang w:val="hr-HR"/>
        </w:rPr>
        <w:noBreakHyphen/>
        <w:t>om zavisnih od dijalize, vrijednosti PIK glekaprevira i pibrentasvira bile su slične nezavisno od dijalize (razlika od ≤ 18%). U populacionoj farmakokinetičkoj analizi kod ispitanika zaraženih HCV</w:t>
      </w:r>
      <w:r w:rsidRPr="00DE2326">
        <w:rPr>
          <w:rFonts w:ascii="Times New Roman" w:eastAsia="SimSun" w:hAnsi="Times New Roman" w:cs="Times New Roman"/>
          <w:lang w:val="hr-HR"/>
        </w:rPr>
        <w:noBreakHyphen/>
        <w:t xml:space="preserve">om primijećen je 86% veći PIK glekaprevira i 54% veći PIK pibrentasvira kod pacijenata u terminalnoj fazi bubrežne isuficijencije, nezavisno od dijalize, u poređenju sa ispitanicima sa normalnom bubrežnom funkcijom. Kada se u obzir uzme koncentracija nevezanog lijeka, mogu se očekivati veća povećanja.  </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tabs>
          <w:tab w:val="left" w:pos="567"/>
        </w:tabs>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t>Sve ukupno, promjene u izloženosti lijeku Maviret kod ispitanika sa infekcijom HCV</w:t>
      </w:r>
      <w:r w:rsidRPr="00DE2326">
        <w:rPr>
          <w:rFonts w:ascii="Times New Roman" w:eastAsia="SimSun" w:hAnsi="Times New Roman" w:cs="Times New Roman"/>
          <w:lang w:val="hr-HR"/>
        </w:rPr>
        <w:noBreakHyphen/>
        <w:t>om i oštećenjem bubrežne funkcije, nezavisno od dijalize, nijesu klinički značajne.</w:t>
      </w:r>
    </w:p>
    <w:p w:rsidR="00DE2326" w:rsidRPr="00DE2326" w:rsidRDefault="00DE2326" w:rsidP="00DE2326">
      <w:pPr>
        <w:tabs>
          <w:tab w:val="left" w:pos="567"/>
        </w:tabs>
        <w:spacing w:after="0"/>
        <w:jc w:val="both"/>
        <w:rPr>
          <w:rFonts w:ascii="Times New Roman" w:eastAsia="SimSun" w:hAnsi="Times New Roman" w:cs="Times New Roman"/>
          <w:lang w:val="hr-HR"/>
        </w:rPr>
      </w:pPr>
    </w:p>
    <w:p w:rsidR="00DE2326" w:rsidRPr="00DE2326" w:rsidRDefault="00DE2326" w:rsidP="00DE2326">
      <w:pPr>
        <w:keepNext/>
        <w:tabs>
          <w:tab w:val="left" w:pos="567"/>
        </w:tabs>
        <w:spacing w:after="0"/>
        <w:jc w:val="both"/>
        <w:rPr>
          <w:rFonts w:ascii="Times New Roman" w:eastAsia="SimSun" w:hAnsi="Times New Roman" w:cs="Times New Roman"/>
          <w:i/>
          <w:lang w:val="hr-HR"/>
        </w:rPr>
      </w:pPr>
      <w:r w:rsidRPr="00DE2326">
        <w:rPr>
          <w:rFonts w:ascii="Times New Roman" w:eastAsia="SimSun" w:hAnsi="Times New Roman" w:cs="Times New Roman"/>
          <w:i/>
          <w:lang w:val="hr-HR"/>
        </w:rPr>
        <w:t>Oštećenje funkcije jetre</w:t>
      </w:r>
    </w:p>
    <w:p w:rsidR="00DE2326" w:rsidRPr="00DE2326" w:rsidRDefault="00DE2326" w:rsidP="00DE2326">
      <w:pPr>
        <w:spacing w:after="0"/>
        <w:jc w:val="both"/>
        <w:rPr>
          <w:rFonts w:ascii="Times New Roman" w:eastAsia="SimSun" w:hAnsi="Times New Roman" w:cs="Times New Roman"/>
          <w:lang w:val="hr-HR"/>
        </w:rPr>
      </w:pPr>
      <w:bookmarkStart w:id="17" w:name="p4790864051426879963"/>
      <w:bookmarkStart w:id="18" w:name="p1694574051426879965"/>
      <w:bookmarkEnd w:id="17"/>
      <w:bookmarkEnd w:id="18"/>
      <w:r w:rsidRPr="00DE2326">
        <w:rPr>
          <w:rFonts w:ascii="Times New Roman" w:eastAsia="SimSun" w:hAnsi="Times New Roman" w:cs="Times New Roman"/>
          <w:lang w:val="hr-HR"/>
        </w:rPr>
        <w:t>U poređenju sa ispitanicima bez infekcije HCV</w:t>
      </w:r>
      <w:r w:rsidRPr="00DE2326">
        <w:rPr>
          <w:rFonts w:ascii="Times New Roman" w:eastAsia="SimSun" w:hAnsi="Times New Roman" w:cs="Times New Roman"/>
          <w:lang w:val="hr-HR"/>
        </w:rPr>
        <w:noBreakHyphen/>
        <w:t>om i normalnom funkcijom jetre, nakon primjene kliničke doze PIK glekaprevira bio je 33% veći kod ispitanika sa Child</w:t>
      </w:r>
      <w:r w:rsidRPr="00DE2326">
        <w:rPr>
          <w:rFonts w:ascii="Times New Roman" w:eastAsia="SimSun" w:hAnsi="Times New Roman" w:cs="Times New Roman"/>
          <w:lang w:val="hr-HR"/>
        </w:rPr>
        <w:noBreakHyphen/>
        <w:t>Pugh stadijumom A i 100% veći kod ispitanika sa Child</w:t>
      </w:r>
      <w:r w:rsidRPr="00DE2326">
        <w:rPr>
          <w:rFonts w:ascii="Times New Roman" w:eastAsia="SimSun" w:hAnsi="Times New Roman" w:cs="Times New Roman"/>
          <w:lang w:val="hr-HR"/>
        </w:rPr>
        <w:noBreakHyphen/>
        <w:t>Pugh stadijumom B, dok se kod ispitanika sa Child</w:t>
      </w:r>
      <w:r w:rsidRPr="00DE2326">
        <w:rPr>
          <w:rFonts w:ascii="Times New Roman" w:eastAsia="SimSun" w:hAnsi="Times New Roman" w:cs="Times New Roman"/>
          <w:lang w:val="hr-HR"/>
        </w:rPr>
        <w:noBreakHyphen/>
        <w:t>Pugh stadijumom C povećao 11 puta. PIK pibrentasvira bio je sličan kod ispitanika sa Child</w:t>
      </w:r>
      <w:r w:rsidRPr="00DE2326">
        <w:rPr>
          <w:rFonts w:ascii="Times New Roman" w:eastAsia="SimSun" w:hAnsi="Times New Roman" w:cs="Times New Roman"/>
          <w:lang w:val="hr-HR"/>
        </w:rPr>
        <w:noBreakHyphen/>
        <w:t>Pugh stadijumom A, 26% veći kod ispitanika sa Child</w:t>
      </w:r>
      <w:r w:rsidRPr="00DE2326">
        <w:rPr>
          <w:rFonts w:ascii="Times New Roman" w:eastAsia="SimSun" w:hAnsi="Times New Roman" w:cs="Times New Roman"/>
          <w:lang w:val="hr-HR"/>
        </w:rPr>
        <w:noBreakHyphen/>
        <w:t>Pugh stadijumom B i 114% veći kod ispitanika sa Child</w:t>
      </w:r>
      <w:r w:rsidRPr="00DE2326">
        <w:rPr>
          <w:rFonts w:ascii="Times New Roman" w:eastAsia="SimSun" w:hAnsi="Times New Roman" w:cs="Times New Roman"/>
          <w:lang w:val="hr-HR"/>
        </w:rPr>
        <w:noBreakHyphen/>
        <w:t>Pugh stadijumom C. Kada se uzme u obzir koncentracija nevezanog lijeka, mogu se očekivati veća povećanja.</w:t>
      </w:r>
    </w:p>
    <w:p w:rsidR="00DE2326" w:rsidRPr="00DE2326" w:rsidRDefault="00DE2326" w:rsidP="00DE2326">
      <w:pPr>
        <w:spacing w:after="0"/>
        <w:jc w:val="both"/>
        <w:rPr>
          <w:rFonts w:ascii="Times New Roman" w:eastAsia="SimSun" w:hAnsi="Times New Roman" w:cs="Times New Roman"/>
          <w:lang w:val="hr-HR"/>
        </w:rPr>
      </w:pPr>
    </w:p>
    <w:p w:rsidR="00DE2326" w:rsidRPr="00DE2326" w:rsidRDefault="00DE2326" w:rsidP="00DE2326">
      <w:pPr>
        <w:spacing w:after="0"/>
        <w:jc w:val="both"/>
        <w:rPr>
          <w:rFonts w:ascii="Times New Roman" w:eastAsia="SimSun" w:hAnsi="Times New Roman" w:cs="Times New Roman"/>
          <w:lang w:val="hr-HR"/>
        </w:rPr>
      </w:pPr>
      <w:r w:rsidRPr="00DE2326">
        <w:rPr>
          <w:rFonts w:ascii="Times New Roman" w:eastAsia="SimSun" w:hAnsi="Times New Roman" w:cs="Times New Roman"/>
          <w:lang w:val="hr-HR"/>
        </w:rPr>
        <w:lastRenderedPageBreak/>
        <w:t>Populaciona farmakokinetička analiza pokazala je da je nakon primjene lijeka Maviret kod ispitanika sa infekcijom HCV</w:t>
      </w:r>
      <w:r w:rsidRPr="00DE2326">
        <w:rPr>
          <w:rFonts w:ascii="Times New Roman" w:eastAsia="SimSun" w:hAnsi="Times New Roman" w:cs="Times New Roman"/>
          <w:lang w:val="hr-HR"/>
        </w:rPr>
        <w:noBreakHyphen/>
        <w:t>om sa kompenzovanom cirozom izloženost glekapreviru bila približno dvostruko veća, dok je izloženost pibrentasviru bila slična onoj kod ispitanika sa infekcijom HCV</w:t>
      </w:r>
      <w:r w:rsidRPr="00DE2326">
        <w:rPr>
          <w:rFonts w:ascii="Times New Roman" w:eastAsia="SimSun" w:hAnsi="Times New Roman" w:cs="Times New Roman"/>
          <w:lang w:val="hr-HR"/>
        </w:rPr>
        <w:noBreakHyphen/>
        <w:t>om bez ciroze. Mehanizam koji dovodi do razlike između izloženosti glekapreviru kod pacijenata sa hroničnim hepatitisom C i cirozom te onih bez ciroze nije poznat.</w:t>
      </w:r>
    </w:p>
    <w:p w:rsidR="00DE2326" w:rsidRPr="00DE2326" w:rsidRDefault="00DE2326" w:rsidP="00DE2326">
      <w:pPr>
        <w:tabs>
          <w:tab w:val="left" w:pos="540"/>
          <w:tab w:val="left" w:pos="569"/>
        </w:tabs>
        <w:spacing w:after="0"/>
        <w:jc w:val="both"/>
        <w:rPr>
          <w:rFonts w:ascii="Times New Roman" w:hAnsi="Times New Roman" w:cs="Times New Roman"/>
          <w:bCs/>
        </w:rPr>
      </w:pPr>
    </w:p>
    <w:p w:rsidR="00DE2326" w:rsidRPr="00DE2326" w:rsidRDefault="00DE2326" w:rsidP="00DE2326">
      <w:pPr>
        <w:tabs>
          <w:tab w:val="left" w:pos="540"/>
          <w:tab w:val="left" w:pos="569"/>
        </w:tabs>
        <w:spacing w:after="0"/>
        <w:jc w:val="both"/>
        <w:rPr>
          <w:rFonts w:ascii="Times New Roman" w:hAnsi="Times New Roman" w:cs="Times New Roman"/>
          <w:b/>
          <w:bCs/>
        </w:rPr>
      </w:pPr>
      <w:r w:rsidRPr="00DE2326">
        <w:rPr>
          <w:rFonts w:ascii="Times New Roman" w:hAnsi="Times New Roman" w:cs="Times New Roman"/>
          <w:b/>
          <w:bCs/>
        </w:rPr>
        <w:t xml:space="preserve">5.3. </w:t>
      </w:r>
      <w:r w:rsidRPr="00DE2326">
        <w:rPr>
          <w:rFonts w:ascii="Times New Roman" w:hAnsi="Times New Roman" w:cs="Times New Roman"/>
          <w:b/>
          <w:bCs/>
        </w:rPr>
        <w:tab/>
        <w:t xml:space="preserve">Pretklinički podaci o bezbjednosti </w:t>
      </w:r>
    </w:p>
    <w:p w:rsidR="00DE2326" w:rsidRPr="00DE2326" w:rsidRDefault="00DE2326" w:rsidP="00DE2326">
      <w:pPr>
        <w:tabs>
          <w:tab w:val="left" w:pos="540"/>
          <w:tab w:val="left" w:pos="569"/>
        </w:tabs>
        <w:spacing w:after="0"/>
        <w:jc w:val="both"/>
        <w:rPr>
          <w:rFonts w:ascii="Times New Roman" w:hAnsi="Times New Roman" w:cs="Times New Roman"/>
          <w:bCs/>
        </w:rPr>
      </w:pPr>
    </w:p>
    <w:p w:rsidR="00DE2326" w:rsidRPr="00DE2326" w:rsidRDefault="00DE2326" w:rsidP="00DE2326">
      <w:pPr>
        <w:pStyle w:val="gtcbodytext"/>
        <w:spacing w:before="0"/>
        <w:jc w:val="both"/>
        <w:rPr>
          <w:sz w:val="22"/>
          <w:szCs w:val="22"/>
        </w:rPr>
      </w:pPr>
      <w:r w:rsidRPr="00DE2326">
        <w:rPr>
          <w:sz w:val="22"/>
          <w:szCs w:val="22"/>
        </w:rPr>
        <w:t xml:space="preserve">Glekaprevir i pibrentasvir nijesu bili genotoksični u nizu </w:t>
      </w:r>
      <w:r w:rsidRPr="00DE2326">
        <w:rPr>
          <w:i/>
          <w:sz w:val="22"/>
          <w:szCs w:val="22"/>
        </w:rPr>
        <w:t>in vitro</w:t>
      </w:r>
      <w:r w:rsidRPr="00DE2326">
        <w:rPr>
          <w:sz w:val="22"/>
          <w:szCs w:val="22"/>
        </w:rPr>
        <w:t xml:space="preserve"> ili </w:t>
      </w:r>
      <w:r w:rsidRPr="00DE2326">
        <w:rPr>
          <w:i/>
          <w:sz w:val="22"/>
          <w:szCs w:val="22"/>
        </w:rPr>
        <w:t>in vivo</w:t>
      </w:r>
      <w:r w:rsidRPr="00DE2326">
        <w:rPr>
          <w:sz w:val="22"/>
          <w:szCs w:val="22"/>
        </w:rPr>
        <w:t xml:space="preserve"> testova, uključujući test mutagenosti na bakterijama, test hromosomskih aberacija na limfocitima iz ljudske periferne krvi te </w:t>
      </w:r>
      <w:r w:rsidRPr="00DE2326">
        <w:rPr>
          <w:i/>
          <w:sz w:val="22"/>
          <w:szCs w:val="22"/>
        </w:rPr>
        <w:t>in vivo</w:t>
      </w:r>
      <w:r w:rsidRPr="00DE2326">
        <w:rPr>
          <w:sz w:val="22"/>
          <w:szCs w:val="22"/>
        </w:rPr>
        <w:t xml:space="preserve"> mikronukleusni test na glodarima. Nijesu sprovedena ispitivanja kancerogenosti glekaprevira i pibrentasvira. </w:t>
      </w:r>
    </w:p>
    <w:p w:rsidR="00DE2326" w:rsidRPr="00DE2326" w:rsidRDefault="00DE2326" w:rsidP="00DE2326">
      <w:pPr>
        <w:pStyle w:val="gtcbodytext"/>
        <w:spacing w:before="0"/>
        <w:jc w:val="both"/>
        <w:rPr>
          <w:sz w:val="22"/>
          <w:szCs w:val="22"/>
        </w:rPr>
      </w:pPr>
    </w:p>
    <w:p w:rsidR="00DE2326" w:rsidRPr="00DE2326" w:rsidRDefault="00DE2326" w:rsidP="00DE2326">
      <w:pPr>
        <w:pStyle w:val="gtcbodytext"/>
        <w:spacing w:before="0"/>
        <w:jc w:val="both"/>
        <w:rPr>
          <w:sz w:val="22"/>
          <w:szCs w:val="22"/>
        </w:rPr>
      </w:pPr>
      <w:r w:rsidRPr="00DE2326">
        <w:rPr>
          <w:sz w:val="22"/>
          <w:szCs w:val="22"/>
        </w:rPr>
        <w:t xml:space="preserve">Kod glodara nije primijećen uticaj na parenje, plodnost ženki i mužjaka ili rani razvoj embriona kada su se primjenjivale doze sve do najviše ispitivane doze. Sistemske izloženosti (PIK) glekapreviru i pibrentasviru bile su približno 63 odnosno 102 puta veće od izloženosti koja se postiže kod ljudi nakon primjene preporučene doze. </w:t>
      </w:r>
    </w:p>
    <w:p w:rsidR="00DE2326" w:rsidRPr="00DE2326" w:rsidRDefault="00DE2326" w:rsidP="00DE2326">
      <w:pPr>
        <w:pStyle w:val="gtcbodytext"/>
        <w:spacing w:before="0"/>
        <w:jc w:val="both"/>
        <w:rPr>
          <w:sz w:val="22"/>
          <w:szCs w:val="22"/>
        </w:rPr>
      </w:pPr>
    </w:p>
    <w:p w:rsidR="00DE2326" w:rsidRPr="00DE2326" w:rsidRDefault="00DE2326" w:rsidP="00DE2326">
      <w:pPr>
        <w:pStyle w:val="gtcbodytext"/>
        <w:spacing w:before="0"/>
        <w:jc w:val="both"/>
        <w:rPr>
          <w:sz w:val="22"/>
          <w:szCs w:val="22"/>
        </w:rPr>
      </w:pPr>
      <w:r w:rsidRPr="00DE2326">
        <w:rPr>
          <w:sz w:val="22"/>
          <w:szCs w:val="22"/>
        </w:rPr>
        <w:t>U ispitivanjima reprodukcije na životinjama nijesu primijećeni štetni uticaji na razvoj kada su se komponente lijeka Maviret primjenjivale posebno tokom organogeneze pri izloženosti do 53 puta (pacovi; glekaprevir), 51 put (miševi, pibrentasvir) ili 1.5 puta (kunići; pibrentasvir) većoj od onih koje se postižu kod ljudi nakon primjene preporučene doze lijeka Maviret. Zbog toksičnosti za majku (anoreksija, manja tjelesna težina i manji rast tjelesne težine) i određene embriofetalne toksičnosti (povećanje broja postimplantacijskih gubitaka i broja resorpcija te smanjenje srednje vrijednosti tjelesne mase fetusa) nije bilo moguće ocijeniti glekaprevir kod kunića kod kliničke izloženosti. Ni jedna od komponenti nije pokazala uticaj na razvoj u ispitivanjima perinatalnog i postnatalnog razvoja kod glodara, u kojima su sistemske izloženosti (PIK) majke glekapreviru i pibrentasviru bile približno 47 odnosno 74 puta veće od izloženosti koja se postiže kod ljudi nakon primjene preporučene doze. Nepromijenjeni glekaprevir bio je glavna komponenta primijećena u mlijeku ženki pacova u laktaciji, ali nije imao uticaja na mladunce koji su bili dojeni. Pibrentasvir je bio jedina komponenta primijećena u mlijeku ženki pacova u laktaciji, ali nije imao uticaja na mladunce koji su bili dojeni.</w:t>
      </w:r>
    </w:p>
    <w:p w:rsidR="00DE2326" w:rsidRPr="00DE2326" w:rsidRDefault="00DE2326" w:rsidP="00DE2326">
      <w:pPr>
        <w:tabs>
          <w:tab w:val="left" w:pos="540"/>
          <w:tab w:val="left" w:pos="569"/>
        </w:tabs>
        <w:spacing w:after="0"/>
        <w:rPr>
          <w:rFonts w:ascii="Times New Roman" w:hAnsi="Times New Roman" w:cs="Times New Roman"/>
          <w:b/>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6. </w:t>
      </w:r>
      <w:r w:rsidRPr="00DE2326">
        <w:rPr>
          <w:rFonts w:ascii="Times New Roman" w:hAnsi="Times New Roman" w:cs="Times New Roman"/>
          <w:b/>
          <w:bCs/>
        </w:rPr>
        <w:tab/>
        <w:t>FARMACEUTSKI PODACI</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6.1. </w:t>
      </w:r>
      <w:r w:rsidRPr="00DE2326">
        <w:rPr>
          <w:rFonts w:ascii="Times New Roman" w:hAnsi="Times New Roman" w:cs="Times New Roman"/>
          <w:b/>
          <w:bCs/>
        </w:rPr>
        <w:tab/>
        <w:t>Lista pomoćnih supstanci</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u w:val="single"/>
          <w:lang w:val="hr-HR"/>
        </w:rPr>
        <w:t>Sadržaj jezgra tablete:</w:t>
      </w:r>
    </w:p>
    <w:p w:rsidR="00DE2326" w:rsidRPr="00DE2326" w:rsidRDefault="00DE2326" w:rsidP="00DE2326">
      <w:pPr>
        <w:keepNext/>
        <w:tabs>
          <w:tab w:val="left" w:pos="567"/>
        </w:tabs>
        <w:spacing w:after="0"/>
        <w:rPr>
          <w:rFonts w:ascii="Times New Roman" w:eastAsia="SimSun" w:hAnsi="Times New Roman" w:cs="Times New Roman"/>
          <w:u w:val="single"/>
          <w:lang w:val="hr-HR"/>
        </w:rPr>
      </w:pPr>
    </w:p>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kopovidon (tip K 28)</w:t>
      </w:r>
    </w:p>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vitamin E (tokoferol) polietilen glikol sukcinat</w:t>
      </w:r>
    </w:p>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silicijum dioksid, koloidni, bezvodni</w:t>
      </w:r>
    </w:p>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propilen glikol monokaprilat (tip II)</w:t>
      </w:r>
    </w:p>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kroskarmeloza natrijum</w:t>
      </w:r>
    </w:p>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natrijum stearil fumarat</w:t>
      </w:r>
    </w:p>
    <w:p w:rsidR="00DE2326" w:rsidRPr="00DE2326" w:rsidRDefault="00DE2326" w:rsidP="00DE2326">
      <w:pPr>
        <w:tabs>
          <w:tab w:val="left" w:pos="567"/>
        </w:tabs>
        <w:spacing w:after="0"/>
        <w:rPr>
          <w:rFonts w:ascii="Times New Roman" w:eastAsia="SimSun" w:hAnsi="Times New Roman" w:cs="Times New Roman"/>
          <w:lang w:val="hr-HR"/>
        </w:rPr>
      </w:pPr>
    </w:p>
    <w:p w:rsidR="00DE2326" w:rsidRPr="00DE2326" w:rsidRDefault="00DE2326" w:rsidP="00DE2326">
      <w:pPr>
        <w:keepNext/>
        <w:tabs>
          <w:tab w:val="left" w:pos="567"/>
        </w:tabs>
        <w:spacing w:after="0"/>
        <w:rPr>
          <w:rFonts w:ascii="Times New Roman" w:eastAsia="SimSun" w:hAnsi="Times New Roman" w:cs="Times New Roman"/>
          <w:u w:val="single"/>
          <w:lang w:val="hr-HR"/>
        </w:rPr>
      </w:pPr>
      <w:r w:rsidRPr="00DE2326">
        <w:rPr>
          <w:rFonts w:ascii="Times New Roman" w:eastAsia="SimSun" w:hAnsi="Times New Roman" w:cs="Times New Roman"/>
          <w:u w:val="single"/>
          <w:lang w:val="hr-HR"/>
        </w:rPr>
        <w:lastRenderedPageBreak/>
        <w:t>Film omotač tablete:</w:t>
      </w:r>
    </w:p>
    <w:p w:rsidR="00DE2326" w:rsidRPr="00DE2326" w:rsidRDefault="00DE2326" w:rsidP="00DE2326">
      <w:pPr>
        <w:keepNext/>
        <w:tabs>
          <w:tab w:val="left" w:pos="567"/>
        </w:tabs>
        <w:spacing w:after="0"/>
        <w:rPr>
          <w:rFonts w:ascii="Times New Roman" w:eastAsia="SimSun" w:hAnsi="Times New Roman" w:cs="Times New Roman"/>
          <w:lang w:val="es-ES_tradnl"/>
        </w:rPr>
      </w:pPr>
    </w:p>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hipromeloza 2910 (E464)</w:t>
      </w:r>
    </w:p>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laktoza monohidrat</w:t>
      </w:r>
    </w:p>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titan dioksid</w:t>
      </w:r>
    </w:p>
    <w:p w:rsidR="00DE2326" w:rsidRPr="00DE2326" w:rsidRDefault="00DE2326" w:rsidP="00DE2326">
      <w:pPr>
        <w:keepNext/>
        <w:tabs>
          <w:tab w:val="left" w:pos="567"/>
        </w:tabs>
        <w:spacing w:after="0"/>
        <w:rPr>
          <w:rFonts w:ascii="Times New Roman" w:eastAsia="SimSun" w:hAnsi="Times New Roman" w:cs="Times New Roman"/>
          <w:lang w:val="hr-HR"/>
        </w:rPr>
      </w:pPr>
      <w:r w:rsidRPr="00DE2326">
        <w:rPr>
          <w:rFonts w:ascii="Times New Roman" w:eastAsia="SimSun" w:hAnsi="Times New Roman" w:cs="Times New Roman"/>
          <w:lang w:val="hr-HR"/>
        </w:rPr>
        <w:t>makrogol 3350</w:t>
      </w:r>
    </w:p>
    <w:p w:rsidR="00DE2326" w:rsidRPr="00DE2326" w:rsidRDefault="00DE2326" w:rsidP="00DE2326">
      <w:pPr>
        <w:keepNext/>
        <w:tabs>
          <w:tab w:val="left" w:pos="569"/>
        </w:tabs>
        <w:spacing w:after="0"/>
        <w:rPr>
          <w:rFonts w:ascii="Times New Roman" w:eastAsia="SimSun" w:hAnsi="Times New Roman" w:cs="Times New Roman"/>
          <w:lang w:val="hr-HR"/>
        </w:rPr>
      </w:pPr>
      <w:r w:rsidRPr="00DE2326">
        <w:rPr>
          <w:rFonts w:ascii="Times New Roman" w:eastAsia="SimSun" w:hAnsi="Times New Roman" w:cs="Times New Roman"/>
          <w:lang w:val="hr-HR"/>
        </w:rPr>
        <w:t>gvožđe oksid, crveni (E172)  </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6.2. </w:t>
      </w:r>
      <w:r w:rsidRPr="00DE2326">
        <w:rPr>
          <w:rFonts w:ascii="Times New Roman" w:hAnsi="Times New Roman" w:cs="Times New Roman"/>
          <w:b/>
          <w:bCs/>
        </w:rPr>
        <w:tab/>
        <w:t>Inkompatibilnosti</w:t>
      </w:r>
    </w:p>
    <w:p w:rsidR="00DE2326" w:rsidRPr="00DE2326" w:rsidRDefault="00DE2326" w:rsidP="00DE2326">
      <w:pPr>
        <w:tabs>
          <w:tab w:val="left" w:pos="540"/>
          <w:tab w:val="left" w:pos="569"/>
        </w:tabs>
        <w:spacing w:after="0"/>
        <w:rPr>
          <w:rFonts w:ascii="Times New Roman" w:hAnsi="Times New Roman" w:cs="Times New Roman"/>
          <w:b/>
          <w:bCs/>
        </w:rPr>
      </w:pPr>
    </w:p>
    <w:p w:rsidR="00DE2326" w:rsidRPr="00DE2326" w:rsidRDefault="00DE2326" w:rsidP="00DE2326">
      <w:pPr>
        <w:tabs>
          <w:tab w:val="left" w:pos="567"/>
        </w:tabs>
        <w:spacing w:after="0"/>
        <w:rPr>
          <w:rFonts w:ascii="Times New Roman" w:eastAsia="SimSun" w:hAnsi="Times New Roman" w:cs="Times New Roman"/>
          <w:noProof/>
          <w:lang w:val="hr-HR"/>
        </w:rPr>
      </w:pPr>
      <w:r w:rsidRPr="00DE2326">
        <w:rPr>
          <w:rFonts w:ascii="Times New Roman" w:eastAsia="SimSun" w:hAnsi="Times New Roman" w:cs="Times New Roman"/>
          <w:lang w:val="hr-HR"/>
        </w:rPr>
        <w:t>Nije primjenjivo.</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6.3.</w:t>
      </w:r>
      <w:r w:rsidRPr="00DE2326">
        <w:rPr>
          <w:rFonts w:ascii="Times New Roman" w:hAnsi="Times New Roman" w:cs="Times New Roman"/>
          <w:b/>
          <w:bCs/>
        </w:rPr>
        <w:tab/>
        <w:t>Rok upotrebe</w:t>
      </w:r>
    </w:p>
    <w:p w:rsidR="00DE2326" w:rsidRPr="00DE2326" w:rsidRDefault="00DE2326" w:rsidP="00DE2326">
      <w:pPr>
        <w:tabs>
          <w:tab w:val="left" w:pos="540"/>
          <w:tab w:val="left" w:pos="569"/>
        </w:tabs>
        <w:spacing w:after="0"/>
        <w:rPr>
          <w:rFonts w:ascii="Times New Roman" w:hAnsi="Times New Roman" w:cs="Times New Roman"/>
          <w:b/>
          <w:bCs/>
        </w:rPr>
      </w:pPr>
    </w:p>
    <w:p w:rsidR="00DE2326" w:rsidRPr="00DE2326" w:rsidRDefault="00DE2326" w:rsidP="00DE2326">
      <w:pPr>
        <w:tabs>
          <w:tab w:val="left" w:pos="569"/>
        </w:tabs>
        <w:spacing w:after="0"/>
        <w:rPr>
          <w:rFonts w:ascii="Times New Roman" w:eastAsia="SimSun" w:hAnsi="Times New Roman" w:cs="Times New Roman"/>
          <w:noProof/>
          <w:lang w:val="hr-HR"/>
        </w:rPr>
      </w:pPr>
      <w:r w:rsidRPr="00DE2326">
        <w:rPr>
          <w:rFonts w:ascii="Times New Roman" w:eastAsia="SimSun" w:hAnsi="Times New Roman" w:cs="Times New Roman"/>
          <w:color w:val="000000"/>
          <w:lang w:val="hr-HR"/>
        </w:rPr>
        <w:t>30 mjeseci</w:t>
      </w:r>
      <w:r w:rsidRPr="00DE2326">
        <w:rPr>
          <w:rFonts w:ascii="Times New Roman" w:eastAsia="SimSun" w:hAnsi="Times New Roman" w:cs="Times New Roman"/>
          <w:lang w:val="hr-HR"/>
        </w:rPr>
        <w:t>.</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6.4. </w:t>
      </w:r>
      <w:r w:rsidRPr="00DE2326">
        <w:rPr>
          <w:rFonts w:ascii="Times New Roman" w:hAnsi="Times New Roman" w:cs="Times New Roman"/>
          <w:b/>
          <w:bCs/>
        </w:rPr>
        <w:tab/>
        <w:t>Posebne mjere upozorenja pri čuvanju lijeka</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67"/>
        </w:tabs>
        <w:spacing w:after="0"/>
        <w:outlineLvl w:val="0"/>
        <w:rPr>
          <w:rFonts w:ascii="Times New Roman" w:eastAsia="SimSun" w:hAnsi="Times New Roman" w:cs="Times New Roman"/>
          <w:lang w:val="hr-HR"/>
        </w:rPr>
      </w:pPr>
      <w:r w:rsidRPr="00DE2326">
        <w:rPr>
          <w:rFonts w:ascii="Times New Roman" w:eastAsia="SimSun" w:hAnsi="Times New Roman" w:cs="Times New Roman"/>
          <w:lang w:val="hr-HR"/>
        </w:rPr>
        <w:t>Lijek ne zahtijeva posebne uslove čuvanja</w:t>
      </w:r>
      <w:bookmarkStart w:id="19" w:name="p041"/>
      <w:bookmarkEnd w:id="19"/>
      <w:r w:rsidRPr="00DE2326">
        <w:rPr>
          <w:rFonts w:ascii="Times New Roman" w:eastAsia="SimSun" w:hAnsi="Times New Roman" w:cs="Times New Roman"/>
          <w:lang w:val="hr-HR"/>
        </w:rPr>
        <w:t>.</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6.5. </w:t>
      </w:r>
      <w:r w:rsidRPr="00DE2326">
        <w:rPr>
          <w:rFonts w:ascii="Times New Roman" w:hAnsi="Times New Roman" w:cs="Times New Roman"/>
          <w:b/>
          <w:bCs/>
        </w:rPr>
        <w:tab/>
        <w:t>Vrsta i sadržaj pakovanja</w:t>
      </w:r>
    </w:p>
    <w:p w:rsidR="00DE2326" w:rsidRPr="00DE2326" w:rsidRDefault="00DE2326" w:rsidP="00DE2326">
      <w:pPr>
        <w:tabs>
          <w:tab w:val="left" w:pos="540"/>
          <w:tab w:val="left" w:pos="569"/>
        </w:tabs>
        <w:spacing w:after="0"/>
        <w:rPr>
          <w:rFonts w:ascii="Times New Roman" w:hAnsi="Times New Roman" w:cs="Times New Roman"/>
          <w:b/>
          <w:bCs/>
        </w:rPr>
      </w:pPr>
    </w:p>
    <w:p w:rsidR="00DE2326" w:rsidRPr="00DE2326" w:rsidRDefault="00DE2326" w:rsidP="00DE2326">
      <w:pPr>
        <w:pStyle w:val="Default"/>
        <w:rPr>
          <w:sz w:val="22"/>
          <w:szCs w:val="22"/>
        </w:rPr>
      </w:pPr>
      <w:r w:rsidRPr="00DE2326">
        <w:rPr>
          <w:sz w:val="22"/>
          <w:szCs w:val="22"/>
        </w:rPr>
        <w:t xml:space="preserve">Blister pakovanje od PVC/PE/PCTFE aluminijumske folije. </w:t>
      </w:r>
    </w:p>
    <w:p w:rsidR="00DE2326" w:rsidRPr="00DE2326" w:rsidRDefault="00DE2326" w:rsidP="00DE2326">
      <w:pPr>
        <w:pStyle w:val="Default"/>
        <w:rPr>
          <w:sz w:val="22"/>
          <w:szCs w:val="22"/>
        </w:rPr>
      </w:pPr>
      <w:r w:rsidRPr="00DE2326">
        <w:rPr>
          <w:sz w:val="22"/>
          <w:szCs w:val="22"/>
        </w:rPr>
        <w:t>Pakovanje sadrži 84 film tablete (složiva kartonska kutija (zbirna kutija) u kojoj se nalaze 4 intermedijerna pakovanja (kutije) sa po 21. film tabletom (7 blistera sa po 3 tablete).</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6.6. </w:t>
      </w:r>
      <w:r w:rsidRPr="00DE2326">
        <w:rPr>
          <w:rFonts w:ascii="Times New Roman" w:hAnsi="Times New Roman" w:cs="Times New Roman"/>
          <w:b/>
          <w:bCs/>
        </w:rPr>
        <w:tab/>
        <w:t xml:space="preserve">Posebne mjere opreza pri odlaganju materijala koji treba odbaciti nakon primjene lijeka </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lang w:val="sr-Latn-ME"/>
        </w:rPr>
      </w:pPr>
      <w:r w:rsidRPr="00DE2326">
        <w:rPr>
          <w:rFonts w:ascii="Times New Roman" w:hAnsi="Times New Roman" w:cs="Times New Roman"/>
          <w:lang w:val="sr-Latn-ME"/>
        </w:rPr>
        <w:t>Neupotrijebljeni lijek ili otpadni materijal se odlaže u skladu sa lokalnim propisima za zbrinjavanje medicinskog otpada.</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6.7. </w:t>
      </w:r>
      <w:r w:rsidRPr="00DE2326">
        <w:rPr>
          <w:rFonts w:ascii="Times New Roman" w:hAnsi="Times New Roman" w:cs="Times New Roman"/>
          <w:b/>
          <w:bCs/>
        </w:rPr>
        <w:tab/>
        <w:t>Režim izdavanja lijeka</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Cs/>
        </w:rPr>
      </w:pPr>
      <w:r w:rsidRPr="00DE2326">
        <w:rPr>
          <w:rFonts w:ascii="Times New Roman" w:hAnsi="Times New Roman" w:cs="Times New Roman"/>
          <w:bCs/>
        </w:rPr>
        <w:t>Ograničen recept.</w:t>
      </w:r>
    </w:p>
    <w:p w:rsidR="00DE2326" w:rsidRDefault="00DE2326" w:rsidP="00DE2326">
      <w:pPr>
        <w:tabs>
          <w:tab w:val="left" w:pos="540"/>
          <w:tab w:val="left" w:pos="569"/>
        </w:tabs>
        <w:spacing w:after="0"/>
        <w:rPr>
          <w:rFonts w:ascii="Times New Roman" w:hAnsi="Times New Roman" w:cs="Times New Roman"/>
          <w:bCs/>
        </w:rPr>
      </w:pPr>
    </w:p>
    <w:p w:rsidR="00D71197" w:rsidRPr="00DE2326" w:rsidRDefault="00D71197"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7. </w:t>
      </w:r>
      <w:r w:rsidRPr="00DE2326">
        <w:rPr>
          <w:rFonts w:ascii="Times New Roman" w:hAnsi="Times New Roman" w:cs="Times New Roman"/>
          <w:b/>
          <w:bCs/>
        </w:rPr>
        <w:tab/>
        <w:t xml:space="preserve">NOSILAC DOZVOLE </w:t>
      </w:r>
    </w:p>
    <w:p w:rsidR="00DE2326" w:rsidRPr="00DE2326" w:rsidRDefault="00DE2326" w:rsidP="00DE2326">
      <w:pPr>
        <w:tabs>
          <w:tab w:val="left" w:pos="540"/>
          <w:tab w:val="left" w:pos="569"/>
        </w:tabs>
        <w:spacing w:after="0"/>
        <w:rPr>
          <w:rFonts w:ascii="Times New Roman" w:hAnsi="Times New Roman" w:cs="Times New Roman"/>
          <w:bCs/>
        </w:rPr>
      </w:pPr>
      <w:r w:rsidRPr="00DE2326">
        <w:rPr>
          <w:rFonts w:ascii="Times New Roman" w:hAnsi="Times New Roman" w:cs="Times New Roman"/>
          <w:b/>
          <w:bCs/>
        </w:rPr>
        <w:tab/>
      </w:r>
    </w:p>
    <w:p w:rsidR="00DE2326" w:rsidRPr="00DE2326" w:rsidRDefault="00DE2326" w:rsidP="00DE2326">
      <w:pPr>
        <w:tabs>
          <w:tab w:val="left" w:pos="540"/>
          <w:tab w:val="left" w:pos="569"/>
        </w:tabs>
        <w:spacing w:after="0"/>
        <w:rPr>
          <w:rFonts w:ascii="Times New Roman" w:hAnsi="Times New Roman" w:cs="Times New Roman"/>
          <w:bCs/>
          <w:lang w:val="sr-Latn-ME"/>
        </w:rPr>
      </w:pPr>
      <w:r w:rsidRPr="00DE2326">
        <w:rPr>
          <w:rFonts w:ascii="Times New Roman" w:hAnsi="Times New Roman" w:cs="Times New Roman"/>
          <w:bCs/>
          <w:lang w:val="sr-Latn-ME"/>
        </w:rPr>
        <w:t xml:space="preserve">Društvo za trgovinu na veliko farmaceutskim proizvodima „Glosarij“ d.o.o. - Podgorica </w:t>
      </w:r>
    </w:p>
    <w:p w:rsidR="00DE2326" w:rsidRPr="00DE2326" w:rsidRDefault="00DE2326" w:rsidP="00DE2326">
      <w:pPr>
        <w:tabs>
          <w:tab w:val="left" w:pos="540"/>
          <w:tab w:val="left" w:pos="569"/>
        </w:tabs>
        <w:spacing w:after="0"/>
        <w:rPr>
          <w:rFonts w:ascii="Times New Roman" w:hAnsi="Times New Roman" w:cs="Times New Roman"/>
          <w:bCs/>
          <w:lang w:val="sr-Latn-ME"/>
        </w:rPr>
      </w:pPr>
      <w:r w:rsidRPr="00DE2326">
        <w:rPr>
          <w:rFonts w:ascii="Times New Roman" w:hAnsi="Times New Roman" w:cs="Times New Roman"/>
          <w:bCs/>
          <w:lang w:val="sr-Latn-ME"/>
        </w:rPr>
        <w:t>Vojislavljevića 76, 81 000 Podgorica, Crna Gora</w:t>
      </w:r>
    </w:p>
    <w:p w:rsidR="00DE2326" w:rsidRDefault="00DE2326" w:rsidP="00DE2326">
      <w:pPr>
        <w:tabs>
          <w:tab w:val="left" w:pos="540"/>
          <w:tab w:val="left" w:pos="569"/>
        </w:tabs>
        <w:spacing w:after="0"/>
        <w:rPr>
          <w:rFonts w:ascii="Times New Roman" w:hAnsi="Times New Roman" w:cs="Times New Roman"/>
          <w:bCs/>
          <w:lang w:val="sr-Latn-ME"/>
        </w:rPr>
      </w:pPr>
    </w:p>
    <w:p w:rsidR="00D71197" w:rsidRPr="00DE2326" w:rsidRDefault="00D71197" w:rsidP="00DE2326">
      <w:pPr>
        <w:tabs>
          <w:tab w:val="left" w:pos="540"/>
          <w:tab w:val="left" w:pos="569"/>
        </w:tabs>
        <w:spacing w:after="0"/>
        <w:rPr>
          <w:rFonts w:ascii="Times New Roman" w:hAnsi="Times New Roman" w:cs="Times New Roman"/>
          <w:bCs/>
          <w:lang w:val="sr-Latn-ME"/>
        </w:rPr>
      </w:pPr>
    </w:p>
    <w:p w:rsidR="00DE2326" w:rsidRPr="00DE2326" w:rsidRDefault="00DE2326" w:rsidP="00DE2326">
      <w:pPr>
        <w:tabs>
          <w:tab w:val="left" w:pos="540"/>
          <w:tab w:val="left" w:pos="569"/>
        </w:tabs>
        <w:spacing w:after="0"/>
        <w:rPr>
          <w:rFonts w:ascii="Times New Roman" w:hAnsi="Times New Roman" w:cs="Times New Roman"/>
          <w:bCs/>
          <w:lang w:val="sr-Latn-ME"/>
        </w:rPr>
      </w:pPr>
      <w:r w:rsidRPr="00DE2326">
        <w:rPr>
          <w:rFonts w:ascii="Times New Roman" w:hAnsi="Times New Roman" w:cs="Times New Roman"/>
          <w:bCs/>
          <w:lang w:val="sr-Latn-ME"/>
        </w:rPr>
        <w:lastRenderedPageBreak/>
        <w:t>Proizvođač:</w:t>
      </w:r>
    </w:p>
    <w:p w:rsidR="00DE2326" w:rsidRPr="00DE2326" w:rsidRDefault="00DE2326" w:rsidP="00DE2326">
      <w:pPr>
        <w:tabs>
          <w:tab w:val="left" w:pos="540"/>
          <w:tab w:val="left" w:pos="569"/>
        </w:tabs>
        <w:spacing w:after="0"/>
        <w:rPr>
          <w:rFonts w:ascii="Times New Roman" w:hAnsi="Times New Roman" w:cs="Times New Roman"/>
          <w:bCs/>
          <w:lang w:val="sr-Latn-ME"/>
        </w:rPr>
      </w:pPr>
    </w:p>
    <w:p w:rsidR="00DE2326" w:rsidRPr="00DE2326" w:rsidRDefault="00DE2326" w:rsidP="00DE2326">
      <w:pPr>
        <w:tabs>
          <w:tab w:val="left" w:pos="540"/>
          <w:tab w:val="left" w:pos="569"/>
        </w:tabs>
        <w:spacing w:after="0"/>
        <w:rPr>
          <w:rFonts w:ascii="Times New Roman" w:hAnsi="Times New Roman" w:cs="Times New Roman"/>
          <w:bCs/>
          <w:lang w:val="sr-Latn-ME"/>
        </w:rPr>
      </w:pPr>
      <w:r w:rsidRPr="00DE2326">
        <w:rPr>
          <w:rFonts w:ascii="Times New Roman" w:hAnsi="Times New Roman" w:cs="Times New Roman"/>
          <w:bCs/>
          <w:lang w:val="sr-Latn-ME"/>
        </w:rPr>
        <w:t>AbbVie Deutschland GmbH &amp; Co. KG,</w:t>
      </w:r>
    </w:p>
    <w:p w:rsidR="00DE2326" w:rsidRPr="00DE2326" w:rsidRDefault="00DE2326" w:rsidP="00DE2326">
      <w:pPr>
        <w:tabs>
          <w:tab w:val="left" w:pos="540"/>
          <w:tab w:val="left" w:pos="569"/>
        </w:tabs>
        <w:spacing w:after="0"/>
        <w:rPr>
          <w:rFonts w:ascii="Times New Roman" w:hAnsi="Times New Roman" w:cs="Times New Roman"/>
          <w:bCs/>
          <w:lang w:val="sr-Latn-ME"/>
        </w:rPr>
      </w:pPr>
      <w:r w:rsidRPr="00DE2326">
        <w:rPr>
          <w:rFonts w:ascii="Times New Roman" w:hAnsi="Times New Roman" w:cs="Times New Roman"/>
          <w:bCs/>
          <w:lang w:val="sr-Latn-ME"/>
        </w:rPr>
        <w:t>Knollstrasse,</w:t>
      </w:r>
    </w:p>
    <w:p w:rsidR="00DE2326" w:rsidRPr="00DE2326" w:rsidRDefault="00DE2326" w:rsidP="00DE2326">
      <w:pPr>
        <w:tabs>
          <w:tab w:val="left" w:pos="540"/>
          <w:tab w:val="left" w:pos="569"/>
        </w:tabs>
        <w:spacing w:after="0"/>
        <w:rPr>
          <w:rFonts w:ascii="Times New Roman" w:hAnsi="Times New Roman" w:cs="Times New Roman"/>
          <w:bCs/>
          <w:lang w:val="sr-Latn-ME"/>
        </w:rPr>
      </w:pPr>
      <w:r w:rsidRPr="00DE2326">
        <w:rPr>
          <w:rFonts w:ascii="Times New Roman" w:hAnsi="Times New Roman" w:cs="Times New Roman"/>
          <w:bCs/>
          <w:lang w:val="sr-Latn-ME"/>
        </w:rPr>
        <w:t>67061 Ludwigshafen</w:t>
      </w:r>
    </w:p>
    <w:p w:rsidR="00DE2326" w:rsidRPr="00DE2326" w:rsidRDefault="00DE2326" w:rsidP="00DE2326">
      <w:pPr>
        <w:tabs>
          <w:tab w:val="left" w:pos="540"/>
          <w:tab w:val="left" w:pos="569"/>
        </w:tabs>
        <w:spacing w:after="0"/>
        <w:rPr>
          <w:rFonts w:ascii="Times New Roman" w:hAnsi="Times New Roman" w:cs="Times New Roman"/>
          <w:bCs/>
          <w:lang w:val="sr-Latn-ME"/>
        </w:rPr>
      </w:pPr>
      <w:r w:rsidRPr="00DE2326">
        <w:rPr>
          <w:rFonts w:ascii="Times New Roman" w:hAnsi="Times New Roman" w:cs="Times New Roman"/>
          <w:bCs/>
          <w:lang w:val="sr-Latn-ME"/>
        </w:rPr>
        <w:t>Njemačka</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Cs/>
        </w:rPr>
      </w:pPr>
      <w:r w:rsidRPr="00DE2326">
        <w:rPr>
          <w:rFonts w:ascii="Times New Roman" w:hAnsi="Times New Roman" w:cs="Times New Roman"/>
          <w:bCs/>
        </w:rPr>
        <w:t xml:space="preserve">i </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rPr>
      </w:pPr>
      <w:r w:rsidRPr="00DE2326">
        <w:rPr>
          <w:rFonts w:ascii="Times New Roman" w:hAnsi="Times New Roman" w:cs="Times New Roman"/>
        </w:rPr>
        <w:t>AbbVie Logistics B.V.</w:t>
      </w:r>
    </w:p>
    <w:p w:rsidR="00DE2326" w:rsidRPr="00DE2326" w:rsidRDefault="00DE2326" w:rsidP="00DE2326">
      <w:pPr>
        <w:tabs>
          <w:tab w:val="left" w:pos="540"/>
          <w:tab w:val="left" w:pos="569"/>
        </w:tabs>
        <w:spacing w:after="0"/>
        <w:rPr>
          <w:rFonts w:ascii="Times New Roman" w:hAnsi="Times New Roman" w:cs="Times New Roman"/>
          <w:bCs/>
        </w:rPr>
      </w:pPr>
      <w:r w:rsidRPr="00DE2326">
        <w:rPr>
          <w:rFonts w:ascii="Times New Roman" w:hAnsi="Times New Roman" w:cs="Times New Roman"/>
          <w:bCs/>
        </w:rPr>
        <w:t xml:space="preserve">Zuiderzeelaan 53, </w:t>
      </w:r>
    </w:p>
    <w:p w:rsidR="00DE2326" w:rsidRPr="00DE2326" w:rsidRDefault="00425CA6" w:rsidP="00DE2326">
      <w:pPr>
        <w:tabs>
          <w:tab w:val="left" w:pos="540"/>
          <w:tab w:val="left" w:pos="569"/>
        </w:tabs>
        <w:spacing w:after="0"/>
        <w:rPr>
          <w:rFonts w:ascii="Times New Roman" w:hAnsi="Times New Roman" w:cs="Times New Roman"/>
          <w:bCs/>
        </w:rPr>
      </w:pPr>
      <w:r>
        <w:rPr>
          <w:rFonts w:ascii="Times New Roman" w:hAnsi="Times New Roman" w:cs="Times New Roman"/>
          <w:bCs/>
        </w:rPr>
        <w:t>Zwolle,</w:t>
      </w:r>
      <w:r w:rsidR="00DE2326" w:rsidRPr="00DE2326">
        <w:rPr>
          <w:rFonts w:ascii="Times New Roman" w:hAnsi="Times New Roman" w:cs="Times New Roman"/>
          <w:bCs/>
        </w:rPr>
        <w:t xml:space="preserve"> 8017JV,</w:t>
      </w:r>
    </w:p>
    <w:p w:rsidR="00DE2326" w:rsidRPr="00DE2326" w:rsidRDefault="00DE2326" w:rsidP="00DE2326">
      <w:pPr>
        <w:tabs>
          <w:tab w:val="left" w:pos="540"/>
          <w:tab w:val="left" w:pos="569"/>
        </w:tabs>
        <w:spacing w:after="0"/>
        <w:rPr>
          <w:rFonts w:ascii="Times New Roman" w:hAnsi="Times New Roman" w:cs="Times New Roman"/>
          <w:bCs/>
        </w:rPr>
      </w:pPr>
      <w:r w:rsidRPr="00DE2326">
        <w:rPr>
          <w:rFonts w:ascii="Times New Roman" w:hAnsi="Times New Roman" w:cs="Times New Roman"/>
          <w:bCs/>
        </w:rPr>
        <w:t>Holandija</w:t>
      </w:r>
    </w:p>
    <w:p w:rsidR="00DE2326" w:rsidRDefault="00DE2326" w:rsidP="00DE2326">
      <w:pPr>
        <w:tabs>
          <w:tab w:val="left" w:pos="540"/>
          <w:tab w:val="left" w:pos="569"/>
        </w:tabs>
        <w:spacing w:after="0"/>
        <w:rPr>
          <w:rFonts w:ascii="Times New Roman" w:hAnsi="Times New Roman" w:cs="Times New Roman"/>
          <w:bCs/>
        </w:rPr>
      </w:pPr>
    </w:p>
    <w:p w:rsidR="00D71197" w:rsidRPr="00DE2326" w:rsidRDefault="00D71197"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8. </w:t>
      </w:r>
      <w:r w:rsidRPr="00DE2326">
        <w:rPr>
          <w:rFonts w:ascii="Times New Roman" w:hAnsi="Times New Roman" w:cs="Times New Roman"/>
          <w:b/>
          <w:bCs/>
        </w:rPr>
        <w:tab/>
        <w:t>BROJ PRVE DOZVOLE/ OBNOVE DOZVOLE</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Cs/>
        </w:rPr>
      </w:pPr>
      <w:r w:rsidRPr="00DE2326">
        <w:rPr>
          <w:rFonts w:ascii="Times New Roman" w:hAnsi="Times New Roman" w:cs="Times New Roman"/>
          <w:bCs/>
        </w:rPr>
        <w:t>Maviret, film tableta, 100 mg + 40 mg, blister, 84 film tablete:</w:t>
      </w:r>
      <w:r w:rsidR="00E71D8A">
        <w:rPr>
          <w:rFonts w:ascii="Times New Roman" w:hAnsi="Times New Roman" w:cs="Times New Roman"/>
          <w:bCs/>
        </w:rPr>
        <w:t xml:space="preserve"> 2030/18/376 - 6172</w:t>
      </w:r>
    </w:p>
    <w:p w:rsidR="00DE2326" w:rsidRDefault="00DE2326" w:rsidP="00DE2326">
      <w:pPr>
        <w:tabs>
          <w:tab w:val="left" w:pos="540"/>
          <w:tab w:val="left" w:pos="569"/>
        </w:tabs>
        <w:spacing w:after="0"/>
        <w:rPr>
          <w:rFonts w:ascii="Times New Roman" w:hAnsi="Times New Roman" w:cs="Times New Roman"/>
          <w:bCs/>
        </w:rPr>
      </w:pPr>
    </w:p>
    <w:p w:rsidR="00D71197" w:rsidRPr="00DE2326" w:rsidRDefault="00D71197"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
          <w:bCs/>
        </w:rPr>
      </w:pPr>
      <w:r w:rsidRPr="00DE2326">
        <w:rPr>
          <w:rFonts w:ascii="Times New Roman" w:hAnsi="Times New Roman" w:cs="Times New Roman"/>
          <w:b/>
          <w:bCs/>
        </w:rPr>
        <w:t xml:space="preserve">9. </w:t>
      </w:r>
      <w:r w:rsidRPr="00DE2326">
        <w:rPr>
          <w:rFonts w:ascii="Times New Roman" w:hAnsi="Times New Roman" w:cs="Times New Roman"/>
          <w:b/>
          <w:bCs/>
        </w:rPr>
        <w:tab/>
        <w:t>DATUM PRVE DOZVOLE/ DATUM OBNOVE DOZVOLE</w:t>
      </w:r>
    </w:p>
    <w:p w:rsidR="00DE2326" w:rsidRPr="00DE2326" w:rsidRDefault="00DE2326" w:rsidP="00DE2326">
      <w:pPr>
        <w:tabs>
          <w:tab w:val="left" w:pos="540"/>
          <w:tab w:val="left" w:pos="569"/>
        </w:tabs>
        <w:spacing w:after="0"/>
        <w:rPr>
          <w:rFonts w:ascii="Times New Roman" w:hAnsi="Times New Roman" w:cs="Times New Roman"/>
          <w:bCs/>
        </w:rPr>
      </w:pPr>
    </w:p>
    <w:p w:rsidR="00DE2326" w:rsidRPr="00DE2326" w:rsidRDefault="00DE2326" w:rsidP="00DE2326">
      <w:pPr>
        <w:tabs>
          <w:tab w:val="left" w:pos="540"/>
          <w:tab w:val="left" w:pos="569"/>
        </w:tabs>
        <w:spacing w:after="0"/>
        <w:rPr>
          <w:rFonts w:ascii="Times New Roman" w:hAnsi="Times New Roman" w:cs="Times New Roman"/>
          <w:bCs/>
        </w:rPr>
      </w:pPr>
      <w:r w:rsidRPr="00DE2326">
        <w:rPr>
          <w:rFonts w:ascii="Times New Roman" w:hAnsi="Times New Roman" w:cs="Times New Roman"/>
          <w:bCs/>
        </w:rPr>
        <w:t>Maviret, film tableta, 100 mg + 40 mg, blister, 84 film tablete:</w:t>
      </w:r>
      <w:r w:rsidR="00E71D8A">
        <w:rPr>
          <w:rFonts w:ascii="Times New Roman" w:hAnsi="Times New Roman" w:cs="Times New Roman"/>
          <w:bCs/>
        </w:rPr>
        <w:t xml:space="preserve"> 10.09.2018. godine</w:t>
      </w:r>
    </w:p>
    <w:p w:rsidR="00DE2326" w:rsidRDefault="00DE2326" w:rsidP="00DE2326">
      <w:pPr>
        <w:tabs>
          <w:tab w:val="left" w:pos="540"/>
          <w:tab w:val="left" w:pos="569"/>
        </w:tabs>
        <w:spacing w:after="0"/>
        <w:rPr>
          <w:rFonts w:ascii="Times New Roman" w:hAnsi="Times New Roman" w:cs="Times New Roman"/>
          <w:bCs/>
        </w:rPr>
      </w:pPr>
    </w:p>
    <w:p w:rsidR="00D71197" w:rsidRPr="00DE2326" w:rsidRDefault="00D71197" w:rsidP="00DE2326">
      <w:pPr>
        <w:tabs>
          <w:tab w:val="left" w:pos="540"/>
          <w:tab w:val="left" w:pos="569"/>
        </w:tabs>
        <w:spacing w:after="0"/>
        <w:rPr>
          <w:rFonts w:ascii="Times New Roman" w:hAnsi="Times New Roman" w:cs="Times New Roman"/>
          <w:bCs/>
        </w:rPr>
      </w:pPr>
    </w:p>
    <w:p w:rsidR="00DE2326" w:rsidRDefault="00DE2326" w:rsidP="00DE2326">
      <w:pPr>
        <w:tabs>
          <w:tab w:val="left" w:pos="540"/>
          <w:tab w:val="left" w:pos="569"/>
        </w:tabs>
        <w:spacing w:after="0"/>
        <w:ind w:left="540" w:hanging="540"/>
        <w:rPr>
          <w:rFonts w:ascii="Times New Roman" w:hAnsi="Times New Roman" w:cs="Times New Roman"/>
          <w:b/>
          <w:bCs/>
        </w:rPr>
      </w:pPr>
      <w:r w:rsidRPr="00DE2326">
        <w:rPr>
          <w:rFonts w:ascii="Times New Roman" w:hAnsi="Times New Roman" w:cs="Times New Roman"/>
          <w:b/>
          <w:bCs/>
        </w:rPr>
        <w:t xml:space="preserve">10. </w:t>
      </w:r>
      <w:r w:rsidRPr="00DE2326">
        <w:rPr>
          <w:rFonts w:ascii="Times New Roman" w:hAnsi="Times New Roman" w:cs="Times New Roman"/>
          <w:b/>
          <w:bCs/>
        </w:rPr>
        <w:tab/>
        <w:t>DATUM POSLEDNJE REVIZIJE TEKSTA SAŽETKA OSNOVNIH KARAKTERISTIKA LIJEKA</w:t>
      </w:r>
    </w:p>
    <w:p w:rsidR="00E71D8A" w:rsidRDefault="00E71D8A" w:rsidP="00DE2326">
      <w:pPr>
        <w:tabs>
          <w:tab w:val="left" w:pos="540"/>
          <w:tab w:val="left" w:pos="569"/>
        </w:tabs>
        <w:spacing w:after="0"/>
        <w:ind w:left="540" w:hanging="540"/>
        <w:rPr>
          <w:rFonts w:ascii="Times New Roman" w:hAnsi="Times New Roman" w:cs="Times New Roman"/>
          <w:b/>
          <w:bCs/>
        </w:rPr>
      </w:pPr>
    </w:p>
    <w:p w:rsidR="00E71D8A" w:rsidRPr="00E71D8A" w:rsidRDefault="00E71D8A" w:rsidP="00DE2326">
      <w:pPr>
        <w:tabs>
          <w:tab w:val="left" w:pos="540"/>
          <w:tab w:val="left" w:pos="569"/>
        </w:tabs>
        <w:spacing w:after="0"/>
        <w:ind w:left="540" w:hanging="540"/>
        <w:rPr>
          <w:rFonts w:ascii="Times New Roman" w:hAnsi="Times New Roman" w:cs="Times New Roman"/>
          <w:bCs/>
        </w:rPr>
      </w:pPr>
      <w:r w:rsidRPr="00E71D8A">
        <w:rPr>
          <w:rFonts w:ascii="Times New Roman" w:hAnsi="Times New Roman" w:cs="Times New Roman"/>
          <w:bCs/>
        </w:rPr>
        <w:t>Septembar, 2018. godine</w:t>
      </w:r>
    </w:p>
    <w:sectPr w:rsidR="00E71D8A" w:rsidRPr="00E71D8A" w:rsidSect="00B34AF2">
      <w:headerReference w:type="default" r:id="rId11"/>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855" w:rsidRDefault="00906855" w:rsidP="00FF2B5A">
      <w:pPr>
        <w:spacing w:after="0" w:line="240" w:lineRule="auto"/>
      </w:pPr>
      <w:r>
        <w:separator/>
      </w:r>
    </w:p>
  </w:endnote>
  <w:endnote w:type="continuationSeparator" w:id="0">
    <w:p w:rsidR="00906855" w:rsidRDefault="00906855"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B6" w:rsidRPr="00F1527C" w:rsidRDefault="004375B6"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4375B6" w:rsidRPr="00F1527C" w:rsidRDefault="004375B6"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4375B6" w:rsidRPr="00F1527C" w:rsidRDefault="004375B6"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4375B6" w:rsidRPr="00F1527C" w:rsidRDefault="004375B6"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4375B6" w:rsidRPr="00F1527C" w:rsidRDefault="004375B6"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4375B6" w:rsidRPr="009318B4" w:rsidRDefault="004375B6"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39123A">
      <w:rPr>
        <w:rFonts w:ascii="Times New Roman" w:eastAsia="Times New Roman" w:hAnsi="Times New Roman" w:cs="Times New Roman"/>
        <w:noProof/>
        <w:sz w:val="20"/>
        <w:szCs w:val="20"/>
        <w:lang w:val="sr-Latn-ME"/>
      </w:rPr>
      <w:t>22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9123A">
      <w:rPr>
        <w:rFonts w:ascii="Times New Roman" w:eastAsia="Times New Roman" w:hAnsi="Times New Roman" w:cs="Times New Roman"/>
        <w:noProof/>
        <w:sz w:val="20"/>
        <w:szCs w:val="20"/>
        <w:lang w:val="sr-Latn-ME"/>
      </w:rPr>
      <w:t>31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B6" w:rsidRPr="00F1527C" w:rsidRDefault="004375B6"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4375B6" w:rsidRPr="00F1527C" w:rsidRDefault="004375B6"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4375B6" w:rsidRPr="00F1527C" w:rsidRDefault="004375B6"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4375B6" w:rsidRPr="00F1527C" w:rsidRDefault="004375B6"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4375B6" w:rsidRPr="00F1527C" w:rsidRDefault="004375B6"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4375B6" w:rsidRPr="009318B4" w:rsidRDefault="004375B6"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855" w:rsidRDefault="00906855" w:rsidP="00FF2B5A">
      <w:pPr>
        <w:spacing w:after="0" w:line="240" w:lineRule="auto"/>
      </w:pPr>
      <w:r>
        <w:separator/>
      </w:r>
    </w:p>
  </w:footnote>
  <w:footnote w:type="continuationSeparator" w:id="0">
    <w:p w:rsidR="00906855" w:rsidRDefault="00906855"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B6" w:rsidRDefault="004375B6" w:rsidP="009318B4">
    <w:pPr>
      <w:pStyle w:val="Header"/>
      <w:rPr>
        <w:sz w:val="16"/>
        <w:szCs w:val="16"/>
      </w:rPr>
    </w:pPr>
  </w:p>
  <w:p w:rsidR="004375B6" w:rsidRDefault="004375B6"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4375B6" w:rsidRDefault="004375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B6" w:rsidRDefault="004375B6" w:rsidP="009318B4">
    <w:pPr>
      <w:pStyle w:val="Header"/>
      <w:rPr>
        <w:sz w:val="16"/>
        <w:szCs w:val="16"/>
      </w:rPr>
    </w:pPr>
  </w:p>
  <w:p w:rsidR="004375B6" w:rsidRDefault="004375B6"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4375B6" w:rsidRDefault="00437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F3137F"/>
    <w:multiLevelType w:val="hybridMultilevel"/>
    <w:tmpl w:val="FFBE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57469C"/>
    <w:multiLevelType w:val="hybridMultilevel"/>
    <w:tmpl w:val="536A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8"/>
  </w:num>
  <w:num w:numId="5">
    <w:abstractNumId w:val="5"/>
  </w:num>
  <w:num w:numId="6">
    <w:abstractNumId w:val="1"/>
  </w:num>
  <w:num w:numId="7">
    <w:abstractNumId w:val="7"/>
  </w:num>
  <w:num w:numId="8">
    <w:abstractNumId w:val="4"/>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57D7"/>
    <w:rsid w:val="00116FE6"/>
    <w:rsid w:val="001E4803"/>
    <w:rsid w:val="00306EFE"/>
    <w:rsid w:val="0039123A"/>
    <w:rsid w:val="00425CA6"/>
    <w:rsid w:val="004375B6"/>
    <w:rsid w:val="00441DD9"/>
    <w:rsid w:val="00461135"/>
    <w:rsid w:val="00517B18"/>
    <w:rsid w:val="00747C4B"/>
    <w:rsid w:val="00883AF2"/>
    <w:rsid w:val="00906855"/>
    <w:rsid w:val="009318B4"/>
    <w:rsid w:val="00934541"/>
    <w:rsid w:val="00A06058"/>
    <w:rsid w:val="00B234CE"/>
    <w:rsid w:val="00B34AF2"/>
    <w:rsid w:val="00C4240B"/>
    <w:rsid w:val="00D45AFE"/>
    <w:rsid w:val="00D71197"/>
    <w:rsid w:val="00D771BD"/>
    <w:rsid w:val="00DE2326"/>
    <w:rsid w:val="00E0627A"/>
    <w:rsid w:val="00E068F2"/>
    <w:rsid w:val="00E34905"/>
    <w:rsid w:val="00E71D8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DE232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DE2326"/>
    <w:rPr>
      <w:rFonts w:ascii="Arial" w:eastAsia="Times New Roman" w:hAnsi="Arial" w:cs="Arial"/>
      <w:i/>
      <w:iCs/>
      <w:color w:val="999999"/>
      <w:sz w:val="18"/>
      <w:szCs w:val="24"/>
    </w:rPr>
  </w:style>
  <w:style w:type="character" w:styleId="PageNumber">
    <w:name w:val="page number"/>
    <w:basedOn w:val="DefaultParagraphFont"/>
    <w:rsid w:val="00DE2326"/>
  </w:style>
  <w:style w:type="numbering" w:styleId="111111">
    <w:name w:val="Outline List 2"/>
    <w:basedOn w:val="NoList"/>
    <w:rsid w:val="00DE2326"/>
    <w:pPr>
      <w:numPr>
        <w:numId w:val="3"/>
      </w:numPr>
    </w:pPr>
  </w:style>
  <w:style w:type="character" w:styleId="CommentReference">
    <w:name w:val="annotation reference"/>
    <w:semiHidden/>
    <w:rsid w:val="00DE2326"/>
    <w:rPr>
      <w:sz w:val="16"/>
      <w:szCs w:val="16"/>
    </w:rPr>
  </w:style>
  <w:style w:type="paragraph" w:styleId="CommentText">
    <w:name w:val="annotation text"/>
    <w:basedOn w:val="Normal"/>
    <w:link w:val="CommentTextChar"/>
    <w:semiHidden/>
    <w:rsid w:val="00DE232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E23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E2326"/>
    <w:rPr>
      <w:b/>
      <w:bCs/>
    </w:rPr>
  </w:style>
  <w:style w:type="character" w:customStyle="1" w:styleId="CommentSubjectChar">
    <w:name w:val="Comment Subject Char"/>
    <w:basedOn w:val="CommentTextChar"/>
    <w:link w:val="CommentSubject"/>
    <w:semiHidden/>
    <w:rsid w:val="00DE232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DE232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E2326"/>
    <w:rPr>
      <w:rFonts w:ascii="Tahoma" w:eastAsia="Times New Roman" w:hAnsi="Tahoma" w:cs="Tahoma"/>
      <w:sz w:val="16"/>
      <w:szCs w:val="16"/>
    </w:rPr>
  </w:style>
  <w:style w:type="paragraph" w:styleId="NoSpacing">
    <w:name w:val="No Spacing"/>
    <w:uiPriority w:val="1"/>
    <w:qFormat/>
    <w:rsid w:val="00DE2326"/>
    <w:pPr>
      <w:spacing w:after="0" w:line="240" w:lineRule="auto"/>
    </w:pPr>
    <w:rPr>
      <w:rFonts w:ascii="Times New Roman" w:eastAsia="Times New Roman" w:hAnsi="Times New Roman" w:cs="Times New Roman"/>
      <w:sz w:val="24"/>
      <w:szCs w:val="24"/>
    </w:rPr>
  </w:style>
  <w:style w:type="paragraph" w:customStyle="1" w:styleId="gtcbodytext">
    <w:name w:val="gtcbodytext"/>
    <w:basedOn w:val="Normal"/>
    <w:rsid w:val="00DE2326"/>
    <w:pPr>
      <w:spacing w:before="144" w:after="0" w:line="240" w:lineRule="auto"/>
    </w:pPr>
    <w:rPr>
      <w:rFonts w:ascii="Times New Roman" w:eastAsia="SimSun" w:hAnsi="Times New Roman" w:cs="Times New Roman"/>
      <w:sz w:val="24"/>
      <w:szCs w:val="24"/>
      <w:lang w:val="hr-HR"/>
    </w:rPr>
  </w:style>
  <w:style w:type="paragraph" w:customStyle="1" w:styleId="Default">
    <w:name w:val="Default"/>
    <w:rsid w:val="00DE2326"/>
    <w:pPr>
      <w:autoSpaceDE w:val="0"/>
      <w:autoSpaceDN w:val="0"/>
      <w:adjustRightInd w:val="0"/>
      <w:spacing w:after="0" w:line="240" w:lineRule="auto"/>
    </w:pPr>
    <w:rPr>
      <w:rFonts w:ascii="Times New Roman" w:eastAsia="SimSun" w:hAnsi="Times New Roman" w:cs="Times New Roman"/>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alims.me" TargetMode="External"/><Relationship Id="rId4" Type="http://schemas.openxmlformats.org/officeDocument/2006/relationships/settings" Target="settings.xml"/><Relationship Id="rId9" Type="http://schemas.openxmlformats.org/officeDocument/2006/relationships/hyperlink" Target="http://www.calims.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4D626-6B04-4CC5-A213-EA79DB23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9150</Words>
  <Characters>52156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16</cp:revision>
  <dcterms:created xsi:type="dcterms:W3CDTF">2017-06-23T08:04:00Z</dcterms:created>
  <dcterms:modified xsi:type="dcterms:W3CDTF">2018-10-25T13:13:00Z</dcterms:modified>
</cp:coreProperties>
</file>