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FF" w:rsidRPr="00565F78" w:rsidRDefault="00797DFF">
      <w:pPr>
        <w:spacing w:before="1000"/>
        <w:rPr>
          <w:rFonts w:ascii="Times New Roman" w:hAnsi="Times New Roman"/>
          <w:sz w:val="22"/>
          <w:szCs w:val="22"/>
          <w:lang w:val="sr-Latn-ME"/>
        </w:rPr>
      </w:pPr>
    </w:p>
    <w:tbl>
      <w:tblPr>
        <w:tblW w:w="9781" w:type="dxa"/>
        <w:jc w:val="center"/>
        <w:tblLayout w:type="fixed"/>
        <w:tblLook w:val="0000" w:firstRow="0" w:lastRow="0" w:firstColumn="0" w:lastColumn="0" w:noHBand="0" w:noVBand="0"/>
      </w:tblPr>
      <w:tblGrid>
        <w:gridCol w:w="2160"/>
        <w:gridCol w:w="7621"/>
      </w:tblGrid>
      <w:tr w:rsidR="00797DFF" w:rsidRPr="00565F78" w:rsidTr="00565F78">
        <w:trPr>
          <w:trHeight w:val="530"/>
          <w:jc w:val="center"/>
        </w:trPr>
        <w:tc>
          <w:tcPr>
            <w:tcW w:w="9781" w:type="dxa"/>
            <w:gridSpan w:val="2"/>
            <w:vAlign w:val="center"/>
          </w:tcPr>
          <w:p w:rsidR="00797DFF" w:rsidRPr="00565F78" w:rsidRDefault="00797DFF">
            <w:pPr>
              <w:pStyle w:val="Heading6"/>
              <w:rPr>
                <w:i w:val="0"/>
                <w:lang w:val="sr-Latn-ME"/>
              </w:rPr>
            </w:pPr>
            <w:r w:rsidRPr="00565F78">
              <w:rPr>
                <w:i w:val="0"/>
                <w:lang w:val="sr-Latn-ME"/>
              </w:rPr>
              <w:t>SAŽETAK KARAKTERISTIKA L</w:t>
            </w:r>
            <w:r w:rsidR="005F1ABC" w:rsidRPr="00565F78">
              <w:rPr>
                <w:i w:val="0"/>
                <w:lang w:val="sr-Latn-ME"/>
              </w:rPr>
              <w:t>IJ</w:t>
            </w:r>
            <w:r w:rsidRPr="00565F78">
              <w:rPr>
                <w:i w:val="0"/>
                <w:lang w:val="sr-Latn-ME"/>
              </w:rPr>
              <w:t>EKA</w:t>
            </w:r>
          </w:p>
        </w:tc>
      </w:tr>
      <w:tr w:rsidR="00797DFF" w:rsidRPr="00565F78" w:rsidTr="00565F78">
        <w:trPr>
          <w:trHeight w:val="1969"/>
          <w:jc w:val="center"/>
        </w:trPr>
        <w:tc>
          <w:tcPr>
            <w:tcW w:w="9781" w:type="dxa"/>
            <w:gridSpan w:val="2"/>
            <w:vAlign w:val="bottom"/>
          </w:tcPr>
          <w:p w:rsidR="002E3DB6" w:rsidRPr="00565F78" w:rsidRDefault="00A3783E">
            <w:pPr>
              <w:spacing w:after="40"/>
              <w:jc w:val="center"/>
              <w:rPr>
                <w:rFonts w:ascii="Times New Roman" w:hAnsi="Times New Roman"/>
                <w:b/>
                <w:bCs/>
                <w:sz w:val="22"/>
                <w:szCs w:val="22"/>
                <w:lang w:val="sr-Latn-ME"/>
              </w:rPr>
            </w:pPr>
            <w:r w:rsidRPr="00565F78">
              <w:rPr>
                <w:rFonts w:ascii="Times New Roman" w:hAnsi="Times New Roman"/>
                <w:b/>
                <w:bCs/>
                <w:sz w:val="22"/>
                <w:szCs w:val="22"/>
                <w:lang w:val="sr-Latn-ME"/>
              </w:rPr>
              <w:t>KATOPIL</w:t>
            </w:r>
            <w:r w:rsidR="00797DFF" w:rsidRPr="00565F78">
              <w:rPr>
                <w:rFonts w:ascii="Times New Roman" w:hAnsi="Times New Roman"/>
                <w:b/>
                <w:bCs/>
                <w:sz w:val="22"/>
                <w:szCs w:val="22"/>
                <w:vertAlign w:val="superscript"/>
                <w:lang w:val="sr-Latn-ME"/>
              </w:rPr>
              <w:t>®</w:t>
            </w:r>
            <w:r w:rsidR="00797DFF" w:rsidRPr="00565F78">
              <w:rPr>
                <w:rFonts w:ascii="Times New Roman" w:hAnsi="Times New Roman"/>
                <w:b/>
                <w:bCs/>
                <w:sz w:val="22"/>
                <w:szCs w:val="22"/>
                <w:lang w:val="sr-Latn-ME"/>
              </w:rPr>
              <w:t xml:space="preserve">, </w:t>
            </w:r>
            <w:r w:rsidR="00EC1D42" w:rsidRPr="00565F78">
              <w:rPr>
                <w:rFonts w:ascii="Times New Roman" w:hAnsi="Times New Roman"/>
                <w:b/>
                <w:bCs/>
                <w:sz w:val="22"/>
                <w:szCs w:val="22"/>
                <w:lang w:val="sr-Latn-ME"/>
              </w:rPr>
              <w:t xml:space="preserve">tableta, </w:t>
            </w:r>
            <w:r w:rsidRPr="00565F78">
              <w:rPr>
                <w:rFonts w:ascii="Times New Roman" w:hAnsi="Times New Roman"/>
                <w:b/>
                <w:bCs/>
                <w:sz w:val="22"/>
                <w:szCs w:val="22"/>
                <w:lang w:val="sr-Latn-ME"/>
              </w:rPr>
              <w:t>25</w:t>
            </w:r>
            <w:r w:rsidR="00797DFF" w:rsidRPr="00565F78">
              <w:rPr>
                <w:rFonts w:ascii="Times New Roman" w:hAnsi="Times New Roman"/>
                <w:b/>
                <w:bCs/>
                <w:sz w:val="22"/>
                <w:szCs w:val="22"/>
                <w:lang w:val="sr-Latn-ME"/>
              </w:rPr>
              <w:t> mg</w:t>
            </w:r>
            <w:r w:rsidR="002E3DB6" w:rsidRPr="00565F78">
              <w:rPr>
                <w:rFonts w:ascii="Times New Roman" w:hAnsi="Times New Roman"/>
                <w:b/>
                <w:bCs/>
                <w:sz w:val="22"/>
                <w:szCs w:val="22"/>
                <w:lang w:val="sr-Latn-ME"/>
              </w:rPr>
              <w:t xml:space="preserve">, </w:t>
            </w:r>
          </w:p>
          <w:p w:rsidR="00EC1D42" w:rsidRPr="00565F78" w:rsidRDefault="00EC1D42">
            <w:pPr>
              <w:spacing w:after="40"/>
              <w:jc w:val="center"/>
              <w:rPr>
                <w:rFonts w:ascii="Times New Roman" w:hAnsi="Times New Roman"/>
                <w:b/>
                <w:bCs/>
                <w:sz w:val="22"/>
                <w:szCs w:val="22"/>
                <w:lang w:val="sr-Latn-ME"/>
              </w:rPr>
            </w:pPr>
            <w:r w:rsidRPr="00565F78">
              <w:rPr>
                <w:rFonts w:ascii="Times New Roman" w:hAnsi="Times New Roman"/>
                <w:b/>
                <w:bCs/>
                <w:sz w:val="22"/>
                <w:szCs w:val="22"/>
                <w:lang w:val="sr-Latn-ME"/>
              </w:rPr>
              <w:t xml:space="preserve"> </w:t>
            </w:r>
            <w:r w:rsidR="002E3DB6" w:rsidRPr="00565F78">
              <w:rPr>
                <w:rFonts w:ascii="Times New Roman" w:hAnsi="Times New Roman"/>
                <w:b/>
                <w:bCs/>
                <w:sz w:val="22"/>
                <w:szCs w:val="22"/>
                <w:lang w:val="sr-Latn-ME"/>
              </w:rPr>
              <w:t>blister, 4 x 10 tableta</w:t>
            </w:r>
          </w:p>
          <w:p w:rsidR="002E3DB6" w:rsidRPr="00565F78" w:rsidRDefault="00EC1D42" w:rsidP="00EC1D42">
            <w:pPr>
              <w:spacing w:after="40"/>
              <w:jc w:val="center"/>
              <w:rPr>
                <w:rFonts w:ascii="Times New Roman" w:hAnsi="Times New Roman"/>
                <w:b/>
                <w:bCs/>
                <w:sz w:val="22"/>
                <w:szCs w:val="22"/>
                <w:lang w:val="sr-Latn-ME"/>
              </w:rPr>
            </w:pPr>
            <w:r w:rsidRPr="00565F78">
              <w:rPr>
                <w:rFonts w:ascii="Times New Roman" w:hAnsi="Times New Roman"/>
                <w:b/>
                <w:bCs/>
                <w:sz w:val="22"/>
                <w:szCs w:val="22"/>
                <w:lang w:val="sr-Latn-ME"/>
              </w:rPr>
              <w:t>KATOPIL</w:t>
            </w:r>
            <w:r w:rsidRPr="00565F78">
              <w:rPr>
                <w:rFonts w:ascii="Times New Roman" w:hAnsi="Times New Roman"/>
                <w:b/>
                <w:bCs/>
                <w:sz w:val="22"/>
                <w:szCs w:val="22"/>
                <w:vertAlign w:val="superscript"/>
                <w:lang w:val="sr-Latn-ME"/>
              </w:rPr>
              <w:t>®</w:t>
            </w:r>
            <w:r w:rsidRPr="00565F78">
              <w:rPr>
                <w:rFonts w:ascii="Times New Roman" w:hAnsi="Times New Roman"/>
                <w:b/>
                <w:bCs/>
                <w:sz w:val="22"/>
                <w:szCs w:val="22"/>
                <w:lang w:val="sr-Latn-ME"/>
              </w:rPr>
              <w:t>, tableta, 50 mg</w:t>
            </w:r>
            <w:r w:rsidR="002E3DB6" w:rsidRPr="00565F78">
              <w:rPr>
                <w:rFonts w:ascii="Times New Roman" w:hAnsi="Times New Roman"/>
                <w:b/>
                <w:bCs/>
                <w:sz w:val="22"/>
                <w:szCs w:val="22"/>
                <w:lang w:val="sr-Latn-ME"/>
              </w:rPr>
              <w:t>,</w:t>
            </w:r>
          </w:p>
          <w:p w:rsidR="00EC1D42" w:rsidRPr="00565F78" w:rsidRDefault="002E3DB6" w:rsidP="00EC1D42">
            <w:pPr>
              <w:spacing w:after="40"/>
              <w:jc w:val="center"/>
              <w:rPr>
                <w:rFonts w:ascii="Times New Roman" w:hAnsi="Times New Roman"/>
                <w:b/>
                <w:bCs/>
                <w:sz w:val="22"/>
                <w:szCs w:val="22"/>
                <w:lang w:val="sr-Latn-ME"/>
              </w:rPr>
            </w:pPr>
            <w:r w:rsidRPr="00565F78">
              <w:rPr>
                <w:rFonts w:ascii="Times New Roman" w:hAnsi="Times New Roman"/>
                <w:b/>
                <w:bCs/>
                <w:sz w:val="22"/>
                <w:szCs w:val="22"/>
                <w:lang w:val="sr-Latn-ME"/>
              </w:rPr>
              <w:t xml:space="preserve">blister, 4 x 10 tableta </w:t>
            </w:r>
            <w:r w:rsidR="00EC1D42" w:rsidRPr="00565F78">
              <w:rPr>
                <w:rFonts w:ascii="Times New Roman" w:hAnsi="Times New Roman"/>
                <w:b/>
                <w:bCs/>
                <w:sz w:val="22"/>
                <w:szCs w:val="22"/>
                <w:lang w:val="sr-Latn-ME"/>
              </w:rPr>
              <w:t xml:space="preserve"> </w:t>
            </w:r>
          </w:p>
          <w:p w:rsidR="00797DFF" w:rsidRPr="00565F78" w:rsidRDefault="00A3783E" w:rsidP="00EC1D42">
            <w:pPr>
              <w:spacing w:after="40"/>
              <w:rPr>
                <w:rFonts w:ascii="Times New Roman" w:hAnsi="Times New Roman"/>
                <w:b/>
                <w:bCs/>
                <w:sz w:val="22"/>
                <w:szCs w:val="22"/>
                <w:u w:val="single"/>
                <w:lang w:val="sr-Latn-ME"/>
              </w:rPr>
            </w:pPr>
            <w:r w:rsidRPr="00565F78">
              <w:rPr>
                <w:rFonts w:ascii="Times New Roman" w:hAnsi="Times New Roman"/>
                <w:b/>
                <w:bCs/>
                <w:sz w:val="22"/>
                <w:szCs w:val="22"/>
                <w:lang w:val="sr-Latn-ME"/>
              </w:rPr>
              <w:t xml:space="preserve"> </w:t>
            </w:r>
          </w:p>
        </w:tc>
      </w:tr>
      <w:tr w:rsidR="00797DFF" w:rsidRPr="00565F78" w:rsidTr="00565F78">
        <w:trPr>
          <w:trHeight w:val="1225"/>
          <w:jc w:val="center"/>
        </w:trPr>
        <w:tc>
          <w:tcPr>
            <w:tcW w:w="9781" w:type="dxa"/>
            <w:gridSpan w:val="2"/>
          </w:tcPr>
          <w:p w:rsidR="00565F78" w:rsidRPr="00565F78" w:rsidRDefault="00565F78">
            <w:pPr>
              <w:pStyle w:val="Heading2"/>
              <w:jc w:val="both"/>
              <w:rPr>
                <w:rFonts w:ascii="Times New Roman" w:hAnsi="Times New Roman" w:cs="Times New Roman"/>
                <w:color w:val="808080"/>
                <w:sz w:val="22"/>
                <w:szCs w:val="22"/>
                <w:lang w:val="sr-Latn-ME"/>
              </w:rPr>
            </w:pPr>
          </w:p>
          <w:p w:rsidR="00797DFF" w:rsidRPr="00565F78" w:rsidRDefault="00565F78" w:rsidP="00565F78">
            <w:pPr>
              <w:tabs>
                <w:tab w:val="clear" w:pos="284"/>
                <w:tab w:val="left" w:pos="6915"/>
              </w:tabs>
              <w:rPr>
                <w:rFonts w:ascii="Times New Roman" w:hAnsi="Times New Roman"/>
                <w:sz w:val="22"/>
                <w:szCs w:val="22"/>
                <w:lang w:val="sr-Latn-ME"/>
              </w:rPr>
            </w:pPr>
            <w:r w:rsidRPr="00565F78">
              <w:rPr>
                <w:rFonts w:ascii="Times New Roman" w:hAnsi="Times New Roman"/>
                <w:sz w:val="22"/>
                <w:szCs w:val="22"/>
                <w:lang w:val="sr-Latn-ME"/>
              </w:rPr>
              <w:tab/>
            </w:r>
          </w:p>
        </w:tc>
      </w:tr>
      <w:tr w:rsidR="00797DFF" w:rsidRPr="00565F78" w:rsidTr="00565F78">
        <w:trPr>
          <w:jc w:val="center"/>
        </w:trPr>
        <w:tc>
          <w:tcPr>
            <w:tcW w:w="2160" w:type="dxa"/>
            <w:vAlign w:val="bottom"/>
          </w:tcPr>
          <w:p w:rsidR="00797DFF" w:rsidRPr="00565F78" w:rsidRDefault="00797DFF">
            <w:pPr>
              <w:spacing w:before="200"/>
              <w:rPr>
                <w:rFonts w:ascii="Times New Roman" w:hAnsi="Times New Roman"/>
                <w:sz w:val="22"/>
                <w:szCs w:val="22"/>
                <w:lang w:val="sr-Latn-ME"/>
              </w:rPr>
            </w:pPr>
            <w:r w:rsidRPr="00565F78">
              <w:rPr>
                <w:rFonts w:ascii="Times New Roman" w:hAnsi="Times New Roman"/>
                <w:sz w:val="22"/>
                <w:szCs w:val="22"/>
                <w:lang w:val="sr-Latn-ME"/>
              </w:rPr>
              <w:t>Proizvođač:</w:t>
            </w:r>
          </w:p>
        </w:tc>
        <w:tc>
          <w:tcPr>
            <w:tcW w:w="7621" w:type="dxa"/>
            <w:vAlign w:val="bottom"/>
          </w:tcPr>
          <w:p w:rsidR="00797DFF" w:rsidRPr="00565F78" w:rsidRDefault="00797DFF">
            <w:pPr>
              <w:tabs>
                <w:tab w:val="clear" w:pos="284"/>
              </w:tabs>
              <w:spacing w:before="200"/>
              <w:ind w:left="72" w:hanging="72"/>
              <w:rPr>
                <w:rFonts w:ascii="Times New Roman" w:hAnsi="Times New Roman"/>
                <w:b/>
                <w:bCs/>
                <w:sz w:val="22"/>
                <w:szCs w:val="22"/>
                <w:lang w:val="sr-Latn-ME"/>
              </w:rPr>
            </w:pPr>
            <w:r w:rsidRPr="00565F78">
              <w:rPr>
                <w:rFonts w:ascii="Times New Roman" w:hAnsi="Times New Roman"/>
                <w:b/>
                <w:bCs/>
                <w:sz w:val="22"/>
                <w:szCs w:val="22"/>
                <w:lang w:val="sr-Latn-ME"/>
              </w:rPr>
              <w:t>GALENIKA a.d.</w:t>
            </w:r>
          </w:p>
        </w:tc>
      </w:tr>
      <w:tr w:rsidR="00797DFF" w:rsidRPr="00565F78" w:rsidTr="00565F78">
        <w:trPr>
          <w:trHeight w:val="230"/>
          <w:jc w:val="center"/>
        </w:trPr>
        <w:tc>
          <w:tcPr>
            <w:tcW w:w="2160" w:type="dxa"/>
            <w:vAlign w:val="bottom"/>
          </w:tcPr>
          <w:p w:rsidR="00797DFF" w:rsidRPr="00565F78" w:rsidRDefault="00797DFF">
            <w:pPr>
              <w:spacing w:before="200"/>
              <w:rPr>
                <w:rFonts w:ascii="Times New Roman" w:hAnsi="Times New Roman"/>
                <w:sz w:val="22"/>
                <w:szCs w:val="22"/>
                <w:lang w:val="sr-Latn-ME"/>
              </w:rPr>
            </w:pPr>
            <w:r w:rsidRPr="00565F78">
              <w:rPr>
                <w:rFonts w:ascii="Times New Roman" w:hAnsi="Times New Roman"/>
                <w:sz w:val="22"/>
                <w:szCs w:val="22"/>
                <w:lang w:val="sr-Latn-ME"/>
              </w:rPr>
              <w:t>Adresa:</w:t>
            </w:r>
          </w:p>
        </w:tc>
        <w:tc>
          <w:tcPr>
            <w:tcW w:w="7621" w:type="dxa"/>
            <w:vAlign w:val="bottom"/>
          </w:tcPr>
          <w:p w:rsidR="00797DFF" w:rsidRPr="00565F78" w:rsidRDefault="00797DFF">
            <w:pPr>
              <w:tabs>
                <w:tab w:val="clear" w:pos="284"/>
              </w:tabs>
              <w:spacing w:before="200"/>
              <w:ind w:left="72" w:hanging="72"/>
              <w:rPr>
                <w:rFonts w:ascii="Times New Roman" w:hAnsi="Times New Roman"/>
                <w:b/>
                <w:bCs/>
                <w:sz w:val="22"/>
                <w:szCs w:val="22"/>
                <w:lang w:val="sr-Latn-ME"/>
              </w:rPr>
            </w:pPr>
            <w:r w:rsidRPr="00565F78">
              <w:rPr>
                <w:rFonts w:ascii="Times New Roman" w:hAnsi="Times New Roman"/>
                <w:b/>
                <w:bCs/>
                <w:sz w:val="22"/>
                <w:szCs w:val="22"/>
                <w:lang w:val="sr-Latn-ME"/>
              </w:rPr>
              <w:t>Batajnički drum b.b., 11 080 Beograd</w:t>
            </w:r>
          </w:p>
        </w:tc>
      </w:tr>
      <w:tr w:rsidR="00EC051B" w:rsidRPr="00565F78" w:rsidTr="00565F78">
        <w:trPr>
          <w:jc w:val="center"/>
        </w:trPr>
        <w:tc>
          <w:tcPr>
            <w:tcW w:w="2160" w:type="dxa"/>
            <w:vAlign w:val="bottom"/>
          </w:tcPr>
          <w:p w:rsidR="00EC051B" w:rsidRPr="00565F78" w:rsidRDefault="00EC051B">
            <w:pPr>
              <w:spacing w:before="200"/>
              <w:rPr>
                <w:rFonts w:ascii="Times New Roman" w:hAnsi="Times New Roman"/>
                <w:sz w:val="22"/>
                <w:szCs w:val="22"/>
                <w:lang w:val="sr-Latn-ME"/>
              </w:rPr>
            </w:pPr>
            <w:r w:rsidRPr="00565F78">
              <w:rPr>
                <w:rFonts w:ascii="Times New Roman" w:hAnsi="Times New Roman"/>
                <w:sz w:val="22"/>
                <w:szCs w:val="22"/>
                <w:lang w:val="sr-Latn-ME"/>
              </w:rPr>
              <w:t>Podnosilac zaht</w:t>
            </w:r>
            <w:r w:rsidR="005F1ABC" w:rsidRPr="00565F78">
              <w:rPr>
                <w:rFonts w:ascii="Times New Roman" w:hAnsi="Times New Roman"/>
                <w:sz w:val="22"/>
                <w:szCs w:val="22"/>
                <w:lang w:val="sr-Latn-ME"/>
              </w:rPr>
              <w:t>j</w:t>
            </w:r>
            <w:r w:rsidRPr="00565F78">
              <w:rPr>
                <w:rFonts w:ascii="Times New Roman" w:hAnsi="Times New Roman"/>
                <w:sz w:val="22"/>
                <w:szCs w:val="22"/>
                <w:lang w:val="sr-Latn-ME"/>
              </w:rPr>
              <w:t>eva:</w:t>
            </w:r>
          </w:p>
        </w:tc>
        <w:tc>
          <w:tcPr>
            <w:tcW w:w="7621" w:type="dxa"/>
            <w:vAlign w:val="bottom"/>
          </w:tcPr>
          <w:p w:rsidR="00EC051B" w:rsidRPr="00565F78" w:rsidRDefault="00626D06" w:rsidP="00E01A00">
            <w:pPr>
              <w:spacing w:before="200"/>
              <w:rPr>
                <w:rFonts w:ascii="Times New Roman" w:hAnsi="Times New Roman"/>
                <w:b/>
                <w:bCs/>
                <w:sz w:val="22"/>
                <w:szCs w:val="22"/>
                <w:lang w:val="sr-Latn-ME"/>
              </w:rPr>
            </w:pPr>
            <w:r>
              <w:rPr>
                <w:rFonts w:ascii="Times New Roman" w:hAnsi="Times New Roman"/>
                <w:b/>
                <w:bCs/>
                <w:sz w:val="22"/>
                <w:szCs w:val="22"/>
                <w:lang w:val="pt-BR" w:eastAsia="sr-Latn-ME"/>
              </w:rPr>
              <w:t>GLK pharma</w:t>
            </w:r>
          </w:p>
        </w:tc>
      </w:tr>
      <w:tr w:rsidR="00EC051B" w:rsidRPr="00565F78" w:rsidTr="00565F78">
        <w:trPr>
          <w:jc w:val="center"/>
        </w:trPr>
        <w:tc>
          <w:tcPr>
            <w:tcW w:w="2160" w:type="dxa"/>
            <w:vAlign w:val="bottom"/>
          </w:tcPr>
          <w:p w:rsidR="00EC051B" w:rsidRPr="00565F78" w:rsidRDefault="00EC051B">
            <w:pPr>
              <w:spacing w:before="200"/>
              <w:rPr>
                <w:rFonts w:ascii="Times New Roman" w:hAnsi="Times New Roman"/>
                <w:sz w:val="22"/>
                <w:szCs w:val="22"/>
                <w:lang w:val="sr-Latn-ME"/>
              </w:rPr>
            </w:pPr>
            <w:r w:rsidRPr="00565F78">
              <w:rPr>
                <w:rFonts w:ascii="Times New Roman" w:hAnsi="Times New Roman"/>
                <w:sz w:val="22"/>
                <w:szCs w:val="22"/>
                <w:lang w:val="sr-Latn-ME"/>
              </w:rPr>
              <w:t>Adresa:</w:t>
            </w:r>
          </w:p>
        </w:tc>
        <w:tc>
          <w:tcPr>
            <w:tcW w:w="7621" w:type="dxa"/>
            <w:vAlign w:val="bottom"/>
          </w:tcPr>
          <w:p w:rsidR="00EC051B" w:rsidRPr="00565F78" w:rsidRDefault="00626D06" w:rsidP="00E01A00">
            <w:pPr>
              <w:spacing w:before="200"/>
              <w:ind w:left="72" w:hanging="72"/>
              <w:rPr>
                <w:rFonts w:ascii="Times New Roman" w:hAnsi="Times New Roman"/>
                <w:b/>
                <w:bCs/>
                <w:sz w:val="22"/>
                <w:szCs w:val="22"/>
                <w:lang w:val="sr-Latn-ME"/>
              </w:rPr>
            </w:pPr>
            <w:r>
              <w:rPr>
                <w:rFonts w:ascii="Times New Roman" w:hAnsi="Times New Roman"/>
                <w:b/>
                <w:bCs/>
                <w:sz w:val="22"/>
                <w:szCs w:val="22"/>
                <w:lang w:val="pt-BR" w:eastAsia="sr-Latn-ME"/>
              </w:rPr>
              <w:t>Slobode b.b., Budva, Crna Gora</w:t>
            </w:r>
          </w:p>
        </w:tc>
      </w:tr>
    </w:tbl>
    <w:p w:rsidR="00565F78" w:rsidRDefault="00565F78">
      <w:pPr>
        <w:pStyle w:val="Header"/>
        <w:tabs>
          <w:tab w:val="clear" w:pos="4536"/>
          <w:tab w:val="clear" w:pos="9072"/>
          <w:tab w:val="left" w:pos="284"/>
        </w:tabs>
        <w:rPr>
          <w:rFonts w:ascii="Times New Roman" w:hAnsi="Times New Roman"/>
          <w:sz w:val="22"/>
          <w:szCs w:val="22"/>
          <w:lang w:val="sr-Latn-ME"/>
        </w:rPr>
      </w:pPr>
    </w:p>
    <w:p w:rsidR="00565F78" w:rsidRDefault="00565F78">
      <w:pPr>
        <w:pStyle w:val="Header"/>
        <w:tabs>
          <w:tab w:val="clear" w:pos="4536"/>
          <w:tab w:val="clear" w:pos="9072"/>
          <w:tab w:val="left" w:pos="284"/>
        </w:tabs>
        <w:rPr>
          <w:rFonts w:ascii="Times New Roman" w:hAnsi="Times New Roman"/>
          <w:sz w:val="22"/>
          <w:szCs w:val="22"/>
          <w:lang w:val="sr-Latn-ME"/>
        </w:rPr>
      </w:pPr>
      <w:r>
        <w:rPr>
          <w:rFonts w:ascii="Times New Roman" w:hAnsi="Times New Roman"/>
          <w:sz w:val="22"/>
          <w:szCs w:val="22"/>
          <w:lang w:val="sr-Latn-ME"/>
        </w:rPr>
        <w:br w:type="page"/>
      </w:r>
    </w:p>
    <w:tbl>
      <w:tblPr>
        <w:tblW w:w="10188" w:type="dxa"/>
        <w:tblLayout w:type="fixed"/>
        <w:tblLook w:val="0000" w:firstRow="0" w:lastRow="0" w:firstColumn="0" w:lastColumn="0" w:noHBand="0" w:noVBand="0"/>
      </w:tblPr>
      <w:tblGrid>
        <w:gridCol w:w="828"/>
        <w:gridCol w:w="360"/>
        <w:gridCol w:w="1620"/>
        <w:gridCol w:w="7380"/>
      </w:tblGrid>
      <w:tr w:rsidR="00797DFF" w:rsidRPr="00565F78">
        <w:trPr>
          <w:trHeight w:val="284"/>
        </w:trPr>
        <w:tc>
          <w:tcPr>
            <w:tcW w:w="10188" w:type="dxa"/>
            <w:gridSpan w:val="4"/>
            <w:shd w:val="clear" w:color="auto" w:fill="E0E0E0"/>
            <w:vAlign w:val="center"/>
          </w:tcPr>
          <w:p w:rsidR="00797DFF" w:rsidRPr="00565F78" w:rsidRDefault="00565F78">
            <w:pPr>
              <w:pStyle w:val="Header"/>
              <w:tabs>
                <w:tab w:val="clear" w:pos="4536"/>
                <w:tab w:val="clear" w:pos="9072"/>
                <w:tab w:val="left" w:pos="284"/>
              </w:tabs>
              <w:rPr>
                <w:rFonts w:ascii="Times New Roman" w:hAnsi="Times New Roman"/>
                <w:b/>
                <w:bCs/>
                <w:sz w:val="22"/>
                <w:szCs w:val="22"/>
                <w:lang w:val="sr-Latn-ME"/>
              </w:rPr>
            </w:pPr>
            <w:r>
              <w:rPr>
                <w:rFonts w:ascii="Times New Roman" w:hAnsi="Times New Roman"/>
                <w:sz w:val="22"/>
                <w:szCs w:val="22"/>
                <w:lang w:val="sr-Latn-ME"/>
              </w:rPr>
              <w:lastRenderedPageBreak/>
              <w:br w:type="page"/>
            </w:r>
            <w:r>
              <w:rPr>
                <w:rFonts w:ascii="Times New Roman" w:hAnsi="Times New Roman"/>
                <w:sz w:val="22"/>
                <w:szCs w:val="22"/>
                <w:lang w:val="sr-Latn-ME"/>
              </w:rPr>
              <w:br w:type="page"/>
            </w:r>
            <w:r w:rsidR="00797DFF" w:rsidRPr="00565F78">
              <w:rPr>
                <w:rFonts w:ascii="Times New Roman" w:hAnsi="Times New Roman"/>
                <w:sz w:val="22"/>
                <w:szCs w:val="22"/>
                <w:lang w:val="sr-Latn-ME"/>
              </w:rPr>
              <w:br w:type="page"/>
            </w:r>
            <w:r w:rsidR="00797DFF" w:rsidRPr="00565F78">
              <w:rPr>
                <w:rFonts w:ascii="Times New Roman" w:hAnsi="Times New Roman"/>
                <w:b/>
                <w:bCs/>
                <w:sz w:val="22"/>
                <w:szCs w:val="22"/>
                <w:lang w:val="sr-Latn-ME"/>
              </w:rPr>
              <w:t xml:space="preserve">1. </w:t>
            </w:r>
            <w:r w:rsidR="00EC051B" w:rsidRPr="00565F78">
              <w:rPr>
                <w:rFonts w:ascii="Times New Roman" w:hAnsi="Times New Roman"/>
                <w:b/>
                <w:bCs/>
                <w:sz w:val="22"/>
                <w:szCs w:val="22"/>
                <w:lang w:val="sr-Latn-ME"/>
              </w:rPr>
              <w:t>NAZIV</w:t>
            </w:r>
            <w:r w:rsidR="00797DFF" w:rsidRPr="00565F78">
              <w:rPr>
                <w:rFonts w:ascii="Times New Roman" w:hAnsi="Times New Roman"/>
                <w:b/>
                <w:bCs/>
                <w:sz w:val="22"/>
                <w:szCs w:val="22"/>
                <w:lang w:val="sr-Latn-ME"/>
              </w:rPr>
              <w:t xml:space="preserve"> L</w:t>
            </w:r>
            <w:r w:rsidR="00EC051B" w:rsidRPr="00565F78">
              <w:rPr>
                <w:rFonts w:ascii="Times New Roman" w:hAnsi="Times New Roman"/>
                <w:b/>
                <w:bCs/>
                <w:sz w:val="22"/>
                <w:szCs w:val="22"/>
                <w:lang w:val="sr-Latn-ME"/>
              </w:rPr>
              <w:t>IJ</w:t>
            </w:r>
            <w:r w:rsidR="00797DFF" w:rsidRPr="00565F78">
              <w:rPr>
                <w:rFonts w:ascii="Times New Roman" w:hAnsi="Times New Roman"/>
                <w:b/>
                <w:bCs/>
                <w:sz w:val="22"/>
                <w:szCs w:val="22"/>
                <w:lang w:val="sr-Latn-ME"/>
              </w:rPr>
              <w:t>EKA</w:t>
            </w:r>
          </w:p>
        </w:tc>
      </w:tr>
      <w:tr w:rsidR="00797DFF" w:rsidRPr="00565F78" w:rsidTr="00724C80">
        <w:trPr>
          <w:trHeight w:val="689"/>
        </w:trPr>
        <w:tc>
          <w:tcPr>
            <w:tcW w:w="10188" w:type="dxa"/>
            <w:gridSpan w:val="4"/>
            <w:vAlign w:val="center"/>
          </w:tcPr>
          <w:p w:rsidR="00EC1D42" w:rsidRPr="00565F78" w:rsidRDefault="00EC1D42" w:rsidP="00EC1D42">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KATOPIL</w:t>
            </w:r>
            <w:r w:rsidRPr="00565F78">
              <w:rPr>
                <w:rFonts w:ascii="Times New Roman" w:hAnsi="Times New Roman"/>
                <w:sz w:val="22"/>
                <w:szCs w:val="22"/>
                <w:vertAlign w:val="superscript"/>
                <w:lang w:val="sr-Latn-ME"/>
              </w:rPr>
              <w:sym w:font="Symbol" w:char="00D2"/>
            </w:r>
            <w:r w:rsidRPr="00565F78">
              <w:rPr>
                <w:rFonts w:ascii="Times New Roman" w:hAnsi="Times New Roman"/>
                <w:sz w:val="22"/>
                <w:szCs w:val="22"/>
                <w:lang w:val="sr-Latn-ME"/>
              </w:rPr>
              <w:t>, 25 mg, tableta</w:t>
            </w:r>
          </w:p>
          <w:p w:rsidR="00797DFF" w:rsidRPr="00565F78" w:rsidRDefault="00EC1D42" w:rsidP="00724C80">
            <w:pPr>
              <w:rPr>
                <w:rFonts w:ascii="Times New Roman" w:hAnsi="Times New Roman"/>
                <w:bCs/>
                <w:sz w:val="22"/>
                <w:szCs w:val="22"/>
                <w:lang w:val="sr-Latn-ME"/>
              </w:rPr>
            </w:pPr>
            <w:r w:rsidRPr="00565F78">
              <w:rPr>
                <w:rFonts w:ascii="Times New Roman" w:hAnsi="Times New Roman"/>
                <w:sz w:val="22"/>
                <w:szCs w:val="22"/>
                <w:lang w:val="sr-Latn-ME"/>
              </w:rPr>
              <w:t>KATOPIL</w:t>
            </w:r>
            <w:r w:rsidRPr="00565F78">
              <w:rPr>
                <w:rFonts w:ascii="Times New Roman" w:hAnsi="Times New Roman"/>
                <w:sz w:val="22"/>
                <w:szCs w:val="22"/>
                <w:vertAlign w:val="superscript"/>
                <w:lang w:val="sr-Latn-ME"/>
              </w:rPr>
              <w:sym w:font="Symbol" w:char="00D2"/>
            </w:r>
            <w:r w:rsidRPr="00565F78">
              <w:rPr>
                <w:rFonts w:ascii="Times New Roman" w:hAnsi="Times New Roman"/>
                <w:sz w:val="22"/>
                <w:szCs w:val="22"/>
                <w:lang w:val="sr-Latn-ME"/>
              </w:rPr>
              <w:t>, 50 mg, tableta</w:t>
            </w:r>
            <w:r w:rsidRPr="00565F78">
              <w:rPr>
                <w:rFonts w:ascii="Times New Roman" w:hAnsi="Times New Roman"/>
                <w:bCs/>
                <w:sz w:val="22"/>
                <w:szCs w:val="22"/>
                <w:lang w:val="sr-Latn-ME"/>
              </w:rPr>
              <w:t xml:space="preserve"> </w:t>
            </w:r>
            <w:r w:rsidR="00D020BD" w:rsidRPr="00565F78">
              <w:rPr>
                <w:rFonts w:ascii="Times New Roman" w:hAnsi="Times New Roman"/>
                <w:bCs/>
                <w:sz w:val="22"/>
                <w:szCs w:val="22"/>
                <w:lang w:val="sr-Latn-ME"/>
              </w:rPr>
              <w:t xml:space="preserve">     </w:t>
            </w:r>
          </w:p>
        </w:tc>
      </w:tr>
      <w:tr w:rsidR="00797DFF" w:rsidRPr="00565F78">
        <w:trPr>
          <w:trHeight w:val="338"/>
        </w:trPr>
        <w:tc>
          <w:tcPr>
            <w:tcW w:w="828" w:type="dxa"/>
          </w:tcPr>
          <w:p w:rsidR="00797DFF" w:rsidRPr="00565F78" w:rsidRDefault="00797DFF">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INN:</w:t>
            </w:r>
          </w:p>
        </w:tc>
        <w:tc>
          <w:tcPr>
            <w:tcW w:w="9360" w:type="dxa"/>
            <w:gridSpan w:val="3"/>
            <w:vAlign w:val="center"/>
          </w:tcPr>
          <w:p w:rsidR="00797DFF" w:rsidRPr="00565F78" w:rsidRDefault="00944134">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kaptopril</w:t>
            </w:r>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2. KVALITATIVNI I KVANTITATIVNI SASTAV</w:t>
            </w:r>
          </w:p>
        </w:tc>
      </w:tr>
      <w:tr w:rsidR="00797DFF" w:rsidRPr="00565F78" w:rsidTr="00724C80">
        <w:trPr>
          <w:trHeight w:val="851"/>
        </w:trPr>
        <w:tc>
          <w:tcPr>
            <w:tcW w:w="10188" w:type="dxa"/>
            <w:gridSpan w:val="4"/>
            <w:vAlign w:val="center"/>
          </w:tcPr>
          <w:p w:rsidR="00CE54B2" w:rsidRPr="00565F78" w:rsidRDefault="00CE54B2" w:rsidP="00EC1D42">
            <w:pPr>
              <w:pStyle w:val="Header"/>
              <w:tabs>
                <w:tab w:val="clear" w:pos="4536"/>
                <w:tab w:val="clear" w:pos="9072"/>
                <w:tab w:val="left" w:pos="284"/>
              </w:tabs>
              <w:jc w:val="left"/>
              <w:rPr>
                <w:rFonts w:ascii="Times New Roman" w:hAnsi="Times New Roman"/>
                <w:sz w:val="22"/>
                <w:szCs w:val="22"/>
                <w:lang w:val="sr-Latn-ME"/>
              </w:rPr>
            </w:pPr>
          </w:p>
          <w:p w:rsidR="00CE54B2" w:rsidRPr="00565F78" w:rsidRDefault="006262BB" w:rsidP="00CE54B2">
            <w:pPr>
              <w:pStyle w:val="Header"/>
              <w:tabs>
                <w:tab w:val="clear" w:pos="4536"/>
                <w:tab w:val="clear" w:pos="9072"/>
                <w:tab w:val="left" w:pos="284"/>
              </w:tabs>
              <w:jc w:val="left"/>
              <w:rPr>
                <w:rFonts w:ascii="Times New Roman" w:hAnsi="Times New Roman"/>
                <w:b/>
                <w:sz w:val="22"/>
                <w:szCs w:val="22"/>
                <w:lang w:val="sr-Latn-ME"/>
              </w:rPr>
            </w:pPr>
            <w:r w:rsidRPr="00565F78">
              <w:rPr>
                <w:rFonts w:ascii="Times New Roman" w:hAnsi="Times New Roman"/>
                <w:b/>
                <w:sz w:val="22"/>
                <w:szCs w:val="22"/>
                <w:lang w:val="sr-Latn-ME"/>
              </w:rPr>
              <w:t>Katopil</w:t>
            </w:r>
            <w:r w:rsidR="00CE54B2" w:rsidRPr="00565F78">
              <w:rPr>
                <w:rFonts w:ascii="Times New Roman" w:hAnsi="Times New Roman"/>
                <w:b/>
                <w:sz w:val="22"/>
                <w:szCs w:val="22"/>
                <w:vertAlign w:val="superscript"/>
                <w:lang w:val="sr-Latn-ME"/>
              </w:rPr>
              <w:sym w:font="Symbol" w:char="00D2"/>
            </w:r>
            <w:r w:rsidR="00CE54B2" w:rsidRPr="00565F78">
              <w:rPr>
                <w:rFonts w:ascii="Times New Roman" w:hAnsi="Times New Roman"/>
                <w:b/>
                <w:sz w:val="22"/>
                <w:szCs w:val="22"/>
                <w:lang w:val="sr-Latn-ME"/>
              </w:rPr>
              <w:t>, 25 mg, tableta</w:t>
            </w:r>
          </w:p>
          <w:p w:rsidR="00EC1D42" w:rsidRPr="00565F78" w:rsidRDefault="00EC1D42" w:rsidP="00EC1D42">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1 tableta sadrži 25 mg kaptoprila</w:t>
            </w:r>
          </w:p>
          <w:p w:rsidR="00CE54B2" w:rsidRPr="00565F78" w:rsidRDefault="00CE54B2" w:rsidP="00EC1D42">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Pomoćne supstance sa potvrđenim farmakološkim djelovanjem: Laktoza monohidrat sa povidonom 64 mg.</w:t>
            </w:r>
          </w:p>
          <w:p w:rsidR="00CE54B2" w:rsidRPr="00565F78" w:rsidRDefault="00CE54B2" w:rsidP="00EC1D42">
            <w:pPr>
              <w:pStyle w:val="Header"/>
              <w:tabs>
                <w:tab w:val="clear" w:pos="4536"/>
                <w:tab w:val="clear" w:pos="9072"/>
                <w:tab w:val="left" w:pos="284"/>
              </w:tabs>
              <w:jc w:val="left"/>
              <w:rPr>
                <w:rFonts w:ascii="Times New Roman" w:hAnsi="Times New Roman"/>
                <w:sz w:val="22"/>
                <w:szCs w:val="22"/>
                <w:lang w:val="sr-Latn-ME"/>
              </w:rPr>
            </w:pPr>
          </w:p>
          <w:p w:rsidR="006262BB" w:rsidRPr="00565F78" w:rsidRDefault="006262BB" w:rsidP="006262BB">
            <w:pPr>
              <w:pStyle w:val="Header"/>
              <w:tabs>
                <w:tab w:val="clear" w:pos="4536"/>
                <w:tab w:val="clear" w:pos="9072"/>
                <w:tab w:val="left" w:pos="284"/>
              </w:tabs>
              <w:jc w:val="left"/>
              <w:rPr>
                <w:rFonts w:ascii="Times New Roman" w:hAnsi="Times New Roman"/>
                <w:b/>
                <w:sz w:val="22"/>
                <w:szCs w:val="22"/>
                <w:lang w:val="sr-Latn-ME"/>
              </w:rPr>
            </w:pPr>
            <w:r w:rsidRPr="00565F78">
              <w:rPr>
                <w:rFonts w:ascii="Times New Roman" w:hAnsi="Times New Roman"/>
                <w:b/>
                <w:sz w:val="22"/>
                <w:szCs w:val="22"/>
                <w:lang w:val="sr-Latn-ME"/>
              </w:rPr>
              <w:t>Katopil</w:t>
            </w:r>
            <w:r w:rsidRPr="00565F78">
              <w:rPr>
                <w:rFonts w:ascii="Times New Roman" w:hAnsi="Times New Roman"/>
                <w:b/>
                <w:sz w:val="22"/>
                <w:szCs w:val="22"/>
                <w:vertAlign w:val="superscript"/>
                <w:lang w:val="sr-Latn-ME"/>
              </w:rPr>
              <w:sym w:font="Symbol" w:char="00D2"/>
            </w:r>
            <w:r w:rsidRPr="00565F78">
              <w:rPr>
                <w:rFonts w:ascii="Times New Roman" w:hAnsi="Times New Roman"/>
                <w:b/>
                <w:sz w:val="22"/>
                <w:szCs w:val="22"/>
                <w:lang w:val="sr-Latn-ME"/>
              </w:rPr>
              <w:t>, 50 mg, tableta</w:t>
            </w:r>
          </w:p>
          <w:p w:rsidR="006262BB" w:rsidRPr="00565F78" w:rsidRDefault="006262BB" w:rsidP="00EC1D42">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1 tableta sadrži 50 mg kap</w:t>
            </w:r>
            <w:r w:rsidR="00A35DDA">
              <w:rPr>
                <w:rFonts w:ascii="Times New Roman" w:hAnsi="Times New Roman"/>
                <w:sz w:val="22"/>
                <w:szCs w:val="22"/>
                <w:lang w:val="sr-Latn-ME"/>
              </w:rPr>
              <w:t>t</w:t>
            </w:r>
            <w:r w:rsidRPr="00565F78">
              <w:rPr>
                <w:rFonts w:ascii="Times New Roman" w:hAnsi="Times New Roman"/>
                <w:sz w:val="22"/>
                <w:szCs w:val="22"/>
                <w:lang w:val="sr-Latn-ME"/>
              </w:rPr>
              <w:t>oprila</w:t>
            </w:r>
          </w:p>
          <w:p w:rsidR="006262BB" w:rsidRPr="00565F78" w:rsidRDefault="006262BB" w:rsidP="006262BB">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Pomoćne supstance sa potvrđenim farmakološkim djelovanjem: Laktoza monohidrat sa povidonom 1</w:t>
            </w:r>
            <w:r w:rsidR="00016AE2" w:rsidRPr="00565F78">
              <w:rPr>
                <w:rFonts w:ascii="Times New Roman" w:hAnsi="Times New Roman"/>
                <w:sz w:val="22"/>
                <w:szCs w:val="22"/>
                <w:lang w:val="sr-Latn-ME"/>
              </w:rPr>
              <w:t xml:space="preserve">27 </w:t>
            </w:r>
            <w:r w:rsidRPr="00565F78">
              <w:rPr>
                <w:rFonts w:ascii="Times New Roman" w:hAnsi="Times New Roman"/>
                <w:sz w:val="22"/>
                <w:szCs w:val="22"/>
                <w:lang w:val="sr-Latn-ME"/>
              </w:rPr>
              <w:t>mg.</w:t>
            </w:r>
          </w:p>
          <w:p w:rsidR="006262BB" w:rsidRPr="00565F78" w:rsidRDefault="006262BB" w:rsidP="00EC1D42">
            <w:pPr>
              <w:pStyle w:val="Header"/>
              <w:tabs>
                <w:tab w:val="clear" w:pos="4536"/>
                <w:tab w:val="clear" w:pos="9072"/>
                <w:tab w:val="left" w:pos="284"/>
              </w:tabs>
              <w:jc w:val="left"/>
              <w:rPr>
                <w:rFonts w:ascii="Times New Roman" w:hAnsi="Times New Roman"/>
                <w:sz w:val="22"/>
                <w:szCs w:val="22"/>
                <w:lang w:val="sr-Latn-ME"/>
              </w:rPr>
            </w:pPr>
          </w:p>
          <w:p w:rsidR="00797DFF" w:rsidRPr="00565F78" w:rsidRDefault="006262BB" w:rsidP="006262BB">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Z</w:t>
            </w:r>
            <w:r w:rsidR="00EC1D42" w:rsidRPr="00565F78">
              <w:rPr>
                <w:rFonts w:ascii="Times New Roman" w:hAnsi="Times New Roman"/>
                <w:sz w:val="22"/>
                <w:szCs w:val="22"/>
                <w:lang w:val="sr-Latn-ME"/>
              </w:rPr>
              <w:t xml:space="preserve">a </w:t>
            </w:r>
            <w:r w:rsidRPr="00565F78">
              <w:rPr>
                <w:rFonts w:ascii="Times New Roman" w:hAnsi="Times New Roman"/>
                <w:sz w:val="22"/>
                <w:szCs w:val="22"/>
                <w:lang w:val="sr-Latn-ME"/>
              </w:rPr>
              <w:t xml:space="preserve">kompletnu </w:t>
            </w:r>
            <w:r w:rsidR="00726B18" w:rsidRPr="00565F78">
              <w:rPr>
                <w:rFonts w:ascii="Times New Roman" w:hAnsi="Times New Roman"/>
                <w:sz w:val="22"/>
                <w:szCs w:val="22"/>
                <w:lang w:val="sr-Latn-ME"/>
              </w:rPr>
              <w:t>listu pomoćnih supstanci</w:t>
            </w:r>
            <w:r w:rsidR="00EC1D42" w:rsidRPr="00565F78">
              <w:rPr>
                <w:rFonts w:ascii="Times New Roman" w:hAnsi="Times New Roman"/>
                <w:sz w:val="22"/>
                <w:szCs w:val="22"/>
                <w:lang w:val="sr-Latn-ME"/>
              </w:rPr>
              <w:t xml:space="preserve"> vid</w:t>
            </w:r>
            <w:r w:rsidR="000C1DD2" w:rsidRPr="00565F78">
              <w:rPr>
                <w:rFonts w:ascii="Times New Roman" w:hAnsi="Times New Roman"/>
                <w:sz w:val="22"/>
                <w:szCs w:val="22"/>
                <w:lang w:val="sr-Latn-ME"/>
              </w:rPr>
              <w:t>j</w:t>
            </w:r>
            <w:r w:rsidR="00EC1D42" w:rsidRPr="00565F78">
              <w:rPr>
                <w:rFonts w:ascii="Times New Roman" w:hAnsi="Times New Roman"/>
                <w:sz w:val="22"/>
                <w:szCs w:val="22"/>
                <w:lang w:val="sr-Latn-ME"/>
              </w:rPr>
              <w:t>eti tačku 6.1.</w:t>
            </w:r>
          </w:p>
          <w:p w:rsidR="006262BB" w:rsidRPr="00565F78" w:rsidRDefault="006262BB" w:rsidP="006262BB">
            <w:pPr>
              <w:pStyle w:val="Header"/>
              <w:tabs>
                <w:tab w:val="clear" w:pos="4536"/>
                <w:tab w:val="clear" w:pos="9072"/>
                <w:tab w:val="left" w:pos="284"/>
              </w:tabs>
              <w:rPr>
                <w:rFonts w:ascii="Times New Roman" w:hAnsi="Times New Roman"/>
                <w:color w:val="FF0000"/>
                <w:sz w:val="22"/>
                <w:szCs w:val="22"/>
                <w:lang w:val="sr-Latn-ME"/>
              </w:rPr>
            </w:pPr>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3. FARMACEUTSKI OBLIK</w:t>
            </w:r>
          </w:p>
        </w:tc>
      </w:tr>
      <w:tr w:rsidR="00797DFF" w:rsidRPr="00565F78" w:rsidTr="00724C80">
        <w:trPr>
          <w:trHeight w:val="1544"/>
        </w:trPr>
        <w:tc>
          <w:tcPr>
            <w:tcW w:w="10188" w:type="dxa"/>
            <w:gridSpan w:val="4"/>
            <w:vAlign w:val="center"/>
          </w:tcPr>
          <w:p w:rsidR="000738C7" w:rsidRPr="00565F78" w:rsidRDefault="000738C7" w:rsidP="00EC1D42">
            <w:pPr>
              <w:pStyle w:val="Header"/>
              <w:tabs>
                <w:tab w:val="clear" w:pos="4536"/>
                <w:tab w:val="clear" w:pos="9072"/>
                <w:tab w:val="left" w:pos="284"/>
              </w:tabs>
              <w:jc w:val="left"/>
              <w:rPr>
                <w:rFonts w:ascii="Times New Roman" w:hAnsi="Times New Roman"/>
                <w:sz w:val="22"/>
                <w:szCs w:val="22"/>
                <w:lang w:val="sr-Latn-ME"/>
              </w:rPr>
            </w:pPr>
          </w:p>
          <w:p w:rsidR="00EC1D42" w:rsidRPr="00565F78" w:rsidRDefault="00EC1D42" w:rsidP="00EC1D42">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Ta</w:t>
            </w:r>
            <w:r w:rsidR="003B4058" w:rsidRPr="00565F78">
              <w:rPr>
                <w:rFonts w:ascii="Times New Roman" w:hAnsi="Times New Roman"/>
                <w:sz w:val="22"/>
                <w:szCs w:val="22"/>
                <w:lang w:val="sr-Latn-ME"/>
              </w:rPr>
              <w:t>bleta 25 mg</w:t>
            </w:r>
          </w:p>
          <w:p w:rsidR="00797DFF" w:rsidRPr="00565F78" w:rsidRDefault="00EC1D42" w:rsidP="00EC1D42">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Okrugle, bikonveksne tablete b</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ele do skoro b</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 xml:space="preserve">ele boje sa </w:t>
            </w:r>
            <w:r w:rsidR="002E3DB6" w:rsidRPr="00565F78">
              <w:rPr>
                <w:rFonts w:ascii="Times New Roman" w:hAnsi="Times New Roman"/>
                <w:sz w:val="22"/>
                <w:szCs w:val="22"/>
                <w:lang w:val="sr-Latn-ME"/>
              </w:rPr>
              <w:t>podionom crtom</w:t>
            </w:r>
            <w:r w:rsidRPr="00565F78">
              <w:rPr>
                <w:rFonts w:ascii="Times New Roman" w:hAnsi="Times New Roman"/>
                <w:sz w:val="22"/>
                <w:szCs w:val="22"/>
                <w:lang w:val="sr-Latn-ME"/>
              </w:rPr>
              <w:t xml:space="preserve"> na jednoj strani.</w:t>
            </w:r>
          </w:p>
          <w:p w:rsidR="00C929F6" w:rsidRPr="00565F78" w:rsidRDefault="00C929F6" w:rsidP="00EC1D42">
            <w:pPr>
              <w:pStyle w:val="Header"/>
              <w:tabs>
                <w:tab w:val="clear" w:pos="4536"/>
                <w:tab w:val="clear" w:pos="9072"/>
                <w:tab w:val="left" w:pos="284"/>
              </w:tabs>
              <w:rPr>
                <w:rFonts w:ascii="Times New Roman" w:hAnsi="Times New Roman"/>
                <w:sz w:val="22"/>
                <w:szCs w:val="22"/>
                <w:lang w:val="sr-Latn-ME"/>
              </w:rPr>
            </w:pPr>
          </w:p>
          <w:p w:rsidR="005C2F7F" w:rsidRPr="00565F78" w:rsidRDefault="003B4058" w:rsidP="005C2F7F">
            <w:pPr>
              <w:pStyle w:val="Header"/>
              <w:tabs>
                <w:tab w:val="clear" w:pos="4536"/>
                <w:tab w:val="clear" w:pos="9072"/>
                <w:tab w:val="left" w:pos="284"/>
              </w:tabs>
              <w:jc w:val="left"/>
              <w:rPr>
                <w:rFonts w:ascii="Times New Roman" w:hAnsi="Times New Roman"/>
                <w:sz w:val="22"/>
                <w:szCs w:val="22"/>
                <w:lang w:val="sr-Latn-ME"/>
              </w:rPr>
            </w:pPr>
            <w:r w:rsidRPr="00565F78">
              <w:rPr>
                <w:rFonts w:ascii="Times New Roman" w:hAnsi="Times New Roman"/>
                <w:sz w:val="22"/>
                <w:szCs w:val="22"/>
                <w:lang w:val="sr-Latn-ME"/>
              </w:rPr>
              <w:t>Tableta 50 mg</w:t>
            </w:r>
          </w:p>
          <w:p w:rsidR="005C2F7F" w:rsidRPr="00565F78" w:rsidRDefault="005C2F7F" w:rsidP="005C2F7F">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Okrugle, bikonveksne tablete b</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ele do skoro b</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ele boje.</w:t>
            </w:r>
          </w:p>
          <w:p w:rsidR="005C2F7F" w:rsidRPr="00565F78" w:rsidRDefault="005C2F7F" w:rsidP="00EC1D42">
            <w:pPr>
              <w:pStyle w:val="Header"/>
              <w:tabs>
                <w:tab w:val="clear" w:pos="4536"/>
                <w:tab w:val="clear" w:pos="9072"/>
                <w:tab w:val="left" w:pos="284"/>
              </w:tabs>
              <w:rPr>
                <w:rFonts w:ascii="Times New Roman" w:hAnsi="Times New Roman"/>
                <w:sz w:val="22"/>
                <w:szCs w:val="22"/>
                <w:lang w:val="sr-Latn-ME"/>
              </w:rPr>
            </w:pPr>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4. KLINIČKI PODACI</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t>4.1. Terapijske indikacije</w:t>
            </w:r>
          </w:p>
        </w:tc>
      </w:tr>
      <w:tr w:rsidR="00797DFF" w:rsidRPr="00565F78" w:rsidTr="006B3997">
        <w:trPr>
          <w:trHeight w:val="3776"/>
        </w:trPr>
        <w:tc>
          <w:tcPr>
            <w:tcW w:w="10188" w:type="dxa"/>
            <w:gridSpan w:val="4"/>
            <w:vAlign w:val="center"/>
          </w:tcPr>
          <w:p w:rsidR="00372245" w:rsidRPr="00565F78" w:rsidRDefault="00B366BF" w:rsidP="006B3997">
            <w:pPr>
              <w:rPr>
                <w:rFonts w:ascii="Times New Roman" w:hAnsi="Times New Roman"/>
                <w:bCs/>
                <w:sz w:val="22"/>
                <w:szCs w:val="22"/>
                <w:lang w:val="sr-Latn-ME"/>
              </w:rPr>
            </w:pPr>
            <w:r w:rsidRPr="00565F78">
              <w:rPr>
                <w:rFonts w:ascii="Times New Roman" w:hAnsi="Times New Roman"/>
                <w:bCs/>
                <w:sz w:val="22"/>
                <w:szCs w:val="22"/>
                <w:u w:val="single"/>
                <w:lang w:val="sr-Latn-ME"/>
              </w:rPr>
              <w:t>H</w:t>
            </w:r>
            <w:r w:rsidR="00372245" w:rsidRPr="00565F78">
              <w:rPr>
                <w:rFonts w:ascii="Times New Roman" w:hAnsi="Times New Roman"/>
                <w:bCs/>
                <w:sz w:val="22"/>
                <w:szCs w:val="22"/>
                <w:u w:val="single"/>
                <w:lang w:val="sr-Latn-ME"/>
              </w:rPr>
              <w:t>ipertenzija</w:t>
            </w:r>
            <w:r w:rsidR="007E4B01" w:rsidRPr="00565F78">
              <w:rPr>
                <w:rFonts w:ascii="Times New Roman" w:hAnsi="Times New Roman"/>
                <w:bCs/>
                <w:sz w:val="22"/>
                <w:szCs w:val="22"/>
                <w:lang w:val="sr-Latn-ME"/>
              </w:rPr>
              <w:t xml:space="preserve">: kaptopril je indikovan u terapiji </w:t>
            </w:r>
            <w:r w:rsidR="0098693E" w:rsidRPr="00565F78">
              <w:rPr>
                <w:rFonts w:ascii="Times New Roman" w:hAnsi="Times New Roman"/>
                <w:bCs/>
                <w:sz w:val="22"/>
                <w:szCs w:val="22"/>
                <w:lang w:val="sr-Latn-ME"/>
              </w:rPr>
              <w:t xml:space="preserve">esencijalne </w:t>
            </w:r>
            <w:r w:rsidR="007E4B01" w:rsidRPr="00565F78">
              <w:rPr>
                <w:rFonts w:ascii="Times New Roman" w:hAnsi="Times New Roman"/>
                <w:bCs/>
                <w:sz w:val="22"/>
                <w:szCs w:val="22"/>
                <w:lang w:val="sr-Latn-ME"/>
              </w:rPr>
              <w:t>hipertenzije.</w:t>
            </w:r>
          </w:p>
          <w:p w:rsidR="00B366BF" w:rsidRPr="00565F78" w:rsidRDefault="00B366BF" w:rsidP="00B366BF">
            <w:pPr>
              <w:pStyle w:val="Header"/>
              <w:tabs>
                <w:tab w:val="clear" w:pos="4536"/>
                <w:tab w:val="clear" w:pos="9072"/>
                <w:tab w:val="left" w:pos="284"/>
              </w:tabs>
              <w:rPr>
                <w:rFonts w:ascii="Times New Roman" w:hAnsi="Times New Roman"/>
                <w:bCs/>
                <w:sz w:val="22"/>
                <w:szCs w:val="22"/>
                <w:u w:val="single"/>
                <w:lang w:val="sr-Latn-ME"/>
              </w:rPr>
            </w:pPr>
          </w:p>
          <w:p w:rsidR="00897370" w:rsidRPr="00565F78" w:rsidRDefault="00372245" w:rsidP="00B366BF">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bCs/>
                <w:sz w:val="22"/>
                <w:szCs w:val="22"/>
                <w:u w:val="single"/>
                <w:lang w:val="sr-Latn-ME"/>
              </w:rPr>
              <w:t>Srčana insuficijencij</w:t>
            </w:r>
            <w:r w:rsidR="00897370" w:rsidRPr="00565F78">
              <w:rPr>
                <w:rFonts w:ascii="Times New Roman" w:hAnsi="Times New Roman"/>
                <w:bCs/>
                <w:sz w:val="22"/>
                <w:szCs w:val="22"/>
                <w:u w:val="single"/>
                <w:lang w:val="sr-Latn-ME"/>
              </w:rPr>
              <w:t>a</w:t>
            </w:r>
            <w:r w:rsidR="00897370" w:rsidRPr="00565F78">
              <w:rPr>
                <w:rFonts w:ascii="Times New Roman" w:hAnsi="Times New Roman"/>
                <w:bCs/>
                <w:sz w:val="22"/>
                <w:szCs w:val="22"/>
                <w:lang w:val="sr-Latn-ME"/>
              </w:rPr>
              <w:t xml:space="preserve">: </w:t>
            </w:r>
            <w:r w:rsidR="00897370" w:rsidRPr="00565F78">
              <w:rPr>
                <w:rFonts w:ascii="Times New Roman" w:hAnsi="Times New Roman"/>
                <w:sz w:val="22"/>
                <w:szCs w:val="22"/>
                <w:lang w:val="sr-Latn-ME"/>
              </w:rPr>
              <w:t>kaptopril je indikovan u l</w:t>
            </w:r>
            <w:r w:rsidR="000C1DD2" w:rsidRPr="00565F78">
              <w:rPr>
                <w:rFonts w:ascii="Times New Roman" w:hAnsi="Times New Roman"/>
                <w:sz w:val="22"/>
                <w:szCs w:val="22"/>
                <w:lang w:val="sr-Latn-ME"/>
              </w:rPr>
              <w:t>ij</w:t>
            </w:r>
            <w:r w:rsidR="00897370" w:rsidRPr="00565F78">
              <w:rPr>
                <w:rFonts w:ascii="Times New Roman" w:hAnsi="Times New Roman"/>
                <w:sz w:val="22"/>
                <w:szCs w:val="22"/>
                <w:lang w:val="sr-Latn-ME"/>
              </w:rPr>
              <w:t>ečenju hronične srčane insuficijencije sa oslabljenom sistolnom  komorskom funkcijom; može se prim</w:t>
            </w:r>
            <w:r w:rsidR="000C1DD2" w:rsidRPr="00565F78">
              <w:rPr>
                <w:rFonts w:ascii="Times New Roman" w:hAnsi="Times New Roman"/>
                <w:sz w:val="22"/>
                <w:szCs w:val="22"/>
                <w:lang w:val="sr-Latn-ME"/>
              </w:rPr>
              <w:t>j</w:t>
            </w:r>
            <w:r w:rsidR="00897370" w:rsidRPr="00565F78">
              <w:rPr>
                <w:rFonts w:ascii="Times New Roman" w:hAnsi="Times New Roman"/>
                <w:sz w:val="22"/>
                <w:szCs w:val="22"/>
                <w:lang w:val="sr-Latn-ME"/>
              </w:rPr>
              <w:t xml:space="preserve">enjivati u </w:t>
            </w:r>
            <w:r w:rsidR="00B366BF" w:rsidRPr="00565F78">
              <w:rPr>
                <w:rFonts w:ascii="Times New Roman" w:hAnsi="Times New Roman"/>
                <w:sz w:val="22"/>
                <w:szCs w:val="22"/>
                <w:lang w:val="sr-Latn-ME"/>
              </w:rPr>
              <w:t xml:space="preserve">sklopu kombinovane terapije sa </w:t>
            </w:r>
            <w:r w:rsidR="00897370" w:rsidRPr="00565F78">
              <w:rPr>
                <w:rFonts w:ascii="Times New Roman" w:hAnsi="Times New Roman"/>
                <w:sz w:val="22"/>
                <w:szCs w:val="22"/>
                <w:lang w:val="sr-Latn-ME"/>
              </w:rPr>
              <w:t>diureticima i, po potrebi, digitalisom i beta-blokatorima.</w:t>
            </w:r>
          </w:p>
          <w:p w:rsidR="00B366BF" w:rsidRPr="00565F78" w:rsidRDefault="00B366BF" w:rsidP="00B366BF">
            <w:pPr>
              <w:pStyle w:val="Header"/>
              <w:tabs>
                <w:tab w:val="clear" w:pos="4536"/>
                <w:tab w:val="clear" w:pos="9072"/>
                <w:tab w:val="left" w:pos="284"/>
              </w:tabs>
              <w:rPr>
                <w:rFonts w:ascii="Times New Roman" w:hAnsi="Times New Roman"/>
                <w:sz w:val="22"/>
                <w:szCs w:val="22"/>
                <w:lang w:val="sr-Latn-ME"/>
              </w:rPr>
            </w:pPr>
          </w:p>
          <w:p w:rsidR="00372245" w:rsidRPr="00565F78" w:rsidRDefault="00372245" w:rsidP="00B366BF">
            <w:pPr>
              <w:pStyle w:val="Footer"/>
              <w:rPr>
                <w:rFonts w:ascii="Times New Roman" w:hAnsi="Times New Roman"/>
                <w:sz w:val="22"/>
                <w:szCs w:val="22"/>
                <w:lang w:val="sr-Latn-ME"/>
              </w:rPr>
            </w:pPr>
            <w:r w:rsidRPr="00565F78">
              <w:rPr>
                <w:rFonts w:ascii="Times New Roman" w:hAnsi="Times New Roman"/>
                <w:sz w:val="22"/>
                <w:szCs w:val="22"/>
                <w:u w:val="single"/>
                <w:lang w:val="sr-Latn-ME"/>
              </w:rPr>
              <w:t>Infarkt miokarda</w:t>
            </w:r>
            <w:r w:rsidRPr="00565F78">
              <w:rPr>
                <w:rFonts w:ascii="Times New Roman" w:hAnsi="Times New Roman"/>
                <w:sz w:val="22"/>
                <w:szCs w:val="22"/>
                <w:lang w:val="sr-Latn-ME"/>
              </w:rPr>
              <w:t>:</w:t>
            </w:r>
          </w:p>
          <w:p w:rsidR="00B366BF" w:rsidRPr="00565F78" w:rsidRDefault="00372245" w:rsidP="00B366BF">
            <w:pPr>
              <w:pStyle w:val="Footer"/>
              <w:numPr>
                <w:ilvl w:val="0"/>
                <w:numId w:val="7"/>
              </w:numPr>
              <w:tabs>
                <w:tab w:val="clear" w:pos="720"/>
                <w:tab w:val="num" w:pos="180"/>
              </w:tabs>
              <w:ind w:left="180" w:hanging="180"/>
              <w:rPr>
                <w:rFonts w:ascii="Times New Roman" w:hAnsi="Times New Roman"/>
                <w:sz w:val="22"/>
                <w:szCs w:val="22"/>
                <w:lang w:val="sr-Latn-ME"/>
              </w:rPr>
            </w:pPr>
            <w:r w:rsidRPr="00565F78">
              <w:rPr>
                <w:rFonts w:ascii="Times New Roman" w:hAnsi="Times New Roman"/>
                <w:i/>
                <w:iCs/>
                <w:sz w:val="22"/>
                <w:szCs w:val="22"/>
                <w:lang w:val="sr-Latn-ME"/>
              </w:rPr>
              <w:t>kratkotrajna terapija (4 ned</w:t>
            </w:r>
            <w:r w:rsidR="000C1DD2" w:rsidRPr="00565F78">
              <w:rPr>
                <w:rFonts w:ascii="Times New Roman" w:hAnsi="Times New Roman"/>
                <w:i/>
                <w:iCs/>
                <w:sz w:val="22"/>
                <w:szCs w:val="22"/>
                <w:lang w:val="sr-Latn-ME"/>
              </w:rPr>
              <w:t>j</w:t>
            </w:r>
            <w:r w:rsidRPr="00565F78">
              <w:rPr>
                <w:rFonts w:ascii="Times New Roman" w:hAnsi="Times New Roman"/>
                <w:i/>
                <w:iCs/>
                <w:sz w:val="22"/>
                <w:szCs w:val="22"/>
                <w:lang w:val="sr-Latn-ME"/>
              </w:rPr>
              <w:t>elje)</w:t>
            </w:r>
            <w:r w:rsidRPr="00565F78">
              <w:rPr>
                <w:rFonts w:ascii="Times New Roman" w:hAnsi="Times New Roman"/>
                <w:sz w:val="22"/>
                <w:szCs w:val="22"/>
                <w:lang w:val="sr-Latn-ME"/>
              </w:rPr>
              <w:t>: kaptopril je indikovan kod klinički stabilnih bolesnika u prva 24 sata nakon infarkta.</w:t>
            </w:r>
          </w:p>
          <w:p w:rsidR="00372245" w:rsidRPr="00565F78" w:rsidRDefault="00372245" w:rsidP="00B366BF">
            <w:pPr>
              <w:pStyle w:val="Footer"/>
              <w:numPr>
                <w:ilvl w:val="0"/>
                <w:numId w:val="7"/>
              </w:numPr>
              <w:tabs>
                <w:tab w:val="clear" w:pos="720"/>
                <w:tab w:val="num" w:pos="180"/>
              </w:tabs>
              <w:ind w:left="180" w:hanging="180"/>
              <w:rPr>
                <w:rFonts w:ascii="Times New Roman" w:hAnsi="Times New Roman"/>
                <w:sz w:val="22"/>
                <w:szCs w:val="22"/>
                <w:lang w:val="sr-Latn-ME"/>
              </w:rPr>
            </w:pPr>
            <w:r w:rsidRPr="00565F78">
              <w:rPr>
                <w:rFonts w:ascii="Times New Roman" w:hAnsi="Times New Roman"/>
                <w:i/>
                <w:iCs/>
                <w:sz w:val="22"/>
                <w:szCs w:val="22"/>
                <w:lang w:val="sr-Latn-ME"/>
              </w:rPr>
              <w:t>dugotrajna prevencija simptomatske srčane insuficijencije</w:t>
            </w:r>
            <w:r w:rsidRPr="00565F78">
              <w:rPr>
                <w:rFonts w:ascii="Times New Roman" w:hAnsi="Times New Roman"/>
                <w:sz w:val="22"/>
                <w:szCs w:val="22"/>
                <w:lang w:val="sr-Latn-ME"/>
              </w:rPr>
              <w:t>: kaptopril je indikovan kod klinički stabilnih bolesnika sa asimptomatskom disfunkcijom l</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 xml:space="preserve">eve komore (ejekciona frakcija </w:t>
            </w:r>
            <w:r w:rsidR="00157DE1" w:rsidRPr="00565F78">
              <w:rPr>
                <w:rFonts w:ascii="Times New Roman" w:hAnsi="Times New Roman"/>
                <w:sz w:val="22"/>
                <w:szCs w:val="22"/>
                <w:lang w:val="sr-Latn-ME"/>
              </w:rPr>
              <w:t>&lt;</w:t>
            </w:r>
            <w:r w:rsidR="00B366BF" w:rsidRPr="00565F78">
              <w:rPr>
                <w:rFonts w:ascii="Times New Roman" w:hAnsi="Times New Roman"/>
                <w:sz w:val="22"/>
                <w:szCs w:val="22"/>
                <w:lang w:val="sr-Latn-ME"/>
              </w:rPr>
              <w:t xml:space="preserve"> </w:t>
            </w:r>
            <w:r w:rsidRPr="00565F78">
              <w:rPr>
                <w:rFonts w:ascii="Times New Roman" w:hAnsi="Times New Roman"/>
                <w:sz w:val="22"/>
                <w:szCs w:val="22"/>
                <w:lang w:val="sr-Latn-ME"/>
              </w:rPr>
              <w:t>40%).</w:t>
            </w:r>
          </w:p>
          <w:p w:rsidR="00B366BF" w:rsidRPr="00565F78" w:rsidRDefault="00B366BF" w:rsidP="00B366BF">
            <w:pPr>
              <w:pStyle w:val="Footer"/>
              <w:rPr>
                <w:rFonts w:ascii="Times New Roman" w:hAnsi="Times New Roman"/>
                <w:sz w:val="22"/>
                <w:szCs w:val="22"/>
                <w:u w:val="single"/>
                <w:lang w:val="sr-Latn-ME"/>
              </w:rPr>
            </w:pPr>
          </w:p>
          <w:p w:rsidR="00797DFF" w:rsidRPr="00565F78" w:rsidRDefault="00B366BF" w:rsidP="006B3997">
            <w:pPr>
              <w:pStyle w:val="Footer"/>
              <w:rPr>
                <w:rFonts w:ascii="Times New Roman" w:hAnsi="Times New Roman"/>
                <w:sz w:val="22"/>
                <w:szCs w:val="22"/>
                <w:lang w:val="sr-Latn-ME"/>
              </w:rPr>
            </w:pPr>
            <w:r w:rsidRPr="00565F78">
              <w:rPr>
                <w:rFonts w:ascii="Times New Roman" w:hAnsi="Times New Roman"/>
                <w:sz w:val="22"/>
                <w:szCs w:val="22"/>
                <w:u w:val="single"/>
                <w:lang w:val="sr-Latn-ME"/>
              </w:rPr>
              <w:t>Tip I d</w:t>
            </w:r>
            <w:r w:rsidR="00372245" w:rsidRPr="00565F78">
              <w:rPr>
                <w:rFonts w:ascii="Times New Roman" w:hAnsi="Times New Roman"/>
                <w:sz w:val="22"/>
                <w:szCs w:val="22"/>
                <w:u w:val="single"/>
                <w:lang w:val="sr-Latn-ME"/>
              </w:rPr>
              <w:t>ijabetička nefropatija</w:t>
            </w:r>
            <w:r w:rsidR="007F7782" w:rsidRPr="00565F78">
              <w:rPr>
                <w:rFonts w:ascii="Times New Roman" w:hAnsi="Times New Roman"/>
                <w:sz w:val="22"/>
                <w:szCs w:val="22"/>
                <w:lang w:val="sr-Latn-ME"/>
              </w:rPr>
              <w:t xml:space="preserve">: </w:t>
            </w:r>
            <w:r w:rsidR="00372245" w:rsidRPr="00565F78">
              <w:rPr>
                <w:rFonts w:ascii="Times New Roman" w:hAnsi="Times New Roman"/>
                <w:sz w:val="22"/>
                <w:szCs w:val="22"/>
                <w:lang w:val="sr-Latn-ME"/>
              </w:rPr>
              <w:t>kaptopril je indikovan u terapiji makroproteinurijske dijabetičke nefropat</w:t>
            </w:r>
            <w:r w:rsidR="00763E17" w:rsidRPr="00565F78">
              <w:rPr>
                <w:rFonts w:ascii="Times New Roman" w:hAnsi="Times New Roman"/>
                <w:sz w:val="22"/>
                <w:szCs w:val="22"/>
                <w:lang w:val="sr-Latn-ME"/>
              </w:rPr>
              <w:t>ije kod bolesnika sa dijabetesom</w:t>
            </w:r>
            <w:r w:rsidR="00372245" w:rsidRPr="00565F78">
              <w:rPr>
                <w:rFonts w:ascii="Times New Roman" w:hAnsi="Times New Roman"/>
                <w:sz w:val="22"/>
                <w:szCs w:val="22"/>
                <w:lang w:val="sr-Latn-ME"/>
              </w:rPr>
              <w:t xml:space="preserve"> tip I.</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t>4.2. Doziranje i način prim</w:t>
            </w:r>
            <w:r w:rsidR="000C1DD2" w:rsidRPr="00565F78">
              <w:rPr>
                <w:rFonts w:ascii="Times New Roman" w:hAnsi="Times New Roman"/>
                <w:b/>
                <w:bCs/>
                <w:sz w:val="22"/>
                <w:szCs w:val="22"/>
                <w:lang w:val="sr-Latn-ME"/>
              </w:rPr>
              <w:t>j</w:t>
            </w:r>
            <w:r w:rsidRPr="00565F78">
              <w:rPr>
                <w:rFonts w:ascii="Times New Roman" w:hAnsi="Times New Roman"/>
                <w:b/>
                <w:bCs/>
                <w:sz w:val="22"/>
                <w:szCs w:val="22"/>
                <w:lang w:val="sr-Latn-ME"/>
              </w:rPr>
              <w:t>ene</w:t>
            </w:r>
          </w:p>
        </w:tc>
      </w:tr>
      <w:tr w:rsidR="00797DFF" w:rsidRPr="00565F78">
        <w:trPr>
          <w:trHeight w:val="1145"/>
        </w:trPr>
        <w:tc>
          <w:tcPr>
            <w:tcW w:w="10188" w:type="dxa"/>
            <w:gridSpan w:val="4"/>
            <w:vAlign w:val="center"/>
          </w:tcPr>
          <w:p w:rsidR="007F7782" w:rsidRPr="00565F78" w:rsidRDefault="007F7782" w:rsidP="00724C80">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Oralna prim</w:t>
            </w:r>
            <w:r w:rsidR="000C1DD2" w:rsidRPr="00565F78">
              <w:rPr>
                <w:rFonts w:ascii="Times New Roman" w:hAnsi="Times New Roman"/>
                <w:sz w:val="22"/>
                <w:szCs w:val="22"/>
                <w:lang w:val="sr-Latn-ME"/>
              </w:rPr>
              <w:t>j</w:t>
            </w:r>
            <w:r w:rsidRPr="00565F78">
              <w:rPr>
                <w:rFonts w:ascii="Times New Roman" w:hAnsi="Times New Roman"/>
                <w:sz w:val="22"/>
                <w:szCs w:val="22"/>
                <w:lang w:val="sr-Latn-ME"/>
              </w:rPr>
              <w:t>ena.</w:t>
            </w:r>
          </w:p>
          <w:p w:rsidR="007F7782" w:rsidRPr="00565F78" w:rsidRDefault="007F7782" w:rsidP="00724C80">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 xml:space="preserve">Doziranje </w:t>
            </w:r>
            <w:r w:rsidR="00157DE1" w:rsidRPr="00565F78">
              <w:rPr>
                <w:rFonts w:ascii="Times New Roman" w:hAnsi="Times New Roman"/>
                <w:sz w:val="22"/>
                <w:szCs w:val="22"/>
                <w:lang w:val="sr-Latn-ME"/>
              </w:rPr>
              <w:t>je individua</w:t>
            </w:r>
            <w:r w:rsidR="00BB02BD" w:rsidRPr="00565F78">
              <w:rPr>
                <w:rFonts w:ascii="Times New Roman" w:hAnsi="Times New Roman"/>
                <w:sz w:val="22"/>
                <w:szCs w:val="22"/>
                <w:lang w:val="sr-Latn-ME"/>
              </w:rPr>
              <w:t>lno za svakog pacijenta (vid</w:t>
            </w:r>
            <w:r w:rsidR="000C1DD2" w:rsidRPr="00565F78">
              <w:rPr>
                <w:rFonts w:ascii="Times New Roman" w:hAnsi="Times New Roman"/>
                <w:sz w:val="22"/>
                <w:szCs w:val="22"/>
                <w:lang w:val="sr-Latn-ME"/>
              </w:rPr>
              <w:t>j</w:t>
            </w:r>
            <w:r w:rsidR="00BB02BD" w:rsidRPr="00565F78">
              <w:rPr>
                <w:rFonts w:ascii="Times New Roman" w:hAnsi="Times New Roman"/>
                <w:sz w:val="22"/>
                <w:szCs w:val="22"/>
                <w:lang w:val="sr-Latn-ME"/>
              </w:rPr>
              <w:t xml:space="preserve">eti </w:t>
            </w:r>
            <w:r w:rsidR="000C1DD2"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BB02BD" w:rsidRPr="00565F78">
              <w:rPr>
                <w:rFonts w:ascii="Times New Roman" w:hAnsi="Times New Roman"/>
                <w:sz w:val="22"/>
                <w:szCs w:val="22"/>
                <w:lang w:val="sr-Latn-ME"/>
              </w:rPr>
              <w:t xml:space="preserve"> 4.4</w:t>
            </w:r>
            <w:r w:rsidR="00043D71" w:rsidRPr="00565F78">
              <w:rPr>
                <w:rFonts w:ascii="Times New Roman" w:hAnsi="Times New Roman"/>
                <w:sz w:val="22"/>
                <w:szCs w:val="22"/>
                <w:lang w:val="sr-Latn-ME"/>
              </w:rPr>
              <w:t xml:space="preserve">) </w:t>
            </w:r>
            <w:r w:rsidR="00BB02BD" w:rsidRPr="00565F78">
              <w:rPr>
                <w:rFonts w:ascii="Times New Roman" w:hAnsi="Times New Roman"/>
                <w:sz w:val="22"/>
                <w:szCs w:val="22"/>
                <w:lang w:val="sr-Latn-ME"/>
              </w:rPr>
              <w:t xml:space="preserve">i na osnovu </w:t>
            </w:r>
            <w:r w:rsidR="00157DE1" w:rsidRPr="00565F78">
              <w:rPr>
                <w:rFonts w:ascii="Times New Roman" w:hAnsi="Times New Roman"/>
                <w:sz w:val="22"/>
                <w:szCs w:val="22"/>
                <w:lang w:val="sr-Latn-ME"/>
              </w:rPr>
              <w:t xml:space="preserve">odgovora </w:t>
            </w:r>
            <w:r w:rsidRPr="00565F78">
              <w:rPr>
                <w:rFonts w:ascii="Times New Roman" w:hAnsi="Times New Roman"/>
                <w:sz w:val="22"/>
                <w:szCs w:val="22"/>
                <w:lang w:val="sr-Latn-ME"/>
              </w:rPr>
              <w:t xml:space="preserve">na terapiju. Maksimalna </w:t>
            </w:r>
            <w:r w:rsidR="0020241D" w:rsidRPr="00565F78">
              <w:rPr>
                <w:rFonts w:ascii="Times New Roman" w:hAnsi="Times New Roman"/>
                <w:sz w:val="22"/>
                <w:szCs w:val="22"/>
                <w:lang w:val="sr-Latn-ME"/>
              </w:rPr>
              <w:t xml:space="preserve">dnevna </w:t>
            </w:r>
            <w:r w:rsidRPr="00565F78">
              <w:rPr>
                <w:rFonts w:ascii="Times New Roman" w:hAnsi="Times New Roman"/>
                <w:sz w:val="22"/>
                <w:szCs w:val="22"/>
                <w:lang w:val="sr-Latn-ME"/>
              </w:rPr>
              <w:t>p</w:t>
            </w:r>
            <w:r w:rsidR="0020241D" w:rsidRPr="00565F78">
              <w:rPr>
                <w:rFonts w:ascii="Times New Roman" w:hAnsi="Times New Roman"/>
                <w:sz w:val="22"/>
                <w:szCs w:val="22"/>
                <w:lang w:val="sr-Latn-ME"/>
              </w:rPr>
              <w:t>reporučena doza je 150 mg</w:t>
            </w:r>
            <w:r w:rsidRPr="00565F78">
              <w:rPr>
                <w:rFonts w:ascii="Times New Roman" w:hAnsi="Times New Roman"/>
                <w:sz w:val="22"/>
                <w:szCs w:val="22"/>
                <w:lang w:val="sr-Latn-ME"/>
              </w:rPr>
              <w:t>. Kaptopril se može uzimati pr</w:t>
            </w:r>
            <w:r w:rsidR="000C1DD2" w:rsidRPr="00565F78">
              <w:rPr>
                <w:rFonts w:ascii="Times New Roman" w:hAnsi="Times New Roman"/>
                <w:sz w:val="22"/>
                <w:szCs w:val="22"/>
                <w:lang w:val="sr-Latn-ME"/>
              </w:rPr>
              <w:t>ij</w:t>
            </w:r>
            <w:r w:rsidRPr="00565F78">
              <w:rPr>
                <w:rFonts w:ascii="Times New Roman" w:hAnsi="Times New Roman"/>
                <w:sz w:val="22"/>
                <w:szCs w:val="22"/>
                <w:lang w:val="sr-Latn-ME"/>
              </w:rPr>
              <w:t>e, tokom ili nakon obroka.</w:t>
            </w:r>
          </w:p>
          <w:p w:rsidR="00043D71" w:rsidRPr="00565F78" w:rsidRDefault="00043D71" w:rsidP="00724C80">
            <w:pPr>
              <w:pStyle w:val="Header"/>
              <w:tabs>
                <w:tab w:val="clear" w:pos="4536"/>
                <w:tab w:val="clear" w:pos="9072"/>
                <w:tab w:val="left" w:pos="284"/>
              </w:tabs>
              <w:rPr>
                <w:rFonts w:ascii="Times New Roman" w:hAnsi="Times New Roman"/>
                <w:sz w:val="22"/>
                <w:szCs w:val="22"/>
                <w:lang w:val="sr-Latn-ME"/>
              </w:rPr>
            </w:pPr>
          </w:p>
          <w:p w:rsidR="007F7782" w:rsidRPr="00565F78" w:rsidRDefault="007E4B01" w:rsidP="00724C80">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i/>
                <w:sz w:val="22"/>
                <w:szCs w:val="22"/>
                <w:u w:val="single"/>
                <w:lang w:val="sr-Latn-ME"/>
              </w:rPr>
              <w:lastRenderedPageBreak/>
              <w:t>H</w:t>
            </w:r>
            <w:r w:rsidR="007F7782" w:rsidRPr="00565F78">
              <w:rPr>
                <w:rFonts w:ascii="Times New Roman" w:hAnsi="Times New Roman"/>
                <w:i/>
                <w:sz w:val="22"/>
                <w:szCs w:val="22"/>
                <w:u w:val="single"/>
                <w:lang w:val="sr-Latn-ME"/>
              </w:rPr>
              <w:t>ipertenzija</w:t>
            </w:r>
            <w:r w:rsidR="007F7782" w:rsidRPr="00565F78">
              <w:rPr>
                <w:rFonts w:ascii="Times New Roman" w:hAnsi="Times New Roman"/>
                <w:sz w:val="22"/>
                <w:szCs w:val="22"/>
                <w:lang w:val="sr-Latn-ME"/>
              </w:rPr>
              <w:t>: preporučena početna d</w:t>
            </w:r>
            <w:r w:rsidR="00157DE1" w:rsidRPr="00565F78">
              <w:rPr>
                <w:rFonts w:ascii="Times New Roman" w:hAnsi="Times New Roman"/>
                <w:sz w:val="22"/>
                <w:szCs w:val="22"/>
                <w:lang w:val="sr-Latn-ME"/>
              </w:rPr>
              <w:t xml:space="preserve">oza je 25-50 </w:t>
            </w:r>
            <w:r w:rsidR="007F7782" w:rsidRPr="00565F78">
              <w:rPr>
                <w:rFonts w:ascii="Times New Roman" w:hAnsi="Times New Roman"/>
                <w:sz w:val="22"/>
                <w:szCs w:val="22"/>
                <w:lang w:val="sr-Latn-ME"/>
              </w:rPr>
              <w:t>mg</w:t>
            </w:r>
            <w:r w:rsidR="006B04EC" w:rsidRPr="00565F78">
              <w:rPr>
                <w:rFonts w:ascii="Times New Roman" w:hAnsi="Times New Roman"/>
                <w:sz w:val="22"/>
                <w:szCs w:val="22"/>
                <w:lang w:val="sr-Latn-ME"/>
              </w:rPr>
              <w:t xml:space="preserve"> dnevno, pod</w:t>
            </w:r>
            <w:r w:rsidR="000C1DD2" w:rsidRPr="00565F78">
              <w:rPr>
                <w:rFonts w:ascii="Times New Roman" w:hAnsi="Times New Roman"/>
                <w:sz w:val="22"/>
                <w:szCs w:val="22"/>
                <w:lang w:val="sr-Latn-ME"/>
              </w:rPr>
              <w:t>ij</w:t>
            </w:r>
            <w:r w:rsidR="006B04EC" w:rsidRPr="00565F78">
              <w:rPr>
                <w:rFonts w:ascii="Times New Roman" w:hAnsi="Times New Roman"/>
                <w:sz w:val="22"/>
                <w:szCs w:val="22"/>
                <w:lang w:val="sr-Latn-ME"/>
              </w:rPr>
              <w:t>eljena</w:t>
            </w:r>
            <w:r w:rsidR="00157DE1" w:rsidRPr="00565F78">
              <w:rPr>
                <w:rFonts w:ascii="Times New Roman" w:hAnsi="Times New Roman"/>
                <w:sz w:val="22"/>
                <w:szCs w:val="22"/>
                <w:lang w:val="sr-Latn-ME"/>
              </w:rPr>
              <w:t xml:space="preserve"> u dv</w:t>
            </w:r>
            <w:r w:rsidR="000C1DD2" w:rsidRPr="00565F78">
              <w:rPr>
                <w:rFonts w:ascii="Times New Roman" w:hAnsi="Times New Roman"/>
                <w:sz w:val="22"/>
                <w:szCs w:val="22"/>
                <w:lang w:val="sr-Latn-ME"/>
              </w:rPr>
              <w:t>ij</w:t>
            </w:r>
            <w:r w:rsidR="00157DE1" w:rsidRPr="00565F78">
              <w:rPr>
                <w:rFonts w:ascii="Times New Roman" w:hAnsi="Times New Roman"/>
                <w:sz w:val="22"/>
                <w:szCs w:val="22"/>
                <w:lang w:val="sr-Latn-ME"/>
              </w:rPr>
              <w:t>e doze</w:t>
            </w:r>
            <w:r w:rsidR="00043D71" w:rsidRPr="00565F78">
              <w:rPr>
                <w:rFonts w:ascii="Times New Roman" w:hAnsi="Times New Roman"/>
                <w:sz w:val="22"/>
                <w:szCs w:val="22"/>
                <w:lang w:val="sr-Latn-ME"/>
              </w:rPr>
              <w:t xml:space="preserve">. </w:t>
            </w:r>
            <w:r w:rsidR="007F7782" w:rsidRPr="00565F78">
              <w:rPr>
                <w:rFonts w:ascii="Times New Roman" w:hAnsi="Times New Roman"/>
                <w:sz w:val="22"/>
                <w:szCs w:val="22"/>
                <w:lang w:val="sr-Latn-ME"/>
              </w:rPr>
              <w:t xml:space="preserve">Doza se može postepeno povećavati, u intervalima od </w:t>
            </w:r>
            <w:r w:rsidR="00B37B14" w:rsidRPr="00565F78">
              <w:rPr>
                <w:rFonts w:ascii="Times New Roman" w:hAnsi="Times New Roman"/>
                <w:sz w:val="22"/>
                <w:szCs w:val="22"/>
                <w:lang w:val="sr-Latn-ME"/>
              </w:rPr>
              <w:t xml:space="preserve">po najmanje </w:t>
            </w:r>
            <w:r w:rsidR="00157DE1" w:rsidRPr="00565F78">
              <w:rPr>
                <w:rFonts w:ascii="Times New Roman" w:hAnsi="Times New Roman"/>
                <w:sz w:val="22"/>
                <w:szCs w:val="22"/>
                <w:lang w:val="sr-Latn-ME"/>
              </w:rPr>
              <w:t>2 ned</w:t>
            </w:r>
            <w:r w:rsidR="000C1DD2" w:rsidRPr="00565F78">
              <w:rPr>
                <w:rFonts w:ascii="Times New Roman" w:hAnsi="Times New Roman"/>
                <w:sz w:val="22"/>
                <w:szCs w:val="22"/>
                <w:lang w:val="sr-Latn-ME"/>
              </w:rPr>
              <w:t>j</w:t>
            </w:r>
            <w:r w:rsidR="00157DE1" w:rsidRPr="00565F78">
              <w:rPr>
                <w:rFonts w:ascii="Times New Roman" w:hAnsi="Times New Roman"/>
                <w:sz w:val="22"/>
                <w:szCs w:val="22"/>
                <w:lang w:val="sr-Latn-ME"/>
              </w:rPr>
              <w:t>elje, do 100-150 mg dnevno</w:t>
            </w:r>
            <w:r w:rsidR="006B04EC" w:rsidRPr="00565F78">
              <w:rPr>
                <w:rFonts w:ascii="Times New Roman" w:hAnsi="Times New Roman"/>
                <w:sz w:val="22"/>
                <w:szCs w:val="22"/>
                <w:lang w:val="sr-Latn-ME"/>
              </w:rPr>
              <w:t xml:space="preserve"> (u dv</w:t>
            </w:r>
            <w:r w:rsidR="000C1DD2" w:rsidRPr="00565F78">
              <w:rPr>
                <w:rFonts w:ascii="Times New Roman" w:hAnsi="Times New Roman"/>
                <w:sz w:val="22"/>
                <w:szCs w:val="22"/>
                <w:lang w:val="sr-Latn-ME"/>
              </w:rPr>
              <w:t>ij</w:t>
            </w:r>
            <w:r w:rsidR="006B04EC" w:rsidRPr="00565F78">
              <w:rPr>
                <w:rFonts w:ascii="Times New Roman" w:hAnsi="Times New Roman"/>
                <w:sz w:val="22"/>
                <w:szCs w:val="22"/>
                <w:lang w:val="sr-Latn-ME"/>
              </w:rPr>
              <w:t>e pod</w:t>
            </w:r>
            <w:r w:rsidR="000C1DD2" w:rsidRPr="00565F78">
              <w:rPr>
                <w:rFonts w:ascii="Times New Roman" w:hAnsi="Times New Roman"/>
                <w:sz w:val="22"/>
                <w:szCs w:val="22"/>
                <w:lang w:val="sr-Latn-ME"/>
              </w:rPr>
              <w:t>ij</w:t>
            </w:r>
            <w:r w:rsidR="006B04EC" w:rsidRPr="00565F78">
              <w:rPr>
                <w:rFonts w:ascii="Times New Roman" w:hAnsi="Times New Roman"/>
                <w:sz w:val="22"/>
                <w:szCs w:val="22"/>
                <w:lang w:val="sr-Latn-ME"/>
              </w:rPr>
              <w:t>eljene doze) do postizanja optimalno</w:t>
            </w:r>
            <w:r w:rsidR="0020241D" w:rsidRPr="00565F78">
              <w:rPr>
                <w:rFonts w:ascii="Times New Roman" w:hAnsi="Times New Roman"/>
                <w:sz w:val="22"/>
                <w:szCs w:val="22"/>
                <w:lang w:val="sr-Latn-ME"/>
              </w:rPr>
              <w:t>g krvnog pritiska</w:t>
            </w:r>
            <w:r w:rsidR="007F7782" w:rsidRPr="00565F78">
              <w:rPr>
                <w:rFonts w:ascii="Times New Roman" w:hAnsi="Times New Roman"/>
                <w:sz w:val="22"/>
                <w:szCs w:val="22"/>
                <w:lang w:val="sr-Latn-ME"/>
              </w:rPr>
              <w:t>. Kaptopril se može prim</w:t>
            </w:r>
            <w:r w:rsidR="000C1DD2" w:rsidRPr="00565F78">
              <w:rPr>
                <w:rFonts w:ascii="Times New Roman" w:hAnsi="Times New Roman"/>
                <w:sz w:val="22"/>
                <w:szCs w:val="22"/>
                <w:lang w:val="sr-Latn-ME"/>
              </w:rPr>
              <w:t>j</w:t>
            </w:r>
            <w:r w:rsidR="007F7782" w:rsidRPr="00565F78">
              <w:rPr>
                <w:rFonts w:ascii="Times New Roman" w:hAnsi="Times New Roman"/>
                <w:sz w:val="22"/>
                <w:szCs w:val="22"/>
                <w:lang w:val="sr-Latn-ME"/>
              </w:rPr>
              <w:t>enjivati pojedinačno ili u kombinaciji sa drugim antihipertenzivima, naročito tiazidnim diureticima</w:t>
            </w:r>
            <w:r w:rsidR="00265D43" w:rsidRPr="00565F78">
              <w:rPr>
                <w:rFonts w:ascii="Times New Roman" w:hAnsi="Times New Roman"/>
                <w:sz w:val="22"/>
                <w:szCs w:val="22"/>
                <w:lang w:val="sr-Latn-ME"/>
              </w:rPr>
              <w:t xml:space="preserve"> (vid</w:t>
            </w:r>
            <w:r w:rsidR="000C1DD2" w:rsidRPr="00565F78">
              <w:rPr>
                <w:rFonts w:ascii="Times New Roman" w:hAnsi="Times New Roman"/>
                <w:sz w:val="22"/>
                <w:szCs w:val="22"/>
                <w:lang w:val="sr-Latn-ME"/>
              </w:rPr>
              <w:t>j</w:t>
            </w:r>
            <w:r w:rsidR="00265D43" w:rsidRPr="00565F78">
              <w:rPr>
                <w:rFonts w:ascii="Times New Roman" w:hAnsi="Times New Roman"/>
                <w:sz w:val="22"/>
                <w:szCs w:val="22"/>
                <w:lang w:val="sr-Latn-ME"/>
              </w:rPr>
              <w:t xml:space="preserve">eti </w:t>
            </w:r>
            <w:r w:rsidR="00687D06" w:rsidRPr="00565F78">
              <w:rPr>
                <w:rFonts w:ascii="Times New Roman" w:hAnsi="Times New Roman"/>
                <w:sz w:val="22"/>
                <w:szCs w:val="22"/>
                <w:lang w:val="sr-Latn-ME"/>
              </w:rPr>
              <w:t>d</w:t>
            </w:r>
            <w:r w:rsidR="000C1DD2" w:rsidRPr="00565F78">
              <w:rPr>
                <w:rFonts w:ascii="Times New Roman" w:hAnsi="Times New Roman"/>
                <w:sz w:val="22"/>
                <w:szCs w:val="22"/>
                <w:lang w:val="sr-Latn-ME"/>
              </w:rPr>
              <w:t>j</w:t>
            </w:r>
            <w:r w:rsidR="00687D06" w:rsidRPr="00565F78">
              <w:rPr>
                <w:rFonts w:ascii="Times New Roman" w:hAnsi="Times New Roman"/>
                <w:sz w:val="22"/>
                <w:szCs w:val="22"/>
                <w:lang w:val="sr-Latn-ME"/>
              </w:rPr>
              <w:t>elove</w:t>
            </w:r>
            <w:r w:rsidR="00265D43" w:rsidRPr="00565F78">
              <w:rPr>
                <w:rFonts w:ascii="Times New Roman" w:hAnsi="Times New Roman"/>
                <w:sz w:val="22"/>
                <w:szCs w:val="22"/>
                <w:lang w:val="sr-Latn-ME"/>
              </w:rPr>
              <w:t xml:space="preserve"> 4.3, 4.4, 4.5 i 5.1)</w:t>
            </w:r>
            <w:r w:rsidR="007F7782" w:rsidRPr="00565F78">
              <w:rPr>
                <w:rFonts w:ascii="Times New Roman" w:hAnsi="Times New Roman"/>
                <w:sz w:val="22"/>
                <w:szCs w:val="22"/>
                <w:lang w:val="sr-Latn-ME"/>
              </w:rPr>
              <w:t xml:space="preserve">. </w:t>
            </w:r>
            <w:r w:rsidR="00E5704B" w:rsidRPr="00565F78">
              <w:rPr>
                <w:rFonts w:ascii="Times New Roman" w:hAnsi="Times New Roman"/>
                <w:sz w:val="22"/>
                <w:szCs w:val="22"/>
                <w:lang w:val="sr-Latn-ME"/>
              </w:rPr>
              <w:t>Doziranje jedan</w:t>
            </w:r>
            <w:r w:rsidR="0020241D" w:rsidRPr="00565F78">
              <w:rPr>
                <w:rFonts w:ascii="Times New Roman" w:hAnsi="Times New Roman"/>
                <w:sz w:val="22"/>
                <w:szCs w:val="22"/>
                <w:lang w:val="sr-Latn-ME"/>
              </w:rPr>
              <w:t>put dnevno može biti prikladno kada se istovremeno prim</w:t>
            </w:r>
            <w:r w:rsidR="000C1DD2" w:rsidRPr="00565F78">
              <w:rPr>
                <w:rFonts w:ascii="Times New Roman" w:hAnsi="Times New Roman"/>
                <w:sz w:val="22"/>
                <w:szCs w:val="22"/>
                <w:lang w:val="sr-Latn-ME"/>
              </w:rPr>
              <w:t>j</w:t>
            </w:r>
            <w:r w:rsidR="0020241D" w:rsidRPr="00565F78">
              <w:rPr>
                <w:rFonts w:ascii="Times New Roman" w:hAnsi="Times New Roman"/>
                <w:sz w:val="22"/>
                <w:szCs w:val="22"/>
                <w:lang w:val="sr-Latn-ME"/>
              </w:rPr>
              <w:t xml:space="preserve">enjuje antihipertenziv kao što je tiazidni diuretik. </w:t>
            </w:r>
          </w:p>
          <w:p w:rsidR="006B3997" w:rsidRPr="00565F78" w:rsidRDefault="006B3997" w:rsidP="00043D71">
            <w:pPr>
              <w:pStyle w:val="Header"/>
              <w:tabs>
                <w:tab w:val="clear" w:pos="4536"/>
                <w:tab w:val="clear" w:pos="9072"/>
                <w:tab w:val="left" w:pos="284"/>
              </w:tabs>
              <w:rPr>
                <w:rFonts w:ascii="Times New Roman" w:hAnsi="Times New Roman"/>
                <w:sz w:val="22"/>
                <w:szCs w:val="22"/>
                <w:lang w:val="sr-Latn-ME"/>
              </w:rPr>
            </w:pPr>
          </w:p>
          <w:p w:rsidR="007F7782" w:rsidRPr="00565F78" w:rsidRDefault="00AC7F25" w:rsidP="00043D71">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Kod osoba</w:t>
            </w:r>
            <w:r w:rsidR="007F7782" w:rsidRPr="00565F78">
              <w:rPr>
                <w:rFonts w:ascii="Times New Roman" w:hAnsi="Times New Roman"/>
                <w:sz w:val="22"/>
                <w:szCs w:val="22"/>
                <w:lang w:val="sr-Latn-ME"/>
              </w:rPr>
              <w:t xml:space="preserve"> sa jako</w:t>
            </w:r>
            <w:r w:rsidR="00B04F4C" w:rsidRPr="00565F78">
              <w:rPr>
                <w:rFonts w:ascii="Times New Roman" w:hAnsi="Times New Roman"/>
                <w:sz w:val="22"/>
                <w:szCs w:val="22"/>
                <w:lang w:val="sr-Latn-ME"/>
              </w:rPr>
              <w:t xml:space="preserve"> izraženom aktivnošću </w:t>
            </w:r>
            <w:r w:rsidR="00B37B14" w:rsidRPr="00565F78">
              <w:rPr>
                <w:rFonts w:ascii="Times New Roman" w:hAnsi="Times New Roman"/>
                <w:sz w:val="22"/>
                <w:szCs w:val="22"/>
                <w:lang w:val="sr-Latn-ME"/>
              </w:rPr>
              <w:t>sistema re</w:t>
            </w:r>
            <w:r w:rsidR="007F7782" w:rsidRPr="00565F78">
              <w:rPr>
                <w:rFonts w:ascii="Times New Roman" w:hAnsi="Times New Roman"/>
                <w:sz w:val="22"/>
                <w:szCs w:val="22"/>
                <w:lang w:val="sr-Latn-ME"/>
              </w:rPr>
              <w:t>nin-angiotenzin-aldosteron (hipovolemija, renovaskularna hipertenzija, srčana dekompenzacija), terapiju treba započeti prim</w:t>
            </w:r>
            <w:r w:rsidR="005D063C" w:rsidRPr="00565F78">
              <w:rPr>
                <w:rFonts w:ascii="Times New Roman" w:hAnsi="Times New Roman"/>
                <w:sz w:val="22"/>
                <w:szCs w:val="22"/>
                <w:lang w:val="sr-Latn-ME"/>
              </w:rPr>
              <w:t>j</w:t>
            </w:r>
            <w:r w:rsidR="007F7782" w:rsidRPr="00565F78">
              <w:rPr>
                <w:rFonts w:ascii="Times New Roman" w:hAnsi="Times New Roman"/>
                <w:sz w:val="22"/>
                <w:szCs w:val="22"/>
                <w:lang w:val="sr-Latn-ME"/>
              </w:rPr>
              <w:t xml:space="preserve">enom </w:t>
            </w:r>
            <w:r w:rsidR="0020241D" w:rsidRPr="00565F78">
              <w:rPr>
                <w:rFonts w:ascii="Times New Roman" w:hAnsi="Times New Roman"/>
                <w:sz w:val="22"/>
                <w:szCs w:val="22"/>
                <w:lang w:val="sr-Latn-ME"/>
              </w:rPr>
              <w:t xml:space="preserve">pojedinačne </w:t>
            </w:r>
            <w:r w:rsidR="00E5704B" w:rsidRPr="00565F78">
              <w:rPr>
                <w:rFonts w:ascii="Times New Roman" w:hAnsi="Times New Roman"/>
                <w:sz w:val="22"/>
                <w:szCs w:val="22"/>
                <w:lang w:val="sr-Latn-ME"/>
              </w:rPr>
              <w:t>doze od 6,</w:t>
            </w:r>
            <w:r w:rsidR="007F7782" w:rsidRPr="00565F78">
              <w:rPr>
                <w:rFonts w:ascii="Times New Roman" w:hAnsi="Times New Roman"/>
                <w:sz w:val="22"/>
                <w:szCs w:val="22"/>
                <w:lang w:val="sr-Latn-ME"/>
              </w:rPr>
              <w:t>25</w:t>
            </w:r>
            <w:r w:rsidR="0020241D" w:rsidRPr="00565F78">
              <w:rPr>
                <w:rFonts w:ascii="Times New Roman" w:hAnsi="Times New Roman"/>
                <w:sz w:val="22"/>
                <w:szCs w:val="22"/>
                <w:lang w:val="sr-Latn-ME"/>
              </w:rPr>
              <w:t xml:space="preserve"> mg ili 12</w:t>
            </w:r>
            <w:r w:rsidR="00E5704B" w:rsidRPr="00565F78">
              <w:rPr>
                <w:rFonts w:ascii="Times New Roman" w:hAnsi="Times New Roman"/>
                <w:sz w:val="22"/>
                <w:szCs w:val="22"/>
                <w:lang w:val="sr-Latn-ME"/>
              </w:rPr>
              <w:t>,</w:t>
            </w:r>
            <w:r w:rsidR="0020241D" w:rsidRPr="00565F78">
              <w:rPr>
                <w:rFonts w:ascii="Times New Roman" w:hAnsi="Times New Roman"/>
                <w:sz w:val="22"/>
                <w:szCs w:val="22"/>
                <w:lang w:val="sr-Latn-ME"/>
              </w:rPr>
              <w:t>5 mg</w:t>
            </w:r>
            <w:r w:rsidR="007F7782" w:rsidRPr="00565F78">
              <w:rPr>
                <w:rFonts w:ascii="Times New Roman" w:hAnsi="Times New Roman"/>
                <w:sz w:val="22"/>
                <w:szCs w:val="22"/>
                <w:lang w:val="sr-Latn-ME"/>
              </w:rPr>
              <w:t xml:space="preserve">. Terapiju treba započeti pod medicinskim nadzorom. </w:t>
            </w:r>
            <w:r w:rsidR="00265D43" w:rsidRPr="00565F78">
              <w:rPr>
                <w:rFonts w:ascii="Times New Roman" w:hAnsi="Times New Roman"/>
                <w:sz w:val="22"/>
                <w:szCs w:val="22"/>
                <w:lang w:val="sr-Latn-ME"/>
              </w:rPr>
              <w:t>Ove doze se onda prim</w:t>
            </w:r>
            <w:r w:rsidR="005D063C" w:rsidRPr="00565F78">
              <w:rPr>
                <w:rFonts w:ascii="Times New Roman" w:hAnsi="Times New Roman"/>
                <w:sz w:val="22"/>
                <w:szCs w:val="22"/>
                <w:lang w:val="sr-Latn-ME"/>
              </w:rPr>
              <w:t>j</w:t>
            </w:r>
            <w:r w:rsidR="00265D43" w:rsidRPr="00565F78">
              <w:rPr>
                <w:rFonts w:ascii="Times New Roman" w:hAnsi="Times New Roman"/>
                <w:sz w:val="22"/>
                <w:szCs w:val="22"/>
                <w:lang w:val="sr-Latn-ME"/>
              </w:rPr>
              <w:t xml:space="preserve">enjuju dva puta dnevno. </w:t>
            </w:r>
            <w:r w:rsidR="007F7782" w:rsidRPr="00565F78">
              <w:rPr>
                <w:rFonts w:ascii="Times New Roman" w:hAnsi="Times New Roman"/>
                <w:sz w:val="22"/>
                <w:szCs w:val="22"/>
                <w:lang w:val="sr-Latn-ME"/>
              </w:rPr>
              <w:t>Doza se može postep</w:t>
            </w:r>
            <w:r w:rsidR="00B04F4C" w:rsidRPr="00565F78">
              <w:rPr>
                <w:rFonts w:ascii="Times New Roman" w:hAnsi="Times New Roman"/>
                <w:sz w:val="22"/>
                <w:szCs w:val="22"/>
                <w:lang w:val="sr-Latn-ME"/>
              </w:rPr>
              <w:t>eno povećavati do 50 mg dnevno,</w:t>
            </w:r>
            <w:r w:rsidR="007F7782" w:rsidRPr="00565F78">
              <w:rPr>
                <w:rFonts w:ascii="Times New Roman" w:hAnsi="Times New Roman"/>
                <w:sz w:val="22"/>
                <w:szCs w:val="22"/>
                <w:lang w:val="sr-Latn-ME"/>
              </w:rPr>
              <w:t xml:space="preserve"> </w:t>
            </w:r>
            <w:r w:rsidR="0020241D" w:rsidRPr="00565F78">
              <w:rPr>
                <w:rFonts w:ascii="Times New Roman" w:hAnsi="Times New Roman"/>
                <w:sz w:val="22"/>
                <w:szCs w:val="22"/>
                <w:lang w:val="sr-Latn-ME"/>
              </w:rPr>
              <w:t>u jednoj ili dv</w:t>
            </w:r>
            <w:r w:rsidR="005D063C" w:rsidRPr="00565F78">
              <w:rPr>
                <w:rFonts w:ascii="Times New Roman" w:hAnsi="Times New Roman"/>
                <w:sz w:val="22"/>
                <w:szCs w:val="22"/>
                <w:lang w:val="sr-Latn-ME"/>
              </w:rPr>
              <w:t>ij</w:t>
            </w:r>
            <w:r w:rsidR="0020241D" w:rsidRPr="00565F78">
              <w:rPr>
                <w:rFonts w:ascii="Times New Roman" w:hAnsi="Times New Roman"/>
                <w:sz w:val="22"/>
                <w:szCs w:val="22"/>
                <w:lang w:val="sr-Latn-ME"/>
              </w:rPr>
              <w:t xml:space="preserve">e doze i ako je neophodno </w:t>
            </w:r>
            <w:r w:rsidR="007F7782" w:rsidRPr="00565F78">
              <w:rPr>
                <w:rFonts w:ascii="Times New Roman" w:hAnsi="Times New Roman"/>
                <w:sz w:val="22"/>
                <w:szCs w:val="22"/>
                <w:lang w:val="sr-Latn-ME"/>
              </w:rPr>
              <w:t>do 100 mg dnevno.</w:t>
            </w:r>
          </w:p>
          <w:p w:rsidR="007F7782" w:rsidRPr="00565F78" w:rsidRDefault="007F7782" w:rsidP="00043D71">
            <w:pPr>
              <w:pStyle w:val="Header"/>
              <w:tabs>
                <w:tab w:val="clear" w:pos="4536"/>
                <w:tab w:val="clear" w:pos="9072"/>
                <w:tab w:val="left" w:pos="284"/>
              </w:tabs>
              <w:rPr>
                <w:rFonts w:ascii="Times New Roman" w:hAnsi="Times New Roman"/>
                <w:sz w:val="22"/>
                <w:szCs w:val="22"/>
                <w:lang w:val="sr-Latn-ME"/>
              </w:rPr>
            </w:pPr>
          </w:p>
          <w:p w:rsidR="007F7782" w:rsidRPr="00565F78" w:rsidRDefault="00100A71" w:rsidP="00043D71">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i/>
                <w:sz w:val="22"/>
                <w:szCs w:val="22"/>
                <w:u w:val="single"/>
                <w:lang w:val="sr-Latn-ME"/>
              </w:rPr>
              <w:t>Srčana insuficijencija</w:t>
            </w:r>
            <w:r w:rsidRPr="00565F78">
              <w:rPr>
                <w:rFonts w:ascii="Times New Roman" w:hAnsi="Times New Roman"/>
                <w:sz w:val="22"/>
                <w:szCs w:val="22"/>
                <w:lang w:val="sr-Latn-ME"/>
              </w:rPr>
              <w:t>:</w:t>
            </w:r>
            <w:r w:rsidR="007F7782" w:rsidRPr="00565F78">
              <w:rPr>
                <w:rFonts w:ascii="Times New Roman" w:hAnsi="Times New Roman"/>
                <w:sz w:val="22"/>
                <w:szCs w:val="22"/>
                <w:lang w:val="sr-Latn-ME"/>
              </w:rPr>
              <w:t xml:space="preserve"> </w:t>
            </w:r>
            <w:r w:rsidR="009F5723" w:rsidRPr="00565F78">
              <w:rPr>
                <w:rFonts w:ascii="Times New Roman" w:hAnsi="Times New Roman"/>
                <w:sz w:val="22"/>
                <w:szCs w:val="22"/>
                <w:lang w:val="sr-Latn-ME"/>
              </w:rPr>
              <w:t xml:space="preserve">terapiju treba započeti pod </w:t>
            </w:r>
            <w:r w:rsidR="00C7192D" w:rsidRPr="00565F78">
              <w:rPr>
                <w:rFonts w:ascii="Times New Roman" w:hAnsi="Times New Roman"/>
                <w:sz w:val="22"/>
                <w:szCs w:val="22"/>
                <w:lang w:val="sr-Latn-ME"/>
              </w:rPr>
              <w:t xml:space="preserve">strogim </w:t>
            </w:r>
            <w:r w:rsidR="000917AC" w:rsidRPr="00565F78">
              <w:rPr>
                <w:rFonts w:ascii="Times New Roman" w:hAnsi="Times New Roman"/>
                <w:sz w:val="22"/>
                <w:szCs w:val="22"/>
                <w:lang w:val="sr-Latn-ME"/>
              </w:rPr>
              <w:t xml:space="preserve">medicinskim nadzorom. </w:t>
            </w:r>
            <w:r w:rsidR="009F5723" w:rsidRPr="00565F78">
              <w:rPr>
                <w:rFonts w:ascii="Times New Roman" w:hAnsi="Times New Roman"/>
                <w:sz w:val="22"/>
                <w:szCs w:val="22"/>
                <w:lang w:val="sr-Latn-ME"/>
              </w:rPr>
              <w:t>U</w:t>
            </w:r>
            <w:r w:rsidR="00E25E7B" w:rsidRPr="00565F78">
              <w:rPr>
                <w:rFonts w:ascii="Times New Roman" w:hAnsi="Times New Roman"/>
                <w:sz w:val="22"/>
                <w:szCs w:val="22"/>
                <w:lang w:val="sr-Latn-ME"/>
              </w:rPr>
              <w:t>običajena početna doza je 6,25</w:t>
            </w:r>
            <w:r w:rsidR="00265D43" w:rsidRPr="00565F78">
              <w:rPr>
                <w:rFonts w:ascii="Times New Roman" w:hAnsi="Times New Roman"/>
                <w:sz w:val="22"/>
                <w:szCs w:val="22"/>
                <w:lang w:val="sr-Latn-ME"/>
              </w:rPr>
              <w:t xml:space="preserve"> </w:t>
            </w:r>
            <w:r w:rsidR="00E25E7B" w:rsidRPr="00565F78">
              <w:rPr>
                <w:rFonts w:ascii="Times New Roman" w:hAnsi="Times New Roman"/>
                <w:sz w:val="22"/>
                <w:szCs w:val="22"/>
                <w:lang w:val="sr-Latn-ME"/>
              </w:rPr>
              <w:t>-</w:t>
            </w:r>
            <w:r w:rsidR="00265D43" w:rsidRPr="00565F78">
              <w:rPr>
                <w:rFonts w:ascii="Times New Roman" w:hAnsi="Times New Roman"/>
                <w:sz w:val="22"/>
                <w:szCs w:val="22"/>
                <w:lang w:val="sr-Latn-ME"/>
              </w:rPr>
              <w:t xml:space="preserve"> </w:t>
            </w:r>
            <w:r w:rsidR="00E25E7B" w:rsidRPr="00565F78">
              <w:rPr>
                <w:rFonts w:ascii="Times New Roman" w:hAnsi="Times New Roman"/>
                <w:sz w:val="22"/>
                <w:szCs w:val="22"/>
                <w:lang w:val="sr-Latn-ME"/>
              </w:rPr>
              <w:t>12,</w:t>
            </w:r>
            <w:r w:rsidR="007F7782" w:rsidRPr="00565F78">
              <w:rPr>
                <w:rFonts w:ascii="Times New Roman" w:hAnsi="Times New Roman"/>
                <w:sz w:val="22"/>
                <w:szCs w:val="22"/>
                <w:lang w:val="sr-Latn-ME"/>
              </w:rPr>
              <w:t xml:space="preserve">5 mg, dva ili tri puta dnevno. </w:t>
            </w:r>
            <w:r w:rsidR="000917AC" w:rsidRPr="00565F78">
              <w:rPr>
                <w:rFonts w:ascii="Times New Roman" w:hAnsi="Times New Roman"/>
                <w:sz w:val="22"/>
                <w:szCs w:val="22"/>
                <w:lang w:val="sr-Latn-ME"/>
              </w:rPr>
              <w:t>Titriranje do doze</w:t>
            </w:r>
            <w:r w:rsidR="0070538D" w:rsidRPr="00565F78">
              <w:rPr>
                <w:rFonts w:ascii="Times New Roman" w:hAnsi="Times New Roman"/>
                <w:sz w:val="22"/>
                <w:szCs w:val="22"/>
                <w:lang w:val="sr-Latn-ME"/>
              </w:rPr>
              <w:t xml:space="preserve"> </w:t>
            </w:r>
            <w:r w:rsidR="009F5723" w:rsidRPr="00565F78">
              <w:rPr>
                <w:rFonts w:ascii="Times New Roman" w:hAnsi="Times New Roman"/>
                <w:sz w:val="22"/>
                <w:szCs w:val="22"/>
                <w:lang w:val="sr-Latn-ME"/>
              </w:rPr>
              <w:t>održavanja (75</w:t>
            </w:r>
            <w:r w:rsidR="00265D43" w:rsidRPr="00565F78">
              <w:rPr>
                <w:rFonts w:ascii="Times New Roman" w:hAnsi="Times New Roman"/>
                <w:sz w:val="22"/>
                <w:szCs w:val="22"/>
                <w:lang w:val="sr-Latn-ME"/>
              </w:rPr>
              <w:t xml:space="preserve"> </w:t>
            </w:r>
            <w:r w:rsidR="009F5723" w:rsidRPr="00565F78">
              <w:rPr>
                <w:rFonts w:ascii="Times New Roman" w:hAnsi="Times New Roman"/>
                <w:sz w:val="22"/>
                <w:szCs w:val="22"/>
                <w:lang w:val="sr-Latn-ME"/>
              </w:rPr>
              <w:t>-</w:t>
            </w:r>
            <w:r w:rsidR="00265D43" w:rsidRPr="00565F78">
              <w:rPr>
                <w:rFonts w:ascii="Times New Roman" w:hAnsi="Times New Roman"/>
                <w:sz w:val="22"/>
                <w:szCs w:val="22"/>
                <w:lang w:val="sr-Latn-ME"/>
              </w:rPr>
              <w:t xml:space="preserve"> </w:t>
            </w:r>
            <w:r w:rsidR="009F5723" w:rsidRPr="00565F78">
              <w:rPr>
                <w:rFonts w:ascii="Times New Roman" w:hAnsi="Times New Roman"/>
                <w:sz w:val="22"/>
                <w:szCs w:val="22"/>
                <w:lang w:val="sr-Latn-ME"/>
              </w:rPr>
              <w:t xml:space="preserve">150 mg dnevno) </w:t>
            </w:r>
            <w:r w:rsidR="007F7782" w:rsidRPr="00565F78">
              <w:rPr>
                <w:rFonts w:ascii="Times New Roman" w:hAnsi="Times New Roman"/>
                <w:sz w:val="22"/>
                <w:szCs w:val="22"/>
                <w:lang w:val="sr-Latn-ME"/>
              </w:rPr>
              <w:t>treba pažljivo podešavati</w:t>
            </w:r>
            <w:r w:rsidR="0070538D" w:rsidRPr="00565F78">
              <w:rPr>
                <w:rFonts w:ascii="Times New Roman" w:hAnsi="Times New Roman"/>
                <w:sz w:val="22"/>
                <w:szCs w:val="22"/>
                <w:lang w:val="sr-Latn-ME"/>
              </w:rPr>
              <w:t xml:space="preserve"> na osnovu terapijskog odgovora,</w:t>
            </w:r>
            <w:r w:rsidR="007F7782" w:rsidRPr="00565F78">
              <w:rPr>
                <w:rFonts w:ascii="Times New Roman" w:hAnsi="Times New Roman"/>
                <w:sz w:val="22"/>
                <w:szCs w:val="22"/>
                <w:lang w:val="sr-Latn-ME"/>
              </w:rPr>
              <w:t xml:space="preserve"> kliničkog statusa i tolerancije</w:t>
            </w:r>
            <w:r w:rsidR="0070538D" w:rsidRPr="00565F78">
              <w:rPr>
                <w:rFonts w:ascii="Times New Roman" w:hAnsi="Times New Roman"/>
                <w:sz w:val="22"/>
                <w:szCs w:val="22"/>
                <w:lang w:val="sr-Latn-ME"/>
              </w:rPr>
              <w:t xml:space="preserve"> na terapiju</w:t>
            </w:r>
            <w:r w:rsidR="007F7782" w:rsidRPr="00565F78">
              <w:rPr>
                <w:rFonts w:ascii="Times New Roman" w:hAnsi="Times New Roman"/>
                <w:sz w:val="22"/>
                <w:szCs w:val="22"/>
                <w:lang w:val="sr-Latn-ME"/>
              </w:rPr>
              <w:t xml:space="preserve">. </w:t>
            </w:r>
            <w:r w:rsidR="00C7192D" w:rsidRPr="00565F78">
              <w:rPr>
                <w:rFonts w:ascii="Times New Roman" w:hAnsi="Times New Roman"/>
                <w:sz w:val="22"/>
                <w:szCs w:val="22"/>
                <w:lang w:val="sr-Latn-ME"/>
              </w:rPr>
              <w:t>Maksimalna doza je 150 mg dnevno, u pod</w:t>
            </w:r>
            <w:r w:rsidR="005D063C" w:rsidRPr="00565F78">
              <w:rPr>
                <w:rFonts w:ascii="Times New Roman" w:hAnsi="Times New Roman"/>
                <w:sz w:val="22"/>
                <w:szCs w:val="22"/>
                <w:lang w:val="sr-Latn-ME"/>
              </w:rPr>
              <w:t>ij</w:t>
            </w:r>
            <w:r w:rsidR="00C7192D" w:rsidRPr="00565F78">
              <w:rPr>
                <w:rFonts w:ascii="Times New Roman" w:hAnsi="Times New Roman"/>
                <w:sz w:val="22"/>
                <w:szCs w:val="22"/>
                <w:lang w:val="sr-Latn-ME"/>
              </w:rPr>
              <w:t xml:space="preserve">eljenim dozama. </w:t>
            </w:r>
            <w:r w:rsidR="0070538D" w:rsidRPr="00565F78">
              <w:rPr>
                <w:rFonts w:ascii="Times New Roman" w:hAnsi="Times New Roman"/>
                <w:sz w:val="22"/>
                <w:szCs w:val="22"/>
                <w:lang w:val="sr-Latn-ME"/>
              </w:rPr>
              <w:t>D</w:t>
            </w:r>
            <w:r w:rsidR="002F0A56" w:rsidRPr="00565F78">
              <w:rPr>
                <w:rFonts w:ascii="Times New Roman" w:hAnsi="Times New Roman"/>
                <w:sz w:val="22"/>
                <w:szCs w:val="22"/>
                <w:lang w:val="sr-Latn-ME"/>
              </w:rPr>
              <w:t xml:space="preserve">oza se može </w:t>
            </w:r>
            <w:r w:rsidR="0070538D" w:rsidRPr="00565F78">
              <w:rPr>
                <w:rFonts w:ascii="Times New Roman" w:hAnsi="Times New Roman"/>
                <w:sz w:val="22"/>
                <w:szCs w:val="22"/>
                <w:lang w:val="sr-Latn-ME"/>
              </w:rPr>
              <w:t xml:space="preserve">postepeno povećavati, u intervalima od najmanje </w:t>
            </w:r>
            <w:r w:rsidR="00B37B14" w:rsidRPr="00565F78">
              <w:rPr>
                <w:rFonts w:ascii="Times New Roman" w:hAnsi="Times New Roman"/>
                <w:sz w:val="22"/>
                <w:szCs w:val="22"/>
                <w:lang w:val="sr-Latn-ME"/>
              </w:rPr>
              <w:t xml:space="preserve"> </w:t>
            </w:r>
            <w:r w:rsidR="002F0A56" w:rsidRPr="00565F78">
              <w:rPr>
                <w:rFonts w:ascii="Times New Roman" w:hAnsi="Times New Roman"/>
                <w:sz w:val="22"/>
                <w:szCs w:val="22"/>
                <w:lang w:val="sr-Latn-ME"/>
              </w:rPr>
              <w:t xml:space="preserve">po </w:t>
            </w:r>
            <w:r w:rsidR="0070538D" w:rsidRPr="00565F78">
              <w:rPr>
                <w:rFonts w:ascii="Times New Roman" w:hAnsi="Times New Roman"/>
                <w:sz w:val="22"/>
                <w:szCs w:val="22"/>
                <w:lang w:val="sr-Latn-ME"/>
              </w:rPr>
              <w:t>2 ned</w:t>
            </w:r>
            <w:r w:rsidR="005D063C" w:rsidRPr="00565F78">
              <w:rPr>
                <w:rFonts w:ascii="Times New Roman" w:hAnsi="Times New Roman"/>
                <w:sz w:val="22"/>
                <w:szCs w:val="22"/>
                <w:lang w:val="sr-Latn-ME"/>
              </w:rPr>
              <w:t>j</w:t>
            </w:r>
            <w:r w:rsidR="0070538D" w:rsidRPr="00565F78">
              <w:rPr>
                <w:rFonts w:ascii="Times New Roman" w:hAnsi="Times New Roman"/>
                <w:sz w:val="22"/>
                <w:szCs w:val="22"/>
                <w:lang w:val="sr-Latn-ME"/>
              </w:rPr>
              <w:t>elje</w:t>
            </w:r>
            <w:r w:rsidR="00C7192D" w:rsidRPr="00565F78">
              <w:rPr>
                <w:rFonts w:ascii="Times New Roman" w:hAnsi="Times New Roman"/>
                <w:sz w:val="22"/>
                <w:szCs w:val="22"/>
                <w:lang w:val="sr-Latn-ME"/>
              </w:rPr>
              <w:t xml:space="preserve"> da bi se proc</w:t>
            </w:r>
            <w:r w:rsidR="005D063C" w:rsidRPr="00565F78">
              <w:rPr>
                <w:rFonts w:ascii="Times New Roman" w:hAnsi="Times New Roman"/>
                <w:sz w:val="22"/>
                <w:szCs w:val="22"/>
                <w:lang w:val="sr-Latn-ME"/>
              </w:rPr>
              <w:t>j</w:t>
            </w:r>
            <w:r w:rsidR="00C7192D" w:rsidRPr="00565F78">
              <w:rPr>
                <w:rFonts w:ascii="Times New Roman" w:hAnsi="Times New Roman"/>
                <w:sz w:val="22"/>
                <w:szCs w:val="22"/>
                <w:lang w:val="sr-Latn-ME"/>
              </w:rPr>
              <w:t>enio odgovor pacijenta na terapiju</w:t>
            </w:r>
            <w:r w:rsidR="0070538D" w:rsidRPr="00565F78">
              <w:rPr>
                <w:rFonts w:ascii="Times New Roman" w:hAnsi="Times New Roman"/>
                <w:sz w:val="22"/>
                <w:szCs w:val="22"/>
                <w:lang w:val="sr-Latn-ME"/>
              </w:rPr>
              <w:t>.</w:t>
            </w:r>
          </w:p>
          <w:p w:rsidR="009F5723" w:rsidRPr="00565F78" w:rsidRDefault="009F5723" w:rsidP="00043D71">
            <w:pPr>
              <w:rPr>
                <w:rFonts w:ascii="Times New Roman" w:hAnsi="Times New Roman"/>
                <w:sz w:val="22"/>
                <w:szCs w:val="22"/>
                <w:u w:val="single"/>
                <w:lang w:val="sr-Latn-ME"/>
              </w:rPr>
            </w:pPr>
          </w:p>
          <w:p w:rsidR="00100A71" w:rsidRPr="00565F78" w:rsidRDefault="00100A71" w:rsidP="00043D71">
            <w:pPr>
              <w:rPr>
                <w:rFonts w:ascii="Times New Roman" w:hAnsi="Times New Roman"/>
                <w:sz w:val="22"/>
                <w:szCs w:val="22"/>
                <w:u w:val="single"/>
                <w:lang w:val="sr-Latn-ME"/>
              </w:rPr>
            </w:pPr>
            <w:r w:rsidRPr="00565F78">
              <w:rPr>
                <w:rFonts w:ascii="Times New Roman" w:hAnsi="Times New Roman"/>
                <w:i/>
                <w:sz w:val="22"/>
                <w:szCs w:val="22"/>
                <w:u w:val="single"/>
                <w:lang w:val="sr-Latn-ME"/>
              </w:rPr>
              <w:t>Infarkt miokarda</w:t>
            </w:r>
            <w:r w:rsidRPr="00565F78">
              <w:rPr>
                <w:rFonts w:ascii="Times New Roman" w:hAnsi="Times New Roman"/>
                <w:sz w:val="22"/>
                <w:szCs w:val="22"/>
                <w:u w:val="single"/>
                <w:lang w:val="sr-Latn-ME"/>
              </w:rPr>
              <w:t xml:space="preserve">: </w:t>
            </w:r>
          </w:p>
          <w:p w:rsidR="000917AC" w:rsidRPr="00565F78" w:rsidRDefault="00100A71" w:rsidP="00813FBB">
            <w:pPr>
              <w:numPr>
                <w:ilvl w:val="0"/>
                <w:numId w:val="8"/>
              </w:numPr>
              <w:tabs>
                <w:tab w:val="clear" w:pos="720"/>
                <w:tab w:val="num" w:pos="180"/>
              </w:tabs>
              <w:ind w:left="180" w:hanging="180"/>
              <w:rPr>
                <w:rFonts w:ascii="Times New Roman" w:hAnsi="Times New Roman"/>
                <w:sz w:val="22"/>
                <w:szCs w:val="22"/>
                <w:lang w:val="sr-Latn-ME"/>
              </w:rPr>
            </w:pPr>
            <w:r w:rsidRPr="00565F78">
              <w:rPr>
                <w:rFonts w:ascii="Times New Roman" w:hAnsi="Times New Roman"/>
                <w:i/>
                <w:sz w:val="22"/>
                <w:szCs w:val="22"/>
                <w:lang w:val="sr-Latn-ME"/>
              </w:rPr>
              <w:t>kratkotrajna terapija</w:t>
            </w:r>
            <w:r w:rsidRPr="00565F78">
              <w:rPr>
                <w:rFonts w:ascii="Times New Roman" w:hAnsi="Times New Roman"/>
                <w:sz w:val="22"/>
                <w:szCs w:val="22"/>
                <w:lang w:val="sr-Latn-ME"/>
              </w:rPr>
              <w:t xml:space="preserve">: </w:t>
            </w:r>
            <w:r w:rsidR="002F0A56" w:rsidRPr="00565F78">
              <w:rPr>
                <w:rFonts w:ascii="Times New Roman" w:hAnsi="Times New Roman"/>
                <w:sz w:val="22"/>
                <w:szCs w:val="22"/>
                <w:lang w:val="sr-Latn-ME"/>
              </w:rPr>
              <w:t>kod h</w:t>
            </w:r>
            <w:r w:rsidR="007D7CC1" w:rsidRPr="00565F78">
              <w:rPr>
                <w:rFonts w:ascii="Times New Roman" w:hAnsi="Times New Roman"/>
                <w:sz w:val="22"/>
                <w:szCs w:val="22"/>
                <w:lang w:val="sr-Latn-ME"/>
              </w:rPr>
              <w:t>emodinamski stabilnih pacijenata</w:t>
            </w:r>
            <w:r w:rsidR="002F0A56" w:rsidRPr="00565F78">
              <w:rPr>
                <w:rFonts w:ascii="Times New Roman" w:hAnsi="Times New Roman"/>
                <w:sz w:val="22"/>
                <w:szCs w:val="22"/>
                <w:lang w:val="sr-Latn-ME"/>
              </w:rPr>
              <w:t xml:space="preserve"> treba </w:t>
            </w:r>
            <w:r w:rsidRPr="00565F78">
              <w:rPr>
                <w:rFonts w:ascii="Times New Roman" w:hAnsi="Times New Roman"/>
                <w:sz w:val="22"/>
                <w:szCs w:val="22"/>
                <w:lang w:val="sr-Latn-ME"/>
              </w:rPr>
              <w:t>započeti terapiju što pr</w:t>
            </w:r>
            <w:r w:rsidR="005D063C" w:rsidRPr="00565F78">
              <w:rPr>
                <w:rFonts w:ascii="Times New Roman" w:hAnsi="Times New Roman"/>
                <w:sz w:val="22"/>
                <w:szCs w:val="22"/>
                <w:lang w:val="sr-Latn-ME"/>
              </w:rPr>
              <w:t>ij</w:t>
            </w:r>
            <w:r w:rsidRPr="00565F78">
              <w:rPr>
                <w:rFonts w:ascii="Times New Roman" w:hAnsi="Times New Roman"/>
                <w:sz w:val="22"/>
                <w:szCs w:val="22"/>
                <w:lang w:val="sr-Latn-ME"/>
              </w:rPr>
              <w:t>e</w:t>
            </w:r>
            <w:r w:rsidR="002F0A56" w:rsidRPr="00565F78">
              <w:rPr>
                <w:rFonts w:ascii="Times New Roman" w:hAnsi="Times New Roman"/>
                <w:sz w:val="22"/>
                <w:szCs w:val="22"/>
                <w:lang w:val="sr-Latn-ME"/>
              </w:rPr>
              <w:t xml:space="preserve"> </w:t>
            </w:r>
            <w:r w:rsidRPr="00565F78">
              <w:rPr>
                <w:rFonts w:ascii="Times New Roman" w:hAnsi="Times New Roman"/>
                <w:sz w:val="22"/>
                <w:szCs w:val="22"/>
                <w:lang w:val="sr-Latn-ME"/>
              </w:rPr>
              <w:t>nakon pojav</w:t>
            </w:r>
            <w:r w:rsidR="002F0A56" w:rsidRPr="00565F78">
              <w:rPr>
                <w:rFonts w:ascii="Times New Roman" w:hAnsi="Times New Roman"/>
                <w:sz w:val="22"/>
                <w:szCs w:val="22"/>
                <w:lang w:val="sr-Latn-ME"/>
              </w:rPr>
              <w:t>e znakova i</w:t>
            </w:r>
            <w:r w:rsidR="00B870C8" w:rsidRPr="00565F78">
              <w:rPr>
                <w:rFonts w:ascii="Times New Roman" w:hAnsi="Times New Roman"/>
                <w:sz w:val="22"/>
                <w:szCs w:val="22"/>
                <w:lang w:val="sr-Latn-ME"/>
              </w:rPr>
              <w:t>/ili</w:t>
            </w:r>
            <w:r w:rsidR="002F0A56" w:rsidRPr="00565F78">
              <w:rPr>
                <w:rFonts w:ascii="Times New Roman" w:hAnsi="Times New Roman"/>
                <w:sz w:val="22"/>
                <w:szCs w:val="22"/>
                <w:lang w:val="sr-Latn-ME"/>
              </w:rPr>
              <w:t xml:space="preserve">  simptoma</w:t>
            </w:r>
            <w:r w:rsidR="00161D6B" w:rsidRPr="00565F78">
              <w:rPr>
                <w:rFonts w:ascii="Times New Roman" w:hAnsi="Times New Roman"/>
                <w:sz w:val="22"/>
                <w:szCs w:val="22"/>
                <w:lang w:val="sr-Latn-ME"/>
              </w:rPr>
              <w:t>, u bolničkim uslovima</w:t>
            </w:r>
            <w:r w:rsidRPr="00565F78">
              <w:rPr>
                <w:rFonts w:ascii="Times New Roman" w:hAnsi="Times New Roman"/>
                <w:sz w:val="22"/>
                <w:szCs w:val="22"/>
                <w:lang w:val="sr-Latn-ME"/>
              </w:rPr>
              <w:t>. Prim</w:t>
            </w:r>
            <w:r w:rsidR="001522B6" w:rsidRPr="00565F78">
              <w:rPr>
                <w:rFonts w:ascii="Times New Roman" w:hAnsi="Times New Roman"/>
                <w:sz w:val="22"/>
                <w:szCs w:val="22"/>
                <w:lang w:val="sr-Latn-ME"/>
              </w:rPr>
              <w:t>ij</w:t>
            </w:r>
            <w:r w:rsidRPr="00565F78">
              <w:rPr>
                <w:rFonts w:ascii="Times New Roman" w:hAnsi="Times New Roman"/>
                <w:sz w:val="22"/>
                <w:szCs w:val="22"/>
                <w:lang w:val="sr-Latn-ME"/>
              </w:rPr>
              <w:t xml:space="preserve">eniti </w:t>
            </w:r>
            <w:r w:rsidR="00840CD3" w:rsidRPr="00565F78">
              <w:rPr>
                <w:rFonts w:ascii="Times New Roman" w:hAnsi="Times New Roman"/>
                <w:sz w:val="22"/>
                <w:szCs w:val="22"/>
                <w:lang w:val="sr-Latn-ME"/>
              </w:rPr>
              <w:t xml:space="preserve">test </w:t>
            </w:r>
            <w:r w:rsidRPr="00565F78">
              <w:rPr>
                <w:rFonts w:ascii="Times New Roman" w:hAnsi="Times New Roman"/>
                <w:sz w:val="22"/>
                <w:szCs w:val="22"/>
                <w:lang w:val="sr-Latn-ME"/>
              </w:rPr>
              <w:t>dozu od 6,25 mg, nakon</w:t>
            </w:r>
            <w:r w:rsidR="00161D6B" w:rsidRPr="00565F78">
              <w:rPr>
                <w:rFonts w:ascii="Times New Roman" w:hAnsi="Times New Roman"/>
                <w:sz w:val="22"/>
                <w:szCs w:val="22"/>
                <w:lang w:val="sr-Latn-ME"/>
              </w:rPr>
              <w:t xml:space="preserve"> 2</w:t>
            </w:r>
            <w:r w:rsidRPr="00565F78">
              <w:rPr>
                <w:rFonts w:ascii="Times New Roman" w:hAnsi="Times New Roman"/>
                <w:sz w:val="22"/>
                <w:szCs w:val="22"/>
                <w:lang w:val="sr-Latn-ME"/>
              </w:rPr>
              <w:t xml:space="preserve"> sata dati </w:t>
            </w:r>
            <w:r w:rsidR="002F0A56" w:rsidRPr="00565F78">
              <w:rPr>
                <w:rFonts w:ascii="Times New Roman" w:hAnsi="Times New Roman"/>
                <w:sz w:val="22"/>
                <w:szCs w:val="22"/>
                <w:lang w:val="sr-Latn-ME"/>
              </w:rPr>
              <w:t xml:space="preserve">12,5 mg, a 12 sati kasnije </w:t>
            </w:r>
            <w:r w:rsidR="00161D6B" w:rsidRPr="00565F78">
              <w:rPr>
                <w:rFonts w:ascii="Times New Roman" w:hAnsi="Times New Roman"/>
                <w:sz w:val="22"/>
                <w:szCs w:val="22"/>
                <w:lang w:val="sr-Latn-ME"/>
              </w:rPr>
              <w:t xml:space="preserve">25 mg. Od narednog </w:t>
            </w:r>
            <w:r w:rsidRPr="00565F78">
              <w:rPr>
                <w:rFonts w:ascii="Times New Roman" w:hAnsi="Times New Roman"/>
                <w:sz w:val="22"/>
                <w:szCs w:val="22"/>
                <w:lang w:val="sr-Latn-ME"/>
              </w:rPr>
              <w:t>dana, kaptopril treba prim</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enjivati u dozi od 100 mg dnevno, u dv</w:t>
            </w:r>
            <w:r w:rsidR="001522B6" w:rsidRPr="00565F78">
              <w:rPr>
                <w:rFonts w:ascii="Times New Roman" w:hAnsi="Times New Roman"/>
                <w:sz w:val="22"/>
                <w:szCs w:val="22"/>
                <w:lang w:val="sr-Latn-ME"/>
              </w:rPr>
              <w:t>ij</w:t>
            </w:r>
            <w:r w:rsidRPr="00565F78">
              <w:rPr>
                <w:rFonts w:ascii="Times New Roman" w:hAnsi="Times New Roman"/>
                <w:sz w:val="22"/>
                <w:szCs w:val="22"/>
                <w:lang w:val="sr-Latn-ME"/>
              </w:rPr>
              <w:t>e pod</w:t>
            </w:r>
            <w:r w:rsidR="001522B6" w:rsidRPr="00565F78">
              <w:rPr>
                <w:rFonts w:ascii="Times New Roman" w:hAnsi="Times New Roman"/>
                <w:sz w:val="22"/>
                <w:szCs w:val="22"/>
                <w:lang w:val="sr-Latn-ME"/>
              </w:rPr>
              <w:t>ij</w:t>
            </w:r>
            <w:r w:rsidRPr="00565F78">
              <w:rPr>
                <w:rFonts w:ascii="Times New Roman" w:hAnsi="Times New Roman"/>
                <w:sz w:val="22"/>
                <w:szCs w:val="22"/>
                <w:lang w:val="sr-Latn-ME"/>
              </w:rPr>
              <w:t>eljene doze, tokom 4 ned</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elje</w:t>
            </w:r>
            <w:r w:rsidR="00161D6B" w:rsidRPr="00565F78">
              <w:rPr>
                <w:rFonts w:ascii="Times New Roman" w:hAnsi="Times New Roman"/>
                <w:sz w:val="22"/>
                <w:szCs w:val="22"/>
                <w:lang w:val="sr-Latn-ME"/>
              </w:rPr>
              <w:t xml:space="preserve"> (</w:t>
            </w:r>
            <w:r w:rsidRPr="00565F78">
              <w:rPr>
                <w:rFonts w:ascii="Times New Roman" w:hAnsi="Times New Roman"/>
                <w:sz w:val="22"/>
                <w:szCs w:val="22"/>
                <w:lang w:val="sr-Latn-ME"/>
              </w:rPr>
              <w:t>ukoliko nema neželjenih hemodi</w:t>
            </w:r>
            <w:r w:rsidR="00B37B14" w:rsidRPr="00565F78">
              <w:rPr>
                <w:rFonts w:ascii="Times New Roman" w:hAnsi="Times New Roman"/>
                <w:sz w:val="22"/>
                <w:szCs w:val="22"/>
                <w:lang w:val="sr-Latn-ME"/>
              </w:rPr>
              <w:t>namskih reakcija</w:t>
            </w:r>
            <w:r w:rsidR="00161D6B" w:rsidRPr="00565F78">
              <w:rPr>
                <w:rFonts w:ascii="Times New Roman" w:hAnsi="Times New Roman"/>
                <w:sz w:val="22"/>
                <w:szCs w:val="22"/>
                <w:lang w:val="sr-Latn-ME"/>
              </w:rPr>
              <w:t>)</w:t>
            </w:r>
            <w:r w:rsidR="00B37B14" w:rsidRPr="00565F78">
              <w:rPr>
                <w:rFonts w:ascii="Times New Roman" w:hAnsi="Times New Roman"/>
                <w:sz w:val="22"/>
                <w:szCs w:val="22"/>
                <w:lang w:val="sr-Latn-ME"/>
              </w:rPr>
              <w:t xml:space="preserve">. Na kraju </w:t>
            </w:r>
            <w:r w:rsidR="007D7CC1" w:rsidRPr="00565F78">
              <w:rPr>
                <w:rFonts w:ascii="Times New Roman" w:hAnsi="Times New Roman"/>
                <w:sz w:val="22"/>
                <w:szCs w:val="22"/>
                <w:lang w:val="sr-Latn-ME"/>
              </w:rPr>
              <w:t>4-ned</w:t>
            </w:r>
            <w:r w:rsidR="001522B6" w:rsidRPr="00565F78">
              <w:rPr>
                <w:rFonts w:ascii="Times New Roman" w:hAnsi="Times New Roman"/>
                <w:sz w:val="22"/>
                <w:szCs w:val="22"/>
                <w:lang w:val="sr-Latn-ME"/>
              </w:rPr>
              <w:t>j</w:t>
            </w:r>
            <w:r w:rsidR="007D7CC1" w:rsidRPr="00565F78">
              <w:rPr>
                <w:rFonts w:ascii="Times New Roman" w:hAnsi="Times New Roman"/>
                <w:sz w:val="22"/>
                <w:szCs w:val="22"/>
                <w:lang w:val="sr-Latn-ME"/>
              </w:rPr>
              <w:t>eljnog perioda,</w:t>
            </w:r>
            <w:r w:rsidR="009E42A4" w:rsidRPr="00565F78">
              <w:rPr>
                <w:rFonts w:ascii="Times New Roman" w:hAnsi="Times New Roman"/>
                <w:sz w:val="22"/>
                <w:szCs w:val="22"/>
                <w:lang w:val="sr-Latn-ME"/>
              </w:rPr>
              <w:t xml:space="preserve"> </w:t>
            </w:r>
            <w:r w:rsidRPr="00565F78">
              <w:rPr>
                <w:rFonts w:ascii="Times New Roman" w:hAnsi="Times New Roman"/>
                <w:sz w:val="22"/>
                <w:szCs w:val="22"/>
                <w:lang w:val="sr-Latn-ME"/>
              </w:rPr>
              <w:t xml:space="preserve">stanje </w:t>
            </w:r>
            <w:r w:rsidR="007D7CC1" w:rsidRPr="00565F78">
              <w:rPr>
                <w:rFonts w:ascii="Times New Roman" w:hAnsi="Times New Roman"/>
                <w:sz w:val="22"/>
                <w:szCs w:val="22"/>
                <w:lang w:val="sr-Latn-ME"/>
              </w:rPr>
              <w:t xml:space="preserve">pacijenta </w:t>
            </w:r>
            <w:r w:rsidRPr="00565F78">
              <w:rPr>
                <w:rFonts w:ascii="Times New Roman" w:hAnsi="Times New Roman"/>
                <w:sz w:val="22"/>
                <w:szCs w:val="22"/>
                <w:lang w:val="sr-Latn-ME"/>
              </w:rPr>
              <w:t>treba ponovo proc</w:t>
            </w:r>
            <w:r w:rsidR="001522B6" w:rsidRPr="00565F78">
              <w:rPr>
                <w:rFonts w:ascii="Times New Roman" w:hAnsi="Times New Roman"/>
                <w:sz w:val="22"/>
                <w:szCs w:val="22"/>
                <w:lang w:val="sr-Latn-ME"/>
              </w:rPr>
              <w:t>ij</w:t>
            </w:r>
            <w:r w:rsidRPr="00565F78">
              <w:rPr>
                <w:rFonts w:ascii="Times New Roman" w:hAnsi="Times New Roman"/>
                <w:sz w:val="22"/>
                <w:szCs w:val="22"/>
                <w:lang w:val="sr-Latn-ME"/>
              </w:rPr>
              <w:t>eniti pr</w:t>
            </w:r>
            <w:r w:rsidR="001522B6" w:rsidRPr="00565F78">
              <w:rPr>
                <w:rFonts w:ascii="Times New Roman" w:hAnsi="Times New Roman"/>
                <w:sz w:val="22"/>
                <w:szCs w:val="22"/>
                <w:lang w:val="sr-Latn-ME"/>
              </w:rPr>
              <w:t>ij</w:t>
            </w:r>
            <w:r w:rsidRPr="00565F78">
              <w:rPr>
                <w:rFonts w:ascii="Times New Roman" w:hAnsi="Times New Roman"/>
                <w:sz w:val="22"/>
                <w:szCs w:val="22"/>
                <w:lang w:val="sr-Latn-ME"/>
              </w:rPr>
              <w:t>e donošenja odluke o daljoj terapi</w:t>
            </w:r>
            <w:r w:rsidR="006B3997" w:rsidRPr="00565F78">
              <w:rPr>
                <w:rFonts w:ascii="Times New Roman" w:hAnsi="Times New Roman"/>
                <w:sz w:val="22"/>
                <w:szCs w:val="22"/>
                <w:lang w:val="sr-Latn-ME"/>
              </w:rPr>
              <w:t>ji u postinfarktnom stadijumu.</w:t>
            </w:r>
          </w:p>
          <w:p w:rsidR="00100A71" w:rsidRPr="00565F78" w:rsidRDefault="00100A71" w:rsidP="000917AC">
            <w:pPr>
              <w:numPr>
                <w:ilvl w:val="0"/>
                <w:numId w:val="8"/>
              </w:numPr>
              <w:tabs>
                <w:tab w:val="clear" w:pos="720"/>
                <w:tab w:val="num" w:pos="180"/>
              </w:tabs>
              <w:ind w:left="180" w:hanging="180"/>
              <w:rPr>
                <w:rFonts w:ascii="Times New Roman" w:hAnsi="Times New Roman"/>
                <w:sz w:val="22"/>
                <w:szCs w:val="22"/>
                <w:lang w:val="sr-Latn-ME"/>
              </w:rPr>
            </w:pPr>
            <w:r w:rsidRPr="00565F78">
              <w:rPr>
                <w:rFonts w:ascii="Times New Roman" w:hAnsi="Times New Roman"/>
                <w:i/>
                <w:sz w:val="22"/>
                <w:szCs w:val="22"/>
                <w:lang w:val="sr-Latn-ME"/>
              </w:rPr>
              <w:t>hronična terapija</w:t>
            </w:r>
            <w:r w:rsidRPr="00565F78">
              <w:rPr>
                <w:rFonts w:ascii="Times New Roman" w:hAnsi="Times New Roman"/>
                <w:sz w:val="22"/>
                <w:szCs w:val="22"/>
                <w:lang w:val="sr-Latn-ME"/>
              </w:rPr>
              <w:t>: ukoliko terapija kaptoprilom nije započeta u pr</w:t>
            </w:r>
            <w:r w:rsidR="00840CD3" w:rsidRPr="00565F78">
              <w:rPr>
                <w:rFonts w:ascii="Times New Roman" w:hAnsi="Times New Roman"/>
                <w:sz w:val="22"/>
                <w:szCs w:val="22"/>
                <w:lang w:val="sr-Latn-ME"/>
              </w:rPr>
              <w:t>va 24 sata nakon</w:t>
            </w:r>
            <w:r w:rsidRPr="00565F78">
              <w:rPr>
                <w:rFonts w:ascii="Times New Roman" w:hAnsi="Times New Roman"/>
                <w:sz w:val="22"/>
                <w:szCs w:val="22"/>
                <w:lang w:val="sr-Latn-ME"/>
              </w:rPr>
              <w:t xml:space="preserve"> akutnog infarkta miokarda, preporučuje se da se terapija uključi između trećeg i šesnaestog dana</w:t>
            </w:r>
            <w:r w:rsidR="00840CD3" w:rsidRPr="00565F78">
              <w:rPr>
                <w:rFonts w:ascii="Times New Roman" w:hAnsi="Times New Roman"/>
                <w:sz w:val="22"/>
                <w:szCs w:val="22"/>
                <w:lang w:val="sr-Latn-ME"/>
              </w:rPr>
              <w:t>, kada se postignu neophodni uslovi za terapiju</w:t>
            </w:r>
            <w:r w:rsidRPr="00565F78">
              <w:rPr>
                <w:rFonts w:ascii="Times New Roman" w:hAnsi="Times New Roman"/>
                <w:sz w:val="22"/>
                <w:szCs w:val="22"/>
                <w:lang w:val="sr-Latn-ME"/>
              </w:rPr>
              <w:t xml:space="preserve"> </w:t>
            </w:r>
            <w:r w:rsidR="00B37B14" w:rsidRPr="00565F78">
              <w:rPr>
                <w:rFonts w:ascii="Times New Roman" w:hAnsi="Times New Roman"/>
                <w:sz w:val="22"/>
                <w:szCs w:val="22"/>
                <w:lang w:val="sr-Latn-ME"/>
              </w:rPr>
              <w:t>(</w:t>
            </w:r>
            <w:r w:rsidR="00840CD3" w:rsidRPr="00565F78">
              <w:rPr>
                <w:rFonts w:ascii="Times New Roman" w:hAnsi="Times New Roman"/>
                <w:sz w:val="22"/>
                <w:szCs w:val="22"/>
                <w:lang w:val="sr-Latn-ME"/>
              </w:rPr>
              <w:t>stabilna hemodinamika i tretiranje rezidualne ishemije</w:t>
            </w:r>
            <w:r w:rsidR="00B37B14" w:rsidRPr="00565F78">
              <w:rPr>
                <w:rFonts w:ascii="Times New Roman" w:hAnsi="Times New Roman"/>
                <w:sz w:val="22"/>
                <w:szCs w:val="22"/>
                <w:lang w:val="sr-Latn-ME"/>
              </w:rPr>
              <w:t>)</w:t>
            </w:r>
            <w:r w:rsidRPr="00565F78">
              <w:rPr>
                <w:rFonts w:ascii="Times New Roman" w:hAnsi="Times New Roman"/>
                <w:sz w:val="22"/>
                <w:szCs w:val="22"/>
                <w:lang w:val="sr-Latn-ME"/>
              </w:rPr>
              <w:t xml:space="preserve">. Terapiju </w:t>
            </w:r>
            <w:r w:rsidR="00840CD3" w:rsidRPr="00565F78">
              <w:rPr>
                <w:rFonts w:ascii="Times New Roman" w:hAnsi="Times New Roman"/>
                <w:sz w:val="22"/>
                <w:szCs w:val="22"/>
                <w:lang w:val="sr-Latn-ME"/>
              </w:rPr>
              <w:t xml:space="preserve">treba </w:t>
            </w:r>
            <w:r w:rsidRPr="00565F78">
              <w:rPr>
                <w:rFonts w:ascii="Times New Roman" w:hAnsi="Times New Roman"/>
                <w:sz w:val="22"/>
                <w:szCs w:val="22"/>
                <w:lang w:val="sr-Latn-ME"/>
              </w:rPr>
              <w:t>započeti u bolnici pod str</w:t>
            </w:r>
            <w:r w:rsidR="0003383B" w:rsidRPr="00565F78">
              <w:rPr>
                <w:rFonts w:ascii="Times New Roman" w:hAnsi="Times New Roman"/>
                <w:sz w:val="22"/>
                <w:szCs w:val="22"/>
                <w:lang w:val="sr-Latn-ME"/>
              </w:rPr>
              <w:t xml:space="preserve">ogim nadzorom, </w:t>
            </w:r>
            <w:r w:rsidR="00B37B14" w:rsidRPr="00565F78">
              <w:rPr>
                <w:rFonts w:ascii="Times New Roman" w:hAnsi="Times New Roman"/>
                <w:sz w:val="22"/>
                <w:szCs w:val="22"/>
                <w:lang w:val="sr-Latn-ME"/>
              </w:rPr>
              <w:t xml:space="preserve">naročito kontrolisati </w:t>
            </w:r>
            <w:r w:rsidR="0003383B" w:rsidRPr="00565F78">
              <w:rPr>
                <w:rFonts w:ascii="Times New Roman" w:hAnsi="Times New Roman"/>
                <w:sz w:val="22"/>
                <w:szCs w:val="22"/>
                <w:lang w:val="sr-Latn-ME"/>
              </w:rPr>
              <w:t>krvni pritisak</w:t>
            </w:r>
            <w:r w:rsidR="00840CD3" w:rsidRPr="00565F78">
              <w:rPr>
                <w:rFonts w:ascii="Times New Roman" w:hAnsi="Times New Roman"/>
                <w:sz w:val="22"/>
                <w:szCs w:val="22"/>
                <w:lang w:val="sr-Latn-ME"/>
              </w:rPr>
              <w:t xml:space="preserve"> sve dok se ne postigne doza od 75</w:t>
            </w:r>
            <w:r w:rsidR="000917AC" w:rsidRPr="00565F78">
              <w:rPr>
                <w:rFonts w:ascii="Times New Roman" w:hAnsi="Times New Roman"/>
                <w:sz w:val="22"/>
                <w:szCs w:val="22"/>
                <w:lang w:val="sr-Latn-ME"/>
              </w:rPr>
              <w:t xml:space="preserve"> </w:t>
            </w:r>
            <w:r w:rsidR="00840CD3" w:rsidRPr="00565F78">
              <w:rPr>
                <w:rFonts w:ascii="Times New Roman" w:hAnsi="Times New Roman"/>
                <w:sz w:val="22"/>
                <w:szCs w:val="22"/>
                <w:lang w:val="sr-Latn-ME"/>
              </w:rPr>
              <w:t>mg</w:t>
            </w:r>
            <w:r w:rsidRPr="00565F78">
              <w:rPr>
                <w:rFonts w:ascii="Times New Roman" w:hAnsi="Times New Roman"/>
                <w:sz w:val="22"/>
                <w:szCs w:val="22"/>
                <w:lang w:val="sr-Latn-ME"/>
              </w:rPr>
              <w:t>. Početna doza mora bit</w:t>
            </w:r>
            <w:r w:rsidR="007D7CC1" w:rsidRPr="00565F78">
              <w:rPr>
                <w:rFonts w:ascii="Times New Roman" w:hAnsi="Times New Roman"/>
                <w:sz w:val="22"/>
                <w:szCs w:val="22"/>
                <w:lang w:val="sr-Latn-ME"/>
              </w:rPr>
              <w:t>i n</w:t>
            </w:r>
            <w:r w:rsidR="003532E7" w:rsidRPr="00565F78">
              <w:rPr>
                <w:rFonts w:ascii="Times New Roman" w:hAnsi="Times New Roman"/>
                <w:sz w:val="22"/>
                <w:szCs w:val="22"/>
                <w:lang w:val="sr-Latn-ME"/>
              </w:rPr>
              <w:t>iska</w:t>
            </w:r>
            <w:r w:rsidR="00840CD3" w:rsidRPr="00565F78">
              <w:rPr>
                <w:rFonts w:ascii="Times New Roman" w:hAnsi="Times New Roman"/>
                <w:sz w:val="22"/>
                <w:szCs w:val="22"/>
                <w:lang w:val="sr-Latn-ME"/>
              </w:rPr>
              <w:t xml:space="preserve"> (vid</w:t>
            </w:r>
            <w:r w:rsidR="001522B6" w:rsidRPr="00565F78">
              <w:rPr>
                <w:rFonts w:ascii="Times New Roman" w:hAnsi="Times New Roman"/>
                <w:sz w:val="22"/>
                <w:szCs w:val="22"/>
                <w:lang w:val="sr-Latn-ME"/>
              </w:rPr>
              <w:t>j</w:t>
            </w:r>
            <w:r w:rsidR="00840CD3" w:rsidRPr="00565F78">
              <w:rPr>
                <w:rFonts w:ascii="Times New Roman" w:hAnsi="Times New Roman"/>
                <w:sz w:val="22"/>
                <w:szCs w:val="22"/>
                <w:lang w:val="sr-Latn-ME"/>
              </w:rPr>
              <w:t xml:space="preserve">eti </w:t>
            </w:r>
            <w:r w:rsidR="001522B6"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840CD3" w:rsidRPr="00565F78">
              <w:rPr>
                <w:rFonts w:ascii="Times New Roman" w:hAnsi="Times New Roman"/>
                <w:sz w:val="22"/>
                <w:szCs w:val="22"/>
                <w:lang w:val="sr-Latn-ME"/>
              </w:rPr>
              <w:t xml:space="preserve"> 4.4), naročito kod pacijenata</w:t>
            </w:r>
            <w:r w:rsidRPr="00565F78">
              <w:rPr>
                <w:rFonts w:ascii="Times New Roman" w:hAnsi="Times New Roman"/>
                <w:sz w:val="22"/>
                <w:szCs w:val="22"/>
                <w:lang w:val="sr-Latn-ME"/>
              </w:rPr>
              <w:t xml:space="preserve"> koji imaju normalan ili nizak krvni pritisak pri započinjanju terapije. </w:t>
            </w:r>
            <w:r w:rsidR="0003383B" w:rsidRPr="00565F78">
              <w:rPr>
                <w:rFonts w:ascii="Times New Roman" w:hAnsi="Times New Roman"/>
                <w:sz w:val="22"/>
                <w:szCs w:val="22"/>
                <w:lang w:val="sr-Latn-ME"/>
              </w:rPr>
              <w:t>Ukoliko nema neželjenih hemodinamskih reakcija, t</w:t>
            </w:r>
            <w:r w:rsidRPr="00565F78">
              <w:rPr>
                <w:rFonts w:ascii="Times New Roman" w:hAnsi="Times New Roman"/>
                <w:sz w:val="22"/>
                <w:szCs w:val="22"/>
                <w:lang w:val="sr-Latn-ME"/>
              </w:rPr>
              <w:t>erapiju treba započeti dozom od 6,25 mg, zatim 12,5 mg 3 puta dnevno tokom 2 da</w:t>
            </w:r>
            <w:r w:rsidR="0003383B" w:rsidRPr="00565F78">
              <w:rPr>
                <w:rFonts w:ascii="Times New Roman" w:hAnsi="Times New Roman"/>
                <w:sz w:val="22"/>
                <w:szCs w:val="22"/>
                <w:lang w:val="sr-Latn-ME"/>
              </w:rPr>
              <w:t>na, a zatim 25 mg 3 puta dnevno</w:t>
            </w:r>
            <w:r w:rsidR="008926A7" w:rsidRPr="00565F78">
              <w:rPr>
                <w:rFonts w:ascii="Times New Roman" w:hAnsi="Times New Roman"/>
                <w:sz w:val="22"/>
                <w:szCs w:val="22"/>
                <w:lang w:val="sr-Latn-ME"/>
              </w:rPr>
              <w:t xml:space="preserve">. </w:t>
            </w:r>
            <w:r w:rsidRPr="00565F78">
              <w:rPr>
                <w:rFonts w:ascii="Times New Roman" w:hAnsi="Times New Roman"/>
                <w:sz w:val="22"/>
                <w:szCs w:val="22"/>
                <w:lang w:val="sr-Latn-ME"/>
              </w:rPr>
              <w:t>Preporučena doza za efikasnu kardioprotekciju tokom dugotrajne prim</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ene je 75</w:t>
            </w:r>
            <w:r w:rsidR="008926A7" w:rsidRPr="00565F78">
              <w:rPr>
                <w:rFonts w:ascii="Times New Roman" w:hAnsi="Times New Roman"/>
                <w:sz w:val="22"/>
                <w:szCs w:val="22"/>
                <w:lang w:val="sr-Latn-ME"/>
              </w:rPr>
              <w:t xml:space="preserve"> </w:t>
            </w:r>
            <w:r w:rsidRPr="00565F78">
              <w:rPr>
                <w:rFonts w:ascii="Times New Roman" w:hAnsi="Times New Roman"/>
                <w:sz w:val="22"/>
                <w:szCs w:val="22"/>
                <w:lang w:val="sr-Latn-ME"/>
              </w:rPr>
              <w:t>-</w:t>
            </w:r>
            <w:r w:rsidR="008926A7" w:rsidRPr="00565F78">
              <w:rPr>
                <w:rFonts w:ascii="Times New Roman" w:hAnsi="Times New Roman"/>
                <w:sz w:val="22"/>
                <w:szCs w:val="22"/>
                <w:lang w:val="sr-Latn-ME"/>
              </w:rPr>
              <w:t xml:space="preserve"> </w:t>
            </w:r>
            <w:r w:rsidRPr="00565F78">
              <w:rPr>
                <w:rFonts w:ascii="Times New Roman" w:hAnsi="Times New Roman"/>
                <w:sz w:val="22"/>
                <w:szCs w:val="22"/>
                <w:lang w:val="sr-Latn-ME"/>
              </w:rPr>
              <w:t>150 mg dnevno</w:t>
            </w:r>
            <w:r w:rsidR="00B37B14" w:rsidRPr="00565F78">
              <w:rPr>
                <w:rFonts w:ascii="Times New Roman" w:hAnsi="Times New Roman"/>
                <w:sz w:val="22"/>
                <w:szCs w:val="22"/>
                <w:lang w:val="sr-Latn-ME"/>
              </w:rPr>
              <w:t>,</w:t>
            </w:r>
            <w:r w:rsidR="00840CD3" w:rsidRPr="00565F78">
              <w:rPr>
                <w:rFonts w:ascii="Times New Roman" w:hAnsi="Times New Roman"/>
                <w:sz w:val="22"/>
                <w:szCs w:val="22"/>
                <w:lang w:val="sr-Latn-ME"/>
              </w:rPr>
              <w:t xml:space="preserve"> pod</w:t>
            </w:r>
            <w:r w:rsidR="001522B6" w:rsidRPr="00565F78">
              <w:rPr>
                <w:rFonts w:ascii="Times New Roman" w:hAnsi="Times New Roman"/>
                <w:sz w:val="22"/>
                <w:szCs w:val="22"/>
                <w:lang w:val="sr-Latn-ME"/>
              </w:rPr>
              <w:t>ij</w:t>
            </w:r>
            <w:r w:rsidR="00840CD3" w:rsidRPr="00565F78">
              <w:rPr>
                <w:rFonts w:ascii="Times New Roman" w:hAnsi="Times New Roman"/>
                <w:sz w:val="22"/>
                <w:szCs w:val="22"/>
                <w:lang w:val="sr-Latn-ME"/>
              </w:rPr>
              <w:t>eljena</w:t>
            </w:r>
            <w:r w:rsidR="006B3997" w:rsidRPr="00565F78">
              <w:rPr>
                <w:rFonts w:ascii="Times New Roman" w:hAnsi="Times New Roman"/>
                <w:sz w:val="22"/>
                <w:szCs w:val="22"/>
                <w:lang w:val="sr-Latn-ME"/>
              </w:rPr>
              <w:t xml:space="preserve"> u dv</w:t>
            </w:r>
            <w:r w:rsidR="001522B6" w:rsidRPr="00565F78">
              <w:rPr>
                <w:rFonts w:ascii="Times New Roman" w:hAnsi="Times New Roman"/>
                <w:sz w:val="22"/>
                <w:szCs w:val="22"/>
                <w:lang w:val="sr-Latn-ME"/>
              </w:rPr>
              <w:t>ij</w:t>
            </w:r>
            <w:r w:rsidR="006B3997" w:rsidRPr="00565F78">
              <w:rPr>
                <w:rFonts w:ascii="Times New Roman" w:hAnsi="Times New Roman"/>
                <w:sz w:val="22"/>
                <w:szCs w:val="22"/>
                <w:lang w:val="sr-Latn-ME"/>
              </w:rPr>
              <w:t>e ili tri doze.</w:t>
            </w:r>
          </w:p>
          <w:p w:rsidR="000917AC" w:rsidRPr="00565F78" w:rsidRDefault="000917AC" w:rsidP="00043D71">
            <w:pPr>
              <w:rPr>
                <w:rFonts w:ascii="Times New Roman" w:hAnsi="Times New Roman"/>
                <w:sz w:val="22"/>
                <w:szCs w:val="22"/>
                <w:lang w:val="sr-Latn-ME"/>
              </w:rPr>
            </w:pPr>
          </w:p>
          <w:p w:rsidR="00100A71" w:rsidRPr="00565F78" w:rsidRDefault="002B328B" w:rsidP="00043D71">
            <w:pPr>
              <w:rPr>
                <w:rFonts w:ascii="Times New Roman" w:hAnsi="Times New Roman"/>
                <w:sz w:val="22"/>
                <w:szCs w:val="22"/>
                <w:lang w:val="sr-Latn-ME"/>
              </w:rPr>
            </w:pPr>
            <w:r w:rsidRPr="00565F78">
              <w:rPr>
                <w:rFonts w:ascii="Times New Roman" w:hAnsi="Times New Roman"/>
                <w:sz w:val="22"/>
                <w:szCs w:val="22"/>
                <w:lang w:val="sr-Latn-ME"/>
              </w:rPr>
              <w:t xml:space="preserve">U slučaju simptomatske hipotenzije, kao kod </w:t>
            </w:r>
            <w:r w:rsidR="002F0A56" w:rsidRPr="00565F78">
              <w:rPr>
                <w:rFonts w:ascii="Times New Roman" w:hAnsi="Times New Roman"/>
                <w:sz w:val="22"/>
                <w:szCs w:val="22"/>
                <w:lang w:val="sr-Latn-ME"/>
              </w:rPr>
              <w:t>srčane insuficijencije</w:t>
            </w:r>
            <w:r w:rsidR="00B37B14" w:rsidRPr="00565F78">
              <w:rPr>
                <w:rFonts w:ascii="Times New Roman" w:hAnsi="Times New Roman"/>
                <w:sz w:val="22"/>
                <w:szCs w:val="22"/>
                <w:lang w:val="sr-Latn-ME"/>
              </w:rPr>
              <w:t>,</w:t>
            </w:r>
            <w:r w:rsidRPr="00565F78">
              <w:rPr>
                <w:rFonts w:ascii="Times New Roman" w:hAnsi="Times New Roman"/>
                <w:sz w:val="22"/>
                <w:szCs w:val="22"/>
                <w:lang w:val="sr-Latn-ME"/>
              </w:rPr>
              <w:t xml:space="preserve"> doze diuretika</w:t>
            </w:r>
            <w:r w:rsidR="002F0A56" w:rsidRPr="00565F78">
              <w:rPr>
                <w:rFonts w:ascii="Times New Roman" w:hAnsi="Times New Roman"/>
                <w:sz w:val="22"/>
                <w:szCs w:val="22"/>
                <w:lang w:val="sr-Latn-ME"/>
              </w:rPr>
              <w:t xml:space="preserve"> </w:t>
            </w:r>
            <w:r w:rsidR="00B870C8" w:rsidRPr="00565F78">
              <w:rPr>
                <w:rFonts w:ascii="Times New Roman" w:hAnsi="Times New Roman"/>
                <w:sz w:val="22"/>
                <w:szCs w:val="22"/>
                <w:lang w:val="sr-Latn-ME"/>
              </w:rPr>
              <w:t>i</w:t>
            </w:r>
            <w:r w:rsidR="002F0A56" w:rsidRPr="00565F78">
              <w:rPr>
                <w:rFonts w:ascii="Times New Roman" w:hAnsi="Times New Roman"/>
                <w:sz w:val="22"/>
                <w:szCs w:val="22"/>
                <w:lang w:val="sr-Latn-ME"/>
              </w:rPr>
              <w:t xml:space="preserve"> drugih vazodilatatora treba smanjiti</w:t>
            </w:r>
            <w:r w:rsidR="0003383B" w:rsidRPr="00565F78">
              <w:rPr>
                <w:rFonts w:ascii="Times New Roman" w:hAnsi="Times New Roman"/>
                <w:sz w:val="22"/>
                <w:szCs w:val="22"/>
                <w:lang w:val="sr-Latn-ME"/>
              </w:rPr>
              <w:t xml:space="preserve"> kako bi se omogućilo </w:t>
            </w:r>
            <w:r w:rsidR="0003383B" w:rsidRPr="00565F78">
              <w:rPr>
                <w:rFonts w:ascii="Times New Roman" w:hAnsi="Times New Roman"/>
                <w:color w:val="000000"/>
                <w:sz w:val="22"/>
                <w:szCs w:val="22"/>
                <w:lang w:val="sr-Latn-ME"/>
              </w:rPr>
              <w:t>davanje</w:t>
            </w:r>
            <w:r w:rsidR="002F0A56" w:rsidRPr="00565F78">
              <w:rPr>
                <w:rFonts w:ascii="Times New Roman" w:hAnsi="Times New Roman"/>
                <w:color w:val="000000"/>
                <w:sz w:val="22"/>
                <w:szCs w:val="22"/>
                <w:lang w:val="sr-Latn-ME"/>
              </w:rPr>
              <w:t xml:space="preserve"> terapijske doze kaptoprila</w:t>
            </w:r>
            <w:r w:rsidR="002F0A56" w:rsidRPr="00565F78">
              <w:rPr>
                <w:rFonts w:ascii="Times New Roman" w:hAnsi="Times New Roman"/>
                <w:sz w:val="22"/>
                <w:szCs w:val="22"/>
                <w:lang w:val="sr-Latn-ME"/>
              </w:rPr>
              <w:t xml:space="preserve">. </w:t>
            </w:r>
            <w:r w:rsidR="00C74CA9" w:rsidRPr="00565F78">
              <w:rPr>
                <w:rFonts w:ascii="Times New Roman" w:hAnsi="Times New Roman"/>
                <w:sz w:val="22"/>
                <w:szCs w:val="22"/>
                <w:lang w:val="sr-Latn-ME"/>
              </w:rPr>
              <w:t xml:space="preserve">Ukoliko je neophodno, </w:t>
            </w:r>
            <w:r w:rsidRPr="00565F78">
              <w:rPr>
                <w:rFonts w:ascii="Times New Roman" w:hAnsi="Times New Roman"/>
                <w:sz w:val="22"/>
                <w:szCs w:val="22"/>
                <w:lang w:val="sr-Latn-ME"/>
              </w:rPr>
              <w:t>dozu</w:t>
            </w:r>
            <w:r w:rsidR="00C74CA9" w:rsidRPr="00565F78">
              <w:rPr>
                <w:rFonts w:ascii="Times New Roman" w:hAnsi="Times New Roman"/>
                <w:sz w:val="22"/>
                <w:szCs w:val="22"/>
                <w:lang w:val="sr-Latn-ME"/>
              </w:rPr>
              <w:t xml:space="preserve"> kaptoprila </w:t>
            </w:r>
            <w:r w:rsidRPr="00565F78">
              <w:rPr>
                <w:rFonts w:ascii="Times New Roman" w:hAnsi="Times New Roman"/>
                <w:sz w:val="22"/>
                <w:szCs w:val="22"/>
                <w:lang w:val="sr-Latn-ME"/>
              </w:rPr>
              <w:t xml:space="preserve">treba </w:t>
            </w:r>
            <w:r w:rsidR="00C74CA9" w:rsidRPr="00565F78">
              <w:rPr>
                <w:rFonts w:ascii="Times New Roman" w:hAnsi="Times New Roman"/>
                <w:sz w:val="22"/>
                <w:szCs w:val="22"/>
                <w:lang w:val="sr-Latn-ME"/>
              </w:rPr>
              <w:t>korigovati u sklad</w:t>
            </w:r>
            <w:r w:rsidR="007D7CC1" w:rsidRPr="00565F78">
              <w:rPr>
                <w:rFonts w:ascii="Times New Roman" w:hAnsi="Times New Roman"/>
                <w:sz w:val="22"/>
                <w:szCs w:val="22"/>
                <w:lang w:val="sr-Latn-ME"/>
              </w:rPr>
              <w:t>u sa kliničkim stanjem pacijent</w:t>
            </w:r>
            <w:r w:rsidR="00C172E1" w:rsidRPr="00565F78">
              <w:rPr>
                <w:rFonts w:ascii="Times New Roman" w:hAnsi="Times New Roman"/>
                <w:sz w:val="22"/>
                <w:szCs w:val="22"/>
                <w:lang w:val="sr-Latn-ME"/>
              </w:rPr>
              <w:t>a</w:t>
            </w:r>
            <w:r w:rsidR="00C74CA9" w:rsidRPr="00565F78">
              <w:rPr>
                <w:rFonts w:ascii="Times New Roman" w:hAnsi="Times New Roman"/>
                <w:sz w:val="22"/>
                <w:szCs w:val="22"/>
                <w:lang w:val="sr-Latn-ME"/>
              </w:rPr>
              <w:t xml:space="preserve">. </w:t>
            </w:r>
            <w:r w:rsidR="00B870C8" w:rsidRPr="00565F78">
              <w:rPr>
                <w:rFonts w:ascii="Times New Roman" w:hAnsi="Times New Roman"/>
                <w:sz w:val="22"/>
                <w:szCs w:val="22"/>
                <w:lang w:val="sr-Latn-ME"/>
              </w:rPr>
              <w:t>Kaptopril se može prim</w:t>
            </w:r>
            <w:r w:rsidR="001522B6" w:rsidRPr="00565F78">
              <w:rPr>
                <w:rFonts w:ascii="Times New Roman" w:hAnsi="Times New Roman"/>
                <w:sz w:val="22"/>
                <w:szCs w:val="22"/>
                <w:lang w:val="sr-Latn-ME"/>
              </w:rPr>
              <w:t>j</w:t>
            </w:r>
            <w:r w:rsidR="00B870C8" w:rsidRPr="00565F78">
              <w:rPr>
                <w:rFonts w:ascii="Times New Roman" w:hAnsi="Times New Roman"/>
                <w:sz w:val="22"/>
                <w:szCs w:val="22"/>
                <w:lang w:val="sr-Latn-ME"/>
              </w:rPr>
              <w:t>enjivati u kombinaciji sa trombolitici</w:t>
            </w:r>
            <w:r w:rsidR="00B37B14" w:rsidRPr="00565F78">
              <w:rPr>
                <w:rFonts w:ascii="Times New Roman" w:hAnsi="Times New Roman"/>
                <w:sz w:val="22"/>
                <w:szCs w:val="22"/>
                <w:lang w:val="sr-Latn-ME"/>
              </w:rPr>
              <w:t>ma</w:t>
            </w:r>
            <w:r w:rsidR="00B870C8" w:rsidRPr="00565F78">
              <w:rPr>
                <w:rFonts w:ascii="Times New Roman" w:hAnsi="Times New Roman"/>
                <w:sz w:val="22"/>
                <w:szCs w:val="22"/>
                <w:lang w:val="sr-Latn-ME"/>
              </w:rPr>
              <w:t>, beta-blokatori</w:t>
            </w:r>
            <w:r w:rsidR="00B37B14" w:rsidRPr="00565F78">
              <w:rPr>
                <w:rFonts w:ascii="Times New Roman" w:hAnsi="Times New Roman"/>
                <w:sz w:val="22"/>
                <w:szCs w:val="22"/>
                <w:lang w:val="sr-Latn-ME"/>
              </w:rPr>
              <w:t>ma i acetilsalicilnom kis</w:t>
            </w:r>
            <w:r w:rsidR="001522B6" w:rsidRPr="00565F78">
              <w:rPr>
                <w:rFonts w:ascii="Times New Roman" w:hAnsi="Times New Roman"/>
                <w:sz w:val="22"/>
                <w:szCs w:val="22"/>
                <w:lang w:val="sr-Latn-ME"/>
              </w:rPr>
              <w:t>j</w:t>
            </w:r>
            <w:r w:rsidR="00B37B14" w:rsidRPr="00565F78">
              <w:rPr>
                <w:rFonts w:ascii="Times New Roman" w:hAnsi="Times New Roman"/>
                <w:sz w:val="22"/>
                <w:szCs w:val="22"/>
                <w:lang w:val="sr-Latn-ME"/>
              </w:rPr>
              <w:t>elinom</w:t>
            </w:r>
            <w:r w:rsidR="006B3997" w:rsidRPr="00565F78">
              <w:rPr>
                <w:rFonts w:ascii="Times New Roman" w:hAnsi="Times New Roman"/>
                <w:sz w:val="22"/>
                <w:szCs w:val="22"/>
                <w:lang w:val="sr-Latn-ME"/>
              </w:rPr>
              <w:t>.</w:t>
            </w:r>
          </w:p>
          <w:p w:rsidR="00B870C8" w:rsidRPr="00565F78" w:rsidRDefault="00B870C8" w:rsidP="00043D71">
            <w:pPr>
              <w:rPr>
                <w:rFonts w:ascii="Times New Roman" w:hAnsi="Times New Roman"/>
                <w:sz w:val="22"/>
                <w:szCs w:val="22"/>
                <w:u w:val="single"/>
                <w:lang w:val="sr-Latn-ME"/>
              </w:rPr>
            </w:pPr>
          </w:p>
          <w:p w:rsidR="00100A71" w:rsidRPr="00565F78" w:rsidRDefault="002002C3" w:rsidP="00043D71">
            <w:pPr>
              <w:rPr>
                <w:rFonts w:ascii="Times New Roman" w:hAnsi="Times New Roman"/>
                <w:sz w:val="22"/>
                <w:szCs w:val="22"/>
                <w:lang w:val="sr-Latn-ME"/>
              </w:rPr>
            </w:pPr>
            <w:r w:rsidRPr="00565F78">
              <w:rPr>
                <w:rFonts w:ascii="Times New Roman" w:hAnsi="Times New Roman"/>
                <w:i/>
                <w:sz w:val="22"/>
                <w:szCs w:val="22"/>
                <w:u w:val="single"/>
                <w:lang w:val="sr-Latn-ME"/>
              </w:rPr>
              <w:t>Tip I dijabetička nefropatija</w:t>
            </w:r>
            <w:r w:rsidRPr="00565F78">
              <w:rPr>
                <w:rFonts w:ascii="Times New Roman" w:hAnsi="Times New Roman"/>
                <w:i/>
                <w:sz w:val="22"/>
                <w:szCs w:val="22"/>
                <w:lang w:val="sr-Latn-ME"/>
              </w:rPr>
              <w:t>:</w:t>
            </w:r>
            <w:r w:rsidRPr="00565F78">
              <w:rPr>
                <w:rFonts w:ascii="Times New Roman" w:hAnsi="Times New Roman"/>
                <w:sz w:val="22"/>
                <w:szCs w:val="22"/>
                <w:lang w:val="sr-Latn-ME"/>
              </w:rPr>
              <w:t xml:space="preserve"> kod pacijenata sa dijabetičkom nefropatijom</w:t>
            </w:r>
            <w:r w:rsidRPr="00565F78">
              <w:rPr>
                <w:rFonts w:ascii="Times New Roman" w:hAnsi="Times New Roman"/>
                <w:i/>
                <w:sz w:val="22"/>
                <w:szCs w:val="22"/>
                <w:lang w:val="sr-Latn-ME"/>
              </w:rPr>
              <w:t xml:space="preserve"> </w:t>
            </w:r>
            <w:r w:rsidR="00100A71" w:rsidRPr="00565F78">
              <w:rPr>
                <w:rFonts w:ascii="Times New Roman" w:hAnsi="Times New Roman"/>
                <w:sz w:val="22"/>
                <w:szCs w:val="22"/>
                <w:lang w:val="sr-Latn-ME"/>
              </w:rPr>
              <w:t>preporučena dnevna doza kaptoprila je 75</w:t>
            </w:r>
            <w:r w:rsidRPr="00565F78">
              <w:rPr>
                <w:rFonts w:ascii="Times New Roman" w:hAnsi="Times New Roman"/>
                <w:sz w:val="22"/>
                <w:szCs w:val="22"/>
                <w:lang w:val="sr-Latn-ME"/>
              </w:rPr>
              <w:t xml:space="preserve"> </w:t>
            </w:r>
            <w:r w:rsidR="00100A71" w:rsidRPr="00565F78">
              <w:rPr>
                <w:rFonts w:ascii="Times New Roman" w:hAnsi="Times New Roman"/>
                <w:sz w:val="22"/>
                <w:szCs w:val="22"/>
                <w:lang w:val="sr-Latn-ME"/>
              </w:rPr>
              <w:t>-</w:t>
            </w:r>
            <w:r w:rsidRPr="00565F78">
              <w:rPr>
                <w:rFonts w:ascii="Times New Roman" w:hAnsi="Times New Roman"/>
                <w:sz w:val="22"/>
                <w:szCs w:val="22"/>
                <w:lang w:val="sr-Latn-ME"/>
              </w:rPr>
              <w:t xml:space="preserve"> </w:t>
            </w:r>
            <w:r w:rsidR="00100A71" w:rsidRPr="00565F78">
              <w:rPr>
                <w:rFonts w:ascii="Times New Roman" w:hAnsi="Times New Roman"/>
                <w:sz w:val="22"/>
                <w:szCs w:val="22"/>
                <w:lang w:val="sr-Latn-ME"/>
              </w:rPr>
              <w:t>100 mg dnevno</w:t>
            </w:r>
            <w:r w:rsidR="00B37B14" w:rsidRPr="00565F78">
              <w:rPr>
                <w:rFonts w:ascii="Times New Roman" w:hAnsi="Times New Roman"/>
                <w:sz w:val="22"/>
                <w:szCs w:val="22"/>
                <w:lang w:val="sr-Latn-ME"/>
              </w:rPr>
              <w:t>,</w:t>
            </w:r>
            <w:r w:rsidR="00100A71" w:rsidRPr="00565F78">
              <w:rPr>
                <w:rFonts w:ascii="Times New Roman" w:hAnsi="Times New Roman"/>
                <w:sz w:val="22"/>
                <w:szCs w:val="22"/>
                <w:lang w:val="sr-Latn-ME"/>
              </w:rPr>
              <w:t xml:space="preserve"> u pod</w:t>
            </w:r>
            <w:r w:rsidR="001522B6" w:rsidRPr="00565F78">
              <w:rPr>
                <w:rFonts w:ascii="Times New Roman" w:hAnsi="Times New Roman"/>
                <w:sz w:val="22"/>
                <w:szCs w:val="22"/>
                <w:lang w:val="sr-Latn-ME"/>
              </w:rPr>
              <w:t>ij</w:t>
            </w:r>
            <w:r w:rsidR="00100A71" w:rsidRPr="00565F78">
              <w:rPr>
                <w:rFonts w:ascii="Times New Roman" w:hAnsi="Times New Roman"/>
                <w:sz w:val="22"/>
                <w:szCs w:val="22"/>
                <w:lang w:val="sr-Latn-ME"/>
              </w:rPr>
              <w:t>eljenim dozama. Ukoliko je potrebno dodatno sniženje krvnog pritiska</w:t>
            </w:r>
            <w:r w:rsidR="0003383B" w:rsidRPr="00565F78">
              <w:rPr>
                <w:rFonts w:ascii="Times New Roman" w:hAnsi="Times New Roman"/>
                <w:sz w:val="22"/>
                <w:szCs w:val="22"/>
                <w:lang w:val="sr-Latn-ME"/>
              </w:rPr>
              <w:t>, može se dodati i</w:t>
            </w:r>
            <w:r w:rsidR="002B328B" w:rsidRPr="00565F78">
              <w:rPr>
                <w:rFonts w:ascii="Times New Roman" w:hAnsi="Times New Roman"/>
                <w:sz w:val="22"/>
                <w:szCs w:val="22"/>
                <w:lang w:val="sr-Latn-ME"/>
              </w:rPr>
              <w:t xml:space="preserve"> drugi antihipertenziv</w:t>
            </w:r>
            <w:r w:rsidR="00100A71" w:rsidRPr="00565F78">
              <w:rPr>
                <w:rFonts w:ascii="Times New Roman" w:hAnsi="Times New Roman"/>
                <w:sz w:val="22"/>
                <w:szCs w:val="22"/>
                <w:lang w:val="sr-Latn-ME"/>
              </w:rPr>
              <w:t>.</w:t>
            </w:r>
          </w:p>
          <w:p w:rsidR="00100A71" w:rsidRPr="00565F78" w:rsidRDefault="00100A71" w:rsidP="00043D71">
            <w:pPr>
              <w:rPr>
                <w:rFonts w:ascii="Times New Roman" w:hAnsi="Times New Roman"/>
                <w:sz w:val="22"/>
                <w:szCs w:val="22"/>
                <w:lang w:val="sr-Latn-ME"/>
              </w:rPr>
            </w:pPr>
          </w:p>
          <w:p w:rsidR="00100A71" w:rsidRPr="00565F78" w:rsidRDefault="00B870C8" w:rsidP="00043D71">
            <w:pPr>
              <w:rPr>
                <w:rFonts w:ascii="Times New Roman" w:hAnsi="Times New Roman"/>
                <w:i/>
                <w:sz w:val="22"/>
                <w:szCs w:val="22"/>
                <w:lang w:val="sr-Latn-ME"/>
              </w:rPr>
            </w:pPr>
            <w:r w:rsidRPr="00565F78">
              <w:rPr>
                <w:rFonts w:ascii="Times New Roman" w:hAnsi="Times New Roman"/>
                <w:i/>
                <w:sz w:val="22"/>
                <w:szCs w:val="22"/>
                <w:u w:val="single"/>
                <w:lang w:val="sr-Latn-ME"/>
              </w:rPr>
              <w:t>Poremećaj</w:t>
            </w:r>
            <w:r w:rsidR="002B328B" w:rsidRPr="00565F78">
              <w:rPr>
                <w:rFonts w:ascii="Times New Roman" w:hAnsi="Times New Roman"/>
                <w:i/>
                <w:sz w:val="22"/>
                <w:szCs w:val="22"/>
                <w:u w:val="single"/>
                <w:lang w:val="sr-Latn-ME"/>
              </w:rPr>
              <w:t xml:space="preserve"> bubrežne fu</w:t>
            </w:r>
            <w:r w:rsidR="00100A71" w:rsidRPr="00565F78">
              <w:rPr>
                <w:rFonts w:ascii="Times New Roman" w:hAnsi="Times New Roman"/>
                <w:i/>
                <w:sz w:val="22"/>
                <w:szCs w:val="22"/>
                <w:u w:val="single"/>
                <w:lang w:val="sr-Latn-ME"/>
              </w:rPr>
              <w:t>nkcije</w:t>
            </w:r>
            <w:r w:rsidR="00100A71" w:rsidRPr="00565F78">
              <w:rPr>
                <w:rFonts w:ascii="Times New Roman" w:hAnsi="Times New Roman"/>
                <w:i/>
                <w:sz w:val="22"/>
                <w:szCs w:val="22"/>
                <w:lang w:val="sr-Latn-ME"/>
              </w:rPr>
              <w:t>:</w:t>
            </w:r>
          </w:p>
          <w:p w:rsidR="0003383B" w:rsidRPr="00565F78" w:rsidRDefault="00995786" w:rsidP="00043D71">
            <w:pPr>
              <w:rPr>
                <w:rFonts w:ascii="Times New Roman" w:hAnsi="Times New Roman"/>
                <w:color w:val="000000"/>
                <w:sz w:val="22"/>
                <w:szCs w:val="22"/>
                <w:lang w:val="sr-Latn-ME"/>
              </w:rPr>
            </w:pPr>
            <w:r w:rsidRPr="00565F78">
              <w:rPr>
                <w:rFonts w:ascii="Times New Roman" w:hAnsi="Times New Roman"/>
                <w:color w:val="000000"/>
                <w:sz w:val="22"/>
                <w:szCs w:val="22"/>
                <w:lang w:val="sr-Latn-ME"/>
              </w:rPr>
              <w:t>S obzirom da se kaptopril izlučuje prvenstveno putem  bubrega, kod</w:t>
            </w:r>
            <w:r w:rsidR="00C172E1" w:rsidRPr="00565F78">
              <w:rPr>
                <w:rFonts w:ascii="Times New Roman" w:hAnsi="Times New Roman"/>
                <w:color w:val="000000"/>
                <w:sz w:val="22"/>
                <w:szCs w:val="22"/>
                <w:lang w:val="sr-Latn-ME"/>
              </w:rPr>
              <w:t xml:space="preserve"> </w:t>
            </w:r>
            <w:r w:rsidR="007D7CC1" w:rsidRPr="00565F78">
              <w:rPr>
                <w:rFonts w:ascii="Times New Roman" w:hAnsi="Times New Roman"/>
                <w:color w:val="000000"/>
                <w:sz w:val="22"/>
                <w:szCs w:val="22"/>
                <w:lang w:val="sr-Latn-ME"/>
              </w:rPr>
              <w:t>osoba</w:t>
            </w:r>
            <w:r w:rsidRPr="00565F78">
              <w:rPr>
                <w:rFonts w:ascii="Times New Roman" w:hAnsi="Times New Roman"/>
                <w:color w:val="000000"/>
                <w:sz w:val="22"/>
                <w:szCs w:val="22"/>
                <w:lang w:val="sr-Latn-ME"/>
              </w:rPr>
              <w:t xml:space="preserve"> sa oštećenom </w:t>
            </w:r>
            <w:r w:rsidR="002002C3" w:rsidRPr="00565F78">
              <w:rPr>
                <w:rFonts w:ascii="Times New Roman" w:hAnsi="Times New Roman"/>
                <w:color w:val="000000"/>
                <w:sz w:val="22"/>
                <w:szCs w:val="22"/>
                <w:lang w:val="sr-Latn-ME"/>
              </w:rPr>
              <w:t>bubrežnom funkcijom treba sma</w:t>
            </w:r>
            <w:r w:rsidRPr="00565F78">
              <w:rPr>
                <w:rFonts w:ascii="Times New Roman" w:hAnsi="Times New Roman"/>
                <w:color w:val="000000"/>
                <w:sz w:val="22"/>
                <w:szCs w:val="22"/>
                <w:lang w:val="sr-Latn-ME"/>
              </w:rPr>
              <w:t xml:space="preserve">njiti dozu ili produžiti dozni interval. U slučaju neophodnosti konkomitantne </w:t>
            </w:r>
            <w:r w:rsidR="007D7CC1" w:rsidRPr="00565F78">
              <w:rPr>
                <w:rFonts w:ascii="Times New Roman" w:hAnsi="Times New Roman"/>
                <w:color w:val="000000"/>
                <w:sz w:val="22"/>
                <w:szCs w:val="22"/>
                <w:lang w:val="sr-Latn-ME"/>
              </w:rPr>
              <w:t>prim</w:t>
            </w:r>
            <w:r w:rsidR="001522B6" w:rsidRPr="00565F78">
              <w:rPr>
                <w:rFonts w:ascii="Times New Roman" w:hAnsi="Times New Roman"/>
                <w:color w:val="000000"/>
                <w:sz w:val="22"/>
                <w:szCs w:val="22"/>
                <w:lang w:val="sr-Latn-ME"/>
              </w:rPr>
              <w:t>j</w:t>
            </w:r>
            <w:r w:rsidR="007D7CC1" w:rsidRPr="00565F78">
              <w:rPr>
                <w:rFonts w:ascii="Times New Roman" w:hAnsi="Times New Roman"/>
                <w:color w:val="000000"/>
                <w:sz w:val="22"/>
                <w:szCs w:val="22"/>
                <w:lang w:val="sr-Latn-ME"/>
              </w:rPr>
              <w:t>ene diuretika</w:t>
            </w:r>
            <w:r w:rsidR="002B328B" w:rsidRPr="00565F78">
              <w:rPr>
                <w:rFonts w:ascii="Times New Roman" w:hAnsi="Times New Roman"/>
                <w:color w:val="000000"/>
                <w:sz w:val="22"/>
                <w:szCs w:val="22"/>
                <w:lang w:val="sr-Latn-ME"/>
              </w:rPr>
              <w:t>,</w:t>
            </w:r>
            <w:r w:rsidR="007D7CC1" w:rsidRPr="00565F78">
              <w:rPr>
                <w:rFonts w:ascii="Times New Roman" w:hAnsi="Times New Roman"/>
                <w:color w:val="000000"/>
                <w:sz w:val="22"/>
                <w:szCs w:val="22"/>
                <w:lang w:val="sr-Latn-ME"/>
              </w:rPr>
              <w:t xml:space="preserve"> kod osoba</w:t>
            </w:r>
            <w:r w:rsidRPr="00565F78">
              <w:rPr>
                <w:rFonts w:ascii="Times New Roman" w:hAnsi="Times New Roman"/>
                <w:color w:val="000000"/>
                <w:sz w:val="22"/>
                <w:szCs w:val="22"/>
                <w:lang w:val="sr-Latn-ME"/>
              </w:rPr>
              <w:t xml:space="preserve"> sa teškim poremećajem bubrežne funkcije, prepor</w:t>
            </w:r>
            <w:r w:rsidR="00B37B14" w:rsidRPr="00565F78">
              <w:rPr>
                <w:rFonts w:ascii="Times New Roman" w:hAnsi="Times New Roman"/>
                <w:color w:val="000000"/>
                <w:sz w:val="22"/>
                <w:szCs w:val="22"/>
                <w:lang w:val="sr-Latn-ME"/>
              </w:rPr>
              <w:t>učuje se prim</w:t>
            </w:r>
            <w:r w:rsidR="001522B6" w:rsidRPr="00565F78">
              <w:rPr>
                <w:rFonts w:ascii="Times New Roman" w:hAnsi="Times New Roman"/>
                <w:color w:val="000000"/>
                <w:sz w:val="22"/>
                <w:szCs w:val="22"/>
                <w:lang w:val="sr-Latn-ME"/>
              </w:rPr>
              <w:t>j</w:t>
            </w:r>
            <w:r w:rsidR="00B37B14" w:rsidRPr="00565F78">
              <w:rPr>
                <w:rFonts w:ascii="Times New Roman" w:hAnsi="Times New Roman"/>
                <w:color w:val="000000"/>
                <w:sz w:val="22"/>
                <w:szCs w:val="22"/>
                <w:lang w:val="sr-Latn-ME"/>
              </w:rPr>
              <w:t xml:space="preserve">ena </w:t>
            </w:r>
            <w:r w:rsidRPr="00565F78">
              <w:rPr>
                <w:rFonts w:ascii="Times New Roman" w:hAnsi="Times New Roman"/>
                <w:color w:val="000000"/>
                <w:sz w:val="22"/>
                <w:szCs w:val="22"/>
                <w:lang w:val="sr-Latn-ME"/>
              </w:rPr>
              <w:t xml:space="preserve">diuretika </w:t>
            </w:r>
            <w:r w:rsidR="00B37B14" w:rsidRPr="00565F78">
              <w:rPr>
                <w:rFonts w:ascii="Times New Roman" w:hAnsi="Times New Roman"/>
                <w:color w:val="000000"/>
                <w:sz w:val="22"/>
                <w:szCs w:val="22"/>
                <w:lang w:val="sr-Latn-ME"/>
              </w:rPr>
              <w:t xml:space="preserve">Henleove petlje </w:t>
            </w:r>
            <w:r w:rsidRPr="00565F78">
              <w:rPr>
                <w:rFonts w:ascii="Times New Roman" w:hAnsi="Times New Roman"/>
                <w:color w:val="000000"/>
                <w:sz w:val="22"/>
                <w:szCs w:val="22"/>
                <w:lang w:val="sr-Latn-ME"/>
              </w:rPr>
              <w:t>(furosemid), a ne tiazidnih</w:t>
            </w:r>
            <w:r w:rsidR="009C721D" w:rsidRPr="00565F78">
              <w:rPr>
                <w:rFonts w:ascii="Times New Roman" w:hAnsi="Times New Roman"/>
                <w:color w:val="000000"/>
                <w:sz w:val="22"/>
                <w:szCs w:val="22"/>
                <w:lang w:val="sr-Latn-ME"/>
              </w:rPr>
              <w:t xml:space="preserve"> diuretika. </w:t>
            </w:r>
          </w:p>
          <w:p w:rsidR="0099167E" w:rsidRDefault="0099167E" w:rsidP="00043D71">
            <w:pPr>
              <w:rPr>
                <w:rFonts w:ascii="Times New Roman" w:hAnsi="Times New Roman"/>
                <w:color w:val="000000"/>
                <w:sz w:val="22"/>
                <w:szCs w:val="22"/>
                <w:lang w:val="sr-Latn-ME"/>
              </w:rPr>
            </w:pPr>
          </w:p>
          <w:p w:rsidR="0099167E" w:rsidRDefault="0099167E" w:rsidP="00043D71">
            <w:pPr>
              <w:rPr>
                <w:rFonts w:ascii="Times New Roman" w:hAnsi="Times New Roman"/>
                <w:color w:val="000000"/>
                <w:sz w:val="22"/>
                <w:szCs w:val="22"/>
                <w:lang w:val="sr-Latn-ME"/>
              </w:rPr>
            </w:pPr>
          </w:p>
          <w:p w:rsidR="00995786" w:rsidRPr="00565F78" w:rsidRDefault="002002C3" w:rsidP="00043D71">
            <w:pPr>
              <w:rPr>
                <w:rFonts w:ascii="Times New Roman" w:hAnsi="Times New Roman"/>
                <w:color w:val="215868"/>
                <w:sz w:val="22"/>
                <w:szCs w:val="22"/>
                <w:lang w:val="sr-Latn-ME"/>
              </w:rPr>
            </w:pPr>
            <w:r w:rsidRPr="00565F78">
              <w:rPr>
                <w:rFonts w:ascii="Times New Roman" w:hAnsi="Times New Roman"/>
                <w:color w:val="000000"/>
                <w:sz w:val="22"/>
                <w:szCs w:val="22"/>
                <w:lang w:val="sr-Latn-ME"/>
              </w:rPr>
              <w:lastRenderedPageBreak/>
              <w:t>Kod pacijenata sa oštećenom renalnom funkcijom, p</w:t>
            </w:r>
            <w:r w:rsidR="00995786" w:rsidRPr="00565F78">
              <w:rPr>
                <w:rFonts w:ascii="Times New Roman" w:hAnsi="Times New Roman"/>
                <w:color w:val="000000"/>
                <w:sz w:val="22"/>
                <w:szCs w:val="22"/>
                <w:lang w:val="sr-Latn-ME"/>
              </w:rPr>
              <w:t>reporučuje se prim</w:t>
            </w:r>
            <w:r w:rsidR="001522B6" w:rsidRPr="00565F78">
              <w:rPr>
                <w:rFonts w:ascii="Times New Roman" w:hAnsi="Times New Roman"/>
                <w:color w:val="000000"/>
                <w:sz w:val="22"/>
                <w:szCs w:val="22"/>
                <w:lang w:val="sr-Latn-ME"/>
              </w:rPr>
              <w:t>j</w:t>
            </w:r>
            <w:r w:rsidR="00995786" w:rsidRPr="00565F78">
              <w:rPr>
                <w:rFonts w:ascii="Times New Roman" w:hAnsi="Times New Roman"/>
                <w:color w:val="000000"/>
                <w:sz w:val="22"/>
                <w:szCs w:val="22"/>
                <w:lang w:val="sr-Latn-ME"/>
              </w:rPr>
              <w:t>ena sl</w:t>
            </w:r>
            <w:r w:rsidR="001522B6" w:rsidRPr="00565F78">
              <w:rPr>
                <w:rFonts w:ascii="Times New Roman" w:hAnsi="Times New Roman"/>
                <w:color w:val="000000"/>
                <w:sz w:val="22"/>
                <w:szCs w:val="22"/>
                <w:lang w:val="sr-Latn-ME"/>
              </w:rPr>
              <w:t>j</w:t>
            </w:r>
            <w:r w:rsidR="00995786" w:rsidRPr="00565F78">
              <w:rPr>
                <w:rFonts w:ascii="Times New Roman" w:hAnsi="Times New Roman"/>
                <w:color w:val="000000"/>
                <w:sz w:val="22"/>
                <w:szCs w:val="22"/>
                <w:lang w:val="sr-Latn-ME"/>
              </w:rPr>
              <w:t xml:space="preserve">edećih </w:t>
            </w:r>
            <w:r w:rsidRPr="00565F78">
              <w:rPr>
                <w:rFonts w:ascii="Times New Roman" w:hAnsi="Times New Roman"/>
                <w:color w:val="000000"/>
                <w:sz w:val="22"/>
                <w:szCs w:val="22"/>
                <w:lang w:val="sr-Latn-ME"/>
              </w:rPr>
              <w:t>dnevnih doza kako bi se spr</w:t>
            </w:r>
            <w:r w:rsidR="001522B6" w:rsidRPr="00565F78">
              <w:rPr>
                <w:rFonts w:ascii="Times New Roman" w:hAnsi="Times New Roman"/>
                <w:color w:val="000000"/>
                <w:sz w:val="22"/>
                <w:szCs w:val="22"/>
                <w:lang w:val="sr-Latn-ME"/>
              </w:rPr>
              <w:t>ij</w:t>
            </w:r>
            <w:r w:rsidRPr="00565F78">
              <w:rPr>
                <w:rFonts w:ascii="Times New Roman" w:hAnsi="Times New Roman"/>
                <w:color w:val="000000"/>
                <w:sz w:val="22"/>
                <w:szCs w:val="22"/>
                <w:lang w:val="sr-Latn-ME"/>
              </w:rPr>
              <w:t>ečilo</w:t>
            </w:r>
            <w:r w:rsidR="00995786" w:rsidRPr="00565F78">
              <w:rPr>
                <w:rFonts w:ascii="Times New Roman" w:hAnsi="Times New Roman"/>
                <w:color w:val="000000"/>
                <w:sz w:val="22"/>
                <w:szCs w:val="22"/>
                <w:lang w:val="sr-Latn-ME"/>
              </w:rPr>
              <w:t xml:space="preserve"> </w:t>
            </w:r>
            <w:r w:rsidRPr="00565F78">
              <w:rPr>
                <w:rFonts w:ascii="Times New Roman" w:hAnsi="Times New Roman"/>
                <w:color w:val="000000"/>
                <w:sz w:val="22"/>
                <w:szCs w:val="22"/>
                <w:lang w:val="sr-Latn-ME"/>
              </w:rPr>
              <w:t>nakupljanje</w:t>
            </w:r>
            <w:r w:rsidR="00995786" w:rsidRPr="00565F78">
              <w:rPr>
                <w:rFonts w:ascii="Times New Roman" w:hAnsi="Times New Roman"/>
                <w:color w:val="000000"/>
                <w:sz w:val="22"/>
                <w:szCs w:val="22"/>
                <w:lang w:val="sr-Latn-ME"/>
              </w:rPr>
              <w:t xml:space="preserve"> l</w:t>
            </w:r>
            <w:r w:rsidR="001522B6" w:rsidRPr="00565F78">
              <w:rPr>
                <w:rFonts w:ascii="Times New Roman" w:hAnsi="Times New Roman"/>
                <w:color w:val="000000"/>
                <w:sz w:val="22"/>
                <w:szCs w:val="22"/>
                <w:lang w:val="sr-Latn-ME"/>
              </w:rPr>
              <w:t>ij</w:t>
            </w:r>
            <w:r w:rsidR="00995786" w:rsidRPr="00565F78">
              <w:rPr>
                <w:rFonts w:ascii="Times New Roman" w:hAnsi="Times New Roman"/>
                <w:color w:val="000000"/>
                <w:sz w:val="22"/>
                <w:szCs w:val="22"/>
                <w:lang w:val="sr-Latn-ME"/>
              </w:rPr>
              <w:t>eka u organizmu</w:t>
            </w:r>
            <w:r w:rsidR="009C721D" w:rsidRPr="00565F78">
              <w:rPr>
                <w:rFonts w:ascii="Times New Roman" w:hAnsi="Times New Roman"/>
                <w:color w:val="000000"/>
                <w:sz w:val="22"/>
                <w:szCs w:val="22"/>
                <w:lang w:val="sr-Latn-ME"/>
              </w:rPr>
              <w:t>:</w:t>
            </w:r>
          </w:p>
          <w:p w:rsidR="00100A71" w:rsidRPr="00565F78" w:rsidRDefault="00100A71" w:rsidP="00043D71">
            <w:pPr>
              <w:rPr>
                <w:rFonts w:ascii="Times New Roman" w:hAnsi="Times New Roman"/>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3096"/>
              <w:gridCol w:w="3096"/>
            </w:tblGrid>
            <w:tr w:rsidR="00100A71" w:rsidRPr="00565F78">
              <w:tc>
                <w:tcPr>
                  <w:tcW w:w="2987" w:type="dxa"/>
                </w:tcPr>
                <w:p w:rsidR="00100A71" w:rsidRPr="00565F78" w:rsidRDefault="00100A71" w:rsidP="00813FBB">
                  <w:pPr>
                    <w:jc w:val="left"/>
                    <w:rPr>
                      <w:rFonts w:ascii="Times New Roman" w:hAnsi="Times New Roman"/>
                      <w:sz w:val="22"/>
                      <w:szCs w:val="22"/>
                      <w:lang w:val="sr-Latn-ME"/>
                    </w:rPr>
                  </w:pPr>
                  <w:r w:rsidRPr="00565F78">
                    <w:rPr>
                      <w:rFonts w:ascii="Times New Roman" w:hAnsi="Times New Roman"/>
                      <w:bCs/>
                      <w:sz w:val="22"/>
                      <w:szCs w:val="22"/>
                      <w:lang w:val="sr-Latn-ME"/>
                    </w:rPr>
                    <w:t>Klirens kreatinina  (ml/min/1,73 m</w:t>
                  </w:r>
                  <w:r w:rsidRPr="00565F78">
                    <w:rPr>
                      <w:rFonts w:ascii="Times New Roman" w:hAnsi="Times New Roman"/>
                      <w:bCs/>
                      <w:sz w:val="22"/>
                      <w:szCs w:val="22"/>
                      <w:vertAlign w:val="superscript"/>
                      <w:lang w:val="sr-Latn-ME"/>
                    </w:rPr>
                    <w:t>2</w:t>
                  </w:r>
                  <w:r w:rsidRPr="00565F78">
                    <w:rPr>
                      <w:rFonts w:ascii="Times New Roman" w:hAnsi="Times New Roman"/>
                      <w:bCs/>
                      <w:sz w:val="22"/>
                      <w:szCs w:val="22"/>
                      <w:lang w:val="sr-Latn-ME"/>
                    </w:rPr>
                    <w:t>)</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Početna dnevna doza (mg)</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bCs/>
                      <w:sz w:val="22"/>
                      <w:szCs w:val="22"/>
                      <w:lang w:val="sr-Latn-ME"/>
                    </w:rPr>
                    <w:t>Maksimalna dnevna doza (mg)</w:t>
                  </w:r>
                </w:p>
              </w:tc>
            </w:tr>
            <w:tr w:rsidR="00100A71" w:rsidRPr="00565F78">
              <w:tc>
                <w:tcPr>
                  <w:tcW w:w="2987"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&gt;</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40</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25</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50</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150</w:t>
                  </w:r>
                </w:p>
              </w:tc>
            </w:tr>
            <w:tr w:rsidR="00100A71" w:rsidRPr="00565F78">
              <w:tc>
                <w:tcPr>
                  <w:tcW w:w="2987"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21</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40</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25</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100</w:t>
                  </w:r>
                </w:p>
              </w:tc>
            </w:tr>
            <w:tr w:rsidR="00100A71" w:rsidRPr="00565F78">
              <w:tc>
                <w:tcPr>
                  <w:tcW w:w="2987"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10</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20</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12,5</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75</w:t>
                  </w:r>
                </w:p>
              </w:tc>
            </w:tr>
            <w:tr w:rsidR="00100A71" w:rsidRPr="00565F78">
              <w:tc>
                <w:tcPr>
                  <w:tcW w:w="2987"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&lt;</w:t>
                  </w:r>
                  <w:r w:rsidR="00813FBB" w:rsidRPr="00565F78">
                    <w:rPr>
                      <w:rFonts w:ascii="Times New Roman" w:hAnsi="Times New Roman"/>
                      <w:sz w:val="22"/>
                      <w:szCs w:val="22"/>
                      <w:lang w:val="sr-Latn-ME"/>
                    </w:rPr>
                    <w:t xml:space="preserve"> </w:t>
                  </w:r>
                  <w:r w:rsidRPr="00565F78">
                    <w:rPr>
                      <w:rFonts w:ascii="Times New Roman" w:hAnsi="Times New Roman"/>
                      <w:sz w:val="22"/>
                      <w:szCs w:val="22"/>
                      <w:lang w:val="sr-Latn-ME"/>
                    </w:rPr>
                    <w:t>10</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6,25</w:t>
                  </w:r>
                </w:p>
              </w:tc>
              <w:tc>
                <w:tcPr>
                  <w:tcW w:w="3096" w:type="dxa"/>
                </w:tcPr>
                <w:p w:rsidR="00100A71" w:rsidRPr="00565F78" w:rsidRDefault="00100A71" w:rsidP="00AF54A0">
                  <w:pPr>
                    <w:rPr>
                      <w:rFonts w:ascii="Times New Roman" w:hAnsi="Times New Roman"/>
                      <w:sz w:val="22"/>
                      <w:szCs w:val="22"/>
                      <w:lang w:val="sr-Latn-ME"/>
                    </w:rPr>
                  </w:pPr>
                  <w:r w:rsidRPr="00565F78">
                    <w:rPr>
                      <w:rFonts w:ascii="Times New Roman" w:hAnsi="Times New Roman"/>
                      <w:sz w:val="22"/>
                      <w:szCs w:val="22"/>
                      <w:lang w:val="sr-Latn-ME"/>
                    </w:rPr>
                    <w:t>37,5</w:t>
                  </w:r>
                </w:p>
              </w:tc>
            </w:tr>
          </w:tbl>
          <w:p w:rsidR="00100A71" w:rsidRPr="00565F78" w:rsidRDefault="00100A71" w:rsidP="0037563E">
            <w:pPr>
              <w:rPr>
                <w:rFonts w:ascii="Times New Roman" w:hAnsi="Times New Roman"/>
                <w:sz w:val="22"/>
                <w:szCs w:val="22"/>
                <w:lang w:val="sr-Latn-ME"/>
              </w:rPr>
            </w:pPr>
          </w:p>
          <w:p w:rsidR="007B0242" w:rsidRPr="00565F78" w:rsidRDefault="002B328B" w:rsidP="007B0242">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i/>
                <w:sz w:val="22"/>
                <w:szCs w:val="22"/>
                <w:lang w:val="sr-Latn-ME"/>
              </w:rPr>
              <w:t>Starije</w:t>
            </w:r>
            <w:r w:rsidR="00100A71" w:rsidRPr="00565F78">
              <w:rPr>
                <w:rFonts w:ascii="Times New Roman" w:hAnsi="Times New Roman"/>
                <w:i/>
                <w:sz w:val="22"/>
                <w:szCs w:val="22"/>
                <w:lang w:val="sr-Latn-ME"/>
              </w:rPr>
              <w:t xml:space="preserve"> osobe:</w:t>
            </w:r>
            <w:r w:rsidR="007F7782" w:rsidRPr="00565F78">
              <w:rPr>
                <w:rFonts w:ascii="Times New Roman" w:hAnsi="Times New Roman"/>
                <w:sz w:val="22"/>
                <w:szCs w:val="22"/>
                <w:lang w:val="sr-Latn-ME"/>
              </w:rPr>
              <w:t xml:space="preserve"> </w:t>
            </w:r>
            <w:r w:rsidR="0037563E" w:rsidRPr="00565F78">
              <w:rPr>
                <w:rFonts w:ascii="Times New Roman" w:hAnsi="Times New Roman"/>
                <w:sz w:val="22"/>
                <w:szCs w:val="22"/>
                <w:lang w:val="sr-Latn-ME"/>
              </w:rPr>
              <w:t xml:space="preserve">kao i u slučaju drugih antihipertenziva, </w:t>
            </w:r>
            <w:r w:rsidR="007F7782" w:rsidRPr="00565F78">
              <w:rPr>
                <w:rFonts w:ascii="Times New Roman" w:hAnsi="Times New Roman"/>
                <w:sz w:val="22"/>
                <w:szCs w:val="22"/>
                <w:lang w:val="sr-Latn-ME"/>
              </w:rPr>
              <w:t>terapij</w:t>
            </w:r>
            <w:r w:rsidR="0037563E" w:rsidRPr="00565F78">
              <w:rPr>
                <w:rFonts w:ascii="Times New Roman" w:hAnsi="Times New Roman"/>
                <w:sz w:val="22"/>
                <w:szCs w:val="22"/>
                <w:lang w:val="sr-Latn-ME"/>
              </w:rPr>
              <w:t>u treba započeti nižom dozom (6,</w:t>
            </w:r>
            <w:r w:rsidR="007F7782" w:rsidRPr="00565F78">
              <w:rPr>
                <w:rFonts w:ascii="Times New Roman" w:hAnsi="Times New Roman"/>
                <w:sz w:val="22"/>
                <w:szCs w:val="22"/>
                <w:lang w:val="sr-Latn-ME"/>
              </w:rPr>
              <w:t xml:space="preserve">25 mg, dva puta dnevno), zbog potencijalno </w:t>
            </w:r>
            <w:r w:rsidRPr="00565F78">
              <w:rPr>
                <w:rFonts w:ascii="Times New Roman" w:hAnsi="Times New Roman"/>
                <w:sz w:val="22"/>
                <w:szCs w:val="22"/>
                <w:lang w:val="sr-Latn-ME"/>
              </w:rPr>
              <w:t>redukovane renaln</w:t>
            </w:r>
            <w:r w:rsidR="007F7782" w:rsidRPr="00565F78">
              <w:rPr>
                <w:rFonts w:ascii="Times New Roman" w:hAnsi="Times New Roman"/>
                <w:sz w:val="22"/>
                <w:szCs w:val="22"/>
                <w:lang w:val="sr-Latn-ME"/>
              </w:rPr>
              <w:t>e funkcije ili poremećaja fu</w:t>
            </w:r>
            <w:r w:rsidRPr="00565F78">
              <w:rPr>
                <w:rFonts w:ascii="Times New Roman" w:hAnsi="Times New Roman"/>
                <w:sz w:val="22"/>
                <w:szCs w:val="22"/>
                <w:lang w:val="sr-Latn-ME"/>
              </w:rPr>
              <w:t>nk</w:t>
            </w:r>
            <w:r w:rsidR="0037563E" w:rsidRPr="00565F78">
              <w:rPr>
                <w:rFonts w:ascii="Times New Roman" w:hAnsi="Times New Roman"/>
                <w:sz w:val="22"/>
                <w:szCs w:val="22"/>
                <w:lang w:val="sr-Latn-ME"/>
              </w:rPr>
              <w:t>cije nekog drugog organa.</w:t>
            </w:r>
            <w:r w:rsidR="007F7782" w:rsidRPr="00565F78">
              <w:rPr>
                <w:rFonts w:ascii="Times New Roman" w:hAnsi="Times New Roman"/>
                <w:sz w:val="22"/>
                <w:szCs w:val="22"/>
                <w:lang w:val="sr-Latn-ME"/>
              </w:rPr>
              <w:t xml:space="preserve"> Dozu treba titrirati u odnosu na vr</w:t>
            </w:r>
            <w:r w:rsidR="001522B6" w:rsidRPr="00565F78">
              <w:rPr>
                <w:rFonts w:ascii="Times New Roman" w:hAnsi="Times New Roman"/>
                <w:sz w:val="22"/>
                <w:szCs w:val="22"/>
                <w:lang w:val="sr-Latn-ME"/>
              </w:rPr>
              <w:t>ij</w:t>
            </w:r>
            <w:r w:rsidR="007F7782" w:rsidRPr="00565F78">
              <w:rPr>
                <w:rFonts w:ascii="Times New Roman" w:hAnsi="Times New Roman"/>
                <w:sz w:val="22"/>
                <w:szCs w:val="22"/>
                <w:lang w:val="sr-Latn-ME"/>
              </w:rPr>
              <w:t>ednosti krvn</w:t>
            </w:r>
            <w:r w:rsidR="0037563E" w:rsidRPr="00565F78">
              <w:rPr>
                <w:rFonts w:ascii="Times New Roman" w:hAnsi="Times New Roman"/>
                <w:sz w:val="22"/>
                <w:szCs w:val="22"/>
                <w:lang w:val="sr-Latn-ME"/>
              </w:rPr>
              <w:t>og pritiska i</w:t>
            </w:r>
            <w:r w:rsidR="007F7782" w:rsidRPr="00565F78">
              <w:rPr>
                <w:rFonts w:ascii="Times New Roman" w:hAnsi="Times New Roman"/>
                <w:sz w:val="22"/>
                <w:szCs w:val="22"/>
                <w:lang w:val="sr-Latn-ME"/>
              </w:rPr>
              <w:t xml:space="preserve"> treba davati najnižu dozu kojom se po</w:t>
            </w:r>
            <w:r w:rsidR="00995786" w:rsidRPr="00565F78">
              <w:rPr>
                <w:rFonts w:ascii="Times New Roman" w:hAnsi="Times New Roman"/>
                <w:sz w:val="22"/>
                <w:szCs w:val="22"/>
                <w:lang w:val="sr-Latn-ME"/>
              </w:rPr>
              <w:t>stiže adekvatna kontrola krvnog pritiska</w:t>
            </w:r>
            <w:r w:rsidR="006B3997" w:rsidRPr="00565F78">
              <w:rPr>
                <w:rFonts w:ascii="Times New Roman" w:hAnsi="Times New Roman"/>
                <w:sz w:val="22"/>
                <w:szCs w:val="22"/>
                <w:lang w:val="sr-Latn-ME"/>
              </w:rPr>
              <w:t>.</w:t>
            </w:r>
          </w:p>
          <w:p w:rsidR="007B0242" w:rsidRPr="00565F78" w:rsidRDefault="007B0242" w:rsidP="007B0242">
            <w:pPr>
              <w:pStyle w:val="Header"/>
              <w:tabs>
                <w:tab w:val="clear" w:pos="4536"/>
                <w:tab w:val="clear" w:pos="9072"/>
                <w:tab w:val="left" w:pos="284"/>
              </w:tabs>
              <w:rPr>
                <w:rFonts w:ascii="Times New Roman" w:hAnsi="Times New Roman"/>
                <w:sz w:val="22"/>
                <w:szCs w:val="22"/>
                <w:lang w:val="sr-Latn-ME"/>
              </w:rPr>
            </w:pPr>
          </w:p>
          <w:p w:rsidR="00797DFF" w:rsidRPr="00565F78" w:rsidRDefault="00100A71" w:rsidP="007B0242">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i/>
                <w:sz w:val="22"/>
                <w:szCs w:val="22"/>
                <w:lang w:val="sr-Latn-ME"/>
              </w:rPr>
              <w:t>D</w:t>
            </w:r>
            <w:r w:rsidR="001522B6" w:rsidRPr="00565F78">
              <w:rPr>
                <w:rFonts w:ascii="Times New Roman" w:hAnsi="Times New Roman"/>
                <w:i/>
                <w:sz w:val="22"/>
                <w:szCs w:val="22"/>
                <w:lang w:val="sr-Latn-ME"/>
              </w:rPr>
              <w:t>j</w:t>
            </w:r>
            <w:r w:rsidRPr="00565F78">
              <w:rPr>
                <w:rFonts w:ascii="Times New Roman" w:hAnsi="Times New Roman"/>
                <w:i/>
                <w:sz w:val="22"/>
                <w:szCs w:val="22"/>
                <w:lang w:val="sr-Latn-ME"/>
              </w:rPr>
              <w:t>eca i adolescenti</w:t>
            </w:r>
            <w:r w:rsidRPr="00565F78">
              <w:rPr>
                <w:rFonts w:ascii="Times New Roman" w:hAnsi="Times New Roman"/>
                <w:sz w:val="22"/>
                <w:szCs w:val="22"/>
                <w:lang w:val="sr-Latn-ME"/>
              </w:rPr>
              <w:t>: efikasnost i bezb</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ednost kaptoprila ni</w:t>
            </w:r>
            <w:r w:rsidR="001522B6" w:rsidRPr="00565F78">
              <w:rPr>
                <w:rFonts w:ascii="Times New Roman" w:hAnsi="Times New Roman"/>
                <w:sz w:val="22"/>
                <w:szCs w:val="22"/>
                <w:lang w:val="sr-Latn-ME"/>
              </w:rPr>
              <w:t>je</w:t>
            </w:r>
            <w:r w:rsidRPr="00565F78">
              <w:rPr>
                <w:rFonts w:ascii="Times New Roman" w:hAnsi="Times New Roman"/>
                <w:sz w:val="22"/>
                <w:szCs w:val="22"/>
                <w:lang w:val="sr-Latn-ME"/>
              </w:rPr>
              <w:t xml:space="preserve">su u potpunosti </w:t>
            </w:r>
            <w:r w:rsidR="000E4F02" w:rsidRPr="00565F78">
              <w:rPr>
                <w:rFonts w:ascii="Times New Roman" w:hAnsi="Times New Roman"/>
                <w:sz w:val="22"/>
                <w:szCs w:val="22"/>
                <w:lang w:val="sr-Latn-ME"/>
              </w:rPr>
              <w:t>utvrđeni</w:t>
            </w:r>
            <w:r w:rsidRPr="00565F78">
              <w:rPr>
                <w:rFonts w:ascii="Times New Roman" w:hAnsi="Times New Roman"/>
                <w:sz w:val="22"/>
                <w:szCs w:val="22"/>
                <w:lang w:val="sr-Latn-ME"/>
              </w:rPr>
              <w:t>. Prim</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enu kaptoprila treba započeti pod stalnim medicinskim nadzorom. Početna do</w:t>
            </w:r>
            <w:r w:rsidR="00B37B14" w:rsidRPr="00565F78">
              <w:rPr>
                <w:rFonts w:ascii="Times New Roman" w:hAnsi="Times New Roman"/>
                <w:sz w:val="22"/>
                <w:szCs w:val="22"/>
                <w:lang w:val="sr-Latn-ME"/>
              </w:rPr>
              <w:t xml:space="preserve">za </w:t>
            </w:r>
            <w:r w:rsidR="002B328B" w:rsidRPr="00565F78">
              <w:rPr>
                <w:rFonts w:ascii="Times New Roman" w:hAnsi="Times New Roman"/>
                <w:sz w:val="22"/>
                <w:szCs w:val="22"/>
                <w:lang w:val="sr-Latn-ME"/>
              </w:rPr>
              <w:t xml:space="preserve">kaptoprila </w:t>
            </w:r>
            <w:r w:rsidR="00B37B14" w:rsidRPr="00565F78">
              <w:rPr>
                <w:rFonts w:ascii="Times New Roman" w:hAnsi="Times New Roman"/>
                <w:sz w:val="22"/>
                <w:szCs w:val="22"/>
                <w:lang w:val="sr-Latn-ME"/>
              </w:rPr>
              <w:t>je oko 0,3 mg/kg</w:t>
            </w:r>
            <w:r w:rsidR="0037563E" w:rsidRPr="00565F78">
              <w:rPr>
                <w:rFonts w:ascii="Times New Roman" w:hAnsi="Times New Roman"/>
                <w:sz w:val="22"/>
                <w:szCs w:val="22"/>
                <w:lang w:val="sr-Latn-ME"/>
              </w:rPr>
              <w:t xml:space="preserve"> t</w:t>
            </w:r>
            <w:r w:rsidR="001522B6" w:rsidRPr="00565F78">
              <w:rPr>
                <w:rFonts w:ascii="Times New Roman" w:hAnsi="Times New Roman"/>
                <w:sz w:val="22"/>
                <w:szCs w:val="22"/>
                <w:lang w:val="sr-Latn-ME"/>
              </w:rPr>
              <w:t>j</w:t>
            </w:r>
            <w:r w:rsidR="0037563E" w:rsidRPr="00565F78">
              <w:rPr>
                <w:rFonts w:ascii="Times New Roman" w:hAnsi="Times New Roman"/>
                <w:sz w:val="22"/>
                <w:szCs w:val="22"/>
                <w:lang w:val="sr-Latn-ME"/>
              </w:rPr>
              <w:t>elesne mase</w:t>
            </w:r>
            <w:r w:rsidR="007D7CC1" w:rsidRPr="00565F78">
              <w:rPr>
                <w:rFonts w:ascii="Times New Roman" w:hAnsi="Times New Roman"/>
                <w:sz w:val="22"/>
                <w:szCs w:val="22"/>
                <w:lang w:val="sr-Latn-ME"/>
              </w:rPr>
              <w:t>. Kod d</w:t>
            </w:r>
            <w:r w:rsidR="001522B6" w:rsidRPr="00565F78">
              <w:rPr>
                <w:rFonts w:ascii="Times New Roman" w:hAnsi="Times New Roman"/>
                <w:sz w:val="22"/>
                <w:szCs w:val="22"/>
                <w:lang w:val="sr-Latn-ME"/>
              </w:rPr>
              <w:t>j</w:t>
            </w:r>
            <w:r w:rsidR="007D7CC1" w:rsidRPr="00565F78">
              <w:rPr>
                <w:rFonts w:ascii="Times New Roman" w:hAnsi="Times New Roman"/>
                <w:sz w:val="22"/>
                <w:szCs w:val="22"/>
                <w:lang w:val="sr-Latn-ME"/>
              </w:rPr>
              <w:t>ece koja</w:t>
            </w:r>
            <w:r w:rsidRPr="00565F78">
              <w:rPr>
                <w:rFonts w:ascii="Times New Roman" w:hAnsi="Times New Roman"/>
                <w:sz w:val="22"/>
                <w:szCs w:val="22"/>
                <w:lang w:val="sr-Latn-ME"/>
              </w:rPr>
              <w:t xml:space="preserve"> zaht</w:t>
            </w:r>
            <w:r w:rsidR="001522B6" w:rsidRPr="00565F78">
              <w:rPr>
                <w:rFonts w:ascii="Times New Roman" w:hAnsi="Times New Roman"/>
                <w:sz w:val="22"/>
                <w:szCs w:val="22"/>
                <w:lang w:val="sr-Latn-ME"/>
              </w:rPr>
              <w:t>j</w:t>
            </w:r>
            <w:r w:rsidRPr="00565F78">
              <w:rPr>
                <w:rFonts w:ascii="Times New Roman" w:hAnsi="Times New Roman"/>
                <w:sz w:val="22"/>
                <w:szCs w:val="22"/>
                <w:lang w:val="sr-Latn-ME"/>
              </w:rPr>
              <w:t>evaju posebn</w:t>
            </w:r>
            <w:r w:rsidR="0003383B" w:rsidRPr="00565F78">
              <w:rPr>
                <w:rFonts w:ascii="Times New Roman" w:hAnsi="Times New Roman"/>
                <w:sz w:val="22"/>
                <w:szCs w:val="22"/>
                <w:lang w:val="sr-Latn-ME"/>
              </w:rPr>
              <w:t>e m</w:t>
            </w:r>
            <w:r w:rsidR="001522B6" w:rsidRPr="00565F78">
              <w:rPr>
                <w:rFonts w:ascii="Times New Roman" w:hAnsi="Times New Roman"/>
                <w:sz w:val="22"/>
                <w:szCs w:val="22"/>
                <w:lang w:val="sr-Latn-ME"/>
              </w:rPr>
              <w:t>j</w:t>
            </w:r>
            <w:r w:rsidR="0003383B" w:rsidRPr="00565F78">
              <w:rPr>
                <w:rFonts w:ascii="Times New Roman" w:hAnsi="Times New Roman"/>
                <w:sz w:val="22"/>
                <w:szCs w:val="22"/>
                <w:lang w:val="sr-Latn-ME"/>
              </w:rPr>
              <w:t>ere opreza (d</w:t>
            </w:r>
            <w:r w:rsidR="001522B6" w:rsidRPr="00565F78">
              <w:rPr>
                <w:rFonts w:ascii="Times New Roman" w:hAnsi="Times New Roman"/>
                <w:sz w:val="22"/>
                <w:szCs w:val="22"/>
                <w:lang w:val="sr-Latn-ME"/>
              </w:rPr>
              <w:t>j</w:t>
            </w:r>
            <w:r w:rsidR="0003383B" w:rsidRPr="00565F78">
              <w:rPr>
                <w:rFonts w:ascii="Times New Roman" w:hAnsi="Times New Roman"/>
                <w:sz w:val="22"/>
                <w:szCs w:val="22"/>
                <w:lang w:val="sr-Latn-ME"/>
              </w:rPr>
              <w:t>eca sa poremećajem bubrežne funkcije</w:t>
            </w:r>
            <w:r w:rsidR="000E4F02" w:rsidRPr="00565F78">
              <w:rPr>
                <w:rFonts w:ascii="Times New Roman" w:hAnsi="Times New Roman"/>
                <w:sz w:val="22"/>
                <w:szCs w:val="22"/>
                <w:lang w:val="sr-Latn-ME"/>
              </w:rPr>
              <w:t>, pr</w:t>
            </w:r>
            <w:r w:rsidR="00267EF6" w:rsidRPr="00565F78">
              <w:rPr>
                <w:rFonts w:ascii="Times New Roman" w:hAnsi="Times New Roman"/>
                <w:sz w:val="22"/>
                <w:szCs w:val="22"/>
                <w:lang w:val="sr-Latn-ME"/>
              </w:rPr>
              <w:t>ij</w:t>
            </w:r>
            <w:r w:rsidR="000E4F02" w:rsidRPr="00565F78">
              <w:rPr>
                <w:rFonts w:ascii="Times New Roman" w:hAnsi="Times New Roman"/>
                <w:sz w:val="22"/>
                <w:szCs w:val="22"/>
                <w:lang w:val="sr-Latn-ME"/>
              </w:rPr>
              <w:t>evremeno rođena d</w:t>
            </w:r>
            <w:r w:rsidR="00267EF6" w:rsidRPr="00565F78">
              <w:rPr>
                <w:rFonts w:ascii="Times New Roman" w:hAnsi="Times New Roman"/>
                <w:sz w:val="22"/>
                <w:szCs w:val="22"/>
                <w:lang w:val="sr-Latn-ME"/>
              </w:rPr>
              <w:t>j</w:t>
            </w:r>
            <w:r w:rsidR="000E4F02" w:rsidRPr="00565F78">
              <w:rPr>
                <w:rFonts w:ascii="Times New Roman" w:hAnsi="Times New Roman"/>
                <w:sz w:val="22"/>
                <w:szCs w:val="22"/>
                <w:lang w:val="sr-Latn-ME"/>
              </w:rPr>
              <w:t>eca, novorođenčad i odojčad</w:t>
            </w:r>
            <w:r w:rsidR="007B0242" w:rsidRPr="00565F78">
              <w:rPr>
                <w:rFonts w:ascii="Times New Roman" w:hAnsi="Times New Roman"/>
                <w:sz w:val="22"/>
                <w:szCs w:val="22"/>
                <w:lang w:val="sr-Latn-ME"/>
              </w:rPr>
              <w:t>, pošto njihova bubrežna funkcija nije ista kao kod starije d</w:t>
            </w:r>
            <w:r w:rsidR="00267EF6" w:rsidRPr="00565F78">
              <w:rPr>
                <w:rFonts w:ascii="Times New Roman" w:hAnsi="Times New Roman"/>
                <w:sz w:val="22"/>
                <w:szCs w:val="22"/>
                <w:lang w:val="sr-Latn-ME"/>
              </w:rPr>
              <w:t>j</w:t>
            </w:r>
            <w:r w:rsidR="007B0242" w:rsidRPr="00565F78">
              <w:rPr>
                <w:rFonts w:ascii="Times New Roman" w:hAnsi="Times New Roman"/>
                <w:sz w:val="22"/>
                <w:szCs w:val="22"/>
                <w:lang w:val="sr-Latn-ME"/>
              </w:rPr>
              <w:t>ece i odraslih</w:t>
            </w:r>
            <w:r w:rsidRPr="00565F78">
              <w:rPr>
                <w:rFonts w:ascii="Times New Roman" w:hAnsi="Times New Roman"/>
                <w:sz w:val="22"/>
                <w:szCs w:val="22"/>
                <w:lang w:val="sr-Latn-ME"/>
              </w:rPr>
              <w:t>)</w:t>
            </w:r>
            <w:r w:rsidR="007B0242" w:rsidRPr="00565F78">
              <w:rPr>
                <w:rFonts w:ascii="Times New Roman" w:hAnsi="Times New Roman"/>
                <w:sz w:val="22"/>
                <w:szCs w:val="22"/>
                <w:lang w:val="sr-Latn-ME"/>
              </w:rPr>
              <w:t>,</w:t>
            </w:r>
            <w:r w:rsidRPr="00565F78">
              <w:rPr>
                <w:rFonts w:ascii="Times New Roman" w:hAnsi="Times New Roman"/>
                <w:sz w:val="22"/>
                <w:szCs w:val="22"/>
                <w:lang w:val="sr-Latn-ME"/>
              </w:rPr>
              <w:t xml:space="preserve"> početna doza kapto</w:t>
            </w:r>
            <w:r w:rsidR="00B37B14" w:rsidRPr="00565F78">
              <w:rPr>
                <w:rFonts w:ascii="Times New Roman" w:hAnsi="Times New Roman"/>
                <w:sz w:val="22"/>
                <w:szCs w:val="22"/>
                <w:lang w:val="sr-Latn-ME"/>
              </w:rPr>
              <w:t xml:space="preserve">prila je </w:t>
            </w:r>
            <w:r w:rsidR="007B0242" w:rsidRPr="00565F78">
              <w:rPr>
                <w:rFonts w:ascii="Times New Roman" w:hAnsi="Times New Roman"/>
                <w:sz w:val="22"/>
                <w:szCs w:val="22"/>
                <w:lang w:val="sr-Latn-ME"/>
              </w:rPr>
              <w:t>samo 0,15 mg/kg t</w:t>
            </w:r>
            <w:r w:rsidR="00267EF6" w:rsidRPr="00565F78">
              <w:rPr>
                <w:rFonts w:ascii="Times New Roman" w:hAnsi="Times New Roman"/>
                <w:sz w:val="22"/>
                <w:szCs w:val="22"/>
                <w:lang w:val="sr-Latn-ME"/>
              </w:rPr>
              <w:t>j</w:t>
            </w:r>
            <w:r w:rsidR="007B0242" w:rsidRPr="00565F78">
              <w:rPr>
                <w:rFonts w:ascii="Times New Roman" w:hAnsi="Times New Roman"/>
                <w:sz w:val="22"/>
                <w:szCs w:val="22"/>
                <w:lang w:val="sr-Latn-ME"/>
              </w:rPr>
              <w:t>elesne mase</w:t>
            </w:r>
            <w:r w:rsidRPr="00565F78">
              <w:rPr>
                <w:rFonts w:ascii="Times New Roman" w:hAnsi="Times New Roman"/>
                <w:sz w:val="22"/>
                <w:szCs w:val="22"/>
                <w:lang w:val="sr-Latn-ME"/>
              </w:rPr>
              <w:t xml:space="preserve">. </w:t>
            </w:r>
            <w:r w:rsidR="008B5032" w:rsidRPr="00565F78">
              <w:rPr>
                <w:rFonts w:ascii="Times New Roman" w:hAnsi="Times New Roman"/>
                <w:sz w:val="22"/>
                <w:szCs w:val="22"/>
                <w:lang w:val="sr-Latn-ME"/>
              </w:rPr>
              <w:t>D</w:t>
            </w:r>
            <w:r w:rsidR="00267EF6" w:rsidRPr="00565F78">
              <w:rPr>
                <w:rFonts w:ascii="Times New Roman" w:hAnsi="Times New Roman"/>
                <w:sz w:val="22"/>
                <w:szCs w:val="22"/>
                <w:lang w:val="sr-Latn-ME"/>
              </w:rPr>
              <w:t>j</w:t>
            </w:r>
            <w:r w:rsidR="008B5032" w:rsidRPr="00565F78">
              <w:rPr>
                <w:rFonts w:ascii="Times New Roman" w:hAnsi="Times New Roman"/>
                <w:sz w:val="22"/>
                <w:szCs w:val="22"/>
                <w:lang w:val="sr-Latn-ME"/>
              </w:rPr>
              <w:t xml:space="preserve">eci kaptopril treba davati </w:t>
            </w:r>
            <w:r w:rsidR="00A00C13" w:rsidRPr="00565F78">
              <w:rPr>
                <w:rFonts w:ascii="Times New Roman" w:hAnsi="Times New Roman"/>
                <w:sz w:val="22"/>
                <w:szCs w:val="22"/>
                <w:lang w:val="sr-Latn-ME"/>
              </w:rPr>
              <w:t>tri puta dnevno, ali se doza i interval doziranja prilagođavaju prema</w:t>
            </w:r>
            <w:r w:rsidR="000E4F02" w:rsidRPr="00565F78">
              <w:rPr>
                <w:rFonts w:ascii="Times New Roman" w:hAnsi="Times New Roman"/>
                <w:sz w:val="22"/>
                <w:szCs w:val="22"/>
                <w:lang w:val="sr-Latn-ME"/>
              </w:rPr>
              <w:t xml:space="preserve"> </w:t>
            </w:r>
            <w:r w:rsidR="00A00C13" w:rsidRPr="00565F78">
              <w:rPr>
                <w:rFonts w:ascii="Times New Roman" w:hAnsi="Times New Roman"/>
                <w:sz w:val="22"/>
                <w:szCs w:val="22"/>
                <w:lang w:val="sr-Latn-ME"/>
              </w:rPr>
              <w:t>individualnom terapijskom odgovoru</w:t>
            </w:r>
            <w:r w:rsidR="000E4F02" w:rsidRPr="00565F78">
              <w:rPr>
                <w:rFonts w:ascii="Times New Roman" w:hAnsi="Times New Roman"/>
                <w:sz w:val="22"/>
                <w:szCs w:val="22"/>
                <w:lang w:val="sr-Latn-ME"/>
              </w:rPr>
              <w:t>.</w:t>
            </w:r>
          </w:p>
          <w:p w:rsidR="007B0242" w:rsidRPr="00565F78" w:rsidRDefault="007B0242" w:rsidP="007B0242">
            <w:pPr>
              <w:rPr>
                <w:rFonts w:ascii="Times New Roman" w:hAnsi="Times New Roman"/>
                <w:sz w:val="22"/>
                <w:szCs w:val="22"/>
                <w:lang w:val="sr-Latn-ME"/>
              </w:rPr>
            </w:pP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4.3. Kontraindikacije</w:t>
            </w:r>
          </w:p>
        </w:tc>
      </w:tr>
      <w:tr w:rsidR="00797DFF" w:rsidRPr="00565F78" w:rsidTr="00E2042D">
        <w:trPr>
          <w:trHeight w:val="3731"/>
        </w:trPr>
        <w:tc>
          <w:tcPr>
            <w:tcW w:w="10188" w:type="dxa"/>
            <w:gridSpan w:val="4"/>
            <w:vAlign w:val="center"/>
          </w:tcPr>
          <w:p w:rsidR="00A00C13" w:rsidRPr="00565F78" w:rsidRDefault="00577900" w:rsidP="00227894">
            <w:pPr>
              <w:pStyle w:val="Header"/>
              <w:numPr>
                <w:ilvl w:val="0"/>
                <w:numId w:val="9"/>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Preos</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 xml:space="preserve">etljivost na kaptopril, </w:t>
            </w:r>
            <w:r w:rsidR="00A00C13" w:rsidRPr="00565F78">
              <w:rPr>
                <w:rFonts w:ascii="Times New Roman" w:hAnsi="Times New Roman"/>
                <w:sz w:val="22"/>
                <w:szCs w:val="22"/>
                <w:lang w:val="sr-Latn-ME"/>
              </w:rPr>
              <w:t>neku od pomoćnih supstanci u sastavu l</w:t>
            </w:r>
            <w:r w:rsidR="00267EF6" w:rsidRPr="00565F78">
              <w:rPr>
                <w:rFonts w:ascii="Times New Roman" w:hAnsi="Times New Roman"/>
                <w:sz w:val="22"/>
                <w:szCs w:val="22"/>
                <w:lang w:val="sr-Latn-ME"/>
              </w:rPr>
              <w:t>ij</w:t>
            </w:r>
            <w:r w:rsidR="00A00C13" w:rsidRPr="00565F78">
              <w:rPr>
                <w:rFonts w:ascii="Times New Roman" w:hAnsi="Times New Roman"/>
                <w:sz w:val="22"/>
                <w:szCs w:val="22"/>
                <w:lang w:val="sr-Latn-ME"/>
              </w:rPr>
              <w:t>eka</w:t>
            </w:r>
            <w:r w:rsidRPr="00565F78">
              <w:rPr>
                <w:rFonts w:ascii="Times New Roman" w:hAnsi="Times New Roman"/>
                <w:sz w:val="22"/>
                <w:szCs w:val="22"/>
                <w:lang w:val="sr-Latn-ME"/>
              </w:rPr>
              <w:t xml:space="preserve"> ili neki drugi l</w:t>
            </w:r>
            <w:r w:rsidR="00267EF6" w:rsidRPr="00565F78">
              <w:rPr>
                <w:rFonts w:ascii="Times New Roman" w:hAnsi="Times New Roman"/>
                <w:sz w:val="22"/>
                <w:szCs w:val="22"/>
                <w:lang w:val="sr-Latn-ME"/>
              </w:rPr>
              <w:t>ij</w:t>
            </w:r>
            <w:r w:rsidRPr="00565F78">
              <w:rPr>
                <w:rFonts w:ascii="Times New Roman" w:hAnsi="Times New Roman"/>
                <w:sz w:val="22"/>
                <w:szCs w:val="22"/>
                <w:lang w:val="sr-Latn-ME"/>
              </w:rPr>
              <w:t>ek iz grupe ACE inhibitora</w:t>
            </w:r>
            <w:r w:rsidR="00A00C13" w:rsidRPr="00565F78">
              <w:rPr>
                <w:rFonts w:ascii="Times New Roman" w:hAnsi="Times New Roman"/>
                <w:sz w:val="22"/>
                <w:szCs w:val="22"/>
                <w:lang w:val="sr-Latn-ME"/>
              </w:rPr>
              <w:t>.</w:t>
            </w:r>
          </w:p>
          <w:p w:rsidR="00800AD3" w:rsidRPr="00565F78" w:rsidRDefault="009F3DF7" w:rsidP="00227894">
            <w:pPr>
              <w:pStyle w:val="Header"/>
              <w:numPr>
                <w:ilvl w:val="0"/>
                <w:numId w:val="9"/>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Upotreba kod pacijenata sa aortnom stenozom ili opstrukcijom</w:t>
            </w:r>
            <w:r w:rsidR="00800AD3" w:rsidRPr="00565F78">
              <w:rPr>
                <w:rFonts w:ascii="Times New Roman" w:hAnsi="Times New Roman"/>
                <w:sz w:val="22"/>
                <w:szCs w:val="22"/>
                <w:lang w:val="sr-Latn-ME"/>
              </w:rPr>
              <w:t xml:space="preserve"> izlaznog trakta l</w:t>
            </w:r>
            <w:r w:rsidR="00267EF6" w:rsidRPr="00565F78">
              <w:rPr>
                <w:rFonts w:ascii="Times New Roman" w:hAnsi="Times New Roman"/>
                <w:sz w:val="22"/>
                <w:szCs w:val="22"/>
                <w:lang w:val="sr-Latn-ME"/>
              </w:rPr>
              <w:t>ij</w:t>
            </w:r>
            <w:r w:rsidR="00800AD3" w:rsidRPr="00565F78">
              <w:rPr>
                <w:rFonts w:ascii="Times New Roman" w:hAnsi="Times New Roman"/>
                <w:sz w:val="22"/>
                <w:szCs w:val="22"/>
                <w:lang w:val="sr-Latn-ME"/>
              </w:rPr>
              <w:t>eve komore</w:t>
            </w:r>
            <w:r w:rsidRPr="00565F78">
              <w:rPr>
                <w:rFonts w:ascii="Times New Roman" w:hAnsi="Times New Roman"/>
                <w:sz w:val="22"/>
                <w:szCs w:val="22"/>
                <w:lang w:val="sr-Latn-ME"/>
              </w:rPr>
              <w:t>. Upotreba kod pacijenata sa bilateralnom stenozom renalne arterije u slučaju jednog funkcionalnog bubrega.</w:t>
            </w:r>
          </w:p>
          <w:p w:rsidR="009A31E7" w:rsidRPr="00565F78" w:rsidRDefault="009F3DF7" w:rsidP="00227894">
            <w:pPr>
              <w:pStyle w:val="Header"/>
              <w:numPr>
                <w:ilvl w:val="0"/>
                <w:numId w:val="9"/>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Upotreba kod pacijenata sa a</w:t>
            </w:r>
            <w:r w:rsidR="009A31E7" w:rsidRPr="00565F78">
              <w:rPr>
                <w:rFonts w:ascii="Times New Roman" w:hAnsi="Times New Roman"/>
                <w:sz w:val="22"/>
                <w:szCs w:val="22"/>
                <w:lang w:val="sr-Latn-ME"/>
              </w:rPr>
              <w:t>ngi</w:t>
            </w:r>
            <w:r w:rsidRPr="00565F78">
              <w:rPr>
                <w:rFonts w:ascii="Times New Roman" w:hAnsi="Times New Roman"/>
                <w:sz w:val="22"/>
                <w:szCs w:val="22"/>
                <w:lang w:val="sr-Latn-ME"/>
              </w:rPr>
              <w:t xml:space="preserve">oneurotskim </w:t>
            </w:r>
            <w:r w:rsidR="009A31E7" w:rsidRPr="00565F78">
              <w:rPr>
                <w:rFonts w:ascii="Times New Roman" w:hAnsi="Times New Roman"/>
                <w:sz w:val="22"/>
                <w:szCs w:val="22"/>
                <w:lang w:val="sr-Latn-ME"/>
              </w:rPr>
              <w:t>edem</w:t>
            </w:r>
            <w:r w:rsidRPr="00565F78">
              <w:rPr>
                <w:rFonts w:ascii="Times New Roman" w:hAnsi="Times New Roman"/>
                <w:sz w:val="22"/>
                <w:szCs w:val="22"/>
                <w:lang w:val="sr-Latn-ME"/>
              </w:rPr>
              <w:t>om</w:t>
            </w:r>
            <w:r w:rsidR="009A31E7" w:rsidRPr="00565F78">
              <w:rPr>
                <w:rFonts w:ascii="Times New Roman" w:hAnsi="Times New Roman"/>
                <w:sz w:val="22"/>
                <w:szCs w:val="22"/>
                <w:lang w:val="sr-Latn-ME"/>
              </w:rPr>
              <w:t xml:space="preserve"> nakon pri</w:t>
            </w:r>
            <w:r w:rsidR="006B3997" w:rsidRPr="00565F78">
              <w:rPr>
                <w:rFonts w:ascii="Times New Roman" w:hAnsi="Times New Roman"/>
                <w:sz w:val="22"/>
                <w:szCs w:val="22"/>
                <w:lang w:val="sr-Latn-ME"/>
              </w:rPr>
              <w:t>m</w:t>
            </w:r>
            <w:r w:rsidR="00267EF6" w:rsidRPr="00565F78">
              <w:rPr>
                <w:rFonts w:ascii="Times New Roman" w:hAnsi="Times New Roman"/>
                <w:sz w:val="22"/>
                <w:szCs w:val="22"/>
                <w:lang w:val="sr-Latn-ME"/>
              </w:rPr>
              <w:t>j</w:t>
            </w:r>
            <w:r w:rsidR="006B3997" w:rsidRPr="00565F78">
              <w:rPr>
                <w:rFonts w:ascii="Times New Roman" w:hAnsi="Times New Roman"/>
                <w:sz w:val="22"/>
                <w:szCs w:val="22"/>
                <w:lang w:val="sr-Latn-ME"/>
              </w:rPr>
              <w:t>ene ACE inhibitora u anamnezi.</w:t>
            </w:r>
          </w:p>
          <w:p w:rsidR="009A31E7" w:rsidRPr="00565F78" w:rsidRDefault="009F3DF7" w:rsidP="00227894">
            <w:pPr>
              <w:pStyle w:val="Header"/>
              <w:numPr>
                <w:ilvl w:val="0"/>
                <w:numId w:val="9"/>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Hereditarni/</w:t>
            </w:r>
            <w:r w:rsidR="009A31E7" w:rsidRPr="00565F78">
              <w:rPr>
                <w:rFonts w:ascii="Times New Roman" w:hAnsi="Times New Roman"/>
                <w:sz w:val="22"/>
                <w:szCs w:val="22"/>
                <w:lang w:val="sr-Latn-ME"/>
              </w:rPr>
              <w:t>idiopatski angioneurotski edem.</w:t>
            </w:r>
          </w:p>
          <w:p w:rsidR="009F3DF7" w:rsidRPr="00565F78" w:rsidRDefault="009F3DF7" w:rsidP="00227894">
            <w:pPr>
              <w:pStyle w:val="Header"/>
              <w:numPr>
                <w:ilvl w:val="0"/>
                <w:numId w:val="9"/>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Istovremena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ena kaptoprila sa proizvodima koji sadrže aliskiren, kod pacijenata sa dijabetes melituso</w:t>
            </w:r>
            <w:r w:rsidR="00724C80" w:rsidRPr="00565F78">
              <w:rPr>
                <w:rFonts w:ascii="Times New Roman" w:hAnsi="Times New Roman"/>
                <w:sz w:val="22"/>
                <w:szCs w:val="22"/>
                <w:lang w:val="sr-Latn-ME"/>
              </w:rPr>
              <w:t xml:space="preserve">m ili renalnim oštećenjem (GFR &lt; </w:t>
            </w:r>
            <w:r w:rsidRPr="00565F78">
              <w:rPr>
                <w:rFonts w:ascii="Times New Roman" w:hAnsi="Times New Roman"/>
                <w:sz w:val="22"/>
                <w:szCs w:val="22"/>
                <w:lang w:val="sr-Latn-ME"/>
              </w:rPr>
              <w:t>60 ml/min/1,73 m</w:t>
            </w:r>
            <w:r w:rsidRPr="00565F78">
              <w:rPr>
                <w:rFonts w:ascii="Times New Roman" w:hAnsi="Times New Roman"/>
                <w:sz w:val="22"/>
                <w:szCs w:val="22"/>
                <w:vertAlign w:val="superscript"/>
                <w:lang w:val="sr-Latn-ME"/>
              </w:rPr>
              <w:t>2</w:t>
            </w:r>
            <w:r w:rsidRPr="00565F78">
              <w:rPr>
                <w:rFonts w:ascii="Times New Roman" w:hAnsi="Times New Roman"/>
                <w:sz w:val="22"/>
                <w:szCs w:val="22"/>
                <w:lang w:val="sr-Latn-ME"/>
              </w:rPr>
              <w:t xml:space="preserve">) </w:t>
            </w:r>
            <w:r w:rsidR="0064017C" w:rsidRPr="00565F78">
              <w:rPr>
                <w:rFonts w:ascii="Times New Roman" w:hAnsi="Times New Roman"/>
                <w:sz w:val="22"/>
                <w:szCs w:val="22"/>
                <w:lang w:val="sr-Latn-ME"/>
              </w:rPr>
              <w:t>(vid</w:t>
            </w:r>
            <w:r w:rsidR="00267EF6" w:rsidRPr="00565F78">
              <w:rPr>
                <w:rFonts w:ascii="Times New Roman" w:hAnsi="Times New Roman"/>
                <w:sz w:val="22"/>
                <w:szCs w:val="22"/>
                <w:lang w:val="sr-Latn-ME"/>
              </w:rPr>
              <w:t>j</w:t>
            </w:r>
            <w:r w:rsidR="0064017C" w:rsidRPr="00565F78">
              <w:rPr>
                <w:rFonts w:ascii="Times New Roman" w:hAnsi="Times New Roman"/>
                <w:sz w:val="22"/>
                <w:szCs w:val="22"/>
                <w:lang w:val="sr-Latn-ME"/>
              </w:rPr>
              <w:t xml:space="preserve">eti </w:t>
            </w:r>
            <w:r w:rsidR="00687D06" w:rsidRPr="00565F78">
              <w:rPr>
                <w:rFonts w:ascii="Times New Roman" w:hAnsi="Times New Roman"/>
                <w:sz w:val="22"/>
                <w:szCs w:val="22"/>
                <w:lang w:val="sr-Latn-ME"/>
              </w:rPr>
              <w:t>d</w:t>
            </w:r>
            <w:r w:rsidR="00267EF6" w:rsidRPr="00565F78">
              <w:rPr>
                <w:rFonts w:ascii="Times New Roman" w:hAnsi="Times New Roman"/>
                <w:sz w:val="22"/>
                <w:szCs w:val="22"/>
                <w:lang w:val="sr-Latn-ME"/>
              </w:rPr>
              <w:t>j</w:t>
            </w:r>
            <w:r w:rsidR="00687D06" w:rsidRPr="00565F78">
              <w:rPr>
                <w:rFonts w:ascii="Times New Roman" w:hAnsi="Times New Roman"/>
                <w:sz w:val="22"/>
                <w:szCs w:val="22"/>
                <w:lang w:val="sr-Latn-ME"/>
              </w:rPr>
              <w:t>elove</w:t>
            </w:r>
            <w:r w:rsidRPr="00565F78">
              <w:rPr>
                <w:rFonts w:ascii="Times New Roman" w:hAnsi="Times New Roman"/>
                <w:sz w:val="22"/>
                <w:szCs w:val="22"/>
                <w:lang w:val="sr-Latn-ME"/>
              </w:rPr>
              <w:t xml:space="preserve"> 4.5 i 5.1)</w:t>
            </w:r>
            <w:r w:rsidR="0064017C" w:rsidRPr="00565F78">
              <w:rPr>
                <w:rFonts w:ascii="Times New Roman" w:hAnsi="Times New Roman"/>
                <w:sz w:val="22"/>
                <w:szCs w:val="22"/>
                <w:lang w:val="sr-Latn-ME"/>
              </w:rPr>
              <w:t>.</w:t>
            </w:r>
          </w:p>
          <w:p w:rsidR="0064017C" w:rsidRPr="00565F78" w:rsidRDefault="0064017C" w:rsidP="00227894">
            <w:pPr>
              <w:pStyle w:val="Header"/>
              <w:tabs>
                <w:tab w:val="clear" w:pos="4536"/>
                <w:tab w:val="clear" w:pos="9072"/>
                <w:tab w:val="left" w:pos="180"/>
                <w:tab w:val="left" w:pos="284"/>
              </w:tabs>
              <w:ind w:left="180" w:hanging="180"/>
              <w:rPr>
                <w:rFonts w:ascii="Times New Roman" w:hAnsi="Times New Roman"/>
                <w:sz w:val="22"/>
                <w:szCs w:val="22"/>
                <w:lang w:val="sr-Latn-ME"/>
              </w:rPr>
            </w:pPr>
          </w:p>
          <w:p w:rsidR="0064017C" w:rsidRPr="00565F78" w:rsidRDefault="0064017C" w:rsidP="00227894">
            <w:pPr>
              <w:pStyle w:val="Header"/>
              <w:tabs>
                <w:tab w:val="clear" w:pos="4536"/>
                <w:tab w:val="clear" w:pos="9072"/>
                <w:tab w:val="left" w:pos="180"/>
                <w:tab w:val="left" w:pos="284"/>
              </w:tabs>
              <w:ind w:left="180" w:hanging="180"/>
              <w:rPr>
                <w:rFonts w:ascii="Times New Roman" w:hAnsi="Times New Roman"/>
                <w:sz w:val="22"/>
                <w:szCs w:val="22"/>
                <w:lang w:val="sr-Latn-ME"/>
              </w:rPr>
            </w:pPr>
            <w:r w:rsidRPr="00565F78">
              <w:rPr>
                <w:rFonts w:ascii="Times New Roman" w:hAnsi="Times New Roman"/>
                <w:i/>
                <w:sz w:val="22"/>
                <w:szCs w:val="22"/>
                <w:u w:val="single"/>
                <w:lang w:val="sr-Latn-ME"/>
              </w:rPr>
              <w:t>Trudnoća</w:t>
            </w:r>
            <w:r w:rsidRPr="00565F78">
              <w:rPr>
                <w:rFonts w:ascii="Times New Roman" w:hAnsi="Times New Roman"/>
                <w:sz w:val="22"/>
                <w:szCs w:val="22"/>
                <w:lang w:val="sr-Latn-ME"/>
              </w:rPr>
              <w:t>:</w:t>
            </w:r>
          </w:p>
          <w:p w:rsidR="009A31E7" w:rsidRPr="00565F78" w:rsidRDefault="0064017C" w:rsidP="00227894">
            <w:pPr>
              <w:pStyle w:val="Header"/>
              <w:numPr>
                <w:ilvl w:val="0"/>
                <w:numId w:val="10"/>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Kaptopril je kontraindikovan u d</w:t>
            </w:r>
            <w:r w:rsidR="009A31E7" w:rsidRPr="00565F78">
              <w:rPr>
                <w:rFonts w:ascii="Times New Roman" w:hAnsi="Times New Roman"/>
                <w:sz w:val="22"/>
                <w:szCs w:val="22"/>
                <w:lang w:val="sr-Latn-ME"/>
              </w:rPr>
              <w:t>ru</w:t>
            </w:r>
            <w:r w:rsidRPr="00565F78">
              <w:rPr>
                <w:rFonts w:ascii="Times New Roman" w:hAnsi="Times New Roman"/>
                <w:sz w:val="22"/>
                <w:szCs w:val="22"/>
                <w:lang w:val="sr-Latn-ME"/>
              </w:rPr>
              <w:t>gom i trećem trimest</w:t>
            </w:r>
            <w:r w:rsidR="009A31E7" w:rsidRPr="00565F78">
              <w:rPr>
                <w:rFonts w:ascii="Times New Roman" w:hAnsi="Times New Roman"/>
                <w:sz w:val="22"/>
                <w:szCs w:val="22"/>
                <w:lang w:val="sr-Latn-ME"/>
              </w:rPr>
              <w:t>r</w:t>
            </w:r>
            <w:r w:rsidRPr="00565F78">
              <w:rPr>
                <w:rFonts w:ascii="Times New Roman" w:hAnsi="Times New Roman"/>
                <w:sz w:val="22"/>
                <w:szCs w:val="22"/>
                <w:lang w:val="sr-Latn-ME"/>
              </w:rPr>
              <w:t>u</w:t>
            </w:r>
            <w:r w:rsidR="009A31E7" w:rsidRPr="00565F78">
              <w:rPr>
                <w:rFonts w:ascii="Times New Roman" w:hAnsi="Times New Roman"/>
                <w:sz w:val="22"/>
                <w:szCs w:val="22"/>
                <w:lang w:val="sr-Latn-ME"/>
              </w:rPr>
              <w:t xml:space="preserve"> trudnoće</w:t>
            </w:r>
            <w:r w:rsidRPr="00565F78">
              <w:rPr>
                <w:rFonts w:ascii="Times New Roman" w:hAnsi="Times New Roman"/>
                <w:sz w:val="22"/>
                <w:szCs w:val="22"/>
                <w:lang w:val="sr-Latn-ME"/>
              </w:rPr>
              <w:t xml:space="preserve"> (vid</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 xml:space="preserve">eti </w:t>
            </w:r>
            <w:r w:rsidR="00687D06" w:rsidRPr="00565F78">
              <w:rPr>
                <w:rFonts w:ascii="Times New Roman" w:hAnsi="Times New Roman"/>
                <w:sz w:val="22"/>
                <w:szCs w:val="22"/>
                <w:lang w:val="sr-Latn-ME"/>
              </w:rPr>
              <w:t>d</w:t>
            </w:r>
            <w:r w:rsidR="00267EF6" w:rsidRPr="00565F78">
              <w:rPr>
                <w:rFonts w:ascii="Times New Roman" w:hAnsi="Times New Roman"/>
                <w:sz w:val="22"/>
                <w:szCs w:val="22"/>
                <w:lang w:val="sr-Latn-ME"/>
              </w:rPr>
              <w:t>j</w:t>
            </w:r>
            <w:r w:rsidR="00687D06" w:rsidRPr="00565F78">
              <w:rPr>
                <w:rFonts w:ascii="Times New Roman" w:hAnsi="Times New Roman"/>
                <w:sz w:val="22"/>
                <w:szCs w:val="22"/>
                <w:lang w:val="sr-Latn-ME"/>
              </w:rPr>
              <w:t>elove</w:t>
            </w:r>
            <w:r w:rsidRPr="00565F78">
              <w:rPr>
                <w:rFonts w:ascii="Times New Roman" w:hAnsi="Times New Roman"/>
                <w:sz w:val="22"/>
                <w:szCs w:val="22"/>
                <w:lang w:val="sr-Latn-ME"/>
              </w:rPr>
              <w:t xml:space="preserve"> 4.4. i 4.6)</w:t>
            </w:r>
            <w:r w:rsidR="009A31E7" w:rsidRPr="00565F78">
              <w:rPr>
                <w:rFonts w:ascii="Times New Roman" w:hAnsi="Times New Roman"/>
                <w:sz w:val="22"/>
                <w:szCs w:val="22"/>
                <w:lang w:val="sr-Latn-ME"/>
              </w:rPr>
              <w:t>.</w:t>
            </w:r>
          </w:p>
          <w:p w:rsidR="0064017C" w:rsidRPr="00565F78" w:rsidRDefault="0064017C" w:rsidP="00227894">
            <w:pPr>
              <w:pStyle w:val="Header"/>
              <w:numPr>
                <w:ilvl w:val="0"/>
                <w:numId w:val="10"/>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Pokazano je da je l</w:t>
            </w:r>
            <w:r w:rsidR="00267EF6" w:rsidRPr="00565F78">
              <w:rPr>
                <w:rFonts w:ascii="Times New Roman" w:hAnsi="Times New Roman"/>
                <w:sz w:val="22"/>
                <w:szCs w:val="22"/>
                <w:lang w:val="sr-Latn-ME"/>
              </w:rPr>
              <w:t>ij</w:t>
            </w:r>
            <w:r w:rsidRPr="00565F78">
              <w:rPr>
                <w:rFonts w:ascii="Times New Roman" w:hAnsi="Times New Roman"/>
                <w:sz w:val="22"/>
                <w:szCs w:val="22"/>
                <w:lang w:val="sr-Latn-ME"/>
              </w:rPr>
              <w:t>ek dovodi do smrti fetusa kod zečeva i ov</w:t>
            </w:r>
            <w:r w:rsidR="005E5BCB" w:rsidRPr="00565F78">
              <w:rPr>
                <w:rFonts w:ascii="Times New Roman" w:hAnsi="Times New Roman"/>
                <w:sz w:val="22"/>
                <w:szCs w:val="22"/>
                <w:lang w:val="sr-Latn-ME"/>
              </w:rPr>
              <w:t>a</w:t>
            </w:r>
            <w:r w:rsidRPr="00565F78">
              <w:rPr>
                <w:rFonts w:ascii="Times New Roman" w:hAnsi="Times New Roman"/>
                <w:sz w:val="22"/>
                <w:szCs w:val="22"/>
                <w:lang w:val="sr-Latn-ME"/>
              </w:rPr>
              <w:t>c</w:t>
            </w:r>
            <w:r w:rsidR="005E5BCB" w:rsidRPr="00565F78">
              <w:rPr>
                <w:rFonts w:ascii="Times New Roman" w:hAnsi="Times New Roman"/>
                <w:sz w:val="22"/>
                <w:szCs w:val="22"/>
                <w:lang w:val="sr-Latn-ME"/>
              </w:rPr>
              <w:t>a</w:t>
            </w:r>
            <w:r w:rsidRPr="00565F78">
              <w:rPr>
                <w:rFonts w:ascii="Times New Roman" w:hAnsi="Times New Roman"/>
                <w:sz w:val="22"/>
                <w:szCs w:val="22"/>
                <w:lang w:val="sr-Latn-ME"/>
              </w:rPr>
              <w:t>.</w:t>
            </w:r>
          </w:p>
          <w:p w:rsidR="00BB02BD" w:rsidRPr="00565F78" w:rsidRDefault="005E5BCB" w:rsidP="006B3997">
            <w:pPr>
              <w:pStyle w:val="Header"/>
              <w:numPr>
                <w:ilvl w:val="0"/>
                <w:numId w:val="10"/>
              </w:numPr>
              <w:tabs>
                <w:tab w:val="clear" w:pos="4536"/>
                <w:tab w:val="clear" w:pos="9072"/>
                <w:tab w:val="left" w:pos="180"/>
              </w:tabs>
              <w:ind w:left="180" w:hanging="180"/>
              <w:rPr>
                <w:rFonts w:ascii="Times New Roman" w:hAnsi="Times New Roman"/>
                <w:sz w:val="22"/>
                <w:szCs w:val="22"/>
                <w:lang w:val="sr-Latn-ME"/>
              </w:rPr>
            </w:pPr>
            <w:r w:rsidRPr="00565F78">
              <w:rPr>
                <w:rFonts w:ascii="Times New Roman" w:hAnsi="Times New Roman"/>
                <w:sz w:val="22"/>
                <w:szCs w:val="22"/>
                <w:lang w:val="sr-Latn-ME"/>
              </w:rPr>
              <w:t>Kaptopril se ne sm</w:t>
            </w:r>
            <w:r w:rsidR="00267EF6" w:rsidRPr="00565F78">
              <w:rPr>
                <w:rFonts w:ascii="Times New Roman" w:hAnsi="Times New Roman"/>
                <w:sz w:val="22"/>
                <w:szCs w:val="22"/>
                <w:lang w:val="sr-Latn-ME"/>
              </w:rPr>
              <w:t>ij</w:t>
            </w:r>
            <w:r w:rsidRPr="00565F78">
              <w:rPr>
                <w:rFonts w:ascii="Times New Roman" w:hAnsi="Times New Roman"/>
                <w:sz w:val="22"/>
                <w:szCs w:val="22"/>
                <w:lang w:val="sr-Latn-ME"/>
              </w:rPr>
              <w:t>e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enjivati kod žena koje mogu ostati trudne osim ukoliko su zaštićene adekvatnom kontracepcijom.</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t>4.4. Posebna upozorenja i m</w:t>
            </w:r>
            <w:r w:rsidR="00267EF6" w:rsidRPr="00565F78">
              <w:rPr>
                <w:rFonts w:ascii="Times New Roman" w:hAnsi="Times New Roman"/>
                <w:b/>
                <w:bCs/>
                <w:sz w:val="22"/>
                <w:szCs w:val="22"/>
                <w:lang w:val="sr-Latn-ME"/>
              </w:rPr>
              <w:t>j</w:t>
            </w:r>
            <w:r w:rsidRPr="00565F78">
              <w:rPr>
                <w:rFonts w:ascii="Times New Roman" w:hAnsi="Times New Roman"/>
                <w:b/>
                <w:bCs/>
                <w:sz w:val="22"/>
                <w:szCs w:val="22"/>
                <w:lang w:val="sr-Latn-ME"/>
              </w:rPr>
              <w:t>ere opreza pri upotrebi l</w:t>
            </w:r>
            <w:r w:rsidR="00267EF6" w:rsidRPr="00565F78">
              <w:rPr>
                <w:rFonts w:ascii="Times New Roman" w:hAnsi="Times New Roman"/>
                <w:b/>
                <w:bCs/>
                <w:sz w:val="22"/>
                <w:szCs w:val="22"/>
                <w:lang w:val="sr-Latn-ME"/>
              </w:rPr>
              <w:t>ij</w:t>
            </w:r>
            <w:r w:rsidRPr="00565F78">
              <w:rPr>
                <w:rFonts w:ascii="Times New Roman" w:hAnsi="Times New Roman"/>
                <w:b/>
                <w:bCs/>
                <w:sz w:val="22"/>
                <w:szCs w:val="22"/>
                <w:lang w:val="sr-Latn-ME"/>
              </w:rPr>
              <w:t>eka</w:t>
            </w:r>
          </w:p>
        </w:tc>
      </w:tr>
      <w:tr w:rsidR="00797DFF" w:rsidRPr="00565F78">
        <w:trPr>
          <w:trHeight w:val="1145"/>
        </w:trPr>
        <w:tc>
          <w:tcPr>
            <w:tcW w:w="10188" w:type="dxa"/>
            <w:gridSpan w:val="4"/>
            <w:vAlign w:val="center"/>
          </w:tcPr>
          <w:p w:rsidR="00E2042D" w:rsidRDefault="00E2042D" w:rsidP="00F650B5">
            <w:pPr>
              <w:rPr>
                <w:rFonts w:ascii="Times New Roman" w:hAnsi="Times New Roman"/>
                <w:i/>
                <w:sz w:val="22"/>
                <w:szCs w:val="22"/>
                <w:u w:val="single"/>
                <w:lang w:val="sr-Latn-ME"/>
              </w:rPr>
            </w:pPr>
          </w:p>
          <w:p w:rsidR="00F650B5" w:rsidRPr="00565F78" w:rsidRDefault="004A6416" w:rsidP="00F650B5">
            <w:pPr>
              <w:rPr>
                <w:rFonts w:ascii="Times New Roman" w:hAnsi="Times New Roman"/>
                <w:i/>
                <w:color w:val="000066"/>
                <w:sz w:val="22"/>
                <w:szCs w:val="22"/>
                <w:u w:val="single"/>
                <w:lang w:val="sr-Latn-ME"/>
              </w:rPr>
            </w:pPr>
            <w:r w:rsidRPr="00565F78">
              <w:rPr>
                <w:rFonts w:ascii="Times New Roman" w:hAnsi="Times New Roman"/>
                <w:i/>
                <w:sz w:val="22"/>
                <w:szCs w:val="22"/>
                <w:u w:val="single"/>
                <w:lang w:val="sr-Latn-ME"/>
              </w:rPr>
              <w:t>Hipotenzija</w:t>
            </w:r>
          </w:p>
          <w:p w:rsidR="00F650B5" w:rsidRPr="00565F78" w:rsidRDefault="002B5F55" w:rsidP="00F650B5">
            <w:pPr>
              <w:rPr>
                <w:rFonts w:ascii="Times New Roman" w:hAnsi="Times New Roman"/>
                <w:color w:val="000066"/>
                <w:sz w:val="22"/>
                <w:szCs w:val="22"/>
                <w:lang w:val="sr-Latn-ME"/>
              </w:rPr>
            </w:pPr>
            <w:r w:rsidRPr="00565F78">
              <w:rPr>
                <w:rFonts w:ascii="Times New Roman" w:hAnsi="Times New Roman"/>
                <w:color w:val="000000"/>
                <w:sz w:val="22"/>
                <w:szCs w:val="22"/>
                <w:lang w:val="sr-Latn-ME"/>
              </w:rPr>
              <w:t>T</w:t>
            </w:r>
            <w:r w:rsidR="00474ED0" w:rsidRPr="00565F78">
              <w:rPr>
                <w:rFonts w:ascii="Times New Roman" w:hAnsi="Times New Roman"/>
                <w:color w:val="000000"/>
                <w:sz w:val="22"/>
                <w:szCs w:val="22"/>
                <w:lang w:val="sr-Latn-ME"/>
              </w:rPr>
              <w:t>okom p</w:t>
            </w:r>
            <w:r w:rsidR="00556551" w:rsidRPr="00565F78">
              <w:rPr>
                <w:rFonts w:ascii="Times New Roman" w:hAnsi="Times New Roman"/>
                <w:color w:val="000000"/>
                <w:sz w:val="22"/>
                <w:szCs w:val="22"/>
                <w:lang w:val="sr-Latn-ME"/>
              </w:rPr>
              <w:t>rim</w:t>
            </w:r>
            <w:r w:rsidR="00267EF6" w:rsidRPr="00565F78">
              <w:rPr>
                <w:rFonts w:ascii="Times New Roman" w:hAnsi="Times New Roman"/>
                <w:color w:val="000000"/>
                <w:sz w:val="22"/>
                <w:szCs w:val="22"/>
                <w:lang w:val="sr-Latn-ME"/>
              </w:rPr>
              <w:t>j</w:t>
            </w:r>
            <w:r w:rsidR="00556551" w:rsidRPr="00565F78">
              <w:rPr>
                <w:rFonts w:ascii="Times New Roman" w:hAnsi="Times New Roman"/>
                <w:color w:val="000000"/>
                <w:sz w:val="22"/>
                <w:szCs w:val="22"/>
                <w:lang w:val="sr-Latn-ME"/>
              </w:rPr>
              <w:t>ene kaptoprila kod osoba</w:t>
            </w:r>
            <w:r w:rsidR="00474ED0" w:rsidRPr="00565F78">
              <w:rPr>
                <w:rFonts w:ascii="Times New Roman" w:hAnsi="Times New Roman"/>
                <w:color w:val="000000"/>
                <w:sz w:val="22"/>
                <w:szCs w:val="22"/>
                <w:lang w:val="sr-Latn-ME"/>
              </w:rPr>
              <w:t xml:space="preserve"> sa nekomplikovanom hipertenzijom </w:t>
            </w:r>
            <w:r w:rsidRPr="00565F78">
              <w:rPr>
                <w:rFonts w:ascii="Times New Roman" w:hAnsi="Times New Roman"/>
                <w:color w:val="000000"/>
                <w:sz w:val="22"/>
                <w:szCs w:val="22"/>
                <w:lang w:val="sr-Latn-ME"/>
              </w:rPr>
              <w:t>r</w:t>
            </w:r>
            <w:r w:rsidR="00267EF6" w:rsidRPr="00565F78">
              <w:rPr>
                <w:rFonts w:ascii="Times New Roman" w:hAnsi="Times New Roman"/>
                <w:color w:val="000000"/>
                <w:sz w:val="22"/>
                <w:szCs w:val="22"/>
                <w:lang w:val="sr-Latn-ME"/>
              </w:rPr>
              <w:t>ij</w:t>
            </w:r>
            <w:r w:rsidRPr="00565F78">
              <w:rPr>
                <w:rFonts w:ascii="Times New Roman" w:hAnsi="Times New Roman"/>
                <w:color w:val="000000"/>
                <w:sz w:val="22"/>
                <w:szCs w:val="22"/>
                <w:lang w:val="sr-Latn-ME"/>
              </w:rPr>
              <w:t xml:space="preserve">etko </w:t>
            </w:r>
            <w:r w:rsidR="00474ED0" w:rsidRPr="00565F78">
              <w:rPr>
                <w:rFonts w:ascii="Times New Roman" w:hAnsi="Times New Roman"/>
                <w:color w:val="000000"/>
                <w:sz w:val="22"/>
                <w:szCs w:val="22"/>
                <w:lang w:val="sr-Latn-ME"/>
              </w:rPr>
              <w:t xml:space="preserve">može doći do pojave hipotenzije. </w:t>
            </w:r>
            <w:r w:rsidR="002F7549" w:rsidRPr="00565F78">
              <w:rPr>
                <w:rFonts w:ascii="Times New Roman" w:hAnsi="Times New Roman"/>
                <w:color w:val="000000"/>
                <w:sz w:val="22"/>
                <w:szCs w:val="22"/>
                <w:lang w:val="sr-Latn-ME"/>
              </w:rPr>
              <w:t>Simptomatska hipotenzija se</w:t>
            </w:r>
            <w:r w:rsidR="001F344E" w:rsidRPr="00565F78">
              <w:rPr>
                <w:rFonts w:ascii="Times New Roman" w:hAnsi="Times New Roman"/>
                <w:color w:val="000000"/>
                <w:sz w:val="22"/>
                <w:szCs w:val="22"/>
                <w:lang w:val="sr-Latn-ME"/>
              </w:rPr>
              <w:t xml:space="preserve"> češće javlja kod hipertoničara</w:t>
            </w:r>
            <w:r w:rsidR="007B332A" w:rsidRPr="00565F78">
              <w:rPr>
                <w:rFonts w:ascii="Times New Roman" w:hAnsi="Times New Roman"/>
                <w:color w:val="000000"/>
                <w:sz w:val="22"/>
                <w:szCs w:val="22"/>
                <w:lang w:val="sr-Latn-ME"/>
              </w:rPr>
              <w:t xml:space="preserve"> sa </w:t>
            </w:r>
            <w:r w:rsidR="006170C5" w:rsidRPr="00565F78">
              <w:rPr>
                <w:rFonts w:ascii="Times New Roman" w:hAnsi="Times New Roman"/>
                <w:color w:val="000000"/>
                <w:sz w:val="22"/>
                <w:szCs w:val="22"/>
                <w:lang w:val="sr-Latn-ME"/>
              </w:rPr>
              <w:t>hipovolemijom ili hiponatremijom</w:t>
            </w:r>
            <w:r w:rsidR="00577900" w:rsidRPr="00565F78">
              <w:rPr>
                <w:rFonts w:ascii="Times New Roman" w:hAnsi="Times New Roman"/>
                <w:color w:val="000000"/>
                <w:sz w:val="22"/>
                <w:szCs w:val="22"/>
                <w:lang w:val="sr-Latn-ME"/>
              </w:rPr>
              <w:t xml:space="preserve"> </w:t>
            </w:r>
            <w:r w:rsidR="00474ED0" w:rsidRPr="00565F78">
              <w:rPr>
                <w:rFonts w:ascii="Times New Roman" w:hAnsi="Times New Roman"/>
                <w:color w:val="000000"/>
                <w:sz w:val="22"/>
                <w:szCs w:val="22"/>
                <w:lang w:val="sr-Latn-ME"/>
              </w:rPr>
              <w:t xml:space="preserve">izazvanih </w:t>
            </w:r>
            <w:r w:rsidR="008B0D87" w:rsidRPr="00565F78">
              <w:rPr>
                <w:rFonts w:ascii="Times New Roman" w:hAnsi="Times New Roman"/>
                <w:color w:val="000000"/>
                <w:sz w:val="22"/>
                <w:szCs w:val="22"/>
                <w:lang w:val="sr-Latn-ME"/>
              </w:rPr>
              <w:t>prim</w:t>
            </w:r>
            <w:r w:rsidR="00267EF6" w:rsidRPr="00565F78">
              <w:rPr>
                <w:rFonts w:ascii="Times New Roman" w:hAnsi="Times New Roman"/>
                <w:color w:val="000000"/>
                <w:sz w:val="22"/>
                <w:szCs w:val="22"/>
                <w:lang w:val="sr-Latn-ME"/>
              </w:rPr>
              <w:t>j</w:t>
            </w:r>
            <w:r w:rsidR="008B0D87" w:rsidRPr="00565F78">
              <w:rPr>
                <w:rFonts w:ascii="Times New Roman" w:hAnsi="Times New Roman"/>
                <w:color w:val="000000"/>
                <w:sz w:val="22"/>
                <w:szCs w:val="22"/>
                <w:lang w:val="sr-Latn-ME"/>
              </w:rPr>
              <w:t xml:space="preserve">enom snažnih diuretika, ishranom sa smanjenim unosom soli, </w:t>
            </w:r>
            <w:r w:rsidR="002F7549" w:rsidRPr="00565F78">
              <w:rPr>
                <w:rFonts w:ascii="Times New Roman" w:hAnsi="Times New Roman"/>
                <w:color w:val="000000"/>
                <w:sz w:val="22"/>
                <w:szCs w:val="22"/>
                <w:lang w:val="sr-Latn-ME"/>
              </w:rPr>
              <w:t>povraćanje</w:t>
            </w:r>
            <w:r w:rsidR="00474ED0" w:rsidRPr="00565F78">
              <w:rPr>
                <w:rFonts w:ascii="Times New Roman" w:hAnsi="Times New Roman"/>
                <w:color w:val="000000"/>
                <w:sz w:val="22"/>
                <w:szCs w:val="22"/>
                <w:lang w:val="sr-Latn-ME"/>
              </w:rPr>
              <w:t>m</w:t>
            </w:r>
            <w:r w:rsidR="006170C5" w:rsidRPr="00565F78">
              <w:rPr>
                <w:rFonts w:ascii="Times New Roman" w:hAnsi="Times New Roman"/>
                <w:color w:val="000000"/>
                <w:sz w:val="22"/>
                <w:szCs w:val="22"/>
                <w:lang w:val="sr-Latn-ME"/>
              </w:rPr>
              <w:t xml:space="preserve">, </w:t>
            </w:r>
            <w:r w:rsidR="002F7549" w:rsidRPr="00565F78">
              <w:rPr>
                <w:rFonts w:ascii="Times New Roman" w:hAnsi="Times New Roman"/>
                <w:color w:val="000000"/>
                <w:sz w:val="22"/>
                <w:szCs w:val="22"/>
                <w:lang w:val="sr-Latn-ME"/>
              </w:rPr>
              <w:t>proliv</w:t>
            </w:r>
            <w:r w:rsidR="00474ED0" w:rsidRPr="00565F78">
              <w:rPr>
                <w:rFonts w:ascii="Times New Roman" w:hAnsi="Times New Roman"/>
                <w:color w:val="000000"/>
                <w:sz w:val="22"/>
                <w:szCs w:val="22"/>
                <w:lang w:val="sr-Latn-ME"/>
              </w:rPr>
              <w:t>om, ili dijalizom</w:t>
            </w:r>
            <w:r w:rsidR="002F7549" w:rsidRPr="00565F78">
              <w:rPr>
                <w:rFonts w:ascii="Times New Roman" w:hAnsi="Times New Roman"/>
                <w:color w:val="000000"/>
                <w:sz w:val="22"/>
                <w:szCs w:val="22"/>
                <w:lang w:val="sr-Latn-ME"/>
              </w:rPr>
              <w:t>.</w:t>
            </w:r>
            <w:r w:rsidR="00F650B5" w:rsidRPr="00565F78">
              <w:rPr>
                <w:rFonts w:ascii="Times New Roman" w:hAnsi="Times New Roman"/>
                <w:color w:val="000000"/>
                <w:sz w:val="22"/>
                <w:szCs w:val="22"/>
                <w:lang w:val="sr-Latn-ME"/>
              </w:rPr>
              <w:t xml:space="preserve"> </w:t>
            </w:r>
            <w:r w:rsidR="0049132A" w:rsidRPr="00565F78">
              <w:rPr>
                <w:rFonts w:ascii="Times New Roman" w:hAnsi="Times New Roman"/>
                <w:color w:val="000000"/>
                <w:sz w:val="22"/>
                <w:szCs w:val="22"/>
                <w:lang w:val="sr-Latn-ME"/>
              </w:rPr>
              <w:t>Smanjeni volume</w:t>
            </w:r>
            <w:r w:rsidR="003A1D27" w:rsidRPr="00565F78">
              <w:rPr>
                <w:rFonts w:ascii="Times New Roman" w:hAnsi="Times New Roman"/>
                <w:color w:val="000000"/>
                <w:sz w:val="22"/>
                <w:szCs w:val="22"/>
                <w:lang w:val="sr-Latn-ME"/>
              </w:rPr>
              <w:t>n</w:t>
            </w:r>
            <w:r w:rsidR="0049132A" w:rsidRPr="00565F78">
              <w:rPr>
                <w:rFonts w:ascii="Times New Roman" w:hAnsi="Times New Roman"/>
                <w:color w:val="000000"/>
                <w:sz w:val="22"/>
                <w:szCs w:val="22"/>
                <w:lang w:val="sr-Latn-ME"/>
              </w:rPr>
              <w:t xml:space="preserve"> tečnosti i </w:t>
            </w:r>
            <w:r w:rsidR="00D944D8" w:rsidRPr="00565F78">
              <w:rPr>
                <w:rFonts w:ascii="Times New Roman" w:hAnsi="Times New Roman"/>
                <w:color w:val="000000"/>
                <w:sz w:val="22"/>
                <w:szCs w:val="22"/>
                <w:lang w:val="sr-Latn-ME"/>
              </w:rPr>
              <w:t>soli treba korigovat</w:t>
            </w:r>
            <w:r w:rsidR="003A1D27" w:rsidRPr="00565F78">
              <w:rPr>
                <w:rFonts w:ascii="Times New Roman" w:hAnsi="Times New Roman"/>
                <w:color w:val="000000"/>
                <w:sz w:val="22"/>
                <w:szCs w:val="22"/>
                <w:lang w:val="sr-Latn-ME"/>
              </w:rPr>
              <w:t>i</w:t>
            </w:r>
            <w:r w:rsidR="0049132A" w:rsidRPr="00565F78">
              <w:rPr>
                <w:rFonts w:ascii="Times New Roman" w:hAnsi="Times New Roman"/>
                <w:color w:val="000000"/>
                <w:sz w:val="22"/>
                <w:szCs w:val="22"/>
                <w:lang w:val="sr-Latn-ME"/>
              </w:rPr>
              <w:t xml:space="preserve"> pr</w:t>
            </w:r>
            <w:r w:rsidR="00267EF6" w:rsidRPr="00565F78">
              <w:rPr>
                <w:rFonts w:ascii="Times New Roman" w:hAnsi="Times New Roman"/>
                <w:color w:val="000000"/>
                <w:sz w:val="22"/>
                <w:szCs w:val="22"/>
                <w:lang w:val="sr-Latn-ME"/>
              </w:rPr>
              <w:t>ij</w:t>
            </w:r>
            <w:r w:rsidR="0049132A" w:rsidRPr="00565F78">
              <w:rPr>
                <w:rFonts w:ascii="Times New Roman" w:hAnsi="Times New Roman"/>
                <w:color w:val="000000"/>
                <w:sz w:val="22"/>
                <w:szCs w:val="22"/>
                <w:lang w:val="sr-Latn-ME"/>
              </w:rPr>
              <w:t>e započinjanja prim</w:t>
            </w:r>
            <w:r w:rsidR="00267EF6" w:rsidRPr="00565F78">
              <w:rPr>
                <w:rFonts w:ascii="Times New Roman" w:hAnsi="Times New Roman"/>
                <w:color w:val="000000"/>
                <w:sz w:val="22"/>
                <w:szCs w:val="22"/>
                <w:lang w:val="sr-Latn-ME"/>
              </w:rPr>
              <w:t>j</w:t>
            </w:r>
            <w:r w:rsidR="0049132A" w:rsidRPr="00565F78">
              <w:rPr>
                <w:rFonts w:ascii="Times New Roman" w:hAnsi="Times New Roman"/>
                <w:color w:val="000000"/>
                <w:sz w:val="22"/>
                <w:szCs w:val="22"/>
                <w:lang w:val="sr-Latn-ME"/>
              </w:rPr>
              <w:t>ene ACE inhibitora, a</w:t>
            </w:r>
            <w:r w:rsidR="003A1D27" w:rsidRPr="00565F78">
              <w:rPr>
                <w:rFonts w:ascii="Times New Roman" w:hAnsi="Times New Roman"/>
                <w:color w:val="000000"/>
                <w:sz w:val="22"/>
                <w:szCs w:val="22"/>
                <w:lang w:val="sr-Latn-ME"/>
              </w:rPr>
              <w:t xml:space="preserve"> </w:t>
            </w:r>
            <w:r w:rsidR="0049132A" w:rsidRPr="00565F78">
              <w:rPr>
                <w:rFonts w:ascii="Times New Roman" w:hAnsi="Times New Roman"/>
                <w:color w:val="000000"/>
                <w:sz w:val="22"/>
                <w:szCs w:val="22"/>
                <w:lang w:val="sr-Latn-ME"/>
              </w:rPr>
              <w:t>treba razmotriti i  mogućn</w:t>
            </w:r>
            <w:r w:rsidR="00D944D8" w:rsidRPr="00565F78">
              <w:rPr>
                <w:rFonts w:ascii="Times New Roman" w:hAnsi="Times New Roman"/>
                <w:color w:val="000000"/>
                <w:sz w:val="22"/>
                <w:szCs w:val="22"/>
                <w:lang w:val="sr-Latn-ME"/>
              </w:rPr>
              <w:t>ost započinjanja terapije nižim</w:t>
            </w:r>
            <w:r w:rsidR="0049132A" w:rsidRPr="00565F78">
              <w:rPr>
                <w:rFonts w:ascii="Times New Roman" w:hAnsi="Times New Roman"/>
                <w:color w:val="000000"/>
                <w:sz w:val="22"/>
                <w:szCs w:val="22"/>
                <w:lang w:val="sr-Latn-ME"/>
              </w:rPr>
              <w:t xml:space="preserve"> dozama l</w:t>
            </w:r>
            <w:r w:rsidR="00267EF6" w:rsidRPr="00565F78">
              <w:rPr>
                <w:rFonts w:ascii="Times New Roman" w:hAnsi="Times New Roman"/>
                <w:color w:val="000000"/>
                <w:sz w:val="22"/>
                <w:szCs w:val="22"/>
                <w:lang w:val="sr-Latn-ME"/>
              </w:rPr>
              <w:t>ij</w:t>
            </w:r>
            <w:r w:rsidR="0049132A" w:rsidRPr="00565F78">
              <w:rPr>
                <w:rFonts w:ascii="Times New Roman" w:hAnsi="Times New Roman"/>
                <w:color w:val="000000"/>
                <w:sz w:val="22"/>
                <w:szCs w:val="22"/>
                <w:lang w:val="sr-Latn-ME"/>
              </w:rPr>
              <w:t>eka.</w:t>
            </w:r>
          </w:p>
          <w:p w:rsidR="0099167E" w:rsidRDefault="0099167E" w:rsidP="007B03CB">
            <w:pPr>
              <w:rPr>
                <w:rFonts w:ascii="Times New Roman" w:hAnsi="Times New Roman"/>
                <w:sz w:val="22"/>
                <w:szCs w:val="22"/>
                <w:lang w:val="sr-Latn-ME"/>
              </w:rPr>
            </w:pPr>
          </w:p>
          <w:p w:rsidR="007B03CB" w:rsidRPr="00565F78" w:rsidRDefault="007B03CB" w:rsidP="007B03CB">
            <w:pPr>
              <w:rPr>
                <w:rFonts w:ascii="Times New Roman" w:hAnsi="Times New Roman"/>
                <w:sz w:val="22"/>
                <w:szCs w:val="22"/>
                <w:lang w:val="sr-Latn-ME"/>
              </w:rPr>
            </w:pPr>
            <w:r w:rsidRPr="00565F78">
              <w:rPr>
                <w:rFonts w:ascii="Times New Roman" w:hAnsi="Times New Roman"/>
                <w:sz w:val="22"/>
                <w:szCs w:val="22"/>
                <w:lang w:val="sr-Latn-ME"/>
              </w:rPr>
              <w:lastRenderedPageBreak/>
              <w:t>Zbog povećanog rizika od p</w:t>
            </w:r>
            <w:r w:rsidR="008B0D87" w:rsidRPr="00565F78">
              <w:rPr>
                <w:rFonts w:ascii="Times New Roman" w:hAnsi="Times New Roman"/>
                <w:sz w:val="22"/>
                <w:szCs w:val="22"/>
                <w:lang w:val="sr-Latn-ME"/>
              </w:rPr>
              <w:t>ojave hipotenzije, pacijenti</w:t>
            </w:r>
            <w:r w:rsidR="00577900" w:rsidRPr="00565F78">
              <w:rPr>
                <w:rFonts w:ascii="Times New Roman" w:hAnsi="Times New Roman"/>
                <w:sz w:val="22"/>
                <w:szCs w:val="22"/>
                <w:lang w:val="sr-Latn-ME"/>
              </w:rPr>
              <w:t>ma</w:t>
            </w:r>
            <w:r w:rsidRPr="00565F78">
              <w:rPr>
                <w:rFonts w:ascii="Times New Roman" w:hAnsi="Times New Roman"/>
                <w:sz w:val="22"/>
                <w:szCs w:val="22"/>
                <w:lang w:val="sr-Latn-ME"/>
              </w:rPr>
              <w:t xml:space="preserve"> sa srčanom insuficijencijom se preporučuje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ena nižih početnih doza ACE inhibitora.</w:t>
            </w:r>
            <w:r w:rsidR="00EE6CC5" w:rsidRPr="00565F78">
              <w:rPr>
                <w:rFonts w:ascii="Times New Roman" w:hAnsi="Times New Roman"/>
                <w:sz w:val="22"/>
                <w:szCs w:val="22"/>
                <w:lang w:val="sr-Latn-ME"/>
              </w:rPr>
              <w:t xml:space="preserve"> </w:t>
            </w:r>
            <w:r w:rsidR="00DC50CF" w:rsidRPr="00565F78">
              <w:rPr>
                <w:rFonts w:ascii="Times New Roman" w:hAnsi="Times New Roman"/>
                <w:sz w:val="22"/>
                <w:szCs w:val="22"/>
                <w:lang w:val="sr-Latn-ME"/>
              </w:rPr>
              <w:t xml:space="preserve">Takođe </w:t>
            </w:r>
            <w:r w:rsidR="00C445C1" w:rsidRPr="00565F78">
              <w:rPr>
                <w:rFonts w:ascii="Times New Roman" w:hAnsi="Times New Roman"/>
                <w:sz w:val="22"/>
                <w:szCs w:val="22"/>
                <w:lang w:val="sr-Latn-ME"/>
              </w:rPr>
              <w:t>je</w:t>
            </w:r>
            <w:r w:rsidR="00D944D8" w:rsidRPr="00565F78">
              <w:rPr>
                <w:rFonts w:ascii="Times New Roman" w:hAnsi="Times New Roman"/>
                <w:sz w:val="22"/>
                <w:szCs w:val="22"/>
                <w:lang w:val="sr-Latn-ME"/>
              </w:rPr>
              <w:t>,</w:t>
            </w:r>
            <w:r w:rsidR="00C445C1" w:rsidRPr="00565F78">
              <w:rPr>
                <w:rFonts w:ascii="Times New Roman" w:hAnsi="Times New Roman"/>
                <w:sz w:val="22"/>
                <w:szCs w:val="22"/>
                <w:lang w:val="sr-Latn-ME"/>
              </w:rPr>
              <w:t xml:space="preserve"> </w:t>
            </w:r>
            <w:r w:rsidR="00D944D8" w:rsidRPr="00565F78">
              <w:rPr>
                <w:rFonts w:ascii="Times New Roman" w:hAnsi="Times New Roman"/>
                <w:sz w:val="22"/>
                <w:szCs w:val="22"/>
                <w:lang w:val="sr-Latn-ME"/>
              </w:rPr>
              <w:t xml:space="preserve">kod ovih pacijenata, </w:t>
            </w:r>
            <w:r w:rsidR="00C445C1" w:rsidRPr="00565F78">
              <w:rPr>
                <w:rFonts w:ascii="Times New Roman" w:hAnsi="Times New Roman"/>
                <w:sz w:val="22"/>
                <w:szCs w:val="22"/>
                <w:lang w:val="sr-Latn-ME"/>
              </w:rPr>
              <w:t xml:space="preserve">potreban oprez prilikom svakog povećanja doze kaptoprila ili diuretika. </w:t>
            </w:r>
            <w:r w:rsidRPr="00565F78">
              <w:rPr>
                <w:rFonts w:ascii="Times New Roman" w:hAnsi="Times New Roman"/>
                <w:sz w:val="22"/>
                <w:szCs w:val="22"/>
                <w:lang w:val="sr-Latn-ME"/>
              </w:rPr>
              <w:t xml:space="preserve"> </w:t>
            </w:r>
          </w:p>
          <w:p w:rsidR="00BF247F" w:rsidRPr="00565F78" w:rsidRDefault="00BF247F" w:rsidP="00BF247F">
            <w:pPr>
              <w:rPr>
                <w:rFonts w:ascii="Times New Roman" w:hAnsi="Times New Roman"/>
                <w:color w:val="000000"/>
                <w:sz w:val="22"/>
                <w:szCs w:val="22"/>
                <w:lang w:val="sr-Latn-ME"/>
              </w:rPr>
            </w:pPr>
            <w:r w:rsidRPr="00565F78">
              <w:rPr>
                <w:rFonts w:ascii="Times New Roman" w:hAnsi="Times New Roman"/>
                <w:sz w:val="22"/>
                <w:szCs w:val="22"/>
                <w:lang w:val="sr-Latn-ME"/>
              </w:rPr>
              <w:t>Kao</w:t>
            </w:r>
            <w:r w:rsidR="001F344E" w:rsidRPr="00565F78">
              <w:rPr>
                <w:rFonts w:ascii="Times New Roman" w:hAnsi="Times New Roman"/>
                <w:sz w:val="22"/>
                <w:szCs w:val="22"/>
                <w:lang w:val="sr-Latn-ME"/>
              </w:rPr>
              <w:t xml:space="preserve"> i tokom prim</w:t>
            </w:r>
            <w:r w:rsidR="00267EF6" w:rsidRPr="00565F78">
              <w:rPr>
                <w:rFonts w:ascii="Times New Roman" w:hAnsi="Times New Roman"/>
                <w:sz w:val="22"/>
                <w:szCs w:val="22"/>
                <w:lang w:val="sr-Latn-ME"/>
              </w:rPr>
              <w:t>j</w:t>
            </w:r>
            <w:r w:rsidR="001F344E" w:rsidRPr="00565F78">
              <w:rPr>
                <w:rFonts w:ascii="Times New Roman" w:hAnsi="Times New Roman"/>
                <w:sz w:val="22"/>
                <w:szCs w:val="22"/>
                <w:lang w:val="sr-Latn-ME"/>
              </w:rPr>
              <w:t>ene ostalih</w:t>
            </w:r>
            <w:r w:rsidRPr="00565F78">
              <w:rPr>
                <w:rFonts w:ascii="Times New Roman" w:hAnsi="Times New Roman"/>
                <w:sz w:val="22"/>
                <w:szCs w:val="22"/>
                <w:lang w:val="sr-Latn-ME"/>
              </w:rPr>
              <w:t xml:space="preserve"> antihipertenzivnih l</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ekova, prekom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erno sniženje krvnog pritiska kod pacijenata sa ishemijskim kardiovaskularnim ili cerebrovaskularnim bolestima može povećati rizik od nastanka infarkta miokarda ili moždanog udara.</w:t>
            </w:r>
            <w:r w:rsidR="00F06F58" w:rsidRPr="00565F78">
              <w:rPr>
                <w:rFonts w:ascii="Times New Roman" w:hAnsi="Times New Roman"/>
                <w:sz w:val="22"/>
                <w:szCs w:val="22"/>
                <w:lang w:val="sr-Latn-ME"/>
              </w:rPr>
              <w:t xml:space="preserve"> </w:t>
            </w:r>
            <w:r w:rsidR="00D944D8" w:rsidRPr="00565F78">
              <w:rPr>
                <w:rFonts w:ascii="Times New Roman" w:hAnsi="Times New Roman"/>
                <w:sz w:val="22"/>
                <w:szCs w:val="22"/>
                <w:lang w:val="sr-Latn-ME"/>
              </w:rPr>
              <w:t xml:space="preserve">U slučaju pojave hipotenzije, </w:t>
            </w:r>
            <w:r w:rsidR="007B03CB" w:rsidRPr="00565F78">
              <w:rPr>
                <w:rFonts w:ascii="Times New Roman" w:hAnsi="Times New Roman"/>
                <w:sz w:val="22"/>
                <w:szCs w:val="22"/>
                <w:lang w:val="sr-Latn-ME"/>
              </w:rPr>
              <w:t xml:space="preserve">pacijenta treba </w:t>
            </w:r>
            <w:r w:rsidR="00EE6CC5" w:rsidRPr="00565F78">
              <w:rPr>
                <w:rFonts w:ascii="Times New Roman" w:hAnsi="Times New Roman"/>
                <w:sz w:val="22"/>
                <w:szCs w:val="22"/>
                <w:lang w:val="sr-Latn-ME"/>
              </w:rPr>
              <w:t>po</w:t>
            </w:r>
            <w:r w:rsidR="007B03CB" w:rsidRPr="00565F78">
              <w:rPr>
                <w:rFonts w:ascii="Times New Roman" w:hAnsi="Times New Roman"/>
                <w:sz w:val="22"/>
                <w:szCs w:val="22"/>
                <w:lang w:val="sr-Latn-ME"/>
              </w:rPr>
              <w:t>staviti u ležeći položaj</w:t>
            </w:r>
            <w:r w:rsidR="007B03CB" w:rsidRPr="00565F78">
              <w:rPr>
                <w:rFonts w:ascii="Times New Roman" w:hAnsi="Times New Roman"/>
                <w:color w:val="000000"/>
                <w:sz w:val="22"/>
                <w:szCs w:val="22"/>
                <w:lang w:val="sr-Latn-ME"/>
              </w:rPr>
              <w:t xml:space="preserve">. </w:t>
            </w:r>
            <w:r w:rsidR="00FF4E74" w:rsidRPr="00565F78">
              <w:rPr>
                <w:rFonts w:ascii="Times New Roman" w:hAnsi="Times New Roman"/>
                <w:color w:val="000000"/>
                <w:sz w:val="22"/>
                <w:szCs w:val="22"/>
                <w:lang w:val="sr-Latn-ME"/>
              </w:rPr>
              <w:t>Z</w:t>
            </w:r>
            <w:r w:rsidR="00F650B5" w:rsidRPr="00565F78">
              <w:rPr>
                <w:rFonts w:ascii="Times New Roman" w:hAnsi="Times New Roman"/>
                <w:color w:val="000000"/>
                <w:sz w:val="22"/>
                <w:szCs w:val="22"/>
                <w:lang w:val="sr-Latn-ME"/>
              </w:rPr>
              <w:t xml:space="preserve">a </w:t>
            </w:r>
            <w:r w:rsidR="00A12245" w:rsidRPr="00565F78">
              <w:rPr>
                <w:rFonts w:ascii="Times New Roman" w:hAnsi="Times New Roman"/>
                <w:color w:val="000000"/>
                <w:sz w:val="22"/>
                <w:szCs w:val="22"/>
                <w:lang w:val="sr-Latn-ME"/>
              </w:rPr>
              <w:t xml:space="preserve">povećanje cirkulatornog volumena </w:t>
            </w:r>
            <w:r w:rsidR="00F650B5" w:rsidRPr="00565F78">
              <w:rPr>
                <w:rFonts w:ascii="Times New Roman" w:hAnsi="Times New Roman"/>
                <w:color w:val="000000"/>
                <w:sz w:val="22"/>
                <w:szCs w:val="22"/>
                <w:lang w:val="sr-Latn-ME"/>
              </w:rPr>
              <w:t xml:space="preserve"> može se dati </w:t>
            </w:r>
            <w:r w:rsidR="00EE6CC5" w:rsidRPr="00565F78">
              <w:rPr>
                <w:rFonts w:ascii="Times New Roman" w:hAnsi="Times New Roman"/>
                <w:color w:val="000000"/>
                <w:sz w:val="22"/>
                <w:szCs w:val="22"/>
                <w:lang w:val="sr-Latn-ME"/>
              </w:rPr>
              <w:t>intravenska infuzija fiziološkog</w:t>
            </w:r>
            <w:r w:rsidR="00F650B5" w:rsidRPr="00565F78">
              <w:rPr>
                <w:rFonts w:ascii="Times New Roman" w:hAnsi="Times New Roman"/>
                <w:color w:val="000000"/>
                <w:sz w:val="22"/>
                <w:szCs w:val="22"/>
                <w:lang w:val="sr-Latn-ME"/>
              </w:rPr>
              <w:t xml:space="preserve"> rastvor</w:t>
            </w:r>
            <w:r w:rsidR="00EE6CC5" w:rsidRPr="00565F78">
              <w:rPr>
                <w:rFonts w:ascii="Times New Roman" w:hAnsi="Times New Roman"/>
                <w:color w:val="000000"/>
                <w:sz w:val="22"/>
                <w:szCs w:val="22"/>
                <w:lang w:val="sr-Latn-ME"/>
              </w:rPr>
              <w:t>a</w:t>
            </w:r>
            <w:r w:rsidR="006B3997" w:rsidRPr="00565F78">
              <w:rPr>
                <w:rFonts w:ascii="Times New Roman" w:hAnsi="Times New Roman"/>
                <w:color w:val="000000"/>
                <w:sz w:val="22"/>
                <w:szCs w:val="22"/>
                <w:lang w:val="sr-Latn-ME"/>
              </w:rPr>
              <w:t>.</w:t>
            </w:r>
          </w:p>
          <w:p w:rsidR="004C1E9C" w:rsidRPr="00565F78" w:rsidRDefault="004C1E9C" w:rsidP="00061421">
            <w:pPr>
              <w:rPr>
                <w:rFonts w:ascii="Times New Roman" w:hAnsi="Times New Roman"/>
                <w:sz w:val="22"/>
                <w:szCs w:val="22"/>
                <w:lang w:val="sr-Latn-ME"/>
              </w:rPr>
            </w:pPr>
          </w:p>
          <w:p w:rsidR="004C1E9C"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Renovaskularna hipertenzija</w:t>
            </w:r>
          </w:p>
          <w:p w:rsidR="00F650B5" w:rsidRPr="00565F78" w:rsidRDefault="00577900" w:rsidP="00F650B5">
            <w:pPr>
              <w:rPr>
                <w:rFonts w:ascii="Times New Roman" w:hAnsi="Times New Roman"/>
                <w:bCs/>
                <w:sz w:val="22"/>
                <w:szCs w:val="22"/>
                <w:lang w:val="sr-Latn-ME"/>
              </w:rPr>
            </w:pPr>
            <w:r w:rsidRPr="00565F78">
              <w:rPr>
                <w:rFonts w:ascii="Times New Roman" w:hAnsi="Times New Roman"/>
                <w:bCs/>
                <w:sz w:val="22"/>
                <w:szCs w:val="22"/>
                <w:lang w:val="sr-Latn-ME"/>
              </w:rPr>
              <w:t>Tokom prim</w:t>
            </w:r>
            <w:r w:rsidR="00267EF6" w:rsidRPr="00565F78">
              <w:rPr>
                <w:rFonts w:ascii="Times New Roman" w:hAnsi="Times New Roman"/>
                <w:bCs/>
                <w:sz w:val="22"/>
                <w:szCs w:val="22"/>
                <w:lang w:val="sr-Latn-ME"/>
              </w:rPr>
              <w:t>j</w:t>
            </w:r>
            <w:r w:rsidRPr="00565F78">
              <w:rPr>
                <w:rFonts w:ascii="Times New Roman" w:hAnsi="Times New Roman"/>
                <w:bCs/>
                <w:sz w:val="22"/>
                <w:szCs w:val="22"/>
                <w:lang w:val="sr-Latn-ME"/>
              </w:rPr>
              <w:t>ene ACE inhibitora</w:t>
            </w:r>
            <w:r w:rsidRPr="00565F78">
              <w:rPr>
                <w:rFonts w:ascii="Times New Roman" w:hAnsi="Times New Roman"/>
                <w:sz w:val="22"/>
                <w:szCs w:val="22"/>
                <w:lang w:val="sr-Latn-ME"/>
              </w:rPr>
              <w:t xml:space="preserve"> p</w:t>
            </w:r>
            <w:r w:rsidR="00F650B5" w:rsidRPr="00565F78">
              <w:rPr>
                <w:rFonts w:ascii="Times New Roman" w:hAnsi="Times New Roman"/>
                <w:sz w:val="22"/>
                <w:szCs w:val="22"/>
                <w:lang w:val="sr-Latn-ME"/>
              </w:rPr>
              <w:t>ostoji p</w:t>
            </w:r>
            <w:r w:rsidR="00741862" w:rsidRPr="00565F78">
              <w:rPr>
                <w:rFonts w:ascii="Times New Roman" w:hAnsi="Times New Roman"/>
                <w:sz w:val="22"/>
                <w:szCs w:val="22"/>
                <w:lang w:val="sr-Latn-ME"/>
              </w:rPr>
              <w:t>ovećan rizik od pojave hipotenzije i renalne</w:t>
            </w:r>
            <w:r w:rsidR="00F650B5" w:rsidRPr="00565F78">
              <w:rPr>
                <w:rFonts w:ascii="Times New Roman" w:hAnsi="Times New Roman"/>
                <w:sz w:val="22"/>
                <w:szCs w:val="22"/>
                <w:lang w:val="sr-Latn-ME"/>
              </w:rPr>
              <w:t xml:space="preserve"> insufici</w:t>
            </w:r>
            <w:r w:rsidR="00556551" w:rsidRPr="00565F78">
              <w:rPr>
                <w:rFonts w:ascii="Times New Roman" w:hAnsi="Times New Roman"/>
                <w:sz w:val="22"/>
                <w:szCs w:val="22"/>
                <w:lang w:val="sr-Latn-ME"/>
              </w:rPr>
              <w:t>jencije kod pacijenata</w:t>
            </w:r>
            <w:r w:rsidR="00F650B5" w:rsidRPr="00565F78">
              <w:rPr>
                <w:rFonts w:ascii="Times New Roman" w:hAnsi="Times New Roman"/>
                <w:sz w:val="22"/>
                <w:szCs w:val="22"/>
                <w:lang w:val="sr-Latn-ME"/>
              </w:rPr>
              <w:t xml:space="preserve"> </w:t>
            </w:r>
            <w:r w:rsidR="00741862" w:rsidRPr="00565F78">
              <w:rPr>
                <w:rFonts w:ascii="Times New Roman" w:hAnsi="Times New Roman"/>
                <w:sz w:val="22"/>
                <w:szCs w:val="22"/>
                <w:lang w:val="sr-Latn-ME"/>
              </w:rPr>
              <w:t>sa bilater</w:t>
            </w:r>
            <w:r w:rsidR="00FF4E74" w:rsidRPr="00565F78">
              <w:rPr>
                <w:rFonts w:ascii="Times New Roman" w:hAnsi="Times New Roman"/>
                <w:sz w:val="22"/>
                <w:szCs w:val="22"/>
                <w:lang w:val="sr-Latn-ME"/>
              </w:rPr>
              <w:t>alnom renalnom stenozom</w:t>
            </w:r>
            <w:r w:rsidR="00741862" w:rsidRPr="00565F78">
              <w:rPr>
                <w:rFonts w:ascii="Times New Roman" w:hAnsi="Times New Roman"/>
                <w:sz w:val="22"/>
                <w:szCs w:val="22"/>
                <w:lang w:val="sr-Latn-ME"/>
              </w:rPr>
              <w:t xml:space="preserve"> </w:t>
            </w:r>
            <w:r w:rsidR="00F650B5" w:rsidRPr="00565F78">
              <w:rPr>
                <w:rFonts w:ascii="Times New Roman" w:hAnsi="Times New Roman"/>
                <w:bCs/>
                <w:sz w:val="22"/>
                <w:szCs w:val="22"/>
                <w:lang w:val="sr-Latn-ME"/>
              </w:rPr>
              <w:t>ili ste</w:t>
            </w:r>
            <w:r w:rsidR="00FF4E74" w:rsidRPr="00565F78">
              <w:rPr>
                <w:rFonts w:ascii="Times New Roman" w:hAnsi="Times New Roman"/>
                <w:bCs/>
                <w:sz w:val="22"/>
                <w:szCs w:val="22"/>
                <w:lang w:val="sr-Latn-ME"/>
              </w:rPr>
              <w:t>nozom renalne arterije jedinog funkcionalnog bubrega</w:t>
            </w:r>
            <w:r w:rsidR="00F650B5" w:rsidRPr="00565F78">
              <w:rPr>
                <w:rFonts w:ascii="Times New Roman" w:hAnsi="Times New Roman"/>
                <w:bCs/>
                <w:sz w:val="22"/>
                <w:szCs w:val="22"/>
                <w:lang w:val="sr-Latn-ME"/>
              </w:rPr>
              <w:t>. Gubitak bubrežne funkcije može bit</w:t>
            </w:r>
            <w:r w:rsidR="00A92E34" w:rsidRPr="00565F78">
              <w:rPr>
                <w:rFonts w:ascii="Times New Roman" w:hAnsi="Times New Roman"/>
                <w:bCs/>
                <w:sz w:val="22"/>
                <w:szCs w:val="22"/>
                <w:lang w:val="sr-Latn-ME"/>
              </w:rPr>
              <w:t>i</w:t>
            </w:r>
            <w:r w:rsidR="00F650B5" w:rsidRPr="00565F78">
              <w:rPr>
                <w:rFonts w:ascii="Times New Roman" w:hAnsi="Times New Roman"/>
                <w:bCs/>
                <w:sz w:val="22"/>
                <w:szCs w:val="22"/>
                <w:lang w:val="sr-Latn-ME"/>
              </w:rPr>
              <w:t xml:space="preserve"> praćen samo blagim prom</w:t>
            </w:r>
            <w:r w:rsidR="00267EF6" w:rsidRPr="00565F78">
              <w:rPr>
                <w:rFonts w:ascii="Times New Roman" w:hAnsi="Times New Roman"/>
                <w:bCs/>
                <w:sz w:val="22"/>
                <w:szCs w:val="22"/>
                <w:lang w:val="sr-Latn-ME"/>
              </w:rPr>
              <w:t>j</w:t>
            </w:r>
            <w:r w:rsidR="00F650B5" w:rsidRPr="00565F78">
              <w:rPr>
                <w:rFonts w:ascii="Times New Roman" w:hAnsi="Times New Roman"/>
                <w:bCs/>
                <w:sz w:val="22"/>
                <w:szCs w:val="22"/>
                <w:lang w:val="sr-Latn-ME"/>
              </w:rPr>
              <w:t>enama u vr</w:t>
            </w:r>
            <w:r w:rsidR="00267EF6" w:rsidRPr="00565F78">
              <w:rPr>
                <w:rFonts w:ascii="Times New Roman" w:hAnsi="Times New Roman"/>
                <w:bCs/>
                <w:sz w:val="22"/>
                <w:szCs w:val="22"/>
                <w:lang w:val="sr-Latn-ME"/>
              </w:rPr>
              <w:t>ij</w:t>
            </w:r>
            <w:r w:rsidR="00F650B5" w:rsidRPr="00565F78">
              <w:rPr>
                <w:rFonts w:ascii="Times New Roman" w:hAnsi="Times New Roman"/>
                <w:bCs/>
                <w:sz w:val="22"/>
                <w:szCs w:val="22"/>
                <w:lang w:val="sr-Latn-ME"/>
              </w:rPr>
              <w:t>ednostima kreatinin</w:t>
            </w:r>
            <w:r w:rsidR="00DC50CF" w:rsidRPr="00565F78">
              <w:rPr>
                <w:rFonts w:ascii="Times New Roman" w:hAnsi="Times New Roman"/>
                <w:bCs/>
                <w:sz w:val="22"/>
                <w:szCs w:val="22"/>
                <w:lang w:val="sr-Latn-ME"/>
              </w:rPr>
              <w:t>a u serumu. Kod ovih pacijenata</w:t>
            </w:r>
            <w:r w:rsidR="00F650B5" w:rsidRPr="00565F78">
              <w:rPr>
                <w:rFonts w:ascii="Times New Roman" w:hAnsi="Times New Roman"/>
                <w:bCs/>
                <w:sz w:val="22"/>
                <w:szCs w:val="22"/>
                <w:lang w:val="sr-Latn-ME"/>
              </w:rPr>
              <w:t xml:space="preserve"> terapiju treba zapo</w:t>
            </w:r>
            <w:r w:rsidR="00A92E34" w:rsidRPr="00565F78">
              <w:rPr>
                <w:rFonts w:ascii="Times New Roman" w:hAnsi="Times New Roman"/>
                <w:bCs/>
                <w:sz w:val="22"/>
                <w:szCs w:val="22"/>
                <w:lang w:val="sr-Latn-ME"/>
              </w:rPr>
              <w:t>četi pod medicinskim nadzorom, prim</w:t>
            </w:r>
            <w:r w:rsidR="00267EF6" w:rsidRPr="00565F78">
              <w:rPr>
                <w:rFonts w:ascii="Times New Roman" w:hAnsi="Times New Roman"/>
                <w:bCs/>
                <w:sz w:val="22"/>
                <w:szCs w:val="22"/>
                <w:lang w:val="sr-Latn-ME"/>
              </w:rPr>
              <w:t>j</w:t>
            </w:r>
            <w:r w:rsidR="00A92E34" w:rsidRPr="00565F78">
              <w:rPr>
                <w:rFonts w:ascii="Times New Roman" w:hAnsi="Times New Roman"/>
                <w:bCs/>
                <w:sz w:val="22"/>
                <w:szCs w:val="22"/>
                <w:lang w:val="sr-Latn-ME"/>
              </w:rPr>
              <w:t>enom niskih</w:t>
            </w:r>
            <w:r w:rsidR="00F650B5" w:rsidRPr="00565F78">
              <w:rPr>
                <w:rFonts w:ascii="Times New Roman" w:hAnsi="Times New Roman"/>
                <w:bCs/>
                <w:sz w:val="22"/>
                <w:szCs w:val="22"/>
                <w:lang w:val="sr-Latn-ME"/>
              </w:rPr>
              <w:t xml:space="preserve"> doza, pažljivom titracijom i </w:t>
            </w:r>
            <w:r w:rsidR="006B3997" w:rsidRPr="00565F78">
              <w:rPr>
                <w:rFonts w:ascii="Times New Roman" w:hAnsi="Times New Roman"/>
                <w:bCs/>
                <w:sz w:val="22"/>
                <w:szCs w:val="22"/>
                <w:lang w:val="sr-Latn-ME"/>
              </w:rPr>
              <w:t>praćenjem bubrežne funkcije.</w:t>
            </w:r>
          </w:p>
          <w:p w:rsidR="009E42A4" w:rsidRPr="00565F78" w:rsidRDefault="009E42A4" w:rsidP="00F650B5">
            <w:pPr>
              <w:rPr>
                <w:rFonts w:ascii="Times New Roman" w:hAnsi="Times New Roman"/>
                <w:bCs/>
                <w:sz w:val="22"/>
                <w:szCs w:val="22"/>
                <w:lang w:val="sr-Latn-ME"/>
              </w:rPr>
            </w:pPr>
          </w:p>
          <w:p w:rsidR="007C1C6E" w:rsidRPr="00565F78" w:rsidRDefault="00434BE5"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Renaln</w:t>
            </w:r>
            <w:r w:rsidR="00137FD9" w:rsidRPr="00565F78">
              <w:rPr>
                <w:rFonts w:ascii="Times New Roman" w:hAnsi="Times New Roman"/>
                <w:i/>
                <w:sz w:val="22"/>
                <w:szCs w:val="22"/>
                <w:u w:val="single"/>
                <w:lang w:val="sr-Latn-ME"/>
              </w:rPr>
              <w:t>o oštećenje</w:t>
            </w:r>
          </w:p>
          <w:p w:rsidR="00741862" w:rsidRPr="00565F78" w:rsidRDefault="00434BE5" w:rsidP="00061421">
            <w:pPr>
              <w:rPr>
                <w:rFonts w:ascii="Times New Roman" w:hAnsi="Times New Roman"/>
                <w:sz w:val="22"/>
                <w:szCs w:val="22"/>
                <w:lang w:val="sr-Latn-ME"/>
              </w:rPr>
            </w:pPr>
            <w:r w:rsidRPr="00565F78">
              <w:rPr>
                <w:rFonts w:ascii="Times New Roman" w:hAnsi="Times New Roman"/>
                <w:sz w:val="22"/>
                <w:szCs w:val="22"/>
                <w:lang w:val="sr-Latn-ME"/>
              </w:rPr>
              <w:t xml:space="preserve">U slučajevima oštećenja renalne funkcije </w:t>
            </w:r>
            <w:r w:rsidR="00741862" w:rsidRPr="00565F78">
              <w:rPr>
                <w:rFonts w:ascii="Times New Roman" w:hAnsi="Times New Roman"/>
                <w:sz w:val="22"/>
                <w:szCs w:val="22"/>
                <w:lang w:val="sr-Latn-ME"/>
              </w:rPr>
              <w:t xml:space="preserve">(klirens kreatinina </w:t>
            </w:r>
            <w:r w:rsidR="00B90399" w:rsidRPr="00565F78">
              <w:rPr>
                <w:rFonts w:ascii="Times New Roman" w:hAnsi="Times New Roman"/>
                <w:sz w:val="22"/>
                <w:szCs w:val="22"/>
                <w:lang w:val="sr-Latn-ME"/>
              </w:rPr>
              <w:t>&lt;</w:t>
            </w:r>
            <w:r w:rsidR="00A92E34" w:rsidRPr="00565F78">
              <w:rPr>
                <w:rFonts w:ascii="Times New Roman" w:hAnsi="Times New Roman"/>
                <w:sz w:val="22"/>
                <w:szCs w:val="22"/>
                <w:lang w:val="sr-Latn-ME"/>
              </w:rPr>
              <w:t xml:space="preserve"> </w:t>
            </w:r>
            <w:r w:rsidR="00741862" w:rsidRPr="00565F78">
              <w:rPr>
                <w:rFonts w:ascii="Times New Roman" w:hAnsi="Times New Roman"/>
                <w:sz w:val="22"/>
                <w:szCs w:val="22"/>
                <w:lang w:val="sr-Latn-ME"/>
              </w:rPr>
              <w:t>40</w:t>
            </w:r>
            <w:r w:rsidR="00A92E34" w:rsidRPr="00565F78">
              <w:rPr>
                <w:rFonts w:ascii="Times New Roman" w:hAnsi="Times New Roman"/>
                <w:sz w:val="22"/>
                <w:szCs w:val="22"/>
                <w:lang w:val="sr-Latn-ME"/>
              </w:rPr>
              <w:t xml:space="preserve"> </w:t>
            </w:r>
            <w:r w:rsidR="00741862" w:rsidRPr="00565F78">
              <w:rPr>
                <w:rFonts w:ascii="Times New Roman" w:hAnsi="Times New Roman"/>
                <w:sz w:val="22"/>
                <w:szCs w:val="22"/>
                <w:lang w:val="sr-Latn-ME"/>
              </w:rPr>
              <w:t>ml/min), početnu do</w:t>
            </w:r>
            <w:r w:rsidRPr="00565F78">
              <w:rPr>
                <w:rFonts w:ascii="Times New Roman" w:hAnsi="Times New Roman"/>
                <w:sz w:val="22"/>
                <w:szCs w:val="22"/>
                <w:lang w:val="sr-Latn-ME"/>
              </w:rPr>
              <w:t xml:space="preserve">zu kaptoprila treba uskladiti prema </w:t>
            </w:r>
            <w:r w:rsidR="00A92E34" w:rsidRPr="00565F78">
              <w:rPr>
                <w:rFonts w:ascii="Times New Roman" w:hAnsi="Times New Roman"/>
                <w:sz w:val="22"/>
                <w:szCs w:val="22"/>
                <w:lang w:val="sr-Latn-ME"/>
              </w:rPr>
              <w:t>vr</w:t>
            </w:r>
            <w:r w:rsidR="00267EF6" w:rsidRPr="00565F78">
              <w:rPr>
                <w:rFonts w:ascii="Times New Roman" w:hAnsi="Times New Roman"/>
                <w:sz w:val="22"/>
                <w:szCs w:val="22"/>
                <w:lang w:val="sr-Latn-ME"/>
              </w:rPr>
              <w:t>ij</w:t>
            </w:r>
            <w:r w:rsidR="00A92E34" w:rsidRPr="00565F78">
              <w:rPr>
                <w:rFonts w:ascii="Times New Roman" w:hAnsi="Times New Roman"/>
                <w:sz w:val="22"/>
                <w:szCs w:val="22"/>
                <w:lang w:val="sr-Latn-ME"/>
              </w:rPr>
              <w:t xml:space="preserve">ednostima klirensa </w:t>
            </w:r>
            <w:r w:rsidRPr="00565F78">
              <w:rPr>
                <w:rFonts w:ascii="Times New Roman" w:hAnsi="Times New Roman"/>
                <w:sz w:val="22"/>
                <w:szCs w:val="22"/>
                <w:lang w:val="sr-Latn-ME"/>
              </w:rPr>
              <w:t xml:space="preserve">kreatinina </w:t>
            </w:r>
            <w:r w:rsidR="00A92E34" w:rsidRPr="00565F78">
              <w:rPr>
                <w:rFonts w:ascii="Times New Roman" w:hAnsi="Times New Roman"/>
                <w:sz w:val="22"/>
                <w:szCs w:val="22"/>
                <w:lang w:val="sr-Latn-ME"/>
              </w:rPr>
              <w:t xml:space="preserve">kod pacijenta </w:t>
            </w:r>
            <w:r w:rsidRPr="00565F78">
              <w:rPr>
                <w:rFonts w:ascii="Times New Roman" w:hAnsi="Times New Roman"/>
                <w:sz w:val="22"/>
                <w:szCs w:val="22"/>
                <w:lang w:val="sr-Latn-ME"/>
              </w:rPr>
              <w:t>(vid</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eti</w:t>
            </w:r>
            <w:r w:rsidR="00741862" w:rsidRPr="00565F78">
              <w:rPr>
                <w:rFonts w:ascii="Times New Roman" w:hAnsi="Times New Roman"/>
                <w:sz w:val="22"/>
                <w:szCs w:val="22"/>
                <w:lang w:val="sr-Latn-ME"/>
              </w:rPr>
              <w:t xml:space="preserve"> </w:t>
            </w:r>
            <w:r w:rsidR="00267EF6"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741862" w:rsidRPr="00565F78">
              <w:rPr>
                <w:rFonts w:ascii="Times New Roman" w:hAnsi="Times New Roman"/>
                <w:sz w:val="22"/>
                <w:szCs w:val="22"/>
                <w:lang w:val="sr-Latn-ME"/>
              </w:rPr>
              <w:t xml:space="preserve"> 4.2</w:t>
            </w:r>
            <w:r w:rsidRPr="00565F78">
              <w:rPr>
                <w:rFonts w:ascii="Times New Roman" w:hAnsi="Times New Roman"/>
                <w:sz w:val="22"/>
                <w:szCs w:val="22"/>
                <w:lang w:val="sr-Latn-ME"/>
              </w:rPr>
              <w:t>) i prema individualnom terapijskom odgovoru</w:t>
            </w:r>
            <w:r w:rsidR="00741862" w:rsidRPr="00565F78">
              <w:rPr>
                <w:rFonts w:ascii="Times New Roman" w:hAnsi="Times New Roman"/>
                <w:sz w:val="22"/>
                <w:szCs w:val="22"/>
                <w:lang w:val="sr-Latn-ME"/>
              </w:rPr>
              <w:t xml:space="preserve">. </w:t>
            </w:r>
            <w:r w:rsidR="00006D41" w:rsidRPr="00565F78">
              <w:rPr>
                <w:rFonts w:ascii="Times New Roman" w:hAnsi="Times New Roman"/>
                <w:sz w:val="22"/>
                <w:szCs w:val="22"/>
                <w:lang w:val="sr-Latn-ME"/>
              </w:rPr>
              <w:t>Tokom terapije treba redovno kontrolisati</w:t>
            </w:r>
            <w:r w:rsidR="00741862" w:rsidRPr="00565F78">
              <w:rPr>
                <w:rFonts w:ascii="Times New Roman" w:hAnsi="Times New Roman"/>
                <w:sz w:val="22"/>
                <w:szCs w:val="22"/>
                <w:lang w:val="sr-Latn-ME"/>
              </w:rPr>
              <w:t xml:space="preserve"> vr</w:t>
            </w:r>
            <w:r w:rsidR="00267EF6" w:rsidRPr="00565F78">
              <w:rPr>
                <w:rFonts w:ascii="Times New Roman" w:hAnsi="Times New Roman"/>
                <w:sz w:val="22"/>
                <w:szCs w:val="22"/>
                <w:lang w:val="sr-Latn-ME"/>
              </w:rPr>
              <w:t>ij</w:t>
            </w:r>
            <w:r w:rsidR="00741862" w:rsidRPr="00565F78">
              <w:rPr>
                <w:rFonts w:ascii="Times New Roman" w:hAnsi="Times New Roman"/>
                <w:sz w:val="22"/>
                <w:szCs w:val="22"/>
                <w:lang w:val="sr-Latn-ME"/>
              </w:rPr>
              <w:t>ednosti kreatinina i kalijuma</w:t>
            </w:r>
            <w:r w:rsidR="00006D41" w:rsidRPr="00565F78">
              <w:rPr>
                <w:rFonts w:ascii="Times New Roman" w:hAnsi="Times New Roman"/>
                <w:sz w:val="22"/>
                <w:szCs w:val="22"/>
                <w:lang w:val="sr-Latn-ME"/>
              </w:rPr>
              <w:t>.</w:t>
            </w:r>
          </w:p>
          <w:p w:rsidR="007C1C6E" w:rsidRPr="00565F78" w:rsidRDefault="007C1C6E"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Angioedem</w:t>
            </w:r>
          </w:p>
          <w:p w:rsidR="009D516C" w:rsidRPr="00565F78" w:rsidRDefault="006F3B9B" w:rsidP="00061421">
            <w:pPr>
              <w:rPr>
                <w:rFonts w:ascii="Times New Roman" w:hAnsi="Times New Roman"/>
                <w:sz w:val="22"/>
                <w:szCs w:val="22"/>
                <w:lang w:val="sr-Latn-ME"/>
              </w:rPr>
            </w:pPr>
            <w:r w:rsidRPr="00565F78">
              <w:rPr>
                <w:rFonts w:ascii="Times New Roman" w:hAnsi="Times New Roman"/>
                <w:sz w:val="22"/>
                <w:szCs w:val="22"/>
                <w:lang w:val="sr-Latn-ME"/>
              </w:rPr>
              <w:t>Tokom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 xml:space="preserve">ene ACE inhibitora, uključujući i kaptopril, </w:t>
            </w:r>
            <w:r w:rsidR="00006D41" w:rsidRPr="00565F78">
              <w:rPr>
                <w:rFonts w:ascii="Times New Roman" w:hAnsi="Times New Roman"/>
                <w:sz w:val="22"/>
                <w:szCs w:val="22"/>
                <w:lang w:val="sr-Latn-ME"/>
              </w:rPr>
              <w:t>m</w:t>
            </w:r>
            <w:r w:rsidR="00F70DB0" w:rsidRPr="00565F78">
              <w:rPr>
                <w:rFonts w:ascii="Times New Roman" w:hAnsi="Times New Roman"/>
                <w:sz w:val="22"/>
                <w:szCs w:val="22"/>
                <w:lang w:val="sr-Latn-ME"/>
              </w:rPr>
              <w:t>ože doći do pojave angiodema u pred</w:t>
            </w:r>
            <w:r w:rsidR="00267EF6" w:rsidRPr="00565F78">
              <w:rPr>
                <w:rFonts w:ascii="Times New Roman" w:hAnsi="Times New Roman"/>
                <w:sz w:val="22"/>
                <w:szCs w:val="22"/>
                <w:lang w:val="sr-Latn-ME"/>
              </w:rPr>
              <w:t>j</w:t>
            </w:r>
            <w:r w:rsidR="00F70DB0" w:rsidRPr="00565F78">
              <w:rPr>
                <w:rFonts w:ascii="Times New Roman" w:hAnsi="Times New Roman"/>
                <w:sz w:val="22"/>
                <w:szCs w:val="22"/>
                <w:lang w:val="sr-Latn-ME"/>
              </w:rPr>
              <w:t xml:space="preserve">elu ekstremiteta, lica, </w:t>
            </w:r>
            <w:r w:rsidR="00434BE5" w:rsidRPr="00565F78">
              <w:rPr>
                <w:rFonts w:ascii="Times New Roman" w:hAnsi="Times New Roman"/>
                <w:sz w:val="22"/>
                <w:szCs w:val="22"/>
                <w:lang w:val="sr-Latn-ME"/>
              </w:rPr>
              <w:t xml:space="preserve">usana, mukoznih membrana, </w:t>
            </w:r>
            <w:r w:rsidR="00F70DB0" w:rsidRPr="00565F78">
              <w:rPr>
                <w:rFonts w:ascii="Times New Roman" w:hAnsi="Times New Roman"/>
                <w:sz w:val="22"/>
                <w:szCs w:val="22"/>
                <w:lang w:val="sr-Latn-ME"/>
              </w:rPr>
              <w:t>jezika, glotisa ili larinksa</w:t>
            </w:r>
            <w:r w:rsidR="009D516C" w:rsidRPr="00565F78">
              <w:rPr>
                <w:rFonts w:ascii="Times New Roman" w:hAnsi="Times New Roman"/>
                <w:sz w:val="22"/>
                <w:szCs w:val="22"/>
                <w:lang w:val="sr-Latn-ME"/>
              </w:rPr>
              <w:t>. Ovo se može javiti</w:t>
            </w:r>
            <w:r w:rsidRPr="00565F78">
              <w:rPr>
                <w:rFonts w:ascii="Times New Roman" w:hAnsi="Times New Roman"/>
                <w:sz w:val="22"/>
                <w:szCs w:val="22"/>
                <w:lang w:val="sr-Latn-ME"/>
              </w:rPr>
              <w:t xml:space="preserve"> </w:t>
            </w:r>
            <w:r w:rsidR="006E7AFD" w:rsidRPr="00565F78">
              <w:rPr>
                <w:rFonts w:ascii="Times New Roman" w:hAnsi="Times New Roman"/>
                <w:sz w:val="22"/>
                <w:szCs w:val="22"/>
                <w:lang w:val="sr-Latn-ME"/>
              </w:rPr>
              <w:t>u bilo kom trenutku tokom terapije.</w:t>
            </w:r>
            <w:r w:rsidR="009D516C" w:rsidRPr="00565F78">
              <w:rPr>
                <w:rFonts w:ascii="Times New Roman" w:hAnsi="Times New Roman"/>
                <w:sz w:val="22"/>
                <w:szCs w:val="22"/>
                <w:lang w:val="sr-Latn-ME"/>
              </w:rPr>
              <w:t xml:space="preserve"> U takvim slučajevima, kaptopril treba odmah obustaviti i pokrenuti odgovarajući nadzor kako bi se osigurala potpuna rezolucija simptoma pr</w:t>
            </w:r>
            <w:r w:rsidR="00267EF6" w:rsidRPr="00565F78">
              <w:rPr>
                <w:rFonts w:ascii="Times New Roman" w:hAnsi="Times New Roman"/>
                <w:sz w:val="22"/>
                <w:szCs w:val="22"/>
                <w:lang w:val="sr-Latn-ME"/>
              </w:rPr>
              <w:t>ij</w:t>
            </w:r>
            <w:r w:rsidR="009D516C" w:rsidRPr="00565F78">
              <w:rPr>
                <w:rFonts w:ascii="Times New Roman" w:hAnsi="Times New Roman"/>
                <w:sz w:val="22"/>
                <w:szCs w:val="22"/>
                <w:lang w:val="sr-Latn-ME"/>
              </w:rPr>
              <w:t>e otpuštanja pacijenta. U onim slučajevima gd</w:t>
            </w:r>
            <w:r w:rsidR="00267EF6" w:rsidRPr="00565F78">
              <w:rPr>
                <w:rFonts w:ascii="Times New Roman" w:hAnsi="Times New Roman"/>
                <w:sz w:val="22"/>
                <w:szCs w:val="22"/>
                <w:lang w:val="sr-Latn-ME"/>
              </w:rPr>
              <w:t>j</w:t>
            </w:r>
            <w:r w:rsidR="009D516C" w:rsidRPr="00565F78">
              <w:rPr>
                <w:rFonts w:ascii="Times New Roman" w:hAnsi="Times New Roman"/>
                <w:sz w:val="22"/>
                <w:szCs w:val="22"/>
                <w:lang w:val="sr-Latn-ME"/>
              </w:rPr>
              <w:t>e je otok</w:t>
            </w:r>
            <w:r w:rsidR="001B6ECA" w:rsidRPr="00565F78">
              <w:rPr>
                <w:rFonts w:ascii="Times New Roman" w:hAnsi="Times New Roman"/>
                <w:sz w:val="22"/>
                <w:szCs w:val="22"/>
                <w:lang w:val="sr-Latn-ME"/>
              </w:rPr>
              <w:t xml:space="preserve"> bio ograničen na </w:t>
            </w:r>
            <w:r w:rsidR="005E204E" w:rsidRPr="00565F78">
              <w:rPr>
                <w:rFonts w:ascii="Times New Roman" w:hAnsi="Times New Roman"/>
                <w:sz w:val="22"/>
                <w:szCs w:val="22"/>
                <w:lang w:val="sr-Latn-ME"/>
              </w:rPr>
              <w:t>lice i usne</w:t>
            </w:r>
            <w:r w:rsidR="001B6ECA" w:rsidRPr="00565F78">
              <w:rPr>
                <w:rFonts w:ascii="Times New Roman" w:hAnsi="Times New Roman"/>
                <w:sz w:val="22"/>
                <w:szCs w:val="22"/>
                <w:lang w:val="sr-Latn-ME"/>
              </w:rPr>
              <w:t xml:space="preserve">, stanje se generalno smiruje </w:t>
            </w:r>
            <w:r w:rsidR="009D516C" w:rsidRPr="00565F78">
              <w:rPr>
                <w:rFonts w:ascii="Times New Roman" w:hAnsi="Times New Roman"/>
                <w:sz w:val="22"/>
                <w:szCs w:val="22"/>
                <w:lang w:val="sr-Latn-ME"/>
              </w:rPr>
              <w:t>bez l</w:t>
            </w:r>
            <w:r w:rsidR="00267EF6" w:rsidRPr="00565F78">
              <w:rPr>
                <w:rFonts w:ascii="Times New Roman" w:hAnsi="Times New Roman"/>
                <w:sz w:val="22"/>
                <w:szCs w:val="22"/>
                <w:lang w:val="sr-Latn-ME"/>
              </w:rPr>
              <w:t>ij</w:t>
            </w:r>
            <w:r w:rsidR="009D516C" w:rsidRPr="00565F78">
              <w:rPr>
                <w:rFonts w:ascii="Times New Roman" w:hAnsi="Times New Roman"/>
                <w:sz w:val="22"/>
                <w:szCs w:val="22"/>
                <w:lang w:val="sr-Latn-ME"/>
              </w:rPr>
              <w:t xml:space="preserve">ečenja, iako </w:t>
            </w:r>
            <w:r w:rsidR="001B6ECA" w:rsidRPr="00565F78">
              <w:rPr>
                <w:rFonts w:ascii="Times New Roman" w:hAnsi="Times New Roman"/>
                <w:sz w:val="22"/>
                <w:szCs w:val="22"/>
                <w:lang w:val="sr-Latn-ME"/>
              </w:rPr>
              <w:t>su antihistaminici</w:t>
            </w:r>
            <w:r w:rsidR="009D516C" w:rsidRPr="00565F78">
              <w:rPr>
                <w:rFonts w:ascii="Times New Roman" w:hAnsi="Times New Roman"/>
                <w:sz w:val="22"/>
                <w:szCs w:val="22"/>
                <w:lang w:val="sr-Latn-ME"/>
              </w:rPr>
              <w:t xml:space="preserve"> korisni u ublažavanju simptoma.</w:t>
            </w:r>
            <w:r w:rsidR="001B6ECA" w:rsidRPr="00565F78">
              <w:rPr>
                <w:rFonts w:ascii="Times New Roman" w:hAnsi="Times New Roman"/>
                <w:sz w:val="22"/>
                <w:szCs w:val="22"/>
                <w:lang w:val="sr-Latn-ME"/>
              </w:rPr>
              <w:t xml:space="preserve"> Angioedem jezik</w:t>
            </w:r>
            <w:r w:rsidR="005E204E" w:rsidRPr="00565F78">
              <w:rPr>
                <w:rFonts w:ascii="Times New Roman" w:hAnsi="Times New Roman"/>
                <w:sz w:val="22"/>
                <w:szCs w:val="22"/>
                <w:lang w:val="sr-Latn-ME"/>
              </w:rPr>
              <w:t>a</w:t>
            </w:r>
            <w:r w:rsidR="001B6ECA" w:rsidRPr="00565F78">
              <w:rPr>
                <w:rFonts w:ascii="Times New Roman" w:hAnsi="Times New Roman"/>
                <w:sz w:val="22"/>
                <w:szCs w:val="22"/>
                <w:lang w:val="sr-Latn-ME"/>
              </w:rPr>
              <w:t>, g</w:t>
            </w:r>
            <w:r w:rsidR="009D516C" w:rsidRPr="00565F78">
              <w:rPr>
                <w:rFonts w:ascii="Times New Roman" w:hAnsi="Times New Roman"/>
                <w:sz w:val="22"/>
                <w:szCs w:val="22"/>
                <w:lang w:val="sr-Latn-ME"/>
              </w:rPr>
              <w:t>lot</w:t>
            </w:r>
            <w:r w:rsidR="001B6ECA" w:rsidRPr="00565F78">
              <w:rPr>
                <w:rFonts w:ascii="Times New Roman" w:hAnsi="Times New Roman"/>
                <w:sz w:val="22"/>
                <w:szCs w:val="22"/>
                <w:lang w:val="sr-Latn-ME"/>
              </w:rPr>
              <w:t>is</w:t>
            </w:r>
            <w:r w:rsidR="005E204E" w:rsidRPr="00565F78">
              <w:rPr>
                <w:rFonts w:ascii="Times New Roman" w:hAnsi="Times New Roman"/>
                <w:sz w:val="22"/>
                <w:szCs w:val="22"/>
                <w:lang w:val="sr-Latn-ME"/>
              </w:rPr>
              <w:t>a</w:t>
            </w:r>
            <w:r w:rsidR="001B6ECA" w:rsidRPr="00565F78">
              <w:rPr>
                <w:rFonts w:ascii="Times New Roman" w:hAnsi="Times New Roman"/>
                <w:sz w:val="22"/>
                <w:szCs w:val="22"/>
                <w:lang w:val="sr-Latn-ME"/>
              </w:rPr>
              <w:t xml:space="preserve"> ili grkljan</w:t>
            </w:r>
            <w:r w:rsidR="005E204E" w:rsidRPr="00565F78">
              <w:rPr>
                <w:rFonts w:ascii="Times New Roman" w:hAnsi="Times New Roman"/>
                <w:sz w:val="22"/>
                <w:szCs w:val="22"/>
                <w:lang w:val="sr-Latn-ME"/>
              </w:rPr>
              <w:t>a</w:t>
            </w:r>
            <w:r w:rsidR="001B6ECA" w:rsidRPr="00565F78">
              <w:rPr>
                <w:rFonts w:ascii="Times New Roman" w:hAnsi="Times New Roman"/>
                <w:sz w:val="22"/>
                <w:szCs w:val="22"/>
                <w:lang w:val="sr-Latn-ME"/>
              </w:rPr>
              <w:t xml:space="preserve"> može biti fatalan. Kada su zahvaćeni jezik, glotis ili grkljan</w:t>
            </w:r>
            <w:r w:rsidR="009D516C" w:rsidRPr="00565F78">
              <w:rPr>
                <w:rFonts w:ascii="Times New Roman" w:hAnsi="Times New Roman"/>
                <w:sz w:val="22"/>
                <w:szCs w:val="22"/>
                <w:lang w:val="sr-Latn-ME"/>
              </w:rPr>
              <w:t xml:space="preserve">, </w:t>
            </w:r>
            <w:r w:rsidR="001B6ECA" w:rsidRPr="00565F78">
              <w:rPr>
                <w:rFonts w:ascii="Times New Roman" w:hAnsi="Times New Roman"/>
                <w:sz w:val="22"/>
                <w:szCs w:val="22"/>
                <w:lang w:val="sr-Latn-ME"/>
              </w:rPr>
              <w:t>sa mogućom opstrukcijom</w:t>
            </w:r>
            <w:r w:rsidR="009D516C" w:rsidRPr="00565F78">
              <w:rPr>
                <w:rFonts w:ascii="Times New Roman" w:hAnsi="Times New Roman"/>
                <w:sz w:val="22"/>
                <w:szCs w:val="22"/>
                <w:lang w:val="sr-Latn-ME"/>
              </w:rPr>
              <w:t xml:space="preserve"> disajnih puteva, </w:t>
            </w:r>
            <w:r w:rsidR="001B6ECA" w:rsidRPr="00565F78">
              <w:rPr>
                <w:rFonts w:ascii="Times New Roman" w:hAnsi="Times New Roman"/>
                <w:sz w:val="22"/>
                <w:szCs w:val="22"/>
                <w:lang w:val="sr-Latn-ME"/>
              </w:rPr>
              <w:t>treba odmah prim</w:t>
            </w:r>
            <w:r w:rsidR="00267EF6" w:rsidRPr="00565F78">
              <w:rPr>
                <w:rFonts w:ascii="Times New Roman" w:hAnsi="Times New Roman"/>
                <w:sz w:val="22"/>
                <w:szCs w:val="22"/>
                <w:lang w:val="sr-Latn-ME"/>
              </w:rPr>
              <w:t>ij</w:t>
            </w:r>
            <w:r w:rsidR="001B6ECA" w:rsidRPr="00565F78">
              <w:rPr>
                <w:rFonts w:ascii="Times New Roman" w:hAnsi="Times New Roman"/>
                <w:sz w:val="22"/>
                <w:szCs w:val="22"/>
                <w:lang w:val="sr-Latn-ME"/>
              </w:rPr>
              <w:t xml:space="preserve">eniti </w:t>
            </w:r>
            <w:r w:rsidR="009D516C" w:rsidRPr="00565F78">
              <w:rPr>
                <w:rFonts w:ascii="Times New Roman" w:hAnsi="Times New Roman"/>
                <w:sz w:val="22"/>
                <w:szCs w:val="22"/>
                <w:lang w:val="sr-Latn-ME"/>
              </w:rPr>
              <w:t>odgovarajuć</w:t>
            </w:r>
            <w:r w:rsidR="001B6ECA" w:rsidRPr="00565F78">
              <w:rPr>
                <w:rFonts w:ascii="Times New Roman" w:hAnsi="Times New Roman"/>
                <w:sz w:val="22"/>
                <w:szCs w:val="22"/>
                <w:lang w:val="sr-Latn-ME"/>
              </w:rPr>
              <w:t>u terapiju, što može podrazum</w:t>
            </w:r>
            <w:r w:rsidR="00267EF6" w:rsidRPr="00565F78">
              <w:rPr>
                <w:rFonts w:ascii="Times New Roman" w:hAnsi="Times New Roman"/>
                <w:sz w:val="22"/>
                <w:szCs w:val="22"/>
                <w:lang w:val="sr-Latn-ME"/>
              </w:rPr>
              <w:t>j</w:t>
            </w:r>
            <w:r w:rsidR="001B6ECA" w:rsidRPr="00565F78">
              <w:rPr>
                <w:rFonts w:ascii="Times New Roman" w:hAnsi="Times New Roman"/>
                <w:sz w:val="22"/>
                <w:szCs w:val="22"/>
                <w:lang w:val="sr-Latn-ME"/>
              </w:rPr>
              <w:t>evati rastvor</w:t>
            </w:r>
            <w:r w:rsidR="009D516C" w:rsidRPr="00565F78">
              <w:rPr>
                <w:rFonts w:ascii="Times New Roman" w:hAnsi="Times New Roman"/>
                <w:sz w:val="22"/>
                <w:szCs w:val="22"/>
                <w:lang w:val="sr-Latn-ME"/>
              </w:rPr>
              <w:t xml:space="preserve"> adrenalina </w:t>
            </w:r>
            <w:r w:rsidR="005E204E" w:rsidRPr="00565F78">
              <w:rPr>
                <w:rFonts w:ascii="Times New Roman" w:hAnsi="Times New Roman"/>
                <w:sz w:val="22"/>
                <w:szCs w:val="22"/>
                <w:lang w:val="sr-Latn-ME"/>
              </w:rPr>
              <w:t>1:</w:t>
            </w:r>
            <w:r w:rsidR="001B6ECA" w:rsidRPr="00565F78">
              <w:rPr>
                <w:rFonts w:ascii="Times New Roman" w:hAnsi="Times New Roman"/>
                <w:sz w:val="22"/>
                <w:szCs w:val="22"/>
                <w:lang w:val="sr-Latn-ME"/>
              </w:rPr>
              <w:t>1000 (0,3 ml -</w:t>
            </w:r>
            <w:r w:rsidR="009D516C" w:rsidRPr="00565F78">
              <w:rPr>
                <w:rFonts w:ascii="Times New Roman" w:hAnsi="Times New Roman"/>
                <w:sz w:val="22"/>
                <w:szCs w:val="22"/>
                <w:lang w:val="sr-Latn-ME"/>
              </w:rPr>
              <w:t xml:space="preserve"> 0,5 ml) </w:t>
            </w:r>
            <w:r w:rsidR="001B6ECA" w:rsidRPr="00565F78">
              <w:rPr>
                <w:rFonts w:ascii="Times New Roman" w:hAnsi="Times New Roman"/>
                <w:sz w:val="22"/>
                <w:szCs w:val="22"/>
                <w:lang w:val="sr-Latn-ME"/>
              </w:rPr>
              <w:t>subkutano i/ili m</w:t>
            </w:r>
            <w:r w:rsidR="00267EF6" w:rsidRPr="00565F78">
              <w:rPr>
                <w:rFonts w:ascii="Times New Roman" w:hAnsi="Times New Roman"/>
                <w:sz w:val="22"/>
                <w:szCs w:val="22"/>
                <w:lang w:val="sr-Latn-ME"/>
              </w:rPr>
              <w:t>j</w:t>
            </w:r>
            <w:r w:rsidR="009D516C" w:rsidRPr="00565F78">
              <w:rPr>
                <w:rFonts w:ascii="Times New Roman" w:hAnsi="Times New Roman"/>
                <w:sz w:val="22"/>
                <w:szCs w:val="22"/>
                <w:lang w:val="sr-Latn-ME"/>
              </w:rPr>
              <w:t>ere kako bi</w:t>
            </w:r>
            <w:r w:rsidR="001B6ECA" w:rsidRPr="00565F78">
              <w:rPr>
                <w:rFonts w:ascii="Times New Roman" w:hAnsi="Times New Roman"/>
                <w:sz w:val="22"/>
                <w:szCs w:val="22"/>
                <w:lang w:val="sr-Latn-ME"/>
              </w:rPr>
              <w:t xml:space="preserve"> se osigurala prohodnost disajnih puteva kod </w:t>
            </w:r>
            <w:r w:rsidR="00A27856" w:rsidRPr="00565F78">
              <w:rPr>
                <w:rFonts w:ascii="Times New Roman" w:hAnsi="Times New Roman"/>
                <w:sz w:val="22"/>
                <w:szCs w:val="22"/>
                <w:lang w:val="sr-Latn-ME"/>
              </w:rPr>
              <w:t xml:space="preserve">ovih </w:t>
            </w:r>
            <w:r w:rsidR="001B6ECA" w:rsidRPr="00565F78">
              <w:rPr>
                <w:rFonts w:ascii="Times New Roman" w:hAnsi="Times New Roman"/>
                <w:sz w:val="22"/>
                <w:szCs w:val="22"/>
                <w:lang w:val="sr-Latn-ME"/>
              </w:rPr>
              <w:t>pacijenta.</w:t>
            </w:r>
            <w:r w:rsidR="005E204E" w:rsidRPr="00565F78">
              <w:rPr>
                <w:rFonts w:ascii="Times New Roman" w:hAnsi="Times New Roman"/>
                <w:sz w:val="22"/>
                <w:szCs w:val="22"/>
                <w:lang w:val="sr-Latn-ME"/>
              </w:rPr>
              <w:t xml:space="preserve"> Pacijenta treba hospitalizovati</w:t>
            </w:r>
            <w:r w:rsidR="009D516C" w:rsidRPr="00565F78">
              <w:rPr>
                <w:rFonts w:ascii="Times New Roman" w:hAnsi="Times New Roman"/>
                <w:sz w:val="22"/>
                <w:szCs w:val="22"/>
                <w:lang w:val="sr-Latn-ME"/>
              </w:rPr>
              <w:t xml:space="preserve"> i posmatrati najmanje 12 do 24 sata i ne</w:t>
            </w:r>
            <w:r w:rsidR="005E204E" w:rsidRPr="00565F78">
              <w:rPr>
                <w:rFonts w:ascii="Times New Roman" w:hAnsi="Times New Roman"/>
                <w:sz w:val="22"/>
                <w:szCs w:val="22"/>
                <w:lang w:val="sr-Latn-ME"/>
              </w:rPr>
              <w:t xml:space="preserve"> treba ga otpuštati do potpunog povlačenja</w:t>
            </w:r>
            <w:r w:rsidR="009D516C" w:rsidRPr="00565F78">
              <w:rPr>
                <w:rFonts w:ascii="Times New Roman" w:hAnsi="Times New Roman"/>
                <w:sz w:val="22"/>
                <w:szCs w:val="22"/>
                <w:lang w:val="sr-Latn-ME"/>
              </w:rPr>
              <w:t xml:space="preserve"> simptoma.</w:t>
            </w:r>
          </w:p>
          <w:p w:rsidR="006B3997" w:rsidRPr="00565F78" w:rsidRDefault="006B3997" w:rsidP="00061421">
            <w:pPr>
              <w:rPr>
                <w:rFonts w:ascii="Times New Roman" w:hAnsi="Times New Roman"/>
                <w:sz w:val="22"/>
                <w:szCs w:val="22"/>
                <w:lang w:val="sr-Latn-ME"/>
              </w:rPr>
            </w:pPr>
          </w:p>
          <w:p w:rsidR="006B3997" w:rsidRPr="00565F78" w:rsidRDefault="005E204E" w:rsidP="00061421">
            <w:pPr>
              <w:rPr>
                <w:rFonts w:ascii="Times New Roman" w:hAnsi="Times New Roman"/>
                <w:sz w:val="22"/>
                <w:szCs w:val="22"/>
                <w:lang w:val="sr-Latn-ME"/>
              </w:rPr>
            </w:pPr>
            <w:r w:rsidRPr="00565F78">
              <w:rPr>
                <w:rFonts w:ascii="Times New Roman" w:hAnsi="Times New Roman"/>
                <w:sz w:val="22"/>
                <w:szCs w:val="22"/>
                <w:lang w:val="sr-Latn-ME"/>
              </w:rPr>
              <w:t>P</w:t>
            </w:r>
            <w:r w:rsidR="009D516C" w:rsidRPr="00565F78">
              <w:rPr>
                <w:rFonts w:ascii="Times New Roman" w:hAnsi="Times New Roman"/>
                <w:sz w:val="22"/>
                <w:szCs w:val="22"/>
                <w:lang w:val="sr-Latn-ME"/>
              </w:rPr>
              <w:t>acijenti</w:t>
            </w:r>
            <w:r w:rsidRPr="00565F78">
              <w:rPr>
                <w:rFonts w:ascii="Times New Roman" w:hAnsi="Times New Roman"/>
                <w:sz w:val="22"/>
                <w:szCs w:val="22"/>
                <w:lang w:val="sr-Latn-ME"/>
              </w:rPr>
              <w:t xml:space="preserve"> crne rase koji primaju ACE inhibitore</w:t>
            </w:r>
            <w:r w:rsidR="009D516C" w:rsidRPr="00565F78">
              <w:rPr>
                <w:rFonts w:ascii="Times New Roman" w:hAnsi="Times New Roman"/>
                <w:sz w:val="22"/>
                <w:szCs w:val="22"/>
                <w:lang w:val="sr-Latn-ME"/>
              </w:rPr>
              <w:t xml:space="preserve"> </w:t>
            </w:r>
            <w:r w:rsidRPr="00565F78">
              <w:rPr>
                <w:rFonts w:ascii="Times New Roman" w:hAnsi="Times New Roman"/>
                <w:sz w:val="22"/>
                <w:szCs w:val="22"/>
                <w:lang w:val="sr-Latn-ME"/>
              </w:rPr>
              <w:t>i</w:t>
            </w:r>
            <w:r w:rsidR="009D516C" w:rsidRPr="00565F78">
              <w:rPr>
                <w:rFonts w:ascii="Times New Roman" w:hAnsi="Times New Roman"/>
                <w:sz w:val="22"/>
                <w:szCs w:val="22"/>
                <w:lang w:val="sr-Latn-ME"/>
              </w:rPr>
              <w:t xml:space="preserve">maju veću učestalost angioedema u odnosu na </w:t>
            </w:r>
            <w:r w:rsidRPr="00565F78">
              <w:rPr>
                <w:rFonts w:ascii="Times New Roman" w:hAnsi="Times New Roman"/>
                <w:sz w:val="22"/>
                <w:szCs w:val="22"/>
                <w:lang w:val="sr-Latn-ME"/>
              </w:rPr>
              <w:t>pacijente b</w:t>
            </w:r>
            <w:r w:rsidR="00267EF6" w:rsidRPr="00565F78">
              <w:rPr>
                <w:rFonts w:ascii="Times New Roman" w:hAnsi="Times New Roman"/>
                <w:sz w:val="22"/>
                <w:szCs w:val="22"/>
                <w:lang w:val="sr-Latn-ME"/>
              </w:rPr>
              <w:t>ij</w:t>
            </w:r>
            <w:r w:rsidRPr="00565F78">
              <w:rPr>
                <w:rFonts w:ascii="Times New Roman" w:hAnsi="Times New Roman"/>
                <w:sz w:val="22"/>
                <w:szCs w:val="22"/>
                <w:lang w:val="sr-Latn-ME"/>
              </w:rPr>
              <w:t>ele rase</w:t>
            </w:r>
            <w:r w:rsidR="009D516C" w:rsidRPr="00565F78">
              <w:rPr>
                <w:rFonts w:ascii="Times New Roman" w:hAnsi="Times New Roman"/>
                <w:sz w:val="22"/>
                <w:szCs w:val="22"/>
                <w:lang w:val="sr-Latn-ME"/>
              </w:rPr>
              <w:t>.</w:t>
            </w:r>
          </w:p>
          <w:p w:rsidR="006B3997" w:rsidRPr="00565F78" w:rsidRDefault="006B3997" w:rsidP="00061421">
            <w:pPr>
              <w:rPr>
                <w:rFonts w:ascii="Times New Roman" w:hAnsi="Times New Roman"/>
                <w:sz w:val="22"/>
                <w:szCs w:val="22"/>
                <w:lang w:val="sr-Latn-ME"/>
              </w:rPr>
            </w:pPr>
          </w:p>
          <w:p w:rsidR="009D516C" w:rsidRPr="00565F78" w:rsidRDefault="009D516C" w:rsidP="00061421">
            <w:pPr>
              <w:rPr>
                <w:rFonts w:ascii="Times New Roman" w:hAnsi="Times New Roman"/>
                <w:sz w:val="22"/>
                <w:szCs w:val="22"/>
                <w:lang w:val="sr-Latn-ME"/>
              </w:rPr>
            </w:pPr>
            <w:r w:rsidRPr="00565F78">
              <w:rPr>
                <w:rFonts w:ascii="Times New Roman" w:hAnsi="Times New Roman"/>
                <w:sz w:val="22"/>
                <w:szCs w:val="22"/>
                <w:lang w:val="sr-Latn-ME"/>
              </w:rPr>
              <w:t xml:space="preserve">Pacijenti sa istorijom angioedema </w:t>
            </w:r>
            <w:r w:rsidR="005E204E" w:rsidRPr="00565F78">
              <w:rPr>
                <w:rFonts w:ascii="Times New Roman" w:hAnsi="Times New Roman"/>
                <w:sz w:val="22"/>
                <w:szCs w:val="22"/>
                <w:lang w:val="sr-Latn-ME"/>
              </w:rPr>
              <w:t>koji nije u vezi sa</w:t>
            </w:r>
            <w:r w:rsidRPr="00565F78">
              <w:rPr>
                <w:rFonts w:ascii="Times New Roman" w:hAnsi="Times New Roman"/>
                <w:sz w:val="22"/>
                <w:szCs w:val="22"/>
                <w:lang w:val="sr-Latn-ME"/>
              </w:rPr>
              <w:t xml:space="preserve"> </w:t>
            </w:r>
            <w:r w:rsidR="005E204E" w:rsidRPr="00565F78">
              <w:rPr>
                <w:rFonts w:ascii="Times New Roman" w:hAnsi="Times New Roman"/>
                <w:sz w:val="22"/>
                <w:szCs w:val="22"/>
                <w:lang w:val="sr-Latn-ME"/>
              </w:rPr>
              <w:t>terapijom</w:t>
            </w:r>
            <w:r w:rsidRPr="00565F78">
              <w:rPr>
                <w:rFonts w:ascii="Times New Roman" w:hAnsi="Times New Roman"/>
                <w:sz w:val="22"/>
                <w:szCs w:val="22"/>
                <w:lang w:val="sr-Latn-ME"/>
              </w:rPr>
              <w:t xml:space="preserve"> </w:t>
            </w:r>
            <w:r w:rsidR="005E204E" w:rsidRPr="00565F78">
              <w:rPr>
                <w:rFonts w:ascii="Times New Roman" w:hAnsi="Times New Roman"/>
                <w:sz w:val="22"/>
                <w:szCs w:val="22"/>
                <w:lang w:val="sr-Latn-ME"/>
              </w:rPr>
              <w:t>ACE inhibitorima, mogu</w:t>
            </w:r>
            <w:r w:rsidRPr="00565F78">
              <w:rPr>
                <w:rFonts w:ascii="Times New Roman" w:hAnsi="Times New Roman"/>
                <w:sz w:val="22"/>
                <w:szCs w:val="22"/>
                <w:lang w:val="sr-Latn-ME"/>
              </w:rPr>
              <w:t xml:space="preserve"> biti u povećanom riziku od </w:t>
            </w:r>
            <w:r w:rsidR="005E204E" w:rsidRPr="00565F78">
              <w:rPr>
                <w:rFonts w:ascii="Times New Roman" w:hAnsi="Times New Roman"/>
                <w:sz w:val="22"/>
                <w:szCs w:val="22"/>
                <w:lang w:val="sr-Latn-ME"/>
              </w:rPr>
              <w:t xml:space="preserve">nastanka </w:t>
            </w:r>
            <w:r w:rsidRPr="00565F78">
              <w:rPr>
                <w:rFonts w:ascii="Times New Roman" w:hAnsi="Times New Roman"/>
                <w:sz w:val="22"/>
                <w:szCs w:val="22"/>
                <w:lang w:val="sr-Latn-ME"/>
              </w:rPr>
              <w:t xml:space="preserve">angioedema </w:t>
            </w:r>
            <w:r w:rsidR="005E204E" w:rsidRPr="00565F78">
              <w:rPr>
                <w:rFonts w:ascii="Times New Roman" w:hAnsi="Times New Roman"/>
                <w:sz w:val="22"/>
                <w:szCs w:val="22"/>
                <w:lang w:val="sr-Latn-ME"/>
              </w:rPr>
              <w:t>dok primaju ACE inhibitor (vid</w:t>
            </w:r>
            <w:r w:rsidR="00267EF6" w:rsidRPr="00565F78">
              <w:rPr>
                <w:rFonts w:ascii="Times New Roman" w:hAnsi="Times New Roman"/>
                <w:sz w:val="22"/>
                <w:szCs w:val="22"/>
                <w:lang w:val="sr-Latn-ME"/>
              </w:rPr>
              <w:t>j</w:t>
            </w:r>
            <w:r w:rsidR="005E204E" w:rsidRPr="00565F78">
              <w:rPr>
                <w:rFonts w:ascii="Times New Roman" w:hAnsi="Times New Roman"/>
                <w:sz w:val="22"/>
                <w:szCs w:val="22"/>
                <w:lang w:val="sr-Latn-ME"/>
              </w:rPr>
              <w:t xml:space="preserve">eti </w:t>
            </w:r>
            <w:r w:rsidR="00267EF6"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5E204E" w:rsidRPr="00565F78">
              <w:rPr>
                <w:rFonts w:ascii="Times New Roman" w:hAnsi="Times New Roman"/>
                <w:sz w:val="22"/>
                <w:szCs w:val="22"/>
                <w:lang w:val="sr-Latn-ME"/>
              </w:rPr>
              <w:t xml:space="preserve"> </w:t>
            </w:r>
            <w:r w:rsidRPr="00565F78">
              <w:rPr>
                <w:rFonts w:ascii="Times New Roman" w:hAnsi="Times New Roman"/>
                <w:sz w:val="22"/>
                <w:szCs w:val="22"/>
                <w:lang w:val="sr-Latn-ME"/>
              </w:rPr>
              <w:t>4.3).</w:t>
            </w:r>
          </w:p>
          <w:p w:rsidR="005E204E" w:rsidRPr="00565F78" w:rsidRDefault="005E204E" w:rsidP="00061421">
            <w:pPr>
              <w:rPr>
                <w:rFonts w:ascii="Times New Roman" w:hAnsi="Times New Roman"/>
                <w:sz w:val="22"/>
                <w:szCs w:val="22"/>
                <w:lang w:val="sr-Latn-ME"/>
              </w:rPr>
            </w:pPr>
          </w:p>
          <w:p w:rsidR="009D516C" w:rsidRPr="00565F78" w:rsidRDefault="005E204E" w:rsidP="0088068D">
            <w:pPr>
              <w:rPr>
                <w:rFonts w:ascii="Times New Roman" w:hAnsi="Times New Roman"/>
                <w:sz w:val="22"/>
                <w:szCs w:val="22"/>
                <w:lang w:val="sr-Latn-ME"/>
              </w:rPr>
            </w:pPr>
            <w:r w:rsidRPr="00565F78">
              <w:rPr>
                <w:rFonts w:ascii="Times New Roman" w:hAnsi="Times New Roman"/>
                <w:sz w:val="22"/>
                <w:szCs w:val="22"/>
                <w:lang w:val="sr-Latn-ME"/>
              </w:rPr>
              <w:t>Takođe, r</w:t>
            </w:r>
            <w:r w:rsidR="00267EF6" w:rsidRPr="00565F78">
              <w:rPr>
                <w:rFonts w:ascii="Times New Roman" w:hAnsi="Times New Roman"/>
                <w:sz w:val="22"/>
                <w:szCs w:val="22"/>
                <w:lang w:val="sr-Latn-ME"/>
              </w:rPr>
              <w:t>ij</w:t>
            </w:r>
            <w:r w:rsidRPr="00565F78">
              <w:rPr>
                <w:rFonts w:ascii="Times New Roman" w:hAnsi="Times New Roman"/>
                <w:sz w:val="22"/>
                <w:szCs w:val="22"/>
                <w:lang w:val="sr-Latn-ME"/>
              </w:rPr>
              <w:t>et</w:t>
            </w:r>
            <w:r w:rsidR="0088068D" w:rsidRPr="00565F78">
              <w:rPr>
                <w:rFonts w:ascii="Times New Roman" w:hAnsi="Times New Roman"/>
                <w:sz w:val="22"/>
                <w:szCs w:val="22"/>
                <w:lang w:val="sr-Latn-ME"/>
              </w:rPr>
              <w:t>ko je prijavljen intestinalni angioedem</w:t>
            </w:r>
            <w:r w:rsidRPr="00565F78">
              <w:rPr>
                <w:rFonts w:ascii="Times New Roman" w:hAnsi="Times New Roman"/>
                <w:sz w:val="22"/>
                <w:szCs w:val="22"/>
                <w:lang w:val="sr-Latn-ME"/>
              </w:rPr>
              <w:t xml:space="preserve"> </w:t>
            </w:r>
            <w:r w:rsidR="009D516C" w:rsidRPr="00565F78">
              <w:rPr>
                <w:rFonts w:ascii="Times New Roman" w:hAnsi="Times New Roman"/>
                <w:sz w:val="22"/>
                <w:szCs w:val="22"/>
                <w:lang w:val="sr-Latn-ME"/>
              </w:rPr>
              <w:t>kod pacijenata l</w:t>
            </w:r>
            <w:r w:rsidR="00267EF6" w:rsidRPr="00565F78">
              <w:rPr>
                <w:rFonts w:ascii="Times New Roman" w:hAnsi="Times New Roman"/>
                <w:sz w:val="22"/>
                <w:szCs w:val="22"/>
                <w:lang w:val="sr-Latn-ME"/>
              </w:rPr>
              <w:t>ij</w:t>
            </w:r>
            <w:r w:rsidR="009D516C" w:rsidRPr="00565F78">
              <w:rPr>
                <w:rFonts w:ascii="Times New Roman" w:hAnsi="Times New Roman"/>
                <w:sz w:val="22"/>
                <w:szCs w:val="22"/>
                <w:lang w:val="sr-Latn-ME"/>
              </w:rPr>
              <w:t>ečenih ACE inhibitori</w:t>
            </w:r>
            <w:r w:rsidRPr="00565F78">
              <w:rPr>
                <w:rFonts w:ascii="Times New Roman" w:hAnsi="Times New Roman"/>
                <w:sz w:val="22"/>
                <w:szCs w:val="22"/>
                <w:lang w:val="sr-Latn-ME"/>
              </w:rPr>
              <w:t>ma</w:t>
            </w:r>
            <w:r w:rsidR="009D516C" w:rsidRPr="00565F78">
              <w:rPr>
                <w:rFonts w:ascii="Times New Roman" w:hAnsi="Times New Roman"/>
                <w:sz w:val="22"/>
                <w:szCs w:val="22"/>
                <w:lang w:val="sr-Latn-ME"/>
              </w:rPr>
              <w:t xml:space="preserve">. Ovi bolesnici </w:t>
            </w:r>
            <w:r w:rsidR="00A277CE" w:rsidRPr="00565F78">
              <w:rPr>
                <w:rFonts w:ascii="Times New Roman" w:hAnsi="Times New Roman"/>
                <w:sz w:val="22"/>
                <w:szCs w:val="22"/>
                <w:lang w:val="sr-Latn-ME"/>
              </w:rPr>
              <w:t>imaju bolove u stomaku (sa ili bez mučnine ili povraćanja</w:t>
            </w:r>
            <w:r w:rsidR="009D516C" w:rsidRPr="00565F78">
              <w:rPr>
                <w:rFonts w:ascii="Times New Roman" w:hAnsi="Times New Roman"/>
                <w:sz w:val="22"/>
                <w:szCs w:val="22"/>
                <w:lang w:val="sr-Latn-ME"/>
              </w:rPr>
              <w:t>); u nekim slučajevi</w:t>
            </w:r>
            <w:r w:rsidR="00A277CE" w:rsidRPr="00565F78">
              <w:rPr>
                <w:rFonts w:ascii="Times New Roman" w:hAnsi="Times New Roman"/>
                <w:sz w:val="22"/>
                <w:szCs w:val="22"/>
                <w:lang w:val="sr-Latn-ME"/>
              </w:rPr>
              <w:t>ma prethodno nije bilo facijalnog</w:t>
            </w:r>
            <w:r w:rsidR="009D516C" w:rsidRPr="00565F78">
              <w:rPr>
                <w:rFonts w:ascii="Times New Roman" w:hAnsi="Times New Roman"/>
                <w:sz w:val="22"/>
                <w:szCs w:val="22"/>
                <w:lang w:val="sr-Latn-ME"/>
              </w:rPr>
              <w:t xml:space="preserve"> angioedem</w:t>
            </w:r>
            <w:r w:rsidR="00A277CE" w:rsidRPr="00565F78">
              <w:rPr>
                <w:rFonts w:ascii="Times New Roman" w:hAnsi="Times New Roman"/>
                <w:sz w:val="22"/>
                <w:szCs w:val="22"/>
                <w:lang w:val="sr-Latn-ME"/>
              </w:rPr>
              <w:t>a</w:t>
            </w:r>
            <w:r w:rsidR="009D516C" w:rsidRPr="00565F78">
              <w:rPr>
                <w:rFonts w:ascii="Times New Roman" w:hAnsi="Times New Roman"/>
                <w:sz w:val="22"/>
                <w:szCs w:val="22"/>
                <w:lang w:val="sr-Latn-ME"/>
              </w:rPr>
              <w:t xml:space="preserve"> i </w:t>
            </w:r>
            <w:r w:rsidR="00A277CE" w:rsidRPr="00565F78">
              <w:rPr>
                <w:rFonts w:ascii="Times New Roman" w:hAnsi="Times New Roman"/>
                <w:sz w:val="22"/>
                <w:szCs w:val="22"/>
                <w:lang w:val="sr-Latn-ME"/>
              </w:rPr>
              <w:t>nivoi C-1 esteraz</w:t>
            </w:r>
            <w:r w:rsidR="009D516C" w:rsidRPr="00565F78">
              <w:rPr>
                <w:rFonts w:ascii="Times New Roman" w:hAnsi="Times New Roman"/>
                <w:sz w:val="22"/>
                <w:szCs w:val="22"/>
                <w:lang w:val="sr-Latn-ME"/>
              </w:rPr>
              <w:t>e su bili normalni.</w:t>
            </w:r>
            <w:r w:rsidR="00A277CE" w:rsidRPr="00565F78">
              <w:rPr>
                <w:rFonts w:ascii="Times New Roman" w:hAnsi="Times New Roman"/>
                <w:sz w:val="22"/>
                <w:szCs w:val="22"/>
                <w:lang w:val="sr-Latn-ME"/>
              </w:rPr>
              <w:t xml:space="preserve"> Dijagnoza</w:t>
            </w:r>
            <w:r w:rsidR="009D516C" w:rsidRPr="00565F78">
              <w:rPr>
                <w:rFonts w:ascii="Times New Roman" w:hAnsi="Times New Roman"/>
                <w:sz w:val="22"/>
                <w:szCs w:val="22"/>
                <w:lang w:val="sr-Latn-ME"/>
              </w:rPr>
              <w:t xml:space="preserve"> </w:t>
            </w:r>
            <w:r w:rsidR="00A277CE" w:rsidRPr="00565F78">
              <w:rPr>
                <w:rFonts w:ascii="Times New Roman" w:hAnsi="Times New Roman"/>
                <w:sz w:val="22"/>
                <w:szCs w:val="22"/>
                <w:lang w:val="sr-Latn-ME"/>
              </w:rPr>
              <w:t xml:space="preserve">angioedema se utvrđuje </w:t>
            </w:r>
            <w:r w:rsidR="009D516C" w:rsidRPr="00565F78">
              <w:rPr>
                <w:rFonts w:ascii="Times New Roman" w:hAnsi="Times New Roman"/>
                <w:sz w:val="22"/>
                <w:szCs w:val="22"/>
                <w:lang w:val="sr-Latn-ME"/>
              </w:rPr>
              <w:t>procedura</w:t>
            </w:r>
            <w:r w:rsidR="00A277CE" w:rsidRPr="00565F78">
              <w:rPr>
                <w:rFonts w:ascii="Times New Roman" w:hAnsi="Times New Roman"/>
                <w:sz w:val="22"/>
                <w:szCs w:val="22"/>
                <w:lang w:val="sr-Latn-ME"/>
              </w:rPr>
              <w:t xml:space="preserve">ma koje uključuju </w:t>
            </w:r>
            <w:r w:rsidR="009D516C" w:rsidRPr="00565F78">
              <w:rPr>
                <w:rFonts w:ascii="Times New Roman" w:hAnsi="Times New Roman"/>
                <w:sz w:val="22"/>
                <w:szCs w:val="22"/>
                <w:lang w:val="sr-Latn-ME"/>
              </w:rPr>
              <w:t>CT</w:t>
            </w:r>
            <w:r w:rsidR="00A277CE" w:rsidRPr="00565F78">
              <w:rPr>
                <w:rFonts w:ascii="Times New Roman" w:hAnsi="Times New Roman"/>
                <w:sz w:val="22"/>
                <w:szCs w:val="22"/>
                <w:lang w:val="sr-Latn-ME"/>
              </w:rPr>
              <w:t xml:space="preserve"> abdomena ili ultrazvuk, ili se postavlja tokom hirurške intervencije</w:t>
            </w:r>
            <w:r w:rsidR="009D516C" w:rsidRPr="00565F78">
              <w:rPr>
                <w:rFonts w:ascii="Times New Roman" w:hAnsi="Times New Roman"/>
                <w:sz w:val="22"/>
                <w:szCs w:val="22"/>
                <w:lang w:val="sr-Latn-ME"/>
              </w:rPr>
              <w:t xml:space="preserve"> i </w:t>
            </w:r>
            <w:r w:rsidR="00A277CE" w:rsidRPr="00565F78">
              <w:rPr>
                <w:rFonts w:ascii="Times New Roman" w:hAnsi="Times New Roman"/>
                <w:sz w:val="22"/>
                <w:szCs w:val="22"/>
                <w:lang w:val="sr-Latn-ME"/>
              </w:rPr>
              <w:t xml:space="preserve">na osnovu rezolucije simptoma </w:t>
            </w:r>
            <w:r w:rsidR="009D516C" w:rsidRPr="00565F78">
              <w:rPr>
                <w:rFonts w:ascii="Times New Roman" w:hAnsi="Times New Roman"/>
                <w:sz w:val="22"/>
                <w:szCs w:val="22"/>
                <w:lang w:val="sr-Latn-ME"/>
              </w:rPr>
              <w:t xml:space="preserve">nakon </w:t>
            </w:r>
            <w:r w:rsidR="00A277CE" w:rsidRPr="00565F78">
              <w:rPr>
                <w:rFonts w:ascii="Times New Roman" w:hAnsi="Times New Roman"/>
                <w:sz w:val="22"/>
                <w:szCs w:val="22"/>
                <w:lang w:val="sr-Latn-ME"/>
              </w:rPr>
              <w:t xml:space="preserve">obustaljanja terapije </w:t>
            </w:r>
            <w:r w:rsidR="009D516C" w:rsidRPr="00565F78">
              <w:rPr>
                <w:rFonts w:ascii="Times New Roman" w:hAnsi="Times New Roman"/>
                <w:sz w:val="22"/>
                <w:szCs w:val="22"/>
                <w:lang w:val="sr-Latn-ME"/>
              </w:rPr>
              <w:t>ACE inhibitor</w:t>
            </w:r>
            <w:r w:rsidR="00A277CE" w:rsidRPr="00565F78">
              <w:rPr>
                <w:rFonts w:ascii="Times New Roman" w:hAnsi="Times New Roman"/>
                <w:sz w:val="22"/>
                <w:szCs w:val="22"/>
                <w:lang w:val="sr-Latn-ME"/>
              </w:rPr>
              <w:t>om</w:t>
            </w:r>
            <w:r w:rsidR="009D516C" w:rsidRPr="00565F78">
              <w:rPr>
                <w:rFonts w:ascii="Times New Roman" w:hAnsi="Times New Roman"/>
                <w:sz w:val="22"/>
                <w:szCs w:val="22"/>
                <w:lang w:val="sr-Latn-ME"/>
              </w:rPr>
              <w:t xml:space="preserve">. </w:t>
            </w:r>
            <w:r w:rsidR="0088068D" w:rsidRPr="00565F78">
              <w:rPr>
                <w:rFonts w:ascii="Times New Roman" w:hAnsi="Times New Roman"/>
                <w:sz w:val="22"/>
                <w:szCs w:val="22"/>
                <w:lang w:val="sr-Latn-ME"/>
              </w:rPr>
              <w:t xml:space="preserve">Intestinalni angioedem </w:t>
            </w:r>
            <w:r w:rsidR="00A277CE" w:rsidRPr="00565F78">
              <w:rPr>
                <w:rFonts w:ascii="Times New Roman" w:hAnsi="Times New Roman"/>
                <w:sz w:val="22"/>
                <w:szCs w:val="22"/>
                <w:lang w:val="sr-Latn-ME"/>
              </w:rPr>
              <w:t>treba uvrstiti u diferencijalnu dijagnozu kod</w:t>
            </w:r>
            <w:r w:rsidR="009D516C" w:rsidRPr="00565F78">
              <w:rPr>
                <w:rFonts w:ascii="Times New Roman" w:hAnsi="Times New Roman"/>
                <w:sz w:val="22"/>
                <w:szCs w:val="22"/>
                <w:lang w:val="sr-Latn-ME"/>
              </w:rPr>
              <w:t xml:space="preserve"> pacijenata na </w:t>
            </w:r>
            <w:r w:rsidR="00A27856" w:rsidRPr="00565F78">
              <w:rPr>
                <w:rFonts w:ascii="Times New Roman" w:hAnsi="Times New Roman"/>
                <w:sz w:val="22"/>
                <w:szCs w:val="22"/>
                <w:lang w:val="sr-Latn-ME"/>
              </w:rPr>
              <w:t xml:space="preserve">terapiji </w:t>
            </w:r>
            <w:r w:rsidR="009D516C" w:rsidRPr="00565F78">
              <w:rPr>
                <w:rFonts w:ascii="Times New Roman" w:hAnsi="Times New Roman"/>
                <w:sz w:val="22"/>
                <w:szCs w:val="22"/>
                <w:lang w:val="sr-Latn-ME"/>
              </w:rPr>
              <w:t>ACE inhibitori</w:t>
            </w:r>
            <w:r w:rsidR="00A277CE" w:rsidRPr="00565F78">
              <w:rPr>
                <w:rFonts w:ascii="Times New Roman" w:hAnsi="Times New Roman"/>
                <w:sz w:val="22"/>
                <w:szCs w:val="22"/>
                <w:lang w:val="sr-Latn-ME"/>
              </w:rPr>
              <w:t>ma</w:t>
            </w:r>
            <w:r w:rsidR="00A27856" w:rsidRPr="00565F78">
              <w:rPr>
                <w:rFonts w:ascii="Times New Roman" w:hAnsi="Times New Roman"/>
                <w:sz w:val="22"/>
                <w:szCs w:val="22"/>
                <w:lang w:val="sr-Latn-ME"/>
              </w:rPr>
              <w:t xml:space="preserve"> a</w:t>
            </w:r>
            <w:r w:rsidR="00A277CE" w:rsidRPr="00565F78">
              <w:rPr>
                <w:rFonts w:ascii="Times New Roman" w:hAnsi="Times New Roman"/>
                <w:sz w:val="22"/>
                <w:szCs w:val="22"/>
                <w:lang w:val="sr-Latn-ME"/>
              </w:rPr>
              <w:t xml:space="preserve"> koji imaju abdominalni bol (vid</w:t>
            </w:r>
            <w:r w:rsidR="00267EF6" w:rsidRPr="00565F78">
              <w:rPr>
                <w:rFonts w:ascii="Times New Roman" w:hAnsi="Times New Roman"/>
                <w:sz w:val="22"/>
                <w:szCs w:val="22"/>
                <w:lang w:val="sr-Latn-ME"/>
              </w:rPr>
              <w:t>j</w:t>
            </w:r>
            <w:r w:rsidR="00A277CE" w:rsidRPr="00565F78">
              <w:rPr>
                <w:rFonts w:ascii="Times New Roman" w:hAnsi="Times New Roman"/>
                <w:sz w:val="22"/>
                <w:szCs w:val="22"/>
                <w:lang w:val="sr-Latn-ME"/>
              </w:rPr>
              <w:t xml:space="preserve">eti </w:t>
            </w:r>
            <w:r w:rsidR="00267EF6"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9D516C" w:rsidRPr="00565F78">
              <w:rPr>
                <w:rFonts w:ascii="Times New Roman" w:hAnsi="Times New Roman"/>
                <w:sz w:val="22"/>
                <w:szCs w:val="22"/>
                <w:lang w:val="sr-Latn-ME"/>
              </w:rPr>
              <w:t xml:space="preserve"> 4.8).</w:t>
            </w:r>
          </w:p>
          <w:p w:rsidR="006E7AFD" w:rsidRPr="00565F78" w:rsidRDefault="006E7AFD"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Kašalj</w:t>
            </w:r>
          </w:p>
          <w:p w:rsidR="005B572E" w:rsidRPr="00565F78" w:rsidRDefault="005B572E" w:rsidP="00061421">
            <w:pPr>
              <w:rPr>
                <w:rFonts w:ascii="Times New Roman" w:hAnsi="Times New Roman"/>
                <w:sz w:val="22"/>
                <w:szCs w:val="22"/>
                <w:lang w:val="sr-Latn-ME"/>
              </w:rPr>
            </w:pPr>
            <w:r w:rsidRPr="00565F78">
              <w:rPr>
                <w:rFonts w:ascii="Times New Roman" w:hAnsi="Times New Roman"/>
                <w:sz w:val="22"/>
                <w:szCs w:val="22"/>
                <w:lang w:val="sr-Latn-ME"/>
              </w:rPr>
              <w:t>Tokom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ene ACE inhibitora može doći do pojave n</w:t>
            </w:r>
            <w:r w:rsidR="00FE4D81" w:rsidRPr="00565F78">
              <w:rPr>
                <w:rFonts w:ascii="Times New Roman" w:hAnsi="Times New Roman"/>
                <w:sz w:val="22"/>
                <w:szCs w:val="22"/>
                <w:lang w:val="sr-Latn-ME"/>
              </w:rPr>
              <w:t>eproduktivnog, perzistentnog kaš</w:t>
            </w:r>
            <w:r w:rsidRPr="00565F78">
              <w:rPr>
                <w:rFonts w:ascii="Times New Roman" w:hAnsi="Times New Roman"/>
                <w:sz w:val="22"/>
                <w:szCs w:val="22"/>
                <w:lang w:val="sr-Latn-ME"/>
              </w:rPr>
              <w:t>lja koji se povlači po prekidu terapije.</w:t>
            </w:r>
          </w:p>
          <w:p w:rsidR="00006D41" w:rsidRPr="00565F78" w:rsidRDefault="00006D41"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lastRenderedPageBreak/>
              <w:t xml:space="preserve">Insuficijencija jetre </w:t>
            </w:r>
          </w:p>
          <w:p w:rsidR="009F0317" w:rsidRPr="00565F78" w:rsidRDefault="009F0317" w:rsidP="009F0317">
            <w:pPr>
              <w:rPr>
                <w:rFonts w:ascii="Times New Roman" w:hAnsi="Times New Roman"/>
                <w:bCs/>
                <w:sz w:val="22"/>
                <w:szCs w:val="22"/>
                <w:lang w:val="sr-Latn-ME"/>
              </w:rPr>
            </w:pPr>
            <w:r w:rsidRPr="00565F78">
              <w:rPr>
                <w:rFonts w:ascii="Times New Roman" w:hAnsi="Times New Roman"/>
                <w:bCs/>
                <w:sz w:val="22"/>
                <w:szCs w:val="22"/>
                <w:lang w:val="sr-Latn-ME"/>
              </w:rPr>
              <w:t>R</w:t>
            </w:r>
            <w:r w:rsidR="00267EF6" w:rsidRPr="00565F78">
              <w:rPr>
                <w:rFonts w:ascii="Times New Roman" w:hAnsi="Times New Roman"/>
                <w:bCs/>
                <w:sz w:val="22"/>
                <w:szCs w:val="22"/>
                <w:lang w:val="sr-Latn-ME"/>
              </w:rPr>
              <w:t>ij</w:t>
            </w:r>
            <w:r w:rsidRPr="00565F78">
              <w:rPr>
                <w:rFonts w:ascii="Times New Roman" w:hAnsi="Times New Roman"/>
                <w:bCs/>
                <w:sz w:val="22"/>
                <w:szCs w:val="22"/>
                <w:lang w:val="sr-Latn-ME"/>
              </w:rPr>
              <w:t>etko, prim</w:t>
            </w:r>
            <w:r w:rsidR="00267EF6" w:rsidRPr="00565F78">
              <w:rPr>
                <w:rFonts w:ascii="Times New Roman" w:hAnsi="Times New Roman"/>
                <w:bCs/>
                <w:sz w:val="22"/>
                <w:szCs w:val="22"/>
                <w:lang w:val="sr-Latn-ME"/>
              </w:rPr>
              <w:t>j</w:t>
            </w:r>
            <w:r w:rsidRPr="00565F78">
              <w:rPr>
                <w:rFonts w:ascii="Times New Roman" w:hAnsi="Times New Roman"/>
                <w:bCs/>
                <w:sz w:val="22"/>
                <w:szCs w:val="22"/>
                <w:lang w:val="sr-Latn-ME"/>
              </w:rPr>
              <w:t>ena ACE inhibitora može biti povezana sa sindromom koji počinje holestatskom žuticom i progredira do fulminan</w:t>
            </w:r>
            <w:r w:rsidR="00DC50CF" w:rsidRPr="00565F78">
              <w:rPr>
                <w:rFonts w:ascii="Times New Roman" w:hAnsi="Times New Roman"/>
                <w:bCs/>
                <w:sz w:val="22"/>
                <w:szCs w:val="22"/>
                <w:lang w:val="sr-Latn-ME"/>
              </w:rPr>
              <w:t>tne hepatičke nekroze</w:t>
            </w:r>
            <w:r w:rsidR="00E2458D" w:rsidRPr="00565F78">
              <w:rPr>
                <w:rFonts w:ascii="Times New Roman" w:hAnsi="Times New Roman"/>
                <w:bCs/>
                <w:sz w:val="22"/>
                <w:szCs w:val="22"/>
                <w:lang w:val="sr-Latn-ME"/>
              </w:rPr>
              <w:t xml:space="preserve"> koja ponekad može biti fatalna</w:t>
            </w:r>
            <w:r w:rsidR="00DC50CF" w:rsidRPr="00565F78">
              <w:rPr>
                <w:rFonts w:ascii="Times New Roman" w:hAnsi="Times New Roman"/>
                <w:bCs/>
                <w:sz w:val="22"/>
                <w:szCs w:val="22"/>
                <w:lang w:val="sr-Latn-ME"/>
              </w:rPr>
              <w:t xml:space="preserve">. </w:t>
            </w:r>
            <w:r w:rsidR="009A31E7" w:rsidRPr="00565F78">
              <w:rPr>
                <w:rFonts w:ascii="Times New Roman" w:hAnsi="Times New Roman"/>
                <w:bCs/>
                <w:sz w:val="22"/>
                <w:szCs w:val="22"/>
                <w:lang w:val="sr-Latn-ME"/>
              </w:rPr>
              <w:t xml:space="preserve">Mehanizam nastanka ovog sindroma nije poznat. </w:t>
            </w:r>
            <w:r w:rsidR="00E2458D" w:rsidRPr="00565F78">
              <w:rPr>
                <w:rFonts w:ascii="Times New Roman" w:hAnsi="Times New Roman"/>
                <w:bCs/>
                <w:sz w:val="22"/>
                <w:szCs w:val="22"/>
                <w:lang w:val="sr-Latn-ME"/>
              </w:rPr>
              <w:t xml:space="preserve">Pacijenti </w:t>
            </w:r>
            <w:r w:rsidRPr="00565F78">
              <w:rPr>
                <w:rFonts w:ascii="Times New Roman" w:hAnsi="Times New Roman"/>
                <w:bCs/>
                <w:sz w:val="22"/>
                <w:szCs w:val="22"/>
                <w:lang w:val="sr-Latn-ME"/>
              </w:rPr>
              <w:t xml:space="preserve">kod kojih se razvije žutica ili </w:t>
            </w:r>
            <w:r w:rsidR="006E7C16" w:rsidRPr="00565F78">
              <w:rPr>
                <w:rFonts w:ascii="Times New Roman" w:hAnsi="Times New Roman"/>
                <w:bCs/>
                <w:sz w:val="22"/>
                <w:szCs w:val="22"/>
                <w:lang w:val="sr-Latn-ME"/>
              </w:rPr>
              <w:t xml:space="preserve">dođe do </w:t>
            </w:r>
            <w:r w:rsidRPr="00565F78">
              <w:rPr>
                <w:rFonts w:ascii="Times New Roman" w:hAnsi="Times New Roman"/>
                <w:bCs/>
                <w:sz w:val="22"/>
                <w:szCs w:val="22"/>
                <w:lang w:val="sr-Latn-ME"/>
              </w:rPr>
              <w:t>značajno</w:t>
            </w:r>
            <w:r w:rsidR="006E7C16" w:rsidRPr="00565F78">
              <w:rPr>
                <w:rFonts w:ascii="Times New Roman" w:hAnsi="Times New Roman"/>
                <w:bCs/>
                <w:sz w:val="22"/>
                <w:szCs w:val="22"/>
                <w:lang w:val="sr-Latn-ME"/>
              </w:rPr>
              <w:t xml:space="preserve">g povećanja </w:t>
            </w:r>
            <w:r w:rsidRPr="00565F78">
              <w:rPr>
                <w:rFonts w:ascii="Times New Roman" w:hAnsi="Times New Roman"/>
                <w:bCs/>
                <w:sz w:val="22"/>
                <w:szCs w:val="22"/>
                <w:lang w:val="sr-Latn-ME"/>
              </w:rPr>
              <w:t xml:space="preserve">enzima </w:t>
            </w:r>
            <w:r w:rsidR="006E7C16" w:rsidRPr="00565F78">
              <w:rPr>
                <w:rFonts w:ascii="Times New Roman" w:hAnsi="Times New Roman"/>
                <w:bCs/>
                <w:sz w:val="22"/>
                <w:szCs w:val="22"/>
                <w:lang w:val="sr-Latn-ME"/>
              </w:rPr>
              <w:t>jetre treba da prekinu prim</w:t>
            </w:r>
            <w:r w:rsidR="00267EF6" w:rsidRPr="00565F78">
              <w:rPr>
                <w:rFonts w:ascii="Times New Roman" w:hAnsi="Times New Roman"/>
                <w:bCs/>
                <w:sz w:val="22"/>
                <w:szCs w:val="22"/>
                <w:lang w:val="sr-Latn-ME"/>
              </w:rPr>
              <w:t>j</w:t>
            </w:r>
            <w:r w:rsidR="006E7C16" w:rsidRPr="00565F78">
              <w:rPr>
                <w:rFonts w:ascii="Times New Roman" w:hAnsi="Times New Roman"/>
                <w:bCs/>
                <w:sz w:val="22"/>
                <w:szCs w:val="22"/>
                <w:lang w:val="sr-Latn-ME"/>
              </w:rPr>
              <w:t xml:space="preserve">enu </w:t>
            </w:r>
            <w:r w:rsidRPr="00565F78">
              <w:rPr>
                <w:rFonts w:ascii="Times New Roman" w:hAnsi="Times New Roman"/>
                <w:bCs/>
                <w:sz w:val="22"/>
                <w:szCs w:val="22"/>
                <w:lang w:val="sr-Latn-ME"/>
              </w:rPr>
              <w:t>ACE inhibit</w:t>
            </w:r>
            <w:r w:rsidR="0092441D" w:rsidRPr="00565F78">
              <w:rPr>
                <w:rFonts w:ascii="Times New Roman" w:hAnsi="Times New Roman"/>
                <w:bCs/>
                <w:sz w:val="22"/>
                <w:szCs w:val="22"/>
                <w:lang w:val="sr-Latn-ME"/>
              </w:rPr>
              <w:t>ora i započnu odgovarajuću terapiju</w:t>
            </w:r>
            <w:r w:rsidRPr="00565F78">
              <w:rPr>
                <w:rFonts w:ascii="Times New Roman" w:hAnsi="Times New Roman"/>
                <w:bCs/>
                <w:sz w:val="22"/>
                <w:szCs w:val="22"/>
                <w:lang w:val="sr-Latn-ME"/>
              </w:rPr>
              <w:t>.</w:t>
            </w:r>
          </w:p>
          <w:p w:rsidR="007C1C6E" w:rsidRPr="00565F78" w:rsidRDefault="007C1C6E" w:rsidP="00061421">
            <w:pPr>
              <w:rPr>
                <w:rFonts w:ascii="Times New Roman" w:hAnsi="Times New Roman"/>
                <w:sz w:val="22"/>
                <w:szCs w:val="22"/>
                <w:lang w:val="sr-Latn-ME"/>
              </w:rPr>
            </w:pPr>
          </w:p>
          <w:p w:rsidR="007C1C6E" w:rsidRPr="00565F78" w:rsidRDefault="00137FD9"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Hiperkal</w:t>
            </w:r>
            <w:r w:rsidR="007C1C6E" w:rsidRPr="00565F78">
              <w:rPr>
                <w:rFonts w:ascii="Times New Roman" w:hAnsi="Times New Roman"/>
                <w:i/>
                <w:sz w:val="22"/>
                <w:szCs w:val="22"/>
                <w:u w:val="single"/>
                <w:lang w:val="sr-Latn-ME"/>
              </w:rPr>
              <w:t>emija</w:t>
            </w:r>
          </w:p>
          <w:p w:rsidR="007C1C6E" w:rsidRPr="00565F78" w:rsidRDefault="00C17E2D" w:rsidP="00061421">
            <w:pPr>
              <w:rPr>
                <w:rFonts w:ascii="Times New Roman" w:hAnsi="Times New Roman"/>
                <w:bCs/>
                <w:sz w:val="22"/>
                <w:szCs w:val="22"/>
                <w:lang w:val="sr-Latn-ME"/>
              </w:rPr>
            </w:pPr>
            <w:r w:rsidRPr="00565F78">
              <w:rPr>
                <w:rFonts w:ascii="Times New Roman" w:hAnsi="Times New Roman"/>
                <w:bCs/>
                <w:sz w:val="22"/>
                <w:szCs w:val="22"/>
                <w:lang w:val="sr-Latn-ME"/>
              </w:rPr>
              <w:t>U toku terapije ACE inhibitorima</w:t>
            </w:r>
            <w:r w:rsidR="009A31E7" w:rsidRPr="00565F78">
              <w:rPr>
                <w:rFonts w:ascii="Times New Roman" w:hAnsi="Times New Roman"/>
                <w:bCs/>
                <w:sz w:val="22"/>
                <w:szCs w:val="22"/>
                <w:lang w:val="sr-Latn-ME"/>
              </w:rPr>
              <w:t xml:space="preserve">, uključujući kaptopril, </w:t>
            </w:r>
            <w:r w:rsidR="00016348" w:rsidRPr="00565F78">
              <w:rPr>
                <w:rFonts w:ascii="Times New Roman" w:hAnsi="Times New Roman"/>
                <w:bCs/>
                <w:sz w:val="22"/>
                <w:szCs w:val="22"/>
                <w:lang w:val="sr-Latn-ME"/>
              </w:rPr>
              <w:t>može doći do pojave hiperkal</w:t>
            </w:r>
            <w:r w:rsidRPr="00565F78">
              <w:rPr>
                <w:rFonts w:ascii="Times New Roman" w:hAnsi="Times New Roman"/>
                <w:bCs/>
                <w:sz w:val="22"/>
                <w:szCs w:val="22"/>
                <w:lang w:val="sr-Latn-ME"/>
              </w:rPr>
              <w:t>emije. Faktori koji povećavaju rizik od pojave hiperkalemije su bubrežna insuficijencija, dijabetes melitus, prim</w:t>
            </w:r>
            <w:r w:rsidR="00267EF6" w:rsidRPr="00565F78">
              <w:rPr>
                <w:rFonts w:ascii="Times New Roman" w:hAnsi="Times New Roman"/>
                <w:bCs/>
                <w:sz w:val="22"/>
                <w:szCs w:val="22"/>
                <w:lang w:val="sr-Latn-ME"/>
              </w:rPr>
              <w:t>j</w:t>
            </w:r>
            <w:r w:rsidRPr="00565F78">
              <w:rPr>
                <w:rFonts w:ascii="Times New Roman" w:hAnsi="Times New Roman"/>
                <w:bCs/>
                <w:sz w:val="22"/>
                <w:szCs w:val="22"/>
                <w:lang w:val="sr-Latn-ME"/>
              </w:rPr>
              <w:t>ena diuretika koji štede kalijum, kalijumovih soli ili drugih l</w:t>
            </w:r>
            <w:r w:rsidR="00267EF6" w:rsidRPr="00565F78">
              <w:rPr>
                <w:rFonts w:ascii="Times New Roman" w:hAnsi="Times New Roman"/>
                <w:bCs/>
                <w:sz w:val="22"/>
                <w:szCs w:val="22"/>
                <w:lang w:val="sr-Latn-ME"/>
              </w:rPr>
              <w:t>j</w:t>
            </w:r>
            <w:r w:rsidRPr="00565F78">
              <w:rPr>
                <w:rFonts w:ascii="Times New Roman" w:hAnsi="Times New Roman"/>
                <w:bCs/>
                <w:sz w:val="22"/>
                <w:szCs w:val="22"/>
                <w:lang w:val="sr-Latn-ME"/>
              </w:rPr>
              <w:t>ekova koji dovode do povećanja serumskih vr</w:t>
            </w:r>
            <w:r w:rsidR="00267EF6" w:rsidRPr="00565F78">
              <w:rPr>
                <w:rFonts w:ascii="Times New Roman" w:hAnsi="Times New Roman"/>
                <w:bCs/>
                <w:sz w:val="22"/>
                <w:szCs w:val="22"/>
                <w:lang w:val="sr-Latn-ME"/>
              </w:rPr>
              <w:t>ij</w:t>
            </w:r>
            <w:r w:rsidRPr="00565F78">
              <w:rPr>
                <w:rFonts w:ascii="Times New Roman" w:hAnsi="Times New Roman"/>
                <w:bCs/>
                <w:sz w:val="22"/>
                <w:szCs w:val="22"/>
                <w:lang w:val="sr-Latn-ME"/>
              </w:rPr>
              <w:t>ednosti kalijuma (npr. hepa</w:t>
            </w:r>
            <w:r w:rsidR="00E6189E" w:rsidRPr="00565F78">
              <w:rPr>
                <w:rFonts w:ascii="Times New Roman" w:hAnsi="Times New Roman"/>
                <w:bCs/>
                <w:sz w:val="22"/>
                <w:szCs w:val="22"/>
                <w:lang w:val="sr-Latn-ME"/>
              </w:rPr>
              <w:t>rin). U slučaju neophodnosti konkomitantne prim</w:t>
            </w:r>
            <w:r w:rsidR="00267EF6" w:rsidRPr="00565F78">
              <w:rPr>
                <w:rFonts w:ascii="Times New Roman" w:hAnsi="Times New Roman"/>
                <w:bCs/>
                <w:sz w:val="22"/>
                <w:szCs w:val="22"/>
                <w:lang w:val="sr-Latn-ME"/>
              </w:rPr>
              <w:t>j</w:t>
            </w:r>
            <w:r w:rsidR="00E6189E" w:rsidRPr="00565F78">
              <w:rPr>
                <w:rFonts w:ascii="Times New Roman" w:hAnsi="Times New Roman"/>
                <w:bCs/>
                <w:sz w:val="22"/>
                <w:szCs w:val="22"/>
                <w:lang w:val="sr-Latn-ME"/>
              </w:rPr>
              <w:t>ene kaptop</w:t>
            </w:r>
            <w:r w:rsidR="00F7699F" w:rsidRPr="00565F78">
              <w:rPr>
                <w:rFonts w:ascii="Times New Roman" w:hAnsi="Times New Roman"/>
                <w:bCs/>
                <w:sz w:val="22"/>
                <w:szCs w:val="22"/>
                <w:lang w:val="sr-Latn-ME"/>
              </w:rPr>
              <w:t>rila i nekih od navedenih preparata</w:t>
            </w:r>
            <w:r w:rsidR="00E6189E" w:rsidRPr="00565F78">
              <w:rPr>
                <w:rFonts w:ascii="Times New Roman" w:hAnsi="Times New Roman"/>
                <w:bCs/>
                <w:sz w:val="22"/>
                <w:szCs w:val="22"/>
                <w:lang w:val="sr-Latn-ME"/>
              </w:rPr>
              <w:t>, preporučuje se redovna kontrol</w:t>
            </w:r>
            <w:r w:rsidR="006B3997" w:rsidRPr="00565F78">
              <w:rPr>
                <w:rFonts w:ascii="Times New Roman" w:hAnsi="Times New Roman"/>
                <w:bCs/>
                <w:sz w:val="22"/>
                <w:szCs w:val="22"/>
                <w:lang w:val="sr-Latn-ME"/>
              </w:rPr>
              <w:t>a serumskih vr</w:t>
            </w:r>
            <w:r w:rsidR="00267EF6" w:rsidRPr="00565F78">
              <w:rPr>
                <w:rFonts w:ascii="Times New Roman" w:hAnsi="Times New Roman"/>
                <w:bCs/>
                <w:sz w:val="22"/>
                <w:szCs w:val="22"/>
                <w:lang w:val="sr-Latn-ME"/>
              </w:rPr>
              <w:t>ij</w:t>
            </w:r>
            <w:r w:rsidR="006B3997" w:rsidRPr="00565F78">
              <w:rPr>
                <w:rFonts w:ascii="Times New Roman" w:hAnsi="Times New Roman"/>
                <w:bCs/>
                <w:sz w:val="22"/>
                <w:szCs w:val="22"/>
                <w:lang w:val="sr-Latn-ME"/>
              </w:rPr>
              <w:t>ednosti kalijuma.</w:t>
            </w:r>
          </w:p>
          <w:p w:rsidR="00724C80" w:rsidRPr="00565F78" w:rsidRDefault="00724C80" w:rsidP="00061421">
            <w:pPr>
              <w:rPr>
                <w:rFonts w:ascii="Times New Roman" w:hAnsi="Times New Roman"/>
                <w:i/>
                <w:sz w:val="22"/>
                <w:szCs w:val="22"/>
                <w:u w:val="single"/>
                <w:lang w:val="sr-Latn-ME"/>
              </w:rPr>
            </w:pPr>
          </w:p>
          <w:p w:rsidR="007C1C6E" w:rsidRPr="00565F78" w:rsidRDefault="00137FD9"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Kombinacija sa l</w:t>
            </w:r>
            <w:r w:rsidR="007C1C6E" w:rsidRPr="00565F78">
              <w:rPr>
                <w:rFonts w:ascii="Times New Roman" w:hAnsi="Times New Roman"/>
                <w:i/>
                <w:sz w:val="22"/>
                <w:szCs w:val="22"/>
                <w:u w:val="single"/>
                <w:lang w:val="sr-Latn-ME"/>
              </w:rPr>
              <w:t>itijum</w:t>
            </w:r>
            <w:r w:rsidRPr="00565F78">
              <w:rPr>
                <w:rFonts w:ascii="Times New Roman" w:hAnsi="Times New Roman"/>
                <w:i/>
                <w:sz w:val="22"/>
                <w:szCs w:val="22"/>
                <w:u w:val="single"/>
                <w:lang w:val="sr-Latn-ME"/>
              </w:rPr>
              <w:t>om</w:t>
            </w:r>
          </w:p>
          <w:p w:rsidR="00BF247F" w:rsidRPr="00565F78" w:rsidRDefault="00BF247F" w:rsidP="00061421">
            <w:pPr>
              <w:rPr>
                <w:rFonts w:ascii="Times New Roman" w:hAnsi="Times New Roman"/>
                <w:sz w:val="22"/>
                <w:szCs w:val="22"/>
                <w:lang w:val="sr-Latn-ME"/>
              </w:rPr>
            </w:pPr>
            <w:r w:rsidRPr="00565F78">
              <w:rPr>
                <w:rFonts w:ascii="Times New Roman" w:hAnsi="Times New Roman"/>
                <w:sz w:val="22"/>
                <w:szCs w:val="22"/>
                <w:lang w:val="sr-Latn-ME"/>
              </w:rPr>
              <w:t>Ne preporučuje se istovremena prim</w:t>
            </w:r>
            <w:r w:rsidR="00267EF6" w:rsidRPr="00565F78">
              <w:rPr>
                <w:rFonts w:ascii="Times New Roman" w:hAnsi="Times New Roman"/>
                <w:sz w:val="22"/>
                <w:szCs w:val="22"/>
                <w:lang w:val="sr-Latn-ME"/>
              </w:rPr>
              <w:t>j</w:t>
            </w:r>
            <w:r w:rsidRPr="00565F78">
              <w:rPr>
                <w:rFonts w:ascii="Times New Roman" w:hAnsi="Times New Roman"/>
                <w:sz w:val="22"/>
                <w:szCs w:val="22"/>
                <w:lang w:val="sr-Latn-ME"/>
              </w:rPr>
              <w:t xml:space="preserve">ena kaptoprila sa litijumom </w:t>
            </w:r>
            <w:r w:rsidR="00016348" w:rsidRPr="00565F78">
              <w:rPr>
                <w:rFonts w:ascii="Times New Roman" w:hAnsi="Times New Roman"/>
                <w:sz w:val="22"/>
                <w:szCs w:val="22"/>
                <w:lang w:val="sr-Latn-ME"/>
              </w:rPr>
              <w:t>zbog njegove potencijalne tok</w:t>
            </w:r>
            <w:r w:rsidR="00016348" w:rsidRPr="00565F78">
              <w:rPr>
                <w:rFonts w:ascii="Times New Roman" w:hAnsi="Times New Roman"/>
                <w:bCs/>
                <w:sz w:val="22"/>
                <w:szCs w:val="22"/>
                <w:lang w:val="sr-Latn-ME"/>
              </w:rPr>
              <w:t xml:space="preserve">sičnosti </w:t>
            </w:r>
            <w:r w:rsidRPr="00565F78">
              <w:rPr>
                <w:rFonts w:ascii="Times New Roman" w:hAnsi="Times New Roman"/>
                <w:sz w:val="22"/>
                <w:szCs w:val="22"/>
                <w:lang w:val="sr-Latn-ME"/>
              </w:rPr>
              <w:t>(vid</w:t>
            </w:r>
            <w:r w:rsidR="00267EF6" w:rsidRPr="00565F78">
              <w:rPr>
                <w:rFonts w:ascii="Times New Roman" w:hAnsi="Times New Roman"/>
                <w:sz w:val="22"/>
                <w:szCs w:val="22"/>
                <w:lang w:val="sr-Latn-ME"/>
              </w:rPr>
              <w:t>j</w:t>
            </w:r>
            <w:r w:rsidR="000B26D8" w:rsidRPr="00565F78">
              <w:rPr>
                <w:rFonts w:ascii="Times New Roman" w:hAnsi="Times New Roman"/>
                <w:sz w:val="22"/>
                <w:szCs w:val="22"/>
                <w:lang w:val="sr-Latn-ME"/>
              </w:rPr>
              <w:t>et</w:t>
            </w:r>
            <w:r w:rsidR="00016348" w:rsidRPr="00565F78">
              <w:rPr>
                <w:rFonts w:ascii="Times New Roman" w:hAnsi="Times New Roman"/>
                <w:sz w:val="22"/>
                <w:szCs w:val="22"/>
                <w:lang w:val="sr-Latn-ME"/>
              </w:rPr>
              <w:t xml:space="preserve">i </w:t>
            </w:r>
            <w:r w:rsidR="00267EF6" w:rsidRPr="00565F78">
              <w:rPr>
                <w:rFonts w:ascii="Times New Roman" w:hAnsi="Times New Roman"/>
                <w:sz w:val="22"/>
                <w:szCs w:val="22"/>
                <w:lang w:val="sr-Latn-ME"/>
              </w:rPr>
              <w:t>di</w:t>
            </w:r>
            <w:r w:rsidR="00E310F8" w:rsidRPr="00565F78">
              <w:rPr>
                <w:rFonts w:ascii="Times New Roman" w:hAnsi="Times New Roman"/>
                <w:sz w:val="22"/>
                <w:szCs w:val="22"/>
                <w:lang w:val="sr-Latn-ME"/>
              </w:rPr>
              <w:t>o</w:t>
            </w:r>
            <w:r w:rsidR="00016348" w:rsidRPr="00565F78">
              <w:rPr>
                <w:rFonts w:ascii="Times New Roman" w:hAnsi="Times New Roman"/>
                <w:sz w:val="22"/>
                <w:szCs w:val="22"/>
                <w:lang w:val="sr-Latn-ME"/>
              </w:rPr>
              <w:t xml:space="preserve"> 4.5</w:t>
            </w:r>
            <w:r w:rsidRPr="00565F78">
              <w:rPr>
                <w:rFonts w:ascii="Times New Roman" w:hAnsi="Times New Roman"/>
                <w:sz w:val="22"/>
                <w:szCs w:val="22"/>
                <w:lang w:val="sr-Latn-ME"/>
              </w:rPr>
              <w:t>).</w:t>
            </w:r>
          </w:p>
          <w:p w:rsidR="00E6189E" w:rsidRPr="00565F78" w:rsidRDefault="00E6189E"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Stenoza aortne</w:t>
            </w:r>
            <w:r w:rsidR="00137FD9" w:rsidRPr="00565F78">
              <w:rPr>
                <w:rFonts w:ascii="Times New Roman" w:hAnsi="Times New Roman"/>
                <w:i/>
                <w:sz w:val="22"/>
                <w:szCs w:val="22"/>
                <w:u w:val="single"/>
                <w:lang w:val="sr-Latn-ME"/>
              </w:rPr>
              <w:t xml:space="preserve"> i mitralne valvule/o</w:t>
            </w:r>
            <w:r w:rsidRPr="00565F78">
              <w:rPr>
                <w:rFonts w:ascii="Times New Roman" w:hAnsi="Times New Roman"/>
                <w:i/>
                <w:sz w:val="22"/>
                <w:szCs w:val="22"/>
                <w:u w:val="single"/>
                <w:lang w:val="sr-Latn-ME"/>
              </w:rPr>
              <w:t>pstruktivna hipertrofična kardiomiopatija</w:t>
            </w:r>
            <w:r w:rsidR="00137FD9" w:rsidRPr="00565F78">
              <w:rPr>
                <w:rFonts w:ascii="Times New Roman" w:hAnsi="Times New Roman"/>
                <w:i/>
                <w:sz w:val="22"/>
                <w:szCs w:val="22"/>
                <w:u w:val="single"/>
                <w:lang w:val="sr-Latn-ME"/>
              </w:rPr>
              <w:t>/kardiogeni šok</w:t>
            </w:r>
          </w:p>
          <w:p w:rsidR="000032EA" w:rsidRPr="00565F78" w:rsidRDefault="00BF247F" w:rsidP="000032EA">
            <w:pPr>
              <w:rPr>
                <w:rFonts w:ascii="Times New Roman" w:hAnsi="Times New Roman"/>
                <w:bCs/>
                <w:sz w:val="22"/>
                <w:szCs w:val="22"/>
                <w:lang w:val="sr-Latn-ME"/>
              </w:rPr>
            </w:pPr>
            <w:r w:rsidRPr="00565F78">
              <w:rPr>
                <w:rFonts w:ascii="Times New Roman" w:hAnsi="Times New Roman"/>
                <w:sz w:val="22"/>
                <w:szCs w:val="22"/>
                <w:lang w:val="sr-Latn-ME"/>
              </w:rPr>
              <w:t>ACE inhibitore treba s</w:t>
            </w:r>
            <w:r w:rsidR="00016348" w:rsidRPr="00565F78">
              <w:rPr>
                <w:rFonts w:ascii="Times New Roman" w:hAnsi="Times New Roman"/>
                <w:sz w:val="22"/>
                <w:szCs w:val="22"/>
                <w:lang w:val="sr-Latn-ME"/>
              </w:rPr>
              <w:t>a</w:t>
            </w:r>
            <w:r w:rsidRPr="00565F78">
              <w:rPr>
                <w:rFonts w:ascii="Times New Roman" w:hAnsi="Times New Roman"/>
                <w:sz w:val="22"/>
                <w:szCs w:val="22"/>
                <w:lang w:val="sr-Latn-ME"/>
              </w:rPr>
              <w:t xml:space="preserve"> oprezom prim</w:t>
            </w:r>
            <w:r w:rsidR="000A75B1" w:rsidRPr="00565F78">
              <w:rPr>
                <w:rFonts w:ascii="Times New Roman" w:hAnsi="Times New Roman"/>
                <w:sz w:val="22"/>
                <w:szCs w:val="22"/>
                <w:lang w:val="sr-Latn-ME"/>
              </w:rPr>
              <w:t>j</w:t>
            </w:r>
            <w:r w:rsidRPr="00565F78">
              <w:rPr>
                <w:rFonts w:ascii="Times New Roman" w:hAnsi="Times New Roman"/>
                <w:sz w:val="22"/>
                <w:szCs w:val="22"/>
                <w:lang w:val="sr-Latn-ME"/>
              </w:rPr>
              <w:t>enjivati kod pacijenata sa</w:t>
            </w:r>
            <w:r w:rsidR="000032EA" w:rsidRPr="00565F78">
              <w:rPr>
                <w:rFonts w:ascii="Times New Roman" w:hAnsi="Times New Roman"/>
                <w:sz w:val="22"/>
                <w:szCs w:val="22"/>
                <w:lang w:val="sr-Latn-ME"/>
              </w:rPr>
              <w:t xml:space="preserve"> </w:t>
            </w:r>
            <w:r w:rsidR="00E6189E" w:rsidRPr="00565F78">
              <w:rPr>
                <w:rFonts w:ascii="Times New Roman" w:hAnsi="Times New Roman"/>
                <w:bCs/>
                <w:sz w:val="22"/>
                <w:szCs w:val="22"/>
                <w:lang w:val="sr-Latn-ME"/>
              </w:rPr>
              <w:t xml:space="preserve">stenozom </w:t>
            </w:r>
            <w:r w:rsidR="008E68EA" w:rsidRPr="00565F78">
              <w:rPr>
                <w:rFonts w:ascii="Times New Roman" w:hAnsi="Times New Roman"/>
                <w:bCs/>
                <w:sz w:val="22"/>
                <w:szCs w:val="22"/>
                <w:lang w:val="sr-Latn-ME"/>
              </w:rPr>
              <w:t xml:space="preserve">aortne i mitralne valvule </w:t>
            </w:r>
            <w:r w:rsidR="00E6189E" w:rsidRPr="00565F78">
              <w:rPr>
                <w:rFonts w:ascii="Times New Roman" w:hAnsi="Times New Roman"/>
                <w:bCs/>
                <w:sz w:val="22"/>
                <w:szCs w:val="22"/>
                <w:lang w:val="sr-Latn-ME"/>
              </w:rPr>
              <w:t xml:space="preserve">i </w:t>
            </w:r>
            <w:r w:rsidR="000032EA" w:rsidRPr="00565F78">
              <w:rPr>
                <w:rFonts w:ascii="Times New Roman" w:hAnsi="Times New Roman"/>
                <w:bCs/>
                <w:sz w:val="22"/>
                <w:szCs w:val="22"/>
                <w:lang w:val="sr-Latn-ME"/>
              </w:rPr>
              <w:t>opstruktivnom hipertrofič</w:t>
            </w:r>
            <w:r w:rsidR="00E6189E" w:rsidRPr="00565F78">
              <w:rPr>
                <w:rFonts w:ascii="Times New Roman" w:hAnsi="Times New Roman"/>
                <w:bCs/>
                <w:sz w:val="22"/>
                <w:szCs w:val="22"/>
                <w:lang w:val="sr-Latn-ME"/>
              </w:rPr>
              <w:t xml:space="preserve">nom kardiomiopatijom, a </w:t>
            </w:r>
            <w:r w:rsidR="000032EA" w:rsidRPr="00565F78">
              <w:rPr>
                <w:rFonts w:ascii="Times New Roman" w:hAnsi="Times New Roman"/>
                <w:bCs/>
                <w:sz w:val="22"/>
                <w:szCs w:val="22"/>
                <w:lang w:val="sr-Latn-ME"/>
              </w:rPr>
              <w:t>izb</w:t>
            </w:r>
            <w:r w:rsidR="000A75B1" w:rsidRPr="00565F78">
              <w:rPr>
                <w:rFonts w:ascii="Times New Roman" w:hAnsi="Times New Roman"/>
                <w:bCs/>
                <w:sz w:val="22"/>
                <w:szCs w:val="22"/>
                <w:lang w:val="sr-Latn-ME"/>
              </w:rPr>
              <w:t>j</w:t>
            </w:r>
            <w:r w:rsidR="000032EA" w:rsidRPr="00565F78">
              <w:rPr>
                <w:rFonts w:ascii="Times New Roman" w:hAnsi="Times New Roman"/>
                <w:bCs/>
                <w:sz w:val="22"/>
                <w:szCs w:val="22"/>
                <w:lang w:val="sr-Latn-ME"/>
              </w:rPr>
              <w:t>egavati</w:t>
            </w:r>
            <w:r w:rsidR="00016348" w:rsidRPr="00565F78">
              <w:rPr>
                <w:rFonts w:ascii="Times New Roman" w:hAnsi="Times New Roman"/>
                <w:bCs/>
                <w:sz w:val="22"/>
                <w:szCs w:val="22"/>
                <w:lang w:val="sr-Latn-ME"/>
              </w:rPr>
              <w:t xml:space="preserve"> ih</w:t>
            </w:r>
            <w:r w:rsidR="000032EA" w:rsidRPr="00565F78">
              <w:rPr>
                <w:rFonts w:ascii="Times New Roman" w:hAnsi="Times New Roman"/>
                <w:bCs/>
                <w:sz w:val="22"/>
                <w:szCs w:val="22"/>
                <w:lang w:val="sr-Latn-ME"/>
              </w:rPr>
              <w:t xml:space="preserve"> u slučaju kardiogenog šoka i značajne hemodinamske opstrukcije.</w:t>
            </w:r>
          </w:p>
          <w:p w:rsidR="00BF247F" w:rsidRPr="00565F78" w:rsidRDefault="00BF247F" w:rsidP="00061421">
            <w:pPr>
              <w:rPr>
                <w:rFonts w:ascii="Times New Roman" w:hAnsi="Times New Roman"/>
                <w:sz w:val="22"/>
                <w:szCs w:val="22"/>
                <w:lang w:val="sr-Latn-ME"/>
              </w:rPr>
            </w:pPr>
          </w:p>
          <w:p w:rsidR="007C1C6E" w:rsidRPr="00565F78" w:rsidRDefault="00137FD9"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Neutropenija/a</w:t>
            </w:r>
            <w:r w:rsidR="007C1C6E" w:rsidRPr="00565F78">
              <w:rPr>
                <w:rFonts w:ascii="Times New Roman" w:hAnsi="Times New Roman"/>
                <w:i/>
                <w:sz w:val="22"/>
                <w:szCs w:val="22"/>
                <w:u w:val="single"/>
                <w:lang w:val="sr-Latn-ME"/>
              </w:rPr>
              <w:t>granulocitoza</w:t>
            </w:r>
          </w:p>
          <w:p w:rsidR="00FE4C88" w:rsidRPr="00565F78" w:rsidRDefault="000A75B1" w:rsidP="00061421">
            <w:pPr>
              <w:rPr>
                <w:rFonts w:ascii="Times New Roman" w:hAnsi="Times New Roman"/>
                <w:sz w:val="22"/>
                <w:szCs w:val="22"/>
                <w:lang w:val="sr-Latn-ME"/>
              </w:rPr>
            </w:pPr>
            <w:r w:rsidRPr="00565F78">
              <w:rPr>
                <w:rFonts w:ascii="Times New Roman" w:hAnsi="Times New Roman"/>
                <w:sz w:val="22"/>
                <w:szCs w:val="22"/>
                <w:lang w:val="sr-Latn-ME"/>
              </w:rPr>
              <w:t>Zabi</w:t>
            </w:r>
            <w:r w:rsidR="0037503C" w:rsidRPr="00565F78">
              <w:rPr>
                <w:rFonts w:ascii="Times New Roman" w:hAnsi="Times New Roman"/>
                <w:sz w:val="22"/>
                <w:szCs w:val="22"/>
                <w:lang w:val="sr-Latn-ME"/>
              </w:rPr>
              <w:t>l</w:t>
            </w:r>
            <w:r w:rsidRPr="00565F78">
              <w:rPr>
                <w:rFonts w:ascii="Times New Roman" w:hAnsi="Times New Roman"/>
                <w:sz w:val="22"/>
                <w:szCs w:val="22"/>
                <w:lang w:val="sr-Latn-ME"/>
              </w:rPr>
              <w:t>j</w:t>
            </w:r>
            <w:r w:rsidR="0037503C" w:rsidRPr="00565F78">
              <w:rPr>
                <w:rFonts w:ascii="Times New Roman" w:hAnsi="Times New Roman"/>
                <w:sz w:val="22"/>
                <w:szCs w:val="22"/>
                <w:lang w:val="sr-Latn-ME"/>
              </w:rPr>
              <w:t>eženi su slučajevi neutropenije/agranulocitoze, trombocitopenije i anemije</w:t>
            </w:r>
            <w:r w:rsidR="000032EA" w:rsidRPr="00565F78">
              <w:rPr>
                <w:rFonts w:ascii="Times New Roman" w:hAnsi="Times New Roman"/>
                <w:sz w:val="22"/>
                <w:szCs w:val="22"/>
                <w:lang w:val="sr-Latn-ME"/>
              </w:rPr>
              <w:t xml:space="preserve"> </w:t>
            </w:r>
            <w:r w:rsidR="0037503C" w:rsidRPr="00565F78">
              <w:rPr>
                <w:rFonts w:ascii="Times New Roman" w:hAnsi="Times New Roman"/>
                <w:sz w:val="22"/>
                <w:szCs w:val="22"/>
                <w:lang w:val="sr-Latn-ME"/>
              </w:rPr>
              <w:t>tokom prim</w:t>
            </w:r>
            <w:r w:rsidR="009223F8" w:rsidRPr="00565F78">
              <w:rPr>
                <w:rFonts w:ascii="Times New Roman" w:hAnsi="Times New Roman"/>
                <w:sz w:val="22"/>
                <w:szCs w:val="22"/>
                <w:lang w:val="sr-Latn-ME"/>
              </w:rPr>
              <w:t>j</w:t>
            </w:r>
            <w:r w:rsidR="0037503C" w:rsidRPr="00565F78">
              <w:rPr>
                <w:rFonts w:ascii="Times New Roman" w:hAnsi="Times New Roman"/>
                <w:sz w:val="22"/>
                <w:szCs w:val="22"/>
                <w:lang w:val="sr-Latn-ME"/>
              </w:rPr>
              <w:t>ene ACE inhibitora, uključujući kaptopril. Kod pacijenata s</w:t>
            </w:r>
            <w:r w:rsidR="00C17E2D" w:rsidRPr="00565F78">
              <w:rPr>
                <w:rFonts w:ascii="Times New Roman" w:hAnsi="Times New Roman"/>
                <w:sz w:val="22"/>
                <w:szCs w:val="22"/>
                <w:lang w:val="sr-Latn-ME"/>
              </w:rPr>
              <w:t xml:space="preserve">a očuvanom bubrežnom funkcijom </w:t>
            </w:r>
            <w:r w:rsidR="003616AE" w:rsidRPr="00565F78">
              <w:rPr>
                <w:rFonts w:ascii="Times New Roman" w:hAnsi="Times New Roman"/>
                <w:sz w:val="22"/>
                <w:szCs w:val="22"/>
                <w:lang w:val="sr-Latn-ME"/>
              </w:rPr>
              <w:t xml:space="preserve">i bez drugih faktora koji doprinose pojavi komplikacija, </w:t>
            </w:r>
            <w:r w:rsidR="00E6189E" w:rsidRPr="00565F78">
              <w:rPr>
                <w:rFonts w:ascii="Times New Roman" w:hAnsi="Times New Roman"/>
                <w:sz w:val="22"/>
                <w:szCs w:val="22"/>
                <w:lang w:val="sr-Latn-ME"/>
              </w:rPr>
              <w:t>r</w:t>
            </w:r>
            <w:r w:rsidR="009223F8" w:rsidRPr="00565F78">
              <w:rPr>
                <w:rFonts w:ascii="Times New Roman" w:hAnsi="Times New Roman"/>
                <w:sz w:val="22"/>
                <w:szCs w:val="22"/>
                <w:lang w:val="sr-Latn-ME"/>
              </w:rPr>
              <w:t>ij</w:t>
            </w:r>
            <w:r w:rsidR="00E6189E" w:rsidRPr="00565F78">
              <w:rPr>
                <w:rFonts w:ascii="Times New Roman" w:hAnsi="Times New Roman"/>
                <w:sz w:val="22"/>
                <w:szCs w:val="22"/>
                <w:lang w:val="sr-Latn-ME"/>
              </w:rPr>
              <w:t>etko dolazi do p</w:t>
            </w:r>
            <w:r w:rsidR="003616AE" w:rsidRPr="00565F78">
              <w:rPr>
                <w:rFonts w:ascii="Times New Roman" w:hAnsi="Times New Roman"/>
                <w:sz w:val="22"/>
                <w:szCs w:val="22"/>
                <w:lang w:val="sr-Latn-ME"/>
              </w:rPr>
              <w:t xml:space="preserve">ojave neutropenije. </w:t>
            </w:r>
            <w:r w:rsidR="00C17E2D" w:rsidRPr="00565F78">
              <w:rPr>
                <w:rFonts w:ascii="Times New Roman" w:hAnsi="Times New Roman"/>
                <w:sz w:val="22"/>
                <w:szCs w:val="22"/>
                <w:lang w:val="sr-Latn-ME"/>
              </w:rPr>
              <w:t>K</w:t>
            </w:r>
            <w:r w:rsidR="0037503C" w:rsidRPr="00565F78">
              <w:rPr>
                <w:rFonts w:ascii="Times New Roman" w:hAnsi="Times New Roman"/>
                <w:sz w:val="22"/>
                <w:szCs w:val="22"/>
                <w:lang w:val="sr-Latn-ME"/>
              </w:rPr>
              <w:t>aptopril treba prim</w:t>
            </w:r>
            <w:r w:rsidR="009223F8" w:rsidRPr="00565F78">
              <w:rPr>
                <w:rFonts w:ascii="Times New Roman" w:hAnsi="Times New Roman"/>
                <w:sz w:val="22"/>
                <w:szCs w:val="22"/>
                <w:lang w:val="sr-Latn-ME"/>
              </w:rPr>
              <w:t>j</w:t>
            </w:r>
            <w:r w:rsidR="0037503C" w:rsidRPr="00565F78">
              <w:rPr>
                <w:rFonts w:ascii="Times New Roman" w:hAnsi="Times New Roman"/>
                <w:sz w:val="22"/>
                <w:szCs w:val="22"/>
                <w:lang w:val="sr-Latn-ME"/>
              </w:rPr>
              <w:t xml:space="preserve">enjivati sa posebnim oprezom kod pacijenata </w:t>
            </w:r>
            <w:r w:rsidR="0037503C" w:rsidRPr="00565F78">
              <w:rPr>
                <w:rFonts w:ascii="Times New Roman" w:hAnsi="Times New Roman"/>
                <w:color w:val="000000"/>
                <w:sz w:val="22"/>
                <w:szCs w:val="22"/>
                <w:lang w:val="sr-Latn-ME"/>
              </w:rPr>
              <w:t>sa</w:t>
            </w:r>
            <w:r w:rsidR="00E6189E" w:rsidRPr="00565F78">
              <w:rPr>
                <w:rFonts w:ascii="Times New Roman" w:hAnsi="Times New Roman"/>
                <w:color w:val="000000"/>
                <w:sz w:val="22"/>
                <w:szCs w:val="22"/>
                <w:lang w:val="sr-Latn-ME"/>
              </w:rPr>
              <w:t xml:space="preserve"> </w:t>
            </w:r>
            <w:r w:rsidR="00407DFA" w:rsidRPr="00565F78">
              <w:rPr>
                <w:rFonts w:ascii="Times New Roman" w:hAnsi="Times New Roman"/>
                <w:color w:val="000000"/>
                <w:sz w:val="22"/>
                <w:szCs w:val="22"/>
                <w:lang w:val="sr-Latn-ME"/>
              </w:rPr>
              <w:t>kolagenim vaskularni</w:t>
            </w:r>
            <w:r w:rsidR="00E6189E" w:rsidRPr="00565F78">
              <w:rPr>
                <w:rFonts w:ascii="Times New Roman" w:hAnsi="Times New Roman"/>
                <w:color w:val="000000"/>
                <w:sz w:val="22"/>
                <w:szCs w:val="22"/>
                <w:lang w:val="sr-Latn-ME"/>
              </w:rPr>
              <w:t>m bole</w:t>
            </w:r>
            <w:r w:rsidR="00407DFA" w:rsidRPr="00565F78">
              <w:rPr>
                <w:rFonts w:ascii="Times New Roman" w:hAnsi="Times New Roman"/>
                <w:color w:val="000000"/>
                <w:sz w:val="22"/>
                <w:szCs w:val="22"/>
                <w:lang w:val="sr-Latn-ME"/>
              </w:rPr>
              <w:t>stima</w:t>
            </w:r>
            <w:r w:rsidR="003616AE" w:rsidRPr="00565F78">
              <w:rPr>
                <w:rFonts w:ascii="Times New Roman" w:hAnsi="Times New Roman"/>
                <w:sz w:val="22"/>
                <w:szCs w:val="22"/>
                <w:lang w:val="sr-Latn-ME"/>
              </w:rPr>
              <w:t xml:space="preserve"> i onih koji su</w:t>
            </w:r>
            <w:r w:rsidR="00E6189E" w:rsidRPr="00565F78">
              <w:rPr>
                <w:rFonts w:ascii="Times New Roman" w:hAnsi="Times New Roman"/>
                <w:sz w:val="22"/>
                <w:szCs w:val="22"/>
                <w:lang w:val="sr-Latn-ME"/>
              </w:rPr>
              <w:t xml:space="preserve"> </w:t>
            </w:r>
            <w:r w:rsidR="0037503C" w:rsidRPr="00565F78">
              <w:rPr>
                <w:rFonts w:ascii="Times New Roman" w:hAnsi="Times New Roman"/>
                <w:sz w:val="22"/>
                <w:szCs w:val="22"/>
                <w:lang w:val="sr-Latn-ME"/>
              </w:rPr>
              <w:t>na imunosupresivnoj terapiji alopurinolom</w:t>
            </w:r>
            <w:r w:rsidR="00F47D8B" w:rsidRPr="00565F78">
              <w:rPr>
                <w:rFonts w:ascii="Times New Roman" w:hAnsi="Times New Roman"/>
                <w:sz w:val="22"/>
                <w:szCs w:val="22"/>
                <w:lang w:val="sr-Latn-ME"/>
              </w:rPr>
              <w:t xml:space="preserve"> ili prokainamidom, p</w:t>
            </w:r>
            <w:r w:rsidR="00E6189E" w:rsidRPr="00565F78">
              <w:rPr>
                <w:rFonts w:ascii="Times New Roman" w:hAnsi="Times New Roman"/>
                <w:sz w:val="22"/>
                <w:szCs w:val="22"/>
                <w:lang w:val="sr-Latn-ME"/>
              </w:rPr>
              <w:t>osebno ukoliko imaju oslabljenu funkciju bubrega.</w:t>
            </w:r>
            <w:r w:rsidR="00C90CC9" w:rsidRPr="00565F78">
              <w:rPr>
                <w:rFonts w:ascii="Times New Roman" w:hAnsi="Times New Roman"/>
                <w:sz w:val="22"/>
                <w:szCs w:val="22"/>
                <w:lang w:val="sr-Latn-ME"/>
              </w:rPr>
              <w:t xml:space="preserve"> </w:t>
            </w:r>
            <w:r w:rsidR="00E6189E" w:rsidRPr="00565F78">
              <w:rPr>
                <w:rFonts w:ascii="Times New Roman" w:hAnsi="Times New Roman"/>
                <w:sz w:val="22"/>
                <w:szCs w:val="22"/>
                <w:lang w:val="sr-Latn-ME"/>
              </w:rPr>
              <w:t>Kod nekih od o</w:t>
            </w:r>
            <w:r w:rsidR="008453EC" w:rsidRPr="00565F78">
              <w:rPr>
                <w:rFonts w:ascii="Times New Roman" w:hAnsi="Times New Roman"/>
                <w:sz w:val="22"/>
                <w:szCs w:val="22"/>
                <w:lang w:val="sr-Latn-ME"/>
              </w:rPr>
              <w:t>vih pacijenata došlo je do pojave teških inf</w:t>
            </w:r>
            <w:r w:rsidR="00407DFA" w:rsidRPr="00565F78">
              <w:rPr>
                <w:rFonts w:ascii="Times New Roman" w:hAnsi="Times New Roman"/>
                <w:sz w:val="22"/>
                <w:szCs w:val="22"/>
                <w:lang w:val="sr-Latn-ME"/>
              </w:rPr>
              <w:t>ekcija, koje ponekad</w:t>
            </w:r>
            <w:r w:rsidR="008453EC" w:rsidRPr="00565F78">
              <w:rPr>
                <w:rFonts w:ascii="Times New Roman" w:hAnsi="Times New Roman"/>
                <w:sz w:val="22"/>
                <w:szCs w:val="22"/>
                <w:lang w:val="sr-Latn-ME"/>
              </w:rPr>
              <w:t xml:space="preserve"> ni</w:t>
            </w:r>
            <w:r w:rsidR="009223F8" w:rsidRPr="00565F78">
              <w:rPr>
                <w:rFonts w:ascii="Times New Roman" w:hAnsi="Times New Roman"/>
                <w:sz w:val="22"/>
                <w:szCs w:val="22"/>
                <w:lang w:val="sr-Latn-ME"/>
              </w:rPr>
              <w:t>je</w:t>
            </w:r>
            <w:r w:rsidR="008453EC" w:rsidRPr="00565F78">
              <w:rPr>
                <w:rFonts w:ascii="Times New Roman" w:hAnsi="Times New Roman"/>
                <w:sz w:val="22"/>
                <w:szCs w:val="22"/>
                <w:lang w:val="sr-Latn-ME"/>
              </w:rPr>
              <w:t>su rea</w:t>
            </w:r>
            <w:r w:rsidR="006B3997" w:rsidRPr="00565F78">
              <w:rPr>
                <w:rFonts w:ascii="Times New Roman" w:hAnsi="Times New Roman"/>
                <w:sz w:val="22"/>
                <w:szCs w:val="22"/>
                <w:lang w:val="sr-Latn-ME"/>
              </w:rPr>
              <w:t>govale na antibiotsku terapiju.</w:t>
            </w:r>
          </w:p>
          <w:p w:rsidR="009E42A4" w:rsidRPr="00565F78" w:rsidRDefault="008453EC" w:rsidP="00061421">
            <w:pPr>
              <w:rPr>
                <w:rFonts w:ascii="Times New Roman" w:hAnsi="Times New Roman"/>
                <w:sz w:val="22"/>
                <w:szCs w:val="22"/>
                <w:lang w:val="sr-Latn-ME"/>
              </w:rPr>
            </w:pPr>
            <w:r w:rsidRPr="00565F78">
              <w:rPr>
                <w:rFonts w:ascii="Times New Roman" w:hAnsi="Times New Roman"/>
                <w:sz w:val="22"/>
                <w:szCs w:val="22"/>
                <w:lang w:val="sr-Latn-ME"/>
              </w:rPr>
              <w:t>Ukoliko je prim</w:t>
            </w:r>
            <w:r w:rsidR="009223F8" w:rsidRPr="00565F78">
              <w:rPr>
                <w:rFonts w:ascii="Times New Roman" w:hAnsi="Times New Roman"/>
                <w:sz w:val="22"/>
                <w:szCs w:val="22"/>
                <w:lang w:val="sr-Latn-ME"/>
              </w:rPr>
              <w:t>j</w:t>
            </w:r>
            <w:r w:rsidRPr="00565F78">
              <w:rPr>
                <w:rFonts w:ascii="Times New Roman" w:hAnsi="Times New Roman"/>
                <w:sz w:val="22"/>
                <w:szCs w:val="22"/>
                <w:lang w:val="sr-Latn-ME"/>
              </w:rPr>
              <w:t>ena kaptoprila kod ovih pacijenata neophodna, preporučuje se</w:t>
            </w:r>
            <w:r w:rsidR="00C90CC9" w:rsidRPr="00565F78">
              <w:rPr>
                <w:rFonts w:ascii="Times New Roman" w:hAnsi="Times New Roman"/>
                <w:sz w:val="22"/>
                <w:szCs w:val="22"/>
                <w:lang w:val="sr-Latn-ME"/>
              </w:rPr>
              <w:t xml:space="preserve"> određivanje broja leukocita i</w:t>
            </w:r>
            <w:r w:rsidRPr="00565F78">
              <w:rPr>
                <w:rFonts w:ascii="Times New Roman" w:hAnsi="Times New Roman"/>
                <w:sz w:val="22"/>
                <w:szCs w:val="22"/>
                <w:lang w:val="sr-Latn-ME"/>
              </w:rPr>
              <w:t xml:space="preserve"> kontrola leukocitarne formule pr</w:t>
            </w:r>
            <w:r w:rsidR="009223F8" w:rsidRPr="00565F78">
              <w:rPr>
                <w:rFonts w:ascii="Times New Roman" w:hAnsi="Times New Roman"/>
                <w:sz w:val="22"/>
                <w:szCs w:val="22"/>
                <w:lang w:val="sr-Latn-ME"/>
              </w:rPr>
              <w:t>ij</w:t>
            </w:r>
            <w:r w:rsidRPr="00565F78">
              <w:rPr>
                <w:rFonts w:ascii="Times New Roman" w:hAnsi="Times New Roman"/>
                <w:sz w:val="22"/>
                <w:szCs w:val="22"/>
                <w:lang w:val="sr-Latn-ME"/>
              </w:rPr>
              <w:t>e započinjanja terapije, svake 2 ned</w:t>
            </w:r>
            <w:r w:rsidR="009223F8" w:rsidRPr="00565F78">
              <w:rPr>
                <w:rFonts w:ascii="Times New Roman" w:hAnsi="Times New Roman"/>
                <w:sz w:val="22"/>
                <w:szCs w:val="22"/>
                <w:lang w:val="sr-Latn-ME"/>
              </w:rPr>
              <w:t>j</w:t>
            </w:r>
            <w:r w:rsidRPr="00565F78">
              <w:rPr>
                <w:rFonts w:ascii="Times New Roman" w:hAnsi="Times New Roman"/>
                <w:sz w:val="22"/>
                <w:szCs w:val="22"/>
                <w:lang w:val="sr-Latn-ME"/>
              </w:rPr>
              <w:t xml:space="preserve">elje tokom prva </w:t>
            </w:r>
            <w:r w:rsidR="00FE4C88" w:rsidRPr="00565F78">
              <w:rPr>
                <w:rFonts w:ascii="Times New Roman" w:hAnsi="Times New Roman"/>
                <w:sz w:val="22"/>
                <w:szCs w:val="22"/>
                <w:lang w:val="sr-Latn-ME"/>
              </w:rPr>
              <w:t>tri m</w:t>
            </w:r>
            <w:r w:rsidR="009223F8" w:rsidRPr="00565F78">
              <w:rPr>
                <w:rFonts w:ascii="Times New Roman" w:hAnsi="Times New Roman"/>
                <w:sz w:val="22"/>
                <w:szCs w:val="22"/>
                <w:lang w:val="sr-Latn-ME"/>
              </w:rPr>
              <w:t>j</w:t>
            </w:r>
            <w:r w:rsidR="00FE4C88" w:rsidRPr="00565F78">
              <w:rPr>
                <w:rFonts w:ascii="Times New Roman" w:hAnsi="Times New Roman"/>
                <w:sz w:val="22"/>
                <w:szCs w:val="22"/>
                <w:lang w:val="sr-Latn-ME"/>
              </w:rPr>
              <w:t xml:space="preserve">eseca terapije, a </w:t>
            </w:r>
            <w:r w:rsidR="00407DFA" w:rsidRPr="00565F78">
              <w:rPr>
                <w:rFonts w:ascii="Times New Roman" w:hAnsi="Times New Roman"/>
                <w:sz w:val="22"/>
                <w:szCs w:val="22"/>
                <w:lang w:val="sr-Latn-ME"/>
              </w:rPr>
              <w:t>kasnije</w:t>
            </w:r>
            <w:r w:rsidR="008E68EA" w:rsidRPr="00565F78">
              <w:rPr>
                <w:rFonts w:ascii="Times New Roman" w:hAnsi="Times New Roman"/>
                <w:sz w:val="22"/>
                <w:szCs w:val="22"/>
                <w:lang w:val="sr-Latn-ME"/>
              </w:rPr>
              <w:t xml:space="preserve"> periodično</w:t>
            </w:r>
            <w:r w:rsidR="00391924" w:rsidRPr="00565F78">
              <w:rPr>
                <w:rFonts w:ascii="Times New Roman" w:hAnsi="Times New Roman"/>
                <w:sz w:val="22"/>
                <w:szCs w:val="22"/>
                <w:lang w:val="sr-Latn-ME"/>
              </w:rPr>
              <w:t>. Svim pacijentima treba sav</w:t>
            </w:r>
            <w:r w:rsidR="009223F8" w:rsidRPr="00565F78">
              <w:rPr>
                <w:rFonts w:ascii="Times New Roman" w:hAnsi="Times New Roman"/>
                <w:sz w:val="22"/>
                <w:szCs w:val="22"/>
                <w:lang w:val="sr-Latn-ME"/>
              </w:rPr>
              <w:t>j</w:t>
            </w:r>
            <w:r w:rsidR="00391924" w:rsidRPr="00565F78">
              <w:rPr>
                <w:rFonts w:ascii="Times New Roman" w:hAnsi="Times New Roman"/>
                <w:sz w:val="22"/>
                <w:szCs w:val="22"/>
                <w:lang w:val="sr-Latn-ME"/>
              </w:rPr>
              <w:t>etovati da se obrate l</w:t>
            </w:r>
            <w:r w:rsidR="009223F8" w:rsidRPr="00565F78">
              <w:rPr>
                <w:rFonts w:ascii="Times New Roman" w:hAnsi="Times New Roman"/>
                <w:sz w:val="22"/>
                <w:szCs w:val="22"/>
                <w:lang w:val="sr-Latn-ME"/>
              </w:rPr>
              <w:t>j</w:t>
            </w:r>
            <w:r w:rsidR="00391924" w:rsidRPr="00565F78">
              <w:rPr>
                <w:rFonts w:ascii="Times New Roman" w:hAnsi="Times New Roman"/>
                <w:sz w:val="22"/>
                <w:szCs w:val="22"/>
                <w:lang w:val="sr-Latn-ME"/>
              </w:rPr>
              <w:t>ekaru ukoliko prim</w:t>
            </w:r>
            <w:r w:rsidR="009223F8" w:rsidRPr="00565F78">
              <w:rPr>
                <w:rFonts w:ascii="Times New Roman" w:hAnsi="Times New Roman"/>
                <w:sz w:val="22"/>
                <w:szCs w:val="22"/>
                <w:lang w:val="sr-Latn-ME"/>
              </w:rPr>
              <w:t>ij</w:t>
            </w:r>
            <w:r w:rsidR="00391924" w:rsidRPr="00565F78">
              <w:rPr>
                <w:rFonts w:ascii="Times New Roman" w:hAnsi="Times New Roman"/>
                <w:sz w:val="22"/>
                <w:szCs w:val="22"/>
                <w:lang w:val="sr-Latn-ME"/>
              </w:rPr>
              <w:t xml:space="preserve">ete </w:t>
            </w:r>
            <w:r w:rsidR="00C90CC9" w:rsidRPr="00565F78">
              <w:rPr>
                <w:rFonts w:ascii="Times New Roman" w:hAnsi="Times New Roman"/>
                <w:sz w:val="22"/>
                <w:szCs w:val="22"/>
                <w:lang w:val="sr-Latn-ME"/>
              </w:rPr>
              <w:t xml:space="preserve">u toku terapije </w:t>
            </w:r>
            <w:r w:rsidR="00391924" w:rsidRPr="00565F78">
              <w:rPr>
                <w:rFonts w:ascii="Times New Roman" w:hAnsi="Times New Roman"/>
                <w:sz w:val="22"/>
                <w:szCs w:val="22"/>
                <w:lang w:val="sr-Latn-ME"/>
              </w:rPr>
              <w:t xml:space="preserve">bilo kakav znak infekcije </w:t>
            </w:r>
            <w:r w:rsidR="00C90CC9" w:rsidRPr="00565F78">
              <w:rPr>
                <w:rFonts w:ascii="Times New Roman" w:hAnsi="Times New Roman"/>
                <w:sz w:val="22"/>
                <w:szCs w:val="22"/>
                <w:lang w:val="sr-Latn-ME"/>
              </w:rPr>
              <w:t>(npr. upala grla, povišena temperatura), kada bi trebalo prekontrolisati leukocitarnu formulu.</w:t>
            </w:r>
            <w:r w:rsidR="00391924" w:rsidRPr="00565F78">
              <w:rPr>
                <w:rFonts w:ascii="Times New Roman" w:hAnsi="Times New Roman"/>
                <w:sz w:val="22"/>
                <w:szCs w:val="22"/>
                <w:lang w:val="sr-Latn-ME"/>
              </w:rPr>
              <w:t xml:space="preserve"> Ukoliko se dijagnostikuje ili posumnja na neutropeniju (broj neutrofila manji od 1000/mm</w:t>
            </w:r>
            <w:r w:rsidR="00391924" w:rsidRPr="00565F78">
              <w:rPr>
                <w:rFonts w:ascii="Times New Roman" w:hAnsi="Times New Roman"/>
                <w:sz w:val="22"/>
                <w:szCs w:val="22"/>
                <w:vertAlign w:val="superscript"/>
                <w:lang w:val="sr-Latn-ME"/>
              </w:rPr>
              <w:t>3</w:t>
            </w:r>
            <w:r w:rsidR="00391924" w:rsidRPr="00565F78">
              <w:rPr>
                <w:rFonts w:ascii="Times New Roman" w:hAnsi="Times New Roman"/>
                <w:sz w:val="22"/>
                <w:szCs w:val="22"/>
                <w:lang w:val="sr-Latn-ME"/>
              </w:rPr>
              <w:t>)</w:t>
            </w:r>
            <w:r w:rsidR="00407DFA" w:rsidRPr="00565F78">
              <w:rPr>
                <w:rFonts w:ascii="Times New Roman" w:hAnsi="Times New Roman"/>
                <w:sz w:val="22"/>
                <w:szCs w:val="22"/>
                <w:lang w:val="sr-Latn-ME"/>
              </w:rPr>
              <w:t>,</w:t>
            </w:r>
            <w:r w:rsidR="00C90CC9" w:rsidRPr="00565F78">
              <w:rPr>
                <w:rFonts w:ascii="Times New Roman" w:hAnsi="Times New Roman"/>
                <w:sz w:val="22"/>
                <w:szCs w:val="22"/>
                <w:lang w:val="sr-Latn-ME"/>
              </w:rPr>
              <w:t xml:space="preserve"> </w:t>
            </w:r>
            <w:r w:rsidR="00391924" w:rsidRPr="00565F78">
              <w:rPr>
                <w:rFonts w:ascii="Times New Roman" w:hAnsi="Times New Roman"/>
                <w:sz w:val="22"/>
                <w:szCs w:val="22"/>
                <w:lang w:val="sr-Latn-ME"/>
              </w:rPr>
              <w:t>treba prekinuti prim</w:t>
            </w:r>
            <w:r w:rsidR="009223F8" w:rsidRPr="00565F78">
              <w:rPr>
                <w:rFonts w:ascii="Times New Roman" w:hAnsi="Times New Roman"/>
                <w:sz w:val="22"/>
                <w:szCs w:val="22"/>
                <w:lang w:val="sr-Latn-ME"/>
              </w:rPr>
              <w:t>j</w:t>
            </w:r>
            <w:r w:rsidR="00391924" w:rsidRPr="00565F78">
              <w:rPr>
                <w:rFonts w:ascii="Times New Roman" w:hAnsi="Times New Roman"/>
                <w:sz w:val="22"/>
                <w:szCs w:val="22"/>
                <w:lang w:val="sr-Latn-ME"/>
              </w:rPr>
              <w:t>enu kaptopril</w:t>
            </w:r>
            <w:r w:rsidR="008E68EA" w:rsidRPr="00565F78">
              <w:rPr>
                <w:rFonts w:ascii="Times New Roman" w:hAnsi="Times New Roman"/>
                <w:sz w:val="22"/>
                <w:szCs w:val="22"/>
                <w:lang w:val="sr-Latn-ME"/>
              </w:rPr>
              <w:t>a i konkomitantne terapije (vid</w:t>
            </w:r>
            <w:r w:rsidR="009223F8" w:rsidRPr="00565F78">
              <w:rPr>
                <w:rFonts w:ascii="Times New Roman" w:hAnsi="Times New Roman"/>
                <w:sz w:val="22"/>
                <w:szCs w:val="22"/>
                <w:lang w:val="sr-Latn-ME"/>
              </w:rPr>
              <w:t>j</w:t>
            </w:r>
            <w:r w:rsidR="008E68EA" w:rsidRPr="00565F78">
              <w:rPr>
                <w:rFonts w:ascii="Times New Roman" w:hAnsi="Times New Roman"/>
                <w:sz w:val="22"/>
                <w:szCs w:val="22"/>
                <w:lang w:val="sr-Latn-ME"/>
              </w:rPr>
              <w:t>eti</w:t>
            </w:r>
            <w:r w:rsidR="00391924" w:rsidRPr="00565F78">
              <w:rPr>
                <w:rFonts w:ascii="Times New Roman" w:hAnsi="Times New Roman"/>
                <w:sz w:val="22"/>
                <w:szCs w:val="22"/>
                <w:lang w:val="sr-Latn-ME"/>
              </w:rPr>
              <w:t xml:space="preserve"> </w:t>
            </w:r>
            <w:r w:rsidR="00E310F8" w:rsidRPr="00565F78">
              <w:rPr>
                <w:rFonts w:ascii="Times New Roman" w:hAnsi="Times New Roman"/>
                <w:sz w:val="22"/>
                <w:szCs w:val="22"/>
                <w:lang w:val="sr-Latn-ME"/>
              </w:rPr>
              <w:t>d</w:t>
            </w:r>
            <w:r w:rsidR="009223F8" w:rsidRPr="00565F78">
              <w:rPr>
                <w:rFonts w:ascii="Times New Roman" w:hAnsi="Times New Roman"/>
                <w:sz w:val="22"/>
                <w:szCs w:val="22"/>
                <w:lang w:val="sr-Latn-ME"/>
              </w:rPr>
              <w:t>i</w:t>
            </w:r>
            <w:r w:rsidR="00E310F8" w:rsidRPr="00565F78">
              <w:rPr>
                <w:rFonts w:ascii="Times New Roman" w:hAnsi="Times New Roman"/>
                <w:sz w:val="22"/>
                <w:szCs w:val="22"/>
                <w:lang w:val="sr-Latn-ME"/>
              </w:rPr>
              <w:t>o</w:t>
            </w:r>
            <w:r w:rsidR="00391924" w:rsidRPr="00565F78">
              <w:rPr>
                <w:rFonts w:ascii="Times New Roman" w:hAnsi="Times New Roman"/>
                <w:sz w:val="22"/>
                <w:szCs w:val="22"/>
                <w:lang w:val="sr-Latn-ME"/>
              </w:rPr>
              <w:t xml:space="preserve"> 4.5). </w:t>
            </w:r>
          </w:p>
          <w:p w:rsidR="00391924" w:rsidRPr="00565F78" w:rsidRDefault="00391924" w:rsidP="00061421">
            <w:pPr>
              <w:rPr>
                <w:rFonts w:ascii="Times New Roman" w:hAnsi="Times New Roman"/>
                <w:sz w:val="22"/>
                <w:szCs w:val="22"/>
                <w:lang w:val="sr-Latn-ME"/>
              </w:rPr>
            </w:pPr>
            <w:r w:rsidRPr="00565F78">
              <w:rPr>
                <w:rFonts w:ascii="Times New Roman" w:hAnsi="Times New Roman"/>
                <w:sz w:val="22"/>
                <w:szCs w:val="22"/>
                <w:lang w:val="sr-Latn-ME"/>
              </w:rPr>
              <w:t>Kod većine pacijenata broj neutrofila se vraća na normalne vr</w:t>
            </w:r>
            <w:r w:rsidR="009223F8" w:rsidRPr="00565F78">
              <w:rPr>
                <w:rFonts w:ascii="Times New Roman" w:hAnsi="Times New Roman"/>
                <w:sz w:val="22"/>
                <w:szCs w:val="22"/>
                <w:lang w:val="sr-Latn-ME"/>
              </w:rPr>
              <w:t>ij</w:t>
            </w:r>
            <w:r w:rsidRPr="00565F78">
              <w:rPr>
                <w:rFonts w:ascii="Times New Roman" w:hAnsi="Times New Roman"/>
                <w:sz w:val="22"/>
                <w:szCs w:val="22"/>
                <w:lang w:val="sr-Latn-ME"/>
              </w:rPr>
              <w:t xml:space="preserve">ednosti </w:t>
            </w:r>
            <w:r w:rsidR="00407DFA" w:rsidRPr="00565F78">
              <w:rPr>
                <w:rFonts w:ascii="Times New Roman" w:hAnsi="Times New Roman"/>
                <w:sz w:val="22"/>
                <w:szCs w:val="22"/>
                <w:lang w:val="sr-Latn-ME"/>
              </w:rPr>
              <w:t>nakon prekida prim</w:t>
            </w:r>
            <w:r w:rsidR="009223F8" w:rsidRPr="00565F78">
              <w:rPr>
                <w:rFonts w:ascii="Times New Roman" w:hAnsi="Times New Roman"/>
                <w:sz w:val="22"/>
                <w:szCs w:val="22"/>
                <w:lang w:val="sr-Latn-ME"/>
              </w:rPr>
              <w:t>j</w:t>
            </w:r>
            <w:r w:rsidR="00407DFA" w:rsidRPr="00565F78">
              <w:rPr>
                <w:rFonts w:ascii="Times New Roman" w:hAnsi="Times New Roman"/>
                <w:sz w:val="22"/>
                <w:szCs w:val="22"/>
                <w:lang w:val="sr-Latn-ME"/>
              </w:rPr>
              <w:t>ene l</w:t>
            </w:r>
            <w:r w:rsidR="009223F8" w:rsidRPr="00565F78">
              <w:rPr>
                <w:rFonts w:ascii="Times New Roman" w:hAnsi="Times New Roman"/>
                <w:sz w:val="22"/>
                <w:szCs w:val="22"/>
                <w:lang w:val="sr-Latn-ME"/>
              </w:rPr>
              <w:t>ij</w:t>
            </w:r>
            <w:r w:rsidR="00407DFA" w:rsidRPr="00565F78">
              <w:rPr>
                <w:rFonts w:ascii="Times New Roman" w:hAnsi="Times New Roman"/>
                <w:sz w:val="22"/>
                <w:szCs w:val="22"/>
                <w:lang w:val="sr-Latn-ME"/>
              </w:rPr>
              <w:t>eka</w:t>
            </w:r>
            <w:r w:rsidRPr="00565F78">
              <w:rPr>
                <w:rFonts w:ascii="Times New Roman" w:hAnsi="Times New Roman"/>
                <w:sz w:val="22"/>
                <w:szCs w:val="22"/>
                <w:lang w:val="sr-Latn-ME"/>
              </w:rPr>
              <w:t>.</w:t>
            </w:r>
          </w:p>
          <w:p w:rsidR="00285F8F" w:rsidRPr="00565F78" w:rsidRDefault="00285F8F" w:rsidP="00061421">
            <w:pPr>
              <w:rPr>
                <w:rFonts w:ascii="Times New Roman" w:hAnsi="Times New Roman"/>
                <w:i/>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Proteinurija</w:t>
            </w:r>
          </w:p>
          <w:p w:rsidR="00592C94" w:rsidRPr="00565F78" w:rsidRDefault="00360ADF" w:rsidP="00061421">
            <w:pPr>
              <w:rPr>
                <w:rFonts w:ascii="Times New Roman" w:hAnsi="Times New Roman"/>
                <w:bCs/>
                <w:sz w:val="22"/>
                <w:szCs w:val="22"/>
                <w:lang w:val="sr-Latn-ME"/>
              </w:rPr>
            </w:pPr>
            <w:r w:rsidRPr="00565F78">
              <w:rPr>
                <w:rFonts w:ascii="Times New Roman" w:hAnsi="Times New Roman"/>
                <w:bCs/>
                <w:sz w:val="22"/>
                <w:szCs w:val="22"/>
                <w:lang w:val="sr-Latn-ME"/>
              </w:rPr>
              <w:t>K</w:t>
            </w:r>
            <w:r w:rsidR="00BF247F" w:rsidRPr="00565F78">
              <w:rPr>
                <w:rFonts w:ascii="Times New Roman" w:hAnsi="Times New Roman"/>
                <w:bCs/>
                <w:sz w:val="22"/>
                <w:szCs w:val="22"/>
                <w:lang w:val="sr-Latn-ME"/>
              </w:rPr>
              <w:t>od pacijenata koji imaju ošt</w:t>
            </w:r>
            <w:r w:rsidR="00924066" w:rsidRPr="00565F78">
              <w:rPr>
                <w:rFonts w:ascii="Times New Roman" w:hAnsi="Times New Roman"/>
                <w:bCs/>
                <w:sz w:val="22"/>
                <w:szCs w:val="22"/>
                <w:lang w:val="sr-Latn-ME"/>
              </w:rPr>
              <w:t>ećenu bubrežnu</w:t>
            </w:r>
            <w:r w:rsidRPr="00565F78">
              <w:rPr>
                <w:rFonts w:ascii="Times New Roman" w:hAnsi="Times New Roman"/>
                <w:bCs/>
                <w:sz w:val="22"/>
                <w:szCs w:val="22"/>
                <w:lang w:val="sr-Latn-ME"/>
              </w:rPr>
              <w:t xml:space="preserve"> funkciju i</w:t>
            </w:r>
            <w:r w:rsidR="00924066" w:rsidRPr="00565F78">
              <w:rPr>
                <w:rFonts w:ascii="Times New Roman" w:hAnsi="Times New Roman"/>
                <w:bCs/>
                <w:sz w:val="22"/>
                <w:szCs w:val="22"/>
                <w:lang w:val="sr-Latn-ME"/>
              </w:rPr>
              <w:t xml:space="preserve"> uzim</w:t>
            </w:r>
            <w:r w:rsidR="00BF247F" w:rsidRPr="00565F78">
              <w:rPr>
                <w:rFonts w:ascii="Times New Roman" w:hAnsi="Times New Roman"/>
                <w:bCs/>
                <w:sz w:val="22"/>
                <w:szCs w:val="22"/>
                <w:lang w:val="sr-Latn-ME"/>
              </w:rPr>
              <w:t>aju visoke doze ACE inhibitora</w:t>
            </w:r>
            <w:r w:rsidR="00407DFA" w:rsidRPr="00565F78">
              <w:rPr>
                <w:rFonts w:ascii="Times New Roman" w:hAnsi="Times New Roman"/>
                <w:bCs/>
                <w:sz w:val="22"/>
                <w:szCs w:val="22"/>
                <w:lang w:val="sr-Latn-ME"/>
              </w:rPr>
              <w:t xml:space="preserve"> može doći do pojave proteinurije</w:t>
            </w:r>
            <w:r w:rsidR="00BF247F" w:rsidRPr="00565F78">
              <w:rPr>
                <w:rFonts w:ascii="Times New Roman" w:hAnsi="Times New Roman"/>
                <w:bCs/>
                <w:sz w:val="22"/>
                <w:szCs w:val="22"/>
                <w:lang w:val="sr-Latn-ME"/>
              </w:rPr>
              <w:t>.</w:t>
            </w:r>
            <w:r w:rsidR="00990EB2" w:rsidRPr="00565F78">
              <w:rPr>
                <w:rFonts w:ascii="Times New Roman" w:hAnsi="Times New Roman"/>
                <w:bCs/>
                <w:sz w:val="22"/>
                <w:szCs w:val="22"/>
                <w:lang w:val="sr-Latn-ME"/>
              </w:rPr>
              <w:t xml:space="preserve"> Kod 0,</w:t>
            </w:r>
            <w:r w:rsidR="00EF15FB" w:rsidRPr="00565F78">
              <w:rPr>
                <w:rFonts w:ascii="Times New Roman" w:hAnsi="Times New Roman"/>
                <w:bCs/>
                <w:sz w:val="22"/>
                <w:szCs w:val="22"/>
                <w:lang w:val="sr-Latn-ME"/>
              </w:rPr>
              <w:t>7% osoba</w:t>
            </w:r>
            <w:r w:rsidR="00924066" w:rsidRPr="00565F78">
              <w:rPr>
                <w:rFonts w:ascii="Times New Roman" w:hAnsi="Times New Roman"/>
                <w:bCs/>
                <w:sz w:val="22"/>
                <w:szCs w:val="22"/>
                <w:lang w:val="sr-Latn-ME"/>
              </w:rPr>
              <w:t xml:space="preserve"> na terapiji kaptop</w:t>
            </w:r>
            <w:r w:rsidR="008E68EA" w:rsidRPr="00565F78">
              <w:rPr>
                <w:rFonts w:ascii="Times New Roman" w:hAnsi="Times New Roman"/>
                <w:bCs/>
                <w:sz w:val="22"/>
                <w:szCs w:val="22"/>
                <w:lang w:val="sr-Latn-ME"/>
              </w:rPr>
              <w:t>r</w:t>
            </w:r>
            <w:r w:rsidR="00924066" w:rsidRPr="00565F78">
              <w:rPr>
                <w:rFonts w:ascii="Times New Roman" w:hAnsi="Times New Roman"/>
                <w:bCs/>
                <w:sz w:val="22"/>
                <w:szCs w:val="22"/>
                <w:lang w:val="sr-Latn-ME"/>
              </w:rPr>
              <w:t>ilom izm</w:t>
            </w:r>
            <w:r w:rsidR="009223F8" w:rsidRPr="00565F78">
              <w:rPr>
                <w:rFonts w:ascii="Times New Roman" w:hAnsi="Times New Roman"/>
                <w:bCs/>
                <w:sz w:val="22"/>
                <w:szCs w:val="22"/>
                <w:lang w:val="sr-Latn-ME"/>
              </w:rPr>
              <w:t>j</w:t>
            </w:r>
            <w:r w:rsidR="00924066" w:rsidRPr="00565F78">
              <w:rPr>
                <w:rFonts w:ascii="Times New Roman" w:hAnsi="Times New Roman"/>
                <w:bCs/>
                <w:sz w:val="22"/>
                <w:szCs w:val="22"/>
                <w:lang w:val="sr-Latn-ME"/>
              </w:rPr>
              <w:t>erene su vr</w:t>
            </w:r>
            <w:r w:rsidR="009223F8" w:rsidRPr="00565F78">
              <w:rPr>
                <w:rFonts w:ascii="Times New Roman" w:hAnsi="Times New Roman"/>
                <w:bCs/>
                <w:sz w:val="22"/>
                <w:szCs w:val="22"/>
                <w:lang w:val="sr-Latn-ME"/>
              </w:rPr>
              <w:t>ij</w:t>
            </w:r>
            <w:r w:rsidR="00924066" w:rsidRPr="00565F78">
              <w:rPr>
                <w:rFonts w:ascii="Times New Roman" w:hAnsi="Times New Roman"/>
                <w:bCs/>
                <w:sz w:val="22"/>
                <w:szCs w:val="22"/>
                <w:lang w:val="sr-Latn-ME"/>
              </w:rPr>
              <w:t xml:space="preserve">ednosti ukupnih proteina u mokraći veće od 1g dnevno. Većina </w:t>
            </w:r>
            <w:r w:rsidR="00EF15FB" w:rsidRPr="00565F78">
              <w:rPr>
                <w:rFonts w:ascii="Times New Roman" w:hAnsi="Times New Roman"/>
                <w:bCs/>
                <w:sz w:val="22"/>
                <w:szCs w:val="22"/>
                <w:lang w:val="sr-Latn-ME"/>
              </w:rPr>
              <w:t xml:space="preserve">njih </w:t>
            </w:r>
            <w:r w:rsidR="00990EB2" w:rsidRPr="00565F78">
              <w:rPr>
                <w:rFonts w:ascii="Times New Roman" w:hAnsi="Times New Roman"/>
                <w:bCs/>
                <w:sz w:val="22"/>
                <w:szCs w:val="22"/>
                <w:lang w:val="sr-Latn-ME"/>
              </w:rPr>
              <w:t xml:space="preserve">je prethodno imala </w:t>
            </w:r>
            <w:r w:rsidR="00924066" w:rsidRPr="00565F78">
              <w:rPr>
                <w:rFonts w:ascii="Times New Roman" w:hAnsi="Times New Roman"/>
                <w:bCs/>
                <w:sz w:val="22"/>
                <w:szCs w:val="22"/>
                <w:lang w:val="sr-Latn-ME"/>
              </w:rPr>
              <w:t>neko bubrežno oboljenje ili je uzimala visoke doze kaptoprila  (vi</w:t>
            </w:r>
            <w:r w:rsidR="00592C94" w:rsidRPr="00565F78">
              <w:rPr>
                <w:rFonts w:ascii="Times New Roman" w:hAnsi="Times New Roman"/>
                <w:bCs/>
                <w:sz w:val="22"/>
                <w:szCs w:val="22"/>
                <w:lang w:val="sr-Latn-ME"/>
              </w:rPr>
              <w:t>še od 150</w:t>
            </w:r>
            <w:r w:rsidR="00990EB2" w:rsidRPr="00565F78">
              <w:rPr>
                <w:rFonts w:ascii="Times New Roman" w:hAnsi="Times New Roman"/>
                <w:bCs/>
                <w:sz w:val="22"/>
                <w:szCs w:val="22"/>
                <w:lang w:val="sr-Latn-ME"/>
              </w:rPr>
              <w:t xml:space="preserve"> </w:t>
            </w:r>
            <w:r w:rsidR="00592C94" w:rsidRPr="00565F78">
              <w:rPr>
                <w:rFonts w:ascii="Times New Roman" w:hAnsi="Times New Roman"/>
                <w:bCs/>
                <w:sz w:val="22"/>
                <w:szCs w:val="22"/>
                <w:lang w:val="sr-Latn-ME"/>
              </w:rPr>
              <w:t>mg dnevno). Kod otprilike petine</w:t>
            </w:r>
            <w:r w:rsidR="00924066" w:rsidRPr="00565F78">
              <w:rPr>
                <w:rFonts w:ascii="Times New Roman" w:hAnsi="Times New Roman"/>
                <w:bCs/>
                <w:sz w:val="22"/>
                <w:szCs w:val="22"/>
                <w:lang w:val="sr-Latn-ME"/>
              </w:rPr>
              <w:t xml:space="preserve"> pac</w:t>
            </w:r>
            <w:r w:rsidR="00592C94" w:rsidRPr="00565F78">
              <w:rPr>
                <w:rFonts w:ascii="Times New Roman" w:hAnsi="Times New Roman"/>
                <w:bCs/>
                <w:sz w:val="22"/>
                <w:szCs w:val="22"/>
                <w:lang w:val="sr-Latn-ME"/>
              </w:rPr>
              <w:t>ijenata sa proteinurijom dolazi do pojave nefrotskog sindroma.</w:t>
            </w:r>
          </w:p>
          <w:p w:rsidR="00924066" w:rsidRPr="00565F78" w:rsidRDefault="00592C94" w:rsidP="00061421">
            <w:pPr>
              <w:rPr>
                <w:rFonts w:ascii="Times New Roman" w:hAnsi="Times New Roman"/>
                <w:bCs/>
                <w:sz w:val="22"/>
                <w:szCs w:val="22"/>
                <w:lang w:val="sr-Latn-ME"/>
              </w:rPr>
            </w:pPr>
            <w:r w:rsidRPr="00565F78">
              <w:rPr>
                <w:rFonts w:ascii="Times New Roman" w:hAnsi="Times New Roman"/>
                <w:bCs/>
                <w:sz w:val="22"/>
                <w:szCs w:val="22"/>
                <w:lang w:val="sr-Latn-ME"/>
              </w:rPr>
              <w:t>U većini slučajeva, proteinurija se smanjuje ili nestaje u toku šest m</w:t>
            </w:r>
            <w:r w:rsidR="009223F8" w:rsidRPr="00565F78">
              <w:rPr>
                <w:rFonts w:ascii="Times New Roman" w:hAnsi="Times New Roman"/>
                <w:bCs/>
                <w:sz w:val="22"/>
                <w:szCs w:val="22"/>
                <w:lang w:val="sr-Latn-ME"/>
              </w:rPr>
              <w:t>j</w:t>
            </w:r>
            <w:r w:rsidRPr="00565F78">
              <w:rPr>
                <w:rFonts w:ascii="Times New Roman" w:hAnsi="Times New Roman"/>
                <w:bCs/>
                <w:sz w:val="22"/>
                <w:szCs w:val="22"/>
                <w:lang w:val="sr-Latn-ME"/>
              </w:rPr>
              <w:t>eseci, bez obzira da li je kaptopril isključen ili ne. P</w:t>
            </w:r>
            <w:r w:rsidR="000F22F9" w:rsidRPr="00565F78">
              <w:rPr>
                <w:rFonts w:ascii="Times New Roman" w:hAnsi="Times New Roman"/>
                <w:sz w:val="22"/>
                <w:szCs w:val="22"/>
                <w:lang w:val="sr-Latn-ME"/>
              </w:rPr>
              <w:t>aram</w:t>
            </w:r>
            <w:r w:rsidR="00924066" w:rsidRPr="00565F78">
              <w:rPr>
                <w:rFonts w:ascii="Times New Roman" w:hAnsi="Times New Roman"/>
                <w:sz w:val="22"/>
                <w:szCs w:val="22"/>
                <w:lang w:val="sr-Latn-ME"/>
              </w:rPr>
              <w:t xml:space="preserve">etri </w:t>
            </w:r>
            <w:r w:rsidRPr="00565F78">
              <w:rPr>
                <w:rFonts w:ascii="Times New Roman" w:hAnsi="Times New Roman"/>
                <w:sz w:val="22"/>
                <w:szCs w:val="22"/>
                <w:lang w:val="sr-Latn-ME"/>
              </w:rPr>
              <w:t xml:space="preserve">bubrežne funkcije kao što su </w:t>
            </w:r>
            <w:r w:rsidR="00C15539" w:rsidRPr="00565F78">
              <w:rPr>
                <w:rFonts w:ascii="Times New Roman" w:hAnsi="Times New Roman"/>
                <w:sz w:val="22"/>
                <w:szCs w:val="22"/>
                <w:lang w:val="sr-Latn-ME"/>
              </w:rPr>
              <w:t>azotne materije</w:t>
            </w:r>
            <w:r w:rsidR="00900348" w:rsidRPr="00565F78">
              <w:rPr>
                <w:rFonts w:ascii="Times New Roman" w:hAnsi="Times New Roman"/>
                <w:sz w:val="22"/>
                <w:szCs w:val="22"/>
                <w:lang w:val="sr-Latn-ME"/>
              </w:rPr>
              <w:t xml:space="preserve"> (urea)</w:t>
            </w:r>
            <w:r w:rsidRPr="00565F78">
              <w:rPr>
                <w:rFonts w:ascii="Times New Roman" w:hAnsi="Times New Roman"/>
                <w:sz w:val="22"/>
                <w:szCs w:val="22"/>
                <w:lang w:val="sr-Latn-ME"/>
              </w:rPr>
              <w:t xml:space="preserve"> u krvi</w:t>
            </w:r>
            <w:r w:rsidR="00924066" w:rsidRPr="00565F78">
              <w:rPr>
                <w:rFonts w:ascii="Times New Roman" w:hAnsi="Times New Roman"/>
                <w:sz w:val="22"/>
                <w:szCs w:val="22"/>
                <w:lang w:val="sr-Latn-ME"/>
              </w:rPr>
              <w:t xml:space="preserve"> i kreatinin</w:t>
            </w:r>
            <w:r w:rsidR="00C15539" w:rsidRPr="00565F78">
              <w:rPr>
                <w:rFonts w:ascii="Times New Roman" w:hAnsi="Times New Roman"/>
                <w:sz w:val="22"/>
                <w:szCs w:val="22"/>
                <w:lang w:val="sr-Latn-ME"/>
              </w:rPr>
              <w:t>, r</w:t>
            </w:r>
            <w:r w:rsidR="009223F8" w:rsidRPr="00565F78">
              <w:rPr>
                <w:rFonts w:ascii="Times New Roman" w:hAnsi="Times New Roman"/>
                <w:sz w:val="22"/>
                <w:szCs w:val="22"/>
                <w:lang w:val="sr-Latn-ME"/>
              </w:rPr>
              <w:t>ij</w:t>
            </w:r>
            <w:r w:rsidR="00C15539" w:rsidRPr="00565F78">
              <w:rPr>
                <w:rFonts w:ascii="Times New Roman" w:hAnsi="Times New Roman"/>
                <w:sz w:val="22"/>
                <w:szCs w:val="22"/>
                <w:lang w:val="sr-Latn-ME"/>
              </w:rPr>
              <w:t>etko</w:t>
            </w:r>
            <w:r w:rsidRPr="00565F78">
              <w:rPr>
                <w:rFonts w:ascii="Times New Roman" w:hAnsi="Times New Roman"/>
                <w:sz w:val="22"/>
                <w:szCs w:val="22"/>
                <w:lang w:val="sr-Latn-ME"/>
              </w:rPr>
              <w:t xml:space="preserve"> odstupaju</w:t>
            </w:r>
            <w:r w:rsidR="000F22F9" w:rsidRPr="00565F78">
              <w:rPr>
                <w:rFonts w:ascii="Times New Roman" w:hAnsi="Times New Roman"/>
                <w:sz w:val="22"/>
                <w:szCs w:val="22"/>
                <w:lang w:val="sr-Latn-ME"/>
              </w:rPr>
              <w:t xml:space="preserve"> od uobičajenih vr</w:t>
            </w:r>
            <w:r w:rsidR="009223F8" w:rsidRPr="00565F78">
              <w:rPr>
                <w:rFonts w:ascii="Times New Roman" w:hAnsi="Times New Roman"/>
                <w:sz w:val="22"/>
                <w:szCs w:val="22"/>
                <w:lang w:val="sr-Latn-ME"/>
              </w:rPr>
              <w:t>ij</w:t>
            </w:r>
            <w:r w:rsidR="000F22F9" w:rsidRPr="00565F78">
              <w:rPr>
                <w:rFonts w:ascii="Times New Roman" w:hAnsi="Times New Roman"/>
                <w:sz w:val="22"/>
                <w:szCs w:val="22"/>
                <w:lang w:val="sr-Latn-ME"/>
              </w:rPr>
              <w:t>ednosti.</w:t>
            </w:r>
            <w:r w:rsidR="00285F8F" w:rsidRPr="00565F78">
              <w:rPr>
                <w:rFonts w:ascii="Times New Roman" w:hAnsi="Times New Roman"/>
                <w:sz w:val="22"/>
                <w:szCs w:val="22"/>
                <w:lang w:val="sr-Latn-ME"/>
              </w:rPr>
              <w:t xml:space="preserve"> </w:t>
            </w:r>
            <w:r w:rsidR="00B90399" w:rsidRPr="00565F78">
              <w:rPr>
                <w:rFonts w:ascii="Times New Roman" w:hAnsi="Times New Roman"/>
                <w:sz w:val="22"/>
                <w:szCs w:val="22"/>
                <w:lang w:val="sr-Latn-ME"/>
              </w:rPr>
              <w:t>Stoga, p</w:t>
            </w:r>
            <w:r w:rsidR="000F22F9" w:rsidRPr="00565F78">
              <w:rPr>
                <w:rFonts w:ascii="Times New Roman" w:hAnsi="Times New Roman"/>
                <w:sz w:val="22"/>
                <w:szCs w:val="22"/>
                <w:lang w:val="sr-Latn-ME"/>
              </w:rPr>
              <w:t xml:space="preserve">acijentima sa </w:t>
            </w:r>
            <w:r w:rsidR="00C15539" w:rsidRPr="00565F78">
              <w:rPr>
                <w:rFonts w:ascii="Times New Roman" w:hAnsi="Times New Roman"/>
                <w:sz w:val="22"/>
                <w:szCs w:val="22"/>
                <w:lang w:val="sr-Latn-ME"/>
              </w:rPr>
              <w:t>postojećom bolesti</w:t>
            </w:r>
            <w:r w:rsidR="000F22F9" w:rsidRPr="00565F78">
              <w:rPr>
                <w:rFonts w:ascii="Times New Roman" w:hAnsi="Times New Roman"/>
                <w:sz w:val="22"/>
                <w:szCs w:val="22"/>
                <w:lang w:val="sr-Latn-ME"/>
              </w:rPr>
              <w:t xml:space="preserve"> bubrega</w:t>
            </w:r>
            <w:r w:rsidR="00C15539" w:rsidRPr="00565F78">
              <w:rPr>
                <w:rFonts w:ascii="Times New Roman" w:hAnsi="Times New Roman"/>
                <w:sz w:val="22"/>
                <w:szCs w:val="22"/>
                <w:lang w:val="sr-Latn-ME"/>
              </w:rPr>
              <w:t>,</w:t>
            </w:r>
            <w:r w:rsidR="000F22F9" w:rsidRPr="00565F78">
              <w:rPr>
                <w:rFonts w:ascii="Times New Roman" w:hAnsi="Times New Roman"/>
                <w:sz w:val="22"/>
                <w:szCs w:val="22"/>
                <w:lang w:val="sr-Latn-ME"/>
              </w:rPr>
              <w:t xml:space="preserve"> pr</w:t>
            </w:r>
            <w:r w:rsidR="009223F8" w:rsidRPr="00565F78">
              <w:rPr>
                <w:rFonts w:ascii="Times New Roman" w:hAnsi="Times New Roman"/>
                <w:sz w:val="22"/>
                <w:szCs w:val="22"/>
                <w:lang w:val="sr-Latn-ME"/>
              </w:rPr>
              <w:t>ij</w:t>
            </w:r>
            <w:r w:rsidR="000F22F9" w:rsidRPr="00565F78">
              <w:rPr>
                <w:rFonts w:ascii="Times New Roman" w:hAnsi="Times New Roman"/>
                <w:sz w:val="22"/>
                <w:szCs w:val="22"/>
                <w:lang w:val="sr-Latn-ME"/>
              </w:rPr>
              <w:t>e i tokom ter</w:t>
            </w:r>
            <w:r w:rsidR="00285F8F" w:rsidRPr="00565F78">
              <w:rPr>
                <w:rFonts w:ascii="Times New Roman" w:hAnsi="Times New Roman"/>
                <w:sz w:val="22"/>
                <w:szCs w:val="22"/>
                <w:lang w:val="sr-Latn-ME"/>
              </w:rPr>
              <w:t>apije kaptoprilom</w:t>
            </w:r>
            <w:r w:rsidR="00C15539" w:rsidRPr="00565F78">
              <w:rPr>
                <w:rFonts w:ascii="Times New Roman" w:hAnsi="Times New Roman"/>
                <w:sz w:val="22"/>
                <w:szCs w:val="22"/>
                <w:lang w:val="sr-Latn-ME"/>
              </w:rPr>
              <w:t>,</w:t>
            </w:r>
            <w:r w:rsidR="00285F8F" w:rsidRPr="00565F78">
              <w:rPr>
                <w:rFonts w:ascii="Times New Roman" w:hAnsi="Times New Roman"/>
                <w:sz w:val="22"/>
                <w:szCs w:val="22"/>
                <w:lang w:val="sr-Latn-ME"/>
              </w:rPr>
              <w:t xml:space="preserve"> treba </w:t>
            </w:r>
            <w:r w:rsidR="000F22F9" w:rsidRPr="00565F78">
              <w:rPr>
                <w:rFonts w:ascii="Times New Roman" w:hAnsi="Times New Roman"/>
                <w:sz w:val="22"/>
                <w:szCs w:val="22"/>
                <w:lang w:val="sr-Latn-ME"/>
              </w:rPr>
              <w:t>kontolisa</w:t>
            </w:r>
            <w:r w:rsidR="00C15539" w:rsidRPr="00565F78">
              <w:rPr>
                <w:rFonts w:ascii="Times New Roman" w:hAnsi="Times New Roman"/>
                <w:sz w:val="22"/>
                <w:szCs w:val="22"/>
                <w:lang w:val="sr-Latn-ME"/>
              </w:rPr>
              <w:t>ti vr</w:t>
            </w:r>
            <w:r w:rsidR="009223F8" w:rsidRPr="00565F78">
              <w:rPr>
                <w:rFonts w:ascii="Times New Roman" w:hAnsi="Times New Roman"/>
                <w:sz w:val="22"/>
                <w:szCs w:val="22"/>
                <w:lang w:val="sr-Latn-ME"/>
              </w:rPr>
              <w:t>ij</w:t>
            </w:r>
            <w:r w:rsidR="00C15539" w:rsidRPr="00565F78">
              <w:rPr>
                <w:rFonts w:ascii="Times New Roman" w:hAnsi="Times New Roman"/>
                <w:sz w:val="22"/>
                <w:szCs w:val="22"/>
                <w:lang w:val="sr-Latn-ME"/>
              </w:rPr>
              <w:t>ednosti proteina u jutarnjoj mokraći i nakon toga periodično.</w:t>
            </w:r>
          </w:p>
          <w:p w:rsidR="00924066" w:rsidRDefault="00924066" w:rsidP="00061421">
            <w:pPr>
              <w:rPr>
                <w:rFonts w:ascii="Times New Roman" w:hAnsi="Times New Roman"/>
                <w:sz w:val="22"/>
                <w:szCs w:val="22"/>
                <w:lang w:val="sr-Latn-ME"/>
              </w:rPr>
            </w:pPr>
          </w:p>
          <w:p w:rsidR="0099167E" w:rsidRDefault="0099167E" w:rsidP="00061421">
            <w:pPr>
              <w:rPr>
                <w:rFonts w:ascii="Times New Roman" w:hAnsi="Times New Roman"/>
                <w:sz w:val="22"/>
                <w:szCs w:val="22"/>
                <w:lang w:val="sr-Latn-ME"/>
              </w:rPr>
            </w:pPr>
          </w:p>
          <w:p w:rsidR="0099167E" w:rsidRPr="00565F78" w:rsidRDefault="0099167E"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lastRenderedPageBreak/>
              <w:t>Anafilaktoidna reakcija tokom desenzibilazacije</w:t>
            </w:r>
          </w:p>
          <w:p w:rsidR="0074308A" w:rsidRPr="00565F78" w:rsidRDefault="00F47D8B" w:rsidP="00061421">
            <w:pPr>
              <w:rPr>
                <w:rFonts w:ascii="Times New Roman" w:hAnsi="Times New Roman"/>
                <w:sz w:val="22"/>
                <w:szCs w:val="22"/>
                <w:lang w:val="sr-Latn-ME"/>
              </w:rPr>
            </w:pPr>
            <w:r w:rsidRPr="00565F78">
              <w:rPr>
                <w:rFonts w:ascii="Times New Roman" w:hAnsi="Times New Roman"/>
                <w:sz w:val="22"/>
                <w:szCs w:val="22"/>
                <w:lang w:val="sr-Latn-ME"/>
              </w:rPr>
              <w:t>R</w:t>
            </w:r>
            <w:r w:rsidR="009223F8" w:rsidRPr="00565F78">
              <w:rPr>
                <w:rFonts w:ascii="Times New Roman" w:hAnsi="Times New Roman"/>
                <w:sz w:val="22"/>
                <w:szCs w:val="22"/>
                <w:lang w:val="sr-Latn-ME"/>
              </w:rPr>
              <w:t>ij</w:t>
            </w:r>
            <w:r w:rsidRPr="00565F78">
              <w:rPr>
                <w:rFonts w:ascii="Times New Roman" w:hAnsi="Times New Roman"/>
                <w:sz w:val="22"/>
                <w:szCs w:val="22"/>
                <w:lang w:val="sr-Latn-ME"/>
              </w:rPr>
              <w:t>e</w:t>
            </w:r>
            <w:r w:rsidR="0074308A" w:rsidRPr="00565F78">
              <w:rPr>
                <w:rFonts w:ascii="Times New Roman" w:hAnsi="Times New Roman"/>
                <w:sz w:val="22"/>
                <w:szCs w:val="22"/>
                <w:lang w:val="sr-Latn-ME"/>
              </w:rPr>
              <w:t>t</w:t>
            </w:r>
            <w:r w:rsidRPr="00565F78">
              <w:rPr>
                <w:rFonts w:ascii="Times New Roman" w:hAnsi="Times New Roman"/>
                <w:sz w:val="22"/>
                <w:szCs w:val="22"/>
                <w:lang w:val="sr-Latn-ME"/>
              </w:rPr>
              <w:t>ko,</w:t>
            </w:r>
            <w:r w:rsidR="0074308A" w:rsidRPr="00565F78">
              <w:rPr>
                <w:rFonts w:ascii="Times New Roman" w:hAnsi="Times New Roman"/>
                <w:sz w:val="22"/>
                <w:szCs w:val="22"/>
                <w:lang w:val="sr-Latn-ME"/>
              </w:rPr>
              <w:t xml:space="preserve"> kod osoba koje</w:t>
            </w:r>
            <w:r w:rsidRPr="00565F78">
              <w:rPr>
                <w:rFonts w:ascii="Times New Roman" w:hAnsi="Times New Roman"/>
                <w:sz w:val="22"/>
                <w:szCs w:val="22"/>
                <w:lang w:val="sr-Latn-ME"/>
              </w:rPr>
              <w:t xml:space="preserve"> se pod</w:t>
            </w:r>
            <w:r w:rsidR="0074308A" w:rsidRPr="00565F78">
              <w:rPr>
                <w:rFonts w:ascii="Times New Roman" w:hAnsi="Times New Roman"/>
                <w:sz w:val="22"/>
                <w:szCs w:val="22"/>
                <w:lang w:val="sr-Latn-ME"/>
              </w:rPr>
              <w:t xml:space="preserve">vrgavaju </w:t>
            </w:r>
            <w:r w:rsidR="004C42F8" w:rsidRPr="00565F78">
              <w:rPr>
                <w:rFonts w:ascii="Times New Roman" w:hAnsi="Times New Roman"/>
                <w:sz w:val="22"/>
                <w:szCs w:val="22"/>
                <w:lang w:val="sr-Latn-ME"/>
              </w:rPr>
              <w:t xml:space="preserve">tretmanu desenzibilizacije </w:t>
            </w:r>
            <w:r w:rsidR="00314756" w:rsidRPr="00565F78">
              <w:rPr>
                <w:rFonts w:ascii="Times New Roman" w:hAnsi="Times New Roman"/>
                <w:sz w:val="22"/>
                <w:szCs w:val="22"/>
                <w:lang w:val="sr-Latn-ME"/>
              </w:rPr>
              <w:t>na toksine opnokrilaca</w:t>
            </w:r>
            <w:r w:rsidR="00D10986" w:rsidRPr="00565F78">
              <w:rPr>
                <w:rFonts w:ascii="Times New Roman" w:hAnsi="Times New Roman"/>
                <w:sz w:val="22"/>
                <w:szCs w:val="22"/>
                <w:lang w:val="sr-Latn-ME"/>
              </w:rPr>
              <w:t xml:space="preserve">, </w:t>
            </w:r>
            <w:r w:rsidR="0074308A" w:rsidRPr="00565F78">
              <w:rPr>
                <w:rFonts w:ascii="Times New Roman" w:hAnsi="Times New Roman"/>
                <w:sz w:val="22"/>
                <w:szCs w:val="22"/>
                <w:lang w:val="sr-Latn-ME"/>
              </w:rPr>
              <w:t>tokom prim</w:t>
            </w:r>
            <w:r w:rsidR="009223F8" w:rsidRPr="00565F78">
              <w:rPr>
                <w:rFonts w:ascii="Times New Roman" w:hAnsi="Times New Roman"/>
                <w:sz w:val="22"/>
                <w:szCs w:val="22"/>
                <w:lang w:val="sr-Latn-ME"/>
              </w:rPr>
              <w:t>j</w:t>
            </w:r>
            <w:r w:rsidR="0074308A" w:rsidRPr="00565F78">
              <w:rPr>
                <w:rFonts w:ascii="Times New Roman" w:hAnsi="Times New Roman"/>
                <w:sz w:val="22"/>
                <w:szCs w:val="22"/>
                <w:lang w:val="sr-Latn-ME"/>
              </w:rPr>
              <w:t>ene ACE inhibitora može doći do pojave po život opasne, odložene anafilaktoidne reakcije.</w:t>
            </w:r>
            <w:r w:rsidR="004C42F8" w:rsidRPr="00565F78">
              <w:rPr>
                <w:rFonts w:ascii="Times New Roman" w:hAnsi="Times New Roman"/>
                <w:sz w:val="22"/>
                <w:szCs w:val="22"/>
                <w:lang w:val="sr-Latn-ME"/>
              </w:rPr>
              <w:t xml:space="preserve"> Kod istih </w:t>
            </w:r>
            <w:r w:rsidR="001707E9" w:rsidRPr="00565F78">
              <w:rPr>
                <w:rFonts w:ascii="Times New Roman" w:hAnsi="Times New Roman"/>
                <w:sz w:val="22"/>
                <w:szCs w:val="22"/>
                <w:lang w:val="sr-Latn-ME"/>
              </w:rPr>
              <w:t>pacijenata</w:t>
            </w:r>
            <w:r w:rsidR="004C42F8" w:rsidRPr="00565F78">
              <w:rPr>
                <w:rFonts w:ascii="Times New Roman" w:hAnsi="Times New Roman"/>
                <w:sz w:val="22"/>
                <w:szCs w:val="22"/>
                <w:lang w:val="sr-Latn-ME"/>
              </w:rPr>
              <w:t>, ove reakcije bile su izb</w:t>
            </w:r>
            <w:r w:rsidR="009223F8" w:rsidRPr="00565F78">
              <w:rPr>
                <w:rFonts w:ascii="Times New Roman" w:hAnsi="Times New Roman"/>
                <w:sz w:val="22"/>
                <w:szCs w:val="22"/>
                <w:lang w:val="sr-Latn-ME"/>
              </w:rPr>
              <w:t>j</w:t>
            </w:r>
            <w:r w:rsidR="004C42F8" w:rsidRPr="00565F78">
              <w:rPr>
                <w:rFonts w:ascii="Times New Roman" w:hAnsi="Times New Roman"/>
                <w:sz w:val="22"/>
                <w:szCs w:val="22"/>
                <w:lang w:val="sr-Latn-ME"/>
              </w:rPr>
              <w:t>egnute kada je prim</w:t>
            </w:r>
            <w:r w:rsidR="009223F8" w:rsidRPr="00565F78">
              <w:rPr>
                <w:rFonts w:ascii="Times New Roman" w:hAnsi="Times New Roman"/>
                <w:sz w:val="22"/>
                <w:szCs w:val="22"/>
                <w:lang w:val="sr-Latn-ME"/>
              </w:rPr>
              <w:t>j</w:t>
            </w:r>
            <w:r w:rsidR="004C42F8" w:rsidRPr="00565F78">
              <w:rPr>
                <w:rFonts w:ascii="Times New Roman" w:hAnsi="Times New Roman"/>
                <w:sz w:val="22"/>
                <w:szCs w:val="22"/>
                <w:lang w:val="sr-Latn-ME"/>
              </w:rPr>
              <w:t>ena ACE inhibitor</w:t>
            </w:r>
            <w:r w:rsidR="00D10986" w:rsidRPr="00565F78">
              <w:rPr>
                <w:rFonts w:ascii="Times New Roman" w:hAnsi="Times New Roman"/>
                <w:sz w:val="22"/>
                <w:szCs w:val="22"/>
                <w:lang w:val="sr-Latn-ME"/>
              </w:rPr>
              <w:t>a</w:t>
            </w:r>
            <w:r w:rsidR="004C42F8" w:rsidRPr="00565F78">
              <w:rPr>
                <w:rFonts w:ascii="Times New Roman" w:hAnsi="Times New Roman"/>
                <w:sz w:val="22"/>
                <w:szCs w:val="22"/>
                <w:lang w:val="sr-Latn-ME"/>
              </w:rPr>
              <w:t xml:space="preserve"> bila prekinuta, </w:t>
            </w:r>
            <w:r w:rsidR="0092441D" w:rsidRPr="00565F78">
              <w:rPr>
                <w:rFonts w:ascii="Times New Roman" w:hAnsi="Times New Roman"/>
                <w:sz w:val="22"/>
                <w:szCs w:val="22"/>
                <w:lang w:val="sr-Latn-ME"/>
              </w:rPr>
              <w:t xml:space="preserve">ali </w:t>
            </w:r>
            <w:r w:rsidR="00D10986" w:rsidRPr="00565F78">
              <w:rPr>
                <w:rFonts w:ascii="Times New Roman" w:hAnsi="Times New Roman"/>
                <w:sz w:val="22"/>
                <w:szCs w:val="22"/>
                <w:lang w:val="sr-Latn-ME"/>
              </w:rPr>
              <w:t>su se ponovo javile</w:t>
            </w:r>
            <w:r w:rsidR="001707E9" w:rsidRPr="00565F78">
              <w:rPr>
                <w:rFonts w:ascii="Times New Roman" w:hAnsi="Times New Roman"/>
                <w:sz w:val="22"/>
                <w:szCs w:val="22"/>
                <w:lang w:val="sr-Latn-ME"/>
              </w:rPr>
              <w:t xml:space="preserve"> nakon ponovnog</w:t>
            </w:r>
            <w:r w:rsidR="00F7320D" w:rsidRPr="00565F78">
              <w:rPr>
                <w:rFonts w:ascii="Times New Roman" w:hAnsi="Times New Roman"/>
                <w:sz w:val="22"/>
                <w:szCs w:val="22"/>
                <w:lang w:val="sr-Latn-ME"/>
              </w:rPr>
              <w:t xml:space="preserve"> nenam</w:t>
            </w:r>
            <w:r w:rsidR="009223F8" w:rsidRPr="00565F78">
              <w:rPr>
                <w:rFonts w:ascii="Times New Roman" w:hAnsi="Times New Roman"/>
                <w:sz w:val="22"/>
                <w:szCs w:val="22"/>
                <w:lang w:val="sr-Latn-ME"/>
              </w:rPr>
              <w:t>j</w:t>
            </w:r>
            <w:r w:rsidR="00F7320D" w:rsidRPr="00565F78">
              <w:rPr>
                <w:rFonts w:ascii="Times New Roman" w:hAnsi="Times New Roman"/>
                <w:sz w:val="22"/>
                <w:szCs w:val="22"/>
                <w:lang w:val="sr-Latn-ME"/>
              </w:rPr>
              <w:t>ernog izazivanja</w:t>
            </w:r>
            <w:r w:rsidR="001707E9" w:rsidRPr="00565F78">
              <w:rPr>
                <w:rFonts w:ascii="Times New Roman" w:hAnsi="Times New Roman"/>
                <w:sz w:val="22"/>
                <w:szCs w:val="22"/>
                <w:lang w:val="sr-Latn-ME"/>
              </w:rPr>
              <w:t xml:space="preserve">. </w:t>
            </w:r>
            <w:r w:rsidR="00644F01" w:rsidRPr="00565F78">
              <w:rPr>
                <w:rFonts w:ascii="Times New Roman" w:hAnsi="Times New Roman"/>
                <w:sz w:val="22"/>
                <w:szCs w:val="22"/>
                <w:lang w:val="sr-Latn-ME"/>
              </w:rPr>
              <w:t>Stoga je potreban oprez kod osoba koje su na terapiji ACE inhibitorima</w:t>
            </w:r>
            <w:r w:rsidR="00314756" w:rsidRPr="00565F78">
              <w:rPr>
                <w:rFonts w:ascii="Times New Roman" w:hAnsi="Times New Roman"/>
                <w:sz w:val="22"/>
                <w:szCs w:val="22"/>
                <w:lang w:val="sr-Latn-ME"/>
              </w:rPr>
              <w:t>,</w:t>
            </w:r>
            <w:r w:rsidR="00644F01" w:rsidRPr="00565F78">
              <w:rPr>
                <w:rFonts w:ascii="Times New Roman" w:hAnsi="Times New Roman"/>
                <w:sz w:val="22"/>
                <w:szCs w:val="22"/>
                <w:lang w:val="sr-Latn-ME"/>
              </w:rPr>
              <w:t xml:space="preserve"> a podvrgavaju se postupku desenzibilizacije.</w:t>
            </w:r>
          </w:p>
          <w:p w:rsidR="007C1C6E" w:rsidRPr="00565F78" w:rsidRDefault="007C1C6E"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Anafilaktoidna rea</w:t>
            </w:r>
            <w:r w:rsidR="00B90399" w:rsidRPr="00565F78">
              <w:rPr>
                <w:rFonts w:ascii="Times New Roman" w:hAnsi="Times New Roman"/>
                <w:i/>
                <w:sz w:val="22"/>
                <w:szCs w:val="22"/>
                <w:u w:val="single"/>
                <w:lang w:val="sr-Latn-ME"/>
              </w:rPr>
              <w:t xml:space="preserve">kcija tokom </w:t>
            </w:r>
            <w:r w:rsidR="001707E9" w:rsidRPr="00565F78">
              <w:rPr>
                <w:rFonts w:ascii="Times New Roman" w:hAnsi="Times New Roman"/>
                <w:i/>
                <w:sz w:val="22"/>
                <w:szCs w:val="22"/>
                <w:u w:val="single"/>
                <w:lang w:val="sr-Latn-ME"/>
              </w:rPr>
              <w:t>dijalize</w:t>
            </w:r>
            <w:r w:rsidR="00B90399" w:rsidRPr="00565F78">
              <w:rPr>
                <w:rFonts w:ascii="Times New Roman" w:hAnsi="Times New Roman"/>
                <w:i/>
                <w:sz w:val="22"/>
                <w:szCs w:val="22"/>
                <w:u w:val="single"/>
                <w:lang w:val="sr-Latn-ME"/>
              </w:rPr>
              <w:t xml:space="preserve"> </w:t>
            </w:r>
            <w:r w:rsidR="00F7320D" w:rsidRPr="00565F78">
              <w:rPr>
                <w:rFonts w:ascii="Times New Roman" w:hAnsi="Times New Roman"/>
                <w:i/>
                <w:sz w:val="22"/>
                <w:szCs w:val="22"/>
                <w:u w:val="single"/>
                <w:lang w:val="sr-Latn-ME"/>
              </w:rPr>
              <w:t>sa visoko propustljivom membranom</w:t>
            </w:r>
            <w:r w:rsidR="00C342F4" w:rsidRPr="00565F78">
              <w:rPr>
                <w:rFonts w:ascii="Times New Roman" w:hAnsi="Times New Roman"/>
                <w:i/>
                <w:sz w:val="22"/>
                <w:szCs w:val="22"/>
                <w:u w:val="single"/>
                <w:lang w:val="sr-Latn-ME"/>
              </w:rPr>
              <w:t>/LDL afereze</w:t>
            </w:r>
          </w:p>
          <w:p w:rsidR="007C1C6E" w:rsidRPr="00565F78" w:rsidRDefault="00DD1457" w:rsidP="00061421">
            <w:pPr>
              <w:rPr>
                <w:rFonts w:ascii="Times New Roman" w:hAnsi="Times New Roman"/>
                <w:color w:val="000000"/>
                <w:sz w:val="22"/>
                <w:szCs w:val="22"/>
                <w:lang w:val="sr-Latn-ME"/>
              </w:rPr>
            </w:pPr>
            <w:r w:rsidRPr="00565F78">
              <w:rPr>
                <w:rFonts w:ascii="Times New Roman" w:hAnsi="Times New Roman"/>
                <w:color w:val="000000"/>
                <w:sz w:val="22"/>
                <w:szCs w:val="22"/>
                <w:lang w:val="sr-Latn-ME"/>
              </w:rPr>
              <w:t>Opisana je pojava anafilaktoidne reakcije</w:t>
            </w:r>
            <w:r w:rsidR="008C239D" w:rsidRPr="00565F78">
              <w:rPr>
                <w:rFonts w:ascii="Times New Roman" w:hAnsi="Times New Roman"/>
                <w:color w:val="000000"/>
                <w:sz w:val="22"/>
                <w:szCs w:val="22"/>
                <w:lang w:val="sr-Latn-ME"/>
              </w:rPr>
              <w:t xml:space="preserve"> kod pacijenata</w:t>
            </w:r>
            <w:r w:rsidR="006875A5" w:rsidRPr="00565F78">
              <w:rPr>
                <w:rFonts w:ascii="Times New Roman" w:hAnsi="Times New Roman"/>
                <w:color w:val="000000"/>
                <w:sz w:val="22"/>
                <w:szCs w:val="22"/>
                <w:lang w:val="sr-Latn-ME"/>
              </w:rPr>
              <w:t xml:space="preserve"> koji su uzimali ACE inhibitore i istovremeno bili podvrgnuti dijalizi </w:t>
            </w:r>
            <w:r w:rsidR="00C342F4" w:rsidRPr="00565F78">
              <w:rPr>
                <w:rFonts w:ascii="Times New Roman" w:hAnsi="Times New Roman"/>
                <w:color w:val="000000"/>
                <w:sz w:val="22"/>
                <w:szCs w:val="22"/>
                <w:lang w:val="sr-Latn-ME"/>
              </w:rPr>
              <w:t>s</w:t>
            </w:r>
            <w:r w:rsidR="00B90399" w:rsidRPr="00565F78">
              <w:rPr>
                <w:rFonts w:ascii="Times New Roman" w:hAnsi="Times New Roman"/>
                <w:color w:val="000000"/>
                <w:sz w:val="22"/>
                <w:szCs w:val="22"/>
                <w:lang w:val="sr-Latn-ME"/>
              </w:rPr>
              <w:t>a</w:t>
            </w:r>
            <w:r w:rsidR="00C342F4" w:rsidRPr="00565F78">
              <w:rPr>
                <w:rFonts w:ascii="Times New Roman" w:hAnsi="Times New Roman"/>
                <w:color w:val="000000"/>
                <w:sz w:val="22"/>
                <w:szCs w:val="22"/>
                <w:lang w:val="sr-Latn-ME"/>
              </w:rPr>
              <w:t xml:space="preserve"> </w:t>
            </w:r>
            <w:r w:rsidR="00F7320D" w:rsidRPr="00565F78">
              <w:rPr>
                <w:rFonts w:ascii="Times New Roman" w:hAnsi="Times New Roman"/>
                <w:color w:val="000000"/>
                <w:sz w:val="22"/>
                <w:szCs w:val="22"/>
                <w:lang w:val="sr-Latn-ME"/>
              </w:rPr>
              <w:t xml:space="preserve">visokopropustljivim dijaliznim </w:t>
            </w:r>
            <w:r w:rsidR="00C342F4" w:rsidRPr="00565F78">
              <w:rPr>
                <w:rFonts w:ascii="Times New Roman" w:hAnsi="Times New Roman"/>
                <w:color w:val="000000"/>
                <w:sz w:val="22"/>
                <w:szCs w:val="22"/>
                <w:lang w:val="sr-Latn-ME"/>
              </w:rPr>
              <w:t>membranama</w:t>
            </w:r>
            <w:r w:rsidR="00516416" w:rsidRPr="00565F78">
              <w:rPr>
                <w:rFonts w:ascii="Times New Roman" w:hAnsi="Times New Roman"/>
                <w:color w:val="000000"/>
                <w:sz w:val="22"/>
                <w:szCs w:val="22"/>
                <w:lang w:val="sr-Latn-ME"/>
              </w:rPr>
              <w:t xml:space="preserve"> ili LDL aferezi sa </w:t>
            </w:r>
            <w:r w:rsidR="0019366D" w:rsidRPr="00565F78">
              <w:rPr>
                <w:rFonts w:ascii="Times New Roman" w:hAnsi="Times New Roman"/>
                <w:color w:val="000000"/>
                <w:sz w:val="22"/>
                <w:szCs w:val="22"/>
                <w:lang w:val="sr-Latn-ME"/>
              </w:rPr>
              <w:t>re</w:t>
            </w:r>
            <w:r w:rsidR="00516416" w:rsidRPr="00565F78">
              <w:rPr>
                <w:rFonts w:ascii="Times New Roman" w:hAnsi="Times New Roman"/>
                <w:color w:val="000000"/>
                <w:sz w:val="22"/>
                <w:szCs w:val="22"/>
                <w:lang w:val="sr-Latn-ME"/>
              </w:rPr>
              <w:t>sorpcijom dekstran sulfata</w:t>
            </w:r>
            <w:r w:rsidRPr="00565F78">
              <w:rPr>
                <w:rFonts w:ascii="Times New Roman" w:hAnsi="Times New Roman"/>
                <w:color w:val="000000"/>
                <w:sz w:val="22"/>
                <w:szCs w:val="22"/>
                <w:lang w:val="sr-Latn-ME"/>
              </w:rPr>
              <w:t xml:space="preserve">. </w:t>
            </w:r>
            <w:r w:rsidR="001707E9" w:rsidRPr="00565F78">
              <w:rPr>
                <w:rFonts w:ascii="Times New Roman" w:hAnsi="Times New Roman"/>
                <w:sz w:val="22"/>
                <w:szCs w:val="22"/>
                <w:lang w:val="sr-Latn-ME"/>
              </w:rPr>
              <w:t xml:space="preserve">Kod ovih pacijenata </w:t>
            </w:r>
            <w:r w:rsidRPr="00565F78">
              <w:rPr>
                <w:rFonts w:ascii="Times New Roman" w:hAnsi="Times New Roman"/>
                <w:sz w:val="22"/>
                <w:szCs w:val="22"/>
                <w:lang w:val="sr-Latn-ME"/>
              </w:rPr>
              <w:t>treba ra</w:t>
            </w:r>
            <w:r w:rsidR="00F7320D" w:rsidRPr="00565F78">
              <w:rPr>
                <w:rFonts w:ascii="Times New Roman" w:hAnsi="Times New Roman"/>
                <w:sz w:val="22"/>
                <w:szCs w:val="22"/>
                <w:lang w:val="sr-Latn-ME"/>
              </w:rPr>
              <w:t>zmotriti m</w:t>
            </w:r>
            <w:r w:rsidR="000A3D88" w:rsidRPr="00565F78">
              <w:rPr>
                <w:rFonts w:ascii="Times New Roman" w:hAnsi="Times New Roman"/>
                <w:sz w:val="22"/>
                <w:szCs w:val="22"/>
                <w:lang w:val="sr-Latn-ME"/>
              </w:rPr>
              <w:t>ogućnost prim</w:t>
            </w:r>
            <w:r w:rsidR="009223F8" w:rsidRPr="00565F78">
              <w:rPr>
                <w:rFonts w:ascii="Times New Roman" w:hAnsi="Times New Roman"/>
                <w:sz w:val="22"/>
                <w:szCs w:val="22"/>
                <w:lang w:val="sr-Latn-ME"/>
              </w:rPr>
              <w:t>j</w:t>
            </w:r>
            <w:r w:rsidR="000A3D88" w:rsidRPr="00565F78">
              <w:rPr>
                <w:rFonts w:ascii="Times New Roman" w:hAnsi="Times New Roman"/>
                <w:sz w:val="22"/>
                <w:szCs w:val="22"/>
                <w:lang w:val="sr-Latn-ME"/>
              </w:rPr>
              <w:t xml:space="preserve">ene drugih tipova </w:t>
            </w:r>
            <w:r w:rsidR="00F7320D" w:rsidRPr="00565F78">
              <w:rPr>
                <w:rFonts w:ascii="Times New Roman" w:hAnsi="Times New Roman"/>
                <w:sz w:val="22"/>
                <w:szCs w:val="22"/>
                <w:lang w:val="sr-Latn-ME"/>
              </w:rPr>
              <w:t>dijalize, membrana</w:t>
            </w:r>
            <w:r w:rsidRPr="00565F78">
              <w:rPr>
                <w:rFonts w:ascii="Times New Roman" w:hAnsi="Times New Roman"/>
                <w:sz w:val="22"/>
                <w:szCs w:val="22"/>
                <w:lang w:val="sr-Latn-ME"/>
              </w:rPr>
              <w:t xml:space="preserve"> i</w:t>
            </w:r>
            <w:r w:rsidR="00F7320D" w:rsidRPr="00565F78">
              <w:rPr>
                <w:rFonts w:ascii="Times New Roman" w:hAnsi="Times New Roman"/>
                <w:sz w:val="22"/>
                <w:szCs w:val="22"/>
                <w:lang w:val="sr-Latn-ME"/>
              </w:rPr>
              <w:t>li drugih grupa l</w:t>
            </w:r>
            <w:r w:rsidR="009223F8" w:rsidRPr="00565F78">
              <w:rPr>
                <w:rFonts w:ascii="Times New Roman" w:hAnsi="Times New Roman"/>
                <w:sz w:val="22"/>
                <w:szCs w:val="22"/>
                <w:lang w:val="sr-Latn-ME"/>
              </w:rPr>
              <w:t>j</w:t>
            </w:r>
            <w:r w:rsidR="00F7320D" w:rsidRPr="00565F78">
              <w:rPr>
                <w:rFonts w:ascii="Times New Roman" w:hAnsi="Times New Roman"/>
                <w:sz w:val="22"/>
                <w:szCs w:val="22"/>
                <w:lang w:val="sr-Latn-ME"/>
              </w:rPr>
              <w:t>ekova</w:t>
            </w:r>
            <w:r w:rsidRPr="00565F78">
              <w:rPr>
                <w:rFonts w:ascii="Times New Roman" w:hAnsi="Times New Roman"/>
                <w:sz w:val="22"/>
                <w:szCs w:val="22"/>
                <w:lang w:val="sr-Latn-ME"/>
              </w:rPr>
              <w:t xml:space="preserve">. </w:t>
            </w:r>
          </w:p>
          <w:p w:rsidR="006875A5" w:rsidRPr="00565F78" w:rsidRDefault="006875A5" w:rsidP="00061421">
            <w:pPr>
              <w:rPr>
                <w:rFonts w:ascii="Times New Roman" w:hAnsi="Times New Roman"/>
                <w:sz w:val="22"/>
                <w:szCs w:val="22"/>
                <w:lang w:val="sr-Latn-ME"/>
              </w:rPr>
            </w:pPr>
          </w:p>
          <w:p w:rsidR="007C1C6E" w:rsidRPr="00565F78" w:rsidRDefault="006875A5"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Hirurške intervencije</w:t>
            </w:r>
            <w:r w:rsidR="007C1C6E" w:rsidRPr="00565F78">
              <w:rPr>
                <w:rFonts w:ascii="Times New Roman" w:hAnsi="Times New Roman"/>
                <w:i/>
                <w:sz w:val="22"/>
                <w:szCs w:val="22"/>
                <w:u w:val="single"/>
                <w:lang w:val="sr-Latn-ME"/>
              </w:rPr>
              <w:t>/anestezija</w:t>
            </w:r>
          </w:p>
          <w:p w:rsidR="00374711" w:rsidRPr="00565F78" w:rsidRDefault="00374711" w:rsidP="0019366D">
            <w:pPr>
              <w:pStyle w:val="prtext"/>
              <w:jc w:val="both"/>
              <w:rPr>
                <w:rFonts w:ascii="Times New Roman" w:hAnsi="Times New Roman" w:cs="Times New Roman"/>
                <w:sz w:val="22"/>
                <w:szCs w:val="22"/>
                <w:lang w:val="sr-Latn-ME"/>
              </w:rPr>
            </w:pPr>
            <w:r w:rsidRPr="00565F78">
              <w:rPr>
                <w:rFonts w:ascii="Times New Roman" w:hAnsi="Times New Roman" w:cs="Times New Roman"/>
                <w:sz w:val="22"/>
                <w:szCs w:val="22"/>
                <w:lang w:val="sr-Latn-ME"/>
              </w:rPr>
              <w:t>Kod pacijenata kod kojih se izvodi veći hiruršk</w:t>
            </w:r>
            <w:r w:rsidR="00C342F4" w:rsidRPr="00565F78">
              <w:rPr>
                <w:rFonts w:ascii="Times New Roman" w:hAnsi="Times New Roman" w:cs="Times New Roman"/>
                <w:sz w:val="22"/>
                <w:szCs w:val="22"/>
                <w:lang w:val="sr-Latn-ME"/>
              </w:rPr>
              <w:t>i zahvat ili tokom anestezije daju anestetici</w:t>
            </w:r>
            <w:r w:rsidRPr="00565F78">
              <w:rPr>
                <w:rFonts w:ascii="Times New Roman" w:hAnsi="Times New Roman" w:cs="Times New Roman"/>
                <w:sz w:val="22"/>
                <w:szCs w:val="22"/>
                <w:lang w:val="sr-Latn-ME"/>
              </w:rPr>
              <w:t xml:space="preserve"> koji izazivaju hipotenziju, može doći do pojave hipotenzije koja se može</w:t>
            </w:r>
            <w:r w:rsidR="00C342F4" w:rsidRPr="00565F78">
              <w:rPr>
                <w:rFonts w:ascii="Times New Roman" w:hAnsi="Times New Roman" w:cs="Times New Roman"/>
                <w:sz w:val="22"/>
                <w:szCs w:val="22"/>
                <w:lang w:val="sr-Latn-ME"/>
              </w:rPr>
              <w:t xml:space="preserve"> korigovati ekspanzijom volumena</w:t>
            </w:r>
            <w:r w:rsidR="006B3997" w:rsidRPr="00565F78">
              <w:rPr>
                <w:rFonts w:ascii="Times New Roman" w:hAnsi="Times New Roman" w:cs="Times New Roman"/>
                <w:sz w:val="22"/>
                <w:szCs w:val="22"/>
                <w:lang w:val="sr-Latn-ME"/>
              </w:rPr>
              <w:t>.</w:t>
            </w:r>
          </w:p>
          <w:p w:rsidR="007C1C6E" w:rsidRPr="00565F78" w:rsidRDefault="007C1C6E" w:rsidP="00061421">
            <w:pPr>
              <w:rPr>
                <w:rFonts w:ascii="Times New Roman" w:hAnsi="Times New Roman"/>
                <w:sz w:val="22"/>
                <w:szCs w:val="22"/>
                <w:lang w:val="sr-Latn-ME"/>
              </w:rPr>
            </w:pPr>
          </w:p>
          <w:p w:rsidR="00E65989"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Dijabetes mellitus</w:t>
            </w:r>
          </w:p>
          <w:p w:rsidR="002F7549" w:rsidRPr="00565F78" w:rsidRDefault="00374711" w:rsidP="00061421">
            <w:pPr>
              <w:rPr>
                <w:rFonts w:ascii="Times New Roman" w:hAnsi="Times New Roman"/>
                <w:sz w:val="22"/>
                <w:szCs w:val="22"/>
                <w:lang w:val="sr-Latn-ME"/>
              </w:rPr>
            </w:pPr>
            <w:r w:rsidRPr="00565F78">
              <w:rPr>
                <w:rFonts w:ascii="Times New Roman" w:hAnsi="Times New Roman"/>
                <w:sz w:val="22"/>
                <w:szCs w:val="22"/>
                <w:lang w:val="sr-Latn-ME"/>
              </w:rPr>
              <w:t>T</w:t>
            </w:r>
            <w:r w:rsidR="002F7549" w:rsidRPr="00565F78">
              <w:rPr>
                <w:rFonts w:ascii="Times New Roman" w:hAnsi="Times New Roman"/>
                <w:sz w:val="22"/>
                <w:szCs w:val="22"/>
                <w:lang w:val="sr-Latn-ME"/>
              </w:rPr>
              <w:t>reba redovno kontrolisati glikemiju kod pacijenata koji su bili na terapiji oralnim antidijabeticima</w:t>
            </w:r>
            <w:r w:rsidRPr="00565F78">
              <w:rPr>
                <w:rFonts w:ascii="Times New Roman" w:hAnsi="Times New Roman"/>
                <w:sz w:val="22"/>
                <w:szCs w:val="22"/>
                <w:lang w:val="sr-Latn-ME"/>
              </w:rPr>
              <w:t xml:space="preserve"> ili insulinom</w:t>
            </w:r>
            <w:r w:rsidR="00866C8F" w:rsidRPr="00565F78">
              <w:rPr>
                <w:rFonts w:ascii="Times New Roman" w:hAnsi="Times New Roman"/>
                <w:sz w:val="22"/>
                <w:szCs w:val="22"/>
                <w:lang w:val="sr-Latn-ME"/>
              </w:rPr>
              <w:t>, naročito prvog m</w:t>
            </w:r>
            <w:r w:rsidR="009223F8" w:rsidRPr="00565F78">
              <w:rPr>
                <w:rFonts w:ascii="Times New Roman" w:hAnsi="Times New Roman"/>
                <w:sz w:val="22"/>
                <w:szCs w:val="22"/>
                <w:lang w:val="sr-Latn-ME"/>
              </w:rPr>
              <w:t>j</w:t>
            </w:r>
            <w:r w:rsidR="00866C8F" w:rsidRPr="00565F78">
              <w:rPr>
                <w:rFonts w:ascii="Times New Roman" w:hAnsi="Times New Roman"/>
                <w:sz w:val="22"/>
                <w:szCs w:val="22"/>
                <w:lang w:val="sr-Latn-ME"/>
              </w:rPr>
              <w:t>eseca nakon uvođenja ACE inhibitora.</w:t>
            </w:r>
          </w:p>
          <w:p w:rsidR="00866C8F" w:rsidRPr="00565F78" w:rsidRDefault="00866C8F" w:rsidP="00061421">
            <w:pPr>
              <w:rPr>
                <w:rFonts w:ascii="Times New Roman" w:hAnsi="Times New Roman"/>
                <w:i/>
                <w:sz w:val="22"/>
                <w:szCs w:val="22"/>
                <w:lang w:val="sr-Latn-ME"/>
              </w:rPr>
            </w:pPr>
          </w:p>
          <w:p w:rsidR="00D944D8" w:rsidRPr="00565F78" w:rsidRDefault="00D944D8"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Rizik od hipokalemije</w:t>
            </w:r>
          </w:p>
          <w:p w:rsidR="00D944D8" w:rsidRPr="00565F78" w:rsidRDefault="003A46DD" w:rsidP="00061421">
            <w:pPr>
              <w:rPr>
                <w:rFonts w:ascii="Times New Roman" w:hAnsi="Times New Roman"/>
                <w:i/>
                <w:sz w:val="22"/>
                <w:szCs w:val="22"/>
                <w:lang w:val="sr-Latn-ME"/>
              </w:rPr>
            </w:pPr>
            <w:r w:rsidRPr="00565F78">
              <w:rPr>
                <w:rFonts w:ascii="Times New Roman" w:hAnsi="Times New Roman"/>
                <w:sz w:val="22"/>
                <w:szCs w:val="22"/>
                <w:lang w:val="sr-Latn-ME"/>
              </w:rPr>
              <w:t>Kombinacija ACE inhibitora sa tiazidnim diuretikom ne isključuje pojavu hipokalemije. Treba redovno pratiti nivo</w:t>
            </w:r>
            <w:r w:rsidR="00084769" w:rsidRPr="00565F78">
              <w:rPr>
                <w:rFonts w:ascii="Times New Roman" w:hAnsi="Times New Roman"/>
                <w:sz w:val="22"/>
                <w:szCs w:val="22"/>
                <w:lang w:val="sr-Latn-ME"/>
              </w:rPr>
              <w:t xml:space="preserve"> kalijuma u serumu</w:t>
            </w:r>
            <w:r w:rsidRPr="00565F78">
              <w:rPr>
                <w:rFonts w:ascii="Times New Roman" w:hAnsi="Times New Roman"/>
                <w:sz w:val="22"/>
                <w:szCs w:val="22"/>
                <w:lang w:val="sr-Latn-ME"/>
              </w:rPr>
              <w:t xml:space="preserve">. </w:t>
            </w:r>
          </w:p>
          <w:p w:rsidR="003A46DD" w:rsidRPr="00565F78" w:rsidRDefault="003A46DD" w:rsidP="00061421">
            <w:pPr>
              <w:rPr>
                <w:rFonts w:ascii="Times New Roman" w:hAnsi="Times New Roman"/>
                <w:i/>
                <w:sz w:val="22"/>
                <w:szCs w:val="22"/>
                <w:u w:val="single"/>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Laktoza</w:t>
            </w:r>
          </w:p>
          <w:p w:rsidR="002E576B" w:rsidRPr="00565F78" w:rsidRDefault="002E576B" w:rsidP="002E576B">
            <w:pPr>
              <w:rPr>
                <w:rFonts w:ascii="Times New Roman" w:hAnsi="Times New Roman"/>
                <w:sz w:val="22"/>
                <w:szCs w:val="22"/>
                <w:lang w:val="sr-Latn-ME"/>
              </w:rPr>
            </w:pPr>
            <w:r w:rsidRPr="00565F78">
              <w:rPr>
                <w:rFonts w:ascii="Times New Roman" w:hAnsi="Times New Roman"/>
                <w:sz w:val="22"/>
                <w:szCs w:val="22"/>
                <w:lang w:val="sr-Latn-ME"/>
              </w:rPr>
              <w:t>Pacijenti koji boluju od r</w:t>
            </w:r>
            <w:r w:rsidR="001E332C" w:rsidRPr="00565F78">
              <w:rPr>
                <w:rFonts w:ascii="Times New Roman" w:hAnsi="Times New Roman"/>
                <w:sz w:val="22"/>
                <w:szCs w:val="22"/>
                <w:lang w:val="sr-Latn-ME"/>
              </w:rPr>
              <w:t>ij</w:t>
            </w:r>
            <w:r w:rsidRPr="00565F78">
              <w:rPr>
                <w:rFonts w:ascii="Times New Roman" w:hAnsi="Times New Roman"/>
                <w:sz w:val="22"/>
                <w:szCs w:val="22"/>
                <w:lang w:val="sr-Latn-ME"/>
              </w:rPr>
              <w:t>etkog nasl</w:t>
            </w:r>
            <w:r w:rsidR="001E332C" w:rsidRPr="00565F78">
              <w:rPr>
                <w:rFonts w:ascii="Times New Roman" w:hAnsi="Times New Roman"/>
                <w:sz w:val="22"/>
                <w:szCs w:val="22"/>
                <w:lang w:val="sr-Latn-ME"/>
              </w:rPr>
              <w:t>j</w:t>
            </w:r>
            <w:r w:rsidRPr="00565F78">
              <w:rPr>
                <w:rFonts w:ascii="Times New Roman" w:hAnsi="Times New Roman"/>
                <w:sz w:val="22"/>
                <w:szCs w:val="22"/>
                <w:lang w:val="sr-Latn-ME"/>
              </w:rPr>
              <w:t>ednog oboljenja netolerancije na galaktozu, Lapp lakto</w:t>
            </w:r>
            <w:r w:rsidR="00581A6F" w:rsidRPr="00565F78">
              <w:rPr>
                <w:rFonts w:ascii="Times New Roman" w:hAnsi="Times New Roman"/>
                <w:sz w:val="22"/>
                <w:szCs w:val="22"/>
                <w:lang w:val="sr-Latn-ME"/>
              </w:rPr>
              <w:t>znog deficita ili loše glukozno-</w:t>
            </w:r>
            <w:r w:rsidR="001E332C" w:rsidRPr="00565F78">
              <w:rPr>
                <w:rFonts w:ascii="Times New Roman" w:hAnsi="Times New Roman"/>
                <w:sz w:val="22"/>
                <w:szCs w:val="22"/>
                <w:lang w:val="sr-Latn-ME"/>
              </w:rPr>
              <w:t xml:space="preserve">galaktozne </w:t>
            </w:r>
            <w:r w:rsidR="00903137" w:rsidRPr="00565F78">
              <w:rPr>
                <w:rFonts w:ascii="Times New Roman" w:hAnsi="Times New Roman"/>
                <w:sz w:val="22"/>
                <w:szCs w:val="22"/>
                <w:lang w:val="sr-Latn-ME"/>
              </w:rPr>
              <w:t>re</w:t>
            </w:r>
            <w:r w:rsidR="001E332C" w:rsidRPr="00565F78">
              <w:rPr>
                <w:rFonts w:ascii="Times New Roman" w:hAnsi="Times New Roman"/>
                <w:sz w:val="22"/>
                <w:szCs w:val="22"/>
                <w:lang w:val="sr-Latn-ME"/>
              </w:rPr>
              <w:t>sorpcije ne smi</w:t>
            </w:r>
            <w:r w:rsidRPr="00565F78">
              <w:rPr>
                <w:rFonts w:ascii="Times New Roman" w:hAnsi="Times New Roman"/>
                <w:sz w:val="22"/>
                <w:szCs w:val="22"/>
                <w:lang w:val="sr-Latn-ME"/>
              </w:rPr>
              <w:t>ju koristiti ovaj l</w:t>
            </w:r>
            <w:r w:rsidR="001E332C" w:rsidRPr="00565F78">
              <w:rPr>
                <w:rFonts w:ascii="Times New Roman" w:hAnsi="Times New Roman"/>
                <w:sz w:val="22"/>
                <w:szCs w:val="22"/>
                <w:lang w:val="sr-Latn-ME"/>
              </w:rPr>
              <w:t>ij</w:t>
            </w:r>
            <w:r w:rsidRPr="00565F78">
              <w:rPr>
                <w:rFonts w:ascii="Times New Roman" w:hAnsi="Times New Roman"/>
                <w:sz w:val="22"/>
                <w:szCs w:val="22"/>
                <w:lang w:val="sr-Latn-ME"/>
              </w:rPr>
              <w:t>ek jer sadrži laktozu.</w:t>
            </w:r>
          </w:p>
          <w:p w:rsidR="007C1C6E" w:rsidRPr="00565F78" w:rsidRDefault="007C1C6E" w:rsidP="00061421">
            <w:pPr>
              <w:rPr>
                <w:rFonts w:ascii="Times New Roman" w:hAnsi="Times New Roman"/>
                <w:sz w:val="22"/>
                <w:szCs w:val="22"/>
                <w:lang w:val="sr-Latn-ME"/>
              </w:rPr>
            </w:pPr>
          </w:p>
          <w:p w:rsidR="007C1C6E" w:rsidRPr="00565F78" w:rsidRDefault="007C1C6E"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Etničke razlike</w:t>
            </w:r>
          </w:p>
          <w:p w:rsidR="004C1E9C" w:rsidRPr="00565F78" w:rsidRDefault="006D06F9" w:rsidP="00061421">
            <w:pPr>
              <w:rPr>
                <w:rFonts w:ascii="Times New Roman" w:hAnsi="Times New Roman"/>
                <w:sz w:val="22"/>
                <w:szCs w:val="22"/>
                <w:lang w:val="sr-Latn-ME"/>
              </w:rPr>
            </w:pPr>
            <w:r w:rsidRPr="00565F78">
              <w:rPr>
                <w:rFonts w:ascii="Times New Roman" w:hAnsi="Times New Roman"/>
                <w:sz w:val="22"/>
                <w:szCs w:val="22"/>
                <w:lang w:val="sr-Latn-ME"/>
              </w:rPr>
              <w:t>U poređenju s</w:t>
            </w:r>
            <w:r w:rsidR="00581A6F" w:rsidRPr="00565F78">
              <w:rPr>
                <w:rFonts w:ascii="Times New Roman" w:hAnsi="Times New Roman"/>
                <w:sz w:val="22"/>
                <w:szCs w:val="22"/>
                <w:lang w:val="sr-Latn-ME"/>
              </w:rPr>
              <w:t>a</w:t>
            </w:r>
            <w:r w:rsidRPr="00565F78">
              <w:rPr>
                <w:rFonts w:ascii="Times New Roman" w:hAnsi="Times New Roman"/>
                <w:sz w:val="22"/>
                <w:szCs w:val="22"/>
                <w:lang w:val="sr-Latn-ME"/>
              </w:rPr>
              <w:t xml:space="preserve"> pacijentima drugih rasa, kod pacijenata crne rase uočena je manja efikasnost </w:t>
            </w:r>
            <w:r w:rsidR="00581A6F" w:rsidRPr="00565F78">
              <w:rPr>
                <w:rFonts w:ascii="Times New Roman" w:hAnsi="Times New Roman"/>
                <w:sz w:val="22"/>
                <w:szCs w:val="22"/>
                <w:lang w:val="sr-Latn-ME"/>
              </w:rPr>
              <w:t>kaptoprila kao i drugih ACE inhibitora, v</w:t>
            </w:r>
            <w:r w:rsidR="001E332C" w:rsidRPr="00565F78">
              <w:rPr>
                <w:rFonts w:ascii="Times New Roman" w:hAnsi="Times New Roman"/>
                <w:sz w:val="22"/>
                <w:szCs w:val="22"/>
                <w:lang w:val="sr-Latn-ME"/>
              </w:rPr>
              <w:t>j</w:t>
            </w:r>
            <w:r w:rsidR="00581A6F" w:rsidRPr="00565F78">
              <w:rPr>
                <w:rFonts w:ascii="Times New Roman" w:hAnsi="Times New Roman"/>
                <w:sz w:val="22"/>
                <w:szCs w:val="22"/>
                <w:lang w:val="sr-Latn-ME"/>
              </w:rPr>
              <w:t>erovatno zbog visoke prevalence nisko-reninskog statusa kod hipertenzivnih pacijenata crne populacije.</w:t>
            </w:r>
          </w:p>
          <w:p w:rsidR="004C1E9C" w:rsidRPr="00565F78" w:rsidRDefault="004C1E9C" w:rsidP="00061421">
            <w:pPr>
              <w:rPr>
                <w:rFonts w:ascii="Times New Roman" w:hAnsi="Times New Roman"/>
                <w:sz w:val="22"/>
                <w:szCs w:val="22"/>
                <w:lang w:val="sr-Latn-ME"/>
              </w:rPr>
            </w:pPr>
          </w:p>
          <w:p w:rsidR="004C1E9C" w:rsidRPr="00565F78" w:rsidRDefault="00D944D8" w:rsidP="00061421">
            <w:pPr>
              <w:rPr>
                <w:rFonts w:ascii="Times New Roman" w:hAnsi="Times New Roman"/>
                <w:i/>
                <w:sz w:val="22"/>
                <w:szCs w:val="22"/>
                <w:u w:val="single"/>
                <w:lang w:val="sr-Latn-ME"/>
              </w:rPr>
            </w:pPr>
            <w:r w:rsidRPr="00565F78">
              <w:rPr>
                <w:rFonts w:ascii="Times New Roman" w:hAnsi="Times New Roman"/>
                <w:i/>
                <w:sz w:val="22"/>
                <w:szCs w:val="22"/>
                <w:u w:val="single"/>
                <w:lang w:val="sr-Latn-ME"/>
              </w:rPr>
              <w:t>Trudnoća</w:t>
            </w:r>
          </w:p>
          <w:p w:rsidR="004F4F34" w:rsidRPr="00565F78" w:rsidRDefault="001E332C" w:rsidP="00061421">
            <w:pPr>
              <w:rPr>
                <w:rFonts w:ascii="Times New Roman" w:hAnsi="Times New Roman"/>
                <w:sz w:val="22"/>
                <w:szCs w:val="22"/>
                <w:lang w:val="sr-Latn-ME"/>
              </w:rPr>
            </w:pPr>
            <w:r w:rsidRPr="00565F78">
              <w:rPr>
                <w:rFonts w:ascii="Times New Roman" w:hAnsi="Times New Roman"/>
                <w:sz w:val="22"/>
                <w:szCs w:val="22"/>
                <w:lang w:val="sr-Latn-ME"/>
              </w:rPr>
              <w:t>ACE inhibitori se ne smij</w:t>
            </w:r>
            <w:r w:rsidR="00581A6F" w:rsidRPr="00565F78">
              <w:rPr>
                <w:rFonts w:ascii="Times New Roman" w:hAnsi="Times New Roman"/>
                <w:sz w:val="22"/>
                <w:szCs w:val="22"/>
                <w:lang w:val="sr-Latn-ME"/>
              </w:rPr>
              <w:t>u prim</w:t>
            </w:r>
            <w:r w:rsidRPr="00565F78">
              <w:rPr>
                <w:rFonts w:ascii="Times New Roman" w:hAnsi="Times New Roman"/>
                <w:sz w:val="22"/>
                <w:szCs w:val="22"/>
                <w:lang w:val="sr-Latn-ME"/>
              </w:rPr>
              <w:t>j</w:t>
            </w:r>
            <w:r w:rsidR="00581A6F" w:rsidRPr="00565F78">
              <w:rPr>
                <w:rFonts w:ascii="Times New Roman" w:hAnsi="Times New Roman"/>
                <w:sz w:val="22"/>
                <w:szCs w:val="22"/>
                <w:lang w:val="sr-Latn-ME"/>
              </w:rPr>
              <w:t xml:space="preserve">enjivati tokom trudnoće. </w:t>
            </w:r>
            <w:r w:rsidR="00CD67D3" w:rsidRPr="00565F78">
              <w:rPr>
                <w:rFonts w:ascii="Times New Roman" w:hAnsi="Times New Roman"/>
                <w:sz w:val="22"/>
                <w:szCs w:val="22"/>
                <w:lang w:val="sr-Latn-ME"/>
              </w:rPr>
              <w:t>Osim ukoliko s</w:t>
            </w:r>
            <w:r w:rsidR="00581A6F" w:rsidRPr="00565F78">
              <w:rPr>
                <w:rFonts w:ascii="Times New Roman" w:hAnsi="Times New Roman"/>
                <w:sz w:val="22"/>
                <w:szCs w:val="22"/>
                <w:lang w:val="sr-Latn-ME"/>
              </w:rPr>
              <w:t xml:space="preserve">e </w:t>
            </w:r>
            <w:r w:rsidR="00CD67D3" w:rsidRPr="00565F78">
              <w:rPr>
                <w:rFonts w:ascii="Times New Roman" w:hAnsi="Times New Roman"/>
                <w:sz w:val="22"/>
                <w:szCs w:val="22"/>
                <w:lang w:val="sr-Latn-ME"/>
              </w:rPr>
              <w:t>nastavak terapije</w:t>
            </w:r>
            <w:r w:rsidR="00581A6F" w:rsidRPr="00565F78">
              <w:rPr>
                <w:rFonts w:ascii="Times New Roman" w:hAnsi="Times New Roman"/>
                <w:sz w:val="22"/>
                <w:szCs w:val="22"/>
                <w:lang w:val="sr-Latn-ME"/>
              </w:rPr>
              <w:t xml:space="preserve"> ACE inhibitor</w:t>
            </w:r>
            <w:r w:rsidR="00CD67D3" w:rsidRPr="00565F78">
              <w:rPr>
                <w:rFonts w:ascii="Times New Roman" w:hAnsi="Times New Roman"/>
                <w:sz w:val="22"/>
                <w:szCs w:val="22"/>
                <w:lang w:val="sr-Latn-ME"/>
              </w:rPr>
              <w:t>om smatra neophodnim, pacijentkinje koje planiraju trudnoću</w:t>
            </w:r>
            <w:r w:rsidR="00581A6F" w:rsidRPr="00565F78">
              <w:rPr>
                <w:rFonts w:ascii="Times New Roman" w:hAnsi="Times New Roman"/>
                <w:sz w:val="22"/>
                <w:szCs w:val="22"/>
                <w:lang w:val="sr-Latn-ME"/>
              </w:rPr>
              <w:t xml:space="preserve"> treba da </w:t>
            </w:r>
            <w:r w:rsidR="00CD67D3" w:rsidRPr="00565F78">
              <w:rPr>
                <w:rFonts w:ascii="Times New Roman" w:hAnsi="Times New Roman"/>
                <w:sz w:val="22"/>
                <w:szCs w:val="22"/>
                <w:lang w:val="sr-Latn-ME"/>
              </w:rPr>
              <w:t>pređu na alternativnu antihipertenzivnu terapiju koja ima</w:t>
            </w:r>
            <w:r w:rsidR="00581A6F" w:rsidRPr="00565F78">
              <w:rPr>
                <w:rFonts w:ascii="Times New Roman" w:hAnsi="Times New Roman"/>
                <w:sz w:val="22"/>
                <w:szCs w:val="22"/>
                <w:lang w:val="sr-Latn-ME"/>
              </w:rPr>
              <w:t xml:space="preserve"> </w:t>
            </w:r>
            <w:r w:rsidR="00C805E7" w:rsidRPr="00565F78">
              <w:rPr>
                <w:rFonts w:ascii="Times New Roman" w:hAnsi="Times New Roman"/>
                <w:sz w:val="22"/>
                <w:szCs w:val="22"/>
                <w:lang w:val="sr-Latn-ME"/>
              </w:rPr>
              <w:t>utvrđen</w:t>
            </w:r>
            <w:r w:rsidR="00CD67D3" w:rsidRPr="00565F78">
              <w:rPr>
                <w:rFonts w:ascii="Times New Roman" w:hAnsi="Times New Roman"/>
                <w:sz w:val="22"/>
                <w:szCs w:val="22"/>
                <w:lang w:val="sr-Latn-ME"/>
              </w:rPr>
              <w:t xml:space="preserve"> bezb</w:t>
            </w:r>
            <w:r w:rsidRPr="00565F78">
              <w:rPr>
                <w:rFonts w:ascii="Times New Roman" w:hAnsi="Times New Roman"/>
                <w:sz w:val="22"/>
                <w:szCs w:val="22"/>
                <w:lang w:val="sr-Latn-ME"/>
              </w:rPr>
              <w:t>j</w:t>
            </w:r>
            <w:r w:rsidR="00CD67D3" w:rsidRPr="00565F78">
              <w:rPr>
                <w:rFonts w:ascii="Times New Roman" w:hAnsi="Times New Roman"/>
                <w:sz w:val="22"/>
                <w:szCs w:val="22"/>
                <w:lang w:val="sr-Latn-ME"/>
              </w:rPr>
              <w:t>ednosni</w:t>
            </w:r>
            <w:r w:rsidR="00581A6F" w:rsidRPr="00565F78">
              <w:rPr>
                <w:rFonts w:ascii="Times New Roman" w:hAnsi="Times New Roman"/>
                <w:sz w:val="22"/>
                <w:szCs w:val="22"/>
                <w:lang w:val="sr-Latn-ME"/>
              </w:rPr>
              <w:t xml:space="preserve"> </w:t>
            </w:r>
            <w:r w:rsidR="00CD67D3" w:rsidRPr="00565F78">
              <w:rPr>
                <w:rFonts w:ascii="Times New Roman" w:hAnsi="Times New Roman"/>
                <w:sz w:val="22"/>
                <w:szCs w:val="22"/>
                <w:lang w:val="sr-Latn-ME"/>
              </w:rPr>
              <w:t xml:space="preserve">profil </w:t>
            </w:r>
            <w:r w:rsidR="00581A6F" w:rsidRPr="00565F78">
              <w:rPr>
                <w:rFonts w:ascii="Times New Roman" w:hAnsi="Times New Roman"/>
                <w:sz w:val="22"/>
                <w:szCs w:val="22"/>
                <w:lang w:val="sr-Latn-ME"/>
              </w:rPr>
              <w:t xml:space="preserve">za upotrebu u trudnoći. Kada se dijagnostikuje trudnoća, </w:t>
            </w:r>
            <w:r w:rsidR="004F4F34" w:rsidRPr="00565F78">
              <w:rPr>
                <w:rFonts w:ascii="Times New Roman" w:hAnsi="Times New Roman"/>
                <w:sz w:val="22"/>
                <w:szCs w:val="22"/>
                <w:lang w:val="sr-Latn-ME"/>
              </w:rPr>
              <w:t xml:space="preserve">terapija </w:t>
            </w:r>
            <w:r w:rsidR="00581A6F" w:rsidRPr="00565F78">
              <w:rPr>
                <w:rFonts w:ascii="Times New Roman" w:hAnsi="Times New Roman"/>
                <w:sz w:val="22"/>
                <w:szCs w:val="22"/>
                <w:lang w:val="sr-Latn-ME"/>
              </w:rPr>
              <w:t>ACE inhibitorima</w:t>
            </w:r>
            <w:r w:rsidR="004F4F34" w:rsidRPr="00565F78">
              <w:rPr>
                <w:rFonts w:ascii="Times New Roman" w:hAnsi="Times New Roman"/>
                <w:sz w:val="22"/>
                <w:szCs w:val="22"/>
                <w:lang w:val="sr-Latn-ME"/>
              </w:rPr>
              <w:t xml:space="preserve"> se</w:t>
            </w:r>
            <w:r w:rsidR="00581A6F" w:rsidRPr="00565F78">
              <w:rPr>
                <w:rFonts w:ascii="Times New Roman" w:hAnsi="Times New Roman"/>
                <w:sz w:val="22"/>
                <w:szCs w:val="22"/>
                <w:lang w:val="sr-Latn-ME"/>
              </w:rPr>
              <w:t xml:space="preserve"> mora prekinut</w:t>
            </w:r>
            <w:r w:rsidR="004F4F34" w:rsidRPr="00565F78">
              <w:rPr>
                <w:rFonts w:ascii="Times New Roman" w:hAnsi="Times New Roman"/>
                <w:sz w:val="22"/>
                <w:szCs w:val="22"/>
                <w:lang w:val="sr-Latn-ME"/>
              </w:rPr>
              <w:t>i</w:t>
            </w:r>
            <w:r w:rsidR="00581A6F" w:rsidRPr="00565F78">
              <w:rPr>
                <w:rFonts w:ascii="Times New Roman" w:hAnsi="Times New Roman"/>
                <w:sz w:val="22"/>
                <w:szCs w:val="22"/>
                <w:lang w:val="sr-Latn-ME"/>
              </w:rPr>
              <w:t xml:space="preserve"> odmah, i </w:t>
            </w:r>
            <w:r w:rsidR="004F4F34" w:rsidRPr="00565F78">
              <w:rPr>
                <w:rFonts w:ascii="Times New Roman" w:hAnsi="Times New Roman"/>
                <w:sz w:val="22"/>
                <w:szCs w:val="22"/>
                <w:lang w:val="sr-Latn-ME"/>
              </w:rPr>
              <w:t xml:space="preserve">ukoliko </w:t>
            </w:r>
            <w:r w:rsidR="00581A6F" w:rsidRPr="00565F78">
              <w:rPr>
                <w:rFonts w:ascii="Times New Roman" w:hAnsi="Times New Roman"/>
                <w:sz w:val="22"/>
                <w:szCs w:val="22"/>
                <w:lang w:val="sr-Latn-ME"/>
              </w:rPr>
              <w:t xml:space="preserve">je </w:t>
            </w:r>
            <w:r w:rsidR="00C805E7" w:rsidRPr="00565F78">
              <w:rPr>
                <w:rFonts w:ascii="Times New Roman" w:hAnsi="Times New Roman"/>
                <w:sz w:val="22"/>
                <w:szCs w:val="22"/>
                <w:lang w:val="sr-Latn-ME"/>
              </w:rPr>
              <w:t>moguće</w:t>
            </w:r>
            <w:r w:rsidR="004F4F34" w:rsidRPr="00565F78">
              <w:rPr>
                <w:rFonts w:ascii="Times New Roman" w:hAnsi="Times New Roman"/>
                <w:sz w:val="22"/>
                <w:szCs w:val="22"/>
                <w:lang w:val="sr-Latn-ME"/>
              </w:rPr>
              <w:t>, treba započeti alternativnu terapiju</w:t>
            </w:r>
            <w:r w:rsidR="00581A6F" w:rsidRPr="00565F78">
              <w:rPr>
                <w:rFonts w:ascii="Times New Roman" w:hAnsi="Times New Roman"/>
                <w:sz w:val="22"/>
                <w:szCs w:val="22"/>
                <w:lang w:val="sr-Latn-ME"/>
              </w:rPr>
              <w:t xml:space="preserve"> (vid</w:t>
            </w:r>
            <w:r w:rsidRPr="00565F78">
              <w:rPr>
                <w:rFonts w:ascii="Times New Roman" w:hAnsi="Times New Roman"/>
                <w:sz w:val="22"/>
                <w:szCs w:val="22"/>
                <w:lang w:val="sr-Latn-ME"/>
              </w:rPr>
              <w:t>j</w:t>
            </w:r>
            <w:r w:rsidR="00581A6F" w:rsidRPr="00565F78">
              <w:rPr>
                <w:rFonts w:ascii="Times New Roman" w:hAnsi="Times New Roman"/>
                <w:sz w:val="22"/>
                <w:szCs w:val="22"/>
                <w:lang w:val="sr-Latn-ME"/>
              </w:rPr>
              <w:t xml:space="preserve">eti </w:t>
            </w:r>
            <w:r w:rsidR="00687D06" w:rsidRPr="00565F78">
              <w:rPr>
                <w:rFonts w:ascii="Times New Roman" w:hAnsi="Times New Roman"/>
                <w:sz w:val="22"/>
                <w:szCs w:val="22"/>
                <w:lang w:val="sr-Latn-ME"/>
              </w:rPr>
              <w:t>d</w:t>
            </w:r>
            <w:r w:rsidRPr="00565F78">
              <w:rPr>
                <w:rFonts w:ascii="Times New Roman" w:hAnsi="Times New Roman"/>
                <w:sz w:val="22"/>
                <w:szCs w:val="22"/>
                <w:lang w:val="sr-Latn-ME"/>
              </w:rPr>
              <w:t>j</w:t>
            </w:r>
            <w:r w:rsidR="00687D06" w:rsidRPr="00565F78">
              <w:rPr>
                <w:rFonts w:ascii="Times New Roman" w:hAnsi="Times New Roman"/>
                <w:sz w:val="22"/>
                <w:szCs w:val="22"/>
                <w:lang w:val="sr-Latn-ME"/>
              </w:rPr>
              <w:t>elove</w:t>
            </w:r>
            <w:r w:rsidR="004F4F34" w:rsidRPr="00565F78">
              <w:rPr>
                <w:rFonts w:ascii="Times New Roman" w:hAnsi="Times New Roman"/>
                <w:sz w:val="22"/>
                <w:szCs w:val="22"/>
                <w:lang w:val="sr-Latn-ME"/>
              </w:rPr>
              <w:t xml:space="preserve"> </w:t>
            </w:r>
            <w:r w:rsidR="00581A6F" w:rsidRPr="00565F78">
              <w:rPr>
                <w:rFonts w:ascii="Times New Roman" w:hAnsi="Times New Roman"/>
                <w:sz w:val="22"/>
                <w:szCs w:val="22"/>
                <w:lang w:val="sr-Latn-ME"/>
              </w:rPr>
              <w:t>4.3 i 4.6).</w:t>
            </w:r>
          </w:p>
          <w:p w:rsidR="006B3997" w:rsidRPr="00565F78" w:rsidRDefault="006B3997" w:rsidP="00061421">
            <w:pPr>
              <w:rPr>
                <w:rFonts w:ascii="Times New Roman" w:hAnsi="Times New Roman"/>
                <w:sz w:val="22"/>
                <w:szCs w:val="22"/>
                <w:lang w:val="sr-Latn-ME"/>
              </w:rPr>
            </w:pPr>
          </w:p>
          <w:p w:rsidR="00581A6F" w:rsidRPr="00565F78" w:rsidRDefault="004F4F34" w:rsidP="00061421">
            <w:pPr>
              <w:rPr>
                <w:rFonts w:ascii="Times New Roman" w:hAnsi="Times New Roman"/>
                <w:i/>
                <w:sz w:val="22"/>
                <w:szCs w:val="22"/>
                <w:lang w:val="sr-Latn-ME"/>
              </w:rPr>
            </w:pPr>
            <w:r w:rsidRPr="00565F78">
              <w:rPr>
                <w:rFonts w:ascii="Times New Roman" w:hAnsi="Times New Roman"/>
                <w:i/>
                <w:sz w:val="22"/>
                <w:szCs w:val="22"/>
                <w:lang w:val="sr-Latn-ME"/>
              </w:rPr>
              <w:t xml:space="preserve">Dvostruka </w:t>
            </w:r>
            <w:r w:rsidR="00581A6F" w:rsidRPr="00565F78">
              <w:rPr>
                <w:rFonts w:ascii="Times New Roman" w:hAnsi="Times New Roman"/>
                <w:i/>
                <w:sz w:val="22"/>
                <w:szCs w:val="22"/>
                <w:lang w:val="sr-Latn-ME"/>
              </w:rPr>
              <w:t>blokada renin-angiotenzin-aldosteron sistema (RAAS):</w:t>
            </w:r>
          </w:p>
          <w:p w:rsidR="00581A6F" w:rsidRPr="00565F78" w:rsidRDefault="00581A6F" w:rsidP="00061421">
            <w:pPr>
              <w:rPr>
                <w:rFonts w:ascii="Times New Roman" w:hAnsi="Times New Roman"/>
                <w:sz w:val="22"/>
                <w:szCs w:val="22"/>
                <w:lang w:val="sr-Latn-ME"/>
              </w:rPr>
            </w:pPr>
            <w:r w:rsidRPr="00565F78">
              <w:rPr>
                <w:rFonts w:ascii="Times New Roman" w:hAnsi="Times New Roman"/>
                <w:sz w:val="22"/>
                <w:szCs w:val="22"/>
                <w:lang w:val="sr-Latn-ME"/>
              </w:rPr>
              <w:t>Postoje dokazi da istovremena prim</w:t>
            </w:r>
            <w:r w:rsidR="007D6D87" w:rsidRPr="00565F78">
              <w:rPr>
                <w:rFonts w:ascii="Times New Roman" w:hAnsi="Times New Roman"/>
                <w:sz w:val="22"/>
                <w:szCs w:val="22"/>
                <w:lang w:val="sr-Latn-ME"/>
              </w:rPr>
              <w:t>j</w:t>
            </w:r>
            <w:r w:rsidRPr="00565F78">
              <w:rPr>
                <w:rFonts w:ascii="Times New Roman" w:hAnsi="Times New Roman"/>
                <w:sz w:val="22"/>
                <w:szCs w:val="22"/>
                <w:lang w:val="sr-Latn-ME"/>
              </w:rPr>
              <w:t>ena ACE-inhibitora, blokatora angi</w:t>
            </w:r>
            <w:r w:rsidR="004F4F34" w:rsidRPr="00565F78">
              <w:rPr>
                <w:rFonts w:ascii="Times New Roman" w:hAnsi="Times New Roman"/>
                <w:sz w:val="22"/>
                <w:szCs w:val="22"/>
                <w:lang w:val="sr-Latn-ME"/>
              </w:rPr>
              <w:t>otenzin II receptora ili a</w:t>
            </w:r>
            <w:r w:rsidRPr="00565F78">
              <w:rPr>
                <w:rFonts w:ascii="Times New Roman" w:hAnsi="Times New Roman"/>
                <w:sz w:val="22"/>
                <w:szCs w:val="22"/>
                <w:lang w:val="sr-Latn-ME"/>
              </w:rPr>
              <w:t>liskiren</w:t>
            </w:r>
            <w:r w:rsidR="004F4F34" w:rsidRPr="00565F78">
              <w:rPr>
                <w:rFonts w:ascii="Times New Roman" w:hAnsi="Times New Roman"/>
                <w:sz w:val="22"/>
                <w:szCs w:val="22"/>
                <w:lang w:val="sr-Latn-ME"/>
              </w:rPr>
              <w:t>a povećava rizik od hipotenzije, hiperkal</w:t>
            </w:r>
            <w:r w:rsidRPr="00565F78">
              <w:rPr>
                <w:rFonts w:ascii="Times New Roman" w:hAnsi="Times New Roman"/>
                <w:sz w:val="22"/>
                <w:szCs w:val="22"/>
                <w:lang w:val="sr-Latn-ME"/>
              </w:rPr>
              <w:t>emi</w:t>
            </w:r>
            <w:r w:rsidR="004F4F34" w:rsidRPr="00565F78">
              <w:rPr>
                <w:rFonts w:ascii="Times New Roman" w:hAnsi="Times New Roman"/>
                <w:sz w:val="22"/>
                <w:szCs w:val="22"/>
                <w:lang w:val="sr-Latn-ME"/>
              </w:rPr>
              <w:t>je</w:t>
            </w:r>
            <w:r w:rsidRPr="00565F78">
              <w:rPr>
                <w:rFonts w:ascii="Times New Roman" w:hAnsi="Times New Roman"/>
                <w:sz w:val="22"/>
                <w:szCs w:val="22"/>
                <w:lang w:val="sr-Latn-ME"/>
              </w:rPr>
              <w:t xml:space="preserve"> i smanjen</w:t>
            </w:r>
            <w:r w:rsidR="004F4F34" w:rsidRPr="00565F78">
              <w:rPr>
                <w:rFonts w:ascii="Times New Roman" w:hAnsi="Times New Roman"/>
                <w:sz w:val="22"/>
                <w:szCs w:val="22"/>
                <w:lang w:val="sr-Latn-ME"/>
              </w:rPr>
              <w:t>ja</w:t>
            </w:r>
            <w:r w:rsidRPr="00565F78">
              <w:rPr>
                <w:rFonts w:ascii="Times New Roman" w:hAnsi="Times New Roman"/>
                <w:sz w:val="22"/>
                <w:szCs w:val="22"/>
                <w:lang w:val="sr-Latn-ME"/>
              </w:rPr>
              <w:t xml:space="preserve"> funk</w:t>
            </w:r>
            <w:r w:rsidR="004F4F34" w:rsidRPr="00565F78">
              <w:rPr>
                <w:rFonts w:ascii="Times New Roman" w:hAnsi="Times New Roman"/>
                <w:sz w:val="22"/>
                <w:szCs w:val="22"/>
                <w:lang w:val="sr-Latn-ME"/>
              </w:rPr>
              <w:t>cije bubrega (uključujući akutnu bubrežnu insuficijenciju).</w:t>
            </w:r>
            <w:r w:rsidR="0019366D" w:rsidRPr="00565F78">
              <w:rPr>
                <w:rFonts w:ascii="Times New Roman" w:hAnsi="Times New Roman"/>
                <w:sz w:val="22"/>
                <w:szCs w:val="22"/>
                <w:lang w:val="sr-Latn-ME"/>
              </w:rPr>
              <w:t xml:space="preserve"> </w:t>
            </w:r>
            <w:r w:rsidR="004F4F34" w:rsidRPr="00565F78">
              <w:rPr>
                <w:rFonts w:ascii="Times New Roman" w:hAnsi="Times New Roman"/>
                <w:sz w:val="22"/>
                <w:szCs w:val="22"/>
                <w:lang w:val="sr-Latn-ME"/>
              </w:rPr>
              <w:t>Dvostruka blokada sistema RAAS</w:t>
            </w:r>
            <w:r w:rsidRPr="00565F78">
              <w:rPr>
                <w:rFonts w:ascii="Times New Roman" w:hAnsi="Times New Roman"/>
                <w:sz w:val="22"/>
                <w:szCs w:val="22"/>
                <w:lang w:val="sr-Latn-ME"/>
              </w:rPr>
              <w:t xml:space="preserve"> kombinovanom upotrebom ACE-inhibitora, </w:t>
            </w:r>
            <w:r w:rsidR="00CB7894" w:rsidRPr="00565F78">
              <w:rPr>
                <w:rFonts w:ascii="Times New Roman" w:hAnsi="Times New Roman"/>
                <w:sz w:val="22"/>
                <w:szCs w:val="22"/>
                <w:lang w:val="sr-Latn-ME"/>
              </w:rPr>
              <w:t xml:space="preserve">blokatora </w:t>
            </w:r>
            <w:r w:rsidRPr="00565F78">
              <w:rPr>
                <w:rFonts w:ascii="Times New Roman" w:hAnsi="Times New Roman"/>
                <w:sz w:val="22"/>
                <w:szCs w:val="22"/>
                <w:lang w:val="sr-Latn-ME"/>
              </w:rPr>
              <w:t xml:space="preserve">angiotenzin II receptora </w:t>
            </w:r>
            <w:r w:rsidR="00CB7894" w:rsidRPr="00565F78">
              <w:rPr>
                <w:rFonts w:ascii="Times New Roman" w:hAnsi="Times New Roman"/>
                <w:sz w:val="22"/>
                <w:szCs w:val="22"/>
                <w:lang w:val="sr-Latn-ME"/>
              </w:rPr>
              <w:t>ili a</w:t>
            </w:r>
            <w:r w:rsidRPr="00565F78">
              <w:rPr>
                <w:rFonts w:ascii="Times New Roman" w:hAnsi="Times New Roman"/>
                <w:sz w:val="22"/>
                <w:szCs w:val="22"/>
                <w:lang w:val="sr-Latn-ME"/>
              </w:rPr>
              <w:t>liskiren</w:t>
            </w:r>
            <w:r w:rsidR="00CB7894" w:rsidRPr="00565F78">
              <w:rPr>
                <w:rFonts w:ascii="Times New Roman" w:hAnsi="Times New Roman"/>
                <w:sz w:val="22"/>
                <w:szCs w:val="22"/>
                <w:lang w:val="sr-Latn-ME"/>
              </w:rPr>
              <w:t>a se stoga</w:t>
            </w:r>
            <w:r w:rsidRPr="00565F78">
              <w:rPr>
                <w:rFonts w:ascii="Times New Roman" w:hAnsi="Times New Roman"/>
                <w:sz w:val="22"/>
                <w:szCs w:val="22"/>
                <w:lang w:val="sr-Latn-ME"/>
              </w:rPr>
              <w:t xml:space="preserve"> ne preporučuje (vid</w:t>
            </w:r>
            <w:r w:rsidR="007D6D87" w:rsidRPr="00565F78">
              <w:rPr>
                <w:rFonts w:ascii="Times New Roman" w:hAnsi="Times New Roman"/>
                <w:sz w:val="22"/>
                <w:szCs w:val="22"/>
                <w:lang w:val="sr-Latn-ME"/>
              </w:rPr>
              <w:t>j</w:t>
            </w:r>
            <w:r w:rsidRPr="00565F78">
              <w:rPr>
                <w:rFonts w:ascii="Times New Roman" w:hAnsi="Times New Roman"/>
                <w:sz w:val="22"/>
                <w:szCs w:val="22"/>
                <w:lang w:val="sr-Latn-ME"/>
              </w:rPr>
              <w:t>eti</w:t>
            </w:r>
            <w:r w:rsidR="00724C80" w:rsidRPr="00565F78">
              <w:rPr>
                <w:rFonts w:ascii="Times New Roman" w:hAnsi="Times New Roman"/>
                <w:sz w:val="22"/>
                <w:szCs w:val="22"/>
                <w:lang w:val="sr-Latn-ME"/>
              </w:rPr>
              <w:t xml:space="preserve"> d</w:t>
            </w:r>
            <w:r w:rsidR="007D6D87" w:rsidRPr="00565F78">
              <w:rPr>
                <w:rFonts w:ascii="Times New Roman" w:hAnsi="Times New Roman"/>
                <w:sz w:val="22"/>
                <w:szCs w:val="22"/>
                <w:lang w:val="sr-Latn-ME"/>
              </w:rPr>
              <w:t>j</w:t>
            </w:r>
            <w:r w:rsidR="00724C80" w:rsidRPr="00565F78">
              <w:rPr>
                <w:rFonts w:ascii="Times New Roman" w:hAnsi="Times New Roman"/>
                <w:sz w:val="22"/>
                <w:szCs w:val="22"/>
                <w:lang w:val="sr-Latn-ME"/>
              </w:rPr>
              <w:t>elove</w:t>
            </w:r>
            <w:r w:rsidRPr="00565F78">
              <w:rPr>
                <w:rFonts w:ascii="Times New Roman" w:hAnsi="Times New Roman"/>
                <w:sz w:val="22"/>
                <w:szCs w:val="22"/>
                <w:lang w:val="sr-Latn-ME"/>
              </w:rPr>
              <w:t xml:space="preserve"> 4.5 i 5.1).</w:t>
            </w:r>
          </w:p>
          <w:p w:rsidR="006B3997" w:rsidRPr="00565F78" w:rsidRDefault="006B3997" w:rsidP="00061421">
            <w:pPr>
              <w:rPr>
                <w:rFonts w:ascii="Times New Roman" w:hAnsi="Times New Roman"/>
                <w:sz w:val="22"/>
                <w:szCs w:val="22"/>
                <w:lang w:val="sr-Latn-ME"/>
              </w:rPr>
            </w:pPr>
          </w:p>
          <w:p w:rsidR="0099167E" w:rsidRDefault="0099167E" w:rsidP="00061421">
            <w:pPr>
              <w:rPr>
                <w:rFonts w:ascii="Times New Roman" w:hAnsi="Times New Roman"/>
                <w:sz w:val="22"/>
                <w:szCs w:val="22"/>
                <w:lang w:val="sr-Latn-ME"/>
              </w:rPr>
            </w:pPr>
          </w:p>
          <w:p w:rsidR="00581A6F" w:rsidRPr="00565F78" w:rsidRDefault="00CB7894" w:rsidP="00061421">
            <w:pPr>
              <w:rPr>
                <w:rFonts w:ascii="Times New Roman" w:hAnsi="Times New Roman"/>
                <w:sz w:val="22"/>
                <w:szCs w:val="22"/>
                <w:lang w:val="sr-Latn-ME"/>
              </w:rPr>
            </w:pPr>
            <w:r w:rsidRPr="00565F78">
              <w:rPr>
                <w:rFonts w:ascii="Times New Roman" w:hAnsi="Times New Roman"/>
                <w:sz w:val="22"/>
                <w:szCs w:val="22"/>
                <w:lang w:val="sr-Latn-ME"/>
              </w:rPr>
              <w:lastRenderedPageBreak/>
              <w:t xml:space="preserve">Ukoliko se terapija dvostruke blokade smatra apsolutno neophodnom, može se sprovoditi samo pod </w:t>
            </w:r>
            <w:r w:rsidR="00581A6F" w:rsidRPr="00565F78">
              <w:rPr>
                <w:rFonts w:ascii="Times New Roman" w:hAnsi="Times New Roman"/>
                <w:sz w:val="22"/>
                <w:szCs w:val="22"/>
                <w:lang w:val="sr-Latn-ME"/>
              </w:rPr>
              <w:t xml:space="preserve">nadzorom specijaliste i </w:t>
            </w:r>
            <w:r w:rsidR="00BD1E56" w:rsidRPr="00565F78">
              <w:rPr>
                <w:rFonts w:ascii="Times New Roman" w:hAnsi="Times New Roman"/>
                <w:sz w:val="22"/>
                <w:szCs w:val="22"/>
                <w:lang w:val="sr-Latn-ME"/>
              </w:rPr>
              <w:t>biti predmet čestog monitoringa</w:t>
            </w:r>
            <w:r w:rsidR="00581A6F" w:rsidRPr="00565F78">
              <w:rPr>
                <w:rFonts w:ascii="Times New Roman" w:hAnsi="Times New Roman"/>
                <w:sz w:val="22"/>
                <w:szCs w:val="22"/>
                <w:lang w:val="sr-Latn-ME"/>
              </w:rPr>
              <w:t xml:space="preserve"> bubrežne funkcije, elektrolita i krvnog pritiska.</w:t>
            </w:r>
          </w:p>
          <w:p w:rsidR="006B3997" w:rsidRPr="00565F78" w:rsidRDefault="006B3997" w:rsidP="006D06F9">
            <w:pPr>
              <w:rPr>
                <w:rFonts w:ascii="Times New Roman" w:hAnsi="Times New Roman"/>
                <w:color w:val="002060"/>
                <w:sz w:val="22"/>
                <w:szCs w:val="22"/>
                <w:lang w:val="sr-Latn-ME"/>
              </w:rPr>
            </w:pPr>
          </w:p>
          <w:p w:rsidR="008C665D" w:rsidRPr="00565F78" w:rsidRDefault="00BD1E56" w:rsidP="006D06F9">
            <w:pPr>
              <w:rPr>
                <w:rFonts w:ascii="Times New Roman" w:hAnsi="Times New Roman"/>
                <w:sz w:val="22"/>
                <w:szCs w:val="22"/>
                <w:lang w:val="sr-Latn-ME"/>
              </w:rPr>
            </w:pPr>
            <w:r w:rsidRPr="00565F78">
              <w:rPr>
                <w:rFonts w:ascii="Times New Roman" w:hAnsi="Times New Roman"/>
                <w:sz w:val="22"/>
                <w:szCs w:val="22"/>
                <w:lang w:val="sr-Latn-ME"/>
              </w:rPr>
              <w:t>ACE-inhibitore</w:t>
            </w:r>
            <w:r w:rsidR="00581A6F" w:rsidRPr="00565F78">
              <w:rPr>
                <w:rFonts w:ascii="Times New Roman" w:hAnsi="Times New Roman"/>
                <w:sz w:val="22"/>
                <w:szCs w:val="22"/>
                <w:lang w:val="sr-Latn-ME"/>
              </w:rPr>
              <w:t xml:space="preserve"> i </w:t>
            </w:r>
            <w:r w:rsidRPr="00565F78">
              <w:rPr>
                <w:rFonts w:ascii="Times New Roman" w:hAnsi="Times New Roman"/>
                <w:sz w:val="22"/>
                <w:szCs w:val="22"/>
                <w:lang w:val="sr-Latn-ME"/>
              </w:rPr>
              <w:t xml:space="preserve">blokatore </w:t>
            </w:r>
            <w:r w:rsidR="00581A6F" w:rsidRPr="00565F78">
              <w:rPr>
                <w:rFonts w:ascii="Times New Roman" w:hAnsi="Times New Roman"/>
                <w:sz w:val="22"/>
                <w:szCs w:val="22"/>
                <w:lang w:val="sr-Latn-ME"/>
              </w:rPr>
              <w:t>angiotenzin II receptor</w:t>
            </w:r>
            <w:r w:rsidRPr="00565F78">
              <w:rPr>
                <w:rFonts w:ascii="Times New Roman" w:hAnsi="Times New Roman"/>
                <w:sz w:val="22"/>
                <w:szCs w:val="22"/>
                <w:lang w:val="sr-Latn-ME"/>
              </w:rPr>
              <w:t>a</w:t>
            </w:r>
            <w:r w:rsidR="00581A6F" w:rsidRPr="00565F78">
              <w:rPr>
                <w:rFonts w:ascii="Times New Roman" w:hAnsi="Times New Roman"/>
                <w:sz w:val="22"/>
                <w:szCs w:val="22"/>
                <w:lang w:val="sr-Latn-ME"/>
              </w:rPr>
              <w:t xml:space="preserve"> </w:t>
            </w:r>
            <w:r w:rsidRPr="00565F78">
              <w:rPr>
                <w:rFonts w:ascii="Times New Roman" w:hAnsi="Times New Roman"/>
                <w:sz w:val="22"/>
                <w:szCs w:val="22"/>
                <w:lang w:val="sr-Latn-ME"/>
              </w:rPr>
              <w:t>ne treba istovremeno prim</w:t>
            </w:r>
            <w:r w:rsidR="007D6D87" w:rsidRPr="00565F78">
              <w:rPr>
                <w:rFonts w:ascii="Times New Roman" w:hAnsi="Times New Roman"/>
                <w:sz w:val="22"/>
                <w:szCs w:val="22"/>
                <w:lang w:val="sr-Latn-ME"/>
              </w:rPr>
              <w:t>j</w:t>
            </w:r>
            <w:r w:rsidRPr="00565F78">
              <w:rPr>
                <w:rFonts w:ascii="Times New Roman" w:hAnsi="Times New Roman"/>
                <w:sz w:val="22"/>
                <w:szCs w:val="22"/>
                <w:lang w:val="sr-Latn-ME"/>
              </w:rPr>
              <w:t>enjivati kod pacijenata sa dijabetičnom nefropatijom</w:t>
            </w:r>
            <w:r w:rsidR="00581A6F" w:rsidRPr="00565F78">
              <w:rPr>
                <w:rFonts w:ascii="Times New Roman" w:hAnsi="Times New Roman"/>
                <w:sz w:val="22"/>
                <w:szCs w:val="22"/>
                <w:lang w:val="sr-Latn-ME"/>
              </w:rPr>
              <w:t>.</w:t>
            </w:r>
          </w:p>
          <w:p w:rsidR="006B3997" w:rsidRPr="00565F78" w:rsidRDefault="006B3997" w:rsidP="006D06F9">
            <w:pPr>
              <w:rPr>
                <w:rFonts w:ascii="Times New Roman" w:hAnsi="Times New Roman"/>
                <w:sz w:val="22"/>
                <w:szCs w:val="22"/>
                <w:lang w:val="sr-Latn-ME"/>
              </w:rPr>
            </w:pP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4.5. Interakcije sa drugim l</w:t>
            </w:r>
            <w:r w:rsidR="007D6D87" w:rsidRPr="00565F78">
              <w:rPr>
                <w:rFonts w:ascii="Times New Roman" w:hAnsi="Times New Roman"/>
                <w:b/>
                <w:bCs/>
                <w:sz w:val="22"/>
                <w:szCs w:val="22"/>
                <w:lang w:val="sr-Latn-ME"/>
              </w:rPr>
              <w:t>j</w:t>
            </w:r>
            <w:r w:rsidRPr="00565F78">
              <w:rPr>
                <w:rFonts w:ascii="Times New Roman" w:hAnsi="Times New Roman"/>
                <w:b/>
                <w:bCs/>
                <w:sz w:val="22"/>
                <w:szCs w:val="22"/>
                <w:lang w:val="sr-Latn-ME"/>
              </w:rPr>
              <w:t>ekovima i druge vrste interakcija</w:t>
            </w:r>
          </w:p>
        </w:tc>
      </w:tr>
      <w:tr w:rsidR="00797DFF" w:rsidRPr="00565F78" w:rsidTr="00227894">
        <w:trPr>
          <w:trHeight w:val="896"/>
        </w:trPr>
        <w:tc>
          <w:tcPr>
            <w:tcW w:w="10188" w:type="dxa"/>
            <w:gridSpan w:val="4"/>
            <w:vAlign w:val="center"/>
          </w:tcPr>
          <w:p w:rsidR="00774822" w:rsidRPr="00565F78" w:rsidRDefault="00774822" w:rsidP="00066003">
            <w:pPr>
              <w:pStyle w:val="prtext"/>
              <w:rPr>
                <w:rFonts w:ascii="Times New Roman" w:hAnsi="Times New Roman" w:cs="Times New Roman"/>
                <w:sz w:val="22"/>
                <w:szCs w:val="22"/>
                <w:lang w:val="sr-Latn-ME"/>
              </w:rPr>
            </w:pPr>
          </w:p>
          <w:p w:rsidR="00D835B2" w:rsidRPr="00565F78" w:rsidRDefault="00D835B2" w:rsidP="00804C79">
            <w:pPr>
              <w:pStyle w:val="prtext"/>
              <w:jc w:val="both"/>
              <w:rPr>
                <w:rFonts w:ascii="Times New Roman" w:hAnsi="Times New Roman" w:cs="Times New Roman"/>
                <w:i/>
                <w:sz w:val="22"/>
                <w:szCs w:val="22"/>
                <w:lang w:val="sr-Latn-ME"/>
              </w:rPr>
            </w:pPr>
            <w:r w:rsidRPr="00565F78">
              <w:rPr>
                <w:rFonts w:ascii="Times New Roman" w:hAnsi="Times New Roman" w:cs="Times New Roman"/>
                <w:i/>
                <w:sz w:val="22"/>
                <w:szCs w:val="22"/>
                <w:lang w:val="sr-Latn-ME"/>
              </w:rPr>
              <w:t>Diuretici koji štede kalijum i suplementi koji sadrže kalijum</w:t>
            </w:r>
          </w:p>
          <w:p w:rsidR="00066003" w:rsidRPr="00565F78" w:rsidRDefault="003532E7" w:rsidP="00804C79">
            <w:pPr>
              <w:pStyle w:val="prtext"/>
              <w:jc w:val="both"/>
              <w:rPr>
                <w:rFonts w:ascii="Times New Roman" w:hAnsi="Times New Roman" w:cs="Times New Roman"/>
                <w:sz w:val="22"/>
                <w:szCs w:val="22"/>
                <w:lang w:val="sr-Latn-ME"/>
              </w:rPr>
            </w:pPr>
            <w:r w:rsidRPr="00565F78">
              <w:rPr>
                <w:rFonts w:ascii="Times New Roman" w:hAnsi="Times New Roman" w:cs="Times New Roman"/>
                <w:sz w:val="22"/>
                <w:szCs w:val="22"/>
                <w:lang w:val="sr-Latn-ME"/>
              </w:rPr>
              <w:t xml:space="preserve">ACE inhibitori smanjuju gubitak kalijuma izazvan diureticima. </w:t>
            </w:r>
            <w:r w:rsidR="00804C79" w:rsidRPr="00565F78">
              <w:rPr>
                <w:rFonts w:ascii="Times New Roman" w:hAnsi="Times New Roman" w:cs="Times New Roman"/>
                <w:sz w:val="22"/>
                <w:szCs w:val="22"/>
                <w:lang w:val="sr-Latn-ME"/>
              </w:rPr>
              <w:t xml:space="preserve">Diuretici </w:t>
            </w:r>
            <w:r w:rsidR="000A75B7" w:rsidRPr="00565F78">
              <w:rPr>
                <w:rFonts w:ascii="Times New Roman" w:hAnsi="Times New Roman" w:cs="Times New Roman"/>
                <w:sz w:val="22"/>
                <w:szCs w:val="22"/>
                <w:lang w:val="sr-Latn-ME"/>
              </w:rPr>
              <w:t>koji šted</w:t>
            </w:r>
            <w:r w:rsidRPr="00565F78">
              <w:rPr>
                <w:rFonts w:ascii="Times New Roman" w:hAnsi="Times New Roman" w:cs="Times New Roman"/>
                <w:sz w:val="22"/>
                <w:szCs w:val="22"/>
                <w:lang w:val="sr-Latn-ME"/>
              </w:rPr>
              <w:t xml:space="preserve">e kalijum </w:t>
            </w:r>
            <w:r w:rsidR="00804C79" w:rsidRPr="00565F78">
              <w:rPr>
                <w:rFonts w:ascii="Times New Roman" w:hAnsi="Times New Roman" w:cs="Times New Roman"/>
                <w:sz w:val="22"/>
                <w:szCs w:val="22"/>
                <w:lang w:val="sr-Latn-ME"/>
              </w:rPr>
              <w:t>(npr.</w:t>
            </w:r>
            <w:r w:rsidRPr="00565F78">
              <w:rPr>
                <w:rFonts w:ascii="Times New Roman" w:hAnsi="Times New Roman" w:cs="Times New Roman"/>
                <w:sz w:val="22"/>
                <w:szCs w:val="22"/>
                <w:lang w:val="sr-Latn-ME"/>
              </w:rPr>
              <w:t xml:space="preserve"> </w:t>
            </w:r>
            <w:r w:rsidR="000A75B7" w:rsidRPr="00565F78">
              <w:rPr>
                <w:rFonts w:ascii="Times New Roman" w:hAnsi="Times New Roman" w:cs="Times New Roman"/>
                <w:sz w:val="22"/>
                <w:szCs w:val="22"/>
                <w:lang w:val="sr-Latn-ME"/>
              </w:rPr>
              <w:t>spironolakton, tr</w:t>
            </w:r>
            <w:r w:rsidR="00DA1788" w:rsidRPr="00565F78">
              <w:rPr>
                <w:rFonts w:ascii="Times New Roman" w:hAnsi="Times New Roman" w:cs="Times New Roman"/>
                <w:sz w:val="22"/>
                <w:szCs w:val="22"/>
                <w:lang w:val="sr-Latn-ME"/>
              </w:rPr>
              <w:t>iamteren</w:t>
            </w:r>
            <w:r w:rsidR="00D835B2" w:rsidRPr="00565F78">
              <w:rPr>
                <w:rFonts w:ascii="Times New Roman" w:hAnsi="Times New Roman" w:cs="Times New Roman"/>
                <w:sz w:val="22"/>
                <w:szCs w:val="22"/>
                <w:lang w:val="sr-Latn-ME"/>
              </w:rPr>
              <w:t>, amilorid)</w:t>
            </w:r>
            <w:r w:rsidR="00804C79" w:rsidRPr="00565F78">
              <w:rPr>
                <w:rFonts w:ascii="Times New Roman" w:hAnsi="Times New Roman" w:cs="Times New Roman"/>
                <w:sz w:val="22"/>
                <w:szCs w:val="22"/>
                <w:lang w:val="sr-Latn-ME"/>
              </w:rPr>
              <w:t xml:space="preserve"> i suplementi</w:t>
            </w:r>
            <w:r w:rsidRPr="00565F78">
              <w:rPr>
                <w:rFonts w:ascii="Times New Roman" w:hAnsi="Times New Roman" w:cs="Times New Roman"/>
                <w:sz w:val="22"/>
                <w:szCs w:val="22"/>
                <w:lang w:val="sr-Latn-ME"/>
              </w:rPr>
              <w:t xml:space="preserve"> </w:t>
            </w:r>
            <w:r w:rsidR="00804C79" w:rsidRPr="00565F78">
              <w:rPr>
                <w:rFonts w:ascii="Times New Roman" w:hAnsi="Times New Roman" w:cs="Times New Roman"/>
                <w:sz w:val="22"/>
                <w:szCs w:val="22"/>
                <w:lang w:val="sr-Latn-ME"/>
              </w:rPr>
              <w:t>koji</w:t>
            </w:r>
            <w:r w:rsidR="000A75B7" w:rsidRPr="00565F78">
              <w:rPr>
                <w:rFonts w:ascii="Times New Roman" w:hAnsi="Times New Roman" w:cs="Times New Roman"/>
                <w:sz w:val="22"/>
                <w:szCs w:val="22"/>
                <w:lang w:val="sr-Latn-ME"/>
              </w:rPr>
              <w:t xml:space="preserve"> </w:t>
            </w:r>
            <w:r w:rsidR="00DA1788" w:rsidRPr="00565F78">
              <w:rPr>
                <w:rFonts w:ascii="Times New Roman" w:hAnsi="Times New Roman" w:cs="Times New Roman"/>
                <w:sz w:val="22"/>
                <w:szCs w:val="22"/>
                <w:lang w:val="sr-Latn-ME"/>
              </w:rPr>
              <w:t>sadrže kalijum</w:t>
            </w:r>
            <w:r w:rsidR="00066003" w:rsidRPr="00565F78">
              <w:rPr>
                <w:rFonts w:ascii="Times New Roman" w:hAnsi="Times New Roman" w:cs="Times New Roman"/>
                <w:sz w:val="22"/>
                <w:szCs w:val="22"/>
                <w:lang w:val="sr-Latn-ME"/>
              </w:rPr>
              <w:t xml:space="preserve"> </w:t>
            </w:r>
            <w:r w:rsidR="00804C79" w:rsidRPr="00565F78">
              <w:rPr>
                <w:rFonts w:ascii="Times New Roman" w:hAnsi="Times New Roman" w:cs="Times New Roman"/>
                <w:sz w:val="22"/>
                <w:szCs w:val="22"/>
                <w:lang w:val="sr-Latn-ME"/>
              </w:rPr>
              <w:t>mogu</w:t>
            </w:r>
            <w:r w:rsidR="00D3257B" w:rsidRPr="00565F78">
              <w:rPr>
                <w:rFonts w:ascii="Times New Roman" w:hAnsi="Times New Roman" w:cs="Times New Roman"/>
                <w:sz w:val="22"/>
                <w:szCs w:val="22"/>
                <w:lang w:val="sr-Latn-ME"/>
              </w:rPr>
              <w:t xml:space="preserve"> dovesti do značajnog povećanja vr</w:t>
            </w:r>
            <w:r w:rsidR="007D6D87" w:rsidRPr="00565F78">
              <w:rPr>
                <w:rFonts w:ascii="Times New Roman" w:hAnsi="Times New Roman" w:cs="Times New Roman"/>
                <w:sz w:val="22"/>
                <w:szCs w:val="22"/>
                <w:lang w:val="sr-Latn-ME"/>
              </w:rPr>
              <w:t>ij</w:t>
            </w:r>
            <w:r w:rsidR="00D3257B" w:rsidRPr="00565F78">
              <w:rPr>
                <w:rFonts w:ascii="Times New Roman" w:hAnsi="Times New Roman" w:cs="Times New Roman"/>
                <w:sz w:val="22"/>
                <w:szCs w:val="22"/>
                <w:lang w:val="sr-Latn-ME"/>
              </w:rPr>
              <w:t>ednosti kalijuma u serumu</w:t>
            </w:r>
            <w:r w:rsidR="00804C79" w:rsidRPr="00565F78">
              <w:rPr>
                <w:rFonts w:ascii="Times New Roman" w:hAnsi="Times New Roman" w:cs="Times New Roman"/>
                <w:sz w:val="22"/>
                <w:szCs w:val="22"/>
                <w:lang w:val="sr-Latn-ME"/>
              </w:rPr>
              <w:t xml:space="preserve">. Ukoliko je </w:t>
            </w:r>
            <w:r w:rsidR="00084769" w:rsidRPr="00565F78">
              <w:rPr>
                <w:rFonts w:ascii="Times New Roman" w:hAnsi="Times New Roman" w:cs="Times New Roman"/>
                <w:sz w:val="22"/>
                <w:szCs w:val="22"/>
                <w:lang w:val="sr-Latn-ME"/>
              </w:rPr>
              <w:t xml:space="preserve">ipak </w:t>
            </w:r>
            <w:r w:rsidR="00804C79" w:rsidRPr="00565F78">
              <w:rPr>
                <w:rFonts w:ascii="Times New Roman" w:hAnsi="Times New Roman" w:cs="Times New Roman"/>
                <w:sz w:val="22"/>
                <w:szCs w:val="22"/>
                <w:lang w:val="sr-Latn-ME"/>
              </w:rPr>
              <w:t>indikovana konkomitantna terapija zbog izražene hipokalemije</w:t>
            </w:r>
            <w:r w:rsidR="007E1365" w:rsidRPr="00565F78">
              <w:rPr>
                <w:rFonts w:ascii="Times New Roman" w:hAnsi="Times New Roman" w:cs="Times New Roman"/>
                <w:sz w:val="22"/>
                <w:szCs w:val="22"/>
                <w:lang w:val="sr-Latn-ME"/>
              </w:rPr>
              <w:t xml:space="preserve">, </w:t>
            </w:r>
            <w:r w:rsidR="00084769" w:rsidRPr="00565F78">
              <w:rPr>
                <w:rFonts w:ascii="Times New Roman" w:hAnsi="Times New Roman" w:cs="Times New Roman"/>
                <w:sz w:val="22"/>
                <w:szCs w:val="22"/>
                <w:lang w:val="sr-Latn-ME"/>
              </w:rPr>
              <w:t>treba je prim</w:t>
            </w:r>
            <w:r w:rsidR="007D6D87" w:rsidRPr="00565F78">
              <w:rPr>
                <w:rFonts w:ascii="Times New Roman" w:hAnsi="Times New Roman" w:cs="Times New Roman"/>
                <w:sz w:val="22"/>
                <w:szCs w:val="22"/>
                <w:lang w:val="sr-Latn-ME"/>
              </w:rPr>
              <w:t>j</w:t>
            </w:r>
            <w:r w:rsidR="00084769" w:rsidRPr="00565F78">
              <w:rPr>
                <w:rFonts w:ascii="Times New Roman" w:hAnsi="Times New Roman" w:cs="Times New Roman"/>
                <w:sz w:val="22"/>
                <w:szCs w:val="22"/>
                <w:lang w:val="sr-Latn-ME"/>
              </w:rPr>
              <w:t>enjivati sa oprezom</w:t>
            </w:r>
            <w:r w:rsidR="00D3257B" w:rsidRPr="00565F78">
              <w:rPr>
                <w:rFonts w:ascii="Times New Roman" w:hAnsi="Times New Roman" w:cs="Times New Roman"/>
                <w:sz w:val="22"/>
                <w:szCs w:val="22"/>
                <w:lang w:val="sr-Latn-ME"/>
              </w:rPr>
              <w:t xml:space="preserve"> </w:t>
            </w:r>
            <w:r w:rsidR="00084769" w:rsidRPr="00565F78">
              <w:rPr>
                <w:rFonts w:ascii="Times New Roman" w:hAnsi="Times New Roman" w:cs="Times New Roman"/>
                <w:sz w:val="22"/>
                <w:szCs w:val="22"/>
                <w:lang w:val="sr-Latn-ME"/>
              </w:rPr>
              <w:t xml:space="preserve">i često pratiti nivo kalijuma u serumu </w:t>
            </w:r>
            <w:r w:rsidR="00D3257B" w:rsidRPr="00565F78">
              <w:rPr>
                <w:rFonts w:ascii="Times New Roman" w:hAnsi="Times New Roman" w:cs="Times New Roman"/>
                <w:sz w:val="22"/>
                <w:szCs w:val="22"/>
                <w:lang w:val="sr-Latn-ME"/>
              </w:rPr>
              <w:t>(</w:t>
            </w:r>
            <w:r w:rsidR="0092441D" w:rsidRPr="00565F78">
              <w:rPr>
                <w:rFonts w:ascii="Times New Roman" w:hAnsi="Times New Roman" w:cs="Times New Roman"/>
                <w:sz w:val="22"/>
                <w:szCs w:val="22"/>
                <w:lang w:val="sr-Latn-ME"/>
              </w:rPr>
              <w:t>vid</w:t>
            </w:r>
            <w:r w:rsidR="007D6D87" w:rsidRPr="00565F78">
              <w:rPr>
                <w:rFonts w:ascii="Times New Roman" w:hAnsi="Times New Roman" w:cs="Times New Roman"/>
                <w:sz w:val="22"/>
                <w:szCs w:val="22"/>
                <w:lang w:val="sr-Latn-ME"/>
              </w:rPr>
              <w:t>j</w:t>
            </w:r>
            <w:r w:rsidR="0092441D" w:rsidRPr="00565F78">
              <w:rPr>
                <w:rFonts w:ascii="Times New Roman" w:hAnsi="Times New Roman" w:cs="Times New Roman"/>
                <w:sz w:val="22"/>
                <w:szCs w:val="22"/>
                <w:lang w:val="sr-Latn-ME"/>
              </w:rPr>
              <w:t>eti</w:t>
            </w:r>
            <w:r w:rsidR="00774822" w:rsidRPr="00565F78">
              <w:rPr>
                <w:rFonts w:ascii="Times New Roman" w:hAnsi="Times New Roman" w:cs="Times New Roman"/>
                <w:sz w:val="22"/>
                <w:szCs w:val="22"/>
                <w:lang w:val="sr-Latn-ME"/>
              </w:rPr>
              <w:t xml:space="preserve"> </w:t>
            </w:r>
            <w:r w:rsidR="007D6D87" w:rsidRPr="00565F78">
              <w:rPr>
                <w:rFonts w:ascii="Times New Roman" w:hAnsi="Times New Roman" w:cs="Times New Roman"/>
                <w:sz w:val="22"/>
                <w:szCs w:val="22"/>
                <w:lang w:val="sr-Latn-ME"/>
              </w:rPr>
              <w:t>di</w:t>
            </w:r>
            <w:r w:rsidR="00E310F8" w:rsidRPr="00565F78">
              <w:rPr>
                <w:rFonts w:ascii="Times New Roman" w:hAnsi="Times New Roman" w:cs="Times New Roman"/>
                <w:sz w:val="22"/>
                <w:szCs w:val="22"/>
                <w:lang w:val="sr-Latn-ME"/>
              </w:rPr>
              <w:t>o</w:t>
            </w:r>
            <w:r w:rsidR="00774822" w:rsidRPr="00565F78">
              <w:rPr>
                <w:rFonts w:ascii="Times New Roman" w:hAnsi="Times New Roman" w:cs="Times New Roman"/>
                <w:sz w:val="22"/>
                <w:szCs w:val="22"/>
                <w:lang w:val="sr-Latn-ME"/>
              </w:rPr>
              <w:t xml:space="preserve"> 4.4).</w:t>
            </w:r>
          </w:p>
          <w:p w:rsidR="00E65989" w:rsidRPr="00565F78" w:rsidRDefault="00E65989" w:rsidP="00804C79">
            <w:pPr>
              <w:rPr>
                <w:rFonts w:ascii="Times New Roman" w:hAnsi="Times New Roman"/>
                <w:bCs/>
                <w:sz w:val="22"/>
                <w:szCs w:val="22"/>
                <w:lang w:val="sr-Latn-ME"/>
              </w:rPr>
            </w:pPr>
          </w:p>
          <w:p w:rsidR="00E65989" w:rsidRPr="00565F78" w:rsidRDefault="00151B77" w:rsidP="00804C79">
            <w:pPr>
              <w:rPr>
                <w:rFonts w:ascii="Times New Roman" w:hAnsi="Times New Roman"/>
                <w:bCs/>
                <w:i/>
                <w:sz w:val="22"/>
                <w:szCs w:val="22"/>
                <w:lang w:val="sr-Latn-ME"/>
              </w:rPr>
            </w:pPr>
            <w:r w:rsidRPr="00565F78">
              <w:rPr>
                <w:rFonts w:ascii="Times New Roman" w:hAnsi="Times New Roman"/>
                <w:bCs/>
                <w:i/>
                <w:sz w:val="22"/>
                <w:szCs w:val="22"/>
                <w:lang w:val="sr-Latn-ME"/>
              </w:rPr>
              <w:t>Diuretici (tiazidi</w:t>
            </w:r>
            <w:r w:rsidR="00E65989" w:rsidRPr="00565F78">
              <w:rPr>
                <w:rFonts w:ascii="Times New Roman" w:hAnsi="Times New Roman"/>
                <w:bCs/>
                <w:i/>
                <w:sz w:val="22"/>
                <w:szCs w:val="22"/>
                <w:lang w:val="sr-Latn-ME"/>
              </w:rPr>
              <w:t xml:space="preserve"> ili </w:t>
            </w:r>
            <w:r w:rsidR="00B13234" w:rsidRPr="00565F78">
              <w:rPr>
                <w:rFonts w:ascii="Times New Roman" w:hAnsi="Times New Roman"/>
                <w:bCs/>
                <w:i/>
                <w:sz w:val="22"/>
                <w:szCs w:val="22"/>
                <w:lang w:val="sr-Latn-ME"/>
              </w:rPr>
              <w:t>diuretici Henleove petlje</w:t>
            </w:r>
            <w:r w:rsidR="00E65989" w:rsidRPr="00565F78">
              <w:rPr>
                <w:rFonts w:ascii="Times New Roman" w:hAnsi="Times New Roman"/>
                <w:bCs/>
                <w:i/>
                <w:sz w:val="22"/>
                <w:szCs w:val="22"/>
                <w:lang w:val="sr-Latn-ME"/>
              </w:rPr>
              <w:t>)</w:t>
            </w:r>
          </w:p>
          <w:p w:rsidR="001E16F6" w:rsidRPr="00565F78" w:rsidRDefault="00A91241" w:rsidP="00804C79">
            <w:pPr>
              <w:rPr>
                <w:rFonts w:ascii="Times New Roman" w:hAnsi="Times New Roman"/>
                <w:bCs/>
                <w:sz w:val="22"/>
                <w:szCs w:val="22"/>
                <w:lang w:val="sr-Latn-ME"/>
              </w:rPr>
            </w:pPr>
            <w:r w:rsidRPr="00565F78">
              <w:rPr>
                <w:rFonts w:ascii="Times New Roman" w:hAnsi="Times New Roman"/>
                <w:bCs/>
                <w:sz w:val="22"/>
                <w:szCs w:val="22"/>
                <w:lang w:val="sr-Latn-ME"/>
              </w:rPr>
              <w:t>P</w:t>
            </w:r>
            <w:r w:rsidR="00084769" w:rsidRPr="00565F78">
              <w:rPr>
                <w:rFonts w:ascii="Times New Roman" w:hAnsi="Times New Roman"/>
                <w:bCs/>
                <w:sz w:val="22"/>
                <w:szCs w:val="22"/>
                <w:lang w:val="sr-Latn-ME"/>
              </w:rPr>
              <w:t>ret</w:t>
            </w:r>
            <w:r w:rsidR="00D3257B" w:rsidRPr="00565F78">
              <w:rPr>
                <w:rFonts w:ascii="Times New Roman" w:hAnsi="Times New Roman"/>
                <w:bCs/>
                <w:sz w:val="22"/>
                <w:szCs w:val="22"/>
                <w:lang w:val="sr-Latn-ME"/>
              </w:rPr>
              <w:t>hodna p</w:t>
            </w:r>
            <w:r w:rsidR="001E16F6" w:rsidRPr="00565F78">
              <w:rPr>
                <w:rFonts w:ascii="Times New Roman" w:hAnsi="Times New Roman"/>
                <w:bCs/>
                <w:sz w:val="22"/>
                <w:szCs w:val="22"/>
                <w:lang w:val="sr-Latn-ME"/>
              </w:rPr>
              <w:t>rim</w:t>
            </w:r>
            <w:r w:rsidR="007D6D87" w:rsidRPr="00565F78">
              <w:rPr>
                <w:rFonts w:ascii="Times New Roman" w:hAnsi="Times New Roman"/>
                <w:bCs/>
                <w:sz w:val="22"/>
                <w:szCs w:val="22"/>
                <w:lang w:val="sr-Latn-ME"/>
              </w:rPr>
              <w:t>j</w:t>
            </w:r>
            <w:r w:rsidR="001E16F6" w:rsidRPr="00565F78">
              <w:rPr>
                <w:rFonts w:ascii="Times New Roman" w:hAnsi="Times New Roman"/>
                <w:bCs/>
                <w:sz w:val="22"/>
                <w:szCs w:val="22"/>
                <w:lang w:val="sr-Latn-ME"/>
              </w:rPr>
              <w:t>ena visokih doza d</w:t>
            </w:r>
            <w:r w:rsidR="00D3257B" w:rsidRPr="00565F78">
              <w:rPr>
                <w:rFonts w:ascii="Times New Roman" w:hAnsi="Times New Roman"/>
                <w:bCs/>
                <w:sz w:val="22"/>
                <w:szCs w:val="22"/>
                <w:lang w:val="sr-Latn-ME"/>
              </w:rPr>
              <w:t xml:space="preserve">iuretika može dovesti do </w:t>
            </w:r>
            <w:r w:rsidR="00151B77" w:rsidRPr="00565F78">
              <w:rPr>
                <w:rFonts w:ascii="Times New Roman" w:hAnsi="Times New Roman"/>
                <w:bCs/>
                <w:sz w:val="22"/>
                <w:szCs w:val="22"/>
                <w:lang w:val="sr-Latn-ME"/>
              </w:rPr>
              <w:t xml:space="preserve">hipovolemije </w:t>
            </w:r>
            <w:r w:rsidR="001E16F6" w:rsidRPr="00565F78">
              <w:rPr>
                <w:rFonts w:ascii="Times New Roman" w:hAnsi="Times New Roman"/>
                <w:bCs/>
                <w:sz w:val="22"/>
                <w:szCs w:val="22"/>
                <w:lang w:val="sr-Latn-ME"/>
              </w:rPr>
              <w:t xml:space="preserve">i </w:t>
            </w:r>
            <w:r w:rsidR="00D3257B" w:rsidRPr="00565F78">
              <w:rPr>
                <w:rFonts w:ascii="Times New Roman" w:hAnsi="Times New Roman"/>
                <w:bCs/>
                <w:sz w:val="22"/>
                <w:szCs w:val="22"/>
                <w:lang w:val="sr-Latn-ME"/>
              </w:rPr>
              <w:t xml:space="preserve">povećati rizik od </w:t>
            </w:r>
            <w:r w:rsidR="001E16F6" w:rsidRPr="00565F78">
              <w:rPr>
                <w:rFonts w:ascii="Times New Roman" w:hAnsi="Times New Roman"/>
                <w:bCs/>
                <w:sz w:val="22"/>
                <w:szCs w:val="22"/>
                <w:lang w:val="sr-Latn-ME"/>
              </w:rPr>
              <w:t xml:space="preserve">hipotenzije prilikom započinjanja terapije kaptoprilom </w:t>
            </w:r>
            <w:r w:rsidR="0092441D" w:rsidRPr="00565F78">
              <w:rPr>
                <w:rFonts w:ascii="Times New Roman" w:hAnsi="Times New Roman"/>
                <w:bCs/>
                <w:sz w:val="22"/>
                <w:szCs w:val="22"/>
                <w:lang w:val="sr-Latn-ME"/>
              </w:rPr>
              <w:t>(vid</w:t>
            </w:r>
            <w:r w:rsidR="007D6D87" w:rsidRPr="00565F78">
              <w:rPr>
                <w:rFonts w:ascii="Times New Roman" w:hAnsi="Times New Roman"/>
                <w:bCs/>
                <w:sz w:val="22"/>
                <w:szCs w:val="22"/>
                <w:lang w:val="sr-Latn-ME"/>
              </w:rPr>
              <w:t>j</w:t>
            </w:r>
            <w:r w:rsidR="0092441D" w:rsidRPr="00565F78">
              <w:rPr>
                <w:rFonts w:ascii="Times New Roman" w:hAnsi="Times New Roman"/>
                <w:bCs/>
                <w:sz w:val="22"/>
                <w:szCs w:val="22"/>
                <w:lang w:val="sr-Latn-ME"/>
              </w:rPr>
              <w:t>eti</w:t>
            </w:r>
            <w:r w:rsidR="00084769" w:rsidRPr="00565F78">
              <w:rPr>
                <w:rFonts w:ascii="Times New Roman" w:hAnsi="Times New Roman"/>
                <w:bCs/>
                <w:sz w:val="22"/>
                <w:szCs w:val="22"/>
                <w:lang w:val="sr-Latn-ME"/>
              </w:rPr>
              <w:t xml:space="preserve"> </w:t>
            </w:r>
            <w:r w:rsidR="007D6D87" w:rsidRPr="00565F78">
              <w:rPr>
                <w:rFonts w:ascii="Times New Roman" w:hAnsi="Times New Roman"/>
                <w:bCs/>
                <w:sz w:val="22"/>
                <w:szCs w:val="22"/>
                <w:lang w:val="sr-Latn-ME"/>
              </w:rPr>
              <w:t>di</w:t>
            </w:r>
            <w:r w:rsidR="00E310F8" w:rsidRPr="00565F78">
              <w:rPr>
                <w:rFonts w:ascii="Times New Roman" w:hAnsi="Times New Roman"/>
                <w:bCs/>
                <w:sz w:val="22"/>
                <w:szCs w:val="22"/>
                <w:lang w:val="sr-Latn-ME"/>
              </w:rPr>
              <w:t>o</w:t>
            </w:r>
            <w:r w:rsidR="00084769" w:rsidRPr="00565F78">
              <w:rPr>
                <w:rFonts w:ascii="Times New Roman" w:hAnsi="Times New Roman"/>
                <w:bCs/>
                <w:sz w:val="22"/>
                <w:szCs w:val="22"/>
                <w:lang w:val="sr-Latn-ME"/>
              </w:rPr>
              <w:t xml:space="preserve"> 4.4</w:t>
            </w:r>
            <w:r w:rsidR="001E16F6" w:rsidRPr="00565F78">
              <w:rPr>
                <w:rFonts w:ascii="Times New Roman" w:hAnsi="Times New Roman"/>
                <w:bCs/>
                <w:sz w:val="22"/>
                <w:szCs w:val="22"/>
                <w:lang w:val="sr-Latn-ME"/>
              </w:rPr>
              <w:t>). Hi</w:t>
            </w:r>
            <w:r w:rsidR="00D3257B" w:rsidRPr="00565F78">
              <w:rPr>
                <w:rFonts w:ascii="Times New Roman" w:hAnsi="Times New Roman"/>
                <w:bCs/>
                <w:sz w:val="22"/>
                <w:szCs w:val="22"/>
                <w:lang w:val="sr-Latn-ME"/>
              </w:rPr>
              <w:t xml:space="preserve">potenzivni efekat može se smanjiti </w:t>
            </w:r>
            <w:r w:rsidR="00032A70" w:rsidRPr="00565F78">
              <w:rPr>
                <w:rFonts w:ascii="Times New Roman" w:hAnsi="Times New Roman"/>
                <w:bCs/>
                <w:sz w:val="22"/>
                <w:szCs w:val="22"/>
                <w:lang w:val="sr-Latn-ME"/>
              </w:rPr>
              <w:t>prekidom prim</w:t>
            </w:r>
            <w:r w:rsidR="007D6D87" w:rsidRPr="00565F78">
              <w:rPr>
                <w:rFonts w:ascii="Times New Roman" w:hAnsi="Times New Roman"/>
                <w:bCs/>
                <w:sz w:val="22"/>
                <w:szCs w:val="22"/>
                <w:lang w:val="sr-Latn-ME"/>
              </w:rPr>
              <w:t>j</w:t>
            </w:r>
            <w:r w:rsidR="00032A70" w:rsidRPr="00565F78">
              <w:rPr>
                <w:rFonts w:ascii="Times New Roman" w:hAnsi="Times New Roman"/>
                <w:bCs/>
                <w:sz w:val="22"/>
                <w:szCs w:val="22"/>
                <w:lang w:val="sr-Latn-ME"/>
              </w:rPr>
              <w:t>ene diuretik</w:t>
            </w:r>
            <w:r w:rsidR="001E16F6" w:rsidRPr="00565F78">
              <w:rPr>
                <w:rFonts w:ascii="Times New Roman" w:hAnsi="Times New Roman"/>
                <w:bCs/>
                <w:sz w:val="22"/>
                <w:szCs w:val="22"/>
                <w:lang w:val="sr-Latn-ME"/>
              </w:rPr>
              <w:t xml:space="preserve">a, </w:t>
            </w:r>
            <w:r w:rsidR="00A56BC0" w:rsidRPr="00565F78">
              <w:rPr>
                <w:rFonts w:ascii="Times New Roman" w:hAnsi="Times New Roman"/>
                <w:bCs/>
                <w:sz w:val="22"/>
                <w:szCs w:val="22"/>
                <w:lang w:val="sr-Latn-ME"/>
              </w:rPr>
              <w:t>povećanjem unosa tečnosti i soli ili započinj</w:t>
            </w:r>
            <w:r w:rsidR="00B6559A" w:rsidRPr="00565F78">
              <w:rPr>
                <w:rFonts w:ascii="Times New Roman" w:hAnsi="Times New Roman"/>
                <w:bCs/>
                <w:sz w:val="22"/>
                <w:szCs w:val="22"/>
                <w:lang w:val="sr-Latn-ME"/>
              </w:rPr>
              <w:t>anjem terapije nižim dozama kap</w:t>
            </w:r>
            <w:r w:rsidR="00A56BC0" w:rsidRPr="00565F78">
              <w:rPr>
                <w:rFonts w:ascii="Times New Roman" w:hAnsi="Times New Roman"/>
                <w:bCs/>
                <w:sz w:val="22"/>
                <w:szCs w:val="22"/>
                <w:lang w:val="sr-Latn-ME"/>
              </w:rPr>
              <w:t xml:space="preserve">toprila. </w:t>
            </w:r>
            <w:r w:rsidR="00084769" w:rsidRPr="00565F78">
              <w:rPr>
                <w:rFonts w:ascii="Times New Roman" w:hAnsi="Times New Roman"/>
                <w:bCs/>
                <w:sz w:val="22"/>
                <w:szCs w:val="22"/>
                <w:lang w:val="sr-Latn-ME"/>
              </w:rPr>
              <w:t>U kliničkim studijama nije uočena klinički značajna</w:t>
            </w:r>
            <w:r w:rsidR="00D3257B" w:rsidRPr="00565F78">
              <w:rPr>
                <w:rFonts w:ascii="Times New Roman" w:hAnsi="Times New Roman"/>
                <w:bCs/>
                <w:sz w:val="22"/>
                <w:szCs w:val="22"/>
                <w:lang w:val="sr-Latn-ME"/>
              </w:rPr>
              <w:t xml:space="preserve"> interakcija sa h</w:t>
            </w:r>
            <w:r w:rsidR="00084769" w:rsidRPr="00565F78">
              <w:rPr>
                <w:rFonts w:ascii="Times New Roman" w:hAnsi="Times New Roman"/>
                <w:bCs/>
                <w:sz w:val="22"/>
                <w:szCs w:val="22"/>
                <w:lang w:val="sr-Latn-ME"/>
              </w:rPr>
              <w:t>idrohlorotiazidom i furosemidom.</w:t>
            </w:r>
            <w:r w:rsidR="00D3257B" w:rsidRPr="00565F78">
              <w:rPr>
                <w:rFonts w:ascii="Times New Roman" w:hAnsi="Times New Roman"/>
                <w:bCs/>
                <w:sz w:val="22"/>
                <w:szCs w:val="22"/>
                <w:lang w:val="sr-Latn-ME"/>
              </w:rPr>
              <w:t xml:space="preserve"> </w:t>
            </w:r>
          </w:p>
          <w:p w:rsidR="00D3257B" w:rsidRPr="00565F78" w:rsidRDefault="00D3257B" w:rsidP="001B6245">
            <w:pPr>
              <w:rPr>
                <w:rFonts w:ascii="Times New Roman" w:hAnsi="Times New Roman"/>
                <w:bCs/>
                <w:sz w:val="22"/>
                <w:szCs w:val="22"/>
                <w:lang w:val="sr-Latn-ME"/>
              </w:rPr>
            </w:pPr>
          </w:p>
          <w:p w:rsidR="00E65989" w:rsidRPr="00565F78" w:rsidRDefault="00E65989" w:rsidP="001B6245">
            <w:pPr>
              <w:rPr>
                <w:rFonts w:ascii="Times New Roman" w:hAnsi="Times New Roman"/>
                <w:bCs/>
                <w:i/>
                <w:sz w:val="22"/>
                <w:szCs w:val="22"/>
                <w:lang w:val="sr-Latn-ME"/>
              </w:rPr>
            </w:pPr>
            <w:r w:rsidRPr="00565F78">
              <w:rPr>
                <w:rFonts w:ascii="Times New Roman" w:hAnsi="Times New Roman"/>
                <w:bCs/>
                <w:i/>
                <w:sz w:val="22"/>
                <w:szCs w:val="22"/>
                <w:lang w:val="sr-Latn-ME"/>
              </w:rPr>
              <w:t>Ostali antihipertenzivi</w:t>
            </w:r>
          </w:p>
          <w:p w:rsidR="00E65989" w:rsidRPr="00565F78" w:rsidRDefault="001B6245" w:rsidP="001B6245">
            <w:pPr>
              <w:rPr>
                <w:rFonts w:ascii="Times New Roman" w:hAnsi="Times New Roman"/>
                <w:bCs/>
                <w:sz w:val="22"/>
                <w:szCs w:val="22"/>
                <w:lang w:val="sr-Latn-ME"/>
              </w:rPr>
            </w:pPr>
            <w:r w:rsidRPr="00565F78">
              <w:rPr>
                <w:rFonts w:ascii="Times New Roman" w:hAnsi="Times New Roman"/>
                <w:bCs/>
                <w:sz w:val="22"/>
                <w:szCs w:val="22"/>
                <w:lang w:val="sr-Latn-ME"/>
              </w:rPr>
              <w:t xml:space="preserve">Kaptopril </w:t>
            </w:r>
            <w:r w:rsidR="00614A44" w:rsidRPr="00565F78">
              <w:rPr>
                <w:rFonts w:ascii="Times New Roman" w:hAnsi="Times New Roman"/>
                <w:bCs/>
                <w:sz w:val="22"/>
                <w:szCs w:val="22"/>
                <w:lang w:val="sr-Latn-ME"/>
              </w:rPr>
              <w:t>se može bezb</w:t>
            </w:r>
            <w:r w:rsidR="007D6D87" w:rsidRPr="00565F78">
              <w:rPr>
                <w:rFonts w:ascii="Times New Roman" w:hAnsi="Times New Roman"/>
                <w:bCs/>
                <w:sz w:val="22"/>
                <w:szCs w:val="22"/>
                <w:lang w:val="sr-Latn-ME"/>
              </w:rPr>
              <w:t>j</w:t>
            </w:r>
            <w:r w:rsidR="00614A44" w:rsidRPr="00565F78">
              <w:rPr>
                <w:rFonts w:ascii="Times New Roman" w:hAnsi="Times New Roman"/>
                <w:bCs/>
                <w:sz w:val="22"/>
                <w:szCs w:val="22"/>
                <w:lang w:val="sr-Latn-ME"/>
              </w:rPr>
              <w:t>edno prim</w:t>
            </w:r>
            <w:r w:rsidR="007D6D87" w:rsidRPr="00565F78">
              <w:rPr>
                <w:rFonts w:ascii="Times New Roman" w:hAnsi="Times New Roman"/>
                <w:bCs/>
                <w:sz w:val="22"/>
                <w:szCs w:val="22"/>
                <w:lang w:val="sr-Latn-ME"/>
              </w:rPr>
              <w:t>j</w:t>
            </w:r>
            <w:r w:rsidR="00614A44" w:rsidRPr="00565F78">
              <w:rPr>
                <w:rFonts w:ascii="Times New Roman" w:hAnsi="Times New Roman"/>
                <w:bCs/>
                <w:sz w:val="22"/>
                <w:szCs w:val="22"/>
                <w:lang w:val="sr-Latn-ME"/>
              </w:rPr>
              <w:t xml:space="preserve">enjivati sa </w:t>
            </w:r>
            <w:r w:rsidR="00084769" w:rsidRPr="00565F78">
              <w:rPr>
                <w:rFonts w:ascii="Times New Roman" w:hAnsi="Times New Roman"/>
                <w:bCs/>
                <w:sz w:val="22"/>
                <w:szCs w:val="22"/>
                <w:lang w:val="sr-Latn-ME"/>
              </w:rPr>
              <w:t>ostalim često upotrebljivanim antihipertenzivima</w:t>
            </w:r>
            <w:r w:rsidR="00614A44" w:rsidRPr="00565F78">
              <w:rPr>
                <w:rFonts w:ascii="Times New Roman" w:hAnsi="Times New Roman"/>
                <w:bCs/>
                <w:sz w:val="22"/>
                <w:szCs w:val="22"/>
                <w:lang w:val="sr-Latn-ME"/>
              </w:rPr>
              <w:t xml:space="preserve"> </w:t>
            </w:r>
            <w:r w:rsidR="00084769" w:rsidRPr="00565F78">
              <w:rPr>
                <w:rFonts w:ascii="Times New Roman" w:hAnsi="Times New Roman"/>
                <w:bCs/>
                <w:sz w:val="22"/>
                <w:szCs w:val="22"/>
                <w:lang w:val="sr-Latn-ME"/>
              </w:rPr>
              <w:t xml:space="preserve">(npr. </w:t>
            </w:r>
            <w:r w:rsidR="00614A44" w:rsidRPr="00565F78">
              <w:rPr>
                <w:rFonts w:ascii="Times New Roman" w:hAnsi="Times New Roman"/>
                <w:bCs/>
                <w:sz w:val="22"/>
                <w:szCs w:val="22"/>
                <w:lang w:val="sr-Latn-ME"/>
              </w:rPr>
              <w:t>beta blokatori ili</w:t>
            </w:r>
            <w:r w:rsidR="00D3257B" w:rsidRPr="00565F78">
              <w:rPr>
                <w:rFonts w:ascii="Times New Roman" w:hAnsi="Times New Roman"/>
                <w:bCs/>
                <w:sz w:val="22"/>
                <w:szCs w:val="22"/>
                <w:lang w:val="sr-Latn-ME"/>
              </w:rPr>
              <w:t xml:space="preserve"> kalcijumski antagonisti sa produženim d</w:t>
            </w:r>
            <w:r w:rsidR="007D6D87" w:rsidRPr="00565F78">
              <w:rPr>
                <w:rFonts w:ascii="Times New Roman" w:hAnsi="Times New Roman"/>
                <w:bCs/>
                <w:sz w:val="22"/>
                <w:szCs w:val="22"/>
                <w:lang w:val="sr-Latn-ME"/>
              </w:rPr>
              <w:t>j</w:t>
            </w:r>
            <w:r w:rsidR="00D3257B" w:rsidRPr="00565F78">
              <w:rPr>
                <w:rFonts w:ascii="Times New Roman" w:hAnsi="Times New Roman"/>
                <w:bCs/>
                <w:sz w:val="22"/>
                <w:szCs w:val="22"/>
                <w:lang w:val="sr-Latn-ME"/>
              </w:rPr>
              <w:t>elovanjem</w:t>
            </w:r>
            <w:r w:rsidR="00084769" w:rsidRPr="00565F78">
              <w:rPr>
                <w:rFonts w:ascii="Times New Roman" w:hAnsi="Times New Roman"/>
                <w:bCs/>
                <w:sz w:val="22"/>
                <w:szCs w:val="22"/>
                <w:lang w:val="sr-Latn-ME"/>
              </w:rPr>
              <w:t>)</w:t>
            </w:r>
            <w:r w:rsidR="00B6559A" w:rsidRPr="00565F78">
              <w:rPr>
                <w:rFonts w:ascii="Times New Roman" w:hAnsi="Times New Roman"/>
                <w:bCs/>
                <w:sz w:val="22"/>
                <w:szCs w:val="22"/>
                <w:lang w:val="sr-Latn-ME"/>
              </w:rPr>
              <w:t>. K</w:t>
            </w:r>
            <w:r w:rsidR="001E16F6" w:rsidRPr="00565F78">
              <w:rPr>
                <w:rFonts w:ascii="Times New Roman" w:hAnsi="Times New Roman"/>
                <w:bCs/>
                <w:sz w:val="22"/>
                <w:szCs w:val="22"/>
                <w:lang w:val="sr-Latn-ME"/>
              </w:rPr>
              <w:t>onkomitantna terapija sa ovim l</w:t>
            </w:r>
            <w:r w:rsidR="007D6D87" w:rsidRPr="00565F78">
              <w:rPr>
                <w:rFonts w:ascii="Times New Roman" w:hAnsi="Times New Roman"/>
                <w:bCs/>
                <w:sz w:val="22"/>
                <w:szCs w:val="22"/>
                <w:lang w:val="sr-Latn-ME"/>
              </w:rPr>
              <w:t>j</w:t>
            </w:r>
            <w:r w:rsidR="001E16F6" w:rsidRPr="00565F78">
              <w:rPr>
                <w:rFonts w:ascii="Times New Roman" w:hAnsi="Times New Roman"/>
                <w:bCs/>
                <w:sz w:val="22"/>
                <w:szCs w:val="22"/>
                <w:lang w:val="sr-Latn-ME"/>
              </w:rPr>
              <w:t xml:space="preserve">ekovima može povećati hipotenzivno dejstvo kaptoprila. </w:t>
            </w:r>
            <w:r w:rsidR="003B1658" w:rsidRPr="00565F78">
              <w:rPr>
                <w:rFonts w:ascii="Times New Roman" w:hAnsi="Times New Roman"/>
                <w:bCs/>
                <w:sz w:val="22"/>
                <w:szCs w:val="22"/>
                <w:lang w:val="sr-Latn-ME"/>
              </w:rPr>
              <w:t>Kaptopril treba oprezno</w:t>
            </w:r>
            <w:r w:rsidR="00614A44" w:rsidRPr="00565F78">
              <w:rPr>
                <w:rFonts w:ascii="Times New Roman" w:hAnsi="Times New Roman"/>
                <w:bCs/>
                <w:sz w:val="22"/>
                <w:szCs w:val="22"/>
                <w:lang w:val="sr-Latn-ME"/>
              </w:rPr>
              <w:t xml:space="preserve"> prim</w:t>
            </w:r>
            <w:r w:rsidR="00245DD2" w:rsidRPr="00565F78">
              <w:rPr>
                <w:rFonts w:ascii="Times New Roman" w:hAnsi="Times New Roman"/>
                <w:bCs/>
                <w:sz w:val="22"/>
                <w:szCs w:val="22"/>
                <w:lang w:val="sr-Latn-ME"/>
              </w:rPr>
              <w:t>j</w:t>
            </w:r>
            <w:r w:rsidR="00614A44" w:rsidRPr="00565F78">
              <w:rPr>
                <w:rFonts w:ascii="Times New Roman" w:hAnsi="Times New Roman"/>
                <w:bCs/>
                <w:sz w:val="22"/>
                <w:szCs w:val="22"/>
                <w:lang w:val="sr-Latn-ME"/>
              </w:rPr>
              <w:t xml:space="preserve">enjivati sa nitroglicerinom </w:t>
            </w:r>
            <w:r w:rsidR="00D3257B" w:rsidRPr="00565F78">
              <w:rPr>
                <w:rFonts w:ascii="Times New Roman" w:hAnsi="Times New Roman"/>
                <w:bCs/>
                <w:sz w:val="22"/>
                <w:szCs w:val="22"/>
                <w:lang w:val="sr-Latn-ME"/>
              </w:rPr>
              <w:t>i drugim nitratima il</w:t>
            </w:r>
            <w:r w:rsidR="003B1658" w:rsidRPr="00565F78">
              <w:rPr>
                <w:rFonts w:ascii="Times New Roman" w:hAnsi="Times New Roman"/>
                <w:bCs/>
                <w:sz w:val="22"/>
                <w:szCs w:val="22"/>
                <w:lang w:val="sr-Latn-ME"/>
              </w:rPr>
              <w:t>i ostalim vazodilatatorima.</w:t>
            </w:r>
          </w:p>
          <w:p w:rsidR="003B1658" w:rsidRPr="00565F78" w:rsidRDefault="003B1658" w:rsidP="001B6245">
            <w:pPr>
              <w:rPr>
                <w:rFonts w:ascii="Times New Roman" w:hAnsi="Times New Roman"/>
                <w:bCs/>
                <w:sz w:val="22"/>
                <w:szCs w:val="22"/>
                <w:lang w:val="sr-Latn-ME"/>
              </w:rPr>
            </w:pPr>
          </w:p>
          <w:p w:rsidR="003B1658" w:rsidRPr="00565F78" w:rsidRDefault="003B1658" w:rsidP="001B6245">
            <w:pPr>
              <w:rPr>
                <w:rFonts w:ascii="Times New Roman" w:hAnsi="Times New Roman"/>
                <w:bCs/>
                <w:i/>
                <w:sz w:val="22"/>
                <w:szCs w:val="22"/>
                <w:lang w:val="sr-Latn-ME"/>
              </w:rPr>
            </w:pPr>
            <w:r w:rsidRPr="00565F78">
              <w:rPr>
                <w:rFonts w:ascii="Times New Roman" w:hAnsi="Times New Roman"/>
                <w:bCs/>
                <w:i/>
                <w:sz w:val="22"/>
                <w:szCs w:val="22"/>
                <w:lang w:val="sr-Latn-ME"/>
              </w:rPr>
              <w:t>Alfa blokatori</w:t>
            </w:r>
          </w:p>
          <w:p w:rsidR="003B1658" w:rsidRPr="00565F78" w:rsidRDefault="003B1658" w:rsidP="001B6245">
            <w:pPr>
              <w:rPr>
                <w:rFonts w:ascii="Times New Roman" w:hAnsi="Times New Roman"/>
                <w:bCs/>
                <w:sz w:val="22"/>
                <w:szCs w:val="22"/>
                <w:lang w:val="sr-Latn-ME"/>
              </w:rPr>
            </w:pPr>
            <w:r w:rsidRPr="00565F78">
              <w:rPr>
                <w:rFonts w:ascii="Times New Roman" w:hAnsi="Times New Roman"/>
                <w:bCs/>
                <w:sz w:val="22"/>
                <w:szCs w:val="22"/>
                <w:lang w:val="sr-Latn-ME"/>
              </w:rPr>
              <w:t>Istovremena prim</w:t>
            </w:r>
            <w:r w:rsidR="00245DD2" w:rsidRPr="00565F78">
              <w:rPr>
                <w:rFonts w:ascii="Times New Roman" w:hAnsi="Times New Roman"/>
                <w:bCs/>
                <w:sz w:val="22"/>
                <w:szCs w:val="22"/>
                <w:lang w:val="sr-Latn-ME"/>
              </w:rPr>
              <w:t>j</w:t>
            </w:r>
            <w:r w:rsidRPr="00565F78">
              <w:rPr>
                <w:rFonts w:ascii="Times New Roman" w:hAnsi="Times New Roman"/>
                <w:bCs/>
                <w:sz w:val="22"/>
                <w:szCs w:val="22"/>
                <w:lang w:val="sr-Latn-ME"/>
              </w:rPr>
              <w:t>ena sa alfa blokatorima može povećati antihipertenzivni efekat kaptoprila i uvećati rizik od ortostatske hipotenzije.</w:t>
            </w:r>
          </w:p>
          <w:p w:rsidR="00D835B2" w:rsidRPr="00565F78" w:rsidRDefault="00D835B2" w:rsidP="001B6245">
            <w:pPr>
              <w:rPr>
                <w:rFonts w:ascii="Times New Roman" w:hAnsi="Times New Roman"/>
                <w:bCs/>
                <w:i/>
                <w:sz w:val="22"/>
                <w:szCs w:val="22"/>
                <w:lang w:val="sr-Latn-ME"/>
              </w:rPr>
            </w:pPr>
          </w:p>
          <w:p w:rsidR="00614A44" w:rsidRPr="00565F78" w:rsidRDefault="00D835B2" w:rsidP="001B6245">
            <w:pPr>
              <w:rPr>
                <w:rFonts w:ascii="Times New Roman" w:hAnsi="Times New Roman"/>
                <w:bCs/>
                <w:i/>
                <w:sz w:val="22"/>
                <w:szCs w:val="22"/>
                <w:lang w:val="sr-Latn-ME"/>
              </w:rPr>
            </w:pPr>
            <w:r w:rsidRPr="00565F78">
              <w:rPr>
                <w:rFonts w:ascii="Times New Roman" w:hAnsi="Times New Roman"/>
                <w:bCs/>
                <w:i/>
                <w:sz w:val="22"/>
                <w:szCs w:val="22"/>
                <w:lang w:val="sr-Latn-ME"/>
              </w:rPr>
              <w:t>Terapija akutnog infarkta miokarda</w:t>
            </w:r>
          </w:p>
          <w:p w:rsidR="00D835B2" w:rsidRPr="00565F78" w:rsidRDefault="00D835B2" w:rsidP="001B6245">
            <w:pPr>
              <w:rPr>
                <w:rFonts w:ascii="Times New Roman" w:hAnsi="Times New Roman"/>
                <w:bCs/>
                <w:sz w:val="22"/>
                <w:szCs w:val="22"/>
                <w:lang w:val="sr-Latn-ME"/>
              </w:rPr>
            </w:pPr>
            <w:r w:rsidRPr="00565F78">
              <w:rPr>
                <w:rFonts w:ascii="Times New Roman" w:hAnsi="Times New Roman"/>
                <w:bCs/>
                <w:sz w:val="22"/>
                <w:szCs w:val="22"/>
                <w:lang w:val="sr-Latn-ME"/>
              </w:rPr>
              <w:t xml:space="preserve">Kaptopril se </w:t>
            </w:r>
            <w:r w:rsidR="003B1658" w:rsidRPr="00565F78">
              <w:rPr>
                <w:rFonts w:ascii="Times New Roman" w:hAnsi="Times New Roman"/>
                <w:bCs/>
                <w:sz w:val="22"/>
                <w:szCs w:val="22"/>
                <w:lang w:val="sr-Latn-ME"/>
              </w:rPr>
              <w:t xml:space="preserve">kod pacijenata sa infarktom miokarda </w:t>
            </w:r>
            <w:r w:rsidRPr="00565F78">
              <w:rPr>
                <w:rFonts w:ascii="Times New Roman" w:hAnsi="Times New Roman"/>
                <w:bCs/>
                <w:sz w:val="22"/>
                <w:szCs w:val="22"/>
                <w:lang w:val="sr-Latn-ME"/>
              </w:rPr>
              <w:t>može istovremeno prim</w:t>
            </w:r>
            <w:r w:rsidR="00245DD2" w:rsidRPr="00565F78">
              <w:rPr>
                <w:rFonts w:ascii="Times New Roman" w:hAnsi="Times New Roman"/>
                <w:bCs/>
                <w:sz w:val="22"/>
                <w:szCs w:val="22"/>
                <w:lang w:val="sr-Latn-ME"/>
              </w:rPr>
              <w:t>j</w:t>
            </w:r>
            <w:r w:rsidRPr="00565F78">
              <w:rPr>
                <w:rFonts w:ascii="Times New Roman" w:hAnsi="Times New Roman"/>
                <w:bCs/>
                <w:sz w:val="22"/>
                <w:szCs w:val="22"/>
                <w:lang w:val="sr-Latn-ME"/>
              </w:rPr>
              <w:t>enjivati sa acetilsalicilnom kis</w:t>
            </w:r>
            <w:r w:rsidR="00245DD2" w:rsidRPr="00565F78">
              <w:rPr>
                <w:rFonts w:ascii="Times New Roman" w:hAnsi="Times New Roman"/>
                <w:bCs/>
                <w:sz w:val="22"/>
                <w:szCs w:val="22"/>
                <w:lang w:val="sr-Latn-ME"/>
              </w:rPr>
              <w:t>j</w:t>
            </w:r>
            <w:r w:rsidRPr="00565F78">
              <w:rPr>
                <w:rFonts w:ascii="Times New Roman" w:hAnsi="Times New Roman"/>
                <w:bCs/>
                <w:sz w:val="22"/>
                <w:szCs w:val="22"/>
                <w:lang w:val="sr-Latn-ME"/>
              </w:rPr>
              <w:t>elinom (u kardioprotektivnim dozama), trombolitičkom terapijom, b</w:t>
            </w:r>
            <w:r w:rsidR="003B1658" w:rsidRPr="00565F78">
              <w:rPr>
                <w:rFonts w:ascii="Times New Roman" w:hAnsi="Times New Roman"/>
                <w:bCs/>
                <w:sz w:val="22"/>
                <w:szCs w:val="22"/>
                <w:lang w:val="sr-Latn-ME"/>
              </w:rPr>
              <w:t>e</w:t>
            </w:r>
            <w:r w:rsidR="006B3997" w:rsidRPr="00565F78">
              <w:rPr>
                <w:rFonts w:ascii="Times New Roman" w:hAnsi="Times New Roman"/>
                <w:bCs/>
                <w:sz w:val="22"/>
                <w:szCs w:val="22"/>
                <w:lang w:val="sr-Latn-ME"/>
              </w:rPr>
              <w:t>ta blokatorima i/ili nitratima.</w:t>
            </w:r>
          </w:p>
          <w:p w:rsidR="00D835B2" w:rsidRPr="00565F78" w:rsidRDefault="00D835B2" w:rsidP="001B6245">
            <w:pPr>
              <w:rPr>
                <w:rFonts w:ascii="Times New Roman" w:hAnsi="Times New Roman"/>
                <w:bCs/>
                <w:sz w:val="22"/>
                <w:szCs w:val="22"/>
                <w:lang w:val="sr-Latn-ME"/>
              </w:rPr>
            </w:pPr>
          </w:p>
          <w:p w:rsidR="00E65989" w:rsidRPr="00565F78" w:rsidRDefault="00E65989" w:rsidP="001B6245">
            <w:pPr>
              <w:rPr>
                <w:rFonts w:ascii="Times New Roman" w:hAnsi="Times New Roman"/>
                <w:bCs/>
                <w:i/>
                <w:sz w:val="22"/>
                <w:szCs w:val="22"/>
                <w:lang w:val="sr-Latn-ME"/>
              </w:rPr>
            </w:pPr>
            <w:r w:rsidRPr="00565F78">
              <w:rPr>
                <w:rFonts w:ascii="Times New Roman" w:hAnsi="Times New Roman"/>
                <w:bCs/>
                <w:i/>
                <w:sz w:val="22"/>
                <w:szCs w:val="22"/>
                <w:lang w:val="sr-Latn-ME"/>
              </w:rPr>
              <w:t>Litijum</w:t>
            </w:r>
          </w:p>
          <w:p w:rsidR="001B6245" w:rsidRPr="00565F78" w:rsidRDefault="009C721D" w:rsidP="001B6245">
            <w:pPr>
              <w:rPr>
                <w:rFonts w:ascii="Times New Roman" w:hAnsi="Times New Roman"/>
                <w:bCs/>
                <w:sz w:val="22"/>
                <w:szCs w:val="22"/>
                <w:lang w:val="sr-Latn-ME"/>
              </w:rPr>
            </w:pPr>
            <w:r w:rsidRPr="00565F78">
              <w:rPr>
                <w:rFonts w:ascii="Times New Roman" w:hAnsi="Times New Roman"/>
                <w:bCs/>
                <w:sz w:val="22"/>
                <w:szCs w:val="22"/>
                <w:lang w:val="sr-Latn-ME"/>
              </w:rPr>
              <w:t>Tokom konkomitantne prim</w:t>
            </w:r>
            <w:r w:rsidR="00245DD2" w:rsidRPr="00565F78">
              <w:rPr>
                <w:rFonts w:ascii="Times New Roman" w:hAnsi="Times New Roman"/>
                <w:bCs/>
                <w:sz w:val="22"/>
                <w:szCs w:val="22"/>
                <w:lang w:val="sr-Latn-ME"/>
              </w:rPr>
              <w:t>j</w:t>
            </w:r>
            <w:r w:rsidRPr="00565F78">
              <w:rPr>
                <w:rFonts w:ascii="Times New Roman" w:hAnsi="Times New Roman"/>
                <w:bCs/>
                <w:sz w:val="22"/>
                <w:szCs w:val="22"/>
                <w:lang w:val="sr-Latn-ME"/>
              </w:rPr>
              <w:t xml:space="preserve">ene sa ACE inhibitorima može doći do reverzibilnog povećanja serumske koncentracije litijuma i povećanja njegove toksičnosti. </w:t>
            </w:r>
            <w:r w:rsidR="00524B10" w:rsidRPr="00565F78">
              <w:rPr>
                <w:rFonts w:ascii="Times New Roman" w:hAnsi="Times New Roman"/>
                <w:bCs/>
                <w:sz w:val="22"/>
                <w:szCs w:val="22"/>
                <w:lang w:val="sr-Latn-ME"/>
              </w:rPr>
              <w:t>Tiazidni diuretici</w:t>
            </w:r>
            <w:r w:rsidRPr="00565F78">
              <w:rPr>
                <w:rFonts w:ascii="Times New Roman" w:hAnsi="Times New Roman"/>
                <w:bCs/>
                <w:sz w:val="22"/>
                <w:szCs w:val="22"/>
                <w:lang w:val="sr-Latn-ME"/>
              </w:rPr>
              <w:t xml:space="preserve"> m</w:t>
            </w:r>
            <w:r w:rsidR="00524B10" w:rsidRPr="00565F78">
              <w:rPr>
                <w:rFonts w:ascii="Times New Roman" w:hAnsi="Times New Roman"/>
                <w:bCs/>
                <w:sz w:val="22"/>
                <w:szCs w:val="22"/>
                <w:lang w:val="sr-Latn-ME"/>
              </w:rPr>
              <w:t>ogu</w:t>
            </w:r>
            <w:r w:rsidRPr="00565F78">
              <w:rPr>
                <w:rFonts w:ascii="Times New Roman" w:hAnsi="Times New Roman"/>
                <w:bCs/>
                <w:sz w:val="22"/>
                <w:szCs w:val="22"/>
                <w:lang w:val="sr-Latn-ME"/>
              </w:rPr>
              <w:t xml:space="preserve"> </w:t>
            </w:r>
            <w:r w:rsidR="00524B10" w:rsidRPr="00565F78">
              <w:rPr>
                <w:rFonts w:ascii="Times New Roman" w:hAnsi="Times New Roman"/>
                <w:bCs/>
                <w:sz w:val="22"/>
                <w:szCs w:val="22"/>
                <w:lang w:val="sr-Latn-ME"/>
              </w:rPr>
              <w:t>dodatno u</w:t>
            </w:r>
            <w:r w:rsidRPr="00565F78">
              <w:rPr>
                <w:rFonts w:ascii="Times New Roman" w:hAnsi="Times New Roman"/>
                <w:bCs/>
                <w:sz w:val="22"/>
                <w:szCs w:val="22"/>
                <w:lang w:val="sr-Latn-ME"/>
              </w:rPr>
              <w:t xml:space="preserve">većati </w:t>
            </w:r>
            <w:r w:rsidR="00FA7562" w:rsidRPr="00565F78">
              <w:rPr>
                <w:rFonts w:ascii="Times New Roman" w:hAnsi="Times New Roman"/>
                <w:bCs/>
                <w:sz w:val="22"/>
                <w:szCs w:val="22"/>
                <w:lang w:val="sr-Latn-ME"/>
              </w:rPr>
              <w:t>već povećani rizik od</w:t>
            </w:r>
            <w:r w:rsidR="00524B10" w:rsidRPr="00565F78">
              <w:rPr>
                <w:rFonts w:ascii="Times New Roman" w:hAnsi="Times New Roman"/>
                <w:bCs/>
                <w:sz w:val="22"/>
                <w:szCs w:val="22"/>
                <w:lang w:val="sr-Latn-ME"/>
              </w:rPr>
              <w:t xml:space="preserve"> </w:t>
            </w:r>
            <w:r w:rsidRPr="00565F78">
              <w:rPr>
                <w:rFonts w:ascii="Times New Roman" w:hAnsi="Times New Roman"/>
                <w:bCs/>
                <w:sz w:val="22"/>
                <w:szCs w:val="22"/>
                <w:lang w:val="sr-Latn-ME"/>
              </w:rPr>
              <w:t xml:space="preserve">toksičnost litijuma </w:t>
            </w:r>
            <w:r w:rsidR="00FA7562" w:rsidRPr="00565F78">
              <w:rPr>
                <w:rFonts w:ascii="Times New Roman" w:hAnsi="Times New Roman"/>
                <w:bCs/>
                <w:sz w:val="22"/>
                <w:szCs w:val="22"/>
                <w:lang w:val="sr-Latn-ME"/>
              </w:rPr>
              <w:t>izazvanog</w:t>
            </w:r>
            <w:r w:rsidR="00524B10" w:rsidRPr="00565F78">
              <w:rPr>
                <w:rFonts w:ascii="Times New Roman" w:hAnsi="Times New Roman"/>
                <w:bCs/>
                <w:sz w:val="22"/>
                <w:szCs w:val="22"/>
                <w:lang w:val="sr-Latn-ME"/>
              </w:rPr>
              <w:t xml:space="preserve"> ACE inhib</w:t>
            </w:r>
            <w:r w:rsidR="00A83FA3" w:rsidRPr="00565F78">
              <w:rPr>
                <w:rFonts w:ascii="Times New Roman" w:hAnsi="Times New Roman"/>
                <w:bCs/>
                <w:sz w:val="22"/>
                <w:szCs w:val="22"/>
                <w:lang w:val="sr-Latn-ME"/>
              </w:rPr>
              <w:t>itorima. Istovremena prim</w:t>
            </w:r>
            <w:r w:rsidR="00245DD2" w:rsidRPr="00565F78">
              <w:rPr>
                <w:rFonts w:ascii="Times New Roman" w:hAnsi="Times New Roman"/>
                <w:bCs/>
                <w:sz w:val="22"/>
                <w:szCs w:val="22"/>
                <w:lang w:val="sr-Latn-ME"/>
              </w:rPr>
              <w:t>j</w:t>
            </w:r>
            <w:r w:rsidR="00A83FA3" w:rsidRPr="00565F78">
              <w:rPr>
                <w:rFonts w:ascii="Times New Roman" w:hAnsi="Times New Roman"/>
                <w:bCs/>
                <w:sz w:val="22"/>
                <w:szCs w:val="22"/>
                <w:lang w:val="sr-Latn-ME"/>
              </w:rPr>
              <w:t>ena li</w:t>
            </w:r>
            <w:r w:rsidR="00524B10" w:rsidRPr="00565F78">
              <w:rPr>
                <w:rFonts w:ascii="Times New Roman" w:hAnsi="Times New Roman"/>
                <w:bCs/>
                <w:sz w:val="22"/>
                <w:szCs w:val="22"/>
                <w:lang w:val="sr-Latn-ME"/>
              </w:rPr>
              <w:t xml:space="preserve">tijuma i ACE inhibitora se ne preporučuje, ali ukoliko je </w:t>
            </w:r>
            <w:r w:rsidR="001B6245" w:rsidRPr="00565F78">
              <w:rPr>
                <w:rFonts w:ascii="Times New Roman" w:hAnsi="Times New Roman"/>
                <w:bCs/>
                <w:sz w:val="22"/>
                <w:szCs w:val="22"/>
                <w:lang w:val="sr-Latn-ME"/>
              </w:rPr>
              <w:t>neophodna</w:t>
            </w:r>
            <w:r w:rsidR="00524B10" w:rsidRPr="00565F78">
              <w:rPr>
                <w:rFonts w:ascii="Times New Roman" w:hAnsi="Times New Roman"/>
                <w:bCs/>
                <w:sz w:val="22"/>
                <w:szCs w:val="22"/>
                <w:lang w:val="sr-Latn-ME"/>
              </w:rPr>
              <w:t>,</w:t>
            </w:r>
            <w:r w:rsidR="001B6245" w:rsidRPr="00565F78">
              <w:rPr>
                <w:rFonts w:ascii="Times New Roman" w:hAnsi="Times New Roman"/>
                <w:bCs/>
                <w:sz w:val="22"/>
                <w:szCs w:val="22"/>
                <w:lang w:val="sr-Latn-ME"/>
              </w:rPr>
              <w:t xml:space="preserve"> potrebno je pažljivo p</w:t>
            </w:r>
            <w:r w:rsidRPr="00565F78">
              <w:rPr>
                <w:rFonts w:ascii="Times New Roman" w:hAnsi="Times New Roman"/>
                <w:bCs/>
                <w:sz w:val="22"/>
                <w:szCs w:val="22"/>
                <w:lang w:val="sr-Latn-ME"/>
              </w:rPr>
              <w:t>raćen</w:t>
            </w:r>
            <w:r w:rsidR="0092441D" w:rsidRPr="00565F78">
              <w:rPr>
                <w:rFonts w:ascii="Times New Roman" w:hAnsi="Times New Roman"/>
                <w:bCs/>
                <w:sz w:val="22"/>
                <w:szCs w:val="22"/>
                <w:lang w:val="sr-Latn-ME"/>
              </w:rPr>
              <w:t>je nivoa litijuma u serumu (vid</w:t>
            </w:r>
            <w:r w:rsidR="00245DD2" w:rsidRPr="00565F78">
              <w:rPr>
                <w:rFonts w:ascii="Times New Roman" w:hAnsi="Times New Roman"/>
                <w:bCs/>
                <w:sz w:val="22"/>
                <w:szCs w:val="22"/>
                <w:lang w:val="sr-Latn-ME"/>
              </w:rPr>
              <w:t>j</w:t>
            </w:r>
            <w:r w:rsidR="0092441D" w:rsidRPr="00565F78">
              <w:rPr>
                <w:rFonts w:ascii="Times New Roman" w:hAnsi="Times New Roman"/>
                <w:bCs/>
                <w:sz w:val="22"/>
                <w:szCs w:val="22"/>
                <w:lang w:val="sr-Latn-ME"/>
              </w:rPr>
              <w:t>eti</w:t>
            </w:r>
            <w:r w:rsidR="003B1658" w:rsidRPr="00565F78">
              <w:rPr>
                <w:rFonts w:ascii="Times New Roman" w:hAnsi="Times New Roman"/>
                <w:bCs/>
                <w:sz w:val="22"/>
                <w:szCs w:val="22"/>
                <w:lang w:val="sr-Latn-ME"/>
              </w:rPr>
              <w:t xml:space="preserve"> </w:t>
            </w:r>
            <w:r w:rsidR="00245DD2" w:rsidRPr="00565F78">
              <w:rPr>
                <w:rFonts w:ascii="Times New Roman" w:hAnsi="Times New Roman"/>
                <w:bCs/>
                <w:sz w:val="22"/>
                <w:szCs w:val="22"/>
                <w:lang w:val="sr-Latn-ME"/>
              </w:rPr>
              <w:t>di</w:t>
            </w:r>
            <w:r w:rsidR="00E310F8" w:rsidRPr="00565F78">
              <w:rPr>
                <w:rFonts w:ascii="Times New Roman" w:hAnsi="Times New Roman"/>
                <w:bCs/>
                <w:sz w:val="22"/>
                <w:szCs w:val="22"/>
                <w:lang w:val="sr-Latn-ME"/>
              </w:rPr>
              <w:t>o</w:t>
            </w:r>
            <w:r w:rsidR="003B1658" w:rsidRPr="00565F78">
              <w:rPr>
                <w:rFonts w:ascii="Times New Roman" w:hAnsi="Times New Roman"/>
                <w:bCs/>
                <w:sz w:val="22"/>
                <w:szCs w:val="22"/>
                <w:lang w:val="sr-Latn-ME"/>
              </w:rPr>
              <w:t xml:space="preserve"> 4.4</w:t>
            </w:r>
            <w:r w:rsidRPr="00565F78">
              <w:rPr>
                <w:rFonts w:ascii="Times New Roman" w:hAnsi="Times New Roman"/>
                <w:bCs/>
                <w:sz w:val="22"/>
                <w:szCs w:val="22"/>
                <w:lang w:val="sr-Latn-ME"/>
              </w:rPr>
              <w:t>).</w:t>
            </w:r>
          </w:p>
          <w:p w:rsidR="00524B10" w:rsidRPr="00565F78" w:rsidRDefault="00524B10" w:rsidP="0069250F">
            <w:pPr>
              <w:rPr>
                <w:rFonts w:ascii="Times New Roman" w:hAnsi="Times New Roman"/>
                <w:bCs/>
                <w:i/>
                <w:sz w:val="22"/>
                <w:szCs w:val="22"/>
                <w:lang w:val="sr-Latn-ME"/>
              </w:rPr>
            </w:pPr>
          </w:p>
          <w:p w:rsidR="0069250F" w:rsidRPr="00565F78" w:rsidRDefault="0069250F" w:rsidP="0069250F">
            <w:pPr>
              <w:rPr>
                <w:rFonts w:ascii="Times New Roman" w:hAnsi="Times New Roman"/>
                <w:bCs/>
                <w:i/>
                <w:sz w:val="22"/>
                <w:szCs w:val="22"/>
                <w:lang w:val="sr-Latn-ME"/>
              </w:rPr>
            </w:pPr>
            <w:r w:rsidRPr="00565F78">
              <w:rPr>
                <w:rFonts w:ascii="Times New Roman" w:hAnsi="Times New Roman"/>
                <w:bCs/>
                <w:i/>
                <w:sz w:val="22"/>
                <w:szCs w:val="22"/>
                <w:lang w:val="sr-Latn-ME"/>
              </w:rPr>
              <w:t>Triciklični antidepresivi i antipsihotici</w:t>
            </w:r>
          </w:p>
          <w:p w:rsidR="0069250F" w:rsidRPr="00565F78" w:rsidRDefault="0069250F" w:rsidP="0069250F">
            <w:pPr>
              <w:rPr>
                <w:rFonts w:ascii="Times New Roman" w:hAnsi="Times New Roman"/>
                <w:bCs/>
                <w:sz w:val="22"/>
                <w:szCs w:val="22"/>
                <w:lang w:val="sr-Latn-ME"/>
              </w:rPr>
            </w:pPr>
            <w:r w:rsidRPr="00565F78">
              <w:rPr>
                <w:rFonts w:ascii="Times New Roman" w:hAnsi="Times New Roman"/>
                <w:bCs/>
                <w:sz w:val="22"/>
                <w:szCs w:val="22"/>
                <w:lang w:val="sr-Latn-ME"/>
              </w:rPr>
              <w:t xml:space="preserve">ACE inhibitori </w:t>
            </w:r>
            <w:r w:rsidR="00A83FA3" w:rsidRPr="00565F78">
              <w:rPr>
                <w:rFonts w:ascii="Times New Roman" w:hAnsi="Times New Roman"/>
                <w:bCs/>
                <w:sz w:val="22"/>
                <w:szCs w:val="22"/>
                <w:lang w:val="sr-Latn-ME"/>
              </w:rPr>
              <w:t>mogu pojačati hipotenzivno dejstvo pojedinih tricikličnih antidepresiv</w:t>
            </w:r>
            <w:r w:rsidR="00C53B10" w:rsidRPr="00565F78">
              <w:rPr>
                <w:rFonts w:ascii="Times New Roman" w:hAnsi="Times New Roman"/>
                <w:bCs/>
                <w:sz w:val="22"/>
                <w:szCs w:val="22"/>
                <w:lang w:val="sr-Latn-ME"/>
              </w:rPr>
              <w:t>a i antipsihotik</w:t>
            </w:r>
            <w:r w:rsidR="0092441D" w:rsidRPr="00565F78">
              <w:rPr>
                <w:rFonts w:ascii="Times New Roman" w:hAnsi="Times New Roman"/>
                <w:bCs/>
                <w:sz w:val="22"/>
                <w:szCs w:val="22"/>
                <w:lang w:val="sr-Latn-ME"/>
              </w:rPr>
              <w:t>a (vid</w:t>
            </w:r>
            <w:r w:rsidR="00245DD2" w:rsidRPr="00565F78">
              <w:rPr>
                <w:rFonts w:ascii="Times New Roman" w:hAnsi="Times New Roman"/>
                <w:bCs/>
                <w:sz w:val="22"/>
                <w:szCs w:val="22"/>
                <w:lang w:val="sr-Latn-ME"/>
              </w:rPr>
              <w:t>j</w:t>
            </w:r>
            <w:r w:rsidR="0092441D" w:rsidRPr="00565F78">
              <w:rPr>
                <w:rFonts w:ascii="Times New Roman" w:hAnsi="Times New Roman"/>
                <w:bCs/>
                <w:sz w:val="22"/>
                <w:szCs w:val="22"/>
                <w:lang w:val="sr-Latn-ME"/>
              </w:rPr>
              <w:t>eti</w:t>
            </w:r>
            <w:r w:rsidRPr="00565F78">
              <w:rPr>
                <w:rFonts w:ascii="Times New Roman" w:hAnsi="Times New Roman"/>
                <w:bCs/>
                <w:sz w:val="22"/>
                <w:szCs w:val="22"/>
                <w:lang w:val="sr-Latn-ME"/>
              </w:rPr>
              <w:t xml:space="preserve"> </w:t>
            </w:r>
            <w:r w:rsidR="00245DD2" w:rsidRPr="00565F78">
              <w:rPr>
                <w:rFonts w:ascii="Times New Roman" w:hAnsi="Times New Roman"/>
                <w:bCs/>
                <w:sz w:val="22"/>
                <w:szCs w:val="22"/>
                <w:lang w:val="sr-Latn-ME"/>
              </w:rPr>
              <w:t>di</w:t>
            </w:r>
            <w:r w:rsidR="00E310F8" w:rsidRPr="00565F78">
              <w:rPr>
                <w:rFonts w:ascii="Times New Roman" w:hAnsi="Times New Roman"/>
                <w:bCs/>
                <w:sz w:val="22"/>
                <w:szCs w:val="22"/>
                <w:lang w:val="sr-Latn-ME"/>
              </w:rPr>
              <w:t>o</w:t>
            </w:r>
            <w:r w:rsidRPr="00565F78">
              <w:rPr>
                <w:rFonts w:ascii="Times New Roman" w:hAnsi="Times New Roman"/>
                <w:bCs/>
                <w:sz w:val="22"/>
                <w:szCs w:val="22"/>
                <w:lang w:val="sr-Latn-ME"/>
              </w:rPr>
              <w:t xml:space="preserve"> 4.4</w:t>
            </w:r>
            <w:r w:rsidR="00C53B10" w:rsidRPr="00565F78">
              <w:rPr>
                <w:rFonts w:ascii="Times New Roman" w:hAnsi="Times New Roman"/>
                <w:bCs/>
                <w:sz w:val="22"/>
                <w:szCs w:val="22"/>
                <w:lang w:val="sr-Latn-ME"/>
              </w:rPr>
              <w:t xml:space="preserve">). Može doći i do pojave </w:t>
            </w:r>
            <w:r w:rsidRPr="00565F78">
              <w:rPr>
                <w:rFonts w:ascii="Times New Roman" w:hAnsi="Times New Roman"/>
                <w:bCs/>
                <w:sz w:val="22"/>
                <w:szCs w:val="22"/>
                <w:lang w:val="sr-Latn-ME"/>
              </w:rPr>
              <w:t>posturaln</w:t>
            </w:r>
            <w:r w:rsidR="00C53B10" w:rsidRPr="00565F78">
              <w:rPr>
                <w:rFonts w:ascii="Times New Roman" w:hAnsi="Times New Roman"/>
                <w:bCs/>
                <w:sz w:val="22"/>
                <w:szCs w:val="22"/>
                <w:lang w:val="sr-Latn-ME"/>
              </w:rPr>
              <w:t>e hipotenzije</w:t>
            </w:r>
            <w:r w:rsidRPr="00565F78">
              <w:rPr>
                <w:rFonts w:ascii="Times New Roman" w:hAnsi="Times New Roman"/>
                <w:bCs/>
                <w:sz w:val="22"/>
                <w:szCs w:val="22"/>
                <w:lang w:val="sr-Latn-ME"/>
              </w:rPr>
              <w:t>.</w:t>
            </w:r>
          </w:p>
          <w:p w:rsidR="0069250F" w:rsidRPr="00565F78" w:rsidRDefault="0069250F" w:rsidP="0069250F">
            <w:pPr>
              <w:rPr>
                <w:rFonts w:ascii="Times New Roman" w:hAnsi="Times New Roman"/>
                <w:bCs/>
                <w:sz w:val="22"/>
                <w:szCs w:val="22"/>
                <w:lang w:val="sr-Latn-ME"/>
              </w:rPr>
            </w:pPr>
          </w:p>
          <w:p w:rsidR="0069250F" w:rsidRPr="00565F78" w:rsidRDefault="0069250F" w:rsidP="0069250F">
            <w:pPr>
              <w:rPr>
                <w:rFonts w:ascii="Times New Roman" w:hAnsi="Times New Roman"/>
                <w:bCs/>
                <w:i/>
                <w:sz w:val="22"/>
                <w:szCs w:val="22"/>
                <w:lang w:val="sr-Latn-ME"/>
              </w:rPr>
            </w:pPr>
            <w:r w:rsidRPr="00565F78">
              <w:rPr>
                <w:rFonts w:ascii="Times New Roman" w:hAnsi="Times New Roman"/>
                <w:bCs/>
                <w:i/>
                <w:sz w:val="22"/>
                <w:szCs w:val="22"/>
                <w:lang w:val="sr-Latn-ME"/>
              </w:rPr>
              <w:t>Alopurinol, prokainamid, citostatici ili imunosupresivi</w:t>
            </w:r>
          </w:p>
          <w:p w:rsidR="0069250F" w:rsidRPr="00565F78" w:rsidRDefault="0069250F" w:rsidP="0069250F">
            <w:pPr>
              <w:rPr>
                <w:rFonts w:ascii="Times New Roman" w:hAnsi="Times New Roman"/>
                <w:bCs/>
                <w:sz w:val="22"/>
                <w:szCs w:val="22"/>
                <w:lang w:val="sr-Latn-ME"/>
              </w:rPr>
            </w:pPr>
            <w:r w:rsidRPr="00565F78">
              <w:rPr>
                <w:rFonts w:ascii="Times New Roman" w:hAnsi="Times New Roman"/>
                <w:bCs/>
                <w:sz w:val="22"/>
                <w:szCs w:val="22"/>
                <w:lang w:val="sr-Latn-ME"/>
              </w:rPr>
              <w:t xml:space="preserve">Istovremena terapija </w:t>
            </w:r>
            <w:r w:rsidR="00031953" w:rsidRPr="00565F78">
              <w:rPr>
                <w:rFonts w:ascii="Times New Roman" w:hAnsi="Times New Roman"/>
                <w:bCs/>
                <w:sz w:val="22"/>
                <w:szCs w:val="22"/>
                <w:lang w:val="sr-Latn-ME"/>
              </w:rPr>
              <w:t xml:space="preserve">sa </w:t>
            </w:r>
            <w:r w:rsidRPr="00565F78">
              <w:rPr>
                <w:rFonts w:ascii="Times New Roman" w:hAnsi="Times New Roman"/>
                <w:bCs/>
                <w:sz w:val="22"/>
                <w:szCs w:val="22"/>
                <w:lang w:val="sr-Latn-ME"/>
              </w:rPr>
              <w:t>ACE inhibitorima povećava rizik od pojave leukopenije, naročito ako se ACE inhi</w:t>
            </w:r>
            <w:r w:rsidR="003B1658" w:rsidRPr="00565F78">
              <w:rPr>
                <w:rFonts w:ascii="Times New Roman" w:hAnsi="Times New Roman"/>
                <w:bCs/>
                <w:sz w:val="22"/>
                <w:szCs w:val="22"/>
                <w:lang w:val="sr-Latn-ME"/>
              </w:rPr>
              <w:t>bitori prim</w:t>
            </w:r>
            <w:r w:rsidR="005A6FDA" w:rsidRPr="00565F78">
              <w:rPr>
                <w:rFonts w:ascii="Times New Roman" w:hAnsi="Times New Roman"/>
                <w:bCs/>
                <w:sz w:val="22"/>
                <w:szCs w:val="22"/>
                <w:lang w:val="sr-Latn-ME"/>
              </w:rPr>
              <w:t>j</w:t>
            </w:r>
            <w:r w:rsidR="003B1658" w:rsidRPr="00565F78">
              <w:rPr>
                <w:rFonts w:ascii="Times New Roman" w:hAnsi="Times New Roman"/>
                <w:bCs/>
                <w:sz w:val="22"/>
                <w:szCs w:val="22"/>
                <w:lang w:val="sr-Latn-ME"/>
              </w:rPr>
              <w:t>enjuju u dozama koje su veće</w:t>
            </w:r>
            <w:r w:rsidR="006B3997" w:rsidRPr="00565F78">
              <w:rPr>
                <w:rFonts w:ascii="Times New Roman" w:hAnsi="Times New Roman"/>
                <w:bCs/>
                <w:sz w:val="22"/>
                <w:szCs w:val="22"/>
                <w:lang w:val="sr-Latn-ME"/>
              </w:rPr>
              <w:t xml:space="preserve"> od preporučenih.</w:t>
            </w:r>
          </w:p>
          <w:p w:rsidR="00E65989" w:rsidRPr="00565F78" w:rsidRDefault="00E65989" w:rsidP="001B6245">
            <w:pPr>
              <w:rPr>
                <w:rFonts w:ascii="Times New Roman" w:hAnsi="Times New Roman"/>
                <w:bCs/>
                <w:sz w:val="22"/>
                <w:szCs w:val="22"/>
                <w:lang w:val="sr-Latn-ME"/>
              </w:rPr>
            </w:pPr>
          </w:p>
          <w:p w:rsidR="00366DF9" w:rsidRPr="00565F78" w:rsidRDefault="00E65989" w:rsidP="00366DF9">
            <w:pPr>
              <w:rPr>
                <w:rFonts w:ascii="Times New Roman" w:hAnsi="Times New Roman"/>
                <w:bCs/>
                <w:i/>
                <w:sz w:val="22"/>
                <w:szCs w:val="22"/>
                <w:lang w:val="sr-Latn-ME"/>
              </w:rPr>
            </w:pPr>
            <w:r w:rsidRPr="00565F78">
              <w:rPr>
                <w:rFonts w:ascii="Times New Roman" w:hAnsi="Times New Roman"/>
                <w:bCs/>
                <w:i/>
                <w:sz w:val="22"/>
                <w:szCs w:val="22"/>
                <w:lang w:val="sr-Latn-ME"/>
              </w:rPr>
              <w:lastRenderedPageBreak/>
              <w:t>Nesteroidni antiinflamatorni l</w:t>
            </w:r>
            <w:r w:rsidR="005A6FDA" w:rsidRPr="00565F78">
              <w:rPr>
                <w:rFonts w:ascii="Times New Roman" w:hAnsi="Times New Roman"/>
                <w:bCs/>
                <w:i/>
                <w:sz w:val="22"/>
                <w:szCs w:val="22"/>
                <w:lang w:val="sr-Latn-ME"/>
              </w:rPr>
              <w:t>j</w:t>
            </w:r>
            <w:r w:rsidRPr="00565F78">
              <w:rPr>
                <w:rFonts w:ascii="Times New Roman" w:hAnsi="Times New Roman"/>
                <w:bCs/>
                <w:i/>
                <w:sz w:val="22"/>
                <w:szCs w:val="22"/>
                <w:lang w:val="sr-Latn-ME"/>
              </w:rPr>
              <w:t>ekovi</w:t>
            </w:r>
          </w:p>
          <w:p w:rsidR="00366DF9" w:rsidRPr="00565F78" w:rsidRDefault="00025714" w:rsidP="001B6245">
            <w:pPr>
              <w:rPr>
                <w:rFonts w:ascii="Times New Roman" w:hAnsi="Times New Roman"/>
                <w:color w:val="000000"/>
                <w:sz w:val="22"/>
                <w:szCs w:val="22"/>
                <w:lang w:val="sr-Latn-ME"/>
              </w:rPr>
            </w:pPr>
            <w:r w:rsidRPr="00565F78">
              <w:rPr>
                <w:rFonts w:ascii="Times New Roman" w:hAnsi="Times New Roman"/>
                <w:color w:val="000000"/>
                <w:sz w:val="22"/>
                <w:szCs w:val="22"/>
                <w:lang w:val="sr-Latn-ME"/>
              </w:rPr>
              <w:t>Nesteroidni antiinflamatorni l</w:t>
            </w:r>
            <w:r w:rsidR="005A6FDA" w:rsidRPr="00565F78">
              <w:rPr>
                <w:rFonts w:ascii="Times New Roman" w:hAnsi="Times New Roman"/>
                <w:color w:val="000000"/>
                <w:sz w:val="22"/>
                <w:szCs w:val="22"/>
                <w:lang w:val="sr-Latn-ME"/>
              </w:rPr>
              <w:t>j</w:t>
            </w:r>
            <w:r w:rsidRPr="00565F78">
              <w:rPr>
                <w:rFonts w:ascii="Times New Roman" w:hAnsi="Times New Roman"/>
                <w:color w:val="000000"/>
                <w:sz w:val="22"/>
                <w:szCs w:val="22"/>
                <w:lang w:val="sr-Latn-ME"/>
              </w:rPr>
              <w:t>ekovi</w:t>
            </w:r>
            <w:r w:rsidR="00A26BD8" w:rsidRPr="00565F78">
              <w:rPr>
                <w:rFonts w:ascii="Times New Roman" w:hAnsi="Times New Roman"/>
                <w:color w:val="000000"/>
                <w:sz w:val="22"/>
                <w:szCs w:val="22"/>
                <w:lang w:val="sr-Latn-ME"/>
              </w:rPr>
              <w:t xml:space="preserve"> (NSAIL)</w:t>
            </w:r>
            <w:r w:rsidRPr="00565F78">
              <w:rPr>
                <w:rFonts w:ascii="Times New Roman" w:hAnsi="Times New Roman"/>
                <w:color w:val="000000"/>
                <w:sz w:val="22"/>
                <w:szCs w:val="22"/>
                <w:lang w:val="sr-Latn-ME"/>
              </w:rPr>
              <w:t xml:space="preserve"> i ACE inhibitori imaju aditivno dejstvo na porast </w:t>
            </w:r>
            <w:r w:rsidR="00A26BD8" w:rsidRPr="00565F78">
              <w:rPr>
                <w:rFonts w:ascii="Times New Roman" w:hAnsi="Times New Roman"/>
                <w:color w:val="000000"/>
                <w:sz w:val="22"/>
                <w:szCs w:val="22"/>
                <w:lang w:val="sr-Latn-ME"/>
              </w:rPr>
              <w:t xml:space="preserve">serumskih koncentracija kalijuma kada je smanjena </w:t>
            </w:r>
            <w:r w:rsidR="0008734B" w:rsidRPr="00565F78">
              <w:rPr>
                <w:rFonts w:ascii="Times New Roman" w:hAnsi="Times New Roman"/>
                <w:color w:val="000000"/>
                <w:sz w:val="22"/>
                <w:szCs w:val="22"/>
                <w:lang w:val="sr-Latn-ME"/>
              </w:rPr>
              <w:t>bubrežna funkcija</w:t>
            </w:r>
            <w:r w:rsidR="001911EE" w:rsidRPr="00565F78">
              <w:rPr>
                <w:rFonts w:ascii="Times New Roman" w:hAnsi="Times New Roman"/>
                <w:color w:val="000000"/>
                <w:sz w:val="22"/>
                <w:szCs w:val="22"/>
                <w:lang w:val="sr-Latn-ME"/>
              </w:rPr>
              <w:t xml:space="preserve">. </w:t>
            </w:r>
            <w:r w:rsidR="00366DF9" w:rsidRPr="00565F78">
              <w:rPr>
                <w:rFonts w:ascii="Times New Roman" w:hAnsi="Times New Roman"/>
                <w:color w:val="000000"/>
                <w:sz w:val="22"/>
                <w:szCs w:val="22"/>
                <w:lang w:val="sr-Latn-ME"/>
              </w:rPr>
              <w:t>Ovi efekti su uglavnom reverzibilni.</w:t>
            </w:r>
            <w:r w:rsidR="0008734B" w:rsidRPr="00565F78">
              <w:rPr>
                <w:rFonts w:ascii="Times New Roman" w:hAnsi="Times New Roman"/>
                <w:color w:val="000000"/>
                <w:sz w:val="22"/>
                <w:szCs w:val="22"/>
                <w:lang w:val="sr-Latn-ME"/>
              </w:rPr>
              <w:t xml:space="preserve"> R</w:t>
            </w:r>
            <w:r w:rsidR="005A6FDA" w:rsidRPr="00565F78">
              <w:rPr>
                <w:rFonts w:ascii="Times New Roman" w:hAnsi="Times New Roman"/>
                <w:color w:val="000000"/>
                <w:sz w:val="22"/>
                <w:szCs w:val="22"/>
                <w:lang w:val="sr-Latn-ME"/>
              </w:rPr>
              <w:t>ij</w:t>
            </w:r>
            <w:r w:rsidR="0008734B" w:rsidRPr="00565F78">
              <w:rPr>
                <w:rFonts w:ascii="Times New Roman" w:hAnsi="Times New Roman"/>
                <w:color w:val="000000"/>
                <w:sz w:val="22"/>
                <w:szCs w:val="22"/>
                <w:lang w:val="sr-Latn-ME"/>
              </w:rPr>
              <w:t>etko</w:t>
            </w:r>
            <w:r w:rsidR="00366DF9" w:rsidRPr="00565F78">
              <w:rPr>
                <w:rFonts w:ascii="Times New Roman" w:hAnsi="Times New Roman"/>
                <w:color w:val="000000"/>
                <w:sz w:val="22"/>
                <w:szCs w:val="22"/>
                <w:lang w:val="sr-Latn-ME"/>
              </w:rPr>
              <w:t xml:space="preserve"> može doći do pojave bubrežne ins</w:t>
            </w:r>
            <w:r w:rsidR="00A26BD8" w:rsidRPr="00565F78">
              <w:rPr>
                <w:rFonts w:ascii="Times New Roman" w:hAnsi="Times New Roman"/>
                <w:color w:val="000000"/>
                <w:sz w:val="22"/>
                <w:szCs w:val="22"/>
                <w:lang w:val="sr-Latn-ME"/>
              </w:rPr>
              <w:t>uficijencije, naročito kod pacijenata</w:t>
            </w:r>
            <w:r w:rsidR="00366DF9" w:rsidRPr="00565F78">
              <w:rPr>
                <w:rFonts w:ascii="Times New Roman" w:hAnsi="Times New Roman"/>
                <w:color w:val="000000"/>
                <w:sz w:val="22"/>
                <w:szCs w:val="22"/>
                <w:lang w:val="sr-Latn-ME"/>
              </w:rPr>
              <w:t xml:space="preserve"> sa već oslabljenom bubr</w:t>
            </w:r>
            <w:r w:rsidR="00A26BD8" w:rsidRPr="00565F78">
              <w:rPr>
                <w:rFonts w:ascii="Times New Roman" w:hAnsi="Times New Roman"/>
                <w:color w:val="000000"/>
                <w:sz w:val="22"/>
                <w:szCs w:val="22"/>
                <w:lang w:val="sr-Latn-ME"/>
              </w:rPr>
              <w:t>ežnom funkcijom kao što su starije i dehidrirane osobe</w:t>
            </w:r>
            <w:r w:rsidR="00366DF9" w:rsidRPr="00565F78">
              <w:rPr>
                <w:rFonts w:ascii="Times New Roman" w:hAnsi="Times New Roman"/>
                <w:color w:val="000000"/>
                <w:sz w:val="22"/>
                <w:szCs w:val="22"/>
                <w:lang w:val="sr-Latn-ME"/>
              </w:rPr>
              <w:t>. Dugotrajna prim</w:t>
            </w:r>
            <w:r w:rsidR="005A6FDA" w:rsidRPr="00565F78">
              <w:rPr>
                <w:rFonts w:ascii="Times New Roman" w:hAnsi="Times New Roman"/>
                <w:color w:val="000000"/>
                <w:sz w:val="22"/>
                <w:szCs w:val="22"/>
                <w:lang w:val="sr-Latn-ME"/>
              </w:rPr>
              <w:t>j</w:t>
            </w:r>
            <w:r w:rsidR="00366DF9" w:rsidRPr="00565F78">
              <w:rPr>
                <w:rFonts w:ascii="Times New Roman" w:hAnsi="Times New Roman"/>
                <w:color w:val="000000"/>
                <w:sz w:val="22"/>
                <w:szCs w:val="22"/>
                <w:lang w:val="sr-Latn-ME"/>
              </w:rPr>
              <w:t xml:space="preserve">ena </w:t>
            </w:r>
            <w:r w:rsidR="00A26BD8" w:rsidRPr="00565F78">
              <w:rPr>
                <w:rFonts w:ascii="Times New Roman" w:hAnsi="Times New Roman"/>
                <w:color w:val="000000"/>
                <w:sz w:val="22"/>
                <w:szCs w:val="22"/>
                <w:lang w:val="sr-Latn-ME"/>
              </w:rPr>
              <w:t xml:space="preserve">NSAIL </w:t>
            </w:r>
            <w:r w:rsidR="00366DF9" w:rsidRPr="00565F78">
              <w:rPr>
                <w:rFonts w:ascii="Times New Roman" w:hAnsi="Times New Roman"/>
                <w:color w:val="000000"/>
                <w:sz w:val="22"/>
                <w:szCs w:val="22"/>
                <w:lang w:val="sr-Latn-ME"/>
              </w:rPr>
              <w:t>može umanjiti antihipertenzivno dejstvo ACE inhibitora.</w:t>
            </w:r>
          </w:p>
          <w:p w:rsidR="00D04502" w:rsidRPr="00565F78" w:rsidRDefault="00D04502" w:rsidP="001B6245">
            <w:pPr>
              <w:rPr>
                <w:rFonts w:ascii="Times New Roman" w:hAnsi="Times New Roman"/>
                <w:bCs/>
                <w:i/>
                <w:sz w:val="22"/>
                <w:szCs w:val="22"/>
                <w:lang w:val="sr-Latn-ME"/>
              </w:rPr>
            </w:pPr>
          </w:p>
          <w:p w:rsidR="00E65989" w:rsidRPr="00565F78" w:rsidRDefault="00B13234" w:rsidP="001B6245">
            <w:pPr>
              <w:rPr>
                <w:rFonts w:ascii="Times New Roman" w:hAnsi="Times New Roman"/>
                <w:bCs/>
                <w:i/>
                <w:sz w:val="22"/>
                <w:szCs w:val="22"/>
                <w:lang w:val="sr-Latn-ME"/>
              </w:rPr>
            </w:pPr>
            <w:r w:rsidRPr="00565F78">
              <w:rPr>
                <w:rFonts w:ascii="Times New Roman" w:hAnsi="Times New Roman"/>
                <w:bCs/>
                <w:i/>
                <w:sz w:val="22"/>
                <w:szCs w:val="22"/>
                <w:lang w:val="sr-Latn-ME"/>
              </w:rPr>
              <w:t>Simpatikomimetici</w:t>
            </w:r>
          </w:p>
          <w:p w:rsidR="00B13234" w:rsidRPr="00565F78" w:rsidRDefault="00B13234" w:rsidP="003B1658">
            <w:pPr>
              <w:rPr>
                <w:rFonts w:ascii="Times New Roman" w:hAnsi="Times New Roman"/>
                <w:bCs/>
                <w:sz w:val="22"/>
                <w:szCs w:val="22"/>
                <w:lang w:val="sr-Latn-ME"/>
              </w:rPr>
            </w:pPr>
            <w:r w:rsidRPr="00565F78">
              <w:rPr>
                <w:rFonts w:ascii="Times New Roman" w:hAnsi="Times New Roman"/>
                <w:bCs/>
                <w:sz w:val="22"/>
                <w:szCs w:val="22"/>
                <w:lang w:val="sr-Latn-ME"/>
              </w:rPr>
              <w:t>Simpatikomimetici mogu umanjiti antihipertenzivno dejstvo ACE inhibitora, pa je tokom k</w:t>
            </w:r>
            <w:r w:rsidR="00314756" w:rsidRPr="00565F78">
              <w:rPr>
                <w:rFonts w:ascii="Times New Roman" w:hAnsi="Times New Roman"/>
                <w:bCs/>
                <w:sz w:val="22"/>
                <w:szCs w:val="22"/>
                <w:lang w:val="sr-Latn-ME"/>
              </w:rPr>
              <w:t>onkomitantne prim</w:t>
            </w:r>
            <w:r w:rsidR="005A6FDA" w:rsidRPr="00565F78">
              <w:rPr>
                <w:rFonts w:ascii="Times New Roman" w:hAnsi="Times New Roman"/>
                <w:bCs/>
                <w:sz w:val="22"/>
                <w:szCs w:val="22"/>
                <w:lang w:val="sr-Latn-ME"/>
              </w:rPr>
              <w:t>j</w:t>
            </w:r>
            <w:r w:rsidR="00314756" w:rsidRPr="00565F78">
              <w:rPr>
                <w:rFonts w:ascii="Times New Roman" w:hAnsi="Times New Roman"/>
                <w:bCs/>
                <w:sz w:val="22"/>
                <w:szCs w:val="22"/>
                <w:lang w:val="sr-Latn-ME"/>
              </w:rPr>
              <w:t xml:space="preserve">ene ovih </w:t>
            </w:r>
            <w:r w:rsidRPr="00565F78">
              <w:rPr>
                <w:rFonts w:ascii="Times New Roman" w:hAnsi="Times New Roman"/>
                <w:bCs/>
                <w:sz w:val="22"/>
                <w:szCs w:val="22"/>
                <w:lang w:val="sr-Latn-ME"/>
              </w:rPr>
              <w:t>l</w:t>
            </w:r>
            <w:r w:rsidR="005A6FDA" w:rsidRPr="00565F78">
              <w:rPr>
                <w:rFonts w:ascii="Times New Roman" w:hAnsi="Times New Roman"/>
                <w:bCs/>
                <w:sz w:val="22"/>
                <w:szCs w:val="22"/>
                <w:lang w:val="sr-Latn-ME"/>
              </w:rPr>
              <w:t>j</w:t>
            </w:r>
            <w:r w:rsidRPr="00565F78">
              <w:rPr>
                <w:rFonts w:ascii="Times New Roman" w:hAnsi="Times New Roman"/>
                <w:bCs/>
                <w:sz w:val="22"/>
                <w:szCs w:val="22"/>
                <w:lang w:val="sr-Latn-ME"/>
              </w:rPr>
              <w:t>ekova potreban med</w:t>
            </w:r>
            <w:r w:rsidR="00314756" w:rsidRPr="00565F78">
              <w:rPr>
                <w:rFonts w:ascii="Times New Roman" w:hAnsi="Times New Roman"/>
                <w:bCs/>
                <w:sz w:val="22"/>
                <w:szCs w:val="22"/>
                <w:lang w:val="sr-Latn-ME"/>
              </w:rPr>
              <w:t>icinski nadzor.</w:t>
            </w:r>
          </w:p>
          <w:p w:rsidR="003B1658" w:rsidRPr="00565F78" w:rsidRDefault="003B1658" w:rsidP="003B1658">
            <w:pPr>
              <w:rPr>
                <w:rFonts w:ascii="Times New Roman" w:hAnsi="Times New Roman"/>
                <w:bCs/>
                <w:i/>
                <w:sz w:val="22"/>
                <w:szCs w:val="22"/>
                <w:lang w:val="sr-Latn-ME"/>
              </w:rPr>
            </w:pPr>
          </w:p>
          <w:p w:rsidR="003B1658" w:rsidRPr="00565F78" w:rsidRDefault="00314756" w:rsidP="003B1658">
            <w:pPr>
              <w:rPr>
                <w:rFonts w:ascii="Times New Roman" w:hAnsi="Times New Roman"/>
                <w:bCs/>
                <w:i/>
                <w:sz w:val="22"/>
                <w:szCs w:val="22"/>
                <w:lang w:val="sr-Latn-ME"/>
              </w:rPr>
            </w:pPr>
            <w:r w:rsidRPr="00565F78">
              <w:rPr>
                <w:rFonts w:ascii="Times New Roman" w:hAnsi="Times New Roman"/>
                <w:bCs/>
                <w:i/>
                <w:sz w:val="22"/>
                <w:szCs w:val="22"/>
                <w:lang w:val="sr-Latn-ME"/>
              </w:rPr>
              <w:t>Antidijabetici</w:t>
            </w:r>
          </w:p>
          <w:p w:rsidR="001B6245" w:rsidRPr="00565F78" w:rsidRDefault="001B6245" w:rsidP="003B1658">
            <w:pPr>
              <w:rPr>
                <w:rFonts w:ascii="Times New Roman" w:hAnsi="Times New Roman"/>
                <w:i/>
                <w:color w:val="000000"/>
                <w:sz w:val="22"/>
                <w:szCs w:val="22"/>
                <w:lang w:val="sr-Latn-ME"/>
              </w:rPr>
            </w:pPr>
            <w:r w:rsidRPr="00565F78">
              <w:rPr>
                <w:rFonts w:ascii="Times New Roman" w:hAnsi="Times New Roman"/>
                <w:bCs/>
                <w:sz w:val="22"/>
                <w:szCs w:val="22"/>
                <w:lang w:val="sr-Latn-ME"/>
              </w:rPr>
              <w:t>Farmakološke studije su pokazale da ACE inhibitori</w:t>
            </w:r>
            <w:r w:rsidR="00A26BD8" w:rsidRPr="00565F78">
              <w:rPr>
                <w:rFonts w:ascii="Times New Roman" w:hAnsi="Times New Roman"/>
                <w:bCs/>
                <w:sz w:val="22"/>
                <w:szCs w:val="22"/>
                <w:lang w:val="sr-Latn-ME"/>
              </w:rPr>
              <w:t>, uključujući kaptopril,</w:t>
            </w:r>
            <w:r w:rsidRPr="00565F78">
              <w:rPr>
                <w:rFonts w:ascii="Times New Roman" w:hAnsi="Times New Roman"/>
                <w:bCs/>
                <w:sz w:val="22"/>
                <w:szCs w:val="22"/>
                <w:lang w:val="sr-Latn-ME"/>
              </w:rPr>
              <w:t xml:space="preserve"> mogu pojačati hipoglikemijsko dejstvo insulina i oralnih antidijabetika kao što su derivati sulfonilureje</w:t>
            </w:r>
            <w:r w:rsidR="00A26BD8" w:rsidRPr="00565F78">
              <w:rPr>
                <w:rFonts w:ascii="Times New Roman" w:hAnsi="Times New Roman"/>
                <w:bCs/>
                <w:sz w:val="22"/>
                <w:szCs w:val="22"/>
                <w:lang w:val="sr-Latn-ME"/>
              </w:rPr>
              <w:t xml:space="preserve"> kod dijabetičara</w:t>
            </w:r>
            <w:r w:rsidRPr="00565F78">
              <w:rPr>
                <w:rFonts w:ascii="Times New Roman" w:hAnsi="Times New Roman"/>
                <w:bCs/>
                <w:sz w:val="22"/>
                <w:szCs w:val="22"/>
                <w:lang w:val="sr-Latn-ME"/>
              </w:rPr>
              <w:t>. U tom slučaju potrebno je smanje</w:t>
            </w:r>
            <w:r w:rsidR="00AF030E" w:rsidRPr="00565F78">
              <w:rPr>
                <w:rFonts w:ascii="Times New Roman" w:hAnsi="Times New Roman"/>
                <w:bCs/>
                <w:sz w:val="22"/>
                <w:szCs w:val="22"/>
                <w:lang w:val="sr-Latn-ME"/>
              </w:rPr>
              <w:t>nje doze antidijabetika</w:t>
            </w:r>
            <w:r w:rsidR="00314756" w:rsidRPr="00565F78">
              <w:rPr>
                <w:rFonts w:ascii="Times New Roman" w:hAnsi="Times New Roman"/>
                <w:bCs/>
                <w:sz w:val="22"/>
                <w:szCs w:val="22"/>
                <w:lang w:val="sr-Latn-ME"/>
              </w:rPr>
              <w:t xml:space="preserve"> tokom </w:t>
            </w:r>
            <w:r w:rsidR="00011AA8" w:rsidRPr="00565F78">
              <w:rPr>
                <w:rFonts w:ascii="Times New Roman" w:hAnsi="Times New Roman"/>
                <w:bCs/>
                <w:sz w:val="22"/>
                <w:szCs w:val="22"/>
                <w:lang w:val="sr-Latn-ME"/>
              </w:rPr>
              <w:t xml:space="preserve">istovremene </w:t>
            </w:r>
            <w:r w:rsidR="00314756" w:rsidRPr="00565F78">
              <w:rPr>
                <w:rFonts w:ascii="Times New Roman" w:hAnsi="Times New Roman"/>
                <w:bCs/>
                <w:sz w:val="22"/>
                <w:szCs w:val="22"/>
                <w:lang w:val="sr-Latn-ME"/>
              </w:rPr>
              <w:t>prim</w:t>
            </w:r>
            <w:r w:rsidR="005A6FDA" w:rsidRPr="00565F78">
              <w:rPr>
                <w:rFonts w:ascii="Times New Roman" w:hAnsi="Times New Roman"/>
                <w:bCs/>
                <w:sz w:val="22"/>
                <w:szCs w:val="22"/>
                <w:lang w:val="sr-Latn-ME"/>
              </w:rPr>
              <w:t>j</w:t>
            </w:r>
            <w:r w:rsidR="00314756" w:rsidRPr="00565F78">
              <w:rPr>
                <w:rFonts w:ascii="Times New Roman" w:hAnsi="Times New Roman"/>
                <w:bCs/>
                <w:sz w:val="22"/>
                <w:szCs w:val="22"/>
                <w:lang w:val="sr-Latn-ME"/>
              </w:rPr>
              <w:t>ene ACE inhibitora</w:t>
            </w:r>
            <w:r w:rsidRPr="00565F78">
              <w:rPr>
                <w:rFonts w:ascii="Times New Roman" w:hAnsi="Times New Roman"/>
                <w:bCs/>
                <w:sz w:val="22"/>
                <w:szCs w:val="22"/>
                <w:lang w:val="sr-Latn-ME"/>
              </w:rPr>
              <w:t>.</w:t>
            </w:r>
          </w:p>
          <w:p w:rsidR="00103AF2" w:rsidRPr="00565F78" w:rsidRDefault="00103AF2" w:rsidP="001B6245">
            <w:pPr>
              <w:ind w:left="-142" w:firstLine="142"/>
              <w:rPr>
                <w:rFonts w:ascii="Times New Roman" w:hAnsi="Times New Roman"/>
                <w:bCs/>
                <w:sz w:val="22"/>
                <w:szCs w:val="22"/>
                <w:lang w:val="sr-Latn-ME"/>
              </w:rPr>
            </w:pPr>
          </w:p>
          <w:p w:rsidR="00314756" w:rsidRPr="00565F78" w:rsidRDefault="00D835B2" w:rsidP="001B6245">
            <w:pPr>
              <w:ind w:left="-142" w:firstLine="142"/>
              <w:rPr>
                <w:rFonts w:ascii="Times New Roman" w:hAnsi="Times New Roman"/>
                <w:bCs/>
                <w:i/>
                <w:sz w:val="22"/>
                <w:szCs w:val="22"/>
                <w:lang w:val="sr-Latn-ME"/>
              </w:rPr>
            </w:pPr>
            <w:r w:rsidRPr="00565F78">
              <w:rPr>
                <w:rFonts w:ascii="Times New Roman" w:hAnsi="Times New Roman"/>
                <w:bCs/>
                <w:i/>
                <w:sz w:val="22"/>
                <w:szCs w:val="22"/>
                <w:lang w:val="sr-Latn-ME"/>
              </w:rPr>
              <w:t>Laboratorijski testovi</w:t>
            </w:r>
          </w:p>
          <w:p w:rsidR="00797DFF" w:rsidRPr="00565F78" w:rsidRDefault="001B6245" w:rsidP="008C665D">
            <w:pPr>
              <w:rPr>
                <w:rFonts w:ascii="Times New Roman" w:hAnsi="Times New Roman"/>
                <w:sz w:val="22"/>
                <w:szCs w:val="22"/>
                <w:lang w:val="sr-Latn-ME"/>
              </w:rPr>
            </w:pPr>
            <w:r w:rsidRPr="00565F78">
              <w:rPr>
                <w:rFonts w:ascii="Times New Roman" w:hAnsi="Times New Roman"/>
                <w:bCs/>
                <w:sz w:val="22"/>
                <w:szCs w:val="22"/>
                <w:lang w:val="sr-Latn-ME"/>
              </w:rPr>
              <w:t xml:space="preserve">Kaptopril može da </w:t>
            </w:r>
            <w:r w:rsidR="00EC37AE" w:rsidRPr="00565F78">
              <w:rPr>
                <w:rFonts w:ascii="Times New Roman" w:hAnsi="Times New Roman"/>
                <w:bCs/>
                <w:sz w:val="22"/>
                <w:szCs w:val="22"/>
                <w:lang w:val="sr-Latn-ME"/>
              </w:rPr>
              <w:t>prouzrokuje</w:t>
            </w:r>
            <w:r w:rsidRPr="00565F78">
              <w:rPr>
                <w:rFonts w:ascii="Times New Roman" w:hAnsi="Times New Roman"/>
                <w:bCs/>
                <w:sz w:val="22"/>
                <w:szCs w:val="22"/>
                <w:lang w:val="sr-Latn-ME"/>
              </w:rPr>
              <w:t xml:space="preserve"> lažno </w:t>
            </w:r>
            <w:r w:rsidR="00AF030E" w:rsidRPr="00565F78">
              <w:rPr>
                <w:rFonts w:ascii="Times New Roman" w:hAnsi="Times New Roman"/>
                <w:bCs/>
                <w:sz w:val="22"/>
                <w:szCs w:val="22"/>
                <w:lang w:val="sr-Latn-ME"/>
              </w:rPr>
              <w:t>pozitivan test</w:t>
            </w:r>
            <w:r w:rsidRPr="00565F78">
              <w:rPr>
                <w:rFonts w:ascii="Times New Roman" w:hAnsi="Times New Roman"/>
                <w:bCs/>
                <w:sz w:val="22"/>
                <w:szCs w:val="22"/>
                <w:lang w:val="sr-Latn-ME"/>
              </w:rPr>
              <w:t xml:space="preserve"> na aceton u mokraći.</w:t>
            </w:r>
            <w:r w:rsidR="008C665D" w:rsidRPr="00565F78">
              <w:rPr>
                <w:rFonts w:ascii="Times New Roman" w:hAnsi="Times New Roman"/>
                <w:bCs/>
                <w:sz w:val="22"/>
                <w:szCs w:val="22"/>
                <w:lang w:val="sr-Latn-ME"/>
              </w:rPr>
              <w:t xml:space="preserve"> </w:t>
            </w:r>
            <w:r w:rsidR="00011AA8" w:rsidRPr="00565F78">
              <w:rPr>
                <w:rFonts w:ascii="Times New Roman" w:hAnsi="Times New Roman"/>
                <w:sz w:val="22"/>
                <w:szCs w:val="22"/>
                <w:lang w:val="sr-Latn-ME"/>
              </w:rPr>
              <w:t>Podaci iz kliničkih ispitivanja su pokazali da dvostruka blokada renin-angiotenzin-aldosteron sistema (RAAS) kroz kombinovanu upotrebu ACE-inhibitora, blokatora angiotenzin II receptora ili aliskirena je povezana sa višom frekvencijom neželjenih događaja poput hipotenzije, hiperkalemije i smanjene funkcije bubrega (uključujući akutnu bubrežnu insuficijenciju) u poređenju sa upotrebom jednog l</w:t>
            </w:r>
            <w:r w:rsidR="005A6FDA" w:rsidRPr="00565F78">
              <w:rPr>
                <w:rFonts w:ascii="Times New Roman" w:hAnsi="Times New Roman"/>
                <w:sz w:val="22"/>
                <w:szCs w:val="22"/>
                <w:lang w:val="sr-Latn-ME"/>
              </w:rPr>
              <w:t>ij</w:t>
            </w:r>
            <w:r w:rsidR="00011AA8" w:rsidRPr="00565F78">
              <w:rPr>
                <w:rFonts w:ascii="Times New Roman" w:hAnsi="Times New Roman"/>
                <w:sz w:val="22"/>
                <w:szCs w:val="22"/>
                <w:lang w:val="sr-Latn-ME"/>
              </w:rPr>
              <w:t>eka koji d</w:t>
            </w:r>
            <w:r w:rsidR="005A6FDA" w:rsidRPr="00565F78">
              <w:rPr>
                <w:rFonts w:ascii="Times New Roman" w:hAnsi="Times New Roman"/>
                <w:sz w:val="22"/>
                <w:szCs w:val="22"/>
                <w:lang w:val="sr-Latn-ME"/>
              </w:rPr>
              <w:t>j</w:t>
            </w:r>
            <w:r w:rsidR="00011AA8" w:rsidRPr="00565F78">
              <w:rPr>
                <w:rFonts w:ascii="Times New Roman" w:hAnsi="Times New Roman"/>
                <w:sz w:val="22"/>
                <w:szCs w:val="22"/>
                <w:lang w:val="sr-Latn-ME"/>
              </w:rPr>
              <w:t>eluje na sistem RAAS</w:t>
            </w:r>
            <w:r w:rsidR="008C665D" w:rsidRPr="00565F78">
              <w:rPr>
                <w:rFonts w:ascii="Times New Roman" w:hAnsi="Times New Roman"/>
                <w:sz w:val="22"/>
                <w:szCs w:val="22"/>
                <w:lang w:val="sr-Latn-ME"/>
              </w:rPr>
              <w:t xml:space="preserve"> (vid</w:t>
            </w:r>
            <w:r w:rsidR="005A6FDA" w:rsidRPr="00565F78">
              <w:rPr>
                <w:rFonts w:ascii="Times New Roman" w:hAnsi="Times New Roman"/>
                <w:sz w:val="22"/>
                <w:szCs w:val="22"/>
                <w:lang w:val="sr-Latn-ME"/>
              </w:rPr>
              <w:t>j</w:t>
            </w:r>
            <w:r w:rsidR="008C665D" w:rsidRPr="00565F78">
              <w:rPr>
                <w:rFonts w:ascii="Times New Roman" w:hAnsi="Times New Roman"/>
                <w:sz w:val="22"/>
                <w:szCs w:val="22"/>
                <w:lang w:val="sr-Latn-ME"/>
              </w:rPr>
              <w:t>eti d</w:t>
            </w:r>
            <w:r w:rsidR="005A6FDA" w:rsidRPr="00565F78">
              <w:rPr>
                <w:rFonts w:ascii="Times New Roman" w:hAnsi="Times New Roman"/>
                <w:sz w:val="22"/>
                <w:szCs w:val="22"/>
                <w:lang w:val="sr-Latn-ME"/>
              </w:rPr>
              <w:t>j</w:t>
            </w:r>
            <w:r w:rsidR="008C665D" w:rsidRPr="00565F78">
              <w:rPr>
                <w:rFonts w:ascii="Times New Roman" w:hAnsi="Times New Roman"/>
                <w:sz w:val="22"/>
                <w:szCs w:val="22"/>
                <w:lang w:val="sr-Latn-ME"/>
              </w:rPr>
              <w:t>elove</w:t>
            </w:r>
            <w:r w:rsidR="00011AA8" w:rsidRPr="00565F78">
              <w:rPr>
                <w:rFonts w:ascii="Times New Roman" w:hAnsi="Times New Roman"/>
                <w:sz w:val="22"/>
                <w:szCs w:val="22"/>
                <w:lang w:val="sr-Latn-ME"/>
              </w:rPr>
              <w:t xml:space="preserve"> 4.3, 4.4 i 5.1).</w:t>
            </w:r>
          </w:p>
          <w:p w:rsidR="006B3997" w:rsidRPr="00565F78" w:rsidRDefault="006B3997" w:rsidP="008C665D">
            <w:pPr>
              <w:rPr>
                <w:rFonts w:ascii="Times New Roman" w:hAnsi="Times New Roman"/>
                <w:bCs/>
                <w:sz w:val="22"/>
                <w:szCs w:val="22"/>
                <w:lang w:val="sr-Latn-ME"/>
              </w:rPr>
            </w:pPr>
          </w:p>
        </w:tc>
      </w:tr>
      <w:tr w:rsidR="00797DFF" w:rsidRPr="00565F78" w:rsidTr="0099167E">
        <w:trPr>
          <w:trHeight w:val="72"/>
        </w:trPr>
        <w:tc>
          <w:tcPr>
            <w:tcW w:w="10188" w:type="dxa"/>
            <w:gridSpan w:val="4"/>
            <w:vAlign w:val="center"/>
          </w:tcPr>
          <w:p w:rsidR="00797DFF"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4.6. Prim</w:t>
            </w:r>
            <w:r w:rsidR="005A6FDA" w:rsidRPr="00565F78">
              <w:rPr>
                <w:rFonts w:ascii="Times New Roman" w:hAnsi="Times New Roman"/>
                <w:b/>
                <w:bCs/>
                <w:sz w:val="22"/>
                <w:szCs w:val="22"/>
                <w:lang w:val="sr-Latn-ME"/>
              </w:rPr>
              <w:t>j</w:t>
            </w:r>
            <w:r w:rsidRPr="00565F78">
              <w:rPr>
                <w:rFonts w:ascii="Times New Roman" w:hAnsi="Times New Roman"/>
                <w:b/>
                <w:bCs/>
                <w:sz w:val="22"/>
                <w:szCs w:val="22"/>
                <w:lang w:val="sr-Latn-ME"/>
              </w:rPr>
              <w:t>ena u periodu trudnoće i dojenja</w:t>
            </w:r>
          </w:p>
          <w:p w:rsidR="0099167E" w:rsidRDefault="0099167E" w:rsidP="0099167E">
            <w:pPr>
              <w:rPr>
                <w:rFonts w:ascii="Times New Roman" w:hAnsi="Times New Roman"/>
                <w:i/>
                <w:sz w:val="22"/>
                <w:szCs w:val="22"/>
                <w:lang w:val="sr-Latn-ME"/>
              </w:rPr>
            </w:pPr>
          </w:p>
          <w:p w:rsidR="0099167E" w:rsidRPr="00565F78" w:rsidRDefault="0099167E" w:rsidP="0099167E">
            <w:pPr>
              <w:rPr>
                <w:rFonts w:ascii="Times New Roman" w:hAnsi="Times New Roman"/>
                <w:i/>
                <w:sz w:val="22"/>
                <w:szCs w:val="22"/>
                <w:lang w:val="sr-Latn-ME"/>
              </w:rPr>
            </w:pPr>
            <w:r w:rsidRPr="00565F78">
              <w:rPr>
                <w:rFonts w:ascii="Times New Roman" w:hAnsi="Times New Roman"/>
                <w:i/>
                <w:sz w:val="22"/>
                <w:szCs w:val="22"/>
                <w:lang w:val="sr-Latn-ME"/>
              </w:rPr>
              <w:t>Trudnoća</w:t>
            </w:r>
          </w:p>
          <w:p w:rsidR="0099167E" w:rsidRPr="00565F78" w:rsidRDefault="0099167E" w:rsidP="0099167E">
            <w:pPr>
              <w:rPr>
                <w:rFonts w:ascii="Times New Roman" w:hAnsi="Times New Roman"/>
                <w:i/>
                <w:sz w:val="22"/>
                <w:szCs w:val="22"/>
                <w:lang w:val="sr-Latn-ME"/>
              </w:rPr>
            </w:pPr>
            <w:r w:rsidRPr="00565F78">
              <w:rPr>
                <w:rFonts w:ascii="Times New Roman" w:hAnsi="Times New Roman"/>
                <w:sz w:val="22"/>
                <w:szCs w:val="22"/>
                <w:lang w:val="sr-Latn-ME"/>
              </w:rPr>
              <w:t>Primjena kaptoprila u prvom trimestru trudnoće se ne preporučuje (vidjeti dio 4.4). Primjena ACE inhibitora je kontraindikovana u drugom i trećem trimestru trudnoće (vidjeti djelove 4.3 i 4.4). Kontrolisane studije sa primjenom ACE inhibitora tokom trudnoće nijesu rađene, ali u limitiranom broju pacijentkinja koje su dobijale kaptopril u prvom trimestru nijesu uočene malformacije ploda.</w:t>
            </w:r>
          </w:p>
          <w:p w:rsidR="0099167E" w:rsidRPr="00565F78" w:rsidRDefault="0099167E" w:rsidP="0099167E">
            <w:pPr>
              <w:tabs>
                <w:tab w:val="clear" w:pos="284"/>
              </w:tabs>
              <w:rPr>
                <w:rFonts w:ascii="Times New Roman" w:hAnsi="Times New Roman"/>
                <w:sz w:val="22"/>
                <w:szCs w:val="22"/>
                <w:lang w:val="sr-Latn-ME"/>
              </w:rPr>
            </w:pPr>
          </w:p>
          <w:p w:rsidR="0099167E" w:rsidRPr="00565F78" w:rsidRDefault="0099167E" w:rsidP="0099167E">
            <w:pPr>
              <w:tabs>
                <w:tab w:val="clear" w:pos="284"/>
              </w:tabs>
              <w:rPr>
                <w:rFonts w:ascii="Times New Roman" w:hAnsi="Times New Roman"/>
                <w:sz w:val="22"/>
                <w:szCs w:val="22"/>
                <w:lang w:val="sr-Latn-ME"/>
              </w:rPr>
            </w:pPr>
            <w:r w:rsidRPr="00565F78">
              <w:rPr>
                <w:rFonts w:ascii="Times New Roman" w:hAnsi="Times New Roman"/>
                <w:sz w:val="22"/>
                <w:szCs w:val="22"/>
                <w:lang w:val="sr-Latn-ME"/>
              </w:rPr>
              <w:t>Epidemiološki dokazi koji se odnose na rizik od teratogenosti nakon izlaganja ACE inhibitorima tokom prvog trimestra trudnoće nije bio ubjedljiv; međutim mali porast rizika se ne može isključiti. Samo ukoliko se nastavak terapije ACE inhibitorom smatra neophodnim, pacijentkinje koje planiraju trudnoću treba da pređu na alternativnu antihipertenzivnu terapiju koja ima utvrđen bezbjenosni profil za upotrebu u trudnoći.</w:t>
            </w:r>
          </w:p>
          <w:p w:rsidR="0099167E" w:rsidRPr="00565F78" w:rsidRDefault="0099167E" w:rsidP="0099167E">
            <w:pPr>
              <w:rPr>
                <w:rFonts w:ascii="Times New Roman" w:hAnsi="Times New Roman"/>
                <w:sz w:val="22"/>
                <w:szCs w:val="22"/>
                <w:lang w:val="sr-Latn-ME"/>
              </w:rPr>
            </w:pPr>
          </w:p>
          <w:p w:rsidR="0099167E" w:rsidRPr="00565F78" w:rsidRDefault="0099167E" w:rsidP="0099167E">
            <w:pPr>
              <w:rPr>
                <w:rFonts w:ascii="Times New Roman" w:hAnsi="Times New Roman"/>
                <w:sz w:val="22"/>
                <w:szCs w:val="22"/>
                <w:lang w:val="sr-Latn-ME"/>
              </w:rPr>
            </w:pPr>
            <w:r w:rsidRPr="00565F78">
              <w:rPr>
                <w:rFonts w:ascii="Times New Roman" w:hAnsi="Times New Roman"/>
                <w:sz w:val="22"/>
                <w:szCs w:val="22"/>
                <w:lang w:val="sr-Latn-ME"/>
              </w:rPr>
              <w:t>Kada se dijagnostikuje trudnoća treba odmah prekinuti primjenu ACE inhibitora i ukoliko je moguće, preći na alternativnu terapiju.</w:t>
            </w:r>
          </w:p>
          <w:p w:rsidR="0099167E" w:rsidRDefault="0099167E" w:rsidP="0099167E">
            <w:pPr>
              <w:rPr>
                <w:rFonts w:ascii="Times New Roman" w:hAnsi="Times New Roman"/>
                <w:sz w:val="22"/>
                <w:szCs w:val="22"/>
                <w:lang w:val="sr-Latn-ME"/>
              </w:rPr>
            </w:pPr>
          </w:p>
          <w:p w:rsidR="0099167E" w:rsidRDefault="0099167E" w:rsidP="0099167E">
            <w:pPr>
              <w:rPr>
                <w:rFonts w:ascii="Times New Roman" w:hAnsi="Times New Roman"/>
                <w:sz w:val="22"/>
                <w:szCs w:val="22"/>
                <w:lang w:val="sr-Latn-ME"/>
              </w:rPr>
            </w:pPr>
            <w:r w:rsidRPr="00565F78">
              <w:rPr>
                <w:rFonts w:ascii="Times New Roman" w:hAnsi="Times New Roman"/>
                <w:sz w:val="22"/>
                <w:szCs w:val="22"/>
                <w:lang w:val="sr-Latn-ME"/>
              </w:rPr>
              <w:t xml:space="preserve">Poznato je da izlaganje ACE inhibitorima tokom drugog i trećeg trimestra dovodi do fetotoksičnosti kod ljudi (smanjena funkcija bubrega, oligohidroamnion, retardacija usljed </w:t>
            </w:r>
            <w:r w:rsidRPr="00565F78">
              <w:rPr>
                <w:rFonts w:ascii="Times New Roman" w:hAnsi="Times New Roman"/>
                <w:bCs/>
                <w:sz w:val="22"/>
                <w:szCs w:val="22"/>
                <w:lang w:val="sr-Latn-ME"/>
              </w:rPr>
              <w:t>neadekvatne</w:t>
            </w:r>
            <w:r w:rsidRPr="00565F78">
              <w:rPr>
                <w:rFonts w:ascii="Times New Roman" w:hAnsi="Times New Roman"/>
                <w:sz w:val="22"/>
                <w:szCs w:val="22"/>
                <w:lang w:val="sr-Latn-ME"/>
              </w:rPr>
              <w:t xml:space="preserve"> osifikacije kostiju lobanje) i neonatalne toksičnosti (bubrežna insuficijencija, hipotenzija, hiperkalemija) (vidjeti dio 5.3). Ukoliko je izloženost ACE inhibitorima bila od drugog trimestra trudnoće, preporučuje se ultrazvučni pregled bubrežne funkcije i lobanje. Odojčad čije su majke uzimale ACE inhibitore treba pažljivo posmatrati zbog hipotenzije (vidjeti djelove 4.3 i 4.4).</w:t>
            </w:r>
          </w:p>
          <w:p w:rsidR="0099167E" w:rsidRDefault="0099167E" w:rsidP="0099167E">
            <w:pPr>
              <w:spacing w:before="100" w:beforeAutospacing="1" w:after="94"/>
              <w:rPr>
                <w:rFonts w:ascii="Times New Roman" w:hAnsi="Times New Roman"/>
                <w:i/>
                <w:sz w:val="22"/>
                <w:szCs w:val="22"/>
                <w:lang w:val="sr-Latn-ME"/>
              </w:rPr>
            </w:pPr>
          </w:p>
          <w:p w:rsidR="0099167E" w:rsidRPr="00565F78" w:rsidRDefault="0099167E" w:rsidP="001D7123">
            <w:pPr>
              <w:rPr>
                <w:rFonts w:ascii="Times New Roman" w:hAnsi="Times New Roman"/>
                <w:sz w:val="22"/>
                <w:szCs w:val="22"/>
                <w:lang w:val="sr-Latn-ME"/>
              </w:rPr>
            </w:pPr>
            <w:r w:rsidRPr="00565F78">
              <w:rPr>
                <w:rFonts w:ascii="Times New Roman" w:hAnsi="Times New Roman"/>
                <w:i/>
                <w:sz w:val="22"/>
                <w:szCs w:val="22"/>
                <w:lang w:val="sr-Latn-ME"/>
              </w:rPr>
              <w:lastRenderedPageBreak/>
              <w:t>Dojenje</w:t>
            </w:r>
            <w:r w:rsidRPr="00565F78">
              <w:rPr>
                <w:rFonts w:ascii="Times New Roman" w:hAnsi="Times New Roman"/>
                <w:sz w:val="22"/>
                <w:szCs w:val="22"/>
                <w:lang w:val="sr-Latn-ME"/>
              </w:rPr>
              <w:br/>
              <w:t>Ograničeni farmakokinetički podaci ukazuju na veoma niske koncentracije lijeka u mlijeku (vidjeti dio 5.2). Iako se smatra da su te koncentracije klinički irelevantne, upotreba kaptoprila tokom dojenja se ne preporučuje za prijevremeno rođenu djecu i tokom prvih nekoliko nedjelja nakon porođaja, zbog hipotetičkog rizika od kardiovaskularnih i bubrežnih efekata, a takođe i zato što nema dovoljno kliničkog iskustva.</w:t>
            </w:r>
          </w:p>
          <w:p w:rsidR="0099167E" w:rsidRDefault="0099167E" w:rsidP="0099167E">
            <w:pPr>
              <w:rPr>
                <w:rFonts w:ascii="Times New Roman" w:hAnsi="Times New Roman"/>
                <w:sz w:val="22"/>
                <w:szCs w:val="22"/>
                <w:lang w:val="sr-Latn-ME"/>
              </w:rPr>
            </w:pPr>
            <w:r w:rsidRPr="00565F78">
              <w:rPr>
                <w:rFonts w:ascii="Times New Roman" w:hAnsi="Times New Roman"/>
                <w:sz w:val="22"/>
                <w:szCs w:val="22"/>
                <w:lang w:val="sr-Latn-ME"/>
              </w:rPr>
              <w:t>U slučaju starijeg odojčeta, upotreba lijeka kod majki koje doje se može razmotriti samo ukoliko je to neophodno za majku, a dijete treba posmatrati zbog eventualne pojave bilo kakvih neželjenih dejstava.</w:t>
            </w:r>
          </w:p>
          <w:p w:rsidR="001D7123" w:rsidRPr="00565F78" w:rsidRDefault="001D7123" w:rsidP="0099167E">
            <w:pPr>
              <w:rPr>
                <w:rFonts w:ascii="Times New Roman" w:hAnsi="Times New Roman"/>
                <w:b/>
                <w:bCs/>
                <w:sz w:val="22"/>
                <w:szCs w:val="22"/>
                <w:lang w:val="sr-Latn-ME"/>
              </w:rPr>
            </w:pP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pacing w:val="-8"/>
                <w:sz w:val="22"/>
                <w:szCs w:val="22"/>
                <w:lang w:val="sr-Latn-ME"/>
              </w:rPr>
            </w:pPr>
            <w:r w:rsidRPr="00565F78">
              <w:rPr>
                <w:rFonts w:ascii="Times New Roman" w:hAnsi="Times New Roman"/>
                <w:b/>
                <w:bCs/>
                <w:spacing w:val="-8"/>
                <w:sz w:val="22"/>
                <w:szCs w:val="22"/>
                <w:lang w:val="sr-Latn-ME"/>
              </w:rPr>
              <w:lastRenderedPageBreak/>
              <w:t xml:space="preserve">4.7. </w:t>
            </w:r>
            <w:r w:rsidRPr="001D7123">
              <w:rPr>
                <w:rFonts w:ascii="Times New Roman" w:hAnsi="Times New Roman"/>
                <w:b/>
                <w:bCs/>
                <w:spacing w:val="-8"/>
                <w:sz w:val="22"/>
                <w:szCs w:val="22"/>
                <w:lang w:val="sr-Latn-ME"/>
              </w:rPr>
              <w:t>Uticaj na psihofizičke sposobnosti prilikom upravljanja motornim vozil</w:t>
            </w:r>
            <w:r w:rsidR="00EC051B" w:rsidRPr="001D7123">
              <w:rPr>
                <w:rFonts w:ascii="Times New Roman" w:hAnsi="Times New Roman"/>
                <w:b/>
                <w:bCs/>
                <w:spacing w:val="-8"/>
                <w:sz w:val="22"/>
                <w:szCs w:val="22"/>
                <w:lang w:val="sr-Latn-ME"/>
              </w:rPr>
              <w:t>i</w:t>
            </w:r>
            <w:r w:rsidRPr="001D7123">
              <w:rPr>
                <w:rFonts w:ascii="Times New Roman" w:hAnsi="Times New Roman"/>
                <w:b/>
                <w:bCs/>
                <w:spacing w:val="-8"/>
                <w:sz w:val="22"/>
                <w:szCs w:val="22"/>
                <w:lang w:val="sr-Latn-ME"/>
              </w:rPr>
              <w:t>m</w:t>
            </w:r>
            <w:r w:rsidR="00EC051B" w:rsidRPr="001D7123">
              <w:rPr>
                <w:rFonts w:ascii="Times New Roman" w:hAnsi="Times New Roman"/>
                <w:b/>
                <w:bCs/>
                <w:spacing w:val="-8"/>
                <w:sz w:val="22"/>
                <w:szCs w:val="22"/>
                <w:lang w:val="sr-Latn-ME"/>
              </w:rPr>
              <w:t>a</w:t>
            </w:r>
            <w:r w:rsidRPr="001D7123">
              <w:rPr>
                <w:rFonts w:ascii="Times New Roman" w:hAnsi="Times New Roman"/>
                <w:b/>
                <w:bCs/>
                <w:spacing w:val="-8"/>
                <w:sz w:val="22"/>
                <w:szCs w:val="22"/>
                <w:lang w:val="sr-Latn-ME"/>
              </w:rPr>
              <w:t xml:space="preserve"> i rukovanja mašinama</w:t>
            </w:r>
          </w:p>
        </w:tc>
      </w:tr>
      <w:tr w:rsidR="00797DFF" w:rsidRPr="00565F78" w:rsidTr="00B33BD1">
        <w:trPr>
          <w:trHeight w:hRule="exact" w:val="1022"/>
        </w:trPr>
        <w:tc>
          <w:tcPr>
            <w:tcW w:w="10188" w:type="dxa"/>
            <w:gridSpan w:val="4"/>
            <w:vAlign w:val="center"/>
          </w:tcPr>
          <w:p w:rsidR="00797DFF" w:rsidRPr="00565F78" w:rsidRDefault="002A4D55" w:rsidP="00B33BD1">
            <w:pPr>
              <w:rPr>
                <w:rFonts w:ascii="Times New Roman" w:hAnsi="Times New Roman"/>
                <w:bCs/>
                <w:sz w:val="22"/>
                <w:szCs w:val="22"/>
                <w:lang w:val="sr-Latn-ME"/>
              </w:rPr>
            </w:pPr>
            <w:r w:rsidRPr="00565F78">
              <w:rPr>
                <w:rFonts w:ascii="Times New Roman" w:hAnsi="Times New Roman"/>
                <w:sz w:val="22"/>
                <w:szCs w:val="22"/>
                <w:lang w:val="sr-Latn-ME"/>
              </w:rPr>
              <w:t>Tokom prim</w:t>
            </w:r>
            <w:r w:rsidR="00991674" w:rsidRPr="00565F78">
              <w:rPr>
                <w:rFonts w:ascii="Times New Roman" w:hAnsi="Times New Roman"/>
                <w:sz w:val="22"/>
                <w:szCs w:val="22"/>
                <w:lang w:val="sr-Latn-ME"/>
              </w:rPr>
              <w:t>j</w:t>
            </w:r>
            <w:r w:rsidRPr="00565F78">
              <w:rPr>
                <w:rFonts w:ascii="Times New Roman" w:hAnsi="Times New Roman"/>
                <w:sz w:val="22"/>
                <w:szCs w:val="22"/>
                <w:lang w:val="sr-Latn-ME"/>
              </w:rPr>
              <w:t>ene kaptoprila, kao i drugih antihipertenziva,</w:t>
            </w:r>
            <w:r w:rsidR="00CE0699" w:rsidRPr="00565F78">
              <w:rPr>
                <w:rFonts w:ascii="Times New Roman" w:hAnsi="Times New Roman"/>
                <w:sz w:val="22"/>
                <w:szCs w:val="22"/>
                <w:lang w:val="sr-Latn-ME"/>
              </w:rPr>
              <w:t xml:space="preserve"> može biti umanjena</w:t>
            </w:r>
            <w:r w:rsidRPr="00565F78">
              <w:rPr>
                <w:rFonts w:ascii="Times New Roman" w:hAnsi="Times New Roman"/>
                <w:sz w:val="22"/>
                <w:szCs w:val="22"/>
                <w:lang w:val="sr-Latn-ME"/>
              </w:rPr>
              <w:t xml:space="preserve"> sposobnost prilikom upravljanja motornim vozilima </w:t>
            </w:r>
            <w:r w:rsidR="003E585D" w:rsidRPr="00565F78">
              <w:rPr>
                <w:rFonts w:ascii="Times New Roman" w:hAnsi="Times New Roman"/>
                <w:sz w:val="22"/>
                <w:szCs w:val="22"/>
                <w:lang w:val="sr-Latn-ME"/>
              </w:rPr>
              <w:t>i</w:t>
            </w:r>
            <w:r w:rsidRPr="00565F78">
              <w:rPr>
                <w:rFonts w:ascii="Times New Roman" w:hAnsi="Times New Roman"/>
                <w:sz w:val="22"/>
                <w:szCs w:val="22"/>
                <w:lang w:val="sr-Latn-ME"/>
              </w:rPr>
              <w:t xml:space="preserve"> rukovanja mašinama, </w:t>
            </w:r>
            <w:r w:rsidR="00AE7C5B" w:rsidRPr="00565F78">
              <w:rPr>
                <w:rFonts w:ascii="Times New Roman" w:hAnsi="Times New Roman"/>
                <w:sz w:val="22"/>
                <w:szCs w:val="22"/>
                <w:lang w:val="sr-Latn-ME"/>
              </w:rPr>
              <w:t>naročito na početku terapije</w:t>
            </w:r>
            <w:r w:rsidRPr="00565F78">
              <w:rPr>
                <w:rFonts w:ascii="Times New Roman" w:hAnsi="Times New Roman"/>
                <w:sz w:val="22"/>
                <w:szCs w:val="22"/>
                <w:lang w:val="sr-Latn-ME"/>
              </w:rPr>
              <w:t xml:space="preserve">, </w:t>
            </w:r>
            <w:r w:rsidR="00AE7C5B" w:rsidRPr="00565F78">
              <w:rPr>
                <w:rFonts w:ascii="Times New Roman" w:hAnsi="Times New Roman"/>
                <w:sz w:val="22"/>
                <w:szCs w:val="22"/>
                <w:lang w:val="sr-Latn-ME"/>
              </w:rPr>
              <w:t xml:space="preserve">nakon </w:t>
            </w:r>
            <w:r w:rsidRPr="00565F78">
              <w:rPr>
                <w:rFonts w:ascii="Times New Roman" w:hAnsi="Times New Roman"/>
                <w:sz w:val="22"/>
                <w:szCs w:val="22"/>
                <w:lang w:val="sr-Latn-ME"/>
              </w:rPr>
              <w:t>prom</w:t>
            </w:r>
            <w:r w:rsidR="00991674" w:rsidRPr="00565F78">
              <w:rPr>
                <w:rFonts w:ascii="Times New Roman" w:hAnsi="Times New Roman"/>
                <w:sz w:val="22"/>
                <w:szCs w:val="22"/>
                <w:lang w:val="sr-Latn-ME"/>
              </w:rPr>
              <w:t>j</w:t>
            </w:r>
            <w:r w:rsidRPr="00565F78">
              <w:rPr>
                <w:rFonts w:ascii="Times New Roman" w:hAnsi="Times New Roman"/>
                <w:sz w:val="22"/>
                <w:szCs w:val="22"/>
                <w:lang w:val="sr-Latn-ME"/>
              </w:rPr>
              <w:t>ene</w:t>
            </w:r>
            <w:r w:rsidR="00AE7C5B" w:rsidRPr="00565F78">
              <w:rPr>
                <w:rFonts w:ascii="Times New Roman" w:hAnsi="Times New Roman"/>
                <w:sz w:val="22"/>
                <w:szCs w:val="22"/>
                <w:lang w:val="sr-Latn-ME"/>
              </w:rPr>
              <w:t xml:space="preserve"> režima doziranja </w:t>
            </w:r>
            <w:r w:rsidRPr="00565F78">
              <w:rPr>
                <w:rFonts w:ascii="Times New Roman" w:hAnsi="Times New Roman"/>
                <w:sz w:val="22"/>
                <w:szCs w:val="22"/>
                <w:lang w:val="sr-Latn-ME"/>
              </w:rPr>
              <w:t>kao i tokom istovre</w:t>
            </w:r>
            <w:r w:rsidR="00CE0699" w:rsidRPr="00565F78">
              <w:rPr>
                <w:rFonts w:ascii="Times New Roman" w:hAnsi="Times New Roman"/>
                <w:sz w:val="22"/>
                <w:szCs w:val="22"/>
                <w:lang w:val="sr-Latn-ME"/>
              </w:rPr>
              <w:t>mene prim</w:t>
            </w:r>
            <w:r w:rsidR="00991674" w:rsidRPr="00565F78">
              <w:rPr>
                <w:rFonts w:ascii="Times New Roman" w:hAnsi="Times New Roman"/>
                <w:sz w:val="22"/>
                <w:szCs w:val="22"/>
                <w:lang w:val="sr-Latn-ME"/>
              </w:rPr>
              <w:t>j</w:t>
            </w:r>
            <w:r w:rsidR="00CE0699" w:rsidRPr="00565F78">
              <w:rPr>
                <w:rFonts w:ascii="Times New Roman" w:hAnsi="Times New Roman"/>
                <w:sz w:val="22"/>
                <w:szCs w:val="22"/>
                <w:lang w:val="sr-Latn-ME"/>
              </w:rPr>
              <w:t xml:space="preserve">ene </w:t>
            </w:r>
            <w:r w:rsidRPr="00565F78">
              <w:rPr>
                <w:rFonts w:ascii="Times New Roman" w:hAnsi="Times New Roman"/>
                <w:sz w:val="22"/>
                <w:szCs w:val="22"/>
                <w:lang w:val="sr-Latn-ME"/>
              </w:rPr>
              <w:t>s</w:t>
            </w:r>
            <w:r w:rsidR="00B33BD1" w:rsidRPr="00565F78">
              <w:rPr>
                <w:rFonts w:ascii="Times New Roman" w:hAnsi="Times New Roman"/>
                <w:sz w:val="22"/>
                <w:szCs w:val="22"/>
                <w:lang w:val="sr-Latn-ME"/>
              </w:rPr>
              <w:t>a</w:t>
            </w:r>
            <w:r w:rsidRPr="00565F78">
              <w:rPr>
                <w:rFonts w:ascii="Times New Roman" w:hAnsi="Times New Roman"/>
                <w:sz w:val="22"/>
                <w:szCs w:val="22"/>
                <w:lang w:val="sr-Latn-ME"/>
              </w:rPr>
              <w:t xml:space="preserve"> alkoholom</w:t>
            </w:r>
            <w:r w:rsidR="00CE0699" w:rsidRPr="00565F78">
              <w:rPr>
                <w:rFonts w:ascii="Times New Roman" w:hAnsi="Times New Roman"/>
                <w:sz w:val="22"/>
                <w:szCs w:val="22"/>
                <w:lang w:val="sr-Latn-ME"/>
              </w:rPr>
              <w:t>, ali ovi efekti zavise od individualne os</w:t>
            </w:r>
            <w:r w:rsidR="00991674" w:rsidRPr="00565F78">
              <w:rPr>
                <w:rFonts w:ascii="Times New Roman" w:hAnsi="Times New Roman"/>
                <w:sz w:val="22"/>
                <w:szCs w:val="22"/>
                <w:lang w:val="sr-Latn-ME"/>
              </w:rPr>
              <w:t>j</w:t>
            </w:r>
            <w:r w:rsidR="00CE0699" w:rsidRPr="00565F78">
              <w:rPr>
                <w:rFonts w:ascii="Times New Roman" w:hAnsi="Times New Roman"/>
                <w:sz w:val="22"/>
                <w:szCs w:val="22"/>
                <w:lang w:val="sr-Latn-ME"/>
              </w:rPr>
              <w:t>etljivosti</w:t>
            </w:r>
            <w:r w:rsidRPr="00565F78">
              <w:rPr>
                <w:rFonts w:ascii="Times New Roman" w:hAnsi="Times New Roman"/>
                <w:sz w:val="22"/>
                <w:szCs w:val="22"/>
                <w:lang w:val="sr-Latn-ME"/>
              </w:rPr>
              <w:t>.</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t>4.8. Neželjena dejstva</w:t>
            </w:r>
          </w:p>
        </w:tc>
      </w:tr>
      <w:tr w:rsidR="00797DFF" w:rsidRPr="00565F78" w:rsidTr="001D7123">
        <w:trPr>
          <w:trHeight w:val="1973"/>
        </w:trPr>
        <w:tc>
          <w:tcPr>
            <w:tcW w:w="10188" w:type="dxa"/>
            <w:gridSpan w:val="4"/>
            <w:vAlign w:val="center"/>
          </w:tcPr>
          <w:p w:rsidR="00807750" w:rsidRPr="00565F78" w:rsidRDefault="00807750" w:rsidP="00DE34F1">
            <w:pPr>
              <w:rPr>
                <w:rFonts w:ascii="Times New Roman" w:hAnsi="Times New Roman"/>
                <w:sz w:val="22"/>
                <w:szCs w:val="22"/>
                <w:lang w:val="sr-Latn-ME"/>
              </w:rPr>
            </w:pPr>
          </w:p>
          <w:p w:rsidR="001D7123" w:rsidRDefault="009F52FF" w:rsidP="00687D06">
            <w:pPr>
              <w:jc w:val="left"/>
              <w:rPr>
                <w:rFonts w:ascii="Times New Roman" w:hAnsi="Times New Roman"/>
                <w:color w:val="000000"/>
                <w:sz w:val="22"/>
                <w:szCs w:val="22"/>
                <w:lang w:val="sr-Latn-ME"/>
              </w:rPr>
            </w:pPr>
            <w:r w:rsidRPr="00565F78">
              <w:rPr>
                <w:rFonts w:ascii="Times New Roman" w:hAnsi="Times New Roman"/>
                <w:color w:val="000000"/>
                <w:sz w:val="22"/>
                <w:szCs w:val="22"/>
                <w:lang w:val="sr-Latn-ME"/>
              </w:rPr>
              <w:t>Učestalost je definisana na sl</w:t>
            </w:r>
            <w:r w:rsidR="00991674" w:rsidRPr="00565F78">
              <w:rPr>
                <w:rFonts w:ascii="Times New Roman" w:hAnsi="Times New Roman"/>
                <w:color w:val="000000"/>
                <w:sz w:val="22"/>
                <w:szCs w:val="22"/>
                <w:lang w:val="sr-Latn-ME"/>
              </w:rPr>
              <w:t>j</w:t>
            </w:r>
            <w:r w:rsidRPr="00565F78">
              <w:rPr>
                <w:rFonts w:ascii="Times New Roman" w:hAnsi="Times New Roman"/>
                <w:color w:val="000000"/>
                <w:sz w:val="22"/>
                <w:szCs w:val="22"/>
                <w:lang w:val="sr-Latn-ME"/>
              </w:rPr>
              <w:t>edeći način: često (</w:t>
            </w:r>
            <w:r w:rsidRPr="00565F78">
              <w:rPr>
                <w:rFonts w:ascii="Times New Roman" w:hAnsi="Times New Roman"/>
                <w:color w:val="000000"/>
                <w:sz w:val="22"/>
                <w:szCs w:val="22"/>
                <w:lang w:val="sr-Latn-ME"/>
              </w:rPr>
              <w:sym w:font="Symbol" w:char="F0B3"/>
            </w:r>
            <w:r w:rsidRPr="00565F78">
              <w:rPr>
                <w:rFonts w:ascii="Times New Roman" w:hAnsi="Times New Roman"/>
                <w:color w:val="000000"/>
                <w:sz w:val="22"/>
                <w:szCs w:val="22"/>
                <w:lang w:val="sr-Latn-ME"/>
              </w:rPr>
              <w:t xml:space="preserve"> 1/100, &lt; </w:t>
            </w:r>
            <w:r w:rsidR="000727F9" w:rsidRPr="00565F78">
              <w:rPr>
                <w:rFonts w:ascii="Times New Roman" w:hAnsi="Times New Roman"/>
                <w:color w:val="000000"/>
                <w:sz w:val="22"/>
                <w:szCs w:val="22"/>
                <w:lang w:val="sr-Latn-ME"/>
              </w:rPr>
              <w:t xml:space="preserve">1/10), povremeno </w:t>
            </w:r>
            <w:r w:rsidRPr="00565F78">
              <w:rPr>
                <w:rFonts w:ascii="Times New Roman" w:hAnsi="Times New Roman"/>
                <w:color w:val="000000"/>
                <w:sz w:val="22"/>
                <w:szCs w:val="22"/>
                <w:lang w:val="sr-Latn-ME"/>
              </w:rPr>
              <w:t>(</w:t>
            </w:r>
            <w:r w:rsidRPr="00565F78">
              <w:rPr>
                <w:rFonts w:ascii="Times New Roman" w:hAnsi="Times New Roman"/>
                <w:color w:val="000000"/>
                <w:sz w:val="22"/>
                <w:szCs w:val="22"/>
                <w:lang w:val="sr-Latn-ME"/>
              </w:rPr>
              <w:sym w:font="Symbol" w:char="F0B3"/>
            </w:r>
            <w:r w:rsidRPr="00565F78">
              <w:rPr>
                <w:rFonts w:ascii="Times New Roman" w:hAnsi="Times New Roman"/>
                <w:color w:val="000000"/>
                <w:sz w:val="22"/>
                <w:szCs w:val="22"/>
                <w:lang w:val="sr-Latn-ME"/>
              </w:rPr>
              <w:t xml:space="preserve"> 1/1 000 do &lt;</w:t>
            </w:r>
            <w:r w:rsidR="000727F9" w:rsidRPr="00565F78">
              <w:rPr>
                <w:rFonts w:ascii="Times New Roman" w:hAnsi="Times New Roman"/>
                <w:color w:val="000000"/>
                <w:sz w:val="22"/>
                <w:szCs w:val="22"/>
                <w:lang w:val="sr-Latn-ME"/>
              </w:rPr>
              <w:t xml:space="preserve"> </w:t>
            </w:r>
            <w:r w:rsidRPr="00565F78">
              <w:rPr>
                <w:rFonts w:ascii="Times New Roman" w:hAnsi="Times New Roman"/>
                <w:color w:val="000000"/>
                <w:sz w:val="22"/>
                <w:szCs w:val="22"/>
                <w:lang w:val="sr-Latn-ME"/>
              </w:rPr>
              <w:t>1/100),</w:t>
            </w:r>
            <w:r w:rsidR="001D7123">
              <w:rPr>
                <w:rFonts w:ascii="Times New Roman" w:hAnsi="Times New Roman"/>
                <w:color w:val="000000"/>
                <w:sz w:val="22"/>
                <w:szCs w:val="22"/>
                <w:lang w:val="sr-Latn-ME"/>
              </w:rPr>
              <w:t xml:space="preserve"> </w:t>
            </w:r>
          </w:p>
          <w:p w:rsidR="00016491" w:rsidRPr="00565F78" w:rsidRDefault="009F52FF" w:rsidP="00687D06">
            <w:pPr>
              <w:jc w:val="left"/>
              <w:rPr>
                <w:rFonts w:ascii="Times New Roman" w:hAnsi="Times New Roman"/>
                <w:sz w:val="22"/>
                <w:szCs w:val="22"/>
                <w:lang w:val="sr-Latn-ME"/>
              </w:rPr>
            </w:pPr>
            <w:r w:rsidRPr="00565F78">
              <w:rPr>
                <w:rFonts w:ascii="Times New Roman" w:hAnsi="Times New Roman"/>
                <w:color w:val="000000"/>
                <w:sz w:val="22"/>
                <w:szCs w:val="22"/>
                <w:lang w:val="sr-Latn-ME"/>
              </w:rPr>
              <w:t>r</w:t>
            </w:r>
            <w:r w:rsidR="00991674" w:rsidRPr="00565F78">
              <w:rPr>
                <w:rFonts w:ascii="Times New Roman" w:hAnsi="Times New Roman"/>
                <w:color w:val="000000"/>
                <w:sz w:val="22"/>
                <w:szCs w:val="22"/>
                <w:lang w:val="sr-Latn-ME"/>
              </w:rPr>
              <w:t>ij</w:t>
            </w:r>
            <w:r w:rsidRPr="00565F78">
              <w:rPr>
                <w:rFonts w:ascii="Times New Roman" w:hAnsi="Times New Roman"/>
                <w:color w:val="000000"/>
                <w:sz w:val="22"/>
                <w:szCs w:val="22"/>
                <w:lang w:val="sr-Latn-ME"/>
              </w:rPr>
              <w:t>etko (</w:t>
            </w:r>
            <w:r w:rsidRPr="00565F78">
              <w:rPr>
                <w:rFonts w:ascii="Times New Roman" w:hAnsi="Times New Roman"/>
                <w:color w:val="000000"/>
                <w:sz w:val="22"/>
                <w:szCs w:val="22"/>
                <w:lang w:val="sr-Latn-ME"/>
              </w:rPr>
              <w:sym w:font="Symbol" w:char="F0B3"/>
            </w:r>
            <w:r w:rsidR="000727F9" w:rsidRPr="00565F78">
              <w:rPr>
                <w:rFonts w:ascii="Times New Roman" w:hAnsi="Times New Roman"/>
                <w:color w:val="000000"/>
                <w:sz w:val="22"/>
                <w:szCs w:val="22"/>
                <w:lang w:val="sr-Latn-ME"/>
              </w:rPr>
              <w:t xml:space="preserve"> 1/10 000,</w:t>
            </w:r>
            <w:r w:rsidRPr="00565F78">
              <w:rPr>
                <w:rFonts w:ascii="Times New Roman" w:hAnsi="Times New Roman"/>
                <w:color w:val="000000"/>
                <w:sz w:val="22"/>
                <w:szCs w:val="22"/>
                <w:lang w:val="sr-Latn-ME"/>
              </w:rPr>
              <w:t xml:space="preserve"> &lt; 1/1 000), veoma r</w:t>
            </w:r>
            <w:r w:rsidR="00991674" w:rsidRPr="00565F78">
              <w:rPr>
                <w:rFonts w:ascii="Times New Roman" w:hAnsi="Times New Roman"/>
                <w:color w:val="000000"/>
                <w:sz w:val="22"/>
                <w:szCs w:val="22"/>
                <w:lang w:val="sr-Latn-ME"/>
              </w:rPr>
              <w:t>ij</w:t>
            </w:r>
            <w:r w:rsidRPr="00565F78">
              <w:rPr>
                <w:rFonts w:ascii="Times New Roman" w:hAnsi="Times New Roman"/>
                <w:color w:val="000000"/>
                <w:sz w:val="22"/>
                <w:szCs w:val="22"/>
                <w:lang w:val="sr-Latn-ME"/>
              </w:rPr>
              <w:t>etko (&lt; 1/10 000).</w:t>
            </w:r>
          </w:p>
          <w:p w:rsidR="000727F9" w:rsidRPr="00565F78" w:rsidRDefault="000727F9" w:rsidP="00DE34F1">
            <w:pPr>
              <w:rPr>
                <w:rFonts w:ascii="Times New Roman" w:hAnsi="Times New Roman"/>
                <w:sz w:val="22"/>
                <w:szCs w:val="22"/>
                <w:lang w:val="sr-Latn-ME"/>
              </w:rPr>
            </w:pPr>
          </w:p>
          <w:p w:rsidR="000D60C9" w:rsidRPr="00565F78" w:rsidRDefault="000727F9" w:rsidP="00DE34F1">
            <w:pPr>
              <w:rPr>
                <w:rFonts w:ascii="Times New Roman" w:hAnsi="Times New Roman"/>
                <w:sz w:val="22"/>
                <w:szCs w:val="22"/>
                <w:lang w:val="sr-Latn-ME"/>
              </w:rPr>
            </w:pPr>
            <w:r w:rsidRPr="00565F78">
              <w:rPr>
                <w:rFonts w:ascii="Times New Roman" w:hAnsi="Times New Roman"/>
                <w:sz w:val="22"/>
                <w:szCs w:val="22"/>
                <w:lang w:val="sr-Latn-ME"/>
              </w:rPr>
              <w:t>Sl</w:t>
            </w:r>
            <w:r w:rsidR="00991674" w:rsidRPr="00565F78">
              <w:rPr>
                <w:rFonts w:ascii="Times New Roman" w:hAnsi="Times New Roman"/>
                <w:sz w:val="22"/>
                <w:szCs w:val="22"/>
                <w:lang w:val="sr-Latn-ME"/>
              </w:rPr>
              <w:t>j</w:t>
            </w:r>
            <w:r w:rsidRPr="00565F78">
              <w:rPr>
                <w:rFonts w:ascii="Times New Roman" w:hAnsi="Times New Roman"/>
                <w:sz w:val="22"/>
                <w:szCs w:val="22"/>
                <w:lang w:val="sr-Latn-ME"/>
              </w:rPr>
              <w:t xml:space="preserve">edeća neželjena dejstva </w:t>
            </w:r>
            <w:r w:rsidR="00991674" w:rsidRPr="00565F78">
              <w:rPr>
                <w:rFonts w:ascii="Times New Roman" w:hAnsi="Times New Roman"/>
                <w:sz w:val="22"/>
                <w:szCs w:val="22"/>
                <w:lang w:val="sr-Latn-ME"/>
              </w:rPr>
              <w:t>su zabi</w:t>
            </w:r>
            <w:r w:rsidRPr="00565F78">
              <w:rPr>
                <w:rFonts w:ascii="Times New Roman" w:hAnsi="Times New Roman"/>
                <w:sz w:val="22"/>
                <w:szCs w:val="22"/>
                <w:lang w:val="sr-Latn-ME"/>
              </w:rPr>
              <w:t>l</w:t>
            </w:r>
            <w:r w:rsidR="00991674" w:rsidRPr="00565F78">
              <w:rPr>
                <w:rFonts w:ascii="Times New Roman" w:hAnsi="Times New Roman"/>
                <w:sz w:val="22"/>
                <w:szCs w:val="22"/>
                <w:lang w:val="sr-Latn-ME"/>
              </w:rPr>
              <w:t>j</w:t>
            </w:r>
            <w:r w:rsidRPr="00565F78">
              <w:rPr>
                <w:rFonts w:ascii="Times New Roman" w:hAnsi="Times New Roman"/>
                <w:sz w:val="22"/>
                <w:szCs w:val="22"/>
                <w:lang w:val="sr-Latn-ME"/>
              </w:rPr>
              <w:t xml:space="preserve">ežena </w:t>
            </w:r>
            <w:r w:rsidR="000D60C9" w:rsidRPr="00565F78">
              <w:rPr>
                <w:rFonts w:ascii="Times New Roman" w:hAnsi="Times New Roman"/>
                <w:sz w:val="22"/>
                <w:szCs w:val="22"/>
                <w:lang w:val="sr-Latn-ME"/>
              </w:rPr>
              <w:t>tokom terapije kaptoprilom i/ili ACE inhibitorima:</w:t>
            </w:r>
          </w:p>
          <w:p w:rsidR="000D60C9" w:rsidRPr="00565F78" w:rsidRDefault="000D60C9" w:rsidP="000D60C9">
            <w:pPr>
              <w:rPr>
                <w:rFonts w:ascii="Times New Roman" w:hAnsi="Times New Roman"/>
                <w:sz w:val="22"/>
                <w:szCs w:val="22"/>
                <w:lang w:val="sr-Latn-ME"/>
              </w:rPr>
            </w:pPr>
          </w:p>
          <w:p w:rsidR="00DE34F1" w:rsidRPr="00565F78" w:rsidRDefault="00DE34F1" w:rsidP="000727F9">
            <w:pPr>
              <w:jc w:val="left"/>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Poremećaji krvi</w:t>
            </w:r>
            <w:r w:rsidR="000D60C9" w:rsidRPr="00565F78">
              <w:rPr>
                <w:rFonts w:ascii="Times New Roman" w:hAnsi="Times New Roman"/>
                <w:bCs/>
                <w:i/>
                <w:snapToGrid w:val="0"/>
                <w:sz w:val="22"/>
                <w:szCs w:val="22"/>
                <w:u w:val="single"/>
                <w:lang w:val="sr-Latn-ME"/>
              </w:rPr>
              <w:t xml:space="preserve"> i limfnog sistema</w:t>
            </w:r>
          </w:p>
          <w:p w:rsidR="00DE34F1" w:rsidRPr="00565F78" w:rsidRDefault="000727F9" w:rsidP="00E45B36">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DE34F1"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DE34F1" w:rsidRPr="00565F78">
              <w:rPr>
                <w:rFonts w:ascii="Times New Roman" w:hAnsi="Times New Roman"/>
                <w:bCs/>
                <w:i/>
                <w:snapToGrid w:val="0"/>
                <w:sz w:val="22"/>
                <w:szCs w:val="22"/>
                <w:lang w:val="sr-Latn-ME"/>
              </w:rPr>
              <w:t>etko</w:t>
            </w:r>
            <w:r w:rsidR="000D60C9" w:rsidRPr="00565F78">
              <w:rPr>
                <w:rFonts w:ascii="Times New Roman" w:hAnsi="Times New Roman"/>
                <w:bCs/>
                <w:i/>
                <w:snapToGrid w:val="0"/>
                <w:sz w:val="22"/>
                <w:szCs w:val="22"/>
                <w:lang w:val="sr-Latn-ME"/>
              </w:rPr>
              <w:t>:</w:t>
            </w:r>
            <w:r w:rsidR="000D60C9" w:rsidRPr="00565F78">
              <w:rPr>
                <w:rFonts w:ascii="Times New Roman" w:hAnsi="Times New Roman"/>
                <w:bCs/>
                <w:snapToGrid w:val="0"/>
                <w:sz w:val="22"/>
                <w:szCs w:val="22"/>
                <w:lang w:val="sr-Latn-ME"/>
              </w:rPr>
              <w:t xml:space="preserve"> neutropenija</w:t>
            </w:r>
            <w:r w:rsidR="00DE34F1" w:rsidRPr="00565F78">
              <w:rPr>
                <w:rFonts w:ascii="Times New Roman" w:hAnsi="Times New Roman"/>
                <w:bCs/>
                <w:snapToGrid w:val="0"/>
                <w:sz w:val="22"/>
                <w:szCs w:val="22"/>
                <w:lang w:val="sr-Latn-ME"/>
              </w:rPr>
              <w:t>/agranulocit</w:t>
            </w:r>
            <w:r w:rsidR="00746EAC" w:rsidRPr="00565F78">
              <w:rPr>
                <w:rFonts w:ascii="Times New Roman" w:hAnsi="Times New Roman"/>
                <w:bCs/>
                <w:snapToGrid w:val="0"/>
                <w:sz w:val="22"/>
                <w:szCs w:val="22"/>
                <w:lang w:val="sr-Latn-ME"/>
              </w:rPr>
              <w:t>oza (vid</w:t>
            </w:r>
            <w:r w:rsidR="00991674" w:rsidRPr="00565F78">
              <w:rPr>
                <w:rFonts w:ascii="Times New Roman" w:hAnsi="Times New Roman"/>
                <w:bCs/>
                <w:snapToGrid w:val="0"/>
                <w:sz w:val="22"/>
                <w:szCs w:val="22"/>
                <w:lang w:val="sr-Latn-ME"/>
              </w:rPr>
              <w:t>j</w:t>
            </w:r>
            <w:r w:rsidR="00746EAC" w:rsidRPr="00565F78">
              <w:rPr>
                <w:rFonts w:ascii="Times New Roman" w:hAnsi="Times New Roman"/>
                <w:bCs/>
                <w:snapToGrid w:val="0"/>
                <w:sz w:val="22"/>
                <w:szCs w:val="22"/>
                <w:lang w:val="sr-Latn-ME"/>
              </w:rPr>
              <w:t>eti</w:t>
            </w:r>
            <w:r w:rsidR="00576802" w:rsidRPr="00565F78">
              <w:rPr>
                <w:rFonts w:ascii="Times New Roman" w:hAnsi="Times New Roman"/>
                <w:bCs/>
                <w:snapToGrid w:val="0"/>
                <w:sz w:val="22"/>
                <w:szCs w:val="22"/>
                <w:lang w:val="sr-Latn-ME"/>
              </w:rPr>
              <w:t xml:space="preserve">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576802" w:rsidRPr="00565F78">
              <w:rPr>
                <w:rFonts w:ascii="Times New Roman" w:hAnsi="Times New Roman"/>
                <w:bCs/>
                <w:snapToGrid w:val="0"/>
                <w:sz w:val="22"/>
                <w:szCs w:val="22"/>
                <w:lang w:val="sr-Latn-ME"/>
              </w:rPr>
              <w:t xml:space="preserve"> 4.4</w:t>
            </w:r>
            <w:r w:rsidR="00DE34F1" w:rsidRPr="00565F78">
              <w:rPr>
                <w:rFonts w:ascii="Times New Roman" w:hAnsi="Times New Roman"/>
                <w:bCs/>
                <w:snapToGrid w:val="0"/>
                <w:sz w:val="22"/>
                <w:szCs w:val="22"/>
                <w:lang w:val="sr-Latn-ME"/>
              </w:rPr>
              <w:t>)</w:t>
            </w:r>
            <w:r w:rsidR="000D60C9" w:rsidRPr="00565F78">
              <w:rPr>
                <w:rFonts w:ascii="Times New Roman" w:hAnsi="Times New Roman"/>
                <w:bCs/>
                <w:snapToGrid w:val="0"/>
                <w:sz w:val="22"/>
                <w:szCs w:val="22"/>
                <w:lang w:val="sr-Latn-ME"/>
              </w:rPr>
              <w:t>,</w:t>
            </w:r>
            <w:r w:rsidRPr="00565F78">
              <w:rPr>
                <w:rFonts w:ascii="Times New Roman" w:hAnsi="Times New Roman"/>
                <w:bCs/>
                <w:snapToGrid w:val="0"/>
                <w:sz w:val="22"/>
                <w:szCs w:val="22"/>
                <w:lang w:val="sr-Latn-ME"/>
              </w:rPr>
              <w:t xml:space="preserve"> </w:t>
            </w:r>
            <w:r w:rsidR="00B457D3" w:rsidRPr="00565F78">
              <w:rPr>
                <w:rFonts w:ascii="Times New Roman" w:hAnsi="Times New Roman"/>
                <w:bCs/>
                <w:snapToGrid w:val="0"/>
                <w:sz w:val="22"/>
                <w:szCs w:val="22"/>
                <w:lang w:val="sr-Latn-ME"/>
              </w:rPr>
              <w:t xml:space="preserve">pancitopenija, </w:t>
            </w:r>
            <w:r w:rsidR="00DE34F1" w:rsidRPr="00565F78">
              <w:rPr>
                <w:rFonts w:ascii="Times New Roman" w:hAnsi="Times New Roman"/>
                <w:bCs/>
                <w:snapToGrid w:val="0"/>
                <w:sz w:val="22"/>
                <w:szCs w:val="22"/>
                <w:lang w:val="sr-Latn-ME"/>
              </w:rPr>
              <w:t>naročito kod pacijenata s</w:t>
            </w:r>
            <w:r w:rsidRPr="00565F78">
              <w:rPr>
                <w:rFonts w:ascii="Times New Roman" w:hAnsi="Times New Roman"/>
                <w:bCs/>
                <w:snapToGrid w:val="0"/>
                <w:sz w:val="22"/>
                <w:szCs w:val="22"/>
                <w:lang w:val="sr-Latn-ME"/>
              </w:rPr>
              <w:t>a poremećenom</w:t>
            </w:r>
            <w:r w:rsidR="00B457D3" w:rsidRPr="00565F78">
              <w:rPr>
                <w:rFonts w:ascii="Times New Roman" w:hAnsi="Times New Roman"/>
                <w:bCs/>
                <w:snapToGrid w:val="0"/>
                <w:sz w:val="22"/>
                <w:szCs w:val="22"/>
                <w:lang w:val="sr-Latn-ME"/>
              </w:rPr>
              <w:t xml:space="preserve"> bubrežnom funkcijom (vid</w:t>
            </w:r>
            <w:r w:rsidR="00991674" w:rsidRPr="00565F78">
              <w:rPr>
                <w:rFonts w:ascii="Times New Roman" w:hAnsi="Times New Roman"/>
                <w:bCs/>
                <w:snapToGrid w:val="0"/>
                <w:sz w:val="22"/>
                <w:szCs w:val="22"/>
                <w:lang w:val="sr-Latn-ME"/>
              </w:rPr>
              <w:t>j</w:t>
            </w:r>
            <w:r w:rsidR="00B457D3" w:rsidRPr="00565F78">
              <w:rPr>
                <w:rFonts w:ascii="Times New Roman" w:hAnsi="Times New Roman"/>
                <w:bCs/>
                <w:snapToGrid w:val="0"/>
                <w:sz w:val="22"/>
                <w:szCs w:val="22"/>
                <w:lang w:val="sr-Latn-ME"/>
              </w:rPr>
              <w:t xml:space="preserve">eti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B457D3" w:rsidRPr="00565F78">
              <w:rPr>
                <w:rFonts w:ascii="Times New Roman" w:hAnsi="Times New Roman"/>
                <w:bCs/>
                <w:snapToGrid w:val="0"/>
                <w:sz w:val="22"/>
                <w:szCs w:val="22"/>
                <w:lang w:val="sr-Latn-ME"/>
              </w:rPr>
              <w:t xml:space="preserve"> 4.4)</w:t>
            </w:r>
            <w:r w:rsidRPr="00565F78">
              <w:rPr>
                <w:rFonts w:ascii="Times New Roman" w:hAnsi="Times New Roman"/>
                <w:bCs/>
                <w:snapToGrid w:val="0"/>
                <w:sz w:val="22"/>
                <w:szCs w:val="22"/>
                <w:lang w:val="sr-Latn-ME"/>
              </w:rPr>
              <w:t>, anemija (</w:t>
            </w:r>
            <w:r w:rsidR="00DE34F1" w:rsidRPr="00565F78">
              <w:rPr>
                <w:rFonts w:ascii="Times New Roman" w:hAnsi="Times New Roman"/>
                <w:bCs/>
                <w:snapToGrid w:val="0"/>
                <w:sz w:val="22"/>
                <w:szCs w:val="22"/>
                <w:lang w:val="sr-Latn-ME"/>
              </w:rPr>
              <w:t>uključujući</w:t>
            </w:r>
            <w:r w:rsidR="00B457D3" w:rsidRPr="00565F78">
              <w:rPr>
                <w:rFonts w:ascii="Times New Roman" w:hAnsi="Times New Roman"/>
                <w:bCs/>
                <w:snapToGrid w:val="0"/>
                <w:sz w:val="22"/>
                <w:szCs w:val="22"/>
                <w:lang w:val="sr-Latn-ME"/>
              </w:rPr>
              <w:t xml:space="preserve"> </w:t>
            </w:r>
            <w:r w:rsidR="00DE34F1" w:rsidRPr="00565F78">
              <w:rPr>
                <w:rFonts w:ascii="Times New Roman" w:hAnsi="Times New Roman"/>
                <w:bCs/>
                <w:snapToGrid w:val="0"/>
                <w:sz w:val="22"/>
                <w:szCs w:val="22"/>
                <w:lang w:val="sr-Latn-ME"/>
              </w:rPr>
              <w:t>aplastičnu</w:t>
            </w:r>
            <w:r w:rsidR="000D60C9" w:rsidRPr="00565F78">
              <w:rPr>
                <w:rFonts w:ascii="Times New Roman" w:hAnsi="Times New Roman"/>
                <w:bCs/>
                <w:snapToGrid w:val="0"/>
                <w:sz w:val="22"/>
                <w:szCs w:val="22"/>
                <w:lang w:val="sr-Latn-ME"/>
              </w:rPr>
              <w:t xml:space="preserve"> </w:t>
            </w:r>
            <w:r w:rsidR="006B3997" w:rsidRPr="00565F78">
              <w:rPr>
                <w:rFonts w:ascii="Times New Roman" w:hAnsi="Times New Roman"/>
                <w:bCs/>
                <w:snapToGrid w:val="0"/>
                <w:sz w:val="22"/>
                <w:szCs w:val="22"/>
                <w:lang w:val="sr-Latn-ME"/>
              </w:rPr>
              <w:t>i hemolitičku),</w:t>
            </w:r>
            <w:r w:rsidR="001D7123">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 xml:space="preserve">trombocitopenija, </w:t>
            </w:r>
            <w:r w:rsidR="00DE34F1" w:rsidRPr="00565F78">
              <w:rPr>
                <w:rFonts w:ascii="Times New Roman" w:hAnsi="Times New Roman"/>
                <w:bCs/>
                <w:snapToGrid w:val="0"/>
                <w:sz w:val="22"/>
                <w:szCs w:val="22"/>
                <w:lang w:val="sr-Latn-ME"/>
              </w:rPr>
              <w:t>limfadenopatija,</w:t>
            </w:r>
            <w:r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eozinofilija</w:t>
            </w:r>
            <w:r w:rsidR="00DE34F1" w:rsidRPr="00565F78">
              <w:rPr>
                <w:rFonts w:ascii="Times New Roman" w:hAnsi="Times New Roman"/>
                <w:bCs/>
                <w:snapToGrid w:val="0"/>
                <w:sz w:val="22"/>
                <w:szCs w:val="22"/>
                <w:lang w:val="sr-Latn-ME"/>
              </w:rPr>
              <w:t>, autoimune bol</w:t>
            </w:r>
            <w:r w:rsidRPr="00565F78">
              <w:rPr>
                <w:rFonts w:ascii="Times New Roman" w:hAnsi="Times New Roman"/>
                <w:bCs/>
                <w:snapToGrid w:val="0"/>
                <w:sz w:val="22"/>
                <w:szCs w:val="22"/>
                <w:lang w:val="sr-Latn-ME"/>
              </w:rPr>
              <w:t xml:space="preserve">esti i/ili </w:t>
            </w:r>
            <w:r w:rsidR="00576802" w:rsidRPr="00565F78">
              <w:rPr>
                <w:rFonts w:ascii="Times New Roman" w:hAnsi="Times New Roman"/>
                <w:bCs/>
                <w:snapToGrid w:val="0"/>
                <w:sz w:val="22"/>
                <w:szCs w:val="22"/>
                <w:lang w:val="sr-Latn-ME"/>
              </w:rPr>
              <w:t>pozitivan titar</w:t>
            </w:r>
            <w:r w:rsidR="00B457D3" w:rsidRPr="00565F78">
              <w:rPr>
                <w:rFonts w:ascii="Times New Roman" w:hAnsi="Times New Roman"/>
                <w:bCs/>
                <w:snapToGrid w:val="0"/>
                <w:sz w:val="22"/>
                <w:szCs w:val="22"/>
                <w:lang w:val="sr-Latn-ME"/>
              </w:rPr>
              <w:t xml:space="preserve"> </w:t>
            </w:r>
            <w:r w:rsidR="003E585D" w:rsidRPr="00565F78">
              <w:rPr>
                <w:rFonts w:ascii="Times New Roman" w:hAnsi="Times New Roman"/>
                <w:bCs/>
                <w:snapToGrid w:val="0"/>
                <w:sz w:val="22"/>
                <w:szCs w:val="22"/>
                <w:lang w:val="sr-Latn-ME"/>
              </w:rPr>
              <w:t>ANA (</w:t>
            </w:r>
            <w:r w:rsidR="00724C80" w:rsidRPr="00565F78">
              <w:rPr>
                <w:rFonts w:ascii="Times New Roman" w:hAnsi="Times New Roman"/>
                <w:bCs/>
                <w:snapToGrid w:val="0"/>
                <w:sz w:val="22"/>
                <w:szCs w:val="22"/>
                <w:lang w:val="sr-Latn-ME"/>
              </w:rPr>
              <w:t xml:space="preserve">antinukleusna </w:t>
            </w:r>
            <w:r w:rsidR="00576802" w:rsidRPr="00565F78">
              <w:rPr>
                <w:rFonts w:ascii="Times New Roman" w:hAnsi="Times New Roman"/>
                <w:bCs/>
                <w:snapToGrid w:val="0"/>
                <w:sz w:val="22"/>
                <w:szCs w:val="22"/>
                <w:lang w:val="sr-Latn-ME"/>
              </w:rPr>
              <w:t>antit</w:t>
            </w:r>
            <w:r w:rsidR="00991674" w:rsidRPr="00565F78">
              <w:rPr>
                <w:rFonts w:ascii="Times New Roman" w:hAnsi="Times New Roman"/>
                <w:bCs/>
                <w:snapToGrid w:val="0"/>
                <w:sz w:val="22"/>
                <w:szCs w:val="22"/>
                <w:lang w:val="sr-Latn-ME"/>
              </w:rPr>
              <w:t>j</w:t>
            </w:r>
            <w:r w:rsidR="00576802" w:rsidRPr="00565F78">
              <w:rPr>
                <w:rFonts w:ascii="Times New Roman" w:hAnsi="Times New Roman"/>
                <w:bCs/>
                <w:snapToGrid w:val="0"/>
                <w:sz w:val="22"/>
                <w:szCs w:val="22"/>
                <w:lang w:val="sr-Latn-ME"/>
              </w:rPr>
              <w:t>ela</w:t>
            </w:r>
            <w:r w:rsidR="003E585D" w:rsidRPr="00565F78">
              <w:rPr>
                <w:rFonts w:ascii="Times New Roman" w:hAnsi="Times New Roman"/>
                <w:bCs/>
                <w:snapToGrid w:val="0"/>
                <w:sz w:val="22"/>
                <w:szCs w:val="22"/>
                <w:lang w:val="sr-Latn-ME"/>
              </w:rPr>
              <w:t>)</w:t>
            </w:r>
            <w:r w:rsidR="000D60C9" w:rsidRPr="00565F78">
              <w:rPr>
                <w:rFonts w:ascii="Times New Roman" w:hAnsi="Times New Roman"/>
                <w:bCs/>
                <w:snapToGrid w:val="0"/>
                <w:sz w:val="22"/>
                <w:szCs w:val="22"/>
                <w:lang w:val="sr-Latn-ME"/>
              </w:rPr>
              <w:t>.</w:t>
            </w:r>
          </w:p>
          <w:p w:rsidR="000D60C9" w:rsidRPr="00565F78" w:rsidRDefault="000D60C9" w:rsidP="000727F9">
            <w:pPr>
              <w:rPr>
                <w:rFonts w:ascii="Times New Roman" w:hAnsi="Times New Roman"/>
                <w:bCs/>
                <w:snapToGrid w:val="0"/>
                <w:sz w:val="22"/>
                <w:szCs w:val="22"/>
                <w:lang w:val="sr-Latn-ME"/>
              </w:rPr>
            </w:pPr>
          </w:p>
          <w:p w:rsidR="004F51AB" w:rsidRPr="00565F78" w:rsidRDefault="000D60C9"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w:t>
            </w:r>
            <w:r w:rsidR="004F51AB" w:rsidRPr="00565F78">
              <w:rPr>
                <w:rFonts w:ascii="Times New Roman" w:hAnsi="Times New Roman"/>
                <w:bCs/>
                <w:i/>
                <w:snapToGrid w:val="0"/>
                <w:sz w:val="22"/>
                <w:szCs w:val="22"/>
                <w:u w:val="single"/>
                <w:lang w:val="sr-Latn-ME"/>
              </w:rPr>
              <w:t>oremećaji metabolizma i ishrane</w:t>
            </w:r>
            <w:r w:rsidRPr="00565F78">
              <w:rPr>
                <w:rFonts w:ascii="Times New Roman" w:hAnsi="Times New Roman"/>
                <w:bCs/>
                <w:i/>
                <w:snapToGrid w:val="0"/>
                <w:sz w:val="22"/>
                <w:szCs w:val="22"/>
                <w:u w:val="single"/>
                <w:lang w:val="sr-Latn-ME"/>
              </w:rPr>
              <w:t xml:space="preserve"> </w:t>
            </w:r>
          </w:p>
          <w:p w:rsidR="004F51AB" w:rsidRPr="00565F78" w:rsidRDefault="004F51A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R</w:t>
            </w:r>
            <w:r w:rsidR="00991674" w:rsidRPr="00565F78">
              <w:rPr>
                <w:rFonts w:ascii="Times New Roman" w:hAnsi="Times New Roman"/>
                <w:bCs/>
                <w:i/>
                <w:snapToGrid w:val="0"/>
                <w:sz w:val="22"/>
                <w:szCs w:val="22"/>
                <w:lang w:val="sr-Latn-ME"/>
              </w:rPr>
              <w:t>ij</w:t>
            </w:r>
            <w:r w:rsidRPr="00565F78">
              <w:rPr>
                <w:rFonts w:ascii="Times New Roman" w:hAnsi="Times New Roman"/>
                <w:bCs/>
                <w:i/>
                <w:snapToGrid w:val="0"/>
                <w:sz w:val="22"/>
                <w:szCs w:val="22"/>
                <w:lang w:val="sr-Latn-ME"/>
              </w:rPr>
              <w:t>etko:</w:t>
            </w:r>
            <w:r w:rsidRPr="00565F78">
              <w:rPr>
                <w:rFonts w:ascii="Times New Roman" w:hAnsi="Times New Roman"/>
                <w:bCs/>
                <w:snapToGrid w:val="0"/>
                <w:sz w:val="22"/>
                <w:szCs w:val="22"/>
                <w:lang w:val="sr-Latn-ME"/>
              </w:rPr>
              <w:t xml:space="preserve"> </w:t>
            </w:r>
            <w:r w:rsidR="00693F2A" w:rsidRPr="00565F78">
              <w:rPr>
                <w:rFonts w:ascii="Times New Roman" w:hAnsi="Times New Roman"/>
                <w:bCs/>
                <w:snapToGrid w:val="0"/>
                <w:sz w:val="22"/>
                <w:szCs w:val="22"/>
                <w:lang w:val="sr-Latn-ME"/>
              </w:rPr>
              <w:t>anoreksija</w:t>
            </w:r>
            <w:r w:rsidR="00807750" w:rsidRPr="00565F78">
              <w:rPr>
                <w:rFonts w:ascii="Times New Roman" w:hAnsi="Times New Roman"/>
                <w:bCs/>
                <w:snapToGrid w:val="0"/>
                <w:sz w:val="22"/>
                <w:szCs w:val="22"/>
                <w:lang w:val="sr-Latn-ME"/>
              </w:rPr>
              <w:t>.</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4F51AB"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4F51AB" w:rsidRPr="00565F78">
              <w:rPr>
                <w:rFonts w:ascii="Times New Roman" w:hAnsi="Times New Roman"/>
                <w:bCs/>
                <w:i/>
                <w:snapToGrid w:val="0"/>
                <w:sz w:val="22"/>
                <w:szCs w:val="22"/>
                <w:lang w:val="sr-Latn-ME"/>
              </w:rPr>
              <w:t>etko:</w:t>
            </w:r>
            <w:r w:rsidR="004F51AB" w:rsidRPr="00565F78">
              <w:rPr>
                <w:rFonts w:ascii="Times New Roman" w:hAnsi="Times New Roman"/>
                <w:bCs/>
                <w:snapToGrid w:val="0"/>
                <w:sz w:val="22"/>
                <w:szCs w:val="22"/>
                <w:lang w:val="sr-Latn-ME"/>
              </w:rPr>
              <w:t xml:space="preserve"> </w:t>
            </w:r>
            <w:r w:rsidR="00693F2A" w:rsidRPr="00565F78">
              <w:rPr>
                <w:rFonts w:ascii="Times New Roman" w:hAnsi="Times New Roman"/>
                <w:bCs/>
                <w:snapToGrid w:val="0"/>
                <w:sz w:val="22"/>
                <w:szCs w:val="22"/>
                <w:lang w:val="sr-Latn-ME"/>
              </w:rPr>
              <w:t>hiperkal</w:t>
            </w:r>
            <w:r w:rsidR="000D60C9" w:rsidRPr="00565F78">
              <w:rPr>
                <w:rFonts w:ascii="Times New Roman" w:hAnsi="Times New Roman"/>
                <w:bCs/>
                <w:snapToGrid w:val="0"/>
                <w:sz w:val="22"/>
                <w:szCs w:val="22"/>
                <w:lang w:val="sr-Latn-ME"/>
              </w:rPr>
              <w:t>emija, hipoglikemija</w:t>
            </w:r>
            <w:r w:rsidR="003E585D" w:rsidRPr="00565F78">
              <w:rPr>
                <w:rFonts w:ascii="Times New Roman" w:hAnsi="Times New Roman"/>
                <w:bCs/>
                <w:snapToGrid w:val="0"/>
                <w:sz w:val="22"/>
                <w:szCs w:val="22"/>
                <w:lang w:val="sr-Latn-ME"/>
              </w:rPr>
              <w:t xml:space="preserve"> </w:t>
            </w:r>
            <w:r w:rsidR="00746EAC" w:rsidRPr="00565F78">
              <w:rPr>
                <w:rFonts w:ascii="Times New Roman" w:hAnsi="Times New Roman"/>
                <w:bCs/>
                <w:snapToGrid w:val="0"/>
                <w:sz w:val="22"/>
                <w:szCs w:val="22"/>
                <w:lang w:val="sr-Latn-ME"/>
              </w:rPr>
              <w:t>(vid</w:t>
            </w:r>
            <w:r w:rsidR="00991674" w:rsidRPr="00565F78">
              <w:rPr>
                <w:rFonts w:ascii="Times New Roman" w:hAnsi="Times New Roman"/>
                <w:bCs/>
                <w:snapToGrid w:val="0"/>
                <w:sz w:val="22"/>
                <w:szCs w:val="22"/>
                <w:lang w:val="sr-Latn-ME"/>
              </w:rPr>
              <w:t>j</w:t>
            </w:r>
            <w:r w:rsidR="00746EAC" w:rsidRPr="00565F78">
              <w:rPr>
                <w:rFonts w:ascii="Times New Roman" w:hAnsi="Times New Roman"/>
                <w:bCs/>
                <w:snapToGrid w:val="0"/>
                <w:sz w:val="22"/>
                <w:szCs w:val="22"/>
                <w:lang w:val="sr-Latn-ME"/>
              </w:rPr>
              <w:t xml:space="preserve">eti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3E585D" w:rsidRPr="00565F78">
              <w:rPr>
                <w:rFonts w:ascii="Times New Roman" w:hAnsi="Times New Roman"/>
                <w:bCs/>
                <w:snapToGrid w:val="0"/>
                <w:sz w:val="22"/>
                <w:szCs w:val="22"/>
                <w:lang w:val="sr-Latn-ME"/>
              </w:rPr>
              <w:t xml:space="preserve"> 4.4)</w:t>
            </w:r>
            <w:r w:rsidR="000D60C9" w:rsidRPr="00565F78">
              <w:rPr>
                <w:rFonts w:ascii="Times New Roman" w:hAnsi="Times New Roman"/>
                <w:bCs/>
                <w:snapToGrid w:val="0"/>
                <w:sz w:val="22"/>
                <w:szCs w:val="22"/>
                <w:lang w:val="sr-Latn-ME"/>
              </w:rPr>
              <w:t>.</w:t>
            </w:r>
          </w:p>
          <w:p w:rsidR="00D362CC" w:rsidRPr="00565F78" w:rsidRDefault="00D362CC" w:rsidP="000727F9">
            <w:pPr>
              <w:rPr>
                <w:rFonts w:ascii="Times New Roman" w:hAnsi="Times New Roman"/>
                <w:bCs/>
                <w:snapToGrid w:val="0"/>
                <w:sz w:val="22"/>
                <w:szCs w:val="22"/>
                <w:lang w:val="sr-Latn-ME"/>
              </w:rPr>
            </w:pPr>
          </w:p>
          <w:p w:rsidR="00D362CC" w:rsidRPr="00565F78" w:rsidRDefault="00D362CC"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Psihijatrijski poremećaji</w:t>
            </w:r>
            <w:r w:rsidR="000D60C9" w:rsidRPr="00565F78">
              <w:rPr>
                <w:rFonts w:ascii="Times New Roman" w:hAnsi="Times New Roman"/>
                <w:bCs/>
                <w:i/>
                <w:snapToGrid w:val="0"/>
                <w:sz w:val="22"/>
                <w:szCs w:val="22"/>
                <w:u w:val="single"/>
                <w:lang w:val="sr-Latn-ME"/>
              </w:rPr>
              <w:t xml:space="preserve"> </w:t>
            </w:r>
          </w:p>
          <w:p w:rsidR="00D362CC" w:rsidRPr="00565F78" w:rsidRDefault="00D362CC"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Često:</w:t>
            </w:r>
            <w:r w:rsidRPr="00565F78">
              <w:rPr>
                <w:rFonts w:ascii="Times New Roman" w:hAnsi="Times New Roman"/>
                <w:bCs/>
                <w:snapToGrid w:val="0"/>
                <w:sz w:val="22"/>
                <w:szCs w:val="22"/>
                <w:lang w:val="sr-Latn-ME"/>
              </w:rPr>
              <w:t xml:space="preserve"> </w:t>
            </w:r>
            <w:r w:rsidR="00693F2A" w:rsidRPr="00565F78">
              <w:rPr>
                <w:rFonts w:ascii="Times New Roman" w:hAnsi="Times New Roman"/>
                <w:bCs/>
                <w:snapToGrid w:val="0"/>
                <w:sz w:val="22"/>
                <w:szCs w:val="22"/>
                <w:lang w:val="sr-Latn-ME"/>
              </w:rPr>
              <w:t>poremećaji sna</w:t>
            </w:r>
            <w:r w:rsidR="00807750" w:rsidRPr="00565F78">
              <w:rPr>
                <w:rFonts w:ascii="Times New Roman" w:hAnsi="Times New Roman"/>
                <w:bCs/>
                <w:snapToGrid w:val="0"/>
                <w:sz w:val="22"/>
                <w:szCs w:val="22"/>
                <w:lang w:val="sr-Latn-ME"/>
              </w:rPr>
              <w:t>.</w:t>
            </w:r>
            <w:r w:rsidR="000D60C9" w:rsidRPr="00565F78">
              <w:rPr>
                <w:rFonts w:ascii="Times New Roman" w:hAnsi="Times New Roman"/>
                <w:bCs/>
                <w:snapToGrid w:val="0"/>
                <w:sz w:val="22"/>
                <w:szCs w:val="22"/>
                <w:lang w:val="sr-Latn-ME"/>
              </w:rPr>
              <w:t xml:space="preserve"> </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D362CC"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D362CC" w:rsidRPr="00565F78">
              <w:rPr>
                <w:rFonts w:ascii="Times New Roman" w:hAnsi="Times New Roman"/>
                <w:bCs/>
                <w:i/>
                <w:snapToGrid w:val="0"/>
                <w:sz w:val="22"/>
                <w:szCs w:val="22"/>
                <w:lang w:val="sr-Latn-ME"/>
              </w:rPr>
              <w:t>etko:</w:t>
            </w:r>
            <w:r w:rsidR="00D362CC"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konfuzija, depresija.</w:t>
            </w:r>
          </w:p>
          <w:p w:rsidR="00D362CC" w:rsidRPr="00565F78" w:rsidRDefault="00D362CC" w:rsidP="000727F9">
            <w:pPr>
              <w:rPr>
                <w:rFonts w:ascii="Times New Roman" w:hAnsi="Times New Roman"/>
                <w:bCs/>
                <w:snapToGrid w:val="0"/>
                <w:sz w:val="22"/>
                <w:szCs w:val="22"/>
                <w:lang w:val="sr-Latn-ME"/>
              </w:rPr>
            </w:pPr>
          </w:p>
          <w:p w:rsidR="00D362CC" w:rsidRPr="00565F78" w:rsidRDefault="00D362CC"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Poremećaji nervnog sistema</w:t>
            </w:r>
            <w:r w:rsidR="000D60C9" w:rsidRPr="00565F78">
              <w:rPr>
                <w:rFonts w:ascii="Times New Roman" w:hAnsi="Times New Roman"/>
                <w:bCs/>
                <w:i/>
                <w:snapToGrid w:val="0"/>
                <w:sz w:val="22"/>
                <w:szCs w:val="22"/>
                <w:u w:val="single"/>
                <w:lang w:val="sr-Latn-ME"/>
              </w:rPr>
              <w:t xml:space="preserve"> </w:t>
            </w:r>
          </w:p>
          <w:p w:rsidR="00D362CC" w:rsidRPr="00565F78" w:rsidRDefault="00D362CC"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Često:</w:t>
            </w:r>
            <w:r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gubitak os</w:t>
            </w:r>
            <w:r w:rsidR="00991674" w:rsidRPr="00565F78">
              <w:rPr>
                <w:rFonts w:ascii="Times New Roman" w:hAnsi="Times New Roman"/>
                <w:bCs/>
                <w:snapToGrid w:val="0"/>
                <w:sz w:val="22"/>
                <w:szCs w:val="22"/>
                <w:lang w:val="sr-Latn-ME"/>
              </w:rPr>
              <w:t>j</w:t>
            </w:r>
            <w:r w:rsidR="000D60C9" w:rsidRPr="00565F78">
              <w:rPr>
                <w:rFonts w:ascii="Times New Roman" w:hAnsi="Times New Roman"/>
                <w:bCs/>
                <w:snapToGrid w:val="0"/>
                <w:sz w:val="22"/>
                <w:szCs w:val="22"/>
                <w:lang w:val="sr-Latn-ME"/>
              </w:rPr>
              <w:t>ećaj</w:t>
            </w:r>
            <w:r w:rsidRPr="00565F78">
              <w:rPr>
                <w:rFonts w:ascii="Times New Roman" w:hAnsi="Times New Roman"/>
                <w:bCs/>
                <w:snapToGrid w:val="0"/>
                <w:sz w:val="22"/>
                <w:szCs w:val="22"/>
                <w:lang w:val="sr-Latn-ME"/>
              </w:rPr>
              <w:t xml:space="preserve">a ukusa, </w:t>
            </w:r>
            <w:r w:rsidR="00693F2A" w:rsidRPr="00565F78">
              <w:rPr>
                <w:rFonts w:ascii="Times New Roman" w:hAnsi="Times New Roman"/>
                <w:bCs/>
                <w:snapToGrid w:val="0"/>
                <w:sz w:val="22"/>
                <w:szCs w:val="22"/>
                <w:lang w:val="sr-Latn-ME"/>
              </w:rPr>
              <w:t>vrtoglavica</w:t>
            </w:r>
            <w:r w:rsidR="00807750" w:rsidRPr="00565F78">
              <w:rPr>
                <w:rFonts w:ascii="Times New Roman" w:hAnsi="Times New Roman"/>
                <w:bCs/>
                <w:snapToGrid w:val="0"/>
                <w:sz w:val="22"/>
                <w:szCs w:val="22"/>
                <w:lang w:val="sr-Latn-ME"/>
              </w:rPr>
              <w:t>.</w:t>
            </w:r>
          </w:p>
          <w:p w:rsidR="00D362CC"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R</w:t>
            </w:r>
            <w:r w:rsidR="00991674" w:rsidRPr="00565F78">
              <w:rPr>
                <w:rFonts w:ascii="Times New Roman" w:hAnsi="Times New Roman"/>
                <w:bCs/>
                <w:i/>
                <w:snapToGrid w:val="0"/>
                <w:sz w:val="22"/>
                <w:szCs w:val="22"/>
                <w:lang w:val="sr-Latn-ME"/>
              </w:rPr>
              <w:t>ij</w:t>
            </w:r>
            <w:r w:rsidR="00D362CC" w:rsidRPr="00565F78">
              <w:rPr>
                <w:rFonts w:ascii="Times New Roman" w:hAnsi="Times New Roman"/>
                <w:bCs/>
                <w:i/>
                <w:snapToGrid w:val="0"/>
                <w:sz w:val="22"/>
                <w:szCs w:val="22"/>
                <w:lang w:val="sr-Latn-ME"/>
              </w:rPr>
              <w:t>etko:</w:t>
            </w:r>
            <w:r w:rsidR="00D362CC"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pospanost, gl</w:t>
            </w:r>
            <w:r w:rsidR="00693F2A" w:rsidRPr="00565F78">
              <w:rPr>
                <w:rFonts w:ascii="Times New Roman" w:hAnsi="Times New Roman"/>
                <w:bCs/>
                <w:snapToGrid w:val="0"/>
                <w:sz w:val="22"/>
                <w:szCs w:val="22"/>
                <w:lang w:val="sr-Latn-ME"/>
              </w:rPr>
              <w:t>avobolja, parestezije</w:t>
            </w:r>
            <w:r w:rsidR="00807750" w:rsidRPr="00565F78">
              <w:rPr>
                <w:rFonts w:ascii="Times New Roman" w:hAnsi="Times New Roman"/>
                <w:bCs/>
                <w:snapToGrid w:val="0"/>
                <w:sz w:val="22"/>
                <w:szCs w:val="22"/>
                <w:lang w:val="sr-Latn-ME"/>
              </w:rPr>
              <w:t>.</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0D60C9"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w:t>
            </w:r>
            <w:r w:rsidR="00576802" w:rsidRPr="00565F78">
              <w:rPr>
                <w:rFonts w:ascii="Times New Roman" w:hAnsi="Times New Roman"/>
                <w:bCs/>
                <w:i/>
                <w:snapToGrid w:val="0"/>
                <w:sz w:val="22"/>
                <w:szCs w:val="22"/>
                <w:lang w:val="sr-Latn-ME"/>
              </w:rPr>
              <w:t>tko:</w:t>
            </w:r>
            <w:r w:rsidR="00576802" w:rsidRPr="00565F78">
              <w:rPr>
                <w:rFonts w:ascii="Times New Roman" w:hAnsi="Times New Roman"/>
                <w:bCs/>
                <w:snapToGrid w:val="0"/>
                <w:sz w:val="22"/>
                <w:szCs w:val="22"/>
                <w:lang w:val="sr-Latn-ME"/>
              </w:rPr>
              <w:t xml:space="preserve"> cerebrovaskularni događaji</w:t>
            </w:r>
            <w:r w:rsidR="000D60C9" w:rsidRPr="00565F78">
              <w:rPr>
                <w:rFonts w:ascii="Times New Roman" w:hAnsi="Times New Roman"/>
                <w:bCs/>
                <w:snapToGrid w:val="0"/>
                <w:sz w:val="22"/>
                <w:szCs w:val="22"/>
                <w:lang w:val="sr-Latn-ME"/>
              </w:rPr>
              <w:t xml:space="preserve"> uključujući moždani udar i sinkopu.</w:t>
            </w:r>
          </w:p>
          <w:p w:rsidR="00D362CC" w:rsidRPr="00565F78" w:rsidRDefault="00D362CC" w:rsidP="000727F9">
            <w:pPr>
              <w:rPr>
                <w:rFonts w:ascii="Times New Roman" w:hAnsi="Times New Roman"/>
                <w:bCs/>
                <w:i/>
                <w:snapToGrid w:val="0"/>
                <w:sz w:val="22"/>
                <w:szCs w:val="22"/>
                <w:lang w:val="sr-Latn-ME"/>
              </w:rPr>
            </w:pPr>
          </w:p>
          <w:p w:rsidR="00D362CC" w:rsidRPr="00565F78" w:rsidRDefault="00D362CC"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Poremećaji funkcije oka</w:t>
            </w:r>
            <w:r w:rsidR="000D60C9" w:rsidRPr="00565F78">
              <w:rPr>
                <w:rFonts w:ascii="Times New Roman" w:hAnsi="Times New Roman"/>
                <w:bCs/>
                <w:i/>
                <w:snapToGrid w:val="0"/>
                <w:sz w:val="22"/>
                <w:szCs w:val="22"/>
                <w:u w:val="single"/>
                <w:lang w:val="sr-Latn-ME"/>
              </w:rPr>
              <w:t xml:space="preserve"> </w:t>
            </w:r>
          </w:p>
          <w:p w:rsidR="000D60C9" w:rsidRPr="00565F78" w:rsidRDefault="00D362CC"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Veoma r</w:t>
            </w:r>
            <w:r w:rsidR="00991674" w:rsidRPr="00565F78">
              <w:rPr>
                <w:rFonts w:ascii="Times New Roman" w:hAnsi="Times New Roman"/>
                <w:bCs/>
                <w:i/>
                <w:snapToGrid w:val="0"/>
                <w:sz w:val="22"/>
                <w:szCs w:val="22"/>
                <w:lang w:val="sr-Latn-ME"/>
              </w:rPr>
              <w:t>ij</w:t>
            </w:r>
            <w:r w:rsidRPr="00565F78">
              <w:rPr>
                <w:rFonts w:ascii="Times New Roman" w:hAnsi="Times New Roman"/>
                <w:bCs/>
                <w:i/>
                <w:snapToGrid w:val="0"/>
                <w:sz w:val="22"/>
                <w:szCs w:val="22"/>
                <w:lang w:val="sr-Latn-ME"/>
              </w:rPr>
              <w:t>etko:</w:t>
            </w:r>
            <w:r w:rsidRPr="00565F78">
              <w:rPr>
                <w:rFonts w:ascii="Times New Roman" w:hAnsi="Times New Roman"/>
                <w:bCs/>
                <w:snapToGrid w:val="0"/>
                <w:sz w:val="22"/>
                <w:szCs w:val="22"/>
                <w:lang w:val="sr-Latn-ME"/>
              </w:rPr>
              <w:t xml:space="preserve"> </w:t>
            </w:r>
            <w:r w:rsidR="00B457D3" w:rsidRPr="00565F78">
              <w:rPr>
                <w:rFonts w:ascii="Times New Roman" w:hAnsi="Times New Roman"/>
                <w:bCs/>
                <w:snapToGrid w:val="0"/>
                <w:sz w:val="22"/>
                <w:szCs w:val="22"/>
                <w:lang w:val="sr-Latn-ME"/>
              </w:rPr>
              <w:t>zamagljen</w:t>
            </w:r>
            <w:r w:rsidR="000D60C9" w:rsidRPr="00565F78">
              <w:rPr>
                <w:rFonts w:ascii="Times New Roman" w:hAnsi="Times New Roman"/>
                <w:bCs/>
                <w:snapToGrid w:val="0"/>
                <w:sz w:val="22"/>
                <w:szCs w:val="22"/>
                <w:lang w:val="sr-Latn-ME"/>
              </w:rPr>
              <w:t xml:space="preserve"> vid.</w:t>
            </w:r>
          </w:p>
          <w:p w:rsidR="00D362CC" w:rsidRPr="00565F78" w:rsidRDefault="00D362CC" w:rsidP="000727F9">
            <w:pPr>
              <w:rPr>
                <w:rFonts w:ascii="Times New Roman" w:hAnsi="Times New Roman"/>
                <w:bCs/>
                <w:snapToGrid w:val="0"/>
                <w:sz w:val="22"/>
                <w:szCs w:val="22"/>
                <w:lang w:val="sr-Latn-ME"/>
              </w:rPr>
            </w:pPr>
          </w:p>
          <w:p w:rsidR="00D362CC" w:rsidRPr="00565F78" w:rsidRDefault="00D362CC"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Kardiološki poremećaji</w:t>
            </w:r>
            <w:r w:rsidR="000D60C9" w:rsidRPr="00565F78">
              <w:rPr>
                <w:rFonts w:ascii="Times New Roman" w:hAnsi="Times New Roman"/>
                <w:bCs/>
                <w:i/>
                <w:snapToGrid w:val="0"/>
                <w:sz w:val="22"/>
                <w:szCs w:val="22"/>
                <w:u w:val="single"/>
                <w:lang w:val="sr-Latn-ME"/>
              </w:rPr>
              <w:t xml:space="preserve"> </w:t>
            </w:r>
          </w:p>
          <w:p w:rsidR="00D362CC" w:rsidRPr="00565F78" w:rsidRDefault="00D0527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Povrem</w:t>
            </w:r>
            <w:r w:rsidR="00882C87" w:rsidRPr="00565F78">
              <w:rPr>
                <w:rFonts w:ascii="Times New Roman" w:hAnsi="Times New Roman"/>
                <w:bCs/>
                <w:i/>
                <w:snapToGrid w:val="0"/>
                <w:sz w:val="22"/>
                <w:szCs w:val="22"/>
                <w:lang w:val="sr-Latn-ME"/>
              </w:rPr>
              <w:t>eno</w:t>
            </w:r>
            <w:r w:rsidR="00D362CC" w:rsidRPr="00565F78">
              <w:rPr>
                <w:rFonts w:ascii="Times New Roman" w:hAnsi="Times New Roman"/>
                <w:bCs/>
                <w:i/>
                <w:snapToGrid w:val="0"/>
                <w:sz w:val="22"/>
                <w:szCs w:val="22"/>
                <w:lang w:val="sr-Latn-ME"/>
              </w:rPr>
              <w:t>:</w:t>
            </w:r>
            <w:r w:rsidR="00D362CC" w:rsidRPr="00565F78">
              <w:rPr>
                <w:rFonts w:ascii="Times New Roman" w:hAnsi="Times New Roman"/>
                <w:bCs/>
                <w:snapToGrid w:val="0"/>
                <w:sz w:val="22"/>
                <w:szCs w:val="22"/>
                <w:lang w:val="sr-Latn-ME"/>
              </w:rPr>
              <w:t xml:space="preserve"> tahikardija/tahiaritmij</w:t>
            </w:r>
            <w:r w:rsidR="00807750" w:rsidRPr="00565F78">
              <w:rPr>
                <w:rFonts w:ascii="Times New Roman" w:hAnsi="Times New Roman"/>
                <w:bCs/>
                <w:snapToGrid w:val="0"/>
                <w:sz w:val="22"/>
                <w:szCs w:val="22"/>
                <w:lang w:val="sr-Latn-ME"/>
              </w:rPr>
              <w:t>a, angina pektoris, palpitacije.</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0D60C9"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etko:</w:t>
            </w:r>
            <w:r w:rsidR="000D60C9" w:rsidRPr="00565F78">
              <w:rPr>
                <w:rFonts w:ascii="Times New Roman" w:hAnsi="Times New Roman"/>
                <w:bCs/>
                <w:snapToGrid w:val="0"/>
                <w:sz w:val="22"/>
                <w:szCs w:val="22"/>
                <w:lang w:val="sr-Latn-ME"/>
              </w:rPr>
              <w:t xml:space="preserve"> srčani zastoj, kardiogeni šok.</w:t>
            </w:r>
          </w:p>
          <w:p w:rsidR="00D362CC" w:rsidRDefault="00D362CC" w:rsidP="000727F9">
            <w:pPr>
              <w:rPr>
                <w:rFonts w:ascii="Times New Roman" w:hAnsi="Times New Roman"/>
                <w:bCs/>
                <w:snapToGrid w:val="0"/>
                <w:sz w:val="22"/>
                <w:szCs w:val="22"/>
                <w:lang w:val="sr-Latn-ME"/>
              </w:rPr>
            </w:pPr>
          </w:p>
          <w:p w:rsidR="001D7123" w:rsidRPr="00565F78" w:rsidRDefault="001D7123" w:rsidP="000727F9">
            <w:pPr>
              <w:rPr>
                <w:rFonts w:ascii="Times New Roman" w:hAnsi="Times New Roman"/>
                <w:bCs/>
                <w:snapToGrid w:val="0"/>
                <w:sz w:val="22"/>
                <w:szCs w:val="22"/>
                <w:lang w:val="sr-Latn-ME"/>
              </w:rPr>
            </w:pPr>
          </w:p>
          <w:p w:rsidR="0030190B" w:rsidRPr="00565F78" w:rsidRDefault="000D60C9"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lastRenderedPageBreak/>
              <w:t>Vaskula</w:t>
            </w:r>
            <w:r w:rsidR="0030190B" w:rsidRPr="00565F78">
              <w:rPr>
                <w:rFonts w:ascii="Times New Roman" w:hAnsi="Times New Roman"/>
                <w:bCs/>
                <w:i/>
                <w:snapToGrid w:val="0"/>
                <w:sz w:val="22"/>
                <w:szCs w:val="22"/>
                <w:u w:val="single"/>
                <w:lang w:val="sr-Latn-ME"/>
              </w:rPr>
              <w:t>rni poremećaji</w:t>
            </w:r>
            <w:r w:rsidRPr="00565F78">
              <w:rPr>
                <w:rFonts w:ascii="Times New Roman" w:hAnsi="Times New Roman"/>
                <w:bCs/>
                <w:i/>
                <w:snapToGrid w:val="0"/>
                <w:sz w:val="22"/>
                <w:szCs w:val="22"/>
                <w:u w:val="single"/>
                <w:lang w:val="sr-Latn-ME"/>
              </w:rPr>
              <w:t xml:space="preserve"> </w:t>
            </w:r>
          </w:p>
          <w:p w:rsidR="0030190B" w:rsidRPr="00565F78" w:rsidRDefault="00D0527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Povrem</w:t>
            </w:r>
            <w:r w:rsidR="00882C87" w:rsidRPr="00565F78">
              <w:rPr>
                <w:rFonts w:ascii="Times New Roman" w:hAnsi="Times New Roman"/>
                <w:bCs/>
                <w:i/>
                <w:snapToGrid w:val="0"/>
                <w:sz w:val="22"/>
                <w:szCs w:val="22"/>
                <w:lang w:val="sr-Latn-ME"/>
              </w:rPr>
              <w:t>eno</w:t>
            </w:r>
            <w:r w:rsidR="0030190B" w:rsidRPr="00565F78">
              <w:rPr>
                <w:rFonts w:ascii="Times New Roman" w:hAnsi="Times New Roman"/>
                <w:bCs/>
                <w:i/>
                <w:snapToGrid w:val="0"/>
                <w:sz w:val="22"/>
                <w:szCs w:val="22"/>
                <w:lang w:val="sr-Latn-ME"/>
              </w:rPr>
              <w:t>:</w:t>
            </w:r>
            <w:r w:rsidR="0030190B"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hipotenzija</w:t>
            </w:r>
            <w:r w:rsidR="00746EAC" w:rsidRPr="00565F78">
              <w:rPr>
                <w:rFonts w:ascii="Times New Roman" w:hAnsi="Times New Roman"/>
                <w:bCs/>
                <w:snapToGrid w:val="0"/>
                <w:sz w:val="22"/>
                <w:szCs w:val="22"/>
                <w:lang w:val="sr-Latn-ME"/>
              </w:rPr>
              <w:t xml:space="preserve"> (vid</w:t>
            </w:r>
            <w:r w:rsidR="00991674" w:rsidRPr="00565F78">
              <w:rPr>
                <w:rFonts w:ascii="Times New Roman" w:hAnsi="Times New Roman"/>
                <w:bCs/>
                <w:snapToGrid w:val="0"/>
                <w:sz w:val="22"/>
                <w:szCs w:val="22"/>
                <w:lang w:val="sr-Latn-ME"/>
              </w:rPr>
              <w:t>j</w:t>
            </w:r>
            <w:r w:rsidR="00746EAC" w:rsidRPr="00565F78">
              <w:rPr>
                <w:rFonts w:ascii="Times New Roman" w:hAnsi="Times New Roman"/>
                <w:bCs/>
                <w:snapToGrid w:val="0"/>
                <w:sz w:val="22"/>
                <w:szCs w:val="22"/>
                <w:lang w:val="sr-Latn-ME"/>
              </w:rPr>
              <w:t xml:space="preserve">eti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746EAC" w:rsidRPr="00565F78">
              <w:rPr>
                <w:rFonts w:ascii="Times New Roman" w:hAnsi="Times New Roman"/>
                <w:bCs/>
                <w:snapToGrid w:val="0"/>
                <w:sz w:val="22"/>
                <w:szCs w:val="22"/>
                <w:lang w:val="sr-Latn-ME"/>
              </w:rPr>
              <w:t xml:space="preserve"> 4.4)</w:t>
            </w:r>
            <w:r w:rsidR="000D60C9" w:rsidRPr="00565F78">
              <w:rPr>
                <w:rFonts w:ascii="Times New Roman" w:hAnsi="Times New Roman"/>
                <w:bCs/>
                <w:snapToGrid w:val="0"/>
                <w:sz w:val="22"/>
                <w:szCs w:val="22"/>
                <w:lang w:val="sr-Latn-ME"/>
              </w:rPr>
              <w:t>,</w:t>
            </w:r>
            <w:r w:rsidR="0030190B" w:rsidRPr="00565F78">
              <w:rPr>
                <w:rFonts w:ascii="Times New Roman" w:hAnsi="Times New Roman"/>
                <w:bCs/>
                <w:snapToGrid w:val="0"/>
                <w:sz w:val="22"/>
                <w:szCs w:val="22"/>
                <w:lang w:val="sr-Latn-ME"/>
              </w:rPr>
              <w:t xml:space="preserve"> Rayn</w:t>
            </w:r>
            <w:r w:rsidR="00746EAC" w:rsidRPr="00565F78">
              <w:rPr>
                <w:rFonts w:ascii="Times New Roman" w:hAnsi="Times New Roman"/>
                <w:bCs/>
                <w:snapToGrid w:val="0"/>
                <w:sz w:val="22"/>
                <w:szCs w:val="22"/>
                <w:lang w:val="sr-Latn-ME"/>
              </w:rPr>
              <w:t>aud-ov sindrom, crvenilo</w:t>
            </w:r>
            <w:r w:rsidR="00F34ABD" w:rsidRPr="00565F78">
              <w:rPr>
                <w:rFonts w:ascii="Times New Roman" w:hAnsi="Times New Roman"/>
                <w:bCs/>
                <w:snapToGrid w:val="0"/>
                <w:sz w:val="22"/>
                <w:szCs w:val="22"/>
                <w:lang w:val="sr-Latn-ME"/>
              </w:rPr>
              <w:t>,</w:t>
            </w:r>
            <w:r w:rsidR="000727F9" w:rsidRPr="00565F78">
              <w:rPr>
                <w:rFonts w:ascii="Times New Roman" w:hAnsi="Times New Roman"/>
                <w:bCs/>
                <w:snapToGrid w:val="0"/>
                <w:sz w:val="22"/>
                <w:szCs w:val="22"/>
                <w:lang w:val="sr-Latn-ME"/>
              </w:rPr>
              <w:t xml:space="preserve"> </w:t>
            </w:r>
            <w:r w:rsidR="00F34ABD" w:rsidRPr="00565F78">
              <w:rPr>
                <w:rFonts w:ascii="Times New Roman" w:hAnsi="Times New Roman"/>
                <w:bCs/>
                <w:snapToGrid w:val="0"/>
                <w:sz w:val="22"/>
                <w:szCs w:val="22"/>
                <w:lang w:val="sr-Latn-ME"/>
              </w:rPr>
              <w:t>bl</w:t>
            </w:r>
            <w:r w:rsidR="00991674" w:rsidRPr="00565F78">
              <w:rPr>
                <w:rFonts w:ascii="Times New Roman" w:hAnsi="Times New Roman"/>
                <w:bCs/>
                <w:snapToGrid w:val="0"/>
                <w:sz w:val="22"/>
                <w:szCs w:val="22"/>
                <w:lang w:val="sr-Latn-ME"/>
              </w:rPr>
              <w:t>j</w:t>
            </w:r>
            <w:r w:rsidR="00F34ABD" w:rsidRPr="00565F78">
              <w:rPr>
                <w:rFonts w:ascii="Times New Roman" w:hAnsi="Times New Roman"/>
                <w:bCs/>
                <w:snapToGrid w:val="0"/>
                <w:sz w:val="22"/>
                <w:szCs w:val="22"/>
                <w:lang w:val="sr-Latn-ME"/>
              </w:rPr>
              <w:t>edilo</w:t>
            </w:r>
            <w:r w:rsidR="0030190B" w:rsidRPr="00565F78">
              <w:rPr>
                <w:rFonts w:ascii="Times New Roman" w:hAnsi="Times New Roman"/>
                <w:bCs/>
                <w:snapToGrid w:val="0"/>
                <w:sz w:val="22"/>
                <w:szCs w:val="22"/>
                <w:lang w:val="sr-Latn-ME"/>
              </w:rPr>
              <w:t>.</w:t>
            </w:r>
          </w:p>
          <w:p w:rsidR="000D60C9" w:rsidRPr="00565F78" w:rsidRDefault="0030190B" w:rsidP="000727F9">
            <w:pPr>
              <w:rPr>
                <w:rFonts w:ascii="Times New Roman" w:hAnsi="Times New Roman"/>
                <w:bCs/>
                <w:snapToGrid w:val="0"/>
                <w:sz w:val="22"/>
                <w:szCs w:val="22"/>
                <w:lang w:val="sr-Latn-ME"/>
              </w:rPr>
            </w:pPr>
            <w:r w:rsidRPr="00565F78">
              <w:rPr>
                <w:rFonts w:ascii="Times New Roman" w:hAnsi="Times New Roman"/>
                <w:bCs/>
                <w:snapToGrid w:val="0"/>
                <w:sz w:val="22"/>
                <w:szCs w:val="22"/>
                <w:lang w:val="sr-Latn-ME"/>
              </w:rPr>
              <w:t xml:space="preserve"> </w:t>
            </w:r>
          </w:p>
          <w:p w:rsidR="0030190B" w:rsidRPr="00565F78" w:rsidRDefault="000D60C9" w:rsidP="000727F9">
            <w:pPr>
              <w:rPr>
                <w:rFonts w:ascii="Times New Roman" w:hAnsi="Times New Roman"/>
                <w:bCs/>
                <w:snapToGrid w:val="0"/>
                <w:sz w:val="22"/>
                <w:szCs w:val="22"/>
                <w:u w:val="single"/>
                <w:lang w:val="sr-Latn-ME"/>
              </w:rPr>
            </w:pPr>
            <w:r w:rsidRPr="00565F78">
              <w:rPr>
                <w:rFonts w:ascii="Times New Roman" w:hAnsi="Times New Roman"/>
                <w:bCs/>
                <w:i/>
                <w:snapToGrid w:val="0"/>
                <w:sz w:val="22"/>
                <w:szCs w:val="22"/>
                <w:u w:val="single"/>
                <w:lang w:val="sr-Latn-ME"/>
              </w:rPr>
              <w:t>Respiratorni</w:t>
            </w:r>
            <w:r w:rsidR="00B457D3" w:rsidRPr="00565F78">
              <w:rPr>
                <w:rFonts w:ascii="Times New Roman" w:hAnsi="Times New Roman"/>
                <w:bCs/>
                <w:i/>
                <w:snapToGrid w:val="0"/>
                <w:sz w:val="22"/>
                <w:szCs w:val="22"/>
                <w:u w:val="single"/>
                <w:lang w:val="sr-Latn-ME"/>
              </w:rPr>
              <w:t xml:space="preserve">, torakalni i medijastinalni  </w:t>
            </w:r>
            <w:r w:rsidRPr="00565F78">
              <w:rPr>
                <w:rFonts w:ascii="Times New Roman" w:hAnsi="Times New Roman"/>
                <w:bCs/>
                <w:i/>
                <w:snapToGrid w:val="0"/>
                <w:sz w:val="22"/>
                <w:szCs w:val="22"/>
                <w:u w:val="single"/>
                <w:lang w:val="sr-Latn-ME"/>
              </w:rPr>
              <w:t>poremećaji</w:t>
            </w:r>
          </w:p>
          <w:p w:rsidR="0030190B" w:rsidRPr="00565F78" w:rsidRDefault="0030190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Često:</w:t>
            </w:r>
            <w:r w:rsidRPr="00565F78">
              <w:rPr>
                <w:rFonts w:ascii="Times New Roman" w:hAnsi="Times New Roman"/>
                <w:bCs/>
                <w:snapToGrid w:val="0"/>
                <w:sz w:val="22"/>
                <w:szCs w:val="22"/>
                <w:lang w:val="sr-Latn-ME"/>
              </w:rPr>
              <w:t xml:space="preserve"> </w:t>
            </w:r>
            <w:r w:rsidR="000D60C9" w:rsidRPr="00565F78">
              <w:rPr>
                <w:rFonts w:ascii="Times New Roman" w:hAnsi="Times New Roman"/>
                <w:bCs/>
                <w:snapToGrid w:val="0"/>
                <w:sz w:val="22"/>
                <w:szCs w:val="22"/>
                <w:lang w:val="sr-Latn-ME"/>
              </w:rPr>
              <w:t xml:space="preserve">suv, </w:t>
            </w:r>
            <w:r w:rsidRPr="00565F78">
              <w:rPr>
                <w:rFonts w:ascii="Times New Roman" w:hAnsi="Times New Roman"/>
                <w:bCs/>
                <w:snapToGrid w:val="0"/>
                <w:sz w:val="22"/>
                <w:szCs w:val="22"/>
                <w:lang w:val="sr-Latn-ME"/>
              </w:rPr>
              <w:t>neproduktivni kašalj</w:t>
            </w:r>
            <w:r w:rsidR="00807750" w:rsidRPr="00565F78">
              <w:rPr>
                <w:rFonts w:ascii="Times New Roman" w:hAnsi="Times New Roman"/>
                <w:bCs/>
                <w:snapToGrid w:val="0"/>
                <w:sz w:val="22"/>
                <w:szCs w:val="22"/>
                <w:lang w:val="sr-Latn-ME"/>
              </w:rPr>
              <w:t xml:space="preserve"> (vid</w:t>
            </w:r>
            <w:r w:rsidR="00991674" w:rsidRPr="00565F78">
              <w:rPr>
                <w:rFonts w:ascii="Times New Roman" w:hAnsi="Times New Roman"/>
                <w:bCs/>
                <w:snapToGrid w:val="0"/>
                <w:sz w:val="22"/>
                <w:szCs w:val="22"/>
                <w:lang w:val="sr-Latn-ME"/>
              </w:rPr>
              <w:t>j</w:t>
            </w:r>
            <w:r w:rsidR="00807750" w:rsidRPr="00565F78">
              <w:rPr>
                <w:rFonts w:ascii="Times New Roman" w:hAnsi="Times New Roman"/>
                <w:bCs/>
                <w:snapToGrid w:val="0"/>
                <w:sz w:val="22"/>
                <w:szCs w:val="22"/>
                <w:lang w:val="sr-Latn-ME"/>
              </w:rPr>
              <w:t xml:space="preserve">eti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807750" w:rsidRPr="00565F78">
              <w:rPr>
                <w:rFonts w:ascii="Times New Roman" w:hAnsi="Times New Roman"/>
                <w:bCs/>
                <w:snapToGrid w:val="0"/>
                <w:sz w:val="22"/>
                <w:szCs w:val="22"/>
                <w:lang w:val="sr-Latn-ME"/>
              </w:rPr>
              <w:t xml:space="preserve"> 4.4) i dispneja.</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0D60C9"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etko:</w:t>
            </w:r>
            <w:r w:rsidR="000D60C9" w:rsidRPr="00565F78">
              <w:rPr>
                <w:rFonts w:ascii="Times New Roman" w:hAnsi="Times New Roman"/>
                <w:bCs/>
                <w:snapToGrid w:val="0"/>
                <w:sz w:val="22"/>
                <w:szCs w:val="22"/>
                <w:lang w:val="sr-Latn-ME"/>
              </w:rPr>
              <w:t xml:space="preserve"> bronhospazam, rinitis, alergijski alveolitis</w:t>
            </w:r>
            <w:r w:rsidR="0030190B" w:rsidRPr="00565F78">
              <w:rPr>
                <w:rFonts w:ascii="Times New Roman" w:hAnsi="Times New Roman"/>
                <w:bCs/>
                <w:snapToGrid w:val="0"/>
                <w:sz w:val="22"/>
                <w:szCs w:val="22"/>
                <w:lang w:val="sr-Latn-ME"/>
              </w:rPr>
              <w:t>/eozinofilna pneumonija</w:t>
            </w:r>
            <w:r w:rsidR="000D60C9" w:rsidRPr="00565F78">
              <w:rPr>
                <w:rFonts w:ascii="Times New Roman" w:hAnsi="Times New Roman"/>
                <w:bCs/>
                <w:snapToGrid w:val="0"/>
                <w:sz w:val="22"/>
                <w:szCs w:val="22"/>
                <w:lang w:val="sr-Latn-ME"/>
              </w:rPr>
              <w:t>.</w:t>
            </w:r>
          </w:p>
          <w:p w:rsidR="0030190B" w:rsidRPr="00565F78" w:rsidRDefault="0030190B" w:rsidP="000727F9">
            <w:pPr>
              <w:rPr>
                <w:rFonts w:ascii="Times New Roman" w:hAnsi="Times New Roman"/>
                <w:bCs/>
                <w:snapToGrid w:val="0"/>
                <w:sz w:val="22"/>
                <w:szCs w:val="22"/>
                <w:lang w:val="sr-Latn-ME"/>
              </w:rPr>
            </w:pPr>
          </w:p>
          <w:p w:rsidR="0030190B" w:rsidRPr="00565F78" w:rsidRDefault="00321C7D"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Gastrointestinalni poremećaji</w:t>
            </w:r>
          </w:p>
          <w:p w:rsidR="00321C7D" w:rsidRPr="00565F78" w:rsidRDefault="0030190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Često:</w:t>
            </w:r>
            <w:r w:rsidRPr="00565F78">
              <w:rPr>
                <w:rFonts w:ascii="Times New Roman" w:hAnsi="Times New Roman"/>
                <w:bCs/>
                <w:snapToGrid w:val="0"/>
                <w:sz w:val="22"/>
                <w:szCs w:val="22"/>
                <w:lang w:val="sr-Latn-ME"/>
              </w:rPr>
              <w:t xml:space="preserve"> mučnina</w:t>
            </w:r>
            <w:r w:rsidR="000D60C9" w:rsidRPr="00565F78">
              <w:rPr>
                <w:rFonts w:ascii="Times New Roman" w:hAnsi="Times New Roman"/>
                <w:bCs/>
                <w:snapToGrid w:val="0"/>
                <w:sz w:val="22"/>
                <w:szCs w:val="22"/>
                <w:lang w:val="sr-Latn-ME"/>
              </w:rPr>
              <w:t>, povraćanje, gast</w:t>
            </w:r>
            <w:r w:rsidR="00807750" w:rsidRPr="00565F78">
              <w:rPr>
                <w:rFonts w:ascii="Times New Roman" w:hAnsi="Times New Roman"/>
                <w:bCs/>
                <w:snapToGrid w:val="0"/>
                <w:sz w:val="22"/>
                <w:szCs w:val="22"/>
                <w:lang w:val="sr-Latn-ME"/>
              </w:rPr>
              <w:t xml:space="preserve">rične smetnje, bol u abdomenu, </w:t>
            </w:r>
            <w:r w:rsidR="000D60C9" w:rsidRPr="00565F78">
              <w:rPr>
                <w:rFonts w:ascii="Times New Roman" w:hAnsi="Times New Roman"/>
                <w:bCs/>
                <w:snapToGrid w:val="0"/>
                <w:sz w:val="22"/>
                <w:szCs w:val="22"/>
                <w:lang w:val="sr-Latn-ME"/>
              </w:rPr>
              <w:t>d</w:t>
            </w:r>
            <w:r w:rsidR="00807750" w:rsidRPr="00565F78">
              <w:rPr>
                <w:rFonts w:ascii="Times New Roman" w:hAnsi="Times New Roman"/>
                <w:bCs/>
                <w:snapToGrid w:val="0"/>
                <w:sz w:val="22"/>
                <w:szCs w:val="22"/>
                <w:lang w:val="sr-Latn-ME"/>
              </w:rPr>
              <w:t>ijareja, zatvor, suva usta.</w:t>
            </w:r>
          </w:p>
          <w:p w:rsidR="00321C7D" w:rsidRPr="00565F78" w:rsidRDefault="000727F9" w:rsidP="00A53F6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R</w:t>
            </w:r>
            <w:r w:rsidR="00991674"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etko:</w:t>
            </w:r>
            <w:r w:rsidR="000D60C9" w:rsidRPr="00565F78">
              <w:rPr>
                <w:rFonts w:ascii="Times New Roman" w:hAnsi="Times New Roman"/>
                <w:bCs/>
                <w:snapToGrid w:val="0"/>
                <w:sz w:val="22"/>
                <w:szCs w:val="22"/>
                <w:lang w:val="sr-Latn-ME"/>
              </w:rPr>
              <w:t xml:space="preserve"> stomatitis</w:t>
            </w:r>
            <w:r w:rsidR="00321C7D" w:rsidRPr="00565F78">
              <w:rPr>
                <w:rFonts w:ascii="Times New Roman" w:hAnsi="Times New Roman"/>
                <w:bCs/>
                <w:snapToGrid w:val="0"/>
                <w:sz w:val="22"/>
                <w:szCs w:val="22"/>
                <w:lang w:val="sr-Latn-ME"/>
              </w:rPr>
              <w:t>/aftozne ulceracije,</w:t>
            </w:r>
            <w:r w:rsidR="00807750" w:rsidRPr="00565F78">
              <w:rPr>
                <w:rFonts w:ascii="Times New Roman" w:hAnsi="Times New Roman"/>
                <w:bCs/>
                <w:snapToGrid w:val="0"/>
                <w:sz w:val="22"/>
                <w:szCs w:val="22"/>
                <w:lang w:val="sr-Latn-ME"/>
              </w:rPr>
              <w:t xml:space="preserve"> </w:t>
            </w:r>
            <w:r w:rsidR="00A53F69" w:rsidRPr="00565F78">
              <w:rPr>
                <w:rFonts w:ascii="Times New Roman" w:hAnsi="Times New Roman"/>
                <w:bCs/>
                <w:snapToGrid w:val="0"/>
                <w:sz w:val="22"/>
                <w:szCs w:val="22"/>
                <w:lang w:val="sr-Latn-ME"/>
              </w:rPr>
              <w:t xml:space="preserve">intestinalni </w:t>
            </w:r>
            <w:r w:rsidR="00807750" w:rsidRPr="00565F78">
              <w:rPr>
                <w:rFonts w:ascii="Times New Roman" w:hAnsi="Times New Roman"/>
                <w:bCs/>
                <w:snapToGrid w:val="0"/>
                <w:sz w:val="22"/>
                <w:szCs w:val="22"/>
                <w:lang w:val="sr-Latn-ME"/>
              </w:rPr>
              <w:t>angioedem (vid</w:t>
            </w:r>
            <w:r w:rsidR="00991674" w:rsidRPr="00565F78">
              <w:rPr>
                <w:rFonts w:ascii="Times New Roman" w:hAnsi="Times New Roman"/>
                <w:bCs/>
                <w:snapToGrid w:val="0"/>
                <w:sz w:val="22"/>
                <w:szCs w:val="22"/>
                <w:lang w:val="sr-Latn-ME"/>
              </w:rPr>
              <w:t>j</w:t>
            </w:r>
            <w:r w:rsidR="00807750" w:rsidRPr="00565F78">
              <w:rPr>
                <w:rFonts w:ascii="Times New Roman" w:hAnsi="Times New Roman"/>
                <w:bCs/>
                <w:snapToGrid w:val="0"/>
                <w:sz w:val="22"/>
                <w:szCs w:val="22"/>
                <w:lang w:val="sr-Latn-ME"/>
              </w:rPr>
              <w:t xml:space="preserve">eti </w:t>
            </w:r>
            <w:r w:rsidR="00991674"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807750" w:rsidRPr="00565F78">
              <w:rPr>
                <w:rFonts w:ascii="Times New Roman" w:hAnsi="Times New Roman"/>
                <w:bCs/>
                <w:snapToGrid w:val="0"/>
                <w:sz w:val="22"/>
                <w:szCs w:val="22"/>
                <w:lang w:val="sr-Latn-ME"/>
              </w:rPr>
              <w:t xml:space="preserve"> 4.4).</w:t>
            </w:r>
          </w:p>
          <w:p w:rsidR="000D60C9"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0D60C9" w:rsidRPr="00565F78">
              <w:rPr>
                <w:rFonts w:ascii="Times New Roman" w:hAnsi="Times New Roman"/>
                <w:bCs/>
                <w:i/>
                <w:snapToGrid w:val="0"/>
                <w:sz w:val="22"/>
                <w:szCs w:val="22"/>
                <w:lang w:val="sr-Latn-ME"/>
              </w:rPr>
              <w:t>eoma r</w:t>
            </w:r>
            <w:r w:rsidR="00991674"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etko:</w:t>
            </w:r>
            <w:r w:rsidR="000D60C9" w:rsidRPr="00565F78">
              <w:rPr>
                <w:rFonts w:ascii="Times New Roman" w:hAnsi="Times New Roman"/>
                <w:bCs/>
                <w:snapToGrid w:val="0"/>
                <w:sz w:val="22"/>
                <w:szCs w:val="22"/>
                <w:lang w:val="sr-Latn-ME"/>
              </w:rPr>
              <w:t xml:space="preserve"> glositis, peptički ulkus, pankreatitis.</w:t>
            </w:r>
          </w:p>
          <w:p w:rsidR="00321C7D" w:rsidRPr="00565F78" w:rsidRDefault="00321C7D" w:rsidP="000727F9">
            <w:pPr>
              <w:rPr>
                <w:rFonts w:ascii="Times New Roman" w:hAnsi="Times New Roman"/>
                <w:bCs/>
                <w:snapToGrid w:val="0"/>
                <w:sz w:val="22"/>
                <w:szCs w:val="22"/>
                <w:lang w:val="sr-Latn-ME"/>
              </w:rPr>
            </w:pPr>
          </w:p>
          <w:p w:rsidR="00321C7D" w:rsidRPr="00565F78" w:rsidRDefault="00321C7D"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Hepato-bilijarni poremećaji</w:t>
            </w:r>
            <w:r w:rsidR="000D60C9" w:rsidRPr="00565F78">
              <w:rPr>
                <w:rFonts w:ascii="Times New Roman" w:hAnsi="Times New Roman"/>
                <w:bCs/>
                <w:i/>
                <w:snapToGrid w:val="0"/>
                <w:sz w:val="22"/>
                <w:szCs w:val="22"/>
                <w:u w:val="single"/>
                <w:lang w:val="sr-Latn-ME"/>
              </w:rPr>
              <w:t xml:space="preserve"> </w:t>
            </w:r>
          </w:p>
          <w:p w:rsidR="000D60C9" w:rsidRPr="00565F78" w:rsidRDefault="00321C7D"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Veoma r</w:t>
            </w:r>
            <w:r w:rsidR="00991674" w:rsidRPr="00565F78">
              <w:rPr>
                <w:rFonts w:ascii="Times New Roman" w:hAnsi="Times New Roman"/>
                <w:bCs/>
                <w:i/>
                <w:snapToGrid w:val="0"/>
                <w:sz w:val="22"/>
                <w:szCs w:val="22"/>
                <w:lang w:val="sr-Latn-ME"/>
              </w:rPr>
              <w:t>ij</w:t>
            </w:r>
            <w:r w:rsidRPr="00565F78">
              <w:rPr>
                <w:rFonts w:ascii="Times New Roman" w:hAnsi="Times New Roman"/>
                <w:bCs/>
                <w:i/>
                <w:snapToGrid w:val="0"/>
                <w:sz w:val="22"/>
                <w:szCs w:val="22"/>
                <w:lang w:val="sr-Latn-ME"/>
              </w:rPr>
              <w:t>etko:</w:t>
            </w:r>
            <w:r w:rsidRPr="00565F78">
              <w:rPr>
                <w:rFonts w:ascii="Times New Roman" w:hAnsi="Times New Roman"/>
                <w:bCs/>
                <w:snapToGrid w:val="0"/>
                <w:sz w:val="22"/>
                <w:szCs w:val="22"/>
                <w:lang w:val="sr-Latn-ME"/>
              </w:rPr>
              <w:t xml:space="preserve"> </w:t>
            </w:r>
            <w:r w:rsidR="00807750" w:rsidRPr="00565F78">
              <w:rPr>
                <w:rFonts w:ascii="Times New Roman" w:hAnsi="Times New Roman"/>
                <w:bCs/>
                <w:snapToGrid w:val="0"/>
                <w:sz w:val="22"/>
                <w:szCs w:val="22"/>
                <w:lang w:val="sr-Latn-ME"/>
              </w:rPr>
              <w:t>oštećena funkcija</w:t>
            </w:r>
            <w:r w:rsidRPr="00565F78">
              <w:rPr>
                <w:rFonts w:ascii="Times New Roman" w:hAnsi="Times New Roman"/>
                <w:bCs/>
                <w:snapToGrid w:val="0"/>
                <w:sz w:val="22"/>
                <w:szCs w:val="22"/>
                <w:lang w:val="sr-Latn-ME"/>
              </w:rPr>
              <w:t xml:space="preserve"> jetre i holestaza (uključujući žuticu)</w:t>
            </w:r>
            <w:r w:rsidR="000D60C9" w:rsidRPr="00565F78">
              <w:rPr>
                <w:rFonts w:ascii="Times New Roman" w:hAnsi="Times New Roman"/>
                <w:bCs/>
                <w:snapToGrid w:val="0"/>
                <w:sz w:val="22"/>
                <w:szCs w:val="22"/>
                <w:lang w:val="sr-Latn-ME"/>
              </w:rPr>
              <w:t>, hepatitis</w:t>
            </w:r>
            <w:r w:rsidR="00AF0F0A" w:rsidRPr="00565F78">
              <w:rPr>
                <w:rFonts w:ascii="Times New Roman" w:hAnsi="Times New Roman"/>
                <w:bCs/>
                <w:snapToGrid w:val="0"/>
                <w:sz w:val="22"/>
                <w:szCs w:val="22"/>
                <w:lang w:val="sr-Latn-ME"/>
              </w:rPr>
              <w:t xml:space="preserve"> uključujući nekrozu</w:t>
            </w:r>
            <w:r w:rsidR="00524506" w:rsidRPr="00565F78">
              <w:rPr>
                <w:rFonts w:ascii="Times New Roman" w:hAnsi="Times New Roman"/>
                <w:bCs/>
                <w:snapToGrid w:val="0"/>
                <w:sz w:val="22"/>
                <w:szCs w:val="22"/>
                <w:lang w:val="sr-Latn-ME"/>
              </w:rPr>
              <w:t>,</w:t>
            </w:r>
            <w:r w:rsidR="001D7123">
              <w:rPr>
                <w:rFonts w:ascii="Times New Roman" w:hAnsi="Times New Roman"/>
                <w:bCs/>
                <w:snapToGrid w:val="0"/>
                <w:sz w:val="22"/>
                <w:szCs w:val="22"/>
                <w:lang w:val="sr-Latn-ME"/>
              </w:rPr>
              <w:t xml:space="preserve"> </w:t>
            </w:r>
            <w:r w:rsidR="00524506" w:rsidRPr="00565F78">
              <w:rPr>
                <w:rFonts w:ascii="Times New Roman" w:hAnsi="Times New Roman"/>
                <w:bCs/>
                <w:snapToGrid w:val="0"/>
                <w:sz w:val="22"/>
                <w:szCs w:val="22"/>
                <w:lang w:val="sr-Latn-ME"/>
              </w:rPr>
              <w:t xml:space="preserve">povišeni </w:t>
            </w:r>
            <w:r w:rsidR="000D60C9" w:rsidRPr="00565F78">
              <w:rPr>
                <w:rFonts w:ascii="Times New Roman" w:hAnsi="Times New Roman"/>
                <w:bCs/>
                <w:snapToGrid w:val="0"/>
                <w:sz w:val="22"/>
                <w:szCs w:val="22"/>
                <w:lang w:val="sr-Latn-ME"/>
              </w:rPr>
              <w:t xml:space="preserve">enzimi </w:t>
            </w:r>
            <w:r w:rsidR="00524506" w:rsidRPr="00565F78">
              <w:rPr>
                <w:rFonts w:ascii="Times New Roman" w:hAnsi="Times New Roman"/>
                <w:bCs/>
                <w:snapToGrid w:val="0"/>
                <w:sz w:val="22"/>
                <w:szCs w:val="22"/>
                <w:lang w:val="sr-Latn-ME"/>
              </w:rPr>
              <w:t xml:space="preserve">jetre </w:t>
            </w:r>
            <w:r w:rsidR="000D60C9" w:rsidRPr="00565F78">
              <w:rPr>
                <w:rFonts w:ascii="Times New Roman" w:hAnsi="Times New Roman"/>
                <w:bCs/>
                <w:snapToGrid w:val="0"/>
                <w:sz w:val="22"/>
                <w:szCs w:val="22"/>
                <w:lang w:val="sr-Latn-ME"/>
              </w:rPr>
              <w:t>i bilirubin.</w:t>
            </w:r>
          </w:p>
          <w:p w:rsidR="00321C7D" w:rsidRPr="00565F78" w:rsidRDefault="00321C7D" w:rsidP="000727F9">
            <w:pPr>
              <w:rPr>
                <w:rFonts w:ascii="Times New Roman" w:hAnsi="Times New Roman"/>
                <w:bCs/>
                <w:snapToGrid w:val="0"/>
                <w:sz w:val="22"/>
                <w:szCs w:val="22"/>
                <w:lang w:val="sr-Latn-ME"/>
              </w:rPr>
            </w:pPr>
          </w:p>
          <w:p w:rsidR="00321C7D" w:rsidRPr="00565F78" w:rsidRDefault="000D60C9"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w:t>
            </w:r>
            <w:r w:rsidR="00321C7D" w:rsidRPr="00565F78">
              <w:rPr>
                <w:rFonts w:ascii="Times New Roman" w:hAnsi="Times New Roman"/>
                <w:bCs/>
                <w:i/>
                <w:snapToGrid w:val="0"/>
                <w:sz w:val="22"/>
                <w:szCs w:val="22"/>
                <w:u w:val="single"/>
                <w:lang w:val="sr-Latn-ME"/>
              </w:rPr>
              <w:t>emećaji kože i potkožnog tkiva</w:t>
            </w:r>
          </w:p>
          <w:p w:rsidR="000D60C9" w:rsidRPr="00565F78" w:rsidRDefault="00321C7D"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Često:</w:t>
            </w:r>
            <w:r w:rsidRPr="00565F78">
              <w:rPr>
                <w:rFonts w:ascii="Times New Roman" w:hAnsi="Times New Roman"/>
                <w:bCs/>
                <w:snapToGrid w:val="0"/>
                <w:sz w:val="22"/>
                <w:szCs w:val="22"/>
                <w:lang w:val="sr-Latn-ME"/>
              </w:rPr>
              <w:t xml:space="preserve"> svrab sa </w:t>
            </w:r>
            <w:r w:rsidR="00807750" w:rsidRPr="00565F78">
              <w:rPr>
                <w:rFonts w:ascii="Times New Roman" w:hAnsi="Times New Roman"/>
                <w:bCs/>
                <w:snapToGrid w:val="0"/>
                <w:sz w:val="22"/>
                <w:szCs w:val="22"/>
                <w:lang w:val="sr-Latn-ME"/>
              </w:rPr>
              <w:t>ili bez osipa, osip i alopecija.</w:t>
            </w:r>
          </w:p>
          <w:p w:rsidR="00321C7D" w:rsidRPr="00565F78" w:rsidRDefault="00D0527B" w:rsidP="00D56007">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Povreme</w:t>
            </w:r>
            <w:r w:rsidR="00882C87" w:rsidRPr="00565F78">
              <w:rPr>
                <w:rFonts w:ascii="Times New Roman" w:hAnsi="Times New Roman"/>
                <w:bCs/>
                <w:i/>
                <w:snapToGrid w:val="0"/>
                <w:sz w:val="22"/>
                <w:szCs w:val="22"/>
                <w:lang w:val="sr-Latn-ME"/>
              </w:rPr>
              <w:t>no</w:t>
            </w:r>
            <w:r w:rsidR="00321C7D" w:rsidRPr="00565F78">
              <w:rPr>
                <w:rFonts w:ascii="Times New Roman" w:hAnsi="Times New Roman"/>
                <w:bCs/>
                <w:i/>
                <w:snapToGrid w:val="0"/>
                <w:sz w:val="22"/>
                <w:szCs w:val="22"/>
                <w:lang w:val="sr-Latn-ME"/>
              </w:rPr>
              <w:t>:</w:t>
            </w:r>
            <w:r w:rsidR="00321C7D" w:rsidRPr="00565F78">
              <w:rPr>
                <w:rFonts w:ascii="Times New Roman" w:hAnsi="Times New Roman"/>
                <w:bCs/>
                <w:snapToGrid w:val="0"/>
                <w:sz w:val="22"/>
                <w:szCs w:val="22"/>
                <w:lang w:val="sr-Latn-ME"/>
              </w:rPr>
              <w:t xml:space="preserve"> angioedem</w:t>
            </w:r>
            <w:r w:rsidR="00E86745" w:rsidRPr="00565F78">
              <w:rPr>
                <w:rFonts w:ascii="Times New Roman" w:hAnsi="Times New Roman"/>
                <w:bCs/>
                <w:snapToGrid w:val="0"/>
                <w:sz w:val="22"/>
                <w:szCs w:val="22"/>
                <w:lang w:val="sr-Latn-ME"/>
              </w:rPr>
              <w:t xml:space="preserve"> (vid</w:t>
            </w:r>
            <w:r w:rsidR="003347D9" w:rsidRPr="00565F78">
              <w:rPr>
                <w:rFonts w:ascii="Times New Roman" w:hAnsi="Times New Roman"/>
                <w:bCs/>
                <w:snapToGrid w:val="0"/>
                <w:sz w:val="22"/>
                <w:szCs w:val="22"/>
                <w:lang w:val="sr-Latn-ME"/>
              </w:rPr>
              <w:t>j</w:t>
            </w:r>
            <w:r w:rsidR="00E86745" w:rsidRPr="00565F78">
              <w:rPr>
                <w:rFonts w:ascii="Times New Roman" w:hAnsi="Times New Roman"/>
                <w:bCs/>
                <w:snapToGrid w:val="0"/>
                <w:sz w:val="22"/>
                <w:szCs w:val="22"/>
                <w:lang w:val="sr-Latn-ME"/>
              </w:rPr>
              <w:t xml:space="preserve">eti </w:t>
            </w:r>
            <w:r w:rsidR="003347D9" w:rsidRPr="00565F78">
              <w:rPr>
                <w:rFonts w:ascii="Times New Roman" w:hAnsi="Times New Roman"/>
                <w:bCs/>
                <w:snapToGrid w:val="0"/>
                <w:sz w:val="22"/>
                <w:szCs w:val="22"/>
                <w:lang w:val="sr-Latn-ME"/>
              </w:rPr>
              <w:t>di</w:t>
            </w:r>
            <w:r w:rsidR="00E310F8" w:rsidRPr="00565F78">
              <w:rPr>
                <w:rFonts w:ascii="Times New Roman" w:hAnsi="Times New Roman"/>
                <w:bCs/>
                <w:snapToGrid w:val="0"/>
                <w:sz w:val="22"/>
                <w:szCs w:val="22"/>
                <w:lang w:val="sr-Latn-ME"/>
              </w:rPr>
              <w:t>o</w:t>
            </w:r>
            <w:r w:rsidR="00E86745" w:rsidRPr="00565F78">
              <w:rPr>
                <w:rFonts w:ascii="Times New Roman" w:hAnsi="Times New Roman"/>
                <w:bCs/>
                <w:snapToGrid w:val="0"/>
                <w:sz w:val="22"/>
                <w:szCs w:val="22"/>
                <w:lang w:val="sr-Latn-ME"/>
              </w:rPr>
              <w:t xml:space="preserve"> 4.4)</w:t>
            </w:r>
            <w:r w:rsidR="00807750" w:rsidRPr="00565F78">
              <w:rPr>
                <w:rFonts w:ascii="Times New Roman" w:hAnsi="Times New Roman"/>
                <w:bCs/>
                <w:snapToGrid w:val="0"/>
                <w:sz w:val="22"/>
                <w:szCs w:val="22"/>
                <w:lang w:val="sr-Latn-ME"/>
              </w:rPr>
              <w:t>.</w:t>
            </w:r>
          </w:p>
          <w:p w:rsidR="00296472"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321C7D" w:rsidRPr="00565F78">
              <w:rPr>
                <w:rFonts w:ascii="Times New Roman" w:hAnsi="Times New Roman"/>
                <w:bCs/>
                <w:i/>
                <w:snapToGrid w:val="0"/>
                <w:sz w:val="22"/>
                <w:szCs w:val="22"/>
                <w:lang w:val="sr-Latn-ME"/>
              </w:rPr>
              <w:t>eoma r</w:t>
            </w:r>
            <w:r w:rsidR="003347D9" w:rsidRPr="00565F78">
              <w:rPr>
                <w:rFonts w:ascii="Times New Roman" w:hAnsi="Times New Roman"/>
                <w:bCs/>
                <w:i/>
                <w:snapToGrid w:val="0"/>
                <w:sz w:val="22"/>
                <w:szCs w:val="22"/>
                <w:lang w:val="sr-Latn-ME"/>
              </w:rPr>
              <w:t>ij</w:t>
            </w:r>
            <w:r w:rsidR="00321C7D" w:rsidRPr="00565F78">
              <w:rPr>
                <w:rFonts w:ascii="Times New Roman" w:hAnsi="Times New Roman"/>
                <w:bCs/>
                <w:i/>
                <w:snapToGrid w:val="0"/>
                <w:sz w:val="22"/>
                <w:szCs w:val="22"/>
                <w:lang w:val="sr-Latn-ME"/>
              </w:rPr>
              <w:t>etko:</w:t>
            </w:r>
            <w:r w:rsidR="00321C7D" w:rsidRPr="00565F78">
              <w:rPr>
                <w:rFonts w:ascii="Times New Roman" w:hAnsi="Times New Roman"/>
                <w:bCs/>
                <w:snapToGrid w:val="0"/>
                <w:sz w:val="22"/>
                <w:szCs w:val="22"/>
                <w:lang w:val="sr-Latn-ME"/>
              </w:rPr>
              <w:t xml:space="preserve"> urtikarija, Stevens Johnson-ov sindrom, multiformni eritem, </w:t>
            </w:r>
            <w:r w:rsidR="00B457D3" w:rsidRPr="00565F78">
              <w:rPr>
                <w:rFonts w:ascii="Times New Roman" w:hAnsi="Times New Roman"/>
                <w:bCs/>
                <w:snapToGrid w:val="0"/>
                <w:sz w:val="22"/>
                <w:szCs w:val="22"/>
                <w:lang w:val="sr-Latn-ME"/>
              </w:rPr>
              <w:t xml:space="preserve">fotosenzitivnost, </w:t>
            </w:r>
            <w:r w:rsidR="00321C7D" w:rsidRPr="00565F78">
              <w:rPr>
                <w:rFonts w:ascii="Times New Roman" w:hAnsi="Times New Roman"/>
                <w:bCs/>
                <w:snapToGrid w:val="0"/>
                <w:sz w:val="22"/>
                <w:szCs w:val="22"/>
                <w:lang w:val="sr-Latn-ME"/>
              </w:rPr>
              <w:t>eritrodermija,</w:t>
            </w:r>
            <w:r w:rsidR="001D7123">
              <w:rPr>
                <w:rFonts w:ascii="Times New Roman" w:hAnsi="Times New Roman"/>
                <w:bCs/>
                <w:snapToGrid w:val="0"/>
                <w:sz w:val="22"/>
                <w:szCs w:val="22"/>
                <w:lang w:val="sr-Latn-ME"/>
              </w:rPr>
              <w:t xml:space="preserve"> </w:t>
            </w:r>
            <w:r w:rsidR="00321C7D" w:rsidRPr="00565F78">
              <w:rPr>
                <w:rFonts w:ascii="Times New Roman" w:hAnsi="Times New Roman"/>
                <w:bCs/>
                <w:snapToGrid w:val="0"/>
                <w:sz w:val="22"/>
                <w:szCs w:val="22"/>
                <w:lang w:val="sr-Latn-ME"/>
              </w:rPr>
              <w:t>pemfigoidne reakcije i</w:t>
            </w:r>
            <w:r w:rsidR="00B457D3" w:rsidRPr="00565F78">
              <w:rPr>
                <w:rFonts w:ascii="Times New Roman" w:hAnsi="Times New Roman"/>
                <w:bCs/>
                <w:snapToGrid w:val="0"/>
                <w:sz w:val="22"/>
                <w:szCs w:val="22"/>
                <w:lang w:val="sr-Latn-ME"/>
              </w:rPr>
              <w:t xml:space="preserve"> </w:t>
            </w:r>
            <w:r w:rsidR="00321C7D" w:rsidRPr="00565F78">
              <w:rPr>
                <w:rFonts w:ascii="Times New Roman" w:hAnsi="Times New Roman"/>
                <w:bCs/>
                <w:snapToGrid w:val="0"/>
                <w:sz w:val="22"/>
                <w:szCs w:val="22"/>
                <w:lang w:val="sr-Latn-ME"/>
              </w:rPr>
              <w:t xml:space="preserve">eksfolijativni dermatitis. </w:t>
            </w:r>
          </w:p>
          <w:p w:rsidR="00296472" w:rsidRPr="00565F78" w:rsidRDefault="00296472" w:rsidP="000727F9">
            <w:pPr>
              <w:rPr>
                <w:rFonts w:ascii="Times New Roman" w:hAnsi="Times New Roman"/>
                <w:bCs/>
                <w:snapToGrid w:val="0"/>
                <w:sz w:val="22"/>
                <w:szCs w:val="22"/>
                <w:lang w:val="sr-Latn-ME"/>
              </w:rPr>
            </w:pPr>
            <w:r w:rsidRPr="00565F78">
              <w:rPr>
                <w:rFonts w:ascii="Times New Roman" w:hAnsi="Times New Roman"/>
                <w:color w:val="000000"/>
                <w:sz w:val="22"/>
                <w:szCs w:val="22"/>
                <w:lang w:val="sr-Latn-ME"/>
              </w:rPr>
              <w:t xml:space="preserve"> </w:t>
            </w:r>
          </w:p>
          <w:p w:rsidR="00321C7D" w:rsidRPr="00565F78" w:rsidRDefault="00296472"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Poremećaji mišić</w:t>
            </w:r>
            <w:r w:rsidR="00BF6071" w:rsidRPr="00565F78">
              <w:rPr>
                <w:rFonts w:ascii="Times New Roman" w:hAnsi="Times New Roman"/>
                <w:bCs/>
                <w:i/>
                <w:snapToGrid w:val="0"/>
                <w:sz w:val="22"/>
                <w:szCs w:val="22"/>
                <w:u w:val="single"/>
                <w:lang w:val="sr-Latn-ME"/>
              </w:rPr>
              <w:t>no-skeletnog</w:t>
            </w:r>
            <w:r w:rsidRPr="00565F78">
              <w:rPr>
                <w:rFonts w:ascii="Times New Roman" w:hAnsi="Times New Roman"/>
                <w:bCs/>
                <w:i/>
                <w:snapToGrid w:val="0"/>
                <w:sz w:val="22"/>
                <w:szCs w:val="22"/>
                <w:u w:val="single"/>
                <w:lang w:val="sr-Latn-ME"/>
              </w:rPr>
              <w:t>, vezivnog i koštanog tkiva</w:t>
            </w:r>
          </w:p>
          <w:p w:rsidR="00296472" w:rsidRPr="00565F78" w:rsidRDefault="00296472"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Veoma r</w:t>
            </w:r>
            <w:r w:rsidR="003347D9" w:rsidRPr="00565F78">
              <w:rPr>
                <w:rFonts w:ascii="Times New Roman" w:hAnsi="Times New Roman"/>
                <w:bCs/>
                <w:i/>
                <w:snapToGrid w:val="0"/>
                <w:sz w:val="22"/>
                <w:szCs w:val="22"/>
                <w:lang w:val="sr-Latn-ME"/>
              </w:rPr>
              <w:t>ij</w:t>
            </w:r>
            <w:r w:rsidRPr="00565F78">
              <w:rPr>
                <w:rFonts w:ascii="Times New Roman" w:hAnsi="Times New Roman"/>
                <w:bCs/>
                <w:i/>
                <w:snapToGrid w:val="0"/>
                <w:sz w:val="22"/>
                <w:szCs w:val="22"/>
                <w:lang w:val="sr-Latn-ME"/>
              </w:rPr>
              <w:t>etko:</w:t>
            </w:r>
            <w:r w:rsidRPr="00565F78">
              <w:rPr>
                <w:rFonts w:ascii="Times New Roman" w:hAnsi="Times New Roman"/>
                <w:bCs/>
                <w:snapToGrid w:val="0"/>
                <w:sz w:val="22"/>
                <w:szCs w:val="22"/>
                <w:lang w:val="sr-Latn-ME"/>
              </w:rPr>
              <w:t xml:space="preserve"> mijalgija, artralgija. </w:t>
            </w:r>
          </w:p>
          <w:p w:rsidR="00296472" w:rsidRPr="00565F78" w:rsidRDefault="00296472" w:rsidP="000727F9">
            <w:pPr>
              <w:rPr>
                <w:rFonts w:ascii="Times New Roman" w:hAnsi="Times New Roman"/>
                <w:bCs/>
                <w:snapToGrid w:val="0"/>
                <w:sz w:val="22"/>
                <w:szCs w:val="22"/>
                <w:lang w:val="sr-Latn-ME"/>
              </w:rPr>
            </w:pPr>
          </w:p>
          <w:p w:rsidR="00296472" w:rsidRPr="00565F78" w:rsidRDefault="00BF6071"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Renal</w:t>
            </w:r>
            <w:r w:rsidR="00296472" w:rsidRPr="00565F78">
              <w:rPr>
                <w:rFonts w:ascii="Times New Roman" w:hAnsi="Times New Roman"/>
                <w:bCs/>
                <w:i/>
                <w:snapToGrid w:val="0"/>
                <w:sz w:val="22"/>
                <w:szCs w:val="22"/>
                <w:u w:val="single"/>
                <w:lang w:val="sr-Latn-ME"/>
              </w:rPr>
              <w:t>ni i urinarni poremećaji</w:t>
            </w:r>
          </w:p>
          <w:p w:rsidR="00296472" w:rsidRPr="00565F78" w:rsidRDefault="00296472" w:rsidP="001D7123">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R</w:t>
            </w:r>
            <w:r w:rsidR="003347D9" w:rsidRPr="00565F78">
              <w:rPr>
                <w:rFonts w:ascii="Times New Roman" w:hAnsi="Times New Roman"/>
                <w:bCs/>
                <w:i/>
                <w:snapToGrid w:val="0"/>
                <w:sz w:val="22"/>
                <w:szCs w:val="22"/>
                <w:lang w:val="sr-Latn-ME"/>
              </w:rPr>
              <w:t>ij</w:t>
            </w:r>
            <w:r w:rsidRPr="00565F78">
              <w:rPr>
                <w:rFonts w:ascii="Times New Roman" w:hAnsi="Times New Roman"/>
                <w:bCs/>
                <w:i/>
                <w:snapToGrid w:val="0"/>
                <w:sz w:val="22"/>
                <w:szCs w:val="22"/>
                <w:lang w:val="sr-Latn-ME"/>
              </w:rPr>
              <w:t>etko:</w:t>
            </w:r>
            <w:r w:rsidRPr="00565F78">
              <w:rPr>
                <w:rFonts w:ascii="Times New Roman" w:hAnsi="Times New Roman"/>
                <w:bCs/>
                <w:snapToGrid w:val="0"/>
                <w:sz w:val="22"/>
                <w:szCs w:val="22"/>
                <w:lang w:val="sr-Latn-ME"/>
              </w:rPr>
              <w:t xml:space="preserve"> poremećaji bubrežne funkcije uključujući renalnu insuficijenciju, </w:t>
            </w:r>
            <w:r w:rsidR="00BF6071" w:rsidRPr="00565F78">
              <w:rPr>
                <w:rFonts w:ascii="Times New Roman" w:hAnsi="Times New Roman"/>
                <w:bCs/>
                <w:snapToGrid w:val="0"/>
                <w:sz w:val="22"/>
                <w:szCs w:val="22"/>
                <w:lang w:val="sr-Latn-ME"/>
              </w:rPr>
              <w:t xml:space="preserve">poliuriju, </w:t>
            </w:r>
            <w:r w:rsidRPr="00565F78">
              <w:rPr>
                <w:rFonts w:ascii="Times New Roman" w:hAnsi="Times New Roman"/>
                <w:bCs/>
                <w:snapToGrid w:val="0"/>
                <w:sz w:val="22"/>
                <w:szCs w:val="22"/>
                <w:lang w:val="sr-Latn-ME"/>
              </w:rPr>
              <w:t>oligurij</w:t>
            </w:r>
            <w:r w:rsidR="00807750" w:rsidRPr="00565F78">
              <w:rPr>
                <w:rFonts w:ascii="Times New Roman" w:hAnsi="Times New Roman"/>
                <w:bCs/>
                <w:snapToGrid w:val="0"/>
                <w:sz w:val="22"/>
                <w:szCs w:val="22"/>
                <w:lang w:val="sr-Latn-ME"/>
              </w:rPr>
              <w:t>u, povećanu učestalost mokrenja.</w:t>
            </w:r>
          </w:p>
          <w:p w:rsidR="00296472"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296472" w:rsidRPr="00565F78">
              <w:rPr>
                <w:rFonts w:ascii="Times New Roman" w:hAnsi="Times New Roman"/>
                <w:bCs/>
                <w:i/>
                <w:snapToGrid w:val="0"/>
                <w:sz w:val="22"/>
                <w:szCs w:val="22"/>
                <w:lang w:val="sr-Latn-ME"/>
              </w:rPr>
              <w:t>eoma r</w:t>
            </w:r>
            <w:r w:rsidR="003347D9" w:rsidRPr="00565F78">
              <w:rPr>
                <w:rFonts w:ascii="Times New Roman" w:hAnsi="Times New Roman"/>
                <w:bCs/>
                <w:i/>
                <w:snapToGrid w:val="0"/>
                <w:sz w:val="22"/>
                <w:szCs w:val="22"/>
                <w:lang w:val="sr-Latn-ME"/>
              </w:rPr>
              <w:t>ij</w:t>
            </w:r>
            <w:r w:rsidR="00296472" w:rsidRPr="00565F78">
              <w:rPr>
                <w:rFonts w:ascii="Times New Roman" w:hAnsi="Times New Roman"/>
                <w:bCs/>
                <w:i/>
                <w:snapToGrid w:val="0"/>
                <w:sz w:val="22"/>
                <w:szCs w:val="22"/>
                <w:lang w:val="sr-Latn-ME"/>
              </w:rPr>
              <w:t>etko:</w:t>
            </w:r>
            <w:r w:rsidR="006B3997" w:rsidRPr="00565F78">
              <w:rPr>
                <w:rFonts w:ascii="Times New Roman" w:hAnsi="Times New Roman"/>
                <w:bCs/>
                <w:snapToGrid w:val="0"/>
                <w:sz w:val="22"/>
                <w:szCs w:val="22"/>
                <w:lang w:val="sr-Latn-ME"/>
              </w:rPr>
              <w:t xml:space="preserve"> nefrotski sindrom.</w:t>
            </w:r>
          </w:p>
          <w:p w:rsidR="00296472" w:rsidRPr="00565F78" w:rsidRDefault="00296472" w:rsidP="000727F9">
            <w:pPr>
              <w:rPr>
                <w:rFonts w:ascii="Times New Roman" w:hAnsi="Times New Roman"/>
                <w:bCs/>
                <w:snapToGrid w:val="0"/>
                <w:sz w:val="22"/>
                <w:szCs w:val="22"/>
                <w:lang w:val="sr-Latn-ME"/>
              </w:rPr>
            </w:pPr>
          </w:p>
          <w:p w:rsidR="00AB12F7" w:rsidRPr="00565F78" w:rsidRDefault="000D60C9"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Poremećaji repro</w:t>
            </w:r>
            <w:r w:rsidR="00AB12F7" w:rsidRPr="00565F78">
              <w:rPr>
                <w:rFonts w:ascii="Times New Roman" w:hAnsi="Times New Roman"/>
                <w:bCs/>
                <w:i/>
                <w:snapToGrid w:val="0"/>
                <w:sz w:val="22"/>
                <w:szCs w:val="22"/>
                <w:u w:val="single"/>
                <w:lang w:val="sr-Latn-ME"/>
              </w:rPr>
              <w:t>duktivnog sistema i dojki</w:t>
            </w:r>
            <w:r w:rsidRPr="00565F78">
              <w:rPr>
                <w:rFonts w:ascii="Times New Roman" w:hAnsi="Times New Roman"/>
                <w:bCs/>
                <w:i/>
                <w:snapToGrid w:val="0"/>
                <w:sz w:val="22"/>
                <w:szCs w:val="22"/>
                <w:u w:val="single"/>
                <w:lang w:val="sr-Latn-ME"/>
              </w:rPr>
              <w:t xml:space="preserve"> </w:t>
            </w:r>
          </w:p>
          <w:p w:rsidR="000D60C9" w:rsidRPr="00565F78" w:rsidRDefault="00AB12F7"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0D60C9" w:rsidRPr="00565F78">
              <w:rPr>
                <w:rFonts w:ascii="Times New Roman" w:hAnsi="Times New Roman"/>
                <w:bCs/>
                <w:i/>
                <w:snapToGrid w:val="0"/>
                <w:sz w:val="22"/>
                <w:szCs w:val="22"/>
                <w:lang w:val="sr-Latn-ME"/>
              </w:rPr>
              <w:t>eoma r</w:t>
            </w:r>
            <w:r w:rsidR="003347D9" w:rsidRPr="00565F78">
              <w:rPr>
                <w:rFonts w:ascii="Times New Roman" w:hAnsi="Times New Roman"/>
                <w:bCs/>
                <w:i/>
                <w:snapToGrid w:val="0"/>
                <w:sz w:val="22"/>
                <w:szCs w:val="22"/>
                <w:lang w:val="sr-Latn-ME"/>
              </w:rPr>
              <w:t>ij</w:t>
            </w:r>
            <w:r w:rsidR="000D60C9" w:rsidRPr="00565F78">
              <w:rPr>
                <w:rFonts w:ascii="Times New Roman" w:hAnsi="Times New Roman"/>
                <w:bCs/>
                <w:i/>
                <w:snapToGrid w:val="0"/>
                <w:sz w:val="22"/>
                <w:szCs w:val="22"/>
                <w:lang w:val="sr-Latn-ME"/>
              </w:rPr>
              <w:t>etko</w:t>
            </w:r>
            <w:r w:rsidRPr="00565F78">
              <w:rPr>
                <w:rFonts w:ascii="Times New Roman" w:hAnsi="Times New Roman"/>
                <w:bCs/>
                <w:i/>
                <w:snapToGrid w:val="0"/>
                <w:sz w:val="22"/>
                <w:szCs w:val="22"/>
                <w:lang w:val="sr-Latn-ME"/>
              </w:rPr>
              <w:t>:</w:t>
            </w:r>
            <w:r w:rsidRPr="00565F78">
              <w:rPr>
                <w:rFonts w:ascii="Times New Roman" w:hAnsi="Times New Roman"/>
                <w:bCs/>
                <w:snapToGrid w:val="0"/>
                <w:sz w:val="22"/>
                <w:szCs w:val="22"/>
                <w:lang w:val="sr-Latn-ME"/>
              </w:rPr>
              <w:t xml:space="preserve"> impotencija, </w:t>
            </w:r>
            <w:r w:rsidR="006B3997" w:rsidRPr="00565F78">
              <w:rPr>
                <w:rFonts w:ascii="Times New Roman" w:hAnsi="Times New Roman"/>
                <w:bCs/>
                <w:snapToGrid w:val="0"/>
                <w:sz w:val="22"/>
                <w:szCs w:val="22"/>
                <w:lang w:val="sr-Latn-ME"/>
              </w:rPr>
              <w:t>ginekomastija.</w:t>
            </w:r>
          </w:p>
          <w:p w:rsidR="00AB12F7" w:rsidRPr="00565F78" w:rsidRDefault="00AB12F7" w:rsidP="000727F9">
            <w:pPr>
              <w:rPr>
                <w:rFonts w:ascii="Times New Roman" w:hAnsi="Times New Roman"/>
                <w:bCs/>
                <w:snapToGrid w:val="0"/>
                <w:sz w:val="22"/>
                <w:szCs w:val="22"/>
                <w:lang w:val="sr-Latn-ME"/>
              </w:rPr>
            </w:pPr>
          </w:p>
          <w:p w:rsidR="00AB12F7" w:rsidRPr="00565F78" w:rsidRDefault="00AB12F7"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Opšti poremećaji</w:t>
            </w:r>
          </w:p>
          <w:p w:rsidR="00AB12F7" w:rsidRPr="00565F78" w:rsidRDefault="00D0527B"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Povrem</w:t>
            </w:r>
            <w:r w:rsidR="00882C87" w:rsidRPr="00565F78">
              <w:rPr>
                <w:rFonts w:ascii="Times New Roman" w:hAnsi="Times New Roman"/>
                <w:bCs/>
                <w:i/>
                <w:snapToGrid w:val="0"/>
                <w:sz w:val="22"/>
                <w:szCs w:val="22"/>
                <w:lang w:val="sr-Latn-ME"/>
              </w:rPr>
              <w:t>eno</w:t>
            </w:r>
            <w:r w:rsidR="00AB12F7" w:rsidRPr="00565F78">
              <w:rPr>
                <w:rFonts w:ascii="Times New Roman" w:hAnsi="Times New Roman"/>
                <w:bCs/>
                <w:i/>
                <w:snapToGrid w:val="0"/>
                <w:sz w:val="22"/>
                <w:szCs w:val="22"/>
                <w:lang w:val="sr-Latn-ME"/>
              </w:rPr>
              <w:t>:</w:t>
            </w:r>
            <w:r w:rsidR="00AB12F7" w:rsidRPr="00565F78">
              <w:rPr>
                <w:rFonts w:ascii="Times New Roman" w:hAnsi="Times New Roman"/>
                <w:bCs/>
                <w:snapToGrid w:val="0"/>
                <w:sz w:val="22"/>
                <w:szCs w:val="22"/>
                <w:lang w:val="sr-Latn-ME"/>
              </w:rPr>
              <w:t xml:space="preserve"> bol</w:t>
            </w:r>
            <w:r w:rsidR="00BF6071" w:rsidRPr="00565F78">
              <w:rPr>
                <w:rFonts w:ascii="Times New Roman" w:hAnsi="Times New Roman"/>
                <w:bCs/>
                <w:snapToGrid w:val="0"/>
                <w:sz w:val="22"/>
                <w:szCs w:val="22"/>
                <w:lang w:val="sr-Latn-ME"/>
              </w:rPr>
              <w:t xml:space="preserve"> u grudima, zamor, malaksalost</w:t>
            </w:r>
            <w:r w:rsidR="00807750" w:rsidRPr="00565F78">
              <w:rPr>
                <w:rFonts w:ascii="Times New Roman" w:hAnsi="Times New Roman"/>
                <w:bCs/>
                <w:snapToGrid w:val="0"/>
                <w:sz w:val="22"/>
                <w:szCs w:val="22"/>
                <w:lang w:val="sr-Latn-ME"/>
              </w:rPr>
              <w:t>.</w:t>
            </w:r>
          </w:p>
          <w:p w:rsidR="00AB12F7" w:rsidRPr="00565F78" w:rsidRDefault="000727F9" w:rsidP="000727F9">
            <w:pPr>
              <w:rPr>
                <w:rFonts w:ascii="Times New Roman" w:hAnsi="Times New Roman"/>
                <w:bCs/>
                <w:snapToGrid w:val="0"/>
                <w:sz w:val="22"/>
                <w:szCs w:val="22"/>
                <w:lang w:val="sr-Latn-ME"/>
              </w:rPr>
            </w:pPr>
            <w:r w:rsidRPr="00565F78">
              <w:rPr>
                <w:rFonts w:ascii="Times New Roman" w:hAnsi="Times New Roman"/>
                <w:bCs/>
                <w:i/>
                <w:snapToGrid w:val="0"/>
                <w:sz w:val="22"/>
                <w:szCs w:val="22"/>
                <w:lang w:val="sr-Latn-ME"/>
              </w:rPr>
              <w:t>V</w:t>
            </w:r>
            <w:r w:rsidR="00AB12F7" w:rsidRPr="00565F78">
              <w:rPr>
                <w:rFonts w:ascii="Times New Roman" w:hAnsi="Times New Roman"/>
                <w:bCs/>
                <w:i/>
                <w:snapToGrid w:val="0"/>
                <w:sz w:val="22"/>
                <w:szCs w:val="22"/>
                <w:lang w:val="sr-Latn-ME"/>
              </w:rPr>
              <w:t>eoma r</w:t>
            </w:r>
            <w:r w:rsidR="003347D9" w:rsidRPr="00565F78">
              <w:rPr>
                <w:rFonts w:ascii="Times New Roman" w:hAnsi="Times New Roman"/>
                <w:bCs/>
                <w:i/>
                <w:snapToGrid w:val="0"/>
                <w:sz w:val="22"/>
                <w:szCs w:val="22"/>
                <w:lang w:val="sr-Latn-ME"/>
              </w:rPr>
              <w:t>ij</w:t>
            </w:r>
            <w:r w:rsidR="00AB12F7" w:rsidRPr="00565F78">
              <w:rPr>
                <w:rFonts w:ascii="Times New Roman" w:hAnsi="Times New Roman"/>
                <w:bCs/>
                <w:i/>
                <w:snapToGrid w:val="0"/>
                <w:sz w:val="22"/>
                <w:szCs w:val="22"/>
                <w:lang w:val="sr-Latn-ME"/>
              </w:rPr>
              <w:t>etko:</w:t>
            </w:r>
            <w:r w:rsidR="00AB12F7" w:rsidRPr="00565F78">
              <w:rPr>
                <w:rFonts w:ascii="Times New Roman" w:hAnsi="Times New Roman"/>
                <w:bCs/>
                <w:snapToGrid w:val="0"/>
                <w:sz w:val="22"/>
                <w:szCs w:val="22"/>
                <w:lang w:val="sr-Latn-ME"/>
              </w:rPr>
              <w:t xml:space="preserve"> groznica.</w:t>
            </w:r>
          </w:p>
          <w:p w:rsidR="00AB12F7" w:rsidRPr="00565F78" w:rsidRDefault="00AB12F7" w:rsidP="000727F9">
            <w:pPr>
              <w:rPr>
                <w:rFonts w:ascii="Times New Roman" w:hAnsi="Times New Roman"/>
                <w:color w:val="000000"/>
                <w:sz w:val="22"/>
                <w:szCs w:val="22"/>
                <w:lang w:val="sr-Latn-ME"/>
              </w:rPr>
            </w:pPr>
          </w:p>
          <w:p w:rsidR="00AB12F7" w:rsidRPr="00565F78" w:rsidRDefault="00807750" w:rsidP="000727F9">
            <w:pPr>
              <w:rPr>
                <w:rFonts w:ascii="Times New Roman" w:hAnsi="Times New Roman"/>
                <w:bCs/>
                <w:i/>
                <w:snapToGrid w:val="0"/>
                <w:sz w:val="22"/>
                <w:szCs w:val="22"/>
                <w:u w:val="single"/>
                <w:lang w:val="sr-Latn-ME"/>
              </w:rPr>
            </w:pPr>
            <w:r w:rsidRPr="00565F78">
              <w:rPr>
                <w:rFonts w:ascii="Times New Roman" w:hAnsi="Times New Roman"/>
                <w:bCs/>
                <w:i/>
                <w:snapToGrid w:val="0"/>
                <w:sz w:val="22"/>
                <w:szCs w:val="22"/>
                <w:u w:val="single"/>
                <w:lang w:val="sr-Latn-ME"/>
              </w:rPr>
              <w:t>Laboratorijska</w:t>
            </w:r>
            <w:r w:rsidR="00676D83" w:rsidRPr="00565F78">
              <w:rPr>
                <w:rFonts w:ascii="Times New Roman" w:hAnsi="Times New Roman"/>
                <w:bCs/>
                <w:i/>
                <w:snapToGrid w:val="0"/>
                <w:sz w:val="22"/>
                <w:szCs w:val="22"/>
                <w:u w:val="single"/>
                <w:lang w:val="sr-Latn-ME"/>
              </w:rPr>
              <w:t xml:space="preserve"> i</w:t>
            </w:r>
            <w:r w:rsidR="00AB12F7" w:rsidRPr="00565F78">
              <w:rPr>
                <w:rFonts w:ascii="Times New Roman" w:hAnsi="Times New Roman"/>
                <w:bCs/>
                <w:i/>
                <w:snapToGrid w:val="0"/>
                <w:sz w:val="22"/>
                <w:szCs w:val="22"/>
                <w:u w:val="single"/>
                <w:lang w:val="sr-Latn-ME"/>
              </w:rPr>
              <w:t xml:space="preserve">spitivanja </w:t>
            </w:r>
          </w:p>
          <w:p w:rsidR="00797DFF" w:rsidRPr="00565F78" w:rsidRDefault="00AB12F7" w:rsidP="00807750">
            <w:pPr>
              <w:rPr>
                <w:rFonts w:ascii="Times New Roman" w:hAnsi="Times New Roman"/>
                <w:snapToGrid w:val="0"/>
                <w:sz w:val="22"/>
                <w:szCs w:val="22"/>
                <w:lang w:val="sr-Latn-ME"/>
              </w:rPr>
            </w:pPr>
            <w:r w:rsidRPr="00565F78">
              <w:rPr>
                <w:rFonts w:ascii="Times New Roman" w:hAnsi="Times New Roman"/>
                <w:i/>
                <w:snapToGrid w:val="0"/>
                <w:sz w:val="22"/>
                <w:szCs w:val="22"/>
                <w:lang w:val="sr-Latn-ME"/>
              </w:rPr>
              <w:t>Veoma r</w:t>
            </w:r>
            <w:r w:rsidR="003347D9" w:rsidRPr="00565F78">
              <w:rPr>
                <w:rFonts w:ascii="Times New Roman" w:hAnsi="Times New Roman"/>
                <w:i/>
                <w:snapToGrid w:val="0"/>
                <w:sz w:val="22"/>
                <w:szCs w:val="22"/>
                <w:lang w:val="sr-Latn-ME"/>
              </w:rPr>
              <w:t>ij</w:t>
            </w:r>
            <w:r w:rsidRPr="00565F78">
              <w:rPr>
                <w:rFonts w:ascii="Times New Roman" w:hAnsi="Times New Roman"/>
                <w:i/>
                <w:snapToGrid w:val="0"/>
                <w:sz w:val="22"/>
                <w:szCs w:val="22"/>
                <w:lang w:val="sr-Latn-ME"/>
              </w:rPr>
              <w:t>etko:</w:t>
            </w:r>
            <w:r w:rsidRPr="00565F78">
              <w:rPr>
                <w:rFonts w:ascii="Times New Roman" w:hAnsi="Times New Roman"/>
                <w:snapToGrid w:val="0"/>
                <w:sz w:val="22"/>
                <w:szCs w:val="22"/>
                <w:lang w:val="sr-Latn-ME"/>
              </w:rPr>
              <w:t xml:space="preserve"> </w:t>
            </w:r>
            <w:r w:rsidR="000D60C9" w:rsidRPr="00565F78">
              <w:rPr>
                <w:rFonts w:ascii="Times New Roman" w:hAnsi="Times New Roman"/>
                <w:snapToGrid w:val="0"/>
                <w:sz w:val="22"/>
                <w:szCs w:val="22"/>
                <w:lang w:val="sr-Latn-ME"/>
              </w:rPr>
              <w:t>proteinur</w:t>
            </w:r>
            <w:r w:rsidR="00BF6071" w:rsidRPr="00565F78">
              <w:rPr>
                <w:rFonts w:ascii="Times New Roman" w:hAnsi="Times New Roman"/>
                <w:snapToGrid w:val="0"/>
                <w:sz w:val="22"/>
                <w:szCs w:val="22"/>
                <w:lang w:val="sr-Latn-ME"/>
              </w:rPr>
              <w:t xml:space="preserve">ija, eozinofilija, povećana koncentracija </w:t>
            </w:r>
            <w:r w:rsidR="000D60C9" w:rsidRPr="00565F78">
              <w:rPr>
                <w:rFonts w:ascii="Times New Roman" w:hAnsi="Times New Roman"/>
                <w:snapToGrid w:val="0"/>
                <w:sz w:val="22"/>
                <w:szCs w:val="22"/>
                <w:lang w:val="sr-Latn-ME"/>
              </w:rPr>
              <w:t xml:space="preserve">kalijuma u serumu, smanjenje nivoa natrijuma u serumu, povećanje nivoa </w:t>
            </w:r>
            <w:r w:rsidR="00807750" w:rsidRPr="00565F78">
              <w:rPr>
                <w:rFonts w:ascii="Times New Roman" w:hAnsi="Times New Roman"/>
                <w:snapToGrid w:val="0"/>
                <w:sz w:val="22"/>
                <w:szCs w:val="22"/>
                <w:lang w:val="sr-Latn-ME"/>
              </w:rPr>
              <w:t>azotnih materija (urea)</w:t>
            </w:r>
            <w:r w:rsidR="000D60C9" w:rsidRPr="00565F78">
              <w:rPr>
                <w:rFonts w:ascii="Times New Roman" w:hAnsi="Times New Roman"/>
                <w:snapToGrid w:val="0"/>
                <w:sz w:val="22"/>
                <w:szCs w:val="22"/>
                <w:lang w:val="sr-Latn-ME"/>
              </w:rPr>
              <w:t>, kreatinina i bilirubina u serumu, smanjenje vr</w:t>
            </w:r>
            <w:r w:rsidR="003347D9" w:rsidRPr="00565F78">
              <w:rPr>
                <w:rFonts w:ascii="Times New Roman" w:hAnsi="Times New Roman"/>
                <w:snapToGrid w:val="0"/>
                <w:sz w:val="22"/>
                <w:szCs w:val="22"/>
                <w:lang w:val="sr-Latn-ME"/>
              </w:rPr>
              <w:t>ij</w:t>
            </w:r>
            <w:r w:rsidR="000D60C9" w:rsidRPr="00565F78">
              <w:rPr>
                <w:rFonts w:ascii="Times New Roman" w:hAnsi="Times New Roman"/>
                <w:snapToGrid w:val="0"/>
                <w:sz w:val="22"/>
                <w:szCs w:val="22"/>
                <w:lang w:val="sr-Latn-ME"/>
              </w:rPr>
              <w:t xml:space="preserve">ednosti hemoglobina, </w:t>
            </w:r>
            <w:r w:rsidRPr="00565F78">
              <w:rPr>
                <w:rFonts w:ascii="Times New Roman" w:hAnsi="Times New Roman"/>
                <w:snapToGrid w:val="0"/>
                <w:sz w:val="22"/>
                <w:szCs w:val="22"/>
                <w:lang w:val="sr-Latn-ME"/>
              </w:rPr>
              <w:t xml:space="preserve">hematokrita, </w:t>
            </w:r>
            <w:r w:rsidR="00BF6071" w:rsidRPr="00565F78">
              <w:rPr>
                <w:rFonts w:ascii="Times New Roman" w:hAnsi="Times New Roman"/>
                <w:snapToGrid w:val="0"/>
                <w:sz w:val="22"/>
                <w:szCs w:val="22"/>
                <w:lang w:val="sr-Latn-ME"/>
              </w:rPr>
              <w:t>leukocita</w:t>
            </w:r>
            <w:r w:rsidR="000D60C9" w:rsidRPr="00565F78">
              <w:rPr>
                <w:rFonts w:ascii="Times New Roman" w:hAnsi="Times New Roman"/>
                <w:snapToGrid w:val="0"/>
                <w:sz w:val="22"/>
                <w:szCs w:val="22"/>
                <w:lang w:val="sr-Latn-ME"/>
              </w:rPr>
              <w:t>, tromb</w:t>
            </w:r>
            <w:r w:rsidR="00BF6071" w:rsidRPr="00565F78">
              <w:rPr>
                <w:rFonts w:ascii="Times New Roman" w:hAnsi="Times New Roman"/>
                <w:snapToGrid w:val="0"/>
                <w:sz w:val="22"/>
                <w:szCs w:val="22"/>
                <w:lang w:val="sr-Latn-ME"/>
              </w:rPr>
              <w:t>ocita</w:t>
            </w:r>
            <w:r w:rsidR="00F34ABD" w:rsidRPr="00565F78">
              <w:rPr>
                <w:rFonts w:ascii="Times New Roman" w:hAnsi="Times New Roman"/>
                <w:snapToGrid w:val="0"/>
                <w:sz w:val="22"/>
                <w:szCs w:val="22"/>
                <w:lang w:val="sr-Latn-ME"/>
              </w:rPr>
              <w:t>, pozitivan titar antinukleusnih</w:t>
            </w:r>
            <w:r w:rsidR="000D60C9" w:rsidRPr="00565F78">
              <w:rPr>
                <w:rFonts w:ascii="Times New Roman" w:hAnsi="Times New Roman"/>
                <w:snapToGrid w:val="0"/>
                <w:sz w:val="22"/>
                <w:szCs w:val="22"/>
                <w:lang w:val="sr-Latn-ME"/>
              </w:rPr>
              <w:t xml:space="preserve"> </w:t>
            </w:r>
            <w:r w:rsidR="00807750" w:rsidRPr="00565F78">
              <w:rPr>
                <w:rFonts w:ascii="Times New Roman" w:hAnsi="Times New Roman"/>
                <w:snapToGrid w:val="0"/>
                <w:sz w:val="22"/>
                <w:szCs w:val="22"/>
                <w:lang w:val="sr-Latn-ME"/>
              </w:rPr>
              <w:t xml:space="preserve">(ANA) </w:t>
            </w:r>
            <w:r w:rsidR="000D60C9" w:rsidRPr="00565F78">
              <w:rPr>
                <w:rFonts w:ascii="Times New Roman" w:hAnsi="Times New Roman"/>
                <w:snapToGrid w:val="0"/>
                <w:sz w:val="22"/>
                <w:szCs w:val="22"/>
                <w:lang w:val="sr-Latn-ME"/>
              </w:rPr>
              <w:t>antit</w:t>
            </w:r>
            <w:r w:rsidR="003347D9" w:rsidRPr="00565F78">
              <w:rPr>
                <w:rFonts w:ascii="Times New Roman" w:hAnsi="Times New Roman"/>
                <w:snapToGrid w:val="0"/>
                <w:sz w:val="22"/>
                <w:szCs w:val="22"/>
                <w:lang w:val="sr-Latn-ME"/>
              </w:rPr>
              <w:t>ij</w:t>
            </w:r>
            <w:r w:rsidR="000D60C9" w:rsidRPr="00565F78">
              <w:rPr>
                <w:rFonts w:ascii="Times New Roman" w:hAnsi="Times New Roman"/>
                <w:snapToGrid w:val="0"/>
                <w:sz w:val="22"/>
                <w:szCs w:val="22"/>
                <w:lang w:val="sr-Latn-ME"/>
              </w:rPr>
              <w:t>ela, po</w:t>
            </w:r>
            <w:r w:rsidRPr="00565F78">
              <w:rPr>
                <w:rFonts w:ascii="Times New Roman" w:hAnsi="Times New Roman"/>
                <w:snapToGrid w:val="0"/>
                <w:sz w:val="22"/>
                <w:szCs w:val="22"/>
                <w:lang w:val="sr-Latn-ME"/>
              </w:rPr>
              <w:t>višena sedimentacija eritrocita.</w:t>
            </w:r>
          </w:p>
          <w:p w:rsidR="00807750" w:rsidRPr="00565F78" w:rsidRDefault="00807750" w:rsidP="00807750">
            <w:pPr>
              <w:rPr>
                <w:rFonts w:ascii="Times New Roman" w:hAnsi="Times New Roman"/>
                <w:bCs/>
                <w:snapToGrid w:val="0"/>
                <w:sz w:val="22"/>
                <w:szCs w:val="22"/>
                <w:lang w:val="sr-Latn-ME"/>
              </w:rPr>
            </w:pPr>
          </w:p>
          <w:p w:rsidR="00E01A00" w:rsidRPr="00565F78" w:rsidRDefault="00E01A00" w:rsidP="00E01A00">
            <w:pPr>
              <w:tabs>
                <w:tab w:val="clear" w:pos="284"/>
              </w:tabs>
              <w:spacing w:after="200" w:line="276" w:lineRule="auto"/>
              <w:rPr>
                <w:rFonts w:ascii="Times New Roman" w:eastAsia="Calibri" w:hAnsi="Times New Roman"/>
                <w:sz w:val="22"/>
                <w:szCs w:val="22"/>
                <w:u w:val="single"/>
                <w:lang w:val="sr-Latn-ME"/>
              </w:rPr>
            </w:pPr>
            <w:r w:rsidRPr="00565F78">
              <w:rPr>
                <w:rFonts w:ascii="Times New Roman" w:eastAsia="Calibri" w:hAnsi="Times New Roman"/>
                <w:sz w:val="22"/>
                <w:szCs w:val="22"/>
                <w:u w:val="single"/>
                <w:lang w:val="sr-Latn-ME"/>
              </w:rPr>
              <w:t>Prijavljivanje sumnji na neželjena dejstva</w:t>
            </w:r>
          </w:p>
          <w:p w:rsidR="00E01A00" w:rsidRPr="00565F78" w:rsidRDefault="00E01A00" w:rsidP="001D7123">
            <w:pPr>
              <w:tabs>
                <w:tab w:val="clear" w:pos="284"/>
              </w:tabs>
              <w:spacing w:before="40"/>
              <w:rPr>
                <w:rFonts w:ascii="Times New Roman" w:eastAsia="Calibri" w:hAnsi="Times New Roman"/>
                <w:sz w:val="22"/>
                <w:szCs w:val="22"/>
                <w:lang w:val="sr-Latn-ME"/>
              </w:rPr>
            </w:pPr>
            <w:r w:rsidRPr="00565F78">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D7123" w:rsidRDefault="001D7123" w:rsidP="001D7123">
            <w:pPr>
              <w:tabs>
                <w:tab w:val="clear" w:pos="284"/>
              </w:tabs>
              <w:rPr>
                <w:rFonts w:ascii="Times New Roman" w:eastAsia="Calibri" w:hAnsi="Times New Roman"/>
                <w:sz w:val="22"/>
                <w:szCs w:val="22"/>
                <w:lang w:val="sr-Latn-ME"/>
              </w:rPr>
            </w:pPr>
          </w:p>
          <w:p w:rsidR="00E01A00" w:rsidRPr="00565F78" w:rsidRDefault="00E01A00" w:rsidP="001D7123">
            <w:pPr>
              <w:tabs>
                <w:tab w:val="clear" w:pos="284"/>
              </w:tabs>
              <w:rPr>
                <w:rFonts w:ascii="Times New Roman" w:eastAsia="Calibri" w:hAnsi="Times New Roman"/>
                <w:sz w:val="22"/>
                <w:szCs w:val="22"/>
                <w:lang w:val="sr-Latn-ME"/>
              </w:rPr>
            </w:pPr>
            <w:r w:rsidRPr="00565F78">
              <w:rPr>
                <w:rFonts w:ascii="Times New Roman" w:eastAsia="Calibri" w:hAnsi="Times New Roman"/>
                <w:sz w:val="22"/>
                <w:szCs w:val="22"/>
                <w:lang w:val="sr-Latn-ME"/>
              </w:rPr>
              <w:lastRenderedPageBreak/>
              <w:t>Agencija za ljekove i medicinska sredstva Crne GoreOdjeljenje za farmakovigilancuBulevar Ivana Crnojevića 64a, 81000 Podgorica</w:t>
            </w:r>
          </w:p>
          <w:p w:rsidR="00E01A00" w:rsidRPr="00565F78" w:rsidRDefault="00E01A00" w:rsidP="001D7123">
            <w:pPr>
              <w:tabs>
                <w:tab w:val="clear" w:pos="284"/>
              </w:tabs>
              <w:rPr>
                <w:rFonts w:ascii="Times New Roman" w:eastAsia="Calibri" w:hAnsi="Times New Roman"/>
                <w:sz w:val="22"/>
                <w:szCs w:val="22"/>
                <w:lang w:val="sr-Latn-ME"/>
              </w:rPr>
            </w:pPr>
            <w:r w:rsidRPr="00565F78">
              <w:rPr>
                <w:rFonts w:ascii="Times New Roman" w:eastAsia="Calibri" w:hAnsi="Times New Roman"/>
                <w:sz w:val="22"/>
                <w:szCs w:val="22"/>
                <w:lang w:val="sr-Latn-ME"/>
              </w:rPr>
              <w:t>tel: +382 (0) 20 310 280</w:t>
            </w:r>
          </w:p>
          <w:p w:rsidR="00E01A00" w:rsidRPr="00565F78" w:rsidRDefault="00E01A00" w:rsidP="001D7123">
            <w:pPr>
              <w:tabs>
                <w:tab w:val="clear" w:pos="284"/>
              </w:tabs>
              <w:rPr>
                <w:rFonts w:ascii="Times New Roman" w:eastAsia="Calibri" w:hAnsi="Times New Roman"/>
                <w:sz w:val="22"/>
                <w:szCs w:val="22"/>
                <w:lang w:val="sr-Latn-ME"/>
              </w:rPr>
            </w:pPr>
            <w:r w:rsidRPr="00565F78">
              <w:rPr>
                <w:rFonts w:ascii="Times New Roman" w:eastAsia="Calibri" w:hAnsi="Times New Roman"/>
                <w:sz w:val="22"/>
                <w:szCs w:val="22"/>
                <w:lang w:val="sr-Latn-ME"/>
              </w:rPr>
              <w:t>fax:+382 (0) 20 310 581</w:t>
            </w:r>
          </w:p>
          <w:p w:rsidR="00E01A00" w:rsidRPr="00565F78" w:rsidRDefault="00E357AA" w:rsidP="001D7123">
            <w:pPr>
              <w:tabs>
                <w:tab w:val="clear" w:pos="284"/>
              </w:tabs>
              <w:rPr>
                <w:rFonts w:ascii="Times New Roman" w:eastAsia="Calibri" w:hAnsi="Times New Roman"/>
                <w:sz w:val="22"/>
                <w:szCs w:val="22"/>
                <w:lang w:val="sr-Latn-ME"/>
              </w:rPr>
            </w:pPr>
            <w:hyperlink r:id="rId7" w:history="1">
              <w:r w:rsidR="00E01A00" w:rsidRPr="00565F78">
                <w:rPr>
                  <w:rFonts w:ascii="Times New Roman" w:eastAsia="Calibri" w:hAnsi="Times New Roman"/>
                  <w:color w:val="0000FF"/>
                  <w:sz w:val="22"/>
                  <w:szCs w:val="22"/>
                  <w:u w:val="single"/>
                  <w:lang w:val="sr-Latn-ME"/>
                </w:rPr>
                <w:t>www.calims.me</w:t>
              </w:r>
            </w:hyperlink>
          </w:p>
          <w:p w:rsidR="00E01A00" w:rsidRPr="00565F78" w:rsidRDefault="00E357AA" w:rsidP="001D7123">
            <w:pPr>
              <w:tabs>
                <w:tab w:val="clear" w:pos="284"/>
              </w:tabs>
              <w:rPr>
                <w:rFonts w:ascii="Times New Roman" w:eastAsia="Calibri" w:hAnsi="Times New Roman"/>
                <w:color w:val="0000FF"/>
                <w:sz w:val="22"/>
                <w:szCs w:val="22"/>
                <w:u w:val="single"/>
                <w:lang w:val="sr-Latn-ME"/>
              </w:rPr>
            </w:pPr>
            <w:hyperlink r:id="rId8" w:history="1">
              <w:r w:rsidR="00E01A00" w:rsidRPr="00565F78">
                <w:rPr>
                  <w:rFonts w:ascii="Times New Roman" w:eastAsia="Calibri" w:hAnsi="Times New Roman"/>
                  <w:color w:val="0000FF"/>
                  <w:sz w:val="22"/>
                  <w:szCs w:val="22"/>
                  <w:u w:val="single"/>
                  <w:lang w:val="sr-Latn-ME"/>
                </w:rPr>
                <w:t>nezeljenadejstva@calims.me</w:t>
              </w:r>
            </w:hyperlink>
          </w:p>
          <w:p w:rsidR="00807750" w:rsidRPr="00565F78" w:rsidRDefault="00E01A00" w:rsidP="001D7123">
            <w:pPr>
              <w:pStyle w:val="Header"/>
              <w:tabs>
                <w:tab w:val="clear" w:pos="4536"/>
                <w:tab w:val="clear" w:pos="9072"/>
                <w:tab w:val="left" w:pos="284"/>
              </w:tabs>
              <w:jc w:val="left"/>
              <w:rPr>
                <w:rFonts w:ascii="Times New Roman" w:hAnsi="Times New Roman"/>
                <w:noProof/>
                <w:sz w:val="22"/>
                <w:szCs w:val="22"/>
                <w:lang w:val="sr-Latn-ME"/>
              </w:rPr>
            </w:pPr>
            <w:r w:rsidRPr="00565F78">
              <w:rPr>
                <w:rFonts w:ascii="Times New Roman" w:eastAsia="Calibri" w:hAnsi="Times New Roman"/>
                <w:sz w:val="22"/>
                <w:szCs w:val="22"/>
                <w:lang w:val="sr-Latn-ME"/>
              </w:rPr>
              <w:t>putem IS zdravstvene zaštite</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4.9. Predoziranje</w:t>
            </w:r>
            <w:r w:rsidR="00E01A00" w:rsidRPr="00565F78">
              <w:rPr>
                <w:rFonts w:ascii="Times New Roman" w:hAnsi="Times New Roman"/>
                <w:b/>
                <w:bCs/>
                <w:sz w:val="22"/>
                <w:szCs w:val="22"/>
                <w:lang w:val="sr-Latn-ME"/>
              </w:rPr>
              <w:t xml:space="preserve"> i mjere koje je potrebno preduzeti</w:t>
            </w:r>
          </w:p>
        </w:tc>
      </w:tr>
      <w:tr w:rsidR="00797DFF" w:rsidRPr="00565F78" w:rsidTr="00807750">
        <w:trPr>
          <w:trHeight w:val="2579"/>
        </w:trPr>
        <w:tc>
          <w:tcPr>
            <w:tcW w:w="10188" w:type="dxa"/>
            <w:gridSpan w:val="4"/>
            <w:vAlign w:val="center"/>
          </w:tcPr>
          <w:p w:rsidR="000D60C9" w:rsidRPr="00565F78" w:rsidRDefault="000D60C9" w:rsidP="000D60C9">
            <w:pPr>
              <w:rPr>
                <w:rFonts w:ascii="Times New Roman" w:hAnsi="Times New Roman"/>
                <w:bCs/>
                <w:sz w:val="22"/>
                <w:szCs w:val="22"/>
                <w:lang w:val="sr-Latn-ME"/>
              </w:rPr>
            </w:pPr>
            <w:r w:rsidRPr="00565F78">
              <w:rPr>
                <w:rFonts w:ascii="Times New Roman" w:hAnsi="Times New Roman"/>
                <w:bCs/>
                <w:sz w:val="22"/>
                <w:szCs w:val="22"/>
                <w:lang w:val="sr-Latn-ME"/>
              </w:rPr>
              <w:t xml:space="preserve">Simptomi predoziranja kaptoprilom su teška hipotenzija, šok, stupor, bradikardija, poremećaj elektrolita i bubrežna insuficijencija. </w:t>
            </w:r>
          </w:p>
          <w:p w:rsidR="00807750" w:rsidRPr="00565F78" w:rsidRDefault="00807750" w:rsidP="000D60C9">
            <w:pPr>
              <w:rPr>
                <w:rFonts w:ascii="Times New Roman" w:hAnsi="Times New Roman"/>
                <w:bCs/>
                <w:sz w:val="22"/>
                <w:szCs w:val="22"/>
                <w:lang w:val="sr-Latn-ME"/>
              </w:rPr>
            </w:pPr>
          </w:p>
          <w:p w:rsidR="000A30DE" w:rsidRPr="00565F78" w:rsidRDefault="00BF6071" w:rsidP="000D60C9">
            <w:pPr>
              <w:rPr>
                <w:rFonts w:ascii="Times New Roman" w:hAnsi="Times New Roman"/>
                <w:bCs/>
                <w:sz w:val="22"/>
                <w:szCs w:val="22"/>
                <w:lang w:val="sr-Latn-ME"/>
              </w:rPr>
            </w:pPr>
            <w:r w:rsidRPr="00565F78">
              <w:rPr>
                <w:rFonts w:ascii="Times New Roman" w:hAnsi="Times New Roman"/>
                <w:bCs/>
                <w:sz w:val="22"/>
                <w:szCs w:val="22"/>
                <w:lang w:val="sr-Latn-ME"/>
              </w:rPr>
              <w:t>Potrebno je preduzeti m</w:t>
            </w:r>
            <w:r w:rsidR="003347D9" w:rsidRPr="00565F78">
              <w:rPr>
                <w:rFonts w:ascii="Times New Roman" w:hAnsi="Times New Roman"/>
                <w:bCs/>
                <w:sz w:val="22"/>
                <w:szCs w:val="22"/>
                <w:lang w:val="sr-Latn-ME"/>
              </w:rPr>
              <w:t>j</w:t>
            </w:r>
            <w:r w:rsidRPr="00565F78">
              <w:rPr>
                <w:rFonts w:ascii="Times New Roman" w:hAnsi="Times New Roman"/>
                <w:bCs/>
                <w:sz w:val="22"/>
                <w:szCs w:val="22"/>
                <w:lang w:val="sr-Latn-ME"/>
              </w:rPr>
              <w:t xml:space="preserve">ere </w:t>
            </w:r>
            <w:r w:rsidR="000D60C9" w:rsidRPr="00565F78">
              <w:rPr>
                <w:rFonts w:ascii="Times New Roman" w:hAnsi="Times New Roman"/>
                <w:bCs/>
                <w:sz w:val="22"/>
                <w:szCs w:val="22"/>
                <w:lang w:val="sr-Latn-ME"/>
              </w:rPr>
              <w:t>za prevenciju resorpcije (gastričnu lavažu, prim</w:t>
            </w:r>
            <w:r w:rsidR="003347D9" w:rsidRPr="00565F78">
              <w:rPr>
                <w:rFonts w:ascii="Times New Roman" w:hAnsi="Times New Roman"/>
                <w:bCs/>
                <w:sz w:val="22"/>
                <w:szCs w:val="22"/>
                <w:lang w:val="sr-Latn-ME"/>
              </w:rPr>
              <w:t>j</w:t>
            </w:r>
            <w:r w:rsidR="000D60C9" w:rsidRPr="00565F78">
              <w:rPr>
                <w:rFonts w:ascii="Times New Roman" w:hAnsi="Times New Roman"/>
                <w:bCs/>
                <w:sz w:val="22"/>
                <w:szCs w:val="22"/>
                <w:lang w:val="sr-Latn-ME"/>
              </w:rPr>
              <w:t>enu adsorbensa</w:t>
            </w:r>
            <w:r w:rsidRPr="00565F78">
              <w:rPr>
                <w:rFonts w:ascii="Times New Roman" w:hAnsi="Times New Roman"/>
                <w:bCs/>
                <w:sz w:val="22"/>
                <w:szCs w:val="22"/>
                <w:lang w:val="sr-Latn-ME"/>
              </w:rPr>
              <w:t xml:space="preserve"> i natrijum sulfata u prvih 30 minuta) i ubrzanu eliminaciju ukoliko je ingestija sveža</w:t>
            </w:r>
            <w:r w:rsidR="000D60C9" w:rsidRPr="00565F78">
              <w:rPr>
                <w:rFonts w:ascii="Times New Roman" w:hAnsi="Times New Roman"/>
                <w:bCs/>
                <w:sz w:val="22"/>
                <w:szCs w:val="22"/>
                <w:lang w:val="sr-Latn-ME"/>
              </w:rPr>
              <w:t>. U slučaju hipotenzije</w:t>
            </w:r>
            <w:r w:rsidR="004C029C" w:rsidRPr="00565F78">
              <w:rPr>
                <w:rFonts w:ascii="Times New Roman" w:hAnsi="Times New Roman"/>
                <w:bCs/>
                <w:sz w:val="22"/>
                <w:szCs w:val="22"/>
                <w:lang w:val="sr-Latn-ME"/>
              </w:rPr>
              <w:t>,</w:t>
            </w:r>
            <w:r w:rsidR="000D60C9" w:rsidRPr="00565F78">
              <w:rPr>
                <w:rFonts w:ascii="Times New Roman" w:hAnsi="Times New Roman"/>
                <w:bCs/>
                <w:sz w:val="22"/>
                <w:szCs w:val="22"/>
                <w:lang w:val="sr-Latn-ME"/>
              </w:rPr>
              <w:t xml:space="preserve"> </w:t>
            </w:r>
            <w:r w:rsidR="000A30DE" w:rsidRPr="00565F78">
              <w:rPr>
                <w:rFonts w:ascii="Times New Roman" w:hAnsi="Times New Roman"/>
                <w:bCs/>
                <w:sz w:val="22"/>
                <w:szCs w:val="22"/>
                <w:lang w:val="sr-Latn-ME"/>
              </w:rPr>
              <w:t xml:space="preserve">pacijenta postaviti u ležeći položaj i </w:t>
            </w:r>
            <w:r w:rsidR="00A32A51" w:rsidRPr="00565F78">
              <w:rPr>
                <w:rFonts w:ascii="Times New Roman" w:hAnsi="Times New Roman"/>
                <w:bCs/>
                <w:sz w:val="22"/>
                <w:szCs w:val="22"/>
                <w:lang w:val="sr-Latn-ME"/>
              </w:rPr>
              <w:t xml:space="preserve">izvršiti brzu </w:t>
            </w:r>
            <w:r w:rsidR="004C029C" w:rsidRPr="00565F78">
              <w:rPr>
                <w:rFonts w:ascii="Times New Roman" w:hAnsi="Times New Roman"/>
                <w:bCs/>
                <w:sz w:val="22"/>
                <w:szCs w:val="22"/>
                <w:lang w:val="sr-Latn-ME"/>
              </w:rPr>
              <w:t xml:space="preserve">nadoknadu </w:t>
            </w:r>
            <w:r w:rsidR="00A32A51" w:rsidRPr="00565F78">
              <w:rPr>
                <w:rFonts w:ascii="Times New Roman" w:hAnsi="Times New Roman"/>
                <w:bCs/>
                <w:sz w:val="22"/>
                <w:szCs w:val="22"/>
                <w:lang w:val="sr-Latn-ME"/>
              </w:rPr>
              <w:t>tečnosti i elektrolita. Razmotriti p</w:t>
            </w:r>
            <w:r w:rsidR="004C029C" w:rsidRPr="00565F78">
              <w:rPr>
                <w:rFonts w:ascii="Times New Roman" w:hAnsi="Times New Roman"/>
                <w:bCs/>
                <w:sz w:val="22"/>
                <w:szCs w:val="22"/>
                <w:lang w:val="sr-Latn-ME"/>
              </w:rPr>
              <w:t>rim</w:t>
            </w:r>
            <w:r w:rsidR="003347D9" w:rsidRPr="00565F78">
              <w:rPr>
                <w:rFonts w:ascii="Times New Roman" w:hAnsi="Times New Roman"/>
                <w:bCs/>
                <w:sz w:val="22"/>
                <w:szCs w:val="22"/>
                <w:lang w:val="sr-Latn-ME"/>
              </w:rPr>
              <w:t>j</w:t>
            </w:r>
            <w:r w:rsidR="004C029C" w:rsidRPr="00565F78">
              <w:rPr>
                <w:rFonts w:ascii="Times New Roman" w:hAnsi="Times New Roman"/>
                <w:bCs/>
                <w:sz w:val="22"/>
                <w:szCs w:val="22"/>
                <w:lang w:val="sr-Latn-ME"/>
              </w:rPr>
              <w:t>enu blokatora angiotenzin-II</w:t>
            </w:r>
            <w:r w:rsidR="00A32A51" w:rsidRPr="00565F78">
              <w:rPr>
                <w:rFonts w:ascii="Times New Roman" w:hAnsi="Times New Roman"/>
                <w:bCs/>
                <w:sz w:val="22"/>
                <w:szCs w:val="22"/>
                <w:lang w:val="sr-Latn-ME"/>
              </w:rPr>
              <w:t xml:space="preserve"> receptora. </w:t>
            </w:r>
            <w:r w:rsidRPr="00565F78">
              <w:rPr>
                <w:rFonts w:ascii="Times New Roman" w:hAnsi="Times New Roman"/>
                <w:bCs/>
                <w:sz w:val="22"/>
                <w:szCs w:val="22"/>
                <w:lang w:val="sr-Latn-ME"/>
              </w:rPr>
              <w:t>Bradikardiju</w:t>
            </w:r>
            <w:r w:rsidR="000D60C9" w:rsidRPr="00565F78">
              <w:rPr>
                <w:rFonts w:ascii="Times New Roman" w:hAnsi="Times New Roman"/>
                <w:bCs/>
                <w:sz w:val="22"/>
                <w:szCs w:val="22"/>
                <w:lang w:val="sr-Latn-ME"/>
              </w:rPr>
              <w:t xml:space="preserve"> </w:t>
            </w:r>
            <w:r w:rsidRPr="00565F78">
              <w:rPr>
                <w:rFonts w:ascii="Times New Roman" w:hAnsi="Times New Roman"/>
                <w:bCs/>
                <w:sz w:val="22"/>
                <w:szCs w:val="22"/>
                <w:lang w:val="sr-Latn-ME"/>
              </w:rPr>
              <w:t xml:space="preserve">i </w:t>
            </w:r>
            <w:r w:rsidR="004C029C" w:rsidRPr="00565F78">
              <w:rPr>
                <w:rFonts w:ascii="Times New Roman" w:hAnsi="Times New Roman"/>
                <w:bCs/>
                <w:sz w:val="22"/>
                <w:szCs w:val="22"/>
                <w:lang w:val="sr-Latn-ME"/>
              </w:rPr>
              <w:t xml:space="preserve">izraženu </w:t>
            </w:r>
            <w:r w:rsidRPr="00565F78">
              <w:rPr>
                <w:rFonts w:ascii="Times New Roman" w:hAnsi="Times New Roman"/>
                <w:bCs/>
                <w:sz w:val="22"/>
                <w:szCs w:val="22"/>
                <w:lang w:val="sr-Latn-ME"/>
              </w:rPr>
              <w:t>vagalnu reakciju</w:t>
            </w:r>
            <w:r w:rsidR="000A30DE" w:rsidRPr="00565F78">
              <w:rPr>
                <w:rFonts w:ascii="Times New Roman" w:hAnsi="Times New Roman"/>
                <w:bCs/>
                <w:sz w:val="22"/>
                <w:szCs w:val="22"/>
                <w:lang w:val="sr-Latn-ME"/>
              </w:rPr>
              <w:t xml:space="preserve"> </w:t>
            </w:r>
            <w:r w:rsidRPr="00565F78">
              <w:rPr>
                <w:rFonts w:ascii="Times New Roman" w:hAnsi="Times New Roman"/>
                <w:bCs/>
                <w:sz w:val="22"/>
                <w:szCs w:val="22"/>
                <w:lang w:val="sr-Latn-ME"/>
              </w:rPr>
              <w:t xml:space="preserve">tretirati </w:t>
            </w:r>
            <w:r w:rsidR="000D60C9" w:rsidRPr="00565F78">
              <w:rPr>
                <w:rFonts w:ascii="Times New Roman" w:hAnsi="Times New Roman"/>
                <w:bCs/>
                <w:sz w:val="22"/>
                <w:szCs w:val="22"/>
                <w:lang w:val="sr-Latn-ME"/>
              </w:rPr>
              <w:t>atropin</w:t>
            </w:r>
            <w:r w:rsidRPr="00565F78">
              <w:rPr>
                <w:rFonts w:ascii="Times New Roman" w:hAnsi="Times New Roman"/>
                <w:bCs/>
                <w:sz w:val="22"/>
                <w:szCs w:val="22"/>
                <w:lang w:val="sr-Latn-ME"/>
              </w:rPr>
              <w:t>om</w:t>
            </w:r>
            <w:r w:rsidR="000D60C9" w:rsidRPr="00565F78">
              <w:rPr>
                <w:rFonts w:ascii="Times New Roman" w:hAnsi="Times New Roman"/>
                <w:bCs/>
                <w:sz w:val="22"/>
                <w:szCs w:val="22"/>
                <w:lang w:val="sr-Latn-ME"/>
              </w:rPr>
              <w:t xml:space="preserve">. </w:t>
            </w:r>
            <w:r w:rsidR="00A32A51" w:rsidRPr="00565F78">
              <w:rPr>
                <w:rFonts w:ascii="Times New Roman" w:hAnsi="Times New Roman"/>
                <w:bCs/>
                <w:sz w:val="22"/>
                <w:szCs w:val="22"/>
                <w:lang w:val="sr-Latn-ME"/>
              </w:rPr>
              <w:t>Po potrebi prim</w:t>
            </w:r>
            <w:r w:rsidR="003347D9" w:rsidRPr="00565F78">
              <w:rPr>
                <w:rFonts w:ascii="Times New Roman" w:hAnsi="Times New Roman"/>
                <w:bCs/>
                <w:sz w:val="22"/>
                <w:szCs w:val="22"/>
                <w:lang w:val="sr-Latn-ME"/>
              </w:rPr>
              <w:t>ij</w:t>
            </w:r>
            <w:r w:rsidR="00A32A51" w:rsidRPr="00565F78">
              <w:rPr>
                <w:rFonts w:ascii="Times New Roman" w:hAnsi="Times New Roman"/>
                <w:bCs/>
                <w:sz w:val="22"/>
                <w:szCs w:val="22"/>
                <w:lang w:val="sr-Latn-ME"/>
              </w:rPr>
              <w:t>eniti pejsmejker</w:t>
            </w:r>
            <w:r w:rsidR="006B3997" w:rsidRPr="00565F78">
              <w:rPr>
                <w:rFonts w:ascii="Times New Roman" w:hAnsi="Times New Roman"/>
                <w:bCs/>
                <w:sz w:val="22"/>
                <w:szCs w:val="22"/>
                <w:lang w:val="sr-Latn-ME"/>
              </w:rPr>
              <w:t>.</w:t>
            </w:r>
          </w:p>
          <w:p w:rsidR="00807750" w:rsidRPr="00565F78" w:rsidRDefault="00807750" w:rsidP="00227894">
            <w:pPr>
              <w:rPr>
                <w:rFonts w:ascii="Times New Roman" w:hAnsi="Times New Roman"/>
                <w:sz w:val="22"/>
                <w:szCs w:val="22"/>
                <w:lang w:val="sr-Latn-ME"/>
              </w:rPr>
            </w:pPr>
          </w:p>
          <w:p w:rsidR="00797DFF" w:rsidRPr="00565F78" w:rsidRDefault="00D604F5" w:rsidP="00227894">
            <w:pPr>
              <w:rPr>
                <w:rFonts w:ascii="Times New Roman" w:hAnsi="Times New Roman"/>
                <w:bCs/>
                <w:sz w:val="22"/>
                <w:szCs w:val="22"/>
                <w:lang w:val="sr-Latn-ME"/>
              </w:rPr>
            </w:pPr>
            <w:r w:rsidRPr="00565F78">
              <w:rPr>
                <w:rFonts w:ascii="Times New Roman" w:hAnsi="Times New Roman"/>
                <w:sz w:val="22"/>
                <w:szCs w:val="22"/>
                <w:lang w:val="sr-Latn-ME"/>
              </w:rPr>
              <w:t>Kaptop</w:t>
            </w:r>
            <w:r w:rsidR="00AF0F0A" w:rsidRPr="00565F78">
              <w:rPr>
                <w:rFonts w:ascii="Times New Roman" w:hAnsi="Times New Roman"/>
                <w:sz w:val="22"/>
                <w:szCs w:val="22"/>
                <w:lang w:val="sr-Latn-ME"/>
              </w:rPr>
              <w:t>r</w:t>
            </w:r>
            <w:r w:rsidRPr="00565F78">
              <w:rPr>
                <w:rFonts w:ascii="Times New Roman" w:hAnsi="Times New Roman"/>
                <w:sz w:val="22"/>
                <w:szCs w:val="22"/>
                <w:lang w:val="sr-Latn-ME"/>
              </w:rPr>
              <w:t xml:space="preserve">il </w:t>
            </w:r>
            <w:r w:rsidR="000D60C9" w:rsidRPr="00565F78">
              <w:rPr>
                <w:rFonts w:ascii="Times New Roman" w:hAnsi="Times New Roman"/>
                <w:sz w:val="22"/>
                <w:szCs w:val="22"/>
                <w:lang w:val="sr-Latn-ME"/>
              </w:rPr>
              <w:t>se može eliminisati iz ci</w:t>
            </w:r>
            <w:r w:rsidR="00BF6071" w:rsidRPr="00565F78">
              <w:rPr>
                <w:rFonts w:ascii="Times New Roman" w:hAnsi="Times New Roman"/>
                <w:sz w:val="22"/>
                <w:szCs w:val="22"/>
                <w:lang w:val="sr-Latn-ME"/>
              </w:rPr>
              <w:t>rkulacije hemodijalizom</w:t>
            </w:r>
            <w:r w:rsidR="000D60C9" w:rsidRPr="00565F78">
              <w:rPr>
                <w:rFonts w:ascii="Times New Roman" w:hAnsi="Times New Roman"/>
                <w:sz w:val="22"/>
                <w:szCs w:val="22"/>
                <w:lang w:val="sr-Latn-ME"/>
              </w:rPr>
              <w:t>.</w:t>
            </w:r>
          </w:p>
        </w:tc>
      </w:tr>
      <w:tr w:rsidR="00797DFF" w:rsidRPr="00565F78" w:rsidTr="00227894">
        <w:trPr>
          <w:trHeight w:val="356"/>
        </w:trPr>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5. FARMAKOLOŠKI PODACI</w:t>
            </w:r>
          </w:p>
        </w:tc>
      </w:tr>
      <w:tr w:rsidR="00797DFF" w:rsidRPr="00565F78">
        <w:tc>
          <w:tcPr>
            <w:tcW w:w="10188" w:type="dxa"/>
            <w:gridSpan w:val="4"/>
            <w:vAlign w:val="center"/>
          </w:tcPr>
          <w:p w:rsidR="00797DFF" w:rsidRPr="00565F78" w:rsidRDefault="00797DFF">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t>5.1. Farmakodinamski podaci</w:t>
            </w:r>
          </w:p>
        </w:tc>
      </w:tr>
      <w:tr w:rsidR="00797DFF" w:rsidRPr="00565F78" w:rsidTr="00227894">
        <w:trPr>
          <w:trHeight w:val="950"/>
        </w:trPr>
        <w:tc>
          <w:tcPr>
            <w:tcW w:w="2808" w:type="dxa"/>
            <w:gridSpan w:val="3"/>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Farmakoterapijska grupa:</w:t>
            </w:r>
          </w:p>
        </w:tc>
        <w:tc>
          <w:tcPr>
            <w:tcW w:w="7380" w:type="dxa"/>
            <w:vAlign w:val="center"/>
          </w:tcPr>
          <w:p w:rsidR="00CA15E0" w:rsidRPr="00565F78" w:rsidRDefault="00CA15E0" w:rsidP="00CA15E0">
            <w:pPr>
              <w:rPr>
                <w:rFonts w:ascii="Times New Roman" w:hAnsi="Times New Roman"/>
                <w:sz w:val="22"/>
                <w:szCs w:val="22"/>
                <w:lang w:val="sr-Latn-ME"/>
              </w:rPr>
            </w:pPr>
          </w:p>
          <w:p w:rsidR="00227894" w:rsidRPr="00565F78" w:rsidRDefault="00CA15E0" w:rsidP="00CA15E0">
            <w:pPr>
              <w:rPr>
                <w:rFonts w:ascii="Times New Roman" w:hAnsi="Times New Roman"/>
                <w:sz w:val="22"/>
                <w:szCs w:val="22"/>
                <w:lang w:val="sr-Latn-ME"/>
              </w:rPr>
            </w:pPr>
            <w:r w:rsidRPr="00565F78">
              <w:rPr>
                <w:rFonts w:ascii="Times New Roman" w:hAnsi="Times New Roman"/>
                <w:sz w:val="22"/>
                <w:szCs w:val="22"/>
                <w:lang w:val="sr-Latn-ME"/>
              </w:rPr>
              <w:t>L</w:t>
            </w:r>
            <w:r w:rsidR="00744EED" w:rsidRPr="00565F78">
              <w:rPr>
                <w:rFonts w:ascii="Times New Roman" w:hAnsi="Times New Roman"/>
                <w:sz w:val="22"/>
                <w:szCs w:val="22"/>
                <w:lang w:val="sr-Latn-ME"/>
              </w:rPr>
              <w:t>J</w:t>
            </w:r>
            <w:r w:rsidRPr="00565F78">
              <w:rPr>
                <w:rFonts w:ascii="Times New Roman" w:hAnsi="Times New Roman"/>
                <w:sz w:val="22"/>
                <w:szCs w:val="22"/>
                <w:lang w:val="sr-Latn-ME"/>
              </w:rPr>
              <w:t>EKOVI KOJI D</w:t>
            </w:r>
            <w:r w:rsidR="003347D9" w:rsidRPr="00565F78">
              <w:rPr>
                <w:rFonts w:ascii="Times New Roman" w:hAnsi="Times New Roman"/>
                <w:sz w:val="22"/>
                <w:szCs w:val="22"/>
                <w:lang w:val="sr-Latn-ME"/>
              </w:rPr>
              <w:t>J</w:t>
            </w:r>
            <w:r w:rsidRPr="00565F78">
              <w:rPr>
                <w:rFonts w:ascii="Times New Roman" w:hAnsi="Times New Roman"/>
                <w:sz w:val="22"/>
                <w:szCs w:val="22"/>
                <w:lang w:val="sr-Latn-ME"/>
              </w:rPr>
              <w:t xml:space="preserve">ELUJU NA RENIN-ANGIOTENZIN SISTEM </w:t>
            </w:r>
          </w:p>
          <w:p w:rsidR="00797DFF" w:rsidRPr="00565F78" w:rsidRDefault="00CA15E0" w:rsidP="00227894">
            <w:pPr>
              <w:rPr>
                <w:rFonts w:ascii="Times New Roman" w:hAnsi="Times New Roman"/>
                <w:sz w:val="22"/>
                <w:szCs w:val="22"/>
                <w:lang w:val="sr-Latn-ME"/>
              </w:rPr>
            </w:pPr>
            <w:r w:rsidRPr="00565F78">
              <w:rPr>
                <w:rFonts w:ascii="Times New Roman" w:hAnsi="Times New Roman"/>
                <w:sz w:val="22"/>
                <w:szCs w:val="22"/>
                <w:lang w:val="sr-Latn-ME"/>
              </w:rPr>
              <w:t>Inhibitori angiotenzin konvertujućeg enzima, monokomponentni</w:t>
            </w:r>
            <w:r w:rsidRPr="00565F78">
              <w:rPr>
                <w:rFonts w:ascii="Times New Roman" w:hAnsi="Times New Roman"/>
                <w:sz w:val="22"/>
                <w:szCs w:val="22"/>
                <w:lang w:val="sr-Latn-ME"/>
              </w:rPr>
              <w:tab/>
            </w:r>
          </w:p>
        </w:tc>
      </w:tr>
      <w:tr w:rsidR="00797DFF" w:rsidRPr="00565F78" w:rsidTr="00227894">
        <w:trPr>
          <w:trHeight w:val="482"/>
        </w:trPr>
        <w:tc>
          <w:tcPr>
            <w:tcW w:w="1188" w:type="dxa"/>
            <w:gridSpan w:val="2"/>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ATC kod:</w:t>
            </w:r>
          </w:p>
        </w:tc>
        <w:tc>
          <w:tcPr>
            <w:tcW w:w="9000" w:type="dxa"/>
            <w:gridSpan w:val="2"/>
            <w:vAlign w:val="center"/>
          </w:tcPr>
          <w:p w:rsidR="00797DFF" w:rsidRPr="00565F78" w:rsidRDefault="00CA15E0" w:rsidP="00227894">
            <w:pPr>
              <w:rPr>
                <w:rFonts w:ascii="Times New Roman" w:hAnsi="Times New Roman"/>
                <w:sz w:val="22"/>
                <w:szCs w:val="22"/>
                <w:lang w:val="sr-Latn-ME"/>
              </w:rPr>
            </w:pPr>
            <w:r w:rsidRPr="00565F78">
              <w:rPr>
                <w:rFonts w:ascii="Times New Roman" w:hAnsi="Times New Roman"/>
                <w:sz w:val="22"/>
                <w:szCs w:val="22"/>
                <w:lang w:val="sr-Latn-ME"/>
              </w:rPr>
              <w:t>C09AA01</w:t>
            </w:r>
          </w:p>
        </w:tc>
      </w:tr>
      <w:tr w:rsidR="00797DFF" w:rsidRPr="00565F78" w:rsidTr="00E310F8">
        <w:trPr>
          <w:trHeight w:val="1436"/>
        </w:trPr>
        <w:tc>
          <w:tcPr>
            <w:tcW w:w="10188" w:type="dxa"/>
            <w:gridSpan w:val="4"/>
            <w:vAlign w:val="center"/>
          </w:tcPr>
          <w:p w:rsidR="00227894" w:rsidRPr="00565F78" w:rsidRDefault="00227894" w:rsidP="00227894">
            <w:pPr>
              <w:tabs>
                <w:tab w:val="clear" w:pos="284"/>
              </w:tabs>
              <w:rPr>
                <w:rFonts w:ascii="Times New Roman" w:hAnsi="Times New Roman"/>
                <w:color w:val="000000"/>
                <w:sz w:val="22"/>
                <w:szCs w:val="22"/>
                <w:lang w:val="sr-Latn-ME" w:eastAsia="sr-Latn-CS"/>
              </w:rPr>
            </w:pPr>
          </w:p>
          <w:p w:rsidR="00493E46" w:rsidRPr="00565F78" w:rsidRDefault="00493E46" w:rsidP="00227894">
            <w:pPr>
              <w:tabs>
                <w:tab w:val="clear" w:pos="284"/>
              </w:tabs>
              <w:rPr>
                <w:rFonts w:ascii="Times New Roman" w:hAnsi="Times New Roman"/>
                <w:sz w:val="22"/>
                <w:szCs w:val="22"/>
                <w:lang w:val="sr-Latn-ME"/>
              </w:rPr>
            </w:pPr>
            <w:r w:rsidRPr="00565F78">
              <w:rPr>
                <w:rFonts w:ascii="Times New Roman" w:hAnsi="Times New Roman"/>
                <w:sz w:val="22"/>
                <w:szCs w:val="22"/>
                <w:lang w:val="sr-Latn-ME"/>
              </w:rPr>
              <w:t>Kaptopril je visoko selektivni, kompetitivni inhibitor angiotenzin</w:t>
            </w:r>
            <w:r w:rsidR="004C029C" w:rsidRPr="00565F78">
              <w:rPr>
                <w:rFonts w:ascii="Times New Roman" w:hAnsi="Times New Roman"/>
                <w:sz w:val="22"/>
                <w:szCs w:val="22"/>
                <w:lang w:val="sr-Latn-ME"/>
              </w:rPr>
              <w:t>-I</w:t>
            </w:r>
            <w:r w:rsidRPr="00565F78">
              <w:rPr>
                <w:rFonts w:ascii="Times New Roman" w:hAnsi="Times New Roman"/>
                <w:sz w:val="22"/>
                <w:szCs w:val="22"/>
                <w:lang w:val="sr-Latn-ME"/>
              </w:rPr>
              <w:t xml:space="preserve"> konvertujućeg enzima (ACE</w:t>
            </w:r>
            <w:r w:rsidR="004C029C" w:rsidRPr="00565F78">
              <w:rPr>
                <w:rFonts w:ascii="Times New Roman" w:hAnsi="Times New Roman"/>
                <w:sz w:val="22"/>
                <w:szCs w:val="22"/>
                <w:lang w:val="sr-Latn-ME"/>
              </w:rPr>
              <w:t xml:space="preserve"> inhibitor</w:t>
            </w:r>
            <w:r w:rsidRPr="00565F78">
              <w:rPr>
                <w:rFonts w:ascii="Times New Roman" w:hAnsi="Times New Roman"/>
                <w:sz w:val="22"/>
                <w:szCs w:val="22"/>
                <w:lang w:val="sr-Latn-ME"/>
              </w:rPr>
              <w:t>).</w:t>
            </w:r>
          </w:p>
          <w:p w:rsidR="00532D19" w:rsidRPr="00565F78" w:rsidRDefault="00BC2457"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 xml:space="preserve">Korisni terapijski efekat </w:t>
            </w:r>
            <w:r w:rsidR="009D542C" w:rsidRPr="00565F78">
              <w:rPr>
                <w:rFonts w:ascii="Times New Roman" w:hAnsi="Times New Roman"/>
                <w:color w:val="000000"/>
                <w:sz w:val="22"/>
                <w:szCs w:val="22"/>
                <w:lang w:val="sr-Latn-ME" w:eastAsia="sr-Latn-CS"/>
              </w:rPr>
              <w:t xml:space="preserve">ACE inhibitora rezultat je prvenstveno supresije </w:t>
            </w:r>
            <w:r w:rsidR="008B6CB9" w:rsidRPr="00565F78">
              <w:rPr>
                <w:rFonts w:ascii="Times New Roman" w:hAnsi="Times New Roman"/>
                <w:color w:val="000000"/>
                <w:sz w:val="22"/>
                <w:szCs w:val="22"/>
                <w:lang w:val="sr-Latn-ME" w:eastAsia="sr-Latn-CS"/>
              </w:rPr>
              <w:t xml:space="preserve">humoralnog </w:t>
            </w:r>
            <w:r w:rsidR="009D542C" w:rsidRPr="00565F78">
              <w:rPr>
                <w:rFonts w:ascii="Times New Roman" w:hAnsi="Times New Roman"/>
                <w:color w:val="000000"/>
                <w:sz w:val="22"/>
                <w:szCs w:val="22"/>
                <w:lang w:val="sr-Latn-ME" w:eastAsia="sr-Latn-CS"/>
              </w:rPr>
              <w:t>sistema renin-angiotenzin-aldosteron. Renin je endogeni enzim koji se sintetiše u bubrezima i oslobađa u cirkulacij</w:t>
            </w:r>
            <w:r w:rsidR="007948A6" w:rsidRPr="00565F78">
              <w:rPr>
                <w:rFonts w:ascii="Times New Roman" w:hAnsi="Times New Roman"/>
                <w:color w:val="000000"/>
                <w:sz w:val="22"/>
                <w:szCs w:val="22"/>
                <w:lang w:val="sr-Latn-ME" w:eastAsia="sr-Latn-CS"/>
              </w:rPr>
              <w:t>u gde katalizuje konverziju</w:t>
            </w:r>
            <w:r w:rsidR="009D542C" w:rsidRPr="00565F78">
              <w:rPr>
                <w:rFonts w:ascii="Times New Roman" w:hAnsi="Times New Roman"/>
                <w:color w:val="000000"/>
                <w:sz w:val="22"/>
                <w:szCs w:val="22"/>
                <w:lang w:val="sr-Latn-ME" w:eastAsia="sr-Latn-CS"/>
              </w:rPr>
              <w:t xml:space="preserve"> angiotenzinogen</w:t>
            </w:r>
            <w:r w:rsidR="007948A6" w:rsidRPr="00565F78">
              <w:rPr>
                <w:rFonts w:ascii="Times New Roman" w:hAnsi="Times New Roman"/>
                <w:color w:val="000000"/>
                <w:sz w:val="22"/>
                <w:szCs w:val="22"/>
                <w:lang w:val="sr-Latn-ME" w:eastAsia="sr-Latn-CS"/>
              </w:rPr>
              <w:t>a</w:t>
            </w:r>
            <w:r w:rsidR="009D542C" w:rsidRPr="00565F78">
              <w:rPr>
                <w:rFonts w:ascii="Times New Roman" w:hAnsi="Times New Roman"/>
                <w:color w:val="000000"/>
                <w:sz w:val="22"/>
                <w:szCs w:val="22"/>
                <w:lang w:val="sr-Latn-ME" w:eastAsia="sr-Latn-CS"/>
              </w:rPr>
              <w:t xml:space="preserve"> u </w:t>
            </w:r>
            <w:r w:rsidR="00D117FA" w:rsidRPr="00565F78">
              <w:rPr>
                <w:rFonts w:ascii="Times New Roman" w:hAnsi="Times New Roman"/>
                <w:color w:val="000000"/>
                <w:sz w:val="22"/>
                <w:szCs w:val="22"/>
                <w:lang w:val="sr-Latn-ME" w:eastAsia="sr-Latn-CS"/>
              </w:rPr>
              <w:t>angi</w:t>
            </w:r>
            <w:r w:rsidR="00A91241" w:rsidRPr="00565F78">
              <w:rPr>
                <w:rFonts w:ascii="Times New Roman" w:hAnsi="Times New Roman"/>
                <w:color w:val="000000"/>
                <w:sz w:val="22"/>
                <w:szCs w:val="22"/>
                <w:lang w:val="sr-Latn-ME" w:eastAsia="sr-Latn-CS"/>
              </w:rPr>
              <w:t>otenzin I</w:t>
            </w:r>
            <w:r w:rsidRPr="00565F78">
              <w:rPr>
                <w:rFonts w:ascii="Times New Roman" w:hAnsi="Times New Roman"/>
                <w:color w:val="000000"/>
                <w:sz w:val="22"/>
                <w:szCs w:val="22"/>
                <w:lang w:val="sr-Latn-ME" w:eastAsia="sr-Latn-CS"/>
              </w:rPr>
              <w:t>, relativno inaktivni dekapeptid</w:t>
            </w:r>
            <w:r w:rsidR="004C029C" w:rsidRPr="00565F78">
              <w:rPr>
                <w:rFonts w:ascii="Times New Roman" w:hAnsi="Times New Roman"/>
                <w:color w:val="000000"/>
                <w:sz w:val="22"/>
                <w:szCs w:val="22"/>
                <w:lang w:val="sr-Latn-ME" w:eastAsia="sr-Latn-CS"/>
              </w:rPr>
              <w:t xml:space="preserve">. </w:t>
            </w:r>
            <w:r w:rsidR="00A91241" w:rsidRPr="00565F78">
              <w:rPr>
                <w:rFonts w:ascii="Times New Roman" w:hAnsi="Times New Roman"/>
                <w:color w:val="000000"/>
                <w:sz w:val="22"/>
                <w:szCs w:val="22"/>
                <w:lang w:val="sr-Latn-ME" w:eastAsia="sr-Latn-CS"/>
              </w:rPr>
              <w:t>Angiotenzin</w:t>
            </w:r>
            <w:r w:rsidR="004C029C" w:rsidRPr="00565F78">
              <w:rPr>
                <w:rFonts w:ascii="Times New Roman" w:hAnsi="Times New Roman"/>
                <w:color w:val="000000"/>
                <w:sz w:val="22"/>
                <w:szCs w:val="22"/>
                <w:lang w:val="sr-Latn-ME" w:eastAsia="sr-Latn-CS"/>
              </w:rPr>
              <w:t xml:space="preserve"> </w:t>
            </w:r>
            <w:r w:rsidR="00A91241" w:rsidRPr="00565F78">
              <w:rPr>
                <w:rFonts w:ascii="Times New Roman" w:hAnsi="Times New Roman"/>
                <w:color w:val="000000"/>
                <w:sz w:val="22"/>
                <w:szCs w:val="22"/>
                <w:lang w:val="sr-Latn-ME" w:eastAsia="sr-Latn-CS"/>
              </w:rPr>
              <w:t>I se zatim</w:t>
            </w:r>
            <w:r w:rsidR="00D117FA" w:rsidRPr="00565F78">
              <w:rPr>
                <w:rFonts w:ascii="Times New Roman" w:hAnsi="Times New Roman"/>
                <w:color w:val="000000"/>
                <w:sz w:val="22"/>
                <w:szCs w:val="22"/>
                <w:lang w:val="sr-Latn-ME" w:eastAsia="sr-Latn-CS"/>
              </w:rPr>
              <w:t xml:space="preserve"> putem </w:t>
            </w:r>
            <w:r w:rsidRPr="00565F78">
              <w:rPr>
                <w:rFonts w:ascii="Times New Roman" w:hAnsi="Times New Roman"/>
                <w:color w:val="000000"/>
                <w:sz w:val="22"/>
                <w:szCs w:val="22"/>
                <w:lang w:val="sr-Latn-ME" w:eastAsia="sr-Latn-CS"/>
              </w:rPr>
              <w:t>angiotenzin konvertujućeg enzima (</w:t>
            </w:r>
            <w:r w:rsidR="00493E46" w:rsidRPr="00565F78">
              <w:rPr>
                <w:rFonts w:ascii="Times New Roman" w:hAnsi="Times New Roman"/>
                <w:color w:val="000000"/>
                <w:sz w:val="22"/>
                <w:szCs w:val="22"/>
                <w:lang w:val="sr-Latn-ME" w:eastAsia="sr-Latn-CS"/>
              </w:rPr>
              <w:t>ACE</w:t>
            </w:r>
            <w:r w:rsidRPr="00565F78">
              <w:rPr>
                <w:rFonts w:ascii="Times New Roman" w:hAnsi="Times New Roman"/>
                <w:color w:val="000000"/>
                <w:sz w:val="22"/>
                <w:szCs w:val="22"/>
                <w:lang w:val="sr-Latn-ME" w:eastAsia="sr-Latn-CS"/>
              </w:rPr>
              <w:t>)</w:t>
            </w:r>
            <w:r w:rsidR="004C029C" w:rsidRPr="00565F78">
              <w:rPr>
                <w:rFonts w:ascii="Times New Roman" w:hAnsi="Times New Roman"/>
                <w:color w:val="000000"/>
                <w:sz w:val="22"/>
                <w:szCs w:val="22"/>
                <w:lang w:val="sr-Latn-ME" w:eastAsia="sr-Latn-CS"/>
              </w:rPr>
              <w:t>, peptidildipeptidaze,</w:t>
            </w:r>
            <w:r w:rsidR="00493E46" w:rsidRPr="00565F78">
              <w:rPr>
                <w:rFonts w:ascii="Times New Roman" w:hAnsi="Times New Roman"/>
                <w:color w:val="000000"/>
                <w:sz w:val="22"/>
                <w:szCs w:val="22"/>
                <w:lang w:val="sr-Latn-ME" w:eastAsia="sr-Latn-CS"/>
              </w:rPr>
              <w:t xml:space="preserve"> </w:t>
            </w:r>
            <w:r w:rsidR="007948A6" w:rsidRPr="00565F78">
              <w:rPr>
                <w:rFonts w:ascii="Times New Roman" w:hAnsi="Times New Roman"/>
                <w:color w:val="000000"/>
                <w:sz w:val="22"/>
                <w:szCs w:val="22"/>
                <w:lang w:val="sr-Latn-ME" w:eastAsia="sr-Latn-CS"/>
              </w:rPr>
              <w:t>konvertuje</w:t>
            </w:r>
            <w:r w:rsidR="004C029C" w:rsidRPr="00565F78">
              <w:rPr>
                <w:rFonts w:ascii="Times New Roman" w:hAnsi="Times New Roman"/>
                <w:color w:val="000000"/>
                <w:sz w:val="22"/>
                <w:szCs w:val="22"/>
                <w:lang w:val="sr-Latn-ME" w:eastAsia="sr-Latn-CS"/>
              </w:rPr>
              <w:t xml:space="preserve"> u angiotenzin II. </w:t>
            </w:r>
            <w:r w:rsidR="00D117FA" w:rsidRPr="00565F78">
              <w:rPr>
                <w:rFonts w:ascii="Times New Roman" w:hAnsi="Times New Roman"/>
                <w:color w:val="000000"/>
                <w:sz w:val="22"/>
                <w:szCs w:val="22"/>
                <w:lang w:val="sr-Latn-ME" w:eastAsia="sr-Latn-CS"/>
              </w:rPr>
              <w:t xml:space="preserve">Angiotenzin II </w:t>
            </w:r>
            <w:r w:rsidRPr="00565F78">
              <w:rPr>
                <w:rFonts w:ascii="Times New Roman" w:hAnsi="Times New Roman"/>
                <w:color w:val="000000"/>
                <w:sz w:val="22"/>
                <w:szCs w:val="22"/>
                <w:lang w:val="sr-Latn-ME" w:eastAsia="sr-Latn-CS"/>
              </w:rPr>
              <w:t>je potentni vazokonstriktor, odgovoran za vazokonstrikciju</w:t>
            </w:r>
            <w:r w:rsidR="00D117FA" w:rsidRPr="00565F78">
              <w:rPr>
                <w:rFonts w:ascii="Times New Roman" w:hAnsi="Times New Roman"/>
                <w:color w:val="000000"/>
                <w:sz w:val="22"/>
                <w:szCs w:val="22"/>
                <w:lang w:val="sr-Latn-ME" w:eastAsia="sr-Latn-CS"/>
              </w:rPr>
              <w:t xml:space="preserve"> arterija, povećanja krvnog pritis</w:t>
            </w:r>
            <w:r w:rsidR="007D2FD2" w:rsidRPr="00565F78">
              <w:rPr>
                <w:rFonts w:ascii="Times New Roman" w:hAnsi="Times New Roman"/>
                <w:color w:val="000000"/>
                <w:sz w:val="22"/>
                <w:szCs w:val="22"/>
                <w:lang w:val="sr-Latn-ME" w:eastAsia="sr-Latn-CS"/>
              </w:rPr>
              <w:t>ka kao i stimulaciju</w:t>
            </w:r>
            <w:r w:rsidR="008B6CB9" w:rsidRPr="00565F78">
              <w:rPr>
                <w:rFonts w:ascii="Times New Roman" w:hAnsi="Times New Roman"/>
                <w:color w:val="000000"/>
                <w:sz w:val="22"/>
                <w:szCs w:val="22"/>
                <w:lang w:val="sr-Latn-ME" w:eastAsia="sr-Latn-CS"/>
              </w:rPr>
              <w:t xml:space="preserve"> </w:t>
            </w:r>
            <w:r w:rsidRPr="00565F78">
              <w:rPr>
                <w:rFonts w:ascii="Times New Roman" w:hAnsi="Times New Roman"/>
                <w:color w:val="000000"/>
                <w:sz w:val="22"/>
                <w:szCs w:val="22"/>
                <w:lang w:val="sr-Latn-ME" w:eastAsia="sr-Latn-CS"/>
              </w:rPr>
              <w:t>sekrecije aldosterona iz nadbubrežnih žl</w:t>
            </w:r>
            <w:r w:rsidR="00EF176D" w:rsidRPr="00565F78">
              <w:rPr>
                <w:rFonts w:ascii="Times New Roman" w:hAnsi="Times New Roman"/>
                <w:color w:val="000000"/>
                <w:sz w:val="22"/>
                <w:szCs w:val="22"/>
                <w:lang w:val="sr-Latn-ME" w:eastAsia="sr-Latn-CS"/>
              </w:rPr>
              <w:t>j</w:t>
            </w:r>
            <w:r w:rsidRPr="00565F78">
              <w:rPr>
                <w:rFonts w:ascii="Times New Roman" w:hAnsi="Times New Roman"/>
                <w:color w:val="000000"/>
                <w:sz w:val="22"/>
                <w:szCs w:val="22"/>
                <w:lang w:val="sr-Latn-ME" w:eastAsia="sr-Latn-CS"/>
              </w:rPr>
              <w:t>ezda</w:t>
            </w:r>
            <w:r w:rsidR="006B3997" w:rsidRPr="00565F78">
              <w:rPr>
                <w:rFonts w:ascii="Times New Roman" w:hAnsi="Times New Roman"/>
                <w:color w:val="000000"/>
                <w:sz w:val="22"/>
                <w:szCs w:val="22"/>
                <w:lang w:val="sr-Latn-ME" w:eastAsia="sr-Latn-CS"/>
              </w:rPr>
              <w:t>.</w:t>
            </w:r>
          </w:p>
          <w:p w:rsidR="00493E46" w:rsidRPr="00565F78" w:rsidRDefault="00D117FA"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Inhibicijom ACE smanjuje se nivo angi</w:t>
            </w:r>
            <w:r w:rsidR="007D2FD2" w:rsidRPr="00565F78">
              <w:rPr>
                <w:rFonts w:ascii="Times New Roman" w:hAnsi="Times New Roman"/>
                <w:color w:val="000000"/>
                <w:sz w:val="22"/>
                <w:szCs w:val="22"/>
                <w:lang w:val="sr-Latn-ME" w:eastAsia="sr-Latn-CS"/>
              </w:rPr>
              <w:t>o</w:t>
            </w:r>
            <w:r w:rsidRPr="00565F78">
              <w:rPr>
                <w:rFonts w:ascii="Times New Roman" w:hAnsi="Times New Roman"/>
                <w:color w:val="000000"/>
                <w:sz w:val="22"/>
                <w:szCs w:val="22"/>
                <w:lang w:val="sr-Latn-ME" w:eastAsia="sr-Latn-CS"/>
              </w:rPr>
              <w:t>tenzin</w:t>
            </w:r>
            <w:r w:rsidR="004942B3" w:rsidRPr="00565F78">
              <w:rPr>
                <w:rFonts w:ascii="Times New Roman" w:hAnsi="Times New Roman"/>
                <w:color w:val="000000"/>
                <w:sz w:val="22"/>
                <w:szCs w:val="22"/>
                <w:lang w:val="sr-Latn-ME" w:eastAsia="sr-Latn-CS"/>
              </w:rPr>
              <w:t>a II u plazmi</w:t>
            </w:r>
            <w:r w:rsidR="00BC2457" w:rsidRPr="00565F78">
              <w:rPr>
                <w:rFonts w:ascii="Times New Roman" w:hAnsi="Times New Roman"/>
                <w:color w:val="000000"/>
                <w:sz w:val="22"/>
                <w:szCs w:val="22"/>
                <w:lang w:val="sr-Latn-ME" w:eastAsia="sr-Latn-CS"/>
              </w:rPr>
              <w:t xml:space="preserve"> što dovodi do </w:t>
            </w:r>
            <w:r w:rsidR="004942B3" w:rsidRPr="00565F78">
              <w:rPr>
                <w:rFonts w:ascii="Times New Roman" w:hAnsi="Times New Roman"/>
                <w:color w:val="000000"/>
                <w:sz w:val="22"/>
                <w:szCs w:val="22"/>
                <w:lang w:val="sr-Latn-ME" w:eastAsia="sr-Latn-CS"/>
              </w:rPr>
              <w:t>s</w:t>
            </w:r>
            <w:r w:rsidR="00A91241" w:rsidRPr="00565F78">
              <w:rPr>
                <w:rFonts w:ascii="Times New Roman" w:hAnsi="Times New Roman"/>
                <w:color w:val="000000"/>
                <w:sz w:val="22"/>
                <w:szCs w:val="22"/>
                <w:lang w:val="sr-Latn-ME" w:eastAsia="sr-Latn-CS"/>
              </w:rPr>
              <w:t>manj</w:t>
            </w:r>
            <w:r w:rsidR="00BC2457" w:rsidRPr="00565F78">
              <w:rPr>
                <w:rFonts w:ascii="Times New Roman" w:hAnsi="Times New Roman"/>
                <w:color w:val="000000"/>
                <w:sz w:val="22"/>
                <w:szCs w:val="22"/>
                <w:lang w:val="sr-Latn-ME" w:eastAsia="sr-Latn-CS"/>
              </w:rPr>
              <w:t xml:space="preserve">enja </w:t>
            </w:r>
            <w:r w:rsidRPr="00565F78">
              <w:rPr>
                <w:rFonts w:ascii="Times New Roman" w:hAnsi="Times New Roman"/>
                <w:color w:val="000000"/>
                <w:sz w:val="22"/>
                <w:szCs w:val="22"/>
                <w:lang w:val="sr-Latn-ME" w:eastAsia="sr-Latn-CS"/>
              </w:rPr>
              <w:t>vasopres</w:t>
            </w:r>
            <w:r w:rsidR="007B202C" w:rsidRPr="00565F78">
              <w:rPr>
                <w:rFonts w:ascii="Times New Roman" w:hAnsi="Times New Roman"/>
                <w:color w:val="000000"/>
                <w:sz w:val="22"/>
                <w:szCs w:val="22"/>
                <w:lang w:val="sr-Latn-ME" w:eastAsia="sr-Latn-CS"/>
              </w:rPr>
              <w:t>orn</w:t>
            </w:r>
            <w:r w:rsidR="00BC2457" w:rsidRPr="00565F78">
              <w:rPr>
                <w:rFonts w:ascii="Times New Roman" w:hAnsi="Times New Roman"/>
                <w:color w:val="000000"/>
                <w:sz w:val="22"/>
                <w:szCs w:val="22"/>
                <w:lang w:val="sr-Latn-ME" w:eastAsia="sr-Latn-CS"/>
              </w:rPr>
              <w:t>e</w:t>
            </w:r>
            <w:r w:rsidR="004942B3" w:rsidRPr="00565F78">
              <w:rPr>
                <w:rFonts w:ascii="Times New Roman" w:hAnsi="Times New Roman"/>
                <w:color w:val="000000"/>
                <w:sz w:val="22"/>
                <w:szCs w:val="22"/>
                <w:lang w:val="sr-Latn-ME" w:eastAsia="sr-Latn-CS"/>
              </w:rPr>
              <w:t xml:space="preserve"> </w:t>
            </w:r>
            <w:r w:rsidR="007948A6" w:rsidRPr="00565F78">
              <w:rPr>
                <w:rFonts w:ascii="Times New Roman" w:hAnsi="Times New Roman"/>
                <w:color w:val="000000"/>
                <w:sz w:val="22"/>
                <w:szCs w:val="22"/>
                <w:lang w:val="sr-Latn-ME" w:eastAsia="sr-Latn-CS"/>
              </w:rPr>
              <w:t>aktivnost</w:t>
            </w:r>
            <w:r w:rsidR="00BC2457" w:rsidRPr="00565F78">
              <w:rPr>
                <w:rFonts w:ascii="Times New Roman" w:hAnsi="Times New Roman"/>
                <w:color w:val="000000"/>
                <w:sz w:val="22"/>
                <w:szCs w:val="22"/>
                <w:lang w:val="sr-Latn-ME" w:eastAsia="sr-Latn-CS"/>
              </w:rPr>
              <w:t>i</w:t>
            </w:r>
            <w:r w:rsidR="00FE4D81" w:rsidRPr="00565F78">
              <w:rPr>
                <w:rFonts w:ascii="Times New Roman" w:hAnsi="Times New Roman"/>
                <w:color w:val="000000"/>
                <w:sz w:val="22"/>
                <w:szCs w:val="22"/>
                <w:lang w:val="sr-Latn-ME" w:eastAsia="sr-Latn-CS"/>
              </w:rPr>
              <w:t xml:space="preserve"> i</w:t>
            </w:r>
            <w:r w:rsidR="007B202C" w:rsidRPr="00565F78">
              <w:rPr>
                <w:rFonts w:ascii="Times New Roman" w:hAnsi="Times New Roman"/>
                <w:color w:val="000000"/>
                <w:sz w:val="22"/>
                <w:szCs w:val="22"/>
                <w:lang w:val="sr-Latn-ME" w:eastAsia="sr-Latn-CS"/>
              </w:rPr>
              <w:t xml:space="preserve"> </w:t>
            </w:r>
            <w:r w:rsidR="00BC2457" w:rsidRPr="00565F78">
              <w:rPr>
                <w:rFonts w:ascii="Times New Roman" w:hAnsi="Times New Roman"/>
                <w:color w:val="000000"/>
                <w:sz w:val="22"/>
                <w:szCs w:val="22"/>
                <w:lang w:val="sr-Latn-ME" w:eastAsia="sr-Latn-CS"/>
              </w:rPr>
              <w:t xml:space="preserve">smanjenja </w:t>
            </w:r>
            <w:r w:rsidR="007B202C" w:rsidRPr="00565F78">
              <w:rPr>
                <w:rFonts w:ascii="Times New Roman" w:hAnsi="Times New Roman"/>
                <w:color w:val="000000"/>
                <w:sz w:val="22"/>
                <w:szCs w:val="22"/>
                <w:lang w:val="sr-Latn-ME" w:eastAsia="sr-Latn-CS"/>
              </w:rPr>
              <w:t>sekrecij</w:t>
            </w:r>
            <w:r w:rsidR="00BC2457" w:rsidRPr="00565F78">
              <w:rPr>
                <w:rFonts w:ascii="Times New Roman" w:hAnsi="Times New Roman"/>
                <w:color w:val="000000"/>
                <w:sz w:val="22"/>
                <w:szCs w:val="22"/>
                <w:lang w:val="sr-Latn-ME" w:eastAsia="sr-Latn-CS"/>
              </w:rPr>
              <w:t>e</w:t>
            </w:r>
            <w:r w:rsidRPr="00565F78">
              <w:rPr>
                <w:rFonts w:ascii="Times New Roman" w:hAnsi="Times New Roman"/>
                <w:color w:val="000000"/>
                <w:sz w:val="22"/>
                <w:szCs w:val="22"/>
                <w:lang w:val="sr-Latn-ME" w:eastAsia="sr-Latn-CS"/>
              </w:rPr>
              <w:t xml:space="preserve"> aldosterona. </w:t>
            </w:r>
            <w:r w:rsidR="007948A6" w:rsidRPr="00565F78">
              <w:rPr>
                <w:rFonts w:ascii="Times New Roman" w:hAnsi="Times New Roman"/>
                <w:color w:val="000000"/>
                <w:sz w:val="22"/>
                <w:szCs w:val="22"/>
                <w:lang w:val="sr-Latn-ME" w:eastAsia="sr-Latn-CS"/>
              </w:rPr>
              <w:t>Iako je ovo smanjenje malo, ipak može dovesti do povećanja nivoa kalijuma u serumu i istov</w:t>
            </w:r>
            <w:r w:rsidR="00BC2457" w:rsidRPr="00565F78">
              <w:rPr>
                <w:rFonts w:ascii="Times New Roman" w:hAnsi="Times New Roman"/>
                <w:color w:val="000000"/>
                <w:sz w:val="22"/>
                <w:szCs w:val="22"/>
                <w:lang w:val="sr-Latn-ME" w:eastAsia="sr-Latn-CS"/>
              </w:rPr>
              <w:t>remenog gubitka natrijuma i tečnosti</w:t>
            </w:r>
            <w:r w:rsidR="007948A6" w:rsidRPr="00565F78">
              <w:rPr>
                <w:rFonts w:ascii="Times New Roman" w:hAnsi="Times New Roman"/>
                <w:color w:val="000000"/>
                <w:sz w:val="22"/>
                <w:szCs w:val="22"/>
                <w:lang w:val="sr-Latn-ME" w:eastAsia="sr-Latn-CS"/>
              </w:rPr>
              <w:t xml:space="preserve">. </w:t>
            </w:r>
            <w:r w:rsidR="007B202C" w:rsidRPr="00565F78">
              <w:rPr>
                <w:rFonts w:ascii="Times New Roman" w:hAnsi="Times New Roman"/>
                <w:color w:val="000000"/>
                <w:sz w:val="22"/>
                <w:szCs w:val="22"/>
                <w:lang w:val="sr-Latn-ME" w:eastAsia="sr-Latn-CS"/>
              </w:rPr>
              <w:t xml:space="preserve">Prekid </w:t>
            </w:r>
            <w:r w:rsidR="00493E46" w:rsidRPr="00565F78">
              <w:rPr>
                <w:rFonts w:ascii="Times New Roman" w:hAnsi="Times New Roman"/>
                <w:color w:val="000000"/>
                <w:sz w:val="22"/>
                <w:szCs w:val="22"/>
                <w:lang w:val="sr-Latn-ME" w:eastAsia="sr-Latn-CS"/>
              </w:rPr>
              <w:t>negativne  povratne spreg</w:t>
            </w:r>
            <w:r w:rsidR="004C029C" w:rsidRPr="00565F78">
              <w:rPr>
                <w:rFonts w:ascii="Times New Roman" w:hAnsi="Times New Roman"/>
                <w:color w:val="000000"/>
                <w:sz w:val="22"/>
                <w:szCs w:val="22"/>
                <w:lang w:val="sr-Latn-ME" w:eastAsia="sr-Latn-CS"/>
              </w:rPr>
              <w:t xml:space="preserve">e </w:t>
            </w:r>
            <w:r w:rsidR="00493E46" w:rsidRPr="00565F78">
              <w:rPr>
                <w:rFonts w:ascii="Times New Roman" w:hAnsi="Times New Roman"/>
                <w:color w:val="000000"/>
                <w:sz w:val="22"/>
                <w:szCs w:val="22"/>
                <w:lang w:val="sr-Latn-ME" w:eastAsia="sr-Latn-CS"/>
              </w:rPr>
              <w:t>angiotenzin II-renin dovodi do poveća</w:t>
            </w:r>
            <w:r w:rsidR="006B3997" w:rsidRPr="00565F78">
              <w:rPr>
                <w:rFonts w:ascii="Times New Roman" w:hAnsi="Times New Roman"/>
                <w:color w:val="000000"/>
                <w:sz w:val="22"/>
                <w:szCs w:val="22"/>
                <w:lang w:val="sr-Latn-ME" w:eastAsia="sr-Latn-CS"/>
              </w:rPr>
              <w:t>nja aktivnosti renina u plazmi.</w:t>
            </w:r>
          </w:p>
          <w:p w:rsidR="00F9511C" w:rsidRPr="00565F78" w:rsidRDefault="008B6CB9"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 xml:space="preserve">Još jedna </w:t>
            </w:r>
            <w:r w:rsidR="00FE4D81" w:rsidRPr="00565F78">
              <w:rPr>
                <w:rFonts w:ascii="Times New Roman" w:hAnsi="Times New Roman"/>
                <w:color w:val="000000"/>
                <w:sz w:val="22"/>
                <w:szCs w:val="22"/>
                <w:lang w:val="sr-Latn-ME" w:eastAsia="sr-Latn-CS"/>
              </w:rPr>
              <w:t xml:space="preserve">funkcija </w:t>
            </w:r>
            <w:r w:rsidR="00493E46" w:rsidRPr="00565F78">
              <w:rPr>
                <w:rFonts w:ascii="Times New Roman" w:hAnsi="Times New Roman"/>
                <w:color w:val="000000"/>
                <w:sz w:val="22"/>
                <w:szCs w:val="22"/>
                <w:lang w:val="sr-Latn-ME" w:eastAsia="sr-Latn-CS"/>
              </w:rPr>
              <w:t xml:space="preserve">ACE </w:t>
            </w:r>
            <w:r w:rsidR="00FE4D81" w:rsidRPr="00565F78">
              <w:rPr>
                <w:rFonts w:ascii="Times New Roman" w:hAnsi="Times New Roman"/>
                <w:color w:val="000000"/>
                <w:sz w:val="22"/>
                <w:szCs w:val="22"/>
                <w:lang w:val="sr-Latn-ME" w:eastAsia="sr-Latn-CS"/>
              </w:rPr>
              <w:t>je i d</w:t>
            </w:r>
            <w:r w:rsidR="007948A6" w:rsidRPr="00565F78">
              <w:rPr>
                <w:rFonts w:ascii="Times New Roman" w:hAnsi="Times New Roman"/>
                <w:color w:val="000000"/>
                <w:sz w:val="22"/>
                <w:szCs w:val="22"/>
                <w:lang w:val="sr-Latn-ME" w:eastAsia="sr-Latn-CS"/>
              </w:rPr>
              <w:t xml:space="preserve">egradacija snažnog vazodepresivnog </w:t>
            </w:r>
            <w:r w:rsidR="004C029C" w:rsidRPr="00565F78">
              <w:rPr>
                <w:rFonts w:ascii="Times New Roman" w:hAnsi="Times New Roman"/>
                <w:color w:val="000000"/>
                <w:sz w:val="22"/>
                <w:szCs w:val="22"/>
                <w:lang w:val="sr-Latn-ME" w:eastAsia="sr-Latn-CS"/>
              </w:rPr>
              <w:t xml:space="preserve">kininskog </w:t>
            </w:r>
            <w:r w:rsidR="00493E46" w:rsidRPr="00565F78">
              <w:rPr>
                <w:rFonts w:ascii="Times New Roman" w:hAnsi="Times New Roman"/>
                <w:color w:val="000000"/>
                <w:sz w:val="22"/>
                <w:szCs w:val="22"/>
                <w:lang w:val="sr-Latn-ME" w:eastAsia="sr-Latn-CS"/>
              </w:rPr>
              <w:t>peptida,</w:t>
            </w:r>
            <w:r w:rsidRPr="00565F78">
              <w:rPr>
                <w:rFonts w:ascii="Times New Roman" w:hAnsi="Times New Roman"/>
                <w:color w:val="000000"/>
                <w:sz w:val="22"/>
                <w:szCs w:val="22"/>
                <w:lang w:val="sr-Latn-ME" w:eastAsia="sr-Latn-CS"/>
              </w:rPr>
              <w:t xml:space="preserve"> bradikinina</w:t>
            </w:r>
            <w:r w:rsidR="00493E46" w:rsidRPr="00565F78">
              <w:rPr>
                <w:rFonts w:ascii="Times New Roman" w:hAnsi="Times New Roman"/>
                <w:color w:val="000000"/>
                <w:sz w:val="22"/>
                <w:szCs w:val="22"/>
                <w:lang w:val="sr-Latn-ME" w:eastAsia="sr-Latn-CS"/>
              </w:rPr>
              <w:t>,</w:t>
            </w:r>
            <w:r w:rsidRPr="00565F78">
              <w:rPr>
                <w:rFonts w:ascii="Times New Roman" w:hAnsi="Times New Roman"/>
                <w:color w:val="000000"/>
                <w:sz w:val="22"/>
                <w:szCs w:val="22"/>
                <w:lang w:val="sr-Latn-ME" w:eastAsia="sr-Latn-CS"/>
              </w:rPr>
              <w:t xml:space="preserve"> do </w:t>
            </w:r>
            <w:r w:rsidR="007948A6" w:rsidRPr="00565F78">
              <w:rPr>
                <w:rFonts w:ascii="Times New Roman" w:hAnsi="Times New Roman"/>
                <w:color w:val="000000"/>
                <w:sz w:val="22"/>
                <w:szCs w:val="22"/>
                <w:lang w:val="sr-Latn-ME" w:eastAsia="sr-Latn-CS"/>
              </w:rPr>
              <w:t xml:space="preserve">njegovih </w:t>
            </w:r>
            <w:r w:rsidRPr="00565F78">
              <w:rPr>
                <w:rFonts w:ascii="Times New Roman" w:hAnsi="Times New Roman"/>
                <w:color w:val="000000"/>
                <w:sz w:val="22"/>
                <w:szCs w:val="22"/>
                <w:lang w:val="sr-Latn-ME" w:eastAsia="sr-Latn-CS"/>
              </w:rPr>
              <w:t xml:space="preserve">neaktivnih metabolita. </w:t>
            </w:r>
            <w:r w:rsidR="00BC2457" w:rsidRPr="00565F78">
              <w:rPr>
                <w:rFonts w:ascii="Times New Roman" w:hAnsi="Times New Roman"/>
                <w:color w:val="000000"/>
                <w:sz w:val="22"/>
                <w:szCs w:val="22"/>
                <w:lang w:val="sr-Latn-ME" w:eastAsia="sr-Latn-CS"/>
              </w:rPr>
              <w:t xml:space="preserve">Tako, </w:t>
            </w:r>
            <w:r w:rsidR="00867EBE" w:rsidRPr="00565F78">
              <w:rPr>
                <w:rFonts w:ascii="Times New Roman" w:hAnsi="Times New Roman"/>
                <w:color w:val="000000"/>
                <w:sz w:val="22"/>
                <w:szCs w:val="22"/>
                <w:lang w:val="sr-Latn-ME" w:eastAsia="sr-Latn-CS"/>
              </w:rPr>
              <w:t xml:space="preserve">inhibicija ACE </w:t>
            </w:r>
            <w:r w:rsidR="007948A6" w:rsidRPr="00565F78">
              <w:rPr>
                <w:rFonts w:ascii="Times New Roman" w:hAnsi="Times New Roman"/>
                <w:color w:val="000000"/>
                <w:sz w:val="22"/>
                <w:szCs w:val="22"/>
                <w:lang w:val="sr-Latn-ME" w:eastAsia="sr-Latn-CS"/>
              </w:rPr>
              <w:t xml:space="preserve">dovodi do povećanja aktivnosti </w:t>
            </w:r>
            <w:r w:rsidR="004C029C" w:rsidRPr="00565F78">
              <w:rPr>
                <w:rFonts w:ascii="Times New Roman" w:hAnsi="Times New Roman"/>
                <w:color w:val="000000"/>
                <w:sz w:val="22"/>
                <w:szCs w:val="22"/>
                <w:lang w:val="sr-Latn-ME" w:eastAsia="sr-Latn-CS"/>
              </w:rPr>
              <w:t xml:space="preserve">cirkulatornog i lokalnog </w:t>
            </w:r>
            <w:r w:rsidR="007948A6" w:rsidRPr="00565F78">
              <w:rPr>
                <w:rFonts w:ascii="Times New Roman" w:hAnsi="Times New Roman"/>
                <w:color w:val="000000"/>
                <w:sz w:val="22"/>
                <w:szCs w:val="22"/>
                <w:lang w:val="sr-Latn-ME" w:eastAsia="sr-Latn-CS"/>
              </w:rPr>
              <w:t>sistema kinin-kalikrein što aktivira prostaglandinski sistem i doprinosi perifernoj vazodilataciji</w:t>
            </w:r>
            <w:r w:rsidR="009D542C" w:rsidRPr="00565F78">
              <w:rPr>
                <w:rFonts w:ascii="Times New Roman" w:hAnsi="Times New Roman"/>
                <w:color w:val="000000"/>
                <w:sz w:val="22"/>
                <w:szCs w:val="22"/>
                <w:lang w:val="sr-Latn-ME" w:eastAsia="sr-Latn-CS"/>
              </w:rPr>
              <w:t xml:space="preserve">; </w:t>
            </w:r>
            <w:r w:rsidR="00AE6C90" w:rsidRPr="00565F78">
              <w:rPr>
                <w:rFonts w:ascii="Times New Roman" w:hAnsi="Times New Roman"/>
                <w:color w:val="000000"/>
                <w:sz w:val="22"/>
                <w:szCs w:val="22"/>
                <w:lang w:val="sr-Latn-ME" w:eastAsia="sr-Latn-CS"/>
              </w:rPr>
              <w:t xml:space="preserve">ovim mehanizmom bi se moglo </w:t>
            </w:r>
            <w:r w:rsidR="007948A6" w:rsidRPr="00565F78">
              <w:rPr>
                <w:rFonts w:ascii="Times New Roman" w:hAnsi="Times New Roman"/>
                <w:color w:val="000000"/>
                <w:sz w:val="22"/>
                <w:szCs w:val="22"/>
                <w:lang w:val="sr-Latn-ME" w:eastAsia="sr-Latn-CS"/>
              </w:rPr>
              <w:t>objasniti hipotenzivno dejstvo ACE inhibitora i</w:t>
            </w:r>
            <w:r w:rsidR="004C029C" w:rsidRPr="00565F78">
              <w:rPr>
                <w:rFonts w:ascii="Times New Roman" w:hAnsi="Times New Roman"/>
                <w:color w:val="000000"/>
                <w:sz w:val="22"/>
                <w:szCs w:val="22"/>
                <w:lang w:val="sr-Latn-ME" w:eastAsia="sr-Latn-CS"/>
              </w:rPr>
              <w:t xml:space="preserve"> pojava nekih neželjenih reakcija.</w:t>
            </w:r>
          </w:p>
          <w:p w:rsidR="00337789" w:rsidRPr="00565F78" w:rsidRDefault="00FE4D81"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lastRenderedPageBreak/>
              <w:t xml:space="preserve">Do maksimalnog sniženja krvnog pritiska </w:t>
            </w:r>
            <w:r w:rsidR="00BC2457" w:rsidRPr="00565F78">
              <w:rPr>
                <w:rFonts w:ascii="Times New Roman" w:hAnsi="Times New Roman"/>
                <w:color w:val="000000"/>
                <w:sz w:val="22"/>
                <w:szCs w:val="22"/>
                <w:lang w:val="sr-Latn-ME" w:eastAsia="sr-Latn-CS"/>
              </w:rPr>
              <w:t xml:space="preserve">obično </w:t>
            </w:r>
            <w:r w:rsidRPr="00565F78">
              <w:rPr>
                <w:rFonts w:ascii="Times New Roman" w:hAnsi="Times New Roman"/>
                <w:color w:val="000000"/>
                <w:sz w:val="22"/>
                <w:szCs w:val="22"/>
                <w:lang w:val="sr-Latn-ME" w:eastAsia="sr-Latn-CS"/>
              </w:rPr>
              <w:t xml:space="preserve">dolazi </w:t>
            </w:r>
            <w:r w:rsidR="005B49A7" w:rsidRPr="00565F78">
              <w:rPr>
                <w:rFonts w:ascii="Times New Roman" w:hAnsi="Times New Roman"/>
                <w:color w:val="000000"/>
                <w:sz w:val="22"/>
                <w:szCs w:val="22"/>
                <w:lang w:val="sr-Latn-ME" w:eastAsia="sr-Latn-CS"/>
              </w:rPr>
              <w:t xml:space="preserve">za </w:t>
            </w:r>
            <w:r w:rsidR="00BC2457" w:rsidRPr="00565F78">
              <w:rPr>
                <w:rFonts w:ascii="Times New Roman" w:hAnsi="Times New Roman"/>
                <w:color w:val="000000"/>
                <w:sz w:val="22"/>
                <w:szCs w:val="22"/>
                <w:lang w:val="sr-Latn-ME" w:eastAsia="sr-Latn-CS"/>
              </w:rPr>
              <w:t xml:space="preserve">najviše </w:t>
            </w:r>
            <w:r w:rsidRPr="00565F78">
              <w:rPr>
                <w:rFonts w:ascii="Times New Roman" w:hAnsi="Times New Roman"/>
                <w:color w:val="000000"/>
                <w:sz w:val="22"/>
                <w:szCs w:val="22"/>
                <w:lang w:val="sr-Latn-ME" w:eastAsia="sr-Latn-CS"/>
              </w:rPr>
              <w:t>60 do 90 minuta nakon oralne prim</w:t>
            </w:r>
            <w:r w:rsidR="006A1632" w:rsidRPr="00565F78">
              <w:rPr>
                <w:rFonts w:ascii="Times New Roman" w:hAnsi="Times New Roman"/>
                <w:color w:val="000000"/>
                <w:sz w:val="22"/>
                <w:szCs w:val="22"/>
                <w:lang w:val="sr-Latn-ME" w:eastAsia="sr-Latn-CS"/>
              </w:rPr>
              <w:t>j</w:t>
            </w:r>
            <w:r w:rsidRPr="00565F78">
              <w:rPr>
                <w:rFonts w:ascii="Times New Roman" w:hAnsi="Times New Roman"/>
                <w:color w:val="000000"/>
                <w:sz w:val="22"/>
                <w:szCs w:val="22"/>
                <w:lang w:val="sr-Latn-ME" w:eastAsia="sr-Latn-CS"/>
              </w:rPr>
              <w:t>ene pojedinačne doze kaptoprila. Trajanje dejstva je dozno-zavisno. Sniženje krvnog prit</w:t>
            </w:r>
            <w:r w:rsidR="00672E05" w:rsidRPr="00565F78">
              <w:rPr>
                <w:rFonts w:ascii="Times New Roman" w:hAnsi="Times New Roman"/>
                <w:color w:val="000000"/>
                <w:sz w:val="22"/>
                <w:szCs w:val="22"/>
                <w:lang w:val="sr-Latn-ME" w:eastAsia="sr-Latn-CS"/>
              </w:rPr>
              <w:t xml:space="preserve">iska je obično postepeno, pa </w:t>
            </w:r>
            <w:r w:rsidR="00337789" w:rsidRPr="00565F78">
              <w:rPr>
                <w:rFonts w:ascii="Times New Roman" w:hAnsi="Times New Roman"/>
                <w:color w:val="000000"/>
                <w:sz w:val="22"/>
                <w:szCs w:val="22"/>
                <w:lang w:val="sr-Latn-ME" w:eastAsia="sr-Latn-CS"/>
              </w:rPr>
              <w:t xml:space="preserve">za postizanje </w:t>
            </w:r>
            <w:r w:rsidRPr="00565F78">
              <w:rPr>
                <w:rFonts w:ascii="Times New Roman" w:hAnsi="Times New Roman"/>
                <w:color w:val="000000"/>
                <w:sz w:val="22"/>
                <w:szCs w:val="22"/>
                <w:lang w:val="sr-Latn-ME" w:eastAsia="sr-Latn-CS"/>
              </w:rPr>
              <w:t xml:space="preserve">maksimalnog efekta </w:t>
            </w:r>
            <w:r w:rsidR="00672E05" w:rsidRPr="00565F78">
              <w:rPr>
                <w:rFonts w:ascii="Times New Roman" w:hAnsi="Times New Roman"/>
                <w:color w:val="000000"/>
                <w:sz w:val="22"/>
                <w:szCs w:val="22"/>
                <w:lang w:val="sr-Latn-ME" w:eastAsia="sr-Latn-CS"/>
              </w:rPr>
              <w:t xml:space="preserve">može biti neophodno nekoliko </w:t>
            </w:r>
            <w:r w:rsidR="00466150" w:rsidRPr="00565F78">
              <w:rPr>
                <w:rFonts w:ascii="Times New Roman" w:hAnsi="Times New Roman"/>
                <w:color w:val="000000"/>
                <w:sz w:val="22"/>
                <w:szCs w:val="22"/>
                <w:lang w:val="sr-Latn-ME" w:eastAsia="sr-Latn-CS"/>
              </w:rPr>
              <w:t>ned</w:t>
            </w:r>
            <w:r w:rsidR="006A1632" w:rsidRPr="00565F78">
              <w:rPr>
                <w:rFonts w:ascii="Times New Roman" w:hAnsi="Times New Roman"/>
                <w:color w:val="000000"/>
                <w:sz w:val="22"/>
                <w:szCs w:val="22"/>
                <w:lang w:val="sr-Latn-ME" w:eastAsia="sr-Latn-CS"/>
              </w:rPr>
              <w:t>j</w:t>
            </w:r>
            <w:r w:rsidR="00466150" w:rsidRPr="00565F78">
              <w:rPr>
                <w:rFonts w:ascii="Times New Roman" w:hAnsi="Times New Roman"/>
                <w:color w:val="000000"/>
                <w:sz w:val="22"/>
                <w:szCs w:val="22"/>
                <w:lang w:val="sr-Latn-ME" w:eastAsia="sr-Latn-CS"/>
              </w:rPr>
              <w:t>elja.</w:t>
            </w:r>
            <w:r w:rsidR="00337789" w:rsidRPr="00565F78">
              <w:rPr>
                <w:rFonts w:ascii="Times New Roman" w:hAnsi="Times New Roman"/>
                <w:color w:val="000000"/>
                <w:sz w:val="22"/>
                <w:szCs w:val="22"/>
                <w:lang w:val="sr-Latn-ME" w:eastAsia="sr-Latn-CS"/>
              </w:rPr>
              <w:t xml:space="preserve"> </w:t>
            </w:r>
            <w:r w:rsidR="005B49A7" w:rsidRPr="00565F78">
              <w:rPr>
                <w:rFonts w:ascii="Times New Roman" w:hAnsi="Times New Roman"/>
                <w:color w:val="000000"/>
                <w:sz w:val="22"/>
                <w:szCs w:val="22"/>
                <w:lang w:val="sr-Latn-ME" w:eastAsia="sr-Latn-CS"/>
              </w:rPr>
              <w:t xml:space="preserve">Antihipertenzivno </w:t>
            </w:r>
            <w:r w:rsidRPr="00565F78">
              <w:rPr>
                <w:rFonts w:ascii="Times New Roman" w:hAnsi="Times New Roman"/>
                <w:color w:val="000000"/>
                <w:sz w:val="22"/>
                <w:szCs w:val="22"/>
                <w:lang w:val="sr-Latn-ME" w:eastAsia="sr-Latn-CS"/>
              </w:rPr>
              <w:t>dejstvo kaptoprila i t</w:t>
            </w:r>
            <w:r w:rsidR="00466150" w:rsidRPr="00565F78">
              <w:rPr>
                <w:rFonts w:ascii="Times New Roman" w:hAnsi="Times New Roman"/>
                <w:color w:val="000000"/>
                <w:sz w:val="22"/>
                <w:szCs w:val="22"/>
                <w:lang w:val="sr-Latn-ME" w:eastAsia="sr-Latn-CS"/>
              </w:rPr>
              <w:t>iazidnih diuretika je aditivno.</w:t>
            </w:r>
          </w:p>
          <w:p w:rsidR="000E2838" w:rsidRPr="00565F78" w:rsidRDefault="00FE4D81"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 xml:space="preserve">Kod pacijenata sa hipertenzijom </w:t>
            </w:r>
            <w:r w:rsidR="00A91241" w:rsidRPr="00565F78">
              <w:rPr>
                <w:rFonts w:ascii="Times New Roman" w:hAnsi="Times New Roman"/>
                <w:color w:val="000000"/>
                <w:sz w:val="22"/>
                <w:szCs w:val="22"/>
                <w:lang w:val="sr-Latn-ME" w:eastAsia="sr-Latn-CS"/>
              </w:rPr>
              <w:t xml:space="preserve">kaptopril </w:t>
            </w:r>
            <w:r w:rsidR="00672E05" w:rsidRPr="00565F78">
              <w:rPr>
                <w:rFonts w:ascii="Times New Roman" w:hAnsi="Times New Roman"/>
                <w:color w:val="000000"/>
                <w:sz w:val="22"/>
                <w:szCs w:val="22"/>
                <w:lang w:val="sr-Latn-ME" w:eastAsia="sr-Latn-CS"/>
              </w:rPr>
              <w:t>izaziva smanjenje ležećeg i stojeće</w:t>
            </w:r>
            <w:r w:rsidR="00C0532C" w:rsidRPr="00565F78">
              <w:rPr>
                <w:rFonts w:ascii="Times New Roman" w:hAnsi="Times New Roman"/>
                <w:color w:val="000000"/>
                <w:sz w:val="22"/>
                <w:szCs w:val="22"/>
                <w:lang w:val="sr-Latn-ME" w:eastAsia="sr-Latn-CS"/>
              </w:rPr>
              <w:t xml:space="preserve">g </w:t>
            </w:r>
            <w:r w:rsidR="00672E05" w:rsidRPr="00565F78">
              <w:rPr>
                <w:rFonts w:ascii="Times New Roman" w:hAnsi="Times New Roman"/>
                <w:color w:val="000000"/>
                <w:sz w:val="22"/>
                <w:szCs w:val="22"/>
                <w:lang w:val="sr-Latn-ME" w:eastAsia="sr-Latn-CS"/>
              </w:rPr>
              <w:t>krvnog pritiska</w:t>
            </w:r>
            <w:r w:rsidR="00A91241" w:rsidRPr="00565F78">
              <w:rPr>
                <w:rFonts w:ascii="Times New Roman" w:hAnsi="Times New Roman"/>
                <w:color w:val="000000"/>
                <w:sz w:val="22"/>
                <w:szCs w:val="22"/>
                <w:lang w:val="sr-Latn-ME" w:eastAsia="sr-Latn-CS"/>
              </w:rPr>
              <w:t>, bez</w:t>
            </w:r>
            <w:r w:rsidR="00672E05" w:rsidRPr="00565F78">
              <w:rPr>
                <w:rFonts w:ascii="Times New Roman" w:hAnsi="Times New Roman"/>
                <w:color w:val="000000"/>
                <w:sz w:val="22"/>
                <w:szCs w:val="22"/>
                <w:lang w:val="sr-Latn-ME" w:eastAsia="sr-Latn-CS"/>
              </w:rPr>
              <w:t xml:space="preserve"> indukovanja </w:t>
            </w:r>
            <w:r w:rsidR="00A91241" w:rsidRPr="00565F78">
              <w:rPr>
                <w:rFonts w:ascii="Times New Roman" w:hAnsi="Times New Roman"/>
                <w:color w:val="000000"/>
                <w:sz w:val="22"/>
                <w:szCs w:val="22"/>
                <w:lang w:val="sr-Latn-ME" w:eastAsia="sr-Latn-CS"/>
              </w:rPr>
              <w:t xml:space="preserve"> kompenzat</w:t>
            </w:r>
            <w:r w:rsidR="000E2838" w:rsidRPr="00565F78">
              <w:rPr>
                <w:rFonts w:ascii="Times New Roman" w:hAnsi="Times New Roman"/>
                <w:color w:val="000000"/>
                <w:sz w:val="22"/>
                <w:szCs w:val="22"/>
                <w:lang w:val="sr-Latn-ME" w:eastAsia="sr-Latn-CS"/>
              </w:rPr>
              <w:t>orne tahikardije</w:t>
            </w:r>
            <w:r w:rsidR="00672E05" w:rsidRPr="00565F78">
              <w:rPr>
                <w:rFonts w:ascii="Times New Roman" w:hAnsi="Times New Roman"/>
                <w:color w:val="000000"/>
                <w:sz w:val="22"/>
                <w:szCs w:val="22"/>
                <w:lang w:val="sr-Latn-ME" w:eastAsia="sr-Latn-CS"/>
              </w:rPr>
              <w:t xml:space="preserve">, niti </w:t>
            </w:r>
            <w:r w:rsidR="000E2838" w:rsidRPr="00565F78">
              <w:rPr>
                <w:rFonts w:ascii="Times New Roman" w:hAnsi="Times New Roman"/>
                <w:color w:val="000000"/>
                <w:sz w:val="22"/>
                <w:szCs w:val="22"/>
                <w:lang w:val="sr-Latn-ME" w:eastAsia="sr-Latn-CS"/>
              </w:rPr>
              <w:t xml:space="preserve">povećanja </w:t>
            </w:r>
            <w:r w:rsidR="00A91241" w:rsidRPr="00565F78">
              <w:rPr>
                <w:rFonts w:ascii="Times New Roman" w:hAnsi="Times New Roman"/>
                <w:color w:val="000000"/>
                <w:sz w:val="22"/>
                <w:szCs w:val="22"/>
                <w:lang w:val="sr-Latn-ME" w:eastAsia="sr-Latn-CS"/>
              </w:rPr>
              <w:t xml:space="preserve">retencije </w:t>
            </w:r>
            <w:r w:rsidR="00337789" w:rsidRPr="00565F78">
              <w:rPr>
                <w:rFonts w:ascii="Times New Roman" w:hAnsi="Times New Roman"/>
                <w:color w:val="000000"/>
                <w:sz w:val="22"/>
                <w:szCs w:val="22"/>
                <w:lang w:val="sr-Latn-ME" w:eastAsia="sr-Latn-CS"/>
              </w:rPr>
              <w:t>vode ili natrijuma.</w:t>
            </w:r>
          </w:p>
          <w:p w:rsidR="00336924" w:rsidRPr="00565F78" w:rsidRDefault="00017750"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U hemodinamskim ispitivanjima kapto</w:t>
            </w:r>
            <w:r w:rsidR="000E2838" w:rsidRPr="00565F78">
              <w:rPr>
                <w:rFonts w:ascii="Times New Roman" w:hAnsi="Times New Roman"/>
                <w:color w:val="000000"/>
                <w:sz w:val="22"/>
                <w:szCs w:val="22"/>
                <w:lang w:val="sr-Latn-ME" w:eastAsia="sr-Latn-CS"/>
              </w:rPr>
              <w:t xml:space="preserve">pril je izazvao </w:t>
            </w:r>
            <w:r w:rsidRPr="00565F78">
              <w:rPr>
                <w:rFonts w:ascii="Times New Roman" w:hAnsi="Times New Roman"/>
                <w:color w:val="000000"/>
                <w:sz w:val="22"/>
                <w:szCs w:val="22"/>
                <w:lang w:val="sr-Latn-ME" w:eastAsia="sr-Latn-CS"/>
              </w:rPr>
              <w:t>značajno smanjenje</w:t>
            </w:r>
            <w:r w:rsidR="000F104B" w:rsidRPr="00565F78">
              <w:rPr>
                <w:rFonts w:ascii="Times New Roman" w:hAnsi="Times New Roman"/>
                <w:color w:val="000000"/>
                <w:sz w:val="22"/>
                <w:szCs w:val="22"/>
                <w:lang w:val="sr-Latn-ME" w:eastAsia="sr-Latn-CS"/>
              </w:rPr>
              <w:t xml:space="preserve"> perifernog vaskularnog otpora, b</w:t>
            </w:r>
            <w:r w:rsidRPr="00565F78">
              <w:rPr>
                <w:rFonts w:ascii="Times New Roman" w:hAnsi="Times New Roman"/>
                <w:color w:val="000000"/>
                <w:sz w:val="22"/>
                <w:szCs w:val="22"/>
                <w:lang w:val="sr-Latn-ME" w:eastAsia="sr-Latn-CS"/>
              </w:rPr>
              <w:t xml:space="preserve">ez klinički </w:t>
            </w:r>
            <w:r w:rsidR="00672E05" w:rsidRPr="00565F78">
              <w:rPr>
                <w:rFonts w:ascii="Times New Roman" w:hAnsi="Times New Roman"/>
                <w:color w:val="000000"/>
                <w:sz w:val="22"/>
                <w:szCs w:val="22"/>
                <w:lang w:val="sr-Latn-ME" w:eastAsia="sr-Latn-CS"/>
              </w:rPr>
              <w:t>relevantnih prom</w:t>
            </w:r>
            <w:r w:rsidR="006A1632" w:rsidRPr="00565F78">
              <w:rPr>
                <w:rFonts w:ascii="Times New Roman" w:hAnsi="Times New Roman"/>
                <w:color w:val="000000"/>
                <w:sz w:val="22"/>
                <w:szCs w:val="22"/>
                <w:lang w:val="sr-Latn-ME" w:eastAsia="sr-Latn-CS"/>
              </w:rPr>
              <w:t>j</w:t>
            </w:r>
            <w:r w:rsidR="00672E05" w:rsidRPr="00565F78">
              <w:rPr>
                <w:rFonts w:ascii="Times New Roman" w:hAnsi="Times New Roman"/>
                <w:color w:val="000000"/>
                <w:sz w:val="22"/>
                <w:szCs w:val="22"/>
                <w:lang w:val="sr-Latn-ME" w:eastAsia="sr-Latn-CS"/>
              </w:rPr>
              <w:t xml:space="preserve">ena u renalnom </w:t>
            </w:r>
            <w:r w:rsidRPr="00565F78">
              <w:rPr>
                <w:rFonts w:ascii="Times New Roman" w:hAnsi="Times New Roman"/>
                <w:color w:val="000000"/>
                <w:sz w:val="22"/>
                <w:szCs w:val="22"/>
                <w:lang w:val="sr-Latn-ME" w:eastAsia="sr-Latn-CS"/>
              </w:rPr>
              <w:t>protoku ili stepenu glomerularne filtracije. Kod većine pacijenata antihiper</w:t>
            </w:r>
            <w:r w:rsidR="00672E05" w:rsidRPr="00565F78">
              <w:rPr>
                <w:rFonts w:ascii="Times New Roman" w:hAnsi="Times New Roman"/>
                <w:color w:val="000000"/>
                <w:sz w:val="22"/>
                <w:szCs w:val="22"/>
                <w:lang w:val="sr-Latn-ME" w:eastAsia="sr-Latn-CS"/>
              </w:rPr>
              <w:t xml:space="preserve">tenzivno dejstvo započinje </w:t>
            </w:r>
            <w:r w:rsidRPr="00565F78">
              <w:rPr>
                <w:rFonts w:ascii="Times New Roman" w:hAnsi="Times New Roman"/>
                <w:color w:val="000000"/>
                <w:sz w:val="22"/>
                <w:szCs w:val="22"/>
                <w:lang w:val="sr-Latn-ME" w:eastAsia="sr-Latn-CS"/>
              </w:rPr>
              <w:t>oko 15 do 30 minuta</w:t>
            </w:r>
            <w:r w:rsidR="00401E0C" w:rsidRPr="00565F78">
              <w:rPr>
                <w:rFonts w:ascii="Times New Roman" w:hAnsi="Times New Roman"/>
                <w:color w:val="000000"/>
                <w:sz w:val="22"/>
                <w:szCs w:val="22"/>
                <w:lang w:val="sr-Latn-ME" w:eastAsia="sr-Latn-CS"/>
              </w:rPr>
              <w:t xml:space="preserve"> nakon oralne prim</w:t>
            </w:r>
            <w:r w:rsidR="006A1632" w:rsidRPr="00565F78">
              <w:rPr>
                <w:rFonts w:ascii="Times New Roman" w:hAnsi="Times New Roman"/>
                <w:color w:val="000000"/>
                <w:sz w:val="22"/>
                <w:szCs w:val="22"/>
                <w:lang w:val="sr-Latn-ME" w:eastAsia="sr-Latn-CS"/>
              </w:rPr>
              <w:t>j</w:t>
            </w:r>
            <w:r w:rsidR="00401E0C" w:rsidRPr="00565F78">
              <w:rPr>
                <w:rFonts w:ascii="Times New Roman" w:hAnsi="Times New Roman"/>
                <w:color w:val="000000"/>
                <w:sz w:val="22"/>
                <w:szCs w:val="22"/>
                <w:lang w:val="sr-Latn-ME" w:eastAsia="sr-Latn-CS"/>
              </w:rPr>
              <w:t>ene l</w:t>
            </w:r>
            <w:r w:rsidR="006A1632" w:rsidRPr="00565F78">
              <w:rPr>
                <w:rFonts w:ascii="Times New Roman" w:hAnsi="Times New Roman"/>
                <w:color w:val="000000"/>
                <w:sz w:val="22"/>
                <w:szCs w:val="22"/>
                <w:lang w:val="sr-Latn-ME" w:eastAsia="sr-Latn-CS"/>
              </w:rPr>
              <w:t>ij</w:t>
            </w:r>
            <w:r w:rsidR="00401E0C" w:rsidRPr="00565F78">
              <w:rPr>
                <w:rFonts w:ascii="Times New Roman" w:hAnsi="Times New Roman"/>
                <w:color w:val="000000"/>
                <w:sz w:val="22"/>
                <w:szCs w:val="22"/>
                <w:lang w:val="sr-Latn-ME" w:eastAsia="sr-Latn-CS"/>
              </w:rPr>
              <w:t>eka</w:t>
            </w:r>
            <w:r w:rsidR="00B46091" w:rsidRPr="00565F78">
              <w:rPr>
                <w:rFonts w:ascii="Times New Roman" w:hAnsi="Times New Roman"/>
                <w:color w:val="000000"/>
                <w:sz w:val="22"/>
                <w:szCs w:val="22"/>
                <w:lang w:val="sr-Latn-ME" w:eastAsia="sr-Latn-CS"/>
              </w:rPr>
              <w:t xml:space="preserve">; </w:t>
            </w:r>
            <w:r w:rsidRPr="00565F78">
              <w:rPr>
                <w:rFonts w:ascii="Times New Roman" w:hAnsi="Times New Roman"/>
                <w:color w:val="000000"/>
                <w:sz w:val="22"/>
                <w:szCs w:val="22"/>
                <w:lang w:val="sr-Latn-ME" w:eastAsia="sr-Latn-CS"/>
              </w:rPr>
              <w:t>maksimalne koncen</w:t>
            </w:r>
            <w:r w:rsidR="00672E05" w:rsidRPr="00565F78">
              <w:rPr>
                <w:rFonts w:ascii="Times New Roman" w:hAnsi="Times New Roman"/>
                <w:color w:val="000000"/>
                <w:sz w:val="22"/>
                <w:szCs w:val="22"/>
                <w:lang w:val="sr-Latn-ME" w:eastAsia="sr-Latn-CS"/>
              </w:rPr>
              <w:t xml:space="preserve">tracije u plazmi postižu se </w:t>
            </w:r>
            <w:r w:rsidRPr="00565F78">
              <w:rPr>
                <w:rFonts w:ascii="Times New Roman" w:hAnsi="Times New Roman"/>
                <w:color w:val="000000"/>
                <w:sz w:val="22"/>
                <w:szCs w:val="22"/>
                <w:lang w:val="sr-Latn-ME" w:eastAsia="sr-Latn-CS"/>
              </w:rPr>
              <w:t xml:space="preserve">nakon 60 do 90 minuta. </w:t>
            </w:r>
            <w:r w:rsidR="00401E0C" w:rsidRPr="00565F78">
              <w:rPr>
                <w:rFonts w:ascii="Times New Roman" w:hAnsi="Times New Roman"/>
                <w:color w:val="000000"/>
                <w:sz w:val="22"/>
                <w:szCs w:val="22"/>
                <w:lang w:val="sr-Latn-ME" w:eastAsia="sr-Latn-CS"/>
              </w:rPr>
              <w:t>Maksimalno s</w:t>
            </w:r>
            <w:r w:rsidR="00672E05" w:rsidRPr="00565F78">
              <w:rPr>
                <w:rFonts w:ascii="Times New Roman" w:hAnsi="Times New Roman"/>
                <w:color w:val="000000"/>
                <w:sz w:val="22"/>
                <w:szCs w:val="22"/>
                <w:lang w:val="sr-Latn-ME" w:eastAsia="sr-Latn-CS"/>
              </w:rPr>
              <w:t>niženje krvnog pritiska def</w:t>
            </w:r>
            <w:r w:rsidR="00337789" w:rsidRPr="00565F78">
              <w:rPr>
                <w:rFonts w:ascii="Times New Roman" w:hAnsi="Times New Roman"/>
                <w:color w:val="000000"/>
                <w:sz w:val="22"/>
                <w:szCs w:val="22"/>
                <w:lang w:val="sr-Latn-ME" w:eastAsia="sr-Latn-CS"/>
              </w:rPr>
              <w:t>inisanom dozom</w:t>
            </w:r>
            <w:r w:rsidR="00672E05" w:rsidRPr="00565F78">
              <w:rPr>
                <w:rFonts w:ascii="Times New Roman" w:hAnsi="Times New Roman"/>
                <w:color w:val="000000"/>
                <w:sz w:val="22"/>
                <w:szCs w:val="22"/>
                <w:lang w:val="sr-Latn-ME" w:eastAsia="sr-Latn-CS"/>
              </w:rPr>
              <w:t xml:space="preserve"> kaptoprila postaje </w:t>
            </w:r>
            <w:r w:rsidR="00401E0C" w:rsidRPr="00565F78">
              <w:rPr>
                <w:rFonts w:ascii="Times New Roman" w:hAnsi="Times New Roman"/>
                <w:color w:val="000000"/>
                <w:sz w:val="22"/>
                <w:szCs w:val="22"/>
                <w:lang w:val="sr-Latn-ME" w:eastAsia="sr-Latn-CS"/>
              </w:rPr>
              <w:t>vidljivo nakon 3</w:t>
            </w:r>
            <w:r w:rsidR="00E310F8" w:rsidRPr="00565F78">
              <w:rPr>
                <w:rFonts w:ascii="Times New Roman" w:hAnsi="Times New Roman"/>
                <w:color w:val="000000"/>
                <w:sz w:val="22"/>
                <w:szCs w:val="22"/>
                <w:lang w:val="sr-Latn-ME" w:eastAsia="sr-Latn-CS"/>
              </w:rPr>
              <w:t xml:space="preserve"> </w:t>
            </w:r>
            <w:r w:rsidR="00401E0C" w:rsidRPr="00565F78">
              <w:rPr>
                <w:rFonts w:ascii="Times New Roman" w:hAnsi="Times New Roman"/>
                <w:color w:val="000000"/>
                <w:sz w:val="22"/>
                <w:szCs w:val="22"/>
                <w:lang w:val="sr-Latn-ME" w:eastAsia="sr-Latn-CS"/>
              </w:rPr>
              <w:t>-</w:t>
            </w:r>
            <w:r w:rsidR="00E310F8" w:rsidRPr="00565F78">
              <w:rPr>
                <w:rFonts w:ascii="Times New Roman" w:hAnsi="Times New Roman"/>
                <w:color w:val="000000"/>
                <w:sz w:val="22"/>
                <w:szCs w:val="22"/>
                <w:lang w:val="sr-Latn-ME" w:eastAsia="sr-Latn-CS"/>
              </w:rPr>
              <w:t xml:space="preserve"> </w:t>
            </w:r>
            <w:r w:rsidR="006B3997" w:rsidRPr="00565F78">
              <w:rPr>
                <w:rFonts w:ascii="Times New Roman" w:hAnsi="Times New Roman"/>
                <w:color w:val="000000"/>
                <w:sz w:val="22"/>
                <w:szCs w:val="22"/>
                <w:lang w:val="sr-Latn-ME" w:eastAsia="sr-Latn-CS"/>
              </w:rPr>
              <w:t>4 ned</w:t>
            </w:r>
            <w:r w:rsidR="00A94495" w:rsidRPr="00565F78">
              <w:rPr>
                <w:rFonts w:ascii="Times New Roman" w:hAnsi="Times New Roman"/>
                <w:color w:val="000000"/>
                <w:sz w:val="22"/>
                <w:szCs w:val="22"/>
                <w:lang w:val="sr-Latn-ME" w:eastAsia="sr-Latn-CS"/>
              </w:rPr>
              <w:t>j</w:t>
            </w:r>
            <w:r w:rsidR="006B3997" w:rsidRPr="00565F78">
              <w:rPr>
                <w:rFonts w:ascii="Times New Roman" w:hAnsi="Times New Roman"/>
                <w:color w:val="000000"/>
                <w:sz w:val="22"/>
                <w:szCs w:val="22"/>
                <w:lang w:val="sr-Latn-ME" w:eastAsia="sr-Latn-CS"/>
              </w:rPr>
              <w:t>elje.</w:t>
            </w:r>
          </w:p>
          <w:p w:rsidR="000F104B" w:rsidRPr="00565F78" w:rsidRDefault="000F104B"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Dejstvo kaptoprila</w:t>
            </w:r>
            <w:r w:rsidR="007F3FE4" w:rsidRPr="00565F78">
              <w:rPr>
                <w:rFonts w:ascii="Times New Roman" w:hAnsi="Times New Roman"/>
                <w:color w:val="000000"/>
                <w:sz w:val="22"/>
                <w:szCs w:val="22"/>
                <w:lang w:val="sr-Latn-ME" w:eastAsia="sr-Latn-CS"/>
              </w:rPr>
              <w:t xml:space="preserve"> na sniženje krvnog pritiska, pr</w:t>
            </w:r>
            <w:r w:rsidR="00336924" w:rsidRPr="00565F78">
              <w:rPr>
                <w:rFonts w:ascii="Times New Roman" w:hAnsi="Times New Roman"/>
                <w:color w:val="000000"/>
                <w:sz w:val="22"/>
                <w:szCs w:val="22"/>
                <w:lang w:val="sr-Latn-ME" w:eastAsia="sr-Latn-CS"/>
              </w:rPr>
              <w:t>im</w:t>
            </w:r>
            <w:r w:rsidR="005C655A" w:rsidRPr="00565F78">
              <w:rPr>
                <w:rFonts w:ascii="Times New Roman" w:hAnsi="Times New Roman"/>
                <w:color w:val="000000"/>
                <w:sz w:val="22"/>
                <w:szCs w:val="22"/>
                <w:lang w:val="sr-Latn-ME" w:eastAsia="sr-Latn-CS"/>
              </w:rPr>
              <w:t>j</w:t>
            </w:r>
            <w:r w:rsidR="00336924" w:rsidRPr="00565F78">
              <w:rPr>
                <w:rFonts w:ascii="Times New Roman" w:hAnsi="Times New Roman"/>
                <w:color w:val="000000"/>
                <w:sz w:val="22"/>
                <w:szCs w:val="22"/>
                <w:lang w:val="sr-Latn-ME" w:eastAsia="sr-Latn-CS"/>
              </w:rPr>
              <w:t xml:space="preserve">enjenog u preporučenim dnevnim dozama, </w:t>
            </w:r>
            <w:r w:rsidRPr="00565F78">
              <w:rPr>
                <w:rFonts w:ascii="Times New Roman" w:hAnsi="Times New Roman"/>
                <w:color w:val="000000"/>
                <w:sz w:val="22"/>
                <w:szCs w:val="22"/>
                <w:lang w:val="sr-Latn-ME" w:eastAsia="sr-Latn-CS"/>
              </w:rPr>
              <w:t>održava se i pri dugotrajnom uzimanju l</w:t>
            </w:r>
            <w:r w:rsidR="005C655A" w:rsidRPr="00565F78">
              <w:rPr>
                <w:rFonts w:ascii="Times New Roman" w:hAnsi="Times New Roman"/>
                <w:color w:val="000000"/>
                <w:sz w:val="22"/>
                <w:szCs w:val="22"/>
                <w:lang w:val="sr-Latn-ME" w:eastAsia="sr-Latn-CS"/>
              </w:rPr>
              <w:t>ij</w:t>
            </w:r>
            <w:r w:rsidRPr="00565F78">
              <w:rPr>
                <w:rFonts w:ascii="Times New Roman" w:hAnsi="Times New Roman"/>
                <w:color w:val="000000"/>
                <w:sz w:val="22"/>
                <w:szCs w:val="22"/>
                <w:lang w:val="sr-Latn-ME" w:eastAsia="sr-Latn-CS"/>
              </w:rPr>
              <w:t xml:space="preserve">eka. </w:t>
            </w:r>
            <w:r w:rsidR="00401E0C" w:rsidRPr="00565F78">
              <w:rPr>
                <w:rFonts w:ascii="Times New Roman" w:hAnsi="Times New Roman"/>
                <w:color w:val="000000"/>
                <w:sz w:val="22"/>
                <w:szCs w:val="22"/>
                <w:lang w:val="sr-Latn-ME" w:eastAsia="sr-Latn-CS"/>
              </w:rPr>
              <w:t>P</w:t>
            </w:r>
            <w:r w:rsidR="00336924" w:rsidRPr="00565F78">
              <w:rPr>
                <w:rFonts w:ascii="Times New Roman" w:hAnsi="Times New Roman"/>
                <w:color w:val="000000"/>
                <w:sz w:val="22"/>
                <w:szCs w:val="22"/>
                <w:lang w:val="sr-Latn-ME" w:eastAsia="sr-Latn-CS"/>
              </w:rPr>
              <w:t>rivremeni p</w:t>
            </w:r>
            <w:r w:rsidR="00401E0C" w:rsidRPr="00565F78">
              <w:rPr>
                <w:rFonts w:ascii="Times New Roman" w:hAnsi="Times New Roman"/>
                <w:color w:val="000000"/>
                <w:sz w:val="22"/>
                <w:szCs w:val="22"/>
                <w:lang w:val="sr-Latn-ME" w:eastAsia="sr-Latn-CS"/>
              </w:rPr>
              <w:t xml:space="preserve">rekid </w:t>
            </w:r>
            <w:r w:rsidR="00336924" w:rsidRPr="00565F78">
              <w:rPr>
                <w:rFonts w:ascii="Times New Roman" w:hAnsi="Times New Roman"/>
                <w:color w:val="000000"/>
                <w:sz w:val="22"/>
                <w:szCs w:val="22"/>
                <w:lang w:val="sr-Latn-ME" w:eastAsia="sr-Latn-CS"/>
              </w:rPr>
              <w:t>terapije ne prouzrokuje</w:t>
            </w:r>
            <w:r w:rsidR="00401E0C" w:rsidRPr="00565F78">
              <w:rPr>
                <w:rFonts w:ascii="Times New Roman" w:hAnsi="Times New Roman"/>
                <w:color w:val="000000"/>
                <w:sz w:val="22"/>
                <w:szCs w:val="22"/>
                <w:lang w:val="sr-Latn-ME" w:eastAsia="sr-Latn-CS"/>
              </w:rPr>
              <w:t xml:space="preserve"> nagli porast krvnog pritiska (</w:t>
            </w:r>
            <w:r w:rsidR="00401E0C" w:rsidRPr="00565F78">
              <w:rPr>
                <w:rFonts w:ascii="Times New Roman" w:hAnsi="Times New Roman"/>
                <w:i/>
                <w:color w:val="000000"/>
                <w:sz w:val="22"/>
                <w:szCs w:val="22"/>
                <w:lang w:val="sr-Latn-ME" w:eastAsia="sr-Latn-CS"/>
              </w:rPr>
              <w:t>rebound</w:t>
            </w:r>
            <w:r w:rsidR="00401E0C" w:rsidRPr="00565F78">
              <w:rPr>
                <w:rFonts w:ascii="Times New Roman" w:hAnsi="Times New Roman"/>
                <w:color w:val="000000"/>
                <w:sz w:val="22"/>
                <w:szCs w:val="22"/>
                <w:lang w:val="sr-Latn-ME" w:eastAsia="sr-Latn-CS"/>
              </w:rPr>
              <w:t xml:space="preserve"> efekat). </w:t>
            </w:r>
            <w:r w:rsidRPr="00565F78">
              <w:rPr>
                <w:rFonts w:ascii="Times New Roman" w:hAnsi="Times New Roman"/>
                <w:color w:val="000000"/>
                <w:sz w:val="22"/>
                <w:szCs w:val="22"/>
                <w:lang w:val="sr-Latn-ME" w:eastAsia="sr-Latn-CS"/>
              </w:rPr>
              <w:t xml:space="preserve">Terapija </w:t>
            </w:r>
            <w:r w:rsidR="00B46091" w:rsidRPr="00565F78">
              <w:rPr>
                <w:rFonts w:ascii="Times New Roman" w:hAnsi="Times New Roman"/>
                <w:color w:val="000000"/>
                <w:sz w:val="22"/>
                <w:szCs w:val="22"/>
                <w:lang w:val="sr-Latn-ME" w:eastAsia="sr-Latn-CS"/>
              </w:rPr>
              <w:t>hip</w:t>
            </w:r>
            <w:r w:rsidR="0087681D" w:rsidRPr="00565F78">
              <w:rPr>
                <w:rFonts w:ascii="Times New Roman" w:hAnsi="Times New Roman"/>
                <w:color w:val="000000"/>
                <w:sz w:val="22"/>
                <w:szCs w:val="22"/>
                <w:lang w:val="sr-Latn-ME" w:eastAsia="sr-Latn-CS"/>
              </w:rPr>
              <w:t xml:space="preserve">ertenzije kaptoprilom dovodi </w:t>
            </w:r>
            <w:r w:rsidRPr="00565F78">
              <w:rPr>
                <w:rFonts w:ascii="Times New Roman" w:hAnsi="Times New Roman"/>
                <w:color w:val="000000"/>
                <w:sz w:val="22"/>
                <w:szCs w:val="22"/>
                <w:lang w:val="sr-Latn-ME" w:eastAsia="sr-Latn-CS"/>
              </w:rPr>
              <w:t>do sman</w:t>
            </w:r>
            <w:r w:rsidR="006B3997" w:rsidRPr="00565F78">
              <w:rPr>
                <w:rFonts w:ascii="Times New Roman" w:hAnsi="Times New Roman"/>
                <w:color w:val="000000"/>
                <w:sz w:val="22"/>
                <w:szCs w:val="22"/>
                <w:lang w:val="sr-Latn-ME" w:eastAsia="sr-Latn-CS"/>
              </w:rPr>
              <w:t>jenja hipertrofije l</w:t>
            </w:r>
            <w:r w:rsidR="005C655A" w:rsidRPr="00565F78">
              <w:rPr>
                <w:rFonts w:ascii="Times New Roman" w:hAnsi="Times New Roman"/>
                <w:color w:val="000000"/>
                <w:sz w:val="22"/>
                <w:szCs w:val="22"/>
                <w:lang w:val="sr-Latn-ME" w:eastAsia="sr-Latn-CS"/>
              </w:rPr>
              <w:t>ij</w:t>
            </w:r>
            <w:r w:rsidR="006B3997" w:rsidRPr="00565F78">
              <w:rPr>
                <w:rFonts w:ascii="Times New Roman" w:hAnsi="Times New Roman"/>
                <w:color w:val="000000"/>
                <w:sz w:val="22"/>
                <w:szCs w:val="22"/>
                <w:lang w:val="sr-Latn-ME" w:eastAsia="sr-Latn-CS"/>
              </w:rPr>
              <w:t>eve komore.</w:t>
            </w:r>
          </w:p>
          <w:p w:rsidR="00672E05" w:rsidRPr="00565F78" w:rsidRDefault="00870BE7"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U hemodinamskim studijama na pacijentima sa srčanom insuficijencijom</w:t>
            </w:r>
            <w:r w:rsidR="007F3FE4" w:rsidRPr="00565F78">
              <w:rPr>
                <w:rFonts w:ascii="Times New Roman" w:hAnsi="Times New Roman"/>
                <w:color w:val="000000"/>
                <w:sz w:val="22"/>
                <w:szCs w:val="22"/>
                <w:lang w:val="sr-Latn-ME" w:eastAsia="sr-Latn-CS"/>
              </w:rPr>
              <w:t>,</w:t>
            </w:r>
            <w:r w:rsidRPr="00565F78">
              <w:rPr>
                <w:rFonts w:ascii="Times New Roman" w:hAnsi="Times New Roman"/>
                <w:color w:val="000000"/>
                <w:sz w:val="22"/>
                <w:szCs w:val="22"/>
                <w:lang w:val="sr-Latn-ME" w:eastAsia="sr-Latn-CS"/>
              </w:rPr>
              <w:t xml:space="preserve"> pokazano je da kaptopril izaziva sniženje sistemskog perifernog otpora i povećanje venskog kapaci</w:t>
            </w:r>
            <w:r w:rsidR="00254F2C" w:rsidRPr="00565F78">
              <w:rPr>
                <w:rFonts w:ascii="Times New Roman" w:hAnsi="Times New Roman"/>
                <w:color w:val="000000"/>
                <w:sz w:val="22"/>
                <w:szCs w:val="22"/>
                <w:lang w:val="sr-Latn-ME" w:eastAsia="sr-Latn-CS"/>
              </w:rPr>
              <w:t>tet</w:t>
            </w:r>
            <w:r w:rsidR="00524506" w:rsidRPr="00565F78">
              <w:rPr>
                <w:rFonts w:ascii="Times New Roman" w:hAnsi="Times New Roman"/>
                <w:color w:val="000000"/>
                <w:sz w:val="22"/>
                <w:szCs w:val="22"/>
                <w:lang w:val="sr-Latn-ME" w:eastAsia="sr-Latn-CS"/>
              </w:rPr>
              <w:t>a, što za rezultat ima smanjen</w:t>
            </w:r>
            <w:r w:rsidR="00254F2C" w:rsidRPr="00565F78">
              <w:rPr>
                <w:rFonts w:ascii="Times New Roman" w:hAnsi="Times New Roman"/>
                <w:color w:val="000000"/>
                <w:sz w:val="22"/>
                <w:szCs w:val="22"/>
                <w:lang w:val="sr-Latn-ME" w:eastAsia="sr-Latn-CS"/>
              </w:rPr>
              <w:t xml:space="preserve"> </w:t>
            </w:r>
            <w:r w:rsidR="00254F2C" w:rsidRPr="00565F78">
              <w:rPr>
                <w:rFonts w:ascii="Times New Roman" w:hAnsi="Times New Roman"/>
                <w:i/>
                <w:color w:val="000000"/>
                <w:sz w:val="22"/>
                <w:szCs w:val="22"/>
                <w:lang w:val="sr-Latn-ME" w:eastAsia="sr-Latn-CS"/>
              </w:rPr>
              <w:t>prel</w:t>
            </w:r>
            <w:r w:rsidR="00524506" w:rsidRPr="00565F78">
              <w:rPr>
                <w:rFonts w:ascii="Times New Roman" w:hAnsi="Times New Roman"/>
                <w:i/>
                <w:color w:val="000000"/>
                <w:sz w:val="22"/>
                <w:szCs w:val="22"/>
                <w:lang w:val="sr-Latn-ME" w:eastAsia="sr-Latn-CS"/>
              </w:rPr>
              <w:t>oad</w:t>
            </w:r>
            <w:r w:rsidR="00524506" w:rsidRPr="00565F78">
              <w:rPr>
                <w:rFonts w:ascii="Times New Roman" w:hAnsi="Times New Roman"/>
                <w:color w:val="000000"/>
                <w:sz w:val="22"/>
                <w:szCs w:val="22"/>
                <w:lang w:val="sr-Latn-ME" w:eastAsia="sr-Latn-CS"/>
              </w:rPr>
              <w:t xml:space="preserve"> i </w:t>
            </w:r>
            <w:r w:rsidR="00524506" w:rsidRPr="00565F78">
              <w:rPr>
                <w:rFonts w:ascii="Times New Roman" w:hAnsi="Times New Roman"/>
                <w:i/>
                <w:color w:val="000000"/>
                <w:sz w:val="22"/>
                <w:szCs w:val="22"/>
                <w:lang w:val="sr-Latn-ME" w:eastAsia="sr-Latn-CS"/>
              </w:rPr>
              <w:t>afterload</w:t>
            </w:r>
            <w:r w:rsidR="00524506" w:rsidRPr="00565F78">
              <w:rPr>
                <w:rFonts w:ascii="Times New Roman" w:hAnsi="Times New Roman"/>
                <w:color w:val="000000"/>
                <w:sz w:val="22"/>
                <w:szCs w:val="22"/>
                <w:lang w:val="sr-Latn-ME" w:eastAsia="sr-Latn-CS"/>
              </w:rPr>
              <w:t>, tj. smanjen komorski</w:t>
            </w:r>
            <w:r w:rsidR="00254F2C" w:rsidRPr="00565F78">
              <w:rPr>
                <w:rFonts w:ascii="Times New Roman" w:hAnsi="Times New Roman"/>
                <w:color w:val="000000"/>
                <w:sz w:val="22"/>
                <w:szCs w:val="22"/>
                <w:lang w:val="sr-Latn-ME" w:eastAsia="sr-Latn-CS"/>
              </w:rPr>
              <w:t xml:space="preserve"> pr</w:t>
            </w:r>
            <w:r w:rsidR="00524506" w:rsidRPr="00565F78">
              <w:rPr>
                <w:rFonts w:ascii="Times New Roman" w:hAnsi="Times New Roman"/>
                <w:color w:val="000000"/>
                <w:sz w:val="22"/>
                <w:szCs w:val="22"/>
                <w:lang w:val="sr-Latn-ME" w:eastAsia="sr-Latn-CS"/>
              </w:rPr>
              <w:t>itisak</w:t>
            </w:r>
            <w:r w:rsidR="00254F2C" w:rsidRPr="00565F78">
              <w:rPr>
                <w:rFonts w:ascii="Times New Roman" w:hAnsi="Times New Roman"/>
                <w:color w:val="000000"/>
                <w:sz w:val="22"/>
                <w:szCs w:val="22"/>
                <w:lang w:val="sr-Latn-ME" w:eastAsia="sr-Latn-CS"/>
              </w:rPr>
              <w:t xml:space="preserve"> punjenja. </w:t>
            </w:r>
            <w:r w:rsidR="00017750" w:rsidRPr="00565F78">
              <w:rPr>
                <w:rFonts w:ascii="Times New Roman" w:hAnsi="Times New Roman"/>
                <w:color w:val="000000"/>
                <w:sz w:val="22"/>
                <w:szCs w:val="22"/>
                <w:lang w:val="sr-Latn-ME" w:eastAsia="sr-Latn-CS"/>
              </w:rPr>
              <w:t>Takođe</w:t>
            </w:r>
            <w:r w:rsidR="00254F2C" w:rsidRPr="00565F78">
              <w:rPr>
                <w:rFonts w:ascii="Times New Roman" w:hAnsi="Times New Roman"/>
                <w:color w:val="000000"/>
                <w:sz w:val="22"/>
                <w:szCs w:val="22"/>
                <w:lang w:val="sr-Latn-ME" w:eastAsia="sr-Latn-CS"/>
              </w:rPr>
              <w:t>, tokom terapije kaptoprilom prim</w:t>
            </w:r>
            <w:r w:rsidR="005C655A" w:rsidRPr="00565F78">
              <w:rPr>
                <w:rFonts w:ascii="Times New Roman" w:hAnsi="Times New Roman"/>
                <w:color w:val="000000"/>
                <w:sz w:val="22"/>
                <w:szCs w:val="22"/>
                <w:lang w:val="sr-Latn-ME" w:eastAsia="sr-Latn-CS"/>
              </w:rPr>
              <w:t>j</w:t>
            </w:r>
            <w:r w:rsidR="00254F2C" w:rsidRPr="00565F78">
              <w:rPr>
                <w:rFonts w:ascii="Times New Roman" w:hAnsi="Times New Roman"/>
                <w:color w:val="000000"/>
                <w:sz w:val="22"/>
                <w:szCs w:val="22"/>
                <w:lang w:val="sr-Latn-ME" w:eastAsia="sr-Latn-CS"/>
              </w:rPr>
              <w:t>eće</w:t>
            </w:r>
            <w:r w:rsidR="00B46091" w:rsidRPr="00565F78">
              <w:rPr>
                <w:rFonts w:ascii="Times New Roman" w:hAnsi="Times New Roman"/>
                <w:color w:val="000000"/>
                <w:sz w:val="22"/>
                <w:szCs w:val="22"/>
                <w:lang w:val="sr-Latn-ME" w:eastAsia="sr-Latn-CS"/>
              </w:rPr>
              <w:t>no je i povećanje minutnog volumena</w:t>
            </w:r>
            <w:r w:rsidR="00676D83" w:rsidRPr="00565F78">
              <w:rPr>
                <w:rFonts w:ascii="Times New Roman" w:hAnsi="Times New Roman"/>
                <w:color w:val="000000"/>
                <w:sz w:val="22"/>
                <w:szCs w:val="22"/>
                <w:lang w:val="sr-Latn-ME" w:eastAsia="sr-Latn-CS"/>
              </w:rPr>
              <w:t>, radnog kapaciteta</w:t>
            </w:r>
            <w:r w:rsidR="00B46091" w:rsidRPr="00565F78">
              <w:rPr>
                <w:rFonts w:ascii="Times New Roman" w:hAnsi="Times New Roman"/>
                <w:color w:val="000000"/>
                <w:sz w:val="22"/>
                <w:szCs w:val="22"/>
                <w:lang w:val="sr-Latn-ME" w:eastAsia="sr-Latn-CS"/>
              </w:rPr>
              <w:t xml:space="preserve"> i </w:t>
            </w:r>
            <w:r w:rsidR="006B3997" w:rsidRPr="00565F78">
              <w:rPr>
                <w:rFonts w:ascii="Times New Roman" w:hAnsi="Times New Roman"/>
                <w:color w:val="000000"/>
                <w:sz w:val="22"/>
                <w:szCs w:val="22"/>
                <w:lang w:val="sr-Latn-ME" w:eastAsia="sr-Latn-CS"/>
              </w:rPr>
              <w:t>kapaciteta vežbanja pri naporu.</w:t>
            </w:r>
          </w:p>
          <w:p w:rsidR="00B14FCC" w:rsidRPr="00565F78" w:rsidRDefault="00254F2C"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U velikoj, placebo kontrolisanoj studiji kod pacijenata sa disfunkcijom l</w:t>
            </w:r>
            <w:r w:rsidR="005C655A" w:rsidRPr="00565F78">
              <w:rPr>
                <w:rFonts w:ascii="Times New Roman" w:hAnsi="Times New Roman"/>
                <w:color w:val="000000"/>
                <w:sz w:val="22"/>
                <w:szCs w:val="22"/>
                <w:lang w:val="sr-Latn-ME" w:eastAsia="sr-Latn-CS"/>
              </w:rPr>
              <w:t>ij</w:t>
            </w:r>
            <w:r w:rsidRPr="00565F78">
              <w:rPr>
                <w:rFonts w:ascii="Times New Roman" w:hAnsi="Times New Roman"/>
                <w:color w:val="000000"/>
                <w:sz w:val="22"/>
                <w:szCs w:val="22"/>
                <w:lang w:val="sr-Latn-ME" w:eastAsia="sr-Latn-CS"/>
              </w:rPr>
              <w:t xml:space="preserve">eve komore </w:t>
            </w:r>
            <w:r w:rsidR="009D542C" w:rsidRPr="00565F78">
              <w:rPr>
                <w:rFonts w:ascii="Times New Roman" w:hAnsi="Times New Roman"/>
                <w:color w:val="000000"/>
                <w:sz w:val="22"/>
                <w:szCs w:val="22"/>
                <w:lang w:val="sr-Latn-ME" w:eastAsia="sr-Latn-CS"/>
              </w:rPr>
              <w:t>(LVEF &lt; 40%)</w:t>
            </w:r>
            <w:r w:rsidR="00017750" w:rsidRPr="00565F78">
              <w:rPr>
                <w:rFonts w:ascii="Times New Roman" w:hAnsi="Times New Roman"/>
                <w:color w:val="000000"/>
                <w:sz w:val="22"/>
                <w:szCs w:val="22"/>
                <w:lang w:val="sr-Latn-ME" w:eastAsia="sr-Latn-CS"/>
              </w:rPr>
              <w:t xml:space="preserve"> </w:t>
            </w:r>
            <w:r w:rsidR="00930764" w:rsidRPr="00565F78">
              <w:rPr>
                <w:rFonts w:ascii="Times New Roman" w:hAnsi="Times New Roman"/>
                <w:color w:val="000000"/>
                <w:sz w:val="22"/>
                <w:szCs w:val="22"/>
                <w:lang w:val="sr-Latn-ME" w:eastAsia="sr-Latn-CS"/>
              </w:rPr>
              <w:t xml:space="preserve">nastale </w:t>
            </w:r>
            <w:r w:rsidR="00017750" w:rsidRPr="00565F78">
              <w:rPr>
                <w:rFonts w:ascii="Times New Roman" w:hAnsi="Times New Roman"/>
                <w:color w:val="000000"/>
                <w:sz w:val="22"/>
                <w:szCs w:val="22"/>
                <w:lang w:val="sr-Latn-ME" w:eastAsia="sr-Latn-CS"/>
              </w:rPr>
              <w:t>usl</w:t>
            </w:r>
            <w:r w:rsidR="005C655A" w:rsidRPr="00565F78">
              <w:rPr>
                <w:rFonts w:ascii="Times New Roman" w:hAnsi="Times New Roman"/>
                <w:color w:val="000000"/>
                <w:sz w:val="22"/>
                <w:szCs w:val="22"/>
                <w:lang w:val="sr-Latn-ME" w:eastAsia="sr-Latn-CS"/>
              </w:rPr>
              <w:t>j</w:t>
            </w:r>
            <w:r w:rsidR="00017750" w:rsidRPr="00565F78">
              <w:rPr>
                <w:rFonts w:ascii="Times New Roman" w:hAnsi="Times New Roman"/>
                <w:color w:val="000000"/>
                <w:sz w:val="22"/>
                <w:szCs w:val="22"/>
                <w:lang w:val="sr-Latn-ME" w:eastAsia="sr-Latn-CS"/>
              </w:rPr>
              <w:t>ed</w:t>
            </w:r>
            <w:r w:rsidRPr="00565F78">
              <w:rPr>
                <w:rFonts w:ascii="Times New Roman" w:hAnsi="Times New Roman"/>
                <w:color w:val="000000"/>
                <w:sz w:val="22"/>
                <w:szCs w:val="22"/>
                <w:lang w:val="sr-Latn-ME" w:eastAsia="sr-Latn-CS"/>
              </w:rPr>
              <w:t xml:space="preserve"> infarkta miokarda</w:t>
            </w:r>
            <w:r w:rsidR="009D542C" w:rsidRPr="00565F78">
              <w:rPr>
                <w:rFonts w:ascii="Times New Roman" w:hAnsi="Times New Roman"/>
                <w:color w:val="000000"/>
                <w:sz w:val="22"/>
                <w:szCs w:val="22"/>
                <w:lang w:val="sr-Latn-ME" w:eastAsia="sr-Latn-CS"/>
              </w:rPr>
              <w:t>,</w:t>
            </w:r>
            <w:r w:rsidRPr="00565F78">
              <w:rPr>
                <w:rFonts w:ascii="Times New Roman" w:hAnsi="Times New Roman"/>
                <w:color w:val="000000"/>
                <w:sz w:val="22"/>
                <w:szCs w:val="22"/>
                <w:lang w:val="sr-Latn-ME" w:eastAsia="sr-Latn-CS"/>
              </w:rPr>
              <w:t xml:space="preserve"> pokazano je da terapija kaptoprilom (započeta između trećeg i 16-og dana nakon infarkta)</w:t>
            </w:r>
            <w:r w:rsidR="009D542C" w:rsidRPr="00565F78">
              <w:rPr>
                <w:rFonts w:ascii="Times New Roman" w:hAnsi="Times New Roman"/>
                <w:color w:val="000000"/>
                <w:sz w:val="22"/>
                <w:szCs w:val="22"/>
                <w:lang w:val="sr-Latn-ME" w:eastAsia="sr-Latn-CS"/>
              </w:rPr>
              <w:t xml:space="preserve"> </w:t>
            </w:r>
            <w:r w:rsidRPr="00565F78">
              <w:rPr>
                <w:rFonts w:ascii="Times New Roman" w:hAnsi="Times New Roman"/>
                <w:color w:val="000000"/>
                <w:sz w:val="22"/>
                <w:szCs w:val="22"/>
                <w:lang w:val="sr-Latn-ME" w:eastAsia="sr-Latn-CS"/>
              </w:rPr>
              <w:t>produžava vr</w:t>
            </w:r>
            <w:r w:rsidR="005C655A" w:rsidRPr="00565F78">
              <w:rPr>
                <w:rFonts w:ascii="Times New Roman" w:hAnsi="Times New Roman"/>
                <w:color w:val="000000"/>
                <w:sz w:val="22"/>
                <w:szCs w:val="22"/>
                <w:lang w:val="sr-Latn-ME" w:eastAsia="sr-Latn-CS"/>
              </w:rPr>
              <w:t>ij</w:t>
            </w:r>
            <w:r w:rsidRPr="00565F78">
              <w:rPr>
                <w:rFonts w:ascii="Times New Roman" w:hAnsi="Times New Roman"/>
                <w:color w:val="000000"/>
                <w:sz w:val="22"/>
                <w:szCs w:val="22"/>
                <w:lang w:val="sr-Latn-ME" w:eastAsia="sr-Latn-CS"/>
              </w:rPr>
              <w:t>eme preživljavanja i smanjuje</w:t>
            </w:r>
            <w:r w:rsidR="00B14FCC" w:rsidRPr="00565F78">
              <w:rPr>
                <w:rFonts w:ascii="Times New Roman" w:hAnsi="Times New Roman"/>
                <w:color w:val="000000"/>
                <w:sz w:val="22"/>
                <w:szCs w:val="22"/>
                <w:lang w:val="sr-Latn-ME" w:eastAsia="sr-Latn-CS"/>
              </w:rPr>
              <w:t xml:space="preserve"> kardiovaskularni </w:t>
            </w:r>
            <w:r w:rsidR="00930764" w:rsidRPr="00565F78">
              <w:rPr>
                <w:rFonts w:ascii="Times New Roman" w:hAnsi="Times New Roman"/>
                <w:color w:val="000000"/>
                <w:sz w:val="22"/>
                <w:szCs w:val="22"/>
                <w:lang w:val="sr-Latn-ME" w:eastAsia="sr-Latn-CS"/>
              </w:rPr>
              <w:t xml:space="preserve"> mortalitet</w:t>
            </w:r>
            <w:r w:rsidR="007F3FE4" w:rsidRPr="00565F78">
              <w:rPr>
                <w:rFonts w:ascii="Times New Roman" w:hAnsi="Times New Roman"/>
                <w:color w:val="000000"/>
                <w:sz w:val="22"/>
                <w:szCs w:val="22"/>
                <w:lang w:val="sr-Latn-ME" w:eastAsia="sr-Latn-CS"/>
              </w:rPr>
              <w:t>. To se kasnije manifestuje odlaganjem pojave</w:t>
            </w:r>
            <w:r w:rsidR="001E0BCF" w:rsidRPr="00565F78">
              <w:rPr>
                <w:rFonts w:ascii="Times New Roman" w:hAnsi="Times New Roman"/>
                <w:color w:val="000000"/>
                <w:sz w:val="22"/>
                <w:szCs w:val="22"/>
                <w:lang w:val="sr-Latn-ME" w:eastAsia="sr-Latn-CS"/>
              </w:rPr>
              <w:t xml:space="preserve"> </w:t>
            </w:r>
            <w:r w:rsidRPr="00565F78">
              <w:rPr>
                <w:rFonts w:ascii="Times New Roman" w:hAnsi="Times New Roman"/>
                <w:color w:val="000000"/>
                <w:sz w:val="22"/>
                <w:szCs w:val="22"/>
                <w:lang w:val="sr-Latn-ME" w:eastAsia="sr-Latn-CS"/>
              </w:rPr>
              <w:t>simptomatsk</w:t>
            </w:r>
            <w:r w:rsidR="001E0BCF" w:rsidRPr="00565F78">
              <w:rPr>
                <w:rFonts w:ascii="Times New Roman" w:hAnsi="Times New Roman"/>
                <w:color w:val="000000"/>
                <w:sz w:val="22"/>
                <w:szCs w:val="22"/>
                <w:lang w:val="sr-Latn-ME" w:eastAsia="sr-Latn-CS"/>
              </w:rPr>
              <w:t xml:space="preserve">e srčane insuficijencije i </w:t>
            </w:r>
            <w:r w:rsidR="007F3FE4" w:rsidRPr="00565F78">
              <w:rPr>
                <w:rFonts w:ascii="Times New Roman" w:hAnsi="Times New Roman"/>
                <w:color w:val="000000"/>
                <w:sz w:val="22"/>
                <w:szCs w:val="22"/>
                <w:lang w:val="sr-Latn-ME" w:eastAsia="sr-Latn-CS"/>
              </w:rPr>
              <w:t>smanjenjem</w:t>
            </w:r>
            <w:r w:rsidRPr="00565F78">
              <w:rPr>
                <w:rFonts w:ascii="Times New Roman" w:hAnsi="Times New Roman"/>
                <w:color w:val="000000"/>
                <w:sz w:val="22"/>
                <w:szCs w:val="22"/>
                <w:lang w:val="sr-Latn-ME" w:eastAsia="sr-Latn-CS"/>
              </w:rPr>
              <w:t xml:space="preserve"> </w:t>
            </w:r>
            <w:r w:rsidR="007F3FE4" w:rsidRPr="00565F78">
              <w:rPr>
                <w:rFonts w:ascii="Times New Roman" w:hAnsi="Times New Roman"/>
                <w:color w:val="000000"/>
                <w:sz w:val="22"/>
                <w:szCs w:val="22"/>
                <w:lang w:val="sr-Latn-ME" w:eastAsia="sr-Latn-CS"/>
              </w:rPr>
              <w:t>potrebe</w:t>
            </w:r>
            <w:r w:rsidRPr="00565F78">
              <w:rPr>
                <w:rFonts w:ascii="Times New Roman" w:hAnsi="Times New Roman"/>
                <w:color w:val="000000"/>
                <w:sz w:val="22"/>
                <w:szCs w:val="22"/>
                <w:lang w:val="sr-Latn-ME" w:eastAsia="sr-Latn-CS"/>
              </w:rPr>
              <w:t xml:space="preserve"> za hospitalizacijom usl</w:t>
            </w:r>
            <w:r w:rsidR="005C655A" w:rsidRPr="00565F78">
              <w:rPr>
                <w:rFonts w:ascii="Times New Roman" w:hAnsi="Times New Roman"/>
                <w:color w:val="000000"/>
                <w:sz w:val="22"/>
                <w:szCs w:val="22"/>
                <w:lang w:val="sr-Latn-ME" w:eastAsia="sr-Latn-CS"/>
              </w:rPr>
              <w:t>j</w:t>
            </w:r>
            <w:r w:rsidRPr="00565F78">
              <w:rPr>
                <w:rFonts w:ascii="Times New Roman" w:hAnsi="Times New Roman"/>
                <w:color w:val="000000"/>
                <w:sz w:val="22"/>
                <w:szCs w:val="22"/>
                <w:lang w:val="sr-Latn-ME" w:eastAsia="sr-Latn-CS"/>
              </w:rPr>
              <w:t>ed srčane insuficijencije</w:t>
            </w:r>
            <w:r w:rsidR="007F3FE4" w:rsidRPr="00565F78">
              <w:rPr>
                <w:rFonts w:ascii="Times New Roman" w:hAnsi="Times New Roman"/>
                <w:color w:val="000000"/>
                <w:sz w:val="22"/>
                <w:szCs w:val="22"/>
                <w:lang w:val="sr-Latn-ME" w:eastAsia="sr-Latn-CS"/>
              </w:rPr>
              <w:t>,</w:t>
            </w:r>
            <w:r w:rsidRPr="00565F78">
              <w:rPr>
                <w:rFonts w:ascii="Times New Roman" w:hAnsi="Times New Roman"/>
                <w:color w:val="000000"/>
                <w:sz w:val="22"/>
                <w:szCs w:val="22"/>
                <w:lang w:val="sr-Latn-ME" w:eastAsia="sr-Latn-CS"/>
              </w:rPr>
              <w:t xml:space="preserve"> u poređenju sa placebom. </w:t>
            </w:r>
            <w:r w:rsidR="00017750" w:rsidRPr="00565F78">
              <w:rPr>
                <w:rFonts w:ascii="Times New Roman" w:hAnsi="Times New Roman"/>
                <w:color w:val="000000"/>
                <w:sz w:val="22"/>
                <w:szCs w:val="22"/>
                <w:lang w:val="sr-Latn-ME" w:eastAsia="sr-Latn-CS"/>
              </w:rPr>
              <w:t>T</w:t>
            </w:r>
            <w:r w:rsidR="005C655A" w:rsidRPr="00565F78">
              <w:rPr>
                <w:rFonts w:ascii="Times New Roman" w:hAnsi="Times New Roman"/>
                <w:color w:val="000000"/>
                <w:sz w:val="22"/>
                <w:szCs w:val="22"/>
                <w:lang w:val="sr-Latn-ME" w:eastAsia="sr-Latn-CS"/>
              </w:rPr>
              <w:t>akođe, zabi</w:t>
            </w:r>
            <w:r w:rsidR="00930764" w:rsidRPr="00565F78">
              <w:rPr>
                <w:rFonts w:ascii="Times New Roman" w:hAnsi="Times New Roman"/>
                <w:color w:val="000000"/>
                <w:sz w:val="22"/>
                <w:szCs w:val="22"/>
                <w:lang w:val="sr-Latn-ME" w:eastAsia="sr-Latn-CS"/>
              </w:rPr>
              <w:t>l</w:t>
            </w:r>
            <w:r w:rsidR="005C655A" w:rsidRPr="00565F78">
              <w:rPr>
                <w:rFonts w:ascii="Times New Roman" w:hAnsi="Times New Roman"/>
                <w:color w:val="000000"/>
                <w:sz w:val="22"/>
                <w:szCs w:val="22"/>
                <w:lang w:val="sr-Latn-ME" w:eastAsia="sr-Latn-CS"/>
              </w:rPr>
              <w:t>j</w:t>
            </w:r>
            <w:r w:rsidR="00930764" w:rsidRPr="00565F78">
              <w:rPr>
                <w:rFonts w:ascii="Times New Roman" w:hAnsi="Times New Roman"/>
                <w:color w:val="000000"/>
                <w:sz w:val="22"/>
                <w:szCs w:val="22"/>
                <w:lang w:val="sr-Latn-ME" w:eastAsia="sr-Latn-CS"/>
              </w:rPr>
              <w:t xml:space="preserve">ežena </w:t>
            </w:r>
            <w:r w:rsidR="00B14FCC" w:rsidRPr="00565F78">
              <w:rPr>
                <w:rFonts w:ascii="Times New Roman" w:hAnsi="Times New Roman"/>
                <w:color w:val="000000"/>
                <w:sz w:val="22"/>
                <w:szCs w:val="22"/>
                <w:lang w:val="sr-Latn-ME" w:eastAsia="sr-Latn-CS"/>
              </w:rPr>
              <w:t>je i smanjena in</w:t>
            </w:r>
            <w:r w:rsidR="00930764" w:rsidRPr="00565F78">
              <w:rPr>
                <w:rFonts w:ascii="Times New Roman" w:hAnsi="Times New Roman"/>
                <w:color w:val="000000"/>
                <w:sz w:val="22"/>
                <w:szCs w:val="22"/>
                <w:lang w:val="sr-Latn-ME" w:eastAsia="sr-Latn-CS"/>
              </w:rPr>
              <w:t>c</w:t>
            </w:r>
            <w:r w:rsidR="001E0BCF" w:rsidRPr="00565F78">
              <w:rPr>
                <w:rFonts w:ascii="Times New Roman" w:hAnsi="Times New Roman"/>
                <w:color w:val="000000"/>
                <w:sz w:val="22"/>
                <w:szCs w:val="22"/>
                <w:lang w:val="sr-Latn-ME" w:eastAsia="sr-Latn-CS"/>
              </w:rPr>
              <w:t xml:space="preserve">idenca ponovne pojave infarkta, kao i smanjena </w:t>
            </w:r>
            <w:r w:rsidR="00B14FCC" w:rsidRPr="00565F78">
              <w:rPr>
                <w:rFonts w:ascii="Times New Roman" w:hAnsi="Times New Roman"/>
                <w:color w:val="000000"/>
                <w:sz w:val="22"/>
                <w:szCs w:val="22"/>
                <w:lang w:val="sr-Latn-ME" w:eastAsia="sr-Latn-CS"/>
              </w:rPr>
              <w:t>potreba za revaskularizacio</w:t>
            </w:r>
            <w:r w:rsidR="00930764" w:rsidRPr="00565F78">
              <w:rPr>
                <w:rFonts w:ascii="Times New Roman" w:hAnsi="Times New Roman"/>
                <w:color w:val="000000"/>
                <w:sz w:val="22"/>
                <w:szCs w:val="22"/>
                <w:lang w:val="sr-Latn-ME" w:eastAsia="sr-Latn-CS"/>
              </w:rPr>
              <w:t>nim procedurama</w:t>
            </w:r>
            <w:r w:rsidR="007F3FE4" w:rsidRPr="00565F78">
              <w:rPr>
                <w:rFonts w:ascii="Times New Roman" w:hAnsi="Times New Roman"/>
                <w:color w:val="000000"/>
                <w:sz w:val="22"/>
                <w:szCs w:val="22"/>
                <w:lang w:val="sr-Latn-ME" w:eastAsia="sr-Latn-CS"/>
              </w:rPr>
              <w:t xml:space="preserve"> i/ili</w:t>
            </w:r>
            <w:r w:rsidR="00B14FCC" w:rsidRPr="00565F78">
              <w:rPr>
                <w:rFonts w:ascii="Times New Roman" w:hAnsi="Times New Roman"/>
                <w:color w:val="000000"/>
                <w:sz w:val="22"/>
                <w:szCs w:val="22"/>
                <w:lang w:val="sr-Latn-ME" w:eastAsia="sr-Latn-CS"/>
              </w:rPr>
              <w:t xml:space="preserve"> dodatnom terapijo</w:t>
            </w:r>
            <w:r w:rsidR="0005059F" w:rsidRPr="00565F78">
              <w:rPr>
                <w:rFonts w:ascii="Times New Roman" w:hAnsi="Times New Roman"/>
                <w:color w:val="000000"/>
                <w:sz w:val="22"/>
                <w:szCs w:val="22"/>
                <w:lang w:val="sr-Latn-ME" w:eastAsia="sr-Latn-CS"/>
              </w:rPr>
              <w:t>m diureticima</w:t>
            </w:r>
            <w:r w:rsidR="005D1033" w:rsidRPr="00565F78">
              <w:rPr>
                <w:rFonts w:ascii="Times New Roman" w:hAnsi="Times New Roman"/>
                <w:color w:val="000000"/>
                <w:sz w:val="22"/>
                <w:szCs w:val="22"/>
                <w:lang w:val="sr-Latn-ME" w:eastAsia="sr-Latn-CS"/>
              </w:rPr>
              <w:t xml:space="preserve"> i/ili </w:t>
            </w:r>
            <w:r w:rsidR="007F3FE4" w:rsidRPr="00565F78">
              <w:rPr>
                <w:rFonts w:ascii="Times New Roman" w:hAnsi="Times New Roman"/>
                <w:color w:val="000000"/>
                <w:sz w:val="22"/>
                <w:szCs w:val="22"/>
                <w:lang w:val="sr-Latn-ME" w:eastAsia="sr-Latn-CS"/>
              </w:rPr>
              <w:t xml:space="preserve">za </w:t>
            </w:r>
            <w:r w:rsidR="005D1033" w:rsidRPr="00565F78">
              <w:rPr>
                <w:rFonts w:ascii="Times New Roman" w:hAnsi="Times New Roman"/>
                <w:color w:val="000000"/>
                <w:sz w:val="22"/>
                <w:szCs w:val="22"/>
                <w:lang w:val="sr-Latn-ME" w:eastAsia="sr-Latn-CS"/>
              </w:rPr>
              <w:t>povećanje</w:t>
            </w:r>
            <w:r w:rsidR="007F3FE4" w:rsidRPr="00565F78">
              <w:rPr>
                <w:rFonts w:ascii="Times New Roman" w:hAnsi="Times New Roman"/>
                <w:color w:val="000000"/>
                <w:sz w:val="22"/>
                <w:szCs w:val="22"/>
                <w:lang w:val="sr-Latn-ME" w:eastAsia="sr-Latn-CS"/>
              </w:rPr>
              <w:t>m</w:t>
            </w:r>
            <w:r w:rsidR="005D1033" w:rsidRPr="00565F78">
              <w:rPr>
                <w:rFonts w:ascii="Times New Roman" w:hAnsi="Times New Roman"/>
                <w:color w:val="000000"/>
                <w:sz w:val="22"/>
                <w:szCs w:val="22"/>
                <w:lang w:val="sr-Latn-ME" w:eastAsia="sr-Latn-CS"/>
              </w:rPr>
              <w:t xml:space="preserve"> doze u poređenju sa placebom</w:t>
            </w:r>
            <w:r w:rsidR="00B14FCC" w:rsidRPr="00565F78">
              <w:rPr>
                <w:rFonts w:ascii="Times New Roman" w:hAnsi="Times New Roman"/>
                <w:color w:val="000000"/>
                <w:sz w:val="22"/>
                <w:szCs w:val="22"/>
                <w:lang w:val="sr-Latn-ME" w:eastAsia="sr-Latn-CS"/>
              </w:rPr>
              <w:t>.</w:t>
            </w:r>
          </w:p>
          <w:p w:rsidR="00B14FCC" w:rsidRPr="00565F78" w:rsidRDefault="00EF7996"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 xml:space="preserve">Retrospektivna analiza pokazala je da kaptopril smanjuje </w:t>
            </w:r>
            <w:r w:rsidR="00E15BD0" w:rsidRPr="00565F78">
              <w:rPr>
                <w:rFonts w:ascii="Times New Roman" w:hAnsi="Times New Roman"/>
                <w:color w:val="000000"/>
                <w:sz w:val="22"/>
                <w:szCs w:val="22"/>
                <w:lang w:val="sr-Latn-ME" w:eastAsia="sr-Latn-CS"/>
              </w:rPr>
              <w:t>rizi</w:t>
            </w:r>
            <w:r w:rsidR="001E0BCF" w:rsidRPr="00565F78">
              <w:rPr>
                <w:rFonts w:ascii="Times New Roman" w:hAnsi="Times New Roman"/>
                <w:color w:val="000000"/>
                <w:sz w:val="22"/>
                <w:szCs w:val="22"/>
                <w:lang w:val="sr-Latn-ME" w:eastAsia="sr-Latn-CS"/>
              </w:rPr>
              <w:t xml:space="preserve">k od ponovne pojave infarkta </w:t>
            </w:r>
            <w:r w:rsidR="00796B88" w:rsidRPr="00565F78">
              <w:rPr>
                <w:rFonts w:ascii="Times New Roman" w:hAnsi="Times New Roman"/>
                <w:color w:val="000000"/>
                <w:sz w:val="22"/>
                <w:szCs w:val="22"/>
                <w:lang w:val="sr-Latn-ME" w:eastAsia="sr-Latn-CS"/>
              </w:rPr>
              <w:t xml:space="preserve">kao </w:t>
            </w:r>
            <w:r w:rsidR="00E15BD0" w:rsidRPr="00565F78">
              <w:rPr>
                <w:rFonts w:ascii="Times New Roman" w:hAnsi="Times New Roman"/>
                <w:color w:val="000000"/>
                <w:sz w:val="22"/>
                <w:szCs w:val="22"/>
                <w:lang w:val="sr-Latn-ME" w:eastAsia="sr-Latn-CS"/>
              </w:rPr>
              <w:t xml:space="preserve">i potrebu za </w:t>
            </w:r>
            <w:r w:rsidR="00B14FCC" w:rsidRPr="00565F78">
              <w:rPr>
                <w:rFonts w:ascii="Times New Roman" w:hAnsi="Times New Roman"/>
                <w:color w:val="000000"/>
                <w:sz w:val="22"/>
                <w:szCs w:val="22"/>
                <w:lang w:val="sr-Latn-ME" w:eastAsia="sr-Latn-CS"/>
              </w:rPr>
              <w:t>revas</w:t>
            </w:r>
            <w:r w:rsidR="007F3FE4" w:rsidRPr="00565F78">
              <w:rPr>
                <w:rFonts w:ascii="Times New Roman" w:hAnsi="Times New Roman"/>
                <w:color w:val="000000"/>
                <w:sz w:val="22"/>
                <w:szCs w:val="22"/>
                <w:lang w:val="sr-Latn-ME" w:eastAsia="sr-Latn-CS"/>
              </w:rPr>
              <w:t>kularizacionim procedurama</w:t>
            </w:r>
            <w:r w:rsidR="00796B88" w:rsidRPr="00565F78">
              <w:rPr>
                <w:rFonts w:ascii="Times New Roman" w:hAnsi="Times New Roman"/>
                <w:color w:val="000000"/>
                <w:sz w:val="22"/>
                <w:szCs w:val="22"/>
                <w:lang w:val="sr-Latn-ME" w:eastAsia="sr-Latn-CS"/>
              </w:rPr>
              <w:t xml:space="preserve"> (nijedno od ova dva nije bio zadati kriterijum u studiji)</w:t>
            </w:r>
            <w:r w:rsidR="006B3997" w:rsidRPr="00565F78">
              <w:rPr>
                <w:rFonts w:ascii="Times New Roman" w:hAnsi="Times New Roman"/>
                <w:color w:val="000000"/>
                <w:sz w:val="22"/>
                <w:szCs w:val="22"/>
                <w:lang w:val="sr-Latn-ME" w:eastAsia="sr-Latn-CS"/>
              </w:rPr>
              <w:t>.</w:t>
            </w:r>
          </w:p>
          <w:p w:rsidR="001E0BCF" w:rsidRPr="00565F78" w:rsidRDefault="00EF7996" w:rsidP="00227894">
            <w:pPr>
              <w:spacing w:before="100" w:beforeAutospacing="1" w:after="94"/>
              <w:rPr>
                <w:rFonts w:ascii="Times New Roman" w:hAnsi="Times New Roman"/>
                <w:color w:val="000000"/>
                <w:sz w:val="22"/>
                <w:szCs w:val="22"/>
                <w:lang w:val="sr-Latn-ME"/>
              </w:rPr>
            </w:pPr>
            <w:r w:rsidRPr="00565F78">
              <w:rPr>
                <w:rFonts w:ascii="Times New Roman" w:hAnsi="Times New Roman"/>
                <w:color w:val="000000"/>
                <w:sz w:val="22"/>
                <w:szCs w:val="22"/>
                <w:lang w:val="sr-Latn-ME" w:eastAsia="sr-Latn-CS"/>
              </w:rPr>
              <w:t xml:space="preserve">U </w:t>
            </w:r>
            <w:r w:rsidR="005D1033" w:rsidRPr="00565F78">
              <w:rPr>
                <w:rFonts w:ascii="Times New Roman" w:hAnsi="Times New Roman"/>
                <w:color w:val="000000"/>
                <w:sz w:val="22"/>
                <w:szCs w:val="22"/>
                <w:lang w:val="sr-Latn-ME" w:eastAsia="sr-Latn-CS"/>
              </w:rPr>
              <w:t xml:space="preserve">drugoj </w:t>
            </w:r>
            <w:r w:rsidRPr="00565F78">
              <w:rPr>
                <w:rFonts w:ascii="Times New Roman" w:hAnsi="Times New Roman"/>
                <w:color w:val="000000"/>
                <w:sz w:val="22"/>
                <w:szCs w:val="22"/>
                <w:lang w:val="sr-Latn-ME" w:eastAsia="sr-Latn-CS"/>
              </w:rPr>
              <w:t>velikoj placebo kont</w:t>
            </w:r>
            <w:r w:rsidR="00930764" w:rsidRPr="00565F78">
              <w:rPr>
                <w:rFonts w:ascii="Times New Roman" w:hAnsi="Times New Roman"/>
                <w:color w:val="000000"/>
                <w:sz w:val="22"/>
                <w:szCs w:val="22"/>
                <w:lang w:val="sr-Latn-ME" w:eastAsia="sr-Latn-CS"/>
              </w:rPr>
              <w:t>rolisanoj studiji</w:t>
            </w:r>
            <w:r w:rsidR="00377E85" w:rsidRPr="00565F78">
              <w:rPr>
                <w:rFonts w:ascii="Times New Roman" w:hAnsi="Times New Roman"/>
                <w:color w:val="000000"/>
                <w:sz w:val="22"/>
                <w:szCs w:val="22"/>
                <w:lang w:val="sr-Latn-ME" w:eastAsia="sr-Latn-CS"/>
              </w:rPr>
              <w:t xml:space="preserve"> kod pacijenata sa infarktom miokarda,</w:t>
            </w:r>
            <w:r w:rsidR="00930764" w:rsidRPr="00565F78">
              <w:rPr>
                <w:rFonts w:ascii="Times New Roman" w:hAnsi="Times New Roman"/>
                <w:color w:val="000000"/>
                <w:sz w:val="22"/>
                <w:szCs w:val="22"/>
                <w:lang w:val="sr-Latn-ME" w:eastAsia="sr-Latn-CS"/>
              </w:rPr>
              <w:t xml:space="preserve"> </w:t>
            </w:r>
            <w:r w:rsidR="00377E85" w:rsidRPr="00565F78">
              <w:rPr>
                <w:rFonts w:ascii="Times New Roman" w:hAnsi="Times New Roman"/>
                <w:color w:val="000000"/>
                <w:sz w:val="22"/>
                <w:szCs w:val="22"/>
                <w:lang w:val="sr-Latn-ME" w:eastAsia="sr-Latn-CS"/>
              </w:rPr>
              <w:t xml:space="preserve">pakazano je da je </w:t>
            </w:r>
            <w:r w:rsidRPr="00565F78">
              <w:rPr>
                <w:rFonts w:ascii="Times New Roman" w:hAnsi="Times New Roman"/>
                <w:color w:val="000000"/>
                <w:sz w:val="22"/>
                <w:szCs w:val="22"/>
                <w:lang w:val="sr-Latn-ME" w:eastAsia="sr-Latn-CS"/>
              </w:rPr>
              <w:t>kaptopril</w:t>
            </w:r>
            <w:r w:rsidR="00377E85" w:rsidRPr="00565F78">
              <w:rPr>
                <w:rFonts w:ascii="Times New Roman" w:hAnsi="Times New Roman"/>
                <w:color w:val="000000"/>
                <w:sz w:val="22"/>
                <w:szCs w:val="22"/>
                <w:lang w:val="sr-Latn-ME" w:eastAsia="sr-Latn-CS"/>
              </w:rPr>
              <w:t>,</w:t>
            </w:r>
            <w:r w:rsidRPr="00565F78">
              <w:rPr>
                <w:rFonts w:ascii="Times New Roman" w:hAnsi="Times New Roman"/>
                <w:color w:val="000000"/>
                <w:sz w:val="22"/>
                <w:szCs w:val="22"/>
                <w:lang w:val="sr-Latn-ME" w:eastAsia="sr-Latn-CS"/>
              </w:rPr>
              <w:t xml:space="preserve"> prim</w:t>
            </w:r>
            <w:r w:rsidR="005C655A" w:rsidRPr="00565F78">
              <w:rPr>
                <w:rFonts w:ascii="Times New Roman" w:hAnsi="Times New Roman"/>
                <w:color w:val="000000"/>
                <w:sz w:val="22"/>
                <w:szCs w:val="22"/>
                <w:lang w:val="sr-Latn-ME" w:eastAsia="sr-Latn-CS"/>
              </w:rPr>
              <w:t>j</w:t>
            </w:r>
            <w:r w:rsidRPr="00565F78">
              <w:rPr>
                <w:rFonts w:ascii="Times New Roman" w:hAnsi="Times New Roman"/>
                <w:color w:val="000000"/>
                <w:sz w:val="22"/>
                <w:szCs w:val="22"/>
                <w:lang w:val="sr-Latn-ME" w:eastAsia="sr-Latn-CS"/>
              </w:rPr>
              <w:t xml:space="preserve">enjen u prva 24 časa </w:t>
            </w:r>
            <w:r w:rsidR="00377E85" w:rsidRPr="00565F78">
              <w:rPr>
                <w:rFonts w:ascii="Times New Roman" w:hAnsi="Times New Roman"/>
                <w:color w:val="000000"/>
                <w:sz w:val="22"/>
                <w:szCs w:val="22"/>
                <w:lang w:val="sr-Latn-ME" w:eastAsia="sr-Latn-CS"/>
              </w:rPr>
              <w:t>nakon infarkta i na dalje tokom m</w:t>
            </w:r>
            <w:r w:rsidR="005C655A" w:rsidRPr="00565F78">
              <w:rPr>
                <w:rFonts w:ascii="Times New Roman" w:hAnsi="Times New Roman"/>
                <w:color w:val="000000"/>
                <w:sz w:val="22"/>
                <w:szCs w:val="22"/>
                <w:lang w:val="sr-Latn-ME" w:eastAsia="sr-Latn-CS"/>
              </w:rPr>
              <w:t>j</w:t>
            </w:r>
            <w:r w:rsidR="00377E85" w:rsidRPr="00565F78">
              <w:rPr>
                <w:rFonts w:ascii="Times New Roman" w:hAnsi="Times New Roman"/>
                <w:color w:val="000000"/>
                <w:sz w:val="22"/>
                <w:szCs w:val="22"/>
                <w:lang w:val="sr-Latn-ME" w:eastAsia="sr-Latn-CS"/>
              </w:rPr>
              <w:t>esec dana, značajno smanjio</w:t>
            </w:r>
            <w:r w:rsidRPr="00565F78">
              <w:rPr>
                <w:rFonts w:ascii="Times New Roman" w:hAnsi="Times New Roman"/>
                <w:color w:val="000000"/>
                <w:sz w:val="22"/>
                <w:szCs w:val="22"/>
                <w:lang w:val="sr-Latn-ME" w:eastAsia="sr-Latn-CS"/>
              </w:rPr>
              <w:t xml:space="preserve"> </w:t>
            </w:r>
            <w:r w:rsidR="00D77728" w:rsidRPr="00565F78">
              <w:rPr>
                <w:rFonts w:ascii="Times New Roman" w:hAnsi="Times New Roman"/>
                <w:color w:val="000000"/>
                <w:sz w:val="22"/>
                <w:szCs w:val="22"/>
                <w:lang w:val="sr-Latn-ME" w:eastAsia="sr-Latn-CS"/>
              </w:rPr>
              <w:t xml:space="preserve">ukupni </w:t>
            </w:r>
            <w:r w:rsidR="009D542C" w:rsidRPr="00565F78">
              <w:rPr>
                <w:rFonts w:ascii="Times New Roman" w:hAnsi="Times New Roman"/>
                <w:color w:val="000000"/>
                <w:sz w:val="22"/>
                <w:szCs w:val="22"/>
                <w:lang w:val="sr-Latn-ME" w:eastAsia="sr-Latn-CS"/>
              </w:rPr>
              <w:t>mortalit</w:t>
            </w:r>
            <w:r w:rsidR="00930764" w:rsidRPr="00565F78">
              <w:rPr>
                <w:rFonts w:ascii="Times New Roman" w:hAnsi="Times New Roman"/>
                <w:color w:val="000000"/>
                <w:sz w:val="22"/>
                <w:szCs w:val="22"/>
                <w:lang w:val="sr-Latn-ME" w:eastAsia="sr-Latn-CS"/>
              </w:rPr>
              <w:t>et u prvih 5 ned</w:t>
            </w:r>
            <w:r w:rsidR="005C655A" w:rsidRPr="00565F78">
              <w:rPr>
                <w:rFonts w:ascii="Times New Roman" w:hAnsi="Times New Roman"/>
                <w:color w:val="000000"/>
                <w:sz w:val="22"/>
                <w:szCs w:val="22"/>
                <w:lang w:val="sr-Latn-ME" w:eastAsia="sr-Latn-CS"/>
              </w:rPr>
              <w:t>j</w:t>
            </w:r>
            <w:r w:rsidR="00930764" w:rsidRPr="00565F78">
              <w:rPr>
                <w:rFonts w:ascii="Times New Roman" w:hAnsi="Times New Roman"/>
                <w:color w:val="000000"/>
                <w:sz w:val="22"/>
                <w:szCs w:val="22"/>
                <w:lang w:val="sr-Latn-ME" w:eastAsia="sr-Latn-CS"/>
              </w:rPr>
              <w:t>elja</w:t>
            </w:r>
            <w:r w:rsidR="005D1033" w:rsidRPr="00565F78">
              <w:rPr>
                <w:rFonts w:ascii="Times New Roman" w:hAnsi="Times New Roman"/>
                <w:color w:val="000000"/>
                <w:sz w:val="22"/>
                <w:szCs w:val="22"/>
                <w:lang w:val="sr-Latn-ME" w:eastAsia="sr-Latn-CS"/>
              </w:rPr>
              <w:t xml:space="preserve"> u poređenju sa placebom</w:t>
            </w:r>
            <w:r w:rsidR="00377E85" w:rsidRPr="00565F78">
              <w:rPr>
                <w:rFonts w:ascii="Times New Roman" w:hAnsi="Times New Roman"/>
                <w:color w:val="000000"/>
                <w:sz w:val="22"/>
                <w:szCs w:val="22"/>
                <w:lang w:val="sr-Latn-ME" w:eastAsia="sr-Latn-CS"/>
              </w:rPr>
              <w:t>. Povoljan e</w:t>
            </w:r>
            <w:r w:rsidR="001E0BCF" w:rsidRPr="00565F78">
              <w:rPr>
                <w:rFonts w:ascii="Times New Roman" w:hAnsi="Times New Roman"/>
                <w:color w:val="000000"/>
                <w:sz w:val="22"/>
                <w:szCs w:val="22"/>
                <w:lang w:val="sr-Latn-ME" w:eastAsia="sr-Latn-CS"/>
              </w:rPr>
              <w:t xml:space="preserve">fekat terapije </w:t>
            </w:r>
            <w:r w:rsidR="00377E85" w:rsidRPr="00565F78">
              <w:rPr>
                <w:rFonts w:ascii="Times New Roman" w:hAnsi="Times New Roman"/>
                <w:color w:val="000000"/>
                <w:sz w:val="22"/>
                <w:szCs w:val="22"/>
                <w:lang w:val="sr-Latn-ME" w:eastAsia="sr-Latn-CS"/>
              </w:rPr>
              <w:t xml:space="preserve">na ukupni mortalitet </w:t>
            </w:r>
            <w:r w:rsidR="001E0BCF" w:rsidRPr="00565F78">
              <w:rPr>
                <w:rFonts w:ascii="Times New Roman" w:hAnsi="Times New Roman"/>
                <w:color w:val="000000"/>
                <w:sz w:val="22"/>
                <w:szCs w:val="22"/>
                <w:lang w:val="sr-Latn-ME" w:eastAsia="sr-Latn-CS"/>
              </w:rPr>
              <w:t xml:space="preserve">je </w:t>
            </w:r>
            <w:r w:rsidR="00377E85" w:rsidRPr="00565F78">
              <w:rPr>
                <w:rFonts w:ascii="Times New Roman" w:hAnsi="Times New Roman"/>
                <w:color w:val="000000"/>
                <w:sz w:val="22"/>
                <w:szCs w:val="22"/>
                <w:lang w:val="sr-Latn-ME" w:eastAsia="sr-Latn-CS"/>
              </w:rPr>
              <w:t>bio</w:t>
            </w:r>
            <w:r w:rsidR="001D37A3" w:rsidRPr="00565F78">
              <w:rPr>
                <w:rFonts w:ascii="Times New Roman" w:hAnsi="Times New Roman"/>
                <w:color w:val="000000"/>
                <w:sz w:val="22"/>
                <w:szCs w:val="22"/>
                <w:lang w:val="sr-Latn-ME" w:eastAsia="sr-Latn-CS"/>
              </w:rPr>
              <w:t xml:space="preserve"> vidljiv i nakon </w:t>
            </w:r>
            <w:r w:rsidR="001D37A3" w:rsidRPr="00565F78">
              <w:rPr>
                <w:rFonts w:ascii="Times New Roman" w:hAnsi="Times New Roman"/>
                <w:sz w:val="22"/>
                <w:szCs w:val="22"/>
                <w:lang w:val="sr-Latn-ME" w:eastAsia="sr-Latn-CS"/>
              </w:rPr>
              <w:t>godinu dana.</w:t>
            </w:r>
            <w:r w:rsidR="001E0BCF" w:rsidRPr="00565F78">
              <w:rPr>
                <w:rFonts w:ascii="Times New Roman" w:hAnsi="Times New Roman"/>
                <w:sz w:val="22"/>
                <w:szCs w:val="22"/>
                <w:lang w:val="sr-Latn-ME" w:eastAsia="sr-Latn-CS"/>
              </w:rPr>
              <w:t xml:space="preserve"> </w:t>
            </w:r>
            <w:r w:rsidR="0099597B" w:rsidRPr="00565F78">
              <w:rPr>
                <w:rFonts w:ascii="Times New Roman" w:hAnsi="Times New Roman"/>
                <w:sz w:val="22"/>
                <w:szCs w:val="22"/>
                <w:lang w:val="sr-Latn-ME" w:eastAsia="sr-Latn-CS"/>
              </w:rPr>
              <w:t>Nije utvrđen</w:t>
            </w:r>
            <w:r w:rsidR="00377E85" w:rsidRPr="00565F78">
              <w:rPr>
                <w:rFonts w:ascii="Times New Roman" w:hAnsi="Times New Roman"/>
                <w:sz w:val="22"/>
                <w:szCs w:val="22"/>
                <w:lang w:val="sr-Latn-ME" w:eastAsia="sr-Latn-CS"/>
              </w:rPr>
              <w:t xml:space="preserve"> </w:t>
            </w:r>
            <w:r w:rsidR="00377E85" w:rsidRPr="00565F78">
              <w:rPr>
                <w:rStyle w:val="hps"/>
                <w:rFonts w:ascii="Times New Roman" w:hAnsi="Times New Roman"/>
                <w:sz w:val="22"/>
                <w:szCs w:val="22"/>
                <w:lang w:val="sr-Latn-ME"/>
              </w:rPr>
              <w:t>negativni</w:t>
            </w:r>
            <w:r w:rsidR="00377E85" w:rsidRPr="00565F78">
              <w:rPr>
                <w:rFonts w:ascii="Times New Roman" w:hAnsi="Times New Roman"/>
                <w:sz w:val="22"/>
                <w:szCs w:val="22"/>
                <w:lang w:val="sr-Latn-ME"/>
              </w:rPr>
              <w:t xml:space="preserve"> </w:t>
            </w:r>
            <w:r w:rsidR="00377E85" w:rsidRPr="00565F78">
              <w:rPr>
                <w:rStyle w:val="hps"/>
                <w:rFonts w:ascii="Times New Roman" w:hAnsi="Times New Roman"/>
                <w:sz w:val="22"/>
                <w:szCs w:val="22"/>
                <w:lang w:val="sr-Latn-ME"/>
              </w:rPr>
              <w:t xml:space="preserve">efekat </w:t>
            </w:r>
            <w:r w:rsidR="0099597B" w:rsidRPr="00565F78">
              <w:rPr>
                <w:rStyle w:val="hps"/>
                <w:rFonts w:ascii="Times New Roman" w:hAnsi="Times New Roman"/>
                <w:sz w:val="22"/>
                <w:szCs w:val="22"/>
                <w:lang w:val="sr-Latn-ME"/>
              </w:rPr>
              <w:t>prim</w:t>
            </w:r>
            <w:r w:rsidR="005C655A" w:rsidRPr="00565F78">
              <w:rPr>
                <w:rStyle w:val="hps"/>
                <w:rFonts w:ascii="Times New Roman" w:hAnsi="Times New Roman"/>
                <w:sz w:val="22"/>
                <w:szCs w:val="22"/>
                <w:lang w:val="sr-Latn-ME"/>
              </w:rPr>
              <w:t>j</w:t>
            </w:r>
            <w:r w:rsidR="0099597B" w:rsidRPr="00565F78">
              <w:rPr>
                <w:rStyle w:val="hps"/>
                <w:rFonts w:ascii="Times New Roman" w:hAnsi="Times New Roman"/>
                <w:sz w:val="22"/>
                <w:szCs w:val="22"/>
                <w:lang w:val="sr-Latn-ME"/>
              </w:rPr>
              <w:t>enjene terapije prvog</w:t>
            </w:r>
            <w:r w:rsidR="0099597B" w:rsidRPr="00565F78">
              <w:rPr>
                <w:rFonts w:ascii="Times New Roman" w:hAnsi="Times New Roman"/>
                <w:sz w:val="22"/>
                <w:szCs w:val="22"/>
                <w:lang w:val="sr-Latn-ME"/>
              </w:rPr>
              <w:t xml:space="preserve"> </w:t>
            </w:r>
            <w:r w:rsidR="0099597B" w:rsidRPr="00565F78">
              <w:rPr>
                <w:rStyle w:val="hps"/>
                <w:rFonts w:ascii="Times New Roman" w:hAnsi="Times New Roman"/>
                <w:sz w:val="22"/>
                <w:szCs w:val="22"/>
                <w:lang w:val="sr-Latn-ME"/>
              </w:rPr>
              <w:t>dana</w:t>
            </w:r>
            <w:r w:rsidR="0099597B" w:rsidRPr="00565F78">
              <w:rPr>
                <w:rFonts w:ascii="Times New Roman" w:hAnsi="Times New Roman"/>
                <w:sz w:val="22"/>
                <w:szCs w:val="22"/>
                <w:lang w:val="sr-Latn-ME"/>
              </w:rPr>
              <w:t xml:space="preserve"> </w:t>
            </w:r>
            <w:r w:rsidR="0099597B" w:rsidRPr="00565F78">
              <w:rPr>
                <w:rStyle w:val="hps"/>
                <w:rFonts w:ascii="Times New Roman" w:hAnsi="Times New Roman"/>
                <w:sz w:val="22"/>
                <w:szCs w:val="22"/>
                <w:lang w:val="sr-Latn-ME"/>
              </w:rPr>
              <w:t>u</w:t>
            </w:r>
            <w:r w:rsidR="0099597B" w:rsidRPr="00565F78">
              <w:rPr>
                <w:rFonts w:ascii="Times New Roman" w:hAnsi="Times New Roman"/>
                <w:sz w:val="22"/>
                <w:szCs w:val="22"/>
                <w:lang w:val="sr-Latn-ME"/>
              </w:rPr>
              <w:t xml:space="preserve"> </w:t>
            </w:r>
            <w:r w:rsidR="0099597B" w:rsidRPr="00565F78">
              <w:rPr>
                <w:rStyle w:val="hps"/>
                <w:rFonts w:ascii="Times New Roman" w:hAnsi="Times New Roman"/>
                <w:sz w:val="22"/>
                <w:szCs w:val="22"/>
                <w:lang w:val="sr-Latn-ME"/>
              </w:rPr>
              <w:t>odnosu na</w:t>
            </w:r>
            <w:r w:rsidR="0099597B" w:rsidRPr="00565F78">
              <w:rPr>
                <w:rFonts w:ascii="Times New Roman" w:hAnsi="Times New Roman"/>
                <w:sz w:val="22"/>
                <w:szCs w:val="22"/>
                <w:lang w:val="sr-Latn-ME"/>
              </w:rPr>
              <w:t xml:space="preserve"> rani </w:t>
            </w:r>
            <w:r w:rsidR="0099597B" w:rsidRPr="00565F78">
              <w:rPr>
                <w:rStyle w:val="hps"/>
                <w:rFonts w:ascii="Times New Roman" w:hAnsi="Times New Roman"/>
                <w:sz w:val="22"/>
                <w:szCs w:val="22"/>
                <w:lang w:val="sr-Latn-ME"/>
              </w:rPr>
              <w:t>mortalitet</w:t>
            </w:r>
            <w:r w:rsidR="0099597B" w:rsidRPr="00565F78">
              <w:rPr>
                <w:rFonts w:ascii="Times New Roman" w:hAnsi="Times New Roman"/>
                <w:sz w:val="22"/>
                <w:szCs w:val="22"/>
                <w:lang w:val="sr-Latn-ME"/>
              </w:rPr>
              <w:t>.</w:t>
            </w:r>
          </w:p>
          <w:p w:rsidR="0099597B" w:rsidRPr="00565F78" w:rsidRDefault="00377E85" w:rsidP="00227894">
            <w:pPr>
              <w:tabs>
                <w:tab w:val="clear" w:pos="284"/>
              </w:tabs>
              <w:spacing w:before="100" w:beforeAutospacing="1" w:after="75"/>
              <w:rPr>
                <w:rFonts w:ascii="Times New Roman" w:hAnsi="Times New Roman"/>
                <w:color w:val="000000"/>
                <w:sz w:val="22"/>
                <w:szCs w:val="22"/>
                <w:lang w:val="sr-Latn-ME" w:eastAsia="sr-Latn-CS"/>
              </w:rPr>
            </w:pPr>
            <w:r w:rsidRPr="00565F78">
              <w:rPr>
                <w:rFonts w:ascii="Times New Roman" w:hAnsi="Times New Roman"/>
                <w:color w:val="000000"/>
                <w:sz w:val="22"/>
                <w:szCs w:val="22"/>
                <w:lang w:val="sr-Latn-ME" w:eastAsia="sr-Latn-CS"/>
              </w:rPr>
              <w:t xml:space="preserve">Kaptopril </w:t>
            </w:r>
            <w:r w:rsidR="001E0BCF" w:rsidRPr="00565F78">
              <w:rPr>
                <w:rFonts w:ascii="Times New Roman" w:hAnsi="Times New Roman"/>
                <w:color w:val="000000"/>
                <w:sz w:val="22"/>
                <w:szCs w:val="22"/>
                <w:lang w:val="sr-Latn-ME" w:eastAsia="sr-Latn-CS"/>
              </w:rPr>
              <w:t>ispoljava k</w:t>
            </w:r>
            <w:r w:rsidRPr="00565F78">
              <w:rPr>
                <w:rFonts w:ascii="Times New Roman" w:hAnsi="Times New Roman"/>
                <w:color w:val="000000"/>
                <w:sz w:val="22"/>
                <w:szCs w:val="22"/>
                <w:lang w:val="sr-Latn-ME" w:eastAsia="sr-Latn-CS"/>
              </w:rPr>
              <w:t>ardioprotektivna</w:t>
            </w:r>
            <w:r w:rsidR="00E15BD0" w:rsidRPr="00565F78">
              <w:rPr>
                <w:rFonts w:ascii="Times New Roman" w:hAnsi="Times New Roman"/>
                <w:color w:val="000000"/>
                <w:sz w:val="22"/>
                <w:szCs w:val="22"/>
                <w:lang w:val="sr-Latn-ME" w:eastAsia="sr-Latn-CS"/>
              </w:rPr>
              <w:t xml:space="preserve"> </w:t>
            </w:r>
            <w:r w:rsidRPr="00565F78">
              <w:rPr>
                <w:rFonts w:ascii="Times New Roman" w:hAnsi="Times New Roman"/>
                <w:color w:val="000000"/>
                <w:sz w:val="22"/>
                <w:szCs w:val="22"/>
                <w:lang w:val="sr-Latn-ME" w:eastAsia="sr-Latn-CS"/>
              </w:rPr>
              <w:t>dejstva</w:t>
            </w:r>
            <w:r w:rsidR="001E0BCF" w:rsidRPr="00565F78">
              <w:rPr>
                <w:rFonts w:ascii="Times New Roman" w:hAnsi="Times New Roman"/>
                <w:color w:val="000000"/>
                <w:sz w:val="22"/>
                <w:szCs w:val="22"/>
                <w:lang w:val="sr-Latn-ME" w:eastAsia="sr-Latn-CS"/>
              </w:rPr>
              <w:t xml:space="preserve"> bez obzira na starost pacijenta, lokalizaciju infarkta ili </w:t>
            </w:r>
            <w:r w:rsidRPr="00565F78">
              <w:rPr>
                <w:rFonts w:ascii="Times New Roman" w:hAnsi="Times New Roman"/>
                <w:color w:val="000000"/>
                <w:sz w:val="22"/>
                <w:szCs w:val="22"/>
                <w:lang w:val="sr-Latn-ME" w:eastAsia="sr-Latn-CS"/>
              </w:rPr>
              <w:t>prim</w:t>
            </w:r>
            <w:r w:rsidR="005C655A" w:rsidRPr="00565F78">
              <w:rPr>
                <w:rFonts w:ascii="Times New Roman" w:hAnsi="Times New Roman"/>
                <w:color w:val="000000"/>
                <w:sz w:val="22"/>
                <w:szCs w:val="22"/>
                <w:lang w:val="sr-Latn-ME" w:eastAsia="sr-Latn-CS"/>
              </w:rPr>
              <w:t>j</w:t>
            </w:r>
            <w:r w:rsidRPr="00565F78">
              <w:rPr>
                <w:rFonts w:ascii="Times New Roman" w:hAnsi="Times New Roman"/>
                <w:color w:val="000000"/>
                <w:sz w:val="22"/>
                <w:szCs w:val="22"/>
                <w:lang w:val="sr-Latn-ME" w:eastAsia="sr-Latn-CS"/>
              </w:rPr>
              <w:t xml:space="preserve">enjenu </w:t>
            </w:r>
            <w:r w:rsidR="001E0BCF" w:rsidRPr="00565F78">
              <w:rPr>
                <w:rFonts w:ascii="Times New Roman" w:hAnsi="Times New Roman"/>
                <w:color w:val="000000"/>
                <w:sz w:val="22"/>
                <w:szCs w:val="22"/>
                <w:lang w:val="sr-Latn-ME" w:eastAsia="sr-Latn-CS"/>
              </w:rPr>
              <w:t xml:space="preserve">konkomitantnu terapiju </w:t>
            </w:r>
            <w:r w:rsidRPr="00565F78">
              <w:rPr>
                <w:rFonts w:ascii="Times New Roman" w:hAnsi="Times New Roman"/>
                <w:color w:val="000000"/>
                <w:sz w:val="22"/>
                <w:szCs w:val="22"/>
                <w:lang w:val="sr-Latn-ME" w:eastAsia="sr-Latn-CS"/>
              </w:rPr>
              <w:t xml:space="preserve">sa dokazanom efikasnošću </w:t>
            </w:r>
            <w:r w:rsidR="001E0BCF" w:rsidRPr="00565F78">
              <w:rPr>
                <w:rFonts w:ascii="Times New Roman" w:hAnsi="Times New Roman"/>
                <w:color w:val="000000"/>
                <w:sz w:val="22"/>
                <w:szCs w:val="22"/>
                <w:lang w:val="sr-Latn-ME" w:eastAsia="sr-Latn-CS"/>
              </w:rPr>
              <w:t>u postinfarktnom periodu (trombolitici, beta blokatori i acetilsalicilna kis</w:t>
            </w:r>
            <w:r w:rsidR="005C655A" w:rsidRPr="00565F78">
              <w:rPr>
                <w:rFonts w:ascii="Times New Roman" w:hAnsi="Times New Roman"/>
                <w:color w:val="000000"/>
                <w:sz w:val="22"/>
                <w:szCs w:val="22"/>
                <w:lang w:val="sr-Latn-ME" w:eastAsia="sr-Latn-CS"/>
              </w:rPr>
              <w:t>j</w:t>
            </w:r>
            <w:r w:rsidR="001E0BCF" w:rsidRPr="00565F78">
              <w:rPr>
                <w:rFonts w:ascii="Times New Roman" w:hAnsi="Times New Roman"/>
                <w:color w:val="000000"/>
                <w:sz w:val="22"/>
                <w:szCs w:val="22"/>
                <w:lang w:val="sr-Latn-ME" w:eastAsia="sr-Latn-CS"/>
              </w:rPr>
              <w:t>elina).</w:t>
            </w:r>
          </w:p>
          <w:p w:rsidR="0099597B" w:rsidRPr="00565F78" w:rsidRDefault="0099597B" w:rsidP="0099597B">
            <w:pPr>
              <w:tabs>
                <w:tab w:val="clear" w:pos="284"/>
              </w:tabs>
              <w:spacing w:before="100" w:beforeAutospacing="1" w:after="75"/>
              <w:rPr>
                <w:rFonts w:ascii="Times New Roman" w:hAnsi="Times New Roman"/>
                <w:sz w:val="22"/>
                <w:szCs w:val="22"/>
                <w:u w:val="single"/>
                <w:lang w:val="sr-Latn-ME" w:eastAsia="sr-Latn-CS"/>
              </w:rPr>
            </w:pPr>
            <w:r w:rsidRPr="00565F78">
              <w:rPr>
                <w:rFonts w:ascii="Times New Roman" w:hAnsi="Times New Roman"/>
                <w:sz w:val="22"/>
                <w:szCs w:val="22"/>
                <w:u w:val="single"/>
                <w:lang w:val="sr-Latn-ME" w:eastAsia="sr-Latn-CS"/>
              </w:rPr>
              <w:t>Tip I d</w:t>
            </w:r>
            <w:r w:rsidR="006B3997" w:rsidRPr="00565F78">
              <w:rPr>
                <w:rFonts w:ascii="Times New Roman" w:hAnsi="Times New Roman"/>
                <w:sz w:val="22"/>
                <w:szCs w:val="22"/>
                <w:u w:val="single"/>
                <w:lang w:val="sr-Latn-ME" w:eastAsia="sr-Latn-CS"/>
              </w:rPr>
              <w:t>ijabetička nefropatija</w:t>
            </w:r>
          </w:p>
          <w:p w:rsidR="0099597B" w:rsidRPr="00565F78" w:rsidRDefault="00353759" w:rsidP="0099597B">
            <w:pPr>
              <w:tabs>
                <w:tab w:val="clear" w:pos="284"/>
              </w:tabs>
              <w:spacing w:before="100" w:beforeAutospacing="1" w:after="75"/>
              <w:rPr>
                <w:rFonts w:ascii="Times New Roman" w:hAnsi="Times New Roman"/>
                <w:sz w:val="22"/>
                <w:szCs w:val="22"/>
                <w:lang w:val="sr-Latn-ME" w:eastAsia="sr-Latn-CS"/>
              </w:rPr>
            </w:pPr>
            <w:r w:rsidRPr="00565F78">
              <w:rPr>
                <w:rFonts w:ascii="Times New Roman" w:hAnsi="Times New Roman"/>
                <w:sz w:val="22"/>
                <w:szCs w:val="22"/>
                <w:lang w:val="sr-Latn-ME" w:eastAsia="sr-Latn-CS"/>
              </w:rPr>
              <w:t xml:space="preserve">U </w:t>
            </w:r>
            <w:r w:rsidR="0099597B" w:rsidRPr="00565F78">
              <w:rPr>
                <w:rFonts w:ascii="Times New Roman" w:hAnsi="Times New Roman"/>
                <w:sz w:val="22"/>
                <w:szCs w:val="22"/>
                <w:lang w:val="sr-Latn-ME" w:eastAsia="sr-Latn-CS"/>
              </w:rPr>
              <w:t>placebo</w:t>
            </w:r>
            <w:r w:rsidR="005D1033" w:rsidRPr="00565F78">
              <w:rPr>
                <w:rFonts w:ascii="Times New Roman" w:hAnsi="Times New Roman"/>
                <w:sz w:val="22"/>
                <w:szCs w:val="22"/>
                <w:lang w:val="sr-Latn-ME" w:eastAsia="sr-Latn-CS"/>
              </w:rPr>
              <w:t xml:space="preserve"> </w:t>
            </w:r>
            <w:r w:rsidR="00100B0D" w:rsidRPr="00565F78">
              <w:rPr>
                <w:rFonts w:ascii="Times New Roman" w:hAnsi="Times New Roman"/>
                <w:sz w:val="22"/>
                <w:szCs w:val="22"/>
                <w:lang w:val="sr-Latn-ME" w:eastAsia="sr-Latn-CS"/>
              </w:rPr>
              <w:t>kontrolisanoj, multicentričnoj, duplo sl</w:t>
            </w:r>
            <w:r w:rsidR="005C655A" w:rsidRPr="00565F78">
              <w:rPr>
                <w:rFonts w:ascii="Times New Roman" w:hAnsi="Times New Roman"/>
                <w:sz w:val="22"/>
                <w:szCs w:val="22"/>
                <w:lang w:val="sr-Latn-ME" w:eastAsia="sr-Latn-CS"/>
              </w:rPr>
              <w:t>ij</w:t>
            </w:r>
            <w:r w:rsidR="00100B0D" w:rsidRPr="00565F78">
              <w:rPr>
                <w:rFonts w:ascii="Times New Roman" w:hAnsi="Times New Roman"/>
                <w:sz w:val="22"/>
                <w:szCs w:val="22"/>
                <w:lang w:val="sr-Latn-ME" w:eastAsia="sr-Latn-CS"/>
              </w:rPr>
              <w:t>epoj kliničkoj studiji kod pacije</w:t>
            </w:r>
            <w:r w:rsidRPr="00565F78">
              <w:rPr>
                <w:rFonts w:ascii="Times New Roman" w:hAnsi="Times New Roman"/>
                <w:sz w:val="22"/>
                <w:szCs w:val="22"/>
                <w:lang w:val="sr-Latn-ME" w:eastAsia="sr-Latn-CS"/>
              </w:rPr>
              <w:t xml:space="preserve">nata sa insulin zavisnim tipom </w:t>
            </w:r>
            <w:r w:rsidR="00100B0D" w:rsidRPr="00565F78">
              <w:rPr>
                <w:rFonts w:ascii="Times New Roman" w:hAnsi="Times New Roman"/>
                <w:sz w:val="22"/>
                <w:szCs w:val="22"/>
                <w:lang w:val="sr-Latn-ME" w:eastAsia="sr-Latn-CS"/>
              </w:rPr>
              <w:t>dijabetesa</w:t>
            </w:r>
            <w:r w:rsidR="0099597B" w:rsidRPr="00565F78">
              <w:rPr>
                <w:rFonts w:ascii="Times New Roman" w:hAnsi="Times New Roman"/>
                <w:sz w:val="22"/>
                <w:szCs w:val="22"/>
                <w:lang w:val="sr-Latn-ME" w:eastAsia="sr-Latn-CS"/>
              </w:rPr>
              <w:t xml:space="preserve"> (tip I)</w:t>
            </w:r>
            <w:r w:rsidR="00100B0D" w:rsidRPr="00565F78">
              <w:rPr>
                <w:rFonts w:ascii="Times New Roman" w:hAnsi="Times New Roman"/>
                <w:sz w:val="22"/>
                <w:szCs w:val="22"/>
                <w:lang w:val="sr-Latn-ME" w:eastAsia="sr-Latn-CS"/>
              </w:rPr>
              <w:t xml:space="preserve"> i pridruženom proteinurijom, sa ili bez hipertenzi</w:t>
            </w:r>
            <w:r w:rsidR="00D77728" w:rsidRPr="00565F78">
              <w:rPr>
                <w:rFonts w:ascii="Times New Roman" w:hAnsi="Times New Roman"/>
                <w:sz w:val="22"/>
                <w:szCs w:val="22"/>
                <w:lang w:val="sr-Latn-ME" w:eastAsia="sr-Latn-CS"/>
              </w:rPr>
              <w:t>je</w:t>
            </w:r>
            <w:r w:rsidR="0099597B" w:rsidRPr="00565F78">
              <w:rPr>
                <w:rFonts w:ascii="Times New Roman" w:hAnsi="Times New Roman"/>
                <w:sz w:val="22"/>
                <w:szCs w:val="22"/>
                <w:lang w:val="sr-Latn-ME" w:eastAsia="sr-Latn-CS"/>
              </w:rPr>
              <w:t xml:space="preserve"> (istovremena prim</w:t>
            </w:r>
            <w:r w:rsidR="005C655A" w:rsidRPr="00565F78">
              <w:rPr>
                <w:rFonts w:ascii="Times New Roman" w:hAnsi="Times New Roman"/>
                <w:sz w:val="22"/>
                <w:szCs w:val="22"/>
                <w:lang w:val="sr-Latn-ME" w:eastAsia="sr-Latn-CS"/>
              </w:rPr>
              <w:t>j</w:t>
            </w:r>
            <w:r w:rsidR="0099597B" w:rsidRPr="00565F78">
              <w:rPr>
                <w:rFonts w:ascii="Times New Roman" w:hAnsi="Times New Roman"/>
                <w:sz w:val="22"/>
                <w:szCs w:val="22"/>
                <w:lang w:val="sr-Latn-ME" w:eastAsia="sr-Latn-CS"/>
              </w:rPr>
              <w:t xml:space="preserve">ena drugih </w:t>
            </w:r>
            <w:r w:rsidR="0099597B" w:rsidRPr="00565F78">
              <w:rPr>
                <w:rFonts w:ascii="Times New Roman" w:hAnsi="Times New Roman"/>
                <w:sz w:val="22"/>
                <w:szCs w:val="22"/>
                <w:lang w:val="sr-Latn-ME" w:eastAsia="sr-Latn-CS"/>
              </w:rPr>
              <w:lastRenderedPageBreak/>
              <w:t>antihipertenziva za kontrolu pritiska je bila dozvoljena),</w:t>
            </w:r>
            <w:r w:rsidR="00D77728" w:rsidRPr="00565F78">
              <w:rPr>
                <w:rFonts w:ascii="Times New Roman" w:hAnsi="Times New Roman"/>
                <w:sz w:val="22"/>
                <w:szCs w:val="22"/>
                <w:lang w:val="sr-Latn-ME" w:eastAsia="sr-Latn-CS"/>
              </w:rPr>
              <w:t xml:space="preserve"> kaptopril je značajno skratio</w:t>
            </w:r>
            <w:r w:rsidR="00100B0D" w:rsidRPr="00565F78">
              <w:rPr>
                <w:rFonts w:ascii="Times New Roman" w:hAnsi="Times New Roman"/>
                <w:sz w:val="22"/>
                <w:szCs w:val="22"/>
                <w:lang w:val="sr-Latn-ME" w:eastAsia="sr-Latn-CS"/>
              </w:rPr>
              <w:t xml:space="preserve"> (do 51%) </w:t>
            </w:r>
            <w:r w:rsidR="00D77728" w:rsidRPr="00565F78">
              <w:rPr>
                <w:rFonts w:ascii="Times New Roman" w:hAnsi="Times New Roman"/>
                <w:sz w:val="22"/>
                <w:szCs w:val="22"/>
                <w:lang w:val="sr-Latn-ME" w:eastAsia="sr-Latn-CS"/>
              </w:rPr>
              <w:t>vr</w:t>
            </w:r>
            <w:r w:rsidR="005C655A" w:rsidRPr="00565F78">
              <w:rPr>
                <w:rFonts w:ascii="Times New Roman" w:hAnsi="Times New Roman"/>
                <w:sz w:val="22"/>
                <w:szCs w:val="22"/>
                <w:lang w:val="sr-Latn-ME" w:eastAsia="sr-Latn-CS"/>
              </w:rPr>
              <w:t>ij</w:t>
            </w:r>
            <w:r w:rsidR="00D77728" w:rsidRPr="00565F78">
              <w:rPr>
                <w:rFonts w:ascii="Times New Roman" w:hAnsi="Times New Roman"/>
                <w:sz w:val="22"/>
                <w:szCs w:val="22"/>
                <w:lang w:val="sr-Latn-ME" w:eastAsia="sr-Latn-CS"/>
              </w:rPr>
              <w:t xml:space="preserve">eme </w:t>
            </w:r>
            <w:r w:rsidR="005D1033" w:rsidRPr="00565F78">
              <w:rPr>
                <w:rFonts w:ascii="Times New Roman" w:hAnsi="Times New Roman"/>
                <w:sz w:val="22"/>
                <w:szCs w:val="22"/>
                <w:lang w:val="sr-Latn-ME" w:eastAsia="sr-Latn-CS"/>
              </w:rPr>
              <w:t xml:space="preserve">dupliranja bazalne koncentracije </w:t>
            </w:r>
            <w:r w:rsidR="00D77728" w:rsidRPr="00565F78">
              <w:rPr>
                <w:rFonts w:ascii="Times New Roman" w:hAnsi="Times New Roman"/>
                <w:sz w:val="22"/>
                <w:szCs w:val="22"/>
                <w:lang w:val="sr-Latn-ME" w:eastAsia="sr-Latn-CS"/>
              </w:rPr>
              <w:t>kreatinina u odnosu n</w:t>
            </w:r>
            <w:r w:rsidRPr="00565F78">
              <w:rPr>
                <w:rFonts w:ascii="Times New Roman" w:hAnsi="Times New Roman"/>
                <w:sz w:val="22"/>
                <w:szCs w:val="22"/>
                <w:lang w:val="sr-Latn-ME" w:eastAsia="sr-Latn-CS"/>
              </w:rPr>
              <w:t>a početne vr</w:t>
            </w:r>
            <w:r w:rsidR="005C655A" w:rsidRPr="00565F78">
              <w:rPr>
                <w:rFonts w:ascii="Times New Roman" w:hAnsi="Times New Roman"/>
                <w:sz w:val="22"/>
                <w:szCs w:val="22"/>
                <w:lang w:val="sr-Latn-ME" w:eastAsia="sr-Latn-CS"/>
              </w:rPr>
              <w:t>ij</w:t>
            </w:r>
            <w:r w:rsidRPr="00565F78">
              <w:rPr>
                <w:rFonts w:ascii="Times New Roman" w:hAnsi="Times New Roman"/>
                <w:sz w:val="22"/>
                <w:szCs w:val="22"/>
                <w:lang w:val="sr-Latn-ME" w:eastAsia="sr-Latn-CS"/>
              </w:rPr>
              <w:t>ednosti</w:t>
            </w:r>
            <w:r w:rsidR="0099597B" w:rsidRPr="00565F78">
              <w:rPr>
                <w:rFonts w:ascii="Times New Roman" w:hAnsi="Times New Roman"/>
                <w:sz w:val="22"/>
                <w:szCs w:val="22"/>
                <w:lang w:val="sr-Latn-ME" w:eastAsia="sr-Latn-CS"/>
              </w:rPr>
              <w:t>,</w:t>
            </w:r>
            <w:r w:rsidRPr="00565F78">
              <w:rPr>
                <w:rFonts w:ascii="Times New Roman" w:hAnsi="Times New Roman"/>
                <w:sz w:val="22"/>
                <w:szCs w:val="22"/>
                <w:lang w:val="sr-Latn-ME" w:eastAsia="sr-Latn-CS"/>
              </w:rPr>
              <w:t xml:space="preserve"> </w:t>
            </w:r>
            <w:r w:rsidR="0099597B" w:rsidRPr="00565F78">
              <w:rPr>
                <w:rFonts w:ascii="Times New Roman" w:hAnsi="Times New Roman"/>
                <w:sz w:val="22"/>
                <w:szCs w:val="22"/>
                <w:lang w:val="sr-Latn-ME" w:eastAsia="sr-Latn-CS"/>
              </w:rPr>
              <w:t>u poređenju sa placebom; i</w:t>
            </w:r>
            <w:r w:rsidR="00BA5685" w:rsidRPr="00565F78">
              <w:rPr>
                <w:rFonts w:ascii="Times New Roman" w:hAnsi="Times New Roman"/>
                <w:sz w:val="22"/>
                <w:szCs w:val="22"/>
                <w:lang w:val="sr-Latn-ME" w:eastAsia="sr-Latn-CS"/>
              </w:rPr>
              <w:t xml:space="preserve">ncidenca </w:t>
            </w:r>
            <w:r w:rsidRPr="00565F78">
              <w:rPr>
                <w:rFonts w:ascii="Times New Roman" w:hAnsi="Times New Roman"/>
                <w:sz w:val="22"/>
                <w:szCs w:val="22"/>
                <w:lang w:val="sr-Latn-ME" w:eastAsia="sr-Latn-CS"/>
              </w:rPr>
              <w:t>terminalne bubrežne</w:t>
            </w:r>
            <w:r w:rsidR="0099597B" w:rsidRPr="00565F78">
              <w:rPr>
                <w:rFonts w:ascii="Times New Roman" w:hAnsi="Times New Roman"/>
                <w:sz w:val="22"/>
                <w:szCs w:val="22"/>
                <w:lang w:val="sr-Latn-ME" w:eastAsia="sr-Latn-CS"/>
              </w:rPr>
              <w:t xml:space="preserve"> insuficijencije </w:t>
            </w:r>
            <w:r w:rsidR="00BA5685" w:rsidRPr="00565F78">
              <w:rPr>
                <w:rFonts w:ascii="Times New Roman" w:hAnsi="Times New Roman"/>
                <w:sz w:val="22"/>
                <w:szCs w:val="22"/>
                <w:lang w:val="sr-Latn-ME" w:eastAsia="sr-Latn-CS"/>
              </w:rPr>
              <w:t xml:space="preserve">(dijaliza, transplantacija) </w:t>
            </w:r>
            <w:r w:rsidR="007B6948" w:rsidRPr="00565F78">
              <w:rPr>
                <w:rFonts w:ascii="Times New Roman" w:hAnsi="Times New Roman"/>
                <w:sz w:val="22"/>
                <w:szCs w:val="22"/>
                <w:lang w:val="sr-Latn-ME" w:eastAsia="sr-Latn-CS"/>
              </w:rPr>
              <w:t xml:space="preserve">je takođe bila značajno manja </w:t>
            </w:r>
            <w:r w:rsidR="002363AF" w:rsidRPr="00565F78">
              <w:rPr>
                <w:rFonts w:ascii="Times New Roman" w:hAnsi="Times New Roman"/>
                <w:sz w:val="22"/>
                <w:szCs w:val="22"/>
                <w:lang w:val="sr-Latn-ME" w:eastAsia="sr-Latn-CS"/>
              </w:rPr>
              <w:t>u poređenju sa placebom (51%)</w:t>
            </w:r>
            <w:r w:rsidR="009D542C" w:rsidRPr="00565F78">
              <w:rPr>
                <w:rFonts w:ascii="Times New Roman" w:hAnsi="Times New Roman"/>
                <w:sz w:val="22"/>
                <w:szCs w:val="22"/>
                <w:lang w:val="sr-Latn-ME" w:eastAsia="sr-Latn-CS"/>
              </w:rPr>
              <w:t xml:space="preserve">. </w:t>
            </w:r>
            <w:r w:rsidR="00BA5685" w:rsidRPr="00565F78">
              <w:rPr>
                <w:rFonts w:ascii="Times New Roman" w:hAnsi="Times New Roman"/>
                <w:sz w:val="22"/>
                <w:szCs w:val="22"/>
                <w:lang w:val="sr-Latn-ME" w:eastAsia="sr-Latn-CS"/>
              </w:rPr>
              <w:t>Kod pacijenata sa di</w:t>
            </w:r>
            <w:r w:rsidR="0099597B" w:rsidRPr="00565F78">
              <w:rPr>
                <w:rFonts w:ascii="Times New Roman" w:hAnsi="Times New Roman"/>
                <w:sz w:val="22"/>
                <w:szCs w:val="22"/>
                <w:lang w:val="sr-Latn-ME" w:eastAsia="sr-Latn-CS"/>
              </w:rPr>
              <w:t xml:space="preserve">jabetesom i mikroalbuminurijom, </w:t>
            </w:r>
            <w:r w:rsidR="00BA5685" w:rsidRPr="00565F78">
              <w:rPr>
                <w:rFonts w:ascii="Times New Roman" w:hAnsi="Times New Roman"/>
                <w:sz w:val="22"/>
                <w:szCs w:val="22"/>
                <w:lang w:val="sr-Latn-ME" w:eastAsia="sr-Latn-CS"/>
              </w:rPr>
              <w:t>terapija kaptoprilom rezultirala je smanjenom ek</w:t>
            </w:r>
            <w:r w:rsidR="0099597B" w:rsidRPr="00565F78">
              <w:rPr>
                <w:rFonts w:ascii="Times New Roman" w:hAnsi="Times New Roman"/>
                <w:sz w:val="22"/>
                <w:szCs w:val="22"/>
                <w:lang w:val="sr-Latn-ME" w:eastAsia="sr-Latn-CS"/>
              </w:rPr>
              <w:t>sk</w:t>
            </w:r>
            <w:r w:rsidR="00BA5685" w:rsidRPr="00565F78">
              <w:rPr>
                <w:rFonts w:ascii="Times New Roman" w:hAnsi="Times New Roman"/>
                <w:sz w:val="22"/>
                <w:szCs w:val="22"/>
                <w:lang w:val="sr-Latn-ME" w:eastAsia="sr-Latn-CS"/>
              </w:rPr>
              <w:t>rec</w:t>
            </w:r>
            <w:r w:rsidR="00676D83" w:rsidRPr="00565F78">
              <w:rPr>
                <w:rFonts w:ascii="Times New Roman" w:hAnsi="Times New Roman"/>
                <w:sz w:val="22"/>
                <w:szCs w:val="22"/>
                <w:lang w:val="sr-Latn-ME" w:eastAsia="sr-Latn-CS"/>
              </w:rPr>
              <w:t>ijom albumina u dvogodišnjem periodu.</w:t>
            </w:r>
          </w:p>
          <w:p w:rsidR="00095812" w:rsidRPr="00565F78" w:rsidRDefault="0089401E" w:rsidP="00227894">
            <w:pPr>
              <w:tabs>
                <w:tab w:val="clear" w:pos="284"/>
              </w:tabs>
              <w:spacing w:before="100" w:beforeAutospacing="1" w:after="75"/>
              <w:rPr>
                <w:rFonts w:ascii="Times New Roman" w:hAnsi="Times New Roman"/>
                <w:sz w:val="22"/>
                <w:szCs w:val="22"/>
                <w:lang w:val="sr-Latn-ME" w:eastAsia="sr-Latn-CS"/>
              </w:rPr>
            </w:pPr>
            <w:r w:rsidRPr="00565F78">
              <w:rPr>
                <w:rFonts w:ascii="Times New Roman" w:hAnsi="Times New Roman"/>
                <w:color w:val="000000"/>
                <w:sz w:val="22"/>
                <w:szCs w:val="22"/>
                <w:lang w:val="sr-Latn-ME" w:eastAsia="sr-Latn-CS"/>
              </w:rPr>
              <w:t>Efekti</w:t>
            </w:r>
            <w:r w:rsidR="00930764" w:rsidRPr="00565F78">
              <w:rPr>
                <w:rFonts w:ascii="Times New Roman" w:hAnsi="Times New Roman"/>
                <w:color w:val="000000"/>
                <w:sz w:val="22"/>
                <w:szCs w:val="22"/>
                <w:lang w:val="sr-Latn-ME" w:eastAsia="sr-Latn-CS"/>
              </w:rPr>
              <w:t xml:space="preserve"> </w:t>
            </w:r>
            <w:r w:rsidR="0099597B" w:rsidRPr="00565F78">
              <w:rPr>
                <w:rFonts w:ascii="Times New Roman" w:hAnsi="Times New Roman"/>
                <w:color w:val="000000"/>
                <w:sz w:val="22"/>
                <w:szCs w:val="22"/>
                <w:lang w:val="sr-Latn-ME" w:eastAsia="sr-Latn-CS"/>
              </w:rPr>
              <w:t>terapije kaptoprilom</w:t>
            </w:r>
            <w:r w:rsidR="00930764" w:rsidRPr="00565F78">
              <w:rPr>
                <w:rFonts w:ascii="Times New Roman" w:hAnsi="Times New Roman"/>
                <w:color w:val="000000"/>
                <w:sz w:val="22"/>
                <w:szCs w:val="22"/>
                <w:lang w:val="sr-Latn-ME" w:eastAsia="sr-Latn-CS"/>
              </w:rPr>
              <w:t xml:space="preserve"> na očuvanje renalne funkcije </w:t>
            </w:r>
            <w:r w:rsidR="00095812" w:rsidRPr="00565F78">
              <w:rPr>
                <w:rFonts w:ascii="Times New Roman" w:hAnsi="Times New Roman"/>
                <w:color w:val="000000"/>
                <w:sz w:val="22"/>
                <w:szCs w:val="22"/>
                <w:lang w:val="sr-Latn-ME" w:eastAsia="sr-Latn-CS"/>
              </w:rPr>
              <w:t>je</w:t>
            </w:r>
            <w:r w:rsidR="0099597B" w:rsidRPr="00565F78">
              <w:rPr>
                <w:rFonts w:ascii="Times New Roman" w:hAnsi="Times New Roman"/>
                <w:color w:val="000000"/>
                <w:sz w:val="22"/>
                <w:szCs w:val="22"/>
                <w:lang w:val="sr-Latn-ME" w:eastAsia="sr-Latn-CS"/>
              </w:rPr>
              <w:t xml:space="preserve"> </w:t>
            </w:r>
            <w:r w:rsidR="00095812" w:rsidRPr="00565F78">
              <w:rPr>
                <w:rFonts w:ascii="Times New Roman" w:hAnsi="Times New Roman"/>
                <w:color w:val="000000"/>
                <w:sz w:val="22"/>
                <w:szCs w:val="22"/>
                <w:lang w:val="sr-Latn-ME" w:eastAsia="sr-Latn-CS"/>
              </w:rPr>
              <w:t>dodatna korist koja</w:t>
            </w:r>
            <w:r w:rsidR="0099597B" w:rsidRPr="00565F78">
              <w:rPr>
                <w:rFonts w:ascii="Times New Roman" w:hAnsi="Times New Roman"/>
                <w:color w:val="000000"/>
                <w:sz w:val="22"/>
                <w:szCs w:val="22"/>
                <w:lang w:val="sr-Latn-ME" w:eastAsia="sr-Latn-CS"/>
              </w:rPr>
              <w:t xml:space="preserve"> se može postići zbog </w:t>
            </w:r>
            <w:r w:rsidRPr="00565F78">
              <w:rPr>
                <w:rFonts w:ascii="Times New Roman" w:hAnsi="Times New Roman"/>
                <w:color w:val="000000"/>
                <w:sz w:val="22"/>
                <w:szCs w:val="22"/>
                <w:lang w:val="sr-Latn-ME" w:eastAsia="sr-Latn-CS"/>
              </w:rPr>
              <w:t xml:space="preserve">smanjenja </w:t>
            </w:r>
            <w:r w:rsidR="00095812" w:rsidRPr="00565F78">
              <w:rPr>
                <w:rFonts w:ascii="Times New Roman" w:hAnsi="Times New Roman"/>
                <w:sz w:val="22"/>
                <w:szCs w:val="22"/>
                <w:lang w:val="sr-Latn-ME" w:eastAsia="sr-Latn-CS"/>
              </w:rPr>
              <w:t>krvnog pritiska.</w:t>
            </w:r>
          </w:p>
          <w:p w:rsidR="0057764E" w:rsidRPr="00565F78" w:rsidRDefault="00095812" w:rsidP="00227894">
            <w:pPr>
              <w:tabs>
                <w:tab w:val="clear" w:pos="284"/>
              </w:tabs>
              <w:spacing w:before="100" w:beforeAutospacing="1" w:after="75"/>
              <w:rPr>
                <w:rFonts w:ascii="Times New Roman" w:hAnsi="Times New Roman"/>
                <w:sz w:val="22"/>
                <w:szCs w:val="22"/>
                <w:lang w:val="sr-Latn-ME" w:eastAsia="sr-Latn-CS"/>
              </w:rPr>
            </w:pPr>
            <w:r w:rsidRPr="00565F78">
              <w:rPr>
                <w:rFonts w:ascii="Times New Roman" w:hAnsi="Times New Roman"/>
                <w:sz w:val="22"/>
                <w:szCs w:val="22"/>
                <w:lang w:val="sr-Latn-ME"/>
              </w:rPr>
              <w:t>Dv</w:t>
            </w:r>
            <w:r w:rsidR="005C655A" w:rsidRPr="00565F78">
              <w:rPr>
                <w:rFonts w:ascii="Times New Roman" w:hAnsi="Times New Roman"/>
                <w:sz w:val="22"/>
                <w:szCs w:val="22"/>
                <w:lang w:val="sr-Latn-ME"/>
              </w:rPr>
              <w:t>ij</w:t>
            </w:r>
            <w:r w:rsidRPr="00565F78">
              <w:rPr>
                <w:rFonts w:ascii="Times New Roman" w:hAnsi="Times New Roman"/>
                <w:sz w:val="22"/>
                <w:szCs w:val="22"/>
                <w:lang w:val="sr-Latn-ME"/>
              </w:rPr>
              <w:t>e velike randomizov</w:t>
            </w:r>
            <w:r w:rsidR="00377E85" w:rsidRPr="00565F78">
              <w:rPr>
                <w:rFonts w:ascii="Times New Roman" w:hAnsi="Times New Roman"/>
                <w:sz w:val="22"/>
                <w:szCs w:val="22"/>
                <w:lang w:val="sr-Latn-ME"/>
              </w:rPr>
              <w:t>ane, kontrol</w:t>
            </w:r>
            <w:r w:rsidRPr="00565F78">
              <w:rPr>
                <w:rFonts w:ascii="Times New Roman" w:hAnsi="Times New Roman"/>
                <w:sz w:val="22"/>
                <w:szCs w:val="22"/>
                <w:lang w:val="sr-Latn-ME"/>
              </w:rPr>
              <w:t>isane studije (ONTARGET (</w:t>
            </w:r>
            <w:r w:rsidRPr="00565F78">
              <w:rPr>
                <w:rFonts w:ascii="Times New Roman" w:hAnsi="Times New Roman"/>
                <w:i/>
                <w:sz w:val="22"/>
                <w:szCs w:val="22"/>
                <w:lang w:val="sr-Latn-ME"/>
              </w:rPr>
              <w:t>ONgoing Telmisartan Alone and in combination with</w:t>
            </w:r>
            <w:r w:rsidR="00377E85" w:rsidRPr="00565F78">
              <w:rPr>
                <w:rFonts w:ascii="Times New Roman" w:hAnsi="Times New Roman"/>
                <w:i/>
                <w:sz w:val="22"/>
                <w:szCs w:val="22"/>
                <w:lang w:val="sr-Latn-ME"/>
              </w:rPr>
              <w:t xml:space="preserve"> </w:t>
            </w:r>
            <w:r w:rsidRPr="00565F78">
              <w:rPr>
                <w:rFonts w:ascii="Times New Roman" w:hAnsi="Times New Roman"/>
                <w:i/>
                <w:sz w:val="22"/>
                <w:szCs w:val="22"/>
                <w:lang w:val="sr-Latn-ME"/>
              </w:rPr>
              <w:t>Ramipril</w:t>
            </w:r>
            <w:r w:rsidR="00377E85" w:rsidRPr="00565F78">
              <w:rPr>
                <w:rFonts w:ascii="Times New Roman" w:hAnsi="Times New Roman"/>
                <w:i/>
                <w:sz w:val="22"/>
                <w:szCs w:val="22"/>
                <w:lang w:val="sr-Latn-ME"/>
              </w:rPr>
              <w:t xml:space="preserve"> Global Endpoint Trial</w:t>
            </w:r>
            <w:r w:rsidR="00377E85" w:rsidRPr="00565F78">
              <w:rPr>
                <w:rFonts w:ascii="Times New Roman" w:hAnsi="Times New Roman"/>
                <w:sz w:val="22"/>
                <w:szCs w:val="22"/>
                <w:lang w:val="sr-Latn-ME"/>
              </w:rPr>
              <w:t>) i VA N</w:t>
            </w:r>
            <w:r w:rsidRPr="00565F78">
              <w:rPr>
                <w:rFonts w:ascii="Times New Roman" w:hAnsi="Times New Roman"/>
                <w:sz w:val="22"/>
                <w:szCs w:val="22"/>
                <w:lang w:val="sr-Latn-ME"/>
              </w:rPr>
              <w:t>EPHRON</w:t>
            </w:r>
            <w:r w:rsidR="00377E85" w:rsidRPr="00565F78">
              <w:rPr>
                <w:rFonts w:ascii="Times New Roman" w:hAnsi="Times New Roman"/>
                <w:sz w:val="22"/>
                <w:szCs w:val="22"/>
                <w:lang w:val="sr-Latn-ME"/>
              </w:rPr>
              <w:t>-D (</w:t>
            </w:r>
            <w:r w:rsidRPr="00565F78">
              <w:rPr>
                <w:rFonts w:ascii="Times New Roman" w:hAnsi="Times New Roman"/>
                <w:i/>
                <w:sz w:val="22"/>
                <w:szCs w:val="22"/>
                <w:lang w:val="sr-Latn-ME"/>
              </w:rPr>
              <w:t>The Veterans Affairs in</w:t>
            </w:r>
            <w:r w:rsidR="00377E85" w:rsidRPr="00565F78">
              <w:rPr>
                <w:rFonts w:ascii="Times New Roman" w:hAnsi="Times New Roman"/>
                <w:i/>
                <w:sz w:val="22"/>
                <w:szCs w:val="22"/>
                <w:lang w:val="sr-Latn-ME"/>
              </w:rPr>
              <w:t xml:space="preserve"> Diabetes</w:t>
            </w:r>
            <w:r w:rsidR="0057764E" w:rsidRPr="00565F78">
              <w:rPr>
                <w:rFonts w:ascii="Times New Roman" w:hAnsi="Times New Roman"/>
                <w:sz w:val="22"/>
                <w:szCs w:val="22"/>
                <w:lang w:val="sr-Latn-ME"/>
              </w:rPr>
              <w:t>)) su ispitale</w:t>
            </w:r>
            <w:r w:rsidR="00377E85" w:rsidRPr="00565F78">
              <w:rPr>
                <w:rFonts w:ascii="Times New Roman" w:hAnsi="Times New Roman"/>
                <w:sz w:val="22"/>
                <w:szCs w:val="22"/>
                <w:lang w:val="sr-Latn-ME"/>
              </w:rPr>
              <w:t xml:space="preserve"> korišćenj</w:t>
            </w:r>
            <w:r w:rsidRPr="00565F78">
              <w:rPr>
                <w:rFonts w:ascii="Times New Roman" w:hAnsi="Times New Roman"/>
                <w:sz w:val="22"/>
                <w:szCs w:val="22"/>
                <w:lang w:val="sr-Latn-ME"/>
              </w:rPr>
              <w:t xml:space="preserve">e kombinacije ACE inhibitora sa blokatorom </w:t>
            </w:r>
            <w:r w:rsidR="00377E85" w:rsidRPr="00565F78">
              <w:rPr>
                <w:rFonts w:ascii="Times New Roman" w:hAnsi="Times New Roman"/>
                <w:sz w:val="22"/>
                <w:szCs w:val="22"/>
                <w:lang w:val="sr-Latn-ME"/>
              </w:rPr>
              <w:t>angiotenzin II receptora.</w:t>
            </w:r>
            <w:r w:rsidR="0057764E" w:rsidRPr="00565F78">
              <w:rPr>
                <w:rFonts w:ascii="Times New Roman" w:hAnsi="Times New Roman"/>
                <w:sz w:val="22"/>
                <w:szCs w:val="22"/>
                <w:lang w:val="sr-Latn-ME" w:eastAsia="sr-Latn-CS"/>
              </w:rPr>
              <w:t xml:space="preserve"> </w:t>
            </w:r>
            <w:r w:rsidR="00377E85" w:rsidRPr="00565F78">
              <w:rPr>
                <w:rFonts w:ascii="Times New Roman" w:hAnsi="Times New Roman"/>
                <w:sz w:val="22"/>
                <w:szCs w:val="22"/>
                <w:lang w:val="sr-Latn-ME"/>
              </w:rPr>
              <w:t>ON</w:t>
            </w:r>
            <w:r w:rsidRPr="00565F78">
              <w:rPr>
                <w:rFonts w:ascii="Times New Roman" w:hAnsi="Times New Roman"/>
                <w:sz w:val="22"/>
                <w:szCs w:val="22"/>
                <w:lang w:val="sr-Latn-ME"/>
              </w:rPr>
              <w:t>TARGET je studija sprovedena među pacijentima</w:t>
            </w:r>
            <w:r w:rsidR="00377E85" w:rsidRPr="00565F78">
              <w:rPr>
                <w:rFonts w:ascii="Times New Roman" w:hAnsi="Times New Roman"/>
                <w:sz w:val="22"/>
                <w:szCs w:val="22"/>
                <w:lang w:val="sr-Latn-ME"/>
              </w:rPr>
              <w:t xml:space="preserve"> </w:t>
            </w:r>
            <w:r w:rsidRPr="00565F78">
              <w:rPr>
                <w:rFonts w:ascii="Times New Roman" w:hAnsi="Times New Roman"/>
                <w:sz w:val="22"/>
                <w:szCs w:val="22"/>
                <w:lang w:val="sr-Latn-ME"/>
              </w:rPr>
              <w:t>koji u anamnezi imaju kardiovaskularne ili cerebrovaskularne</w:t>
            </w:r>
            <w:r w:rsidR="00377E85" w:rsidRPr="00565F78">
              <w:rPr>
                <w:rFonts w:ascii="Times New Roman" w:hAnsi="Times New Roman"/>
                <w:sz w:val="22"/>
                <w:szCs w:val="22"/>
                <w:lang w:val="sr-Latn-ME"/>
              </w:rPr>
              <w:t xml:space="preserve"> bolesti, ili di</w:t>
            </w:r>
            <w:r w:rsidRPr="00565F78">
              <w:rPr>
                <w:rFonts w:ascii="Times New Roman" w:hAnsi="Times New Roman"/>
                <w:sz w:val="22"/>
                <w:szCs w:val="22"/>
                <w:lang w:val="sr-Latn-ME"/>
              </w:rPr>
              <w:t>jabetes melitus</w:t>
            </w:r>
            <w:r w:rsidR="00377E85" w:rsidRPr="00565F78">
              <w:rPr>
                <w:rFonts w:ascii="Times New Roman" w:hAnsi="Times New Roman"/>
                <w:sz w:val="22"/>
                <w:szCs w:val="22"/>
                <w:lang w:val="sr-Latn-ME"/>
              </w:rPr>
              <w:t xml:space="preserve"> </w:t>
            </w:r>
            <w:r w:rsidRPr="00565F78">
              <w:rPr>
                <w:rFonts w:ascii="Times New Roman" w:hAnsi="Times New Roman"/>
                <w:sz w:val="22"/>
                <w:szCs w:val="22"/>
                <w:lang w:val="sr-Latn-ME"/>
              </w:rPr>
              <w:t xml:space="preserve">tip 2 sa potvrđenim pridruženim oštećenjem </w:t>
            </w:r>
            <w:r w:rsidR="0057764E" w:rsidRPr="00565F78">
              <w:rPr>
                <w:rFonts w:ascii="Times New Roman" w:hAnsi="Times New Roman"/>
                <w:sz w:val="22"/>
                <w:szCs w:val="22"/>
                <w:lang w:val="sr-Latn-ME"/>
              </w:rPr>
              <w:t>krajnjeg organa. VA NEPHRON-D je studija sprovedena</w:t>
            </w:r>
            <w:r w:rsidR="00377E85" w:rsidRPr="00565F78">
              <w:rPr>
                <w:rFonts w:ascii="Times New Roman" w:hAnsi="Times New Roman"/>
                <w:sz w:val="22"/>
                <w:szCs w:val="22"/>
                <w:lang w:val="sr-Latn-ME"/>
              </w:rPr>
              <w:t xml:space="preserve"> </w:t>
            </w:r>
            <w:r w:rsidRPr="00565F78">
              <w:rPr>
                <w:rFonts w:ascii="Times New Roman" w:hAnsi="Times New Roman"/>
                <w:sz w:val="22"/>
                <w:szCs w:val="22"/>
                <w:lang w:val="sr-Latn-ME"/>
              </w:rPr>
              <w:t>među pacijenatima obol</w:t>
            </w:r>
            <w:r w:rsidR="00651327" w:rsidRPr="00565F78">
              <w:rPr>
                <w:rFonts w:ascii="Times New Roman" w:hAnsi="Times New Roman"/>
                <w:sz w:val="22"/>
                <w:szCs w:val="22"/>
                <w:lang w:val="sr-Latn-ME"/>
              </w:rPr>
              <w:t>j</w:t>
            </w:r>
            <w:r w:rsidRPr="00565F78">
              <w:rPr>
                <w:rFonts w:ascii="Times New Roman" w:hAnsi="Times New Roman"/>
                <w:sz w:val="22"/>
                <w:szCs w:val="22"/>
                <w:lang w:val="sr-Latn-ME"/>
              </w:rPr>
              <w:t xml:space="preserve">elih od </w:t>
            </w:r>
            <w:r w:rsidR="00377E85" w:rsidRPr="00565F78">
              <w:rPr>
                <w:rFonts w:ascii="Times New Roman" w:hAnsi="Times New Roman"/>
                <w:sz w:val="22"/>
                <w:szCs w:val="22"/>
                <w:lang w:val="sr-Latn-ME"/>
              </w:rPr>
              <w:t xml:space="preserve">dijabetes melitusa </w:t>
            </w:r>
            <w:r w:rsidRPr="00565F78">
              <w:rPr>
                <w:rFonts w:ascii="Times New Roman" w:hAnsi="Times New Roman"/>
                <w:sz w:val="22"/>
                <w:szCs w:val="22"/>
                <w:lang w:val="sr-Latn-ME"/>
              </w:rPr>
              <w:t xml:space="preserve">tip 2 </w:t>
            </w:r>
            <w:r w:rsidR="00377E85" w:rsidRPr="00565F78">
              <w:rPr>
                <w:rFonts w:ascii="Times New Roman" w:hAnsi="Times New Roman"/>
                <w:sz w:val="22"/>
                <w:szCs w:val="22"/>
                <w:lang w:val="sr-Latn-ME"/>
              </w:rPr>
              <w:t>i dijabetične nefropatije.</w:t>
            </w:r>
            <w:r w:rsidR="0057764E" w:rsidRPr="00565F78">
              <w:rPr>
                <w:rFonts w:ascii="Times New Roman" w:hAnsi="Times New Roman"/>
                <w:sz w:val="22"/>
                <w:szCs w:val="22"/>
                <w:lang w:val="sr-Latn-ME" w:eastAsia="sr-Latn-CS"/>
              </w:rPr>
              <w:t xml:space="preserve"> </w:t>
            </w:r>
            <w:r w:rsidR="00377E85" w:rsidRPr="00565F78">
              <w:rPr>
                <w:rFonts w:ascii="Times New Roman" w:hAnsi="Times New Roman"/>
                <w:sz w:val="22"/>
                <w:szCs w:val="22"/>
                <w:lang w:val="sr-Latn-ME"/>
              </w:rPr>
              <w:t xml:space="preserve">Ove studije su pokazale </w:t>
            </w:r>
            <w:r w:rsidR="00DA74B9" w:rsidRPr="00565F78">
              <w:rPr>
                <w:rFonts w:ascii="Times New Roman" w:hAnsi="Times New Roman"/>
                <w:sz w:val="22"/>
                <w:szCs w:val="22"/>
                <w:lang w:val="sr-Latn-ME"/>
              </w:rPr>
              <w:t xml:space="preserve">da nema </w:t>
            </w:r>
            <w:r w:rsidR="00377E85" w:rsidRPr="00565F78">
              <w:rPr>
                <w:rFonts w:ascii="Times New Roman" w:hAnsi="Times New Roman"/>
                <w:sz w:val="22"/>
                <w:szCs w:val="22"/>
                <w:lang w:val="sr-Latn-ME"/>
              </w:rPr>
              <w:t>značajno</w:t>
            </w:r>
            <w:r w:rsidR="00DA74B9" w:rsidRPr="00565F78">
              <w:rPr>
                <w:rFonts w:ascii="Times New Roman" w:hAnsi="Times New Roman"/>
                <w:sz w:val="22"/>
                <w:szCs w:val="22"/>
                <w:lang w:val="sr-Latn-ME"/>
              </w:rPr>
              <w:t>g korisnog efekta</w:t>
            </w:r>
            <w:r w:rsidR="00377E85" w:rsidRPr="00565F78">
              <w:rPr>
                <w:rFonts w:ascii="Times New Roman" w:hAnsi="Times New Roman"/>
                <w:sz w:val="22"/>
                <w:szCs w:val="22"/>
                <w:lang w:val="sr-Latn-ME"/>
              </w:rPr>
              <w:t xml:space="preserve"> na </w:t>
            </w:r>
            <w:r w:rsidR="0057764E" w:rsidRPr="00565F78">
              <w:rPr>
                <w:rFonts w:ascii="Times New Roman" w:hAnsi="Times New Roman"/>
                <w:sz w:val="22"/>
                <w:szCs w:val="22"/>
                <w:lang w:val="sr-Latn-ME"/>
              </w:rPr>
              <w:t>ishod i mortalitet usl</w:t>
            </w:r>
            <w:r w:rsidR="00651327" w:rsidRPr="00565F78">
              <w:rPr>
                <w:rFonts w:ascii="Times New Roman" w:hAnsi="Times New Roman"/>
                <w:sz w:val="22"/>
                <w:szCs w:val="22"/>
                <w:lang w:val="sr-Latn-ME"/>
              </w:rPr>
              <w:t>j</w:t>
            </w:r>
            <w:r w:rsidR="0057764E" w:rsidRPr="00565F78">
              <w:rPr>
                <w:rFonts w:ascii="Times New Roman" w:hAnsi="Times New Roman"/>
                <w:sz w:val="22"/>
                <w:szCs w:val="22"/>
                <w:lang w:val="sr-Latn-ME"/>
              </w:rPr>
              <w:t>ed bubrežnih i/ili kardiovaskularnih razloga</w:t>
            </w:r>
            <w:r w:rsidR="00377E85" w:rsidRPr="00565F78">
              <w:rPr>
                <w:rFonts w:ascii="Times New Roman" w:hAnsi="Times New Roman"/>
                <w:sz w:val="22"/>
                <w:szCs w:val="22"/>
                <w:lang w:val="sr-Latn-ME"/>
              </w:rPr>
              <w:t xml:space="preserve">, dok je primećeno </w:t>
            </w:r>
            <w:r w:rsidR="0057764E" w:rsidRPr="00565F78">
              <w:rPr>
                <w:rFonts w:ascii="Times New Roman" w:hAnsi="Times New Roman"/>
                <w:sz w:val="22"/>
                <w:szCs w:val="22"/>
                <w:lang w:val="sr-Latn-ME"/>
              </w:rPr>
              <w:t>da postoji povećan rizik od hiperkal</w:t>
            </w:r>
            <w:r w:rsidR="00377E85" w:rsidRPr="00565F78">
              <w:rPr>
                <w:rFonts w:ascii="Times New Roman" w:hAnsi="Times New Roman"/>
                <w:sz w:val="22"/>
                <w:szCs w:val="22"/>
                <w:lang w:val="sr-Latn-ME"/>
              </w:rPr>
              <w:t>emi</w:t>
            </w:r>
            <w:r w:rsidR="0057764E" w:rsidRPr="00565F78">
              <w:rPr>
                <w:rFonts w:ascii="Times New Roman" w:hAnsi="Times New Roman"/>
                <w:sz w:val="22"/>
                <w:szCs w:val="22"/>
                <w:lang w:val="sr-Latn-ME"/>
              </w:rPr>
              <w:t>je, akutne povrede bubrega i/ili hipotenzije u poređenju sa monoterapijom. Imajući u vidu slična farmakodinamska svojstva</w:t>
            </w:r>
            <w:r w:rsidR="00377E85" w:rsidRPr="00565F78">
              <w:rPr>
                <w:rFonts w:ascii="Times New Roman" w:hAnsi="Times New Roman"/>
                <w:sz w:val="22"/>
                <w:szCs w:val="22"/>
                <w:lang w:val="sr-Latn-ME"/>
              </w:rPr>
              <w:t xml:space="preserve">, ovi rezultati su </w:t>
            </w:r>
            <w:r w:rsidR="0057764E" w:rsidRPr="00565F78">
              <w:rPr>
                <w:rFonts w:ascii="Times New Roman" w:hAnsi="Times New Roman"/>
                <w:sz w:val="22"/>
                <w:szCs w:val="22"/>
                <w:lang w:val="sr-Latn-ME"/>
              </w:rPr>
              <w:t xml:space="preserve">svakako </w:t>
            </w:r>
            <w:r w:rsidR="00377E85" w:rsidRPr="00565F78">
              <w:rPr>
                <w:rFonts w:ascii="Times New Roman" w:hAnsi="Times New Roman"/>
                <w:sz w:val="22"/>
                <w:szCs w:val="22"/>
                <w:lang w:val="sr-Latn-ME"/>
              </w:rPr>
              <w:t xml:space="preserve">relevantni </w:t>
            </w:r>
            <w:r w:rsidR="0057764E" w:rsidRPr="00565F78">
              <w:rPr>
                <w:rFonts w:ascii="Times New Roman" w:hAnsi="Times New Roman"/>
                <w:sz w:val="22"/>
                <w:szCs w:val="22"/>
                <w:lang w:val="sr-Latn-ME"/>
              </w:rPr>
              <w:t>i za druge ACE inhibitore i blokatore angiotenzin</w:t>
            </w:r>
            <w:r w:rsidR="00377E85" w:rsidRPr="00565F78">
              <w:rPr>
                <w:rFonts w:ascii="Times New Roman" w:hAnsi="Times New Roman"/>
                <w:sz w:val="22"/>
                <w:szCs w:val="22"/>
                <w:lang w:val="sr-Latn-ME"/>
              </w:rPr>
              <w:t xml:space="preserve"> II</w:t>
            </w:r>
            <w:r w:rsidR="0057764E" w:rsidRPr="00565F78">
              <w:rPr>
                <w:rFonts w:ascii="Times New Roman" w:hAnsi="Times New Roman"/>
                <w:sz w:val="22"/>
                <w:szCs w:val="22"/>
                <w:lang w:val="sr-Latn-ME"/>
              </w:rPr>
              <w:t xml:space="preserve"> receptora</w:t>
            </w:r>
            <w:r w:rsidR="006B3997" w:rsidRPr="00565F78">
              <w:rPr>
                <w:rFonts w:ascii="Times New Roman" w:hAnsi="Times New Roman"/>
                <w:sz w:val="22"/>
                <w:szCs w:val="22"/>
                <w:lang w:val="sr-Latn-ME"/>
              </w:rPr>
              <w:t>.</w:t>
            </w:r>
          </w:p>
          <w:p w:rsidR="00B466CB" w:rsidRPr="00565F78" w:rsidRDefault="0057764E" w:rsidP="00227894">
            <w:pPr>
              <w:tabs>
                <w:tab w:val="clear" w:pos="284"/>
              </w:tabs>
              <w:spacing w:before="100" w:beforeAutospacing="1" w:after="75"/>
              <w:rPr>
                <w:rFonts w:ascii="Times New Roman" w:hAnsi="Times New Roman"/>
                <w:sz w:val="22"/>
                <w:szCs w:val="22"/>
                <w:lang w:val="sr-Latn-ME" w:eastAsia="sr-Latn-CS"/>
              </w:rPr>
            </w:pPr>
            <w:r w:rsidRPr="00565F78">
              <w:rPr>
                <w:rFonts w:ascii="Times New Roman" w:hAnsi="Times New Roman"/>
                <w:sz w:val="22"/>
                <w:szCs w:val="22"/>
                <w:lang w:val="sr-Latn-ME"/>
              </w:rPr>
              <w:t xml:space="preserve">Iz tog razloga, </w:t>
            </w:r>
            <w:r w:rsidR="00377E85" w:rsidRPr="00565F78">
              <w:rPr>
                <w:rFonts w:ascii="Times New Roman" w:hAnsi="Times New Roman"/>
                <w:sz w:val="22"/>
                <w:szCs w:val="22"/>
                <w:lang w:val="sr-Latn-ME"/>
              </w:rPr>
              <w:t xml:space="preserve">ACE-inhibitore i </w:t>
            </w:r>
            <w:r w:rsidRPr="00565F78">
              <w:rPr>
                <w:rFonts w:ascii="Times New Roman" w:hAnsi="Times New Roman"/>
                <w:sz w:val="22"/>
                <w:szCs w:val="22"/>
                <w:lang w:val="sr-Latn-ME"/>
              </w:rPr>
              <w:t xml:space="preserve">blokatore angiotenzin II receptora </w:t>
            </w:r>
            <w:r w:rsidR="00377E85" w:rsidRPr="00565F78">
              <w:rPr>
                <w:rFonts w:ascii="Times New Roman" w:hAnsi="Times New Roman"/>
                <w:sz w:val="22"/>
                <w:szCs w:val="22"/>
                <w:lang w:val="sr-Latn-ME"/>
              </w:rPr>
              <w:t>ne treba istovremeno koris</w:t>
            </w:r>
            <w:r w:rsidRPr="00565F78">
              <w:rPr>
                <w:rFonts w:ascii="Times New Roman" w:hAnsi="Times New Roman"/>
                <w:sz w:val="22"/>
                <w:szCs w:val="22"/>
                <w:lang w:val="sr-Latn-ME"/>
              </w:rPr>
              <w:t>ti kod pacijenata sa dijabetičnom nefropatijom</w:t>
            </w:r>
            <w:r w:rsidR="00377E85" w:rsidRPr="00565F78">
              <w:rPr>
                <w:rFonts w:ascii="Times New Roman" w:hAnsi="Times New Roman"/>
                <w:sz w:val="22"/>
                <w:szCs w:val="22"/>
                <w:lang w:val="sr-Latn-ME"/>
              </w:rPr>
              <w:t>.</w:t>
            </w:r>
          </w:p>
          <w:p w:rsidR="00E310F8" w:rsidRPr="00565F78" w:rsidRDefault="00B466CB" w:rsidP="00227894">
            <w:pPr>
              <w:tabs>
                <w:tab w:val="clear" w:pos="284"/>
              </w:tabs>
              <w:spacing w:before="100" w:beforeAutospacing="1" w:after="75"/>
              <w:rPr>
                <w:rFonts w:ascii="Times New Roman" w:hAnsi="Times New Roman"/>
                <w:sz w:val="22"/>
                <w:szCs w:val="22"/>
                <w:lang w:val="sr-Latn-ME"/>
              </w:rPr>
            </w:pPr>
            <w:r w:rsidRPr="00565F78">
              <w:rPr>
                <w:rFonts w:ascii="Times New Roman" w:hAnsi="Times New Roman"/>
                <w:sz w:val="22"/>
                <w:szCs w:val="22"/>
                <w:lang w:val="sr-Latn-ME"/>
              </w:rPr>
              <w:t>ALTITUDE (</w:t>
            </w:r>
            <w:r w:rsidRPr="00565F78">
              <w:rPr>
                <w:rFonts w:ascii="Times New Roman" w:hAnsi="Times New Roman"/>
                <w:i/>
                <w:sz w:val="22"/>
                <w:szCs w:val="22"/>
                <w:lang w:val="sr-Latn-ME"/>
              </w:rPr>
              <w:t>Aliskiren Trial in Type 2 Diabetes Using Cardiovascular and Renal Disease Endpoints</w:t>
            </w:r>
            <w:r w:rsidRPr="00565F78">
              <w:rPr>
                <w:rFonts w:ascii="Times New Roman" w:hAnsi="Times New Roman"/>
                <w:sz w:val="22"/>
                <w:szCs w:val="22"/>
                <w:lang w:val="sr-Latn-ME"/>
              </w:rPr>
              <w:t>) je studija</w:t>
            </w:r>
            <w:r w:rsidR="00377E85" w:rsidRPr="00565F78">
              <w:rPr>
                <w:rFonts w:ascii="Times New Roman" w:hAnsi="Times New Roman"/>
                <w:sz w:val="22"/>
                <w:szCs w:val="22"/>
                <w:lang w:val="sr-Latn-ME"/>
              </w:rPr>
              <w:t xml:space="preserve"> projektovana da ispita korist dodavanja aliskiren</w:t>
            </w:r>
            <w:r w:rsidRPr="00565F78">
              <w:rPr>
                <w:rFonts w:ascii="Times New Roman" w:hAnsi="Times New Roman"/>
                <w:sz w:val="22"/>
                <w:szCs w:val="22"/>
                <w:lang w:val="sr-Latn-ME"/>
              </w:rPr>
              <w:t>a standardnoj terapiji</w:t>
            </w:r>
            <w:r w:rsidR="00377E85" w:rsidRPr="00565F78">
              <w:rPr>
                <w:rFonts w:ascii="Times New Roman" w:hAnsi="Times New Roman"/>
                <w:sz w:val="22"/>
                <w:szCs w:val="22"/>
                <w:lang w:val="sr-Latn-ME"/>
              </w:rPr>
              <w:t xml:space="preserve"> ACE-inhibitor</w:t>
            </w:r>
            <w:r w:rsidRPr="00565F78">
              <w:rPr>
                <w:rFonts w:ascii="Times New Roman" w:hAnsi="Times New Roman"/>
                <w:sz w:val="22"/>
                <w:szCs w:val="22"/>
                <w:lang w:val="sr-Latn-ME"/>
              </w:rPr>
              <w:t>om</w:t>
            </w:r>
            <w:r w:rsidR="00377E85" w:rsidRPr="00565F78">
              <w:rPr>
                <w:rFonts w:ascii="Times New Roman" w:hAnsi="Times New Roman"/>
                <w:sz w:val="22"/>
                <w:szCs w:val="22"/>
                <w:lang w:val="sr-Latn-ME"/>
              </w:rPr>
              <w:t xml:space="preserve"> ili blokatorima </w:t>
            </w:r>
            <w:r w:rsidRPr="00565F78">
              <w:rPr>
                <w:rFonts w:ascii="Times New Roman" w:hAnsi="Times New Roman"/>
                <w:sz w:val="22"/>
                <w:szCs w:val="22"/>
                <w:lang w:val="sr-Latn-ME"/>
              </w:rPr>
              <w:t>angiotenzin II</w:t>
            </w:r>
            <w:r w:rsidR="00377E85" w:rsidRPr="00565F78">
              <w:rPr>
                <w:rFonts w:ascii="Times New Roman" w:hAnsi="Times New Roman"/>
                <w:sz w:val="22"/>
                <w:szCs w:val="22"/>
                <w:lang w:val="sr-Latn-ME"/>
              </w:rPr>
              <w:t xml:space="preserve"> receptora</w:t>
            </w:r>
            <w:r w:rsidRPr="00565F78">
              <w:rPr>
                <w:rFonts w:ascii="Times New Roman" w:hAnsi="Times New Roman"/>
                <w:sz w:val="22"/>
                <w:szCs w:val="22"/>
                <w:lang w:val="sr-Latn-ME"/>
              </w:rPr>
              <w:t>,</w:t>
            </w:r>
            <w:r w:rsidR="00377E85" w:rsidRPr="00565F78">
              <w:rPr>
                <w:rFonts w:ascii="Times New Roman" w:hAnsi="Times New Roman"/>
                <w:sz w:val="22"/>
                <w:szCs w:val="22"/>
                <w:lang w:val="sr-Latn-ME"/>
              </w:rPr>
              <w:t xml:space="preserve"> kod pacije</w:t>
            </w:r>
            <w:r w:rsidRPr="00565F78">
              <w:rPr>
                <w:rFonts w:ascii="Times New Roman" w:hAnsi="Times New Roman"/>
                <w:sz w:val="22"/>
                <w:szCs w:val="22"/>
                <w:lang w:val="sr-Latn-ME"/>
              </w:rPr>
              <w:t>nata sa tip 2 dijabetes melitusom</w:t>
            </w:r>
            <w:r w:rsidR="00377E85" w:rsidRPr="00565F78">
              <w:rPr>
                <w:rFonts w:ascii="Times New Roman" w:hAnsi="Times New Roman"/>
                <w:sz w:val="22"/>
                <w:szCs w:val="22"/>
                <w:lang w:val="sr-Latn-ME"/>
              </w:rPr>
              <w:t xml:space="preserve"> i </w:t>
            </w:r>
            <w:r w:rsidRPr="00565F78">
              <w:rPr>
                <w:rFonts w:ascii="Times New Roman" w:hAnsi="Times New Roman"/>
                <w:sz w:val="22"/>
                <w:szCs w:val="22"/>
                <w:lang w:val="sr-Latn-ME"/>
              </w:rPr>
              <w:t>hroničnom bolešću bubrega, kardiovaskularnom bolešću</w:t>
            </w:r>
            <w:r w:rsidR="00377E85" w:rsidRPr="00565F78">
              <w:rPr>
                <w:rFonts w:ascii="Times New Roman" w:hAnsi="Times New Roman"/>
                <w:sz w:val="22"/>
                <w:szCs w:val="22"/>
                <w:lang w:val="sr-Latn-ME"/>
              </w:rPr>
              <w:t>, ili oboje.</w:t>
            </w:r>
            <w:r w:rsidRPr="00565F78">
              <w:rPr>
                <w:rFonts w:ascii="Times New Roman" w:hAnsi="Times New Roman"/>
                <w:sz w:val="22"/>
                <w:szCs w:val="22"/>
                <w:lang w:val="sr-Latn-ME"/>
              </w:rPr>
              <w:t xml:space="preserve"> Studija je ranije prekinuta</w:t>
            </w:r>
            <w:r w:rsidR="00377E85" w:rsidRPr="00565F78">
              <w:rPr>
                <w:rFonts w:ascii="Times New Roman" w:hAnsi="Times New Roman"/>
                <w:sz w:val="22"/>
                <w:szCs w:val="22"/>
                <w:lang w:val="sr-Latn-ME"/>
              </w:rPr>
              <w:t xml:space="preserve"> zbog povećanog rizika od než</w:t>
            </w:r>
            <w:r w:rsidRPr="00565F78">
              <w:rPr>
                <w:rFonts w:ascii="Times New Roman" w:hAnsi="Times New Roman"/>
                <w:sz w:val="22"/>
                <w:szCs w:val="22"/>
                <w:lang w:val="sr-Latn-ME"/>
              </w:rPr>
              <w:t>eljenih ishoda. Kardiovaskularna</w:t>
            </w:r>
            <w:r w:rsidR="00377E85" w:rsidRPr="00565F78">
              <w:rPr>
                <w:rFonts w:ascii="Times New Roman" w:hAnsi="Times New Roman"/>
                <w:sz w:val="22"/>
                <w:szCs w:val="22"/>
                <w:lang w:val="sr-Latn-ME"/>
              </w:rPr>
              <w:t xml:space="preserve"> smrt i mož</w:t>
            </w:r>
            <w:r w:rsidRPr="00565F78">
              <w:rPr>
                <w:rFonts w:ascii="Times New Roman" w:hAnsi="Times New Roman"/>
                <w:sz w:val="22"/>
                <w:szCs w:val="22"/>
                <w:lang w:val="sr-Latn-ME"/>
              </w:rPr>
              <w:t>dani udar su bili češći</w:t>
            </w:r>
            <w:r w:rsidR="00377E85" w:rsidRPr="00565F78">
              <w:rPr>
                <w:rFonts w:ascii="Times New Roman" w:hAnsi="Times New Roman"/>
                <w:sz w:val="22"/>
                <w:szCs w:val="22"/>
                <w:lang w:val="sr-Latn-ME"/>
              </w:rPr>
              <w:t xml:space="preserve"> u grupi</w:t>
            </w:r>
            <w:r w:rsidRPr="00565F78">
              <w:rPr>
                <w:rFonts w:ascii="Times New Roman" w:hAnsi="Times New Roman"/>
                <w:sz w:val="22"/>
                <w:szCs w:val="22"/>
                <w:lang w:val="sr-Latn-ME"/>
              </w:rPr>
              <w:t xml:space="preserve"> koja je dobijala aliskiren</w:t>
            </w:r>
            <w:r w:rsidR="00377E85" w:rsidRPr="00565F78">
              <w:rPr>
                <w:rFonts w:ascii="Times New Roman" w:hAnsi="Times New Roman"/>
                <w:sz w:val="22"/>
                <w:szCs w:val="22"/>
                <w:lang w:val="sr-Latn-ME"/>
              </w:rPr>
              <w:t xml:space="preserve"> nego u grupi</w:t>
            </w:r>
            <w:r w:rsidRPr="00565F78">
              <w:rPr>
                <w:rFonts w:ascii="Times New Roman" w:hAnsi="Times New Roman"/>
                <w:sz w:val="22"/>
                <w:szCs w:val="22"/>
                <w:lang w:val="sr-Latn-ME"/>
              </w:rPr>
              <w:t xml:space="preserve"> koja je dobijala placebo. Takođe, neželjeni događaji</w:t>
            </w:r>
            <w:r w:rsidR="00377E85" w:rsidRPr="00565F78">
              <w:rPr>
                <w:rFonts w:ascii="Times New Roman" w:hAnsi="Times New Roman"/>
                <w:sz w:val="22"/>
                <w:szCs w:val="22"/>
                <w:lang w:val="sr-Latn-ME"/>
              </w:rPr>
              <w:t xml:space="preserve"> i ozbiljn</w:t>
            </w:r>
            <w:r w:rsidRPr="00565F78">
              <w:rPr>
                <w:rFonts w:ascii="Times New Roman" w:hAnsi="Times New Roman"/>
                <w:sz w:val="22"/>
                <w:szCs w:val="22"/>
                <w:lang w:val="sr-Latn-ME"/>
              </w:rPr>
              <w:t>i neželjeni događaji od značaja (hiperkal</w:t>
            </w:r>
            <w:r w:rsidR="00377E85" w:rsidRPr="00565F78">
              <w:rPr>
                <w:rFonts w:ascii="Times New Roman" w:hAnsi="Times New Roman"/>
                <w:sz w:val="22"/>
                <w:szCs w:val="22"/>
                <w:lang w:val="sr-Latn-ME"/>
              </w:rPr>
              <w:t>emi</w:t>
            </w:r>
            <w:r w:rsidRPr="00565F78">
              <w:rPr>
                <w:rFonts w:ascii="Times New Roman" w:hAnsi="Times New Roman"/>
                <w:sz w:val="22"/>
                <w:szCs w:val="22"/>
                <w:lang w:val="sr-Latn-ME"/>
              </w:rPr>
              <w:t>ja, hipotenzija i bubrežna disfunkcija) su češće prijavljivani</w:t>
            </w:r>
            <w:r w:rsidR="00377E85" w:rsidRPr="00565F78">
              <w:rPr>
                <w:rFonts w:ascii="Times New Roman" w:hAnsi="Times New Roman"/>
                <w:sz w:val="22"/>
                <w:szCs w:val="22"/>
                <w:lang w:val="sr-Latn-ME"/>
              </w:rPr>
              <w:t xml:space="preserve"> u grupi </w:t>
            </w:r>
            <w:r w:rsidRPr="00565F78">
              <w:rPr>
                <w:rFonts w:ascii="Times New Roman" w:hAnsi="Times New Roman"/>
                <w:sz w:val="22"/>
                <w:szCs w:val="22"/>
                <w:lang w:val="sr-Latn-ME"/>
              </w:rPr>
              <w:t xml:space="preserve">koja je dobijala aliskiren </w:t>
            </w:r>
            <w:r w:rsidR="00377E85" w:rsidRPr="00565F78">
              <w:rPr>
                <w:rFonts w:ascii="Times New Roman" w:hAnsi="Times New Roman"/>
                <w:sz w:val="22"/>
                <w:szCs w:val="22"/>
                <w:lang w:val="sr-Latn-ME"/>
              </w:rPr>
              <w:t xml:space="preserve">nego u </w:t>
            </w:r>
            <w:r w:rsidR="00E310F8" w:rsidRPr="00565F78">
              <w:rPr>
                <w:rFonts w:ascii="Times New Roman" w:hAnsi="Times New Roman"/>
                <w:sz w:val="22"/>
                <w:szCs w:val="22"/>
                <w:lang w:val="sr-Latn-ME"/>
              </w:rPr>
              <w:t xml:space="preserve">placebo </w:t>
            </w:r>
            <w:r w:rsidRPr="00565F78">
              <w:rPr>
                <w:rFonts w:ascii="Times New Roman" w:hAnsi="Times New Roman"/>
                <w:sz w:val="22"/>
                <w:szCs w:val="22"/>
                <w:lang w:val="sr-Latn-ME"/>
              </w:rPr>
              <w:t>grupi</w:t>
            </w:r>
            <w:r w:rsidR="00E310F8" w:rsidRPr="00565F78">
              <w:rPr>
                <w:rFonts w:ascii="Times New Roman" w:hAnsi="Times New Roman"/>
                <w:sz w:val="22"/>
                <w:szCs w:val="22"/>
                <w:lang w:val="sr-Latn-ME"/>
              </w:rPr>
              <w:t>.</w:t>
            </w:r>
          </w:p>
        </w:tc>
      </w:tr>
      <w:tr w:rsidR="00797DFF" w:rsidRPr="00565F78">
        <w:tc>
          <w:tcPr>
            <w:tcW w:w="10188" w:type="dxa"/>
            <w:gridSpan w:val="4"/>
            <w:vAlign w:val="center"/>
          </w:tcPr>
          <w:p w:rsidR="00797DFF" w:rsidRDefault="00797DFF" w:rsidP="00227894">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5.2. Farmakokinetički podaci</w:t>
            </w:r>
          </w:p>
          <w:p w:rsidR="001D7123" w:rsidRPr="00565F78" w:rsidRDefault="001D7123" w:rsidP="001D7123">
            <w:pPr>
              <w:rPr>
                <w:rFonts w:ascii="Times New Roman" w:hAnsi="Times New Roman"/>
                <w:sz w:val="22"/>
                <w:szCs w:val="22"/>
                <w:lang w:val="sr-Latn-ME"/>
              </w:rPr>
            </w:pPr>
            <w:r w:rsidRPr="00565F78">
              <w:rPr>
                <w:rFonts w:ascii="Times New Roman" w:hAnsi="Times New Roman"/>
                <w:sz w:val="22"/>
                <w:szCs w:val="22"/>
                <w:lang w:val="sr-Latn-ME"/>
              </w:rPr>
              <w:t>Kaptopril je aktivan nakon oralne primjene i ne zahtjeva biotransformaciju da bi ispoljio dejstvo. Prosječna minimalna resorpcija je oko 75%. Maksimalne koncentracije u plazmi se postižu za 60 - 90 minuta. Prisustvo hrane u gastrointestinalnom traktu značajno smanjuje resorpciju, za oko 30 - 40%. Otprilike 25 - 30% kaptoprila se vezuje za proteine plazme. Poluvrijeme eliminacije nepromijenjenog kaptoprila je oko 2 sata. Više od 95% resorbovanog lijeka se izlučuje urinom tokom 24 sata; 40 - 50% u nepromijenjenom obliku, a ostalo u vidu inaktivnih disulfidnih metabolita (kaptopril disulfid i kaptopril cistein disulfid). Kod pacijenata sa oštećenom bubrežnom funkcijom može doći do akumulacije lijeka u organizmu, pa je kod njih potrebno smanjiti dozu i/ili produžiti dozni interval (vidjeti dio 4.2).</w:t>
            </w:r>
          </w:p>
          <w:p w:rsidR="001D7123" w:rsidRPr="00565F78" w:rsidRDefault="001D7123" w:rsidP="001D7123">
            <w:pPr>
              <w:rPr>
                <w:rFonts w:ascii="Times New Roman" w:hAnsi="Times New Roman"/>
                <w:sz w:val="22"/>
                <w:szCs w:val="22"/>
                <w:lang w:val="sr-Latn-ME"/>
              </w:rPr>
            </w:pPr>
          </w:p>
          <w:p w:rsidR="001D7123" w:rsidRPr="00565F78" w:rsidRDefault="001D7123" w:rsidP="001D7123">
            <w:pPr>
              <w:rPr>
                <w:rFonts w:ascii="Times New Roman" w:hAnsi="Times New Roman"/>
                <w:sz w:val="22"/>
                <w:szCs w:val="22"/>
                <w:lang w:val="sr-Latn-ME"/>
              </w:rPr>
            </w:pPr>
            <w:r w:rsidRPr="00565F78">
              <w:rPr>
                <w:rFonts w:ascii="Times New Roman" w:hAnsi="Times New Roman"/>
                <w:sz w:val="22"/>
                <w:szCs w:val="22"/>
                <w:lang w:val="sr-Latn-ME"/>
              </w:rPr>
              <w:t>U studijama na životinjama pokazano je da kaptopril ne prolazi u značajnoj mjeri hematoencefalnu barijeru.</w:t>
            </w:r>
          </w:p>
          <w:p w:rsidR="001D7123" w:rsidRDefault="001D7123" w:rsidP="001D7123">
            <w:pPr>
              <w:rPr>
                <w:rFonts w:ascii="Times New Roman" w:hAnsi="Times New Roman"/>
                <w:i/>
                <w:sz w:val="22"/>
                <w:szCs w:val="22"/>
                <w:lang w:val="sr-Latn-ME"/>
              </w:rPr>
            </w:pPr>
          </w:p>
          <w:p w:rsidR="001D7123" w:rsidRPr="00565F78" w:rsidRDefault="001D7123" w:rsidP="001D7123">
            <w:pPr>
              <w:rPr>
                <w:rFonts w:ascii="Times New Roman" w:hAnsi="Times New Roman"/>
                <w:sz w:val="22"/>
                <w:szCs w:val="22"/>
                <w:lang w:val="sr-Latn-ME"/>
              </w:rPr>
            </w:pPr>
            <w:r w:rsidRPr="00565F78">
              <w:rPr>
                <w:rFonts w:ascii="Times New Roman" w:hAnsi="Times New Roman"/>
                <w:i/>
                <w:sz w:val="22"/>
                <w:szCs w:val="22"/>
                <w:lang w:val="sr-Latn-ME"/>
              </w:rPr>
              <w:t>Laktacija</w:t>
            </w:r>
            <w:r w:rsidRPr="00565F78">
              <w:rPr>
                <w:rFonts w:ascii="Times New Roman" w:hAnsi="Times New Roman"/>
                <w:sz w:val="22"/>
                <w:szCs w:val="22"/>
                <w:lang w:val="sr-Latn-ME"/>
              </w:rPr>
              <w:t>:</w:t>
            </w:r>
          </w:p>
          <w:p w:rsidR="001D7123" w:rsidRPr="00565F78" w:rsidRDefault="001D7123" w:rsidP="001D7123">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sz w:val="22"/>
                <w:szCs w:val="22"/>
                <w:lang w:val="sr-Latn-ME"/>
              </w:rPr>
              <w:t>Na osnovu mjerenja kod 12 žena koje su uzimale kaptopril 100 mg oralno tri puta dnevno, u izvještaju se navodi da prosječna vrijednost maksimalnih koncentracija lijeka u mlijeku iznosi 4,7 μg/l i postiže se nakon 3,8 sati poslije primjenjene doze. Na osnovu ovih podataka, maksimalna dnevna doza koju bi novorođenče moglo da primi iznosi manje od 0,002% od dnevne doze koji dobija majka.</w:t>
            </w:r>
          </w:p>
        </w:tc>
      </w:tr>
      <w:tr w:rsidR="00797DFF" w:rsidRPr="00565F78">
        <w:tc>
          <w:tcPr>
            <w:tcW w:w="10188" w:type="dxa"/>
            <w:gridSpan w:val="4"/>
            <w:vAlign w:val="center"/>
          </w:tcPr>
          <w:p w:rsidR="00797DFF" w:rsidRPr="00565F78" w:rsidRDefault="00797DFF" w:rsidP="00227894">
            <w:pPr>
              <w:pStyle w:val="Header"/>
              <w:tabs>
                <w:tab w:val="clear" w:pos="4536"/>
                <w:tab w:val="clear" w:pos="9072"/>
                <w:tab w:val="left" w:pos="284"/>
              </w:tabs>
              <w:spacing w:before="80" w:after="80"/>
              <w:rPr>
                <w:rFonts w:ascii="Times New Roman" w:hAnsi="Times New Roman"/>
                <w:b/>
                <w:bCs/>
                <w:sz w:val="22"/>
                <w:szCs w:val="22"/>
                <w:lang w:val="sr-Latn-ME"/>
              </w:rPr>
            </w:pPr>
            <w:r w:rsidRPr="00565F78">
              <w:rPr>
                <w:rFonts w:ascii="Times New Roman" w:hAnsi="Times New Roman"/>
                <w:b/>
                <w:bCs/>
                <w:sz w:val="22"/>
                <w:szCs w:val="22"/>
                <w:lang w:val="sr-Latn-ME"/>
              </w:rPr>
              <w:lastRenderedPageBreak/>
              <w:t>5.3. Pretklinički podaci o bezb</w:t>
            </w:r>
            <w:r w:rsidR="00651327" w:rsidRPr="00565F78">
              <w:rPr>
                <w:rFonts w:ascii="Times New Roman" w:hAnsi="Times New Roman"/>
                <w:b/>
                <w:bCs/>
                <w:sz w:val="22"/>
                <w:szCs w:val="22"/>
                <w:lang w:val="sr-Latn-ME"/>
              </w:rPr>
              <w:t>j</w:t>
            </w:r>
            <w:r w:rsidRPr="00565F78">
              <w:rPr>
                <w:rFonts w:ascii="Times New Roman" w:hAnsi="Times New Roman"/>
                <w:b/>
                <w:bCs/>
                <w:sz w:val="22"/>
                <w:szCs w:val="22"/>
                <w:lang w:val="sr-Latn-ME"/>
              </w:rPr>
              <w:t xml:space="preserve">ednosti </w:t>
            </w:r>
          </w:p>
        </w:tc>
      </w:tr>
      <w:tr w:rsidR="00797DFF" w:rsidRPr="00565F78" w:rsidTr="00002B62">
        <w:trPr>
          <w:trHeight w:val="1562"/>
        </w:trPr>
        <w:tc>
          <w:tcPr>
            <w:tcW w:w="10188" w:type="dxa"/>
            <w:gridSpan w:val="4"/>
            <w:vAlign w:val="center"/>
          </w:tcPr>
          <w:p w:rsidR="00797DFF" w:rsidRPr="00565F78" w:rsidRDefault="00CE57E0" w:rsidP="00E310F8">
            <w:pPr>
              <w:pStyle w:val="BodyText2"/>
              <w:rPr>
                <w:color w:val="auto"/>
                <w:szCs w:val="22"/>
                <w:lang w:val="sr-Latn-ME"/>
              </w:rPr>
            </w:pPr>
            <w:r w:rsidRPr="00565F78">
              <w:rPr>
                <w:color w:val="auto"/>
                <w:szCs w:val="22"/>
                <w:lang w:val="sr-Latn-ME"/>
              </w:rPr>
              <w:t xml:space="preserve">Studije na životinjama </w:t>
            </w:r>
            <w:r w:rsidR="005366F6" w:rsidRPr="00565F78">
              <w:rPr>
                <w:color w:val="auto"/>
                <w:szCs w:val="22"/>
                <w:lang w:val="sr-Latn-ME"/>
              </w:rPr>
              <w:t xml:space="preserve">sprovedene </w:t>
            </w:r>
            <w:r w:rsidRPr="00565F78">
              <w:rPr>
                <w:color w:val="auto"/>
                <w:szCs w:val="22"/>
                <w:lang w:val="sr-Latn-ME"/>
              </w:rPr>
              <w:t>tokom organogeneze ni</w:t>
            </w:r>
            <w:r w:rsidR="00651327" w:rsidRPr="00565F78">
              <w:rPr>
                <w:color w:val="auto"/>
                <w:szCs w:val="22"/>
                <w:lang w:val="sr-Latn-ME"/>
              </w:rPr>
              <w:t>je</w:t>
            </w:r>
            <w:r w:rsidRPr="00565F78">
              <w:rPr>
                <w:color w:val="auto"/>
                <w:szCs w:val="22"/>
                <w:lang w:val="sr-Latn-ME"/>
              </w:rPr>
              <w:t>su pokazale teratogeno dejstvo kaptoprila, a</w:t>
            </w:r>
            <w:r w:rsidR="00130CCD" w:rsidRPr="00565F78">
              <w:rPr>
                <w:color w:val="auto"/>
                <w:szCs w:val="22"/>
                <w:lang w:val="sr-Latn-ME"/>
              </w:rPr>
              <w:t xml:space="preserve">li je pokazano </w:t>
            </w:r>
            <w:r w:rsidR="005366F6" w:rsidRPr="00565F78">
              <w:rPr>
                <w:color w:val="auto"/>
                <w:szCs w:val="22"/>
                <w:lang w:val="sr-Latn-ME"/>
              </w:rPr>
              <w:t xml:space="preserve">njegovo </w:t>
            </w:r>
            <w:r w:rsidR="00002B62" w:rsidRPr="00565F78">
              <w:rPr>
                <w:color w:val="auto"/>
                <w:szCs w:val="22"/>
                <w:lang w:val="sr-Latn-ME"/>
              </w:rPr>
              <w:t>feto</w:t>
            </w:r>
            <w:r w:rsidR="00130CCD" w:rsidRPr="00565F78">
              <w:rPr>
                <w:color w:val="auto"/>
                <w:szCs w:val="22"/>
                <w:lang w:val="sr-Latn-ME"/>
              </w:rPr>
              <w:t>toksično dejstvo</w:t>
            </w:r>
            <w:r w:rsidR="00002B62" w:rsidRPr="00565F78">
              <w:rPr>
                <w:color w:val="auto"/>
                <w:szCs w:val="22"/>
                <w:lang w:val="sr-Latn-ME"/>
              </w:rPr>
              <w:t xml:space="preserve"> kod nekoliko životinjskih vrsta, uključujući</w:t>
            </w:r>
            <w:r w:rsidR="00130CCD" w:rsidRPr="00565F78">
              <w:rPr>
                <w:color w:val="auto"/>
                <w:szCs w:val="22"/>
                <w:lang w:val="sr-Latn-ME"/>
              </w:rPr>
              <w:t xml:space="preserve"> </w:t>
            </w:r>
            <w:r w:rsidR="005366F6" w:rsidRPr="00565F78">
              <w:rPr>
                <w:color w:val="auto"/>
                <w:szCs w:val="22"/>
                <w:lang w:val="sr-Latn-ME"/>
              </w:rPr>
              <w:t xml:space="preserve">fetalni mortalitet tokom kasne trudnoće, zastoj u </w:t>
            </w:r>
            <w:r w:rsidRPr="00565F78">
              <w:rPr>
                <w:color w:val="auto"/>
                <w:szCs w:val="22"/>
                <w:lang w:val="sr-Latn-ME"/>
              </w:rPr>
              <w:t>rast</w:t>
            </w:r>
            <w:r w:rsidR="005366F6" w:rsidRPr="00565F78">
              <w:rPr>
                <w:color w:val="auto"/>
                <w:szCs w:val="22"/>
                <w:lang w:val="sr-Latn-ME"/>
              </w:rPr>
              <w:t>u</w:t>
            </w:r>
            <w:r w:rsidRPr="00565F78">
              <w:rPr>
                <w:color w:val="auto"/>
                <w:szCs w:val="22"/>
                <w:lang w:val="sr-Latn-ME"/>
              </w:rPr>
              <w:t xml:space="preserve"> i postnatalni mortalitet</w:t>
            </w:r>
            <w:r w:rsidR="00770010" w:rsidRPr="00565F78">
              <w:rPr>
                <w:color w:val="auto"/>
                <w:szCs w:val="22"/>
                <w:lang w:val="sr-Latn-ME"/>
              </w:rPr>
              <w:t xml:space="preserve"> kod pacova</w:t>
            </w:r>
            <w:r w:rsidRPr="00565F78">
              <w:rPr>
                <w:color w:val="auto"/>
                <w:szCs w:val="22"/>
                <w:lang w:val="sr-Latn-ME"/>
              </w:rPr>
              <w:t>.</w:t>
            </w:r>
            <w:r w:rsidR="00130CCD" w:rsidRPr="00565F78">
              <w:rPr>
                <w:color w:val="auto"/>
                <w:szCs w:val="22"/>
                <w:lang w:val="sr-Latn-ME"/>
              </w:rPr>
              <w:t xml:space="preserve"> </w:t>
            </w:r>
            <w:r w:rsidR="00002B62" w:rsidRPr="00565F78">
              <w:rPr>
                <w:color w:val="auto"/>
                <w:szCs w:val="22"/>
                <w:lang w:val="sr-Latn-ME"/>
              </w:rPr>
              <w:t>Pretklinički podaci zasnovani na  konvencionalnim studijama za ispitivanje bezb</w:t>
            </w:r>
            <w:r w:rsidR="00651327" w:rsidRPr="00565F78">
              <w:rPr>
                <w:color w:val="auto"/>
                <w:szCs w:val="22"/>
                <w:lang w:val="sr-Latn-ME"/>
              </w:rPr>
              <w:t>j</w:t>
            </w:r>
            <w:r w:rsidR="00002B62" w:rsidRPr="00565F78">
              <w:rPr>
                <w:color w:val="auto"/>
                <w:szCs w:val="22"/>
                <w:lang w:val="sr-Latn-ME"/>
              </w:rPr>
              <w:t>ednosti l</w:t>
            </w:r>
            <w:r w:rsidR="00651327" w:rsidRPr="00565F78">
              <w:rPr>
                <w:color w:val="auto"/>
                <w:szCs w:val="22"/>
                <w:lang w:val="sr-Latn-ME"/>
              </w:rPr>
              <w:t>ij</w:t>
            </w:r>
            <w:r w:rsidR="00002B62" w:rsidRPr="00565F78">
              <w:rPr>
                <w:color w:val="auto"/>
                <w:szCs w:val="22"/>
                <w:lang w:val="sr-Latn-ME"/>
              </w:rPr>
              <w:t>eka, studija toksičnosti ponovljenih doza, genotoksičnosti i karcinogenosti ni</w:t>
            </w:r>
            <w:r w:rsidR="00651327" w:rsidRPr="00565F78">
              <w:rPr>
                <w:color w:val="auto"/>
                <w:szCs w:val="22"/>
                <w:lang w:val="sr-Latn-ME"/>
              </w:rPr>
              <w:t>je</w:t>
            </w:r>
            <w:r w:rsidR="00002B62" w:rsidRPr="00565F78">
              <w:rPr>
                <w:color w:val="auto"/>
                <w:szCs w:val="22"/>
                <w:lang w:val="sr-Latn-ME"/>
              </w:rPr>
              <w:t>su pokazale druga štetna dejstva</w:t>
            </w:r>
            <w:r w:rsidR="00130CCD" w:rsidRPr="00565F78">
              <w:rPr>
                <w:color w:val="auto"/>
                <w:szCs w:val="22"/>
                <w:lang w:val="sr-Latn-ME"/>
              </w:rPr>
              <w:t xml:space="preserve"> kaptoprila. </w:t>
            </w:r>
          </w:p>
          <w:p w:rsidR="00016AE2" w:rsidRPr="00565F78" w:rsidRDefault="00016AE2" w:rsidP="00E310F8">
            <w:pPr>
              <w:pStyle w:val="BodyText2"/>
              <w:rPr>
                <w:color w:val="auto"/>
                <w:szCs w:val="22"/>
                <w:lang w:val="sr-Latn-ME"/>
              </w:rPr>
            </w:pPr>
          </w:p>
          <w:p w:rsidR="00016AE2" w:rsidRPr="00565F78" w:rsidRDefault="00016AE2" w:rsidP="00E310F8">
            <w:pPr>
              <w:pStyle w:val="BodyText2"/>
              <w:rPr>
                <w:color w:val="auto"/>
                <w:szCs w:val="22"/>
                <w:lang w:val="sr-Latn-ME"/>
              </w:rPr>
            </w:pPr>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 FARMACEUTSKI PODACI</w:t>
            </w:r>
          </w:p>
        </w:tc>
      </w:tr>
      <w:tr w:rsidR="00797DFF" w:rsidRPr="00565F78">
        <w:tc>
          <w:tcPr>
            <w:tcW w:w="10188" w:type="dxa"/>
            <w:gridSpan w:val="4"/>
            <w:vAlign w:val="center"/>
          </w:tcPr>
          <w:p w:rsidR="00016AE2" w:rsidRPr="00565F78" w:rsidRDefault="00016AE2" w:rsidP="001D0818">
            <w:pPr>
              <w:pStyle w:val="Header"/>
              <w:tabs>
                <w:tab w:val="clear" w:pos="4536"/>
                <w:tab w:val="clear" w:pos="9072"/>
                <w:tab w:val="left" w:pos="284"/>
              </w:tabs>
              <w:rPr>
                <w:rFonts w:ascii="Times New Roman" w:hAnsi="Times New Roman"/>
                <w:b/>
                <w:bCs/>
                <w:sz w:val="22"/>
                <w:szCs w:val="22"/>
                <w:lang w:val="sr-Latn-ME"/>
              </w:rPr>
            </w:pPr>
          </w:p>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6.1. Lista pomoćnih supstanci</w:t>
            </w:r>
          </w:p>
        </w:tc>
      </w:tr>
      <w:tr w:rsidR="00797DFF" w:rsidRPr="00565F78">
        <w:trPr>
          <w:trHeight w:val="779"/>
        </w:trPr>
        <w:tc>
          <w:tcPr>
            <w:tcW w:w="10188" w:type="dxa"/>
            <w:gridSpan w:val="4"/>
            <w:vAlign w:val="center"/>
          </w:tcPr>
          <w:p w:rsidR="00E450DC" w:rsidRPr="00565F78" w:rsidRDefault="00E01A00" w:rsidP="001D0818">
            <w:pPr>
              <w:pStyle w:val="Heading1"/>
              <w:jc w:val="left"/>
              <w:rPr>
                <w:rFonts w:ascii="Times New Roman" w:hAnsi="Times New Roman" w:cs="Times New Roman"/>
                <w:b w:val="0"/>
                <w:bCs w:val="0"/>
                <w:i w:val="0"/>
                <w:iCs w:val="0"/>
                <w:sz w:val="22"/>
                <w:szCs w:val="22"/>
                <w:u w:val="none"/>
                <w:lang w:val="sr-Latn-ME"/>
              </w:rPr>
            </w:pPr>
            <w:r w:rsidRPr="00565F78">
              <w:rPr>
                <w:rFonts w:ascii="Times New Roman" w:hAnsi="Times New Roman" w:cs="Times New Roman"/>
                <w:b w:val="0"/>
                <w:i w:val="0"/>
                <w:sz w:val="22"/>
                <w:szCs w:val="22"/>
                <w:u w:val="none"/>
                <w:lang w:val="sr-Latn-ME"/>
              </w:rPr>
              <w:t>L</w:t>
            </w:r>
            <w:r w:rsidR="00E450DC" w:rsidRPr="00565F78">
              <w:rPr>
                <w:rFonts w:ascii="Times New Roman" w:hAnsi="Times New Roman" w:cs="Times New Roman"/>
                <w:b w:val="0"/>
                <w:i w:val="0"/>
                <w:sz w:val="22"/>
                <w:szCs w:val="22"/>
                <w:u w:val="none"/>
                <w:lang w:val="sr-Latn-ME"/>
              </w:rPr>
              <w:t>aktoza monohidrat sa povidonom; d</w:t>
            </w:r>
            <w:r w:rsidR="00651327" w:rsidRPr="00565F78">
              <w:rPr>
                <w:rFonts w:ascii="Times New Roman" w:hAnsi="Times New Roman" w:cs="Times New Roman"/>
                <w:b w:val="0"/>
                <w:i w:val="0"/>
                <w:sz w:val="22"/>
                <w:szCs w:val="22"/>
                <w:u w:val="none"/>
                <w:lang w:val="sr-Latn-ME"/>
              </w:rPr>
              <w:t>j</w:t>
            </w:r>
            <w:r w:rsidR="00E450DC" w:rsidRPr="00565F78">
              <w:rPr>
                <w:rFonts w:ascii="Times New Roman" w:hAnsi="Times New Roman" w:cs="Times New Roman"/>
                <w:b w:val="0"/>
                <w:i w:val="0"/>
                <w:sz w:val="22"/>
                <w:szCs w:val="22"/>
                <w:u w:val="none"/>
                <w:lang w:val="sr-Latn-ME"/>
              </w:rPr>
              <w:t>elimično preželatinizirani kukuruzni skrob; stearinska kiselina.</w:t>
            </w:r>
          </w:p>
          <w:p w:rsidR="00797DFF" w:rsidRPr="00565F78" w:rsidRDefault="00797DFF" w:rsidP="001D0818">
            <w:pPr>
              <w:pStyle w:val="Header"/>
              <w:tabs>
                <w:tab w:val="clear" w:pos="4536"/>
                <w:tab w:val="clear" w:pos="9072"/>
                <w:tab w:val="left" w:pos="284"/>
              </w:tabs>
              <w:rPr>
                <w:rFonts w:ascii="Times New Roman" w:hAnsi="Times New Roman"/>
                <w:sz w:val="22"/>
                <w:szCs w:val="22"/>
                <w:lang w:val="sr-Latn-ME"/>
              </w:rPr>
            </w:pPr>
          </w:p>
        </w:tc>
      </w:tr>
      <w:tr w:rsidR="00797DFF" w:rsidRPr="00565F78">
        <w:tc>
          <w:tcPr>
            <w:tcW w:w="10188" w:type="dxa"/>
            <w:gridSpan w:val="4"/>
            <w:vAlign w:val="center"/>
          </w:tcPr>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6.2. Inkompatibilnost</w:t>
            </w:r>
            <w:r w:rsidR="00E01A00" w:rsidRPr="00565F78">
              <w:rPr>
                <w:rFonts w:ascii="Times New Roman" w:hAnsi="Times New Roman"/>
                <w:b/>
                <w:bCs/>
                <w:sz w:val="22"/>
                <w:szCs w:val="22"/>
                <w:lang w:val="sr-Latn-ME"/>
              </w:rPr>
              <w:t>i</w:t>
            </w:r>
          </w:p>
        </w:tc>
      </w:tr>
      <w:tr w:rsidR="00797DFF" w:rsidRPr="00565F78" w:rsidTr="001D0818">
        <w:trPr>
          <w:trHeight w:val="554"/>
        </w:trPr>
        <w:tc>
          <w:tcPr>
            <w:tcW w:w="10188" w:type="dxa"/>
            <w:gridSpan w:val="4"/>
            <w:vAlign w:val="center"/>
          </w:tcPr>
          <w:p w:rsidR="00797DFF" w:rsidRPr="00565F78" w:rsidRDefault="00673876" w:rsidP="001D0818">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Nije prim</w:t>
            </w:r>
            <w:r w:rsidR="00826DCD" w:rsidRPr="00565F78">
              <w:rPr>
                <w:rFonts w:ascii="Times New Roman" w:hAnsi="Times New Roman"/>
                <w:sz w:val="22"/>
                <w:szCs w:val="22"/>
                <w:lang w:val="sr-Latn-ME"/>
              </w:rPr>
              <w:t>j</w:t>
            </w:r>
            <w:r w:rsidRPr="00565F78">
              <w:rPr>
                <w:rFonts w:ascii="Times New Roman" w:hAnsi="Times New Roman"/>
                <w:sz w:val="22"/>
                <w:szCs w:val="22"/>
                <w:lang w:val="sr-Latn-ME"/>
              </w:rPr>
              <w:t>enljivo.</w:t>
            </w:r>
          </w:p>
        </w:tc>
      </w:tr>
      <w:tr w:rsidR="00797DFF" w:rsidRPr="00565F78">
        <w:tc>
          <w:tcPr>
            <w:tcW w:w="10188" w:type="dxa"/>
            <w:gridSpan w:val="4"/>
            <w:vAlign w:val="center"/>
          </w:tcPr>
          <w:p w:rsidR="001D0818" w:rsidRDefault="001D0818" w:rsidP="001D0818">
            <w:pPr>
              <w:pStyle w:val="Header"/>
              <w:tabs>
                <w:tab w:val="clear" w:pos="4536"/>
                <w:tab w:val="clear" w:pos="9072"/>
                <w:tab w:val="left" w:pos="284"/>
              </w:tabs>
              <w:rPr>
                <w:rFonts w:ascii="Times New Roman" w:hAnsi="Times New Roman"/>
                <w:b/>
                <w:bCs/>
                <w:sz w:val="22"/>
                <w:szCs w:val="22"/>
                <w:lang w:val="sr-Latn-ME"/>
              </w:rPr>
            </w:pPr>
          </w:p>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6.3. Rok upotrebe</w:t>
            </w:r>
          </w:p>
        </w:tc>
      </w:tr>
      <w:tr w:rsidR="00797DFF" w:rsidRPr="00565F78">
        <w:trPr>
          <w:trHeight w:val="644"/>
        </w:trPr>
        <w:tc>
          <w:tcPr>
            <w:tcW w:w="10188" w:type="dxa"/>
            <w:gridSpan w:val="4"/>
            <w:vAlign w:val="center"/>
          </w:tcPr>
          <w:p w:rsidR="00E450DC" w:rsidRPr="00565F78" w:rsidRDefault="00E450DC" w:rsidP="001D0818">
            <w:pPr>
              <w:rPr>
                <w:rFonts w:ascii="Times New Roman" w:hAnsi="Times New Roman"/>
                <w:sz w:val="22"/>
                <w:szCs w:val="22"/>
                <w:lang w:val="sr-Latn-ME"/>
              </w:rPr>
            </w:pPr>
            <w:r w:rsidRPr="00565F78">
              <w:rPr>
                <w:rFonts w:ascii="Times New Roman" w:hAnsi="Times New Roman"/>
                <w:sz w:val="22"/>
                <w:szCs w:val="22"/>
                <w:lang w:val="sr-Latn-ME"/>
              </w:rPr>
              <w:t>3 godine.</w:t>
            </w:r>
          </w:p>
          <w:p w:rsidR="00797DFF" w:rsidRPr="00565F78" w:rsidRDefault="00E450DC" w:rsidP="001D0818">
            <w:pPr>
              <w:pStyle w:val="Header"/>
              <w:tabs>
                <w:tab w:val="clear" w:pos="4536"/>
                <w:tab w:val="clear" w:pos="9072"/>
                <w:tab w:val="left" w:pos="284"/>
              </w:tabs>
              <w:rPr>
                <w:rFonts w:ascii="Times New Roman" w:hAnsi="Times New Roman"/>
                <w:sz w:val="22"/>
                <w:szCs w:val="22"/>
                <w:lang w:val="sr-Latn-ME"/>
              </w:rPr>
            </w:pPr>
            <w:r w:rsidRPr="00565F78">
              <w:rPr>
                <w:rFonts w:ascii="Times New Roman" w:hAnsi="Times New Roman"/>
                <w:sz w:val="22"/>
                <w:szCs w:val="22"/>
                <w:lang w:val="sr-Latn-ME"/>
              </w:rPr>
              <w:t>L</w:t>
            </w:r>
            <w:r w:rsidR="00826DCD" w:rsidRPr="00565F78">
              <w:rPr>
                <w:rFonts w:ascii="Times New Roman" w:hAnsi="Times New Roman"/>
                <w:sz w:val="22"/>
                <w:szCs w:val="22"/>
                <w:lang w:val="sr-Latn-ME"/>
              </w:rPr>
              <w:t>ij</w:t>
            </w:r>
            <w:r w:rsidRPr="00565F78">
              <w:rPr>
                <w:rFonts w:ascii="Times New Roman" w:hAnsi="Times New Roman"/>
                <w:sz w:val="22"/>
                <w:szCs w:val="22"/>
                <w:lang w:val="sr-Latn-ME"/>
              </w:rPr>
              <w:t>ek se ne sm</w:t>
            </w:r>
            <w:r w:rsidR="00826DCD" w:rsidRPr="00565F78">
              <w:rPr>
                <w:rFonts w:ascii="Times New Roman" w:hAnsi="Times New Roman"/>
                <w:sz w:val="22"/>
                <w:szCs w:val="22"/>
                <w:lang w:val="sr-Latn-ME"/>
              </w:rPr>
              <w:t>ij</w:t>
            </w:r>
            <w:r w:rsidRPr="00565F78">
              <w:rPr>
                <w:rFonts w:ascii="Times New Roman" w:hAnsi="Times New Roman"/>
                <w:sz w:val="22"/>
                <w:szCs w:val="22"/>
                <w:lang w:val="sr-Latn-ME"/>
              </w:rPr>
              <w:t>e koristiti posl</w:t>
            </w:r>
            <w:r w:rsidR="00826DCD" w:rsidRPr="00565F78">
              <w:rPr>
                <w:rFonts w:ascii="Times New Roman" w:hAnsi="Times New Roman"/>
                <w:sz w:val="22"/>
                <w:szCs w:val="22"/>
                <w:lang w:val="sr-Latn-ME"/>
              </w:rPr>
              <w:t>ij</w:t>
            </w:r>
            <w:r w:rsidRPr="00565F78">
              <w:rPr>
                <w:rFonts w:ascii="Times New Roman" w:hAnsi="Times New Roman"/>
                <w:sz w:val="22"/>
                <w:szCs w:val="22"/>
                <w:lang w:val="sr-Latn-ME"/>
              </w:rPr>
              <w:t>e isteka roka upotrebe označenog na pakovanju!</w:t>
            </w:r>
          </w:p>
        </w:tc>
      </w:tr>
      <w:tr w:rsidR="00797DFF" w:rsidRPr="00565F78">
        <w:trPr>
          <w:trHeight w:val="338"/>
        </w:trPr>
        <w:tc>
          <w:tcPr>
            <w:tcW w:w="10188" w:type="dxa"/>
            <w:gridSpan w:val="4"/>
            <w:vAlign w:val="center"/>
          </w:tcPr>
          <w:p w:rsidR="001D0818" w:rsidRDefault="001D0818" w:rsidP="001D0818">
            <w:pPr>
              <w:pStyle w:val="Header"/>
              <w:tabs>
                <w:tab w:val="clear" w:pos="4536"/>
                <w:tab w:val="clear" w:pos="9072"/>
                <w:tab w:val="left" w:pos="284"/>
              </w:tabs>
              <w:rPr>
                <w:rFonts w:ascii="Times New Roman" w:hAnsi="Times New Roman"/>
                <w:b/>
                <w:bCs/>
                <w:sz w:val="22"/>
                <w:szCs w:val="22"/>
                <w:lang w:val="sr-Latn-ME"/>
              </w:rPr>
            </w:pPr>
          </w:p>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6.4. Posebne m</w:t>
            </w:r>
            <w:r w:rsidR="00826DCD" w:rsidRPr="00565F78">
              <w:rPr>
                <w:rFonts w:ascii="Times New Roman" w:hAnsi="Times New Roman"/>
                <w:b/>
                <w:bCs/>
                <w:sz w:val="22"/>
                <w:szCs w:val="22"/>
                <w:lang w:val="sr-Latn-ME"/>
              </w:rPr>
              <w:t>j</w:t>
            </w:r>
            <w:r w:rsidRPr="00565F78">
              <w:rPr>
                <w:rFonts w:ascii="Times New Roman" w:hAnsi="Times New Roman"/>
                <w:b/>
                <w:bCs/>
                <w:sz w:val="22"/>
                <w:szCs w:val="22"/>
                <w:lang w:val="sr-Latn-ME"/>
              </w:rPr>
              <w:t>ere upozorenja pri čuvanju</w:t>
            </w:r>
            <w:r w:rsidR="00E01A00" w:rsidRPr="00565F78">
              <w:rPr>
                <w:rFonts w:ascii="Times New Roman" w:hAnsi="Times New Roman"/>
                <w:b/>
                <w:bCs/>
                <w:sz w:val="22"/>
                <w:szCs w:val="22"/>
                <w:lang w:val="sr-Latn-ME"/>
              </w:rPr>
              <w:t xml:space="preserve"> l</w:t>
            </w:r>
            <w:r w:rsidR="00826DCD" w:rsidRPr="00565F78">
              <w:rPr>
                <w:rFonts w:ascii="Times New Roman" w:hAnsi="Times New Roman"/>
                <w:b/>
                <w:bCs/>
                <w:sz w:val="22"/>
                <w:szCs w:val="22"/>
                <w:lang w:val="sr-Latn-ME"/>
              </w:rPr>
              <w:t>ij</w:t>
            </w:r>
            <w:r w:rsidR="00E01A00" w:rsidRPr="00565F78">
              <w:rPr>
                <w:rFonts w:ascii="Times New Roman" w:hAnsi="Times New Roman"/>
                <w:b/>
                <w:bCs/>
                <w:sz w:val="22"/>
                <w:szCs w:val="22"/>
                <w:lang w:val="sr-Latn-ME"/>
              </w:rPr>
              <w:t>eka</w:t>
            </w:r>
          </w:p>
        </w:tc>
      </w:tr>
      <w:tr w:rsidR="00797DFF" w:rsidRPr="00565F78" w:rsidTr="001D0818">
        <w:trPr>
          <w:trHeight w:val="584"/>
        </w:trPr>
        <w:tc>
          <w:tcPr>
            <w:tcW w:w="10188" w:type="dxa"/>
            <w:gridSpan w:val="4"/>
            <w:vAlign w:val="center"/>
          </w:tcPr>
          <w:p w:rsidR="00797DFF" w:rsidRPr="00565F78" w:rsidRDefault="00E450DC" w:rsidP="001D0818">
            <w:pPr>
              <w:rPr>
                <w:rFonts w:ascii="Times New Roman" w:hAnsi="Times New Roman"/>
                <w:sz w:val="22"/>
                <w:szCs w:val="22"/>
                <w:lang w:val="sr-Latn-ME"/>
              </w:rPr>
            </w:pPr>
            <w:r w:rsidRPr="00565F78">
              <w:rPr>
                <w:rFonts w:ascii="Times New Roman" w:hAnsi="Times New Roman"/>
                <w:bCs/>
                <w:sz w:val="22"/>
                <w:szCs w:val="22"/>
                <w:lang w:val="sr-Latn-ME"/>
              </w:rPr>
              <w:t>Čuvati na temperaturi do 25</w:t>
            </w:r>
            <w:r w:rsidRPr="00565F78">
              <w:rPr>
                <w:rFonts w:ascii="Times New Roman" w:hAnsi="Times New Roman"/>
                <w:bCs/>
                <w:sz w:val="22"/>
                <w:szCs w:val="22"/>
                <w:lang w:val="sr-Latn-ME"/>
              </w:rPr>
              <w:sym w:font="Symbol" w:char="F0B0"/>
            </w:r>
            <w:r w:rsidRPr="00565F78">
              <w:rPr>
                <w:rFonts w:ascii="Times New Roman" w:hAnsi="Times New Roman"/>
                <w:bCs/>
                <w:sz w:val="22"/>
                <w:szCs w:val="22"/>
                <w:lang w:val="sr-Latn-ME"/>
              </w:rPr>
              <w:t xml:space="preserve"> C, u originalnom pakovanju</w:t>
            </w:r>
            <w:r w:rsidR="00575852" w:rsidRPr="00565F78">
              <w:rPr>
                <w:rFonts w:ascii="Times New Roman" w:hAnsi="Times New Roman"/>
                <w:bCs/>
                <w:sz w:val="22"/>
                <w:szCs w:val="22"/>
                <w:lang w:val="sr-Latn-ME"/>
              </w:rPr>
              <w:t xml:space="preserve"> u cilju zaštite od svjetlosti i vlage</w:t>
            </w:r>
            <w:r w:rsidRPr="00565F78">
              <w:rPr>
                <w:rFonts w:ascii="Times New Roman" w:hAnsi="Times New Roman"/>
                <w:bCs/>
                <w:sz w:val="22"/>
                <w:szCs w:val="22"/>
                <w:lang w:val="sr-Latn-ME"/>
              </w:rPr>
              <w:t>.</w:t>
            </w:r>
          </w:p>
        </w:tc>
      </w:tr>
      <w:tr w:rsidR="00797DFF" w:rsidRPr="00565F78">
        <w:tc>
          <w:tcPr>
            <w:tcW w:w="10188" w:type="dxa"/>
            <w:gridSpan w:val="4"/>
            <w:vAlign w:val="center"/>
          </w:tcPr>
          <w:p w:rsidR="001D0818" w:rsidRDefault="001D0818" w:rsidP="001D0818">
            <w:pPr>
              <w:pStyle w:val="Header"/>
              <w:tabs>
                <w:tab w:val="clear" w:pos="4536"/>
                <w:tab w:val="clear" w:pos="9072"/>
                <w:tab w:val="left" w:pos="284"/>
              </w:tabs>
              <w:rPr>
                <w:rFonts w:ascii="Times New Roman" w:hAnsi="Times New Roman"/>
                <w:b/>
                <w:bCs/>
                <w:sz w:val="22"/>
                <w:szCs w:val="22"/>
                <w:lang w:val="sr-Latn-ME"/>
              </w:rPr>
            </w:pPr>
          </w:p>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 xml:space="preserve">6.5. </w:t>
            </w:r>
            <w:r w:rsidR="00E01A00" w:rsidRPr="00565F78">
              <w:rPr>
                <w:rFonts w:ascii="Times New Roman" w:hAnsi="Times New Roman"/>
                <w:b/>
                <w:bCs/>
                <w:sz w:val="22"/>
                <w:szCs w:val="22"/>
                <w:lang w:val="sr-Latn-ME"/>
              </w:rPr>
              <w:t>Vrsta i sadržaj pakovanja</w:t>
            </w:r>
          </w:p>
        </w:tc>
      </w:tr>
      <w:tr w:rsidR="00797DFF" w:rsidRPr="00565F78">
        <w:trPr>
          <w:trHeight w:val="671"/>
        </w:trPr>
        <w:tc>
          <w:tcPr>
            <w:tcW w:w="10188" w:type="dxa"/>
            <w:gridSpan w:val="4"/>
            <w:vAlign w:val="center"/>
          </w:tcPr>
          <w:p w:rsidR="001D0818" w:rsidRDefault="001D0818" w:rsidP="001D0818">
            <w:pPr>
              <w:pStyle w:val="Header"/>
              <w:tabs>
                <w:tab w:val="left" w:pos="284"/>
              </w:tabs>
              <w:rPr>
                <w:rFonts w:ascii="Times New Roman" w:hAnsi="Times New Roman"/>
                <w:sz w:val="22"/>
                <w:szCs w:val="22"/>
                <w:lang w:val="sr-Latn-ME"/>
              </w:rPr>
            </w:pPr>
          </w:p>
          <w:p w:rsidR="00DF4757" w:rsidRPr="00565F78" w:rsidRDefault="00DF4757" w:rsidP="001D0818">
            <w:pPr>
              <w:pStyle w:val="Header"/>
              <w:tabs>
                <w:tab w:val="left" w:pos="284"/>
              </w:tabs>
              <w:rPr>
                <w:rFonts w:ascii="Times New Roman" w:hAnsi="Times New Roman"/>
                <w:sz w:val="22"/>
                <w:szCs w:val="22"/>
                <w:lang w:val="sr-Latn-ME"/>
              </w:rPr>
            </w:pPr>
            <w:r w:rsidRPr="00565F78">
              <w:rPr>
                <w:rFonts w:ascii="Times New Roman" w:hAnsi="Times New Roman"/>
                <w:sz w:val="22"/>
                <w:szCs w:val="22"/>
                <w:lang w:val="sr-Latn-ME"/>
              </w:rPr>
              <w:t>-</w:t>
            </w:r>
            <w:r w:rsidR="00CF74B6" w:rsidRPr="00565F78">
              <w:rPr>
                <w:rFonts w:ascii="Times New Roman" w:hAnsi="Times New Roman"/>
                <w:sz w:val="22"/>
                <w:szCs w:val="22"/>
                <w:lang w:val="sr-Latn-ME"/>
              </w:rPr>
              <w:t xml:space="preserve"> </w:t>
            </w:r>
            <w:r w:rsidRPr="00565F78">
              <w:rPr>
                <w:rFonts w:ascii="Times New Roman" w:hAnsi="Times New Roman"/>
                <w:sz w:val="22"/>
                <w:szCs w:val="22"/>
                <w:lang w:val="sr-Latn-ME"/>
              </w:rPr>
              <w:t>4 bistera od AL/PVC</w:t>
            </w:r>
            <w:r w:rsidR="00CF74B6" w:rsidRPr="00565F78">
              <w:rPr>
                <w:rFonts w:ascii="Times New Roman" w:hAnsi="Times New Roman"/>
                <w:sz w:val="22"/>
                <w:szCs w:val="22"/>
                <w:lang w:val="sr-Latn-ME"/>
              </w:rPr>
              <w:t xml:space="preserve"> trake i tvrd</w:t>
            </w:r>
            <w:r w:rsidR="00016AE2" w:rsidRPr="00565F78">
              <w:rPr>
                <w:rFonts w:ascii="Times New Roman" w:hAnsi="Times New Roman"/>
                <w:sz w:val="22"/>
                <w:szCs w:val="22"/>
                <w:lang w:val="sr-Latn-ME"/>
              </w:rPr>
              <w:t>e</w:t>
            </w:r>
            <w:r w:rsidR="00CF74B6" w:rsidRPr="00565F78">
              <w:rPr>
                <w:rFonts w:ascii="Times New Roman" w:hAnsi="Times New Roman"/>
                <w:sz w:val="22"/>
                <w:szCs w:val="22"/>
                <w:lang w:val="sr-Latn-ME"/>
              </w:rPr>
              <w:t xml:space="preserve"> PVC/PVdC trake </w:t>
            </w:r>
            <w:r w:rsidRPr="00565F78">
              <w:rPr>
                <w:rFonts w:ascii="Times New Roman" w:hAnsi="Times New Roman"/>
                <w:sz w:val="22"/>
                <w:szCs w:val="22"/>
                <w:lang w:val="sr-Latn-ME"/>
              </w:rPr>
              <w:t>sa po 10 tableta od 25 mg</w:t>
            </w:r>
          </w:p>
          <w:p w:rsidR="00DF4757" w:rsidRPr="00565F78" w:rsidRDefault="00DF4757" w:rsidP="001D0818">
            <w:pPr>
              <w:pStyle w:val="Header"/>
              <w:tabs>
                <w:tab w:val="left" w:pos="284"/>
              </w:tabs>
              <w:rPr>
                <w:rFonts w:ascii="Times New Roman" w:hAnsi="Times New Roman"/>
                <w:sz w:val="22"/>
                <w:szCs w:val="22"/>
                <w:lang w:val="sr-Latn-ME"/>
              </w:rPr>
            </w:pPr>
            <w:r w:rsidRPr="00565F78">
              <w:rPr>
                <w:rFonts w:ascii="Times New Roman" w:hAnsi="Times New Roman"/>
                <w:sz w:val="22"/>
                <w:szCs w:val="22"/>
                <w:lang w:val="sr-Latn-ME"/>
              </w:rPr>
              <w:t>- 4 bistera od AL/PVC trake i tvrd</w:t>
            </w:r>
            <w:r w:rsidR="00016AE2" w:rsidRPr="00565F78">
              <w:rPr>
                <w:rFonts w:ascii="Times New Roman" w:hAnsi="Times New Roman"/>
                <w:sz w:val="22"/>
                <w:szCs w:val="22"/>
                <w:lang w:val="sr-Latn-ME"/>
              </w:rPr>
              <w:t>e</w:t>
            </w:r>
            <w:r w:rsidRPr="00565F78">
              <w:rPr>
                <w:rFonts w:ascii="Times New Roman" w:hAnsi="Times New Roman"/>
                <w:sz w:val="22"/>
                <w:szCs w:val="22"/>
                <w:lang w:val="sr-Latn-ME"/>
              </w:rPr>
              <w:t xml:space="preserve"> PVC/PVdC trake sa </w:t>
            </w:r>
            <w:r w:rsidR="00CD3BAC" w:rsidRPr="00565F78">
              <w:rPr>
                <w:rFonts w:ascii="Times New Roman" w:hAnsi="Times New Roman"/>
                <w:sz w:val="22"/>
                <w:szCs w:val="22"/>
                <w:lang w:val="sr-Latn-ME"/>
              </w:rPr>
              <w:t xml:space="preserve">po </w:t>
            </w:r>
            <w:r w:rsidRPr="00565F78">
              <w:rPr>
                <w:rFonts w:ascii="Times New Roman" w:hAnsi="Times New Roman"/>
                <w:sz w:val="22"/>
                <w:szCs w:val="22"/>
                <w:lang w:val="sr-Latn-ME"/>
              </w:rPr>
              <w:t>10 tableta od 50 mg</w:t>
            </w:r>
          </w:p>
          <w:p w:rsidR="00797DFF" w:rsidRPr="00565F78" w:rsidRDefault="00797DFF" w:rsidP="001D0818">
            <w:pPr>
              <w:pStyle w:val="Header"/>
              <w:tabs>
                <w:tab w:val="left" w:pos="284"/>
              </w:tabs>
              <w:rPr>
                <w:rFonts w:ascii="Times New Roman" w:hAnsi="Times New Roman"/>
                <w:sz w:val="22"/>
                <w:szCs w:val="22"/>
                <w:lang w:val="sr-Latn-ME"/>
              </w:rPr>
            </w:pPr>
          </w:p>
        </w:tc>
      </w:tr>
      <w:tr w:rsidR="00797DFF" w:rsidRPr="00565F78">
        <w:tc>
          <w:tcPr>
            <w:tcW w:w="10188" w:type="dxa"/>
            <w:gridSpan w:val="4"/>
            <w:vAlign w:val="center"/>
          </w:tcPr>
          <w:p w:rsidR="00797DFF" w:rsidRPr="00565F78" w:rsidRDefault="00797DFF" w:rsidP="001D0818">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6.6. Posebne m</w:t>
            </w:r>
            <w:r w:rsidR="00826DCD" w:rsidRPr="00565F78">
              <w:rPr>
                <w:rFonts w:ascii="Times New Roman" w:hAnsi="Times New Roman"/>
                <w:b/>
                <w:bCs/>
                <w:sz w:val="22"/>
                <w:szCs w:val="22"/>
                <w:lang w:val="sr-Latn-ME"/>
              </w:rPr>
              <w:t>j</w:t>
            </w:r>
            <w:r w:rsidRPr="00565F78">
              <w:rPr>
                <w:rFonts w:ascii="Times New Roman" w:hAnsi="Times New Roman"/>
                <w:b/>
                <w:bCs/>
                <w:sz w:val="22"/>
                <w:szCs w:val="22"/>
                <w:lang w:val="sr-Latn-ME"/>
              </w:rPr>
              <w:t>ere opreza pri odlaganju materijala koji treba odbaciti nakon prim</w:t>
            </w:r>
            <w:r w:rsidR="00826DCD" w:rsidRPr="00565F78">
              <w:rPr>
                <w:rFonts w:ascii="Times New Roman" w:hAnsi="Times New Roman"/>
                <w:b/>
                <w:bCs/>
                <w:sz w:val="22"/>
                <w:szCs w:val="22"/>
                <w:lang w:val="sr-Latn-ME"/>
              </w:rPr>
              <w:t>j</w:t>
            </w:r>
            <w:r w:rsidRPr="00565F78">
              <w:rPr>
                <w:rFonts w:ascii="Times New Roman" w:hAnsi="Times New Roman"/>
                <w:b/>
                <w:bCs/>
                <w:sz w:val="22"/>
                <w:szCs w:val="22"/>
                <w:lang w:val="sr-Latn-ME"/>
              </w:rPr>
              <w:t>ene l</w:t>
            </w:r>
            <w:r w:rsidR="00826DCD" w:rsidRPr="00565F78">
              <w:rPr>
                <w:rFonts w:ascii="Times New Roman" w:hAnsi="Times New Roman"/>
                <w:b/>
                <w:bCs/>
                <w:sz w:val="22"/>
                <w:szCs w:val="22"/>
                <w:lang w:val="sr-Latn-ME"/>
              </w:rPr>
              <w:t>ij</w:t>
            </w:r>
            <w:r w:rsidRPr="00565F78">
              <w:rPr>
                <w:rFonts w:ascii="Times New Roman" w:hAnsi="Times New Roman"/>
                <w:b/>
                <w:bCs/>
                <w:sz w:val="22"/>
                <w:szCs w:val="22"/>
                <w:lang w:val="sr-Latn-ME"/>
              </w:rPr>
              <w:t xml:space="preserve">eka </w:t>
            </w:r>
          </w:p>
        </w:tc>
      </w:tr>
      <w:tr w:rsidR="00797DFF" w:rsidRPr="00565F78" w:rsidTr="001D0818">
        <w:trPr>
          <w:trHeight w:val="463"/>
        </w:trPr>
        <w:tc>
          <w:tcPr>
            <w:tcW w:w="10188" w:type="dxa"/>
            <w:gridSpan w:val="4"/>
            <w:vAlign w:val="center"/>
          </w:tcPr>
          <w:p w:rsidR="00797DFF" w:rsidRPr="00565F78" w:rsidRDefault="00925635" w:rsidP="001D0818">
            <w:pPr>
              <w:rPr>
                <w:rFonts w:ascii="Times New Roman" w:hAnsi="Times New Roman"/>
                <w:sz w:val="22"/>
                <w:szCs w:val="22"/>
                <w:lang w:val="sr-Latn-ME"/>
              </w:rPr>
            </w:pPr>
            <w:r w:rsidRPr="00565F78">
              <w:rPr>
                <w:rFonts w:ascii="Times New Roman" w:hAnsi="Times New Roman"/>
                <w:sz w:val="22"/>
                <w:szCs w:val="22"/>
                <w:lang w:val="sr-Latn-ME"/>
              </w:rPr>
              <w:t>Neupotr</w:t>
            </w:r>
            <w:r w:rsidR="00826DCD" w:rsidRPr="00565F78">
              <w:rPr>
                <w:rFonts w:ascii="Times New Roman" w:hAnsi="Times New Roman"/>
                <w:sz w:val="22"/>
                <w:szCs w:val="22"/>
                <w:lang w:val="sr-Latn-ME"/>
              </w:rPr>
              <w:t>ij</w:t>
            </w:r>
            <w:r w:rsidRPr="00565F78">
              <w:rPr>
                <w:rFonts w:ascii="Times New Roman" w:hAnsi="Times New Roman"/>
                <w:sz w:val="22"/>
                <w:szCs w:val="22"/>
                <w:lang w:val="sr-Latn-ME"/>
              </w:rPr>
              <w:t>ebljeni l</w:t>
            </w:r>
            <w:r w:rsidR="00826DCD" w:rsidRPr="00565F78">
              <w:rPr>
                <w:rFonts w:ascii="Times New Roman" w:hAnsi="Times New Roman"/>
                <w:sz w:val="22"/>
                <w:szCs w:val="22"/>
                <w:lang w:val="sr-Latn-ME"/>
              </w:rPr>
              <w:t>ij</w:t>
            </w:r>
            <w:r w:rsidRPr="00565F78">
              <w:rPr>
                <w:rFonts w:ascii="Times New Roman" w:hAnsi="Times New Roman"/>
                <w:sz w:val="22"/>
                <w:szCs w:val="22"/>
                <w:lang w:val="sr-Latn-ME"/>
              </w:rPr>
              <w:t>ek se uništava u skladu sa važećim propisima</w:t>
            </w:r>
          </w:p>
        </w:tc>
      </w:tr>
      <w:tr w:rsidR="00EC051B" w:rsidRPr="00565F78" w:rsidTr="00EC051B">
        <w:trPr>
          <w:trHeight w:val="327"/>
        </w:trPr>
        <w:tc>
          <w:tcPr>
            <w:tcW w:w="10188" w:type="dxa"/>
            <w:gridSpan w:val="4"/>
            <w:vAlign w:val="center"/>
          </w:tcPr>
          <w:p w:rsidR="001D0818" w:rsidRDefault="001D0818" w:rsidP="001D0818">
            <w:pPr>
              <w:pStyle w:val="Header"/>
              <w:tabs>
                <w:tab w:val="clear" w:pos="4536"/>
                <w:tab w:val="clear" w:pos="9072"/>
                <w:tab w:val="left" w:pos="284"/>
              </w:tabs>
              <w:jc w:val="left"/>
              <w:rPr>
                <w:rFonts w:ascii="Times New Roman" w:hAnsi="Times New Roman"/>
                <w:b/>
                <w:sz w:val="22"/>
                <w:szCs w:val="22"/>
                <w:lang w:val="sr-Latn-ME"/>
              </w:rPr>
            </w:pPr>
          </w:p>
          <w:p w:rsidR="00EC051B" w:rsidRPr="00565F78" w:rsidRDefault="00EC051B" w:rsidP="001D0818">
            <w:pPr>
              <w:pStyle w:val="Header"/>
              <w:tabs>
                <w:tab w:val="clear" w:pos="4536"/>
                <w:tab w:val="clear" w:pos="9072"/>
                <w:tab w:val="left" w:pos="284"/>
              </w:tabs>
              <w:jc w:val="left"/>
              <w:rPr>
                <w:rFonts w:ascii="Times New Roman" w:hAnsi="Times New Roman"/>
                <w:b/>
                <w:sz w:val="22"/>
                <w:szCs w:val="22"/>
                <w:lang w:val="sr-Latn-ME"/>
              </w:rPr>
            </w:pPr>
            <w:r w:rsidRPr="00565F78">
              <w:rPr>
                <w:rFonts w:ascii="Times New Roman" w:hAnsi="Times New Roman"/>
                <w:b/>
                <w:sz w:val="22"/>
                <w:szCs w:val="22"/>
                <w:lang w:val="sr-Latn-ME"/>
              </w:rPr>
              <w:t xml:space="preserve">6.7. Režim izdavanja lijeka </w:t>
            </w:r>
          </w:p>
        </w:tc>
      </w:tr>
      <w:tr w:rsidR="00EC051B" w:rsidRPr="00565F78" w:rsidTr="001D0818">
        <w:trPr>
          <w:trHeight w:val="304"/>
        </w:trPr>
        <w:tc>
          <w:tcPr>
            <w:tcW w:w="10188" w:type="dxa"/>
            <w:gridSpan w:val="4"/>
            <w:vAlign w:val="center"/>
          </w:tcPr>
          <w:p w:rsidR="001D0818" w:rsidRDefault="001D0818" w:rsidP="001D0818">
            <w:pPr>
              <w:pStyle w:val="Header"/>
              <w:tabs>
                <w:tab w:val="clear" w:pos="4536"/>
                <w:tab w:val="clear" w:pos="9072"/>
                <w:tab w:val="left" w:pos="284"/>
              </w:tabs>
              <w:jc w:val="left"/>
              <w:rPr>
                <w:rFonts w:ascii="Times New Roman" w:hAnsi="Times New Roman"/>
                <w:bCs/>
                <w:sz w:val="22"/>
                <w:szCs w:val="22"/>
                <w:lang w:val="sr-Latn-ME"/>
              </w:rPr>
            </w:pPr>
          </w:p>
          <w:p w:rsidR="00EC051B" w:rsidRDefault="00EC051B" w:rsidP="001D0818">
            <w:pPr>
              <w:pStyle w:val="Header"/>
              <w:tabs>
                <w:tab w:val="clear" w:pos="4536"/>
                <w:tab w:val="clear" w:pos="9072"/>
                <w:tab w:val="left" w:pos="284"/>
              </w:tabs>
              <w:jc w:val="left"/>
              <w:rPr>
                <w:rFonts w:ascii="Times New Roman" w:hAnsi="Times New Roman"/>
                <w:bCs/>
                <w:sz w:val="22"/>
                <w:szCs w:val="22"/>
                <w:lang w:val="sr-Latn-ME"/>
              </w:rPr>
            </w:pPr>
            <w:r w:rsidRPr="00565F78">
              <w:rPr>
                <w:rFonts w:ascii="Times New Roman" w:hAnsi="Times New Roman"/>
                <w:bCs/>
                <w:sz w:val="22"/>
                <w:szCs w:val="22"/>
                <w:lang w:val="sr-Latn-ME"/>
              </w:rPr>
              <w:t>Lijek se može izdavati samo na ljekarski recept.</w:t>
            </w:r>
          </w:p>
          <w:p w:rsidR="001D0818" w:rsidRPr="00565F78" w:rsidRDefault="001D0818" w:rsidP="001D0818">
            <w:pPr>
              <w:pStyle w:val="Header"/>
              <w:tabs>
                <w:tab w:val="clear" w:pos="4536"/>
                <w:tab w:val="clear" w:pos="9072"/>
                <w:tab w:val="left" w:pos="284"/>
              </w:tabs>
              <w:jc w:val="left"/>
              <w:rPr>
                <w:rFonts w:ascii="Times New Roman" w:hAnsi="Times New Roman"/>
                <w:sz w:val="22"/>
                <w:szCs w:val="22"/>
                <w:lang w:val="sr-Latn-ME"/>
              </w:rPr>
            </w:pPr>
          </w:p>
        </w:tc>
      </w:tr>
      <w:tr w:rsidR="00797DFF" w:rsidRPr="00565F78">
        <w:trPr>
          <w:trHeight w:val="356"/>
        </w:trPr>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 xml:space="preserve">7. NOSILAC DOZVOLE </w:t>
            </w:r>
          </w:p>
        </w:tc>
      </w:tr>
      <w:tr w:rsidR="00797DFF" w:rsidRPr="00565F78" w:rsidTr="00EC051B">
        <w:trPr>
          <w:trHeight w:val="1053"/>
        </w:trPr>
        <w:tc>
          <w:tcPr>
            <w:tcW w:w="10188" w:type="dxa"/>
            <w:gridSpan w:val="4"/>
            <w:vAlign w:val="center"/>
          </w:tcPr>
          <w:p w:rsidR="001D0818" w:rsidRDefault="001D0818" w:rsidP="00EC051B">
            <w:pPr>
              <w:snapToGrid w:val="0"/>
              <w:rPr>
                <w:rFonts w:ascii="Times New Roman" w:hAnsi="Times New Roman"/>
                <w:sz w:val="22"/>
                <w:szCs w:val="22"/>
                <w:lang w:val="sr-Latn-ME"/>
              </w:rPr>
            </w:pPr>
          </w:p>
          <w:p w:rsidR="00626D06" w:rsidRPr="00626D06" w:rsidRDefault="00626D06" w:rsidP="00626D06">
            <w:pPr>
              <w:snapToGrid w:val="0"/>
              <w:rPr>
                <w:rFonts w:ascii="Times New Roman" w:hAnsi="Times New Roman"/>
                <w:sz w:val="22"/>
                <w:szCs w:val="22"/>
                <w:lang w:val="sr-Latn-ME"/>
              </w:rPr>
            </w:pPr>
            <w:r w:rsidRPr="00626D06">
              <w:rPr>
                <w:rFonts w:ascii="Times New Roman" w:hAnsi="Times New Roman"/>
                <w:sz w:val="22"/>
                <w:szCs w:val="22"/>
                <w:lang w:val="sr-Latn-ME"/>
              </w:rPr>
              <w:t>GLK pharma</w:t>
            </w:r>
          </w:p>
          <w:p w:rsidR="001D0818" w:rsidRDefault="00626D06" w:rsidP="00626D06">
            <w:pPr>
              <w:pStyle w:val="Header"/>
              <w:tabs>
                <w:tab w:val="clear" w:pos="4536"/>
                <w:tab w:val="clear" w:pos="9072"/>
                <w:tab w:val="left" w:pos="284"/>
              </w:tabs>
              <w:rPr>
                <w:rFonts w:ascii="Times New Roman" w:hAnsi="Times New Roman"/>
                <w:sz w:val="22"/>
                <w:szCs w:val="22"/>
                <w:lang w:val="sr-Latn-ME"/>
              </w:rPr>
            </w:pPr>
            <w:r w:rsidRPr="00626D06">
              <w:rPr>
                <w:rFonts w:ascii="Times New Roman" w:hAnsi="Times New Roman"/>
                <w:sz w:val="22"/>
                <w:szCs w:val="22"/>
                <w:lang w:val="sr-Latn-ME"/>
              </w:rPr>
              <w:t>Slobode b.b., Budva, Crna Gora</w:t>
            </w:r>
          </w:p>
          <w:p w:rsidR="001D0818" w:rsidRDefault="001D0818" w:rsidP="00EC051B">
            <w:pPr>
              <w:pStyle w:val="Header"/>
              <w:tabs>
                <w:tab w:val="clear" w:pos="4536"/>
                <w:tab w:val="clear" w:pos="9072"/>
                <w:tab w:val="left" w:pos="284"/>
              </w:tabs>
              <w:rPr>
                <w:rFonts w:ascii="Times New Roman" w:hAnsi="Times New Roman"/>
                <w:sz w:val="22"/>
                <w:szCs w:val="22"/>
                <w:lang w:val="sr-Latn-ME"/>
              </w:rPr>
            </w:pPr>
          </w:p>
          <w:p w:rsidR="001D0818" w:rsidRDefault="001D0818" w:rsidP="00EC051B">
            <w:pPr>
              <w:pStyle w:val="Header"/>
              <w:tabs>
                <w:tab w:val="clear" w:pos="4536"/>
                <w:tab w:val="clear" w:pos="9072"/>
                <w:tab w:val="left" w:pos="284"/>
              </w:tabs>
              <w:rPr>
                <w:rFonts w:ascii="Times New Roman" w:hAnsi="Times New Roman"/>
                <w:sz w:val="22"/>
                <w:szCs w:val="22"/>
                <w:lang w:val="sr-Latn-ME"/>
              </w:rPr>
            </w:pPr>
          </w:p>
          <w:p w:rsidR="00626D06" w:rsidRDefault="00626D06" w:rsidP="00EC051B">
            <w:pPr>
              <w:pStyle w:val="Header"/>
              <w:tabs>
                <w:tab w:val="clear" w:pos="4536"/>
                <w:tab w:val="clear" w:pos="9072"/>
                <w:tab w:val="left" w:pos="284"/>
              </w:tabs>
              <w:rPr>
                <w:rFonts w:ascii="Times New Roman" w:hAnsi="Times New Roman"/>
                <w:sz w:val="22"/>
                <w:szCs w:val="22"/>
                <w:lang w:val="sr-Latn-ME"/>
              </w:rPr>
            </w:pPr>
          </w:p>
          <w:p w:rsidR="00626D06" w:rsidRPr="00565F78" w:rsidRDefault="00626D06" w:rsidP="00EC051B">
            <w:pPr>
              <w:pStyle w:val="Header"/>
              <w:tabs>
                <w:tab w:val="clear" w:pos="4536"/>
                <w:tab w:val="clear" w:pos="9072"/>
                <w:tab w:val="left" w:pos="284"/>
              </w:tabs>
              <w:rPr>
                <w:rFonts w:ascii="Times New Roman" w:hAnsi="Times New Roman"/>
                <w:sz w:val="22"/>
                <w:szCs w:val="22"/>
                <w:lang w:val="sr-Latn-ME"/>
              </w:rPr>
            </w:pPr>
            <w:bookmarkStart w:id="0" w:name="_GoBack"/>
            <w:bookmarkEnd w:id="0"/>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lastRenderedPageBreak/>
              <w:t>8. BROJ PRVE DOZVOLE</w:t>
            </w:r>
            <w:r w:rsidR="00E01A00" w:rsidRPr="00565F78">
              <w:rPr>
                <w:rFonts w:ascii="Times New Roman" w:hAnsi="Times New Roman"/>
                <w:b/>
                <w:bCs/>
                <w:sz w:val="22"/>
                <w:szCs w:val="22"/>
                <w:lang w:val="sr-Latn-ME"/>
              </w:rPr>
              <w:t>/</w:t>
            </w:r>
            <w:r w:rsidRPr="00565F78">
              <w:rPr>
                <w:rFonts w:ascii="Times New Roman" w:hAnsi="Times New Roman"/>
                <w:b/>
                <w:bCs/>
                <w:sz w:val="22"/>
                <w:szCs w:val="22"/>
                <w:lang w:val="sr-Latn-ME"/>
              </w:rPr>
              <w:t xml:space="preserve"> OBNOVE DOZVOLE</w:t>
            </w:r>
          </w:p>
        </w:tc>
      </w:tr>
      <w:tr w:rsidR="00797DFF" w:rsidRPr="00565F78">
        <w:trPr>
          <w:trHeight w:val="869"/>
        </w:trPr>
        <w:tc>
          <w:tcPr>
            <w:tcW w:w="10188" w:type="dxa"/>
            <w:gridSpan w:val="4"/>
            <w:vAlign w:val="center"/>
          </w:tcPr>
          <w:p w:rsidR="001D0818" w:rsidRDefault="001D0818" w:rsidP="001D0818">
            <w:pPr>
              <w:pStyle w:val="Header"/>
              <w:rPr>
                <w:rFonts w:ascii="Times New Roman" w:hAnsi="Times New Roman"/>
                <w:sz w:val="22"/>
                <w:szCs w:val="22"/>
                <w:lang w:val="sr-Latn-ME"/>
              </w:rPr>
            </w:pPr>
          </w:p>
          <w:p w:rsidR="001D0818" w:rsidRDefault="001D0818" w:rsidP="001D0818">
            <w:pPr>
              <w:pStyle w:val="Header"/>
              <w:rPr>
                <w:rFonts w:ascii="Times New Roman" w:hAnsi="Times New Roman"/>
                <w:sz w:val="22"/>
                <w:szCs w:val="22"/>
                <w:lang w:val="sr-Latn-ME"/>
              </w:rPr>
            </w:pPr>
            <w:r w:rsidRPr="001D0818">
              <w:rPr>
                <w:rFonts w:ascii="Times New Roman" w:hAnsi="Times New Roman"/>
                <w:sz w:val="22"/>
                <w:szCs w:val="22"/>
                <w:lang w:val="sr-Latn-ME"/>
              </w:rPr>
              <w:t>K</w:t>
            </w:r>
            <w:r w:rsidR="008E2D31" w:rsidRPr="001D0818">
              <w:rPr>
                <w:rFonts w:ascii="Times New Roman" w:hAnsi="Times New Roman"/>
                <w:sz w:val="22"/>
                <w:szCs w:val="22"/>
                <w:lang w:val="sr-Latn-ME"/>
              </w:rPr>
              <w:t>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tableta, 25 mg,  blister, 4 x 10 tableta</w:t>
            </w:r>
            <w:r>
              <w:rPr>
                <w:rFonts w:ascii="Times New Roman" w:hAnsi="Times New Roman"/>
                <w:sz w:val="22"/>
                <w:szCs w:val="22"/>
                <w:lang w:val="sr-Latn-ME"/>
              </w:rPr>
              <w:t xml:space="preserve">: </w:t>
            </w:r>
            <w:r w:rsidR="00082E72" w:rsidRPr="00082E72">
              <w:rPr>
                <w:rFonts w:ascii="Times New Roman" w:hAnsi="Times New Roman"/>
                <w:sz w:val="22"/>
                <w:szCs w:val="22"/>
                <w:lang w:val="sr-Latn-ME"/>
              </w:rPr>
              <w:t>2030/15/254 - 1496</w:t>
            </w:r>
          </w:p>
          <w:p w:rsidR="001D0818" w:rsidRPr="001D0818" w:rsidRDefault="008E2D31" w:rsidP="001D0818">
            <w:pPr>
              <w:pStyle w:val="Header"/>
              <w:rPr>
                <w:rFonts w:ascii="Times New Roman" w:hAnsi="Times New Roman"/>
                <w:sz w:val="22"/>
                <w:szCs w:val="22"/>
                <w:lang w:val="sr-Latn-ME"/>
              </w:rPr>
            </w:pPr>
            <w:r w:rsidRPr="001D0818">
              <w:rPr>
                <w:rFonts w:ascii="Times New Roman" w:hAnsi="Times New Roman"/>
                <w:sz w:val="22"/>
                <w:szCs w:val="22"/>
                <w:lang w:val="sr-Latn-ME"/>
              </w:rPr>
              <w:t>Katopil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xml:space="preserve">, </w:t>
            </w:r>
            <w:r w:rsidR="001D0818" w:rsidRPr="001D0818">
              <w:rPr>
                <w:rFonts w:ascii="Times New Roman" w:hAnsi="Times New Roman"/>
                <w:sz w:val="22"/>
                <w:szCs w:val="22"/>
                <w:lang w:val="sr-Latn-ME"/>
              </w:rPr>
              <w:t xml:space="preserve">tableta, </w:t>
            </w:r>
            <w:r w:rsidR="001D0818">
              <w:rPr>
                <w:rFonts w:ascii="Times New Roman" w:hAnsi="Times New Roman"/>
                <w:sz w:val="22"/>
                <w:szCs w:val="22"/>
                <w:lang w:val="sr-Latn-ME"/>
              </w:rPr>
              <w:t>50</w:t>
            </w:r>
            <w:r w:rsidR="001D0818" w:rsidRPr="001D0818">
              <w:rPr>
                <w:rFonts w:ascii="Times New Roman" w:hAnsi="Times New Roman"/>
                <w:sz w:val="22"/>
                <w:szCs w:val="22"/>
                <w:lang w:val="sr-Latn-ME"/>
              </w:rPr>
              <w:t xml:space="preserve"> mg,  blister, 4 x 10 tableta</w:t>
            </w:r>
            <w:r w:rsidR="001D0818">
              <w:rPr>
                <w:rFonts w:ascii="Times New Roman" w:hAnsi="Times New Roman"/>
                <w:sz w:val="22"/>
                <w:szCs w:val="22"/>
                <w:lang w:val="sr-Latn-ME"/>
              </w:rPr>
              <w:t>:</w:t>
            </w:r>
            <w:r w:rsidR="00082E72">
              <w:rPr>
                <w:rFonts w:ascii="Times New Roman" w:hAnsi="Times New Roman"/>
                <w:sz w:val="22"/>
                <w:szCs w:val="22"/>
                <w:lang w:val="sr-Latn-ME"/>
              </w:rPr>
              <w:t xml:space="preserve"> </w:t>
            </w:r>
            <w:r w:rsidR="00082E72" w:rsidRPr="00082E72">
              <w:rPr>
                <w:rFonts w:ascii="Times New Roman" w:hAnsi="Times New Roman"/>
                <w:sz w:val="22"/>
                <w:szCs w:val="22"/>
                <w:lang w:val="sr-Latn-ME"/>
              </w:rPr>
              <w:t>2030/15/25</w:t>
            </w:r>
            <w:r w:rsidR="00082E72">
              <w:rPr>
                <w:rFonts w:ascii="Times New Roman" w:hAnsi="Times New Roman"/>
                <w:sz w:val="22"/>
                <w:szCs w:val="22"/>
                <w:lang w:val="sr-Latn-ME"/>
              </w:rPr>
              <w:t>5</w:t>
            </w:r>
            <w:r w:rsidR="00082E72" w:rsidRPr="00082E72">
              <w:rPr>
                <w:rFonts w:ascii="Times New Roman" w:hAnsi="Times New Roman"/>
                <w:sz w:val="22"/>
                <w:szCs w:val="22"/>
                <w:lang w:val="sr-Latn-ME"/>
              </w:rPr>
              <w:t xml:space="preserve"> - 149</w:t>
            </w:r>
            <w:r w:rsidR="00082E72">
              <w:rPr>
                <w:rFonts w:ascii="Times New Roman" w:hAnsi="Times New Roman"/>
                <w:sz w:val="22"/>
                <w:szCs w:val="22"/>
                <w:lang w:val="sr-Latn-ME"/>
              </w:rPr>
              <w:t>8</w:t>
            </w:r>
          </w:p>
          <w:p w:rsidR="000F2984" w:rsidRPr="00565F78" w:rsidRDefault="000F2984" w:rsidP="001D0818">
            <w:pPr>
              <w:pStyle w:val="Header"/>
              <w:rPr>
                <w:rFonts w:ascii="Times New Roman" w:hAnsi="Times New Roman"/>
                <w:sz w:val="22"/>
                <w:szCs w:val="22"/>
                <w:lang w:val="sr-Latn-ME"/>
              </w:rPr>
            </w:pPr>
          </w:p>
        </w:tc>
      </w:tr>
      <w:tr w:rsidR="00797DFF" w:rsidRPr="00565F78">
        <w:tc>
          <w:tcPr>
            <w:tcW w:w="10188" w:type="dxa"/>
            <w:gridSpan w:val="4"/>
            <w:shd w:val="clear" w:color="auto" w:fill="E0E0E0"/>
            <w:vAlign w:val="center"/>
          </w:tcPr>
          <w:p w:rsidR="00797DFF" w:rsidRPr="00565F78" w:rsidRDefault="00E01A00">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9. DATUM PRVE DOZVOLE/</w:t>
            </w:r>
            <w:r w:rsidR="00797DFF" w:rsidRPr="00565F78">
              <w:rPr>
                <w:rFonts w:ascii="Times New Roman" w:hAnsi="Times New Roman"/>
                <w:b/>
                <w:bCs/>
                <w:sz w:val="22"/>
                <w:szCs w:val="22"/>
                <w:lang w:val="sr-Latn-ME"/>
              </w:rPr>
              <w:t xml:space="preserve"> DATUM OBNOVE DOZVOLE</w:t>
            </w:r>
          </w:p>
        </w:tc>
      </w:tr>
      <w:tr w:rsidR="00797DFF" w:rsidRPr="00565F78">
        <w:trPr>
          <w:trHeight w:val="824"/>
        </w:trPr>
        <w:tc>
          <w:tcPr>
            <w:tcW w:w="10188" w:type="dxa"/>
            <w:gridSpan w:val="4"/>
            <w:vAlign w:val="center"/>
          </w:tcPr>
          <w:p w:rsidR="001D0818" w:rsidRDefault="008E2D31" w:rsidP="001D0818">
            <w:pPr>
              <w:pStyle w:val="Header"/>
              <w:rPr>
                <w:rFonts w:ascii="Times New Roman" w:hAnsi="Times New Roman"/>
                <w:sz w:val="22"/>
                <w:szCs w:val="22"/>
                <w:lang w:val="sr-Latn-ME"/>
              </w:rPr>
            </w:pPr>
            <w:r w:rsidRPr="001D0818">
              <w:rPr>
                <w:rFonts w:ascii="Times New Roman" w:hAnsi="Times New Roman"/>
                <w:sz w:val="22"/>
                <w:szCs w:val="22"/>
                <w:lang w:val="sr-Latn-ME"/>
              </w:rPr>
              <w:t>Katopil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xml:space="preserve">, </w:t>
            </w:r>
            <w:r w:rsidR="001D0818" w:rsidRPr="001D0818">
              <w:rPr>
                <w:rFonts w:ascii="Times New Roman" w:hAnsi="Times New Roman"/>
                <w:sz w:val="22"/>
                <w:szCs w:val="22"/>
                <w:lang w:val="sr-Latn-ME"/>
              </w:rPr>
              <w:t>tableta, 25 mg,  blister, 4 x 10 tableta</w:t>
            </w:r>
            <w:r w:rsidR="001D0818">
              <w:rPr>
                <w:rFonts w:ascii="Times New Roman" w:hAnsi="Times New Roman"/>
                <w:sz w:val="22"/>
                <w:szCs w:val="22"/>
                <w:lang w:val="sr-Latn-ME"/>
              </w:rPr>
              <w:t xml:space="preserve">: </w:t>
            </w:r>
            <w:r w:rsidR="00082E72" w:rsidRPr="00082E72">
              <w:rPr>
                <w:rFonts w:ascii="Times New Roman" w:hAnsi="Times New Roman"/>
                <w:sz w:val="22"/>
                <w:szCs w:val="22"/>
                <w:lang w:val="sr-Latn-ME"/>
              </w:rPr>
              <w:t>17.04.2015. godine</w:t>
            </w:r>
          </w:p>
          <w:p w:rsidR="00A57655" w:rsidRPr="00565F78" w:rsidRDefault="008E2D31" w:rsidP="001D0818">
            <w:pPr>
              <w:pStyle w:val="Header"/>
              <w:tabs>
                <w:tab w:val="clear" w:pos="4536"/>
                <w:tab w:val="clear" w:pos="9072"/>
                <w:tab w:val="left" w:pos="284"/>
              </w:tabs>
              <w:rPr>
                <w:rFonts w:ascii="Times New Roman" w:hAnsi="Times New Roman"/>
                <w:sz w:val="22"/>
                <w:szCs w:val="22"/>
                <w:lang w:val="sr-Latn-ME"/>
              </w:rPr>
            </w:pPr>
            <w:r w:rsidRPr="001D0818">
              <w:rPr>
                <w:rFonts w:ascii="Times New Roman" w:hAnsi="Times New Roman"/>
                <w:sz w:val="22"/>
                <w:szCs w:val="22"/>
                <w:lang w:val="sr-Latn-ME"/>
              </w:rPr>
              <w:t>Katopil</w:t>
            </w:r>
            <w:r w:rsidRPr="008E2D31">
              <w:rPr>
                <w:rFonts w:ascii="Times New Roman" w:hAnsi="Times New Roman"/>
                <w:sz w:val="22"/>
                <w:szCs w:val="22"/>
                <w:vertAlign w:val="superscript"/>
                <w:lang w:val="sr-Latn-ME"/>
              </w:rPr>
              <w:t>®</w:t>
            </w:r>
            <w:r w:rsidRPr="001D0818">
              <w:rPr>
                <w:rFonts w:ascii="Times New Roman" w:hAnsi="Times New Roman"/>
                <w:sz w:val="22"/>
                <w:szCs w:val="22"/>
                <w:lang w:val="sr-Latn-ME"/>
              </w:rPr>
              <w:t xml:space="preserve">, </w:t>
            </w:r>
            <w:r w:rsidR="001D0818" w:rsidRPr="001D0818">
              <w:rPr>
                <w:rFonts w:ascii="Times New Roman" w:hAnsi="Times New Roman"/>
                <w:sz w:val="22"/>
                <w:szCs w:val="22"/>
                <w:lang w:val="sr-Latn-ME"/>
              </w:rPr>
              <w:t xml:space="preserve">tableta, </w:t>
            </w:r>
            <w:r w:rsidR="001D0818">
              <w:rPr>
                <w:rFonts w:ascii="Times New Roman" w:hAnsi="Times New Roman"/>
                <w:sz w:val="22"/>
                <w:szCs w:val="22"/>
                <w:lang w:val="sr-Latn-ME"/>
              </w:rPr>
              <w:t>50</w:t>
            </w:r>
            <w:r w:rsidR="001D0818" w:rsidRPr="001D0818">
              <w:rPr>
                <w:rFonts w:ascii="Times New Roman" w:hAnsi="Times New Roman"/>
                <w:sz w:val="22"/>
                <w:szCs w:val="22"/>
                <w:lang w:val="sr-Latn-ME"/>
              </w:rPr>
              <w:t xml:space="preserve"> mg,  blister, 4 x 10 tableta</w:t>
            </w:r>
            <w:r w:rsidR="001D0818">
              <w:rPr>
                <w:rFonts w:ascii="Times New Roman" w:hAnsi="Times New Roman"/>
                <w:sz w:val="22"/>
                <w:szCs w:val="22"/>
                <w:lang w:val="sr-Latn-ME"/>
              </w:rPr>
              <w:t>:</w:t>
            </w:r>
            <w:r w:rsidR="00082E72">
              <w:rPr>
                <w:rFonts w:ascii="Times New Roman" w:hAnsi="Times New Roman"/>
                <w:sz w:val="22"/>
                <w:szCs w:val="22"/>
                <w:lang w:val="sr-Latn-ME"/>
              </w:rPr>
              <w:t xml:space="preserve"> </w:t>
            </w:r>
            <w:r w:rsidR="00082E72">
              <w:rPr>
                <w:rFonts w:ascii="TimesNewRoman" w:hAnsi="TimesNewRoman" w:cs="TimesNewRoman"/>
                <w:sz w:val="22"/>
                <w:szCs w:val="22"/>
                <w:lang w:val="sr-Latn-ME" w:eastAsia="sr-Latn-ME"/>
              </w:rPr>
              <w:t>17.04.2015. godine</w:t>
            </w:r>
          </w:p>
        </w:tc>
      </w:tr>
      <w:tr w:rsidR="00797DFF" w:rsidRPr="00565F78">
        <w:tc>
          <w:tcPr>
            <w:tcW w:w="10188" w:type="dxa"/>
            <w:gridSpan w:val="4"/>
            <w:shd w:val="clear" w:color="auto" w:fill="E0E0E0"/>
            <w:vAlign w:val="center"/>
          </w:tcPr>
          <w:p w:rsidR="00797DFF" w:rsidRPr="00565F78" w:rsidRDefault="00797DFF">
            <w:pPr>
              <w:pStyle w:val="Header"/>
              <w:tabs>
                <w:tab w:val="clear" w:pos="4536"/>
                <w:tab w:val="clear" w:pos="9072"/>
                <w:tab w:val="left" w:pos="284"/>
              </w:tabs>
              <w:rPr>
                <w:rFonts w:ascii="Times New Roman" w:hAnsi="Times New Roman"/>
                <w:b/>
                <w:bCs/>
                <w:sz w:val="22"/>
                <w:szCs w:val="22"/>
                <w:lang w:val="sr-Latn-ME"/>
              </w:rPr>
            </w:pPr>
            <w:r w:rsidRPr="00565F78">
              <w:rPr>
                <w:rFonts w:ascii="Times New Roman" w:hAnsi="Times New Roman"/>
                <w:b/>
                <w:bCs/>
                <w:sz w:val="22"/>
                <w:szCs w:val="22"/>
                <w:lang w:val="sr-Latn-ME"/>
              </w:rPr>
              <w:t>10. DATUM</w:t>
            </w:r>
            <w:r w:rsidR="00E01A00" w:rsidRPr="00565F78">
              <w:rPr>
                <w:rFonts w:ascii="Times New Roman" w:hAnsi="Times New Roman"/>
                <w:b/>
                <w:bCs/>
                <w:sz w:val="22"/>
                <w:szCs w:val="22"/>
                <w:lang w:val="sr-Latn-ME"/>
              </w:rPr>
              <w:t xml:space="preserve"> POSL</w:t>
            </w:r>
            <w:r w:rsidR="00826DCD" w:rsidRPr="00565F78">
              <w:rPr>
                <w:rFonts w:ascii="Times New Roman" w:hAnsi="Times New Roman"/>
                <w:b/>
                <w:bCs/>
                <w:sz w:val="22"/>
                <w:szCs w:val="22"/>
                <w:lang w:val="sr-Latn-ME"/>
              </w:rPr>
              <w:t>J</w:t>
            </w:r>
            <w:r w:rsidR="00E01A00" w:rsidRPr="00565F78">
              <w:rPr>
                <w:rFonts w:ascii="Times New Roman" w:hAnsi="Times New Roman"/>
                <w:b/>
                <w:bCs/>
                <w:sz w:val="22"/>
                <w:szCs w:val="22"/>
                <w:lang w:val="sr-Latn-ME"/>
              </w:rPr>
              <w:t xml:space="preserve">EDNJE </w:t>
            </w:r>
            <w:r w:rsidRPr="00565F78">
              <w:rPr>
                <w:rFonts w:ascii="Times New Roman" w:hAnsi="Times New Roman"/>
                <w:b/>
                <w:bCs/>
                <w:sz w:val="22"/>
                <w:szCs w:val="22"/>
                <w:lang w:val="sr-Latn-ME"/>
              </w:rPr>
              <w:t xml:space="preserve"> REVIZIJE TEKSTA</w:t>
            </w:r>
            <w:r w:rsidR="00E01A00" w:rsidRPr="00565F78">
              <w:rPr>
                <w:rFonts w:ascii="Times New Roman" w:hAnsi="Times New Roman"/>
                <w:b/>
                <w:bCs/>
                <w:sz w:val="22"/>
                <w:szCs w:val="22"/>
                <w:lang w:val="sr-Latn-ME"/>
              </w:rPr>
              <w:t xml:space="preserve"> SAŽETKA OSNOVNIH KARAKTERISTIKA LIJEKA</w:t>
            </w:r>
          </w:p>
        </w:tc>
      </w:tr>
      <w:tr w:rsidR="00797DFF" w:rsidRPr="00565F78">
        <w:trPr>
          <w:trHeight w:val="824"/>
        </w:trPr>
        <w:tc>
          <w:tcPr>
            <w:tcW w:w="10188" w:type="dxa"/>
            <w:gridSpan w:val="4"/>
            <w:vAlign w:val="center"/>
          </w:tcPr>
          <w:p w:rsidR="00797DFF" w:rsidRPr="00565F78" w:rsidRDefault="001D0818">
            <w:pPr>
              <w:pStyle w:val="Header"/>
              <w:tabs>
                <w:tab w:val="clear" w:pos="4536"/>
                <w:tab w:val="clear" w:pos="9072"/>
                <w:tab w:val="left" w:pos="284"/>
              </w:tabs>
              <w:rPr>
                <w:rFonts w:ascii="Times New Roman" w:hAnsi="Times New Roman"/>
                <w:sz w:val="22"/>
                <w:szCs w:val="22"/>
                <w:lang w:val="sr-Latn-ME"/>
              </w:rPr>
            </w:pPr>
            <w:r>
              <w:rPr>
                <w:rFonts w:ascii="Times New Roman" w:hAnsi="Times New Roman"/>
                <w:sz w:val="22"/>
                <w:szCs w:val="22"/>
                <w:lang w:val="sr-Latn-ME"/>
              </w:rPr>
              <w:t>April, 2015.</w:t>
            </w:r>
          </w:p>
        </w:tc>
      </w:tr>
    </w:tbl>
    <w:p w:rsidR="00797DFF" w:rsidRPr="00565F78" w:rsidRDefault="00797DFF">
      <w:pPr>
        <w:rPr>
          <w:rFonts w:ascii="Times New Roman" w:hAnsi="Times New Roman"/>
          <w:sz w:val="22"/>
          <w:szCs w:val="22"/>
          <w:lang w:val="sr-Latn-ME"/>
        </w:rPr>
      </w:pPr>
    </w:p>
    <w:sectPr w:rsidR="00797DFF" w:rsidRPr="00565F78" w:rsidSect="0099167E">
      <w:headerReference w:type="default" r:id="rId9"/>
      <w:footerReference w:type="even" r:id="rId10"/>
      <w:footerReference w:type="default" r:id="rId11"/>
      <w:pgSz w:w="11907" w:h="16840" w:code="9"/>
      <w:pgMar w:top="2155" w:right="1134" w:bottom="1701" w:left="1134" w:header="357" w:footer="23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AA" w:rsidRDefault="00E357AA">
      <w:r>
        <w:separator/>
      </w:r>
    </w:p>
  </w:endnote>
  <w:endnote w:type="continuationSeparator" w:id="0">
    <w:p w:rsidR="00E357AA" w:rsidRDefault="00E3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69" w:rsidRDefault="00A53F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F69" w:rsidRDefault="00A53F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78" w:rsidRPr="00565F78" w:rsidRDefault="00565F78" w:rsidP="00565F78">
    <w:pPr>
      <w:pStyle w:val="Footer"/>
      <w:framePr w:wrap="around" w:vAnchor="text" w:hAnchor="margin" w:xAlign="right" w:y="1"/>
      <w:rPr>
        <w:rFonts w:ascii="Times New Roman" w:hAnsi="Times New Roman"/>
        <w:sz w:val="20"/>
        <w:szCs w:val="20"/>
        <w:lang w:val="sr-Latn-ME"/>
      </w:rPr>
    </w:pPr>
    <w:r>
      <w:tab/>
    </w:r>
  </w:p>
  <w:p w:rsidR="00565F78" w:rsidRPr="00565F78" w:rsidRDefault="00565F78" w:rsidP="00565F78">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565F78" w:rsidRPr="00565F78" w:rsidRDefault="00565F78" w:rsidP="00565F78">
    <w:pPr>
      <w:tabs>
        <w:tab w:val="clear" w:pos="284"/>
        <w:tab w:val="center" w:pos="4320"/>
        <w:tab w:val="right" w:pos="8640"/>
      </w:tabs>
      <w:jc w:val="center"/>
      <w:rPr>
        <w:rFonts w:ascii="Times New Roman" w:hAnsi="Times New Roman"/>
        <w:color w:val="E65900"/>
        <w:sz w:val="16"/>
        <w:szCs w:val="18"/>
        <w:lang w:val="sr-Latn-ME"/>
      </w:rPr>
    </w:pPr>
    <w:r w:rsidRPr="00565F78">
      <w:rPr>
        <w:rFonts w:ascii="Times New Roman" w:hAnsi="Times New Roman"/>
        <w:color w:val="FA0000"/>
        <w:sz w:val="16"/>
        <w:szCs w:val="18"/>
        <w:lang w:val="sr-Latn-ME"/>
      </w:rPr>
      <w:t>Agencija za ljekove i medicinska sredstva Crne Gore,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81000 Podgorica, Bul. Ivana Crnojevića 64a</w:t>
    </w:r>
  </w:p>
  <w:p w:rsidR="00565F78" w:rsidRPr="00565F78" w:rsidRDefault="00565F78" w:rsidP="00565F78">
    <w:pPr>
      <w:tabs>
        <w:tab w:val="clear" w:pos="284"/>
        <w:tab w:val="center" w:pos="4320"/>
        <w:tab w:val="right" w:pos="8640"/>
      </w:tabs>
      <w:jc w:val="center"/>
      <w:rPr>
        <w:rFonts w:ascii="Times New Roman" w:hAnsi="Times New Roman"/>
        <w:color w:val="FA0000"/>
        <w:sz w:val="16"/>
        <w:szCs w:val="18"/>
        <w:lang w:val="sr-Latn-ME"/>
      </w:rPr>
    </w:pPr>
    <w:r w:rsidRPr="00565F78">
      <w:rPr>
        <w:rFonts w:ascii="Times New Roman" w:hAnsi="Times New Roman"/>
        <w:color w:val="E65900"/>
        <w:sz w:val="16"/>
        <w:szCs w:val="18"/>
        <w:lang w:val="sr-Latn-ME"/>
      </w:rPr>
      <w:t xml:space="preserve">tel: +382 (0) 20 310 280  </w:t>
    </w:r>
    <w:r w:rsidRPr="00565F78">
      <w:rPr>
        <w:rFonts w:ascii="Times New Roman" w:hAnsi="Times New Roman"/>
        <w:color w:val="FA0000"/>
        <w:sz w:val="16"/>
        <w:szCs w:val="18"/>
        <w:lang w:val="sr-Latn-ME"/>
      </w:rPr>
      <w:t>fax: +382 (0) 20 310 581,</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e-mail: info@calims.me,</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www.calims.me</w:t>
    </w:r>
    <w:r w:rsidRPr="00565F78">
      <w:rPr>
        <w:rFonts w:ascii="Times New Roman" w:hAnsi="Times New Roman"/>
        <w:sz w:val="16"/>
        <w:szCs w:val="18"/>
        <w:lang w:val="sr-Latn-ME"/>
      </w:rPr>
      <w:t xml:space="preserve">, </w:t>
    </w:r>
    <w:r w:rsidRPr="00565F78">
      <w:rPr>
        <w:rFonts w:ascii="Times New Roman" w:hAnsi="Times New Roman"/>
        <w:color w:val="E65900"/>
        <w:sz w:val="16"/>
        <w:szCs w:val="18"/>
        <w:lang w:val="sr-Latn-ME"/>
      </w:rPr>
      <w:t>PIB: 02739658,</w:t>
    </w:r>
    <w:r w:rsidRPr="00565F78">
      <w:rPr>
        <w:rFonts w:ascii="Times New Roman" w:hAnsi="Times New Roman"/>
        <w:sz w:val="16"/>
        <w:szCs w:val="18"/>
        <w:lang w:val="sr-Latn-ME"/>
      </w:rPr>
      <w:t xml:space="preserve"> </w:t>
    </w:r>
    <w:r w:rsidRPr="00565F78">
      <w:rPr>
        <w:rFonts w:ascii="Times New Roman" w:hAnsi="Times New Roman"/>
        <w:color w:val="FA0000"/>
        <w:sz w:val="16"/>
        <w:szCs w:val="18"/>
        <w:lang w:val="sr-Latn-ME"/>
      </w:rPr>
      <w:t>žiro račun: 520-3603-33</w:t>
    </w:r>
  </w:p>
  <w:p w:rsidR="00565F78" w:rsidRPr="00565F78" w:rsidRDefault="00565F78" w:rsidP="00565F78">
    <w:pPr>
      <w:tabs>
        <w:tab w:val="clear" w:pos="284"/>
        <w:tab w:val="center" w:pos="4320"/>
        <w:tab w:val="right" w:pos="8640"/>
      </w:tabs>
      <w:jc w:val="center"/>
      <w:rPr>
        <w:rFonts w:ascii="Times New Roman" w:hAnsi="Times New Roman"/>
        <w:sz w:val="16"/>
        <w:szCs w:val="18"/>
        <w:lang w:val="sr-Latn-ME"/>
      </w:rPr>
    </w:pPr>
  </w:p>
  <w:p w:rsidR="00565F78" w:rsidRPr="00565F78" w:rsidRDefault="00565F78" w:rsidP="00565F78">
    <w:pPr>
      <w:tabs>
        <w:tab w:val="clear" w:pos="284"/>
        <w:tab w:val="center" w:pos="4320"/>
        <w:tab w:val="right" w:pos="8640"/>
      </w:tabs>
      <w:jc w:val="left"/>
      <w:rPr>
        <w:rFonts w:ascii="Times New Roman" w:hAnsi="Times New Roman"/>
        <w:sz w:val="20"/>
        <w:szCs w:val="20"/>
        <w:lang w:val="sr-Latn-ME"/>
      </w:rPr>
    </w:pPr>
  </w:p>
  <w:p w:rsidR="00565F78" w:rsidRPr="00565F78" w:rsidRDefault="00565F78" w:rsidP="00565F78">
    <w:pPr>
      <w:tabs>
        <w:tab w:val="clear" w:pos="284"/>
        <w:tab w:val="center" w:pos="4320"/>
        <w:tab w:val="center" w:pos="4815"/>
        <w:tab w:val="left" w:pos="6007"/>
        <w:tab w:val="right" w:pos="8640"/>
      </w:tabs>
      <w:jc w:val="left"/>
      <w:rPr>
        <w:rFonts w:ascii="Times New Roman" w:hAnsi="Times New Roman"/>
        <w:sz w:val="22"/>
        <w:szCs w:val="22"/>
        <w:lang w:val="sr-Latn-ME"/>
      </w:rPr>
    </w:pPr>
    <w:r w:rsidRPr="00565F78">
      <w:rPr>
        <w:rFonts w:ascii="Times New Roman" w:hAnsi="Times New Roman"/>
        <w:sz w:val="20"/>
        <w:szCs w:val="20"/>
        <w:lang w:val="sr-Latn-ME"/>
      </w:rPr>
      <w:tab/>
    </w:r>
    <w:r w:rsidRPr="00565F78">
      <w:rPr>
        <w:rFonts w:ascii="Times New Roman" w:hAnsi="Times New Roman"/>
        <w:sz w:val="20"/>
        <w:szCs w:val="20"/>
        <w:lang w:val="sr-Latn-ME"/>
      </w:rPr>
      <w:tab/>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PAGE </w:instrText>
    </w:r>
    <w:r w:rsidRPr="00565F78">
      <w:rPr>
        <w:rFonts w:ascii="Times New Roman" w:hAnsi="Times New Roman"/>
        <w:sz w:val="20"/>
        <w:szCs w:val="20"/>
        <w:lang w:val="sr-Latn-ME"/>
      </w:rPr>
      <w:fldChar w:fldCharType="separate"/>
    </w:r>
    <w:r w:rsidR="00626D06">
      <w:rPr>
        <w:rFonts w:ascii="Times New Roman" w:hAnsi="Times New Roman"/>
        <w:noProof/>
        <w:sz w:val="20"/>
        <w:szCs w:val="20"/>
        <w:lang w:val="sr-Latn-ME"/>
      </w:rPr>
      <w:t>15</w:t>
    </w:r>
    <w:r w:rsidRPr="00565F78">
      <w:rPr>
        <w:rFonts w:ascii="Times New Roman" w:hAnsi="Times New Roman"/>
        <w:sz w:val="20"/>
        <w:szCs w:val="20"/>
        <w:lang w:val="sr-Latn-ME"/>
      </w:rPr>
      <w:fldChar w:fldCharType="end"/>
    </w:r>
    <w:r w:rsidRPr="00565F78">
      <w:rPr>
        <w:rFonts w:ascii="Times New Roman" w:hAnsi="Times New Roman"/>
        <w:sz w:val="20"/>
        <w:szCs w:val="20"/>
        <w:lang w:val="sr-Latn-ME"/>
      </w:rPr>
      <w:t xml:space="preserve"> / </w:t>
    </w:r>
    <w:r w:rsidRPr="00565F78">
      <w:rPr>
        <w:rFonts w:ascii="Times New Roman" w:hAnsi="Times New Roman"/>
        <w:sz w:val="20"/>
        <w:szCs w:val="20"/>
        <w:lang w:val="sr-Latn-ME"/>
      </w:rPr>
      <w:fldChar w:fldCharType="begin"/>
    </w:r>
    <w:r w:rsidRPr="00565F78">
      <w:rPr>
        <w:rFonts w:ascii="Times New Roman" w:hAnsi="Times New Roman"/>
        <w:sz w:val="20"/>
        <w:szCs w:val="20"/>
        <w:lang w:val="sr-Latn-ME"/>
      </w:rPr>
      <w:instrText xml:space="preserve"> NUMPAGES </w:instrText>
    </w:r>
    <w:r w:rsidRPr="00565F78">
      <w:rPr>
        <w:rFonts w:ascii="Times New Roman" w:hAnsi="Times New Roman"/>
        <w:sz w:val="20"/>
        <w:szCs w:val="20"/>
        <w:lang w:val="sr-Latn-ME"/>
      </w:rPr>
      <w:fldChar w:fldCharType="separate"/>
    </w:r>
    <w:r w:rsidR="00626D06">
      <w:rPr>
        <w:rFonts w:ascii="Times New Roman" w:hAnsi="Times New Roman"/>
        <w:noProof/>
        <w:sz w:val="20"/>
        <w:szCs w:val="20"/>
        <w:lang w:val="sr-Latn-ME"/>
      </w:rPr>
      <w:t>16</w:t>
    </w:r>
    <w:r w:rsidRPr="00565F78">
      <w:rPr>
        <w:rFonts w:ascii="Times New Roman" w:hAnsi="Times New Roman"/>
        <w:sz w:val="20"/>
        <w:szCs w:val="20"/>
        <w:lang w:val="sr-Latn-ME"/>
      </w:rPr>
      <w:fldChar w:fldCharType="end"/>
    </w:r>
    <w:r w:rsidRPr="00565F78">
      <w:rPr>
        <w:rFonts w:ascii="Times New Roman" w:hAnsi="Times New Roman"/>
        <w:sz w:val="20"/>
        <w:szCs w:val="20"/>
        <w:lang w:val="sr-Latn-ME"/>
      </w:rPr>
      <w:tab/>
    </w:r>
  </w:p>
  <w:p w:rsidR="00A53F69" w:rsidRPr="00565F78" w:rsidRDefault="00A53F69" w:rsidP="00565F78">
    <w:pPr>
      <w:pStyle w:val="Footer"/>
      <w:tabs>
        <w:tab w:val="clear" w:pos="4536"/>
        <w:tab w:val="clear" w:pos="9072"/>
        <w:tab w:val="left" w:pos="299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AA" w:rsidRDefault="00E357AA">
      <w:r>
        <w:separator/>
      </w:r>
    </w:p>
  </w:footnote>
  <w:footnote w:type="continuationSeparator" w:id="0">
    <w:p w:rsidR="00E357AA" w:rsidRDefault="00E35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78" w:rsidRDefault="00565F78" w:rsidP="00565F78">
    <w:pPr>
      <w:pStyle w:val="Header"/>
      <w:rPr>
        <w:sz w:val="16"/>
        <w:szCs w:val="16"/>
      </w:rPr>
    </w:pPr>
  </w:p>
  <w:p w:rsidR="00A53F69" w:rsidRDefault="00565F78" w:rsidP="00565F78">
    <w:pPr>
      <w:pStyle w:val="Header"/>
      <w:pBdr>
        <w:top w:val="thinThickSmallGap" w:sz="24" w:space="2" w:color="auto"/>
      </w:pBdr>
      <w:tabs>
        <w:tab w:val="left" w:pos="2775"/>
      </w:tabs>
      <w:rPr>
        <w:noProof/>
        <w:sz w:val="16"/>
        <w:szCs w:val="16"/>
        <w:lang w:val="sr-Latn-ME" w:eastAsia="sr-Latn-ME"/>
      </w:rPr>
    </w:pPr>
    <w:r>
      <w:rPr>
        <w:noProof/>
        <w:sz w:val="16"/>
        <w:szCs w:val="16"/>
      </w:rPr>
      <w:drawing>
        <wp:inline distT="0" distB="0" distL="0" distR="0" wp14:anchorId="719BE952" wp14:editId="0552D2E6">
          <wp:extent cx="1416685" cy="972185"/>
          <wp:effectExtent l="0" t="0" r="0" b="0"/>
          <wp:docPr id="1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972185"/>
                  </a:xfrm>
                  <a:prstGeom prst="rect">
                    <a:avLst/>
                  </a:prstGeom>
                  <a:noFill/>
                  <a:ln>
                    <a:noFill/>
                  </a:ln>
                </pic:spPr>
              </pic:pic>
            </a:graphicData>
          </a:graphic>
        </wp:inline>
      </w:drawing>
    </w:r>
  </w:p>
  <w:p w:rsidR="00565F78" w:rsidRPr="00565F78" w:rsidRDefault="00565F78" w:rsidP="00565F78">
    <w:pPr>
      <w:pStyle w:val="Header"/>
      <w:pBdr>
        <w:top w:val="thinThickSmallGap" w:sz="24" w:space="2" w:color="auto"/>
      </w:pBdr>
      <w:tabs>
        <w:tab w:val="left" w:pos="2775"/>
      </w:tabs>
      <w:rPr>
        <w:rFonts w:ascii="Times New Roman" w:hAnsi="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63540"/>
    <w:multiLevelType w:val="hybridMultilevel"/>
    <w:tmpl w:val="4E86D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787E43"/>
    <w:multiLevelType w:val="hybridMultilevel"/>
    <w:tmpl w:val="5C940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357527"/>
    <w:multiLevelType w:val="hybridMultilevel"/>
    <w:tmpl w:val="5AC25F82"/>
    <w:lvl w:ilvl="0" w:tplc="AD02D9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206B7"/>
    <w:multiLevelType w:val="hybridMultilevel"/>
    <w:tmpl w:val="8B72317A"/>
    <w:lvl w:ilvl="0" w:tplc="7594500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A359C1"/>
    <w:multiLevelType w:val="hybridMultilevel"/>
    <w:tmpl w:val="FA8C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AE2606"/>
    <w:multiLevelType w:val="hybridMultilevel"/>
    <w:tmpl w:val="79701864"/>
    <w:lvl w:ilvl="0" w:tplc="7594500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286E17"/>
    <w:multiLevelType w:val="hybridMultilevel"/>
    <w:tmpl w:val="AE8CE730"/>
    <w:lvl w:ilvl="0" w:tplc="0AA2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913022"/>
    <w:multiLevelType w:val="hybridMultilevel"/>
    <w:tmpl w:val="759EC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D026E0"/>
    <w:multiLevelType w:val="hybridMultilevel"/>
    <w:tmpl w:val="5E485314"/>
    <w:lvl w:ilvl="0" w:tplc="AD02D9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76E0B"/>
    <w:multiLevelType w:val="hybridMultilevel"/>
    <w:tmpl w:val="4EC8B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9"/>
  </w:num>
  <w:num w:numId="4">
    <w:abstractNumId w:val="1"/>
  </w:num>
  <w:num w:numId="5">
    <w:abstractNumId w:val="7"/>
  </w:num>
  <w:num w:numId="6">
    <w:abstractNumId w:val="6"/>
  </w:num>
  <w:num w:numId="7">
    <w:abstractNumId w:val="3"/>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1F"/>
    <w:rsid w:val="00002B62"/>
    <w:rsid w:val="000032EA"/>
    <w:rsid w:val="00006D41"/>
    <w:rsid w:val="00007821"/>
    <w:rsid w:val="00011AA8"/>
    <w:rsid w:val="00016348"/>
    <w:rsid w:val="00016491"/>
    <w:rsid w:val="00016AE2"/>
    <w:rsid w:val="00017750"/>
    <w:rsid w:val="00021984"/>
    <w:rsid w:val="00025714"/>
    <w:rsid w:val="00031953"/>
    <w:rsid w:val="00032A70"/>
    <w:rsid w:val="0003383B"/>
    <w:rsid w:val="00043D71"/>
    <w:rsid w:val="00050225"/>
    <w:rsid w:val="0005059F"/>
    <w:rsid w:val="00057FE2"/>
    <w:rsid w:val="00061421"/>
    <w:rsid w:val="00066003"/>
    <w:rsid w:val="000727F9"/>
    <w:rsid w:val="000738C7"/>
    <w:rsid w:val="00082E72"/>
    <w:rsid w:val="00083129"/>
    <w:rsid w:val="00084769"/>
    <w:rsid w:val="0008734B"/>
    <w:rsid w:val="00087DBE"/>
    <w:rsid w:val="000917AC"/>
    <w:rsid w:val="00092D91"/>
    <w:rsid w:val="000939D6"/>
    <w:rsid w:val="00095812"/>
    <w:rsid w:val="000A30DE"/>
    <w:rsid w:val="000A3D88"/>
    <w:rsid w:val="000A75B1"/>
    <w:rsid w:val="000A75B7"/>
    <w:rsid w:val="000B26D8"/>
    <w:rsid w:val="000B44CC"/>
    <w:rsid w:val="000B5D80"/>
    <w:rsid w:val="000C1DD2"/>
    <w:rsid w:val="000C3749"/>
    <w:rsid w:val="000D1B9C"/>
    <w:rsid w:val="000D2577"/>
    <w:rsid w:val="000D60C9"/>
    <w:rsid w:val="000E2838"/>
    <w:rsid w:val="000E4F02"/>
    <w:rsid w:val="000F104B"/>
    <w:rsid w:val="000F22F9"/>
    <w:rsid w:val="000F2984"/>
    <w:rsid w:val="00100A71"/>
    <w:rsid w:val="00100B0D"/>
    <w:rsid w:val="001024C9"/>
    <w:rsid w:val="00103AF2"/>
    <w:rsid w:val="00130CCD"/>
    <w:rsid w:val="00137FD9"/>
    <w:rsid w:val="00151B77"/>
    <w:rsid w:val="001522B6"/>
    <w:rsid w:val="00157DE1"/>
    <w:rsid w:val="00161D6B"/>
    <w:rsid w:val="001707E9"/>
    <w:rsid w:val="00184A6E"/>
    <w:rsid w:val="001911EE"/>
    <w:rsid w:val="00192BF1"/>
    <w:rsid w:val="0019366D"/>
    <w:rsid w:val="00197707"/>
    <w:rsid w:val="001A4EC7"/>
    <w:rsid w:val="001B6245"/>
    <w:rsid w:val="001B6DF8"/>
    <w:rsid w:val="001B6ECA"/>
    <w:rsid w:val="001D0818"/>
    <w:rsid w:val="001D37A3"/>
    <w:rsid w:val="001D7123"/>
    <w:rsid w:val="001E0BCF"/>
    <w:rsid w:val="001E16F6"/>
    <w:rsid w:val="001E332C"/>
    <w:rsid w:val="001F344E"/>
    <w:rsid w:val="001F69DB"/>
    <w:rsid w:val="002002C3"/>
    <w:rsid w:val="0020241D"/>
    <w:rsid w:val="00210E1F"/>
    <w:rsid w:val="002239EF"/>
    <w:rsid w:val="00227894"/>
    <w:rsid w:val="00235C4E"/>
    <w:rsid w:val="002363AF"/>
    <w:rsid w:val="002375FB"/>
    <w:rsid w:val="00245DD2"/>
    <w:rsid w:val="00251357"/>
    <w:rsid w:val="00254F2C"/>
    <w:rsid w:val="00265D43"/>
    <w:rsid w:val="00265F42"/>
    <w:rsid w:val="00267EF6"/>
    <w:rsid w:val="002760B4"/>
    <w:rsid w:val="0028037C"/>
    <w:rsid w:val="00283783"/>
    <w:rsid w:val="00285F8F"/>
    <w:rsid w:val="00292EA1"/>
    <w:rsid w:val="00296472"/>
    <w:rsid w:val="002A4D55"/>
    <w:rsid w:val="002B328B"/>
    <w:rsid w:val="002B5E8E"/>
    <w:rsid w:val="002B5F55"/>
    <w:rsid w:val="002B7786"/>
    <w:rsid w:val="002B7AD5"/>
    <w:rsid w:val="002C147C"/>
    <w:rsid w:val="002C1837"/>
    <w:rsid w:val="002D114F"/>
    <w:rsid w:val="002D7224"/>
    <w:rsid w:val="002E3DB6"/>
    <w:rsid w:val="002E576B"/>
    <w:rsid w:val="002F0A56"/>
    <w:rsid w:val="002F7549"/>
    <w:rsid w:val="0030190B"/>
    <w:rsid w:val="00314756"/>
    <w:rsid w:val="00321C7D"/>
    <w:rsid w:val="003347D9"/>
    <w:rsid w:val="00336924"/>
    <w:rsid w:val="00337789"/>
    <w:rsid w:val="00342748"/>
    <w:rsid w:val="00347476"/>
    <w:rsid w:val="003532E7"/>
    <w:rsid w:val="00353759"/>
    <w:rsid w:val="00360ADF"/>
    <w:rsid w:val="003616AE"/>
    <w:rsid w:val="00366DF9"/>
    <w:rsid w:val="00372245"/>
    <w:rsid w:val="00374711"/>
    <w:rsid w:val="0037503C"/>
    <w:rsid w:val="0037563E"/>
    <w:rsid w:val="00377E85"/>
    <w:rsid w:val="00380F54"/>
    <w:rsid w:val="00387A8F"/>
    <w:rsid w:val="00391924"/>
    <w:rsid w:val="003A1D27"/>
    <w:rsid w:val="003A260A"/>
    <w:rsid w:val="003A46DD"/>
    <w:rsid w:val="003B1658"/>
    <w:rsid w:val="003B25F9"/>
    <w:rsid w:val="003B4058"/>
    <w:rsid w:val="003B5670"/>
    <w:rsid w:val="003E48E4"/>
    <w:rsid w:val="003E585D"/>
    <w:rsid w:val="00401E0C"/>
    <w:rsid w:val="00407DFA"/>
    <w:rsid w:val="00422B02"/>
    <w:rsid w:val="00424DB7"/>
    <w:rsid w:val="00434BE5"/>
    <w:rsid w:val="00444BF9"/>
    <w:rsid w:val="004457B7"/>
    <w:rsid w:val="00451F64"/>
    <w:rsid w:val="00466150"/>
    <w:rsid w:val="0046650A"/>
    <w:rsid w:val="00470A1B"/>
    <w:rsid w:val="00474ED0"/>
    <w:rsid w:val="0049132A"/>
    <w:rsid w:val="00493E46"/>
    <w:rsid w:val="004942B3"/>
    <w:rsid w:val="004A6416"/>
    <w:rsid w:val="004A7D96"/>
    <w:rsid w:val="004C029C"/>
    <w:rsid w:val="004C0B2D"/>
    <w:rsid w:val="004C1E9C"/>
    <w:rsid w:val="004C42F8"/>
    <w:rsid w:val="004D7696"/>
    <w:rsid w:val="004F07E6"/>
    <w:rsid w:val="004F4F34"/>
    <w:rsid w:val="004F51AB"/>
    <w:rsid w:val="004F5457"/>
    <w:rsid w:val="00516416"/>
    <w:rsid w:val="0052357F"/>
    <w:rsid w:val="00524506"/>
    <w:rsid w:val="00524B10"/>
    <w:rsid w:val="00532D19"/>
    <w:rsid w:val="005366F6"/>
    <w:rsid w:val="0054043F"/>
    <w:rsid w:val="005411E4"/>
    <w:rsid w:val="0054797C"/>
    <w:rsid w:val="00556551"/>
    <w:rsid w:val="00556AA0"/>
    <w:rsid w:val="005631EB"/>
    <w:rsid w:val="00564693"/>
    <w:rsid w:val="00565F78"/>
    <w:rsid w:val="00575852"/>
    <w:rsid w:val="00576802"/>
    <w:rsid w:val="0057764E"/>
    <w:rsid w:val="00577900"/>
    <w:rsid w:val="00581A6F"/>
    <w:rsid w:val="00581F9C"/>
    <w:rsid w:val="00592C94"/>
    <w:rsid w:val="005A6FDA"/>
    <w:rsid w:val="005B49A7"/>
    <w:rsid w:val="005B572E"/>
    <w:rsid w:val="005C2F7F"/>
    <w:rsid w:val="005C655A"/>
    <w:rsid w:val="005D063C"/>
    <w:rsid w:val="005D1033"/>
    <w:rsid w:val="005D5AC5"/>
    <w:rsid w:val="005E04C9"/>
    <w:rsid w:val="005E204E"/>
    <w:rsid w:val="005E5153"/>
    <w:rsid w:val="005E5BCB"/>
    <w:rsid w:val="005F12E2"/>
    <w:rsid w:val="005F1ABC"/>
    <w:rsid w:val="0060382C"/>
    <w:rsid w:val="006055F0"/>
    <w:rsid w:val="00614A44"/>
    <w:rsid w:val="00616829"/>
    <w:rsid w:val="006170C5"/>
    <w:rsid w:val="006262BB"/>
    <w:rsid w:val="00626D06"/>
    <w:rsid w:val="0064017C"/>
    <w:rsid w:val="00644F01"/>
    <w:rsid w:val="00651327"/>
    <w:rsid w:val="00662C84"/>
    <w:rsid w:val="00672E05"/>
    <w:rsid w:val="00672E52"/>
    <w:rsid w:val="00673876"/>
    <w:rsid w:val="00676D83"/>
    <w:rsid w:val="006875A5"/>
    <w:rsid w:val="00687D06"/>
    <w:rsid w:val="0069250F"/>
    <w:rsid w:val="00693F2A"/>
    <w:rsid w:val="00695EF3"/>
    <w:rsid w:val="006A1632"/>
    <w:rsid w:val="006A7083"/>
    <w:rsid w:val="006B04EC"/>
    <w:rsid w:val="006B3997"/>
    <w:rsid w:val="006D06F9"/>
    <w:rsid w:val="006E7AFD"/>
    <w:rsid w:val="006E7C16"/>
    <w:rsid w:val="006F3B9B"/>
    <w:rsid w:val="006F3C1F"/>
    <w:rsid w:val="006F795E"/>
    <w:rsid w:val="0070538D"/>
    <w:rsid w:val="00706011"/>
    <w:rsid w:val="00715599"/>
    <w:rsid w:val="00724C80"/>
    <w:rsid w:val="00726B18"/>
    <w:rsid w:val="00735F1E"/>
    <w:rsid w:val="00740529"/>
    <w:rsid w:val="00741862"/>
    <w:rsid w:val="0074308A"/>
    <w:rsid w:val="00744EED"/>
    <w:rsid w:val="00746EAC"/>
    <w:rsid w:val="00750C6E"/>
    <w:rsid w:val="00756E77"/>
    <w:rsid w:val="00763E17"/>
    <w:rsid w:val="00765059"/>
    <w:rsid w:val="007666C3"/>
    <w:rsid w:val="00770010"/>
    <w:rsid w:val="00774822"/>
    <w:rsid w:val="00783F0D"/>
    <w:rsid w:val="0078643B"/>
    <w:rsid w:val="007925FA"/>
    <w:rsid w:val="007948A6"/>
    <w:rsid w:val="00796B88"/>
    <w:rsid w:val="00797DFF"/>
    <w:rsid w:val="007A3716"/>
    <w:rsid w:val="007B0242"/>
    <w:rsid w:val="007B03CB"/>
    <w:rsid w:val="007B202C"/>
    <w:rsid w:val="007B30A7"/>
    <w:rsid w:val="007B332A"/>
    <w:rsid w:val="007B6948"/>
    <w:rsid w:val="007C1C6E"/>
    <w:rsid w:val="007C7EC2"/>
    <w:rsid w:val="007D1257"/>
    <w:rsid w:val="007D2FD2"/>
    <w:rsid w:val="007D6D87"/>
    <w:rsid w:val="007D7CC1"/>
    <w:rsid w:val="007E1365"/>
    <w:rsid w:val="007E4B01"/>
    <w:rsid w:val="007F151D"/>
    <w:rsid w:val="007F3FE4"/>
    <w:rsid w:val="007F7782"/>
    <w:rsid w:val="00800AD3"/>
    <w:rsid w:val="00804C79"/>
    <w:rsid w:val="00807750"/>
    <w:rsid w:val="00813805"/>
    <w:rsid w:val="00813FBB"/>
    <w:rsid w:val="00826DCD"/>
    <w:rsid w:val="00840CD3"/>
    <w:rsid w:val="00843AA8"/>
    <w:rsid w:val="008453EC"/>
    <w:rsid w:val="00866C8F"/>
    <w:rsid w:val="00867EBE"/>
    <w:rsid w:val="00870BE7"/>
    <w:rsid w:val="0087592B"/>
    <w:rsid w:val="0087681D"/>
    <w:rsid w:val="00877BD7"/>
    <w:rsid w:val="0088068D"/>
    <w:rsid w:val="00882C87"/>
    <w:rsid w:val="00882FF2"/>
    <w:rsid w:val="00885E9A"/>
    <w:rsid w:val="00887709"/>
    <w:rsid w:val="008926A7"/>
    <w:rsid w:val="0089401E"/>
    <w:rsid w:val="0089659C"/>
    <w:rsid w:val="008969E5"/>
    <w:rsid w:val="00897370"/>
    <w:rsid w:val="008B0D87"/>
    <w:rsid w:val="008B5032"/>
    <w:rsid w:val="008B6BC4"/>
    <w:rsid w:val="008B6CB9"/>
    <w:rsid w:val="008C239D"/>
    <w:rsid w:val="008C27B0"/>
    <w:rsid w:val="008C665D"/>
    <w:rsid w:val="008D5C66"/>
    <w:rsid w:val="008E2D31"/>
    <w:rsid w:val="008E68EA"/>
    <w:rsid w:val="00900348"/>
    <w:rsid w:val="00903137"/>
    <w:rsid w:val="00904804"/>
    <w:rsid w:val="009134ED"/>
    <w:rsid w:val="009149C0"/>
    <w:rsid w:val="009223F8"/>
    <w:rsid w:val="00924066"/>
    <w:rsid w:val="0092441D"/>
    <w:rsid w:val="00925635"/>
    <w:rsid w:val="00930764"/>
    <w:rsid w:val="0093355F"/>
    <w:rsid w:val="00936612"/>
    <w:rsid w:val="00944134"/>
    <w:rsid w:val="00956A4A"/>
    <w:rsid w:val="00957BFC"/>
    <w:rsid w:val="009600EB"/>
    <w:rsid w:val="00973D09"/>
    <w:rsid w:val="0098693E"/>
    <w:rsid w:val="00990EB2"/>
    <w:rsid w:val="00991674"/>
    <w:rsid w:val="0099167E"/>
    <w:rsid w:val="00995786"/>
    <w:rsid w:val="0099597B"/>
    <w:rsid w:val="00996B55"/>
    <w:rsid w:val="009A31E7"/>
    <w:rsid w:val="009C7014"/>
    <w:rsid w:val="009C721D"/>
    <w:rsid w:val="009D516C"/>
    <w:rsid w:val="009D542C"/>
    <w:rsid w:val="009E2A10"/>
    <w:rsid w:val="009E42A4"/>
    <w:rsid w:val="009F0317"/>
    <w:rsid w:val="009F1724"/>
    <w:rsid w:val="009F3DF7"/>
    <w:rsid w:val="009F52FF"/>
    <w:rsid w:val="009F5723"/>
    <w:rsid w:val="00A00C13"/>
    <w:rsid w:val="00A023B6"/>
    <w:rsid w:val="00A104D0"/>
    <w:rsid w:val="00A12245"/>
    <w:rsid w:val="00A26408"/>
    <w:rsid w:val="00A26BD8"/>
    <w:rsid w:val="00A277CE"/>
    <w:rsid w:val="00A27856"/>
    <w:rsid w:val="00A32A51"/>
    <w:rsid w:val="00A35DDA"/>
    <w:rsid w:val="00A3783E"/>
    <w:rsid w:val="00A53F69"/>
    <w:rsid w:val="00A56BC0"/>
    <w:rsid w:val="00A57655"/>
    <w:rsid w:val="00A65B03"/>
    <w:rsid w:val="00A82165"/>
    <w:rsid w:val="00A82962"/>
    <w:rsid w:val="00A83FA3"/>
    <w:rsid w:val="00A91241"/>
    <w:rsid w:val="00A92E34"/>
    <w:rsid w:val="00A94495"/>
    <w:rsid w:val="00A9703A"/>
    <w:rsid w:val="00AB12F7"/>
    <w:rsid w:val="00AC7F25"/>
    <w:rsid w:val="00AD04DA"/>
    <w:rsid w:val="00AD5786"/>
    <w:rsid w:val="00AE6C90"/>
    <w:rsid w:val="00AE7C5B"/>
    <w:rsid w:val="00AF030E"/>
    <w:rsid w:val="00AF0F0A"/>
    <w:rsid w:val="00AF54A0"/>
    <w:rsid w:val="00B04F4C"/>
    <w:rsid w:val="00B1049E"/>
    <w:rsid w:val="00B13234"/>
    <w:rsid w:val="00B14FCC"/>
    <w:rsid w:val="00B31B54"/>
    <w:rsid w:val="00B33BD1"/>
    <w:rsid w:val="00B35A6F"/>
    <w:rsid w:val="00B366BF"/>
    <w:rsid w:val="00B37B14"/>
    <w:rsid w:val="00B457D3"/>
    <w:rsid w:val="00B46091"/>
    <w:rsid w:val="00B466CB"/>
    <w:rsid w:val="00B52C0B"/>
    <w:rsid w:val="00B6559A"/>
    <w:rsid w:val="00B80451"/>
    <w:rsid w:val="00B84948"/>
    <w:rsid w:val="00B870C8"/>
    <w:rsid w:val="00B90399"/>
    <w:rsid w:val="00BA5685"/>
    <w:rsid w:val="00BB02BD"/>
    <w:rsid w:val="00BC2457"/>
    <w:rsid w:val="00BD1E56"/>
    <w:rsid w:val="00BD65AE"/>
    <w:rsid w:val="00BE4CF3"/>
    <w:rsid w:val="00BF247F"/>
    <w:rsid w:val="00BF6071"/>
    <w:rsid w:val="00C0532C"/>
    <w:rsid w:val="00C107AA"/>
    <w:rsid w:val="00C13F60"/>
    <w:rsid w:val="00C15539"/>
    <w:rsid w:val="00C172E1"/>
    <w:rsid w:val="00C17E2D"/>
    <w:rsid w:val="00C24C4C"/>
    <w:rsid w:val="00C3341C"/>
    <w:rsid w:val="00C342F4"/>
    <w:rsid w:val="00C37171"/>
    <w:rsid w:val="00C445C1"/>
    <w:rsid w:val="00C45A3A"/>
    <w:rsid w:val="00C46375"/>
    <w:rsid w:val="00C53B10"/>
    <w:rsid w:val="00C55F7C"/>
    <w:rsid w:val="00C7192D"/>
    <w:rsid w:val="00C72C96"/>
    <w:rsid w:val="00C74CA9"/>
    <w:rsid w:val="00C805E7"/>
    <w:rsid w:val="00C90CC9"/>
    <w:rsid w:val="00C929F6"/>
    <w:rsid w:val="00CA15E0"/>
    <w:rsid w:val="00CA2338"/>
    <w:rsid w:val="00CB5C62"/>
    <w:rsid w:val="00CB7894"/>
    <w:rsid w:val="00CC2626"/>
    <w:rsid w:val="00CC6B2C"/>
    <w:rsid w:val="00CD3BAC"/>
    <w:rsid w:val="00CD67D3"/>
    <w:rsid w:val="00CE0699"/>
    <w:rsid w:val="00CE54B2"/>
    <w:rsid w:val="00CE57E0"/>
    <w:rsid w:val="00CF74B6"/>
    <w:rsid w:val="00CF7E02"/>
    <w:rsid w:val="00D020BD"/>
    <w:rsid w:val="00D02180"/>
    <w:rsid w:val="00D04502"/>
    <w:rsid w:val="00D0527B"/>
    <w:rsid w:val="00D10986"/>
    <w:rsid w:val="00D117FA"/>
    <w:rsid w:val="00D251B9"/>
    <w:rsid w:val="00D3257B"/>
    <w:rsid w:val="00D362CC"/>
    <w:rsid w:val="00D45CDF"/>
    <w:rsid w:val="00D477E8"/>
    <w:rsid w:val="00D524D1"/>
    <w:rsid w:val="00D56007"/>
    <w:rsid w:val="00D604F5"/>
    <w:rsid w:val="00D77728"/>
    <w:rsid w:val="00D82FE2"/>
    <w:rsid w:val="00D835B2"/>
    <w:rsid w:val="00D866C1"/>
    <w:rsid w:val="00D8674D"/>
    <w:rsid w:val="00D930BD"/>
    <w:rsid w:val="00D944D8"/>
    <w:rsid w:val="00D95B32"/>
    <w:rsid w:val="00DA1788"/>
    <w:rsid w:val="00DA4237"/>
    <w:rsid w:val="00DA74B9"/>
    <w:rsid w:val="00DC50CF"/>
    <w:rsid w:val="00DC689D"/>
    <w:rsid w:val="00DC68CA"/>
    <w:rsid w:val="00DD1457"/>
    <w:rsid w:val="00DD647D"/>
    <w:rsid w:val="00DE34F1"/>
    <w:rsid w:val="00DF46B9"/>
    <w:rsid w:val="00DF4757"/>
    <w:rsid w:val="00E01A00"/>
    <w:rsid w:val="00E0357E"/>
    <w:rsid w:val="00E05214"/>
    <w:rsid w:val="00E15BD0"/>
    <w:rsid w:val="00E1726B"/>
    <w:rsid w:val="00E2042D"/>
    <w:rsid w:val="00E2458D"/>
    <w:rsid w:val="00E25E7B"/>
    <w:rsid w:val="00E310F8"/>
    <w:rsid w:val="00E35152"/>
    <w:rsid w:val="00E357AA"/>
    <w:rsid w:val="00E450DC"/>
    <w:rsid w:val="00E45B36"/>
    <w:rsid w:val="00E55D4D"/>
    <w:rsid w:val="00E5704B"/>
    <w:rsid w:val="00E57C48"/>
    <w:rsid w:val="00E60B02"/>
    <w:rsid w:val="00E6189E"/>
    <w:rsid w:val="00E65989"/>
    <w:rsid w:val="00E76BB8"/>
    <w:rsid w:val="00E86745"/>
    <w:rsid w:val="00EB0902"/>
    <w:rsid w:val="00EC051B"/>
    <w:rsid w:val="00EC1D42"/>
    <w:rsid w:val="00EC37AE"/>
    <w:rsid w:val="00EE6CC5"/>
    <w:rsid w:val="00EE7E91"/>
    <w:rsid w:val="00EF06D2"/>
    <w:rsid w:val="00EF15FB"/>
    <w:rsid w:val="00EF176D"/>
    <w:rsid w:val="00EF7996"/>
    <w:rsid w:val="00F06432"/>
    <w:rsid w:val="00F06F58"/>
    <w:rsid w:val="00F201B7"/>
    <w:rsid w:val="00F2473E"/>
    <w:rsid w:val="00F3000A"/>
    <w:rsid w:val="00F34ABD"/>
    <w:rsid w:val="00F36896"/>
    <w:rsid w:val="00F47D8B"/>
    <w:rsid w:val="00F55D9E"/>
    <w:rsid w:val="00F650B5"/>
    <w:rsid w:val="00F70DB0"/>
    <w:rsid w:val="00F7320D"/>
    <w:rsid w:val="00F76753"/>
    <w:rsid w:val="00F7699F"/>
    <w:rsid w:val="00F91769"/>
    <w:rsid w:val="00F926B0"/>
    <w:rsid w:val="00F9511C"/>
    <w:rsid w:val="00FA7562"/>
    <w:rsid w:val="00FB7818"/>
    <w:rsid w:val="00FC4CCE"/>
    <w:rsid w:val="00FD0089"/>
    <w:rsid w:val="00FE10D7"/>
    <w:rsid w:val="00FE4C88"/>
    <w:rsid w:val="00FE4D81"/>
    <w:rsid w:val="00FF4E74"/>
    <w:rsid w:val="00FF4FD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40E7DF-BE58-4E47-A2CA-A5C6E9F0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link w:val="Heading1Char"/>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Times New Roman" w:hAnsi="Times New Roman"/>
      <w:i/>
      <w:iCs/>
      <w:color w:val="FF0000"/>
      <w:sz w:val="22"/>
    </w:rPr>
  </w:style>
  <w:style w:type="paragraph" w:styleId="Heading6">
    <w:name w:val="heading 6"/>
    <w:basedOn w:val="Normal"/>
    <w:next w:val="Normal"/>
    <w:qFormat/>
    <w:pPr>
      <w:keepNext/>
      <w:jc w:val="center"/>
      <w:outlineLvl w:val="5"/>
    </w:pPr>
    <w:rPr>
      <w:rFonts w:ascii="Times New Roman" w:hAnsi="Times New Roman"/>
      <w:b/>
      <w:bCs/>
      <w:i/>
      <w:iCs/>
      <w:sz w:val="22"/>
      <w:szCs w:val="22"/>
      <w:u w:val="single"/>
    </w:rPr>
  </w:style>
  <w:style w:type="paragraph" w:styleId="Heading7">
    <w:name w:val="heading 7"/>
    <w:basedOn w:val="Normal"/>
    <w:next w:val="Normal"/>
    <w:qFormat/>
    <w:pPr>
      <w:keepNext/>
      <w:outlineLvl w:val="6"/>
    </w:pPr>
    <w:rPr>
      <w:rFonts w:ascii="Times New Roman" w:hAnsi="Times New Roman"/>
      <w:sz w:val="22"/>
      <w:u w:val="single"/>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pPr>
      <w:tabs>
        <w:tab w:val="clear" w:pos="284"/>
        <w:tab w:val="center" w:pos="4536"/>
        <w:tab w:val="right" w:pos="9072"/>
      </w:tabs>
    </w:pPr>
  </w:style>
  <w:style w:type="paragraph" w:styleId="Footer">
    <w:name w:val="footer"/>
    <w:basedOn w:val="Normal"/>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hAnsi="Times New Roman"/>
      <w:color w:val="FF0000"/>
      <w:lang w:val="sl-SI"/>
    </w:rPr>
  </w:style>
  <w:style w:type="paragraph" w:styleId="BodyText2">
    <w:name w:val="Body Text 2"/>
    <w:basedOn w:val="Normal"/>
    <w:rPr>
      <w:rFonts w:ascii="Times New Roman" w:hAnsi="Times New Roman"/>
      <w:color w:val="FF0000"/>
      <w:sz w:val="22"/>
    </w:rPr>
  </w:style>
  <w:style w:type="paragraph" w:styleId="BodyText3">
    <w:name w:val="Body Text 3"/>
    <w:basedOn w:val="Normal"/>
    <w:pPr>
      <w:jc w:val="left"/>
    </w:pPr>
    <w:rPr>
      <w:rFonts w:ascii="Times New Roman" w:hAnsi="Times New Roman"/>
      <w:color w:val="FF0000"/>
      <w:szCs w:val="22"/>
      <w:lang w:val="sr-Latn-CS"/>
    </w:rPr>
  </w:style>
  <w:style w:type="paragraph" w:styleId="BodyTextIndent2">
    <w:name w:val="Body Text Indent 2"/>
    <w:basedOn w:val="Normal"/>
    <w:rsid w:val="00100A71"/>
    <w:pPr>
      <w:spacing w:after="120" w:line="480" w:lineRule="auto"/>
      <w:ind w:left="283"/>
    </w:pPr>
  </w:style>
  <w:style w:type="paragraph" w:styleId="BodyTextIndent">
    <w:name w:val="Body Text Indent"/>
    <w:basedOn w:val="Normal"/>
    <w:rsid w:val="00C55F7C"/>
    <w:pPr>
      <w:spacing w:after="120"/>
      <w:ind w:left="283"/>
    </w:pPr>
  </w:style>
  <w:style w:type="character" w:customStyle="1" w:styleId="Heading1Char">
    <w:name w:val="Heading 1 Char"/>
    <w:link w:val="Heading1"/>
    <w:uiPriority w:val="9"/>
    <w:rsid w:val="000E4F02"/>
    <w:rPr>
      <w:rFonts w:ascii="Arial (W1)" w:hAnsi="Arial (W1)" w:cs="Arial"/>
      <w:b/>
      <w:bCs/>
      <w:i/>
      <w:iCs/>
      <w:sz w:val="32"/>
      <w:szCs w:val="24"/>
      <w:u w:val="single"/>
      <w:lang w:eastAsia="en-US"/>
    </w:rPr>
  </w:style>
  <w:style w:type="paragraph" w:customStyle="1" w:styleId="prtext">
    <w:name w:val="prtext"/>
    <w:basedOn w:val="Normal"/>
    <w:rsid w:val="00374711"/>
    <w:pPr>
      <w:tabs>
        <w:tab w:val="clear" w:pos="284"/>
      </w:tabs>
      <w:spacing w:before="15" w:after="30"/>
      <w:jc w:val="left"/>
    </w:pPr>
    <w:rPr>
      <w:rFonts w:ascii="Arial" w:hAnsi="Arial" w:cs="Arial"/>
      <w:color w:val="000000"/>
      <w:sz w:val="18"/>
      <w:szCs w:val="18"/>
      <w:lang w:val="sr-Latn-CS" w:eastAsia="sr-Latn-CS"/>
    </w:rPr>
  </w:style>
  <w:style w:type="character" w:customStyle="1" w:styleId="hps">
    <w:name w:val="hps"/>
    <w:basedOn w:val="DefaultParagraphFont"/>
    <w:rsid w:val="00197707"/>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C051B"/>
    <w:rPr>
      <w:rFonts w:ascii="Humanist777" w:hAnsi="Humanist777"/>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74234">
      <w:bodyDiv w:val="1"/>
      <w:marLeft w:val="0"/>
      <w:marRight w:val="0"/>
      <w:marTop w:val="0"/>
      <w:marBottom w:val="0"/>
      <w:divBdr>
        <w:top w:val="none" w:sz="0" w:space="0" w:color="auto"/>
        <w:left w:val="none" w:sz="0" w:space="0" w:color="auto"/>
        <w:bottom w:val="none" w:sz="0" w:space="0" w:color="auto"/>
        <w:right w:val="none" w:sz="0" w:space="0" w:color="auto"/>
      </w:divBdr>
      <w:divsChild>
        <w:div w:id="1323702705">
          <w:marLeft w:val="0"/>
          <w:marRight w:val="0"/>
          <w:marTop w:val="0"/>
          <w:marBottom w:val="0"/>
          <w:divBdr>
            <w:top w:val="none" w:sz="0" w:space="0" w:color="auto"/>
            <w:left w:val="none" w:sz="0" w:space="0" w:color="auto"/>
            <w:bottom w:val="none" w:sz="0" w:space="0" w:color="auto"/>
            <w:right w:val="none" w:sz="0" w:space="0" w:color="auto"/>
          </w:divBdr>
          <w:divsChild>
            <w:div w:id="1235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9304">
      <w:bodyDiv w:val="1"/>
      <w:marLeft w:val="0"/>
      <w:marRight w:val="0"/>
      <w:marTop w:val="0"/>
      <w:marBottom w:val="0"/>
      <w:divBdr>
        <w:top w:val="none" w:sz="0" w:space="0" w:color="auto"/>
        <w:left w:val="none" w:sz="0" w:space="0" w:color="auto"/>
        <w:bottom w:val="none" w:sz="0" w:space="0" w:color="auto"/>
        <w:right w:val="none" w:sz="0" w:space="0" w:color="auto"/>
      </w:divBdr>
    </w:div>
    <w:div w:id="1548026528">
      <w:bodyDiv w:val="1"/>
      <w:marLeft w:val="0"/>
      <w:marRight w:val="0"/>
      <w:marTop w:val="0"/>
      <w:marBottom w:val="0"/>
      <w:divBdr>
        <w:top w:val="none" w:sz="0" w:space="0" w:color="auto"/>
        <w:left w:val="none" w:sz="0" w:space="0" w:color="auto"/>
        <w:bottom w:val="none" w:sz="0" w:space="0" w:color="auto"/>
        <w:right w:val="none" w:sz="0" w:space="0" w:color="auto"/>
      </w:divBdr>
      <w:divsChild>
        <w:div w:id="33695018">
          <w:marLeft w:val="0"/>
          <w:marRight w:val="0"/>
          <w:marTop w:val="0"/>
          <w:marBottom w:val="0"/>
          <w:divBdr>
            <w:top w:val="none" w:sz="0" w:space="0" w:color="auto"/>
            <w:left w:val="none" w:sz="0" w:space="0" w:color="auto"/>
            <w:bottom w:val="none" w:sz="0" w:space="0" w:color="auto"/>
            <w:right w:val="none" w:sz="0" w:space="0" w:color="auto"/>
          </w:divBdr>
          <w:divsChild>
            <w:div w:id="1432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SAZETAK KARAKTERISTIKA LEKA.dot</Template>
  <TotalTime>29</TotalTime>
  <Pages>1</Pages>
  <Words>6211</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DARKNET</Company>
  <LinksUpToDate>false</LinksUpToDate>
  <CharactersWithSpaces>41531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Tijana Mićović</cp:lastModifiedBy>
  <cp:revision>10</cp:revision>
  <cp:lastPrinted>2008-11-18T06:50:00Z</cp:lastPrinted>
  <dcterms:created xsi:type="dcterms:W3CDTF">2015-08-06T11:31:00Z</dcterms:created>
  <dcterms:modified xsi:type="dcterms:W3CDTF">2019-06-12T09:58:00Z</dcterms:modified>
</cp:coreProperties>
</file>