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5B3" w:rsidRPr="00390924" w:rsidRDefault="001765B3" w:rsidP="001765B3">
      <w:pPr>
        <w:rPr>
          <w:sz w:val="22"/>
          <w:szCs w:val="22"/>
        </w:rPr>
      </w:pPr>
    </w:p>
    <w:p w:rsidR="001765B3" w:rsidRPr="00390924" w:rsidRDefault="001765B3" w:rsidP="001765B3">
      <w:pPr>
        <w:rPr>
          <w:sz w:val="22"/>
          <w:szCs w:val="22"/>
        </w:rPr>
      </w:pPr>
    </w:p>
    <w:p w:rsidR="001765B3" w:rsidRPr="00390924" w:rsidRDefault="001765B3" w:rsidP="001765B3">
      <w:pPr>
        <w:jc w:val="center"/>
        <w:rPr>
          <w:sz w:val="22"/>
          <w:szCs w:val="22"/>
        </w:rPr>
      </w:pPr>
      <w:r w:rsidRPr="00390924">
        <w:rPr>
          <w:b/>
          <w:bCs/>
          <w:iCs/>
          <w:sz w:val="22"/>
          <w:szCs w:val="22"/>
          <w:u w:val="single"/>
        </w:rPr>
        <w:t>UPUTSTVO ZA LIJEK</w:t>
      </w:r>
    </w:p>
    <w:p w:rsidR="001765B3" w:rsidRPr="00390924" w:rsidRDefault="001765B3" w:rsidP="001765B3">
      <w:pPr>
        <w:jc w:val="center"/>
        <w:rPr>
          <w:i/>
          <w:color w:val="808080"/>
          <w:sz w:val="22"/>
          <w:szCs w:val="22"/>
          <w:lang w:val="sr-Latn-CS"/>
        </w:rPr>
      </w:pPr>
    </w:p>
    <w:p w:rsidR="001765B3" w:rsidRPr="00604F34" w:rsidRDefault="001765B3" w:rsidP="001765B3">
      <w:pPr>
        <w:tabs>
          <w:tab w:val="left" w:pos="540"/>
          <w:tab w:val="left" w:pos="569"/>
        </w:tabs>
        <w:jc w:val="center"/>
        <w:rPr>
          <w:b/>
          <w:bCs/>
          <w:sz w:val="22"/>
          <w:szCs w:val="22"/>
          <w:lang w:val="sr-Latn-CS"/>
        </w:rPr>
      </w:pPr>
      <w:r w:rsidRPr="00604F34">
        <w:rPr>
          <w:b/>
          <w:bCs/>
          <w:sz w:val="22"/>
          <w:szCs w:val="22"/>
          <w:lang w:val="sr-Latn-CS"/>
        </w:rPr>
        <w:t>Bimanox, 2 mg/ml, kapi za oči, rastvor</w:t>
      </w:r>
    </w:p>
    <w:p w:rsidR="001765B3" w:rsidRPr="00390924" w:rsidRDefault="001765B3" w:rsidP="001765B3">
      <w:pPr>
        <w:widowControl w:val="0"/>
        <w:autoSpaceDE w:val="0"/>
        <w:autoSpaceDN w:val="0"/>
        <w:jc w:val="center"/>
        <w:rPr>
          <w:b/>
          <w:bCs/>
          <w:i/>
          <w:color w:val="808080"/>
          <w:sz w:val="22"/>
          <w:szCs w:val="22"/>
          <w:lang w:val="sr-Latn-CS"/>
        </w:rPr>
      </w:pPr>
      <w:r w:rsidRPr="00604F34">
        <w:rPr>
          <w:b/>
          <w:bCs/>
          <w:sz w:val="22"/>
          <w:szCs w:val="22"/>
          <w:lang w:val="sr-Latn-CS"/>
        </w:rPr>
        <w:t>INN: brimonidin</w:t>
      </w:r>
    </w:p>
    <w:p w:rsidR="001765B3" w:rsidRPr="00390924" w:rsidRDefault="001765B3" w:rsidP="001765B3">
      <w:pPr>
        <w:pStyle w:val="Header"/>
        <w:tabs>
          <w:tab w:val="left" w:pos="284"/>
        </w:tabs>
        <w:rPr>
          <w:sz w:val="22"/>
          <w:szCs w:val="22"/>
          <w:lang w:val="de-DE"/>
        </w:rPr>
      </w:pPr>
    </w:p>
    <w:p w:rsidR="001765B3" w:rsidRPr="00390924" w:rsidRDefault="001765B3" w:rsidP="001765B3">
      <w:pPr>
        <w:pStyle w:val="Header"/>
        <w:tabs>
          <w:tab w:val="left" w:pos="284"/>
        </w:tabs>
        <w:rPr>
          <w:sz w:val="22"/>
          <w:szCs w:val="22"/>
          <w:lang w:val="de-DE"/>
        </w:rPr>
      </w:pPr>
    </w:p>
    <w:p w:rsidR="001765B3" w:rsidRPr="00390924" w:rsidRDefault="001765B3" w:rsidP="001765B3">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Pr="00390924">
        <w:rPr>
          <w:sz w:val="22"/>
          <w:szCs w:val="22"/>
        </w:rPr>
        <w:t xml:space="preserve"> </w:t>
      </w:r>
      <w:r w:rsidRPr="00390924">
        <w:rPr>
          <w:b/>
          <w:bCs/>
          <w:sz w:val="22"/>
          <w:szCs w:val="22"/>
          <w:lang w:val="sr-Latn-CS"/>
        </w:rPr>
        <w:t xml:space="preserve">jer sadrži </w:t>
      </w:r>
    </w:p>
    <w:p w:rsidR="001765B3" w:rsidRPr="00390924" w:rsidRDefault="001765B3" w:rsidP="001765B3">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rsidR="001765B3" w:rsidRPr="00390924" w:rsidRDefault="001765B3" w:rsidP="001765B3">
      <w:pPr>
        <w:widowControl w:val="0"/>
        <w:numPr>
          <w:ilvl w:val="0"/>
          <w:numId w:val="2"/>
        </w:numPr>
        <w:tabs>
          <w:tab w:val="clear" w:pos="576"/>
          <w:tab w:val="num" w:pos="600"/>
        </w:tabs>
        <w:autoSpaceDE w:val="0"/>
        <w:autoSpaceDN w:val="0"/>
        <w:rPr>
          <w:sz w:val="22"/>
          <w:szCs w:val="22"/>
          <w:lang w:val="sr-Latn-CS"/>
        </w:rPr>
      </w:pPr>
      <w:r w:rsidRPr="00390924">
        <w:rPr>
          <w:sz w:val="22"/>
          <w:szCs w:val="22"/>
          <w:lang w:val="sr-Latn-CS"/>
        </w:rPr>
        <w:t>Uputstvo sačuvajte. Može biti potrebno da ga ponovo pročitate.</w:t>
      </w:r>
    </w:p>
    <w:p w:rsidR="001765B3" w:rsidRPr="00390924" w:rsidRDefault="001765B3" w:rsidP="001765B3">
      <w:pPr>
        <w:widowControl w:val="0"/>
        <w:numPr>
          <w:ilvl w:val="0"/>
          <w:numId w:val="2"/>
        </w:numPr>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 xml:space="preserve">farmaceutu </w:t>
      </w:r>
      <w:r w:rsidRPr="007B1F81">
        <w:rPr>
          <w:noProof/>
          <w:sz w:val="22"/>
          <w:szCs w:val="22"/>
          <w:lang w:val="hr-HR"/>
        </w:rPr>
        <w:t>ili medicinskoj sestri</w:t>
      </w:r>
      <w:r w:rsidRPr="007B1F81">
        <w:rPr>
          <w:sz w:val="22"/>
          <w:szCs w:val="22"/>
          <w:lang w:val="sr-Latn-CS"/>
        </w:rPr>
        <w:t>.</w:t>
      </w:r>
      <w:r w:rsidRPr="00390924">
        <w:rPr>
          <w:sz w:val="22"/>
          <w:szCs w:val="22"/>
          <w:lang w:val="sr-Latn-CS"/>
        </w:rPr>
        <w:t xml:space="preserve"> </w:t>
      </w:r>
    </w:p>
    <w:p w:rsidR="001765B3" w:rsidRPr="00390924" w:rsidRDefault="001765B3" w:rsidP="001765B3">
      <w:pPr>
        <w:widowControl w:val="0"/>
        <w:numPr>
          <w:ilvl w:val="0"/>
          <w:numId w:val="2"/>
        </w:numPr>
        <w:autoSpaceDE w:val="0"/>
        <w:autoSpaceDN w:val="0"/>
        <w:ind w:left="600" w:hanging="600"/>
        <w:rPr>
          <w:sz w:val="22"/>
          <w:szCs w:val="22"/>
          <w:lang w:val="pl-PL"/>
        </w:rPr>
      </w:pPr>
      <w:r w:rsidRPr="00390924">
        <w:rPr>
          <w:sz w:val="22"/>
          <w:szCs w:val="22"/>
          <w:lang w:val="sr-Latn-CS"/>
        </w:rPr>
        <w:t>Ovaj lijek propisan je Vama i ne smijete ga davati drugima. Može da im škodi, čak i kada imaju iste znake bolesti kao i Vi.</w:t>
      </w:r>
    </w:p>
    <w:p w:rsidR="001765B3" w:rsidRPr="00390924" w:rsidRDefault="001765B3" w:rsidP="001765B3">
      <w:pPr>
        <w:widowControl w:val="0"/>
        <w:numPr>
          <w:ilvl w:val="0"/>
          <w:numId w:val="2"/>
        </w:numPr>
        <w:tabs>
          <w:tab w:val="clear" w:pos="576"/>
          <w:tab w:val="num" w:pos="0"/>
        </w:tabs>
        <w:autoSpaceDE w:val="0"/>
        <w:autoSpaceDN w:val="0"/>
        <w:ind w:left="600" w:hanging="600"/>
        <w:rPr>
          <w:sz w:val="22"/>
          <w:szCs w:val="22"/>
          <w:lang w:val="pl-PL"/>
        </w:rPr>
      </w:pPr>
      <w:r w:rsidRPr="00390924">
        <w:rPr>
          <w:spacing w:val="-5"/>
          <w:sz w:val="22"/>
          <w:szCs w:val="22"/>
          <w:lang w:val="sr-Latn-RS"/>
        </w:rPr>
        <w:t>Ako Vam se javi bilo koje neželjeno dejstvo recite to svom ljekaru, farmaceutu ili medicinskoj sestri. Ovo uključuje i bilo koja neželjena dejstva koja nijesu navedena u ovom uputstvu</w:t>
      </w:r>
      <w:r w:rsidRPr="00390924">
        <w:rPr>
          <w:spacing w:val="-4"/>
          <w:sz w:val="22"/>
          <w:szCs w:val="22"/>
          <w:lang w:val="sr-Latn-RS"/>
        </w:rPr>
        <w:t xml:space="preserve">. Pogledajte dio 4. </w:t>
      </w:r>
    </w:p>
    <w:p w:rsidR="001765B3" w:rsidRPr="00390924" w:rsidRDefault="001765B3" w:rsidP="001765B3">
      <w:pPr>
        <w:widowControl w:val="0"/>
        <w:autoSpaceDE w:val="0"/>
        <w:autoSpaceDN w:val="0"/>
        <w:ind w:left="600"/>
        <w:rPr>
          <w:sz w:val="22"/>
          <w:szCs w:val="22"/>
          <w:lang w:val="pl-PL"/>
        </w:rPr>
      </w:pPr>
    </w:p>
    <w:p w:rsidR="001765B3" w:rsidRPr="00390924" w:rsidRDefault="001765B3" w:rsidP="001765B3">
      <w:pPr>
        <w:widowControl w:val="0"/>
        <w:autoSpaceDE w:val="0"/>
        <w:autoSpaceDN w:val="0"/>
        <w:rPr>
          <w:i/>
          <w:iCs/>
          <w:sz w:val="22"/>
          <w:szCs w:val="22"/>
          <w:lang w:val="sr-Latn-CS"/>
        </w:rPr>
      </w:pPr>
    </w:p>
    <w:p w:rsidR="001765B3" w:rsidRDefault="001765B3" w:rsidP="001765B3">
      <w:pPr>
        <w:widowControl w:val="0"/>
        <w:autoSpaceDE w:val="0"/>
        <w:autoSpaceDN w:val="0"/>
        <w:rPr>
          <w:sz w:val="22"/>
          <w:szCs w:val="22"/>
          <w:lang w:val="pl-PL"/>
        </w:rPr>
      </w:pPr>
    </w:p>
    <w:p w:rsidR="001765B3" w:rsidRPr="00390924" w:rsidRDefault="001765B3" w:rsidP="001765B3">
      <w:pPr>
        <w:widowControl w:val="0"/>
        <w:autoSpaceDE w:val="0"/>
        <w:autoSpaceDN w:val="0"/>
        <w:rPr>
          <w:sz w:val="22"/>
          <w:szCs w:val="22"/>
          <w:lang w:val="pl-PL"/>
        </w:rPr>
      </w:pPr>
    </w:p>
    <w:p w:rsidR="001765B3" w:rsidRPr="00390924" w:rsidRDefault="001765B3" w:rsidP="001765B3">
      <w:pPr>
        <w:widowControl w:val="0"/>
        <w:autoSpaceDE w:val="0"/>
        <w:autoSpaceDN w:val="0"/>
        <w:ind w:left="600"/>
        <w:rPr>
          <w:sz w:val="22"/>
          <w:szCs w:val="22"/>
          <w:lang w:val="sr-Latn-CS"/>
        </w:rPr>
      </w:pPr>
    </w:p>
    <w:p w:rsidR="001765B3" w:rsidRPr="00390924" w:rsidRDefault="001765B3" w:rsidP="001765B3">
      <w:pPr>
        <w:widowControl w:val="0"/>
        <w:autoSpaceDE w:val="0"/>
        <w:autoSpaceDN w:val="0"/>
        <w:ind w:left="600"/>
        <w:rPr>
          <w:sz w:val="22"/>
          <w:szCs w:val="22"/>
          <w:lang w:val="sr-Latn-CS"/>
        </w:rPr>
      </w:pPr>
    </w:p>
    <w:p w:rsidR="001765B3" w:rsidRPr="00390924" w:rsidRDefault="001765B3" w:rsidP="001765B3">
      <w:pPr>
        <w:widowControl w:val="0"/>
        <w:autoSpaceDE w:val="0"/>
        <w:autoSpaceDN w:val="0"/>
        <w:rPr>
          <w:b/>
          <w:bCs/>
          <w:sz w:val="22"/>
          <w:szCs w:val="22"/>
          <w:lang w:val="sr-Latn-CS"/>
        </w:rPr>
      </w:pPr>
      <w:r w:rsidRPr="00390924">
        <w:rPr>
          <w:b/>
          <w:bCs/>
          <w:sz w:val="22"/>
          <w:szCs w:val="22"/>
          <w:lang w:val="sr-Latn-CS"/>
        </w:rPr>
        <w:t>U ovom uputstvu pročitaćete:</w:t>
      </w:r>
    </w:p>
    <w:p w:rsidR="001765B3" w:rsidRPr="00390924" w:rsidRDefault="001765B3" w:rsidP="001765B3">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Pr="00E97567">
        <w:rPr>
          <w:sz w:val="22"/>
          <w:szCs w:val="22"/>
          <w:lang w:val="sr-Latn-CS"/>
        </w:rPr>
        <w:t>Bimanox</w:t>
      </w:r>
      <w:r w:rsidRPr="00390924">
        <w:rPr>
          <w:sz w:val="22"/>
          <w:szCs w:val="22"/>
          <w:lang w:val="sr-Latn-CS"/>
        </w:rPr>
        <w:t xml:space="preserve"> i čemu je namijenjen</w:t>
      </w:r>
    </w:p>
    <w:p w:rsidR="001765B3" w:rsidRPr="00390924" w:rsidRDefault="001765B3" w:rsidP="001765B3">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Pr="00E97567">
        <w:rPr>
          <w:sz w:val="22"/>
          <w:szCs w:val="22"/>
          <w:lang w:val="sr-Latn-CS"/>
        </w:rPr>
        <w:t>Bimanox</w:t>
      </w:r>
    </w:p>
    <w:p w:rsidR="001765B3" w:rsidRPr="00390924" w:rsidRDefault="001765B3" w:rsidP="001765B3">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Pr="00E97567">
        <w:rPr>
          <w:sz w:val="22"/>
          <w:szCs w:val="22"/>
          <w:lang w:val="sr-Latn-CS"/>
        </w:rPr>
        <w:t>Bimanox</w:t>
      </w:r>
    </w:p>
    <w:p w:rsidR="001765B3" w:rsidRPr="00390924" w:rsidRDefault="001765B3" w:rsidP="001765B3">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rsidR="001765B3" w:rsidRPr="00390924" w:rsidRDefault="001765B3" w:rsidP="001765B3">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Pr="00E97567">
        <w:rPr>
          <w:sz w:val="22"/>
          <w:szCs w:val="22"/>
          <w:lang w:val="sr-Latn-CS"/>
        </w:rPr>
        <w:t>Bimanox</w:t>
      </w:r>
    </w:p>
    <w:p w:rsidR="001765B3" w:rsidRPr="00390924" w:rsidRDefault="001765B3" w:rsidP="001765B3">
      <w:pPr>
        <w:widowControl w:val="0"/>
        <w:numPr>
          <w:ilvl w:val="0"/>
          <w:numId w:val="1"/>
        </w:numPr>
        <w:tabs>
          <w:tab w:val="clear" w:pos="360"/>
          <w:tab w:val="left" w:pos="569"/>
          <w:tab w:val="left" w:pos="600"/>
        </w:tabs>
        <w:autoSpaceDE w:val="0"/>
        <w:autoSpaceDN w:val="0"/>
        <w:rPr>
          <w:b/>
          <w:bCs/>
          <w:sz w:val="22"/>
          <w:szCs w:val="22"/>
          <w:lang w:val="sr-Latn-CS"/>
        </w:rPr>
      </w:pPr>
      <w:r w:rsidRPr="00390924">
        <w:rPr>
          <w:sz w:val="22"/>
          <w:szCs w:val="22"/>
          <w:lang w:val="sr-Latn-CS"/>
        </w:rPr>
        <w:t xml:space="preserve">Sadržaj pakovanja i dodatne informacije </w:t>
      </w:r>
    </w:p>
    <w:p w:rsidR="001765B3" w:rsidRPr="00390924" w:rsidRDefault="001765B3" w:rsidP="001765B3">
      <w:pPr>
        <w:widowControl w:val="0"/>
        <w:autoSpaceDE w:val="0"/>
        <w:autoSpaceDN w:val="0"/>
        <w:rPr>
          <w:sz w:val="22"/>
          <w:szCs w:val="22"/>
          <w:lang w:val="de-DE"/>
        </w:rPr>
      </w:pPr>
    </w:p>
    <w:p w:rsidR="001765B3" w:rsidRPr="00390924" w:rsidRDefault="001765B3" w:rsidP="001765B3">
      <w:pPr>
        <w:pStyle w:val="Header"/>
        <w:tabs>
          <w:tab w:val="left" w:pos="284"/>
        </w:tabs>
        <w:rPr>
          <w:sz w:val="22"/>
          <w:szCs w:val="22"/>
        </w:rPr>
      </w:pPr>
    </w:p>
    <w:p w:rsidR="001765B3" w:rsidRDefault="001765B3" w:rsidP="001765B3">
      <w:pPr>
        <w:rPr>
          <w:b/>
          <w:bCs/>
          <w:sz w:val="22"/>
          <w:szCs w:val="22"/>
          <w:lang w:val="sr-Latn-CS"/>
        </w:rPr>
      </w:pPr>
      <w:r>
        <w:rPr>
          <w:b/>
          <w:bCs/>
          <w:sz w:val="22"/>
          <w:szCs w:val="22"/>
          <w:lang w:val="sr-Latn-CS"/>
        </w:rPr>
        <w:br w:type="page"/>
      </w:r>
    </w:p>
    <w:p w:rsidR="001765B3" w:rsidRPr="00390924" w:rsidRDefault="001765B3" w:rsidP="001765B3">
      <w:pPr>
        <w:tabs>
          <w:tab w:val="left" w:pos="540"/>
          <w:tab w:val="left" w:pos="569"/>
        </w:tabs>
        <w:jc w:val="both"/>
        <w:rPr>
          <w:b/>
          <w:bCs/>
          <w:sz w:val="22"/>
          <w:szCs w:val="22"/>
          <w:lang w:val="pl-PL"/>
        </w:rPr>
      </w:pPr>
      <w:r w:rsidRPr="00390924">
        <w:rPr>
          <w:b/>
          <w:bCs/>
          <w:sz w:val="22"/>
          <w:szCs w:val="22"/>
          <w:lang w:val="pl-PL"/>
        </w:rPr>
        <w:lastRenderedPageBreak/>
        <w:t xml:space="preserve">1. </w:t>
      </w:r>
      <w:r w:rsidRPr="00390924">
        <w:rPr>
          <w:b/>
          <w:bCs/>
          <w:sz w:val="22"/>
          <w:szCs w:val="22"/>
          <w:lang w:val="pl-PL"/>
        </w:rPr>
        <w:tab/>
        <w:t xml:space="preserve">ŠTA JE LIJEK </w:t>
      </w:r>
      <w:r w:rsidRPr="00486F99">
        <w:rPr>
          <w:rFonts w:ascii="Times New Roman Bold" w:hAnsi="Times New Roman Bold"/>
          <w:b/>
          <w:bCs/>
          <w:sz w:val="22"/>
          <w:szCs w:val="22"/>
          <w:lang w:val="pl-PL"/>
        </w:rPr>
        <w:t>BIMANOX</w:t>
      </w:r>
      <w:r w:rsidRPr="00390924">
        <w:rPr>
          <w:b/>
          <w:bCs/>
          <w:sz w:val="22"/>
          <w:szCs w:val="22"/>
          <w:lang w:val="pl-PL"/>
        </w:rPr>
        <w:t xml:space="preserve"> I ČEMU JE NAMIJENJEN</w:t>
      </w:r>
    </w:p>
    <w:p w:rsidR="001765B3" w:rsidRPr="00390924" w:rsidRDefault="001765B3" w:rsidP="001765B3">
      <w:pPr>
        <w:jc w:val="both"/>
        <w:rPr>
          <w:sz w:val="22"/>
          <w:szCs w:val="22"/>
          <w:lang w:val="pl-PL"/>
        </w:rPr>
      </w:pPr>
    </w:p>
    <w:p w:rsidR="001765B3" w:rsidRDefault="001765B3" w:rsidP="001765B3">
      <w:pPr>
        <w:jc w:val="both"/>
        <w:rPr>
          <w:sz w:val="22"/>
          <w:szCs w:val="22"/>
          <w:lang w:val="sr-Latn-CS"/>
        </w:rPr>
      </w:pPr>
      <w:r w:rsidRPr="00A63E0C">
        <w:rPr>
          <w:sz w:val="22"/>
          <w:szCs w:val="22"/>
          <w:lang w:val="sr-Latn-CS"/>
        </w:rPr>
        <w:t>Lijek Bimanox se koristi za snižavanje povišenog očnog pritiska.</w:t>
      </w:r>
    </w:p>
    <w:p w:rsidR="001765B3" w:rsidRPr="00604F34" w:rsidRDefault="001765B3" w:rsidP="001765B3">
      <w:pPr>
        <w:jc w:val="both"/>
        <w:rPr>
          <w:sz w:val="22"/>
          <w:szCs w:val="22"/>
          <w:lang w:val="sr-Latn-CS"/>
        </w:rPr>
      </w:pPr>
    </w:p>
    <w:p w:rsidR="001765B3" w:rsidRDefault="001765B3" w:rsidP="001765B3">
      <w:pPr>
        <w:jc w:val="both"/>
        <w:rPr>
          <w:sz w:val="22"/>
          <w:szCs w:val="22"/>
          <w:lang w:val="sr-Latn-CS"/>
        </w:rPr>
      </w:pPr>
      <w:r w:rsidRPr="00604F34">
        <w:rPr>
          <w:sz w:val="22"/>
          <w:szCs w:val="22"/>
          <w:lang w:val="sr-Latn-CS"/>
        </w:rPr>
        <w:t>Može se koristiti ili kao jedina terapija, u slučaju kada kapi</w:t>
      </w:r>
      <w:r>
        <w:rPr>
          <w:sz w:val="22"/>
          <w:szCs w:val="22"/>
          <w:lang w:val="sr-Latn-CS"/>
        </w:rPr>
        <w:t xml:space="preserve"> za oči</w:t>
      </w:r>
      <w:r w:rsidRPr="00604F34">
        <w:rPr>
          <w:sz w:val="22"/>
          <w:szCs w:val="22"/>
          <w:lang w:val="sr-Latn-CS"/>
        </w:rPr>
        <w:t xml:space="preserve"> iz grupe beta-blokatora ne smijete koristiti</w:t>
      </w:r>
      <w:r>
        <w:rPr>
          <w:sz w:val="22"/>
          <w:szCs w:val="22"/>
          <w:lang w:val="sr-Latn-CS"/>
        </w:rPr>
        <w:t>,</w:t>
      </w:r>
      <w:r w:rsidRPr="00604F34">
        <w:rPr>
          <w:sz w:val="22"/>
          <w:szCs w:val="22"/>
          <w:lang w:val="sr-Latn-CS"/>
        </w:rPr>
        <w:t xml:space="preserve"> ili zajedno sa drugim kapima za oči, kada jedan lijek nije dovoljan da smanji povišeni pritisak u oku</w:t>
      </w:r>
      <w:r>
        <w:rPr>
          <w:sz w:val="22"/>
          <w:szCs w:val="22"/>
          <w:lang w:val="sr-Latn-CS"/>
        </w:rPr>
        <w:t xml:space="preserve">, kod pacijenata </w:t>
      </w:r>
      <w:r w:rsidRPr="00A63E0C">
        <w:rPr>
          <w:sz w:val="22"/>
          <w:szCs w:val="22"/>
          <w:lang w:val="sr-Latn-CS"/>
        </w:rPr>
        <w:t>sa glaukomom otvorenog ugla ili sa očnom hipertenzijom</w:t>
      </w:r>
      <w:r w:rsidRPr="00604F34">
        <w:rPr>
          <w:sz w:val="22"/>
          <w:szCs w:val="22"/>
          <w:lang w:val="sr-Latn-CS"/>
        </w:rPr>
        <w:t>.</w:t>
      </w:r>
    </w:p>
    <w:p w:rsidR="001765B3" w:rsidRDefault="001765B3" w:rsidP="001765B3">
      <w:pPr>
        <w:jc w:val="both"/>
        <w:rPr>
          <w:sz w:val="22"/>
          <w:szCs w:val="22"/>
          <w:lang w:val="sr-Latn-CS"/>
        </w:rPr>
      </w:pPr>
    </w:p>
    <w:p w:rsidR="001765B3" w:rsidRPr="00A63E0C" w:rsidRDefault="001765B3" w:rsidP="001765B3">
      <w:pPr>
        <w:jc w:val="both"/>
        <w:rPr>
          <w:sz w:val="22"/>
          <w:szCs w:val="22"/>
          <w:lang w:val="sr-Latn-CS"/>
        </w:rPr>
      </w:pPr>
      <w:r w:rsidRPr="00A63E0C">
        <w:rPr>
          <w:sz w:val="22"/>
          <w:szCs w:val="22"/>
          <w:lang w:val="sr-Latn-CS"/>
        </w:rPr>
        <w:t>Aktivna supstanca l</w:t>
      </w:r>
      <w:r>
        <w:rPr>
          <w:sz w:val="22"/>
          <w:szCs w:val="22"/>
          <w:lang w:val="sr-Latn-CS"/>
        </w:rPr>
        <w:t>ij</w:t>
      </w:r>
      <w:r w:rsidRPr="00A63E0C">
        <w:rPr>
          <w:sz w:val="22"/>
          <w:szCs w:val="22"/>
          <w:lang w:val="sr-Latn-CS"/>
        </w:rPr>
        <w:t xml:space="preserve">eka </w:t>
      </w:r>
      <w:r>
        <w:rPr>
          <w:sz w:val="22"/>
          <w:szCs w:val="22"/>
          <w:lang w:val="sr-Latn-CS"/>
        </w:rPr>
        <w:t xml:space="preserve">Bimanox je brimonidin </w:t>
      </w:r>
      <w:r w:rsidRPr="00A63E0C">
        <w:rPr>
          <w:sz w:val="22"/>
          <w:szCs w:val="22"/>
          <w:lang w:val="sr-Latn-CS"/>
        </w:rPr>
        <w:t>tartarat</w:t>
      </w:r>
      <w:r>
        <w:rPr>
          <w:sz w:val="22"/>
          <w:szCs w:val="22"/>
          <w:lang w:val="sr-Latn-CS"/>
        </w:rPr>
        <w:t>,</w:t>
      </w:r>
      <w:r w:rsidRPr="00A63E0C">
        <w:rPr>
          <w:sz w:val="22"/>
          <w:szCs w:val="22"/>
          <w:lang w:val="sr-Latn-CS"/>
        </w:rPr>
        <w:t xml:space="preserve"> koji d</w:t>
      </w:r>
      <w:r>
        <w:rPr>
          <w:sz w:val="22"/>
          <w:szCs w:val="22"/>
          <w:lang w:val="sr-Latn-CS"/>
        </w:rPr>
        <w:t>j</w:t>
      </w:r>
      <w:r w:rsidRPr="00A63E0C">
        <w:rPr>
          <w:sz w:val="22"/>
          <w:szCs w:val="22"/>
          <w:lang w:val="sr-Latn-CS"/>
        </w:rPr>
        <w:t>eluje tako što smanjuje povišen pritisak u očnoj</w:t>
      </w:r>
      <w:r>
        <w:rPr>
          <w:sz w:val="22"/>
          <w:szCs w:val="22"/>
          <w:lang w:val="sr-Latn-CS"/>
        </w:rPr>
        <w:t xml:space="preserve"> </w:t>
      </w:r>
      <w:r w:rsidRPr="00A63E0C">
        <w:rPr>
          <w:sz w:val="22"/>
          <w:szCs w:val="22"/>
          <w:lang w:val="sr-Latn-CS"/>
        </w:rPr>
        <w:t>jabučici.</w:t>
      </w:r>
    </w:p>
    <w:p w:rsidR="001765B3" w:rsidRPr="00390924" w:rsidRDefault="001765B3" w:rsidP="001765B3">
      <w:pPr>
        <w:jc w:val="both"/>
        <w:rPr>
          <w:sz w:val="22"/>
          <w:szCs w:val="22"/>
          <w:lang w:val="sr-Latn-CS"/>
        </w:rPr>
      </w:pPr>
    </w:p>
    <w:p w:rsidR="001765B3" w:rsidRPr="00390924" w:rsidRDefault="001765B3" w:rsidP="001765B3">
      <w:pPr>
        <w:tabs>
          <w:tab w:val="left" w:pos="540"/>
          <w:tab w:val="left" w:pos="569"/>
        </w:tabs>
        <w:jc w:val="both"/>
        <w:rPr>
          <w:b/>
          <w:caps/>
          <w:sz w:val="22"/>
          <w:szCs w:val="22"/>
          <w:lang w:val="sr-Latn-CS"/>
        </w:rPr>
      </w:pPr>
      <w:r w:rsidRPr="00390924">
        <w:rPr>
          <w:b/>
          <w:bCs/>
          <w:sz w:val="22"/>
          <w:szCs w:val="22"/>
          <w:lang w:val="ru-RU"/>
        </w:rPr>
        <w:t xml:space="preserve">2. </w:t>
      </w:r>
      <w:r w:rsidRPr="00390924">
        <w:rPr>
          <w:b/>
          <w:bCs/>
          <w:sz w:val="22"/>
          <w:szCs w:val="22"/>
          <w:lang w:val="sr-Latn-CS"/>
        </w:rPr>
        <w:tab/>
      </w:r>
      <w:r w:rsidRPr="00390924">
        <w:rPr>
          <w:b/>
          <w:caps/>
          <w:sz w:val="22"/>
          <w:szCs w:val="22"/>
          <w:lang w:val="sr-Latn-CS"/>
        </w:rPr>
        <w:t xml:space="preserve">Šta treba da znate prIJe nego što uzmete lIJek </w:t>
      </w:r>
      <w:r w:rsidRPr="00486F99">
        <w:rPr>
          <w:rFonts w:ascii="Times New Roman Bold" w:hAnsi="Times New Roman Bold"/>
          <w:b/>
          <w:bCs/>
          <w:sz w:val="22"/>
          <w:szCs w:val="22"/>
          <w:lang w:val="pl-PL"/>
        </w:rPr>
        <w:t>BIMANOX</w:t>
      </w:r>
    </w:p>
    <w:p w:rsidR="001765B3" w:rsidRPr="00390924" w:rsidRDefault="001765B3" w:rsidP="001765B3">
      <w:pPr>
        <w:widowControl w:val="0"/>
        <w:autoSpaceDE w:val="0"/>
        <w:autoSpaceDN w:val="0"/>
        <w:jc w:val="both"/>
        <w:rPr>
          <w:caps/>
          <w:sz w:val="22"/>
          <w:szCs w:val="22"/>
          <w:lang w:val="sr-Latn-CS"/>
        </w:rPr>
      </w:pPr>
    </w:p>
    <w:p w:rsidR="001765B3" w:rsidRPr="00390924" w:rsidRDefault="001765B3" w:rsidP="001765B3">
      <w:pPr>
        <w:jc w:val="both"/>
        <w:rPr>
          <w:b/>
          <w:sz w:val="22"/>
          <w:szCs w:val="22"/>
          <w:lang w:val="sr-Latn-CS"/>
        </w:rPr>
      </w:pPr>
      <w:r w:rsidRPr="00390924">
        <w:rPr>
          <w:b/>
          <w:sz w:val="22"/>
          <w:szCs w:val="22"/>
          <w:lang w:val="ru-RU"/>
        </w:rPr>
        <w:t>L</w:t>
      </w:r>
      <w:r w:rsidRPr="00390924">
        <w:rPr>
          <w:b/>
          <w:sz w:val="22"/>
          <w:szCs w:val="22"/>
          <w:lang w:val="sr-Latn-CS"/>
        </w:rPr>
        <w:t>ij</w:t>
      </w:r>
      <w:r w:rsidRPr="00390924">
        <w:rPr>
          <w:b/>
          <w:sz w:val="22"/>
          <w:szCs w:val="22"/>
          <w:lang w:val="ru-RU"/>
        </w:rPr>
        <w:t xml:space="preserve">ek </w:t>
      </w:r>
      <w:r w:rsidRPr="00486F99">
        <w:rPr>
          <w:rFonts w:ascii="Times New Roman Bold" w:hAnsi="Times New Roman Bold"/>
          <w:b/>
          <w:bCs/>
          <w:sz w:val="22"/>
          <w:szCs w:val="22"/>
          <w:lang w:val="pl-PL"/>
        </w:rPr>
        <w:t>Bimanox</w:t>
      </w:r>
      <w:r w:rsidRPr="00390924">
        <w:rPr>
          <w:b/>
          <w:sz w:val="22"/>
          <w:szCs w:val="22"/>
          <w:lang w:val="ru-RU"/>
        </w:rPr>
        <w:t xml:space="preserve"> ne sm</w:t>
      </w:r>
      <w:r w:rsidRPr="00390924">
        <w:rPr>
          <w:b/>
          <w:sz w:val="22"/>
          <w:szCs w:val="22"/>
          <w:lang w:val="sr-Latn-CS"/>
        </w:rPr>
        <w:t>ij</w:t>
      </w:r>
      <w:r w:rsidRPr="00390924">
        <w:rPr>
          <w:b/>
          <w:sz w:val="22"/>
          <w:szCs w:val="22"/>
          <w:lang w:val="ru-RU"/>
        </w:rPr>
        <w:t>ete koristiti:</w:t>
      </w:r>
    </w:p>
    <w:p w:rsidR="001765B3" w:rsidRPr="00A63E0C" w:rsidRDefault="001765B3" w:rsidP="001765B3">
      <w:pPr>
        <w:pStyle w:val="ListParagraph"/>
        <w:numPr>
          <w:ilvl w:val="0"/>
          <w:numId w:val="4"/>
        </w:numPr>
        <w:jc w:val="both"/>
        <w:rPr>
          <w:sz w:val="22"/>
          <w:szCs w:val="22"/>
          <w:lang w:val="sr-Latn-CS"/>
        </w:rPr>
      </w:pPr>
      <w:r w:rsidRPr="00A63E0C">
        <w:rPr>
          <w:sz w:val="22"/>
          <w:szCs w:val="22"/>
          <w:lang w:val="sr-Latn-CS"/>
        </w:rPr>
        <w:t>ukoliko ste alergični</w:t>
      </w:r>
      <w:r w:rsidRPr="00BE7320">
        <w:t xml:space="preserve"> </w:t>
      </w:r>
      <w:r w:rsidRPr="00BE7320">
        <w:rPr>
          <w:sz w:val="22"/>
          <w:szCs w:val="22"/>
          <w:lang w:val="sr-Latn-CS"/>
        </w:rPr>
        <w:t>(preos</w:t>
      </w:r>
      <w:r>
        <w:rPr>
          <w:sz w:val="22"/>
          <w:szCs w:val="22"/>
          <w:lang w:val="sr-Latn-CS"/>
        </w:rPr>
        <w:t>j</w:t>
      </w:r>
      <w:r w:rsidRPr="00BE7320">
        <w:rPr>
          <w:sz w:val="22"/>
          <w:szCs w:val="22"/>
          <w:lang w:val="sr-Latn-CS"/>
        </w:rPr>
        <w:t>etljivi)</w:t>
      </w:r>
      <w:r w:rsidRPr="00A63E0C">
        <w:rPr>
          <w:sz w:val="22"/>
          <w:szCs w:val="22"/>
          <w:lang w:val="sr-Latn-CS"/>
        </w:rPr>
        <w:t xml:space="preserve"> na brimonidin</w:t>
      </w:r>
      <w:r>
        <w:rPr>
          <w:sz w:val="22"/>
          <w:szCs w:val="22"/>
          <w:lang w:val="sr-Latn-CS"/>
        </w:rPr>
        <w:t xml:space="preserve"> tartarat</w:t>
      </w:r>
      <w:r w:rsidRPr="00A63E0C">
        <w:rPr>
          <w:sz w:val="22"/>
          <w:szCs w:val="22"/>
          <w:lang w:val="sr-Latn-CS"/>
        </w:rPr>
        <w:t xml:space="preserve"> ili </w:t>
      </w:r>
      <w:r>
        <w:rPr>
          <w:sz w:val="22"/>
          <w:szCs w:val="22"/>
          <w:lang w:val="sr-Latn-CS"/>
        </w:rPr>
        <w:t>na bilo koji drugi sastojak lijeka;</w:t>
      </w:r>
    </w:p>
    <w:p w:rsidR="001765B3" w:rsidRPr="00A63E0C" w:rsidRDefault="001765B3" w:rsidP="001765B3">
      <w:pPr>
        <w:pStyle w:val="ListParagraph"/>
        <w:numPr>
          <w:ilvl w:val="0"/>
          <w:numId w:val="4"/>
        </w:numPr>
        <w:jc w:val="both"/>
        <w:rPr>
          <w:sz w:val="22"/>
          <w:szCs w:val="22"/>
          <w:lang w:val="sr-Latn-CS"/>
        </w:rPr>
      </w:pPr>
      <w:r w:rsidRPr="00A63E0C">
        <w:rPr>
          <w:sz w:val="22"/>
          <w:szCs w:val="22"/>
          <w:lang w:val="sr-Latn-CS"/>
        </w:rPr>
        <w:t xml:space="preserve">ukoliko uzimate ljekove iz grupe inhibitora monoaminooksidaze (MAO) ili </w:t>
      </w:r>
      <w:r w:rsidRPr="00BE7320">
        <w:rPr>
          <w:sz w:val="22"/>
          <w:szCs w:val="22"/>
          <w:lang w:val="sr-Latn-CS"/>
        </w:rPr>
        <w:t>neke</w:t>
      </w:r>
      <w:r>
        <w:rPr>
          <w:sz w:val="22"/>
          <w:szCs w:val="22"/>
          <w:lang w:val="sr-Latn-CS"/>
        </w:rPr>
        <w:t xml:space="preserve"> </w:t>
      </w:r>
      <w:r w:rsidRPr="00A63E0C">
        <w:rPr>
          <w:sz w:val="22"/>
          <w:szCs w:val="22"/>
          <w:lang w:val="sr-Latn-CS"/>
        </w:rPr>
        <w:t>antidepresive</w:t>
      </w:r>
      <w:r>
        <w:rPr>
          <w:sz w:val="22"/>
          <w:szCs w:val="22"/>
          <w:lang w:val="sr-Latn-CS"/>
        </w:rPr>
        <w:t>; o</w:t>
      </w:r>
      <w:r w:rsidRPr="00A63E0C">
        <w:rPr>
          <w:sz w:val="22"/>
          <w:szCs w:val="22"/>
          <w:lang w:val="sr-Latn-CS"/>
        </w:rPr>
        <w:t>bavijestite svog ljekara, ukoliko</w:t>
      </w:r>
      <w:r>
        <w:rPr>
          <w:sz w:val="22"/>
          <w:szCs w:val="22"/>
          <w:lang w:val="sr-Latn-CS"/>
        </w:rPr>
        <w:t xml:space="preserve"> uzimate bilo koji antidepresiv;</w:t>
      </w:r>
    </w:p>
    <w:p w:rsidR="001765B3" w:rsidRPr="00A63E0C" w:rsidRDefault="001765B3" w:rsidP="001765B3">
      <w:pPr>
        <w:pStyle w:val="ListParagraph"/>
        <w:numPr>
          <w:ilvl w:val="0"/>
          <w:numId w:val="4"/>
        </w:numPr>
        <w:jc w:val="both"/>
        <w:rPr>
          <w:sz w:val="22"/>
          <w:szCs w:val="22"/>
          <w:lang w:val="sr-Latn-CS"/>
        </w:rPr>
      </w:pPr>
      <w:r>
        <w:rPr>
          <w:sz w:val="22"/>
          <w:szCs w:val="22"/>
          <w:lang w:val="sr-Latn-CS"/>
        </w:rPr>
        <w:t>ukoliko dojite;</w:t>
      </w:r>
    </w:p>
    <w:p w:rsidR="001765B3" w:rsidRDefault="001765B3" w:rsidP="001765B3">
      <w:pPr>
        <w:pStyle w:val="ListParagraph"/>
        <w:numPr>
          <w:ilvl w:val="0"/>
          <w:numId w:val="4"/>
        </w:numPr>
        <w:jc w:val="both"/>
        <w:rPr>
          <w:sz w:val="22"/>
          <w:szCs w:val="22"/>
          <w:lang w:val="sr-Latn-CS"/>
        </w:rPr>
      </w:pPr>
      <w:r w:rsidRPr="00A63E0C">
        <w:rPr>
          <w:sz w:val="22"/>
          <w:szCs w:val="22"/>
          <w:lang w:val="sr-Latn-CS"/>
        </w:rPr>
        <w:t xml:space="preserve">kod novorođenčadi i djece </w:t>
      </w:r>
      <w:r>
        <w:rPr>
          <w:sz w:val="22"/>
          <w:szCs w:val="22"/>
          <w:lang w:val="sr-Latn-CS"/>
        </w:rPr>
        <w:t xml:space="preserve">uzrasta </w:t>
      </w:r>
      <w:r w:rsidRPr="00A63E0C">
        <w:rPr>
          <w:sz w:val="22"/>
          <w:szCs w:val="22"/>
          <w:lang w:val="sr-Latn-CS"/>
        </w:rPr>
        <w:t>ispod 2 godine (od rođenja do 2 godine).</w:t>
      </w:r>
    </w:p>
    <w:p w:rsidR="001765B3" w:rsidRPr="00A63E0C" w:rsidRDefault="001765B3" w:rsidP="001765B3">
      <w:pPr>
        <w:pStyle w:val="ListParagraph"/>
        <w:jc w:val="both"/>
        <w:rPr>
          <w:sz w:val="22"/>
          <w:szCs w:val="22"/>
          <w:lang w:val="sr-Latn-CS"/>
        </w:rPr>
      </w:pPr>
    </w:p>
    <w:p w:rsidR="001765B3" w:rsidRPr="00390924" w:rsidRDefault="001765B3" w:rsidP="001765B3">
      <w:pPr>
        <w:jc w:val="both"/>
        <w:rPr>
          <w:b/>
          <w:bCs/>
          <w:sz w:val="22"/>
          <w:szCs w:val="22"/>
          <w:lang w:val="sr-Latn-CS"/>
        </w:rPr>
      </w:pPr>
      <w:r w:rsidRPr="00390924">
        <w:rPr>
          <w:b/>
          <w:bCs/>
          <w:sz w:val="22"/>
          <w:szCs w:val="22"/>
          <w:lang w:val="sr-Latn-CS"/>
        </w:rPr>
        <w:t>Upozorenja i mjere opreza:</w:t>
      </w:r>
    </w:p>
    <w:p w:rsidR="001765B3" w:rsidRPr="00BE7320" w:rsidRDefault="001765B3" w:rsidP="001765B3">
      <w:pPr>
        <w:jc w:val="both"/>
        <w:rPr>
          <w:bCs/>
          <w:sz w:val="22"/>
          <w:szCs w:val="22"/>
          <w:lang w:val="sr-Latn-CS"/>
        </w:rPr>
      </w:pPr>
      <w:r w:rsidRPr="00BE7320">
        <w:rPr>
          <w:bCs/>
          <w:sz w:val="22"/>
          <w:szCs w:val="22"/>
          <w:lang w:val="sr-Latn-CS"/>
        </w:rPr>
        <w:t xml:space="preserve">Prije nego što uzmete lijek Bimanox, potrebno je </w:t>
      </w:r>
      <w:r>
        <w:rPr>
          <w:bCs/>
          <w:sz w:val="22"/>
          <w:szCs w:val="22"/>
          <w:lang w:val="sr-Latn-CS"/>
        </w:rPr>
        <w:t xml:space="preserve">da </w:t>
      </w:r>
      <w:r w:rsidRPr="00BE7320">
        <w:rPr>
          <w:bCs/>
          <w:sz w:val="22"/>
          <w:szCs w:val="22"/>
          <w:lang w:val="sr-Latn-CS"/>
        </w:rPr>
        <w:t>obavijestit</w:t>
      </w:r>
      <w:r>
        <w:rPr>
          <w:bCs/>
          <w:sz w:val="22"/>
          <w:szCs w:val="22"/>
          <w:lang w:val="sr-Latn-CS"/>
        </w:rPr>
        <w:t>e</w:t>
      </w:r>
      <w:r w:rsidRPr="00BE7320">
        <w:rPr>
          <w:bCs/>
          <w:sz w:val="22"/>
          <w:szCs w:val="22"/>
          <w:lang w:val="sr-Latn-CS"/>
        </w:rPr>
        <w:t xml:space="preserve"> </w:t>
      </w:r>
      <w:r>
        <w:rPr>
          <w:bCs/>
          <w:sz w:val="22"/>
          <w:szCs w:val="22"/>
          <w:lang w:val="sr-Latn-CS"/>
        </w:rPr>
        <w:t xml:space="preserve">svog </w:t>
      </w:r>
      <w:r w:rsidRPr="00BE7320">
        <w:rPr>
          <w:bCs/>
          <w:sz w:val="22"/>
          <w:szCs w:val="22"/>
          <w:lang w:val="sr-Latn-CS"/>
        </w:rPr>
        <w:t>ljekara o sljedećem:</w:t>
      </w:r>
    </w:p>
    <w:p w:rsidR="001765B3" w:rsidRPr="00BE7320" w:rsidRDefault="001765B3" w:rsidP="001765B3">
      <w:pPr>
        <w:pStyle w:val="ListParagraph"/>
        <w:numPr>
          <w:ilvl w:val="0"/>
          <w:numId w:val="5"/>
        </w:numPr>
        <w:jc w:val="both"/>
        <w:rPr>
          <w:bCs/>
          <w:sz w:val="22"/>
          <w:szCs w:val="22"/>
          <w:lang w:val="sr-Latn-CS"/>
        </w:rPr>
      </w:pPr>
      <w:r w:rsidRPr="00BE7320">
        <w:rPr>
          <w:bCs/>
          <w:sz w:val="22"/>
          <w:szCs w:val="22"/>
          <w:lang w:val="sr-Latn-CS"/>
        </w:rPr>
        <w:t xml:space="preserve">ukoliko </w:t>
      </w:r>
      <w:r w:rsidRPr="007B1A38">
        <w:rPr>
          <w:bCs/>
          <w:sz w:val="22"/>
          <w:szCs w:val="22"/>
          <w:lang w:val="sr-Latn-CS"/>
        </w:rPr>
        <w:t>patite ili ste ranije patili</w:t>
      </w:r>
      <w:r>
        <w:rPr>
          <w:bCs/>
          <w:sz w:val="22"/>
          <w:szCs w:val="22"/>
          <w:lang w:val="sr-Latn-CS"/>
        </w:rPr>
        <w:t xml:space="preserve"> </w:t>
      </w:r>
      <w:r w:rsidRPr="00BE7320">
        <w:rPr>
          <w:bCs/>
          <w:sz w:val="22"/>
          <w:szCs w:val="22"/>
          <w:lang w:val="sr-Latn-CS"/>
        </w:rPr>
        <w:t>od depresije, smanjenih mentalnih sposobnosti</w:t>
      </w:r>
      <w:r>
        <w:rPr>
          <w:bCs/>
          <w:sz w:val="22"/>
          <w:szCs w:val="22"/>
          <w:lang w:val="sr-Latn-CS"/>
        </w:rPr>
        <w:t>,</w:t>
      </w:r>
      <w:r w:rsidRPr="00BE7320">
        <w:rPr>
          <w:bCs/>
          <w:sz w:val="22"/>
          <w:szCs w:val="22"/>
          <w:lang w:val="sr-Latn-CS"/>
        </w:rPr>
        <w:t xml:space="preserve"> </w:t>
      </w:r>
      <w:r>
        <w:rPr>
          <w:bCs/>
          <w:sz w:val="22"/>
          <w:szCs w:val="22"/>
          <w:lang w:val="sr-Latn-CS"/>
        </w:rPr>
        <w:t>smanjenog</w:t>
      </w:r>
      <w:r w:rsidRPr="00BE7320">
        <w:rPr>
          <w:bCs/>
          <w:sz w:val="22"/>
          <w:szCs w:val="22"/>
          <w:lang w:val="sr-Latn-CS"/>
        </w:rPr>
        <w:t xml:space="preserve"> dotoka krvi u mozak, srčanih tegoba, poremećaja dotoka krvi u udove ili poremećaja krvnog pritiska;</w:t>
      </w:r>
    </w:p>
    <w:p w:rsidR="001765B3" w:rsidRPr="00BE7320" w:rsidRDefault="001765B3" w:rsidP="001765B3">
      <w:pPr>
        <w:pStyle w:val="ListParagraph"/>
        <w:numPr>
          <w:ilvl w:val="0"/>
          <w:numId w:val="5"/>
        </w:numPr>
        <w:jc w:val="both"/>
        <w:rPr>
          <w:bCs/>
          <w:sz w:val="22"/>
          <w:szCs w:val="22"/>
          <w:lang w:val="sr-Latn-CS"/>
        </w:rPr>
      </w:pPr>
      <w:r w:rsidRPr="00BE7320">
        <w:rPr>
          <w:bCs/>
          <w:sz w:val="22"/>
          <w:szCs w:val="22"/>
          <w:lang w:val="sr-Latn-CS"/>
        </w:rPr>
        <w:t xml:space="preserve">ukoliko imate ili ste </w:t>
      </w:r>
      <w:r>
        <w:rPr>
          <w:bCs/>
          <w:sz w:val="22"/>
          <w:szCs w:val="22"/>
          <w:lang w:val="sr-Latn-CS"/>
        </w:rPr>
        <w:t xml:space="preserve">ranije </w:t>
      </w:r>
      <w:r w:rsidRPr="00BE7320">
        <w:rPr>
          <w:bCs/>
          <w:sz w:val="22"/>
          <w:szCs w:val="22"/>
          <w:lang w:val="sr-Latn-CS"/>
        </w:rPr>
        <w:t>imali problema sa bubrezima i</w:t>
      </w:r>
      <w:r>
        <w:rPr>
          <w:bCs/>
          <w:sz w:val="22"/>
          <w:szCs w:val="22"/>
          <w:lang w:val="sr-Latn-CS"/>
        </w:rPr>
        <w:t>li</w:t>
      </w:r>
      <w:r w:rsidRPr="00BE7320">
        <w:rPr>
          <w:bCs/>
          <w:sz w:val="22"/>
          <w:szCs w:val="22"/>
          <w:lang w:val="sr-Latn-CS"/>
        </w:rPr>
        <w:t xml:space="preserve"> jetrom;</w:t>
      </w:r>
    </w:p>
    <w:p w:rsidR="001765B3" w:rsidRDefault="001765B3" w:rsidP="001765B3">
      <w:pPr>
        <w:pStyle w:val="ListParagraph"/>
        <w:numPr>
          <w:ilvl w:val="0"/>
          <w:numId w:val="5"/>
        </w:numPr>
        <w:jc w:val="both"/>
        <w:rPr>
          <w:bCs/>
          <w:sz w:val="22"/>
          <w:szCs w:val="22"/>
          <w:lang w:val="sr-Latn-CS"/>
        </w:rPr>
      </w:pPr>
      <w:r w:rsidRPr="00BE7320">
        <w:rPr>
          <w:bCs/>
          <w:sz w:val="22"/>
          <w:szCs w:val="22"/>
          <w:lang w:val="sr-Latn-CS"/>
        </w:rPr>
        <w:t>ukoliko biste lijek dali djetetu uzrasta između 2 i 12 godina, jer se lijek Bimanox ne preporučuje za upotrebu u ovoj starosnoj grupi.</w:t>
      </w:r>
    </w:p>
    <w:p w:rsidR="001765B3" w:rsidRPr="00BE7320" w:rsidRDefault="001765B3" w:rsidP="001765B3">
      <w:pPr>
        <w:pStyle w:val="ListParagraph"/>
        <w:jc w:val="both"/>
        <w:rPr>
          <w:bCs/>
          <w:sz w:val="22"/>
          <w:szCs w:val="22"/>
          <w:lang w:val="sr-Latn-CS"/>
        </w:rPr>
      </w:pPr>
    </w:p>
    <w:p w:rsidR="001765B3" w:rsidRPr="00390924" w:rsidRDefault="001765B3" w:rsidP="001765B3">
      <w:pPr>
        <w:jc w:val="both"/>
        <w:rPr>
          <w:b/>
          <w:sz w:val="22"/>
          <w:szCs w:val="22"/>
          <w:lang w:val="sr-Latn-CS"/>
        </w:rPr>
      </w:pPr>
      <w:r w:rsidRPr="00390924">
        <w:rPr>
          <w:b/>
          <w:sz w:val="22"/>
          <w:szCs w:val="22"/>
          <w:lang w:val="sr-Latn-CS"/>
        </w:rPr>
        <w:t>Primjena drugih ljekova</w:t>
      </w:r>
    </w:p>
    <w:p w:rsidR="001765B3" w:rsidRPr="007B1A38" w:rsidRDefault="001765B3" w:rsidP="001765B3">
      <w:pPr>
        <w:jc w:val="both"/>
        <w:rPr>
          <w:sz w:val="22"/>
          <w:szCs w:val="22"/>
          <w:lang w:val="sr-Latn-CS"/>
        </w:rPr>
      </w:pPr>
      <w:r w:rsidRPr="007B1A38">
        <w:rPr>
          <w:sz w:val="22"/>
          <w:szCs w:val="22"/>
          <w:lang w:val="sr-Latn-CS"/>
        </w:rPr>
        <w:t>Obavijestite svog ljekara ili farmaceuta, ukoliko uzimate ili ste nedavno uzeli neke druge ljekove, uključujući i one koji se izdaju bez recepta.</w:t>
      </w:r>
    </w:p>
    <w:p w:rsidR="001765B3" w:rsidRPr="007B1A38" w:rsidRDefault="001765B3" w:rsidP="001765B3">
      <w:pPr>
        <w:jc w:val="both"/>
        <w:rPr>
          <w:sz w:val="22"/>
          <w:szCs w:val="22"/>
          <w:lang w:val="sr-Latn-CS"/>
        </w:rPr>
      </w:pPr>
      <w:r w:rsidRPr="007B1A38">
        <w:rPr>
          <w:sz w:val="22"/>
          <w:szCs w:val="22"/>
          <w:lang w:val="sr-Latn-CS"/>
        </w:rPr>
        <w:t xml:space="preserve"> </w:t>
      </w:r>
    </w:p>
    <w:p w:rsidR="001765B3" w:rsidRPr="007B1A38" w:rsidRDefault="001765B3" w:rsidP="001765B3">
      <w:pPr>
        <w:jc w:val="both"/>
        <w:rPr>
          <w:sz w:val="22"/>
          <w:szCs w:val="22"/>
          <w:lang w:val="sr-Latn-CS"/>
        </w:rPr>
      </w:pPr>
      <w:r w:rsidRPr="007B1A38">
        <w:rPr>
          <w:sz w:val="22"/>
          <w:szCs w:val="22"/>
          <w:lang w:val="sr-Latn-CS"/>
        </w:rPr>
        <w:t>Obavijestite Vašeg ljekara ili farmaceuta, ukoliko uzimate neke od sljedećih ljekova:</w:t>
      </w:r>
    </w:p>
    <w:p w:rsidR="001765B3" w:rsidRPr="007B1A38" w:rsidRDefault="001765B3" w:rsidP="001765B3">
      <w:pPr>
        <w:pStyle w:val="ListParagraph"/>
        <w:numPr>
          <w:ilvl w:val="0"/>
          <w:numId w:val="6"/>
        </w:numPr>
        <w:jc w:val="both"/>
        <w:rPr>
          <w:sz w:val="22"/>
          <w:szCs w:val="22"/>
          <w:lang w:val="sr-Latn-CS"/>
        </w:rPr>
      </w:pPr>
      <w:r w:rsidRPr="007B1A38">
        <w:rPr>
          <w:sz w:val="22"/>
          <w:szCs w:val="22"/>
          <w:lang w:val="sr-Latn-CS"/>
        </w:rPr>
        <w:t>ljekove protiv bolova, sedative</w:t>
      </w:r>
      <w:r>
        <w:rPr>
          <w:sz w:val="22"/>
          <w:szCs w:val="22"/>
          <w:lang w:val="sr-Latn-CS"/>
        </w:rPr>
        <w:t>,</w:t>
      </w:r>
      <w:r w:rsidRPr="007B1A38">
        <w:rPr>
          <w:sz w:val="22"/>
          <w:szCs w:val="22"/>
          <w:lang w:val="sr-Latn-CS"/>
        </w:rPr>
        <w:t xml:space="preserve"> opijate,</w:t>
      </w:r>
      <w:r>
        <w:rPr>
          <w:sz w:val="22"/>
          <w:szCs w:val="22"/>
          <w:lang w:val="sr-Latn-CS"/>
        </w:rPr>
        <w:t xml:space="preserve"> barbiturate,</w:t>
      </w:r>
      <w:r w:rsidRPr="007B1A38">
        <w:rPr>
          <w:sz w:val="22"/>
          <w:szCs w:val="22"/>
          <w:lang w:val="sr-Latn-CS"/>
        </w:rPr>
        <w:t xml:space="preserve"> ili ako svakodnevno konzumirate alkohol;</w:t>
      </w:r>
    </w:p>
    <w:p w:rsidR="001765B3" w:rsidRPr="007B1A38" w:rsidRDefault="001765B3" w:rsidP="001765B3">
      <w:pPr>
        <w:pStyle w:val="ListParagraph"/>
        <w:numPr>
          <w:ilvl w:val="0"/>
          <w:numId w:val="6"/>
        </w:numPr>
        <w:jc w:val="both"/>
        <w:rPr>
          <w:sz w:val="22"/>
          <w:szCs w:val="22"/>
          <w:lang w:val="sr-Latn-CS"/>
        </w:rPr>
      </w:pPr>
      <w:r w:rsidRPr="007B1A38">
        <w:rPr>
          <w:sz w:val="22"/>
          <w:szCs w:val="22"/>
          <w:lang w:val="sr-Latn-CS"/>
        </w:rPr>
        <w:t>anestetike;</w:t>
      </w:r>
    </w:p>
    <w:p w:rsidR="001765B3" w:rsidRPr="007B1A38" w:rsidRDefault="001765B3" w:rsidP="001765B3">
      <w:pPr>
        <w:pStyle w:val="ListParagraph"/>
        <w:numPr>
          <w:ilvl w:val="0"/>
          <w:numId w:val="6"/>
        </w:numPr>
        <w:jc w:val="both"/>
        <w:rPr>
          <w:sz w:val="22"/>
          <w:szCs w:val="22"/>
          <w:lang w:val="sr-Latn-CS"/>
        </w:rPr>
      </w:pPr>
      <w:r w:rsidRPr="007B1A38">
        <w:rPr>
          <w:sz w:val="22"/>
          <w:szCs w:val="22"/>
          <w:lang w:val="sr-Latn-CS"/>
        </w:rPr>
        <w:t xml:space="preserve">ljekove za liječenje srčanih oboljenja </w:t>
      </w:r>
      <w:r>
        <w:rPr>
          <w:sz w:val="22"/>
          <w:szCs w:val="22"/>
          <w:lang w:val="sr-Latn-CS"/>
        </w:rPr>
        <w:t>ili za snižavanje krvnog pritiska</w:t>
      </w:r>
      <w:r w:rsidRPr="007B1A38">
        <w:rPr>
          <w:sz w:val="22"/>
          <w:szCs w:val="22"/>
          <w:lang w:val="sr-Latn-CS"/>
        </w:rPr>
        <w:t>;</w:t>
      </w:r>
    </w:p>
    <w:p w:rsidR="001765B3" w:rsidRPr="007B1A38" w:rsidRDefault="001765B3" w:rsidP="001765B3">
      <w:pPr>
        <w:pStyle w:val="ListParagraph"/>
        <w:numPr>
          <w:ilvl w:val="0"/>
          <w:numId w:val="6"/>
        </w:numPr>
        <w:jc w:val="both"/>
        <w:rPr>
          <w:sz w:val="22"/>
          <w:szCs w:val="22"/>
          <w:lang w:val="sr-Latn-CS"/>
        </w:rPr>
      </w:pPr>
      <w:r w:rsidRPr="007B1A38">
        <w:rPr>
          <w:sz w:val="22"/>
          <w:szCs w:val="22"/>
          <w:lang w:val="sr-Latn-CS"/>
        </w:rPr>
        <w:t>ljekove koji mogu uticati na metabolizam</w:t>
      </w:r>
      <w:r>
        <w:rPr>
          <w:sz w:val="22"/>
          <w:szCs w:val="22"/>
          <w:lang w:val="sr-Latn-CS"/>
        </w:rPr>
        <w:t xml:space="preserve">, kao što su </w:t>
      </w:r>
      <w:r w:rsidRPr="007B1A38">
        <w:rPr>
          <w:sz w:val="22"/>
          <w:szCs w:val="22"/>
          <w:lang w:val="sr-Latn-CS"/>
        </w:rPr>
        <w:t>hlorpr</w:t>
      </w:r>
      <w:r>
        <w:rPr>
          <w:sz w:val="22"/>
          <w:szCs w:val="22"/>
          <w:lang w:val="sr-Latn-CS"/>
        </w:rPr>
        <w:t>omazin, metilfenidat i rezerpin</w:t>
      </w:r>
      <w:r w:rsidRPr="007B1A38">
        <w:rPr>
          <w:sz w:val="22"/>
          <w:szCs w:val="22"/>
          <w:lang w:val="sr-Latn-CS"/>
        </w:rPr>
        <w:t xml:space="preserve">; </w:t>
      </w:r>
    </w:p>
    <w:p w:rsidR="001765B3" w:rsidRPr="007B1A38" w:rsidRDefault="001765B3" w:rsidP="001765B3">
      <w:pPr>
        <w:pStyle w:val="ListParagraph"/>
        <w:numPr>
          <w:ilvl w:val="0"/>
          <w:numId w:val="6"/>
        </w:numPr>
        <w:jc w:val="both"/>
        <w:rPr>
          <w:sz w:val="22"/>
          <w:szCs w:val="22"/>
          <w:lang w:val="sr-Latn-CS"/>
        </w:rPr>
      </w:pPr>
      <w:r w:rsidRPr="007B1A38">
        <w:rPr>
          <w:sz w:val="22"/>
          <w:szCs w:val="22"/>
          <w:lang w:val="sr-Latn-CS"/>
        </w:rPr>
        <w:t xml:space="preserve">ljekove koji se vezuju za iste receptore kao </w:t>
      </w:r>
      <w:r>
        <w:rPr>
          <w:sz w:val="22"/>
          <w:szCs w:val="22"/>
          <w:lang w:val="sr-Latn-CS"/>
        </w:rPr>
        <w:t>i lijek Bimanox, na primjer</w:t>
      </w:r>
      <w:r w:rsidRPr="007B1A38">
        <w:rPr>
          <w:sz w:val="22"/>
          <w:szCs w:val="22"/>
          <w:lang w:val="sr-Latn-CS"/>
        </w:rPr>
        <w:t xml:space="preserve"> </w:t>
      </w:r>
      <w:r>
        <w:rPr>
          <w:sz w:val="22"/>
          <w:szCs w:val="22"/>
          <w:lang w:val="sr-Latn-CS"/>
        </w:rPr>
        <w:t>izoprenalin i prazosin</w:t>
      </w:r>
      <w:r w:rsidRPr="007B1A38">
        <w:rPr>
          <w:sz w:val="22"/>
          <w:szCs w:val="22"/>
          <w:lang w:val="sr-Latn-CS"/>
        </w:rPr>
        <w:t xml:space="preserve">; </w:t>
      </w:r>
    </w:p>
    <w:p w:rsidR="001765B3" w:rsidRPr="007B1A38" w:rsidRDefault="001765B3" w:rsidP="001765B3">
      <w:pPr>
        <w:pStyle w:val="ListParagraph"/>
        <w:numPr>
          <w:ilvl w:val="0"/>
          <w:numId w:val="6"/>
        </w:numPr>
        <w:jc w:val="both"/>
        <w:rPr>
          <w:sz w:val="22"/>
          <w:szCs w:val="22"/>
          <w:lang w:val="sr-Latn-CS"/>
        </w:rPr>
      </w:pPr>
      <w:r w:rsidRPr="007B1A38">
        <w:rPr>
          <w:sz w:val="22"/>
          <w:szCs w:val="22"/>
          <w:lang w:val="sr-Latn-CS"/>
        </w:rPr>
        <w:t>ljekov</w:t>
      </w:r>
      <w:r>
        <w:rPr>
          <w:sz w:val="22"/>
          <w:szCs w:val="22"/>
          <w:lang w:val="sr-Latn-CS"/>
        </w:rPr>
        <w:t>e iz grupe inhibitora monoamino</w:t>
      </w:r>
      <w:r w:rsidRPr="007B1A38">
        <w:rPr>
          <w:sz w:val="22"/>
          <w:szCs w:val="22"/>
          <w:lang w:val="sr-Latn-CS"/>
        </w:rPr>
        <w:t xml:space="preserve">oksidaze (MAO) i druge antidepresive; </w:t>
      </w:r>
    </w:p>
    <w:p w:rsidR="001765B3" w:rsidRPr="007B1A38" w:rsidRDefault="001765B3" w:rsidP="001765B3">
      <w:pPr>
        <w:pStyle w:val="ListParagraph"/>
        <w:numPr>
          <w:ilvl w:val="0"/>
          <w:numId w:val="6"/>
        </w:numPr>
        <w:jc w:val="both"/>
        <w:rPr>
          <w:sz w:val="22"/>
          <w:szCs w:val="22"/>
          <w:lang w:val="sr-Latn-CS"/>
        </w:rPr>
      </w:pPr>
      <w:r w:rsidRPr="007B1A38">
        <w:rPr>
          <w:sz w:val="22"/>
          <w:szCs w:val="22"/>
          <w:lang w:val="sr-Latn-CS"/>
        </w:rPr>
        <w:t>ljekove u terapiji drugih oboljenja, čak i kada nisu u vezi sa oboljenjem oka;</w:t>
      </w:r>
    </w:p>
    <w:p w:rsidR="001765B3" w:rsidRPr="007B1A38" w:rsidRDefault="001765B3" w:rsidP="001765B3">
      <w:pPr>
        <w:pStyle w:val="ListParagraph"/>
        <w:numPr>
          <w:ilvl w:val="0"/>
          <w:numId w:val="6"/>
        </w:numPr>
        <w:jc w:val="both"/>
        <w:rPr>
          <w:sz w:val="22"/>
          <w:szCs w:val="22"/>
          <w:lang w:val="sr-Latn-CS"/>
        </w:rPr>
      </w:pPr>
      <w:r w:rsidRPr="007B1A38">
        <w:rPr>
          <w:sz w:val="22"/>
          <w:szCs w:val="22"/>
          <w:lang w:val="sr-Latn-CS"/>
        </w:rPr>
        <w:t>ukoliko se promijeni doziranje bilo kog lijeka koji već uzimate.</w:t>
      </w:r>
    </w:p>
    <w:p w:rsidR="001765B3" w:rsidRDefault="001765B3" w:rsidP="001765B3">
      <w:pPr>
        <w:jc w:val="both"/>
        <w:rPr>
          <w:sz w:val="22"/>
          <w:szCs w:val="22"/>
          <w:lang w:val="sr-Latn-CS"/>
        </w:rPr>
      </w:pPr>
      <w:r w:rsidRPr="002C19E7">
        <w:rPr>
          <w:sz w:val="22"/>
          <w:szCs w:val="22"/>
          <w:lang w:val="sr-Latn-CS"/>
        </w:rPr>
        <w:t xml:space="preserve">Ovo može imati uticaja na </w:t>
      </w:r>
      <w:r>
        <w:rPr>
          <w:sz w:val="22"/>
          <w:szCs w:val="22"/>
          <w:lang w:val="sr-Latn-CS"/>
        </w:rPr>
        <w:t>V</w:t>
      </w:r>
      <w:r w:rsidRPr="002C19E7">
        <w:rPr>
          <w:sz w:val="22"/>
          <w:szCs w:val="22"/>
          <w:lang w:val="sr-Latn-CS"/>
        </w:rPr>
        <w:t>ašu terapiju l</w:t>
      </w:r>
      <w:r>
        <w:rPr>
          <w:sz w:val="22"/>
          <w:szCs w:val="22"/>
          <w:lang w:val="sr-Latn-CS"/>
        </w:rPr>
        <w:t>ij</w:t>
      </w:r>
      <w:r w:rsidRPr="002C19E7">
        <w:rPr>
          <w:sz w:val="22"/>
          <w:szCs w:val="22"/>
          <w:lang w:val="sr-Latn-CS"/>
        </w:rPr>
        <w:t xml:space="preserve">ekom </w:t>
      </w:r>
      <w:r>
        <w:rPr>
          <w:sz w:val="22"/>
          <w:szCs w:val="22"/>
          <w:lang w:val="sr-Latn-CS"/>
        </w:rPr>
        <w:t>Bimanox</w:t>
      </w:r>
      <w:r w:rsidRPr="002C19E7">
        <w:rPr>
          <w:sz w:val="22"/>
          <w:szCs w:val="22"/>
          <w:lang w:val="sr-Latn-CS"/>
        </w:rPr>
        <w:t>.</w:t>
      </w:r>
    </w:p>
    <w:p w:rsidR="001765B3" w:rsidRPr="00390924" w:rsidRDefault="001765B3" w:rsidP="001765B3">
      <w:pPr>
        <w:jc w:val="both"/>
        <w:rPr>
          <w:sz w:val="22"/>
          <w:szCs w:val="22"/>
          <w:lang w:val="sr-Latn-CS"/>
        </w:rPr>
      </w:pPr>
    </w:p>
    <w:p w:rsidR="001765B3" w:rsidRDefault="001765B3" w:rsidP="001765B3">
      <w:pPr>
        <w:jc w:val="both"/>
        <w:rPr>
          <w:b/>
          <w:sz w:val="22"/>
          <w:szCs w:val="22"/>
          <w:lang w:val="sr-Latn-CS"/>
        </w:rPr>
      </w:pPr>
      <w:r w:rsidRPr="00390924">
        <w:rPr>
          <w:b/>
          <w:sz w:val="22"/>
          <w:szCs w:val="22"/>
          <w:lang w:val="sr-Latn-CS"/>
        </w:rPr>
        <w:t>Plodnost, trudnoća i dojenje</w:t>
      </w:r>
    </w:p>
    <w:p w:rsidR="00132A32" w:rsidRPr="00390924" w:rsidRDefault="00132A32" w:rsidP="001765B3">
      <w:pPr>
        <w:jc w:val="both"/>
        <w:rPr>
          <w:b/>
          <w:sz w:val="22"/>
          <w:szCs w:val="22"/>
          <w:lang w:val="sr-Latn-CS"/>
        </w:rPr>
      </w:pPr>
    </w:p>
    <w:p w:rsidR="001765B3" w:rsidRPr="002C19E7" w:rsidRDefault="001765B3" w:rsidP="001765B3">
      <w:pPr>
        <w:jc w:val="both"/>
        <w:rPr>
          <w:sz w:val="22"/>
          <w:szCs w:val="22"/>
          <w:lang w:val="sr-Latn-CS"/>
        </w:rPr>
      </w:pPr>
      <w:r w:rsidRPr="002C19E7">
        <w:rPr>
          <w:sz w:val="22"/>
          <w:szCs w:val="22"/>
          <w:lang w:val="sr-Latn-CS"/>
        </w:rPr>
        <w:lastRenderedPageBreak/>
        <w:t xml:space="preserve">Pitajte Vašeg ljekara ili farmaceuta za savjet prije uzimanja bilo kog lijeka. Obavijestite Vašeg ljekara, ako ste trudni ili planirate trudnoću. </w:t>
      </w:r>
    </w:p>
    <w:p w:rsidR="001765B3" w:rsidRPr="002C19E7" w:rsidRDefault="001765B3" w:rsidP="001765B3">
      <w:pPr>
        <w:jc w:val="both"/>
        <w:rPr>
          <w:sz w:val="22"/>
          <w:szCs w:val="22"/>
          <w:lang w:val="sr-Latn-CS"/>
        </w:rPr>
      </w:pPr>
      <w:r w:rsidRPr="002C19E7">
        <w:rPr>
          <w:sz w:val="22"/>
          <w:szCs w:val="22"/>
          <w:lang w:val="sr-Latn-CS"/>
        </w:rPr>
        <w:t>Lijek Bimanox ne smije da se koristi u periodu dojenja.</w:t>
      </w:r>
    </w:p>
    <w:p w:rsidR="001765B3" w:rsidRPr="00390924" w:rsidRDefault="001765B3" w:rsidP="001765B3">
      <w:pPr>
        <w:jc w:val="both"/>
        <w:rPr>
          <w:b/>
          <w:sz w:val="22"/>
          <w:szCs w:val="22"/>
          <w:lang w:val="sr-Latn-CS"/>
        </w:rPr>
      </w:pPr>
    </w:p>
    <w:p w:rsidR="001765B3" w:rsidRDefault="001765B3" w:rsidP="001765B3">
      <w:pPr>
        <w:jc w:val="both"/>
        <w:rPr>
          <w:b/>
          <w:bCs/>
          <w:sz w:val="22"/>
          <w:szCs w:val="22"/>
          <w:lang w:val="sr-Latn-CS"/>
        </w:rPr>
      </w:pPr>
      <w:r w:rsidRPr="00390924">
        <w:rPr>
          <w:b/>
          <w:sz w:val="22"/>
          <w:szCs w:val="22"/>
          <w:lang w:val="sr-Latn-CS"/>
        </w:rPr>
        <w:t xml:space="preserve">Uticaj lijeka </w:t>
      </w:r>
      <w:r w:rsidRPr="00486F99">
        <w:rPr>
          <w:rFonts w:ascii="Times New Roman Bold" w:hAnsi="Times New Roman Bold"/>
          <w:b/>
          <w:bCs/>
          <w:sz w:val="22"/>
          <w:szCs w:val="22"/>
          <w:lang w:val="pl-PL"/>
        </w:rPr>
        <w:t>Bimanox</w:t>
      </w:r>
      <w:r w:rsidRPr="00390924">
        <w:rPr>
          <w:b/>
          <w:sz w:val="22"/>
          <w:szCs w:val="22"/>
          <w:lang w:val="sr-Latn-CS"/>
        </w:rPr>
        <w:t xml:space="preserve"> na sposobnost upravljanja vozilima i rukovanje mašinama</w:t>
      </w:r>
      <w:r w:rsidRPr="00390924">
        <w:rPr>
          <w:b/>
          <w:bCs/>
          <w:sz w:val="22"/>
          <w:szCs w:val="22"/>
          <w:lang w:val="sr-Latn-CS"/>
        </w:rPr>
        <w:t xml:space="preserve"> </w:t>
      </w:r>
    </w:p>
    <w:p w:rsidR="001765B3" w:rsidRPr="00390924" w:rsidRDefault="001765B3" w:rsidP="001765B3">
      <w:pPr>
        <w:jc w:val="both"/>
        <w:rPr>
          <w:b/>
          <w:bCs/>
          <w:sz w:val="22"/>
          <w:szCs w:val="22"/>
          <w:lang w:val="sr-Latn-CS"/>
        </w:rPr>
      </w:pPr>
    </w:p>
    <w:p w:rsidR="001765B3" w:rsidRPr="00486C21" w:rsidRDefault="001765B3" w:rsidP="001765B3">
      <w:pPr>
        <w:pStyle w:val="ListParagraph"/>
        <w:numPr>
          <w:ilvl w:val="0"/>
          <w:numId w:val="7"/>
        </w:numPr>
        <w:jc w:val="both"/>
        <w:rPr>
          <w:bCs/>
          <w:sz w:val="22"/>
          <w:szCs w:val="22"/>
          <w:lang w:val="sr-Latn-CS"/>
        </w:rPr>
      </w:pPr>
      <w:r w:rsidRPr="00486C21">
        <w:rPr>
          <w:bCs/>
          <w:sz w:val="22"/>
          <w:szCs w:val="22"/>
          <w:lang w:val="sr-Latn-CS"/>
        </w:rPr>
        <w:t>Lijek Bimanox može uzrokovati zamagljen vid ili poremećaj vida. Ovo dejstvo je jače izraženo noću ili pri</w:t>
      </w:r>
      <w:r>
        <w:rPr>
          <w:bCs/>
          <w:sz w:val="22"/>
          <w:szCs w:val="22"/>
          <w:lang w:val="sr-Latn-CS"/>
        </w:rPr>
        <w:t xml:space="preserve"> </w:t>
      </w:r>
      <w:r w:rsidRPr="00486C21">
        <w:rPr>
          <w:bCs/>
          <w:sz w:val="22"/>
          <w:szCs w:val="22"/>
          <w:lang w:val="sr-Latn-CS"/>
        </w:rPr>
        <w:t>smanjenom osv</w:t>
      </w:r>
      <w:r>
        <w:rPr>
          <w:bCs/>
          <w:sz w:val="22"/>
          <w:szCs w:val="22"/>
          <w:lang w:val="sr-Latn-CS"/>
        </w:rPr>
        <w:t>j</w:t>
      </w:r>
      <w:r w:rsidRPr="00486C21">
        <w:rPr>
          <w:bCs/>
          <w:sz w:val="22"/>
          <w:szCs w:val="22"/>
          <w:lang w:val="sr-Latn-CS"/>
        </w:rPr>
        <w:t xml:space="preserve">etljenju. </w:t>
      </w:r>
    </w:p>
    <w:p w:rsidR="001765B3" w:rsidRPr="002C19E7" w:rsidRDefault="001765B3" w:rsidP="001765B3">
      <w:pPr>
        <w:pStyle w:val="ListParagraph"/>
        <w:numPr>
          <w:ilvl w:val="0"/>
          <w:numId w:val="7"/>
        </w:numPr>
        <w:jc w:val="both"/>
        <w:rPr>
          <w:bCs/>
          <w:sz w:val="22"/>
          <w:szCs w:val="22"/>
          <w:lang w:val="sr-Latn-CS"/>
        </w:rPr>
      </w:pPr>
      <w:r w:rsidRPr="002C19E7">
        <w:rPr>
          <w:bCs/>
          <w:sz w:val="22"/>
          <w:szCs w:val="22"/>
          <w:lang w:val="sr-Latn-CS"/>
        </w:rPr>
        <w:t>Takođe, može izazvati pospanost ili umor kod nekih pacijenata.</w:t>
      </w:r>
    </w:p>
    <w:p w:rsidR="001765B3" w:rsidRPr="002C19E7" w:rsidRDefault="001765B3" w:rsidP="001765B3">
      <w:pPr>
        <w:pStyle w:val="ListParagraph"/>
        <w:numPr>
          <w:ilvl w:val="0"/>
          <w:numId w:val="7"/>
        </w:numPr>
        <w:jc w:val="both"/>
        <w:rPr>
          <w:bCs/>
          <w:sz w:val="22"/>
          <w:szCs w:val="22"/>
          <w:lang w:val="sr-Latn-CS"/>
        </w:rPr>
      </w:pPr>
      <w:r w:rsidRPr="002C19E7">
        <w:rPr>
          <w:bCs/>
          <w:sz w:val="22"/>
          <w:szCs w:val="22"/>
          <w:lang w:val="sr-Latn-CS"/>
        </w:rPr>
        <w:t>Ako primijetite neki od navedenih simptoma, nemojte voziti ili rukovati mašinama, dok se navedeni simptomi ne povuku.</w:t>
      </w:r>
    </w:p>
    <w:p w:rsidR="001765B3" w:rsidRPr="00390924" w:rsidRDefault="001765B3" w:rsidP="001765B3">
      <w:pPr>
        <w:jc w:val="both"/>
        <w:rPr>
          <w:bCs/>
          <w:sz w:val="22"/>
          <w:szCs w:val="22"/>
          <w:lang w:val="sr-Latn-CS"/>
        </w:rPr>
      </w:pPr>
    </w:p>
    <w:p w:rsidR="001765B3" w:rsidRDefault="001765B3" w:rsidP="001765B3">
      <w:pPr>
        <w:widowControl w:val="0"/>
        <w:autoSpaceDE w:val="0"/>
        <w:autoSpaceDN w:val="0"/>
        <w:jc w:val="both"/>
        <w:rPr>
          <w:rFonts w:ascii="Times New Roman Bold" w:hAnsi="Times New Roman Bold"/>
          <w:b/>
          <w:bCs/>
          <w:sz w:val="22"/>
          <w:szCs w:val="22"/>
          <w:lang w:val="pl-PL"/>
        </w:rPr>
      </w:pPr>
      <w:r w:rsidRPr="00390924">
        <w:rPr>
          <w:b/>
          <w:sz w:val="22"/>
          <w:szCs w:val="22"/>
          <w:lang w:val="sr-Latn-CS"/>
        </w:rPr>
        <w:t xml:space="preserve">Važne informacije o nekim sastojcima lijeka </w:t>
      </w:r>
      <w:r w:rsidRPr="00486F99">
        <w:rPr>
          <w:rFonts w:ascii="Times New Roman Bold" w:hAnsi="Times New Roman Bold"/>
          <w:b/>
          <w:bCs/>
          <w:sz w:val="22"/>
          <w:szCs w:val="22"/>
          <w:lang w:val="pl-PL"/>
        </w:rPr>
        <w:t>Bimanox</w:t>
      </w:r>
    </w:p>
    <w:p w:rsidR="001765B3" w:rsidRDefault="001765B3" w:rsidP="001765B3">
      <w:pPr>
        <w:widowControl w:val="0"/>
        <w:autoSpaceDE w:val="0"/>
        <w:autoSpaceDN w:val="0"/>
        <w:jc w:val="both"/>
        <w:rPr>
          <w:sz w:val="22"/>
          <w:szCs w:val="22"/>
          <w:lang w:val="ru-RU"/>
        </w:rPr>
      </w:pPr>
      <w:r w:rsidRPr="00486C21">
        <w:rPr>
          <w:sz w:val="22"/>
          <w:szCs w:val="22"/>
          <w:lang w:val="ru-RU"/>
        </w:rPr>
        <w:t xml:space="preserve">Konzervans </w:t>
      </w:r>
      <w:r>
        <w:rPr>
          <w:sz w:val="22"/>
          <w:szCs w:val="22"/>
          <w:lang w:val="ru-RU"/>
        </w:rPr>
        <w:t xml:space="preserve">u lijeku Bimanox (benzalkonijum </w:t>
      </w:r>
      <w:r w:rsidRPr="00486C21">
        <w:rPr>
          <w:sz w:val="22"/>
          <w:szCs w:val="22"/>
          <w:lang w:val="ru-RU"/>
        </w:rPr>
        <w:t>hlorid) može uzrokovati iritaciju oka</w:t>
      </w:r>
      <w:r w:rsidRPr="00486C21">
        <w:t xml:space="preserve"> </w:t>
      </w:r>
      <w:r w:rsidRPr="00486C21">
        <w:rPr>
          <w:sz w:val="22"/>
          <w:szCs w:val="22"/>
          <w:lang w:val="ru-RU"/>
        </w:rPr>
        <w:t>i takođe je poznato da</w:t>
      </w:r>
      <w:r>
        <w:rPr>
          <w:sz w:val="22"/>
          <w:szCs w:val="22"/>
          <w:lang w:val="sr-Latn-ME"/>
        </w:rPr>
        <w:t xml:space="preserve"> </w:t>
      </w:r>
      <w:r w:rsidRPr="00486C21">
        <w:rPr>
          <w:sz w:val="22"/>
          <w:szCs w:val="22"/>
          <w:lang w:val="ru-RU"/>
        </w:rPr>
        <w:t>dovodi do prom</w:t>
      </w:r>
      <w:r>
        <w:rPr>
          <w:sz w:val="22"/>
          <w:szCs w:val="22"/>
          <w:lang w:val="sr-Latn-ME"/>
        </w:rPr>
        <w:t>j</w:t>
      </w:r>
      <w:r w:rsidRPr="00486C21">
        <w:rPr>
          <w:sz w:val="22"/>
          <w:szCs w:val="22"/>
          <w:lang w:val="ru-RU"/>
        </w:rPr>
        <w:t>ene boje mekih kontaktnih sočiva.</w:t>
      </w:r>
      <w:r>
        <w:rPr>
          <w:sz w:val="22"/>
          <w:szCs w:val="22"/>
          <w:lang w:val="sr-Latn-ME"/>
        </w:rPr>
        <w:t xml:space="preserve"> Zbog toga, i</w:t>
      </w:r>
      <w:r w:rsidRPr="00486C21">
        <w:rPr>
          <w:sz w:val="22"/>
          <w:szCs w:val="22"/>
          <w:lang w:val="ru-RU"/>
        </w:rPr>
        <w:t xml:space="preserve">zbjegavajte kontakt </w:t>
      </w:r>
      <w:r>
        <w:rPr>
          <w:sz w:val="22"/>
          <w:szCs w:val="22"/>
          <w:lang w:val="sr-Latn-ME"/>
        </w:rPr>
        <w:t xml:space="preserve">lijeka </w:t>
      </w:r>
      <w:r w:rsidRPr="00486C21">
        <w:rPr>
          <w:sz w:val="22"/>
          <w:szCs w:val="22"/>
          <w:lang w:val="ru-RU"/>
        </w:rPr>
        <w:t>s</w:t>
      </w:r>
      <w:r>
        <w:rPr>
          <w:sz w:val="22"/>
          <w:szCs w:val="22"/>
          <w:lang w:val="sr-Latn-ME"/>
        </w:rPr>
        <w:t>a</w:t>
      </w:r>
      <w:r w:rsidRPr="00486C21">
        <w:rPr>
          <w:sz w:val="22"/>
          <w:szCs w:val="22"/>
          <w:lang w:val="ru-RU"/>
        </w:rPr>
        <w:t xml:space="preserve"> mekim kontaktnim sočivima. Ukoliko nosite meka kontaktna sočiva, izvadite ih prije primjene ovih kapi za oči i sačekajte 15 minuta prije ponovnog stavljanja kontaktnih sočiva.</w:t>
      </w:r>
    </w:p>
    <w:p w:rsidR="001765B3" w:rsidRPr="00390924" w:rsidRDefault="001765B3" w:rsidP="001765B3">
      <w:pPr>
        <w:jc w:val="both"/>
        <w:rPr>
          <w:sz w:val="22"/>
          <w:szCs w:val="22"/>
          <w:lang w:val="sr-Latn-CS"/>
        </w:rPr>
      </w:pPr>
    </w:p>
    <w:p w:rsidR="001765B3" w:rsidRPr="00390924" w:rsidRDefault="001765B3" w:rsidP="001765B3">
      <w:pPr>
        <w:tabs>
          <w:tab w:val="left" w:pos="540"/>
          <w:tab w:val="left" w:pos="569"/>
        </w:tabs>
        <w:jc w:val="both"/>
        <w:rPr>
          <w:b/>
          <w:bCs/>
          <w:sz w:val="22"/>
          <w:szCs w:val="22"/>
          <w:lang w:val="ru-RU"/>
        </w:rPr>
      </w:pPr>
      <w:r w:rsidRPr="00390924">
        <w:rPr>
          <w:b/>
          <w:bCs/>
          <w:sz w:val="22"/>
          <w:szCs w:val="22"/>
          <w:lang w:val="ru-RU"/>
        </w:rPr>
        <w:t xml:space="preserve">3. </w:t>
      </w:r>
      <w:r w:rsidRPr="00390924">
        <w:rPr>
          <w:b/>
          <w:bCs/>
          <w:sz w:val="22"/>
          <w:szCs w:val="22"/>
          <w:lang w:val="sr-Latn-CS"/>
        </w:rPr>
        <w:tab/>
      </w:r>
      <w:r w:rsidRPr="00390924">
        <w:rPr>
          <w:b/>
          <w:bCs/>
          <w:sz w:val="22"/>
          <w:szCs w:val="22"/>
          <w:lang w:val="ru-RU"/>
        </w:rPr>
        <w:t xml:space="preserve">KAKO SE UPOTREBLJAVA LIJEK </w:t>
      </w:r>
      <w:r w:rsidRPr="00486F99">
        <w:rPr>
          <w:rFonts w:ascii="Times New Roman Bold" w:hAnsi="Times New Roman Bold"/>
          <w:b/>
          <w:bCs/>
          <w:sz w:val="22"/>
          <w:szCs w:val="22"/>
          <w:lang w:val="pl-PL"/>
        </w:rPr>
        <w:t>BIMANOX</w:t>
      </w:r>
    </w:p>
    <w:p w:rsidR="001765B3" w:rsidRPr="00390924" w:rsidRDefault="001765B3" w:rsidP="001765B3">
      <w:pPr>
        <w:jc w:val="both"/>
        <w:rPr>
          <w:bCs/>
          <w:caps/>
          <w:sz w:val="22"/>
          <w:szCs w:val="22"/>
          <w:lang w:val="sr-Latn-CS"/>
        </w:rPr>
      </w:pPr>
    </w:p>
    <w:p w:rsidR="001765B3" w:rsidRPr="00390924" w:rsidRDefault="001765B3" w:rsidP="001765B3">
      <w:pPr>
        <w:pStyle w:val="Header"/>
        <w:tabs>
          <w:tab w:val="left" w:pos="0"/>
        </w:tabs>
        <w:jc w:val="both"/>
        <w:rPr>
          <w:i/>
          <w:iCs/>
          <w:sz w:val="22"/>
          <w:szCs w:val="22"/>
          <w:lang w:val="sr-Latn-CS"/>
        </w:rPr>
      </w:pPr>
      <w:r w:rsidRPr="00390924">
        <w:rPr>
          <w:sz w:val="22"/>
          <w:szCs w:val="22"/>
        </w:rPr>
        <w:t xml:space="preserve">Uvijek uzimajte ovaj lijek tačno onako kako Vam je rekao Vaš ljekar ili farmaceut. Provjerite sa </w:t>
      </w:r>
      <w:r>
        <w:rPr>
          <w:sz w:val="22"/>
          <w:szCs w:val="22"/>
        </w:rPr>
        <w:t xml:space="preserve">Vašim </w:t>
      </w:r>
      <w:r w:rsidRPr="00390924">
        <w:rPr>
          <w:sz w:val="22"/>
          <w:szCs w:val="22"/>
        </w:rPr>
        <w:t xml:space="preserve">ljekarom ili farmaceutom ako niste sigurni kako da koristite ovaj lijek. </w:t>
      </w:r>
    </w:p>
    <w:p w:rsidR="001765B3" w:rsidRPr="00390924" w:rsidRDefault="001765B3" w:rsidP="001765B3">
      <w:pPr>
        <w:numPr>
          <w:ilvl w:val="12"/>
          <w:numId w:val="0"/>
        </w:numPr>
        <w:tabs>
          <w:tab w:val="left" w:pos="720"/>
        </w:tabs>
        <w:ind w:right="-2"/>
        <w:jc w:val="both"/>
        <w:rPr>
          <w:sz w:val="22"/>
          <w:szCs w:val="22"/>
        </w:rPr>
      </w:pPr>
      <w:r w:rsidRPr="00390924">
        <w:rPr>
          <w:sz w:val="22"/>
          <w:szCs w:val="22"/>
        </w:rPr>
        <w:t xml:space="preserve"> </w:t>
      </w:r>
    </w:p>
    <w:p w:rsidR="001765B3" w:rsidRPr="00486C21" w:rsidRDefault="001765B3" w:rsidP="001765B3">
      <w:pPr>
        <w:jc w:val="both"/>
        <w:rPr>
          <w:b/>
          <w:sz w:val="22"/>
          <w:szCs w:val="22"/>
          <w:lang w:val="sr-Latn-CS"/>
        </w:rPr>
      </w:pPr>
      <w:r w:rsidRPr="00486C21">
        <w:rPr>
          <w:b/>
          <w:sz w:val="22"/>
          <w:szCs w:val="22"/>
          <w:lang w:val="sr-Latn-CS"/>
        </w:rPr>
        <w:t xml:space="preserve">Odrasli </w:t>
      </w:r>
    </w:p>
    <w:p w:rsidR="001765B3" w:rsidRPr="00486C21" w:rsidRDefault="001765B3" w:rsidP="001765B3">
      <w:pPr>
        <w:jc w:val="both"/>
        <w:rPr>
          <w:sz w:val="22"/>
          <w:szCs w:val="22"/>
          <w:lang w:val="sr-Latn-CS"/>
        </w:rPr>
      </w:pPr>
      <w:r w:rsidRPr="00486C21">
        <w:rPr>
          <w:sz w:val="22"/>
          <w:szCs w:val="22"/>
          <w:lang w:val="sr-Latn-CS"/>
        </w:rPr>
        <w:t>Uobičajena doza je jedna kap, dva puta dnevno</w:t>
      </w:r>
      <w:r w:rsidRPr="00D15E77">
        <w:rPr>
          <w:sz w:val="22"/>
          <w:szCs w:val="22"/>
          <w:lang w:val="sr-Latn-CS"/>
        </w:rPr>
        <w:t xml:space="preserve"> </w:t>
      </w:r>
      <w:r>
        <w:rPr>
          <w:sz w:val="22"/>
          <w:szCs w:val="22"/>
          <w:lang w:val="sr-Latn-CS"/>
        </w:rPr>
        <w:t>u oboljelo oko (oči),</w:t>
      </w:r>
      <w:r w:rsidRPr="00486C21">
        <w:rPr>
          <w:sz w:val="22"/>
          <w:szCs w:val="22"/>
          <w:lang w:val="sr-Latn-CS"/>
        </w:rPr>
        <w:t xml:space="preserve"> </w:t>
      </w:r>
      <w:r>
        <w:rPr>
          <w:sz w:val="22"/>
          <w:szCs w:val="22"/>
          <w:lang w:val="sr-Latn-CS"/>
        </w:rPr>
        <w:t xml:space="preserve">u </w:t>
      </w:r>
      <w:r w:rsidRPr="00486C21">
        <w:rPr>
          <w:sz w:val="22"/>
          <w:szCs w:val="22"/>
          <w:lang w:val="sr-Latn-CS"/>
        </w:rPr>
        <w:t>vremenskom razmaku od približno 12</w:t>
      </w:r>
      <w:r>
        <w:rPr>
          <w:sz w:val="22"/>
          <w:szCs w:val="22"/>
          <w:lang w:val="sr-Latn-CS"/>
        </w:rPr>
        <w:t xml:space="preserve"> </w:t>
      </w:r>
      <w:r w:rsidRPr="00486C21">
        <w:rPr>
          <w:sz w:val="22"/>
          <w:szCs w:val="22"/>
          <w:lang w:val="sr-Latn-CS"/>
        </w:rPr>
        <w:t>sati</w:t>
      </w:r>
      <w:r>
        <w:rPr>
          <w:sz w:val="22"/>
          <w:szCs w:val="22"/>
          <w:lang w:val="sr-Latn-CS"/>
        </w:rPr>
        <w:t>.</w:t>
      </w:r>
    </w:p>
    <w:p w:rsidR="001765B3" w:rsidRDefault="001765B3" w:rsidP="001765B3">
      <w:pPr>
        <w:jc w:val="both"/>
        <w:rPr>
          <w:b/>
          <w:sz w:val="22"/>
          <w:szCs w:val="22"/>
          <w:lang w:val="sr-Latn-CS"/>
        </w:rPr>
      </w:pPr>
    </w:p>
    <w:p w:rsidR="001765B3" w:rsidRPr="00654378" w:rsidRDefault="001765B3" w:rsidP="001765B3">
      <w:pPr>
        <w:jc w:val="both"/>
        <w:rPr>
          <w:b/>
          <w:sz w:val="22"/>
          <w:szCs w:val="22"/>
          <w:lang w:val="sr-Latn-CS"/>
        </w:rPr>
      </w:pPr>
      <w:r w:rsidRPr="00654378">
        <w:rPr>
          <w:b/>
          <w:sz w:val="22"/>
          <w:szCs w:val="22"/>
          <w:lang w:val="sr-Latn-CS"/>
        </w:rPr>
        <w:t xml:space="preserve">Djeca </w:t>
      </w:r>
      <w:r>
        <w:rPr>
          <w:b/>
          <w:sz w:val="22"/>
          <w:szCs w:val="22"/>
          <w:lang w:val="sr-Latn-CS"/>
        </w:rPr>
        <w:t>uzrasta ispod</w:t>
      </w:r>
      <w:r w:rsidRPr="00654378">
        <w:rPr>
          <w:b/>
          <w:sz w:val="22"/>
          <w:szCs w:val="22"/>
          <w:lang w:val="sr-Latn-CS"/>
        </w:rPr>
        <w:t xml:space="preserve"> 12 godina </w:t>
      </w:r>
    </w:p>
    <w:p w:rsidR="001765B3" w:rsidRPr="00654378" w:rsidRDefault="001765B3" w:rsidP="001765B3">
      <w:pPr>
        <w:jc w:val="both"/>
        <w:rPr>
          <w:sz w:val="22"/>
          <w:szCs w:val="22"/>
          <w:lang w:val="sr-Latn-CS"/>
        </w:rPr>
      </w:pPr>
      <w:r>
        <w:rPr>
          <w:sz w:val="22"/>
          <w:szCs w:val="22"/>
          <w:lang w:val="sr-Latn-CS"/>
        </w:rPr>
        <w:t xml:space="preserve">Lijek </w:t>
      </w:r>
      <w:r w:rsidRPr="00654378">
        <w:rPr>
          <w:sz w:val="22"/>
          <w:szCs w:val="22"/>
          <w:lang w:val="sr-Latn-CS"/>
        </w:rPr>
        <w:t xml:space="preserve">Bimanox ne smije se upotrebljavati </w:t>
      </w:r>
      <w:r>
        <w:rPr>
          <w:sz w:val="22"/>
          <w:szCs w:val="22"/>
          <w:lang w:val="sr-Latn-CS"/>
        </w:rPr>
        <w:t>kod</w:t>
      </w:r>
      <w:r w:rsidRPr="00654378">
        <w:rPr>
          <w:sz w:val="22"/>
          <w:szCs w:val="22"/>
          <w:lang w:val="sr-Latn-CS"/>
        </w:rPr>
        <w:t xml:space="preserve"> djece </w:t>
      </w:r>
      <w:r>
        <w:rPr>
          <w:sz w:val="22"/>
          <w:szCs w:val="22"/>
          <w:lang w:val="sr-Latn-CS"/>
        </w:rPr>
        <w:t xml:space="preserve">uzrasta </w:t>
      </w:r>
      <w:r w:rsidRPr="00DB35AB">
        <w:rPr>
          <w:sz w:val="22"/>
          <w:szCs w:val="22"/>
          <w:lang w:val="sr-Latn-CS"/>
        </w:rPr>
        <w:t>ispod 2 godine</w:t>
      </w:r>
      <w:r w:rsidRPr="00654378">
        <w:rPr>
          <w:sz w:val="22"/>
          <w:szCs w:val="22"/>
          <w:lang w:val="sr-Latn-CS"/>
        </w:rPr>
        <w:t xml:space="preserve">. </w:t>
      </w:r>
    </w:p>
    <w:p w:rsidR="001765B3" w:rsidRDefault="001765B3" w:rsidP="001765B3">
      <w:pPr>
        <w:jc w:val="both"/>
        <w:rPr>
          <w:sz w:val="22"/>
          <w:szCs w:val="22"/>
          <w:lang w:val="sr-Latn-CS"/>
        </w:rPr>
      </w:pPr>
      <w:r w:rsidRPr="00DB35AB">
        <w:rPr>
          <w:sz w:val="22"/>
          <w:szCs w:val="22"/>
          <w:lang w:val="sr-Latn-CS"/>
        </w:rPr>
        <w:t>L</w:t>
      </w:r>
      <w:r>
        <w:rPr>
          <w:sz w:val="22"/>
          <w:szCs w:val="22"/>
          <w:lang w:val="sr-Latn-CS"/>
        </w:rPr>
        <w:t>ij</w:t>
      </w:r>
      <w:r w:rsidRPr="00DB35AB">
        <w:rPr>
          <w:sz w:val="22"/>
          <w:szCs w:val="22"/>
          <w:lang w:val="sr-Latn-CS"/>
        </w:rPr>
        <w:t xml:space="preserve">ek </w:t>
      </w:r>
      <w:r>
        <w:rPr>
          <w:sz w:val="22"/>
          <w:szCs w:val="22"/>
          <w:lang w:val="sr-Latn-CS"/>
        </w:rPr>
        <w:t>Bimanox</w:t>
      </w:r>
      <w:r w:rsidRPr="00DB35AB">
        <w:rPr>
          <w:sz w:val="22"/>
          <w:szCs w:val="22"/>
          <w:lang w:val="sr-Latn-CS"/>
        </w:rPr>
        <w:t xml:space="preserve"> se ne preporučuje za prim</w:t>
      </w:r>
      <w:r>
        <w:rPr>
          <w:sz w:val="22"/>
          <w:szCs w:val="22"/>
          <w:lang w:val="sr-Latn-CS"/>
        </w:rPr>
        <w:t>j</w:t>
      </w:r>
      <w:r w:rsidRPr="00DB35AB">
        <w:rPr>
          <w:sz w:val="22"/>
          <w:szCs w:val="22"/>
          <w:lang w:val="sr-Latn-CS"/>
        </w:rPr>
        <w:t>enu kod d</w:t>
      </w:r>
      <w:r>
        <w:rPr>
          <w:sz w:val="22"/>
          <w:szCs w:val="22"/>
          <w:lang w:val="sr-Latn-CS"/>
        </w:rPr>
        <w:t>jece uzrasta od 2 do 12 godina</w:t>
      </w:r>
      <w:r w:rsidRPr="00654378">
        <w:rPr>
          <w:sz w:val="22"/>
          <w:szCs w:val="22"/>
          <w:lang w:val="sr-Latn-CS"/>
        </w:rPr>
        <w:t>.</w:t>
      </w:r>
    </w:p>
    <w:p w:rsidR="001765B3" w:rsidRDefault="001765B3" w:rsidP="001765B3">
      <w:pPr>
        <w:jc w:val="both"/>
        <w:rPr>
          <w:sz w:val="22"/>
          <w:szCs w:val="22"/>
          <w:lang w:val="sr-Latn-CS"/>
        </w:rPr>
      </w:pPr>
    </w:p>
    <w:p w:rsidR="001765B3" w:rsidRPr="00654378" w:rsidRDefault="001765B3" w:rsidP="001765B3">
      <w:pPr>
        <w:pStyle w:val="Default"/>
        <w:jc w:val="both"/>
        <w:rPr>
          <w:sz w:val="22"/>
          <w:szCs w:val="22"/>
        </w:rPr>
      </w:pPr>
      <w:r w:rsidRPr="00654378">
        <w:rPr>
          <w:b/>
          <w:bCs/>
          <w:sz w:val="22"/>
          <w:szCs w:val="22"/>
        </w:rPr>
        <w:t>Uput</w:t>
      </w:r>
      <w:r>
        <w:rPr>
          <w:b/>
          <w:bCs/>
          <w:sz w:val="22"/>
          <w:szCs w:val="22"/>
        </w:rPr>
        <w:t>stvo</w:t>
      </w:r>
      <w:r w:rsidRPr="00654378">
        <w:rPr>
          <w:b/>
          <w:bCs/>
          <w:sz w:val="22"/>
          <w:szCs w:val="22"/>
        </w:rPr>
        <w:t xml:space="preserve"> za primjenu </w:t>
      </w:r>
      <w:r>
        <w:rPr>
          <w:b/>
          <w:bCs/>
          <w:sz w:val="22"/>
          <w:szCs w:val="22"/>
        </w:rPr>
        <w:t xml:space="preserve"> </w:t>
      </w:r>
    </w:p>
    <w:p w:rsidR="001765B3" w:rsidRPr="00CA5C37" w:rsidRDefault="001765B3" w:rsidP="001765B3">
      <w:pPr>
        <w:jc w:val="both"/>
        <w:rPr>
          <w:sz w:val="22"/>
          <w:szCs w:val="22"/>
          <w:lang w:val="sr-Latn-CS"/>
        </w:rPr>
      </w:pPr>
      <w:r w:rsidRPr="00CA5C37">
        <w:rPr>
          <w:sz w:val="22"/>
          <w:szCs w:val="22"/>
          <w:lang w:val="sr-Latn-CS"/>
        </w:rPr>
        <w:t xml:space="preserve">Lijek Bimanox </w:t>
      </w:r>
      <w:r>
        <w:rPr>
          <w:sz w:val="22"/>
          <w:szCs w:val="22"/>
          <w:lang w:val="sr-Latn-CS"/>
        </w:rPr>
        <w:t>je u obliku kapi za oči</w:t>
      </w:r>
      <w:r w:rsidRPr="00CA5C37">
        <w:rPr>
          <w:sz w:val="22"/>
          <w:szCs w:val="22"/>
          <w:lang w:val="sr-Latn-CS"/>
        </w:rPr>
        <w:t xml:space="preserve">. Prije primjene kapi za oči </w:t>
      </w:r>
      <w:r>
        <w:rPr>
          <w:sz w:val="22"/>
          <w:szCs w:val="22"/>
          <w:lang w:val="sr-Latn-CS"/>
        </w:rPr>
        <w:t>uvijek</w:t>
      </w:r>
      <w:r w:rsidRPr="00CA5C37">
        <w:rPr>
          <w:sz w:val="22"/>
          <w:szCs w:val="22"/>
          <w:lang w:val="sr-Latn-CS"/>
        </w:rPr>
        <w:t xml:space="preserve"> op</w:t>
      </w:r>
      <w:r>
        <w:rPr>
          <w:sz w:val="22"/>
          <w:szCs w:val="22"/>
          <w:lang w:val="sr-Latn-CS"/>
        </w:rPr>
        <w:t>erite</w:t>
      </w:r>
      <w:r w:rsidRPr="00CA5C37">
        <w:rPr>
          <w:sz w:val="22"/>
          <w:szCs w:val="22"/>
          <w:lang w:val="sr-Latn-CS"/>
        </w:rPr>
        <w:t xml:space="preserve"> ruke. Na ljekarskom receptu navedeno je koliko kapi smijete da primijenite pri svakom doziranju. Ukoliko koristite lijek Bimanox sa drugim kapima za oči, vremenski razmak između primjene jednih i drugih kapi mora biti 5 do 15 minuta.</w:t>
      </w:r>
    </w:p>
    <w:p w:rsidR="001765B3" w:rsidRPr="00CA5C37" w:rsidRDefault="001765B3" w:rsidP="001765B3">
      <w:pPr>
        <w:jc w:val="both"/>
        <w:rPr>
          <w:sz w:val="22"/>
          <w:szCs w:val="22"/>
          <w:lang w:val="sr-Latn-CS"/>
        </w:rPr>
      </w:pPr>
    </w:p>
    <w:p w:rsidR="001765B3" w:rsidRDefault="001765B3" w:rsidP="001765B3">
      <w:pPr>
        <w:jc w:val="both"/>
        <w:rPr>
          <w:sz w:val="22"/>
          <w:szCs w:val="22"/>
          <w:lang w:val="sr-Latn-CS"/>
        </w:rPr>
      </w:pPr>
      <w:r w:rsidRPr="00CA5C37">
        <w:rPr>
          <w:sz w:val="22"/>
          <w:szCs w:val="22"/>
          <w:lang w:val="sr-Latn-CS"/>
        </w:rPr>
        <w:t>Primijenite kapi za oči na sljedeći način:</w:t>
      </w:r>
    </w:p>
    <w:p w:rsidR="001765B3" w:rsidRDefault="001765B3" w:rsidP="001765B3">
      <w:pPr>
        <w:rPr>
          <w:sz w:val="22"/>
          <w:szCs w:val="22"/>
          <w:lang w:val="sr-Latn-CS"/>
        </w:rPr>
      </w:pPr>
    </w:p>
    <w:p w:rsidR="001765B3" w:rsidRDefault="001765B3" w:rsidP="001765B3">
      <w:pPr>
        <w:rPr>
          <w:sz w:val="22"/>
          <w:szCs w:val="22"/>
          <w:lang w:val="sr-Latn-CS"/>
        </w:rPr>
      </w:pPr>
      <w:r w:rsidRPr="00710B50">
        <w:rPr>
          <w:noProof/>
          <w:color w:val="FF0000"/>
          <w:szCs w:val="24"/>
        </w:rPr>
        <w:drawing>
          <wp:inline distT="0" distB="0" distL="0" distR="0" wp14:anchorId="6563D2EA" wp14:editId="419F57EA">
            <wp:extent cx="4829175" cy="1466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9175" cy="1466850"/>
                    </a:xfrm>
                    <a:prstGeom prst="rect">
                      <a:avLst/>
                    </a:prstGeom>
                    <a:noFill/>
                    <a:ln>
                      <a:noFill/>
                    </a:ln>
                  </pic:spPr>
                </pic:pic>
              </a:graphicData>
            </a:graphic>
          </wp:inline>
        </w:drawing>
      </w:r>
    </w:p>
    <w:p w:rsidR="001765B3" w:rsidRPr="00654378" w:rsidRDefault="001765B3" w:rsidP="001765B3">
      <w:pPr>
        <w:pStyle w:val="Default"/>
        <w:numPr>
          <w:ilvl w:val="0"/>
          <w:numId w:val="8"/>
        </w:numPr>
        <w:jc w:val="both"/>
        <w:rPr>
          <w:sz w:val="22"/>
          <w:szCs w:val="22"/>
        </w:rPr>
      </w:pPr>
      <w:r w:rsidRPr="00654378">
        <w:rPr>
          <w:sz w:val="22"/>
          <w:szCs w:val="22"/>
        </w:rPr>
        <w:lastRenderedPageBreak/>
        <w:t xml:space="preserve">Zabacite glavu </w:t>
      </w:r>
      <w:r>
        <w:rPr>
          <w:sz w:val="22"/>
          <w:szCs w:val="22"/>
        </w:rPr>
        <w:t xml:space="preserve">unazad </w:t>
      </w:r>
      <w:r w:rsidRPr="00654378">
        <w:rPr>
          <w:sz w:val="22"/>
          <w:szCs w:val="22"/>
        </w:rPr>
        <w:t xml:space="preserve">i gledajte </w:t>
      </w:r>
      <w:r>
        <w:rPr>
          <w:sz w:val="22"/>
          <w:szCs w:val="22"/>
        </w:rPr>
        <w:t>u tavanicu</w:t>
      </w:r>
      <w:r w:rsidRPr="00654378">
        <w:rPr>
          <w:sz w:val="22"/>
          <w:szCs w:val="22"/>
        </w:rPr>
        <w:t>.</w:t>
      </w:r>
    </w:p>
    <w:p w:rsidR="001765B3" w:rsidRPr="00654378" w:rsidRDefault="001765B3" w:rsidP="001765B3">
      <w:pPr>
        <w:pStyle w:val="Default"/>
        <w:numPr>
          <w:ilvl w:val="0"/>
          <w:numId w:val="8"/>
        </w:numPr>
        <w:jc w:val="both"/>
        <w:rPr>
          <w:sz w:val="22"/>
          <w:szCs w:val="22"/>
        </w:rPr>
      </w:pPr>
      <w:r w:rsidRPr="00654378">
        <w:rPr>
          <w:sz w:val="22"/>
          <w:szCs w:val="22"/>
        </w:rPr>
        <w:t>Povucite nježno donj</w:t>
      </w:r>
      <w:r>
        <w:rPr>
          <w:sz w:val="22"/>
          <w:szCs w:val="22"/>
        </w:rPr>
        <w:t>i kapak</w:t>
      </w:r>
      <w:r w:rsidRPr="00654378">
        <w:rPr>
          <w:sz w:val="22"/>
          <w:szCs w:val="22"/>
        </w:rPr>
        <w:t xml:space="preserve"> </w:t>
      </w:r>
      <w:r>
        <w:rPr>
          <w:sz w:val="22"/>
          <w:szCs w:val="22"/>
        </w:rPr>
        <w:t xml:space="preserve">nadolje, </w:t>
      </w:r>
      <w:r w:rsidRPr="00654378">
        <w:rPr>
          <w:sz w:val="22"/>
          <w:szCs w:val="22"/>
        </w:rPr>
        <w:t>dok se ne stvori mali džep.</w:t>
      </w:r>
    </w:p>
    <w:p w:rsidR="001765B3" w:rsidRPr="00CA5C37" w:rsidRDefault="001765B3" w:rsidP="001765B3">
      <w:pPr>
        <w:pStyle w:val="Default"/>
        <w:numPr>
          <w:ilvl w:val="0"/>
          <w:numId w:val="8"/>
        </w:numPr>
        <w:jc w:val="both"/>
        <w:rPr>
          <w:sz w:val="22"/>
          <w:szCs w:val="22"/>
        </w:rPr>
      </w:pPr>
      <w:r>
        <w:rPr>
          <w:sz w:val="22"/>
          <w:szCs w:val="22"/>
        </w:rPr>
        <w:t>Nadolje</w:t>
      </w:r>
      <w:r w:rsidRPr="00654378">
        <w:rPr>
          <w:sz w:val="22"/>
          <w:szCs w:val="22"/>
        </w:rPr>
        <w:t xml:space="preserve"> okrenutu bočicu</w:t>
      </w:r>
      <w:r>
        <w:rPr>
          <w:sz w:val="22"/>
          <w:szCs w:val="22"/>
        </w:rPr>
        <w:t xml:space="preserve"> s kapaljkom stisnite, </w:t>
      </w:r>
      <w:r w:rsidRPr="003E510D">
        <w:rPr>
          <w:sz w:val="22"/>
          <w:szCs w:val="22"/>
        </w:rPr>
        <w:t>da biste ukapali kap u oko</w:t>
      </w:r>
      <w:r w:rsidRPr="00654378">
        <w:rPr>
          <w:sz w:val="22"/>
          <w:szCs w:val="22"/>
        </w:rPr>
        <w:t>.</w:t>
      </w:r>
      <w:r w:rsidRPr="00CA5C37">
        <w:t xml:space="preserve"> </w:t>
      </w:r>
    </w:p>
    <w:p w:rsidR="001765B3" w:rsidRPr="00CA5C37" w:rsidRDefault="001765B3" w:rsidP="001765B3">
      <w:pPr>
        <w:pStyle w:val="Default"/>
        <w:numPr>
          <w:ilvl w:val="0"/>
          <w:numId w:val="8"/>
        </w:numPr>
        <w:jc w:val="both"/>
        <w:rPr>
          <w:sz w:val="22"/>
          <w:szCs w:val="22"/>
        </w:rPr>
      </w:pPr>
      <w:r w:rsidRPr="00CA5C37">
        <w:rPr>
          <w:sz w:val="22"/>
          <w:szCs w:val="22"/>
        </w:rPr>
        <w:t xml:space="preserve">Zatvorite oko u koje ste ukapali kap, a zatim prstom pritisnite ugao zatvorenog oka (uz nos) i držite tako 1 minut. </w:t>
      </w:r>
    </w:p>
    <w:p w:rsidR="001765B3" w:rsidRDefault="001765B3" w:rsidP="001765B3">
      <w:pPr>
        <w:pStyle w:val="Default"/>
        <w:ind w:left="720"/>
        <w:jc w:val="both"/>
        <w:rPr>
          <w:b/>
          <w:sz w:val="22"/>
          <w:szCs w:val="22"/>
          <w:lang w:val="sr-Latn-CS"/>
        </w:rPr>
      </w:pPr>
    </w:p>
    <w:p w:rsidR="001765B3" w:rsidRDefault="001765B3" w:rsidP="001765B3">
      <w:pPr>
        <w:pStyle w:val="Default"/>
        <w:jc w:val="both"/>
        <w:rPr>
          <w:sz w:val="22"/>
          <w:szCs w:val="22"/>
          <w:lang w:val="sr-Latn-CS"/>
        </w:rPr>
      </w:pPr>
      <w:r w:rsidRPr="00B67105">
        <w:rPr>
          <w:sz w:val="22"/>
          <w:szCs w:val="22"/>
          <w:lang w:val="sr-Latn-CS"/>
        </w:rPr>
        <w:t>Izb</w:t>
      </w:r>
      <w:r>
        <w:rPr>
          <w:sz w:val="22"/>
          <w:szCs w:val="22"/>
          <w:lang w:val="sr-Latn-CS"/>
        </w:rPr>
        <w:t>j</w:t>
      </w:r>
      <w:r w:rsidRPr="00B67105">
        <w:rPr>
          <w:sz w:val="22"/>
          <w:szCs w:val="22"/>
          <w:lang w:val="sr-Latn-CS"/>
        </w:rPr>
        <w:t>egavajte dodirivanje vrha kapaljke okom i</w:t>
      </w:r>
      <w:r>
        <w:rPr>
          <w:sz w:val="22"/>
          <w:szCs w:val="22"/>
          <w:lang w:val="sr-Latn-CS"/>
        </w:rPr>
        <w:t>li</w:t>
      </w:r>
      <w:r w:rsidRPr="00B67105">
        <w:rPr>
          <w:sz w:val="22"/>
          <w:szCs w:val="22"/>
          <w:lang w:val="sr-Latn-CS"/>
        </w:rPr>
        <w:t xml:space="preserve"> bilo kojom drugom površinom.</w:t>
      </w:r>
      <w:r>
        <w:rPr>
          <w:sz w:val="22"/>
          <w:szCs w:val="22"/>
          <w:lang w:val="sr-Latn-CS"/>
        </w:rPr>
        <w:t xml:space="preserve"> </w:t>
      </w:r>
    </w:p>
    <w:p w:rsidR="001765B3" w:rsidRDefault="001765B3" w:rsidP="001765B3">
      <w:pPr>
        <w:pStyle w:val="Default"/>
        <w:jc w:val="both"/>
        <w:rPr>
          <w:sz w:val="22"/>
          <w:szCs w:val="22"/>
          <w:lang w:val="sr-Latn-CS"/>
        </w:rPr>
      </w:pPr>
    </w:p>
    <w:p w:rsidR="001765B3" w:rsidRDefault="001765B3" w:rsidP="001765B3">
      <w:pPr>
        <w:pStyle w:val="Default"/>
        <w:jc w:val="both"/>
        <w:rPr>
          <w:b/>
          <w:sz w:val="22"/>
          <w:szCs w:val="22"/>
          <w:lang w:val="sr-Latn-CS"/>
        </w:rPr>
      </w:pPr>
      <w:r w:rsidRPr="00B67105">
        <w:rPr>
          <w:sz w:val="22"/>
          <w:szCs w:val="22"/>
          <w:lang w:val="sr-Latn-CS"/>
        </w:rPr>
        <w:t>Odmah vratite zatvarač i dobro zatvorite bočicu posl</w:t>
      </w:r>
      <w:r>
        <w:rPr>
          <w:sz w:val="22"/>
          <w:szCs w:val="22"/>
          <w:lang w:val="sr-Latn-CS"/>
        </w:rPr>
        <w:t>ij</w:t>
      </w:r>
      <w:r w:rsidRPr="00B67105">
        <w:rPr>
          <w:sz w:val="22"/>
          <w:szCs w:val="22"/>
          <w:lang w:val="sr-Latn-CS"/>
        </w:rPr>
        <w:t>e svake upotrebe</w:t>
      </w:r>
      <w:r w:rsidRPr="005274C2">
        <w:rPr>
          <w:sz w:val="22"/>
          <w:szCs w:val="22"/>
          <w:lang w:val="sr-Latn-CS"/>
        </w:rPr>
        <w:t>.</w:t>
      </w:r>
    </w:p>
    <w:p w:rsidR="001765B3" w:rsidRDefault="001765B3" w:rsidP="001765B3">
      <w:pPr>
        <w:jc w:val="both"/>
        <w:rPr>
          <w:b/>
          <w:sz w:val="22"/>
          <w:szCs w:val="22"/>
          <w:lang w:val="sr-Latn-CS"/>
        </w:rPr>
      </w:pPr>
    </w:p>
    <w:p w:rsidR="001765B3" w:rsidRPr="00390924" w:rsidRDefault="001765B3" w:rsidP="001765B3">
      <w:pPr>
        <w:jc w:val="both"/>
        <w:rPr>
          <w:b/>
          <w:sz w:val="22"/>
          <w:szCs w:val="22"/>
          <w:lang w:val="sr-Latn-CS"/>
        </w:rPr>
      </w:pPr>
      <w:r w:rsidRPr="00390924">
        <w:rPr>
          <w:b/>
          <w:sz w:val="22"/>
          <w:szCs w:val="22"/>
          <w:lang w:val="sr-Latn-CS"/>
        </w:rPr>
        <w:t xml:space="preserve">Ako ste uzeli više lijeka </w:t>
      </w:r>
      <w:r w:rsidRPr="00486F99">
        <w:rPr>
          <w:rFonts w:ascii="Times New Roman Bold" w:hAnsi="Times New Roman Bold"/>
          <w:b/>
          <w:bCs/>
          <w:sz w:val="22"/>
          <w:szCs w:val="22"/>
          <w:lang w:val="pl-PL"/>
        </w:rPr>
        <w:t>Bimanox</w:t>
      </w:r>
      <w:r w:rsidRPr="00390924">
        <w:rPr>
          <w:b/>
          <w:sz w:val="22"/>
          <w:szCs w:val="22"/>
          <w:lang w:val="sr-Latn-CS"/>
        </w:rPr>
        <w:t xml:space="preserve"> nego što je trebalo</w:t>
      </w:r>
    </w:p>
    <w:p w:rsidR="001765B3" w:rsidRDefault="001765B3" w:rsidP="001765B3">
      <w:pPr>
        <w:jc w:val="both"/>
        <w:rPr>
          <w:sz w:val="22"/>
          <w:szCs w:val="22"/>
          <w:lang w:val="sr-Latn-CS"/>
        </w:rPr>
      </w:pPr>
    </w:p>
    <w:p w:rsidR="001765B3" w:rsidRPr="00B67105" w:rsidRDefault="001765B3" w:rsidP="001765B3">
      <w:pPr>
        <w:jc w:val="both"/>
        <w:rPr>
          <w:i/>
          <w:sz w:val="22"/>
          <w:szCs w:val="22"/>
          <w:lang w:val="sr-Latn-CS"/>
        </w:rPr>
      </w:pPr>
      <w:r w:rsidRPr="00B67105">
        <w:rPr>
          <w:i/>
          <w:sz w:val="22"/>
          <w:szCs w:val="22"/>
          <w:lang w:val="sr-Latn-CS"/>
        </w:rPr>
        <w:t>Odrasli</w:t>
      </w:r>
    </w:p>
    <w:p w:rsidR="001765B3" w:rsidRPr="00B67105" w:rsidRDefault="001765B3" w:rsidP="001765B3">
      <w:pPr>
        <w:jc w:val="both"/>
        <w:rPr>
          <w:sz w:val="22"/>
          <w:szCs w:val="22"/>
          <w:lang w:val="sr-Latn-CS"/>
        </w:rPr>
      </w:pPr>
      <w:r w:rsidRPr="00B67105">
        <w:rPr>
          <w:sz w:val="22"/>
          <w:szCs w:val="22"/>
          <w:lang w:val="sr-Latn-CS"/>
        </w:rPr>
        <w:t>Kod odraslih pacijenata, koji su ukapali više kapi nego što je propisano, prijavljena neželjena dejstva bila su ona koja su već poznata prilikom primjene lijeka Bimanox.</w:t>
      </w:r>
    </w:p>
    <w:p w:rsidR="001765B3" w:rsidRPr="00B67105" w:rsidRDefault="001765B3" w:rsidP="001765B3">
      <w:pPr>
        <w:jc w:val="both"/>
        <w:rPr>
          <w:sz w:val="22"/>
          <w:szCs w:val="22"/>
          <w:lang w:val="sr-Latn-CS"/>
        </w:rPr>
      </w:pPr>
    </w:p>
    <w:p w:rsidR="001765B3" w:rsidRPr="00B67105" w:rsidRDefault="001765B3" w:rsidP="001765B3">
      <w:pPr>
        <w:jc w:val="both"/>
        <w:rPr>
          <w:sz w:val="22"/>
          <w:szCs w:val="22"/>
          <w:lang w:val="sr-Latn-CS"/>
        </w:rPr>
      </w:pPr>
      <w:r w:rsidRPr="00B67105">
        <w:rPr>
          <w:sz w:val="22"/>
          <w:szCs w:val="22"/>
          <w:lang w:val="sr-Latn-CS"/>
        </w:rPr>
        <w:t xml:space="preserve">Kod odraslih osoba </w:t>
      </w:r>
      <w:r w:rsidRPr="000424BF">
        <w:rPr>
          <w:sz w:val="22"/>
          <w:szCs w:val="22"/>
          <w:lang w:val="sr-Latn-CS"/>
        </w:rPr>
        <w:t>koj</w:t>
      </w:r>
      <w:r>
        <w:rPr>
          <w:sz w:val="22"/>
          <w:szCs w:val="22"/>
          <w:lang w:val="sr-Latn-CS"/>
        </w:rPr>
        <w:t>e</w:t>
      </w:r>
      <w:r w:rsidRPr="000424BF">
        <w:rPr>
          <w:sz w:val="22"/>
          <w:szCs w:val="22"/>
          <w:lang w:val="sr-Latn-CS"/>
        </w:rPr>
        <w:t xml:space="preserve"> su slučajno progutal</w:t>
      </w:r>
      <w:r>
        <w:rPr>
          <w:sz w:val="22"/>
          <w:szCs w:val="22"/>
          <w:lang w:val="sr-Latn-CS"/>
        </w:rPr>
        <w:t xml:space="preserve">e lijek </w:t>
      </w:r>
      <w:r w:rsidRPr="00B67105">
        <w:rPr>
          <w:sz w:val="22"/>
          <w:szCs w:val="22"/>
          <w:lang w:val="sr-Latn-CS"/>
        </w:rPr>
        <w:t xml:space="preserve">Bimanox kapi, </w:t>
      </w:r>
      <w:r>
        <w:rPr>
          <w:sz w:val="22"/>
          <w:szCs w:val="22"/>
          <w:lang w:val="sr-Latn-CS"/>
        </w:rPr>
        <w:t xml:space="preserve">došlo je </w:t>
      </w:r>
      <w:r w:rsidRPr="00B67105">
        <w:rPr>
          <w:sz w:val="22"/>
          <w:szCs w:val="22"/>
          <w:lang w:val="sr-Latn-CS"/>
        </w:rPr>
        <w:t xml:space="preserve">do sniženja krvnog pritiska, nakon čega je kod nekih pacijenata došlo do povećanja krvnog pritiska. </w:t>
      </w:r>
    </w:p>
    <w:p w:rsidR="001765B3" w:rsidRPr="00B67105" w:rsidRDefault="001765B3" w:rsidP="001765B3">
      <w:pPr>
        <w:jc w:val="both"/>
        <w:rPr>
          <w:sz w:val="22"/>
          <w:szCs w:val="22"/>
          <w:lang w:val="sr-Latn-CS"/>
        </w:rPr>
      </w:pPr>
    </w:p>
    <w:p w:rsidR="001765B3" w:rsidRPr="00B67105" w:rsidRDefault="001765B3" w:rsidP="001765B3">
      <w:pPr>
        <w:jc w:val="both"/>
        <w:rPr>
          <w:i/>
          <w:sz w:val="22"/>
          <w:szCs w:val="22"/>
          <w:lang w:val="sr-Latn-CS"/>
        </w:rPr>
      </w:pPr>
      <w:r w:rsidRPr="00B67105">
        <w:rPr>
          <w:i/>
          <w:sz w:val="22"/>
          <w:szCs w:val="22"/>
          <w:lang w:val="sr-Latn-CS"/>
        </w:rPr>
        <w:t>Djeca</w:t>
      </w:r>
    </w:p>
    <w:p w:rsidR="001765B3" w:rsidRDefault="001765B3" w:rsidP="001765B3">
      <w:pPr>
        <w:jc w:val="both"/>
        <w:rPr>
          <w:sz w:val="22"/>
          <w:szCs w:val="22"/>
          <w:lang w:val="sr-Latn-CS"/>
        </w:rPr>
      </w:pPr>
      <w:r w:rsidRPr="00B67105">
        <w:rPr>
          <w:sz w:val="22"/>
          <w:szCs w:val="22"/>
          <w:lang w:val="sr-Latn-CS"/>
        </w:rPr>
        <w:t>Ozbiljna neželjena dejstva bila su prijavljena kod djece koja su slučajno progutala brimonidin</w:t>
      </w:r>
      <w:r>
        <w:rPr>
          <w:sz w:val="22"/>
          <w:szCs w:val="22"/>
          <w:lang w:val="sr-Latn-CS"/>
        </w:rPr>
        <w:t>.</w:t>
      </w:r>
      <w:r w:rsidRPr="00B67105">
        <w:rPr>
          <w:sz w:val="22"/>
          <w:szCs w:val="22"/>
          <w:lang w:val="sr-Latn-CS"/>
        </w:rPr>
        <w:t xml:space="preserve"> Simptomi predoziranja bili su pospanost, mlitavost, snižena tjelesna temperatura, bljedilo i teškoće pri disanju. Ukoliko do ovoga dođe, odmah se obratite </w:t>
      </w:r>
      <w:r>
        <w:rPr>
          <w:sz w:val="22"/>
          <w:szCs w:val="22"/>
          <w:lang w:val="sr-Latn-CS"/>
        </w:rPr>
        <w:t xml:space="preserve">Vašem </w:t>
      </w:r>
      <w:r w:rsidRPr="00B67105">
        <w:rPr>
          <w:sz w:val="22"/>
          <w:szCs w:val="22"/>
          <w:lang w:val="sr-Latn-CS"/>
        </w:rPr>
        <w:t xml:space="preserve">ljekaru.  </w:t>
      </w:r>
    </w:p>
    <w:p w:rsidR="001765B3" w:rsidRPr="00B67105" w:rsidRDefault="001765B3" w:rsidP="001765B3">
      <w:pPr>
        <w:jc w:val="both"/>
        <w:rPr>
          <w:sz w:val="22"/>
          <w:szCs w:val="22"/>
          <w:lang w:val="sr-Latn-CS"/>
        </w:rPr>
      </w:pPr>
    </w:p>
    <w:p w:rsidR="001765B3" w:rsidRPr="00B67105" w:rsidRDefault="001765B3" w:rsidP="001765B3">
      <w:pPr>
        <w:jc w:val="both"/>
        <w:rPr>
          <w:i/>
          <w:sz w:val="22"/>
          <w:szCs w:val="22"/>
          <w:lang w:val="sr-Latn-CS"/>
        </w:rPr>
      </w:pPr>
      <w:r w:rsidRPr="00B67105">
        <w:rPr>
          <w:i/>
          <w:sz w:val="22"/>
          <w:szCs w:val="22"/>
          <w:lang w:val="sr-Latn-CS"/>
        </w:rPr>
        <w:t>Odrasli i djeca</w:t>
      </w:r>
    </w:p>
    <w:p w:rsidR="001765B3" w:rsidRDefault="001765B3" w:rsidP="001765B3">
      <w:pPr>
        <w:jc w:val="both"/>
        <w:rPr>
          <w:sz w:val="22"/>
          <w:szCs w:val="22"/>
          <w:lang w:val="sr-Latn-CS"/>
        </w:rPr>
      </w:pPr>
      <w:r w:rsidRPr="00B67105">
        <w:rPr>
          <w:sz w:val="22"/>
          <w:szCs w:val="22"/>
          <w:lang w:val="sr-Latn-CS"/>
        </w:rPr>
        <w:t>Ukoliko se lijek Bimanox slučajno proguta</w:t>
      </w:r>
      <w:r>
        <w:rPr>
          <w:sz w:val="22"/>
          <w:szCs w:val="22"/>
          <w:lang w:val="sr-Latn-CS"/>
        </w:rPr>
        <w:t>,</w:t>
      </w:r>
      <w:r w:rsidRPr="00B67105">
        <w:rPr>
          <w:sz w:val="22"/>
          <w:szCs w:val="22"/>
          <w:lang w:val="sr-Latn-CS"/>
        </w:rPr>
        <w:t xml:space="preserve"> ili ako ste upotrijebili više lijeka Bimanox nego što Vam je ljekar propisao, odmah se obratite </w:t>
      </w:r>
      <w:r>
        <w:rPr>
          <w:sz w:val="22"/>
          <w:szCs w:val="22"/>
          <w:lang w:val="sr-Latn-CS"/>
        </w:rPr>
        <w:t xml:space="preserve">Vašem </w:t>
      </w:r>
      <w:r w:rsidRPr="00B67105">
        <w:rPr>
          <w:sz w:val="22"/>
          <w:szCs w:val="22"/>
          <w:lang w:val="sr-Latn-CS"/>
        </w:rPr>
        <w:t>ljekaru.</w:t>
      </w:r>
    </w:p>
    <w:p w:rsidR="001765B3" w:rsidRPr="00390924" w:rsidRDefault="001765B3" w:rsidP="001765B3">
      <w:pPr>
        <w:jc w:val="both"/>
        <w:rPr>
          <w:sz w:val="22"/>
          <w:szCs w:val="22"/>
          <w:lang w:val="sr-Latn-CS"/>
        </w:rPr>
      </w:pPr>
    </w:p>
    <w:p w:rsidR="001765B3" w:rsidRPr="00390924" w:rsidRDefault="001765B3" w:rsidP="001765B3">
      <w:pPr>
        <w:jc w:val="both"/>
        <w:rPr>
          <w:b/>
          <w:sz w:val="22"/>
          <w:szCs w:val="22"/>
          <w:lang w:val="sr-Latn-CS"/>
        </w:rPr>
      </w:pPr>
      <w:r w:rsidRPr="00390924">
        <w:rPr>
          <w:b/>
          <w:sz w:val="22"/>
          <w:szCs w:val="22"/>
          <w:lang w:val="sr-Latn-CS"/>
        </w:rPr>
        <w:t xml:space="preserve">Ako ste zaboravili da uzmete lijek </w:t>
      </w:r>
      <w:r w:rsidRPr="00486F99">
        <w:rPr>
          <w:rFonts w:ascii="Times New Roman Bold" w:hAnsi="Times New Roman Bold"/>
          <w:b/>
          <w:bCs/>
          <w:sz w:val="22"/>
          <w:szCs w:val="22"/>
          <w:lang w:val="pl-PL"/>
        </w:rPr>
        <w:t>Bimanox</w:t>
      </w:r>
    </w:p>
    <w:p w:rsidR="001765B3" w:rsidRDefault="001765B3" w:rsidP="001765B3">
      <w:pPr>
        <w:jc w:val="both"/>
        <w:rPr>
          <w:sz w:val="22"/>
          <w:szCs w:val="22"/>
          <w:lang w:val="sr-Latn-CS"/>
        </w:rPr>
      </w:pPr>
    </w:p>
    <w:p w:rsidR="001765B3" w:rsidRPr="000424BF" w:rsidRDefault="001765B3" w:rsidP="001765B3">
      <w:pPr>
        <w:jc w:val="both"/>
        <w:rPr>
          <w:sz w:val="22"/>
          <w:szCs w:val="22"/>
          <w:lang w:val="sr-Latn-CS"/>
        </w:rPr>
      </w:pPr>
      <w:r w:rsidRPr="000424BF">
        <w:rPr>
          <w:sz w:val="22"/>
          <w:szCs w:val="22"/>
          <w:lang w:val="sr-Latn-CS"/>
        </w:rPr>
        <w:t>Ako ste zaboravili da primijenite dozu lijeka, primijenite je čim se sjetite. Međutim, ukoliko se približilo vrijeme za Vašu sljedeću dozu, preskočite dozu koju niste primijenili i nastavite da primjenjujete lijek prema propisanom rasporedu doziranja.</w:t>
      </w:r>
    </w:p>
    <w:p w:rsidR="001765B3" w:rsidRPr="000424BF" w:rsidRDefault="001765B3" w:rsidP="001765B3">
      <w:pPr>
        <w:jc w:val="both"/>
        <w:rPr>
          <w:sz w:val="22"/>
          <w:szCs w:val="22"/>
          <w:lang w:val="sr-Latn-CS"/>
        </w:rPr>
      </w:pPr>
    </w:p>
    <w:p w:rsidR="001765B3" w:rsidRPr="00390924" w:rsidRDefault="001765B3" w:rsidP="001765B3">
      <w:pPr>
        <w:jc w:val="both"/>
        <w:rPr>
          <w:b/>
          <w:sz w:val="22"/>
          <w:szCs w:val="22"/>
          <w:lang w:val="sr-Latn-CS"/>
        </w:rPr>
      </w:pPr>
      <w:r w:rsidRPr="00390924">
        <w:rPr>
          <w:b/>
          <w:sz w:val="22"/>
          <w:szCs w:val="22"/>
          <w:lang w:val="sr-Latn-CS"/>
        </w:rPr>
        <w:t xml:space="preserve">Ako prestanete da uzimate lijek </w:t>
      </w:r>
      <w:r w:rsidRPr="00486F99">
        <w:rPr>
          <w:rFonts w:ascii="Times New Roman Bold" w:hAnsi="Times New Roman Bold"/>
          <w:b/>
          <w:bCs/>
          <w:sz w:val="22"/>
          <w:szCs w:val="22"/>
          <w:lang w:val="pl-PL"/>
        </w:rPr>
        <w:t>Bimanox</w:t>
      </w:r>
    </w:p>
    <w:p w:rsidR="001765B3" w:rsidRDefault="001765B3" w:rsidP="001765B3">
      <w:pPr>
        <w:jc w:val="both"/>
        <w:rPr>
          <w:sz w:val="22"/>
          <w:szCs w:val="22"/>
          <w:lang w:val="sr-Latn-CS"/>
        </w:rPr>
      </w:pPr>
    </w:p>
    <w:p w:rsidR="001765B3" w:rsidRPr="000424BF" w:rsidRDefault="001765B3" w:rsidP="001765B3">
      <w:pPr>
        <w:jc w:val="both"/>
        <w:rPr>
          <w:sz w:val="22"/>
          <w:szCs w:val="22"/>
          <w:lang w:val="sr-Latn-CS"/>
        </w:rPr>
      </w:pPr>
      <w:r w:rsidRPr="000424BF">
        <w:rPr>
          <w:sz w:val="22"/>
          <w:szCs w:val="22"/>
          <w:lang w:val="sr-Latn-CS"/>
        </w:rPr>
        <w:t xml:space="preserve">Lijek Bimanox morate koristiti svakodnevno da bi se ostvario terapijski efekat lijeka. Nemojte prestati primjenjivati </w:t>
      </w:r>
      <w:r>
        <w:rPr>
          <w:sz w:val="22"/>
          <w:szCs w:val="22"/>
          <w:lang w:val="sr-Latn-CS"/>
        </w:rPr>
        <w:t xml:space="preserve">lijek </w:t>
      </w:r>
      <w:r w:rsidRPr="000424BF">
        <w:rPr>
          <w:sz w:val="22"/>
          <w:szCs w:val="22"/>
          <w:lang w:val="sr-Latn-CS"/>
        </w:rPr>
        <w:t>Bimanox, sve dok Vam ljekar to ne kaže.</w:t>
      </w:r>
    </w:p>
    <w:p w:rsidR="001765B3" w:rsidRPr="000424BF" w:rsidRDefault="001765B3" w:rsidP="001765B3">
      <w:pPr>
        <w:jc w:val="both"/>
        <w:rPr>
          <w:sz w:val="22"/>
          <w:szCs w:val="22"/>
          <w:lang w:val="sr-Latn-CS"/>
        </w:rPr>
      </w:pPr>
    </w:p>
    <w:p w:rsidR="001765B3" w:rsidRPr="00390924" w:rsidRDefault="001765B3" w:rsidP="001765B3">
      <w:pPr>
        <w:jc w:val="both"/>
        <w:rPr>
          <w:sz w:val="22"/>
          <w:szCs w:val="22"/>
          <w:lang w:val="sr-Latn-CS"/>
        </w:rPr>
      </w:pPr>
      <w:r w:rsidRPr="000424BF">
        <w:rPr>
          <w:sz w:val="22"/>
          <w:szCs w:val="22"/>
          <w:lang w:val="sr-Latn-CS"/>
        </w:rPr>
        <w:t>U slučaju bilo kakvih pitanja u vezi sa upotrebom ovog lijeka, obratite se Vašem ljekaru ili farmaceutu.</w:t>
      </w:r>
    </w:p>
    <w:p w:rsidR="001765B3" w:rsidRPr="00390924" w:rsidRDefault="001765B3" w:rsidP="001765B3">
      <w:pPr>
        <w:jc w:val="both"/>
        <w:rPr>
          <w:sz w:val="22"/>
          <w:szCs w:val="22"/>
          <w:lang w:val="pt-PT"/>
        </w:rPr>
      </w:pPr>
    </w:p>
    <w:p w:rsidR="001765B3" w:rsidRPr="00390924" w:rsidRDefault="001765B3" w:rsidP="001765B3">
      <w:pPr>
        <w:tabs>
          <w:tab w:val="left" w:pos="540"/>
          <w:tab w:val="left" w:pos="569"/>
        </w:tabs>
        <w:rPr>
          <w:b/>
          <w:bCs/>
          <w:sz w:val="22"/>
          <w:szCs w:val="22"/>
          <w:lang w:val="ru-RU"/>
        </w:rPr>
      </w:pPr>
      <w:r w:rsidRPr="00390924">
        <w:rPr>
          <w:b/>
          <w:bCs/>
          <w:sz w:val="22"/>
          <w:szCs w:val="22"/>
          <w:lang w:val="ru-RU"/>
        </w:rPr>
        <w:t xml:space="preserve">4. </w:t>
      </w:r>
      <w:r w:rsidRPr="00390924">
        <w:rPr>
          <w:b/>
          <w:bCs/>
          <w:sz w:val="22"/>
          <w:szCs w:val="22"/>
          <w:lang w:val="sr-Latn-CS"/>
        </w:rPr>
        <w:tab/>
      </w:r>
      <w:r w:rsidRPr="00390924">
        <w:rPr>
          <w:b/>
          <w:bCs/>
          <w:sz w:val="22"/>
          <w:szCs w:val="22"/>
          <w:lang w:val="ru-RU"/>
        </w:rPr>
        <w:t>MOGUĆA NEŽELJENA DEJSTVA</w:t>
      </w:r>
    </w:p>
    <w:p w:rsidR="001765B3" w:rsidRPr="00390924" w:rsidRDefault="001765B3" w:rsidP="001765B3">
      <w:pPr>
        <w:rPr>
          <w:sz w:val="22"/>
          <w:szCs w:val="22"/>
          <w:lang w:val="sr-Latn-CS"/>
        </w:rPr>
      </w:pPr>
    </w:p>
    <w:p w:rsidR="001765B3"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 xml:space="preserve">Kao i </w:t>
      </w:r>
      <w:r>
        <w:rPr>
          <w:rFonts w:eastAsia="Calibri"/>
          <w:spacing w:val="-5"/>
          <w:sz w:val="22"/>
          <w:szCs w:val="22"/>
          <w:lang w:val="sr-Latn-RS"/>
        </w:rPr>
        <w:t xml:space="preserve">svi </w:t>
      </w:r>
      <w:r w:rsidRPr="000424BF">
        <w:rPr>
          <w:rFonts w:eastAsia="Calibri"/>
          <w:spacing w:val="-5"/>
          <w:sz w:val="22"/>
          <w:szCs w:val="22"/>
          <w:lang w:val="sr-Latn-RS"/>
        </w:rPr>
        <w:t xml:space="preserve">ljekovi i </w:t>
      </w:r>
      <w:r>
        <w:rPr>
          <w:rFonts w:eastAsia="Calibri"/>
          <w:spacing w:val="-5"/>
          <w:sz w:val="22"/>
          <w:szCs w:val="22"/>
          <w:lang w:val="sr-Latn-RS"/>
        </w:rPr>
        <w:t xml:space="preserve">lijek </w:t>
      </w:r>
      <w:r w:rsidRPr="000424BF">
        <w:rPr>
          <w:rFonts w:eastAsia="Calibri"/>
          <w:spacing w:val="-5"/>
          <w:sz w:val="22"/>
          <w:szCs w:val="22"/>
          <w:lang w:val="sr-Latn-RS"/>
        </w:rPr>
        <w:t xml:space="preserve">Bimanox može izazvati neželjena dejstva, iako se ona ne moraju javiti kod </w:t>
      </w:r>
      <w:r>
        <w:rPr>
          <w:rFonts w:eastAsia="Calibri"/>
          <w:spacing w:val="-5"/>
          <w:sz w:val="22"/>
          <w:szCs w:val="22"/>
          <w:lang w:val="sr-Latn-RS"/>
        </w:rPr>
        <w:t xml:space="preserve">svakoga.  </w:t>
      </w:r>
    </w:p>
    <w:p w:rsidR="001765B3" w:rsidRDefault="001765B3" w:rsidP="001765B3">
      <w:pPr>
        <w:pStyle w:val="NoSpacing"/>
        <w:jc w:val="both"/>
        <w:rPr>
          <w:rFonts w:eastAsia="Calibri"/>
          <w:spacing w:val="-5"/>
          <w:sz w:val="22"/>
          <w:szCs w:val="22"/>
          <w:lang w:val="sr-Latn-RS"/>
        </w:rPr>
      </w:pPr>
    </w:p>
    <w:p w:rsidR="001765B3" w:rsidRDefault="001765B3" w:rsidP="001765B3">
      <w:pPr>
        <w:pStyle w:val="NoSpacing"/>
        <w:jc w:val="both"/>
        <w:rPr>
          <w:rFonts w:eastAsia="Calibri"/>
          <w:spacing w:val="-5"/>
          <w:sz w:val="22"/>
          <w:szCs w:val="22"/>
          <w:lang w:val="sr-Latn-RS"/>
        </w:rPr>
      </w:pPr>
      <w:r w:rsidRPr="001E7EBB">
        <w:rPr>
          <w:rFonts w:eastAsia="Calibri"/>
          <w:spacing w:val="-5"/>
          <w:sz w:val="22"/>
          <w:szCs w:val="22"/>
          <w:lang w:val="sr-Latn-RS"/>
        </w:rPr>
        <w:t>Neželjena dejstva su svrstana u sl</w:t>
      </w:r>
      <w:r>
        <w:rPr>
          <w:rFonts w:eastAsia="Calibri"/>
          <w:spacing w:val="-5"/>
          <w:sz w:val="22"/>
          <w:szCs w:val="22"/>
          <w:lang w:val="sr-Latn-RS"/>
        </w:rPr>
        <w:t>j</w:t>
      </w:r>
      <w:r w:rsidRPr="001E7EBB">
        <w:rPr>
          <w:rFonts w:eastAsia="Calibri"/>
          <w:spacing w:val="-5"/>
          <w:sz w:val="22"/>
          <w:szCs w:val="22"/>
          <w:lang w:val="sr-Latn-RS"/>
        </w:rPr>
        <w:t>edeće kategorije, prema učestalosti:</w:t>
      </w:r>
    </w:p>
    <w:p w:rsidR="001765B3" w:rsidRDefault="001765B3" w:rsidP="001765B3">
      <w:pPr>
        <w:pStyle w:val="NoSpacing"/>
        <w:jc w:val="both"/>
        <w:rPr>
          <w:rFonts w:eastAsia="Calibri"/>
          <w:spacing w:val="-5"/>
          <w:sz w:val="22"/>
          <w:szCs w:val="22"/>
          <w:lang w:val="sr-Latn-RS"/>
        </w:rPr>
      </w:pPr>
    </w:p>
    <w:tbl>
      <w:tblPr>
        <w:tblStyle w:val="TableGrid"/>
        <w:tblW w:w="0" w:type="auto"/>
        <w:tblLook w:val="04A0" w:firstRow="1" w:lastRow="0" w:firstColumn="1" w:lastColumn="0" w:noHBand="0" w:noVBand="1"/>
      </w:tblPr>
      <w:tblGrid>
        <w:gridCol w:w="1555"/>
        <w:gridCol w:w="7518"/>
      </w:tblGrid>
      <w:tr w:rsidR="001765B3" w:rsidTr="001410E9">
        <w:tc>
          <w:tcPr>
            <w:tcW w:w="1555" w:type="dxa"/>
          </w:tcPr>
          <w:p w:rsidR="001765B3" w:rsidRPr="001E7EBB" w:rsidRDefault="001765B3" w:rsidP="001410E9">
            <w:pPr>
              <w:rPr>
                <w:sz w:val="22"/>
                <w:szCs w:val="22"/>
              </w:rPr>
            </w:pPr>
            <w:r w:rsidRPr="001E7EBB">
              <w:rPr>
                <w:sz w:val="22"/>
                <w:szCs w:val="22"/>
              </w:rPr>
              <w:lastRenderedPageBreak/>
              <w:t xml:space="preserve">Veoma česta </w:t>
            </w:r>
          </w:p>
        </w:tc>
        <w:tc>
          <w:tcPr>
            <w:tcW w:w="7518" w:type="dxa"/>
          </w:tcPr>
          <w:p w:rsidR="001765B3" w:rsidRPr="001E7EBB" w:rsidRDefault="001765B3" w:rsidP="001410E9">
            <w:pPr>
              <w:rPr>
                <w:sz w:val="22"/>
                <w:szCs w:val="22"/>
              </w:rPr>
            </w:pPr>
            <w:r w:rsidRPr="001E7EBB">
              <w:rPr>
                <w:sz w:val="22"/>
                <w:szCs w:val="22"/>
              </w:rPr>
              <w:t xml:space="preserve">mogu da se jave kod više od 1 na 10 pacijenata </w:t>
            </w:r>
          </w:p>
        </w:tc>
      </w:tr>
      <w:tr w:rsidR="001765B3" w:rsidTr="001410E9">
        <w:tc>
          <w:tcPr>
            <w:tcW w:w="1555" w:type="dxa"/>
          </w:tcPr>
          <w:p w:rsidR="001765B3" w:rsidRPr="001E7EBB" w:rsidRDefault="001765B3" w:rsidP="001410E9">
            <w:pPr>
              <w:rPr>
                <w:sz w:val="22"/>
                <w:szCs w:val="22"/>
              </w:rPr>
            </w:pPr>
            <w:r w:rsidRPr="001E7EBB">
              <w:rPr>
                <w:sz w:val="22"/>
                <w:szCs w:val="22"/>
              </w:rPr>
              <w:t>Česta</w:t>
            </w:r>
          </w:p>
        </w:tc>
        <w:tc>
          <w:tcPr>
            <w:tcW w:w="7518" w:type="dxa"/>
          </w:tcPr>
          <w:p w:rsidR="001765B3" w:rsidRPr="001E7EBB" w:rsidRDefault="001765B3" w:rsidP="001410E9">
            <w:pPr>
              <w:rPr>
                <w:sz w:val="22"/>
                <w:szCs w:val="22"/>
              </w:rPr>
            </w:pPr>
            <w:r w:rsidRPr="001E7EBB">
              <w:rPr>
                <w:sz w:val="22"/>
                <w:szCs w:val="22"/>
              </w:rPr>
              <w:t xml:space="preserve">mogu da se jave kod najviše 1 na 10 pacijenata </w:t>
            </w:r>
          </w:p>
        </w:tc>
      </w:tr>
      <w:tr w:rsidR="001765B3" w:rsidTr="001410E9">
        <w:tc>
          <w:tcPr>
            <w:tcW w:w="1555" w:type="dxa"/>
          </w:tcPr>
          <w:p w:rsidR="001765B3" w:rsidRPr="001E7EBB" w:rsidRDefault="001765B3" w:rsidP="001410E9">
            <w:pPr>
              <w:rPr>
                <w:sz w:val="22"/>
                <w:szCs w:val="22"/>
              </w:rPr>
            </w:pPr>
            <w:r w:rsidRPr="001E7EBB">
              <w:rPr>
                <w:sz w:val="22"/>
                <w:szCs w:val="22"/>
              </w:rPr>
              <w:t xml:space="preserve">Povremena </w:t>
            </w:r>
          </w:p>
        </w:tc>
        <w:tc>
          <w:tcPr>
            <w:tcW w:w="7518" w:type="dxa"/>
          </w:tcPr>
          <w:p w:rsidR="001765B3" w:rsidRPr="001E7EBB" w:rsidRDefault="001765B3" w:rsidP="001410E9">
            <w:pPr>
              <w:rPr>
                <w:sz w:val="22"/>
                <w:szCs w:val="22"/>
              </w:rPr>
            </w:pPr>
            <w:r w:rsidRPr="001E7EBB">
              <w:rPr>
                <w:sz w:val="22"/>
                <w:szCs w:val="22"/>
              </w:rPr>
              <w:t xml:space="preserve">mogu da se jave kod najviše 1 na 100 pacijenata </w:t>
            </w:r>
          </w:p>
        </w:tc>
      </w:tr>
      <w:tr w:rsidR="001765B3" w:rsidTr="001410E9">
        <w:tc>
          <w:tcPr>
            <w:tcW w:w="1555" w:type="dxa"/>
          </w:tcPr>
          <w:p w:rsidR="001765B3" w:rsidRPr="001E7EBB" w:rsidRDefault="001765B3" w:rsidP="001410E9">
            <w:pPr>
              <w:rPr>
                <w:sz w:val="22"/>
                <w:szCs w:val="22"/>
              </w:rPr>
            </w:pPr>
            <w:r w:rsidRPr="001E7EBB">
              <w:rPr>
                <w:sz w:val="22"/>
                <w:szCs w:val="22"/>
              </w:rPr>
              <w:t>R</w:t>
            </w:r>
            <w:r>
              <w:rPr>
                <w:sz w:val="22"/>
                <w:szCs w:val="22"/>
              </w:rPr>
              <w:t>ij</w:t>
            </w:r>
            <w:r w:rsidRPr="001E7EBB">
              <w:rPr>
                <w:sz w:val="22"/>
                <w:szCs w:val="22"/>
              </w:rPr>
              <w:t xml:space="preserve">etka </w:t>
            </w:r>
          </w:p>
        </w:tc>
        <w:tc>
          <w:tcPr>
            <w:tcW w:w="7518" w:type="dxa"/>
          </w:tcPr>
          <w:p w:rsidR="001765B3" w:rsidRPr="001E7EBB" w:rsidRDefault="001765B3" w:rsidP="001410E9">
            <w:pPr>
              <w:rPr>
                <w:sz w:val="22"/>
                <w:szCs w:val="22"/>
              </w:rPr>
            </w:pPr>
            <w:r w:rsidRPr="001E7EBB">
              <w:rPr>
                <w:sz w:val="22"/>
                <w:szCs w:val="22"/>
              </w:rPr>
              <w:t xml:space="preserve">mogu da se jave kod najviše 1 na 1000 pacijenata </w:t>
            </w:r>
          </w:p>
        </w:tc>
      </w:tr>
      <w:tr w:rsidR="001765B3" w:rsidTr="001410E9">
        <w:tc>
          <w:tcPr>
            <w:tcW w:w="1555" w:type="dxa"/>
          </w:tcPr>
          <w:p w:rsidR="001765B3" w:rsidRPr="001E7EBB" w:rsidRDefault="001765B3" w:rsidP="001410E9">
            <w:pPr>
              <w:rPr>
                <w:sz w:val="22"/>
                <w:szCs w:val="22"/>
              </w:rPr>
            </w:pPr>
            <w:r w:rsidRPr="001E7EBB">
              <w:rPr>
                <w:sz w:val="22"/>
                <w:szCs w:val="22"/>
              </w:rPr>
              <w:t>Veoma r</w:t>
            </w:r>
            <w:r>
              <w:rPr>
                <w:sz w:val="22"/>
                <w:szCs w:val="22"/>
              </w:rPr>
              <w:t>ij</w:t>
            </w:r>
            <w:r w:rsidRPr="001E7EBB">
              <w:rPr>
                <w:sz w:val="22"/>
                <w:szCs w:val="22"/>
              </w:rPr>
              <w:t xml:space="preserve">etka </w:t>
            </w:r>
          </w:p>
        </w:tc>
        <w:tc>
          <w:tcPr>
            <w:tcW w:w="7518" w:type="dxa"/>
          </w:tcPr>
          <w:p w:rsidR="001765B3" w:rsidRPr="001E7EBB" w:rsidRDefault="001765B3" w:rsidP="001410E9">
            <w:pPr>
              <w:rPr>
                <w:sz w:val="22"/>
                <w:szCs w:val="22"/>
              </w:rPr>
            </w:pPr>
            <w:r w:rsidRPr="001E7EBB">
              <w:rPr>
                <w:sz w:val="22"/>
                <w:szCs w:val="22"/>
              </w:rPr>
              <w:t xml:space="preserve">mogu da se jave kod najviše 1 na 10000 pacijenata </w:t>
            </w:r>
          </w:p>
        </w:tc>
      </w:tr>
      <w:tr w:rsidR="001765B3" w:rsidTr="001410E9">
        <w:tc>
          <w:tcPr>
            <w:tcW w:w="1555" w:type="dxa"/>
          </w:tcPr>
          <w:p w:rsidR="001765B3" w:rsidRPr="001E7EBB" w:rsidRDefault="001765B3" w:rsidP="001410E9">
            <w:pPr>
              <w:rPr>
                <w:sz w:val="22"/>
                <w:szCs w:val="22"/>
              </w:rPr>
            </w:pPr>
            <w:r w:rsidRPr="001E7EBB">
              <w:rPr>
                <w:sz w:val="22"/>
                <w:szCs w:val="22"/>
              </w:rPr>
              <w:t xml:space="preserve">Nepoznata </w:t>
            </w:r>
          </w:p>
        </w:tc>
        <w:tc>
          <w:tcPr>
            <w:tcW w:w="7518" w:type="dxa"/>
          </w:tcPr>
          <w:p w:rsidR="001765B3" w:rsidRPr="001E7EBB" w:rsidRDefault="001765B3" w:rsidP="001410E9">
            <w:pPr>
              <w:rPr>
                <w:sz w:val="22"/>
                <w:szCs w:val="22"/>
              </w:rPr>
            </w:pPr>
            <w:r w:rsidRPr="001E7EBB">
              <w:rPr>
                <w:sz w:val="22"/>
                <w:szCs w:val="22"/>
              </w:rPr>
              <w:t>učestalost se ne može proc</w:t>
            </w:r>
            <w:r>
              <w:rPr>
                <w:sz w:val="22"/>
                <w:szCs w:val="22"/>
              </w:rPr>
              <w:t>ij</w:t>
            </w:r>
            <w:r w:rsidRPr="001E7EBB">
              <w:rPr>
                <w:sz w:val="22"/>
                <w:szCs w:val="22"/>
              </w:rPr>
              <w:t>eniti na osnovu dostupnih podataka</w:t>
            </w:r>
          </w:p>
        </w:tc>
      </w:tr>
    </w:tbl>
    <w:p w:rsidR="001765B3" w:rsidRDefault="001765B3" w:rsidP="001765B3">
      <w:pPr>
        <w:pStyle w:val="NoSpacing"/>
        <w:jc w:val="both"/>
        <w:rPr>
          <w:rFonts w:eastAsia="Calibri"/>
          <w:spacing w:val="-5"/>
          <w:sz w:val="22"/>
          <w:szCs w:val="22"/>
          <w:lang w:val="sr-Latn-RS"/>
        </w:rPr>
      </w:pP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Prijavljena su sljedeća neželjena dejstva</w:t>
      </w:r>
      <w:r>
        <w:rPr>
          <w:rFonts w:eastAsia="Calibri"/>
          <w:spacing w:val="-5"/>
          <w:sz w:val="22"/>
          <w:szCs w:val="22"/>
          <w:lang w:val="sr-Latn-RS"/>
        </w:rPr>
        <w:t xml:space="preserve"> </w:t>
      </w:r>
      <w:r w:rsidRPr="000424BF">
        <w:rPr>
          <w:rFonts w:eastAsia="Calibri"/>
          <w:spacing w:val="-5"/>
          <w:sz w:val="22"/>
          <w:szCs w:val="22"/>
          <w:lang w:val="sr-Latn-RS"/>
        </w:rPr>
        <w:t xml:space="preserve">oka, prilikom upotrebe brimonidina: </w:t>
      </w:r>
    </w:p>
    <w:p w:rsidR="001765B3" w:rsidRDefault="001765B3" w:rsidP="001765B3">
      <w:pPr>
        <w:pStyle w:val="NoSpacing"/>
        <w:jc w:val="both"/>
        <w:rPr>
          <w:rFonts w:eastAsia="Calibri"/>
          <w:spacing w:val="-5"/>
          <w:sz w:val="22"/>
          <w:szCs w:val="22"/>
          <w:u w:val="single"/>
          <w:lang w:val="sr-Latn-RS"/>
        </w:rPr>
      </w:pPr>
      <w:r>
        <w:rPr>
          <w:rFonts w:eastAsia="Calibri"/>
          <w:spacing w:val="-5"/>
          <w:sz w:val="22"/>
          <w:szCs w:val="22"/>
          <w:u w:val="single"/>
          <w:lang w:val="sr-Latn-RS"/>
        </w:rPr>
        <w:t xml:space="preserve">   </w:t>
      </w:r>
    </w:p>
    <w:p w:rsidR="001765B3" w:rsidRDefault="001765B3" w:rsidP="001765B3">
      <w:pPr>
        <w:pStyle w:val="NoSpacing"/>
        <w:jc w:val="both"/>
        <w:rPr>
          <w:rFonts w:eastAsia="Calibri"/>
          <w:spacing w:val="-5"/>
          <w:sz w:val="22"/>
          <w:szCs w:val="22"/>
          <w:u w:val="single"/>
          <w:lang w:val="sr-Latn-RS"/>
        </w:rPr>
      </w:pPr>
      <w:r w:rsidRPr="001E7EBB">
        <w:rPr>
          <w:rFonts w:eastAsia="Calibri"/>
          <w:spacing w:val="-5"/>
          <w:sz w:val="22"/>
          <w:szCs w:val="22"/>
          <w:u w:val="single"/>
          <w:lang w:val="sr-Latn-RS"/>
        </w:rPr>
        <w:t>Neželjena dejstva koja zahvataju oči:</w:t>
      </w:r>
    </w:p>
    <w:p w:rsidR="001765B3" w:rsidRPr="001E7EBB" w:rsidRDefault="001765B3" w:rsidP="001765B3">
      <w:pPr>
        <w:pStyle w:val="NoSpacing"/>
        <w:jc w:val="both"/>
        <w:rPr>
          <w:rFonts w:eastAsia="Calibri"/>
          <w:spacing w:val="-5"/>
          <w:sz w:val="22"/>
          <w:szCs w:val="22"/>
          <w:u w:val="single"/>
          <w:lang w:val="sr-Latn-RS"/>
        </w:rPr>
      </w:pPr>
    </w:p>
    <w:p w:rsidR="001765B3" w:rsidRPr="000424BF" w:rsidRDefault="001765B3" w:rsidP="001765B3">
      <w:pPr>
        <w:pStyle w:val="NoSpacing"/>
        <w:jc w:val="both"/>
        <w:rPr>
          <w:rFonts w:eastAsia="Calibri"/>
          <w:i/>
          <w:spacing w:val="-5"/>
          <w:sz w:val="22"/>
          <w:szCs w:val="22"/>
          <w:lang w:val="sr-Latn-RS"/>
        </w:rPr>
      </w:pPr>
      <w:r w:rsidRPr="000424BF">
        <w:rPr>
          <w:rFonts w:eastAsia="Calibri"/>
          <w:i/>
          <w:spacing w:val="-5"/>
          <w:sz w:val="22"/>
          <w:szCs w:val="22"/>
          <w:lang w:val="sr-Latn-RS"/>
        </w:rPr>
        <w:t xml:space="preserve">Veoma česta </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iritacija oka (crvenilo, pečenje, bockanje i osjećaj stranog tijela u oku, svrab, mjehurići ili bijele tačke na providnom omotaču koji pokriva površinu oka)</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zamagljen vid</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alergijska reakcija u oku</w:t>
      </w:r>
      <w:r>
        <w:rPr>
          <w:rFonts w:eastAsia="Calibri"/>
          <w:spacing w:val="-5"/>
          <w:sz w:val="22"/>
          <w:szCs w:val="22"/>
          <w:lang w:val="sr-Latn-RS"/>
        </w:rPr>
        <w:t>.</w:t>
      </w:r>
      <w:r w:rsidRPr="000424BF">
        <w:rPr>
          <w:rFonts w:eastAsia="Calibri"/>
          <w:spacing w:val="-5"/>
          <w:sz w:val="22"/>
          <w:szCs w:val="22"/>
          <w:lang w:val="sr-Latn-RS"/>
        </w:rPr>
        <w:t xml:space="preserve"> </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 xml:space="preserve"> </w:t>
      </w:r>
    </w:p>
    <w:p w:rsidR="001765B3" w:rsidRPr="000424BF" w:rsidRDefault="001765B3" w:rsidP="001765B3">
      <w:pPr>
        <w:pStyle w:val="NoSpacing"/>
        <w:jc w:val="both"/>
        <w:rPr>
          <w:rFonts w:eastAsia="Calibri"/>
          <w:i/>
          <w:spacing w:val="-5"/>
          <w:sz w:val="22"/>
          <w:szCs w:val="22"/>
          <w:lang w:val="sr-Latn-RS"/>
        </w:rPr>
      </w:pPr>
      <w:r w:rsidRPr="000424BF">
        <w:rPr>
          <w:rFonts w:eastAsia="Calibri"/>
          <w:i/>
          <w:spacing w:val="-5"/>
          <w:sz w:val="22"/>
          <w:szCs w:val="22"/>
          <w:lang w:val="sr-Latn-RS"/>
        </w:rPr>
        <w:t>Česta</w:t>
      </w:r>
      <w:r>
        <w:rPr>
          <w:rFonts w:eastAsia="Calibri"/>
          <w:i/>
          <w:spacing w:val="-5"/>
          <w:sz w:val="22"/>
          <w:szCs w:val="22"/>
          <w:lang w:val="sr-Latn-RS"/>
        </w:rPr>
        <w:t>:</w:t>
      </w:r>
      <w:r w:rsidRPr="000424BF">
        <w:rPr>
          <w:rFonts w:eastAsia="Calibri"/>
          <w:i/>
          <w:spacing w:val="-5"/>
          <w:sz w:val="22"/>
          <w:szCs w:val="22"/>
          <w:lang w:val="sr-Latn-RS"/>
        </w:rPr>
        <w:t xml:space="preserve"> </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lokalna iritacija (upala i otok kapaka, otok providnog omotača koji pokriva površinu oka, ljepljive oči, bol i suzenje)</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osjetljivost na svjetlost</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erozije i prebojenost površine oka</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suvoća oka</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bljedilo providnog omotača koji pokriva površinu oka</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poremećaj vida</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upala providnog omotača koji pokriva površinu oka</w:t>
      </w:r>
      <w:r>
        <w:rPr>
          <w:rFonts w:eastAsia="Calibri"/>
          <w:spacing w:val="-5"/>
          <w:sz w:val="22"/>
          <w:szCs w:val="22"/>
          <w:lang w:val="sr-Latn-RS"/>
        </w:rPr>
        <w:t>.</w:t>
      </w:r>
    </w:p>
    <w:p w:rsidR="001765B3" w:rsidRPr="000424BF" w:rsidRDefault="001765B3" w:rsidP="001765B3">
      <w:pPr>
        <w:pStyle w:val="NoSpacing"/>
        <w:jc w:val="both"/>
        <w:rPr>
          <w:rFonts w:eastAsia="Calibri"/>
          <w:spacing w:val="-5"/>
          <w:sz w:val="22"/>
          <w:szCs w:val="22"/>
          <w:lang w:val="sr-Latn-RS"/>
        </w:rPr>
      </w:pPr>
    </w:p>
    <w:p w:rsidR="001765B3" w:rsidRPr="000424BF" w:rsidRDefault="001765B3" w:rsidP="001765B3">
      <w:pPr>
        <w:pStyle w:val="NoSpacing"/>
        <w:jc w:val="both"/>
        <w:rPr>
          <w:rFonts w:eastAsia="Calibri"/>
          <w:i/>
          <w:spacing w:val="-5"/>
          <w:sz w:val="22"/>
          <w:szCs w:val="22"/>
          <w:lang w:val="sr-Latn-RS"/>
        </w:rPr>
      </w:pPr>
      <w:r>
        <w:rPr>
          <w:rFonts w:eastAsia="Calibri"/>
          <w:i/>
          <w:spacing w:val="-5"/>
          <w:sz w:val="22"/>
          <w:szCs w:val="22"/>
          <w:lang w:val="sr-Latn-RS"/>
        </w:rPr>
        <w:t xml:space="preserve">Veoma rijetka: </w:t>
      </w:r>
      <w:r w:rsidRPr="000424BF">
        <w:rPr>
          <w:rFonts w:eastAsia="Calibri"/>
          <w:i/>
          <w:spacing w:val="-5"/>
          <w:sz w:val="22"/>
          <w:szCs w:val="22"/>
          <w:lang w:val="sr-Latn-RS"/>
        </w:rPr>
        <w:t xml:space="preserve"> </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zapaljenje dužice (iritis)</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sužavanje zjenice</w:t>
      </w:r>
      <w:r>
        <w:rPr>
          <w:rFonts w:eastAsia="Calibri"/>
          <w:spacing w:val="-5"/>
          <w:sz w:val="22"/>
          <w:szCs w:val="22"/>
          <w:lang w:val="sr-Latn-RS"/>
        </w:rPr>
        <w:t>.</w:t>
      </w:r>
    </w:p>
    <w:p w:rsidR="001765B3" w:rsidRPr="000424BF" w:rsidRDefault="001765B3" w:rsidP="001765B3">
      <w:pPr>
        <w:pStyle w:val="NoSpacing"/>
        <w:jc w:val="both"/>
        <w:rPr>
          <w:rFonts w:eastAsia="Calibri"/>
          <w:spacing w:val="-5"/>
          <w:sz w:val="22"/>
          <w:szCs w:val="22"/>
          <w:lang w:val="sr-Latn-RS"/>
        </w:rPr>
      </w:pPr>
    </w:p>
    <w:p w:rsidR="001765B3" w:rsidRPr="00A801A2" w:rsidRDefault="001765B3" w:rsidP="001765B3">
      <w:pPr>
        <w:pStyle w:val="NoSpacing"/>
        <w:jc w:val="both"/>
        <w:rPr>
          <w:rFonts w:eastAsia="Calibri"/>
          <w:i/>
          <w:spacing w:val="-5"/>
          <w:sz w:val="22"/>
          <w:szCs w:val="22"/>
          <w:lang w:val="sr-Latn-RS"/>
        </w:rPr>
      </w:pPr>
      <w:r w:rsidRPr="00A801A2">
        <w:rPr>
          <w:rFonts w:eastAsia="Calibri"/>
          <w:i/>
          <w:spacing w:val="-5"/>
          <w:sz w:val="22"/>
          <w:szCs w:val="22"/>
          <w:lang w:val="sr-Latn-RS"/>
        </w:rPr>
        <w:t>Nepoznata učestalost:</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svrab očnih kapaka</w:t>
      </w:r>
      <w:r>
        <w:rPr>
          <w:rFonts w:eastAsia="Calibri"/>
          <w:spacing w:val="-5"/>
          <w:sz w:val="22"/>
          <w:szCs w:val="22"/>
          <w:lang w:val="sr-Latn-RS"/>
        </w:rPr>
        <w:t>.</w:t>
      </w:r>
    </w:p>
    <w:p w:rsidR="001765B3" w:rsidRPr="000424BF" w:rsidRDefault="001765B3" w:rsidP="001765B3">
      <w:pPr>
        <w:pStyle w:val="NoSpacing"/>
        <w:jc w:val="both"/>
        <w:rPr>
          <w:rFonts w:eastAsia="Calibri"/>
          <w:spacing w:val="-5"/>
          <w:sz w:val="22"/>
          <w:szCs w:val="22"/>
          <w:lang w:val="sr-Latn-RS"/>
        </w:rPr>
      </w:pPr>
    </w:p>
    <w:p w:rsidR="001765B3" w:rsidRPr="00A801A2" w:rsidRDefault="001765B3" w:rsidP="001765B3">
      <w:pPr>
        <w:pStyle w:val="NoSpacing"/>
        <w:jc w:val="both"/>
        <w:rPr>
          <w:rFonts w:eastAsia="Calibri"/>
          <w:spacing w:val="-5"/>
          <w:sz w:val="22"/>
          <w:szCs w:val="22"/>
          <w:u w:val="single"/>
          <w:lang w:val="sr-Latn-RS"/>
        </w:rPr>
      </w:pPr>
      <w:r w:rsidRPr="00A801A2">
        <w:rPr>
          <w:rFonts w:eastAsia="Calibri"/>
          <w:spacing w:val="-5"/>
          <w:sz w:val="22"/>
          <w:szCs w:val="22"/>
          <w:u w:val="single"/>
          <w:lang w:val="sr-Latn-RS"/>
        </w:rPr>
        <w:t>Neželjena dejstva koja zahvataju druge djelove tijela:</w:t>
      </w:r>
    </w:p>
    <w:p w:rsidR="001765B3" w:rsidRPr="000424BF" w:rsidRDefault="001765B3" w:rsidP="001765B3">
      <w:pPr>
        <w:pStyle w:val="NoSpacing"/>
        <w:jc w:val="both"/>
        <w:rPr>
          <w:rFonts w:eastAsia="Calibri"/>
          <w:spacing w:val="-5"/>
          <w:sz w:val="22"/>
          <w:szCs w:val="22"/>
          <w:lang w:val="sr-Latn-RS"/>
        </w:rPr>
      </w:pPr>
    </w:p>
    <w:p w:rsidR="001765B3" w:rsidRPr="000424BF" w:rsidRDefault="001765B3" w:rsidP="001765B3">
      <w:pPr>
        <w:pStyle w:val="NoSpacing"/>
        <w:jc w:val="both"/>
        <w:rPr>
          <w:rFonts w:eastAsia="Calibri"/>
          <w:i/>
          <w:spacing w:val="-5"/>
          <w:sz w:val="22"/>
          <w:szCs w:val="22"/>
          <w:lang w:val="sr-Latn-RS"/>
        </w:rPr>
      </w:pPr>
      <w:r w:rsidRPr="000424BF">
        <w:rPr>
          <w:rFonts w:eastAsia="Calibri"/>
          <w:i/>
          <w:spacing w:val="-5"/>
          <w:sz w:val="22"/>
          <w:szCs w:val="22"/>
          <w:lang w:val="sr-Latn-RS"/>
        </w:rPr>
        <w:t>Veoma česta</w:t>
      </w:r>
      <w:r>
        <w:rPr>
          <w:rFonts w:eastAsia="Calibri"/>
          <w:i/>
          <w:spacing w:val="-5"/>
          <w:sz w:val="22"/>
          <w:szCs w:val="22"/>
          <w:lang w:val="sr-Latn-RS"/>
        </w:rPr>
        <w:t>:</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glavobolja</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suvoća usta</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umor/pospanost.</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ab/>
      </w:r>
    </w:p>
    <w:p w:rsidR="001765B3" w:rsidRPr="000424BF" w:rsidRDefault="001765B3" w:rsidP="001765B3">
      <w:pPr>
        <w:pStyle w:val="NoSpacing"/>
        <w:jc w:val="both"/>
        <w:rPr>
          <w:rFonts w:eastAsia="Calibri"/>
          <w:i/>
          <w:spacing w:val="-5"/>
          <w:sz w:val="22"/>
          <w:szCs w:val="22"/>
          <w:lang w:val="sr-Latn-RS"/>
        </w:rPr>
      </w:pPr>
      <w:r w:rsidRPr="000424BF">
        <w:rPr>
          <w:rFonts w:eastAsia="Calibri"/>
          <w:i/>
          <w:spacing w:val="-5"/>
          <w:sz w:val="22"/>
          <w:szCs w:val="22"/>
          <w:lang w:val="sr-Latn-RS"/>
        </w:rPr>
        <w:t>Česta</w:t>
      </w:r>
      <w:r>
        <w:rPr>
          <w:rFonts w:eastAsia="Calibri"/>
          <w:i/>
          <w:spacing w:val="-5"/>
          <w:sz w:val="22"/>
          <w:szCs w:val="22"/>
          <w:lang w:val="sr-Latn-RS"/>
        </w:rPr>
        <w:t>:</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ošamućenost</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simptomi slični nazebu</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simptomi koji obuhvataju smetnje u radu želuca i varenju</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poremećaj čula ukusa</w:t>
      </w:r>
    </w:p>
    <w:p w:rsidR="001765B3"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opšta slabost.</w:t>
      </w:r>
    </w:p>
    <w:p w:rsidR="001765B3" w:rsidRPr="000424BF" w:rsidRDefault="001765B3" w:rsidP="001765B3">
      <w:pPr>
        <w:pStyle w:val="NoSpacing"/>
        <w:jc w:val="both"/>
        <w:rPr>
          <w:rFonts w:eastAsia="Calibri"/>
          <w:i/>
          <w:spacing w:val="-5"/>
          <w:sz w:val="22"/>
          <w:szCs w:val="22"/>
          <w:lang w:val="sr-Latn-RS"/>
        </w:rPr>
      </w:pPr>
      <w:r w:rsidRPr="000424BF">
        <w:rPr>
          <w:rFonts w:eastAsia="Calibri"/>
          <w:i/>
          <w:spacing w:val="-5"/>
          <w:sz w:val="22"/>
          <w:szCs w:val="22"/>
          <w:lang w:val="sr-Latn-RS"/>
        </w:rPr>
        <w:lastRenderedPageBreak/>
        <w:t>Povremena</w:t>
      </w:r>
      <w:r>
        <w:rPr>
          <w:rFonts w:eastAsia="Calibri"/>
          <w:i/>
          <w:spacing w:val="-5"/>
          <w:sz w:val="22"/>
          <w:szCs w:val="22"/>
          <w:lang w:val="sr-Latn-RS"/>
        </w:rPr>
        <w:t>:</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depresija,</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palpitacije (subjektivan os</w:t>
      </w:r>
      <w:r>
        <w:rPr>
          <w:rFonts w:eastAsia="Calibri"/>
          <w:spacing w:val="-5"/>
          <w:sz w:val="22"/>
          <w:szCs w:val="22"/>
          <w:lang w:val="sr-Latn-RS"/>
        </w:rPr>
        <w:t>j</w:t>
      </w:r>
      <w:r w:rsidRPr="000424BF">
        <w:rPr>
          <w:rFonts w:eastAsia="Calibri"/>
          <w:spacing w:val="-5"/>
          <w:sz w:val="22"/>
          <w:szCs w:val="22"/>
          <w:lang w:val="sr-Latn-RS"/>
        </w:rPr>
        <w:t>ećaj lupanja srca) ili aritmije (uključujući ubrzan ili usporen rad srca)</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suvoća nosa</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opšte alergijske reakcije.</w:t>
      </w:r>
    </w:p>
    <w:p w:rsidR="001765B3" w:rsidRPr="000424BF" w:rsidRDefault="001765B3" w:rsidP="001765B3">
      <w:pPr>
        <w:pStyle w:val="NoSpacing"/>
        <w:jc w:val="both"/>
        <w:rPr>
          <w:rFonts w:eastAsia="Calibri"/>
          <w:spacing w:val="-5"/>
          <w:sz w:val="22"/>
          <w:szCs w:val="22"/>
          <w:lang w:val="sr-Latn-RS"/>
        </w:rPr>
      </w:pPr>
    </w:p>
    <w:p w:rsidR="001765B3" w:rsidRPr="000424BF" w:rsidRDefault="001765B3" w:rsidP="001765B3">
      <w:pPr>
        <w:pStyle w:val="NoSpacing"/>
        <w:jc w:val="both"/>
        <w:rPr>
          <w:rFonts w:eastAsia="Calibri"/>
          <w:i/>
          <w:spacing w:val="-5"/>
          <w:sz w:val="22"/>
          <w:szCs w:val="22"/>
          <w:lang w:val="sr-Latn-RS"/>
        </w:rPr>
      </w:pPr>
      <w:r w:rsidRPr="000424BF">
        <w:rPr>
          <w:rFonts w:eastAsia="Calibri"/>
          <w:i/>
          <w:spacing w:val="-5"/>
          <w:sz w:val="22"/>
          <w:szCs w:val="22"/>
          <w:lang w:val="sr-Latn-RS"/>
        </w:rPr>
        <w:t>Rijetka</w:t>
      </w:r>
      <w:r>
        <w:rPr>
          <w:rFonts w:eastAsia="Calibri"/>
          <w:i/>
          <w:spacing w:val="-5"/>
          <w:sz w:val="22"/>
          <w:szCs w:val="22"/>
          <w:lang w:val="sr-Latn-RS"/>
        </w:rPr>
        <w:t>:</w:t>
      </w:r>
      <w:r w:rsidRPr="000424BF">
        <w:rPr>
          <w:rFonts w:eastAsia="Calibri"/>
          <w:i/>
          <w:spacing w:val="-5"/>
          <w:sz w:val="22"/>
          <w:szCs w:val="22"/>
          <w:lang w:val="sr-Latn-RS"/>
        </w:rPr>
        <w:t xml:space="preserve"> </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kratak dah</w:t>
      </w:r>
    </w:p>
    <w:p w:rsidR="001765B3" w:rsidRPr="000424BF" w:rsidRDefault="001765B3" w:rsidP="001765B3">
      <w:pPr>
        <w:pStyle w:val="NoSpacing"/>
        <w:jc w:val="both"/>
        <w:rPr>
          <w:rFonts w:eastAsia="Calibri"/>
          <w:spacing w:val="-5"/>
          <w:sz w:val="22"/>
          <w:szCs w:val="22"/>
          <w:lang w:val="sr-Latn-RS"/>
        </w:rPr>
      </w:pPr>
    </w:p>
    <w:p w:rsidR="001765B3" w:rsidRPr="000424BF" w:rsidRDefault="001765B3" w:rsidP="001765B3">
      <w:pPr>
        <w:pStyle w:val="NoSpacing"/>
        <w:jc w:val="both"/>
        <w:rPr>
          <w:rFonts w:eastAsia="Calibri"/>
          <w:i/>
          <w:spacing w:val="-5"/>
          <w:sz w:val="22"/>
          <w:szCs w:val="22"/>
          <w:lang w:val="sr-Latn-RS"/>
        </w:rPr>
      </w:pPr>
      <w:r>
        <w:rPr>
          <w:rFonts w:eastAsia="Calibri"/>
          <w:i/>
          <w:spacing w:val="-5"/>
          <w:sz w:val="22"/>
          <w:szCs w:val="22"/>
          <w:lang w:val="sr-Latn-RS"/>
        </w:rPr>
        <w:t xml:space="preserve">Veoma rijetka: </w:t>
      </w:r>
      <w:r w:rsidRPr="000424BF">
        <w:rPr>
          <w:rFonts w:eastAsia="Calibri"/>
          <w:i/>
          <w:spacing w:val="-5"/>
          <w:sz w:val="22"/>
          <w:szCs w:val="22"/>
          <w:lang w:val="sr-Latn-RS"/>
        </w:rPr>
        <w:t xml:space="preserve"> </w:t>
      </w:r>
    </w:p>
    <w:p w:rsidR="001765B3" w:rsidRPr="000424BF" w:rsidRDefault="001765B3" w:rsidP="001765B3">
      <w:pPr>
        <w:pStyle w:val="NoSpacing"/>
        <w:jc w:val="both"/>
        <w:rPr>
          <w:rFonts w:eastAsia="Calibri"/>
          <w:spacing w:val="-5"/>
          <w:sz w:val="22"/>
          <w:szCs w:val="22"/>
          <w:lang w:val="sr-Latn-RS"/>
        </w:rPr>
      </w:pPr>
      <w:r>
        <w:rPr>
          <w:rFonts w:eastAsia="Calibri"/>
          <w:spacing w:val="-5"/>
          <w:sz w:val="22"/>
          <w:szCs w:val="22"/>
          <w:lang w:val="sr-Latn-RS"/>
        </w:rPr>
        <w:t xml:space="preserve">-             </w:t>
      </w:r>
      <w:r w:rsidRPr="000424BF">
        <w:rPr>
          <w:rFonts w:eastAsia="Calibri"/>
          <w:spacing w:val="-5"/>
          <w:sz w:val="22"/>
          <w:szCs w:val="22"/>
          <w:lang w:val="sr-Latn-RS"/>
        </w:rPr>
        <w:t>nesanica</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r>
      <w:r>
        <w:rPr>
          <w:rFonts w:eastAsia="Calibri"/>
          <w:spacing w:val="-5"/>
          <w:sz w:val="22"/>
          <w:szCs w:val="22"/>
          <w:lang w:val="sr-Latn-RS"/>
        </w:rPr>
        <w:t>nesvjestica</w:t>
      </w:r>
    </w:p>
    <w:p w:rsidR="001765B3" w:rsidRPr="000424BF"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visok krvni pritisak</w:t>
      </w:r>
    </w:p>
    <w:p w:rsidR="001765B3" w:rsidRPr="000424BF" w:rsidRDefault="001765B3" w:rsidP="001765B3">
      <w:pPr>
        <w:pStyle w:val="NoSpacing"/>
        <w:jc w:val="both"/>
        <w:rPr>
          <w:rFonts w:eastAsia="Calibri"/>
          <w:spacing w:val="-5"/>
          <w:sz w:val="22"/>
          <w:szCs w:val="22"/>
          <w:lang w:val="sr-Latn-RS"/>
        </w:rPr>
      </w:pPr>
      <w:r>
        <w:rPr>
          <w:rFonts w:eastAsia="Calibri"/>
          <w:spacing w:val="-5"/>
          <w:sz w:val="22"/>
          <w:szCs w:val="22"/>
          <w:lang w:val="sr-Latn-RS"/>
        </w:rPr>
        <w:t>-</w:t>
      </w:r>
      <w:r w:rsidRPr="000424BF">
        <w:rPr>
          <w:rFonts w:eastAsia="Calibri"/>
          <w:spacing w:val="-5"/>
          <w:sz w:val="22"/>
          <w:szCs w:val="22"/>
          <w:lang w:val="sr-Latn-RS"/>
        </w:rPr>
        <w:tab/>
        <w:t xml:space="preserve">nizak krvni pritisak.  </w:t>
      </w:r>
    </w:p>
    <w:p w:rsidR="001765B3" w:rsidRPr="000424BF" w:rsidRDefault="001765B3" w:rsidP="001765B3">
      <w:pPr>
        <w:pStyle w:val="NoSpacing"/>
        <w:jc w:val="both"/>
        <w:rPr>
          <w:rFonts w:eastAsia="Calibri"/>
          <w:spacing w:val="-5"/>
          <w:sz w:val="22"/>
          <w:szCs w:val="22"/>
          <w:lang w:val="sr-Latn-RS"/>
        </w:rPr>
      </w:pPr>
    </w:p>
    <w:p w:rsidR="001765B3" w:rsidRPr="00795569" w:rsidRDefault="001765B3" w:rsidP="001765B3">
      <w:pPr>
        <w:pStyle w:val="NoSpacing"/>
        <w:jc w:val="both"/>
        <w:rPr>
          <w:rFonts w:eastAsia="Calibri"/>
          <w:i/>
          <w:spacing w:val="-5"/>
          <w:sz w:val="22"/>
          <w:szCs w:val="22"/>
          <w:lang w:val="sr-Latn-RS"/>
        </w:rPr>
      </w:pPr>
      <w:r w:rsidRPr="00795569">
        <w:rPr>
          <w:rFonts w:eastAsia="Calibri"/>
          <w:i/>
          <w:spacing w:val="-5"/>
          <w:sz w:val="22"/>
          <w:szCs w:val="22"/>
          <w:lang w:val="sr-Latn-RS"/>
        </w:rPr>
        <w:t>Nepoznata učestalost:</w:t>
      </w:r>
    </w:p>
    <w:p w:rsidR="001765B3" w:rsidRDefault="001765B3" w:rsidP="001765B3">
      <w:pPr>
        <w:pStyle w:val="NoSpacing"/>
        <w:jc w:val="both"/>
        <w:rPr>
          <w:rFonts w:eastAsia="Calibri"/>
          <w:spacing w:val="-5"/>
          <w:sz w:val="22"/>
          <w:szCs w:val="22"/>
          <w:lang w:val="sr-Latn-RS"/>
        </w:rPr>
      </w:pPr>
      <w:r w:rsidRPr="000424BF">
        <w:rPr>
          <w:rFonts w:eastAsia="Calibri"/>
          <w:spacing w:val="-5"/>
          <w:sz w:val="22"/>
          <w:szCs w:val="22"/>
          <w:lang w:val="sr-Latn-RS"/>
        </w:rPr>
        <w:t>-</w:t>
      </w:r>
      <w:r w:rsidRPr="000424BF">
        <w:rPr>
          <w:rFonts w:eastAsia="Calibri"/>
          <w:spacing w:val="-5"/>
          <w:sz w:val="22"/>
          <w:szCs w:val="22"/>
          <w:lang w:val="sr-Latn-RS"/>
        </w:rPr>
        <w:tab/>
        <w:t>kožne reakcije koje uključuju crvenilo, otok lica, svrab, osip i širenje krvnih sudova.</w:t>
      </w:r>
    </w:p>
    <w:p w:rsidR="001765B3" w:rsidRPr="000424BF" w:rsidRDefault="001765B3" w:rsidP="001765B3">
      <w:pPr>
        <w:pStyle w:val="NoSpacing"/>
        <w:jc w:val="both"/>
        <w:rPr>
          <w:rFonts w:eastAsia="Calibri"/>
          <w:spacing w:val="-5"/>
          <w:sz w:val="22"/>
          <w:szCs w:val="22"/>
          <w:lang w:val="sr-Latn-RS"/>
        </w:rPr>
      </w:pPr>
    </w:p>
    <w:p w:rsidR="001765B3" w:rsidRPr="00390924" w:rsidRDefault="001765B3" w:rsidP="001765B3">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rsidR="001765B3" w:rsidRPr="00390924" w:rsidRDefault="001765B3" w:rsidP="001765B3">
      <w:pPr>
        <w:pStyle w:val="NoSpacing"/>
        <w:rPr>
          <w:rFonts w:eastAsia="Calibri"/>
          <w:spacing w:val="-5"/>
          <w:sz w:val="22"/>
          <w:szCs w:val="22"/>
          <w:u w:val="single"/>
          <w:lang w:val="sr-Latn-RS"/>
        </w:rPr>
      </w:pPr>
    </w:p>
    <w:p w:rsidR="001765B3" w:rsidRPr="00390924" w:rsidRDefault="001765B3" w:rsidP="001765B3">
      <w:pPr>
        <w:pStyle w:val="NoSpacing"/>
        <w:jc w:val="both"/>
        <w:rPr>
          <w:rFonts w:eastAsia="Calibri"/>
          <w:spacing w:val="-5"/>
          <w:sz w:val="22"/>
          <w:szCs w:val="22"/>
          <w:u w:val="single"/>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 xml:space="preserve">. </w:t>
      </w:r>
      <w:r w:rsidRPr="00390924">
        <w:rPr>
          <w:rFonts w:eastAsia="Calibri"/>
          <w:sz w:val="22"/>
          <w:szCs w:val="22"/>
          <w:lang w:val="sr-Latn-RS"/>
        </w:rPr>
        <w:t>Neželjena dejstva možete prijavljivati direktno kod zdravstvenih radnika, čime ćete pomoći u dobijanju više informacija o bezbjednosti ovog lijeka.</w:t>
      </w:r>
    </w:p>
    <w:p w:rsidR="001765B3" w:rsidRPr="00390924" w:rsidRDefault="001765B3" w:rsidP="001765B3">
      <w:pPr>
        <w:rPr>
          <w:sz w:val="22"/>
          <w:szCs w:val="22"/>
          <w:lang w:val="pt-PT"/>
        </w:rPr>
      </w:pPr>
    </w:p>
    <w:p w:rsidR="001765B3" w:rsidRPr="00390924" w:rsidRDefault="001765B3" w:rsidP="001765B3">
      <w:pPr>
        <w:tabs>
          <w:tab w:val="left" w:pos="540"/>
          <w:tab w:val="left" w:pos="569"/>
        </w:tabs>
        <w:rPr>
          <w:b/>
          <w:bCs/>
          <w:sz w:val="22"/>
          <w:szCs w:val="22"/>
          <w:lang w:val="ru-RU"/>
        </w:rPr>
      </w:pPr>
      <w:r w:rsidRPr="00390924">
        <w:rPr>
          <w:b/>
          <w:bCs/>
          <w:sz w:val="22"/>
          <w:szCs w:val="22"/>
          <w:lang w:val="ru-RU"/>
        </w:rPr>
        <w:t xml:space="preserve">5. </w:t>
      </w:r>
      <w:r w:rsidRPr="00390924">
        <w:rPr>
          <w:b/>
          <w:bCs/>
          <w:sz w:val="22"/>
          <w:szCs w:val="22"/>
          <w:lang w:val="sr-Latn-CS"/>
        </w:rPr>
        <w:tab/>
      </w:r>
      <w:r w:rsidRPr="00390924">
        <w:rPr>
          <w:b/>
          <w:bCs/>
          <w:sz w:val="22"/>
          <w:szCs w:val="22"/>
          <w:lang w:val="ru-RU"/>
        </w:rPr>
        <w:t xml:space="preserve">KAKO ČUVATI LIJEK </w:t>
      </w:r>
      <w:r w:rsidRPr="00486F99">
        <w:rPr>
          <w:rFonts w:ascii="Times New Roman Bold" w:hAnsi="Times New Roman Bold"/>
          <w:b/>
          <w:bCs/>
          <w:sz w:val="22"/>
          <w:szCs w:val="22"/>
          <w:lang w:val="pl-PL"/>
        </w:rPr>
        <w:t>BIMANOX</w:t>
      </w:r>
    </w:p>
    <w:p w:rsidR="001765B3" w:rsidRPr="00390924" w:rsidRDefault="001765B3" w:rsidP="001765B3">
      <w:pPr>
        <w:rPr>
          <w:sz w:val="22"/>
          <w:szCs w:val="22"/>
          <w:lang w:val="sr-Latn-CS"/>
        </w:rPr>
      </w:pPr>
    </w:p>
    <w:p w:rsidR="001765B3" w:rsidRPr="0076128D" w:rsidRDefault="001765B3" w:rsidP="0076128D">
      <w:pPr>
        <w:numPr>
          <w:ilvl w:val="12"/>
          <w:numId w:val="0"/>
        </w:numPr>
        <w:tabs>
          <w:tab w:val="left" w:pos="720"/>
        </w:tabs>
        <w:ind w:right="-2"/>
        <w:jc w:val="both"/>
        <w:rPr>
          <w:sz w:val="22"/>
          <w:szCs w:val="22"/>
        </w:rPr>
      </w:pPr>
      <w:r w:rsidRPr="00390924">
        <w:rPr>
          <w:sz w:val="22"/>
          <w:szCs w:val="22"/>
        </w:rPr>
        <w:t>Lijek čuvajte van pogleda i domašaja djece.</w:t>
      </w:r>
    </w:p>
    <w:p w:rsidR="001765B3" w:rsidRPr="00390924" w:rsidRDefault="001765B3" w:rsidP="001765B3">
      <w:pPr>
        <w:numPr>
          <w:ilvl w:val="12"/>
          <w:numId w:val="0"/>
        </w:numPr>
        <w:tabs>
          <w:tab w:val="left" w:pos="720"/>
        </w:tabs>
        <w:ind w:right="-2"/>
        <w:jc w:val="both"/>
        <w:rPr>
          <w:sz w:val="22"/>
          <w:szCs w:val="22"/>
        </w:rPr>
      </w:pPr>
      <w:r w:rsidRPr="00390924">
        <w:rPr>
          <w:sz w:val="22"/>
          <w:szCs w:val="22"/>
        </w:rPr>
        <w:t>Ovaj lijek se ne smije upotrijebiti nakon isteka roka upotrebe navedenog na kutiji. Rok upotrebe odnosi se na posl</w:t>
      </w:r>
      <w:r>
        <w:rPr>
          <w:sz w:val="22"/>
          <w:szCs w:val="22"/>
        </w:rPr>
        <w:t>j</w:t>
      </w:r>
      <w:r w:rsidRPr="00390924">
        <w:rPr>
          <w:sz w:val="22"/>
          <w:szCs w:val="22"/>
        </w:rPr>
        <w:t>ednji dan navedenog mjeseca.</w:t>
      </w:r>
    </w:p>
    <w:p w:rsidR="001765B3" w:rsidRPr="00390924" w:rsidRDefault="001765B3" w:rsidP="001765B3">
      <w:pPr>
        <w:jc w:val="both"/>
        <w:rPr>
          <w:b/>
          <w:bCs/>
          <w:sz w:val="22"/>
          <w:szCs w:val="22"/>
          <w:lang w:val="pt-PT"/>
        </w:rPr>
      </w:pPr>
    </w:p>
    <w:p w:rsidR="001765B3" w:rsidRDefault="001765B3" w:rsidP="001765B3">
      <w:pPr>
        <w:rPr>
          <w:b/>
          <w:bCs/>
          <w:sz w:val="22"/>
          <w:szCs w:val="22"/>
          <w:lang w:val="pt-PT"/>
        </w:rPr>
      </w:pPr>
      <w:r w:rsidRPr="00240F5F">
        <w:rPr>
          <w:b/>
          <w:bCs/>
          <w:sz w:val="22"/>
          <w:szCs w:val="22"/>
          <w:lang w:val="pt-PT"/>
        </w:rPr>
        <w:t>Rok upotrebe</w:t>
      </w:r>
    </w:p>
    <w:p w:rsidR="001765B3" w:rsidRPr="001049EC" w:rsidRDefault="001765B3" w:rsidP="001765B3">
      <w:pPr>
        <w:tabs>
          <w:tab w:val="left" w:pos="540"/>
          <w:tab w:val="left" w:pos="569"/>
          <w:tab w:val="left" w:pos="3255"/>
        </w:tabs>
        <w:jc w:val="both"/>
        <w:rPr>
          <w:bCs/>
          <w:sz w:val="22"/>
          <w:szCs w:val="22"/>
        </w:rPr>
      </w:pPr>
      <w:r w:rsidRPr="001049EC">
        <w:rPr>
          <w:bCs/>
          <w:sz w:val="22"/>
          <w:szCs w:val="22"/>
        </w:rPr>
        <w:t>U neotvorenoj bočici: 2 godine.</w:t>
      </w:r>
      <w:r>
        <w:rPr>
          <w:bCs/>
          <w:sz w:val="22"/>
          <w:szCs w:val="22"/>
        </w:rPr>
        <w:tab/>
      </w:r>
    </w:p>
    <w:p w:rsidR="001765B3" w:rsidRDefault="001765B3" w:rsidP="001765B3">
      <w:pPr>
        <w:tabs>
          <w:tab w:val="left" w:pos="540"/>
          <w:tab w:val="left" w:pos="569"/>
        </w:tabs>
        <w:jc w:val="both"/>
        <w:rPr>
          <w:bCs/>
          <w:sz w:val="22"/>
          <w:szCs w:val="22"/>
        </w:rPr>
      </w:pPr>
      <w:r w:rsidRPr="001049EC">
        <w:rPr>
          <w:bCs/>
          <w:sz w:val="22"/>
          <w:szCs w:val="22"/>
        </w:rPr>
        <w:t>Nakon prvog otvaranja bočice: 28 dana.</w:t>
      </w:r>
    </w:p>
    <w:p w:rsidR="001765B3" w:rsidRPr="00240F5F" w:rsidRDefault="001765B3" w:rsidP="001765B3">
      <w:pPr>
        <w:rPr>
          <w:b/>
          <w:bCs/>
          <w:sz w:val="22"/>
          <w:szCs w:val="22"/>
          <w:lang w:val="pt-PT"/>
        </w:rPr>
      </w:pPr>
    </w:p>
    <w:p w:rsidR="001765B3" w:rsidRPr="0008661A" w:rsidRDefault="001765B3" w:rsidP="001765B3">
      <w:pPr>
        <w:pStyle w:val="Header"/>
        <w:tabs>
          <w:tab w:val="left" w:pos="284"/>
        </w:tabs>
        <w:rPr>
          <w:b/>
          <w:bCs/>
          <w:sz w:val="22"/>
          <w:szCs w:val="22"/>
          <w:lang w:val="pt-PT"/>
        </w:rPr>
      </w:pPr>
      <w:r w:rsidRPr="00240F5F">
        <w:rPr>
          <w:b/>
          <w:bCs/>
          <w:sz w:val="22"/>
          <w:szCs w:val="22"/>
          <w:lang w:val="pt-PT"/>
        </w:rPr>
        <w:t>Čuvanje</w:t>
      </w:r>
    </w:p>
    <w:p w:rsidR="001765B3" w:rsidRDefault="001765B3" w:rsidP="001765B3">
      <w:pPr>
        <w:pStyle w:val="Header"/>
        <w:tabs>
          <w:tab w:val="left" w:pos="284"/>
        </w:tabs>
        <w:jc w:val="both"/>
        <w:rPr>
          <w:bCs/>
          <w:sz w:val="22"/>
          <w:szCs w:val="22"/>
          <w:lang w:val="pt-PT"/>
        </w:rPr>
      </w:pPr>
      <w:r w:rsidRPr="00600091">
        <w:rPr>
          <w:bCs/>
          <w:sz w:val="22"/>
          <w:szCs w:val="22"/>
          <w:lang w:val="pt-PT"/>
        </w:rPr>
        <w:t>Nema posebnih uslova čuvanja.</w:t>
      </w:r>
    </w:p>
    <w:p w:rsidR="001765B3" w:rsidRDefault="001765B3" w:rsidP="001765B3">
      <w:pPr>
        <w:pStyle w:val="Header"/>
        <w:tabs>
          <w:tab w:val="left" w:pos="284"/>
        </w:tabs>
        <w:jc w:val="both"/>
        <w:rPr>
          <w:bCs/>
          <w:sz w:val="22"/>
          <w:szCs w:val="22"/>
          <w:lang w:val="pt-PT"/>
        </w:rPr>
      </w:pPr>
    </w:p>
    <w:p w:rsidR="001765B3" w:rsidRDefault="001765B3" w:rsidP="001765B3">
      <w:pPr>
        <w:jc w:val="both"/>
        <w:rPr>
          <w:bCs/>
          <w:sz w:val="22"/>
          <w:szCs w:val="22"/>
          <w:lang w:val="pt-PT"/>
        </w:rPr>
      </w:pPr>
      <w:r w:rsidRPr="00600091">
        <w:rPr>
          <w:bCs/>
          <w:sz w:val="22"/>
          <w:szCs w:val="22"/>
          <w:lang w:val="pt-PT"/>
        </w:rPr>
        <w:t>Nemojte upotrebljavati bočicu</w:t>
      </w:r>
      <w:r>
        <w:rPr>
          <w:bCs/>
          <w:sz w:val="22"/>
          <w:szCs w:val="22"/>
          <w:lang w:val="pt-PT"/>
        </w:rPr>
        <w:t>,</w:t>
      </w:r>
      <w:r w:rsidRPr="00600091">
        <w:rPr>
          <w:bCs/>
          <w:sz w:val="22"/>
          <w:szCs w:val="22"/>
          <w:lang w:val="pt-PT"/>
        </w:rPr>
        <w:t xml:space="preserve"> ukoliko je zaštitni omotač oštećen pr</w:t>
      </w:r>
      <w:r>
        <w:rPr>
          <w:bCs/>
          <w:sz w:val="22"/>
          <w:szCs w:val="22"/>
          <w:lang w:val="pt-PT"/>
        </w:rPr>
        <w:t>ij</w:t>
      </w:r>
      <w:r w:rsidRPr="00600091">
        <w:rPr>
          <w:bCs/>
          <w:sz w:val="22"/>
          <w:szCs w:val="22"/>
          <w:lang w:val="pt-PT"/>
        </w:rPr>
        <w:t>e prve upotrebe lijeka. U tom slučaju lijek vratite farmaceutu.</w:t>
      </w:r>
    </w:p>
    <w:p w:rsidR="001765B3" w:rsidRDefault="001765B3" w:rsidP="001765B3">
      <w:pPr>
        <w:jc w:val="both"/>
        <w:rPr>
          <w:bCs/>
          <w:sz w:val="22"/>
          <w:szCs w:val="22"/>
          <w:lang w:val="pt-PT"/>
        </w:rPr>
      </w:pPr>
    </w:p>
    <w:p w:rsidR="001765B3" w:rsidRDefault="001765B3" w:rsidP="001765B3">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rsidR="007D68D8" w:rsidRPr="00390924" w:rsidRDefault="007D68D8" w:rsidP="001765B3">
      <w:pPr>
        <w:jc w:val="both"/>
        <w:rPr>
          <w:sz w:val="22"/>
          <w:szCs w:val="22"/>
          <w:lang w:val="sr-Latn-ME" w:eastAsia="hr-HR"/>
        </w:rPr>
      </w:pPr>
    </w:p>
    <w:p w:rsidR="001765B3" w:rsidRDefault="001765B3" w:rsidP="001765B3">
      <w:pPr>
        <w:jc w:val="both"/>
        <w:rPr>
          <w:sz w:val="22"/>
          <w:szCs w:val="22"/>
          <w:lang w:val="sr-Latn-ME" w:eastAsia="hr-HR"/>
        </w:rPr>
      </w:pPr>
      <w:r w:rsidRPr="00390924">
        <w:rPr>
          <w:sz w:val="22"/>
          <w:szCs w:val="22"/>
          <w:lang w:val="sr-Latn-ME" w:eastAsia="hr-HR"/>
        </w:rPr>
        <w:t>Neupotrijebljeni lijek se uništava u skladu sa važećim propisima.</w:t>
      </w:r>
    </w:p>
    <w:p w:rsidR="0008661A" w:rsidRDefault="0008661A" w:rsidP="001765B3">
      <w:pPr>
        <w:jc w:val="both"/>
        <w:rPr>
          <w:sz w:val="22"/>
          <w:szCs w:val="22"/>
          <w:lang w:val="sr-Latn-ME" w:eastAsia="hr-HR"/>
        </w:rPr>
      </w:pPr>
    </w:p>
    <w:p w:rsidR="001765B3" w:rsidRPr="00390924" w:rsidRDefault="001765B3" w:rsidP="001765B3">
      <w:pPr>
        <w:tabs>
          <w:tab w:val="left" w:pos="540"/>
          <w:tab w:val="left" w:pos="569"/>
        </w:tabs>
        <w:rPr>
          <w:b/>
          <w:bCs/>
          <w:sz w:val="22"/>
          <w:szCs w:val="22"/>
          <w:lang w:val="sr-Latn-ME"/>
        </w:rPr>
      </w:pPr>
      <w:r w:rsidRPr="00390924">
        <w:rPr>
          <w:b/>
          <w:bCs/>
          <w:sz w:val="22"/>
          <w:szCs w:val="22"/>
          <w:lang w:val="ru-RU"/>
        </w:rPr>
        <w:t xml:space="preserve">6. </w:t>
      </w:r>
      <w:r w:rsidRPr="00390924">
        <w:rPr>
          <w:b/>
          <w:bCs/>
          <w:sz w:val="22"/>
          <w:szCs w:val="22"/>
          <w:lang w:val="sr-Latn-CS"/>
        </w:rPr>
        <w:tab/>
        <w:t xml:space="preserve">SADRŽAJ PAKOVANJA I </w:t>
      </w:r>
      <w:r w:rsidRPr="00390924">
        <w:rPr>
          <w:b/>
          <w:bCs/>
          <w:sz w:val="22"/>
          <w:szCs w:val="22"/>
          <w:lang w:val="ru-RU"/>
        </w:rPr>
        <w:t>DODATNE INFORMACIJE</w:t>
      </w:r>
      <w:r w:rsidRPr="00390924">
        <w:rPr>
          <w:b/>
          <w:bCs/>
          <w:sz w:val="22"/>
          <w:szCs w:val="22"/>
          <w:lang w:val="sr-Latn-ME"/>
        </w:rPr>
        <w:t xml:space="preserve"> </w:t>
      </w:r>
    </w:p>
    <w:p w:rsidR="001765B3" w:rsidRPr="00390924" w:rsidRDefault="001765B3" w:rsidP="001765B3">
      <w:pPr>
        <w:rPr>
          <w:sz w:val="22"/>
          <w:szCs w:val="22"/>
          <w:lang w:val="pl-PL"/>
        </w:rPr>
      </w:pPr>
    </w:p>
    <w:p w:rsidR="001765B3" w:rsidRPr="00390924" w:rsidRDefault="001765B3" w:rsidP="001765B3">
      <w:pPr>
        <w:rPr>
          <w:b/>
          <w:sz w:val="22"/>
          <w:szCs w:val="22"/>
          <w:lang w:val="pl-PL"/>
        </w:rPr>
      </w:pPr>
      <w:r w:rsidRPr="00390924">
        <w:rPr>
          <w:b/>
          <w:bCs/>
          <w:sz w:val="22"/>
          <w:szCs w:val="22"/>
          <w:lang w:val="sr-Latn-CS"/>
        </w:rPr>
        <w:lastRenderedPageBreak/>
        <w:t xml:space="preserve">Šta sadrži lijek </w:t>
      </w:r>
      <w:r w:rsidRPr="00486F99">
        <w:rPr>
          <w:rFonts w:ascii="Times New Roman Bold" w:hAnsi="Times New Roman Bold"/>
          <w:b/>
          <w:bCs/>
          <w:sz w:val="22"/>
          <w:szCs w:val="22"/>
          <w:lang w:val="pl-PL"/>
        </w:rPr>
        <w:t>Bimanox</w:t>
      </w:r>
    </w:p>
    <w:p w:rsidR="001765B3" w:rsidRPr="00390924" w:rsidRDefault="001765B3" w:rsidP="001765B3">
      <w:pPr>
        <w:rPr>
          <w:b/>
          <w:sz w:val="22"/>
          <w:szCs w:val="22"/>
          <w:lang w:val="pl-PL"/>
        </w:rPr>
      </w:pPr>
    </w:p>
    <w:p w:rsidR="001765B3" w:rsidRPr="00651D04" w:rsidRDefault="001765B3" w:rsidP="001765B3">
      <w:pPr>
        <w:keepNext/>
        <w:numPr>
          <w:ilvl w:val="0"/>
          <w:numId w:val="3"/>
        </w:numPr>
        <w:tabs>
          <w:tab w:val="left" w:pos="720"/>
        </w:tabs>
        <w:ind w:left="567" w:right="-2" w:hanging="567"/>
        <w:jc w:val="both"/>
        <w:rPr>
          <w:i/>
          <w:sz w:val="22"/>
          <w:szCs w:val="22"/>
        </w:rPr>
      </w:pPr>
      <w:r>
        <w:rPr>
          <w:sz w:val="22"/>
          <w:szCs w:val="22"/>
        </w:rPr>
        <w:t xml:space="preserve">Aktivna supstanca je </w:t>
      </w:r>
      <w:r>
        <w:rPr>
          <w:sz w:val="22"/>
          <w:szCs w:val="22"/>
          <w:lang w:val="sr-Latn-CS"/>
        </w:rPr>
        <w:t xml:space="preserve">brimonidin </w:t>
      </w:r>
      <w:r w:rsidRPr="009D7B3E">
        <w:rPr>
          <w:sz w:val="22"/>
          <w:szCs w:val="22"/>
          <w:lang w:val="sr-Latn-CS"/>
        </w:rPr>
        <w:t>tartarat.</w:t>
      </w:r>
      <w:r w:rsidRPr="00390924">
        <w:rPr>
          <w:sz w:val="22"/>
          <w:szCs w:val="22"/>
        </w:rPr>
        <w:t xml:space="preserve"> </w:t>
      </w:r>
    </w:p>
    <w:p w:rsidR="001765B3" w:rsidRPr="00390924" w:rsidRDefault="001765B3" w:rsidP="001765B3">
      <w:pPr>
        <w:keepNext/>
        <w:tabs>
          <w:tab w:val="left" w:pos="720"/>
        </w:tabs>
        <w:ind w:left="567" w:right="-2"/>
        <w:jc w:val="both"/>
        <w:rPr>
          <w:i/>
          <w:sz w:val="22"/>
          <w:szCs w:val="22"/>
        </w:rPr>
      </w:pPr>
      <w:r w:rsidRPr="009D7B3E">
        <w:rPr>
          <w:sz w:val="22"/>
          <w:szCs w:val="22"/>
          <w:lang w:val="sr-Latn-CS"/>
        </w:rPr>
        <w:t>1 m</w:t>
      </w:r>
      <w:r>
        <w:rPr>
          <w:sz w:val="22"/>
          <w:szCs w:val="22"/>
          <w:lang w:val="sr-Latn-CS"/>
        </w:rPr>
        <w:t>l</w:t>
      </w:r>
      <w:r w:rsidRPr="009D7B3E">
        <w:rPr>
          <w:sz w:val="22"/>
          <w:szCs w:val="22"/>
          <w:lang w:val="sr-Latn-CS"/>
        </w:rPr>
        <w:t xml:space="preserve"> rastvora sadrži</w:t>
      </w:r>
      <w:r w:rsidRPr="00654378">
        <w:rPr>
          <w:sz w:val="22"/>
          <w:szCs w:val="22"/>
          <w:lang w:val="sr-Latn-CS"/>
        </w:rPr>
        <w:t xml:space="preserve"> 2 mg brimonidin</w:t>
      </w:r>
      <w:r>
        <w:rPr>
          <w:sz w:val="22"/>
          <w:szCs w:val="22"/>
          <w:lang w:val="sr-Latn-CS"/>
        </w:rPr>
        <w:t xml:space="preserve"> </w:t>
      </w:r>
      <w:r w:rsidRPr="00654378">
        <w:rPr>
          <w:sz w:val="22"/>
          <w:szCs w:val="22"/>
          <w:lang w:val="sr-Latn-CS"/>
        </w:rPr>
        <w:t>tartarata, što odgovara 1,3</w:t>
      </w:r>
      <w:r>
        <w:rPr>
          <w:sz w:val="22"/>
          <w:szCs w:val="22"/>
          <w:lang w:val="sr-Latn-CS"/>
        </w:rPr>
        <w:t>2</w:t>
      </w:r>
      <w:r w:rsidRPr="00654378">
        <w:rPr>
          <w:sz w:val="22"/>
          <w:szCs w:val="22"/>
          <w:lang w:val="sr-Latn-CS"/>
        </w:rPr>
        <w:t xml:space="preserve"> mg brimonidina.</w:t>
      </w:r>
    </w:p>
    <w:p w:rsidR="001765B3" w:rsidRPr="00651D04" w:rsidRDefault="001765B3" w:rsidP="001765B3">
      <w:pPr>
        <w:keepNext/>
        <w:numPr>
          <w:ilvl w:val="0"/>
          <w:numId w:val="3"/>
        </w:numPr>
        <w:tabs>
          <w:tab w:val="left" w:pos="720"/>
        </w:tabs>
        <w:ind w:left="567" w:right="-2" w:hanging="567"/>
        <w:jc w:val="both"/>
        <w:rPr>
          <w:sz w:val="22"/>
          <w:szCs w:val="22"/>
        </w:rPr>
      </w:pPr>
      <w:r w:rsidRPr="00651D04">
        <w:rPr>
          <w:sz w:val="22"/>
          <w:szCs w:val="22"/>
        </w:rPr>
        <w:t xml:space="preserve">Pomoćne supstance su: </w:t>
      </w:r>
      <w:r>
        <w:rPr>
          <w:sz w:val="22"/>
          <w:szCs w:val="22"/>
        </w:rPr>
        <w:t xml:space="preserve">benzalkonijum hlorid, rastvor 50%; polivinil alkohol; natrijum </w:t>
      </w:r>
      <w:r w:rsidRPr="00651D04">
        <w:rPr>
          <w:sz w:val="22"/>
          <w:szCs w:val="22"/>
        </w:rPr>
        <w:t>hlo</w:t>
      </w:r>
      <w:r>
        <w:rPr>
          <w:sz w:val="22"/>
          <w:szCs w:val="22"/>
        </w:rPr>
        <w:t xml:space="preserve">rid; natrijum </w:t>
      </w:r>
      <w:r w:rsidRPr="00651D04">
        <w:rPr>
          <w:sz w:val="22"/>
          <w:szCs w:val="22"/>
        </w:rPr>
        <w:t>citrat</w:t>
      </w:r>
      <w:r>
        <w:rPr>
          <w:sz w:val="22"/>
          <w:szCs w:val="22"/>
        </w:rPr>
        <w:t>, dihidrat</w:t>
      </w:r>
      <w:r w:rsidRPr="00651D04">
        <w:rPr>
          <w:sz w:val="22"/>
          <w:szCs w:val="22"/>
        </w:rPr>
        <w:t>; limunska</w:t>
      </w:r>
      <w:r>
        <w:rPr>
          <w:sz w:val="22"/>
          <w:szCs w:val="22"/>
        </w:rPr>
        <w:t xml:space="preserve"> kiselina, monohidrat; natrijum </w:t>
      </w:r>
      <w:r w:rsidRPr="00651D04">
        <w:rPr>
          <w:sz w:val="22"/>
          <w:szCs w:val="22"/>
        </w:rPr>
        <w:t>hidroksid (za podešavanje pH) ili hlorovodonična kiselina (za</w:t>
      </w:r>
      <w:r>
        <w:rPr>
          <w:sz w:val="22"/>
          <w:szCs w:val="22"/>
        </w:rPr>
        <w:t xml:space="preserve"> </w:t>
      </w:r>
      <w:r w:rsidRPr="00651D04">
        <w:rPr>
          <w:sz w:val="22"/>
          <w:szCs w:val="22"/>
        </w:rPr>
        <w:t xml:space="preserve">podešavanje pH); voda, prečišćena. </w:t>
      </w:r>
    </w:p>
    <w:p w:rsidR="001765B3" w:rsidRPr="00390924" w:rsidRDefault="001765B3" w:rsidP="001765B3">
      <w:pPr>
        <w:rPr>
          <w:sz w:val="22"/>
          <w:szCs w:val="22"/>
          <w:lang w:val="sr-Latn-CS"/>
        </w:rPr>
      </w:pPr>
    </w:p>
    <w:p w:rsidR="001765B3" w:rsidRPr="00390924" w:rsidRDefault="001765B3" w:rsidP="001765B3">
      <w:pPr>
        <w:rPr>
          <w:b/>
          <w:sz w:val="22"/>
          <w:szCs w:val="22"/>
          <w:lang w:val="pl-PL"/>
        </w:rPr>
      </w:pPr>
      <w:r w:rsidRPr="00390924">
        <w:rPr>
          <w:b/>
          <w:sz w:val="22"/>
          <w:szCs w:val="22"/>
          <w:lang w:val="sr-Latn-CS"/>
        </w:rPr>
        <w:t xml:space="preserve">Kako izgleda lijek </w:t>
      </w:r>
      <w:r w:rsidRPr="00486F99">
        <w:rPr>
          <w:rFonts w:ascii="Times New Roman Bold" w:hAnsi="Times New Roman Bold"/>
          <w:b/>
          <w:bCs/>
          <w:sz w:val="22"/>
          <w:szCs w:val="22"/>
          <w:lang w:val="pl-PL"/>
        </w:rPr>
        <w:t>Bimanox</w:t>
      </w:r>
      <w:r w:rsidRPr="00390924">
        <w:rPr>
          <w:b/>
          <w:sz w:val="22"/>
          <w:szCs w:val="22"/>
          <w:lang w:val="sr-Latn-CS"/>
        </w:rPr>
        <w:t xml:space="preserve"> i sadržaj pakovanja</w:t>
      </w:r>
    </w:p>
    <w:p w:rsidR="001765B3" w:rsidRDefault="001765B3" w:rsidP="001765B3">
      <w:pPr>
        <w:rPr>
          <w:sz w:val="22"/>
          <w:szCs w:val="22"/>
          <w:lang w:val="sr-Latn-CS"/>
        </w:rPr>
      </w:pPr>
    </w:p>
    <w:p w:rsidR="001765B3" w:rsidRDefault="001765B3" w:rsidP="001765B3">
      <w:pPr>
        <w:jc w:val="both"/>
        <w:rPr>
          <w:sz w:val="22"/>
          <w:szCs w:val="22"/>
          <w:lang w:val="sr-Latn-CS"/>
        </w:rPr>
      </w:pPr>
      <w:r w:rsidRPr="00651D04">
        <w:rPr>
          <w:sz w:val="22"/>
          <w:szCs w:val="22"/>
          <w:lang w:val="sr-Latn-CS"/>
        </w:rPr>
        <w:t>Bistri, žućkasto-zeleni rastvor u plastičnoj bijeloj bočici sa kapaljkom i zatvaračem. Spoljnje pakovanje je složiva kartonska kutija u kojoj se nalazi jedna bočica i uputstvo za pacijenta.</w:t>
      </w:r>
    </w:p>
    <w:p w:rsidR="001765B3" w:rsidRPr="00390924" w:rsidRDefault="001765B3" w:rsidP="001765B3">
      <w:pPr>
        <w:rPr>
          <w:sz w:val="22"/>
          <w:szCs w:val="22"/>
          <w:lang w:val="sr-Latn-CS"/>
        </w:rPr>
      </w:pPr>
    </w:p>
    <w:p w:rsidR="001765B3" w:rsidRPr="00390924" w:rsidRDefault="001765B3" w:rsidP="001765B3">
      <w:pPr>
        <w:rPr>
          <w:b/>
          <w:sz w:val="22"/>
          <w:szCs w:val="22"/>
          <w:lang w:val="sr-Latn-CS"/>
        </w:rPr>
      </w:pPr>
      <w:r w:rsidRPr="00390924">
        <w:rPr>
          <w:b/>
          <w:sz w:val="22"/>
          <w:szCs w:val="22"/>
          <w:lang w:val="sr-Latn-CS"/>
        </w:rPr>
        <w:t>Nosilac dozvole i proizvođač</w:t>
      </w:r>
    </w:p>
    <w:p w:rsidR="001765B3" w:rsidRDefault="001765B3" w:rsidP="001765B3">
      <w:pPr>
        <w:rPr>
          <w:rFonts w:ascii="Times New Roman Bold" w:hAnsi="Times New Roman Bold"/>
          <w:b/>
          <w:sz w:val="22"/>
          <w:szCs w:val="22"/>
          <w:lang w:val="sr-Latn-CS"/>
        </w:rPr>
      </w:pPr>
    </w:p>
    <w:p w:rsidR="001765B3" w:rsidRDefault="001765B3" w:rsidP="001765B3">
      <w:pPr>
        <w:rPr>
          <w:rFonts w:ascii="Times New Roman Bold" w:hAnsi="Times New Roman Bold"/>
          <w:b/>
          <w:sz w:val="22"/>
          <w:szCs w:val="22"/>
          <w:lang w:val="sr-Latn-CS"/>
        </w:rPr>
      </w:pPr>
      <w:r w:rsidRPr="00FB6603">
        <w:rPr>
          <w:rFonts w:ascii="Times New Roman Bold" w:hAnsi="Times New Roman Bold"/>
          <w:b/>
          <w:sz w:val="22"/>
          <w:szCs w:val="22"/>
          <w:lang w:val="sr-Latn-CS"/>
        </w:rPr>
        <w:t>Nosilac dozvole</w:t>
      </w:r>
    </w:p>
    <w:p w:rsidR="001765B3" w:rsidRPr="003C44CD" w:rsidRDefault="001765B3" w:rsidP="001765B3">
      <w:pPr>
        <w:jc w:val="both"/>
        <w:rPr>
          <w:sz w:val="22"/>
          <w:szCs w:val="22"/>
          <w:lang w:val="sr-Latn-CS"/>
        </w:rPr>
      </w:pPr>
      <w:r w:rsidRPr="003C44CD">
        <w:rPr>
          <w:bCs/>
          <w:sz w:val="22"/>
          <w:szCs w:val="22"/>
          <w:lang w:val="sr-Latn-ME"/>
        </w:rPr>
        <w:t xml:space="preserve">Farmont M.P. </w:t>
      </w:r>
      <w:r w:rsidR="00FD102F">
        <w:rPr>
          <w:bCs/>
          <w:sz w:val="22"/>
          <w:szCs w:val="22"/>
          <w:lang w:val="sr-Latn-ME"/>
        </w:rPr>
        <w:t>d.o.o.</w:t>
      </w:r>
    </w:p>
    <w:p w:rsidR="001765B3" w:rsidRDefault="001765B3" w:rsidP="001765B3">
      <w:pPr>
        <w:jc w:val="both"/>
        <w:rPr>
          <w:sz w:val="22"/>
          <w:szCs w:val="22"/>
          <w:lang w:val="sr-Latn-CS"/>
        </w:rPr>
      </w:pPr>
      <w:r w:rsidRPr="006453F8">
        <w:rPr>
          <w:sz w:val="22"/>
          <w:szCs w:val="22"/>
          <w:lang w:val="sr-Latn-CS"/>
        </w:rPr>
        <w:t>Kosić</w:t>
      </w:r>
      <w:r>
        <w:rPr>
          <w:sz w:val="22"/>
          <w:szCs w:val="22"/>
          <w:lang w:val="sr-Latn-CS"/>
        </w:rPr>
        <w:t xml:space="preserve"> - </w:t>
      </w:r>
      <w:r w:rsidRPr="006453F8">
        <w:rPr>
          <w:sz w:val="22"/>
          <w:szCs w:val="22"/>
          <w:lang w:val="sr-Latn-CS"/>
        </w:rPr>
        <w:t>Stari put</w:t>
      </w:r>
      <w:r>
        <w:rPr>
          <w:sz w:val="22"/>
          <w:szCs w:val="22"/>
          <w:lang w:val="sr-Latn-CS"/>
        </w:rPr>
        <w:t xml:space="preserve"> bb</w:t>
      </w:r>
      <w:r w:rsidRPr="006453F8">
        <w:rPr>
          <w:sz w:val="22"/>
          <w:szCs w:val="22"/>
          <w:lang w:val="sr-Latn-CS"/>
        </w:rPr>
        <w:t>, Danilovgrad</w:t>
      </w:r>
      <w:r>
        <w:rPr>
          <w:sz w:val="22"/>
          <w:szCs w:val="22"/>
          <w:lang w:val="sr-Latn-CS"/>
        </w:rPr>
        <w:t>, Crna Gora</w:t>
      </w:r>
    </w:p>
    <w:p w:rsidR="001765B3" w:rsidRDefault="001765B3" w:rsidP="001765B3">
      <w:pPr>
        <w:rPr>
          <w:sz w:val="22"/>
          <w:szCs w:val="22"/>
          <w:lang w:val="sr-Latn-CS"/>
        </w:rPr>
      </w:pPr>
    </w:p>
    <w:p w:rsidR="001765B3" w:rsidRPr="006453F8" w:rsidRDefault="001765B3" w:rsidP="001765B3">
      <w:pPr>
        <w:rPr>
          <w:b/>
          <w:sz w:val="22"/>
          <w:szCs w:val="22"/>
          <w:lang w:val="sr-Latn-CS"/>
        </w:rPr>
      </w:pPr>
      <w:r w:rsidRPr="006453F8">
        <w:rPr>
          <w:b/>
          <w:sz w:val="22"/>
          <w:szCs w:val="22"/>
          <w:lang w:val="sr-Latn-CS"/>
        </w:rPr>
        <w:t>Proizvođač</w:t>
      </w:r>
    </w:p>
    <w:p w:rsidR="001765B3" w:rsidRDefault="001765B3" w:rsidP="001765B3">
      <w:pPr>
        <w:rPr>
          <w:sz w:val="22"/>
          <w:szCs w:val="22"/>
          <w:lang w:val="sr-Latn-CS"/>
        </w:rPr>
      </w:pPr>
      <w:r w:rsidRPr="006453F8">
        <w:rPr>
          <w:sz w:val="22"/>
          <w:szCs w:val="22"/>
          <w:lang w:val="sr-Latn-CS"/>
        </w:rPr>
        <w:t>Jadran</w:t>
      </w:r>
      <w:r>
        <w:rPr>
          <w:sz w:val="22"/>
          <w:szCs w:val="22"/>
          <w:lang w:val="sr-Latn-CS"/>
        </w:rPr>
        <w:t xml:space="preserve"> - </w:t>
      </w:r>
      <w:r w:rsidRPr="006453F8">
        <w:rPr>
          <w:sz w:val="22"/>
          <w:szCs w:val="22"/>
          <w:lang w:val="sr-Latn-CS"/>
        </w:rPr>
        <w:t xml:space="preserve">Galenski Laboratorij d.d.,  Svilno 20, 51000 Rijeka, </w:t>
      </w:r>
      <w:r>
        <w:rPr>
          <w:sz w:val="22"/>
          <w:szCs w:val="22"/>
          <w:lang w:val="sr-Latn-CS"/>
        </w:rPr>
        <w:t xml:space="preserve">Republika </w:t>
      </w:r>
      <w:r w:rsidRPr="006453F8">
        <w:rPr>
          <w:sz w:val="22"/>
          <w:szCs w:val="22"/>
          <w:lang w:val="sr-Latn-CS"/>
        </w:rPr>
        <w:t>Hrvatska</w:t>
      </w:r>
    </w:p>
    <w:p w:rsidR="001765B3" w:rsidRPr="00390924" w:rsidRDefault="001765B3" w:rsidP="001765B3">
      <w:pPr>
        <w:rPr>
          <w:sz w:val="22"/>
          <w:szCs w:val="22"/>
          <w:lang w:val="sr-Latn-CS"/>
        </w:rPr>
      </w:pPr>
    </w:p>
    <w:p w:rsidR="001765B3" w:rsidRPr="00390924" w:rsidRDefault="001765B3" w:rsidP="001765B3">
      <w:pPr>
        <w:rPr>
          <w:b/>
          <w:sz w:val="22"/>
          <w:szCs w:val="22"/>
          <w:lang w:val="sr-Latn-CS"/>
        </w:rPr>
      </w:pPr>
      <w:r w:rsidRPr="00390924">
        <w:rPr>
          <w:b/>
          <w:sz w:val="22"/>
          <w:szCs w:val="22"/>
          <w:lang w:val="sr-Latn-CS"/>
        </w:rPr>
        <w:t>Režim izdavanja lijeka</w:t>
      </w:r>
    </w:p>
    <w:p w:rsidR="001765B3" w:rsidRDefault="001765B3" w:rsidP="001765B3">
      <w:pPr>
        <w:rPr>
          <w:sz w:val="22"/>
          <w:szCs w:val="22"/>
          <w:lang w:val="sr-Latn-CS"/>
        </w:rPr>
      </w:pPr>
    </w:p>
    <w:p w:rsidR="001765B3" w:rsidRDefault="001765B3" w:rsidP="001765B3">
      <w:pPr>
        <w:rPr>
          <w:sz w:val="22"/>
          <w:szCs w:val="22"/>
          <w:lang w:val="sr-Latn-CS"/>
        </w:rPr>
      </w:pPr>
      <w:r>
        <w:rPr>
          <w:sz w:val="22"/>
          <w:szCs w:val="22"/>
          <w:lang w:val="sr-Latn-CS"/>
        </w:rPr>
        <w:t>Obnovljiv (višekratni) recept.</w:t>
      </w:r>
    </w:p>
    <w:p w:rsidR="001765B3" w:rsidRPr="00390924" w:rsidRDefault="001765B3" w:rsidP="001765B3">
      <w:pPr>
        <w:rPr>
          <w:sz w:val="22"/>
          <w:szCs w:val="22"/>
          <w:lang w:val="sr-Latn-CS"/>
        </w:rPr>
      </w:pPr>
    </w:p>
    <w:p w:rsidR="001765B3" w:rsidRDefault="001765B3" w:rsidP="001765B3">
      <w:pPr>
        <w:rPr>
          <w:b/>
          <w:sz w:val="22"/>
          <w:szCs w:val="22"/>
          <w:lang w:val="sr-Latn-CS"/>
        </w:rPr>
      </w:pPr>
      <w:r w:rsidRPr="00390924">
        <w:rPr>
          <w:b/>
          <w:sz w:val="22"/>
          <w:szCs w:val="22"/>
          <w:lang w:val="sr-Latn-CS"/>
        </w:rPr>
        <w:t>Broj i datum dozvole</w:t>
      </w:r>
    </w:p>
    <w:p w:rsidR="001765B3" w:rsidRDefault="001765B3" w:rsidP="001765B3">
      <w:pPr>
        <w:rPr>
          <w:b/>
          <w:sz w:val="22"/>
          <w:szCs w:val="22"/>
          <w:lang w:val="sr-Latn-CS"/>
        </w:rPr>
      </w:pPr>
    </w:p>
    <w:p w:rsidR="001765B3" w:rsidRDefault="001765B3" w:rsidP="001765B3">
      <w:pPr>
        <w:tabs>
          <w:tab w:val="left" w:pos="540"/>
          <w:tab w:val="left" w:pos="569"/>
        </w:tabs>
        <w:rPr>
          <w:bCs/>
          <w:sz w:val="22"/>
          <w:szCs w:val="22"/>
        </w:rPr>
      </w:pPr>
      <w:r>
        <w:rPr>
          <w:bCs/>
          <w:sz w:val="22"/>
          <w:szCs w:val="22"/>
        </w:rPr>
        <w:t xml:space="preserve">Bimanox, kapi za oči, rastvor, </w:t>
      </w:r>
      <w:r w:rsidRPr="00E97079">
        <w:rPr>
          <w:sz w:val="22"/>
          <w:szCs w:val="22"/>
          <w:lang w:val="pl-PL"/>
        </w:rPr>
        <w:t>2 mg/ml</w:t>
      </w:r>
      <w:r>
        <w:rPr>
          <w:sz w:val="22"/>
          <w:szCs w:val="22"/>
          <w:lang w:val="pl-PL"/>
        </w:rPr>
        <w:t xml:space="preserve">, </w:t>
      </w:r>
      <w:r>
        <w:rPr>
          <w:bCs/>
          <w:sz w:val="22"/>
          <w:szCs w:val="22"/>
        </w:rPr>
        <w:t>bočica, plastična, 1x5</w:t>
      </w:r>
      <w:r w:rsidR="00A5287E">
        <w:rPr>
          <w:bCs/>
          <w:sz w:val="22"/>
          <w:szCs w:val="22"/>
        </w:rPr>
        <w:t xml:space="preserve"> </w:t>
      </w:r>
      <w:bookmarkStart w:id="0" w:name="_GoBack"/>
      <w:bookmarkEnd w:id="0"/>
      <w:r>
        <w:rPr>
          <w:bCs/>
          <w:sz w:val="22"/>
          <w:szCs w:val="22"/>
        </w:rPr>
        <w:t>ml:</w:t>
      </w:r>
    </w:p>
    <w:p w:rsidR="007D68D8" w:rsidRDefault="007D68D8" w:rsidP="001765B3">
      <w:pPr>
        <w:tabs>
          <w:tab w:val="left" w:pos="540"/>
          <w:tab w:val="left" w:pos="569"/>
        </w:tabs>
        <w:rPr>
          <w:bCs/>
          <w:sz w:val="22"/>
          <w:szCs w:val="22"/>
        </w:rPr>
      </w:pPr>
      <w:r w:rsidRPr="003C0A39">
        <w:rPr>
          <w:bCs/>
          <w:sz w:val="22"/>
          <w:szCs w:val="22"/>
        </w:rPr>
        <w:t>2030/19/222 – 1721</w:t>
      </w:r>
      <w:r>
        <w:rPr>
          <w:bCs/>
          <w:sz w:val="22"/>
          <w:szCs w:val="22"/>
        </w:rPr>
        <w:t xml:space="preserve"> od </w:t>
      </w:r>
      <w:r w:rsidRPr="003C0A39">
        <w:rPr>
          <w:bCs/>
          <w:sz w:val="22"/>
          <w:szCs w:val="22"/>
        </w:rPr>
        <w:t>24.07.2019</w:t>
      </w:r>
      <w:r>
        <w:rPr>
          <w:bCs/>
          <w:sz w:val="22"/>
          <w:szCs w:val="22"/>
        </w:rPr>
        <w:t>. godine</w:t>
      </w:r>
    </w:p>
    <w:p w:rsidR="001765B3" w:rsidRPr="00390924" w:rsidRDefault="001765B3" w:rsidP="001765B3">
      <w:pPr>
        <w:rPr>
          <w:b/>
          <w:sz w:val="22"/>
          <w:szCs w:val="22"/>
          <w:lang w:val="sr-Latn-CS"/>
        </w:rPr>
      </w:pPr>
    </w:p>
    <w:p w:rsidR="001765B3" w:rsidRDefault="001765B3" w:rsidP="001765B3">
      <w:pPr>
        <w:rPr>
          <w:b/>
          <w:sz w:val="22"/>
          <w:szCs w:val="22"/>
          <w:lang w:val="sr-Latn-CS"/>
        </w:rPr>
      </w:pPr>
      <w:r w:rsidRPr="00390924">
        <w:rPr>
          <w:b/>
          <w:sz w:val="22"/>
          <w:szCs w:val="22"/>
          <w:lang w:val="sr-Latn-CS"/>
        </w:rPr>
        <w:t>Ovo uputstvo je posljednji put odobreno</w:t>
      </w:r>
    </w:p>
    <w:p w:rsidR="007D68D8" w:rsidRDefault="007D68D8" w:rsidP="001765B3">
      <w:pPr>
        <w:rPr>
          <w:b/>
          <w:sz w:val="22"/>
          <w:szCs w:val="22"/>
          <w:lang w:val="sr-Latn-CS"/>
        </w:rPr>
      </w:pPr>
    </w:p>
    <w:p w:rsidR="007D68D8" w:rsidRPr="00786071" w:rsidRDefault="007D68D8" w:rsidP="007D68D8">
      <w:pPr>
        <w:tabs>
          <w:tab w:val="left" w:pos="540"/>
          <w:tab w:val="left" w:pos="569"/>
        </w:tabs>
        <w:ind w:left="540" w:hanging="540"/>
        <w:rPr>
          <w:bCs/>
          <w:sz w:val="22"/>
          <w:szCs w:val="22"/>
        </w:rPr>
      </w:pPr>
      <w:r w:rsidRPr="003C0A39">
        <w:rPr>
          <w:bCs/>
          <w:sz w:val="22"/>
          <w:szCs w:val="22"/>
        </w:rPr>
        <w:t>Jul, 2019. godine</w:t>
      </w:r>
    </w:p>
    <w:p w:rsidR="007D68D8" w:rsidRPr="00390924" w:rsidRDefault="007D68D8" w:rsidP="001765B3">
      <w:pPr>
        <w:rPr>
          <w:b/>
          <w:sz w:val="22"/>
          <w:szCs w:val="22"/>
          <w:lang w:val="sr-Latn-CS"/>
        </w:rPr>
      </w:pPr>
    </w:p>
    <w:sectPr w:rsidR="007D68D8" w:rsidRPr="00390924"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926" w:rsidRDefault="006F7926" w:rsidP="00FF2B5A">
      <w:r>
        <w:separator/>
      </w:r>
    </w:p>
  </w:endnote>
  <w:endnote w:type="continuationSeparator" w:id="0">
    <w:p w:rsidR="006F7926" w:rsidRDefault="006F7926"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jc w:val="center"/>
      <w:rPr>
        <w:lang w:val="sr-Latn-ME"/>
      </w:rPr>
    </w:pPr>
  </w:p>
  <w:p w:rsidR="00F1527C" w:rsidRPr="00F1527C" w:rsidRDefault="00F1527C" w:rsidP="00F1527C">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F1527C" w:rsidRPr="00F1527C" w:rsidRDefault="00F1527C" w:rsidP="00F1527C">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F1527C" w:rsidRPr="00F1527C" w:rsidRDefault="00F1527C" w:rsidP="00F1527C">
    <w:pPr>
      <w:tabs>
        <w:tab w:val="center" w:pos="4320"/>
        <w:tab w:val="right" w:pos="8640"/>
      </w:tabs>
      <w:jc w:val="center"/>
      <w:rPr>
        <w:sz w:val="16"/>
        <w:szCs w:val="18"/>
        <w:lang w:val="sr-Latn-ME"/>
      </w:rPr>
    </w:pPr>
  </w:p>
  <w:p w:rsidR="00F1527C" w:rsidRPr="00F1527C" w:rsidRDefault="00F1527C" w:rsidP="00F1527C">
    <w:pPr>
      <w:tabs>
        <w:tab w:val="center" w:pos="4320"/>
        <w:tab w:val="right" w:pos="8640"/>
      </w:tabs>
      <w:rPr>
        <w:lang w:val="sr-Latn-ME"/>
      </w:rPr>
    </w:pPr>
  </w:p>
  <w:p w:rsidR="009318B4" w:rsidRPr="009318B4" w:rsidRDefault="00F1527C" w:rsidP="00F1527C">
    <w:pPr>
      <w:tabs>
        <w:tab w:val="center" w:pos="4320"/>
        <w:tab w:val="right" w:pos="8640"/>
      </w:tabs>
      <w:jc w:val="center"/>
      <w:rPr>
        <w:lang w:val="sr-Latn-ME"/>
      </w:rPr>
    </w:pPr>
    <w:r w:rsidRPr="00F1527C">
      <w:rPr>
        <w:lang w:val="sr-Latn-ME"/>
      </w:rPr>
      <w:fldChar w:fldCharType="begin"/>
    </w:r>
    <w:r w:rsidRPr="00F1527C">
      <w:rPr>
        <w:lang w:val="sr-Latn-ME"/>
      </w:rPr>
      <w:instrText xml:space="preserve"> PAGE </w:instrText>
    </w:r>
    <w:r w:rsidRPr="00F1527C">
      <w:rPr>
        <w:lang w:val="sr-Latn-ME"/>
      </w:rPr>
      <w:fldChar w:fldCharType="separate"/>
    </w:r>
    <w:r w:rsidR="00A5287E">
      <w:rPr>
        <w:noProof/>
        <w:lang w:val="sr-Latn-ME"/>
      </w:rPr>
      <w:t>4</w:t>
    </w:r>
    <w:r w:rsidRPr="00F1527C">
      <w:rPr>
        <w:lang w:val="sr-Latn-ME"/>
      </w:rPr>
      <w:fldChar w:fldCharType="end"/>
    </w:r>
    <w:r w:rsidRPr="00F1527C">
      <w:rPr>
        <w:lang w:val="sr-Latn-ME"/>
      </w:rPr>
      <w:t xml:space="preserve"> / </w:t>
    </w:r>
    <w:r w:rsidRPr="00F1527C">
      <w:rPr>
        <w:lang w:val="sr-Latn-ME"/>
      </w:rPr>
      <w:fldChar w:fldCharType="begin"/>
    </w:r>
    <w:r w:rsidRPr="00F1527C">
      <w:rPr>
        <w:lang w:val="sr-Latn-ME"/>
      </w:rPr>
      <w:instrText xml:space="preserve"> NUMPAGES </w:instrText>
    </w:r>
    <w:r w:rsidRPr="00F1527C">
      <w:rPr>
        <w:lang w:val="sr-Latn-ME"/>
      </w:rPr>
      <w:fldChar w:fldCharType="separate"/>
    </w:r>
    <w:r w:rsidR="00A5287E">
      <w:rPr>
        <w:noProof/>
        <w:lang w:val="sr-Latn-ME"/>
      </w:rPr>
      <w:t>7</w:t>
    </w:r>
    <w:r w:rsidRPr="00F1527C">
      <w:rPr>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jc w:val="center"/>
      <w:rPr>
        <w:lang w:val="sr-Latn-ME"/>
      </w:rPr>
    </w:pPr>
  </w:p>
  <w:p w:rsidR="00B34AF2" w:rsidRPr="00F1527C" w:rsidRDefault="00B34AF2" w:rsidP="00B34AF2">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B34AF2" w:rsidRPr="00F1527C" w:rsidRDefault="00B34AF2" w:rsidP="00B34AF2">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B34AF2" w:rsidRPr="00F1527C" w:rsidRDefault="00B34AF2" w:rsidP="00B34AF2">
    <w:pPr>
      <w:tabs>
        <w:tab w:val="center" w:pos="4320"/>
        <w:tab w:val="right" w:pos="8640"/>
      </w:tabs>
      <w:jc w:val="center"/>
      <w:rPr>
        <w:sz w:val="16"/>
        <w:szCs w:val="18"/>
        <w:lang w:val="sr-Latn-ME"/>
      </w:rPr>
    </w:pPr>
  </w:p>
  <w:p w:rsidR="00B34AF2" w:rsidRPr="00F1527C" w:rsidRDefault="00B34AF2" w:rsidP="00B34AF2">
    <w:pPr>
      <w:tabs>
        <w:tab w:val="center" w:pos="4320"/>
        <w:tab w:val="right" w:pos="8640"/>
      </w:tabs>
      <w:rPr>
        <w:lang w:val="sr-Latn-ME"/>
      </w:rPr>
    </w:pPr>
  </w:p>
  <w:p w:rsidR="00B34AF2" w:rsidRPr="009318B4" w:rsidRDefault="00B34AF2" w:rsidP="00B34AF2">
    <w:pPr>
      <w:tabs>
        <w:tab w:val="center" w:pos="4320"/>
        <w:tab w:val="right" w:pos="8640"/>
      </w:tabs>
      <w:jc w:val="center"/>
      <w:rPr>
        <w:lang w:val="sr-Latn-ME"/>
      </w:rPr>
    </w:pPr>
    <w:r w:rsidRPr="00F1527C">
      <w:rPr>
        <w:lang w:val="sr-Latn-ME"/>
      </w:rPr>
      <w:fldChar w:fldCharType="begin"/>
    </w:r>
    <w:r w:rsidRPr="00F1527C">
      <w:rPr>
        <w:lang w:val="sr-Latn-ME"/>
      </w:rPr>
      <w:instrText xml:space="preserve"> PAGE </w:instrText>
    </w:r>
    <w:r w:rsidRPr="00F1527C">
      <w:rPr>
        <w:lang w:val="sr-Latn-ME"/>
      </w:rPr>
      <w:fldChar w:fldCharType="separate"/>
    </w:r>
    <w:r>
      <w:rPr>
        <w:noProof/>
        <w:lang w:val="sr-Latn-ME"/>
      </w:rPr>
      <w:t>1</w:t>
    </w:r>
    <w:r w:rsidRPr="00F1527C">
      <w:rPr>
        <w:lang w:val="sr-Latn-ME"/>
      </w:rPr>
      <w:fldChar w:fldCharType="end"/>
    </w:r>
    <w:r w:rsidRPr="00F1527C">
      <w:rPr>
        <w:lang w:val="sr-Latn-ME"/>
      </w:rPr>
      <w:t xml:space="preserve"> / </w:t>
    </w:r>
    <w:r w:rsidRPr="00F1527C">
      <w:rPr>
        <w:lang w:val="sr-Latn-ME"/>
      </w:rPr>
      <w:fldChar w:fldCharType="begin"/>
    </w:r>
    <w:r w:rsidRPr="00F1527C">
      <w:rPr>
        <w:lang w:val="sr-Latn-ME"/>
      </w:rPr>
      <w:instrText xml:space="preserve"> NUMPAGES </w:instrText>
    </w:r>
    <w:r w:rsidRPr="00F1527C">
      <w:rPr>
        <w:lang w:val="sr-Latn-ME"/>
      </w:rPr>
      <w:fldChar w:fldCharType="separate"/>
    </w:r>
    <w:r>
      <w:rPr>
        <w:noProof/>
        <w:lang w:val="sr-Latn-ME"/>
      </w:rPr>
      <w:t>1</w:t>
    </w:r>
    <w:r w:rsidRPr="00F1527C">
      <w:rPr>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926" w:rsidRDefault="006F7926" w:rsidP="00FF2B5A">
      <w:r>
        <w:separator/>
      </w:r>
    </w:p>
  </w:footnote>
  <w:footnote w:type="continuationSeparator" w:id="0">
    <w:p w:rsidR="006F7926" w:rsidRDefault="006F7926" w:rsidP="00FF2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3B9D40C6"/>
    <w:multiLevelType w:val="hybridMultilevel"/>
    <w:tmpl w:val="77BE1C8E"/>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7A63BA"/>
    <w:multiLevelType w:val="hybridMultilevel"/>
    <w:tmpl w:val="5EE8464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6AF224A6"/>
    <w:multiLevelType w:val="hybridMultilevel"/>
    <w:tmpl w:val="3CDAEF98"/>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7C380C"/>
    <w:multiLevelType w:val="hybridMultilevel"/>
    <w:tmpl w:val="E0F6E8EE"/>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9E3EC8"/>
    <w:multiLevelType w:val="hybridMultilevel"/>
    <w:tmpl w:val="79CADB7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3"/>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8661A"/>
    <w:rsid w:val="00116FE6"/>
    <w:rsid w:val="00132A32"/>
    <w:rsid w:val="001765B3"/>
    <w:rsid w:val="002B336F"/>
    <w:rsid w:val="0031146A"/>
    <w:rsid w:val="00403A5C"/>
    <w:rsid w:val="00461135"/>
    <w:rsid w:val="006F7926"/>
    <w:rsid w:val="00747C4B"/>
    <w:rsid w:val="0076128D"/>
    <w:rsid w:val="007A1EAC"/>
    <w:rsid w:val="007D68D8"/>
    <w:rsid w:val="007E6843"/>
    <w:rsid w:val="00805838"/>
    <w:rsid w:val="00883AF2"/>
    <w:rsid w:val="009318B4"/>
    <w:rsid w:val="00934541"/>
    <w:rsid w:val="00A06058"/>
    <w:rsid w:val="00A5287E"/>
    <w:rsid w:val="00AF30B1"/>
    <w:rsid w:val="00B234CE"/>
    <w:rsid w:val="00B34AF2"/>
    <w:rsid w:val="00C4240B"/>
    <w:rsid w:val="00C606D3"/>
    <w:rsid w:val="00D45AFE"/>
    <w:rsid w:val="00DA1FB0"/>
    <w:rsid w:val="00E0627A"/>
    <w:rsid w:val="00E47756"/>
    <w:rsid w:val="00EB2A93"/>
    <w:rsid w:val="00F1527C"/>
    <w:rsid w:val="00FD102F"/>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5B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65B3"/>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1765B3"/>
    <w:pPr>
      <w:ind w:left="720"/>
      <w:contextualSpacing/>
    </w:pPr>
  </w:style>
  <w:style w:type="paragraph" w:customStyle="1" w:styleId="Default">
    <w:name w:val="Default"/>
    <w:rsid w:val="001765B3"/>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417A8-207D-4B34-A303-60B539D4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Jovana Tomic</cp:lastModifiedBy>
  <cp:revision>9</cp:revision>
  <dcterms:created xsi:type="dcterms:W3CDTF">2019-07-24T05:42:00Z</dcterms:created>
  <dcterms:modified xsi:type="dcterms:W3CDTF">2019-07-24T07:49:00Z</dcterms:modified>
</cp:coreProperties>
</file>