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0C8" w:rsidRPr="008C40C8" w:rsidRDefault="008C40C8" w:rsidP="00BE3E53">
      <w:pPr>
        <w:spacing w:after="0" w:line="240" w:lineRule="auto"/>
        <w:rPr>
          <w:rFonts w:ascii="Times New Roman" w:eastAsia="Times New Roman" w:hAnsi="Times New Roman" w:cs="Times New Roman"/>
          <w:b/>
          <w:bCs/>
          <w:i/>
          <w:iCs/>
          <w:u w:val="single"/>
          <w:lang w:val="sr-Latn-ME"/>
        </w:rPr>
      </w:pPr>
    </w:p>
    <w:p w:rsidR="008C40C8" w:rsidRPr="008C40C8" w:rsidRDefault="008C40C8" w:rsidP="00BE3E53">
      <w:pPr>
        <w:spacing w:after="0" w:line="240" w:lineRule="auto"/>
        <w:rPr>
          <w:rFonts w:ascii="Times New Roman" w:eastAsia="Times New Roman" w:hAnsi="Times New Roman" w:cs="Times New Roman"/>
          <w:b/>
          <w:bCs/>
          <w:i/>
          <w:iCs/>
          <w:u w:val="single"/>
          <w:lang w:val="sr-Latn-ME"/>
        </w:rPr>
      </w:pPr>
    </w:p>
    <w:p w:rsidR="008C40C8" w:rsidRPr="008C40C8" w:rsidRDefault="008C40C8" w:rsidP="00BE3E53">
      <w:pPr>
        <w:spacing w:after="0" w:line="240" w:lineRule="auto"/>
        <w:jc w:val="center"/>
        <w:rPr>
          <w:rFonts w:ascii="Times New Roman" w:eastAsia="Times New Roman" w:hAnsi="Times New Roman" w:cs="Times New Roman"/>
          <w:b/>
          <w:bCs/>
          <w:iCs/>
          <w:u w:val="single"/>
          <w:lang w:val="sr-Latn-ME"/>
        </w:rPr>
      </w:pPr>
      <w:r w:rsidRPr="008C40C8">
        <w:rPr>
          <w:rFonts w:ascii="Times New Roman" w:eastAsia="Times New Roman" w:hAnsi="Times New Roman" w:cs="Times New Roman"/>
          <w:b/>
          <w:bCs/>
          <w:iCs/>
          <w:u w:val="single"/>
          <w:lang w:val="sr-Latn-ME"/>
        </w:rPr>
        <w:t>SAŽETAK KARAKTERISTIKA LIJEKA</w:t>
      </w:r>
    </w:p>
    <w:p w:rsidR="008C40C8" w:rsidRPr="008C40C8" w:rsidRDefault="008C40C8" w:rsidP="00BE3E53">
      <w:pPr>
        <w:spacing w:after="0" w:line="240" w:lineRule="auto"/>
        <w:rPr>
          <w:rFonts w:ascii="Times New Roman" w:eastAsia="Times New Roman" w:hAnsi="Times New Roman" w:cs="Times New Roman"/>
          <w:b/>
          <w:bCs/>
          <w:i/>
          <w:iCs/>
          <w:u w:val="single"/>
          <w:lang w:val="sr-Latn-ME"/>
        </w:rPr>
      </w:pPr>
    </w:p>
    <w:p w:rsidR="008C40C8" w:rsidRPr="008C40C8" w:rsidRDefault="008C40C8" w:rsidP="00BE3E53">
      <w:pPr>
        <w:spacing w:after="0" w:line="240" w:lineRule="auto"/>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noProof/>
          <w:lang w:val="sr-Latn-ME"/>
        </w:rPr>
        <w:t xml:space="preserve"> </w:t>
      </w:r>
      <w:r w:rsidRPr="008C40C8">
        <w:rPr>
          <w:rFonts w:ascii="Times New Roman" w:eastAsia="Times New Roman" w:hAnsi="Times New Roman" w:cs="Times New Roman"/>
          <w:b/>
          <w:lang w:val="sr-Latn-ME"/>
        </w:rPr>
        <w:t>1. NAZIV LIJEKA</w:t>
      </w: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Cs/>
          <w:iCs/>
          <w:lang w:val="sr-Latn-ME"/>
        </w:rPr>
      </w:pPr>
      <w:r w:rsidRPr="008C40C8">
        <w:rPr>
          <w:rFonts w:ascii="Times New Roman" w:eastAsia="Calibri" w:hAnsi="Times New Roman" w:cs="Times New Roman"/>
          <w:bCs/>
          <w:lang w:val="sr-Latn-ME"/>
        </w:rPr>
        <w:t xml:space="preserve"> </w:t>
      </w:r>
      <w:r w:rsidRPr="008C40C8">
        <w:rPr>
          <w:rFonts w:ascii="Times New Roman" w:eastAsia="Times New Roman" w:hAnsi="Times New Roman" w:cs="Times New Roman"/>
          <w:bCs/>
          <w:iCs/>
          <w:lang w:val="sr-Latn-ME"/>
        </w:rPr>
        <w:t>Xalvobin</w:t>
      </w:r>
      <w:r w:rsidRPr="008C40C8">
        <w:rPr>
          <w:rFonts w:ascii="Times New Roman" w:eastAsia="Times New Roman" w:hAnsi="Times New Roman" w:cs="Times New Roman"/>
          <w:bCs/>
          <w:iCs/>
          <w:vertAlign w:val="superscript"/>
          <w:lang w:val="sr-Latn-ME"/>
        </w:rPr>
        <w:t>®</w:t>
      </w:r>
      <w:r w:rsidRPr="008C40C8">
        <w:rPr>
          <w:rFonts w:ascii="Times New Roman" w:eastAsia="Times New Roman" w:hAnsi="Times New Roman" w:cs="Times New Roman"/>
          <w:bCs/>
          <w:iCs/>
          <w:lang w:val="sr-Latn-ME"/>
        </w:rPr>
        <w:t>, 150 mg, film tableta</w:t>
      </w:r>
    </w:p>
    <w:p w:rsidR="008C40C8" w:rsidRPr="008C40C8" w:rsidRDefault="008C40C8" w:rsidP="00BE3E53">
      <w:pPr>
        <w:tabs>
          <w:tab w:val="left" w:pos="284"/>
        </w:tabs>
        <w:spacing w:after="0" w:line="240" w:lineRule="auto"/>
        <w:jc w:val="both"/>
        <w:rPr>
          <w:rFonts w:ascii="Times New Roman" w:eastAsia="Times New Roman" w:hAnsi="Times New Roman" w:cs="Times New Roman"/>
          <w:bCs/>
          <w:iCs/>
          <w:lang w:val="sr-Latn-ME"/>
        </w:rPr>
      </w:pPr>
      <w:r w:rsidRPr="008C40C8">
        <w:rPr>
          <w:rFonts w:ascii="Times New Roman" w:eastAsia="Times New Roman" w:hAnsi="Times New Roman" w:cs="Times New Roman"/>
          <w:bCs/>
          <w:iCs/>
          <w:lang w:val="sr-Latn-ME"/>
        </w:rPr>
        <w:t xml:space="preserve"> Xalvobin</w:t>
      </w:r>
      <w:r w:rsidRPr="008C40C8">
        <w:rPr>
          <w:rFonts w:ascii="Times New Roman" w:eastAsia="Times New Roman" w:hAnsi="Times New Roman" w:cs="Times New Roman"/>
          <w:bCs/>
          <w:iCs/>
          <w:vertAlign w:val="superscript"/>
          <w:lang w:val="sr-Latn-ME"/>
        </w:rPr>
        <w:t>®</w:t>
      </w:r>
      <w:r w:rsidRPr="008C40C8">
        <w:rPr>
          <w:rFonts w:ascii="Times New Roman" w:eastAsia="Times New Roman" w:hAnsi="Times New Roman" w:cs="Times New Roman"/>
          <w:bCs/>
          <w:iCs/>
          <w:lang w:val="sr-Latn-ME"/>
        </w:rPr>
        <w:t>, 500 mg, film tableta</w:t>
      </w:r>
    </w:p>
    <w:p w:rsidR="008C40C8" w:rsidRPr="008C40C8" w:rsidRDefault="008C40C8" w:rsidP="00BE3E53">
      <w:pPr>
        <w:tabs>
          <w:tab w:val="left" w:pos="284"/>
        </w:tabs>
        <w:spacing w:after="0" w:line="240" w:lineRule="auto"/>
        <w:jc w:val="both"/>
        <w:rPr>
          <w:rFonts w:ascii="Times New Roman" w:eastAsia="Times New Roman" w:hAnsi="Times New Roman" w:cs="Times New Roman"/>
          <w:bCs/>
          <w:iCs/>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Cs/>
          <w:iCs/>
          <w:lang w:val="sr-Latn-ME"/>
        </w:rPr>
      </w:pPr>
      <w:r w:rsidRPr="008C40C8">
        <w:rPr>
          <w:rFonts w:ascii="Times New Roman" w:eastAsia="Times New Roman" w:hAnsi="Times New Roman" w:cs="Times New Roman"/>
          <w:bCs/>
          <w:iCs/>
          <w:lang w:val="sr-Latn-ME"/>
        </w:rPr>
        <w:t>INN:</w:t>
      </w:r>
      <w:r w:rsidRPr="008C40C8">
        <w:rPr>
          <w:rFonts w:ascii="Times New Roman" w:eastAsia="Times New Roman" w:hAnsi="Times New Roman" w:cs="Times New Roman"/>
          <w:bCs/>
          <w:iCs/>
          <w:lang w:val="sr-Latn-ME"/>
        </w:rPr>
        <w:tab/>
        <w:t>kapecitabin</w:t>
      </w:r>
    </w:p>
    <w:p w:rsidR="008C40C8" w:rsidRPr="008C40C8" w:rsidRDefault="008C40C8" w:rsidP="00BE3E53">
      <w:pPr>
        <w:tabs>
          <w:tab w:val="left" w:pos="284"/>
        </w:tabs>
        <w:spacing w:after="0" w:line="240" w:lineRule="auto"/>
        <w:jc w:val="both"/>
        <w:rPr>
          <w:rFonts w:ascii="Times New Roman" w:eastAsia="Times New Roman" w:hAnsi="Times New Roman" w:cs="Times New Roman"/>
          <w:bCs/>
          <w:iCs/>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Cs/>
          <w:iCs/>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2. KVALITATIVNI I KVANTITATIVNI SASTAV</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bCs/>
          <w:iCs/>
          <w:lang w:val="sr-Latn-ME"/>
        </w:rPr>
        <w:t>Xalvobin</w:t>
      </w:r>
      <w:r w:rsidRPr="008C40C8">
        <w:rPr>
          <w:rFonts w:ascii="Times New Roman" w:eastAsia="Times New Roman" w:hAnsi="Times New Roman" w:cs="Times New Roman"/>
          <w:bCs/>
          <w:iCs/>
          <w:vertAlign w:val="superscript"/>
          <w:lang w:val="sr-Latn-ME"/>
        </w:rPr>
        <w:t>®</w:t>
      </w:r>
      <w:r w:rsidRPr="008C40C8">
        <w:rPr>
          <w:rFonts w:ascii="Times New Roman" w:eastAsia="Times New Roman" w:hAnsi="Times New Roman" w:cs="Times New Roman"/>
          <w:bCs/>
          <w:iCs/>
          <w:lang w:val="sr-Latn-ME"/>
        </w:rPr>
        <w:t xml:space="preserve"> 150 mg:</w:t>
      </w:r>
      <w:r w:rsidRPr="008C40C8">
        <w:rPr>
          <w:rFonts w:ascii="Times New Roman" w:eastAsia="Times New Roman" w:hAnsi="Times New Roman" w:cs="Times New Roman"/>
          <w:lang w:val="sr-Latn-ME"/>
        </w:rPr>
        <w:t xml:space="preserve"> Jedna film tableta sadrži 150 mg kapecitabina.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bCs/>
          <w:iCs/>
          <w:lang w:val="sr-Latn-ME"/>
        </w:rPr>
        <w:t>Xalvobin</w:t>
      </w:r>
      <w:r w:rsidRPr="008C40C8">
        <w:rPr>
          <w:rFonts w:ascii="Times New Roman" w:eastAsia="Times New Roman" w:hAnsi="Times New Roman" w:cs="Times New Roman"/>
          <w:bCs/>
          <w:iCs/>
          <w:vertAlign w:val="superscript"/>
          <w:lang w:val="sr-Latn-ME"/>
        </w:rPr>
        <w:t>®</w:t>
      </w:r>
      <w:r w:rsidRPr="008C40C8">
        <w:rPr>
          <w:rFonts w:ascii="Times New Roman" w:eastAsia="Times New Roman" w:hAnsi="Times New Roman" w:cs="Times New Roman"/>
          <w:bCs/>
          <w:iCs/>
          <w:lang w:val="sr-Latn-ME"/>
        </w:rPr>
        <w:t xml:space="preserve"> 500 mg:</w:t>
      </w:r>
      <w:r w:rsidRPr="008C40C8">
        <w:rPr>
          <w:rFonts w:ascii="Times New Roman" w:eastAsia="Times New Roman" w:hAnsi="Times New Roman" w:cs="Times New Roman"/>
          <w:lang w:val="sr-Latn-ME"/>
        </w:rPr>
        <w:t xml:space="preserve"> Jedna film tableta sadrži 500 mg kapecitabina.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lang w:val="sr-Latn-ME"/>
        </w:rPr>
        <w:t>Za spisak svih ekscipijenasa, pogledati dio 6.1.</w:t>
      </w: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3. FARMACEUTSKI OBLIK</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Film tablete.</w:t>
      </w: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lang w:val="sr-Latn-ME"/>
        </w:rPr>
        <w:t>Xalvobin, film tablete, 60 x 150 mg: ovalne film tablete, svetlo ružičaste boje (svijetla boja breskve) sa utisnutom oznakom ‘’150’’ na jednoj strani, dimenzija 11,4mm x 5,9mm.</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lang w:val="sr-Latn-ME"/>
        </w:rPr>
        <w:t>Xalvobin, film tablete, 120 x 500 mg: duguljaste film tablete, oblika kapsule, ružičaste boje (boje breskve) sa utisnutom oznakom ‘’500’’ na jednoj strani, dimenzija 17,1mm x 8,1mm.</w:t>
      </w:r>
    </w:p>
    <w:p w:rsidR="008C40C8" w:rsidRDefault="008C40C8" w:rsidP="00BE3E53">
      <w:pPr>
        <w:tabs>
          <w:tab w:val="left" w:pos="284"/>
        </w:tabs>
        <w:spacing w:after="0" w:line="240" w:lineRule="auto"/>
        <w:jc w:val="both"/>
        <w:rPr>
          <w:rFonts w:ascii="Times New Roman" w:eastAsia="Times New Roman" w:hAnsi="Times New Roman" w:cs="Times New Roman"/>
          <w:b/>
          <w:lang w:val="sr-Latn-ME"/>
        </w:rPr>
      </w:pPr>
    </w:p>
    <w:p w:rsidR="00BE3E53" w:rsidRPr="008C40C8" w:rsidRDefault="00BE3E53" w:rsidP="00BE3E53">
      <w:pPr>
        <w:tabs>
          <w:tab w:val="left" w:pos="284"/>
        </w:tabs>
        <w:spacing w:after="0" w:line="240" w:lineRule="auto"/>
        <w:jc w:val="both"/>
        <w:rPr>
          <w:rFonts w:ascii="Times New Roman" w:eastAsia="Times New Roman" w:hAnsi="Times New Roman" w:cs="Times New Roman"/>
          <w:b/>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4. KLINIČKI PODACI</w:t>
      </w: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4.1. Terapijske indikacije</w:t>
      </w: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Lijek Xalvobin je indikovan za adjuvantnu terapiju pacijenata nakon operacije stadijuma III (Djuksov stadijum C) karcinoma kolona (vidjeti poglavlje 5.1).</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Lijek Xalvobin je indikovan za terapiju metastatskog kolorektalnog karcinoma (vidjeti poglavlje 5.1).</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Lijek Xalvobin je indikovan za prvu liniju terapije uznapredovalog karcinoma želuca u kombinaciji sa terapijskim režimima na bazi platine (vidjeti poglavlje 5.1).</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Lijek Xalvobin u kombinaciji sa docetakselom (vidjeti poglavlje 5.1) je indikovan za terapiju pacijenata sa lokalno uznapredovalim ili metastatskim karcinomom dojke nakon neuspjeha citotoksične hemoterapije. Prethodna terapija bi trebalo da je uključivala antraciklin.</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lastRenderedPageBreak/>
        <w:t>Lijek Xalvobin je takođe indikovan kao monoterapija za terapiju pacijenata sa lokalno uznapredovalim ili metastatskim karcinomom dojke nakon neuspjeha terapije taksanima i hemoterapijskog režima koji sadrži antracikline ili za koje dalja terapija antraciklinima nije indikovana.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4.2. Doziranje i način primjene</w:t>
      </w: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Doziranje</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rPr>
      </w:pPr>
      <w:r w:rsidRPr="008C40C8">
        <w:rPr>
          <w:rFonts w:ascii="Times New Roman" w:eastAsia="Times New Roman" w:hAnsi="Times New Roman" w:cs="Times New Roman"/>
          <w:bCs/>
          <w:lang w:val="sr-Latn-ME"/>
        </w:rPr>
        <w:t xml:space="preserve">Lijek </w:t>
      </w:r>
      <w:r w:rsidRPr="008C40C8">
        <w:rPr>
          <w:rFonts w:ascii="Times New Roman" w:eastAsia="Times New Roman" w:hAnsi="Times New Roman" w:cs="Times New Roman"/>
          <w:lang w:val="sr-Latn-ME"/>
        </w:rPr>
        <w:t>Xalvobin treba da propisuje ljekar specijalista koji ima iskustva u korišćenju antineoplastičnih ljekova. Preporučuje se pažljivo praćenje pacijenata tokom prvog ciklusa liječenja.</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rPr>
      </w:pP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 xml:space="preserve">Terapiju treba prekinuti ako se uoči progresija bolesti ili nepodnošljiva toksičnost. </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Izračunavanja standardne doze i smanjene doze na osnovu površine tijela prikazana su u Tabeli 1. za početnu dozu lijeka Xalvobin od 1250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i u Tabeli 2. za početnu dozu od 1000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rPr>
      </w:pPr>
    </w:p>
    <w:p w:rsidR="008C40C8" w:rsidRPr="008C40C8" w:rsidRDefault="008C40C8" w:rsidP="00BE3E53">
      <w:pPr>
        <w:shd w:val="clear" w:color="auto" w:fill="FFFFFF"/>
        <w:tabs>
          <w:tab w:val="left" w:pos="284"/>
          <w:tab w:val="left" w:pos="734"/>
          <w:tab w:val="left" w:pos="9270"/>
        </w:tabs>
        <w:spacing w:after="0" w:line="240" w:lineRule="auto"/>
        <w:jc w:val="both"/>
        <w:rPr>
          <w:rFonts w:ascii="Times New Roman" w:eastAsia="Times New Roman" w:hAnsi="Times New Roman" w:cs="Times New Roman"/>
          <w:u w:val="single"/>
          <w:lang w:val="sr-Latn-ME"/>
        </w:rPr>
      </w:pPr>
      <w:r w:rsidRPr="008C40C8">
        <w:rPr>
          <w:rFonts w:ascii="Times New Roman" w:eastAsia="Times New Roman" w:hAnsi="Times New Roman" w:cs="Times New Roman"/>
          <w:u w:val="single"/>
          <w:lang w:val="sr-Latn-ME"/>
        </w:rPr>
        <w:t>Preporučeni režim doziranja (vidjeti poglavlje 5.1):</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u w:val="single"/>
          <w:lang w:val="sr-Latn-ME"/>
        </w:rPr>
      </w:pP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Monoterapija</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Karcinom kolona, kolorektalni karcinom i karcinom dojke</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Kada se primjenjuje kao monoterapija, preporučena početna doza lijeka Xalvobin u adjuvantnoj terapiji karcinoma kolona, liječenju metastatskog kolorektalnog karcinoma ili lokalno uznapredovalog ili metastatskog karcinoma dojke je 1250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i primjenjuje se dva puta dnevno (ujutru i uveče, što odgovara ukupnoj dnevnoj dozi od 2500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tokom 14 dana, nakon čega slijedi 7 dana pauze. Adjuvantna terapija kod pacijenata sa karcinomom kolona u III stadijumu se preporučuje u ukupnom trajanju od 6 mjeseci.</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rPr>
      </w:pP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Kombinovana terapija</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Karcinom kolona, kolorektalni karcinom i karcinom želuca</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U kombinovanoj terapiji, preporučena početna doza lijeka Xalvobin treba da se smanji na 800-1000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dva puta dnevno tokom 14 dana, nakon čega slijedi pauza od 7 dana, ili na 625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dva puta dnevno u kontinuitetu (vidjeti poglavlje 5.1). Kada se primjenjuje u kombinaciji sa irinotekanom, preporučena početna doza je 800 mg/m² dva puta dnevno tokom 14 dana, nakon čega slijedi sedam dana pauze, kombinovano sa  irinotekanom u dozi od 200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prvog  dana. Uključivanje bevacizumaba u kombinovani režim nema uticaja na početnu dozu lijeka Xalvobin. Premedikaciju treba započeti prije davanja cisplatina kod pacijenata koji primaju kombinaciju lijeka Xalvobin i cisplatina, da bi se održala adekvatna hidratacija i spriječilo povraćanje, u skladu sa Sažetkom karakteristika lijeka za cisplatin. Kod pacijenata koji primaju kombinaciju lijeka Xalvobin i oksaliplatina, preporučuje se premedikacija antiemeticima u skladu sa Sažetkom karakteristika lijeka za oksaliplatin.  Kod pacijenata sa  karcinomom kolona, adjuvantna terapija u III stadijumu se preporučuje u trajanju od 6 mjeseci.</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rPr>
      </w:pP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Karcinom dojke</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U kombinaciji sa docetakselom, preporučena početna doza lijeka Xalvobin u liječenju metastatskog karcinoma dojke je 1250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dva puta dnevno tokom 14 dana, nakon čega slijedi pauza od 7 dana, u kombinaciji sa 75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docetaksela u vidu jednočasovne intravenske infuzije na svake 3 nedjelje. Premedikacija oralnim kortikosteroidima kao što je deksametazon, u skladu sa Sažetkom karakteristika lijeka za docetaksel, treba da se započne prije primjene docetaksela kod pacijenata koji primaju kombinaciju lijeka Xalvobin i docetaksela.</w:t>
      </w:r>
    </w:p>
    <w:p w:rsid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bCs/>
          <w:lang w:val="sr-Latn-ME"/>
        </w:rPr>
      </w:pPr>
    </w:p>
    <w:p w:rsidR="00BE3E53" w:rsidRDefault="00BE3E53"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bCs/>
          <w:lang w:val="sr-Latn-ME"/>
        </w:rPr>
      </w:pPr>
    </w:p>
    <w:p w:rsidR="00BE3E53" w:rsidRPr="008C40C8" w:rsidRDefault="00BE3E53"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bCs/>
          <w:lang w:val="sr-Latn-ME"/>
        </w:rPr>
      </w:pPr>
    </w:p>
    <w:p w:rsid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u w:val="single"/>
          <w:lang w:val="sr-Latn-ME"/>
        </w:rPr>
      </w:pPr>
      <w:r w:rsidRPr="008C40C8">
        <w:rPr>
          <w:rFonts w:ascii="Times New Roman" w:eastAsia="Times New Roman" w:hAnsi="Times New Roman" w:cs="Times New Roman"/>
          <w:bCs/>
          <w:u w:val="single"/>
          <w:lang w:val="sr-Latn-ME"/>
        </w:rPr>
        <w:lastRenderedPageBreak/>
        <w:t xml:space="preserve">Izračunavanje doze lijeka </w:t>
      </w:r>
      <w:r w:rsidRPr="008C40C8">
        <w:rPr>
          <w:rFonts w:ascii="Times New Roman" w:eastAsia="Times New Roman" w:hAnsi="Times New Roman" w:cs="Times New Roman"/>
          <w:u w:val="single"/>
          <w:lang w:val="sr-Latn-ME"/>
        </w:rPr>
        <w:t>Xalvobin:</w:t>
      </w:r>
    </w:p>
    <w:p w:rsidR="00BE3E53" w:rsidRPr="008C40C8" w:rsidRDefault="00BE3E53"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u w:val="single"/>
          <w:lang w:val="sr-Latn-ME"/>
        </w:rPr>
      </w:pPr>
    </w:p>
    <w:p w:rsidR="008C40C8" w:rsidRPr="008C40C8" w:rsidRDefault="008C40C8" w:rsidP="00BE3E53">
      <w:pPr>
        <w:shd w:val="clear" w:color="auto" w:fill="FFFFFF"/>
        <w:tabs>
          <w:tab w:val="left" w:pos="284"/>
          <w:tab w:val="left" w:pos="734"/>
          <w:tab w:val="left" w:pos="9270"/>
        </w:tabs>
        <w:spacing w:after="0" w:line="240" w:lineRule="auto"/>
        <w:jc w:val="both"/>
        <w:rPr>
          <w:rFonts w:ascii="Times New Roman" w:eastAsia="Times New Roman" w:hAnsi="Times New Roman" w:cs="Times New Roman"/>
          <w:vertAlign w:val="superscript"/>
          <w:lang w:val="sr-Latn-ME"/>
        </w:rPr>
      </w:pPr>
      <w:r w:rsidRPr="008C40C8">
        <w:rPr>
          <w:rFonts w:ascii="Times New Roman" w:eastAsia="Times New Roman" w:hAnsi="Times New Roman" w:cs="Times New Roman"/>
          <w:lang w:val="sr-Latn-ME"/>
        </w:rPr>
        <w:t>Tabela 1.: Izraču</w:t>
      </w:r>
      <w:r w:rsidR="00BE3E53">
        <w:rPr>
          <w:rFonts w:ascii="Times New Roman" w:eastAsia="Times New Roman" w:hAnsi="Times New Roman" w:cs="Times New Roman"/>
          <w:lang w:val="sr-Latn-ME"/>
        </w:rPr>
        <w:t>navanje standardne i redukovane</w:t>
      </w:r>
      <w:r w:rsidRPr="008C40C8">
        <w:rPr>
          <w:rFonts w:ascii="Times New Roman" w:eastAsia="Times New Roman" w:hAnsi="Times New Roman" w:cs="Times New Roman"/>
          <w:lang w:val="sr-Latn-ME"/>
        </w:rPr>
        <w:t xml:space="preserve"> doze lijeka Xalvobin na osnovu površ</w:t>
      </w:r>
      <w:r w:rsidR="00BE3E53">
        <w:rPr>
          <w:rFonts w:ascii="Times New Roman" w:eastAsia="Times New Roman" w:hAnsi="Times New Roman" w:cs="Times New Roman"/>
          <w:lang w:val="sr-Latn-ME"/>
        </w:rPr>
        <w:t xml:space="preserve">ine tijela, za početnu dozu od </w:t>
      </w:r>
      <w:r w:rsidRPr="008C40C8">
        <w:rPr>
          <w:rFonts w:ascii="Times New Roman" w:eastAsia="Times New Roman" w:hAnsi="Times New Roman" w:cs="Times New Roman"/>
          <w:lang w:val="sr-Latn-ME"/>
        </w:rPr>
        <w:t>1250 mg/m</w:t>
      </w:r>
      <w:r w:rsidRPr="008C40C8">
        <w:rPr>
          <w:rFonts w:ascii="Times New Roman" w:eastAsia="Times New Roman" w:hAnsi="Times New Roman" w:cs="Times New Roman"/>
          <w:vertAlign w:val="superscript"/>
          <w:lang w:val="sr-Latn-ME"/>
        </w:rPr>
        <w:t>2</w:t>
      </w:r>
    </w:p>
    <w:p w:rsidR="008C40C8" w:rsidRPr="008C40C8" w:rsidRDefault="008C40C8" w:rsidP="00BE3E53">
      <w:pPr>
        <w:shd w:val="clear" w:color="auto" w:fill="FFFFFF"/>
        <w:tabs>
          <w:tab w:val="left" w:pos="284"/>
          <w:tab w:val="left" w:pos="734"/>
          <w:tab w:val="left" w:pos="9270"/>
        </w:tabs>
        <w:spacing w:after="0" w:line="240" w:lineRule="auto"/>
        <w:jc w:val="both"/>
        <w:rPr>
          <w:rFonts w:ascii="Times New Roman" w:eastAsia="Times New Roman" w:hAnsi="Times New Roman" w:cs="Times New Roman"/>
          <w:vertAlign w:val="superscript"/>
          <w:lang w:val="sr-Latn-M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1657"/>
        <w:gridCol w:w="1657"/>
        <w:gridCol w:w="1657"/>
        <w:gridCol w:w="1657"/>
        <w:gridCol w:w="1349"/>
      </w:tblGrid>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u w:val="single"/>
                <w:lang w:val="sr-Latn-ME"/>
              </w:rPr>
            </w:pPr>
          </w:p>
        </w:tc>
        <w:tc>
          <w:tcPr>
            <w:tcW w:w="7977" w:type="dxa"/>
            <w:gridSpan w:val="5"/>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Dozni nivo 1250 mg/m</w:t>
            </w:r>
            <w:r w:rsidRPr="008C40C8">
              <w:rPr>
                <w:rFonts w:ascii="Times New Roman" w:eastAsia="Times New Roman" w:hAnsi="Times New Roman" w:cs="Times New Roman"/>
                <w:bCs/>
                <w:vertAlign w:val="superscript"/>
                <w:lang w:val="sr-Latn-ME"/>
              </w:rPr>
              <w:t>2</w:t>
            </w:r>
            <w:r w:rsidRPr="008C40C8">
              <w:rPr>
                <w:rFonts w:ascii="Times New Roman" w:eastAsia="Times New Roman" w:hAnsi="Times New Roman" w:cs="Times New Roman"/>
                <w:bCs/>
                <w:lang w:val="sr-Latn-ME"/>
              </w:rPr>
              <w:t xml:space="preserve"> (dva puta dnevno)</w:t>
            </w:r>
          </w:p>
        </w:tc>
      </w:tr>
      <w:tr w:rsidR="008C40C8" w:rsidRPr="008C40C8" w:rsidTr="00BE3E53">
        <w:trPr>
          <w:trHeight w:val="571"/>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u w:val="single"/>
                <w:lang w:val="sr-Latn-ME"/>
              </w:rPr>
            </w:pP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Puna doza</w:t>
            </w:r>
          </w:p>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1250 mg/m</w:t>
            </w:r>
            <w:r w:rsidRPr="008C40C8">
              <w:rPr>
                <w:rFonts w:ascii="Times New Roman" w:eastAsia="Times New Roman" w:hAnsi="Times New Roman" w:cs="Times New Roman"/>
                <w:bCs/>
                <w:vertAlign w:val="superscript"/>
                <w:lang w:val="sr-Latn-ME"/>
              </w:rPr>
              <w:t>2</w:t>
            </w:r>
          </w:p>
        </w:tc>
        <w:tc>
          <w:tcPr>
            <w:tcW w:w="3314" w:type="dxa"/>
            <w:gridSpan w:val="2"/>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Broj tableta od 150 mg i/ili 500 mg po svakom uzimanju lijeka (uzima se ujutru i uveče)</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Smanjena doza (75%)</w:t>
            </w:r>
          </w:p>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950 mg/m</w:t>
            </w:r>
            <w:r w:rsidRPr="008C40C8">
              <w:rPr>
                <w:rFonts w:ascii="Times New Roman" w:eastAsia="Times New Roman" w:hAnsi="Times New Roman" w:cs="Times New Roman"/>
                <w:bCs/>
                <w:vertAlign w:val="superscript"/>
                <w:lang w:val="sr-Latn-ME"/>
              </w:rPr>
              <w:t>2</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Smanjena doza (50%)</w:t>
            </w:r>
          </w:p>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625 mg/m</w:t>
            </w:r>
            <w:r w:rsidRPr="008C40C8">
              <w:rPr>
                <w:rFonts w:ascii="Times New Roman" w:eastAsia="Times New Roman" w:hAnsi="Times New Roman" w:cs="Times New Roman"/>
                <w:bCs/>
                <w:vertAlign w:val="superscript"/>
                <w:lang w:val="sr-Latn-ME"/>
              </w:rPr>
              <w:t>2</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Površina tijela (m</w:t>
            </w:r>
            <w:r w:rsidRPr="008C40C8">
              <w:rPr>
                <w:rFonts w:ascii="Times New Roman" w:eastAsia="Times New Roman" w:hAnsi="Times New Roman" w:cs="Times New Roman"/>
                <w:bCs/>
                <w:vertAlign w:val="superscript"/>
                <w:lang w:val="sr-Latn-ME"/>
              </w:rPr>
              <w:t>2</w:t>
            </w:r>
            <w:r w:rsidRPr="008C40C8">
              <w:rPr>
                <w:rFonts w:ascii="Times New Roman" w:eastAsia="Times New Roman" w:hAnsi="Times New Roman" w:cs="Times New Roman"/>
                <w:bCs/>
                <w:lang w:val="sr-Latn-ME"/>
              </w:rPr>
              <w:t>)</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Doza po jednom uzimanju (mg)</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150 mg</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500 mg</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Doza po jednom uzimanju (mg)</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Doza po jednom uzimanju (mg)</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≤1,26</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1500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3</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1150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800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1,27-1,38</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1650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3</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1300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800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1,39-1,52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1800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3</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1450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950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1,53-1,66</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2000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4</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1500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1000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1,67-1,78</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2150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4</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1650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1000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1,79-1,92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2300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4</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1800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1150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1,93-2,06</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2500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5</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1950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1300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2,07-2,18</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2650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5</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2000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1300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≥2,19</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2800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5</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2150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1450</w:t>
            </w:r>
          </w:p>
        </w:tc>
      </w:tr>
    </w:tbl>
    <w:p w:rsidR="008C40C8" w:rsidRPr="008C40C8" w:rsidRDefault="008C40C8" w:rsidP="00BE3E53">
      <w:pPr>
        <w:shd w:val="clear" w:color="auto" w:fill="FFFFFF"/>
        <w:tabs>
          <w:tab w:val="left" w:pos="284"/>
          <w:tab w:val="left" w:pos="734"/>
          <w:tab w:val="left" w:pos="9270"/>
        </w:tabs>
        <w:spacing w:after="0" w:line="240" w:lineRule="auto"/>
        <w:jc w:val="both"/>
        <w:rPr>
          <w:rFonts w:ascii="Times New Roman" w:eastAsia="Times New Roman" w:hAnsi="Times New Roman" w:cs="Times New Roman"/>
          <w:bCs/>
          <w:lang w:val="sr-Latn-ME"/>
        </w:rPr>
      </w:pPr>
    </w:p>
    <w:p w:rsidR="008C40C8" w:rsidRDefault="008C40C8" w:rsidP="00BE3E53">
      <w:pPr>
        <w:shd w:val="clear" w:color="auto" w:fill="FFFFFF"/>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Tabela 2.: Izračunavanje standardne i smanjene doze lijeka Xalvobin na osnovu površine tijela, za početnu dozu od 1000 mg/m</w:t>
      </w:r>
      <w:r w:rsidRPr="008C40C8">
        <w:rPr>
          <w:rFonts w:ascii="Times New Roman" w:eastAsia="Times New Roman" w:hAnsi="Times New Roman" w:cs="Times New Roman"/>
          <w:vertAlign w:val="superscript"/>
          <w:lang w:val="sr-Latn-ME"/>
        </w:rPr>
        <w:t>2</w:t>
      </w:r>
    </w:p>
    <w:p w:rsidR="00BE3E53" w:rsidRPr="008C40C8" w:rsidRDefault="00BE3E53" w:rsidP="00BE3E53">
      <w:pPr>
        <w:shd w:val="clear" w:color="auto" w:fill="FFFFFF"/>
        <w:tabs>
          <w:tab w:val="left" w:pos="284"/>
          <w:tab w:val="left" w:pos="734"/>
          <w:tab w:val="left" w:pos="9270"/>
        </w:tabs>
        <w:spacing w:after="0" w:line="240" w:lineRule="auto"/>
        <w:jc w:val="both"/>
        <w:rPr>
          <w:rFonts w:ascii="Times New Roman" w:eastAsia="Times New Roman" w:hAnsi="Times New Roman" w:cs="Times New Roman"/>
          <w:lang w:val="sr-Latn-M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1657"/>
        <w:gridCol w:w="1657"/>
        <w:gridCol w:w="1657"/>
        <w:gridCol w:w="1657"/>
        <w:gridCol w:w="1349"/>
      </w:tblGrid>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u w:val="single"/>
                <w:lang w:val="sr-Latn-ME"/>
              </w:rPr>
            </w:pPr>
          </w:p>
        </w:tc>
        <w:tc>
          <w:tcPr>
            <w:tcW w:w="7977" w:type="dxa"/>
            <w:gridSpan w:val="5"/>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Dozni nivo 1000 mg/m</w:t>
            </w:r>
            <w:r w:rsidRPr="008C40C8">
              <w:rPr>
                <w:rFonts w:ascii="Times New Roman" w:eastAsia="Times New Roman" w:hAnsi="Times New Roman" w:cs="Times New Roman"/>
                <w:bCs/>
                <w:vertAlign w:val="superscript"/>
                <w:lang w:val="sr-Latn-ME"/>
              </w:rPr>
              <w:t>2</w:t>
            </w:r>
            <w:r w:rsidRPr="008C40C8">
              <w:rPr>
                <w:rFonts w:ascii="Times New Roman" w:eastAsia="Times New Roman" w:hAnsi="Times New Roman" w:cs="Times New Roman"/>
                <w:bCs/>
                <w:lang w:val="sr-Latn-ME"/>
              </w:rPr>
              <w:t xml:space="preserve"> (dva puta dnevno)</w:t>
            </w:r>
          </w:p>
        </w:tc>
      </w:tr>
      <w:tr w:rsidR="008C40C8" w:rsidRPr="008C40C8" w:rsidTr="00BE3E53">
        <w:trPr>
          <w:trHeight w:val="571"/>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u w:val="single"/>
                <w:lang w:val="sr-Latn-ME"/>
              </w:rPr>
            </w:pP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Puna doza</w:t>
            </w:r>
          </w:p>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1000 mg/m</w:t>
            </w:r>
            <w:r w:rsidRPr="008C40C8">
              <w:rPr>
                <w:rFonts w:ascii="Times New Roman" w:eastAsia="Times New Roman" w:hAnsi="Times New Roman" w:cs="Times New Roman"/>
                <w:bCs/>
                <w:vertAlign w:val="superscript"/>
                <w:lang w:val="sr-Latn-ME"/>
              </w:rPr>
              <w:t>2</w:t>
            </w:r>
          </w:p>
        </w:tc>
        <w:tc>
          <w:tcPr>
            <w:tcW w:w="3314" w:type="dxa"/>
            <w:gridSpan w:val="2"/>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Broj tableta od 150 mg i/ili 500 mg po svakom uzimanju lijeka (uzima se ujutru i uveče)</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Smanjena doza (75%)</w:t>
            </w:r>
          </w:p>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750 mg/m</w:t>
            </w:r>
            <w:r w:rsidRPr="008C40C8">
              <w:rPr>
                <w:rFonts w:ascii="Times New Roman" w:eastAsia="Times New Roman" w:hAnsi="Times New Roman" w:cs="Times New Roman"/>
                <w:bCs/>
                <w:vertAlign w:val="superscript"/>
                <w:lang w:val="sr-Latn-ME"/>
              </w:rPr>
              <w:t>2</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Smanjena doza (50%)</w:t>
            </w:r>
          </w:p>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500 mg/m</w:t>
            </w:r>
            <w:r w:rsidRPr="008C40C8">
              <w:rPr>
                <w:rFonts w:ascii="Times New Roman" w:eastAsia="Times New Roman" w:hAnsi="Times New Roman" w:cs="Times New Roman"/>
                <w:bCs/>
                <w:vertAlign w:val="superscript"/>
                <w:lang w:val="sr-Latn-ME"/>
              </w:rPr>
              <w:t>2</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Površina tijela (m</w:t>
            </w:r>
            <w:r w:rsidRPr="008C40C8">
              <w:rPr>
                <w:rFonts w:ascii="Times New Roman" w:eastAsia="Times New Roman" w:hAnsi="Times New Roman" w:cs="Times New Roman"/>
                <w:bCs/>
                <w:vertAlign w:val="superscript"/>
                <w:lang w:val="sr-Latn-ME"/>
              </w:rPr>
              <w:t>2</w:t>
            </w:r>
            <w:r w:rsidRPr="008C40C8">
              <w:rPr>
                <w:rFonts w:ascii="Times New Roman" w:eastAsia="Times New Roman" w:hAnsi="Times New Roman" w:cs="Times New Roman"/>
                <w:bCs/>
                <w:lang w:val="sr-Latn-ME"/>
              </w:rPr>
              <w:t>)</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Doza po jednom uzimanju (mg)</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150 mg</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500 mg</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Doza po jednom uzimanju (mg)</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Doza po jednom uzimanju (mg)</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≤1,26</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1150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800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600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1,27-1,38</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1300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1000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600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1,39-1,52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1450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3</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1100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750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1,53-1,66</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1600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4</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1200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800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1,67-1,78</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1750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5</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1300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800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1,79-1,92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1800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3</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1400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900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1,93-2,06</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2000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4</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1500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1000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2,07-2,18</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2150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4</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1600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1050</w:t>
            </w:r>
          </w:p>
        </w:tc>
      </w:tr>
      <w:tr w:rsidR="008C40C8" w:rsidRPr="008C40C8" w:rsidTr="00BE3E53">
        <w:trPr>
          <w:jc w:val="center"/>
        </w:trPr>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≥2,19</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2300</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2</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4</w:t>
            </w:r>
          </w:p>
        </w:tc>
        <w:tc>
          <w:tcPr>
            <w:tcW w:w="1657"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1750</w:t>
            </w:r>
          </w:p>
        </w:tc>
        <w:tc>
          <w:tcPr>
            <w:tcW w:w="1349"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1100</w:t>
            </w:r>
          </w:p>
        </w:tc>
      </w:tr>
    </w:tbl>
    <w:p w:rsidR="008C40C8" w:rsidRDefault="008C40C8" w:rsidP="00BE3E53">
      <w:pPr>
        <w:shd w:val="clear" w:color="auto" w:fill="FFFFFF"/>
        <w:tabs>
          <w:tab w:val="left" w:pos="284"/>
          <w:tab w:val="left" w:pos="734"/>
          <w:tab w:val="left" w:pos="9270"/>
        </w:tabs>
        <w:spacing w:after="0" w:line="240" w:lineRule="auto"/>
        <w:jc w:val="both"/>
        <w:rPr>
          <w:rFonts w:ascii="Times New Roman" w:eastAsia="Times New Roman" w:hAnsi="Times New Roman" w:cs="Times New Roman"/>
          <w:bCs/>
          <w:lang w:val="sr-Latn-ME"/>
        </w:rPr>
      </w:pPr>
    </w:p>
    <w:p w:rsidR="00BE3E53" w:rsidRDefault="00BE3E53" w:rsidP="00BE3E53">
      <w:pPr>
        <w:shd w:val="clear" w:color="auto" w:fill="FFFFFF"/>
        <w:tabs>
          <w:tab w:val="left" w:pos="284"/>
          <w:tab w:val="left" w:pos="734"/>
          <w:tab w:val="left" w:pos="9270"/>
        </w:tabs>
        <w:spacing w:after="0" w:line="240" w:lineRule="auto"/>
        <w:jc w:val="both"/>
        <w:rPr>
          <w:rFonts w:ascii="Times New Roman" w:eastAsia="Times New Roman" w:hAnsi="Times New Roman" w:cs="Times New Roman"/>
          <w:bCs/>
          <w:lang w:val="sr-Latn-ME"/>
        </w:rPr>
      </w:pPr>
    </w:p>
    <w:p w:rsidR="00BE3E53" w:rsidRPr="008C40C8" w:rsidRDefault="00BE3E53" w:rsidP="00BE3E53">
      <w:pPr>
        <w:shd w:val="clear" w:color="auto" w:fill="FFFFFF"/>
        <w:tabs>
          <w:tab w:val="left" w:pos="284"/>
          <w:tab w:val="left" w:pos="734"/>
          <w:tab w:val="left" w:pos="9270"/>
        </w:tabs>
        <w:spacing w:after="0" w:line="240" w:lineRule="auto"/>
        <w:jc w:val="both"/>
        <w:rPr>
          <w:rFonts w:ascii="Times New Roman" w:eastAsia="Times New Roman" w:hAnsi="Times New Roman" w:cs="Times New Roman"/>
          <w:bCs/>
          <w:lang w:val="sr-Latn-ME"/>
        </w:rPr>
      </w:pP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u w:val="single"/>
          <w:lang w:val="sr-Latn-ME"/>
        </w:rPr>
      </w:pPr>
      <w:r w:rsidRPr="008C40C8">
        <w:rPr>
          <w:rFonts w:ascii="Times New Roman" w:eastAsia="Times New Roman" w:hAnsi="Times New Roman" w:cs="Times New Roman"/>
          <w:u w:val="single"/>
          <w:lang w:val="sr-Latn-ME"/>
        </w:rPr>
        <w:lastRenderedPageBreak/>
        <w:t>Podešavanje doze tokom terapije:</w:t>
      </w:r>
    </w:p>
    <w:p w:rsidR="00BE3E53" w:rsidRDefault="00BE3E53"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i/>
          <w:lang w:val="sr-Latn-ME"/>
        </w:rPr>
      </w:pP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Opšti principi</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Toksičnost usljed primjene lijeka Xalvobin može da se reguliše simptomatskom terapijom i/ili promjenom doze (prekid terapije ili smanjenje doze). Kada se doza jednom smanji, kasnije je ne treba povećavati. Kada se radi o toksičnostima za koje ljekar smatra da je malo vjerovatno da će postati ozbiljne ili životno ugrožavajuće, npr. alopecija, izmijenjen osjećaj ukusa, promjene na noktima, liječenje se može nastaviti u istoj dozi bez smanjenja doze ili prekida terapije. Pacijenti koji uzimaju lijek Xalvobin treba da budu informisani o potrebi da se odmah prekine terapija ako dođe do pojave umjerene ili teže toksičnosti. Doze lijeka Xalvobin preskočene usljed toksičnosti se ne nadoknađuju. U nastavku su preporučene izmjene doze zbog toksičnosti:</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rPr>
      </w:pPr>
    </w:p>
    <w:p w:rsid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Tabela 3.: Šema smanjenja doze lijeka Xalvobin (tronedjeljni ciklus ili kontinuirana terapija)</w:t>
      </w:r>
    </w:p>
    <w:p w:rsidR="00BE3E53" w:rsidRPr="008C40C8" w:rsidRDefault="00BE3E53"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rPr>
      </w:pP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4"/>
        <w:gridCol w:w="3314"/>
        <w:gridCol w:w="2992"/>
      </w:tblGrid>
      <w:tr w:rsidR="008C40C8" w:rsidRPr="008C40C8" w:rsidTr="00BE3E53">
        <w:trPr>
          <w:jc w:val="center"/>
        </w:trPr>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Stepen toksičnosti*</w:t>
            </w:r>
          </w:p>
        </w:tc>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Promjene doze tokom terapijskog ciklusa</w:t>
            </w:r>
          </w:p>
        </w:tc>
        <w:tc>
          <w:tcPr>
            <w:tcW w:w="2992"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Prilagođavanje doze za naredni ciklus/dozu (% početne doze)</w:t>
            </w:r>
          </w:p>
        </w:tc>
      </w:tr>
      <w:tr w:rsidR="008C40C8" w:rsidRPr="008C40C8" w:rsidTr="00BE3E53">
        <w:trPr>
          <w:jc w:val="center"/>
        </w:trPr>
        <w:tc>
          <w:tcPr>
            <w:tcW w:w="3314" w:type="dxa"/>
          </w:tcPr>
          <w:p w:rsidR="008C40C8" w:rsidRPr="008C40C8" w:rsidRDefault="008C40C8" w:rsidP="00BE3E53">
            <w:pPr>
              <w:numPr>
                <w:ilvl w:val="0"/>
                <w:numId w:val="15"/>
              </w:numPr>
              <w:tabs>
                <w:tab w:val="left" w:pos="284"/>
                <w:tab w:val="left" w:pos="734"/>
                <w:tab w:val="left" w:pos="9270"/>
              </w:tabs>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Gradus 1</w:t>
            </w:r>
          </w:p>
        </w:tc>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Održati nivo doze</w:t>
            </w:r>
          </w:p>
        </w:tc>
        <w:tc>
          <w:tcPr>
            <w:tcW w:w="2992"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Održati nivo doze</w:t>
            </w:r>
          </w:p>
        </w:tc>
      </w:tr>
      <w:tr w:rsidR="008C40C8" w:rsidRPr="008C40C8" w:rsidTr="00BE3E53">
        <w:trPr>
          <w:jc w:val="center"/>
        </w:trPr>
        <w:tc>
          <w:tcPr>
            <w:tcW w:w="9620" w:type="dxa"/>
            <w:gridSpan w:val="3"/>
          </w:tcPr>
          <w:p w:rsidR="008C40C8" w:rsidRPr="008C40C8" w:rsidRDefault="008C40C8" w:rsidP="00BE3E53">
            <w:pPr>
              <w:numPr>
                <w:ilvl w:val="0"/>
                <w:numId w:val="15"/>
              </w:numPr>
              <w:tabs>
                <w:tab w:val="left" w:pos="284"/>
                <w:tab w:val="left" w:pos="734"/>
                <w:tab w:val="left" w:pos="9270"/>
              </w:tabs>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Gradus 2</w:t>
            </w:r>
          </w:p>
        </w:tc>
      </w:tr>
      <w:tr w:rsidR="008C40C8" w:rsidRPr="008C40C8" w:rsidTr="00BE3E53">
        <w:trPr>
          <w:jc w:val="center"/>
        </w:trPr>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 xml:space="preserve"> prvo pojavljivanje</w:t>
            </w:r>
          </w:p>
        </w:tc>
        <w:tc>
          <w:tcPr>
            <w:tcW w:w="3314" w:type="dxa"/>
            <w:vMerge w:val="restart"/>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Prekinuti dok se ne vrati na gradus 0-1</w:t>
            </w:r>
          </w:p>
        </w:tc>
        <w:tc>
          <w:tcPr>
            <w:tcW w:w="2992"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100%</w:t>
            </w:r>
          </w:p>
        </w:tc>
      </w:tr>
      <w:tr w:rsidR="008C40C8" w:rsidRPr="008C40C8" w:rsidTr="00BE3E53">
        <w:trPr>
          <w:jc w:val="center"/>
        </w:trPr>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 xml:space="preserve"> drugo pojavljivanje</w:t>
            </w:r>
          </w:p>
        </w:tc>
        <w:tc>
          <w:tcPr>
            <w:tcW w:w="3314" w:type="dxa"/>
            <w:vMerge/>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p>
        </w:tc>
        <w:tc>
          <w:tcPr>
            <w:tcW w:w="2992"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75%</w:t>
            </w:r>
          </w:p>
        </w:tc>
      </w:tr>
      <w:tr w:rsidR="008C40C8" w:rsidRPr="008C40C8" w:rsidTr="00BE3E53">
        <w:trPr>
          <w:jc w:val="center"/>
        </w:trPr>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 xml:space="preserve"> treće pojavljivanje</w:t>
            </w:r>
          </w:p>
        </w:tc>
        <w:tc>
          <w:tcPr>
            <w:tcW w:w="3314" w:type="dxa"/>
            <w:vMerge/>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p>
        </w:tc>
        <w:tc>
          <w:tcPr>
            <w:tcW w:w="2992"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50%</w:t>
            </w:r>
          </w:p>
        </w:tc>
      </w:tr>
      <w:tr w:rsidR="008C40C8" w:rsidRPr="008C40C8" w:rsidTr="00BE3E53">
        <w:trPr>
          <w:jc w:val="center"/>
        </w:trPr>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 xml:space="preserve"> četvrto pojavljivanje</w:t>
            </w:r>
          </w:p>
        </w:tc>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Trajno prekinuti terapiju</w:t>
            </w:r>
          </w:p>
        </w:tc>
        <w:tc>
          <w:tcPr>
            <w:tcW w:w="2992"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Nije primjenljivo</w:t>
            </w:r>
          </w:p>
        </w:tc>
      </w:tr>
      <w:tr w:rsidR="008C40C8" w:rsidRPr="008C40C8" w:rsidTr="00BE3E53">
        <w:trPr>
          <w:jc w:val="center"/>
        </w:trPr>
        <w:tc>
          <w:tcPr>
            <w:tcW w:w="3314" w:type="dxa"/>
          </w:tcPr>
          <w:p w:rsidR="008C40C8" w:rsidRPr="008C40C8" w:rsidRDefault="008C40C8" w:rsidP="00BE3E53">
            <w:pPr>
              <w:numPr>
                <w:ilvl w:val="0"/>
                <w:numId w:val="15"/>
              </w:numPr>
              <w:tabs>
                <w:tab w:val="left" w:pos="284"/>
                <w:tab w:val="left" w:pos="734"/>
                <w:tab w:val="left" w:pos="9270"/>
              </w:tabs>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Gradus 3</w:t>
            </w:r>
          </w:p>
        </w:tc>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p>
        </w:tc>
        <w:tc>
          <w:tcPr>
            <w:tcW w:w="2992"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p>
        </w:tc>
      </w:tr>
      <w:tr w:rsidR="008C40C8" w:rsidRPr="008C40C8" w:rsidTr="00BE3E53">
        <w:trPr>
          <w:jc w:val="center"/>
        </w:trPr>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 xml:space="preserve"> prvo pojavljivanje</w:t>
            </w:r>
          </w:p>
        </w:tc>
        <w:tc>
          <w:tcPr>
            <w:tcW w:w="3314" w:type="dxa"/>
            <w:vMerge w:val="restart"/>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Prekinuti dok se ne vrati na gradus  0-1</w:t>
            </w:r>
          </w:p>
        </w:tc>
        <w:tc>
          <w:tcPr>
            <w:tcW w:w="2992"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75%</w:t>
            </w:r>
          </w:p>
        </w:tc>
      </w:tr>
      <w:tr w:rsidR="008C40C8" w:rsidRPr="008C40C8" w:rsidTr="00BE3E53">
        <w:trPr>
          <w:jc w:val="center"/>
        </w:trPr>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 xml:space="preserve"> drugo pojavljivanje</w:t>
            </w:r>
          </w:p>
        </w:tc>
        <w:tc>
          <w:tcPr>
            <w:tcW w:w="3314" w:type="dxa"/>
            <w:vMerge/>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p>
        </w:tc>
        <w:tc>
          <w:tcPr>
            <w:tcW w:w="2992"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50%</w:t>
            </w:r>
          </w:p>
        </w:tc>
      </w:tr>
      <w:tr w:rsidR="008C40C8" w:rsidRPr="008C40C8" w:rsidTr="00BE3E53">
        <w:trPr>
          <w:jc w:val="center"/>
        </w:trPr>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treće pojavljivanje</w:t>
            </w:r>
          </w:p>
        </w:tc>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Trajno prekinuti terapiju</w:t>
            </w:r>
          </w:p>
        </w:tc>
        <w:tc>
          <w:tcPr>
            <w:tcW w:w="2992"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Nije primjenljivo</w:t>
            </w:r>
          </w:p>
        </w:tc>
      </w:tr>
      <w:tr w:rsidR="008C40C8" w:rsidRPr="008C40C8" w:rsidTr="00BE3E53">
        <w:trPr>
          <w:jc w:val="center"/>
        </w:trPr>
        <w:tc>
          <w:tcPr>
            <w:tcW w:w="3314" w:type="dxa"/>
          </w:tcPr>
          <w:p w:rsidR="008C40C8" w:rsidRPr="008C40C8" w:rsidRDefault="008C40C8" w:rsidP="00BE3E53">
            <w:pPr>
              <w:numPr>
                <w:ilvl w:val="0"/>
                <w:numId w:val="15"/>
              </w:numPr>
              <w:tabs>
                <w:tab w:val="left" w:pos="284"/>
                <w:tab w:val="left" w:pos="734"/>
                <w:tab w:val="left" w:pos="9270"/>
              </w:tabs>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Gradus 4</w:t>
            </w:r>
          </w:p>
        </w:tc>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p>
        </w:tc>
        <w:tc>
          <w:tcPr>
            <w:tcW w:w="2992"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p>
        </w:tc>
      </w:tr>
      <w:tr w:rsidR="008C40C8" w:rsidRPr="008C40C8" w:rsidTr="00BE3E53">
        <w:trPr>
          <w:jc w:val="center"/>
        </w:trPr>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 xml:space="preserve"> prvo pojavljivanje</w:t>
            </w:r>
          </w:p>
        </w:tc>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Trajno prekinuti terapiju</w:t>
            </w:r>
          </w:p>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ili</w:t>
            </w:r>
          </w:p>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Ako ljekar smatra da je u najboljem interesu pacijenta da nastavi, prekinuti dok se ne vrati na gradus  0-1</w:t>
            </w:r>
          </w:p>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p>
        </w:tc>
        <w:tc>
          <w:tcPr>
            <w:tcW w:w="2992"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50%</w:t>
            </w:r>
          </w:p>
        </w:tc>
      </w:tr>
      <w:tr w:rsidR="008C40C8" w:rsidRPr="008C40C8" w:rsidTr="00BE3E53">
        <w:trPr>
          <w:jc w:val="center"/>
        </w:trPr>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drugo pojavljivanje</w:t>
            </w:r>
          </w:p>
        </w:tc>
        <w:tc>
          <w:tcPr>
            <w:tcW w:w="3314"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Trajno prekinuti terapiju</w:t>
            </w:r>
          </w:p>
        </w:tc>
        <w:tc>
          <w:tcPr>
            <w:tcW w:w="2992" w:type="dxa"/>
          </w:tcPr>
          <w:p w:rsidR="008C40C8" w:rsidRPr="008C40C8" w:rsidRDefault="008C40C8" w:rsidP="00BE3E53">
            <w:pPr>
              <w:tabs>
                <w:tab w:val="left" w:pos="284"/>
                <w:tab w:val="left" w:pos="734"/>
                <w:tab w:val="left" w:pos="9270"/>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Nije primjenljivo</w:t>
            </w:r>
          </w:p>
        </w:tc>
      </w:tr>
    </w:tbl>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rPr>
        <w:t>*</w:t>
      </w:r>
      <w:r w:rsidRPr="008C40C8">
        <w:rPr>
          <w:rFonts w:ascii="Times New Roman" w:eastAsia="Times New Roman" w:hAnsi="Times New Roman" w:cs="Times New Roman"/>
          <w:lang w:val="sr-Latn-ME" w:eastAsia="sr-Latn-CS"/>
        </w:rPr>
        <w:t xml:space="preserve"> Prema Grupi za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ka ispitivanja Kanadskog nacionalnog instituta za karcinom (NCIC CTG), koriš</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eni su uobi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ajeni kriterijumi toksi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nosti (verzija 1) ili Zajedni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ki terminološki kriterijumi za neželjene doga</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aje (CTCAE) Programa procjene terapije karcinoma Ameri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kog nacionalnog instituta za karcinom, verzija 4.0. Za sindrom šaka-stopalo i hiperbilirubinemiju, vidjeti poglavlje 4.4.</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i/>
          <w:iCs/>
          <w:lang w:val="sr-Latn-ME" w:eastAsia="sr-Latn-CS"/>
        </w:rPr>
        <w:t>Hematologija</w:t>
      </w:r>
      <w:r w:rsidRPr="008C40C8">
        <w:rPr>
          <w:rFonts w:ascii="Times New Roman" w:eastAsia="Times New Roman" w:hAnsi="Times New Roman" w:cs="Times New Roman"/>
          <w:lang w:val="sr-Latn-ME" w:eastAsia="sr-Latn-CS"/>
        </w:rPr>
        <w:t xml:space="preserve">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Pacijenti kod kojih je broj neutrofila prije uključivanja  terapije &lt;1,5 x 10</w:t>
      </w:r>
      <w:r w:rsidRPr="008C40C8">
        <w:rPr>
          <w:rFonts w:ascii="Times New Roman" w:eastAsia="Times New Roman" w:hAnsi="Times New Roman" w:cs="Times New Roman"/>
          <w:vertAlign w:val="superscript"/>
          <w:lang w:val="sr-Latn-ME" w:eastAsia="sr-Latn-CS"/>
        </w:rPr>
        <w:t>9</w:t>
      </w:r>
      <w:r w:rsidRPr="008C40C8">
        <w:rPr>
          <w:rFonts w:ascii="Times New Roman" w:eastAsia="Times New Roman" w:hAnsi="Times New Roman" w:cs="Times New Roman"/>
          <w:lang w:val="sr-Latn-ME" w:eastAsia="sr-Latn-CS"/>
        </w:rPr>
        <w:t>/L, i/ili sa brojem trombocita &lt;100 x 10</w:t>
      </w:r>
      <w:r w:rsidRPr="008C40C8">
        <w:rPr>
          <w:rFonts w:ascii="Times New Roman" w:eastAsia="Times New Roman" w:hAnsi="Times New Roman" w:cs="Times New Roman"/>
          <w:vertAlign w:val="superscript"/>
          <w:lang w:val="sr-Latn-ME" w:eastAsia="sr-Latn-CS"/>
        </w:rPr>
        <w:t>9</w:t>
      </w:r>
      <w:r w:rsidRPr="008C40C8">
        <w:rPr>
          <w:rFonts w:ascii="Times New Roman" w:eastAsia="Times New Roman" w:hAnsi="Times New Roman" w:cs="Times New Roman"/>
          <w:lang w:val="sr-Latn-ME" w:eastAsia="sr-Latn-CS"/>
        </w:rPr>
        <w:t xml:space="preserve">/L, ne treba da uzimaju lijek </w:t>
      </w:r>
      <w:r w:rsidRPr="008C40C8">
        <w:rPr>
          <w:rFonts w:ascii="Times New Roman" w:eastAsia="Times New Roman" w:hAnsi="Times New Roman" w:cs="Times New Roman"/>
          <w:lang w:val="sr-Latn-ME"/>
        </w:rPr>
        <w:t>Xalvobin</w:t>
      </w:r>
      <w:r w:rsidRPr="008C40C8">
        <w:rPr>
          <w:rFonts w:ascii="Times New Roman" w:eastAsia="Times New Roman" w:hAnsi="Times New Roman" w:cs="Times New Roman"/>
          <w:lang w:val="sr-Latn-ME" w:eastAsia="sr-Latn-CS"/>
        </w:rPr>
        <w:t>. Ako vanredni laboratorijski testovi tokom terapijskog ciklusa pokažu pad broja neutrofila ispod 1,0 x 10</w:t>
      </w:r>
      <w:r w:rsidRPr="008C40C8">
        <w:rPr>
          <w:rFonts w:ascii="Times New Roman" w:eastAsia="Times New Roman" w:hAnsi="Times New Roman" w:cs="Times New Roman"/>
          <w:vertAlign w:val="superscript"/>
          <w:lang w:val="sr-Latn-ME" w:eastAsia="sr-Latn-CS"/>
        </w:rPr>
        <w:t>9</w:t>
      </w:r>
      <w:r w:rsidRPr="008C40C8">
        <w:rPr>
          <w:rFonts w:ascii="Times New Roman" w:eastAsia="Times New Roman" w:hAnsi="Times New Roman" w:cs="Times New Roman"/>
          <w:lang w:val="sr-Latn-ME" w:eastAsia="sr-Latn-CS"/>
        </w:rPr>
        <w:t>/L, ili pad broja trombocita ispod 75 x 10</w:t>
      </w:r>
      <w:r w:rsidRPr="008C40C8">
        <w:rPr>
          <w:rFonts w:ascii="Times New Roman" w:eastAsia="Times New Roman" w:hAnsi="Times New Roman" w:cs="Times New Roman"/>
          <w:vertAlign w:val="superscript"/>
          <w:lang w:val="sr-Latn-ME" w:eastAsia="sr-Latn-CS"/>
        </w:rPr>
        <w:t>9</w:t>
      </w:r>
      <w:r w:rsidRPr="008C40C8">
        <w:rPr>
          <w:rFonts w:ascii="Times New Roman" w:eastAsia="Times New Roman" w:hAnsi="Times New Roman" w:cs="Times New Roman"/>
          <w:lang w:val="sr-Latn-ME" w:eastAsia="sr-Latn-CS"/>
        </w:rPr>
        <w:t xml:space="preserve">/L, terapiju lijekom </w:t>
      </w:r>
      <w:r w:rsidRPr="008C40C8">
        <w:rPr>
          <w:rFonts w:ascii="Times New Roman" w:eastAsia="Times New Roman" w:hAnsi="Times New Roman" w:cs="Times New Roman"/>
          <w:lang w:val="sr-Latn-ME"/>
        </w:rPr>
        <w:t>Xalvobin</w:t>
      </w:r>
      <w:r w:rsidRPr="008C40C8">
        <w:rPr>
          <w:rFonts w:ascii="Times New Roman" w:eastAsia="Times New Roman" w:hAnsi="Times New Roman" w:cs="Times New Roman"/>
          <w:lang w:val="sr-Latn-ME" w:eastAsia="sr-Latn-CS"/>
        </w:rPr>
        <w:t xml:space="preserve"> treba prekinuti.</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lang w:val="sr-Latn-ME" w:eastAsia="sr-Latn-CS"/>
        </w:rPr>
      </w:pP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u w:val="single"/>
          <w:lang w:val="sr-Latn-ME"/>
        </w:rPr>
      </w:pPr>
      <w:r w:rsidRPr="008C40C8">
        <w:rPr>
          <w:rFonts w:ascii="Times New Roman" w:eastAsia="Times New Roman" w:hAnsi="Times New Roman" w:cs="Times New Roman"/>
          <w:u w:val="single"/>
          <w:lang w:val="sr-Latn-ME" w:eastAsia="sr-Latn-CS"/>
        </w:rPr>
        <w:lastRenderedPageBreak/>
        <w:t>Izmjene doze zbog toksi</w:t>
      </w:r>
      <w:r w:rsidRPr="008C40C8">
        <w:rPr>
          <w:rFonts w:ascii="Times New Roman" w:eastAsia="TimesNewRoman" w:hAnsi="Times New Roman" w:cs="Times New Roman"/>
          <w:u w:val="single"/>
          <w:lang w:val="sr-Latn-ME" w:eastAsia="sr-Latn-CS"/>
        </w:rPr>
        <w:t>č</w:t>
      </w:r>
      <w:r w:rsidRPr="008C40C8">
        <w:rPr>
          <w:rFonts w:ascii="Times New Roman" w:eastAsia="Times New Roman" w:hAnsi="Times New Roman" w:cs="Times New Roman"/>
          <w:u w:val="single"/>
          <w:lang w:val="sr-Latn-ME" w:eastAsia="sr-Latn-CS"/>
        </w:rPr>
        <w:t xml:space="preserve">nosti kada se lijek </w:t>
      </w:r>
      <w:r w:rsidRPr="008C40C8">
        <w:rPr>
          <w:rFonts w:ascii="Times New Roman" w:eastAsia="Times New Roman" w:hAnsi="Times New Roman" w:cs="Times New Roman"/>
          <w:u w:val="single"/>
          <w:lang w:val="sr-Latn-ME"/>
        </w:rPr>
        <w:t>Xalvobin primjenjuje u tronedjeljnom ciklusu u kombinaciji sa drugim ljekovima:</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u w:val="single"/>
          <w:lang w:val="sr-Latn-ME"/>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Izmjene doze zbog toksi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nosti kada se lijek </w:t>
      </w:r>
      <w:r w:rsidRPr="008C40C8">
        <w:rPr>
          <w:rFonts w:ascii="Times New Roman" w:eastAsia="Times New Roman" w:hAnsi="Times New Roman" w:cs="Times New Roman"/>
          <w:lang w:val="sr-Latn-ME"/>
        </w:rPr>
        <w:t>Xalvobin</w:t>
      </w:r>
      <w:r w:rsidRPr="008C40C8">
        <w:rPr>
          <w:rFonts w:ascii="Times New Roman" w:eastAsia="Times New Roman" w:hAnsi="Times New Roman" w:cs="Times New Roman"/>
          <w:lang w:val="sr-Latn-ME" w:eastAsia="sr-Latn-CS"/>
        </w:rPr>
        <w:t xml:space="preserve"> primjenjuje u tronedjeljnom ciklusu u kombinaciji sa drugim ljekovima treba vršiti u skladu sa Tabelom 3. (gore) za lijek </w:t>
      </w:r>
      <w:r w:rsidRPr="008C40C8">
        <w:rPr>
          <w:rFonts w:ascii="Times New Roman" w:eastAsia="Times New Roman" w:hAnsi="Times New Roman" w:cs="Times New Roman"/>
          <w:lang w:val="sr-Latn-ME"/>
        </w:rPr>
        <w:t>Xalvobin</w:t>
      </w:r>
      <w:r w:rsidRPr="008C40C8">
        <w:rPr>
          <w:rFonts w:ascii="Times New Roman" w:eastAsia="Times New Roman" w:hAnsi="Times New Roman" w:cs="Times New Roman"/>
          <w:lang w:val="sr-Latn-ME" w:eastAsia="sr-Latn-CS"/>
        </w:rPr>
        <w:t xml:space="preserve"> i u skladu sa odgovaraju</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im Sažetkom karakteristika lijeka za drugi lijek (druge ljekove).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Na početku terapijskog ciklusa, ako je indikovano odlaganje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enja bilo lijekom </w:t>
      </w:r>
      <w:r w:rsidRPr="008C40C8">
        <w:rPr>
          <w:rFonts w:ascii="Times New Roman" w:eastAsia="Times New Roman" w:hAnsi="Times New Roman" w:cs="Times New Roman"/>
          <w:lang w:val="sr-Latn-ME"/>
        </w:rPr>
        <w:t>Xalvobin</w:t>
      </w:r>
      <w:r w:rsidRPr="008C40C8">
        <w:rPr>
          <w:rFonts w:ascii="Times New Roman" w:eastAsia="Times New Roman" w:hAnsi="Times New Roman" w:cs="Times New Roman"/>
          <w:lang w:val="sr-Latn-ME" w:eastAsia="sr-Latn-CS"/>
        </w:rPr>
        <w:t xml:space="preserve"> ili drugim lijekom (drugim ljekovima), primjenu kombinovane terapije treba odložiti sve dok se ne steknu uslovi za započinjanje terapije svim ljekovima.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Tokom terapijskog ciklusa, za one toksi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nosti za koje ljekar ne smatra da su povezane sa lijekom </w:t>
      </w:r>
      <w:r w:rsidRPr="008C40C8">
        <w:rPr>
          <w:rFonts w:ascii="Times New Roman" w:eastAsia="Times New Roman" w:hAnsi="Times New Roman" w:cs="Times New Roman"/>
          <w:lang w:val="sr-Latn-ME"/>
        </w:rPr>
        <w:t>Xalvobin</w:t>
      </w:r>
      <w:r w:rsidRPr="008C40C8">
        <w:rPr>
          <w:rFonts w:ascii="Times New Roman" w:eastAsia="Times New Roman" w:hAnsi="Times New Roman" w:cs="Times New Roman"/>
          <w:lang w:val="sr-Latn-ME" w:eastAsia="sr-Latn-CS"/>
        </w:rPr>
        <w:t xml:space="preserve">, davanje lijeka </w:t>
      </w:r>
      <w:r w:rsidRPr="008C40C8">
        <w:rPr>
          <w:rFonts w:ascii="Times New Roman" w:eastAsia="Times New Roman" w:hAnsi="Times New Roman" w:cs="Times New Roman"/>
          <w:lang w:val="sr-Latn-ME"/>
        </w:rPr>
        <w:t>Xalvobin</w:t>
      </w:r>
      <w:r w:rsidRPr="008C40C8">
        <w:rPr>
          <w:rFonts w:ascii="Times New Roman" w:eastAsia="Times New Roman" w:hAnsi="Times New Roman" w:cs="Times New Roman"/>
          <w:lang w:val="sr-Latn-ME" w:eastAsia="sr-Latn-CS"/>
        </w:rPr>
        <w:t xml:space="preserve"> treba nastaviti, a dozu drugog lijeka prilagoditi u skladu sa odgovaraju</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im Uputstvima za propisivanje lijeka.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Ako druge ljekove treba trajno ukinuti, terapija lijekom </w:t>
      </w:r>
      <w:r w:rsidRPr="008C40C8">
        <w:rPr>
          <w:rFonts w:ascii="Times New Roman" w:eastAsia="Times New Roman" w:hAnsi="Times New Roman" w:cs="Times New Roman"/>
          <w:lang w:val="sr-Latn-ME"/>
        </w:rPr>
        <w:t>Xalvobin</w:t>
      </w:r>
      <w:r w:rsidRPr="008C40C8">
        <w:rPr>
          <w:rFonts w:ascii="Times New Roman" w:eastAsia="Times New Roman" w:hAnsi="Times New Roman" w:cs="Times New Roman"/>
          <w:lang w:val="sr-Latn-ME" w:eastAsia="sr-Latn-CS"/>
        </w:rPr>
        <w:t xml:space="preserve"> se može nastaviti kada se ispune uslovi za ponovno uvo</w:t>
      </w:r>
      <w:r w:rsidRPr="008C40C8">
        <w:rPr>
          <w:rFonts w:ascii="Times New Roman" w:eastAsia="TimesNewRoman" w:hAnsi="Times New Roman" w:cs="Times New Roman"/>
          <w:lang w:val="sr-Latn-ME" w:eastAsia="sr-Latn-CS"/>
        </w:rPr>
        <w:t xml:space="preserve">đenje lijeka </w:t>
      </w:r>
      <w:r w:rsidRPr="008C40C8">
        <w:rPr>
          <w:rFonts w:ascii="Times New Roman" w:eastAsia="Times New Roman" w:hAnsi="Times New Roman" w:cs="Times New Roman"/>
          <w:lang w:val="sr-Latn-ME"/>
        </w:rPr>
        <w:t>Xalvobin</w:t>
      </w:r>
      <w:r w:rsidRPr="008C40C8">
        <w:rPr>
          <w:rFonts w:ascii="Times New Roman" w:eastAsia="Times New Roman" w:hAnsi="Times New Roman" w:cs="Times New Roman"/>
          <w:lang w:val="sr-Latn-ME" w:eastAsia="sr-Latn-CS"/>
        </w:rPr>
        <w:t>.</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Ovaj savjet važi za sve indikacije i sve posebne grupe pacijenata.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u w:val="single"/>
          <w:lang w:val="sr-Latn-ME"/>
        </w:rPr>
      </w:pPr>
      <w:r w:rsidRPr="008C40C8">
        <w:rPr>
          <w:rFonts w:ascii="Times New Roman" w:eastAsia="Times New Roman" w:hAnsi="Times New Roman" w:cs="Times New Roman"/>
          <w:u w:val="single"/>
          <w:lang w:val="sr-Latn-ME" w:eastAsia="sr-Latn-CS"/>
        </w:rPr>
        <w:t>Izmjene doze zbog toksi</w:t>
      </w:r>
      <w:r w:rsidRPr="008C40C8">
        <w:rPr>
          <w:rFonts w:ascii="Times New Roman" w:eastAsia="TimesNewRoman" w:hAnsi="Times New Roman" w:cs="Times New Roman"/>
          <w:u w:val="single"/>
          <w:lang w:val="sr-Latn-ME" w:eastAsia="sr-Latn-CS"/>
        </w:rPr>
        <w:t>č</w:t>
      </w:r>
      <w:r w:rsidRPr="008C40C8">
        <w:rPr>
          <w:rFonts w:ascii="Times New Roman" w:eastAsia="Times New Roman" w:hAnsi="Times New Roman" w:cs="Times New Roman"/>
          <w:u w:val="single"/>
          <w:lang w:val="sr-Latn-ME" w:eastAsia="sr-Latn-CS"/>
        </w:rPr>
        <w:t xml:space="preserve">nosti kada se lijek </w:t>
      </w:r>
      <w:r w:rsidRPr="008C40C8">
        <w:rPr>
          <w:rFonts w:ascii="Times New Roman" w:eastAsia="Times New Roman" w:hAnsi="Times New Roman" w:cs="Times New Roman"/>
          <w:u w:val="single"/>
          <w:lang w:val="sr-Latn-ME"/>
        </w:rPr>
        <w:t>Xalvobin primjenjuje kontinuirano u kombinaciji sa drugim ljekovima:</w:t>
      </w:r>
    </w:p>
    <w:p w:rsidR="008C40C8" w:rsidRPr="008C40C8" w:rsidRDefault="008C40C8" w:rsidP="00BE3E53">
      <w:pPr>
        <w:shd w:val="clear" w:color="auto" w:fill="FFFFFF"/>
        <w:tabs>
          <w:tab w:val="left" w:pos="284"/>
          <w:tab w:val="left" w:pos="734"/>
          <w:tab w:val="left" w:pos="9270"/>
        </w:tabs>
        <w:spacing w:after="0" w:line="240" w:lineRule="auto"/>
        <w:ind w:left="14"/>
        <w:jc w:val="both"/>
        <w:rPr>
          <w:rFonts w:ascii="Times New Roman" w:eastAsia="Times New Roman" w:hAnsi="Times New Roman" w:cs="Times New Roman"/>
          <w:u w:val="single"/>
          <w:lang w:val="sr-Latn-ME"/>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Izmjene doze zbog toksi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nosti kada se lijek </w:t>
      </w:r>
      <w:r w:rsidRPr="008C40C8">
        <w:rPr>
          <w:rFonts w:ascii="Times New Roman" w:eastAsia="Times New Roman" w:hAnsi="Times New Roman" w:cs="Times New Roman"/>
          <w:lang w:val="sr-Latn-ME"/>
        </w:rPr>
        <w:t>Xalvobin</w:t>
      </w:r>
      <w:r w:rsidRPr="008C40C8">
        <w:rPr>
          <w:rFonts w:ascii="Times New Roman" w:eastAsia="Times New Roman" w:hAnsi="Times New Roman" w:cs="Times New Roman"/>
          <w:lang w:val="sr-Latn-ME" w:eastAsia="sr-Latn-CS"/>
        </w:rPr>
        <w:t xml:space="preserve"> primjenjuje kontinuirano u kombinaciji sa drugim ljekovima treba vršiti u skladu sa Tabelom 3 (gore) za lijek </w:t>
      </w:r>
      <w:r w:rsidRPr="008C40C8">
        <w:rPr>
          <w:rFonts w:ascii="Times New Roman" w:eastAsia="Times New Roman" w:hAnsi="Times New Roman" w:cs="Times New Roman"/>
          <w:lang w:val="sr-Latn-ME"/>
        </w:rPr>
        <w:t>Xalvobin</w:t>
      </w:r>
      <w:r w:rsidRPr="008C40C8">
        <w:rPr>
          <w:rFonts w:ascii="Times New Roman" w:eastAsia="Times New Roman" w:hAnsi="Times New Roman" w:cs="Times New Roman"/>
          <w:lang w:val="sr-Latn-ME" w:eastAsia="sr-Latn-CS"/>
        </w:rPr>
        <w:t xml:space="preserve"> i u skladu sa odgovaraju</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im Sažetkom karakteristika lijeka za drugi lijek (druge ljekove).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u w:val="single"/>
          <w:lang w:val="sr-Latn-ME" w:eastAsia="sr-Latn-CS"/>
        </w:rPr>
      </w:pPr>
      <w:r w:rsidRPr="008C40C8">
        <w:rPr>
          <w:rFonts w:ascii="Times New Roman" w:eastAsia="Times New Roman" w:hAnsi="Times New Roman" w:cs="Times New Roman"/>
          <w:u w:val="single"/>
          <w:lang w:val="sr-Latn-ME" w:eastAsia="sr-Latn-CS"/>
        </w:rPr>
        <w:t>Prilagođavanje doze kod posebnih grupa pacijenata: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eastAsia="sr-Latn-CS"/>
        </w:rPr>
      </w:pPr>
      <w:r w:rsidRPr="008C40C8">
        <w:rPr>
          <w:rFonts w:ascii="Times New Roman" w:eastAsia="Times New Roman" w:hAnsi="Times New Roman" w:cs="Times New Roman"/>
          <w:i/>
          <w:lang w:val="sr-Latn-ME" w:eastAsia="sr-Latn-CS"/>
        </w:rPr>
        <w:t>Oštećenje jetre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Nema dovoljno podataka o bezbjednosti i efikasnosti primjene lijeka kod pacijenata sa oštećenjem jetre da bi se mogle dati preporuke za prilagođavanje doze. Nema dostupnih informacija o oštećenju jetre usljed ciroze ili hepatitisa.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eastAsia="sr-Latn-CS"/>
        </w:rPr>
      </w:pPr>
      <w:r w:rsidRPr="008C40C8">
        <w:rPr>
          <w:rFonts w:ascii="Times New Roman" w:eastAsia="Times New Roman" w:hAnsi="Times New Roman" w:cs="Times New Roman"/>
          <w:i/>
          <w:lang w:val="sr-Latn-ME" w:eastAsia="sr-Latn-CS"/>
        </w:rPr>
        <w:t>Oštećenje bubrega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 xml:space="preserve">Lijek </w:t>
      </w:r>
      <w:r w:rsidRPr="008C40C8">
        <w:rPr>
          <w:rFonts w:ascii="Times New Roman" w:eastAsia="Times New Roman" w:hAnsi="Times New Roman" w:cs="Times New Roman"/>
          <w:lang w:val="sr-Latn-ME"/>
        </w:rPr>
        <w:t>Xalvobin je kontraindikovan kod pacijenata sa teškim oštećenjem bubrega (klirens kreatinina ispod 30 ml/min [</w:t>
      </w:r>
      <w:r w:rsidRPr="008C40C8">
        <w:rPr>
          <w:rFonts w:ascii="Times New Roman" w:eastAsia="Times New Roman" w:hAnsi="Times New Roman" w:cs="Times New Roman"/>
          <w:i/>
          <w:lang w:val="sr-Latn-ME"/>
        </w:rPr>
        <w:t>Cockcroft-Gault</w:t>
      </w:r>
      <w:r w:rsidRPr="008C40C8">
        <w:rPr>
          <w:rFonts w:ascii="Times New Roman" w:eastAsia="Times New Roman" w:hAnsi="Times New Roman" w:cs="Times New Roman"/>
          <w:lang w:val="sr-Latn-ME"/>
        </w:rPr>
        <w:t>] na početku liječenja). Incidenca pojave neželjenih reakcija gradusa 3 ili 4 kod pacijenata sa umjerenim oštećenjem bubrega (klirens kreatinina 30-50 ml/min na početku liječenja) je veća u odnosu na ukupnu populaciju. Kod pacijenata sa umjerenim oštećenjem bubrega na početku liječenja, preporučuje se smanjenje doze na 75% početne doze od 1250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Kod pacijenata sa umjerenim oštećenjem bubrega na početku liječenja, nije potrebno smanjenje doze kada je početna doza 1000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Kod pacijenata sa blagim oštećenjem bubrega (klirens kreatinina 51-80 ml/min na početku liječenja) ne preporučuje se prilagođavanje početne doze. Ukoliko tokom terapije dođe do poja</w:t>
      </w:r>
      <w:r w:rsidR="00BE3E53">
        <w:rPr>
          <w:rFonts w:ascii="Times New Roman" w:eastAsia="Times New Roman" w:hAnsi="Times New Roman" w:cs="Times New Roman"/>
          <w:lang w:val="sr-Latn-ME"/>
        </w:rPr>
        <w:t xml:space="preserve">ve neželjenih reakcija gradusa </w:t>
      </w:r>
      <w:r w:rsidRPr="008C40C8">
        <w:rPr>
          <w:rFonts w:ascii="Times New Roman" w:eastAsia="Times New Roman" w:hAnsi="Times New Roman" w:cs="Times New Roman"/>
          <w:lang w:val="sr-Latn-ME"/>
        </w:rPr>
        <w:t xml:space="preserve">2, 3 ili 4, preporučuje se pažljivo praćenje i brz prekid terapije, a nakon toga prilagođavanje doze kako je navedeno u Tabeli 3. (gore). Ako se izračunate vrijednosti klirensa kreatinina tokom terapije smanje na vrijednost ispod 30 ml/min, terapiju lijekom Xalvobin treba prekinuti. Ove preporuke za prilagođavanje doze kod pacijenata sa oštećenjem bubrega se odnose i na monoterapiju i na kombinovanu </w:t>
      </w:r>
      <w:r w:rsidR="00BE3E53">
        <w:rPr>
          <w:rFonts w:ascii="Times New Roman" w:eastAsia="Times New Roman" w:hAnsi="Times New Roman" w:cs="Times New Roman"/>
          <w:lang w:val="sr-Latn-ME"/>
        </w:rPr>
        <w:t>terapiju (vidjeti i poglavlje „</w:t>
      </w:r>
      <w:r w:rsidRPr="008C40C8">
        <w:rPr>
          <w:rFonts w:ascii="Times New Roman" w:eastAsia="Times New Roman" w:hAnsi="Times New Roman" w:cs="Times New Roman"/>
          <w:lang w:val="sr-Latn-ME"/>
        </w:rPr>
        <w:t>Pacijenti starijeg životnog doba“ ispod).</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lastRenderedPageBreak/>
        <w:t>Pacijenti starijeg životnog doba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Tokom monoterapije lijekom Xalvobin, nije potrebno prilagođavanje početne doze. I</w:t>
      </w:r>
      <w:r w:rsidR="00BE3E53">
        <w:rPr>
          <w:rFonts w:ascii="Times New Roman" w:eastAsia="Times New Roman" w:hAnsi="Times New Roman" w:cs="Times New Roman"/>
          <w:lang w:val="sr-Latn-ME"/>
        </w:rPr>
        <w:t>pak, neželjene reakcije gradusa</w:t>
      </w:r>
      <w:r w:rsidRPr="008C40C8">
        <w:rPr>
          <w:rFonts w:ascii="Times New Roman" w:eastAsia="Times New Roman" w:hAnsi="Times New Roman" w:cs="Times New Roman"/>
          <w:lang w:val="sr-Latn-ME"/>
        </w:rPr>
        <w:t xml:space="preserve"> 3 ili 4 povezane sa terapijom, češće se javljaju kod pacijenata ≥60 godina starosti, u odnosu na mlađe pacijente.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Kada se lijek Xalvobin primjenjuje u kombinaciji sa drugim ljekovima, kod starijih pacijenata (≥65 godina) se, u odnosu na mlađe pacijente, javlja v</w:t>
      </w:r>
      <w:r w:rsidR="00BE3E53">
        <w:rPr>
          <w:rFonts w:ascii="Times New Roman" w:eastAsia="Times New Roman" w:hAnsi="Times New Roman" w:cs="Times New Roman"/>
          <w:lang w:val="sr-Latn-ME"/>
        </w:rPr>
        <w:t>iše neželjenih reakcija gradusa</w:t>
      </w:r>
      <w:r w:rsidRPr="008C40C8">
        <w:rPr>
          <w:rFonts w:ascii="Times New Roman" w:eastAsia="Times New Roman" w:hAnsi="Times New Roman" w:cs="Times New Roman"/>
          <w:lang w:val="sr-Latn-ME"/>
        </w:rPr>
        <w:t xml:space="preserve"> 3 i 4, uključujući i one koje dovode do prekida terapije. Savjetuje se pažljivo praćenje pacijenata starijih od 60 godina.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rPr>
        <w:t xml:space="preserve">- </w:t>
      </w:r>
      <w:r w:rsidRPr="008C40C8">
        <w:rPr>
          <w:rFonts w:ascii="Times New Roman" w:eastAsia="Times New Roman" w:hAnsi="Times New Roman" w:cs="Times New Roman"/>
          <w:u w:val="single"/>
          <w:lang w:val="sr-Latn-ME"/>
        </w:rPr>
        <w:t>U</w:t>
      </w:r>
      <w:r w:rsidRPr="008C40C8">
        <w:rPr>
          <w:rFonts w:ascii="Times New Roman" w:eastAsia="Times New Roman" w:hAnsi="Times New Roman" w:cs="Times New Roman"/>
          <w:i/>
          <w:u w:val="single"/>
          <w:lang w:val="sr-Latn-ME"/>
        </w:rPr>
        <w:t xml:space="preserve"> </w:t>
      </w:r>
      <w:r w:rsidRPr="008C40C8">
        <w:rPr>
          <w:rFonts w:ascii="Times New Roman" w:eastAsia="Times New Roman" w:hAnsi="Times New Roman" w:cs="Times New Roman"/>
          <w:u w:val="single"/>
          <w:lang w:val="sr-Latn-ME"/>
        </w:rPr>
        <w:t>kombinaciji sa docetakselom</w:t>
      </w:r>
      <w:r w:rsidRPr="008C40C8">
        <w:rPr>
          <w:rFonts w:ascii="Times New Roman" w:eastAsia="Times New Roman" w:hAnsi="Times New Roman" w:cs="Times New Roman"/>
          <w:lang w:val="sr-Latn-ME"/>
        </w:rPr>
        <w:t>: uočena je povećana incidenca neželjenih reakcija gradusa 3 ili 4 i ozbiljnih neželjenih reakcija povezanih sa terapijom kod pacijenata ≥60 godina starosti (vidjeti poglavlje 5.1). Kod pacijenata ≥60 godina starosti, preporučuje se smanjenje početne doze na 75% (950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dva puta dnevno). Ako se ne uoči nikakva toksičnost kod ovih pacijenata koji uzimaju smanjenu početnu dozu lijeka Xalvobin u kombinaciji sa docetakselom, doza lijeka se može oprezno povećavati do 1250 mg/m</w:t>
      </w:r>
      <w:r w:rsidRPr="008C40C8">
        <w:rPr>
          <w:rFonts w:ascii="Times New Roman" w:eastAsia="Times New Roman" w:hAnsi="Times New Roman" w:cs="Times New Roman"/>
          <w:vertAlign w:val="superscript"/>
          <w:lang w:val="sr-Latn-ME"/>
        </w:rPr>
        <w:t xml:space="preserve">2 </w:t>
      </w:r>
      <w:r w:rsidRPr="008C40C8">
        <w:rPr>
          <w:rFonts w:ascii="Times New Roman" w:eastAsia="Times New Roman" w:hAnsi="Times New Roman" w:cs="Times New Roman"/>
          <w:lang w:val="sr-Latn-ME"/>
        </w:rPr>
        <w:t>dva puta dnevno.</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eastAsia="sr-Latn-CS"/>
        </w:rPr>
      </w:pPr>
      <w:r w:rsidRPr="008C40C8">
        <w:rPr>
          <w:rFonts w:ascii="Times New Roman" w:eastAsia="Times New Roman" w:hAnsi="Times New Roman" w:cs="Times New Roman"/>
          <w:i/>
          <w:lang w:val="sr-Latn-ME" w:eastAsia="sr-Latn-CS"/>
        </w:rPr>
        <w:t>Pedijatrijska populacija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Nema iskustava sa primjenom lijeka u pedijatrijskoj populaciji u terapiji karcinoma kolona, kolorektalnog karcinoma,</w:t>
      </w:r>
      <w:r w:rsidRPr="008C40C8">
        <w:rPr>
          <w:rFonts w:ascii="Times New Roman" w:eastAsia="Times New Roman" w:hAnsi="Times New Roman" w:cs="Times New Roman"/>
          <w:lang w:val="sr-Latn-ME"/>
        </w:rPr>
        <w:t xml:space="preserve"> </w:t>
      </w:r>
      <w:r w:rsidRPr="008C40C8">
        <w:rPr>
          <w:rFonts w:ascii="Times New Roman" w:eastAsia="Times New Roman" w:hAnsi="Times New Roman" w:cs="Times New Roman"/>
          <w:lang w:val="sr-Latn-ME" w:eastAsia="sr-Latn-CS"/>
        </w:rPr>
        <w:t>karcinoma želuca i dojke.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eastAsia="sr-Latn-CS"/>
        </w:rPr>
      </w:pPr>
      <w:r w:rsidRPr="008C40C8">
        <w:rPr>
          <w:rFonts w:ascii="Times New Roman" w:eastAsia="Times New Roman" w:hAnsi="Times New Roman" w:cs="Times New Roman"/>
          <w:b/>
          <w:lang w:val="sr-Latn-ME" w:eastAsia="sr-Latn-CS"/>
        </w:rPr>
        <w:t>Način primjene</w:t>
      </w:r>
    </w:p>
    <w:p w:rsidR="008C40C8" w:rsidRPr="008C40C8" w:rsidRDefault="008C40C8" w:rsidP="00BE3E53">
      <w:pPr>
        <w:shd w:val="clear" w:color="auto" w:fill="FFFFFF"/>
        <w:tabs>
          <w:tab w:val="left" w:pos="284"/>
          <w:tab w:val="left" w:pos="734"/>
          <w:tab w:val="left" w:pos="9270"/>
        </w:tabs>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Film tabletu treba progutati sa malo vode, do 30 minuta nakon obroka. </w:t>
      </w:r>
    </w:p>
    <w:p w:rsidR="008C40C8" w:rsidRPr="008C40C8" w:rsidRDefault="008C40C8" w:rsidP="00BE3E53">
      <w:pPr>
        <w:shd w:val="clear" w:color="auto" w:fill="FFFFFF"/>
        <w:tabs>
          <w:tab w:val="left" w:pos="284"/>
          <w:tab w:val="left" w:pos="734"/>
          <w:tab w:val="left" w:pos="9270"/>
        </w:tabs>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Film tableta ne treba mrviti niti lomiti.</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4.3. Kontraindikacije</w:t>
      </w: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spacing w:val="-1"/>
          <w:lang w:val="sr-Latn-ME"/>
        </w:rPr>
        <w:t xml:space="preserve">- teške i neočekivane reakcije na </w:t>
      </w:r>
      <w:r w:rsidRPr="008C40C8">
        <w:rPr>
          <w:rFonts w:ascii="Times New Roman" w:eastAsia="Times New Roman" w:hAnsi="Times New Roman" w:cs="Times New Roman"/>
          <w:lang w:val="sr-Latn-ME" w:eastAsia="sr-Latn-CS"/>
        </w:rPr>
        <w:t>terapiju fluoropirimidinom u anamnezi;</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preosjetljivost na kapecitabin, na bilo koji od pomoćnih sastojaka lijeka ili na fluorouracil;</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kod pacijenata sa poznatom deficijencijom dihidropirimidin dehidrogenaze (DPD) (vidjeti poglavlje 4.4);</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tokom trudno</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 i dojenja;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kod pacijenata sa teškom leukopenijom, neutropenijom ili trombocitopenijom;</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kod pacijenata sa teškim oštećenjem jetre;</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kod pacijenata sa teškim oštećenjem bubrega (klirens kreatinina ispod 30 ml/min);</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terapija sorivudinom ili hemijski srodnim analozima, kao što je brivudin (vidjeti poglavlje 4.5);</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ako postoje kontraindikacije za bilo koji od ljekova koji se primjenjuju u kombinovanom režimu, taj lijek se ne smije uzimati.</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4.4. Posebna upozorenja i mjere opreza pri upotrebi lijeka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 xml:space="preserve">U </w:t>
      </w:r>
      <w:r w:rsidRPr="008C40C8">
        <w:rPr>
          <w:rFonts w:ascii="Times New Roman" w:eastAsia="Times New Roman" w:hAnsi="Times New Roman" w:cs="Times New Roman"/>
          <w:i/>
          <w:lang w:val="sr-Latn-ME"/>
        </w:rPr>
        <w:t>toksičnosti koje ograničavaju dozu</w:t>
      </w:r>
      <w:r w:rsidRPr="008C40C8">
        <w:rPr>
          <w:rFonts w:ascii="Times New Roman" w:eastAsia="Times New Roman" w:hAnsi="Times New Roman" w:cs="Times New Roman"/>
          <w:lang w:val="sr-Latn-ME"/>
        </w:rPr>
        <w:t xml:space="preserve"> spadaju dijareja, bol u abdomenu, mučnina, stomatitis i sindrom šaka-stopalo (kožna reakcija šaka-stopalo, palmarno-plantarna eritrodizestezija). Većina neželjenih reakcija je reverzibilna i ne zahtijeva trajni prekid terapije, iako se može desiti da treba prekinuti doziranje za neko vrijeme ili smanjiti dozu.</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Dijareja</w:t>
      </w:r>
      <w:r w:rsidRPr="008C40C8">
        <w:rPr>
          <w:rFonts w:ascii="Times New Roman" w:eastAsia="Times New Roman" w:hAnsi="Times New Roman" w:cs="Times New Roman"/>
          <w:lang w:val="sr-Latn-ME"/>
        </w:rPr>
        <w:t>: Pacijente sa teškom dijarejom treba pažljivo pratiti, i davati im tečnosti i elektrolite ako dehidriraju. Može se koristiti standardna terapija protiv dijareje (npr. loperamid). Dijareja gradusa 2 po NCIC CTC definiše se kao povećanje na 4 do 6 stolica dnevno ili noćne stolice, a dijareja gradusa 3 kao povećanje na 7 do 9 stolica dnevno ili inkontinencija i malapsorpcija. Dijareja gradusa  4 je povećanje na ≥10 stolica dnevno ili masivno krvava dijareja ili potreba za parenteralnom podrškom. Dozu treba smanjivati po potrebi (vidjeti poglavlje 4.2).</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lastRenderedPageBreak/>
        <w:t>Dehidracija</w:t>
      </w:r>
      <w:r w:rsidRPr="008C40C8">
        <w:rPr>
          <w:rFonts w:ascii="Times New Roman" w:eastAsia="Times New Roman" w:hAnsi="Times New Roman" w:cs="Times New Roman"/>
          <w:lang w:val="sr-Latn-ME"/>
        </w:rPr>
        <w:t>: Dehidraciju treba spriječiti ili korigovati na samom početku. Pacijenti sa anoreksijom, astenijom, mučninom, povraćanjem ili dijarejom lako mogu da dehidriraju. Dehidracija može dovesti do akutne bubrežne insuficijencije, posebno kod pacijenata sa preegzistirajućim poremećajem bubrežne funkcije ili kada se kapecitabin daje istovremeno sa nefrotoksičnim ljekovima. Akutna bubrežna insuficijencija, zbog sekundarne dehidracije može biti fatalna. Ak</w:t>
      </w:r>
      <w:r w:rsidR="00BE3E53">
        <w:rPr>
          <w:rFonts w:ascii="Times New Roman" w:eastAsia="Times New Roman" w:hAnsi="Times New Roman" w:cs="Times New Roman"/>
          <w:lang w:val="sr-Latn-ME"/>
        </w:rPr>
        <w:t>o dođe do dehidratacije gradusa</w:t>
      </w:r>
      <w:r w:rsidRPr="008C40C8">
        <w:rPr>
          <w:rFonts w:ascii="Times New Roman" w:eastAsia="Times New Roman" w:hAnsi="Times New Roman" w:cs="Times New Roman"/>
          <w:lang w:val="sr-Latn-ME"/>
        </w:rPr>
        <w:t xml:space="preserve"> 2 (ili teže), terapiju lijekom Xalvobin treba odmah prekinuti i korigovati dehidraciju. Terapija se ne smije ponovo započinjati dok se pacijent ne rehidrira i svi uzročnici koriguju ili kontrolišu. Ukoliko je potrebno, dozu treba prilagoditi nastaloj neželjenoj reakciji kako je navedeno (vidjeti poglavlje 4.2). </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Sindrom šaka-stopalo</w:t>
      </w:r>
      <w:r w:rsidRPr="008C40C8">
        <w:rPr>
          <w:rFonts w:ascii="Times New Roman" w:eastAsia="Times New Roman" w:hAnsi="Times New Roman" w:cs="Times New Roman"/>
          <w:lang w:val="sr-Latn-ME"/>
        </w:rPr>
        <w:t xml:space="preserve"> (poznat i kao reakcija šaka-stopalo ili palmarno-plantarna eritrodizestezija ili hemoterapijski izazvan akralni eritem): Sindrom šaka-stopalo gradusa 1 definiše se kao utrnulost, dizestezija/parestezija, peckanje, bezbolni otok ili eritem šaka i/ili stopala i/ili neprijatnost koja ne utiče na aktivnosti pacijenta u njegovom svakodnevnom životu.</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Sindrom šaka-stopalo gradusa 2 definiše se kao bolni otok ili eritem šaka i/ili stopala i/ili neprijatnost koja utiče na aktivnosti pacijenta u njegovom svakodnevnom životu.</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Sidrom šaka-stopalo gradusa 3 je vlažna deskvamacija, ulceracija, pojava plikova i jak bol u šakama i/ili stopalima i/ili teža neprijatnost koja pacijenta onemogućava da obavlja aktivnosti u njegovom svakodnevnom životu. Uporni i teški šaka-stopalo sindrom (gradusa 2 ili višeg) može dovesti do gubitka otiska prsta, što može ugroziti identifikaciju pacijenta. Ako dođe do pojave sindroma šaka-stopalo gradusa 2 ili 3, terapiju lijekom Xalvobin treba</w:t>
      </w:r>
      <w:r w:rsidR="00BE3E53">
        <w:rPr>
          <w:rFonts w:ascii="Times New Roman" w:eastAsia="Times New Roman" w:hAnsi="Times New Roman" w:cs="Times New Roman"/>
          <w:lang w:val="sr-Latn-ME"/>
        </w:rPr>
        <w:t xml:space="preserve"> prekinuti</w:t>
      </w:r>
      <w:r w:rsidRPr="008C40C8">
        <w:rPr>
          <w:rFonts w:ascii="Times New Roman" w:eastAsia="Times New Roman" w:hAnsi="Times New Roman" w:cs="Times New Roman"/>
          <w:lang w:val="sr-Latn-ME"/>
        </w:rPr>
        <w:t xml:space="preserve"> dok se tegobe ne otklone ili dok ne dođe do smanjenja intenziteta do gradusa 1. Po pojavi sindroma šaka-stopalo gradusa 3, naredne doze lijeka Xalvobin treba smanjiti. Kada se lijek Xalvobin i cisplatin daju u kombinaciji, primjena vitamina B6 (piridoksin) se ne savjetuje za simptomatsku ili sekundarnu profilaktičku terapiju sindroma šaka-stopalo, zbog objavljenih izvještaja da to može da smanji efikasnost cisplatina. Postoje dokazi o efikasnosti primjene dekspantenola u profilaksi sindroma šaka-stopalo kod pacijenata koji primjenjuju kapecitabin.</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Kardiotoksičnost</w:t>
      </w:r>
      <w:r w:rsidRPr="008C40C8">
        <w:rPr>
          <w:rFonts w:ascii="Times New Roman" w:eastAsia="Times New Roman" w:hAnsi="Times New Roman" w:cs="Times New Roman"/>
          <w:lang w:val="sr-Latn-ME"/>
        </w:rPr>
        <w:t>: Kardiotoksičnost je povezana sa terapijom fluoropirimidinom i uključuje infarkt miokarda, anginu pektoris, disritmije, kardiogeni šok, iznenadnu smrt i elektrokardiografske promjene (uključujući i veoma rijetke slučajeve produženja QT intervala). Ove neželjene reakcije mogu biti češće kod pacijenata sa koronarnom arterijskom bolešću u anamnezi. Kod pacijenata koji uzimaju lijek Xalvobin, zabilježena je pojava srčanih aritmija (uključujući ventrikularnu fibrilaciju, torsade de pointes i bradikardiju), angine pektoris, infarkta miokarda, srčane insuficijencije i kardiomiopatije. Potreban je oprez kod pacijenata koji su već imali značajnija srčana oboljenja, aritmije i anginu pektoris (vidjeti poglavlje 4.8).</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Hipo-ili hiperkalcijemija</w:t>
      </w:r>
      <w:r w:rsidRPr="008C40C8">
        <w:rPr>
          <w:rFonts w:ascii="Times New Roman" w:eastAsia="Times New Roman" w:hAnsi="Times New Roman" w:cs="Times New Roman"/>
          <w:lang w:val="sr-Latn-ME"/>
        </w:rPr>
        <w:t>: Hipo- ili hiperkalcijemija su zabilježene tokom terapije kapecitabinom. Potreban je oprez kod pacijenata koji su već imali hipo- ili hiperkalcijemiju (vidjeti poglavlje 4.8).</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Oboljenja centralnog ili perifernog nervnog sistema</w:t>
      </w:r>
      <w:r w:rsidRPr="008C40C8">
        <w:rPr>
          <w:rFonts w:ascii="Times New Roman" w:eastAsia="Times New Roman" w:hAnsi="Times New Roman" w:cs="Times New Roman"/>
          <w:lang w:val="sr-Latn-ME"/>
        </w:rPr>
        <w:t>: Potreban je oprez kod pacijenata sa oboljenjima centralnog ili perifernog nervnog s</w:t>
      </w:r>
      <w:r w:rsidR="009B4082">
        <w:rPr>
          <w:rFonts w:ascii="Times New Roman" w:eastAsia="Times New Roman" w:hAnsi="Times New Roman" w:cs="Times New Roman"/>
          <w:lang w:val="sr-Latn-ME"/>
        </w:rPr>
        <w:t xml:space="preserve">istema, npr. sa metastazama na </w:t>
      </w:r>
      <w:r w:rsidRPr="008C40C8">
        <w:rPr>
          <w:rFonts w:ascii="Times New Roman" w:eastAsia="Times New Roman" w:hAnsi="Times New Roman" w:cs="Times New Roman"/>
          <w:lang w:val="sr-Latn-ME"/>
        </w:rPr>
        <w:t>mozgu ili neuropatijom (vidjeti poglavlje 4.8).</w:t>
      </w:r>
    </w:p>
    <w:p w:rsidR="008C40C8" w:rsidRPr="008C40C8" w:rsidRDefault="008C40C8" w:rsidP="00BE3E53">
      <w:pPr>
        <w:tabs>
          <w:tab w:val="left" w:pos="284"/>
        </w:tabs>
        <w:spacing w:after="0" w:line="240" w:lineRule="auto"/>
        <w:jc w:val="both"/>
        <w:rPr>
          <w:rFonts w:ascii="Times New Roman" w:eastAsia="Times New Roman" w:hAnsi="Times New Roman" w:cs="Times New Roman"/>
          <w:i/>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Dijabetes melitus ili poremećaji elektrolita</w:t>
      </w:r>
      <w:r w:rsidRPr="008C40C8">
        <w:rPr>
          <w:rFonts w:ascii="Times New Roman" w:eastAsia="Times New Roman" w:hAnsi="Times New Roman" w:cs="Times New Roman"/>
          <w:lang w:val="sr-Latn-ME"/>
        </w:rPr>
        <w:t>: Potreban je oprez kod pacijenata sa dijabetes melitusom ili poremećajima elektrolita, jer se oni mogu pogoršati tokom terapije lijekom Xalvobin.</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lastRenderedPageBreak/>
        <w:t>Kumarinski antikoagulansi</w:t>
      </w:r>
      <w:r w:rsidRPr="008C40C8">
        <w:rPr>
          <w:rFonts w:ascii="Times New Roman" w:eastAsia="Times New Roman" w:hAnsi="Times New Roman" w:cs="Times New Roman"/>
          <w:lang w:val="sr-Latn-ME"/>
        </w:rPr>
        <w:t>: U jednom ispitivanju interakcije ljekova sa primjenom pojedinačne doze varfarina, došlo je do značajnog povećanja srednje vrijednosti PIK (+57%) S-varfarina. Ovi rezultati ukazuju na interakciju, vjerovatno zbog inhibicije sistema izoenzima citohroma P450 2C9 izazvane kapecitabinom. Kod pacijenata koji istovremeno primaju lijek Xalvobin i oralne kumarinske antikoagulanse, treba pažljivo pratiti antikoagulacioni odgovor (INR ili protrombinsko vrijeme) i po tome prilagoditi dozu antikoagulansa (vidjeti poglavlje 4.5).</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Brivudin</w:t>
      </w:r>
      <w:r w:rsidRPr="008C40C8">
        <w:rPr>
          <w:rFonts w:ascii="Times New Roman" w:eastAsia="Times New Roman" w:hAnsi="Times New Roman" w:cs="Times New Roman"/>
          <w:lang w:val="sr-Latn-ME"/>
        </w:rPr>
        <w:t>: Brivudin se ne smije davati istovremeno sa kapecitabinom. Prijavljeni su fatalni slučajevi usljed ove interakcije ljekova. Mora postojati period od najmanje 4 nedjelje pauze između završetka tretmana brivudinom i početka terapije kapecitabinom. Liječenje brivudinom se može početi 24 sata poslije posljednje doze kapecitabina (vidjeti odjeljke 4.3 i 4.5). U slučaju akcidentalne primjene brivudina pacijentima koji se liječe kapecitabinom, treba preduzeti efikasne mjere za smanjenje toksičnosti kapecitabina. Preporučuje se hitna hospitalizacija. Treba preduzeti sve mjere da se spriječe sistemske infekcije i dehidratacija.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Oštećenje jetre</w:t>
      </w:r>
      <w:r w:rsidRPr="008C40C8">
        <w:rPr>
          <w:rFonts w:ascii="Times New Roman" w:eastAsia="Times New Roman" w:hAnsi="Times New Roman" w:cs="Times New Roman"/>
          <w:lang w:val="sr-Latn-ME"/>
        </w:rPr>
        <w:t>: U odsustvu podataka o bezbjednosti i efikasnosti kod pacijenata sa oštećenjem jetre, liječenje lijekom Xalvobin treba pažljivo pratiti kod pacijenata s blagom do umjerenom disfunkcijom jetre, nezavisno od prisustva ili odsustva metastaza na jetri. Primjenu lijeka Xalvobin treba prekinuti ako dođe do terapijom izazvanog povećanja nivoa bilirubina od  &gt;3,0 x GGN (gornje granice normale) ili terapijom izazvanog povećanja hepatičkih aminotransferaza (ALT, AST) od &gt; 2,5 x GGN. Monoterapija lijekom Xalvobin može se ponovo započeti kada bilirubin padne na ≤3 x GGN, ili hepatičke aminotransferaze padnu na ≤2,5 x GGN.</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Oštećenje bubrega</w:t>
      </w:r>
      <w:r w:rsidRPr="008C40C8">
        <w:rPr>
          <w:rFonts w:ascii="Times New Roman" w:eastAsia="Times New Roman" w:hAnsi="Times New Roman" w:cs="Times New Roman"/>
          <w:lang w:val="sr-Latn-ME"/>
        </w:rPr>
        <w:t>: Incidenca neželjenih reakcija gradusa 3 ili 4 kod pacijenata sa umjerenim oštećenjem bubrega (klirens kreatinina 30-50 ml/min) je povećana u poređenju sa ukupnom populacijom (vidjeti poglavlja 4.2 i 4.3).</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Nedostatak dihidropirimidin dehidrogenaze (DPD)</w:t>
      </w:r>
      <w:r w:rsidRPr="008C40C8">
        <w:rPr>
          <w:rFonts w:ascii="Times New Roman" w:eastAsia="Times New Roman" w:hAnsi="Times New Roman" w:cs="Times New Roman"/>
          <w:lang w:val="sr-Latn-ME"/>
        </w:rPr>
        <w:t>: Rijetko, neočekivana, teška toksičnost (npr. stomatitis, dijareja, inflamacija sluznice, neutropenija i neurotoksičnost) udružena sa fluorouracilom (5-FU) doprinosi smanjenju DPD aktivnosti.</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Pacijenti sa niskom ili potpuno odsutnom aktivnošću DPD enzima (enzima uključenog u degradaciju fluorouracila) su u povećanom riziku od ozbiljnih, životno ugrožavajućih ili čak fatalnih neželjenih reakcija izazvanih fluorouracilom. Iako se nedostatak DPD enzima ne može precizno definisati, poznato je da pacijenti sa mutacijama na određenim homozigotima ili komponentama određenih heterozigota u DPYD genu (npr. DPYD*2A, c.1679T&gt;G, c.2846A&gt;T i c.1236G&gt;A/HapB3 varijante), koje mogu izazvati potpuni ili skoro potpuni nedostatak DPD enzimske aktivnosti (što se može odrediti laboratorijskim analizama), imaju najveći rizik od životno ugrožavajuće ili fatalne toksičnosti i ne treba ih liječiti kapecitabinom (vidjeti poglavlje 4.3.) Nijedna doza se nije pokazala bezbjednom za pacijente sa potpuno odsutnom DPD aktivnošću.</w:t>
      </w:r>
    </w:p>
    <w:p w:rsidR="008C40C8" w:rsidRPr="008C40C8" w:rsidRDefault="008C40C8" w:rsidP="00BE3E53">
      <w:pPr>
        <w:shd w:val="clear" w:color="auto" w:fill="FFFFFF"/>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Uočeno je da pacijenti sa određenim heterozigotnim DPYD varijantama (uključujući DPYD*2A, c.1679T&gt;G, c.2846A&gt;T i c.1236G&gt;A/HapB3 varijante) imaju povećan rizik od teške toksičnosti tokom terapije kapecitabinom. </w:t>
      </w:r>
    </w:p>
    <w:p w:rsidR="008C40C8" w:rsidRDefault="008C40C8" w:rsidP="00BE3E53">
      <w:pPr>
        <w:shd w:val="clear" w:color="auto" w:fill="FFFFFF"/>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Učestalost heterozigotnog DPYD*2A genotipa u DPYD genu kod pacijenata bijele rase iznosi oko 1%, 1,1% za c.2846A&gt;T, 2,6-6,3% za c.1236G&gt;A/HapB3 varijante i 0,07 do 0,1% za c.1679T&gt;G. Preporučuje se određivanje genotipa za ove alele kako bi se identifikovali pacijenti sa povećanim rizikom od teške toksičnosti. Podaci o učestalosti ovih DPYD varijanti kod ostalih rasa su ograničeni. Ne može se isključiti moguća povezanost ostalih rijetkih varijanti sa povećanim rizikom od teške toksičnosti.</w:t>
      </w:r>
    </w:p>
    <w:p w:rsidR="009B4082" w:rsidRPr="008C40C8" w:rsidRDefault="009B4082" w:rsidP="00BE3E53">
      <w:pPr>
        <w:shd w:val="clear" w:color="auto" w:fill="FFFFFF"/>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lastRenderedPageBreak/>
        <w:t>Pacijente sa parcijalnim nedostatkom DPD enzima (npr. sa heterozigotnim mutacijama u DPYD genu) i kod kojih korist primjene kapecitabina premašuje rizik (razmatrajući pritom alternativni nefluoropirimidinski hemoterapijski režim) treba liječiti sa izuzetnim oprezom i pažljivo ih pratiti, uz prilagođavanje doze prema toksičnosti. Kod ovih pacijenata može se razmotriti smanjenje početne doze, kako bi se izbjegla ozbiljna toksičnost. Nema dovoljno podataka da bi se preporučila posebna doza kod pacijenata sa parcijalnom aktivnošću DPD enzima, izmjerene specifičnim testovima. Prijavljeno je da</w:t>
      </w:r>
      <w:r w:rsidRPr="008C40C8">
        <w:rPr>
          <w:rFonts w:ascii="Times New Roman" w:eastAsia="Times New Roman" w:hAnsi="Times New Roman" w:cs="Times New Roman"/>
          <w:color w:val="FF0000"/>
          <w:lang w:val="sr-Latn-ME"/>
        </w:rPr>
        <w:t xml:space="preserve"> </w:t>
      </w:r>
      <w:r w:rsidR="009B4082">
        <w:rPr>
          <w:rFonts w:ascii="Times New Roman" w:eastAsia="Times New Roman" w:hAnsi="Times New Roman" w:cs="Times New Roman"/>
          <w:lang w:val="sr-Latn-ME"/>
        </w:rPr>
        <w:t xml:space="preserve">DPYD*2A, c.1679T&gt;G varijante </w:t>
      </w:r>
      <w:r w:rsidRPr="008C40C8">
        <w:rPr>
          <w:rFonts w:ascii="Times New Roman" w:eastAsia="Times New Roman" w:hAnsi="Times New Roman" w:cs="Times New Roman"/>
          <w:lang w:val="sr-Latn-ME"/>
        </w:rPr>
        <w:t>dovode do većeg smanjenja enzimske aktivnosti u odnosu na ostale varijante sa povećanim rizikom od neželjenih dejstava. Trenutno nijesu poznate posljedice smanjenja doze na efikasnost. Usljed toga, ukoliko ne postoji ozbiljna toksičnost, doza se može povećati uz pažljivo praćenje pacijenta.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Pacijenti koji su bili negativni na testu za gore pomenute alele mogu i dalje biti pod rizikom od teških neželjenih događaja.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Kod pacijenata liječenih kapecitabinom kod kojih nije prepoznat nedostatak DPD, kao i kod pacijenata koji su negativni na specifične DPYD varijante, može doći do pojave životno ugrožavajuće toksičnosti, koja se manifestuje kao akutno predoziranje (vidjeti poglavlje 4.9). U slučaju pojave akutne toksičnosti gradusa 2-4, liječenje treba odmah prekinuti. Trajni prekid terapije može se razmotriti na osnovu kliničke procjene pojave, trajanja i ozbiljnosti neželjenih reakcija.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Oftalmološke komplikacije</w:t>
      </w:r>
      <w:r w:rsidRPr="008C40C8">
        <w:rPr>
          <w:rFonts w:ascii="Times New Roman" w:eastAsia="Times New Roman" w:hAnsi="Times New Roman" w:cs="Times New Roman"/>
          <w:lang w:val="sr-Latn-ME"/>
        </w:rPr>
        <w:t>: Pacijente bi trebalo pažljivo pratiti zbog moguće pojave oftalmoloških komplikacija, poput keratitisa i poremećaja rožnjače, posebno ako imaju prethodnu istoriju očnih poremećaja.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 xml:space="preserve">Terapiju očnih poremećaja bi trebalo započeti prema kliničkim preporukama.  </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Teške kožne reakcije</w:t>
      </w:r>
      <w:r w:rsidRPr="008C40C8">
        <w:rPr>
          <w:rFonts w:ascii="Times New Roman" w:eastAsia="Times New Roman" w:hAnsi="Times New Roman" w:cs="Times New Roman"/>
          <w:lang w:val="sr-Latn-ME"/>
        </w:rPr>
        <w:t>: Kapecitabin može da izazove teške kožne reakcije, kao što su Stivens-Džonsonov sindrom i toksična epidermalna nekroliza. Primjenu lijeka Xalvobin potrebno je potpuno prekinuti kod pacijenata kod kojih se tokom liječenja pojavi teška kožna reakcija.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Laktoza</w:t>
      </w:r>
      <w:r w:rsidRPr="008C40C8">
        <w:rPr>
          <w:rFonts w:ascii="Times New Roman" w:eastAsia="Times New Roman" w:hAnsi="Times New Roman" w:cs="Times New Roman"/>
          <w:lang w:val="sr-Latn-ME"/>
        </w:rPr>
        <w:t>: S obzirom na to da ovaj lijek sadrži bezvodnu laktozu kao pomoćnu supstancu, pacijenti koji boluju od rijetkog nasljednog  oboljenja netolerancije na galaktozu, deficijen</w:t>
      </w:r>
      <w:r w:rsidR="009B4082">
        <w:rPr>
          <w:rFonts w:ascii="Times New Roman" w:eastAsia="Times New Roman" w:hAnsi="Times New Roman" w:cs="Times New Roman"/>
          <w:lang w:val="sr-Latn-ME"/>
        </w:rPr>
        <w:t xml:space="preserve">cije Lapp laktaze ili malapsorpcije </w:t>
      </w:r>
      <w:r w:rsidRPr="008C40C8">
        <w:rPr>
          <w:rFonts w:ascii="Times New Roman" w:eastAsia="Times New Roman" w:hAnsi="Times New Roman" w:cs="Times New Roman"/>
          <w:lang w:val="sr-Latn-ME"/>
        </w:rPr>
        <w:t>gluko-galaktoze ne smiju koristiti ovaj lijek.</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4.5. Interakcije sa drugim ljekovima i druge vrste interakcija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Studije interakcija su sprovedene samo kod odraslih.</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Interakcije sa drugim ljekovima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Brivudin: opisana je klinički značajna interakcija između brivudina i fluoropirimidina (npr. kapecitabin, 5-fluorouracil, tegafur), kao rezultat inhibicije dihidropirimidin dehidrogenaze od strane brivudina. Ova interakcija, koja dovodi do povećane toksičnost fluoropirimidina, potencijalno je fatalna. Stoga, brivudin se ne smije primjenjivati istovremeno sa kapecitabinom (vidjeti odjeljke 4.3 i 4.4). Mora postojati period od najmanje 4 nedjelje pauze između završetka tretmana brivudinom i početka terapije kapecitabinom. Liječenje brivudinom se može početi 24 sata nakon posljednje doze kapecitabina.</w:t>
      </w:r>
    </w:p>
    <w:p w:rsidR="008C40C8" w:rsidRPr="008C40C8" w:rsidRDefault="008C40C8" w:rsidP="00BE3E53">
      <w:pPr>
        <w:tabs>
          <w:tab w:val="left" w:pos="284"/>
        </w:tabs>
        <w:spacing w:after="0" w:line="240" w:lineRule="auto"/>
        <w:jc w:val="both"/>
        <w:rPr>
          <w:rFonts w:ascii="Times New Roman" w:eastAsia="Times New Roman" w:hAnsi="Times New Roman" w:cs="Times New Roman"/>
          <w:i/>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Supstrati citohroma P-450 2C9</w:t>
      </w:r>
      <w:r w:rsidRPr="008C40C8">
        <w:rPr>
          <w:rFonts w:ascii="Times New Roman" w:eastAsia="Times New Roman" w:hAnsi="Times New Roman" w:cs="Times New Roman"/>
          <w:lang w:val="sr-Latn-ME"/>
        </w:rPr>
        <w:t>: sem interakcija sa varfarinom, nije bilo zvaničnih studija o interakcijama ljekova pri istovremenoj upotrebi kapecitabina i ostalih supstrata CYP2C9. Istovremenu primjenu kapecitabina i 2C9 substrata (npr. fenitoin) treba pažljivo pratiti. Vidjeti takođe interakcije sa kumarinskim antikoagulansima ispod i poglavlje 4.4.</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lastRenderedPageBreak/>
        <w:t>Kumarinski antikoagulansi</w:t>
      </w:r>
      <w:r w:rsidRPr="008C40C8">
        <w:rPr>
          <w:rFonts w:ascii="Times New Roman" w:eastAsia="Times New Roman" w:hAnsi="Times New Roman" w:cs="Times New Roman"/>
          <w:lang w:val="sr-Latn-ME"/>
        </w:rPr>
        <w:t xml:space="preserve">: kod pacijenata koji istovremeno uzimaju kapecitabin i kumarinske antikoagulanse kao što su varfarin i fenprokumon, zabilježeni su izmijenjeni parametri koagulacije i/ili krvarenje. Ove reakcije su se javljale nekoliko dana ili do nekoliko mjeseci nakon započinjanja terapije kapecitabinom i, u nekim slučajevima, u roku od mjesec dana po prestanku terapije ovim lijekom. U kliničkoj farmakokinetičkoj studiji interakcija, nakon pojedinačne doze varfarina od 20 mg, primjena kapecitabina dovodi do povećanja PIK vrijednosti S-varfarina za 57% i vrijednosti INR za 91%. Budući da nema uticaja na metabolizam R-varfarina, ovi rezultati ukazuju na to da kapecitabin usporava djelovanje izoenzima 2C9, ali nema dejstva na izoenzime 1A2 i 3A4. Pacijente koji uzimaju kumarinske antikoagulanse istovremeno sa kapecitabinom, treba pažljivo pratiti da se identifikuju izmjene u njihovim parametrima koagulacije (PT ili INR), i u skladu sa tim prilagoditi dozu antikoagulansa. </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Fenitoin</w:t>
      </w:r>
      <w:r w:rsidRPr="008C40C8">
        <w:rPr>
          <w:rFonts w:ascii="Times New Roman" w:eastAsia="Times New Roman" w:hAnsi="Times New Roman" w:cs="Times New Roman"/>
          <w:lang w:val="sr-Latn-ME"/>
        </w:rPr>
        <w:t>: tokom istovremene primjene kapecitabina i fenitoina, zabilježene su povećane koncentracije fenitoina u plazmi koje u pojedinim slučajevima dovode do simptoma intoksikacije fenitoinom. Pacijente koji uzimaju fenitoin istovremeno sa kapecitabinom, treba redovno pratiti da bi se identifikovale povećane koncentracije fenitoina u plazmi.</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Folinska/Folna kiselina</w:t>
      </w:r>
      <w:r w:rsidRPr="008C40C8">
        <w:rPr>
          <w:rFonts w:ascii="Times New Roman" w:eastAsia="Times New Roman" w:hAnsi="Times New Roman" w:cs="Times New Roman"/>
          <w:lang w:val="sr-Latn-ME"/>
        </w:rPr>
        <w:t>: ispitivanje kombinovane terapije kapecitabina i folinske kiseline ukazuje na to da  folinska kiselina nema većeg uticaja na farmakokinetiku kapecitabina i njegove metabolite. Međutim, folinska kiselina utiče na farmakodinamiku kapecitabina i može pojačati njegovu toksičnost: maksimalna tolerisana doza (MTD) kapecitabina u monoterapiji kada se primjenjuje intermitentni režim je 3000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dnevno, dok je samo 2000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dnevno kada se primjenjuje u kombinaciji sa folinskom kiselinom (30 mg oralno, dva puta dnevno). Povećana toksičnost može se javiti pri prelazu sa 5-FU/LV na kapecitabin. Takođe se može javiti pri suplementaciji folnom kiselinom, zbog sličnosti između folinske i folne kiseline.</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Antacidi</w:t>
      </w:r>
      <w:r w:rsidRPr="008C40C8">
        <w:rPr>
          <w:rFonts w:ascii="Times New Roman" w:eastAsia="Times New Roman" w:hAnsi="Times New Roman" w:cs="Times New Roman"/>
          <w:lang w:val="sr-Latn-ME"/>
        </w:rPr>
        <w:t>: Ispitivano je dejstvo antacida koji sadrži aluminijum hidroksid i magnezijum hidroksid na farmakokinetiku kapecitabina. Zabilježeno je malo povećanje koncentracije kapecitabina i jednog metabolita (5'- DFCR) u plazmi; nije bilo uticaja na tri glavna metabolita (5'-DFUR, 5-FU i FBAL).</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Alopurinol</w:t>
      </w:r>
      <w:r w:rsidRPr="008C40C8">
        <w:rPr>
          <w:rFonts w:ascii="Times New Roman" w:eastAsia="Times New Roman" w:hAnsi="Times New Roman" w:cs="Times New Roman"/>
          <w:lang w:val="sr-Latn-ME"/>
        </w:rPr>
        <w:t xml:space="preserve">: Zabilježene su interakcije alopurinola sa 5-FU, sa mogućnošću smanjene efikasnosti 5-FU. Treba izbjegavati istovremenu primjenu alopurinola sa kapecitabinom. </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Interferon alfa</w:t>
      </w:r>
      <w:r w:rsidRPr="008C40C8">
        <w:rPr>
          <w:rFonts w:ascii="Times New Roman" w:eastAsia="Times New Roman" w:hAnsi="Times New Roman" w:cs="Times New Roman"/>
          <w:lang w:val="sr-Latn-ME"/>
        </w:rPr>
        <w:t>: MTD kapecitabina je iznosila 2000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dnevno kada je kombinovan sa interferonom alfa-2a (3 MIU/m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dnevno), u poređenju sa 3000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dnevno kada se koristio u monoterapiji.</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Radioterapija</w:t>
      </w:r>
      <w:r w:rsidRPr="008C40C8">
        <w:rPr>
          <w:rFonts w:ascii="Times New Roman" w:eastAsia="Times New Roman" w:hAnsi="Times New Roman" w:cs="Times New Roman"/>
          <w:lang w:val="sr-Latn-ME"/>
        </w:rPr>
        <w:t>: MTD kapecitabina kada se primjenjuje kao monoterapija u intermitentnom režimu iznosi 3000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dnevno, dok u kombinaciji sa radioterapijom rektalnog karcinoma, MTD kapecitabina iznosi 2000 mg/m</w:t>
      </w:r>
      <w:r w:rsidRPr="008C40C8">
        <w:rPr>
          <w:rFonts w:ascii="Times New Roman" w:eastAsia="Times New Roman" w:hAnsi="Times New Roman" w:cs="Times New Roman"/>
          <w:vertAlign w:val="superscript"/>
          <w:lang w:val="sr-Latn-ME"/>
        </w:rPr>
        <w:t>2</w:t>
      </w:r>
      <w:r w:rsidRPr="008C40C8">
        <w:rPr>
          <w:rFonts w:ascii="Times New Roman" w:eastAsia="Times New Roman" w:hAnsi="Times New Roman" w:cs="Times New Roman"/>
          <w:lang w:val="sr-Latn-ME"/>
        </w:rPr>
        <w:t xml:space="preserve"> dnevno kada se primjenjuje bilo kao kontinuirana šema ili svakodnevno od ponedjeljka do petka tokom šestonedjeljnog ciklusa radioterapije.</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Oksaliplatin</w:t>
      </w:r>
      <w:r w:rsidRPr="008C40C8">
        <w:rPr>
          <w:rFonts w:ascii="Times New Roman" w:eastAsia="Times New Roman" w:hAnsi="Times New Roman" w:cs="Times New Roman"/>
          <w:lang w:val="sr-Latn-ME"/>
        </w:rPr>
        <w:t>: Nijesu zabilježene klinički značajne razlike u izloženosti kapecitabinu ili njegovim metabolitima, slobodnoj platini ili ukupnoj platini kada je kapecitabin primjenjivan u kombinaciji sa oksaliplatinom ili u kombinaciji sa oksaliplatinom i bevacizumabom.</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Bevacizumab</w:t>
      </w:r>
      <w:r w:rsidRPr="008C40C8">
        <w:rPr>
          <w:rFonts w:ascii="Times New Roman" w:eastAsia="Times New Roman" w:hAnsi="Times New Roman" w:cs="Times New Roman"/>
          <w:lang w:val="sr-Latn-ME"/>
        </w:rPr>
        <w:t>: Nije bilo klinički značajnog uticaja bevacizumaba na farmakokinetičke parametre kapecitabina ili njegovih metabolita u prisustvu oksaliplatina.</w:t>
      </w:r>
    </w:p>
    <w:p w:rsidR="008C40C8" w:rsidRDefault="008C40C8" w:rsidP="00BE3E53">
      <w:pPr>
        <w:tabs>
          <w:tab w:val="left" w:pos="284"/>
        </w:tabs>
        <w:spacing w:after="0" w:line="240" w:lineRule="auto"/>
        <w:jc w:val="both"/>
        <w:rPr>
          <w:rFonts w:ascii="Times New Roman" w:eastAsia="Times New Roman" w:hAnsi="Times New Roman" w:cs="Times New Roman"/>
          <w:b/>
          <w:lang w:val="sr-Latn-ME"/>
        </w:rPr>
      </w:pPr>
    </w:p>
    <w:p w:rsidR="009B4082" w:rsidRPr="008C40C8" w:rsidRDefault="009B4082" w:rsidP="00BE3E53">
      <w:pPr>
        <w:tabs>
          <w:tab w:val="left" w:pos="284"/>
        </w:tabs>
        <w:spacing w:after="0" w:line="240" w:lineRule="auto"/>
        <w:jc w:val="both"/>
        <w:rPr>
          <w:rFonts w:ascii="Times New Roman" w:eastAsia="Times New Roman" w:hAnsi="Times New Roman" w:cs="Times New Roman"/>
          <w:b/>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lastRenderedPageBreak/>
        <w:t>Interakcije sa hranom</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U svim kliničkim ispitivanjima, pacijentima je savjetovano da kapecitabin uzimaju u roku od 30 minuta nakon obroka. Budući da su postojeći podaci o bezbjednosti i efikasnosti bazirani na unošenju sa hranom, preporučuje se da se lijek Xalvobin uzima sa hranom. Uzimanje lijeka sa hranom smanjuje brzinu resorpcije kapecitabina (vidjeti poglavlje 5.2).</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4.6. Plodnost, trudnoća i dojenje</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lang w:val="sr-Latn-ME"/>
        </w:rPr>
      </w:pPr>
      <w:r w:rsidRPr="008C40C8">
        <w:rPr>
          <w:rFonts w:ascii="Times New Roman" w:eastAsia="Times New Roman" w:hAnsi="Times New Roman" w:cs="Times New Roman"/>
          <w:i/>
          <w:iCs/>
          <w:lang w:val="sr-Latn-ME"/>
        </w:rPr>
        <w:t>Žene u reproduktivnom periodu/Kontracepcija kod muškaraca i žena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Ženama u reproduktivnom dobu treba savjetovati da izbjegavaju trudno</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 xml:space="preserve">u dok su na terapiji lijekom </w:t>
      </w:r>
      <w:r w:rsidRPr="008C40C8">
        <w:rPr>
          <w:rFonts w:ascii="Times New Roman" w:eastAsia="Times New Roman" w:hAnsi="Times New Roman" w:cs="Times New Roman"/>
          <w:lang w:val="sr-Latn-ME"/>
        </w:rPr>
        <w:t>Xalvobin</w:t>
      </w:r>
      <w:r w:rsidRPr="008C40C8">
        <w:rPr>
          <w:rFonts w:ascii="Times New Roman" w:eastAsia="Times New Roman" w:hAnsi="Times New Roman" w:cs="Times New Roman"/>
          <w:lang w:val="sr-Latn-ME" w:eastAsia="sr-Latn-CS"/>
        </w:rPr>
        <w:t xml:space="preserve">. Ako pacijentkinja zatrudni tokom terapije lijekom </w:t>
      </w:r>
      <w:r w:rsidRPr="008C40C8">
        <w:rPr>
          <w:rFonts w:ascii="Times New Roman" w:eastAsia="Times New Roman" w:hAnsi="Times New Roman" w:cs="Times New Roman"/>
          <w:lang w:val="sr-Latn-ME"/>
        </w:rPr>
        <w:t>Xalvobin</w:t>
      </w:r>
      <w:r w:rsidRPr="008C40C8">
        <w:rPr>
          <w:rFonts w:ascii="Times New Roman" w:eastAsia="Times New Roman" w:hAnsi="Times New Roman" w:cs="Times New Roman"/>
          <w:lang w:val="sr-Latn-ME" w:eastAsia="sr-Latn-CS"/>
        </w:rPr>
        <w:t xml:space="preserve">, moraju joj se objasniti potencijalne opasnosti po fetus. Tokom liječenja se savjetuje primjena efikasne kontracepcije i tokom 6 mjeseci nakon posljednje doze kapecitabina.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Na osnovu nalaza genetske toksičnosti, pacijenti muškog pola sa partnerkama u reproduktivnom periodu treba da koriste efikasnu kontracepciju tokom liječenja i tokom 3 mjeseca poslije posljednje doze kapecitabina.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lang w:val="sr-Latn-ME"/>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lang w:val="sr-Latn-ME"/>
        </w:rPr>
      </w:pPr>
      <w:r w:rsidRPr="008C40C8">
        <w:rPr>
          <w:rFonts w:ascii="Times New Roman" w:eastAsia="Times New Roman" w:hAnsi="Times New Roman" w:cs="Times New Roman"/>
          <w:i/>
          <w:iCs/>
          <w:lang w:val="sr-Latn-ME"/>
        </w:rPr>
        <w:t>Trudnoća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iCs/>
          <w:lang w:val="sr-Latn-ME"/>
        </w:rPr>
        <w:t xml:space="preserve">Nijesu sprovedene studije primjene kapecitabina </w:t>
      </w:r>
      <w:r w:rsidRPr="008C40C8">
        <w:rPr>
          <w:rFonts w:ascii="Times New Roman" w:eastAsia="Times New Roman" w:hAnsi="Times New Roman" w:cs="Times New Roman"/>
          <w:lang w:val="sr-Latn-ME"/>
        </w:rPr>
        <w:t xml:space="preserve">kod trudnica; ipak, pretpostavlja se da kapecitabin može da šteti fetusu ako se daje trudnicama. U studijama reproduktivne toksičnosti na životinjama, primjena kapecitabina je dovela do embrioletalnosti i teratogenosti. </w:t>
      </w:r>
      <w:r w:rsidRPr="008C40C8">
        <w:rPr>
          <w:rFonts w:ascii="Times New Roman" w:eastAsia="Times New Roman" w:hAnsi="Times New Roman" w:cs="Times New Roman"/>
          <w:lang w:val="sr-Latn-ME" w:eastAsia="sr-Latn-CS"/>
        </w:rPr>
        <w:t>Ovi nalazi su o</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ekivana dejstva derivata fluoropirimidina.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rPr>
        <w:t>Lijek Xalvobin</w:t>
      </w:r>
      <w:r w:rsidRPr="008C40C8">
        <w:rPr>
          <w:rFonts w:ascii="Times New Roman" w:eastAsia="Times New Roman" w:hAnsi="Times New Roman" w:cs="Times New Roman"/>
          <w:lang w:val="sr-Latn-ME" w:eastAsia="sr-Latn-CS"/>
        </w:rPr>
        <w:t xml:space="preserve"> je kontraindikovan tokom trudno</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 xml:space="preserve">e.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eastAsia="sr-Latn-CS"/>
        </w:rPr>
      </w:pPr>
      <w:r w:rsidRPr="008C40C8">
        <w:rPr>
          <w:rFonts w:ascii="Times New Roman" w:eastAsia="Times New Roman" w:hAnsi="Times New Roman" w:cs="Times New Roman"/>
          <w:i/>
          <w:lang w:val="sr-Latn-ME" w:eastAsia="sr-Latn-CS"/>
        </w:rPr>
        <w:t>Dojenje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Nije poznato da li se </w:t>
      </w:r>
      <w:r w:rsidRPr="008C40C8">
        <w:rPr>
          <w:rFonts w:ascii="Times New Roman" w:eastAsia="Times New Roman" w:hAnsi="Times New Roman" w:cs="Times New Roman"/>
          <w:lang w:val="sr-Latn-ME"/>
        </w:rPr>
        <w:t>kapecitabin</w:t>
      </w:r>
      <w:r w:rsidRPr="008C40C8">
        <w:rPr>
          <w:rFonts w:ascii="Times New Roman" w:eastAsia="Times New Roman" w:hAnsi="Times New Roman" w:cs="Times New Roman"/>
          <w:lang w:val="sr-Latn-ME" w:eastAsia="sr-Latn-CS"/>
        </w:rPr>
        <w:t xml:space="preserve"> izlu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uje u majčino mlijeko. Nisu sprovedene studije procjene uticaja kapecitabina na laktaciju ili njegovog prisustva u ljudskom mlijeku. Kod ženki miševa su u mlijeku na</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ene znatne koli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ine kapecitabina i njegovih metabolita. S obzirom na to da je nepoznat potencijal za štetan uticaj kod odojčeta, pacijentkinje treba da prestanu da doje dok su na terapiji lijekom </w:t>
      </w:r>
      <w:r w:rsidRPr="008C40C8">
        <w:rPr>
          <w:rFonts w:ascii="Times New Roman" w:eastAsia="Times New Roman" w:hAnsi="Times New Roman" w:cs="Times New Roman"/>
          <w:lang w:val="sr-Latn-ME"/>
        </w:rPr>
        <w:t>Xalvobin</w:t>
      </w:r>
      <w:r w:rsidRPr="008C40C8">
        <w:rPr>
          <w:rFonts w:ascii="Times New Roman" w:eastAsia="Times New Roman" w:hAnsi="Times New Roman" w:cs="Times New Roman"/>
          <w:lang w:val="sr-Latn-ME" w:eastAsia="sr-Latn-CS"/>
        </w:rPr>
        <w:t xml:space="preserve"> i tokom 2 nedjelje poslije posljednje doze.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Cs/>
          <w:lang w:val="sr-Latn-ME"/>
        </w:rPr>
      </w:pPr>
    </w:p>
    <w:p w:rsidR="008C40C8" w:rsidRPr="008C40C8" w:rsidRDefault="008C40C8" w:rsidP="00BE3E53">
      <w:pPr>
        <w:shd w:val="clear" w:color="auto" w:fill="FFFFFF"/>
        <w:tabs>
          <w:tab w:val="left" w:pos="284"/>
          <w:tab w:val="left" w:pos="9270"/>
        </w:tabs>
        <w:spacing w:after="0" w:line="240" w:lineRule="auto"/>
        <w:ind w:left="58"/>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Plodnost</w:t>
      </w:r>
    </w:p>
    <w:p w:rsidR="008C40C8" w:rsidRPr="008C40C8" w:rsidRDefault="008C40C8" w:rsidP="00BE3E53">
      <w:pPr>
        <w:shd w:val="clear" w:color="auto" w:fill="FFFFFF"/>
        <w:tabs>
          <w:tab w:val="left" w:pos="284"/>
          <w:tab w:val="left" w:pos="9270"/>
        </w:tabs>
        <w:spacing w:after="0" w:line="240" w:lineRule="auto"/>
        <w:ind w:left="58"/>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Nema podataka o uticaju kapecitabina na plodnost. Pivotalne studije sa kapecitabinom uključivale su samo pacijentkinje u reproduktivnom periodu i pacijente muškog pola koji su prihvatili metod kontrole rađanja da bi se izbjegla trudnoća tokom trajanja studija i u razumnom roku nakon toga. U studijama na životinjama uočeni su uticaji lijeka na plodnost (vidjeti poglavlje 5.3).</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spacing w:val="-8"/>
          <w:lang w:val="sr-Latn-ME"/>
        </w:rPr>
      </w:pPr>
      <w:r w:rsidRPr="008C40C8">
        <w:rPr>
          <w:rFonts w:ascii="Times New Roman" w:eastAsia="Times New Roman" w:hAnsi="Times New Roman" w:cs="Times New Roman"/>
          <w:b/>
          <w:bCs/>
          <w:spacing w:val="-8"/>
          <w:lang w:val="sr-Latn-ME"/>
        </w:rPr>
        <w:t xml:space="preserve">4.7. </w:t>
      </w:r>
      <w:r w:rsidRPr="008C40C8">
        <w:rPr>
          <w:rFonts w:ascii="Times New Roman" w:eastAsia="Times New Roman" w:hAnsi="Times New Roman" w:cs="Times New Roman"/>
          <w:b/>
          <w:bCs/>
          <w:lang w:val="sr-Latn-ME"/>
        </w:rPr>
        <w:t>Uticaj na sposobnost upravljanja vozilima i rukovanje mašinama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rPr>
        <w:t xml:space="preserve">Lijek Xalvobin </w:t>
      </w:r>
      <w:r w:rsidRPr="008C40C8">
        <w:rPr>
          <w:rFonts w:ascii="Times New Roman" w:eastAsia="Times New Roman" w:hAnsi="Times New Roman" w:cs="Times New Roman"/>
          <w:lang w:val="sr-Latn-ME" w:eastAsia="sr-Latn-CS"/>
        </w:rPr>
        <w:t>ima mali do umjereni uticaj na sposobnost upravljanja motornim vozilima i rukovanja mašinama. Primjena ovog lijeka može da izazove vrtoglavicu, zamor i mu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ninu.</w:t>
      </w:r>
    </w:p>
    <w:p w:rsid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9B4082" w:rsidRDefault="009B4082" w:rsidP="00BE3E53">
      <w:pPr>
        <w:tabs>
          <w:tab w:val="left" w:pos="284"/>
        </w:tabs>
        <w:spacing w:after="0" w:line="240" w:lineRule="auto"/>
        <w:jc w:val="both"/>
        <w:rPr>
          <w:rFonts w:ascii="Times New Roman" w:eastAsia="Times New Roman" w:hAnsi="Times New Roman" w:cs="Times New Roman"/>
          <w:lang w:val="sr-Latn-ME"/>
        </w:rPr>
      </w:pPr>
    </w:p>
    <w:p w:rsidR="009B4082" w:rsidRDefault="009B4082" w:rsidP="00BE3E53">
      <w:pPr>
        <w:tabs>
          <w:tab w:val="left" w:pos="284"/>
        </w:tabs>
        <w:spacing w:after="0" w:line="240" w:lineRule="auto"/>
        <w:jc w:val="both"/>
        <w:rPr>
          <w:rFonts w:ascii="Times New Roman" w:eastAsia="Times New Roman" w:hAnsi="Times New Roman" w:cs="Times New Roman"/>
          <w:lang w:val="sr-Latn-ME"/>
        </w:rPr>
      </w:pPr>
    </w:p>
    <w:p w:rsidR="009B4082" w:rsidRDefault="009B4082" w:rsidP="00BE3E53">
      <w:pPr>
        <w:tabs>
          <w:tab w:val="left" w:pos="284"/>
        </w:tabs>
        <w:spacing w:after="0" w:line="240" w:lineRule="auto"/>
        <w:jc w:val="both"/>
        <w:rPr>
          <w:rFonts w:ascii="Times New Roman" w:eastAsia="Times New Roman" w:hAnsi="Times New Roman" w:cs="Times New Roman"/>
          <w:lang w:val="sr-Latn-ME"/>
        </w:rPr>
      </w:pPr>
    </w:p>
    <w:p w:rsidR="009B4082" w:rsidRDefault="009B4082" w:rsidP="00BE3E53">
      <w:pPr>
        <w:tabs>
          <w:tab w:val="left" w:pos="284"/>
        </w:tabs>
        <w:spacing w:after="0" w:line="240" w:lineRule="auto"/>
        <w:jc w:val="both"/>
        <w:rPr>
          <w:rFonts w:ascii="Times New Roman" w:eastAsia="Times New Roman" w:hAnsi="Times New Roman" w:cs="Times New Roman"/>
          <w:lang w:val="sr-Latn-ME"/>
        </w:rPr>
      </w:pPr>
    </w:p>
    <w:p w:rsidR="009B4082" w:rsidRDefault="009B4082" w:rsidP="00BE3E53">
      <w:pPr>
        <w:tabs>
          <w:tab w:val="left" w:pos="284"/>
        </w:tabs>
        <w:spacing w:after="0" w:line="240" w:lineRule="auto"/>
        <w:jc w:val="both"/>
        <w:rPr>
          <w:rFonts w:ascii="Times New Roman" w:eastAsia="Times New Roman" w:hAnsi="Times New Roman" w:cs="Times New Roman"/>
          <w:lang w:val="sr-Latn-ME"/>
        </w:rPr>
      </w:pPr>
    </w:p>
    <w:p w:rsidR="009B4082" w:rsidRPr="008C40C8" w:rsidRDefault="009B4082"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lastRenderedPageBreak/>
        <w:t>4.8. Neželjena dejstva</w:t>
      </w:r>
    </w:p>
    <w:p w:rsidR="008C40C8" w:rsidRPr="008C40C8" w:rsidRDefault="008C40C8" w:rsidP="00BE3E53">
      <w:pPr>
        <w:tabs>
          <w:tab w:val="left" w:pos="284"/>
        </w:tabs>
        <w:spacing w:after="0" w:line="240" w:lineRule="auto"/>
        <w:jc w:val="both"/>
        <w:rPr>
          <w:rFonts w:ascii="Times New Roman" w:eastAsia="Times New Roman" w:hAnsi="Times New Roman" w:cs="Times New Roman"/>
          <w:noProof/>
          <w:u w:val="single"/>
          <w:lang w:val="sr-Latn-ME"/>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Cs/>
          <w:u w:val="single"/>
          <w:lang w:val="sr-Latn-ME" w:eastAsia="sr-Latn-CS"/>
        </w:rPr>
      </w:pPr>
      <w:r w:rsidRPr="008C40C8">
        <w:rPr>
          <w:rFonts w:ascii="Times New Roman" w:eastAsia="Times New Roman" w:hAnsi="Times New Roman" w:cs="Times New Roman"/>
          <w:iCs/>
          <w:u w:val="single"/>
          <w:lang w:val="sr-Latn-ME" w:eastAsia="sr-Latn-CS"/>
        </w:rPr>
        <w:t>Sažetak bezbjednosnog profila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Cs/>
          <w:u w:val="single"/>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Ukupan bezbjednosni profil kapecitabina zasnovan je na podacima od preko 3000 pacijenata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enih ovim lijekom kao monoterapijom, ili u kombinaciji sa razli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itim hemoterapijskim režimima u razli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itim indikacijama. Bezbjednosni profili monoterapije kapecitabinom za populacije pacijenata sa metastatskim karcinomom dojke, metastatskim kolorektalnim karcinomom i adjuvantnim karcinomom kolona su uporedivi. Vidjeti poglavlje 5.1 za detalje velikih studija, uklju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uju</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i dizajn studija i glavne rezultate efikasnosti.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Naj</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eš</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 prijavljene i/ili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ki značajne neželjene reakcije povezane sa terapijom bili su gastrointestinalni poreme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aji (naro</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ito dijareja, mu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nina, povra</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anje, bol u abdomenu, stomatitis), sindrom šaka-stopalo (palmarno-plantarna eritrodizestezija), zamor, astenija, anoreksija, kardiotoksi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nost, poja</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ana disfunkcija bubrega kod pacijenata sa ve</w:t>
      </w:r>
      <w:r w:rsidRPr="008C40C8">
        <w:rPr>
          <w:rFonts w:ascii="Times New Roman" w:eastAsia="TimesNewRoman" w:hAnsi="Times New Roman" w:cs="Times New Roman"/>
          <w:lang w:val="sr-Latn-ME" w:eastAsia="sr-Latn-CS"/>
        </w:rPr>
        <w:t xml:space="preserve">ć </w:t>
      </w:r>
      <w:r w:rsidRPr="008C40C8">
        <w:rPr>
          <w:rFonts w:ascii="Times New Roman" w:eastAsia="Times New Roman" w:hAnsi="Times New Roman" w:cs="Times New Roman"/>
          <w:lang w:val="sr-Latn-ME" w:eastAsia="sr-Latn-CS"/>
        </w:rPr>
        <w:t>postoje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om kompromitovanom bubrežnom funkcijom i tromboza/embolija.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Cs/>
          <w:u w:val="single"/>
          <w:lang w:val="sr-Latn-ME" w:eastAsia="sr-Latn-CS"/>
        </w:rPr>
      </w:pPr>
      <w:r w:rsidRPr="008C40C8">
        <w:rPr>
          <w:rFonts w:ascii="Times New Roman" w:eastAsia="Times New Roman" w:hAnsi="Times New Roman" w:cs="Times New Roman"/>
          <w:iCs/>
          <w:u w:val="single"/>
          <w:lang w:val="sr-Latn-ME" w:eastAsia="sr-Latn-CS"/>
        </w:rPr>
        <w:t>Tabelarni prikaz neželjenih reakcija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Cs/>
          <w:u w:val="single"/>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Neželjene reakcije za koje istraživa</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 smatraju da mogu biti, ili su vjerovatno povezane sa primjenom kapecitabina prikazane su u Tabeli 4. u slu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aju kada se ovaj lijek daje kao monoterapija i u Tabeli 5. kada se </w:t>
      </w:r>
      <w:r w:rsidRPr="008C40C8">
        <w:rPr>
          <w:rFonts w:ascii="Times New Roman" w:eastAsia="Times New Roman" w:hAnsi="Times New Roman" w:cs="Times New Roman"/>
          <w:lang w:val="sr-Latn-ME"/>
        </w:rPr>
        <w:t xml:space="preserve">kapecitabin </w:t>
      </w:r>
      <w:r w:rsidRPr="008C40C8">
        <w:rPr>
          <w:rFonts w:ascii="Times New Roman" w:eastAsia="Times New Roman" w:hAnsi="Times New Roman" w:cs="Times New Roman"/>
          <w:lang w:val="sr-Latn-ME" w:eastAsia="sr-Latn-CS"/>
        </w:rPr>
        <w:t>primjenjuje u kombinaciji sa razli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itim hemoterapijskim režimima u razli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itim indikacijama. Neželjene reakcije su podijeljene po učestalosti na sljedeći način: veoma česte (≥1/10), česte (≥1/100 do &lt;1/10), povremene (≥1/1000, &lt;1/100), rijetke (≥ 1/10,000 do &lt; 1/1,000), veoma rijetke (&lt; 1/10,000). U okviru svake podjele po učestalosti, neželjene reakcije su prikazane </w:t>
      </w:r>
      <w:r w:rsidRPr="008C40C8">
        <w:rPr>
          <w:rFonts w:ascii="Times New Roman" w:eastAsia="Times New Roman" w:hAnsi="Times New Roman" w:cs="Times New Roman"/>
          <w:lang w:val="sr-Latn-ME"/>
        </w:rPr>
        <w:t>od najozbiljnijih do manje ozbiljnih.</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Monoterapija: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rPr>
        <w:t xml:space="preserve">U Tabeli 4. su prikazane neželjene reakcije povezane sa monoterapijom kapecitabinom </w:t>
      </w:r>
      <w:r w:rsidRPr="008C40C8">
        <w:rPr>
          <w:rFonts w:ascii="Times New Roman" w:eastAsia="Times New Roman" w:hAnsi="Times New Roman" w:cs="Times New Roman"/>
          <w:lang w:val="sr-Latn-ME" w:eastAsia="sr-Latn-CS"/>
        </w:rPr>
        <w:t>na osnovu zbirne analize bezbjednosnih podataka iz tri velike studije koje su obuhvatile preko 1900 pacijenata (studije M66001, SO14695, i SO14796). Neželjene reakcije svrstane su u odgovaraju</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u grupu 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estalosti na osnovu ukupne incidence iz zbirne analize.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Tabela 4. Rezime neželjenih reakcija zabilježenih kod pacijenata liječenih monoterapijom kapecitabinom</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30"/>
        <w:gridCol w:w="1843"/>
        <w:gridCol w:w="2835"/>
        <w:gridCol w:w="1843"/>
      </w:tblGrid>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Sistem organa</w:t>
            </w:r>
          </w:p>
        </w:tc>
        <w:tc>
          <w:tcPr>
            <w:tcW w:w="1530"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 xml:space="preserve">Veoma često </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Svi gradusi</w:t>
            </w:r>
          </w:p>
        </w:tc>
        <w:tc>
          <w:tcPr>
            <w:tcW w:w="1843"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Često</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Svi gradusi</w:t>
            </w: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Povremeno</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Teške i/ili životno-ugrožavajuće (gradus 3-4) ili koje se smatraju medicinski značajnim</w:t>
            </w:r>
          </w:p>
        </w:tc>
        <w:tc>
          <w:tcPr>
            <w:tcW w:w="1843"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b/>
                <w:lang w:val="sr-Latn-ME"/>
              </w:rPr>
              <w:t>Rijetko/Veoma rijetko</w:t>
            </w:r>
            <w:r w:rsidRPr="008C40C8">
              <w:rPr>
                <w:rFonts w:ascii="Times New Roman" w:eastAsia="Times New Roman" w:hAnsi="Times New Roman" w:cs="Times New Roman"/>
                <w:lang w:val="sr-Latn-ME"/>
              </w:rPr>
              <w:t xml:space="preserve"> (postmarketinško iskustvo)</w:t>
            </w: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Infekcije i infestacije</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1843"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virusne herpes infekcije, nazofaringitis, </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infekcije donjeg respiratornog trakta</w:t>
            </w:r>
          </w:p>
        </w:tc>
        <w:tc>
          <w:tcPr>
            <w:tcW w:w="2835"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sepsa, infekcije urinarnog trakta, celulitis, tonzilitis, faringitis, oralna kandidijaza, grip, gastroenteritis,</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gljivi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na infekcija,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infekcija, apsces zuba</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Benigne, maligne i nespecifične neoplazme</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lipom</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p>
        </w:tc>
      </w:tr>
      <w:tr w:rsidR="008C40C8" w:rsidRPr="008C40C8" w:rsidTr="009B4082">
        <w:trPr>
          <w:jc w:val="center"/>
        </w:trPr>
        <w:tc>
          <w:tcPr>
            <w:tcW w:w="1555" w:type="dxa"/>
          </w:tcPr>
          <w:p w:rsidR="008C40C8" w:rsidRPr="008C40C8" w:rsidRDefault="009B4082" w:rsidP="00BE3E53">
            <w:pPr>
              <w:autoSpaceDE w:val="0"/>
              <w:autoSpaceDN w:val="0"/>
              <w:adjustRightInd w:val="0"/>
              <w:spacing w:after="0" w:line="240" w:lineRule="auto"/>
              <w:rPr>
                <w:rFonts w:ascii="Times New Roman" w:eastAsia="Times New Roman" w:hAnsi="Times New Roman" w:cs="Times New Roman"/>
                <w:i/>
                <w:lang w:val="sr-Latn-ME"/>
              </w:rPr>
            </w:pPr>
            <w:r>
              <w:rPr>
                <w:rFonts w:ascii="Times New Roman" w:eastAsia="Times New Roman" w:hAnsi="Times New Roman" w:cs="Times New Roman"/>
                <w:i/>
                <w:lang w:val="sr-Latn-ME"/>
              </w:rPr>
              <w:lastRenderedPageBreak/>
              <w:t xml:space="preserve">Poremećaji </w:t>
            </w:r>
            <w:r w:rsidR="008C40C8" w:rsidRPr="008C40C8">
              <w:rPr>
                <w:rFonts w:ascii="Times New Roman" w:eastAsia="Times New Roman" w:hAnsi="Times New Roman" w:cs="Times New Roman"/>
                <w:i/>
                <w:lang w:val="sr-Latn-ME"/>
              </w:rPr>
              <w:t>krvi i limfnog sistema</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 xml:space="preserve">neutropenija,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anemija</w:t>
            </w: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febrilna neutropenija,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pancitopenija,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granulocitopenija,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trombocitopenija,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leukopenija,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hemoliti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ka anemija,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anje INR</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eastAsia="sr-Latn-CS"/>
              </w:rPr>
            </w:pPr>
            <w:r w:rsidRPr="008C40C8">
              <w:rPr>
                <w:rFonts w:ascii="Times New Roman" w:eastAsia="Times New Roman" w:hAnsi="Times New Roman" w:cs="Times New Roman"/>
                <w:lang w:val="sr-Latn-ME" w:eastAsia="sr-Latn-CS"/>
              </w:rPr>
              <w:t>(</w:t>
            </w:r>
            <w:r w:rsidRPr="008C40C8">
              <w:rPr>
                <w:rFonts w:ascii="Times New Roman" w:eastAsia="Times New Roman" w:hAnsi="Times New Roman" w:cs="Times New Roman"/>
                <w:i/>
                <w:lang w:val="sr-Latn-ME" w:eastAsia="sr-Latn-CS"/>
              </w:rPr>
              <w:t>International</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i/>
                <w:lang w:val="sr-Latn-ME" w:eastAsia="sr-Latn-CS"/>
              </w:rPr>
              <w:t>Normalised Ratio</w:t>
            </w:r>
            <w:r w:rsidRPr="008C40C8">
              <w:rPr>
                <w:rFonts w:ascii="Times New Roman" w:eastAsia="Times New Roman" w:hAnsi="Times New Roman" w:cs="Times New Roman"/>
                <w:lang w:val="sr-Latn-ME" w:eastAsia="sr-Latn-CS"/>
              </w:rPr>
              <w:t>)</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/produženje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protrombinskog</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vremena</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Imunološki poremećaji</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preosjetljivost</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Poremećaji metabolizma i ishrane</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anoreksija</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dehidratacija,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smanjenje tjelesne mase</w:t>
            </w: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rPr>
              <w:t>dijabetes,</w:t>
            </w:r>
            <w:r w:rsidRPr="008C40C8">
              <w:rPr>
                <w:rFonts w:ascii="Times New Roman" w:eastAsia="Times New Roman" w:hAnsi="Times New Roman" w:cs="Times New Roman"/>
                <w:lang w:val="sr-Latn-ME" w:eastAsia="sr-Latn-CS"/>
              </w:rPr>
              <w:t xml:space="preserve">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hipokalijemija,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poreme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aj apetita,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neuhranjenost,</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hipertrigliceridemija</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Psihijatrijski poremećaji</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 xml:space="preserve">nesanica,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depresija</w:t>
            </w: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stanje konfuzije,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napadi panike,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depresivno raspoloženje,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smanjen libido</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Poremećaji nervnog sistema</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 xml:space="preserve">glavobolja, letargija,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 xml:space="preserve">vrtoglavica, </w:t>
            </w:r>
            <w:r w:rsidRPr="008C40C8">
              <w:rPr>
                <w:rFonts w:ascii="Times New Roman" w:eastAsia="Times New Roman" w:hAnsi="Times New Roman" w:cs="Times New Roman"/>
                <w:lang w:val="sr-Latn-ME" w:eastAsia="sr-Latn-CS"/>
              </w:rPr>
              <w:t>parestezija,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disgeuzija</w:t>
            </w:r>
          </w:p>
        </w:tc>
        <w:tc>
          <w:tcPr>
            <w:tcW w:w="2835"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afazija, poreme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aj pam</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enja, ataksija,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sinkopa, poreme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aj ravnoteže, senzorni poreme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aj, periferna neuropatija</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toksična leukoencefalopatija (veoma rijetko)</w:t>
            </w:r>
          </w:p>
        </w:tc>
      </w:tr>
      <w:tr w:rsidR="008C40C8" w:rsidRPr="008C40C8" w:rsidTr="009B4082">
        <w:trPr>
          <w:jc w:val="center"/>
        </w:trPr>
        <w:tc>
          <w:tcPr>
            <w:tcW w:w="1555" w:type="dxa"/>
          </w:tcPr>
          <w:p w:rsidR="008C40C8" w:rsidRPr="008C40C8" w:rsidRDefault="009B4082" w:rsidP="00BE3E53">
            <w:pPr>
              <w:autoSpaceDE w:val="0"/>
              <w:autoSpaceDN w:val="0"/>
              <w:adjustRightInd w:val="0"/>
              <w:spacing w:after="0" w:line="240" w:lineRule="auto"/>
              <w:jc w:val="both"/>
              <w:rPr>
                <w:rFonts w:ascii="Times New Roman" w:eastAsia="Times New Roman" w:hAnsi="Times New Roman" w:cs="Times New Roman"/>
                <w:i/>
                <w:lang w:val="sr-Latn-ME"/>
              </w:rPr>
            </w:pPr>
            <w:r>
              <w:rPr>
                <w:rFonts w:ascii="Times New Roman" w:eastAsia="Times New Roman" w:hAnsi="Times New Roman" w:cs="Times New Roman"/>
                <w:i/>
                <w:lang w:val="sr-Latn-ME"/>
              </w:rPr>
              <w:t xml:space="preserve">Poremećaji </w:t>
            </w:r>
            <w:r w:rsidR="008C40C8" w:rsidRPr="008C40C8">
              <w:rPr>
                <w:rFonts w:ascii="Times New Roman" w:eastAsia="Times New Roman" w:hAnsi="Times New Roman" w:cs="Times New Roman"/>
                <w:i/>
                <w:lang w:val="sr-Latn-ME"/>
              </w:rPr>
              <w:t>oka</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poja</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ano suzenje,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konjunktivitis,</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iritacija oka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smanjena oštrina vida,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diplopija</w:t>
            </w:r>
          </w:p>
        </w:tc>
        <w:tc>
          <w:tcPr>
            <w:tcW w:w="1843"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stenoza suznog kanala (rijetko), poremećaji rožnjače (rijetko), keratitis (rijetko), tačkasti keratitis (rijetko)</w:t>
            </w: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Poremećaji  uha i labirinta</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vertigo,</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bol u ušima</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Kardiološki poremećaji</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nestabilna angina,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angina pektoris,</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ishemija miokarda/infarkt,</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atrijalna fibrilacija,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aritmija, tahikardija,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sinusna tahikardija,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palpitacije</w:t>
            </w:r>
          </w:p>
        </w:tc>
        <w:tc>
          <w:tcPr>
            <w:tcW w:w="1843"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ventrikularna fibrilacija (rijetko), produženje QT intervala (rijetko), Torsade de pointes (rijetko), bradikardija </w:t>
            </w:r>
            <w:r w:rsidRPr="008C40C8">
              <w:rPr>
                <w:rFonts w:ascii="Times New Roman" w:eastAsia="Times New Roman" w:hAnsi="Times New Roman" w:cs="Times New Roman"/>
                <w:lang w:val="sr-Latn-ME" w:eastAsia="sr-Latn-CS"/>
              </w:rPr>
              <w:lastRenderedPageBreak/>
              <w:t>(rijetko), vazospazam (rijetko)</w:t>
            </w: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lastRenderedPageBreak/>
              <w:t>Vaskularni poremećaji</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1843"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rPr>
              <w:t>tromboflebitis</w:t>
            </w:r>
          </w:p>
        </w:tc>
        <w:tc>
          <w:tcPr>
            <w:tcW w:w="2835"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duboka venska tromboza,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hipertenzija, petehije,</w:t>
            </w:r>
          </w:p>
          <w:p w:rsidR="008C40C8" w:rsidRPr="008C40C8" w:rsidRDefault="009B4082" w:rsidP="00BE3E53">
            <w:pPr>
              <w:autoSpaceDE w:val="0"/>
              <w:autoSpaceDN w:val="0"/>
              <w:adjustRightInd w:val="0"/>
              <w:spacing w:after="0" w:line="240" w:lineRule="auto"/>
              <w:rPr>
                <w:rFonts w:ascii="Times New Roman" w:eastAsia="Times New Roman" w:hAnsi="Times New Roman" w:cs="Times New Roman"/>
                <w:lang w:val="sr-Latn-ME" w:eastAsia="sr-Latn-CS"/>
              </w:rPr>
            </w:pPr>
            <w:r>
              <w:rPr>
                <w:rFonts w:ascii="Times New Roman" w:eastAsia="Times New Roman" w:hAnsi="Times New Roman" w:cs="Times New Roman"/>
                <w:lang w:val="sr-Latn-ME" w:eastAsia="sr-Latn-CS"/>
              </w:rPr>
              <w:t>hipotenzija, naleti</w:t>
            </w:r>
            <w:r w:rsidR="008C40C8" w:rsidRPr="008C40C8">
              <w:rPr>
                <w:rFonts w:ascii="Times New Roman" w:eastAsia="Times New Roman" w:hAnsi="Times New Roman" w:cs="Times New Roman"/>
                <w:lang w:val="sr-Latn-ME" w:eastAsia="sr-Latn-CS"/>
              </w:rPr>
              <w:t xml:space="preserve"> vrućine, hladno</w:t>
            </w:r>
            <w:r w:rsidR="008C40C8" w:rsidRPr="008C40C8">
              <w:rPr>
                <w:rFonts w:ascii="Times New Roman" w:eastAsia="TimesNewRoman" w:hAnsi="Times New Roman" w:cs="Times New Roman"/>
                <w:lang w:val="sr-Latn-ME" w:eastAsia="sr-Latn-CS"/>
              </w:rPr>
              <w:t>ć</w:t>
            </w:r>
            <w:r w:rsidR="008C40C8" w:rsidRPr="008C40C8">
              <w:rPr>
                <w:rFonts w:ascii="Times New Roman" w:eastAsia="Times New Roman" w:hAnsi="Times New Roman" w:cs="Times New Roman"/>
                <w:lang w:val="sr-Latn-ME" w:eastAsia="sr-Latn-CS"/>
              </w:rPr>
              <w:t>a perifernih djelova tijela</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Respiratorni, torakalni i medijastinalni poremećaji</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dispneja, epistaksa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kašalj, rinoreja</w:t>
            </w: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plu</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na embolija,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pneumotoraks,</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hemoptiza, astma,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dispneja pri naporu</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Gastrointestinalni poremećaji</w:t>
            </w:r>
          </w:p>
        </w:tc>
        <w:tc>
          <w:tcPr>
            <w:tcW w:w="1530"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rPr>
              <w:t>dijareja, povraćanje,</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rPr>
              <w:t>mučnina, stomatitis,</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rPr>
              <w:t>bol u abdomenu</w:t>
            </w:r>
          </w:p>
        </w:tc>
        <w:tc>
          <w:tcPr>
            <w:tcW w:w="1843"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gastrointestinalna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hemoragija, opstipacija,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bol u gornjem dijelu</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abdomena, dispepsija,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flatulencija, suvoća usta</w:t>
            </w: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opstrukcija crijeva,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ascites, enteritis,</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gastritis, disfagija,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bol u donjem dijelu</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abdomena, ezofagitis,</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nelagodnost u abdomenu,</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gastroezofagealni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refluks, kolitis,</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krv u stolici</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Hepatobilijarni poremećaji</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1843"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hiperbilirubinemija,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vrijednosti funkcionalnih testova jetre različite od normalnih</w:t>
            </w: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žutica</w:t>
            </w:r>
          </w:p>
        </w:tc>
        <w:tc>
          <w:tcPr>
            <w:tcW w:w="1843"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insuficijencija jetre (rijetko); holestatski hepatitis (rijetko)</w:t>
            </w: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Poremećaji kože i potkožnog tkiva</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sindrom palmarno-plantarne eritrodizestezije**</w:t>
            </w:r>
          </w:p>
        </w:tc>
        <w:tc>
          <w:tcPr>
            <w:tcW w:w="1843"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osip, alopecija, eritem,</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suva koža, pruritus,</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hiperpigmentacija kože,</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makularni osip, deskvamacija kože,</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dermatitis, poreme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aj pigmentacije, poreme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aj noktiju</w:t>
            </w:r>
          </w:p>
        </w:tc>
        <w:tc>
          <w:tcPr>
            <w:tcW w:w="2835"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plikovi, ulceracije kože, osip,</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urtikarija, reakcija osjetljivosti na svjetlost,</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eritem dlana, otok lica,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purpura, sindrom nakon obustave zračenja</w:t>
            </w:r>
          </w:p>
        </w:tc>
        <w:tc>
          <w:tcPr>
            <w:tcW w:w="1843"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kožni lupus erythematosus (rijetko), teške neželjene reakcije na koži kao što su Stevens-Johnson Syndrome i toksična epidermalna nekroliza (veoma rijetko) (vidjeti poglavlje 4.4.)</w:t>
            </w: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Poremećaji mišićno-skeletnog i vezivnog tkiva</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w:t>
            </w:r>
          </w:p>
        </w:tc>
        <w:tc>
          <w:tcPr>
            <w:tcW w:w="1843"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bol u ekstremitetima,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bol u leđima, artralgija</w:t>
            </w:r>
          </w:p>
        </w:tc>
        <w:tc>
          <w:tcPr>
            <w:tcW w:w="2835"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ote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eni zglobovi,</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bol u kostima, bol lica,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koštano-miši</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na uko</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enost, miši</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na slabost</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555" w:type="dxa"/>
          </w:tcPr>
          <w:p w:rsidR="008C40C8" w:rsidRPr="008C40C8" w:rsidRDefault="009B4082" w:rsidP="00BE3E53">
            <w:pPr>
              <w:autoSpaceDE w:val="0"/>
              <w:autoSpaceDN w:val="0"/>
              <w:adjustRightInd w:val="0"/>
              <w:spacing w:after="0" w:line="240" w:lineRule="auto"/>
              <w:rPr>
                <w:rFonts w:ascii="Times New Roman" w:eastAsia="Times New Roman" w:hAnsi="Times New Roman" w:cs="Times New Roman"/>
                <w:i/>
                <w:highlight w:val="yellow"/>
                <w:lang w:val="sr-Latn-ME"/>
              </w:rPr>
            </w:pPr>
            <w:r>
              <w:rPr>
                <w:rFonts w:ascii="Times New Roman" w:eastAsia="Times New Roman" w:hAnsi="Times New Roman" w:cs="Times New Roman"/>
                <w:i/>
                <w:lang w:val="sr-Latn-ME"/>
              </w:rPr>
              <w:lastRenderedPageBreak/>
              <w:t xml:space="preserve">Poremećaji </w:t>
            </w:r>
            <w:r w:rsidR="008C40C8" w:rsidRPr="008C40C8">
              <w:rPr>
                <w:rFonts w:ascii="Times New Roman" w:eastAsia="Times New Roman" w:hAnsi="Times New Roman" w:cs="Times New Roman"/>
                <w:i/>
                <w:lang w:val="sr-Latn-ME"/>
              </w:rPr>
              <w:t>bubrega i urinarnog sistema</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w:t>
            </w: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hidronefroza, urinarna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inkontinencija,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hematurija, nokturija,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porast kreatinina u krvi</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eastAsia="en-GB"/>
              </w:rPr>
              <w:t>Porem</w:t>
            </w:r>
            <w:r w:rsidR="009B4082">
              <w:rPr>
                <w:rFonts w:ascii="Times New Roman" w:eastAsia="Times New Roman" w:hAnsi="Times New Roman" w:cs="Times New Roman"/>
                <w:i/>
                <w:lang w:val="sr-Latn-ME" w:eastAsia="en-GB"/>
              </w:rPr>
              <w:t xml:space="preserve">ećaji reproduktivnog sistema i </w:t>
            </w:r>
            <w:r w:rsidRPr="008C40C8">
              <w:rPr>
                <w:rFonts w:ascii="Times New Roman" w:eastAsia="Times New Roman" w:hAnsi="Times New Roman" w:cs="Times New Roman"/>
                <w:i/>
                <w:lang w:val="sr-Latn-ME" w:eastAsia="en-GB"/>
              </w:rPr>
              <w:t>dojki</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w:t>
            </w: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vaginalna hemoragija</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555"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Opšti poremećaji i reakcije na mjestu primjene</w:t>
            </w:r>
          </w:p>
        </w:tc>
        <w:tc>
          <w:tcPr>
            <w:tcW w:w="1530"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zamor, astenija</w:t>
            </w:r>
          </w:p>
        </w:tc>
        <w:tc>
          <w:tcPr>
            <w:tcW w:w="1843"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pireksija, </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periferni edem, malaksalost, bol u grudima</w:t>
            </w:r>
          </w:p>
        </w:tc>
        <w:tc>
          <w:tcPr>
            <w:tcW w:w="283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edem, jeza, simptomi sli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ni gripu, rigor,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povišena tjelesna temperatura</w:t>
            </w:r>
          </w:p>
        </w:tc>
        <w:tc>
          <w:tcPr>
            <w:tcW w:w="1843"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bl>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**Na osnovu postmarketinškog iskustva, uporni ili teški sindrom palmarno-plantarne eritrodizestezije može dovesti do gubitka otiska prsta (vidjeti poglavlje 4.4.)</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Kombinovana terapija: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U Tabeli 5. prikazane su neželjene reakcije povezane sa primjenom kapecitabina</w:t>
      </w:r>
      <w:r w:rsidRPr="008C40C8">
        <w:rPr>
          <w:rFonts w:ascii="Times New Roman" w:eastAsia="Times New Roman" w:hAnsi="Times New Roman" w:cs="Times New Roman"/>
          <w:lang w:val="sr-Latn-ME"/>
        </w:rPr>
        <w:t xml:space="preserve"> </w:t>
      </w:r>
      <w:r w:rsidRPr="008C40C8">
        <w:rPr>
          <w:rFonts w:ascii="Times New Roman" w:eastAsia="Times New Roman" w:hAnsi="Times New Roman" w:cs="Times New Roman"/>
          <w:lang w:val="sr-Latn-ME" w:eastAsia="sr-Latn-CS"/>
        </w:rPr>
        <w:t>u kombinaciji sa razli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itim hemoterapijskim režimima u razli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itim indikacijama, na osnovu bezbjednosnih podataka dobijenih od preko 3000 pacijenata. Neželjene reakcije su svrstane u odgovaraju</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 grupe po 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estalosti ispoljavanja (veoma </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este ili </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este) na osnovu najviše incidence zabilježene u bilo kojoj od velikih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kih studija i dodate su jedino ukoliko se javljaju </w:t>
      </w:r>
      <w:r w:rsidRPr="008C40C8">
        <w:rPr>
          <w:rFonts w:ascii="Times New Roman" w:eastAsia="Times New Roman" w:hAnsi="Times New Roman" w:cs="Times New Roman"/>
          <w:bCs/>
          <w:lang w:val="sr-Latn-ME" w:eastAsia="sr-Latn-CS"/>
        </w:rPr>
        <w:t>pored onih</w:t>
      </w:r>
      <w:r w:rsidRPr="008C40C8">
        <w:rPr>
          <w:rFonts w:ascii="Times New Roman" w:eastAsia="Times New Roman" w:hAnsi="Times New Roman" w:cs="Times New Roman"/>
          <w:b/>
          <w:bCs/>
          <w:lang w:val="sr-Latn-ME" w:eastAsia="sr-Latn-CS"/>
        </w:rPr>
        <w:t xml:space="preserve"> </w:t>
      </w:r>
      <w:r w:rsidRPr="008C40C8">
        <w:rPr>
          <w:rFonts w:ascii="Times New Roman" w:eastAsia="Times New Roman" w:hAnsi="Times New Roman" w:cs="Times New Roman"/>
          <w:lang w:val="sr-Latn-ME" w:eastAsia="sr-Latn-CS"/>
        </w:rPr>
        <w:t>koje se vi</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aju sa kapecitabinom kao monoterapijom, ili se vi</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 xml:space="preserve">aju </w:t>
      </w:r>
      <w:r w:rsidRPr="008C40C8">
        <w:rPr>
          <w:rFonts w:ascii="Times New Roman" w:eastAsia="Times New Roman" w:hAnsi="Times New Roman" w:cs="Times New Roman"/>
          <w:bCs/>
          <w:lang w:val="sr-Latn-ME" w:eastAsia="sr-Latn-CS"/>
        </w:rPr>
        <w:t>sa ve</w:t>
      </w:r>
      <w:r w:rsidRPr="008C40C8">
        <w:rPr>
          <w:rFonts w:ascii="Times New Roman" w:eastAsia="TimesNewRoman,Bold" w:hAnsi="Times New Roman" w:cs="Times New Roman"/>
          <w:bCs/>
          <w:lang w:val="sr-Latn-ME" w:eastAsia="sr-Latn-CS"/>
        </w:rPr>
        <w:t>ć</w:t>
      </w:r>
      <w:r w:rsidRPr="008C40C8">
        <w:rPr>
          <w:rFonts w:ascii="Times New Roman" w:eastAsia="Times New Roman" w:hAnsi="Times New Roman" w:cs="Times New Roman"/>
          <w:bCs/>
          <w:lang w:val="sr-Latn-ME" w:eastAsia="sr-Latn-CS"/>
        </w:rPr>
        <w:t>om u</w:t>
      </w:r>
      <w:r w:rsidRPr="008C40C8">
        <w:rPr>
          <w:rFonts w:ascii="Times New Roman" w:eastAsia="TimesNewRoman,Bold" w:hAnsi="Times New Roman" w:cs="Times New Roman"/>
          <w:bCs/>
          <w:lang w:val="sr-Latn-ME" w:eastAsia="sr-Latn-CS"/>
        </w:rPr>
        <w:t>č</w:t>
      </w:r>
      <w:r w:rsidRPr="008C40C8">
        <w:rPr>
          <w:rFonts w:ascii="Times New Roman" w:eastAsia="Times New Roman" w:hAnsi="Times New Roman" w:cs="Times New Roman"/>
          <w:bCs/>
          <w:lang w:val="sr-Latn-ME" w:eastAsia="sr-Latn-CS"/>
        </w:rPr>
        <w:t>estaloš</w:t>
      </w:r>
      <w:r w:rsidRPr="008C40C8">
        <w:rPr>
          <w:rFonts w:ascii="Times New Roman" w:eastAsia="TimesNewRoman,Bold" w:hAnsi="Times New Roman" w:cs="Times New Roman"/>
          <w:bCs/>
          <w:lang w:val="sr-Latn-ME" w:eastAsia="sr-Latn-CS"/>
        </w:rPr>
        <w:t>ć</w:t>
      </w:r>
      <w:r w:rsidRPr="008C40C8">
        <w:rPr>
          <w:rFonts w:ascii="Times New Roman" w:eastAsia="Times New Roman" w:hAnsi="Times New Roman" w:cs="Times New Roman"/>
          <w:bCs/>
          <w:lang w:val="sr-Latn-ME" w:eastAsia="sr-Latn-CS"/>
        </w:rPr>
        <w:t>u</w:t>
      </w:r>
      <w:r w:rsidRPr="008C40C8">
        <w:rPr>
          <w:rFonts w:ascii="Times New Roman" w:eastAsia="Times New Roman" w:hAnsi="Times New Roman" w:cs="Times New Roman"/>
          <w:b/>
          <w:bCs/>
          <w:lang w:val="sr-Latn-ME" w:eastAsia="sr-Latn-CS"/>
        </w:rPr>
        <w:t xml:space="preserve"> </w:t>
      </w:r>
      <w:r w:rsidRPr="008C40C8">
        <w:rPr>
          <w:rFonts w:ascii="Times New Roman" w:eastAsia="Times New Roman" w:hAnsi="Times New Roman" w:cs="Times New Roman"/>
          <w:lang w:val="sr-Latn-ME" w:eastAsia="sr-Latn-CS"/>
        </w:rPr>
        <w:t xml:space="preserve">nego kada se </w:t>
      </w:r>
      <w:r w:rsidRPr="008C40C8">
        <w:rPr>
          <w:rFonts w:ascii="Times New Roman" w:eastAsia="Times New Roman" w:hAnsi="Times New Roman" w:cs="Times New Roman"/>
          <w:lang w:val="sr-Latn-ME"/>
        </w:rPr>
        <w:t>kapecitabin</w:t>
      </w:r>
      <w:r w:rsidRPr="008C40C8">
        <w:rPr>
          <w:rFonts w:ascii="Times New Roman" w:eastAsia="Times New Roman" w:hAnsi="Times New Roman" w:cs="Times New Roman"/>
          <w:lang w:val="sr-Latn-ME" w:eastAsia="sr-Latn-CS"/>
        </w:rPr>
        <w:t xml:space="preserve"> koristi kao monoterapija (vidjeti Tabelu 4.). Povremene neželjene reakcije prijavljene pri primjeni kapecitabina</w:t>
      </w:r>
      <w:r w:rsidRPr="008C40C8">
        <w:rPr>
          <w:rFonts w:ascii="Times New Roman" w:eastAsia="Times New Roman" w:hAnsi="Times New Roman" w:cs="Times New Roman"/>
          <w:lang w:val="sr-Latn-ME"/>
        </w:rPr>
        <w:t xml:space="preserve"> u</w:t>
      </w:r>
      <w:r w:rsidRPr="008C40C8">
        <w:rPr>
          <w:rFonts w:ascii="Times New Roman" w:eastAsia="Times New Roman" w:hAnsi="Times New Roman" w:cs="Times New Roman"/>
          <w:lang w:val="sr-Latn-ME" w:eastAsia="sr-Latn-CS"/>
        </w:rPr>
        <w:t xml:space="preserve"> kombinovanoj terapiji su u saglasnosti sa neželjenim reakcijama prijavljenim kod monoterapije kapecitabinom, ili prijavljenim kod monoterapije drugim lijekom koji je u kombinaciji (u literaturi i/ili odgovaraju</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em Sažetku karakteristika lijeka).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Neke od neželjenih reakcija su reakcije uobi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ajeno zabilježene za lijek sa kojim se terapija kombinuje (npr. periferna senzorna neuropatija sa docetakselom ili oksaliplatinom, hipertenzija zabilježena sa bevacizumabom); ipak, egzacerbacija primjenom kapecitabina ne može se isklju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iti.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Tabela 5. Rezime neželjenih reakcija prijavljenih kod pacijenata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enih kapecitabinom u kombinovanoj terapiji koje se javljaju </w:t>
      </w:r>
      <w:r w:rsidRPr="008C40C8">
        <w:rPr>
          <w:rFonts w:ascii="Times New Roman" w:eastAsia="Times New Roman" w:hAnsi="Times New Roman" w:cs="Times New Roman"/>
          <w:bCs/>
          <w:lang w:val="sr-Latn-ME" w:eastAsia="sr-Latn-CS"/>
        </w:rPr>
        <w:t>pored onih</w:t>
      </w:r>
      <w:r w:rsidRPr="008C40C8">
        <w:rPr>
          <w:rFonts w:ascii="Times New Roman" w:eastAsia="Times New Roman" w:hAnsi="Times New Roman" w:cs="Times New Roman"/>
          <w:b/>
          <w:bCs/>
          <w:lang w:val="sr-Latn-ME" w:eastAsia="sr-Latn-CS"/>
        </w:rPr>
        <w:t xml:space="preserve"> </w:t>
      </w:r>
      <w:r w:rsidRPr="008C40C8">
        <w:rPr>
          <w:rFonts w:ascii="Times New Roman" w:eastAsia="Times New Roman" w:hAnsi="Times New Roman" w:cs="Times New Roman"/>
          <w:lang w:val="sr-Latn-ME" w:eastAsia="sr-Latn-CS"/>
        </w:rPr>
        <w:t>koje se vi</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aju sa kapecitabinom kao monoterapijom, ili se vi</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 xml:space="preserve">aju </w:t>
      </w:r>
      <w:r w:rsidRPr="008C40C8">
        <w:rPr>
          <w:rFonts w:ascii="Times New Roman" w:eastAsia="Times New Roman" w:hAnsi="Times New Roman" w:cs="Times New Roman"/>
          <w:bCs/>
          <w:lang w:val="sr-Latn-ME" w:eastAsia="sr-Latn-CS"/>
        </w:rPr>
        <w:t>sa ve</w:t>
      </w:r>
      <w:r w:rsidRPr="008C40C8">
        <w:rPr>
          <w:rFonts w:ascii="Times New Roman" w:eastAsia="TimesNewRoman,Bold" w:hAnsi="Times New Roman" w:cs="Times New Roman"/>
          <w:bCs/>
          <w:lang w:val="sr-Latn-ME" w:eastAsia="sr-Latn-CS"/>
        </w:rPr>
        <w:t>ć</w:t>
      </w:r>
      <w:r w:rsidRPr="008C40C8">
        <w:rPr>
          <w:rFonts w:ascii="Times New Roman" w:eastAsia="Times New Roman" w:hAnsi="Times New Roman" w:cs="Times New Roman"/>
          <w:bCs/>
          <w:lang w:val="sr-Latn-ME" w:eastAsia="sr-Latn-CS"/>
        </w:rPr>
        <w:t>om u</w:t>
      </w:r>
      <w:r w:rsidRPr="008C40C8">
        <w:rPr>
          <w:rFonts w:ascii="Times New Roman" w:eastAsia="TimesNewRoman,Bold" w:hAnsi="Times New Roman" w:cs="Times New Roman"/>
          <w:bCs/>
          <w:lang w:val="sr-Latn-ME" w:eastAsia="sr-Latn-CS"/>
        </w:rPr>
        <w:t>č</w:t>
      </w:r>
      <w:r w:rsidRPr="008C40C8">
        <w:rPr>
          <w:rFonts w:ascii="Times New Roman" w:eastAsia="Times New Roman" w:hAnsi="Times New Roman" w:cs="Times New Roman"/>
          <w:bCs/>
          <w:lang w:val="sr-Latn-ME" w:eastAsia="sr-Latn-CS"/>
        </w:rPr>
        <w:t>estaloš</w:t>
      </w:r>
      <w:r w:rsidRPr="008C40C8">
        <w:rPr>
          <w:rFonts w:ascii="Times New Roman" w:eastAsia="TimesNewRoman,Bold" w:hAnsi="Times New Roman" w:cs="Times New Roman"/>
          <w:bCs/>
          <w:lang w:val="sr-Latn-ME" w:eastAsia="sr-Latn-CS"/>
        </w:rPr>
        <w:t>ć</w:t>
      </w:r>
      <w:r w:rsidRPr="008C40C8">
        <w:rPr>
          <w:rFonts w:ascii="Times New Roman" w:eastAsia="Times New Roman" w:hAnsi="Times New Roman" w:cs="Times New Roman"/>
          <w:bCs/>
          <w:lang w:val="sr-Latn-ME" w:eastAsia="sr-Latn-CS"/>
        </w:rPr>
        <w:t>u</w:t>
      </w:r>
      <w:r w:rsidRPr="008C40C8">
        <w:rPr>
          <w:rFonts w:ascii="Times New Roman" w:eastAsia="Times New Roman" w:hAnsi="Times New Roman" w:cs="Times New Roman"/>
          <w:b/>
          <w:bCs/>
          <w:lang w:val="sr-Latn-ME" w:eastAsia="sr-Latn-CS"/>
        </w:rPr>
        <w:t xml:space="preserve"> </w:t>
      </w:r>
      <w:r w:rsidRPr="008C40C8">
        <w:rPr>
          <w:rFonts w:ascii="Times New Roman" w:eastAsia="Times New Roman" w:hAnsi="Times New Roman" w:cs="Times New Roman"/>
          <w:lang w:val="sr-Latn-ME" w:eastAsia="sr-Latn-CS"/>
        </w:rPr>
        <w:t xml:space="preserve">nego kada se </w:t>
      </w:r>
      <w:r w:rsidRPr="008C40C8">
        <w:rPr>
          <w:rFonts w:ascii="Times New Roman" w:eastAsia="Times New Roman" w:hAnsi="Times New Roman" w:cs="Times New Roman"/>
          <w:lang w:val="sr-Latn-ME"/>
        </w:rPr>
        <w:t xml:space="preserve">kapecitabin </w:t>
      </w:r>
      <w:r w:rsidRPr="008C40C8">
        <w:rPr>
          <w:rFonts w:ascii="Times New Roman" w:eastAsia="Times New Roman" w:hAnsi="Times New Roman" w:cs="Times New Roman"/>
          <w:lang w:val="sr-Latn-ME" w:eastAsia="sr-Latn-CS"/>
        </w:rPr>
        <w:t>koristi kao monoterapija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68"/>
        <w:gridCol w:w="2977"/>
        <w:gridCol w:w="2126"/>
      </w:tblGrid>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Sistem organa</w:t>
            </w:r>
          </w:p>
        </w:tc>
        <w:tc>
          <w:tcPr>
            <w:tcW w:w="226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 xml:space="preserve">Veoma često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Svi gradusi</w:t>
            </w:r>
          </w:p>
        </w:tc>
        <w:tc>
          <w:tcPr>
            <w:tcW w:w="2977"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Često</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i/>
                <w:lang w:val="sr-Latn-ME"/>
              </w:rPr>
              <w:t xml:space="preserve">Svi gradusi </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b/>
                <w:lang w:val="sr-Latn-ME"/>
              </w:rPr>
              <w:t>Rijetko/Veoma rijetko</w:t>
            </w:r>
            <w:r w:rsidRPr="008C40C8">
              <w:rPr>
                <w:rFonts w:ascii="Times New Roman" w:eastAsia="Times New Roman" w:hAnsi="Times New Roman" w:cs="Times New Roman"/>
                <w:lang w:val="sr-Latn-ME"/>
              </w:rPr>
              <w:t xml:space="preserve"> (postmarketinško iskustvo)</w:t>
            </w: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Infekcije i infestacije</w:t>
            </w:r>
          </w:p>
        </w:tc>
        <w:tc>
          <w:tcPr>
            <w:tcW w:w="226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2977"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rPr>
              <w:t xml:space="preserve">herpes </w:t>
            </w:r>
            <w:r w:rsidRPr="008C40C8">
              <w:rPr>
                <w:rFonts w:ascii="Times New Roman" w:eastAsia="Times New Roman" w:hAnsi="Times New Roman" w:cs="Times New Roman"/>
                <w:lang w:val="sr-Latn-ME" w:eastAsia="sr-Latn-CS"/>
              </w:rPr>
              <w:t>zoster, infekcije urinarnog trakta, oralna kandidijaza,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infekcije gornjeg</w:t>
            </w:r>
            <w:r w:rsidR="009B4082">
              <w:rPr>
                <w:rFonts w:ascii="Times New Roman" w:eastAsia="Times New Roman" w:hAnsi="Times New Roman" w:cs="Times New Roman"/>
                <w:lang w:val="sr-Latn-ME" w:eastAsia="sr-Latn-CS"/>
              </w:rPr>
              <w:t xml:space="preserve"> respiratornog trakta, rinitis,</w:t>
            </w:r>
            <w:r w:rsidRPr="008C40C8">
              <w:rPr>
                <w:rFonts w:ascii="Times New Roman" w:eastAsia="Times New Roman" w:hAnsi="Times New Roman" w:cs="Times New Roman"/>
                <w:lang w:val="sr-Latn-ME" w:eastAsia="sr-Latn-CS"/>
              </w:rPr>
              <w:t xml:space="preserve"> grip, </w:t>
            </w:r>
            <w:r w:rsidRPr="008C40C8">
              <w:rPr>
                <w:rFonts w:ascii="Times New Roman" w:eastAsia="Times New Roman" w:hAnsi="Times New Roman" w:cs="Times New Roman"/>
                <w:vertAlign w:val="superscript"/>
                <w:lang w:val="sr-Latn-ME" w:eastAsia="sr-Latn-CS"/>
              </w:rPr>
              <w:t>+</w:t>
            </w:r>
            <w:r w:rsidRPr="008C40C8">
              <w:rPr>
                <w:rFonts w:ascii="Times New Roman" w:eastAsia="Times New Roman" w:hAnsi="Times New Roman" w:cs="Times New Roman"/>
                <w:lang w:val="sr-Latn-ME" w:eastAsia="sr-Latn-CS"/>
              </w:rPr>
              <w:t>infekcija, oralni herpes</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lastRenderedPageBreak/>
              <w:t>Poremećaji krvi i limfnog sistema</w:t>
            </w:r>
          </w:p>
        </w:tc>
        <w:tc>
          <w:tcPr>
            <w:tcW w:w="226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vertAlign w:val="superscript"/>
                <w:lang w:val="sr-Latn-ME" w:eastAsia="sr-Latn-CS"/>
              </w:rPr>
              <w:t>+</w:t>
            </w:r>
            <w:r w:rsidRPr="008C40C8">
              <w:rPr>
                <w:rFonts w:ascii="Times New Roman" w:eastAsia="Times New Roman" w:hAnsi="Times New Roman" w:cs="Times New Roman"/>
                <w:lang w:val="sr-Latn-ME" w:eastAsia="sr-Latn-CS"/>
              </w:rPr>
              <w:t xml:space="preserve">neutropenija, </w:t>
            </w:r>
            <w:r w:rsidRPr="008C40C8">
              <w:rPr>
                <w:rFonts w:ascii="Times New Roman" w:eastAsia="Times New Roman" w:hAnsi="Times New Roman" w:cs="Times New Roman"/>
                <w:vertAlign w:val="superscript"/>
                <w:lang w:val="sr-Latn-ME" w:eastAsia="sr-Latn-CS"/>
              </w:rPr>
              <w:t>+</w:t>
            </w:r>
            <w:r w:rsidRPr="008C40C8">
              <w:rPr>
                <w:rFonts w:ascii="Times New Roman" w:eastAsia="Times New Roman" w:hAnsi="Times New Roman" w:cs="Times New Roman"/>
                <w:lang w:val="sr-Latn-ME" w:eastAsia="sr-Latn-CS"/>
              </w:rPr>
              <w:t>leukopenija,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vertAlign w:val="superscript"/>
                <w:lang w:val="sr-Latn-ME" w:eastAsia="sr-Latn-CS"/>
              </w:rPr>
              <w:t>+</w:t>
            </w:r>
            <w:r w:rsidRPr="008C40C8">
              <w:rPr>
                <w:rFonts w:ascii="Times New Roman" w:eastAsia="Times New Roman" w:hAnsi="Times New Roman" w:cs="Times New Roman"/>
                <w:lang w:val="sr-Latn-ME" w:eastAsia="sr-Latn-CS"/>
              </w:rPr>
              <w:t xml:space="preserve">anemija,  </w:t>
            </w:r>
            <w:r w:rsidRPr="008C40C8">
              <w:rPr>
                <w:rFonts w:ascii="Times New Roman" w:eastAsia="Times New Roman" w:hAnsi="Times New Roman" w:cs="Times New Roman"/>
                <w:vertAlign w:val="superscript"/>
                <w:lang w:val="sr-Latn-ME" w:eastAsia="sr-Latn-CS"/>
              </w:rPr>
              <w:t>+</w:t>
            </w:r>
            <w:r w:rsidRPr="008C40C8">
              <w:rPr>
                <w:rFonts w:ascii="Times New Roman" w:eastAsia="Times New Roman" w:hAnsi="Times New Roman" w:cs="Times New Roman"/>
                <w:lang w:val="sr-Latn-ME" w:eastAsia="sr-Latn-CS"/>
              </w:rPr>
              <w:t>neutropenijska groznica, trombocitopenija</w:t>
            </w:r>
          </w:p>
        </w:tc>
        <w:tc>
          <w:tcPr>
            <w:tcW w:w="2977"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 xml:space="preserve">depresija koštane srži, </w:t>
            </w:r>
            <w:r w:rsidRPr="008C40C8">
              <w:rPr>
                <w:rFonts w:ascii="Times New Roman" w:eastAsia="Times New Roman" w:hAnsi="Times New Roman" w:cs="Times New Roman"/>
                <w:vertAlign w:val="superscript"/>
                <w:lang w:val="sr-Latn-ME" w:eastAsia="sr-Latn-CS"/>
              </w:rPr>
              <w:t>+</w:t>
            </w:r>
            <w:r w:rsidRPr="008C40C8">
              <w:rPr>
                <w:rFonts w:ascii="Times New Roman" w:eastAsia="Times New Roman" w:hAnsi="Times New Roman" w:cs="Times New Roman"/>
                <w:lang w:val="sr-Latn-ME" w:eastAsia="sr-Latn-CS"/>
              </w:rPr>
              <w:t>febrilna neutropenija</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Imunološki poremećaji</w:t>
            </w:r>
          </w:p>
        </w:tc>
        <w:tc>
          <w:tcPr>
            <w:tcW w:w="226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2977"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preosjetljivost</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Poremećaji metabolizma i ishrane</w:t>
            </w:r>
          </w:p>
        </w:tc>
        <w:tc>
          <w:tcPr>
            <w:tcW w:w="226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smanjenje apetita</w:t>
            </w:r>
          </w:p>
        </w:tc>
        <w:tc>
          <w:tcPr>
            <w:tcW w:w="2977"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hipokalijemija, hiponatrijemija,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hipomagnezijemija, hipokalcijemija,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hiperglikemija</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Psihijatrijski poremećaji</w:t>
            </w:r>
          </w:p>
        </w:tc>
        <w:tc>
          <w:tcPr>
            <w:tcW w:w="226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2977"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poremećaj</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spavanja, anksioznost</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Poremećaji nervnog sistema</w:t>
            </w:r>
          </w:p>
        </w:tc>
        <w:tc>
          <w:tcPr>
            <w:tcW w:w="2268"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parestezija, dizestezija, </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periferna neuropatija, </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periferna senzorna neuropatija,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disgeuzija, glavobolja</w:t>
            </w:r>
          </w:p>
        </w:tc>
        <w:tc>
          <w:tcPr>
            <w:tcW w:w="2977"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neurotoksi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nost, tremor, neuralgija, </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reakcija preosjetljivosti, hipoestezija</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951" w:type="dxa"/>
          </w:tcPr>
          <w:p w:rsidR="008C40C8" w:rsidRPr="008C40C8" w:rsidRDefault="009B4082" w:rsidP="00BE3E53">
            <w:pPr>
              <w:autoSpaceDE w:val="0"/>
              <w:autoSpaceDN w:val="0"/>
              <w:adjustRightInd w:val="0"/>
              <w:spacing w:after="0" w:line="240" w:lineRule="auto"/>
              <w:rPr>
                <w:rFonts w:ascii="Times New Roman" w:eastAsia="Times New Roman" w:hAnsi="Times New Roman" w:cs="Times New Roman"/>
                <w:i/>
                <w:lang w:val="sr-Latn-ME"/>
              </w:rPr>
            </w:pPr>
            <w:r>
              <w:rPr>
                <w:rFonts w:ascii="Times New Roman" w:eastAsia="Times New Roman" w:hAnsi="Times New Roman" w:cs="Times New Roman"/>
                <w:i/>
                <w:lang w:val="sr-Latn-ME"/>
              </w:rPr>
              <w:t>Poremećaji</w:t>
            </w:r>
            <w:r w:rsidR="008C40C8" w:rsidRPr="008C40C8">
              <w:rPr>
                <w:rFonts w:ascii="Times New Roman" w:eastAsia="Times New Roman" w:hAnsi="Times New Roman" w:cs="Times New Roman"/>
                <w:i/>
                <w:lang w:val="sr-Latn-ME"/>
              </w:rPr>
              <w:t xml:space="preserve"> oka</w:t>
            </w:r>
          </w:p>
        </w:tc>
        <w:tc>
          <w:tcPr>
            <w:tcW w:w="226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poja</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ano suzenje</w:t>
            </w:r>
          </w:p>
        </w:tc>
        <w:tc>
          <w:tcPr>
            <w:tcW w:w="2977"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poreme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aji vida, suvo</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 oka, bol u oku, oštećenje vida, zamagljen vid</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951" w:type="dxa"/>
          </w:tcPr>
          <w:p w:rsidR="008C40C8" w:rsidRPr="008C40C8" w:rsidRDefault="009B4082" w:rsidP="00BE3E53">
            <w:pPr>
              <w:autoSpaceDE w:val="0"/>
              <w:autoSpaceDN w:val="0"/>
              <w:adjustRightInd w:val="0"/>
              <w:spacing w:after="0" w:line="240" w:lineRule="auto"/>
              <w:rPr>
                <w:rFonts w:ascii="Times New Roman" w:eastAsia="Times New Roman" w:hAnsi="Times New Roman" w:cs="Times New Roman"/>
                <w:i/>
                <w:lang w:val="sr-Latn-ME"/>
              </w:rPr>
            </w:pPr>
            <w:r>
              <w:rPr>
                <w:rFonts w:ascii="Times New Roman" w:eastAsia="Times New Roman" w:hAnsi="Times New Roman" w:cs="Times New Roman"/>
                <w:i/>
                <w:lang w:val="sr-Latn-ME"/>
              </w:rPr>
              <w:t>Poremećaji</w:t>
            </w:r>
            <w:r w:rsidR="008C40C8" w:rsidRPr="008C40C8">
              <w:rPr>
                <w:rFonts w:ascii="Times New Roman" w:eastAsia="Times New Roman" w:hAnsi="Times New Roman" w:cs="Times New Roman"/>
                <w:i/>
                <w:lang w:val="sr-Latn-ME"/>
              </w:rPr>
              <w:t xml:space="preserve"> uha i labirinta</w:t>
            </w:r>
          </w:p>
        </w:tc>
        <w:tc>
          <w:tcPr>
            <w:tcW w:w="226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2977"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tinitus, hipoakuzija</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Kardiološki poremećaji</w:t>
            </w:r>
          </w:p>
        </w:tc>
        <w:tc>
          <w:tcPr>
            <w:tcW w:w="226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2977"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atrijalna fibrilacija, sr</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ana ishemija/infarkt</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Vaskularni poremećaji</w:t>
            </w:r>
          </w:p>
        </w:tc>
        <w:tc>
          <w:tcPr>
            <w:tcW w:w="2268"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edem donjih ekstremiteta,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hipertenzija,  </w:t>
            </w:r>
            <w:r w:rsidRPr="008C40C8">
              <w:rPr>
                <w:rFonts w:ascii="Times New Roman" w:eastAsia="Times New Roman" w:hAnsi="Times New Roman" w:cs="Times New Roman"/>
                <w:vertAlign w:val="superscript"/>
                <w:lang w:val="sr-Latn-ME" w:eastAsia="sr-Latn-CS"/>
              </w:rPr>
              <w:t>+</w:t>
            </w:r>
            <w:r w:rsidRPr="008C40C8">
              <w:rPr>
                <w:rFonts w:ascii="Times New Roman" w:eastAsia="Times New Roman" w:hAnsi="Times New Roman" w:cs="Times New Roman"/>
                <w:lang w:val="sr-Latn-ME" w:eastAsia="sr-Latn-CS"/>
              </w:rPr>
              <w:t>embolija i tromboza</w:t>
            </w:r>
          </w:p>
        </w:tc>
        <w:tc>
          <w:tcPr>
            <w:tcW w:w="2977"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crvenilo, hipotenzija, hipertenzivna kriza, naleti vrućine, flebitis</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Respiratorni, torakalni i medijastinalni poremećaji</w:t>
            </w:r>
          </w:p>
        </w:tc>
        <w:tc>
          <w:tcPr>
            <w:tcW w:w="2268"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rPr>
              <w:t>bolovi u grlu, dizestezija ždrijela</w:t>
            </w:r>
          </w:p>
        </w:tc>
        <w:tc>
          <w:tcPr>
            <w:tcW w:w="2977"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rPr>
              <w:t xml:space="preserve">štucanje, </w:t>
            </w:r>
            <w:r w:rsidRPr="008C40C8">
              <w:rPr>
                <w:rFonts w:ascii="Times New Roman" w:eastAsia="Times New Roman" w:hAnsi="Times New Roman" w:cs="Times New Roman"/>
                <w:lang w:val="sr-Latn-ME" w:eastAsia="sr-Latn-CS"/>
              </w:rPr>
              <w:t xml:space="preserve">faringolaringealni bol, </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disfonija</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Gastrointestinalni poremećaji</w:t>
            </w:r>
          </w:p>
        </w:tc>
        <w:tc>
          <w:tcPr>
            <w:tcW w:w="226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opstipacija, dispepsija</w:t>
            </w:r>
          </w:p>
        </w:tc>
        <w:tc>
          <w:tcPr>
            <w:tcW w:w="2977"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hemoragija u gornjem dijelu</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gastrointestinalnog trakta,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ulceracija usta, gastritis, </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abdominalna distenzija, gastroezofagealni refluks, </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bol u ustima, disfagija, </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rektalna hemoragija,  bol u donjem</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dijelu abdomena, oralna dizestezija,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lastRenderedPageBreak/>
              <w:t>oralna parestezija, oralna hipoestezija,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eastAsia="sr-Latn-CS"/>
              </w:rPr>
              <w:t>osjećaj nelagodnosti u abdomenu</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Hepatobilijarni poremećaji</w:t>
            </w:r>
          </w:p>
        </w:tc>
        <w:tc>
          <w:tcPr>
            <w:tcW w:w="226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w:t>
            </w:r>
          </w:p>
        </w:tc>
        <w:tc>
          <w:tcPr>
            <w:tcW w:w="2977"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poremećaj funkcije jetre</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Poremećaji kože i potkožnog tkiva</w:t>
            </w:r>
          </w:p>
        </w:tc>
        <w:tc>
          <w:tcPr>
            <w:tcW w:w="2268"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rPr>
            </w:pPr>
            <w:r w:rsidRPr="008C40C8">
              <w:rPr>
                <w:rFonts w:ascii="Times New Roman" w:eastAsia="Times New Roman" w:hAnsi="Times New Roman" w:cs="Times New Roman"/>
                <w:lang w:val="sr-Latn-ME"/>
              </w:rPr>
              <w:t>alopecija, poremećaj noktiju</w:t>
            </w:r>
          </w:p>
        </w:tc>
        <w:tc>
          <w:tcPr>
            <w:tcW w:w="2977"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hiperhidroza, eritematozni osip, </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urtikarija, noćno znojenje</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Poremećaji mišićno-skeletnog i vezivnog tkiva</w:t>
            </w:r>
          </w:p>
        </w:tc>
        <w:tc>
          <w:tcPr>
            <w:tcW w:w="226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mialgija, artralgija, bol u ekstremitetima</w:t>
            </w:r>
          </w:p>
        </w:tc>
        <w:tc>
          <w:tcPr>
            <w:tcW w:w="2977"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bol u vilici, gr</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evi u miši</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 xml:space="preserve">ima,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trizmus, slabost miši</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i/>
                <w:highlight w:val="yellow"/>
                <w:lang w:val="sr-Latn-ME"/>
              </w:rPr>
            </w:pPr>
            <w:r w:rsidRPr="008C40C8">
              <w:rPr>
                <w:rFonts w:ascii="Times New Roman" w:eastAsia="Times New Roman" w:hAnsi="Times New Roman" w:cs="Times New Roman"/>
                <w:i/>
                <w:lang w:val="sr-Latn-ME"/>
              </w:rPr>
              <w:t>Poremećaji  bubrega i urinarnog sistema</w:t>
            </w:r>
          </w:p>
        </w:tc>
        <w:tc>
          <w:tcPr>
            <w:tcW w:w="226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w:t>
            </w:r>
          </w:p>
        </w:tc>
        <w:tc>
          <w:tcPr>
            <w:tcW w:w="2977"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hematurija, proteinurija, smanjenje renalnog klirensa kreatinina, disurija</w:t>
            </w:r>
          </w:p>
        </w:tc>
        <w:tc>
          <w:tcPr>
            <w:tcW w:w="2126"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akutna bubrežna insuficijencija kao posljedica dehidratacije (rijetko)</w:t>
            </w: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Opšti poremećaji i reakcije na mjestu primjene</w:t>
            </w:r>
          </w:p>
        </w:tc>
        <w:tc>
          <w:tcPr>
            <w:tcW w:w="2268"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pireksija, slabost, </w:t>
            </w:r>
            <w:r w:rsidRPr="008C40C8">
              <w:rPr>
                <w:rFonts w:ascii="Times New Roman" w:eastAsia="Times New Roman" w:hAnsi="Times New Roman" w:cs="Times New Roman"/>
                <w:vertAlign w:val="superscript"/>
                <w:lang w:val="sr-Latn-ME" w:eastAsia="sr-Latn-CS"/>
              </w:rPr>
              <w:t>+</w:t>
            </w:r>
            <w:r w:rsidRPr="008C40C8">
              <w:rPr>
                <w:rFonts w:ascii="Times New Roman" w:eastAsia="Times New Roman" w:hAnsi="Times New Roman" w:cs="Times New Roman"/>
                <w:lang w:val="sr-Latn-ME" w:eastAsia="sr-Latn-CS"/>
              </w:rPr>
              <w:t>letargija,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nepodnošenje temperature</w:t>
            </w:r>
          </w:p>
        </w:tc>
        <w:tc>
          <w:tcPr>
            <w:tcW w:w="2977"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upala sluznice, bol u ekstremitetima,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bol, jeza, bol u grudima, simptomi sli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ni gripu,</w:t>
            </w:r>
            <w:r w:rsidRPr="008C40C8">
              <w:rPr>
                <w:rFonts w:ascii="Times New Roman" w:eastAsia="Times New Roman" w:hAnsi="Times New Roman" w:cs="Times New Roman"/>
                <w:vertAlign w:val="superscript"/>
                <w:lang w:val="sr-Latn-ME" w:eastAsia="sr-Latn-CS"/>
              </w:rPr>
              <w:t>+</w:t>
            </w:r>
            <w:r w:rsidRPr="008C40C8">
              <w:rPr>
                <w:rFonts w:ascii="Times New Roman" w:eastAsia="Times New Roman" w:hAnsi="Times New Roman" w:cs="Times New Roman"/>
                <w:lang w:val="sr-Latn-ME" w:eastAsia="sr-Latn-CS"/>
              </w:rPr>
              <w:t>groznica, reakcija na mjestu primjene infuzije, reakcija na mjestu primjene injekcije, bol na mjestu primjene infuzije, bol na mjestu primjene injekcije</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r w:rsidR="008C40C8" w:rsidRPr="008C40C8" w:rsidTr="009B4082">
        <w:trPr>
          <w:jc w:val="center"/>
        </w:trPr>
        <w:tc>
          <w:tcPr>
            <w:tcW w:w="1951"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eastAsia="en-GB"/>
              </w:rPr>
              <w:t>Povrede, trovanje i proceduralne komplikacije</w:t>
            </w:r>
          </w:p>
        </w:tc>
        <w:tc>
          <w:tcPr>
            <w:tcW w:w="226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w:t>
            </w:r>
          </w:p>
        </w:tc>
        <w:tc>
          <w:tcPr>
            <w:tcW w:w="2977"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kontuzija</w:t>
            </w:r>
          </w:p>
        </w:tc>
        <w:tc>
          <w:tcPr>
            <w:tcW w:w="212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r>
    </w:tbl>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vertAlign w:val="superscript"/>
          <w:lang w:val="sr-Latn-ME" w:eastAsia="sr-Latn-CS"/>
        </w:rPr>
        <w:t>+</w:t>
      </w:r>
      <w:r w:rsidRPr="008C40C8">
        <w:rPr>
          <w:rFonts w:ascii="Times New Roman" w:eastAsia="Times New Roman" w:hAnsi="Times New Roman" w:cs="Times New Roman"/>
          <w:lang w:val="sr-Latn-ME" w:eastAsia="sr-Latn-CS"/>
        </w:rPr>
        <w:t>Za svaki poreme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aj, 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estalost javljanja procijenjena je na osnovu prijavljenih neželjenih reakcija svih gradusa. Za poreme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aje ozna</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ene sa “</w:t>
      </w:r>
      <w:r w:rsidRPr="008C40C8">
        <w:rPr>
          <w:rFonts w:ascii="Times New Roman" w:eastAsia="Times New Roman" w:hAnsi="Times New Roman" w:cs="Times New Roman"/>
          <w:vertAlign w:val="superscript"/>
          <w:lang w:val="sr-Latn-ME" w:eastAsia="sr-Latn-CS"/>
        </w:rPr>
        <w:t>+</w:t>
      </w:r>
      <w:r w:rsidRPr="008C40C8">
        <w:rPr>
          <w:rFonts w:ascii="Times New Roman" w:eastAsia="Times New Roman" w:hAnsi="Times New Roman" w:cs="Times New Roman"/>
          <w:lang w:val="sr-Latn-ME" w:eastAsia="sr-Latn-CS"/>
        </w:rPr>
        <w:t>”, 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estalost javljanja procijenjena je na osnovu neželjenih reakcija gradusa 3-4. Neželjene reakcije bilježene su na osnovu najviše incidence prijavljene u bilo kojoj od velikih kombinovanih studija.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Cs/>
          <w:u w:val="single"/>
          <w:lang w:val="sr-Latn-ME" w:eastAsia="sr-Latn-CS"/>
        </w:rPr>
      </w:pPr>
      <w:r w:rsidRPr="008C40C8">
        <w:rPr>
          <w:rFonts w:ascii="Times New Roman" w:eastAsia="Times New Roman" w:hAnsi="Times New Roman" w:cs="Times New Roman"/>
          <w:iCs/>
          <w:u w:val="single"/>
          <w:lang w:val="sr-Latn-ME" w:eastAsia="sr-Latn-CS"/>
        </w:rPr>
        <w:t>Opis odabranih neželjenih reakcija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Cs/>
          <w:u w:val="single"/>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u w:val="single"/>
          <w:lang w:val="sr-Latn-ME" w:eastAsia="sr-Latn-CS"/>
        </w:rPr>
      </w:pPr>
      <w:r w:rsidRPr="008C40C8">
        <w:rPr>
          <w:rFonts w:ascii="Times New Roman" w:eastAsia="Times New Roman" w:hAnsi="Times New Roman" w:cs="Times New Roman"/>
          <w:i/>
          <w:iCs/>
          <w:u w:val="single"/>
          <w:lang w:val="sr-Latn-ME" w:eastAsia="sr-Latn-CS"/>
        </w:rPr>
        <w:t>Sindrom šaka-stopalo (vidjeti poglavlje 4.4):</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Pri primjeni kapecitabina u dozi od 1250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dnevno od prvog do 14. dana svake 3 nedjelje, 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estalost od 53% do 60% sindroma šaka-stopalo svih gradusa prijavljena je u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kim studijama monoterapije kapecitabinom (obuhva</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ene su studije adjuvantne terapije karcinoma kolona,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enja metastatskog kolorektalnog karcinoma i karcinoma dojke), a 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estalost od 63% prijavljena je kod pacijenata sa metastatskim karcinomom dojke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enih kombinovanom terapijom kapecitabin/docetaksel. Pri primjeni kapecitabina u dozi od 1000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dnevno od prvog do 14. dana svake 3 nedjelje, 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estalost od 22% do 30% sindroma šaka-stopalo svih gradusa prijavljena je pri primjeni kapecitabina u kombinovanoj terapiji.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lastRenderedPageBreak/>
        <w:t>Meta-analiza podataka iz 14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kih studija sa preko 4700 pacijenata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enih kapecitabin monoterapijom ili kapecitabinom u kombinaciji sa razli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itim hemoterapijskim režimima u razli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itim indikacijama (karcinom kolona, kolorektuma, želuca i dojke) pokazala je da se sindrom šaka-stopalo (svih gradusa) javio kod 2066 (43%) pacijenata nakon srednjeg vremena od 239 dana [95% CI 201, 288] nakon po</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etka terapije kapecitabinom. U svim analiziranim studijama, sljede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i parametri bili su statisti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ki zna</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ajno povezani sa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anim rizikom od nastanka sindroma šaka-stopalo: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anje po</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etne doza kapecitabina (gram), smanjenje kumulativne doze kapecitabina (0.1*kg),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anje intenziteta relativne doze tokom prvih šest nedjelja, produženo trajanje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enja u studiji (nedjelje),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anje godina starosti (za po 10 godina), ženski pol, dobar ECOG status na početku studije (0 prema ≥1).</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u w:val="single"/>
          <w:lang w:val="sr-Latn-ME" w:eastAsia="sr-Latn-CS"/>
        </w:rPr>
      </w:pPr>
      <w:r w:rsidRPr="008C40C8">
        <w:rPr>
          <w:rFonts w:ascii="Times New Roman" w:eastAsia="Times New Roman" w:hAnsi="Times New Roman" w:cs="Times New Roman"/>
          <w:i/>
          <w:iCs/>
          <w:u w:val="single"/>
          <w:lang w:val="sr-Latn-ME" w:eastAsia="sr-Latn-CS"/>
        </w:rPr>
        <w:t>Dijareja (vidjeti poglavlje 4.4):</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Primjena kapecitabina može da izazove pojavu dijareje, koja je zabilježena kod najviše 50% pacijenata.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Rezultati meta-analize podataka iz 14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kih studija sa preko 4700 pacijenata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enih kapecitabinom pokazali su da su u svim analiziranim studijama sljede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i parametri statisti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ki zna</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ajno povezani sa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anim rizikom od nastanka dijareje: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anje po</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etne doze kapecitabina (gram), produženo trajanje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enja u studiji (nedjelje),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anje godina starosti (za po 10 godina) i ženski pol. Sljede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i parametri bili su statisti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ki zna</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ajno povezani sa smanjenjem rizika od nastanka dijareje: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anje kumulativne doze kapecitabina (0.1*kg) i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anje intenziteta relativne doze tokom prvih šest nedjelja.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u w:val="single"/>
          <w:lang w:val="sr-Latn-ME" w:eastAsia="sr-Latn-CS"/>
        </w:rPr>
      </w:pPr>
      <w:r w:rsidRPr="008C40C8">
        <w:rPr>
          <w:rFonts w:ascii="Times New Roman" w:eastAsia="Times New Roman" w:hAnsi="Times New Roman" w:cs="Times New Roman"/>
          <w:i/>
          <w:iCs/>
          <w:u w:val="single"/>
          <w:lang w:val="sr-Latn-ME" w:eastAsia="sr-Latn-CS"/>
        </w:rPr>
        <w:t>Kardiotoksi</w:t>
      </w:r>
      <w:r w:rsidRPr="008C40C8">
        <w:rPr>
          <w:rFonts w:ascii="Times New Roman" w:eastAsia="TimesNewRoman,Italic" w:hAnsi="Times New Roman" w:cs="Times New Roman"/>
          <w:i/>
          <w:iCs/>
          <w:u w:val="single"/>
          <w:lang w:val="sr-Latn-ME" w:eastAsia="sr-Latn-CS"/>
        </w:rPr>
        <w:t>č</w:t>
      </w:r>
      <w:r w:rsidRPr="008C40C8">
        <w:rPr>
          <w:rFonts w:ascii="Times New Roman" w:eastAsia="Times New Roman" w:hAnsi="Times New Roman" w:cs="Times New Roman"/>
          <w:i/>
          <w:iCs/>
          <w:u w:val="single"/>
          <w:lang w:val="sr-Latn-ME" w:eastAsia="sr-Latn-CS"/>
        </w:rPr>
        <w:t>nost (vidjeti poglavlje 4.4):</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Osim neželjenih reakcija opisanih u tabelama 4. i 5., sljede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 neželjene reakcije sa incidencom manjom od 0.1% se povezuju sa kapecitabin monoterapijom, na osnovu zbirne analize podataka o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koj bezbjednosti iz 7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kih studija sa 949 pacijenata (2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ke studije faze III i 5 studija faze II  metastatskog kolorektalnog i metastatskog karcinoma dojke): kardiomiopatija, sr</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ana insuficijencija, iznenadna smrt i ventrikularne ekstrasistole.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u w:val="single"/>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u w:val="single"/>
          <w:lang w:val="sr-Latn-ME" w:eastAsia="sr-Latn-CS"/>
        </w:rPr>
      </w:pPr>
      <w:r w:rsidRPr="008C40C8">
        <w:rPr>
          <w:rFonts w:ascii="Times New Roman" w:eastAsia="Times New Roman" w:hAnsi="Times New Roman" w:cs="Times New Roman"/>
          <w:i/>
          <w:iCs/>
          <w:u w:val="single"/>
          <w:lang w:val="sr-Latn-ME" w:eastAsia="sr-Latn-CS"/>
        </w:rPr>
        <w:t>Encefalopatija: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Osim neželjenih reakcija opisanih u tabelama 4. i 5., a na osnovu gore navedene zbirne analize podataka o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koj bezbjednosti iz 7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kih studija, encefalopatija se tako</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 povezuje sa monoterapijom kapecitabinom sa incidencom manjom od 0.1%.</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Cs/>
          <w:u w:val="single"/>
          <w:lang w:val="sr-Latn-ME" w:eastAsia="sr-Latn-CS"/>
        </w:rPr>
      </w:pPr>
      <w:r w:rsidRPr="008C40C8">
        <w:rPr>
          <w:rFonts w:ascii="Times New Roman" w:eastAsia="Times New Roman" w:hAnsi="Times New Roman" w:cs="Times New Roman"/>
          <w:iCs/>
          <w:u w:val="single"/>
          <w:lang w:val="sr-Latn-ME" w:eastAsia="sr-Latn-CS"/>
        </w:rPr>
        <w:t>Posebne grupe pacijenata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Cs/>
          <w:u w:val="single"/>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u w:val="single"/>
          <w:lang w:val="sr-Latn-ME" w:eastAsia="sr-Latn-CS"/>
        </w:rPr>
      </w:pPr>
      <w:r w:rsidRPr="008C40C8">
        <w:rPr>
          <w:rFonts w:ascii="Times New Roman" w:eastAsia="Times New Roman" w:hAnsi="Times New Roman" w:cs="Times New Roman"/>
          <w:i/>
          <w:iCs/>
          <w:u w:val="single"/>
          <w:lang w:val="sr-Latn-ME" w:eastAsia="sr-Latn-CS"/>
        </w:rPr>
        <w:t>Stariji pacijenti (vidjeti poglavlje 4.2):</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Analiza bezbjednosnih po</w:t>
      </w:r>
      <w:r w:rsidR="009B4082">
        <w:rPr>
          <w:rFonts w:ascii="Times New Roman" w:eastAsia="Times New Roman" w:hAnsi="Times New Roman" w:cs="Times New Roman"/>
          <w:lang w:val="sr-Latn-ME" w:eastAsia="sr-Latn-CS"/>
        </w:rPr>
        <w:t xml:space="preserve">dataka kod pacijenata starosti </w:t>
      </w:r>
      <w:r w:rsidRPr="008C40C8">
        <w:rPr>
          <w:rFonts w:ascii="Times New Roman" w:eastAsia="Times New Roman" w:hAnsi="Times New Roman" w:cs="Times New Roman"/>
          <w:lang w:val="sr-Latn-ME" w:eastAsia="sr-Latn-CS"/>
        </w:rPr>
        <w:t>≥60 godina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enih kapecitabin monoterapijom</w:t>
      </w:r>
      <w:r w:rsidRPr="008C40C8">
        <w:rPr>
          <w:rFonts w:ascii="Times New Roman" w:eastAsia="Times New Roman" w:hAnsi="Times New Roman" w:cs="Times New Roman"/>
          <w:lang w:val="sr-Latn-ME"/>
        </w:rPr>
        <w:t xml:space="preserve"> </w:t>
      </w:r>
      <w:r w:rsidRPr="008C40C8">
        <w:rPr>
          <w:rFonts w:ascii="Times New Roman" w:eastAsia="Times New Roman" w:hAnsi="Times New Roman" w:cs="Times New Roman"/>
          <w:lang w:val="sr-Latn-ME" w:eastAsia="sr-Latn-CS"/>
        </w:rPr>
        <w:t>i analiza podataka kod pacijenata lje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enih kombinovanom terapijom kapecitabina i docetaksela pokazala je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anje incidence neželjenih reakcija na terapiju stepena 3 i 4, i ozbiljnih neželjenih reakcija na terapiju u 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enju sa pacijentima &lt;60 godina. Pacijenti ≥60 godina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eni kombinovanom terapijom kapecitabina i docetaksela imali su tako</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 i više ranijih prekida terapije zbog neželjenih reakcija u 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enju sa pacijentima starosti &lt;60 godina.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Rezultati meta-analize podataka iz 14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kih studija sa preko 4700 pacijenata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enih kapecitabinom pokazali su da je u svim analiziranim studijama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anje godina starosti (za po 10 godina) bilo statisti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ki zna</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ajno povezano sa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anim rizikom od nastanka sindroma šaka-stopalo i dijareje, i sa smanjenim rizikom od nastanka neutropenije.</w:t>
      </w:r>
    </w:p>
    <w:p w:rsidR="008C40C8" w:rsidRDefault="008C40C8" w:rsidP="00BE3E53">
      <w:pPr>
        <w:autoSpaceDE w:val="0"/>
        <w:autoSpaceDN w:val="0"/>
        <w:adjustRightInd w:val="0"/>
        <w:spacing w:after="0" w:line="240" w:lineRule="auto"/>
        <w:jc w:val="both"/>
        <w:rPr>
          <w:rFonts w:ascii="Times New Roman" w:eastAsia="Times New Roman" w:hAnsi="Times New Roman" w:cs="Times New Roman"/>
          <w:i/>
          <w:iCs/>
          <w:lang w:val="sr-Latn-ME" w:eastAsia="sr-Latn-CS"/>
        </w:rPr>
      </w:pPr>
    </w:p>
    <w:p w:rsidR="009B4082" w:rsidRPr="008C40C8" w:rsidRDefault="009B4082" w:rsidP="00BE3E53">
      <w:pPr>
        <w:autoSpaceDE w:val="0"/>
        <w:autoSpaceDN w:val="0"/>
        <w:adjustRightInd w:val="0"/>
        <w:spacing w:after="0" w:line="240" w:lineRule="auto"/>
        <w:jc w:val="both"/>
        <w:rPr>
          <w:rFonts w:ascii="Times New Roman" w:eastAsia="Times New Roman" w:hAnsi="Times New Roman" w:cs="Times New Roman"/>
          <w:i/>
          <w:iCs/>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u w:val="single"/>
          <w:lang w:val="sr-Latn-ME" w:eastAsia="sr-Latn-CS"/>
        </w:rPr>
      </w:pPr>
      <w:r w:rsidRPr="008C40C8">
        <w:rPr>
          <w:rFonts w:ascii="Times New Roman" w:eastAsia="Times New Roman" w:hAnsi="Times New Roman" w:cs="Times New Roman"/>
          <w:i/>
          <w:iCs/>
          <w:u w:val="single"/>
          <w:lang w:val="sr-Latn-ME" w:eastAsia="sr-Latn-CS"/>
        </w:rPr>
        <w:lastRenderedPageBreak/>
        <w:t>Pol</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Rezultati meta-analize podataka iz 14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kih studija sa preko 4700 pacijenata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enih kapecitabinom pokazali su da je u svim analiziranim studijama ženski pol bio statisti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ki zna</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ajno povezan sa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anim rizikom od nastanka sindroma šaka-stopalo i dijareje, i sa smanjenim rizikom od nastanka neutropenije.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Cs/>
          <w:u w:val="single"/>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u w:val="single"/>
          <w:lang w:val="sr-Latn-ME" w:eastAsia="sr-Latn-CS"/>
        </w:rPr>
      </w:pPr>
      <w:r w:rsidRPr="008C40C8">
        <w:rPr>
          <w:rFonts w:ascii="Times New Roman" w:eastAsia="Times New Roman" w:hAnsi="Times New Roman" w:cs="Times New Roman"/>
          <w:i/>
          <w:iCs/>
          <w:u w:val="single"/>
          <w:lang w:val="sr-Latn-ME" w:eastAsia="sr-Latn-CS"/>
        </w:rPr>
        <w:t>Pacijenti sa ošte</w:t>
      </w:r>
      <w:r w:rsidRPr="008C40C8">
        <w:rPr>
          <w:rFonts w:ascii="Times New Roman" w:eastAsia="TimesNewRoman,Italic" w:hAnsi="Times New Roman" w:cs="Times New Roman"/>
          <w:i/>
          <w:iCs/>
          <w:u w:val="single"/>
          <w:lang w:val="sr-Latn-ME" w:eastAsia="sr-Latn-CS"/>
        </w:rPr>
        <w:t>ć</w:t>
      </w:r>
      <w:r w:rsidRPr="008C40C8">
        <w:rPr>
          <w:rFonts w:ascii="Times New Roman" w:eastAsia="Times New Roman" w:hAnsi="Times New Roman" w:cs="Times New Roman"/>
          <w:i/>
          <w:iCs/>
          <w:u w:val="single"/>
          <w:lang w:val="sr-Latn-ME" w:eastAsia="sr-Latn-CS"/>
        </w:rPr>
        <w:t>enjem bubrega (vidjeti poglavlja 4.2, 4.4 i 5.2):</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Analiza bezbjednosnih podataka kod pacijenata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enih monoterapijom kapecitabinom</w:t>
      </w:r>
      <w:r w:rsidRPr="008C40C8">
        <w:rPr>
          <w:rFonts w:ascii="Times New Roman" w:eastAsia="Times New Roman" w:hAnsi="Times New Roman" w:cs="Times New Roman"/>
          <w:lang w:val="sr-Latn-ME"/>
        </w:rPr>
        <w:t xml:space="preserve"> </w:t>
      </w:r>
      <w:r w:rsidRPr="008C40C8">
        <w:rPr>
          <w:rFonts w:ascii="Times New Roman" w:eastAsia="Times New Roman" w:hAnsi="Times New Roman" w:cs="Times New Roman"/>
          <w:lang w:val="sr-Latn-ME" w:eastAsia="sr-Latn-CS"/>
        </w:rPr>
        <w:t>(kolorektalni karcinom), koji su imali ošte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enje bubrega na uključenju, pokazala je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anje incidence nastanka neželjenih reakcija na terapiju gradusa 3 i 4, u 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enju sa pacijentima sa normalnom funkcijom bubrega (36% kod pacijenata bez ošte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enja bubrega n=268, u odnosu na 41% kod pacijenata sa blagim ošte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enjem n=257 i 54% kod pacijenata sa umjerenim ošte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enjem n=59) (vidjeti poglavlje 5.2). Pacijenti sa umjerenim ošte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enjem bubrega ispoljili su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 stepen smanjenja doze (44%) u odnosu na 33% i 32% kod pacijenata bez, ili sa blagim ošte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enjem bubrega, kao i pove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anu incidencu ranijeg prekida terapije (21% prekida terapije tokom prva dva ciklusa) u odnosu na 5% i 8% kod pacijenata bez, ili sa blagim ošte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enjem bubrega.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tabs>
          <w:tab w:val="left" w:pos="284"/>
        </w:tabs>
        <w:spacing w:after="0" w:line="240" w:lineRule="auto"/>
        <w:jc w:val="both"/>
        <w:rPr>
          <w:rFonts w:ascii="Times New Roman" w:eastAsia="Calibri" w:hAnsi="Times New Roman" w:cs="Times New Roman"/>
          <w:u w:val="single"/>
          <w:lang w:val="sr-Latn-ME"/>
        </w:rPr>
      </w:pPr>
      <w:r w:rsidRPr="008C40C8">
        <w:rPr>
          <w:rFonts w:ascii="Times New Roman" w:eastAsia="Calibri" w:hAnsi="Times New Roman" w:cs="Times New Roman"/>
          <w:u w:val="single"/>
          <w:lang w:val="sr-Latn-ME"/>
        </w:rPr>
        <w:t>Prijavljivanje sumnji na neželjena dejstva</w:t>
      </w:r>
    </w:p>
    <w:p w:rsidR="008C40C8" w:rsidRPr="008C40C8" w:rsidRDefault="008C40C8" w:rsidP="00BE3E53">
      <w:pPr>
        <w:tabs>
          <w:tab w:val="left" w:pos="284"/>
        </w:tabs>
        <w:spacing w:after="0" w:line="240" w:lineRule="auto"/>
        <w:jc w:val="both"/>
        <w:rPr>
          <w:rFonts w:ascii="Times New Roman" w:eastAsia="Calibri" w:hAnsi="Times New Roman" w:cs="Times New Roman"/>
          <w:u w:val="single"/>
          <w:lang w:val="sr-Latn-ME"/>
        </w:rPr>
      </w:pPr>
    </w:p>
    <w:p w:rsidR="008C40C8" w:rsidRPr="008C40C8" w:rsidRDefault="008C40C8" w:rsidP="00BE3E53">
      <w:pPr>
        <w:tabs>
          <w:tab w:val="left" w:pos="284"/>
        </w:tabs>
        <w:spacing w:after="0" w:line="240" w:lineRule="auto"/>
        <w:jc w:val="both"/>
        <w:rPr>
          <w:rFonts w:ascii="Times New Roman" w:eastAsia="Calibri" w:hAnsi="Times New Roman" w:cs="Times New Roman"/>
          <w:lang w:val="sr-Latn-ME"/>
        </w:rPr>
      </w:pPr>
      <w:r w:rsidRPr="008C40C8">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8C40C8" w:rsidRPr="008C40C8" w:rsidRDefault="008C40C8" w:rsidP="00BE3E53">
      <w:pPr>
        <w:tabs>
          <w:tab w:val="left" w:pos="284"/>
        </w:tabs>
        <w:spacing w:after="0" w:line="240" w:lineRule="auto"/>
        <w:jc w:val="both"/>
        <w:rPr>
          <w:rFonts w:ascii="Times New Roman" w:eastAsia="Calibri" w:hAnsi="Times New Roman" w:cs="Times New Roman"/>
          <w:lang w:val="sr-Latn-ME"/>
        </w:rPr>
      </w:pPr>
    </w:p>
    <w:p w:rsidR="008C40C8" w:rsidRPr="008C40C8" w:rsidRDefault="008C40C8" w:rsidP="00BE3E53">
      <w:pPr>
        <w:tabs>
          <w:tab w:val="left" w:pos="284"/>
          <w:tab w:val="left" w:pos="2694"/>
          <w:tab w:val="left" w:pos="2977"/>
        </w:tabs>
        <w:spacing w:after="0" w:line="240" w:lineRule="auto"/>
        <w:jc w:val="both"/>
        <w:rPr>
          <w:rFonts w:ascii="Times New Roman" w:eastAsia="Calibri" w:hAnsi="Times New Roman" w:cs="Times New Roman"/>
          <w:lang w:val="sr-Latn-ME"/>
        </w:rPr>
      </w:pPr>
      <w:r w:rsidRPr="008C40C8">
        <w:rPr>
          <w:rFonts w:ascii="Times New Roman" w:eastAsia="Calibri" w:hAnsi="Times New Roman" w:cs="Times New Roman"/>
          <w:lang w:val="sr-Latn-ME"/>
        </w:rPr>
        <w:t>Agencija za ljekove i medicinska sredstva Crne Gore</w:t>
      </w:r>
    </w:p>
    <w:p w:rsidR="008C40C8" w:rsidRPr="008C40C8" w:rsidRDefault="008C40C8" w:rsidP="00BE3E53">
      <w:pPr>
        <w:tabs>
          <w:tab w:val="left" w:pos="284"/>
        </w:tabs>
        <w:spacing w:after="0" w:line="240" w:lineRule="auto"/>
        <w:jc w:val="both"/>
        <w:rPr>
          <w:rFonts w:ascii="Times New Roman" w:eastAsia="Calibri" w:hAnsi="Times New Roman" w:cs="Times New Roman"/>
          <w:lang w:val="sr-Latn-ME"/>
        </w:rPr>
      </w:pPr>
      <w:r w:rsidRPr="008C40C8">
        <w:rPr>
          <w:rFonts w:ascii="Times New Roman" w:eastAsia="Calibri" w:hAnsi="Times New Roman" w:cs="Times New Roman"/>
          <w:lang w:val="sr-Latn-ME"/>
        </w:rPr>
        <w:t>Odjeljenje za farmakovigilancu</w:t>
      </w:r>
    </w:p>
    <w:p w:rsidR="008C40C8" w:rsidRPr="008C40C8" w:rsidRDefault="008C40C8" w:rsidP="00BE3E53">
      <w:pPr>
        <w:tabs>
          <w:tab w:val="left" w:pos="284"/>
        </w:tabs>
        <w:spacing w:after="0" w:line="240" w:lineRule="auto"/>
        <w:jc w:val="both"/>
        <w:rPr>
          <w:rFonts w:ascii="Times New Roman" w:eastAsia="Calibri" w:hAnsi="Times New Roman" w:cs="Times New Roman"/>
          <w:lang w:val="sr-Latn-ME"/>
        </w:rPr>
      </w:pPr>
      <w:r w:rsidRPr="008C40C8">
        <w:rPr>
          <w:rFonts w:ascii="Times New Roman" w:eastAsia="Calibri" w:hAnsi="Times New Roman" w:cs="Times New Roman"/>
          <w:lang w:val="sr-Latn-ME"/>
        </w:rPr>
        <w:t>Bulevar Ivana Crnojevića 64a, 81000 Podgorica</w:t>
      </w:r>
    </w:p>
    <w:p w:rsidR="008C40C8" w:rsidRPr="008C40C8" w:rsidRDefault="008C40C8" w:rsidP="00BE3E53">
      <w:pPr>
        <w:tabs>
          <w:tab w:val="left" w:pos="284"/>
        </w:tabs>
        <w:spacing w:after="0" w:line="240" w:lineRule="auto"/>
        <w:jc w:val="both"/>
        <w:rPr>
          <w:rFonts w:ascii="Times New Roman" w:eastAsia="Calibri"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Calibri" w:hAnsi="Times New Roman" w:cs="Times New Roman"/>
          <w:lang w:val="sr-Latn-ME"/>
        </w:rPr>
      </w:pPr>
      <w:r w:rsidRPr="008C40C8">
        <w:rPr>
          <w:rFonts w:ascii="Times New Roman" w:eastAsia="Calibri" w:hAnsi="Times New Roman" w:cs="Times New Roman"/>
          <w:lang w:val="sr-Latn-ME"/>
        </w:rPr>
        <w:t>tel: +382 (0) 20 310 280</w:t>
      </w:r>
    </w:p>
    <w:p w:rsidR="008C40C8" w:rsidRPr="008C40C8" w:rsidRDefault="008C40C8" w:rsidP="00BE3E53">
      <w:pPr>
        <w:tabs>
          <w:tab w:val="left" w:pos="284"/>
        </w:tabs>
        <w:spacing w:after="0" w:line="240" w:lineRule="auto"/>
        <w:jc w:val="both"/>
        <w:rPr>
          <w:rFonts w:ascii="Times New Roman" w:eastAsia="Calibri" w:hAnsi="Times New Roman" w:cs="Times New Roman"/>
          <w:lang w:val="sr-Latn-ME"/>
        </w:rPr>
      </w:pPr>
      <w:r w:rsidRPr="008C40C8">
        <w:rPr>
          <w:rFonts w:ascii="Times New Roman" w:eastAsia="Calibri" w:hAnsi="Times New Roman" w:cs="Times New Roman"/>
          <w:lang w:val="sr-Latn-ME"/>
        </w:rPr>
        <w:t>fax: +382 (0) 20 310 581</w:t>
      </w:r>
    </w:p>
    <w:p w:rsidR="008C40C8" w:rsidRPr="008C40C8" w:rsidRDefault="008B5664" w:rsidP="00BE3E53">
      <w:pPr>
        <w:tabs>
          <w:tab w:val="left" w:pos="284"/>
          <w:tab w:val="left" w:pos="2977"/>
        </w:tabs>
        <w:spacing w:after="0" w:line="240" w:lineRule="auto"/>
        <w:jc w:val="both"/>
        <w:rPr>
          <w:rFonts w:ascii="Times New Roman" w:eastAsia="Calibri" w:hAnsi="Times New Roman" w:cs="Times New Roman"/>
          <w:lang w:val="sr-Latn-ME"/>
        </w:rPr>
      </w:pPr>
      <w:hyperlink r:id="rId8" w:history="1">
        <w:r w:rsidR="008C40C8" w:rsidRPr="008C40C8">
          <w:rPr>
            <w:rFonts w:ascii="Times New Roman" w:eastAsia="Calibri" w:hAnsi="Times New Roman" w:cs="Times New Roman"/>
            <w:color w:val="0000FF"/>
            <w:u w:val="single"/>
            <w:lang w:val="sr-Latn-ME"/>
          </w:rPr>
          <w:t>www.calims.me</w:t>
        </w:r>
      </w:hyperlink>
    </w:p>
    <w:p w:rsidR="008C40C8" w:rsidRPr="008C40C8" w:rsidRDefault="008B5664" w:rsidP="00BE3E53">
      <w:pPr>
        <w:tabs>
          <w:tab w:val="left" w:pos="284"/>
        </w:tabs>
        <w:spacing w:after="0" w:line="240" w:lineRule="auto"/>
        <w:jc w:val="both"/>
        <w:rPr>
          <w:rFonts w:ascii="Times New Roman" w:eastAsia="Calibri" w:hAnsi="Times New Roman" w:cs="Times New Roman"/>
          <w:color w:val="0000FF"/>
          <w:u w:val="single"/>
          <w:lang w:val="sr-Latn-ME"/>
        </w:rPr>
      </w:pPr>
      <w:hyperlink r:id="rId9" w:history="1">
        <w:r w:rsidR="008C40C8" w:rsidRPr="008C40C8">
          <w:rPr>
            <w:rFonts w:ascii="Times New Roman" w:eastAsia="Calibri" w:hAnsi="Times New Roman" w:cs="Times New Roman"/>
            <w:color w:val="0000FF"/>
            <w:u w:val="single"/>
            <w:lang w:val="sr-Latn-ME"/>
          </w:rPr>
          <w:t>nezeljenadejstva@calims.me</w:t>
        </w:r>
      </w:hyperlink>
    </w:p>
    <w:p w:rsidR="008C40C8" w:rsidRPr="008C40C8" w:rsidRDefault="008C40C8" w:rsidP="00BE3E53">
      <w:pPr>
        <w:tabs>
          <w:tab w:val="left" w:pos="284"/>
        </w:tabs>
        <w:spacing w:after="0" w:line="240" w:lineRule="auto"/>
        <w:jc w:val="both"/>
        <w:rPr>
          <w:rFonts w:ascii="Times New Roman" w:eastAsia="Calibri" w:hAnsi="Times New Roman" w:cs="Times New Roman"/>
          <w:lang w:val="sr-Latn-ME"/>
        </w:rPr>
      </w:pPr>
      <w:r w:rsidRPr="008C40C8">
        <w:rPr>
          <w:rFonts w:ascii="Times New Roman" w:eastAsia="Calibri" w:hAnsi="Times New Roman" w:cs="Times New Roman"/>
          <w:lang w:val="sr-Latn-ME"/>
        </w:rPr>
        <w:t>putem IS zdravstvene zaštite</w:t>
      </w: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4.9. Predoziranje</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Manifestacije akutnog predoziranja uključuju: mučninu, povraćanje, dijareju, mukozitis, gastrointestinalnu iritaciju i krvarenje, i depresiju kostne srži. Liječenje predoziranja treba da obuhvati uobičajene terapijske i potporne medicinske intervencije, sa ciljem da se koriguju kliničke manifestacije i spriječe njihove eventualne komplikacije.</w:t>
      </w:r>
    </w:p>
    <w:p w:rsid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9B4082" w:rsidRPr="008C40C8" w:rsidRDefault="009B4082"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5. FARMAKOLOŠKI PODACI</w:t>
      </w: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5.1. Farmakodinamski podaci</w:t>
      </w:r>
    </w:p>
    <w:p w:rsidR="008C40C8" w:rsidRPr="008C40C8" w:rsidRDefault="008C40C8" w:rsidP="00BE3E53">
      <w:pPr>
        <w:tabs>
          <w:tab w:val="left" w:pos="284"/>
          <w:tab w:val="left" w:pos="2268"/>
          <w:tab w:val="left" w:pos="2410"/>
          <w:tab w:val="left" w:pos="2694"/>
          <w:tab w:val="left" w:pos="2835"/>
          <w:tab w:val="left" w:pos="2977"/>
          <w:tab w:val="left" w:pos="3119"/>
        </w:tabs>
        <w:spacing w:after="0" w:line="240" w:lineRule="auto"/>
        <w:jc w:val="both"/>
        <w:rPr>
          <w:rFonts w:ascii="Times New Roman" w:eastAsia="Times New Roman" w:hAnsi="Times New Roman" w:cs="Times New Roman"/>
          <w:bCs/>
          <w:lang w:val="sr-Latn-ME"/>
        </w:rPr>
      </w:pPr>
    </w:p>
    <w:p w:rsidR="008C40C8" w:rsidRPr="008C40C8" w:rsidRDefault="008C40C8" w:rsidP="00BE3E53">
      <w:pPr>
        <w:tabs>
          <w:tab w:val="left" w:pos="284"/>
          <w:tab w:val="left" w:pos="2268"/>
          <w:tab w:val="left" w:pos="2410"/>
          <w:tab w:val="left" w:pos="2694"/>
          <w:tab w:val="left" w:pos="2835"/>
          <w:tab w:val="left" w:pos="2977"/>
          <w:tab w:val="left" w:pos="3119"/>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Cs/>
          <w:lang w:val="sr-Latn-ME"/>
        </w:rPr>
        <w:t>Farmakoterapijska grupa:</w:t>
      </w:r>
      <w:r w:rsidRPr="008C40C8">
        <w:rPr>
          <w:rFonts w:ascii="Times New Roman" w:eastAsia="Times New Roman" w:hAnsi="Times New Roman" w:cs="Times New Roman"/>
          <w:b/>
          <w:bCs/>
          <w:lang w:val="sr-Latn-ME"/>
        </w:rPr>
        <w:tab/>
      </w:r>
      <w:r w:rsidRPr="008C40C8">
        <w:rPr>
          <w:rFonts w:ascii="Times New Roman" w:eastAsia="Times New Roman" w:hAnsi="Times New Roman" w:cs="Times New Roman"/>
          <w:b/>
          <w:bCs/>
          <w:lang w:val="sr-Latn-ME"/>
        </w:rPr>
        <w:tab/>
      </w:r>
      <w:r w:rsidRPr="008C40C8">
        <w:rPr>
          <w:rFonts w:ascii="Times New Roman" w:eastAsia="Times New Roman" w:hAnsi="Times New Roman" w:cs="Times New Roman"/>
          <w:bCs/>
          <w:lang w:val="sr-Latn-ME"/>
        </w:rPr>
        <w:t>Citostatici (Antimetaboliti), analozi pirimidina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Cs/>
          <w:lang w:val="sr-Latn-ME"/>
        </w:rPr>
        <w:t>ATC kod: L01BC06</w:t>
      </w: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lastRenderedPageBreak/>
        <w:t>Kapecitabin je necitotoksi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ni fluoropirimidin karbamat, koji funkcioniše kao oralno primijenjeni prekursor citotoksi</w:t>
      </w:r>
      <w:r w:rsidRPr="008C40C8">
        <w:rPr>
          <w:rFonts w:ascii="Times New Roman" w:eastAsia="TimesNewRoman" w:hAnsi="Times New Roman" w:cs="Times New Roman"/>
          <w:lang w:val="sr-Latn-ME" w:eastAsia="sr-Latn-CS"/>
        </w:rPr>
        <w:t>č</w:t>
      </w:r>
      <w:r w:rsidR="009B4082">
        <w:rPr>
          <w:rFonts w:ascii="Times New Roman" w:eastAsia="Times New Roman" w:hAnsi="Times New Roman" w:cs="Times New Roman"/>
          <w:lang w:val="sr-Latn-ME" w:eastAsia="sr-Latn-CS"/>
        </w:rPr>
        <w:t xml:space="preserve">nog </w:t>
      </w:r>
      <w:r w:rsidRPr="008C40C8">
        <w:rPr>
          <w:rFonts w:ascii="Times New Roman" w:eastAsia="Times New Roman" w:hAnsi="Times New Roman" w:cs="Times New Roman"/>
          <w:lang w:val="sr-Latn-ME" w:eastAsia="sr-Latn-CS"/>
        </w:rPr>
        <w:t>5-fluorouracila (5-FU). Kapecitabin se aktivira preko nekoliko enzimskih koraka (vidjeti poglavlje 5.2). Enzim koji je uklju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 u finalnu konverziju do 5-FU, timidin fosforilaza (ThyPase), nalazi se u tumorskim tkivima, ali i u normalnim tkivima, iako u nižim nivoima. U ksenograft modelu humanog karcinoma, kapecitabin je pokazao sinergisti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ko dejstvo u kombinaciji sa docetakselom, što može biti posljedica ushodne regulacije timidin fosforilaze docetakselom.</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Postoje dokazi da metabolizam 5-FU u anaboli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kom putu blokira metilacionu reakciju dezoksiuridili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ne kiseline u timidili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nu kiselinu, na taj na</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in uti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u</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i na sintezu dezoksiribonukleinske kiseline (DNK). Inkorporacija 5-FU dovodi i do inhibicije RNK i sinteze proteina. Budu</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 xml:space="preserve">i da su DNK i RNK veoma važne za </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 xml:space="preserve">elijsku diobu i rast, dejstvo 5-FU može da dovede do timidinske deficijencije koja izaziva neuravnoteženi rast i smrt </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 xml:space="preserve">elija. Dejstvo deprivacije DNK i RNK najizraženije je na onim </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elijama koje brže proliferišu i koje brže metabolizuju 5-FU.</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eastAsia="sr-Latn-CS"/>
        </w:rPr>
      </w:pPr>
      <w:r w:rsidRPr="008C40C8">
        <w:rPr>
          <w:rFonts w:ascii="Times New Roman" w:eastAsia="Times New Roman" w:hAnsi="Times New Roman" w:cs="Times New Roman"/>
          <w:b/>
          <w:lang w:val="sr-Latn-ME" w:eastAsia="sr-Latn-CS"/>
        </w:rPr>
        <w:t>Karcinom kolona i kolorektalni karcinom</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lang w:val="sr-Latn-ME" w:eastAsia="sr-Latn-CS"/>
        </w:rPr>
      </w:pPr>
      <w:r w:rsidRPr="008C40C8">
        <w:rPr>
          <w:rFonts w:ascii="Times New Roman" w:eastAsia="Times New Roman" w:hAnsi="Times New Roman" w:cs="Times New Roman"/>
          <w:i/>
          <w:iCs/>
          <w:lang w:val="sr-Latn-ME" w:eastAsia="sr-Latn-CS"/>
        </w:rPr>
        <w:t xml:space="preserve">Adjuvantna monoterapija </w:t>
      </w:r>
      <w:r w:rsidRPr="008C40C8">
        <w:rPr>
          <w:rFonts w:ascii="Times New Roman" w:eastAsia="Times New Roman" w:hAnsi="Times New Roman" w:cs="Times New Roman"/>
          <w:i/>
          <w:lang w:val="sr-Latn-ME" w:eastAsia="sr-Latn-CS"/>
        </w:rPr>
        <w:t>kapecitabinom</w:t>
      </w:r>
      <w:r w:rsidRPr="008C40C8">
        <w:rPr>
          <w:rFonts w:ascii="Times New Roman" w:eastAsia="Times New Roman" w:hAnsi="Times New Roman" w:cs="Times New Roman"/>
          <w:i/>
          <w:iCs/>
          <w:lang w:val="sr-Latn-ME" w:eastAsia="sr-Latn-CS"/>
        </w:rPr>
        <w:t xml:space="preserve"> kod karcinoma kolona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Podaci iz jedne multicentri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ne randomizovane, kontrolisane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ke studije faze III kod pacijenata sa stadijumom  III (Djuksov stadijum  C) karcinoma kolona podržavaju primjenu kapecitabina kao adjuvantne terapije za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enje pacijenata sa karcinomom kolona (studija XACT; M66001). U ovom ispitivanju, 1987 pacijenata je randomizovano u grupe, jednu koja je primala kapecitabin (1250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dnevno u trajanju od 2 nedjelje, poslije </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ega slijedi nedjelju dana pauze, što se u vidu tronedjeljnog ciklusa ponavlja tokom 24 nedjelje), ili drugu, koja je primala 5-FU i leukovorin (režim klinike Mejo: 20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leukovorina IV pra</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eno sa 425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IV bolusa 5-FU, od prvog do petog dana, svakih 28 dana u trajanju od 24 nedjelje). Primjena kapecitabina je bila bar ekvivalentna 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inku IV 5-FU/LV u trajanju preživljavanja bez bolesti u populacijama u ovom protokolu (koeficijent rizika 0,92; 95% CI 0,80-1,06). Kod ukupne randomizovane populacije, testiranje za razliku izme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u kapecitabina i 5-FU/LV kada se radi o preživljavanju bez bolesti i ukupnom preživljavanju pokazalo je koeficijent rizika od 0,88 (95% CI 0,77 – 1,01; p=0,068) odnosno 0,86 (95% CI 0,74 – 1,01; p=0,060). Prosječno trajanje pra</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enja u trenutku analize iznosilo je 6,9 godina. U prethodno planiranoj multivarijantnoj Koks analizi, pokazana je superiornost kapecitabina u 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enju sa bolusom 5-FU/LV. Za uklju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ivanje u ovaj model, sljede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i faktori su bili prethodno odre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eni za statisti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ku analizu: godine starosti, vrijeme od operacije do randomizacije, pol, nivoi CEA na po</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etku terapije (bazalni nivo), limfni </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 xml:space="preserve">vorovi na početku terapije, i država. Kod ukupne randomizovane populacije pokazano je da je kapecitabin superiorniji od 5-FU/LV kada se radi o preživljavanju bez bolesti (koeficijent rizika 0,849; 95% CI 0,739 – 0,976; p=0,0212), kao i za ukupno preživljavanje (koeficijent rizika 0,828; 95% CI 0,705 – 0,971; p=0,0203)].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eastAsia="sr-Latn-CS"/>
        </w:rPr>
      </w:pPr>
      <w:r w:rsidRPr="008C40C8">
        <w:rPr>
          <w:rFonts w:ascii="Times New Roman" w:eastAsia="Times New Roman" w:hAnsi="Times New Roman" w:cs="Times New Roman"/>
          <w:i/>
          <w:lang w:val="sr-Latn-ME" w:eastAsia="sr-Latn-CS"/>
        </w:rPr>
        <w:t>Kombinovana terapija u adjuvantnom liječenju karcinoma kolona</w:t>
      </w:r>
    </w:p>
    <w:p w:rsidR="00525009"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Podaci iz jedne multicentri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ne randomizovane, kontrolisane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ke studije faze III kod pacijenata sa stadijumom III (Djuksov stadijum C) karcinoma kolona podržavaju primjenu kapecitabina u kombinaciji sa oksaliplatinom (XELOX) u adjuvantnom liječenju pacijenata sa karcinomom kolona (studija NO16968). U ovom ispitivanju, 944 pacijenta je randomizovano u grupu koja je primala kapecitabin u tronedjeljnim ciklusima tokom 24 nedjelje (1000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dnevno tokom 2 nedjelje, nakon čega slijedi jednonedjeljna pauza) u kombinaciji sa oksaliplatinom (130 mg/m</w:t>
      </w:r>
      <w:r w:rsidRPr="008C40C8">
        <w:rPr>
          <w:rFonts w:ascii="Times New Roman" w:eastAsia="Times New Roman" w:hAnsi="Times New Roman" w:cs="Times New Roman"/>
          <w:vertAlign w:val="superscript"/>
          <w:lang w:val="sr-Latn-ME" w:eastAsia="sr-Latn-CS"/>
        </w:rPr>
        <w:t xml:space="preserve">2 </w:t>
      </w:r>
      <w:r w:rsidRPr="008C40C8">
        <w:rPr>
          <w:rFonts w:ascii="Times New Roman" w:eastAsia="Times New Roman" w:hAnsi="Times New Roman" w:cs="Times New Roman"/>
          <w:lang w:val="sr-Latn-ME" w:eastAsia="sr-Latn-CS"/>
        </w:rPr>
        <w:t xml:space="preserve">putem intravenske infuzije u trajanju od 2 sata, prvog dana, na svake 3 nedjelje); 942 pacijenta su randomizovana u grupu koja je dobijala bolus 5-FU i leukovorin. U primarnoj analizi preživljavanja bez bolesti, kod populacije pacijenata predviđenih za liječenje (ITT populacije), pokazano je da je kombinacija kapecitabin+oksaliplatin superiornija od 5-FU/LV (koeficijent rizika 0,80, 95% CI=[ 0,69; 0,93]; p=0,0045).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lastRenderedPageBreak/>
        <w:t>Trogodišnja stopa preživljavanja bez bolesti je iznosila 71% u grupi koja je dobijala kombinaciju kapecitabin+ oksaliplatin, u odnosu na 67% u grupi koja je dobijala 5-FU/LV. Analiza sekundarnog parametra preživljavanja bez relapsa RFS (</w:t>
      </w:r>
      <w:r w:rsidRPr="008C40C8">
        <w:rPr>
          <w:rFonts w:ascii="Times New Roman" w:eastAsia="Times New Roman" w:hAnsi="Times New Roman" w:cs="Times New Roman"/>
          <w:i/>
          <w:lang w:val="sr-Latn-ME" w:eastAsia="sr-Latn-CS"/>
        </w:rPr>
        <w:t>relapse free survival</w:t>
      </w:r>
      <w:r w:rsidRPr="008C40C8">
        <w:rPr>
          <w:rFonts w:ascii="Times New Roman" w:eastAsia="Times New Roman" w:hAnsi="Times New Roman" w:cs="Times New Roman"/>
          <w:lang w:val="sr-Latn-ME" w:eastAsia="sr-Latn-CS"/>
        </w:rPr>
        <w:t>) podržava ove rezultate sa koeficijentom rizika od 0,78 (95 % CI=[0,67; 0,92];p=0,0024) za kombinaciju kapecitabin</w:t>
      </w:r>
      <w:r w:rsidR="00525009">
        <w:rPr>
          <w:rFonts w:ascii="Times New Roman" w:eastAsia="Times New Roman" w:hAnsi="Times New Roman" w:cs="Times New Roman"/>
          <w:lang w:val="sr-Latn-ME" w:eastAsia="sr-Latn-CS"/>
        </w:rPr>
        <w:t xml:space="preserve"> </w:t>
      </w:r>
      <w:r w:rsidRPr="008C40C8">
        <w:rPr>
          <w:rFonts w:ascii="Times New Roman" w:eastAsia="Times New Roman" w:hAnsi="Times New Roman" w:cs="Times New Roman"/>
          <w:lang w:val="sr-Latn-ME" w:eastAsia="sr-Latn-CS"/>
        </w:rPr>
        <w:t>+ oksaliplatin u odnosu na 5-FU/LV. Kombinacija kapecitabin+oksaliplatin se pokazala superiornijom u pogledu ukupnog preživljavanja sa koeficijentom rizika od 0,87 (95% CI=[0,72;1,05]; p=0,1486), što predstavlja 13% smanjenja rizika od smrti. Petogodišnja stopa ukupnog preživljavanja je iznosila 78% za kombinaciju kapecitabin+ oksaliplatin u odnosu na 74% za 5-FU/LV. Podaci o efikasnosti se zasnivaju na prosječnom vremenu posmatranja od 59 mjeseci po pitanju ukupnog preživljavanja i 57 mjeseci preživljavanja bez bolesti. Stopa prekida terapije usljed neželjenih reakcija je bila veća u grupi koja je dobijala kombinaciju kapecitabin+oksaliplatin (21%), u odnosu na grupu koja je dobijala 5-FU/LV monoterapiju (9%) kod ITT populacije.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lang w:val="sr-Latn-ME" w:eastAsia="sr-Latn-CS"/>
        </w:rPr>
      </w:pPr>
      <w:r w:rsidRPr="008C40C8">
        <w:rPr>
          <w:rFonts w:ascii="Times New Roman" w:eastAsia="Times New Roman" w:hAnsi="Times New Roman" w:cs="Times New Roman"/>
          <w:i/>
          <w:iCs/>
          <w:lang w:val="sr-Latn-ME" w:eastAsia="sr-Latn-CS"/>
        </w:rPr>
        <w:t xml:space="preserve">Monoterapija </w:t>
      </w:r>
      <w:r w:rsidRPr="008C40C8">
        <w:rPr>
          <w:rFonts w:ascii="Times New Roman" w:eastAsia="Times New Roman" w:hAnsi="Times New Roman" w:cs="Times New Roman"/>
          <w:i/>
          <w:lang w:val="sr-Latn-ME" w:eastAsia="sr-Latn-CS"/>
        </w:rPr>
        <w:t>kapecitabinom</w:t>
      </w:r>
      <w:r w:rsidRPr="008C40C8">
        <w:rPr>
          <w:rFonts w:ascii="Times New Roman" w:eastAsia="Times New Roman" w:hAnsi="Times New Roman" w:cs="Times New Roman"/>
          <w:i/>
          <w:iCs/>
          <w:lang w:val="sr-Latn-ME" w:eastAsia="sr-Latn-CS"/>
        </w:rPr>
        <w:t xml:space="preserve"> u liječenju metastatskog kolorektalnog karcinoma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Podaci iz dvije identi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no dizajnirane, multicentri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ne, randomizovane, kontrolisane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ke studije faze III (SO14695; SO14796) podržavaju primjenu kapecitabina kao terapije prvog reda metastatskog kolorektalnog karcinoma. U ovim ispitivanjima, 603 pacijenta su randomizovana u grupu da primaju terapiju kapecitabinom (1250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dnevno tokom 2 nedjelje, poslije </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ega slijedi jednonedjeljna pauza, u ciklusima od tri nedjelje), a 604 pacijenta u grupu koja je dobijala 5-FU i leukovorin (režim klinike Mejo: 20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leukovorina IV pra</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eno sa 425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IV bolusa 5-FU, od prvog do petog dana, svakih 28 dana). Ukupne objektivne stope odgovora u cjelokupnoj randomizovanoj populaciji (procjena istraživa</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 iznosile su 25,7% (kapecitabin) prema 16,7% (režim klinike Mejo); p&lt;0,0002. Srednje vrijeme do progresije iznosilo je 140 dana (kapecitabin) prema 144 dana (režim klinike Mejo). Srednje preživljavanje iznosilo je 392 dana (kapecitabin) prema 391 dan (režim klinike Mejo). U ovom trenutku nema uporednih podataka o monoterapiji kapecitabinom kod kolorektalnog karcinoma u 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enju sa kombinovanim režimom kao terapijom prvog reda.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lang w:val="sr-Latn-ME" w:eastAsia="sr-Latn-CS"/>
        </w:rPr>
      </w:pPr>
      <w:r w:rsidRPr="008C40C8">
        <w:rPr>
          <w:rFonts w:ascii="Times New Roman" w:eastAsia="Times New Roman" w:hAnsi="Times New Roman" w:cs="Times New Roman"/>
          <w:i/>
          <w:iCs/>
          <w:lang w:val="sr-Latn-ME" w:eastAsia="sr-Latn-CS"/>
        </w:rPr>
        <w:t>Kombinovana terapija u prvoj liniji terapije metastatskog kolorektalnog karcinoma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Podaci iz jedne multicentri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ne, randomizovane, kontrolisane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ke studije faze III (NO16966) podržavaju primjenu  kapecitabina u kombinaciji sa oksaliplatinom ili u kombinaciji sa oksaliplatinom i bevacizumabom kao terapije prvog reda metastatskog kolorektalnog karcinoma. Ova studija je imala dva dijela: prvi dio sa dvije grupe, u kome je 634 pacijenata randomizovano u dvije razli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ite terapijske grupe, uklju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uju</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 xml:space="preserve">i kombinaciju kapecitabin+oksaliplatin (XELOX) ili FOLFOX-4, i potom faktorski dio 2x2 u kome je 1401 pacijenata randomizovano u </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etiri razli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ite terapijske grupe, uklju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uju</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i kombinaciju XELOX+placebo, FOLFOX-4 + placebo, kombinaciju XELOX + bevacizumab, i FOLFOX-4 +bevacizumab. Terapijski režimi su prikazani u Tabeli 6.</w:t>
      </w:r>
    </w:p>
    <w:p w:rsid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Pr="008C40C8"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lastRenderedPageBreak/>
        <w:t>Tabela 6. Terapijski režimi u studiji NO16966 (mCRC)</w:t>
      </w:r>
    </w:p>
    <w:p w:rsidR="00525009" w:rsidRPr="008C40C8"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5"/>
        <w:gridCol w:w="2485"/>
        <w:gridCol w:w="2486"/>
        <w:gridCol w:w="2178"/>
      </w:tblGrid>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Terapija</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Početna doza</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Režim</w:t>
            </w:r>
          </w:p>
        </w:tc>
      </w:tr>
      <w:tr w:rsidR="008C40C8" w:rsidRPr="008C40C8" w:rsidTr="00525009">
        <w:trPr>
          <w:trHeight w:val="2550"/>
          <w:jc w:val="center"/>
        </w:trPr>
        <w:tc>
          <w:tcPr>
            <w:tcW w:w="2485" w:type="dxa"/>
            <w:vMerge w:val="restart"/>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FOLFOX-4</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ili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FOLFOX-4+</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bevacizumab</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oksaliplatin</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leukovorin</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5-fluorouracil</w:t>
            </w:r>
          </w:p>
        </w:tc>
        <w:tc>
          <w:tcPr>
            <w:tcW w:w="2486"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85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IV 2 h</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200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IV 2 h</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p>
          <w:p w:rsidR="008C40C8" w:rsidRPr="008C40C8" w:rsidRDefault="008C40C8" w:rsidP="00BE3E53">
            <w:pPr>
              <w:tabs>
                <w:tab w:val="left" w:pos="284"/>
              </w:tabs>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400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IV bolus, nakon čega slijedi 600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IV 22 h</w:t>
            </w:r>
          </w:p>
        </w:tc>
        <w:tc>
          <w:tcPr>
            <w:tcW w:w="2178"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oksaliplatin prvog dana, svake 2 nedjelje</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leukovorin prvog i drugog dana, svake 2 nedjelje</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b/>
                <w:lang w:val="sr-Latn-ME" w:eastAsia="sr-Latn-CS"/>
              </w:rPr>
            </w:pPr>
          </w:p>
          <w:p w:rsidR="008C40C8" w:rsidRPr="008C40C8" w:rsidRDefault="008C40C8" w:rsidP="00BE3E53">
            <w:pPr>
              <w:tabs>
                <w:tab w:val="left" w:pos="284"/>
              </w:tabs>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5-fluorouracil IV bolus/infuzija, oba i prvog i drugog dana, svake dvije nedjelje</w:t>
            </w:r>
          </w:p>
        </w:tc>
      </w:tr>
      <w:tr w:rsidR="008C40C8" w:rsidRPr="008C40C8" w:rsidTr="00525009">
        <w:trPr>
          <w:jc w:val="center"/>
        </w:trPr>
        <w:tc>
          <w:tcPr>
            <w:tcW w:w="2485" w:type="dxa"/>
            <w:vMerge/>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placebo ili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bevacizumab</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5 mg/kg IV 30-90</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min</w:t>
            </w:r>
          </w:p>
        </w:tc>
        <w:tc>
          <w:tcPr>
            <w:tcW w:w="2178"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prvog dana, pred FOLFOX-4, na</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svake 2 nedjelje</w:t>
            </w:r>
          </w:p>
        </w:tc>
      </w:tr>
      <w:tr w:rsidR="008C40C8" w:rsidRPr="008C40C8" w:rsidTr="00525009">
        <w:trPr>
          <w:trHeight w:val="2034"/>
          <w:jc w:val="center"/>
        </w:trPr>
        <w:tc>
          <w:tcPr>
            <w:tcW w:w="2485" w:type="dxa"/>
            <w:vMerge w:val="restart"/>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XELOX</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ili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XELOX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bevacizumab</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oksaliplatin</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kapecitabin</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130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IV 2 h</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1000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oralno,</w:t>
            </w:r>
          </w:p>
          <w:p w:rsidR="008C40C8" w:rsidRPr="008C40C8" w:rsidRDefault="008C40C8" w:rsidP="00BE3E53">
            <w:p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dva puta dnevno</w:t>
            </w:r>
          </w:p>
        </w:tc>
        <w:tc>
          <w:tcPr>
            <w:tcW w:w="2178"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oksaliplatin prvog dana na svake 3 nedjelje</w:t>
            </w: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kapecitabin oralno, dva puta dnevno tokom 2 nedjelje, poslije </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ega slijedi 1 nedjelja bez terapije</w:t>
            </w:r>
          </w:p>
        </w:tc>
      </w:tr>
      <w:tr w:rsidR="008C40C8" w:rsidRPr="008C40C8" w:rsidTr="00525009">
        <w:trPr>
          <w:jc w:val="center"/>
        </w:trPr>
        <w:tc>
          <w:tcPr>
            <w:tcW w:w="2485" w:type="dxa"/>
            <w:vMerge/>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placebo ili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bevacizumab</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7,5 mg/kg IV 30-90</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min</w:t>
            </w:r>
          </w:p>
        </w:tc>
        <w:tc>
          <w:tcPr>
            <w:tcW w:w="2178" w:type="dxa"/>
          </w:tcPr>
          <w:p w:rsidR="008C40C8" w:rsidRPr="008C40C8" w:rsidRDefault="008C40C8" w:rsidP="00BE3E53">
            <w:pPr>
              <w:autoSpaceDE w:val="0"/>
              <w:autoSpaceDN w:val="0"/>
              <w:adjustRightInd w:val="0"/>
              <w:spacing w:after="0" w:line="240" w:lineRule="auto"/>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prvog dana, prije primjene XELOX, na svake 3 nedjelje</w:t>
            </w:r>
          </w:p>
        </w:tc>
      </w:tr>
      <w:tr w:rsidR="008C40C8" w:rsidRPr="008C40C8" w:rsidTr="00525009">
        <w:trPr>
          <w:jc w:val="center"/>
        </w:trPr>
        <w:tc>
          <w:tcPr>
            <w:tcW w:w="9634" w:type="dxa"/>
            <w:gridSpan w:val="4"/>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5-fluorouracil: IV bolus injekcija odmah nakon leukovorina</w:t>
            </w:r>
          </w:p>
        </w:tc>
      </w:tr>
    </w:tbl>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Neinferiornost u grupama koje su primale XELOX u 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enju sa onima koji su primali FOLFOX-4 u ukupnom 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enju pokazana je u smislu preživljavanja bez progresije kod pacijenata koji su ispunjavali kriterijume i u ITT populaciji (vidjeti Tabelu 7.). Rezultati pokazuju ekvivalenciju terapija XELOX i FOLFOX-4 u smislu ukupnog preživljavanja (vidjeti Tabelu 7.). 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enje XELOX+ bevacizumab sa jedne strane i FOLFOX-4 +bevacizumab sa druge strane bila je prethodno definisana eksploratorna analiza. U 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enju ovih terapijskih podgrupa, XELOX+bevacizumab je bila slična kombinaciji  FOLFOX-4+bevacizumab u smislu preživljavanja bez progresije bolesti (koeficijent rizika 1,01; 97,5% CI 0,84-1,22). Srednje trajanje pra</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enja u trenutku primarne analize u ITT populaciji iznosilo je 1,5 godina; podaci iz analiza poslije još jedne godine pra</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enja tako</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 su uklju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eni u Tabelu 7. Me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utim analiza preživljavanja bez progresije (PFS) tokom terapije nije potvrdila rezultate opšte analize preživljavanja bez progresije i ukupnog preživljavanja: koeficijent rizika za XELOX u 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enju sa terapijom FOLFOX-4 iznosio je 1,24, gdje je 97,5% CI: 1,07- 1,44. Iako analiza osjetljivosti pokazuje da razlika u režimima doziranja i vremenu procjene karcinoma imaju uticaja na analizu PFS tokom terapije, nije na</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eno puno objašnjenje ovog rezultata.</w:t>
      </w:r>
    </w:p>
    <w:p w:rsid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p>
    <w:p w:rsidR="00525009" w:rsidRPr="008C40C8" w:rsidRDefault="00525009" w:rsidP="00BE3E53">
      <w:pPr>
        <w:autoSpaceDE w:val="0"/>
        <w:autoSpaceDN w:val="0"/>
        <w:adjustRightInd w:val="0"/>
        <w:spacing w:after="0" w:line="240" w:lineRule="auto"/>
        <w:jc w:val="both"/>
        <w:rPr>
          <w:rFonts w:ascii="Times New Roman" w:eastAsia="Times New Roman" w:hAnsi="Times New Roman" w:cs="Times New Roman"/>
          <w:lang w:val="sr-Latn-ME"/>
        </w:rPr>
      </w:pPr>
    </w:p>
    <w:p w:rsid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lastRenderedPageBreak/>
        <w:t>Tabela 7. Klju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ni rezultati procjene efikasnosti u analizi neinferiornosti u studiji NO 16966</w:t>
      </w:r>
    </w:p>
    <w:p w:rsidR="00525009" w:rsidRPr="008C40C8"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5"/>
        <w:gridCol w:w="2485"/>
        <w:gridCol w:w="2486"/>
        <w:gridCol w:w="2178"/>
      </w:tblGrid>
      <w:tr w:rsidR="008C40C8" w:rsidRPr="008C40C8" w:rsidTr="00525009">
        <w:trPr>
          <w:jc w:val="center"/>
        </w:trPr>
        <w:tc>
          <w:tcPr>
            <w:tcW w:w="9634" w:type="dxa"/>
            <w:gridSpan w:val="4"/>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PRIMARNA ANALIZA</w:t>
            </w:r>
          </w:p>
        </w:tc>
      </w:tr>
      <w:tr w:rsidR="008C40C8" w:rsidRPr="008C40C8" w:rsidTr="00525009">
        <w:trPr>
          <w:jc w:val="center"/>
        </w:trPr>
        <w:tc>
          <w:tcPr>
            <w:tcW w:w="4970" w:type="dxa"/>
            <w:gridSpan w:val="2"/>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XELOX </w:t>
            </w:r>
            <w:r w:rsidRPr="008C40C8">
              <w:rPr>
                <w:rFonts w:ascii="Times New Roman" w:eastAsia="Times New Roman" w:hAnsi="Times New Roman" w:cs="Times New Roman"/>
                <w:bCs/>
                <w:lang w:val="sr-Latn-ME" w:eastAsia="sr-Latn-CS"/>
              </w:rPr>
              <w:t>/</w:t>
            </w:r>
            <w:r w:rsidRPr="008C40C8">
              <w:rPr>
                <w:rFonts w:ascii="Times New Roman" w:eastAsia="Times New Roman" w:hAnsi="Times New Roman" w:cs="Times New Roman"/>
                <w:lang w:val="sr-Latn-ME" w:eastAsia="sr-Latn-CS"/>
              </w:rPr>
              <w:t xml:space="preserve">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Cs/>
                <w:lang w:val="sr-Latn-ME" w:eastAsia="sr-Latn-CS"/>
              </w:rPr>
            </w:pPr>
            <w:r w:rsidRPr="008C40C8">
              <w:rPr>
                <w:rFonts w:ascii="Times New Roman" w:eastAsia="Times New Roman" w:hAnsi="Times New Roman" w:cs="Times New Roman"/>
                <w:lang w:val="sr-Latn-ME" w:eastAsia="sr-Latn-CS"/>
              </w:rPr>
              <w:t>XELOX</w:t>
            </w:r>
            <w:r w:rsidRPr="008C40C8">
              <w:rPr>
                <w:rFonts w:ascii="Times New Roman" w:eastAsia="Times New Roman" w:hAnsi="Times New Roman" w:cs="Times New Roman"/>
                <w:bCs/>
                <w:lang w:val="sr-Latn-ME" w:eastAsia="sr-Latn-CS"/>
              </w:rPr>
              <w:t>+P/</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Cs/>
                <w:lang w:val="sr-Latn-ME" w:eastAsia="sr-Latn-CS"/>
              </w:rPr>
            </w:pPr>
            <w:r w:rsidRPr="008C40C8">
              <w:rPr>
                <w:rFonts w:ascii="Times New Roman" w:eastAsia="Times New Roman" w:hAnsi="Times New Roman" w:cs="Times New Roman"/>
                <w:lang w:val="sr-Latn-ME" w:eastAsia="sr-Latn-CS"/>
              </w:rPr>
              <w:t>XELOX</w:t>
            </w:r>
            <w:r w:rsidRPr="008C40C8">
              <w:rPr>
                <w:rFonts w:ascii="Times New Roman" w:eastAsia="Times New Roman" w:hAnsi="Times New Roman" w:cs="Times New Roman"/>
                <w:bCs/>
                <w:lang w:val="sr-Latn-ME" w:eastAsia="sr-Latn-CS"/>
              </w:rPr>
              <w:t>+BV</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bCs/>
                <w:lang w:val="sr-Latn-ME" w:eastAsia="sr-Latn-CS"/>
              </w:rPr>
              <w:t>(EPP*: N=967; ITT**: N=1017)</w:t>
            </w:r>
          </w:p>
        </w:tc>
        <w:tc>
          <w:tcPr>
            <w:tcW w:w="4664" w:type="dxa"/>
            <w:gridSpan w:val="2"/>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Cs/>
                <w:lang w:val="sr-Latn-ME" w:eastAsia="sr-Latn-CS"/>
              </w:rPr>
            </w:pPr>
            <w:r w:rsidRPr="008C40C8">
              <w:rPr>
                <w:rFonts w:ascii="Times New Roman" w:eastAsia="Times New Roman" w:hAnsi="Times New Roman" w:cs="Times New Roman"/>
                <w:bCs/>
                <w:lang w:val="sr-Latn-ME" w:eastAsia="sr-Latn-CS"/>
              </w:rPr>
              <w:t>FOLFOX-4/FOLFOX-4+P/ FOLFOX-4+BV</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bCs/>
                <w:lang w:val="sr-Latn-ME" w:eastAsia="sr-Latn-CS"/>
              </w:rPr>
              <w:t>(EPP*: N = 937; ITT**: N=1017)</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Populacija</w:t>
            </w:r>
          </w:p>
        </w:tc>
        <w:tc>
          <w:tcPr>
            <w:tcW w:w="4971" w:type="dxa"/>
            <w:gridSpan w:val="2"/>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Srednje vrijeme do događaja (u danima)</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Koeficijent rizika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(97,5% CI)</w:t>
            </w:r>
          </w:p>
        </w:tc>
      </w:tr>
      <w:tr w:rsidR="008C40C8" w:rsidRPr="008C40C8" w:rsidTr="00525009">
        <w:trPr>
          <w:jc w:val="center"/>
        </w:trPr>
        <w:tc>
          <w:tcPr>
            <w:tcW w:w="9634" w:type="dxa"/>
            <w:gridSpan w:val="4"/>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Parametar: Preživljavanje bez progresije</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EPP</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241</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259</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1,05 (0,94; 1,18)</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ITT</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244</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259</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1,04 (0,93; 1,16)</w:t>
            </w:r>
          </w:p>
        </w:tc>
      </w:tr>
      <w:tr w:rsidR="008C40C8" w:rsidRPr="008C40C8" w:rsidTr="00525009">
        <w:trPr>
          <w:jc w:val="center"/>
        </w:trPr>
        <w:tc>
          <w:tcPr>
            <w:tcW w:w="9634" w:type="dxa"/>
            <w:gridSpan w:val="4"/>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Parametar: Ukupno preživljavanje</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EPP</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577</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549</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0,97 (0,84; 1,14)</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ITT</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581</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553</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0,96 (0,83; 1,12)</w:t>
            </w:r>
          </w:p>
        </w:tc>
      </w:tr>
      <w:tr w:rsidR="008C40C8" w:rsidRPr="008C40C8" w:rsidTr="00525009">
        <w:trPr>
          <w:jc w:val="center"/>
        </w:trPr>
        <w:tc>
          <w:tcPr>
            <w:tcW w:w="9634" w:type="dxa"/>
            <w:gridSpan w:val="4"/>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DODATNA GODINA PRAĆENJA</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Populacija</w:t>
            </w:r>
          </w:p>
        </w:tc>
        <w:tc>
          <w:tcPr>
            <w:tcW w:w="4971" w:type="dxa"/>
            <w:gridSpan w:val="2"/>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Srednje vrijeme do događaja (u danima)</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Koeficijent rizika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(97,5% CI)</w:t>
            </w:r>
          </w:p>
        </w:tc>
      </w:tr>
      <w:tr w:rsidR="008C40C8" w:rsidRPr="008C40C8" w:rsidTr="00525009">
        <w:trPr>
          <w:jc w:val="center"/>
        </w:trPr>
        <w:tc>
          <w:tcPr>
            <w:tcW w:w="9634" w:type="dxa"/>
            <w:gridSpan w:val="4"/>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Parametar: Preživljavanje bez progresije</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EPP</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242</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259</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1,02 (0,92; 1,14)</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ITT</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244</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259</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1,01 (0,91; 1,12)</w:t>
            </w:r>
          </w:p>
        </w:tc>
      </w:tr>
      <w:tr w:rsidR="008C40C8" w:rsidRPr="008C40C8" w:rsidTr="00525009">
        <w:trPr>
          <w:jc w:val="center"/>
        </w:trPr>
        <w:tc>
          <w:tcPr>
            <w:tcW w:w="9634" w:type="dxa"/>
            <w:gridSpan w:val="4"/>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Parametar: Ukupno preživljavanje</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EPP</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600</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594</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1,00 (0,88; 1,13)</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ITT</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602</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596</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0,99 (0,88; 1,12)</w:t>
            </w:r>
          </w:p>
        </w:tc>
      </w:tr>
    </w:tbl>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rPr>
        <w:t>*</w:t>
      </w:r>
      <w:r w:rsidRPr="008C40C8">
        <w:rPr>
          <w:rFonts w:ascii="Times New Roman" w:eastAsia="Times New Roman" w:hAnsi="Times New Roman" w:cs="Times New Roman"/>
          <w:lang w:val="sr-Latn-ME" w:eastAsia="sr-Latn-CS"/>
        </w:rPr>
        <w:t xml:space="preserve">EPP= populacija pacijenata koji ispunjavaju kriterijume ; **ITT = populacija pacijenata koji su predviđeni za liječenje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U randomizovanoj, kontrolisanoj studiji faze III (CAIRO) proučavan je efekat upotrebe kapecitabina u početnoj dozi od 1000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tokom 2 nedjelje na svake 3 nedjelje u kombinaciji sa irinotekanom u prvoj liniji liječenja pacijenata sa metastatskim kolorektalnim karcinomom. Randomizovano je 820 pacijenata da prima ili sekvencijalnu terapiju (n=410) ili kombinovanu terapiju (n=410). Sekvencijalna terapija se sastojala od prve linije terapije kapecitabinom (1250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na dan tokom 14 dana), druge linije terapije irinotekanom (350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prvog dana), i treće linije kombinacije kapecitabina (1000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na dan tokom 14 dana) sa oksaliplatinom (130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prvog dana). Kombinovana terapija se sastojala od prve linije terapije kapecitabinom (1000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na dan tokom 14 dana) u kombinaciji sa irinotekanom (250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prvog dana) (XELIRI) i druge linije terapije kapecitabinom (1000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na dan tokom 14 dana) plus oksaliplatin (130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prvog dana). Svi terapijski ciklusi su davani u intervalima od 3 nedjelje. U prvoj liniji terapije medijana preživljavanja bez progresije u populaciji predviđenoj za liječenje iznosila je 5,8 mjeseci (95% CI, 5,1 -6,2 mjeseci) za kapecitabin monoterapiju i 7,8 mjeseci (95% CI, 7,0-8,3 mjeseci; p=0,0002) za XELIRI. Međutim, to je bilo povezano sa povećanom incidencom nastanka gastrointestinalne toksičnosti i neutropenije tokom prve linije terapije sa XELIRI (26% i 11% za XELIRI i prvu liniju terapije kapecitabinom, redom).</w:t>
      </w:r>
    </w:p>
    <w:p w:rsid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Pr="008C40C8"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lastRenderedPageBreak/>
        <w:t>XELIRI je upoređivan sa terapijom 5-FU + irinotekan (FOLFIRI) u tri randomizovane studije kod pacijenata sa metastatskim kolorektalnim karcinomom. XELIRI režim doziranja je uključivao kapecitabin 1000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dnevno od 1. do 14. dana tronedjeljnog ciklusa u kombinaciji sa irinotekanom 250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prvog dana. U najvećoj studiji (BICC-C), pacijenti su randomizovani da primaju ili otvorenu terapiju FOLFIRI (n=144), bolus 5-FU (mIFL) (n=145) ili XELIRI (n=141) i dodatno su randomizovani da primaju ili dvostruko slijepu terapiju celekoksibom ili placebo. Medijana preživljavanja bez progresije bolesti iznosila je 7,6 mjeseci za FOLFIRI, 5,9 mjeseci za mIFL (p=0,004) (za poređenje sa FOLFIRI), i 5,8 mjeseci za XELIRI (p=0,015). Medijana ukupnog preživljavanja iznosila je 23,1 mjesec za FOLFIRI, 17,6 mjeseci za mIFL (p=0,09), i 18,9 mjeseci za XELIRI (p=0,27). Kod pacijenata tretiranih sa XELIRI javila se previsoka gastrointestinalna toksičnost u poređenju sa pacijentima tretiranim sa FOLFIRI (dijareja 48% i 14% za XELIRI i FOLFIRI, redom).</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U EORTC studiji, pacijenti su bili randomizovani da primaju ili otvorenu terapiju FOLFIRI (n=41) ili XELIRI (n=44) i dodatno randomizovani ili na duplo slijepu terapiju celekoksibom ili na placebo. Medijana preživljavanja bez progresije bolesti i medijana ukupnog preživljavanja je bila kraća za XELIRI u poređenju sa FOLFIRI (preživljavanje bez progresije 5,9 mjeseci u poređenju sa 9,6 mjeseci, i ukupno preživljavanje 14,8 mjeseci u poređenju sa 19,9 mjeseci), i pritom je prijavljen prekomjeran stepen pojave dijareje kod pacijenata koji su primali XELIRI terapiju (41% XELIRI, 5,1% FOLFIRI).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U studiji koju su objavili Skof i saradnici, pacijenti su randomizovani da primaju ili FOLFIRI ili XELIRI. Stopa ukupnog odgovora iznosila je 49% u grani koja je primala XELIRI, i 48% u grani koja je primala FOLFIRI (p=0,76). Na kraju terapije, 37% pacijenata iz grane koja je primala XELIRI i 26% pacijenata iz grane koja je primala FOLFIRI je bilo bez prisustva bolesti (p=0,56). Toksičnost između terapija je bila slična, sa izuzetkom neutropenije koja je češće prijavljivana kod pacijenata koji su primali FOLFIRI.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Montanjani i saradnici su iskoristili rezultate tri gore pomenute studije kako bi sproveli sveukupnu analizu randomizovanih studija koje porede FOLFIRI i XELIRI terapijske režime u liječenju metastatskog kolorektalnog karcinoma. Značajno smanjenje rizika od progresije povezano je sa primjenom FOLFIRI (HR, 0,76; 95% CI, 0,62-0,95; P&lt;0,01), djelimično usljed slabe tolerancije na korišćeni XELIRI režim.</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Podaci iz randomizovane kliničke studije (Suglakos i saradnici, 2012.) koja poredi FOLFIRI + bevacizumab sa XELIRI + bevacizumab nisu pokazali značajne razlike u preživljavanju bez progresije bolesti ili ukupnom preživljavanju između ovih terapija. Pacijenti su randomizovani da primaju ili FOLFIRI plus bevacizumab (grana-A, n=167) ili XELIRI plus bevacizumab (grana-B, n=166). U grani B, XELIRI režim koristi kapecitabin 1000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dnevno tokom 14 dana + irinotekan 250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prvog dana. Medijana preživljavanja bez progresije bolesti iznosila je 10,0 i 8,9 mjeseci; p=0,64, ukupno preživljavanje 25,7 i 27,5 mjeseci; p=0,55 i stopa odgovora 45,5 i 39,8%; p=0,32 za FOLFIRI-bevacizumab i XELIRI-bevacizumab, redom. Pacijenti na terapiji XELIRI + bevacizumab prijavili su značajno veću incidencu pojave dijareje, febrilne neutropenije i šaka-stopalo kožnih reakcija, nego pacijenti na terapiji FOLFIRI + bevacizumab, sa značajno povećanim odlaganjima terapije, smanjenjima doze i prekidima terapije.</w:t>
      </w:r>
    </w:p>
    <w:p w:rsid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Pr="008C40C8"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lastRenderedPageBreak/>
        <w:t>Podaci iz multicentrične, randomizovane, kontrolisane studije faze II (AIO KRK 0604) podržavaju primjenu kapecitabina u početnoj dozi od 800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tokom 2 nedjelje na svake 3 nedjelje u kombinaciji sa irinotekanom i bevacizumabom kao prvu liniju terapije pacijenata sa metastatskim kolorektalnim karcinomom. 120 pacijenata je randomizovano da prima izmijenjeni XELIRI režim sa kapecitabinom (800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na dan tokom dve nedjelje, poslije čega slijedi period odmora od 7 dana ), irinotekanom (200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u vidu 30-minutne infuzije prvog dana svake 3 nedjelje), i bevacizumabom (7,5 mg/kg u vidu 30- do 90-minutne infuzije prvog dana svake 3 nedjelje); 127 pacijenata randomizovano je da prima kapecitabin (1000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na dan tokom dvije nedjelje, poslije čega slijedi period odmora od 7 dana), oksaliplatin (130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u vidu dvočasovne infuzije prvog dana svake 3 nedjelje), i bevacizumab (7,5 mg/kg u vidu 30- do 90-minutne infuzije prvog dana svake 3 nedjelje). Po završetku praćenja studijske populacije u srednjem trajanju od 26,2 mjeseca, odgovori na terapiju su bili kao što je prikazano u tabeli ispod:</w:t>
      </w:r>
      <w:r w:rsidRPr="008C40C8">
        <w:rPr>
          <w:rFonts w:ascii="Times New Roman" w:eastAsia="Times New Roman" w:hAnsi="Times New Roman" w:cs="Times New Roman"/>
          <w:lang w:val="sr-Latn-ME" w:eastAsia="sr-Latn-CS"/>
        </w:rPr>
        <w:cr/>
      </w:r>
    </w:p>
    <w:p w:rsid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Tabela 8. Ključni rezultati efikasnosti AIO KRK studije</w:t>
      </w:r>
    </w:p>
    <w:p w:rsidR="00525009" w:rsidRPr="008C40C8"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gridCol w:w="3066"/>
        <w:gridCol w:w="2178"/>
      </w:tblGrid>
      <w:tr w:rsidR="008C40C8" w:rsidRPr="008C40C8" w:rsidTr="00525009">
        <w:trPr>
          <w:jc w:val="center"/>
        </w:trPr>
        <w:tc>
          <w:tcPr>
            <w:tcW w:w="1413"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tc>
        <w:tc>
          <w:tcPr>
            <w:tcW w:w="2977"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XELOX + bevacizumab</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(ITT: N=127)</w:t>
            </w:r>
          </w:p>
        </w:tc>
        <w:tc>
          <w:tcPr>
            <w:tcW w:w="3066"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Izmijenjeni XELIRI+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bevacizumab</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(ITT: N= 120)</w:t>
            </w:r>
          </w:p>
        </w:tc>
        <w:tc>
          <w:tcPr>
            <w:tcW w:w="2178"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Koeficijent  -rizika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95% CI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 vrijednost</w:t>
            </w:r>
          </w:p>
        </w:tc>
      </w:tr>
      <w:tr w:rsidR="008C40C8" w:rsidRPr="008C40C8" w:rsidTr="00525009">
        <w:trPr>
          <w:jc w:val="center"/>
        </w:trPr>
        <w:tc>
          <w:tcPr>
            <w:tcW w:w="9634" w:type="dxa"/>
            <w:gridSpan w:val="4"/>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Preživljavanje bez progresije bolesti nakon 6 mjeseci</w:t>
            </w:r>
          </w:p>
        </w:tc>
      </w:tr>
      <w:tr w:rsidR="008C40C8" w:rsidRPr="008C40C8" w:rsidTr="00525009">
        <w:trPr>
          <w:jc w:val="center"/>
        </w:trPr>
        <w:tc>
          <w:tcPr>
            <w:tcW w:w="1413"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ITT</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rPr>
              <w:t>95% CI</w:t>
            </w:r>
          </w:p>
        </w:tc>
        <w:tc>
          <w:tcPr>
            <w:tcW w:w="2977"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76%</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rPr>
              <w:t>69 - 84%</w:t>
            </w:r>
          </w:p>
        </w:tc>
        <w:tc>
          <w:tcPr>
            <w:tcW w:w="3066"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84%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77 - 90%</w:t>
            </w:r>
          </w:p>
        </w:tc>
        <w:tc>
          <w:tcPr>
            <w:tcW w:w="2178"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w:t>
            </w:r>
          </w:p>
        </w:tc>
      </w:tr>
      <w:tr w:rsidR="008C40C8" w:rsidRPr="008C40C8" w:rsidTr="00525009">
        <w:trPr>
          <w:jc w:val="center"/>
        </w:trPr>
        <w:tc>
          <w:tcPr>
            <w:tcW w:w="9634" w:type="dxa"/>
            <w:gridSpan w:val="4"/>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Medijana preživljavanja bez progresije bolesti</w:t>
            </w:r>
          </w:p>
        </w:tc>
      </w:tr>
      <w:tr w:rsidR="008C40C8" w:rsidRPr="008C40C8" w:rsidTr="00525009">
        <w:trPr>
          <w:jc w:val="center"/>
        </w:trPr>
        <w:tc>
          <w:tcPr>
            <w:tcW w:w="1413"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ITT</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rPr>
              <w:t>95% CI</w:t>
            </w:r>
          </w:p>
        </w:tc>
        <w:tc>
          <w:tcPr>
            <w:tcW w:w="2977"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10,4 mjeseci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9,0 - 12,0</w:t>
            </w:r>
          </w:p>
        </w:tc>
        <w:tc>
          <w:tcPr>
            <w:tcW w:w="3066"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12,1 mjeseci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10,8 - 13,2</w:t>
            </w:r>
          </w:p>
        </w:tc>
        <w:tc>
          <w:tcPr>
            <w:tcW w:w="2178"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0,93</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0,82 - 1,07</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P=0,30</w:t>
            </w:r>
          </w:p>
        </w:tc>
      </w:tr>
      <w:tr w:rsidR="008C40C8" w:rsidRPr="008C40C8" w:rsidTr="00525009">
        <w:trPr>
          <w:jc w:val="center"/>
        </w:trPr>
        <w:tc>
          <w:tcPr>
            <w:tcW w:w="9634" w:type="dxa"/>
            <w:gridSpan w:val="4"/>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Medijana ukupnog preživljavanja</w:t>
            </w:r>
          </w:p>
        </w:tc>
      </w:tr>
      <w:tr w:rsidR="008C40C8" w:rsidRPr="008C40C8" w:rsidTr="00525009">
        <w:trPr>
          <w:jc w:val="center"/>
        </w:trPr>
        <w:tc>
          <w:tcPr>
            <w:tcW w:w="1413"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ITT</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95% CI</w:t>
            </w:r>
          </w:p>
        </w:tc>
        <w:tc>
          <w:tcPr>
            <w:tcW w:w="2977"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24,4 mjeseci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19,3 - 30,7</w:t>
            </w:r>
          </w:p>
        </w:tc>
        <w:tc>
          <w:tcPr>
            <w:tcW w:w="3066"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25,5 mjeseci</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21,0 - 31,0</w:t>
            </w:r>
          </w:p>
        </w:tc>
        <w:tc>
          <w:tcPr>
            <w:tcW w:w="2178" w:type="dxa"/>
            <w:shd w:val="clear" w:color="auto" w:fill="auto"/>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0,90</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0,68 - 1,19</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P=0,45</w:t>
            </w:r>
          </w:p>
        </w:tc>
      </w:tr>
    </w:tbl>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iCs/>
          <w:lang w:val="sr-Latn-ME" w:eastAsia="sr-Latn-CS"/>
        </w:rPr>
      </w:pPr>
      <w:r w:rsidRPr="008C40C8">
        <w:rPr>
          <w:rFonts w:ascii="Times New Roman" w:eastAsia="Times New Roman" w:hAnsi="Times New Roman" w:cs="Times New Roman"/>
          <w:i/>
          <w:iCs/>
          <w:lang w:val="sr-Latn-ME" w:eastAsia="sr-Latn-CS"/>
        </w:rPr>
        <w:t>Kombinovana terapija u drugoj liniji metastatskog kolorektalnog karcinoma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Podaci iz jedne multicentri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ne, randomizovane kontrolisane studije faze III (NO16967) podržavaju primjenu kapecitabina u kombinaciji sa oksaliplatinom u drugoj liniji terapije  metastatskog kolorektalnog karcinoma. U ovom ispitivanju, 627 pacijenata sa metastatskim kolorektalnim karcinomom koji su prethodno primali irinotekan u kombinaciji sa režimom sa fluoropirimidinom kao terapiju prvog reda randomizovani su da primaju XELOX ili FOLFOX-4. U Tabeli 6. prikazani su terapijski režimi XELOX i FOLFOX-4 (bez dodavanja placeba ili bevacizumaba). Pokazano je da XELOX nije inferiornija u odnosu na FOLFOX-4 u smislu preživljavanja bez progresije u populaciji po protokolu i u ITT populaciji (vidjeti Tabelu 9.). Rezultati pokazuju da je XELOX ekvivalentan terapiji FOLFOX-4 u smislu ukupnog preživljavanja (vidjeti Tabelu 9). Srednje pra</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enje u trenutku primarne analize u ITT populaciji iznosilo je 2,1 godinu. Podaci iz analiza poslije dodatnih 6 mjeseci pra</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enja uklju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eni su u Tabelu 9.</w:t>
      </w:r>
    </w:p>
    <w:p w:rsid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Pr="008C40C8"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lastRenderedPageBreak/>
        <w:t>Tabela 9. Klju</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ni rezultati efikasnosti u analizi neinferiornosti u studiji NO 16967</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5"/>
        <w:gridCol w:w="2485"/>
        <w:gridCol w:w="2486"/>
        <w:gridCol w:w="2178"/>
      </w:tblGrid>
      <w:tr w:rsidR="008C40C8" w:rsidRPr="008C40C8" w:rsidTr="00525009">
        <w:trPr>
          <w:jc w:val="center"/>
        </w:trPr>
        <w:tc>
          <w:tcPr>
            <w:tcW w:w="9634" w:type="dxa"/>
            <w:gridSpan w:val="4"/>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PRIMARNA ANALIZA</w:t>
            </w:r>
          </w:p>
        </w:tc>
      </w:tr>
      <w:tr w:rsidR="008C40C8" w:rsidRPr="008C40C8" w:rsidTr="00525009">
        <w:trPr>
          <w:jc w:val="center"/>
        </w:trPr>
        <w:tc>
          <w:tcPr>
            <w:tcW w:w="4970" w:type="dxa"/>
            <w:gridSpan w:val="2"/>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Cs/>
                <w:lang w:val="sr-Latn-ME" w:eastAsia="sr-Latn-CS"/>
              </w:rPr>
            </w:pPr>
            <w:r w:rsidRPr="008C40C8">
              <w:rPr>
                <w:rFonts w:ascii="Times New Roman" w:eastAsia="Times New Roman" w:hAnsi="Times New Roman" w:cs="Times New Roman"/>
                <w:lang w:val="sr-Latn-ME" w:eastAsia="sr-Latn-CS"/>
              </w:rPr>
              <w:t>XELOX</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bCs/>
                <w:lang w:val="sr-Latn-ME" w:eastAsia="sr-Latn-CS"/>
              </w:rPr>
            </w:pPr>
            <w:r w:rsidRPr="008C40C8">
              <w:rPr>
                <w:rFonts w:ascii="Times New Roman" w:eastAsia="Times New Roman" w:hAnsi="Times New Roman" w:cs="Times New Roman"/>
                <w:bCs/>
                <w:lang w:val="sr-Latn-ME" w:eastAsia="sr-Latn-CS"/>
              </w:rPr>
              <w:t>(PPP*: N=251; ITT**:N=313)</w:t>
            </w:r>
          </w:p>
        </w:tc>
        <w:tc>
          <w:tcPr>
            <w:tcW w:w="4664" w:type="dxa"/>
            <w:gridSpan w:val="2"/>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Cs/>
                <w:lang w:val="sr-Latn-ME" w:eastAsia="sr-Latn-CS"/>
              </w:rPr>
            </w:pPr>
            <w:r w:rsidRPr="008C40C8">
              <w:rPr>
                <w:rFonts w:ascii="Times New Roman" w:eastAsia="Times New Roman" w:hAnsi="Times New Roman" w:cs="Times New Roman"/>
                <w:bCs/>
                <w:lang w:val="sr-Latn-ME" w:eastAsia="sr-Latn-CS"/>
              </w:rPr>
              <w:t>FOLFOX-4</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bCs/>
                <w:lang w:val="sr-Latn-ME" w:eastAsia="sr-Latn-CS"/>
              </w:rPr>
            </w:pPr>
            <w:r w:rsidRPr="008C40C8">
              <w:rPr>
                <w:rFonts w:ascii="Times New Roman" w:eastAsia="Times New Roman" w:hAnsi="Times New Roman" w:cs="Times New Roman"/>
                <w:bCs/>
                <w:lang w:val="sr-Latn-ME" w:eastAsia="sr-Latn-CS"/>
              </w:rPr>
              <w:t>(PPP*: N = 252; ITT**: N=314)</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Populacija</w:t>
            </w:r>
          </w:p>
        </w:tc>
        <w:tc>
          <w:tcPr>
            <w:tcW w:w="4971" w:type="dxa"/>
            <w:gridSpan w:val="2"/>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Srednje vrijeme do događaja (u danima)</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Koeficijent rizika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 xml:space="preserve"> HR (95% CI)</w:t>
            </w:r>
          </w:p>
        </w:tc>
      </w:tr>
      <w:tr w:rsidR="008C40C8" w:rsidRPr="008C40C8" w:rsidTr="00525009">
        <w:trPr>
          <w:jc w:val="center"/>
        </w:trPr>
        <w:tc>
          <w:tcPr>
            <w:tcW w:w="9634" w:type="dxa"/>
            <w:gridSpan w:val="4"/>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Parametar: Preživljavanje bez progresije</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PPP</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154</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168</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1,03 (0,87; 1,24)</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ITT</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144</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146</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0,97 (0,83; 1,14)</w:t>
            </w:r>
          </w:p>
        </w:tc>
      </w:tr>
      <w:tr w:rsidR="008C40C8" w:rsidRPr="008C40C8" w:rsidTr="00525009">
        <w:trPr>
          <w:jc w:val="center"/>
        </w:trPr>
        <w:tc>
          <w:tcPr>
            <w:tcW w:w="9634" w:type="dxa"/>
            <w:gridSpan w:val="4"/>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Parametar: Ukupno preživljavanje</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PPP</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388</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401</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1,07 (0,88; 1,31)</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ITT</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363</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382</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1,03 (0,87; 1,23)</w:t>
            </w:r>
          </w:p>
        </w:tc>
      </w:tr>
      <w:tr w:rsidR="008C40C8" w:rsidRPr="008C40C8" w:rsidTr="00525009">
        <w:trPr>
          <w:jc w:val="center"/>
        </w:trPr>
        <w:tc>
          <w:tcPr>
            <w:tcW w:w="9634" w:type="dxa"/>
            <w:gridSpan w:val="4"/>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DODATNIH 6 MJESECI PRAĆENJA</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Populacija</w:t>
            </w:r>
          </w:p>
        </w:tc>
        <w:tc>
          <w:tcPr>
            <w:tcW w:w="4971" w:type="dxa"/>
            <w:gridSpan w:val="2"/>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Srednje vrijeme do događaja (u danima)</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Koeficijent rizika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 xml:space="preserve"> HR (95% CI)</w:t>
            </w:r>
          </w:p>
        </w:tc>
      </w:tr>
      <w:tr w:rsidR="008C40C8" w:rsidRPr="008C40C8" w:rsidTr="00525009">
        <w:trPr>
          <w:jc w:val="center"/>
        </w:trPr>
        <w:tc>
          <w:tcPr>
            <w:tcW w:w="9634" w:type="dxa"/>
            <w:gridSpan w:val="4"/>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Parametar: Preživljavanje bez progresije</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PPP</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154</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166</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1,04 (0,87; 1,24)</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ITT</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143</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146</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0,97 (0,83; 1,14)</w:t>
            </w:r>
          </w:p>
        </w:tc>
      </w:tr>
      <w:tr w:rsidR="008C40C8" w:rsidRPr="008C40C8" w:rsidTr="00525009">
        <w:trPr>
          <w:jc w:val="center"/>
        </w:trPr>
        <w:tc>
          <w:tcPr>
            <w:tcW w:w="9634" w:type="dxa"/>
            <w:gridSpan w:val="4"/>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t>Parametar: Ukupno preživljavanje</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PPP</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393</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402</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1,05 (0,88; 1,27)</w:t>
            </w:r>
          </w:p>
        </w:tc>
      </w:tr>
      <w:tr w:rsidR="008C40C8" w:rsidRPr="008C40C8" w:rsidTr="00525009">
        <w:trPr>
          <w:jc w:val="center"/>
        </w:trPr>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ITT</w:t>
            </w:r>
          </w:p>
        </w:tc>
        <w:tc>
          <w:tcPr>
            <w:tcW w:w="2485"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363</w:t>
            </w:r>
          </w:p>
        </w:tc>
        <w:tc>
          <w:tcPr>
            <w:tcW w:w="2486"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382</w:t>
            </w:r>
          </w:p>
        </w:tc>
        <w:tc>
          <w:tcPr>
            <w:tcW w:w="2178" w:type="dxa"/>
          </w:tcPr>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1,02 (0,86; 1,21)</w:t>
            </w:r>
          </w:p>
        </w:tc>
      </w:tr>
    </w:tbl>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*PPP=populacija po protokolu; **ITT= pacijenti predviđeni za liječenje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eastAsia="sr-Latn-CS"/>
        </w:rPr>
      </w:pPr>
      <w:r w:rsidRPr="008C40C8">
        <w:rPr>
          <w:rFonts w:ascii="Times New Roman" w:eastAsia="Times New Roman" w:hAnsi="Times New Roman" w:cs="Times New Roman"/>
          <w:b/>
          <w:lang w:val="sr-Latn-ME" w:eastAsia="sr-Latn-CS"/>
        </w:rPr>
        <w:t>Uznapredovali karcinom želuca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Podaci iz jednog multicentri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nog, randomizovanog, kontrolisanog klini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kog ispitivanja faze III kod pacijenata sa uznapredovalim karcinomom želuca podržavaju primjenu kapecitabina kao terapije prve linije  uznapredovalog karcinoma želuca (ML17032). U ovom ispitivanju, 160 pacijenata je randomizovano da prima terapiju kapecitabin (1000 mg/m</w:t>
      </w:r>
      <w:r w:rsidRPr="008C40C8">
        <w:rPr>
          <w:rFonts w:ascii="Times New Roman" w:eastAsia="Times New Roman" w:hAnsi="Times New Roman" w:cs="Times New Roman"/>
          <w:vertAlign w:val="superscript"/>
          <w:lang w:val="sr-Latn-ME" w:eastAsia="sr-Latn-CS"/>
        </w:rPr>
        <w:t xml:space="preserve">2 </w:t>
      </w:r>
      <w:r w:rsidRPr="008C40C8">
        <w:rPr>
          <w:rFonts w:ascii="Times New Roman" w:eastAsia="Times New Roman" w:hAnsi="Times New Roman" w:cs="Times New Roman"/>
          <w:lang w:val="sr-Latn-ME" w:eastAsia="sr-Latn-CS"/>
        </w:rPr>
        <w:t xml:space="preserve">dva puta dnevno tokom 2 nedjelje, poslije </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ega slijedi sedmodnevna pauza) i cisplatin (80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u vidu dvo</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asovne infuzije svake tri nedjelje). Ukupno je 156 pacijenata randomizovano da prima terapiju 5-FU (800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dnevno, kontinuirana infuzija od prvog do petog dana svake tri nedjelje) i cisplatin (80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u vidu dvo</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asovne infuzije prvog dana svake tri nedjelje). Kombinacija kapecitabin+cisplatin nije bila inferiornija od kombinacije 5-FU+ cisplatin u smislu preživljavanja bez progresije bolesti u analizi po protokolu (koeficijent rizika 0,81; 95% CI 0,63-1,04). Srednje preživljavanje bez progresije bolesti iznosilo je 5,6 mjeseci (kapecitabin+cisplatin) u 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enju sa 5,0 mjeseci (5-FU+ cisplatin). Koeficijent rizika za trajanje preživljavanja (ukupno preživljavanje) bio je sli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an koeficijentu rizika za preživljavanje bez progresije bolesti (koeficijent rizika 0,85; 95% CI 0,64-1,13). Srednje trajanje preživljavanja iznosilo je 10,5 mjeseci (kapecitabin+cisplatin) u 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enju sa 9,3 mjeseca (5-FU+cisplatin).</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Podaci iz jedne randomizovane, multicentri</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ne studije faze III u kojoj je upore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 kapecitabin sa 5-FU i oksaliplatin sa cisplatinom kod pacijenata sa uznapredovalim karcinomom želuca podržavaju primjenu kapecitabina kao terapije prve linije uznapredovalog karcinoma želuca (REAL-2). U ovom ispitivanju, 1002 pacijenata je randomizovano u 2x2 faktorskom dizajnu u jednu od sljede</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 xml:space="preserve">e </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etiri grupe: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ECF: epirubicin (50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kao bolus prvog dana svake 3 nedjelje), cisplatin (60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u vidu dvo</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asovne infuzije prvog dana svake 3 nedjelje) i 5-FU (200 mg/m</w:t>
      </w:r>
      <w:r w:rsidRPr="008C40C8">
        <w:rPr>
          <w:rFonts w:ascii="Times New Roman" w:eastAsia="Times New Roman" w:hAnsi="Times New Roman" w:cs="Times New Roman"/>
          <w:vertAlign w:val="superscript"/>
          <w:lang w:val="sr-Latn-ME" w:eastAsia="sr-Latn-CS"/>
        </w:rPr>
        <w:t xml:space="preserve">2 </w:t>
      </w:r>
      <w:r w:rsidRPr="008C40C8">
        <w:rPr>
          <w:rFonts w:ascii="Times New Roman" w:eastAsia="Times New Roman" w:hAnsi="Times New Roman" w:cs="Times New Roman"/>
          <w:lang w:val="sr-Latn-ME" w:eastAsia="sr-Latn-CS"/>
        </w:rPr>
        <w:t xml:space="preserve">dnevno u kontinuiranoj infuziji preko centralne linije),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ECX: epirubicin (50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kao bolus prvog dana svake 3 nedjelje), cisplatin (60 mg/m</w:t>
      </w:r>
      <w:r w:rsidRPr="008C40C8">
        <w:rPr>
          <w:rFonts w:ascii="Times New Roman" w:eastAsia="Times New Roman" w:hAnsi="Times New Roman" w:cs="Times New Roman"/>
          <w:vertAlign w:val="superscript"/>
          <w:lang w:val="sr-Latn-ME" w:eastAsia="sr-Latn-CS"/>
        </w:rPr>
        <w:t xml:space="preserve">2 </w:t>
      </w:r>
      <w:r w:rsidRPr="008C40C8">
        <w:rPr>
          <w:rFonts w:ascii="Times New Roman" w:eastAsia="Times New Roman" w:hAnsi="Times New Roman" w:cs="Times New Roman"/>
          <w:lang w:val="sr-Latn-ME" w:eastAsia="sr-Latn-CS"/>
        </w:rPr>
        <w:t>u vidu dvo</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asovne infuzije prvog dana svake 3 nedjelje) i kapecitabin (625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dnevno, kontinuirano),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lastRenderedPageBreak/>
        <w:t>-</w:t>
      </w:r>
      <w:r w:rsidR="00525009">
        <w:rPr>
          <w:rFonts w:ascii="Times New Roman" w:eastAsia="Times New Roman" w:hAnsi="Times New Roman" w:cs="Times New Roman"/>
          <w:lang w:val="sr-Latn-ME" w:eastAsia="sr-Latn-CS"/>
        </w:rPr>
        <w:t xml:space="preserve"> </w:t>
      </w:r>
      <w:r w:rsidRPr="008C40C8">
        <w:rPr>
          <w:rFonts w:ascii="Times New Roman" w:eastAsia="Times New Roman" w:hAnsi="Times New Roman" w:cs="Times New Roman"/>
          <w:lang w:val="sr-Latn-ME" w:eastAsia="sr-Latn-CS"/>
        </w:rPr>
        <w:t>EOF: epirubicin (50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kao bolus prvog dana svake 3 nedjelje), oksaliplatin (130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u vidu dvo</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asovne infuzije prvog dana svake 3 nedjelje) i 5-FU (200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dnevno u kontinuiranoj infuziji preko centralne linije),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EOX: epirubicin (50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kao bolus prvog dana svake 3 nedjelje), oksaliplatin (130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u vidu dvo</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asovne infuzije prvog dana svake 3 nedjelje) i kapecitabin (625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dnevno, kontinuirano).</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Primarne analize efikasnosti u populaciji po protokolu pokazale su da u ukupnom preživljavanju nijesu inferiorniji režimi bazirani na kapecitabinu u 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enju sa 5-FU (koeficijent rizika 0,86; 95% CI 0,8 -0,99), kao ni režimi bazirani na oksaliplatinu u pore</w:t>
      </w:r>
      <w:r w:rsidRPr="008C40C8">
        <w:rPr>
          <w:rFonts w:ascii="Times New Roman" w:eastAsia="TimesNewRoman" w:hAnsi="Times New Roman" w:cs="Times New Roman"/>
          <w:lang w:val="sr-Latn-ME" w:eastAsia="sr-Latn-CS"/>
        </w:rPr>
        <w:t>đ</w:t>
      </w:r>
      <w:r w:rsidRPr="008C40C8">
        <w:rPr>
          <w:rFonts w:ascii="Times New Roman" w:eastAsia="Times New Roman" w:hAnsi="Times New Roman" w:cs="Times New Roman"/>
          <w:lang w:val="sr-Latn-ME" w:eastAsia="sr-Latn-CS"/>
        </w:rPr>
        <w:t>enju sa cisplatinom (koeficijent rizika 0,92; 95% CI 0,80 -1,1). Srednje ukupno preživljavanje iznosilo je 10,9 mjeseci u režimima baziranim na kapecitabinu, a 9,6 mjeseci u režimima baziranim na 5-FU. Srednje ukupno preživljavanje iznosilo je 10,0 mjeseci u režimima baziranim na cisplatinu, a 10,4 mjeseci u režimima baziranim na oksaliplatinu.</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Kapecitabin je koriš</w:t>
      </w:r>
      <w:r w:rsidRPr="008C40C8">
        <w:rPr>
          <w:rFonts w:ascii="Times New Roman" w:eastAsia="TimesNewRoman" w:hAnsi="Times New Roman" w:cs="Times New Roman"/>
          <w:lang w:val="sr-Latn-ME" w:eastAsia="sr-Latn-CS"/>
        </w:rPr>
        <w:t>ć</w:t>
      </w:r>
      <w:r w:rsidRPr="008C40C8">
        <w:rPr>
          <w:rFonts w:ascii="Times New Roman" w:eastAsia="Times New Roman" w:hAnsi="Times New Roman" w:cs="Times New Roman"/>
          <w:lang w:val="sr-Latn-ME" w:eastAsia="sr-Latn-CS"/>
        </w:rPr>
        <w:t>en i u kombinaciji sa oksaliplatinom za lije</w:t>
      </w:r>
      <w:r w:rsidRPr="008C40C8">
        <w:rPr>
          <w:rFonts w:ascii="Times New Roman" w:eastAsia="TimesNewRoman" w:hAnsi="Times New Roman" w:cs="Times New Roman"/>
          <w:lang w:val="sr-Latn-ME" w:eastAsia="sr-Latn-CS"/>
        </w:rPr>
        <w:t>č</w:t>
      </w:r>
      <w:r w:rsidRPr="008C40C8">
        <w:rPr>
          <w:rFonts w:ascii="Times New Roman" w:eastAsia="Times New Roman" w:hAnsi="Times New Roman" w:cs="Times New Roman"/>
          <w:lang w:val="sr-Latn-ME" w:eastAsia="sr-Latn-CS"/>
        </w:rPr>
        <w:t>enje uznapredovalog karcinoma želuca. Studije sa kapecitabin monoterapijom ukazuju na to da kapecitabin ima dejstvo kod uznapredovalog karcinoma želuca.</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u w:val="single"/>
          <w:lang w:val="sr-Latn-ME" w:eastAsia="sr-Latn-CS"/>
        </w:rPr>
      </w:pPr>
      <w:r w:rsidRPr="008C40C8">
        <w:rPr>
          <w:rFonts w:ascii="Times New Roman" w:eastAsia="Times New Roman" w:hAnsi="Times New Roman" w:cs="Times New Roman"/>
          <w:b/>
          <w:lang w:val="sr-Latn-ME" w:eastAsia="sr-Latn-CS"/>
        </w:rPr>
        <w:t>Karcinom kolona, kolorektalni karcinom i uznapredovali karcinom želuca: meta-analiza</w:t>
      </w:r>
      <w:r w:rsidRPr="008C40C8">
        <w:rPr>
          <w:rFonts w:ascii="Times New Roman" w:eastAsia="Times New Roman" w:hAnsi="Times New Roman" w:cs="Times New Roman"/>
          <w:b/>
          <w:u w:val="single"/>
          <w:lang w:val="sr-Latn-ME" w:eastAsia="sr-Latn-CS"/>
        </w:rPr>
        <w:t xml:space="preserve">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 xml:space="preserve">Jedna meta-analiza šest kliničkih ispitivanja (studije SO14695, SO14796, M66001, NO16966, NO16967, M17032) podržava zamjenu 5-FU kapecitabinom u monoterapiji i  kombinovanoj terapiji gastrointestinalnih karcinoma. Ova objedinjena analiza uključuje 3097 pacijenata koji su primali režime koji sadrže kapecitabin  i 3074 pacijenata koji su primali režime koji sadrže  5-FU. Srednje ukupno vrijeme preživljavanja  iznosilo je 703 dana (95% CI: 671; 745) kod pacijenata koji su primali režime koji sadrže kapecitabin, odnosno  683 dana (95% CI: 646; 715) kod pacijenata koji su primali režime koji sadrže 5-FU. Koeficijent rizika za ukupno preživljavanje iznosio je  0,94 (95% CI: 0,89; 1,00, p=0,0489), što govori da su režimi koji sadrže kapecitabin nisu inferiorni u odnosu na one koji sadrže 5-FU.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eastAsia="sr-Latn-CS"/>
        </w:rPr>
      </w:pPr>
      <w:r w:rsidRPr="008C40C8">
        <w:rPr>
          <w:rFonts w:ascii="Times New Roman" w:eastAsia="Times New Roman" w:hAnsi="Times New Roman" w:cs="Times New Roman"/>
          <w:b/>
          <w:lang w:val="sr-Latn-ME" w:eastAsia="sr-Latn-CS"/>
        </w:rPr>
        <w:t>Karcinom dojke: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eastAsia="sr-Latn-CS"/>
        </w:rPr>
      </w:pPr>
      <w:r w:rsidRPr="008C40C8">
        <w:rPr>
          <w:rFonts w:ascii="Times New Roman" w:eastAsia="Times New Roman" w:hAnsi="Times New Roman" w:cs="Times New Roman"/>
          <w:i/>
          <w:lang w:val="sr-Latn-ME" w:eastAsia="sr-Latn-CS"/>
        </w:rPr>
        <w:t xml:space="preserve">Kombinovana terapija kapecitabinom i docetakselom kod lokalno uznapredovalog ili metastatskog karcinoma dojke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Podaci iz jedne multicentrične, randomizovane, kontrolisane kliničke studije  faze III podržavaju primjenu kapecitabina u kombinaciji sa docetakselom za liječenje pacijenata sa lokalno uznapredovalim ili metastatskim karcinomom dojke nakon neuspjeha citotoksične hemoterapije, uključujući antraciklin. U ovom ispitivanju, 255 pacijenata je randomizovano da prima kapecitabin (1250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dnevno u trajanju od dvije nedjelje, poslije čega slijedi jednonedjeljna pauza i docetaksel 75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kao jednočasovna intravenska infuzija svake tri nedjelje), a 256 pacijenata je randomizovano da prima samo docetaksel (100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kao jednočasovnu intravensku infuziju svake tri nedjelje). Preživljavanje je superiornije u grupi koja je primala kombinaciju kapecitabin+docetaksel (p=0,0126). Srednje preživljavanje iznosilo je 442 dana (kapecitabin + docetaksel) u odnosu na 352 dana (samo docetaksel). Ukupne objektivne stope preživljavanja u cjelokupnoj randomizovanoj populaciji (procjena istraživača) iznosile su 41,6% (kapecitabin + docetaksel) prema 29,7% (samo docetaksel ); p = 0,0058. Vrijeme do progresije bolesti je bilo superiornije u grupi koja je primala kombinaciju kapecitabin+docetaksel (p&lt;0,0001). Srednje vrijeme do progresije iznosilo je 186 dana (kapecitabin + docetaksel) prema 128 dana (samo docetaksel). </w:t>
      </w:r>
    </w:p>
    <w:p w:rsid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25009" w:rsidRPr="008C40C8" w:rsidRDefault="00525009"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i/>
          <w:lang w:val="sr-Latn-ME" w:eastAsia="sr-Latn-CS"/>
        </w:rPr>
      </w:pPr>
      <w:r w:rsidRPr="008C40C8">
        <w:rPr>
          <w:rFonts w:ascii="Times New Roman" w:eastAsia="Times New Roman" w:hAnsi="Times New Roman" w:cs="Times New Roman"/>
          <w:i/>
          <w:lang w:val="sr-Latn-ME" w:eastAsia="sr-Latn-CS"/>
        </w:rPr>
        <w:lastRenderedPageBreak/>
        <w:t xml:space="preserve">Monoterapija kapecitabinom poslije neuspjeha terapije taksanima, hemoterapije koja sadrži antraciklin, i kod pacijenata kod kojih antraciklinska terapija nije indikovana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Podaci iz dvije multicentrične kliničke studije faze II podržavaju primjenu kapecitabin monoterapije za liječenje pacijenata nakon neuspjeha taksana i hemoterapije koja sadrži antraciklin ili za koje dalja antraciklinska terapija nije indikovana. U ovim ispitivanjima, ukupno 236 pacijenata dobijalo je kapecitabin (1250 mg/m</w:t>
      </w:r>
      <w:r w:rsidRPr="008C40C8">
        <w:rPr>
          <w:rFonts w:ascii="Times New Roman" w:eastAsia="Times New Roman" w:hAnsi="Times New Roman" w:cs="Times New Roman"/>
          <w:vertAlign w:val="superscript"/>
          <w:lang w:val="sr-Latn-ME" w:eastAsia="sr-Latn-CS"/>
        </w:rPr>
        <w:t>2</w:t>
      </w:r>
      <w:r w:rsidRPr="008C40C8">
        <w:rPr>
          <w:rFonts w:ascii="Times New Roman" w:eastAsia="Times New Roman" w:hAnsi="Times New Roman" w:cs="Times New Roman"/>
          <w:lang w:val="sr-Latn-ME" w:eastAsia="sr-Latn-CS"/>
        </w:rPr>
        <w:t xml:space="preserve"> dva puta dnevno u trajanju od dvije nedjelje, poslije čega slijedi jednonedjeljna pauza). Ukupne objektivne stope preživljavanja (procjena istraživača) iznosile su 20% (prva studija) i 25% (druga studija). Srednje vrijeme do progresije bolesti iznosilo je 93, odnosno 98 dana. Srednje preživljavanje iznosilo je 384 i 373 dana.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b/>
          <w:lang w:val="sr-Latn-ME" w:eastAsia="sr-Latn-CS"/>
        </w:rPr>
      </w:pPr>
      <w:r w:rsidRPr="008C40C8">
        <w:rPr>
          <w:rFonts w:ascii="Times New Roman" w:eastAsia="Times New Roman" w:hAnsi="Times New Roman" w:cs="Times New Roman"/>
          <w:b/>
          <w:lang w:val="sr-Latn-ME" w:eastAsia="sr-Latn-CS"/>
        </w:rPr>
        <w:t>Sve indikacije</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Meta-analiza 14 kliničkih studija sa podacima preko 4700 pacijenata liječenih ka</w:t>
      </w:r>
      <w:r w:rsidR="00525009">
        <w:rPr>
          <w:rFonts w:ascii="Times New Roman" w:eastAsia="Times New Roman" w:hAnsi="Times New Roman" w:cs="Times New Roman"/>
          <w:lang w:val="sr-Latn-ME" w:eastAsia="sr-Latn-CS"/>
        </w:rPr>
        <w:t xml:space="preserve">pecitabinom u monoterapiji ili </w:t>
      </w:r>
      <w:r w:rsidRPr="008C40C8">
        <w:rPr>
          <w:rFonts w:ascii="Times New Roman" w:eastAsia="Times New Roman" w:hAnsi="Times New Roman" w:cs="Times New Roman"/>
          <w:lang w:val="sr-Latn-ME" w:eastAsia="sr-Latn-CS"/>
        </w:rPr>
        <w:t xml:space="preserve">u kombinaciji sa različitim hemoterapijskim režimima u više indikacija (karcinom kolona, kolorektuma, želuca i dojke) pokazala je da pacijenti liječeni kapecitabinom koji razviju sindrom šaka-stopalo imaju duže ukupno preživljavanje u poređenju sa pacijentima koji nisu razvili sindrom šaka-stopalo: srednje ukupno preživljavanje 1100 dana (95%  CI 1007;1200) u odnosu na 691 dan (95% CI 638; 754) uz  koeficijent rizika od 0,61 (95% CI 0,56; 0,66).  </w:t>
      </w: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8C40C8" w:rsidRPr="008C40C8" w:rsidRDefault="008C40C8" w:rsidP="00BE3E5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0C8">
        <w:rPr>
          <w:rFonts w:ascii="Times New Roman" w:eastAsia="Times New Roman" w:hAnsi="Times New Roman" w:cs="Times New Roman"/>
          <w:lang w:val="sr-Latn-ME" w:eastAsia="sr-Latn-CS"/>
        </w:rPr>
        <w:t>Pedijatrijska populacija:</w:t>
      </w: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lang w:val="sr-Latn-ME" w:eastAsia="sr-Latn-CS"/>
        </w:rPr>
        <w:t>Evropska agencija za ljekove je odustala od obaveze da se sprovedu studije sa kapecitabinom u svim podgrupama pedijatrijske populacije sa adenokarcinomom kolona i rektuma, adenokarcinomom želuca i karcinomom dojke (vidjeti poglavlje 4.2 za informacije o primjeni kod pedijatrijske populacije).</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5.2. Farmakokinetički podaci</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Farmakokinetika kapecitabina procjenjivana je u doznom rasponu od 502 – 3514 mg/m</w:t>
      </w:r>
      <w:r w:rsidRPr="008C40C8">
        <w:rPr>
          <w:rFonts w:ascii="Times New Roman" w:eastAsia="Times New Roman" w:hAnsi="Times New Roman" w:cs="Times New Roman"/>
          <w:bCs/>
          <w:vertAlign w:val="superscript"/>
          <w:lang w:val="sr-Latn-ME"/>
        </w:rPr>
        <w:t>2</w:t>
      </w:r>
      <w:r w:rsidRPr="008C40C8">
        <w:rPr>
          <w:rFonts w:ascii="Times New Roman" w:eastAsia="Times New Roman" w:hAnsi="Times New Roman" w:cs="Times New Roman"/>
          <w:bCs/>
          <w:lang w:val="sr-Latn-ME"/>
        </w:rPr>
        <w:t xml:space="preserve"> dnevno. Parametri kapecitabina, 5'-deoksi-5-fluorocitidina (5'-DFCR) i 5'-deoksi-5-fluorouridina (5'-DFUR) mjereni 1. i 14. dana bili su slični. PIK vrijednost 5-FU bila je 30-35% veća 14.-og dana. Smanjenje doze kapecitabina smanjuje sistemsku izloženost 5-FU više nego srazmjerno dozi, zbog nelinearne farmakokinetike ovog aktivnog metabolita.  </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i/>
          <w:u w:val="single"/>
          <w:lang w:val="sr-Latn-ME"/>
        </w:rPr>
      </w:pP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u w:val="single"/>
          <w:lang w:val="sr-Latn-ME"/>
        </w:rPr>
      </w:pPr>
      <w:r w:rsidRPr="008C40C8">
        <w:rPr>
          <w:rFonts w:ascii="Times New Roman" w:eastAsia="Times New Roman" w:hAnsi="Times New Roman" w:cs="Times New Roman"/>
          <w:bCs/>
          <w:i/>
          <w:u w:val="single"/>
          <w:lang w:val="sr-Latn-ME"/>
        </w:rPr>
        <w:t>Resorpcija:</w:t>
      </w:r>
      <w:r w:rsidRPr="008C40C8">
        <w:rPr>
          <w:rFonts w:ascii="Times New Roman" w:eastAsia="Times New Roman" w:hAnsi="Times New Roman" w:cs="Times New Roman"/>
          <w:bCs/>
          <w:u w:val="single"/>
          <w:lang w:val="sr-Latn-ME"/>
        </w:rPr>
        <w:t xml:space="preserve"> </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Nakon oralne primjene, kapecitabin se brzo i u velikoj mjeri resorbuje, poslije čega slijedi ekstenzivna konverzija u metabolite, 5'-DFCR i 5'-DFUR. Primjena sa hranom smanjuje brzinu resorpcije kapecitabina, ali to ima samo malo dejstvo na PIK vrijednost 5'-DFUR, kao i na PIK narednog metabolita, 5-FU. Pri dozi od 1250 mg/m</w:t>
      </w:r>
      <w:r w:rsidRPr="008C40C8">
        <w:rPr>
          <w:rFonts w:ascii="Times New Roman" w:eastAsia="Times New Roman" w:hAnsi="Times New Roman" w:cs="Times New Roman"/>
          <w:bCs/>
          <w:vertAlign w:val="superscript"/>
          <w:lang w:val="sr-Latn-ME"/>
        </w:rPr>
        <w:t>2</w:t>
      </w:r>
      <w:r w:rsidRPr="008C40C8">
        <w:rPr>
          <w:rFonts w:ascii="Times New Roman" w:eastAsia="Times New Roman" w:hAnsi="Times New Roman" w:cs="Times New Roman"/>
          <w:bCs/>
          <w:lang w:val="sr-Latn-ME"/>
        </w:rPr>
        <w:t xml:space="preserve"> 14. dana  po unosu hrane, maksimalne koncentracije u plazmi (C</w:t>
      </w:r>
      <w:r w:rsidRPr="008C40C8">
        <w:rPr>
          <w:rFonts w:ascii="Times New Roman" w:eastAsia="Times New Roman" w:hAnsi="Times New Roman" w:cs="Times New Roman"/>
          <w:bCs/>
          <w:vertAlign w:val="subscript"/>
          <w:lang w:val="sr-Latn-ME"/>
        </w:rPr>
        <w:t>max</w:t>
      </w:r>
      <w:r w:rsidRPr="008C40C8">
        <w:rPr>
          <w:rFonts w:ascii="Times New Roman" w:eastAsia="Times New Roman" w:hAnsi="Times New Roman" w:cs="Times New Roman"/>
          <w:bCs/>
          <w:lang w:val="sr-Latn-ME"/>
        </w:rPr>
        <w:t xml:space="preserve"> u µg/ml) kapecitabina, 5'-DFCR, 5'-DFUR, 5-FU i FBAL iznosile su 4,67; 3,05; 12,1; 0,95, odnosno 5,46. Vrijeme do maksimalne koncentracije u plazmi (T</w:t>
      </w:r>
      <w:r w:rsidRPr="008C40C8">
        <w:rPr>
          <w:rFonts w:ascii="Times New Roman" w:eastAsia="Times New Roman" w:hAnsi="Times New Roman" w:cs="Times New Roman"/>
          <w:bCs/>
          <w:vertAlign w:val="subscript"/>
          <w:lang w:val="sr-Latn-ME"/>
        </w:rPr>
        <w:t>max</w:t>
      </w:r>
      <w:r w:rsidRPr="008C40C8">
        <w:rPr>
          <w:rFonts w:ascii="Times New Roman" w:eastAsia="Times New Roman" w:hAnsi="Times New Roman" w:cs="Times New Roman"/>
          <w:bCs/>
          <w:lang w:val="sr-Latn-ME"/>
        </w:rPr>
        <w:t xml:space="preserve"> u satima)  iznosilo je 1,50; 2,00; 2,00; 2,00, odnosno 3,34 sati. Vrijednosti PIK</w:t>
      </w:r>
      <w:r w:rsidRPr="008C40C8">
        <w:rPr>
          <w:rFonts w:ascii="Times New Roman" w:eastAsia="Times New Roman" w:hAnsi="Times New Roman" w:cs="Times New Roman"/>
          <w:bCs/>
          <w:vertAlign w:val="subscript"/>
          <w:lang w:val="sr-Latn-ME"/>
        </w:rPr>
        <w:t>0</w:t>
      </w:r>
      <w:r w:rsidRPr="008C40C8">
        <w:rPr>
          <w:rFonts w:ascii="Times New Roman" w:eastAsia="Times New Roman" w:hAnsi="Times New Roman" w:cs="Times New Roman"/>
          <w:bCs/>
          <w:lang w:val="sr-Latn-ME"/>
        </w:rPr>
        <w:t xml:space="preserve">-͚ u µgh/ml iznosile su 7,75; 7,24; 24,6; 2,03, odnosno 36,3.  </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i/>
          <w:u w:val="single"/>
          <w:lang w:val="sr-Latn-ME"/>
        </w:rPr>
      </w:pP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i/>
          <w:lang w:val="sr-Latn-ME"/>
        </w:rPr>
      </w:pPr>
      <w:r w:rsidRPr="008C40C8">
        <w:rPr>
          <w:rFonts w:ascii="Times New Roman" w:eastAsia="Times New Roman" w:hAnsi="Times New Roman" w:cs="Times New Roman"/>
          <w:bCs/>
          <w:i/>
          <w:u w:val="single"/>
          <w:lang w:val="sr-Latn-ME"/>
        </w:rPr>
        <w:t>Distribucija:</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i/>
          <w:lang w:val="sr-Latn-ME"/>
        </w:rPr>
        <w:t>In vitro</w:t>
      </w:r>
      <w:r w:rsidRPr="008C40C8">
        <w:rPr>
          <w:rFonts w:ascii="Times New Roman" w:eastAsia="Times New Roman" w:hAnsi="Times New Roman" w:cs="Times New Roman"/>
          <w:bCs/>
          <w:lang w:val="sr-Latn-ME"/>
        </w:rPr>
        <w:t xml:space="preserve"> ispitivanja humane plazme pokazala su da se kapecitabin, 5'-DFCR, 5'-DFUR i 5-FU vezuju za proteine plazme 54%, 10%, 62% odnosno 10%, i to uglavnom za albumin. </w:t>
      </w:r>
    </w:p>
    <w:p w:rsid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i/>
          <w:u w:val="single"/>
          <w:lang w:val="sr-Latn-ME"/>
        </w:rPr>
      </w:pPr>
    </w:p>
    <w:p w:rsidR="00525009" w:rsidRDefault="00525009" w:rsidP="00BE3E53">
      <w:pPr>
        <w:tabs>
          <w:tab w:val="center" w:pos="4536"/>
          <w:tab w:val="right" w:pos="9072"/>
          <w:tab w:val="left" w:pos="9270"/>
        </w:tabs>
        <w:spacing w:after="0" w:line="240" w:lineRule="auto"/>
        <w:jc w:val="both"/>
        <w:rPr>
          <w:rFonts w:ascii="Times New Roman" w:eastAsia="Times New Roman" w:hAnsi="Times New Roman" w:cs="Times New Roman"/>
          <w:bCs/>
          <w:i/>
          <w:u w:val="single"/>
          <w:lang w:val="sr-Latn-ME"/>
        </w:rPr>
      </w:pPr>
    </w:p>
    <w:p w:rsidR="00525009" w:rsidRDefault="00525009" w:rsidP="00BE3E53">
      <w:pPr>
        <w:tabs>
          <w:tab w:val="center" w:pos="4536"/>
          <w:tab w:val="right" w:pos="9072"/>
          <w:tab w:val="left" w:pos="9270"/>
        </w:tabs>
        <w:spacing w:after="0" w:line="240" w:lineRule="auto"/>
        <w:jc w:val="both"/>
        <w:rPr>
          <w:rFonts w:ascii="Times New Roman" w:eastAsia="Times New Roman" w:hAnsi="Times New Roman" w:cs="Times New Roman"/>
          <w:bCs/>
          <w:i/>
          <w:u w:val="single"/>
          <w:lang w:val="sr-Latn-ME"/>
        </w:rPr>
      </w:pPr>
    </w:p>
    <w:p w:rsidR="00525009" w:rsidRPr="008C40C8" w:rsidRDefault="00525009" w:rsidP="00BE3E53">
      <w:pPr>
        <w:tabs>
          <w:tab w:val="center" w:pos="4536"/>
          <w:tab w:val="right" w:pos="9072"/>
          <w:tab w:val="left" w:pos="9270"/>
        </w:tabs>
        <w:spacing w:after="0" w:line="240" w:lineRule="auto"/>
        <w:jc w:val="both"/>
        <w:rPr>
          <w:rFonts w:ascii="Times New Roman" w:eastAsia="Times New Roman" w:hAnsi="Times New Roman" w:cs="Times New Roman"/>
          <w:bCs/>
          <w:i/>
          <w:u w:val="single"/>
          <w:lang w:val="sr-Latn-ME"/>
        </w:rPr>
      </w:pP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u w:val="single"/>
          <w:lang w:val="sr-Latn-ME"/>
        </w:rPr>
      </w:pPr>
      <w:r w:rsidRPr="008C40C8">
        <w:rPr>
          <w:rFonts w:ascii="Times New Roman" w:eastAsia="Times New Roman" w:hAnsi="Times New Roman" w:cs="Times New Roman"/>
          <w:bCs/>
          <w:i/>
          <w:u w:val="single"/>
          <w:lang w:val="sr-Latn-ME"/>
        </w:rPr>
        <w:lastRenderedPageBreak/>
        <w:t>Biotransformacija:</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 xml:space="preserve">Kapecitabin se prvo metabolizuje hepatičnom karboksilesterazom u 5'-DFCR koji se onda konvertuje u 5'-DFUR citidin deaminazom, koja je uglavnom locirana u jetri i tumorskom tkivu. Dalja katalitička aktivacija 5'-DFUR se onda odvija pomoću timidin fosforilaze (ThyPase). Enzimi koji su uključeni u katalitičku aktivaciju nalaze se u tumorskom tkivu, ali i u normalnim tkivima, iako obično u nižim nivoima. Sekvencijalna enzimska biotransformacija kapecitabina u 5-FU dovodi do većih koncentracija u tumorskim tkivima. U slučaju kolorektalnih karcinoma, generisanje 5-FU je izgleda u velikoj mjeri lokalizovano u stromalnim tumorskim ćelijama. Po oralnom davanju kapecitabina pacijentima sa kolorektalnim karcinomom, odnos koncentracije 5-FU u kolorektalnom karcinomu i onoga u okolnom tkivu iznosio je 3,2 (u rasponu od 0,9 do 8,0). Odnos koncentracije 5-FU u karcinomu i plazmi iznosio je 21,4 (raspon 3,9 do 59,9, n=8), dok je odnos u zdravim tkivima prema plazmi bio 8,9 (raspon od 3,0 do 25,8, n=8). Aktivnost timidin fosforilaze je mjerena i pokazala se 4 puta većom u primarnom kolorektalnom karcinomu nego u okolnom normalnom tkivu. Po imunohistohemijskim ispitivanjima, izgleda da je timidin fosforilaza u velikoj mjeri lokalizovana u tumorskim stromalnim ćelijama. </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5-FU se dalje katabolizuje enzimom dihidropirimidin dehidrogenaza (DPD) u daleko manje toksični dihidro-5-fluorouracil (FUH</w:t>
      </w:r>
      <w:r w:rsidRPr="008C40C8">
        <w:rPr>
          <w:rFonts w:ascii="Times New Roman" w:eastAsia="Times New Roman" w:hAnsi="Times New Roman" w:cs="Times New Roman"/>
          <w:bCs/>
          <w:vertAlign w:val="subscript"/>
          <w:lang w:val="sr-Latn-ME"/>
        </w:rPr>
        <w:t>2</w:t>
      </w:r>
      <w:r w:rsidRPr="008C40C8">
        <w:rPr>
          <w:rFonts w:ascii="Times New Roman" w:eastAsia="Times New Roman" w:hAnsi="Times New Roman" w:cs="Times New Roman"/>
          <w:bCs/>
          <w:lang w:val="sr-Latn-ME"/>
        </w:rPr>
        <w:t>). Dihidropirimidinaza cijepa pirimidinski prsten i  dobija se 5-fluoro-ureidopropionska kiselina (FUPA). Konačno, beta-ureido-propionaza cijepa FUPA u alfa-fluoro-beta-alanin (FBAL) koji se izbacuje urinom. Aktivnost dihidropirimidin dehidrogenaze (DPD) je korak koji ograničava brzinu. Deficijencija DPD može da dovede do pojačane toksičnosti kapecitabina (vidjeti poglavlja 4.3 i 4.4).</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i/>
          <w:lang w:val="sr-Latn-ME"/>
        </w:rPr>
      </w:pPr>
      <w:r w:rsidRPr="008C40C8">
        <w:rPr>
          <w:rFonts w:ascii="Times New Roman" w:eastAsia="Times New Roman" w:hAnsi="Times New Roman" w:cs="Times New Roman"/>
          <w:bCs/>
          <w:i/>
          <w:u w:val="single"/>
          <w:lang w:val="sr-Latn-ME"/>
        </w:rPr>
        <w:t>Eliminacija:</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Poluvrijeme eliminacije (t</w:t>
      </w:r>
      <w:r w:rsidRPr="008C40C8">
        <w:rPr>
          <w:rFonts w:ascii="Times New Roman" w:eastAsia="Times New Roman" w:hAnsi="Times New Roman" w:cs="Times New Roman"/>
          <w:bCs/>
          <w:vertAlign w:val="subscript"/>
          <w:lang w:val="sr-Latn-ME"/>
        </w:rPr>
        <w:t>½</w:t>
      </w:r>
      <w:r w:rsidRPr="008C40C8">
        <w:rPr>
          <w:rFonts w:ascii="Times New Roman" w:eastAsia="Times New Roman" w:hAnsi="Times New Roman" w:cs="Times New Roman"/>
          <w:bCs/>
          <w:lang w:val="sr-Latn-ME"/>
        </w:rPr>
        <w:t xml:space="preserve"> u satima) kapecitabina, 5'-DFCR, 5'-DFUR, 5-FU i FBAL iznosi 0,85; 1,11; 0,66; 0,76, odnosno 3,23. Kapecitabin i njegovi metaboliti se pretežno izlučuju urinom: 95,5% unijete doze kapecitabina izluči se urinom. Izlučivanje putem fecesa je minimalno (2,6%). Glavni metabolit koji se izlučuje urinom je FBAL, koji čini 57% unijete doze. Oko 3% unijete doze se izlučuje urinom u nepromijenjenom obliku.</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u w:val="single"/>
          <w:lang w:val="sr-Latn-ME"/>
        </w:rPr>
      </w:pPr>
      <w:r w:rsidRPr="008C40C8">
        <w:rPr>
          <w:rFonts w:ascii="Times New Roman" w:eastAsia="Times New Roman" w:hAnsi="Times New Roman" w:cs="Times New Roman"/>
          <w:bCs/>
          <w:i/>
          <w:u w:val="single"/>
          <w:lang w:val="sr-Latn-ME"/>
        </w:rPr>
        <w:t>Kombinovana terapija:</w:t>
      </w:r>
      <w:r w:rsidRPr="008C40C8">
        <w:rPr>
          <w:rFonts w:ascii="Times New Roman" w:eastAsia="Times New Roman" w:hAnsi="Times New Roman" w:cs="Times New Roman"/>
          <w:bCs/>
          <w:u w:val="single"/>
          <w:lang w:val="sr-Latn-ME"/>
        </w:rPr>
        <w:t xml:space="preserve"> </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Ispitivanja faze I kojima se procjenjuje dejstvo kapecitabina na farmakokinetiku docetaksela ili paklitaksela i obrnuto, nijesu pokazala dejstvo kapecitabina na farmakokinetiku docetaksela ili paklitaksela (C</w:t>
      </w:r>
      <w:r w:rsidRPr="008C40C8">
        <w:rPr>
          <w:rFonts w:ascii="Times New Roman" w:eastAsia="Times New Roman" w:hAnsi="Times New Roman" w:cs="Times New Roman"/>
          <w:bCs/>
          <w:vertAlign w:val="subscript"/>
          <w:lang w:val="sr-Latn-ME"/>
        </w:rPr>
        <w:t>max</w:t>
      </w:r>
      <w:r w:rsidRPr="008C40C8">
        <w:rPr>
          <w:rFonts w:ascii="Times New Roman" w:eastAsia="Times New Roman" w:hAnsi="Times New Roman" w:cs="Times New Roman"/>
          <w:bCs/>
          <w:lang w:val="sr-Latn-ME"/>
        </w:rPr>
        <w:t xml:space="preserve"> i PIK), niti su docetaksel ili paklitaksel uticali na farmakokinetiku 5'-DFUR.  </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i/>
          <w:lang w:val="sr-Latn-ME"/>
        </w:rPr>
      </w:pP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u w:val="single"/>
          <w:lang w:val="sr-Latn-ME"/>
        </w:rPr>
      </w:pPr>
      <w:r w:rsidRPr="008C40C8">
        <w:rPr>
          <w:rFonts w:ascii="Times New Roman" w:eastAsia="Times New Roman" w:hAnsi="Times New Roman" w:cs="Times New Roman"/>
          <w:bCs/>
          <w:u w:val="single"/>
          <w:lang w:val="sr-Latn-ME"/>
        </w:rPr>
        <w:t xml:space="preserve">Farmakokinetika kod posebnih grupa pacijenata: </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Populaciona farmakokinetička analiza obavljena je nakon terapije kapecitabinom kod 505 pacijenata sa kolorektalnim karcinomom u dozi od 1250 mg/m</w:t>
      </w:r>
      <w:r w:rsidRPr="008C40C8">
        <w:rPr>
          <w:rFonts w:ascii="Times New Roman" w:eastAsia="Times New Roman" w:hAnsi="Times New Roman" w:cs="Times New Roman"/>
          <w:bCs/>
          <w:vertAlign w:val="superscript"/>
          <w:lang w:val="sr-Latn-ME"/>
        </w:rPr>
        <w:t>2</w:t>
      </w:r>
      <w:r w:rsidRPr="008C40C8">
        <w:rPr>
          <w:rFonts w:ascii="Times New Roman" w:eastAsia="Times New Roman" w:hAnsi="Times New Roman" w:cs="Times New Roman"/>
          <w:bCs/>
          <w:lang w:val="sr-Latn-ME"/>
        </w:rPr>
        <w:t xml:space="preserve"> dva puta dnevno. Pol, prisustvo ili odsustvo metastaza na jetri na početku terapije, Karnofski performans status, ukupni bilirubin, albumin u serumu, ASAT i ALAT nijesu imali statistički značajno dejstvo na farmakokinetiku 5'-DFUR, 5-FU i FBAL.</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i/>
          <w:lang w:val="sr-Latn-ME"/>
        </w:rPr>
      </w:pP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i/>
          <w:lang w:val="sr-Latn-ME"/>
        </w:rPr>
        <w:t>Pacijenti sa oštećenjem jetre zbog metastaza na jetri:</w:t>
      </w:r>
      <w:r w:rsidRPr="008C40C8">
        <w:rPr>
          <w:rFonts w:ascii="Times New Roman" w:eastAsia="Times New Roman" w:hAnsi="Times New Roman" w:cs="Times New Roman"/>
          <w:bCs/>
          <w:lang w:val="sr-Latn-ME"/>
        </w:rPr>
        <w:t xml:space="preserve"> Na osnovu farmakokinetičkih studija kod pacijenata oboljelih od karcinoma sa blagim do umjerenim oštećenjem jetre zbog metastaza na jetri, pokazalo se da se bioraspoloživost kapecitabina i izloženost 5-FU mogu povećati u poređenju sa pacijentima koji nemaju oštećenje jetre. Nema farmakokinetičkih podataka o pacijentima sa teškim oštećenjem jetre.</w:t>
      </w:r>
    </w:p>
    <w:p w:rsid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p>
    <w:p w:rsidR="00525009" w:rsidRDefault="00525009"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p>
    <w:p w:rsidR="00525009" w:rsidRDefault="00525009"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p>
    <w:p w:rsidR="00525009" w:rsidRPr="008C40C8" w:rsidRDefault="00525009"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i/>
          <w:lang w:val="sr-Latn-ME"/>
        </w:rPr>
        <w:lastRenderedPageBreak/>
        <w:t>Pacijenti sa oštećenjem bubrega:</w:t>
      </w:r>
      <w:r w:rsidRPr="008C40C8">
        <w:rPr>
          <w:rFonts w:ascii="Times New Roman" w:eastAsia="Times New Roman" w:hAnsi="Times New Roman" w:cs="Times New Roman"/>
          <w:bCs/>
          <w:lang w:val="sr-Latn-ME"/>
        </w:rPr>
        <w:t xml:space="preserve"> Na osnovu farmakokinetičkih studija kod pacijenata oboljelih od karcinoma sa umjerenim do teškim oštećenjem bubrega, nema dokaza o uticaju klirensa kreatinina na farmakokinetiku intaktnog lijeka i 5-FU. Pokazano je da klirens kreatinina utiče na sistemsku izloženost 5'-DFUR (35% povećanje PIK vrijednosti kada se klirens kreatinina smanji za 50%) i FBAL (114% povećanje PIK vrijednosti kada se klirens kreatinina smanji za 50%). FBAL je metabolit bez antiproliferativnog dejstva. </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i/>
          <w:lang w:val="sr-Latn-ME"/>
        </w:rPr>
        <w:t>Pacijenti starijeg životnog doba:</w:t>
      </w:r>
      <w:r w:rsidRPr="008C40C8">
        <w:rPr>
          <w:rFonts w:ascii="Times New Roman" w:eastAsia="Times New Roman" w:hAnsi="Times New Roman" w:cs="Times New Roman"/>
          <w:bCs/>
          <w:lang w:val="sr-Latn-ME"/>
        </w:rPr>
        <w:t xml:space="preserve"> Na osnovu populacione farmakokinetičke analize koja je uključila pacijente različite starosti (od 27 do 86 godina) i obuhvatila 234 pacijenta (46%) ≥65 godina, starosno doba nema uticaja na  farmakokinetiku 5'-DFUR i 5-FU. PIK vrijednost FBAL povećava se sa starenjem (20% povećanje starosnog doba dovodi do 15% povećanja PIK vrijednosti FBAL). Ova promjena je vjerovatno uzrokovana promjenama bubrežne funkcije.  </w:t>
      </w: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p>
    <w:p w:rsidR="008C40C8" w:rsidRPr="008C40C8" w:rsidRDefault="008C40C8" w:rsidP="00BE3E53">
      <w:pPr>
        <w:tabs>
          <w:tab w:val="center" w:pos="4536"/>
          <w:tab w:val="right" w:pos="9072"/>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i/>
          <w:lang w:val="sr-Latn-ME"/>
        </w:rPr>
        <w:t xml:space="preserve">Etnički faktori: </w:t>
      </w:r>
      <w:r w:rsidRPr="008C40C8">
        <w:rPr>
          <w:rFonts w:ascii="Times New Roman" w:eastAsia="Times New Roman" w:hAnsi="Times New Roman" w:cs="Times New Roman"/>
          <w:bCs/>
          <w:lang w:val="sr-Latn-ME"/>
        </w:rPr>
        <w:t>nakon oralne primjene 825 mg/m</w:t>
      </w:r>
      <w:r w:rsidRPr="008C40C8">
        <w:rPr>
          <w:rFonts w:ascii="Times New Roman" w:eastAsia="Times New Roman" w:hAnsi="Times New Roman" w:cs="Times New Roman"/>
          <w:bCs/>
          <w:vertAlign w:val="superscript"/>
          <w:lang w:val="sr-Latn-ME"/>
        </w:rPr>
        <w:t>2</w:t>
      </w:r>
      <w:r w:rsidRPr="008C40C8">
        <w:rPr>
          <w:rFonts w:ascii="Times New Roman" w:eastAsia="Times New Roman" w:hAnsi="Times New Roman" w:cs="Times New Roman"/>
          <w:bCs/>
          <w:lang w:val="sr-Latn-ME"/>
        </w:rPr>
        <w:t xml:space="preserve"> kapecitabina dva puta dnevno u trajanju od 14 dana, japanski pacijenti (n=18) su imali oko 36% niži C</w:t>
      </w:r>
      <w:r w:rsidRPr="008C40C8">
        <w:rPr>
          <w:rFonts w:ascii="Times New Roman" w:eastAsia="Times New Roman" w:hAnsi="Times New Roman" w:cs="Times New Roman"/>
          <w:bCs/>
          <w:vertAlign w:val="subscript"/>
          <w:lang w:val="sr-Latn-ME"/>
        </w:rPr>
        <w:t>max</w:t>
      </w:r>
      <w:r w:rsidRPr="008C40C8">
        <w:rPr>
          <w:rFonts w:ascii="Times New Roman" w:eastAsia="Times New Roman" w:hAnsi="Times New Roman" w:cs="Times New Roman"/>
          <w:bCs/>
          <w:lang w:val="sr-Latn-ME"/>
        </w:rPr>
        <w:t xml:space="preserve"> i 24% nižu PIK vrijednost za kapecitabin od pacijenata bijele rase (n=22). Japanski pacijenti su imali oko 25% niži C</w:t>
      </w:r>
      <w:r w:rsidRPr="008C40C8">
        <w:rPr>
          <w:rFonts w:ascii="Times New Roman" w:eastAsia="Times New Roman" w:hAnsi="Times New Roman" w:cs="Times New Roman"/>
          <w:bCs/>
          <w:vertAlign w:val="subscript"/>
          <w:lang w:val="sr-Latn-ME"/>
        </w:rPr>
        <w:t>max</w:t>
      </w:r>
      <w:r w:rsidRPr="008C40C8">
        <w:rPr>
          <w:rFonts w:ascii="Times New Roman" w:eastAsia="Times New Roman" w:hAnsi="Times New Roman" w:cs="Times New Roman"/>
          <w:bCs/>
          <w:lang w:val="sr-Latn-ME"/>
        </w:rPr>
        <w:t xml:space="preserve"> i 34% nižu PIK vrijednost za FBAL od pacijenata bijele rase. Klinički značaj ovih razlika nije poznat. U izloženosti drugim metabolitima (5'-DFCR, 5'-DFUR i 5-FU) nema značajnih razlika.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 xml:space="preserve">5.3. Pretklinički podaci o bezbjednosti </w:t>
      </w: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p>
    <w:p w:rsidR="008C40C8" w:rsidRPr="008C40C8" w:rsidRDefault="008C40C8" w:rsidP="00BE3E53">
      <w:pPr>
        <w:shd w:val="clear" w:color="auto" w:fill="FFFFFF"/>
        <w:tabs>
          <w:tab w:val="left" w:pos="28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U ispitivanjima toksičnosti nakon ponovljenih doza, dnevna oralna primjena kapecitabina cinomolgus majmunima i miševima dovela je do toksičnog dejstva na gastrointestinalni, limfoidini i hematopoetski sistem, tipično za fluoropirimidine. Ove toksičnosti su bile reverzibilne. Toksičnost kože, koja se odlikuje degenerativnim/regresivnim promjenama, zabilježena je pri primjeni kapecitabina. Kapecitabin nije imao toksično dejstvo na jetru i CNS. Kardiovaskularna toksičnost (npr. produženje intervala PR- i QT) bila je uočena kod cinomolgus majmuna nakon intravenske primjene (100 mg/kg), ali ne i nakon ponovljene oralne doze (1379 mg/m</w:t>
      </w:r>
      <w:r w:rsidRPr="008C40C8">
        <w:rPr>
          <w:rFonts w:ascii="Times New Roman" w:eastAsia="Times New Roman" w:hAnsi="Times New Roman" w:cs="Times New Roman"/>
          <w:bCs/>
          <w:vertAlign w:val="superscript"/>
          <w:lang w:val="sr-Latn-ME"/>
        </w:rPr>
        <w:t>2</w:t>
      </w:r>
      <w:r w:rsidRPr="008C40C8">
        <w:rPr>
          <w:rFonts w:ascii="Times New Roman" w:eastAsia="Times New Roman" w:hAnsi="Times New Roman" w:cs="Times New Roman"/>
          <w:bCs/>
          <w:lang w:val="sr-Latn-ME"/>
        </w:rPr>
        <w:t xml:space="preserve"> dnevno).  </w:t>
      </w:r>
    </w:p>
    <w:p w:rsidR="008C40C8" w:rsidRPr="008C40C8" w:rsidRDefault="008C40C8" w:rsidP="00BE3E53">
      <w:pPr>
        <w:shd w:val="clear" w:color="auto" w:fill="FFFFFF"/>
        <w:tabs>
          <w:tab w:val="left" w:pos="284"/>
          <w:tab w:val="left" w:pos="9270"/>
        </w:tabs>
        <w:spacing w:after="0" w:line="240" w:lineRule="auto"/>
        <w:jc w:val="both"/>
        <w:rPr>
          <w:rFonts w:ascii="Times New Roman" w:eastAsia="Times New Roman" w:hAnsi="Times New Roman" w:cs="Times New Roman"/>
          <w:bCs/>
          <w:lang w:val="sr-Latn-ME"/>
        </w:rPr>
      </w:pPr>
    </w:p>
    <w:p w:rsidR="008C40C8" w:rsidRPr="008C40C8" w:rsidRDefault="008C40C8" w:rsidP="00BE3E53">
      <w:pPr>
        <w:shd w:val="clear" w:color="auto" w:fill="FFFFFF"/>
        <w:tabs>
          <w:tab w:val="left" w:pos="28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 xml:space="preserve">Dvogodišnje ispitivanje karcinogenosti na miševima nije dalo nikakve dokaze o karcinogenosti kapecitabina.  </w:t>
      </w:r>
    </w:p>
    <w:p w:rsidR="008C40C8" w:rsidRPr="008C40C8" w:rsidRDefault="008C40C8" w:rsidP="00BE3E53">
      <w:pPr>
        <w:shd w:val="clear" w:color="auto" w:fill="FFFFFF"/>
        <w:tabs>
          <w:tab w:val="left" w:pos="28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 xml:space="preserve">Tokom standardnog ispitivanja dejstva na fertilnost, primijećena je smanjena fertilnost ženki miševa koje su primale kapecitabin. Međutim, ovo dejstvo je bilo reverzibilno nakon perioda bez primanja lijeka. Pored toga, tokom ispitivanja koje je trajalo 13 nedjelja, atrofične i degenerativne promjene pojavile su se na reproduktivnim organima mužjaka miševa. Međutim, ovi efekti su bili reverzibilni nakon perioda bez primanja lijeka (vidjeti poglavlje 4.6.). </w:t>
      </w:r>
    </w:p>
    <w:p w:rsidR="008C40C8" w:rsidRPr="008C40C8" w:rsidRDefault="008C40C8" w:rsidP="00BE3E53">
      <w:pPr>
        <w:shd w:val="clear" w:color="auto" w:fill="FFFFFF"/>
        <w:tabs>
          <w:tab w:val="left" w:pos="28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 xml:space="preserve">U ispitivanjima embriotoksičnosti i teratogenosti kod miševa, primijećeno je dozno srazmjerno povećanje fetalne resorpcije i teratogenosti. Kod majmuna, pobačaji i embrioletalnost zabilježeni su pri korišćenju visokih doza, ali nije bilo dokaza o teratogenosti.  </w:t>
      </w:r>
    </w:p>
    <w:p w:rsidR="008C40C8" w:rsidRPr="008C40C8" w:rsidRDefault="008C40C8" w:rsidP="00BE3E53">
      <w:pPr>
        <w:shd w:val="clear" w:color="auto" w:fill="FFFFFF"/>
        <w:tabs>
          <w:tab w:val="left" w:pos="284"/>
          <w:tab w:val="left" w:pos="9270"/>
        </w:tabs>
        <w:spacing w:after="0" w:line="240" w:lineRule="auto"/>
        <w:jc w:val="both"/>
        <w:rPr>
          <w:rFonts w:ascii="Times New Roman" w:eastAsia="Times New Roman" w:hAnsi="Times New Roman" w:cs="Times New Roman"/>
          <w:bCs/>
          <w:lang w:val="sr-Latn-ME"/>
        </w:rPr>
      </w:pPr>
    </w:p>
    <w:p w:rsidR="008C40C8" w:rsidRPr="008C40C8" w:rsidRDefault="008C40C8" w:rsidP="00BE3E53">
      <w:pPr>
        <w:shd w:val="clear" w:color="auto" w:fill="FFFFFF"/>
        <w:tabs>
          <w:tab w:val="left" w:pos="284"/>
          <w:tab w:val="left" w:pos="9270"/>
        </w:tabs>
        <w:spacing w:after="0" w:line="240" w:lineRule="auto"/>
        <w:jc w:val="both"/>
        <w:rPr>
          <w:rFonts w:ascii="Times New Roman" w:eastAsia="Times New Roman" w:hAnsi="Times New Roman" w:cs="Times New Roman"/>
          <w:bCs/>
          <w:lang w:val="sr-Latn-ME"/>
        </w:rPr>
      </w:pPr>
      <w:r w:rsidRPr="008C40C8">
        <w:rPr>
          <w:rFonts w:ascii="Times New Roman" w:eastAsia="Times New Roman" w:hAnsi="Times New Roman" w:cs="Times New Roman"/>
          <w:bCs/>
          <w:lang w:val="sr-Latn-ME"/>
        </w:rPr>
        <w:t xml:space="preserve">Kapecitabin nije imao mutageno dejstvo na bakterije </w:t>
      </w:r>
      <w:r w:rsidRPr="008C40C8">
        <w:rPr>
          <w:rFonts w:ascii="Times New Roman" w:eastAsia="Times New Roman" w:hAnsi="Times New Roman" w:cs="Times New Roman"/>
          <w:bCs/>
          <w:i/>
          <w:lang w:val="sr-Latn-ME"/>
        </w:rPr>
        <w:t>in vitro</w:t>
      </w:r>
      <w:r w:rsidRPr="008C40C8">
        <w:rPr>
          <w:rFonts w:ascii="Times New Roman" w:eastAsia="Times New Roman" w:hAnsi="Times New Roman" w:cs="Times New Roman"/>
          <w:bCs/>
          <w:lang w:val="sr-Latn-ME"/>
        </w:rPr>
        <w:t xml:space="preserve"> (Ames test) ili ćelije sisara (test genske mutacije V79/HPRT kineskog hrčka). Međutim, slično drugim analozima nukleozida (t.j. 5-FU), kapecitabin je imao klastogeno dejstvo na humane limfocite (</w:t>
      </w:r>
      <w:r w:rsidRPr="008C40C8">
        <w:rPr>
          <w:rFonts w:ascii="Times New Roman" w:eastAsia="Times New Roman" w:hAnsi="Times New Roman" w:cs="Times New Roman"/>
          <w:bCs/>
          <w:i/>
          <w:lang w:val="sr-Latn-ME"/>
        </w:rPr>
        <w:t>in vitro</w:t>
      </w:r>
      <w:r w:rsidRPr="008C40C8">
        <w:rPr>
          <w:rFonts w:ascii="Times New Roman" w:eastAsia="Times New Roman" w:hAnsi="Times New Roman" w:cs="Times New Roman"/>
          <w:bCs/>
          <w:lang w:val="sr-Latn-ME"/>
        </w:rPr>
        <w:t>), a pozitivan trend je zabilježen i u mikronukleusnom testu kostne srži kod miševa (</w:t>
      </w:r>
      <w:r w:rsidRPr="008C40C8">
        <w:rPr>
          <w:rFonts w:ascii="Times New Roman" w:eastAsia="Times New Roman" w:hAnsi="Times New Roman" w:cs="Times New Roman"/>
          <w:bCs/>
          <w:i/>
          <w:lang w:val="sr-Latn-ME"/>
        </w:rPr>
        <w:t>in vivo</w:t>
      </w:r>
      <w:r w:rsidRPr="008C40C8">
        <w:rPr>
          <w:rFonts w:ascii="Times New Roman" w:eastAsia="Times New Roman" w:hAnsi="Times New Roman" w:cs="Times New Roman"/>
          <w:bCs/>
          <w:lang w:val="sr-Latn-ME"/>
        </w:rPr>
        <w:t xml:space="preserve">).  </w:t>
      </w:r>
    </w:p>
    <w:p w:rsidR="008C40C8" w:rsidRDefault="008C40C8" w:rsidP="00BE3E53">
      <w:pPr>
        <w:tabs>
          <w:tab w:val="left" w:pos="284"/>
        </w:tabs>
        <w:spacing w:after="0" w:line="240" w:lineRule="auto"/>
        <w:jc w:val="both"/>
        <w:rPr>
          <w:rFonts w:ascii="Times New Roman" w:eastAsia="Times New Roman" w:hAnsi="Times New Roman" w:cs="Times New Roman"/>
          <w:b/>
          <w:lang w:val="sr-Latn-ME"/>
        </w:rPr>
      </w:pPr>
    </w:p>
    <w:p w:rsidR="00525009" w:rsidRDefault="00525009" w:rsidP="00BE3E53">
      <w:pPr>
        <w:tabs>
          <w:tab w:val="left" w:pos="284"/>
        </w:tabs>
        <w:spacing w:after="0" w:line="240" w:lineRule="auto"/>
        <w:jc w:val="both"/>
        <w:rPr>
          <w:rFonts w:ascii="Times New Roman" w:eastAsia="Times New Roman" w:hAnsi="Times New Roman" w:cs="Times New Roman"/>
          <w:b/>
          <w:lang w:val="sr-Latn-ME"/>
        </w:rPr>
      </w:pPr>
    </w:p>
    <w:p w:rsidR="00525009" w:rsidRDefault="00525009" w:rsidP="00BE3E53">
      <w:pPr>
        <w:tabs>
          <w:tab w:val="left" w:pos="284"/>
        </w:tabs>
        <w:spacing w:after="0" w:line="240" w:lineRule="auto"/>
        <w:jc w:val="both"/>
        <w:rPr>
          <w:rFonts w:ascii="Times New Roman" w:eastAsia="Times New Roman" w:hAnsi="Times New Roman" w:cs="Times New Roman"/>
          <w:b/>
          <w:lang w:val="sr-Latn-ME"/>
        </w:rPr>
      </w:pPr>
    </w:p>
    <w:p w:rsidR="00525009" w:rsidRDefault="00525009" w:rsidP="00BE3E53">
      <w:pPr>
        <w:tabs>
          <w:tab w:val="left" w:pos="284"/>
        </w:tabs>
        <w:spacing w:after="0" w:line="240" w:lineRule="auto"/>
        <w:jc w:val="both"/>
        <w:rPr>
          <w:rFonts w:ascii="Times New Roman" w:eastAsia="Times New Roman" w:hAnsi="Times New Roman" w:cs="Times New Roman"/>
          <w:b/>
          <w:lang w:val="sr-Latn-ME"/>
        </w:rPr>
      </w:pPr>
    </w:p>
    <w:p w:rsidR="00525009" w:rsidRPr="008C40C8" w:rsidRDefault="00525009" w:rsidP="00BE3E53">
      <w:pPr>
        <w:tabs>
          <w:tab w:val="left" w:pos="284"/>
        </w:tabs>
        <w:spacing w:after="0" w:line="240" w:lineRule="auto"/>
        <w:jc w:val="both"/>
        <w:rPr>
          <w:rFonts w:ascii="Times New Roman" w:eastAsia="Times New Roman" w:hAnsi="Times New Roman" w:cs="Times New Roman"/>
          <w:b/>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lastRenderedPageBreak/>
        <w:t>6. FARMACEUTSKI PODACI</w:t>
      </w: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6.1. Lista pomoćnih supstanci (ekscipijenasa)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U sastavu jezgra tablete:</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Kroskarmeloza natrijum;</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Celuloza, mikrokristalna;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Hipromeloza;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Silicijum dioksid, koloidni, bezvodni;</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Magnezijum stearat.</w:t>
      </w:r>
    </w:p>
    <w:p w:rsidR="008C40C8" w:rsidRPr="008C40C8" w:rsidRDefault="008C40C8" w:rsidP="00BE3E53">
      <w:pPr>
        <w:tabs>
          <w:tab w:val="left" w:pos="284"/>
        </w:tabs>
        <w:spacing w:after="0" w:line="240" w:lineRule="auto"/>
        <w:jc w:val="both"/>
        <w:rPr>
          <w:rFonts w:ascii="Times New Roman" w:eastAsia="Times New Roman" w:hAnsi="Times New Roman" w:cs="Times New Roman"/>
          <w:i/>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i/>
          <w:lang w:val="sr-Latn-ME"/>
        </w:rPr>
      </w:pPr>
      <w:r w:rsidRPr="008C40C8">
        <w:rPr>
          <w:rFonts w:ascii="Times New Roman" w:eastAsia="Times New Roman" w:hAnsi="Times New Roman" w:cs="Times New Roman"/>
          <w:i/>
          <w:lang w:val="sr-Latn-ME"/>
        </w:rPr>
        <w:t xml:space="preserve">U sastavu film omotača: </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Hipromeloza;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Titan dioksid (E171);</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Talk;</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Makrogol 400;</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Gvožđe oksid, crveni (E172);</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Gvožđe oksid, žuti (E172).</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6.2. Inkompatibilnosti</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Nije poznata.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6.3. Rok upotrebe</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3 godine</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6.4. Posebne mjere upozorenja pri čuvanju lijeka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Čuvati na temperaturi do 30°C.</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 xml:space="preserve">6.5. Vrsta i sadržaj pakovanja </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i/>
          <w:u w:val="single"/>
          <w:lang w:val="sr-Latn-ME"/>
        </w:rPr>
      </w:pPr>
      <w:r w:rsidRPr="008C40C8">
        <w:rPr>
          <w:rFonts w:ascii="Times New Roman" w:eastAsia="Times New Roman" w:hAnsi="Times New Roman" w:cs="Times New Roman"/>
          <w:i/>
          <w:u w:val="single"/>
          <w:lang w:val="sr-Latn-ME"/>
        </w:rPr>
        <w:t>Xalvobin 150 mg</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Unutrašnje pakovanje: PVC/PVDC-Aluminijumski ili PVC/PE/PVDC-Aluminijumski blister sa 10 film tableta.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Spoljnje pakovanje: složiva kartonska kutija sa 6 blistera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i/>
          <w:u w:val="single"/>
          <w:lang w:val="sr-Latn-ME"/>
        </w:rPr>
      </w:pPr>
      <w:r w:rsidRPr="008C40C8">
        <w:rPr>
          <w:rFonts w:ascii="Times New Roman" w:eastAsia="Times New Roman" w:hAnsi="Times New Roman" w:cs="Times New Roman"/>
          <w:i/>
          <w:u w:val="single"/>
          <w:lang w:val="sr-Latn-ME"/>
        </w:rPr>
        <w:t>Xalvobin 500 mg</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Unutrašnje pakovanje: PVC/PVDC-Aluminijumski ili PVC/PE/PVDC-Aluminijumski blister sa 10 film tableta.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Spoljnje pakovanje: složiva kartonska kutija sa 12 blistera</w:t>
      </w:r>
    </w:p>
    <w:p w:rsidR="008C40C8" w:rsidRPr="008C40C8" w:rsidRDefault="008C40C8" w:rsidP="00BE3E53">
      <w:pPr>
        <w:tabs>
          <w:tab w:val="left" w:pos="284"/>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 xml:space="preserve">6.6. Posebne mjere opreza pri odlaganju materijala koji treba odbaciti nakon primjene lijeka (i druga uputstva za rukovanje lijekom) </w:t>
      </w:r>
    </w:p>
    <w:p w:rsidR="008C40C8" w:rsidRPr="008C40C8" w:rsidRDefault="008C40C8" w:rsidP="00BE3E53">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8C40C8" w:rsidRPr="008C40C8" w:rsidRDefault="008C40C8" w:rsidP="00BE3E53">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Neupotrijebljeni lijek ili ostatak lijeka se odlaže i uništava u skladu sa važećim propisima.</w:t>
      </w: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r w:rsidRPr="008C40C8">
        <w:rPr>
          <w:rFonts w:ascii="Times New Roman" w:eastAsia="Times New Roman" w:hAnsi="Times New Roman" w:cs="Times New Roman"/>
          <w:b/>
          <w:lang w:val="sr-Latn-ME"/>
        </w:rPr>
        <w:lastRenderedPageBreak/>
        <w:t xml:space="preserve">7. NOSILAC DOZVOLE </w:t>
      </w:r>
    </w:p>
    <w:p w:rsidR="008C40C8" w:rsidRPr="008C40C8" w:rsidRDefault="008C40C8" w:rsidP="00BE3E53">
      <w:pPr>
        <w:tabs>
          <w:tab w:val="left" w:pos="284"/>
        </w:tabs>
        <w:spacing w:after="0" w:line="240" w:lineRule="auto"/>
        <w:jc w:val="both"/>
        <w:rPr>
          <w:rFonts w:ascii="Times New Roman" w:eastAsia="Times New Roman" w:hAnsi="Times New Roman" w:cs="Times New Roman"/>
          <w:b/>
          <w:lang w:val="sr-Latn-ME"/>
        </w:rPr>
      </w:pPr>
    </w:p>
    <w:p w:rsidR="008C40C8" w:rsidRPr="008C40C8" w:rsidRDefault="008C40C8" w:rsidP="00BE3E53">
      <w:pPr>
        <w:tabs>
          <w:tab w:val="left" w:pos="284"/>
          <w:tab w:val="left" w:pos="540"/>
          <w:tab w:val="left" w:pos="569"/>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lang w:val="sr-Latn-ME"/>
        </w:rPr>
        <w:t>Alvogen d.o.o. Barice - d.s.d. u Podgorici</w:t>
      </w:r>
    </w:p>
    <w:p w:rsidR="008C40C8" w:rsidRPr="008C40C8" w:rsidRDefault="008C40C8" w:rsidP="00BE3E53">
      <w:pPr>
        <w:tabs>
          <w:tab w:val="left" w:pos="284"/>
          <w:tab w:val="left" w:pos="540"/>
          <w:tab w:val="left" w:pos="569"/>
        </w:tabs>
        <w:spacing w:after="0" w:line="240" w:lineRule="auto"/>
        <w:jc w:val="both"/>
        <w:rPr>
          <w:rFonts w:ascii="Times New Roman" w:eastAsia="Times New Roman" w:hAnsi="Times New Roman" w:cs="Times New Roman"/>
          <w:lang w:val="sr-Latn-ME"/>
        </w:rPr>
      </w:pPr>
      <w:r w:rsidRPr="008C40C8">
        <w:rPr>
          <w:rFonts w:ascii="Times New Roman" w:eastAsia="Times New Roman" w:hAnsi="Times New Roman" w:cs="Times New Roman"/>
          <w:bCs/>
          <w:lang w:val="sr-Latn-ME"/>
        </w:rPr>
        <w:t>Kritskog odreda 4/1</w:t>
      </w:r>
      <w:r w:rsidRPr="008C40C8">
        <w:rPr>
          <w:rFonts w:ascii="Times New Roman" w:eastAsia="Times New Roman" w:hAnsi="Times New Roman" w:cs="Times New Roman"/>
          <w:lang w:val="sr-Latn-ME"/>
        </w:rPr>
        <w:t>, Podgorica, Crna Gora</w:t>
      </w:r>
    </w:p>
    <w:p w:rsidR="008C40C8" w:rsidRPr="008C40C8" w:rsidRDefault="008C40C8" w:rsidP="00BE3E53">
      <w:pPr>
        <w:tabs>
          <w:tab w:val="left" w:pos="284"/>
          <w:tab w:val="left" w:pos="540"/>
          <w:tab w:val="left" w:pos="569"/>
        </w:tabs>
        <w:spacing w:after="0" w:line="240" w:lineRule="auto"/>
        <w:jc w:val="both"/>
        <w:rPr>
          <w:rFonts w:ascii="Times New Roman" w:eastAsia="Times New Roman" w:hAnsi="Times New Roman" w:cs="Times New Roman"/>
          <w:b/>
          <w:bCs/>
          <w:lang w:val="sr-Latn-ME"/>
        </w:rPr>
      </w:pPr>
    </w:p>
    <w:p w:rsidR="008C40C8" w:rsidRPr="008C40C8" w:rsidRDefault="008C40C8" w:rsidP="00BE3E53">
      <w:pPr>
        <w:tabs>
          <w:tab w:val="left" w:pos="284"/>
          <w:tab w:val="left" w:pos="540"/>
          <w:tab w:val="left" w:pos="569"/>
        </w:tabs>
        <w:spacing w:after="0" w:line="240" w:lineRule="auto"/>
        <w:jc w:val="both"/>
        <w:rPr>
          <w:rFonts w:ascii="Times New Roman" w:eastAsia="Times New Roman" w:hAnsi="Times New Roman" w:cs="Times New Roman"/>
          <w:b/>
          <w:bCs/>
          <w:lang w:val="sr-Latn-ME"/>
        </w:rPr>
      </w:pPr>
    </w:p>
    <w:p w:rsidR="008C40C8" w:rsidRPr="008C40C8" w:rsidRDefault="00525009" w:rsidP="00BE3E53">
      <w:pPr>
        <w:tabs>
          <w:tab w:val="left" w:pos="284"/>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8. </w:t>
      </w:r>
      <w:r>
        <w:rPr>
          <w:rFonts w:ascii="Times New Roman" w:eastAsia="Times New Roman" w:hAnsi="Times New Roman" w:cs="Times New Roman"/>
          <w:b/>
          <w:bCs/>
          <w:lang w:val="sr-Latn-ME"/>
        </w:rPr>
        <w:tab/>
        <w:t>BROJ</w:t>
      </w:r>
      <w:r w:rsidR="008C40C8" w:rsidRPr="008C40C8">
        <w:rPr>
          <w:rFonts w:ascii="Times New Roman" w:eastAsia="Times New Roman" w:hAnsi="Times New Roman" w:cs="Times New Roman"/>
          <w:b/>
          <w:bCs/>
          <w:lang w:val="sr-Latn-ME"/>
        </w:rPr>
        <w:t xml:space="preserve"> DOZVOLE </w:t>
      </w:r>
      <w:bookmarkStart w:id="0" w:name="_Hlk15304436"/>
      <w:r w:rsidR="008C40C8" w:rsidRPr="008C40C8">
        <w:rPr>
          <w:rFonts w:ascii="Times New Roman" w:eastAsia="Times New Roman" w:hAnsi="Times New Roman" w:cs="Times New Roman"/>
          <w:b/>
          <w:bCs/>
          <w:lang w:val="sr-Latn-ME"/>
        </w:rPr>
        <w:t>ZA STAVLJANJE LIJEKA U PROMET</w:t>
      </w:r>
      <w:bookmarkEnd w:id="0"/>
    </w:p>
    <w:p w:rsidR="008C40C8" w:rsidRPr="008C40C8" w:rsidRDefault="008C40C8" w:rsidP="00BE3E53">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8C40C8" w:rsidRPr="0033672B" w:rsidRDefault="008C40C8" w:rsidP="00BE3E53">
      <w:pPr>
        <w:spacing w:after="0" w:line="240" w:lineRule="auto"/>
        <w:rPr>
          <w:rFonts w:ascii="Times New Roman" w:eastAsia="Calibri" w:hAnsi="Times New Roman" w:cs="Times New Roman"/>
          <w:bCs/>
          <w:lang w:val="sr-Latn-ME"/>
        </w:rPr>
      </w:pPr>
      <w:r w:rsidRPr="0033672B">
        <w:rPr>
          <w:rFonts w:ascii="Times New Roman" w:eastAsia="Calibri" w:hAnsi="Times New Roman" w:cs="Times New Roman"/>
          <w:bCs/>
          <w:iCs/>
          <w:lang w:val="sr-Latn-ME"/>
        </w:rPr>
        <w:t>Xalvobin</w:t>
      </w:r>
      <w:r w:rsidRPr="0033672B">
        <w:rPr>
          <w:rFonts w:ascii="Times New Roman" w:eastAsia="Calibri" w:hAnsi="Times New Roman" w:cs="Times New Roman"/>
          <w:bCs/>
          <w:iCs/>
          <w:vertAlign w:val="superscript"/>
          <w:lang w:val="sr-Latn-ME"/>
        </w:rPr>
        <w:t>®</w:t>
      </w:r>
      <w:r w:rsidRPr="0033672B">
        <w:rPr>
          <w:rFonts w:ascii="Times New Roman" w:eastAsia="Calibri" w:hAnsi="Times New Roman" w:cs="Times New Roman"/>
          <w:bCs/>
          <w:lang w:val="sr-Latn-ME"/>
        </w:rPr>
        <w:t xml:space="preserve">, </w:t>
      </w:r>
      <w:r w:rsidR="0033672B" w:rsidRPr="0033672B">
        <w:rPr>
          <w:rFonts w:ascii="Times New Roman" w:eastAsia="Calibri" w:hAnsi="Times New Roman" w:cs="Times New Roman"/>
          <w:bCs/>
          <w:lang w:val="sr-Latn-ME"/>
        </w:rPr>
        <w:t xml:space="preserve">film tableta, </w:t>
      </w:r>
      <w:r w:rsidRPr="0033672B">
        <w:rPr>
          <w:rFonts w:ascii="Times New Roman" w:eastAsia="Calibri" w:hAnsi="Times New Roman" w:cs="Times New Roman"/>
          <w:bCs/>
          <w:lang w:val="sr-Latn-ME"/>
        </w:rPr>
        <w:t xml:space="preserve">150 mg, </w:t>
      </w:r>
      <w:r w:rsidR="0033672B">
        <w:rPr>
          <w:rFonts w:ascii="Times New Roman" w:eastAsia="Calibri" w:hAnsi="Times New Roman" w:cs="Times New Roman"/>
          <w:bCs/>
          <w:lang w:val="sr-Latn-ME"/>
        </w:rPr>
        <w:t>blister, 60 film tableta</w:t>
      </w:r>
      <w:r w:rsidRPr="0033672B">
        <w:rPr>
          <w:rFonts w:ascii="Times New Roman" w:eastAsia="Calibri" w:hAnsi="Times New Roman" w:cs="Times New Roman"/>
          <w:bCs/>
          <w:lang w:val="sr-Latn-ME"/>
        </w:rPr>
        <w:t xml:space="preserve">: </w:t>
      </w:r>
      <w:r w:rsidR="008B5664" w:rsidRPr="008B5664">
        <w:rPr>
          <w:rFonts w:ascii="Times New Roman" w:hAnsi="Times New Roman" w:cs="Times New Roman"/>
          <w:bCs/>
        </w:rPr>
        <w:t>2030/19/349 - 6694</w:t>
      </w:r>
    </w:p>
    <w:p w:rsidR="008C40C8" w:rsidRPr="0033672B" w:rsidRDefault="008C40C8" w:rsidP="00BE3E53">
      <w:pPr>
        <w:spacing w:after="0" w:line="240" w:lineRule="auto"/>
        <w:rPr>
          <w:rFonts w:ascii="Times New Roman" w:eastAsia="Times New Roman" w:hAnsi="Times New Roman" w:cs="Times New Roman"/>
          <w:lang w:val="sr-Latn-ME"/>
        </w:rPr>
      </w:pPr>
      <w:r w:rsidRPr="0033672B">
        <w:rPr>
          <w:rFonts w:ascii="Times New Roman" w:eastAsia="Times New Roman" w:hAnsi="Times New Roman" w:cs="Times New Roman"/>
          <w:bCs/>
          <w:iCs/>
          <w:lang w:val="sr-Latn-ME"/>
        </w:rPr>
        <w:t>Xalvobin</w:t>
      </w:r>
      <w:r w:rsidRPr="0033672B">
        <w:rPr>
          <w:rFonts w:ascii="Times New Roman" w:eastAsia="Times New Roman" w:hAnsi="Times New Roman" w:cs="Times New Roman"/>
          <w:bCs/>
          <w:iCs/>
          <w:vertAlign w:val="superscript"/>
          <w:lang w:val="sr-Latn-ME"/>
        </w:rPr>
        <w:t>®</w:t>
      </w:r>
      <w:r w:rsidRPr="0033672B">
        <w:rPr>
          <w:rFonts w:ascii="Times New Roman" w:eastAsia="Times New Roman" w:hAnsi="Times New Roman" w:cs="Times New Roman"/>
          <w:lang w:val="sr-Latn-ME"/>
        </w:rPr>
        <w:t xml:space="preserve">, </w:t>
      </w:r>
      <w:r w:rsidR="0033672B" w:rsidRPr="0033672B">
        <w:rPr>
          <w:rFonts w:ascii="Times New Roman" w:eastAsia="Times New Roman" w:hAnsi="Times New Roman" w:cs="Times New Roman"/>
          <w:lang w:val="sr-Latn-ME"/>
        </w:rPr>
        <w:t>film tableta</w:t>
      </w:r>
      <w:r w:rsidR="0033672B">
        <w:rPr>
          <w:rFonts w:ascii="Times New Roman" w:eastAsia="Times New Roman" w:hAnsi="Times New Roman" w:cs="Times New Roman"/>
          <w:lang w:val="sr-Latn-ME"/>
        </w:rPr>
        <w:t>,</w:t>
      </w:r>
      <w:r w:rsidR="0033672B" w:rsidRPr="0033672B">
        <w:rPr>
          <w:rFonts w:ascii="Times New Roman" w:eastAsia="Times New Roman" w:hAnsi="Times New Roman" w:cs="Times New Roman"/>
          <w:lang w:val="sr-Latn-ME"/>
        </w:rPr>
        <w:t xml:space="preserve"> </w:t>
      </w:r>
      <w:r w:rsidR="0033672B">
        <w:rPr>
          <w:rFonts w:ascii="Times New Roman" w:eastAsia="Times New Roman" w:hAnsi="Times New Roman" w:cs="Times New Roman"/>
          <w:lang w:val="sr-Latn-ME"/>
        </w:rPr>
        <w:t>500 mg,</w:t>
      </w:r>
      <w:r w:rsidRPr="0033672B">
        <w:rPr>
          <w:rFonts w:ascii="Times New Roman" w:eastAsia="Times New Roman" w:hAnsi="Times New Roman" w:cs="Times New Roman"/>
          <w:lang w:val="sr-Latn-ME"/>
        </w:rPr>
        <w:t xml:space="preserve"> blister, 120 </w:t>
      </w:r>
      <w:r w:rsidR="0033672B">
        <w:rPr>
          <w:rFonts w:ascii="Times New Roman" w:eastAsia="Calibri" w:hAnsi="Times New Roman" w:cs="Times New Roman"/>
          <w:bCs/>
          <w:lang w:val="sr-Latn-ME"/>
        </w:rPr>
        <w:t>film tableta</w:t>
      </w:r>
      <w:r w:rsidRPr="0033672B">
        <w:rPr>
          <w:rFonts w:ascii="Times New Roman" w:eastAsia="Times New Roman" w:hAnsi="Times New Roman" w:cs="Times New Roman"/>
          <w:lang w:val="sr-Latn-ME"/>
        </w:rPr>
        <w:t xml:space="preserve">: </w:t>
      </w:r>
      <w:r w:rsidR="008B5664" w:rsidRPr="008B5664">
        <w:rPr>
          <w:rFonts w:ascii="Times New Roman" w:hAnsi="Times New Roman" w:cs="Times New Roman"/>
          <w:bCs/>
        </w:rPr>
        <w:t>2030/19/350 - 6693</w:t>
      </w:r>
    </w:p>
    <w:p w:rsidR="008C40C8" w:rsidRPr="008C40C8" w:rsidRDefault="008C40C8" w:rsidP="00BE3E53">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8C40C8" w:rsidRPr="008C40C8" w:rsidRDefault="008C40C8" w:rsidP="00BE3E53">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8C40C8" w:rsidRPr="008C40C8" w:rsidRDefault="008C40C8" w:rsidP="00BE3E53">
      <w:pPr>
        <w:tabs>
          <w:tab w:val="left" w:pos="284"/>
          <w:tab w:val="left" w:pos="540"/>
          <w:tab w:val="left" w:pos="569"/>
        </w:tabs>
        <w:spacing w:after="0" w:line="240" w:lineRule="auto"/>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 xml:space="preserve">9. </w:t>
      </w:r>
      <w:r w:rsidRPr="008C40C8">
        <w:rPr>
          <w:rFonts w:ascii="Times New Roman" w:eastAsia="Times New Roman" w:hAnsi="Times New Roman" w:cs="Times New Roman"/>
          <w:b/>
          <w:bCs/>
          <w:lang w:val="sr-Latn-ME"/>
        </w:rPr>
        <w:tab/>
        <w:t>DATUM PRVE DOZVOLE/ OBNOVE DOZVOLE ZA STAVLJANJE LIJEKA U PROMET</w:t>
      </w:r>
    </w:p>
    <w:p w:rsidR="008C40C8" w:rsidRPr="008C40C8" w:rsidRDefault="008C40C8" w:rsidP="00BE3E53">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33672B" w:rsidRPr="0033672B" w:rsidRDefault="0033672B" w:rsidP="0033672B">
      <w:pPr>
        <w:spacing w:after="0" w:line="240" w:lineRule="auto"/>
        <w:rPr>
          <w:rFonts w:ascii="Times New Roman" w:eastAsia="Calibri" w:hAnsi="Times New Roman" w:cs="Times New Roman"/>
          <w:bCs/>
          <w:lang w:val="sr-Latn-ME"/>
        </w:rPr>
      </w:pPr>
      <w:r w:rsidRPr="0033672B">
        <w:rPr>
          <w:rFonts w:ascii="Times New Roman" w:eastAsia="Calibri" w:hAnsi="Times New Roman" w:cs="Times New Roman"/>
          <w:bCs/>
          <w:iCs/>
          <w:lang w:val="sr-Latn-ME"/>
        </w:rPr>
        <w:t>Xalvobin</w:t>
      </w:r>
      <w:r w:rsidRPr="0033672B">
        <w:rPr>
          <w:rFonts w:ascii="Times New Roman" w:eastAsia="Calibri" w:hAnsi="Times New Roman" w:cs="Times New Roman"/>
          <w:bCs/>
          <w:iCs/>
          <w:vertAlign w:val="superscript"/>
          <w:lang w:val="sr-Latn-ME"/>
        </w:rPr>
        <w:t>®</w:t>
      </w:r>
      <w:r w:rsidR="005A3150">
        <w:rPr>
          <w:rFonts w:ascii="Times New Roman" w:eastAsia="Calibri" w:hAnsi="Times New Roman" w:cs="Times New Roman"/>
          <w:bCs/>
          <w:lang w:val="sr-Latn-ME"/>
        </w:rPr>
        <w:t>, film tableta, 150</w:t>
      </w:r>
      <w:r w:rsidRPr="0033672B">
        <w:rPr>
          <w:rFonts w:ascii="Times New Roman" w:eastAsia="Calibri" w:hAnsi="Times New Roman" w:cs="Times New Roman"/>
          <w:bCs/>
          <w:lang w:val="sr-Latn-ME"/>
        </w:rPr>
        <w:t xml:space="preserve">mg, </w:t>
      </w:r>
      <w:r>
        <w:rPr>
          <w:rFonts w:ascii="Times New Roman" w:eastAsia="Calibri" w:hAnsi="Times New Roman" w:cs="Times New Roman"/>
          <w:bCs/>
          <w:lang w:val="sr-Latn-ME"/>
        </w:rPr>
        <w:t>blister, 60 film tableta</w:t>
      </w:r>
      <w:r w:rsidRPr="0033672B">
        <w:rPr>
          <w:rFonts w:ascii="Times New Roman" w:eastAsia="Calibri" w:hAnsi="Times New Roman" w:cs="Times New Roman"/>
          <w:bCs/>
          <w:lang w:val="sr-Latn-ME"/>
        </w:rPr>
        <w:t xml:space="preserve">: </w:t>
      </w:r>
      <w:r w:rsidR="008B5664" w:rsidRPr="008B5664">
        <w:rPr>
          <w:rFonts w:ascii="TimesNewRoman" w:hAnsi="TimesNewRoman" w:cs="TimesNewRoman"/>
        </w:rPr>
        <w:t>30.08.2019. godine</w:t>
      </w:r>
    </w:p>
    <w:p w:rsidR="0033672B" w:rsidRPr="0033672B" w:rsidRDefault="0033672B" w:rsidP="0033672B">
      <w:pPr>
        <w:spacing w:after="0" w:line="240" w:lineRule="auto"/>
        <w:rPr>
          <w:rFonts w:ascii="Times New Roman" w:eastAsia="Times New Roman" w:hAnsi="Times New Roman" w:cs="Times New Roman"/>
          <w:lang w:val="sr-Latn-ME"/>
        </w:rPr>
      </w:pPr>
      <w:r w:rsidRPr="0033672B">
        <w:rPr>
          <w:rFonts w:ascii="Times New Roman" w:eastAsia="Times New Roman" w:hAnsi="Times New Roman" w:cs="Times New Roman"/>
          <w:bCs/>
          <w:iCs/>
          <w:lang w:val="sr-Latn-ME"/>
        </w:rPr>
        <w:t>Xalvobin</w:t>
      </w:r>
      <w:r w:rsidRPr="0033672B">
        <w:rPr>
          <w:rFonts w:ascii="Times New Roman" w:eastAsia="Times New Roman" w:hAnsi="Times New Roman" w:cs="Times New Roman"/>
          <w:bCs/>
          <w:iCs/>
          <w:vertAlign w:val="superscript"/>
          <w:lang w:val="sr-Latn-ME"/>
        </w:rPr>
        <w:t>®</w:t>
      </w:r>
      <w:r w:rsidRPr="0033672B">
        <w:rPr>
          <w:rFonts w:ascii="Times New Roman" w:eastAsia="Times New Roman" w:hAnsi="Times New Roman" w:cs="Times New Roman"/>
          <w:lang w:val="sr-Latn-ME"/>
        </w:rPr>
        <w:t>, film tableta</w:t>
      </w:r>
      <w:r>
        <w:rPr>
          <w:rFonts w:ascii="Times New Roman" w:eastAsia="Times New Roman" w:hAnsi="Times New Roman" w:cs="Times New Roman"/>
          <w:lang w:val="sr-Latn-ME"/>
        </w:rPr>
        <w:t>,</w:t>
      </w:r>
      <w:r w:rsidRPr="0033672B">
        <w:rPr>
          <w:rFonts w:ascii="Times New Roman" w:eastAsia="Times New Roman" w:hAnsi="Times New Roman" w:cs="Times New Roman"/>
          <w:lang w:val="sr-Latn-ME"/>
        </w:rPr>
        <w:t xml:space="preserve"> </w:t>
      </w:r>
      <w:r w:rsidR="005A3150">
        <w:rPr>
          <w:rFonts w:ascii="Times New Roman" w:eastAsia="Times New Roman" w:hAnsi="Times New Roman" w:cs="Times New Roman"/>
          <w:lang w:val="sr-Latn-ME"/>
        </w:rPr>
        <w:t>500</w:t>
      </w:r>
      <w:r>
        <w:rPr>
          <w:rFonts w:ascii="Times New Roman" w:eastAsia="Times New Roman" w:hAnsi="Times New Roman" w:cs="Times New Roman"/>
          <w:lang w:val="sr-Latn-ME"/>
        </w:rPr>
        <w:t>mg,</w:t>
      </w:r>
      <w:r w:rsidRPr="0033672B">
        <w:rPr>
          <w:rFonts w:ascii="Times New Roman" w:eastAsia="Times New Roman" w:hAnsi="Times New Roman" w:cs="Times New Roman"/>
          <w:lang w:val="sr-Latn-ME"/>
        </w:rPr>
        <w:t xml:space="preserve"> blister, 120 </w:t>
      </w:r>
      <w:r>
        <w:rPr>
          <w:rFonts w:ascii="Times New Roman" w:eastAsia="Calibri" w:hAnsi="Times New Roman" w:cs="Times New Roman"/>
          <w:bCs/>
          <w:lang w:val="sr-Latn-ME"/>
        </w:rPr>
        <w:t>film tableta</w:t>
      </w:r>
      <w:r w:rsidRPr="0033672B">
        <w:rPr>
          <w:rFonts w:ascii="Times New Roman" w:eastAsia="Times New Roman" w:hAnsi="Times New Roman" w:cs="Times New Roman"/>
          <w:lang w:val="sr-Latn-ME"/>
        </w:rPr>
        <w:t xml:space="preserve">: </w:t>
      </w:r>
      <w:r w:rsidR="008B5664">
        <w:rPr>
          <w:rFonts w:ascii="TimesNewRoman" w:hAnsi="TimesNewRoman" w:cs="TimesNewRoman"/>
        </w:rPr>
        <w:t>30.08.2019. godine</w:t>
      </w:r>
      <w:bookmarkStart w:id="1" w:name="_GoBack"/>
      <w:bookmarkEnd w:id="1"/>
    </w:p>
    <w:p w:rsidR="008C40C8" w:rsidRPr="008C40C8" w:rsidRDefault="008C40C8" w:rsidP="00BE3E53">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8C40C8" w:rsidRPr="008C40C8" w:rsidRDefault="008C40C8" w:rsidP="00BE3E53">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8C40C8" w:rsidRPr="008C40C8" w:rsidRDefault="008C40C8" w:rsidP="00BE3E53">
      <w:pPr>
        <w:tabs>
          <w:tab w:val="left" w:pos="284"/>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8C40C8">
        <w:rPr>
          <w:rFonts w:ascii="Times New Roman" w:eastAsia="Times New Roman" w:hAnsi="Times New Roman" w:cs="Times New Roman"/>
          <w:b/>
          <w:bCs/>
          <w:lang w:val="sr-Latn-ME"/>
        </w:rPr>
        <w:t xml:space="preserve">10. DATUM REVIZIJE TEKSTA </w:t>
      </w:r>
    </w:p>
    <w:p w:rsidR="008C40C8" w:rsidRPr="008C40C8" w:rsidRDefault="008C40C8" w:rsidP="00BE3E53">
      <w:pPr>
        <w:tabs>
          <w:tab w:val="left" w:pos="284"/>
        </w:tabs>
        <w:spacing w:after="0" w:line="240" w:lineRule="auto"/>
        <w:jc w:val="both"/>
        <w:rPr>
          <w:rFonts w:ascii="Times New Roman" w:eastAsia="Times New Roman" w:hAnsi="Times New Roman" w:cs="Times New Roman"/>
          <w:bCs/>
          <w:lang w:val="sr-Latn-ME"/>
        </w:rPr>
      </w:pPr>
    </w:p>
    <w:p w:rsidR="009318B4" w:rsidRPr="008B5664" w:rsidRDefault="008B5664" w:rsidP="00525009">
      <w:pPr>
        <w:tabs>
          <w:tab w:val="left" w:pos="6150"/>
        </w:tabs>
        <w:spacing w:after="0" w:line="240" w:lineRule="auto"/>
        <w:jc w:val="both"/>
        <w:rPr>
          <w:rFonts w:ascii="Times New Roman" w:hAnsi="Times New Roman" w:cs="Times New Roman"/>
          <w:lang w:val="sr-Latn-ME"/>
        </w:rPr>
      </w:pPr>
      <w:r w:rsidRPr="008B5664">
        <w:rPr>
          <w:rFonts w:ascii="Times New Roman" w:hAnsi="Times New Roman" w:cs="Times New Roman"/>
          <w:lang w:val="sr-Latn-ME"/>
        </w:rPr>
        <w:t>Avgust</w:t>
      </w:r>
      <w:r w:rsidR="008C40C8" w:rsidRPr="008B5664">
        <w:rPr>
          <w:rFonts w:ascii="Times New Roman" w:hAnsi="Times New Roman" w:cs="Times New Roman"/>
          <w:lang w:val="sr-Latn-ME"/>
        </w:rPr>
        <w:t>, 2019. godine.</w:t>
      </w:r>
      <w:r w:rsidR="00525009" w:rsidRPr="008B5664">
        <w:rPr>
          <w:rFonts w:ascii="Times New Roman" w:hAnsi="Times New Roman" w:cs="Times New Roman"/>
          <w:lang w:val="sr-Latn-ME"/>
        </w:rPr>
        <w:t xml:space="preserve"> </w:t>
      </w:r>
    </w:p>
    <w:sectPr w:rsidR="009318B4" w:rsidRPr="008B5664"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2AC" w:rsidRDefault="006622AC" w:rsidP="00FF2B5A">
      <w:pPr>
        <w:spacing w:after="0" w:line="240" w:lineRule="auto"/>
      </w:pPr>
      <w:r>
        <w:separator/>
      </w:r>
    </w:p>
  </w:endnote>
  <w:endnote w:type="continuationSeparator" w:id="0">
    <w:p w:rsidR="006622AC" w:rsidRDefault="006622A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64" w:rsidRPr="00F1527C" w:rsidRDefault="008B5664"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8B5664" w:rsidRPr="00F1527C" w:rsidRDefault="008B5664"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8B5664" w:rsidRPr="00F1527C" w:rsidRDefault="008B5664"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8B5664" w:rsidRPr="00F1527C" w:rsidRDefault="008B5664"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8B5664" w:rsidRPr="00F1527C" w:rsidRDefault="008B5664"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8B5664" w:rsidRPr="009318B4" w:rsidRDefault="008B5664"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F128E">
      <w:rPr>
        <w:rFonts w:ascii="Times New Roman" w:eastAsia="Times New Roman" w:hAnsi="Times New Roman" w:cs="Times New Roman"/>
        <w:noProof/>
        <w:sz w:val="20"/>
        <w:szCs w:val="20"/>
        <w:lang w:val="sr-Latn-ME"/>
      </w:rPr>
      <w:t>31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F128E">
      <w:rPr>
        <w:rFonts w:ascii="Times New Roman" w:eastAsia="Times New Roman" w:hAnsi="Times New Roman" w:cs="Times New Roman"/>
        <w:noProof/>
        <w:sz w:val="20"/>
        <w:szCs w:val="20"/>
        <w:lang w:val="sr-Latn-ME"/>
      </w:rPr>
      <w:t>32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64" w:rsidRPr="00F1527C" w:rsidRDefault="008B5664"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8B5664" w:rsidRPr="00F1527C" w:rsidRDefault="008B5664"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8B5664" w:rsidRPr="00F1527C" w:rsidRDefault="008B5664"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8B5664" w:rsidRPr="00F1527C" w:rsidRDefault="008B5664"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8B5664" w:rsidRPr="00F1527C" w:rsidRDefault="008B5664"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8B5664" w:rsidRPr="009318B4" w:rsidRDefault="008B5664"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2AC" w:rsidRDefault="006622AC" w:rsidP="00FF2B5A">
      <w:pPr>
        <w:spacing w:after="0" w:line="240" w:lineRule="auto"/>
      </w:pPr>
      <w:r>
        <w:separator/>
      </w:r>
    </w:p>
  </w:footnote>
  <w:footnote w:type="continuationSeparator" w:id="0">
    <w:p w:rsidR="006622AC" w:rsidRDefault="006622AC"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64" w:rsidRDefault="008B5664" w:rsidP="009318B4">
    <w:pPr>
      <w:pStyle w:val="Header"/>
      <w:rPr>
        <w:sz w:val="16"/>
        <w:szCs w:val="16"/>
      </w:rPr>
    </w:pPr>
  </w:p>
  <w:p w:rsidR="008B5664" w:rsidRDefault="008B566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8B5664" w:rsidRDefault="008B5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64" w:rsidRDefault="008B5664" w:rsidP="009318B4">
    <w:pPr>
      <w:pStyle w:val="Header"/>
      <w:rPr>
        <w:sz w:val="16"/>
        <w:szCs w:val="16"/>
      </w:rPr>
    </w:pPr>
  </w:p>
  <w:p w:rsidR="008B5664" w:rsidRDefault="008B566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8B5664" w:rsidRDefault="008B5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86C6684"/>
    <w:lvl w:ilvl="0">
      <w:numFmt w:val="bullet"/>
      <w:lvlText w:val="*"/>
      <w:lvlJc w:val="left"/>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4025576"/>
    <w:multiLevelType w:val="hybridMultilevel"/>
    <w:tmpl w:val="A2869174"/>
    <w:lvl w:ilvl="0" w:tplc="E9585240">
      <w:numFmt w:val="bullet"/>
      <w:lvlText w:val="-"/>
      <w:lvlJc w:val="left"/>
      <w:pPr>
        <w:ind w:left="739" w:hanging="360"/>
      </w:pPr>
      <w:rPr>
        <w:rFonts w:ascii="Times New Roman" w:eastAsia="Times New Roman" w:hAnsi="Times New Roman" w:cs="Times New Roman" w:hint="default"/>
      </w:rPr>
    </w:lvl>
    <w:lvl w:ilvl="1" w:tplc="081A0003" w:tentative="1">
      <w:start w:val="1"/>
      <w:numFmt w:val="bullet"/>
      <w:lvlText w:val="o"/>
      <w:lvlJc w:val="left"/>
      <w:pPr>
        <w:ind w:left="1459" w:hanging="360"/>
      </w:pPr>
      <w:rPr>
        <w:rFonts w:ascii="Courier New" w:hAnsi="Courier New" w:cs="Courier New" w:hint="default"/>
      </w:rPr>
    </w:lvl>
    <w:lvl w:ilvl="2" w:tplc="081A0005" w:tentative="1">
      <w:start w:val="1"/>
      <w:numFmt w:val="bullet"/>
      <w:lvlText w:val=""/>
      <w:lvlJc w:val="left"/>
      <w:pPr>
        <w:ind w:left="2179" w:hanging="360"/>
      </w:pPr>
      <w:rPr>
        <w:rFonts w:ascii="Wingdings" w:hAnsi="Wingdings" w:hint="default"/>
      </w:rPr>
    </w:lvl>
    <w:lvl w:ilvl="3" w:tplc="081A0001" w:tentative="1">
      <w:start w:val="1"/>
      <w:numFmt w:val="bullet"/>
      <w:lvlText w:val=""/>
      <w:lvlJc w:val="left"/>
      <w:pPr>
        <w:ind w:left="2899" w:hanging="360"/>
      </w:pPr>
      <w:rPr>
        <w:rFonts w:ascii="Symbol" w:hAnsi="Symbol" w:hint="default"/>
      </w:rPr>
    </w:lvl>
    <w:lvl w:ilvl="4" w:tplc="081A0003" w:tentative="1">
      <w:start w:val="1"/>
      <w:numFmt w:val="bullet"/>
      <w:lvlText w:val="o"/>
      <w:lvlJc w:val="left"/>
      <w:pPr>
        <w:ind w:left="3619" w:hanging="360"/>
      </w:pPr>
      <w:rPr>
        <w:rFonts w:ascii="Courier New" w:hAnsi="Courier New" w:cs="Courier New" w:hint="default"/>
      </w:rPr>
    </w:lvl>
    <w:lvl w:ilvl="5" w:tplc="081A0005" w:tentative="1">
      <w:start w:val="1"/>
      <w:numFmt w:val="bullet"/>
      <w:lvlText w:val=""/>
      <w:lvlJc w:val="left"/>
      <w:pPr>
        <w:ind w:left="4339" w:hanging="360"/>
      </w:pPr>
      <w:rPr>
        <w:rFonts w:ascii="Wingdings" w:hAnsi="Wingdings" w:hint="default"/>
      </w:rPr>
    </w:lvl>
    <w:lvl w:ilvl="6" w:tplc="081A0001" w:tentative="1">
      <w:start w:val="1"/>
      <w:numFmt w:val="bullet"/>
      <w:lvlText w:val=""/>
      <w:lvlJc w:val="left"/>
      <w:pPr>
        <w:ind w:left="5059" w:hanging="360"/>
      </w:pPr>
      <w:rPr>
        <w:rFonts w:ascii="Symbol" w:hAnsi="Symbol" w:hint="default"/>
      </w:rPr>
    </w:lvl>
    <w:lvl w:ilvl="7" w:tplc="081A0003" w:tentative="1">
      <w:start w:val="1"/>
      <w:numFmt w:val="bullet"/>
      <w:lvlText w:val="o"/>
      <w:lvlJc w:val="left"/>
      <w:pPr>
        <w:ind w:left="5779" w:hanging="360"/>
      </w:pPr>
      <w:rPr>
        <w:rFonts w:ascii="Courier New" w:hAnsi="Courier New" w:cs="Courier New" w:hint="default"/>
      </w:rPr>
    </w:lvl>
    <w:lvl w:ilvl="8" w:tplc="081A0005" w:tentative="1">
      <w:start w:val="1"/>
      <w:numFmt w:val="bullet"/>
      <w:lvlText w:val=""/>
      <w:lvlJc w:val="left"/>
      <w:pPr>
        <w:ind w:left="6499" w:hanging="360"/>
      </w:pPr>
      <w:rPr>
        <w:rFonts w:ascii="Wingdings" w:hAnsi="Wingdings" w:hint="default"/>
      </w:r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645984"/>
    <w:multiLevelType w:val="hybridMultilevel"/>
    <w:tmpl w:val="DED88DF2"/>
    <w:lvl w:ilvl="0" w:tplc="E9585240">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4265E27"/>
    <w:multiLevelType w:val="hybridMultilevel"/>
    <w:tmpl w:val="9F7CBF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4CE1F65"/>
    <w:multiLevelType w:val="hybridMultilevel"/>
    <w:tmpl w:val="3326BE2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551540"/>
    <w:multiLevelType w:val="hybridMultilevel"/>
    <w:tmpl w:val="CDC0DEB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5E000315"/>
    <w:multiLevelType w:val="hybridMultilevel"/>
    <w:tmpl w:val="C564117A"/>
    <w:lvl w:ilvl="0" w:tplc="E9585240">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60706311"/>
    <w:multiLevelType w:val="hybridMultilevel"/>
    <w:tmpl w:val="B8A65E8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66274148"/>
    <w:multiLevelType w:val="hybridMultilevel"/>
    <w:tmpl w:val="39C4811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7B2DFD"/>
    <w:multiLevelType w:val="hybridMultilevel"/>
    <w:tmpl w:val="B6FA448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20"/>
  </w:num>
  <w:num w:numId="3">
    <w:abstractNumId w:val="2"/>
  </w:num>
  <w:num w:numId="4">
    <w:abstractNumId w:val="15"/>
  </w:num>
  <w:num w:numId="5">
    <w:abstractNumId w:val="9"/>
  </w:num>
  <w:num w:numId="6">
    <w:abstractNumId w:val="3"/>
  </w:num>
  <w:num w:numId="7">
    <w:abstractNumId w:val="13"/>
  </w:num>
  <w:num w:numId="8">
    <w:abstractNumId w:val="7"/>
  </w:num>
  <w:num w:numId="9">
    <w:abstractNumId w:val="11"/>
  </w:num>
  <w:num w:numId="10">
    <w:abstractNumId w:val="22"/>
  </w:num>
  <w:num w:numId="11">
    <w:abstractNumId w:val="10"/>
  </w:num>
  <w:num w:numId="12">
    <w:abstractNumId w:val="5"/>
  </w:num>
  <w:num w:numId="13">
    <w:abstractNumId w:val="1"/>
    <w:lvlOverride w:ilvl="0">
      <w:startOverride w:val="7"/>
    </w:lvlOverride>
  </w:num>
  <w:num w:numId="14">
    <w:abstractNumId w:val="23"/>
  </w:num>
  <w:num w:numId="15">
    <w:abstractNumId w:val="21"/>
  </w:num>
  <w:num w:numId="1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0">
    <w:abstractNumId w:val="18"/>
  </w:num>
  <w:num w:numId="21">
    <w:abstractNumId w:val="19"/>
  </w:num>
  <w:num w:numId="22">
    <w:abstractNumId w:val="14"/>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4"/>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33672B"/>
    <w:rsid w:val="00461135"/>
    <w:rsid w:val="00525009"/>
    <w:rsid w:val="005A3150"/>
    <w:rsid w:val="005E5F99"/>
    <w:rsid w:val="006622AC"/>
    <w:rsid w:val="00747C4B"/>
    <w:rsid w:val="00883AF2"/>
    <w:rsid w:val="008B5664"/>
    <w:rsid w:val="008C40C8"/>
    <w:rsid w:val="009318B4"/>
    <w:rsid w:val="00934541"/>
    <w:rsid w:val="009B4082"/>
    <w:rsid w:val="00A06058"/>
    <w:rsid w:val="00AF128E"/>
    <w:rsid w:val="00B234CE"/>
    <w:rsid w:val="00B34AF2"/>
    <w:rsid w:val="00BE3E53"/>
    <w:rsid w:val="00C4240B"/>
    <w:rsid w:val="00D45AFE"/>
    <w:rsid w:val="00D67E11"/>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C40C8"/>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8C40C8"/>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8C40C8"/>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8C40C8"/>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8C40C8"/>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8C40C8"/>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8C40C8"/>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8C40C8"/>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8C40C8"/>
  </w:style>
  <w:style w:type="character" w:styleId="PageNumber">
    <w:name w:val="page number"/>
    <w:basedOn w:val="DefaultParagraphFont"/>
    <w:rsid w:val="008C40C8"/>
  </w:style>
  <w:style w:type="numbering" w:styleId="111111">
    <w:name w:val="Outline List 2"/>
    <w:basedOn w:val="NoList"/>
    <w:rsid w:val="008C40C8"/>
    <w:pPr>
      <w:numPr>
        <w:numId w:val="3"/>
      </w:numPr>
    </w:pPr>
  </w:style>
  <w:style w:type="character" w:styleId="CommentReference">
    <w:name w:val="annotation reference"/>
    <w:rsid w:val="008C40C8"/>
    <w:rPr>
      <w:sz w:val="16"/>
      <w:szCs w:val="16"/>
    </w:rPr>
  </w:style>
  <w:style w:type="paragraph" w:styleId="CommentText">
    <w:name w:val="annotation text"/>
    <w:basedOn w:val="Normal"/>
    <w:link w:val="CommentTextChar"/>
    <w:semiHidden/>
    <w:rsid w:val="008C40C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C40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C40C8"/>
    <w:rPr>
      <w:b/>
      <w:bCs/>
    </w:rPr>
  </w:style>
  <w:style w:type="character" w:customStyle="1" w:styleId="CommentSubjectChar">
    <w:name w:val="Comment Subject Char"/>
    <w:basedOn w:val="CommentTextChar"/>
    <w:link w:val="CommentSubject"/>
    <w:semiHidden/>
    <w:rsid w:val="008C40C8"/>
    <w:rPr>
      <w:rFonts w:ascii="Times New Roman" w:eastAsia="Times New Roman" w:hAnsi="Times New Roman" w:cs="Times New Roman"/>
      <w:b/>
      <w:bCs/>
      <w:sz w:val="20"/>
      <w:szCs w:val="20"/>
    </w:rPr>
  </w:style>
  <w:style w:type="paragraph" w:styleId="BalloonText">
    <w:name w:val="Balloon Text"/>
    <w:basedOn w:val="Normal"/>
    <w:link w:val="BalloonTextChar"/>
    <w:rsid w:val="008C40C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C40C8"/>
    <w:rPr>
      <w:rFonts w:ascii="Tahoma" w:eastAsia="Times New Roman" w:hAnsi="Tahoma" w:cs="Tahoma"/>
      <w:sz w:val="16"/>
      <w:szCs w:val="16"/>
    </w:rPr>
  </w:style>
  <w:style w:type="paragraph" w:styleId="NoSpacing">
    <w:name w:val="No Spacing"/>
    <w:uiPriority w:val="1"/>
    <w:qFormat/>
    <w:rsid w:val="008C40C8"/>
    <w:pPr>
      <w:spacing w:after="0"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8C40C8"/>
  </w:style>
  <w:style w:type="numbering" w:customStyle="1" w:styleId="NoList111">
    <w:name w:val="No List111"/>
    <w:next w:val="NoList"/>
    <w:uiPriority w:val="99"/>
    <w:semiHidden/>
    <w:unhideWhenUsed/>
    <w:rsid w:val="008C40C8"/>
  </w:style>
  <w:style w:type="paragraph" w:customStyle="1" w:styleId="NASLOV123">
    <w:name w:val="NASLOV 123"/>
    <w:basedOn w:val="Normal"/>
    <w:qFormat/>
    <w:rsid w:val="008C40C8"/>
    <w:pPr>
      <w:tabs>
        <w:tab w:val="left" w:pos="284"/>
      </w:tabs>
      <w:spacing w:before="200" w:after="200" w:line="240" w:lineRule="auto"/>
    </w:pPr>
    <w:rPr>
      <w:rFonts w:ascii="Times New Roman" w:eastAsia="Times New Roman" w:hAnsi="Times New Roman" w:cs="Times New Roman"/>
      <w:b/>
    </w:rPr>
  </w:style>
  <w:style w:type="numbering" w:customStyle="1" w:styleId="NoList1111">
    <w:name w:val="No List1111"/>
    <w:next w:val="NoList"/>
    <w:semiHidden/>
    <w:rsid w:val="008C40C8"/>
  </w:style>
  <w:style w:type="paragraph" w:customStyle="1" w:styleId="lbltxt">
    <w:name w:val="lbltxt"/>
    <w:rsid w:val="008C40C8"/>
    <w:pPr>
      <w:tabs>
        <w:tab w:val="left" w:pos="567"/>
      </w:tabs>
      <w:spacing w:after="0" w:line="240" w:lineRule="auto"/>
    </w:pPr>
    <w:rPr>
      <w:rFonts w:ascii="Times New Roman" w:eastAsia="Times New Roman" w:hAnsi="Times New Roman" w:cs="Times New Roman"/>
      <w:noProof/>
      <w:szCs w:val="20"/>
      <w:lang w:val="en-GB"/>
    </w:rPr>
  </w:style>
  <w:style w:type="paragraph" w:customStyle="1" w:styleId="CPCLH1">
    <w:name w:val="CPCLH1"/>
    <w:basedOn w:val="Normal"/>
    <w:rsid w:val="008C40C8"/>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line="240" w:lineRule="auto"/>
      <w:jc w:val="both"/>
      <w:textAlignment w:val="baseline"/>
    </w:pPr>
    <w:rPr>
      <w:rFonts w:ascii="Helv" w:eastAsia="Times New Roman" w:hAnsi="Helv" w:cs="Times New Roman"/>
      <w:b/>
      <w:sz w:val="20"/>
      <w:szCs w:val="20"/>
    </w:rPr>
  </w:style>
  <w:style w:type="table" w:styleId="TableGrid">
    <w:name w:val="Table Grid"/>
    <w:basedOn w:val="TableNormal"/>
    <w:rsid w:val="008C40C8"/>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40C8"/>
    <w:pPr>
      <w:spacing w:after="0" w:line="240" w:lineRule="auto"/>
    </w:pPr>
    <w:rPr>
      <w:rFonts w:ascii="Humanist777" w:eastAsia="Times New Roman" w:hAnsi="Humanist777" w:cs="Times New Roman"/>
      <w:sz w:val="24"/>
      <w:szCs w:val="24"/>
    </w:rPr>
  </w:style>
  <w:style w:type="character" w:customStyle="1" w:styleId="Footnote">
    <w:name w:val="Footnote_"/>
    <w:link w:val="Footnote0"/>
    <w:rsid w:val="008C40C8"/>
    <w:rPr>
      <w:sz w:val="19"/>
      <w:szCs w:val="19"/>
      <w:shd w:val="clear" w:color="auto" w:fill="FFFFFF"/>
    </w:rPr>
  </w:style>
  <w:style w:type="paragraph" w:customStyle="1" w:styleId="Footnote0">
    <w:name w:val="Footnote"/>
    <w:basedOn w:val="Normal"/>
    <w:link w:val="Footnote"/>
    <w:rsid w:val="008C40C8"/>
    <w:pPr>
      <w:shd w:val="clear" w:color="auto" w:fill="FFFFFF"/>
      <w:spacing w:before="300" w:after="180" w:line="235" w:lineRule="exact"/>
      <w:jc w:val="right"/>
    </w:pPr>
    <w:rPr>
      <w:sz w:val="19"/>
      <w:szCs w:val="19"/>
    </w:rPr>
  </w:style>
  <w:style w:type="character" w:customStyle="1" w:styleId="BodytextItalic">
    <w:name w:val="Body text + Italic"/>
    <w:rsid w:val="008C40C8"/>
    <w:rPr>
      <w:rFonts w:ascii="Times New Roman" w:eastAsia="Times New Roman" w:hAnsi="Times New Roman" w:cs="Times New Roman"/>
      <w:b w:val="0"/>
      <w:bCs w:val="0"/>
      <w:i/>
      <w:iCs/>
      <w:smallCaps w:val="0"/>
      <w:strike w:val="0"/>
      <w:spacing w:val="0"/>
      <w:sz w:val="19"/>
      <w:szCs w:val="19"/>
    </w:rPr>
  </w:style>
  <w:style w:type="character" w:customStyle="1" w:styleId="Bodytext">
    <w:name w:val="Body text_"/>
    <w:link w:val="BodyText9"/>
    <w:rsid w:val="008C40C8"/>
    <w:rPr>
      <w:sz w:val="19"/>
      <w:szCs w:val="19"/>
      <w:shd w:val="clear" w:color="auto" w:fill="FFFFFF"/>
    </w:rPr>
  </w:style>
  <w:style w:type="paragraph" w:customStyle="1" w:styleId="BodyText9">
    <w:name w:val="Body Text9"/>
    <w:basedOn w:val="Normal"/>
    <w:link w:val="Bodytext"/>
    <w:rsid w:val="008C40C8"/>
    <w:pPr>
      <w:shd w:val="clear" w:color="auto" w:fill="FFFFFF"/>
      <w:spacing w:after="0" w:line="422" w:lineRule="exact"/>
      <w:jc w:val="both"/>
    </w:pPr>
    <w:rPr>
      <w:sz w:val="19"/>
      <w:szCs w:val="19"/>
    </w:rPr>
  </w:style>
  <w:style w:type="numbering" w:customStyle="1" w:styleId="NoList2">
    <w:name w:val="No List2"/>
    <w:next w:val="NoList"/>
    <w:semiHidden/>
    <w:rsid w:val="008C40C8"/>
  </w:style>
  <w:style w:type="paragraph" w:styleId="NormalWeb">
    <w:name w:val="Normal (Web)"/>
    <w:basedOn w:val="Normal"/>
    <w:uiPriority w:val="99"/>
    <w:unhideWhenUsed/>
    <w:rsid w:val="008C40C8"/>
    <w:pPr>
      <w:spacing w:after="143" w:line="240" w:lineRule="auto"/>
    </w:pPr>
    <w:rPr>
      <w:rFonts w:ascii="Times New Roman" w:eastAsia="Times New Roman" w:hAnsi="Times New Roman" w:cs="Times New Roman"/>
      <w:sz w:val="24"/>
      <w:szCs w:val="24"/>
      <w:lang w:val="sr-Latn-CS" w:eastAsia="sr-Latn-CS"/>
    </w:rPr>
  </w:style>
  <w:style w:type="character" w:styleId="Emphasis">
    <w:name w:val="Emphasis"/>
    <w:basedOn w:val="DefaultParagraphFont"/>
    <w:uiPriority w:val="20"/>
    <w:qFormat/>
    <w:rsid w:val="008C40C8"/>
    <w:rPr>
      <w:i/>
      <w:iCs/>
    </w:rPr>
  </w:style>
  <w:style w:type="paragraph" w:styleId="BodyText0">
    <w:name w:val="Body Text"/>
    <w:basedOn w:val="Normal"/>
    <w:link w:val="BodyTextChar"/>
    <w:rsid w:val="008C40C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0"/>
    <w:rsid w:val="008C40C8"/>
    <w:rPr>
      <w:rFonts w:ascii="Times New Roman" w:eastAsia="Times New Roman" w:hAnsi="Times New Roman" w:cs="Times New Roman"/>
      <w:sz w:val="20"/>
      <w:szCs w:val="20"/>
    </w:rPr>
  </w:style>
  <w:style w:type="paragraph" w:styleId="ListParagraph">
    <w:name w:val="List Paragraph"/>
    <w:basedOn w:val="Normal"/>
    <w:uiPriority w:val="34"/>
    <w:qFormat/>
    <w:rsid w:val="008C4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CF8FA-E654-48F8-9A18-679AFAC7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32</Pages>
  <Words>12818</Words>
  <Characters>73063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85710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6</cp:revision>
  <dcterms:created xsi:type="dcterms:W3CDTF">2019-08-30T06:10:00Z</dcterms:created>
  <dcterms:modified xsi:type="dcterms:W3CDTF">2019-08-30T08:11:00Z</dcterms:modified>
</cp:coreProperties>
</file>