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219" w:rsidRPr="00704219" w:rsidRDefault="00DA1FB0" w:rsidP="00704219">
      <w:pPr>
        <w:spacing w:after="0" w:line="240" w:lineRule="auto"/>
        <w:jc w:val="both"/>
        <w:rPr>
          <w:rFonts w:ascii="Times New Roman" w:eastAsia="Times New Roman" w:hAnsi="Times New Roman" w:cs="Times New Roman"/>
          <w:lang w:val="sr-Latn-ME"/>
        </w:rPr>
      </w:pPr>
      <w:r w:rsidRPr="00704219">
        <w:rPr>
          <w:rFonts w:ascii="Times New Roman" w:hAnsi="Times New Roman" w:cs="Times New Roman"/>
        </w:rPr>
        <w:t xml:space="preserve"> </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center"/>
        <w:rPr>
          <w:rFonts w:ascii="Times New Roman" w:eastAsia="Times New Roman" w:hAnsi="Times New Roman" w:cs="Times New Roman"/>
          <w:lang w:val="sr-Latn-ME"/>
        </w:rPr>
      </w:pPr>
      <w:r w:rsidRPr="00704219">
        <w:rPr>
          <w:rFonts w:ascii="Times New Roman" w:eastAsia="Times New Roman" w:hAnsi="Times New Roman" w:cs="Times New Roman"/>
          <w:b/>
          <w:bCs/>
          <w:iCs/>
          <w:u w:val="single"/>
          <w:lang w:val="sr-Latn-ME"/>
        </w:rPr>
        <w:t>UPUTSTVO ZA LIJEK</w:t>
      </w:r>
    </w:p>
    <w:p w:rsidR="00704219" w:rsidRPr="00704219" w:rsidRDefault="00704219" w:rsidP="00704219">
      <w:pPr>
        <w:spacing w:after="0" w:line="240" w:lineRule="auto"/>
        <w:jc w:val="center"/>
        <w:rPr>
          <w:rFonts w:ascii="Times New Roman" w:eastAsia="Times New Roman" w:hAnsi="Times New Roman" w:cs="Times New Roman"/>
          <w:i/>
          <w:color w:val="808080"/>
          <w:lang w:val="sr-Latn-ME"/>
        </w:rPr>
      </w:pPr>
    </w:p>
    <w:p w:rsidR="00704219" w:rsidRPr="00704219" w:rsidRDefault="00704219" w:rsidP="00704219">
      <w:pPr>
        <w:spacing w:after="0" w:line="240" w:lineRule="auto"/>
        <w:jc w:val="center"/>
        <w:rPr>
          <w:rFonts w:ascii="Times New Roman" w:eastAsia="Times New Roman" w:hAnsi="Times New Roman" w:cs="Times New Roman"/>
          <w:bCs/>
          <w:iCs/>
          <w:lang w:val="sr-Latn-ME"/>
        </w:rPr>
      </w:pPr>
      <w:r w:rsidRPr="00704219">
        <w:rPr>
          <w:rFonts w:ascii="Times New Roman" w:eastAsia="Times New Roman" w:hAnsi="Times New Roman" w:cs="Times New Roman"/>
          <w:bCs/>
          <w:iCs/>
          <w:color w:val="FF0000"/>
          <w:lang w:val="sr-Latn-ME"/>
        </w:rPr>
        <w:t xml:space="preserve">▲ </w:t>
      </w:r>
      <w:r w:rsidRPr="00704219">
        <w:rPr>
          <w:rFonts w:ascii="Times New Roman" w:eastAsia="Times New Roman" w:hAnsi="Times New Roman" w:cs="Times New Roman"/>
          <w:b/>
          <w:bCs/>
          <w:lang w:val="sr-Latn-ME"/>
        </w:rPr>
        <w:t>Propofol 1% MCT Fresenius, 10 mg/ml, emulzija za injekciju/infuziju</w:t>
      </w:r>
    </w:p>
    <w:p w:rsidR="00704219" w:rsidRPr="00704219" w:rsidRDefault="00704219" w:rsidP="00704219">
      <w:pPr>
        <w:widowControl w:val="0"/>
        <w:autoSpaceDE w:val="0"/>
        <w:autoSpaceDN w:val="0"/>
        <w:spacing w:after="0" w:line="240" w:lineRule="auto"/>
        <w:jc w:val="center"/>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propofol</w:t>
      </w:r>
    </w:p>
    <w:p w:rsidR="00704219" w:rsidRPr="00704219" w:rsidRDefault="00704219" w:rsidP="0070421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04219" w:rsidRPr="00704219" w:rsidRDefault="00704219" w:rsidP="00704219">
      <w:pPr>
        <w:widowControl w:val="0"/>
        <w:autoSpaceDE w:val="0"/>
        <w:autoSpaceDN w:val="0"/>
        <w:spacing w:after="0" w:line="240" w:lineRule="auto"/>
        <w:ind w:left="360" w:hanging="360"/>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Pažljivo pročitajte ovo uputstvo, prije nego što počnete da koristite ovaj lijek,</w:t>
      </w:r>
      <w:r w:rsidRPr="00704219">
        <w:rPr>
          <w:rFonts w:ascii="Times New Roman" w:eastAsia="Times New Roman" w:hAnsi="Times New Roman" w:cs="Times New Roman"/>
          <w:lang w:val="sr-Latn-ME"/>
        </w:rPr>
        <w:t xml:space="preserve"> </w:t>
      </w:r>
      <w:r w:rsidRPr="00704219">
        <w:rPr>
          <w:rFonts w:ascii="Times New Roman" w:eastAsia="Times New Roman" w:hAnsi="Times New Roman" w:cs="Times New Roman"/>
          <w:b/>
          <w:bCs/>
          <w:lang w:val="sr-Latn-ME"/>
        </w:rPr>
        <w:t>jer sadrži informacije koje su važne za Vas</w:t>
      </w:r>
    </w:p>
    <w:p w:rsidR="00704219" w:rsidRPr="00704219" w:rsidRDefault="00704219" w:rsidP="00704219">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Uputstvo sačuvajte. Može biti potrebno da ga ponovo pročitate.</w:t>
      </w:r>
    </w:p>
    <w:p w:rsidR="00704219" w:rsidRPr="00704219" w:rsidRDefault="00704219" w:rsidP="00704219">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Ako imate dodatnih pitanja, obratite se svom ljekaru ili farmaceutu </w:t>
      </w:r>
      <w:r w:rsidRPr="00704219">
        <w:rPr>
          <w:rFonts w:ascii="Times New Roman" w:eastAsia="Times New Roman" w:hAnsi="Times New Roman" w:cs="Times New Roman"/>
          <w:noProof/>
          <w:lang w:val="sr-Latn-ME"/>
        </w:rPr>
        <w:t>ili medicinskoj sestri</w:t>
      </w:r>
      <w:r w:rsidRPr="00704219">
        <w:rPr>
          <w:rFonts w:ascii="Times New Roman" w:eastAsia="Times New Roman" w:hAnsi="Times New Roman" w:cs="Times New Roman"/>
          <w:lang w:val="sr-Latn-ME"/>
        </w:rPr>
        <w:t xml:space="preserve">. </w:t>
      </w:r>
    </w:p>
    <w:p w:rsidR="00704219" w:rsidRPr="00704219" w:rsidRDefault="00704219" w:rsidP="00704219">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Ovaj lijek propisan je Vama i ne smijete ga davati drugima. Može da im škodi, čak i kada imaju iste znake bolesti kao i Vi.</w:t>
      </w:r>
    </w:p>
    <w:p w:rsidR="00704219" w:rsidRPr="00704219" w:rsidRDefault="00704219" w:rsidP="00704219">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lang w:val="sr-Latn-ME"/>
        </w:rPr>
      </w:pPr>
      <w:r w:rsidRPr="00704219">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04219">
        <w:rPr>
          <w:rFonts w:ascii="Times New Roman" w:eastAsia="Times New Roman" w:hAnsi="Times New Roman" w:cs="Times New Roman"/>
          <w:spacing w:val="-4"/>
          <w:lang w:val="sr-Latn-ME"/>
        </w:rPr>
        <w:t xml:space="preserve">. Pogledajte dio 4. </w:t>
      </w:r>
    </w:p>
    <w:p w:rsidR="00704219" w:rsidRPr="00704219" w:rsidRDefault="00704219" w:rsidP="00704219">
      <w:pPr>
        <w:widowControl w:val="0"/>
        <w:autoSpaceDE w:val="0"/>
        <w:autoSpaceDN w:val="0"/>
        <w:spacing w:after="0" w:line="240" w:lineRule="auto"/>
        <w:ind w:left="600"/>
        <w:jc w:val="both"/>
        <w:rPr>
          <w:rFonts w:ascii="Times New Roman" w:eastAsia="Times New Roman" w:hAnsi="Times New Roman" w:cs="Times New Roman"/>
          <w:lang w:val="sr-Latn-ME"/>
        </w:rPr>
      </w:pPr>
    </w:p>
    <w:p w:rsidR="00704219" w:rsidRPr="00704219" w:rsidRDefault="00704219" w:rsidP="00704219">
      <w:pPr>
        <w:widowControl w:val="0"/>
        <w:autoSpaceDE w:val="0"/>
        <w:autoSpaceDN w:val="0"/>
        <w:spacing w:after="0" w:line="240" w:lineRule="auto"/>
        <w:ind w:left="600"/>
        <w:jc w:val="both"/>
        <w:rPr>
          <w:rFonts w:ascii="Times New Roman" w:eastAsia="Times New Roman" w:hAnsi="Times New Roman" w:cs="Times New Roman"/>
          <w:lang w:val="sr-Latn-ME"/>
        </w:rPr>
      </w:pPr>
    </w:p>
    <w:p w:rsidR="00704219" w:rsidRPr="00704219" w:rsidRDefault="00704219" w:rsidP="00704219">
      <w:pPr>
        <w:widowControl w:val="0"/>
        <w:autoSpaceDE w:val="0"/>
        <w:autoSpaceDN w:val="0"/>
        <w:spacing w:after="0" w:line="240" w:lineRule="auto"/>
        <w:ind w:left="600"/>
        <w:jc w:val="both"/>
        <w:rPr>
          <w:rFonts w:ascii="Times New Roman" w:eastAsia="Times New Roman" w:hAnsi="Times New Roman" w:cs="Times New Roman"/>
          <w:lang w:val="sr-Latn-ME"/>
        </w:rPr>
      </w:pPr>
    </w:p>
    <w:p w:rsidR="00704219" w:rsidRPr="00704219" w:rsidRDefault="00704219" w:rsidP="00704219">
      <w:pPr>
        <w:widowControl w:val="0"/>
        <w:autoSpaceDE w:val="0"/>
        <w:autoSpaceDN w:val="0"/>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U ovom uputstvu pročitaćete:</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Šta je lijek Propofol 1% MCT Fresenius i čemu je namijenjen</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Šta treba da znate prije nego što uzmete lijek Propofol 1% MCT Fresenius</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Kako se upotrebljava lijek Propofol 1% MCT Fresenius</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Moguća neželjena dejstva </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Kako čuvati lijek Propofol 1% MCT Fresenius</w:t>
      </w:r>
    </w:p>
    <w:p w:rsidR="00704219" w:rsidRPr="00704219" w:rsidRDefault="00704219" w:rsidP="00704219">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lang w:val="sr-Latn-ME"/>
        </w:rPr>
        <w:t xml:space="preserve">Sadržaj pakovanja i dodatne informacije </w:t>
      </w:r>
    </w:p>
    <w:p w:rsidR="00704219" w:rsidRPr="00704219" w:rsidRDefault="00704219" w:rsidP="00704219">
      <w:pPr>
        <w:widowControl w:val="0"/>
        <w:autoSpaceDE w:val="0"/>
        <w:autoSpaceDN w:val="0"/>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br w:type="page"/>
      </w: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lastRenderedPageBreak/>
        <w:t xml:space="preserve">1. </w:t>
      </w:r>
      <w:r w:rsidRPr="00704219">
        <w:rPr>
          <w:rFonts w:ascii="Times New Roman" w:eastAsia="Times New Roman" w:hAnsi="Times New Roman" w:cs="Times New Roman"/>
          <w:b/>
          <w:bCs/>
          <w:lang w:val="sr-Latn-ME"/>
        </w:rPr>
        <w:tab/>
        <w:t>ŠTA JE LIJEK PROPOFOL 1% MCT FRESENIUS I ČEMU JE NAMIJENJEN</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Propofol 1% MCT Fresenius je lijek koji sadrži aktivnu supstancu propofol. Propofol pripada grupi ljekova koji se zovu opšti anestetici. Opšti anestetici se koriste za izazivanje besvjesnog stanja (sna) kako bi se mogle izvoditi hirurške operacije ili druge procedure. Takođe, mogu da se koriste i za sedaciju (tako da budete pospani, ali ne i potpuno uspavani).</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Lijek </w:t>
      </w:r>
      <w:bookmarkStart w:id="0" w:name="_Hlk14704905"/>
      <w:r w:rsidRPr="00704219">
        <w:rPr>
          <w:rFonts w:ascii="Times New Roman" w:eastAsia="Times New Roman" w:hAnsi="Times New Roman" w:cs="Times New Roman"/>
          <w:lang w:val="sr-Latn-ME"/>
        </w:rPr>
        <w:t xml:space="preserve">Propofol 1% MCT Fresenius </w:t>
      </w:r>
      <w:bookmarkEnd w:id="0"/>
      <w:r w:rsidRPr="00704219">
        <w:rPr>
          <w:rFonts w:ascii="Times New Roman" w:eastAsia="Times New Roman" w:hAnsi="Times New Roman" w:cs="Times New Roman"/>
          <w:lang w:val="sr-Latn-ME"/>
        </w:rPr>
        <w:t>će Vam dati ljekar u obliku injekcije/infuzije.</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Kod odraslih i djece starije od mjesec dana se koristi za:</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Uspavljivanje prije operacije ili neke druge procedure</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Održavanje sna tokom operacije ili neke druge procedure</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Sedaciju tokom dijagnostičkih i hirurških intervencija, samostalno ili u kombinaciji sa lokalnim ili regionalnim anesteticima.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Kod starijih od 16 godina se koristi i za:</w:t>
      </w:r>
    </w:p>
    <w:p w:rsidR="00704219" w:rsidRPr="00704219" w:rsidRDefault="00704219" w:rsidP="00704219">
      <w:pPr>
        <w:numPr>
          <w:ilvl w:val="0"/>
          <w:numId w:val="2"/>
        </w:numPr>
        <w:spacing w:after="0" w:line="240" w:lineRule="auto"/>
        <w:contextualSpacing/>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Sedaciju za vrijeme mehaničke ventilacije u jedinici intenzivne njege.</w:t>
      </w:r>
    </w:p>
    <w:p w:rsid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caps/>
          <w:lang w:val="sr-Latn-ME"/>
        </w:rPr>
      </w:pPr>
      <w:r w:rsidRPr="00704219">
        <w:rPr>
          <w:rFonts w:ascii="Times New Roman" w:eastAsia="Times New Roman" w:hAnsi="Times New Roman" w:cs="Times New Roman"/>
          <w:b/>
          <w:bCs/>
          <w:lang w:val="sr-Latn-ME"/>
        </w:rPr>
        <w:t xml:space="preserve">2. </w:t>
      </w:r>
      <w:r w:rsidRPr="00704219">
        <w:rPr>
          <w:rFonts w:ascii="Times New Roman" w:eastAsia="Times New Roman" w:hAnsi="Times New Roman" w:cs="Times New Roman"/>
          <w:b/>
          <w:bCs/>
          <w:lang w:val="sr-Latn-ME"/>
        </w:rPr>
        <w:tab/>
      </w:r>
      <w:r w:rsidRPr="00704219">
        <w:rPr>
          <w:rFonts w:ascii="Times New Roman" w:eastAsia="Times New Roman" w:hAnsi="Times New Roman" w:cs="Times New Roman"/>
          <w:b/>
          <w:caps/>
          <w:lang w:val="sr-Latn-ME"/>
        </w:rPr>
        <w:t xml:space="preserve">Šta treba da znate prIJe nego što uzmete lIJek </w:t>
      </w:r>
      <w:r w:rsidRPr="00704219">
        <w:rPr>
          <w:rFonts w:ascii="Times New Roman" w:eastAsia="Times New Roman" w:hAnsi="Times New Roman" w:cs="Times New Roman"/>
          <w:b/>
          <w:bCs/>
          <w:lang w:val="sr-Latn-ME"/>
        </w:rPr>
        <w:t>PROPOFOL 1% MCT FRESENIUS</w:t>
      </w:r>
    </w:p>
    <w:p w:rsidR="00704219" w:rsidRPr="00704219" w:rsidRDefault="00704219" w:rsidP="00704219">
      <w:pPr>
        <w:widowControl w:val="0"/>
        <w:autoSpaceDE w:val="0"/>
        <w:autoSpaceDN w:val="0"/>
        <w:spacing w:after="0" w:line="240" w:lineRule="auto"/>
        <w:jc w:val="both"/>
        <w:rPr>
          <w:rFonts w:ascii="Times New Roman" w:eastAsia="Times New Roman" w:hAnsi="Times New Roman" w:cs="Times New Roman"/>
          <w:caps/>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 xml:space="preserve">Lijek </w:t>
      </w:r>
      <w:bookmarkStart w:id="1" w:name="_Hlk14706418"/>
      <w:r w:rsidRPr="00704219">
        <w:rPr>
          <w:rFonts w:ascii="Times New Roman" w:eastAsia="Times New Roman" w:hAnsi="Times New Roman" w:cs="Times New Roman"/>
          <w:b/>
          <w:bCs/>
          <w:lang w:val="sr-Latn-ME"/>
        </w:rPr>
        <w:t xml:space="preserve">Propofol 1% MCT Fresenius </w:t>
      </w:r>
      <w:bookmarkEnd w:id="1"/>
      <w:r w:rsidRPr="00704219">
        <w:rPr>
          <w:rFonts w:ascii="Times New Roman" w:eastAsia="Times New Roman" w:hAnsi="Times New Roman" w:cs="Times New Roman"/>
          <w:b/>
          <w:bCs/>
          <w:lang w:val="sr-Latn-ME"/>
        </w:rPr>
        <w:t>10 mg/ml</w:t>
      </w:r>
      <w:r w:rsidRPr="00704219">
        <w:rPr>
          <w:rFonts w:ascii="Times New Roman" w:eastAsia="Times New Roman" w:hAnsi="Times New Roman" w:cs="Times New Roman"/>
          <w:b/>
          <w:lang w:val="sr-Latn-ME"/>
        </w:rPr>
        <w:t xml:space="preserve"> ne smijete koristiti:</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ste alergični na propofol ili bilo koji drugi sastojak ovog lijeka (naveden u odjeljku 6).</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ste alergični na kikiriki ili soju, zato što lijek Propofol 1% MCT Fresenius sadrži sojino ulje,</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imate 16 godina ili manje, za sedaciju u jedinici intenzivne njege.</w:t>
      </w:r>
    </w:p>
    <w:p w:rsidR="00704219" w:rsidRPr="00704219" w:rsidRDefault="00704219" w:rsidP="00704219">
      <w:pPr>
        <w:tabs>
          <w:tab w:val="left" w:pos="284"/>
        </w:tabs>
        <w:spacing w:after="0" w:line="240" w:lineRule="auto"/>
        <w:ind w:left="360"/>
        <w:jc w:val="both"/>
        <w:rPr>
          <w:rFonts w:ascii="Times New Roman" w:eastAsia="Times New Roman" w:hAnsi="Times New Roman" w:cs="Times New Roman"/>
          <w:bCs/>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Ukoliko se bilo šta od ovoga odnosi na Vas, nemojte koristiti lijek Propofol 1% MCT Fresenius i recite svom ljekaru, anesteziologu ili medicinskoj sestri. Ukoliko nijeste sigurni, razgovarajte sa nekim od njih prije primjene lijeka Propofol 1% MCT Fresenius.</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Upozorenja i mjere opreza:</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Primjena lijeka Propofol 1% MCT Fresenius se ne preporučuje kod novorođenčadi. </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Prije nego što počnete da primate lijek Propofol 1% MCT Fresenius, porazgovarajte sa svojim ljekarom, anesteziologom ili medicinskom sestrom.</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Prije nego što počnete da primate lijek Propofol 1% MCT Fresenius, recite svom anesteziologu, ljekaru ili medicinskoj sestri u intenzivnoj njezi:</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ste ikada imali epileptički napad ili konvulziju, to jest privremeni gubitak svijesti sa grčevima</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Ako ste ikada imali visoke nivoe masti u krvi </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Ako ste ikada imali probleme sa metabolizmom masti </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ste izgubili mnogo tečnosti (dehidrirali)</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Ako ste imali bilo koje druge zdravstvene probleme kao što su problemi sa srcem, disanjem, bubrezima ili jetrom, ili </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lastRenderedPageBreak/>
        <w:t>Ako se u posljednje vrijeme generalno osjećate loše</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Ako imate mitohondrijalnu bolest.</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Ispitivanja na mladim životinjama i klinički podaci ukazuju na to da ponovljena ili dugotrajna primjena opštih anestetika ili ljekova za sedaciju kod djece mlađe od 3 godine ili kod trudnica tokom trećeg tromjesečja može da ima negativno dejstvo na razvoj djetetovog mozga. Roditelji i staratelji treba da razgovaraju sa ljekarom o koristima, rizicima, vremenu i dužini operacije ili procedure koje zahtjevaju anesteziju ili sedaciju.</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Ukoliko nijeste sigurni da se bilo šta od ovoga odnosi na Vas, porazgovarajte sa svojim ljekarom ili medicinskom sestrom prije nego što primite lijek Propofol 1% MCT Fresenius.</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Primjena drugih ljekova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Recite Vašem ljekaru ukoliko uzimate, planirate da uzimate ili ste nedavno uzimali druge ljekove, uključujući i ljekove koji se mogu nabaviti bez ljekarskog recepta ili biljne ljekove. </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Posebno, recite Vašem ljekaru, anesteziologu ili medicinskoj sestri ako uzimate:</w:t>
      </w:r>
    </w:p>
    <w:p w:rsidR="00704219" w:rsidRPr="00704219" w:rsidRDefault="00704219" w:rsidP="00704219">
      <w:pPr>
        <w:numPr>
          <w:ilvl w:val="0"/>
          <w:numId w:val="5"/>
        </w:num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rifampicin (za liječenje tuberkuloze).</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Trudnoća i dojenje</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Nemojte primati lijek </w:t>
      </w:r>
      <w:bookmarkStart w:id="2" w:name="_Hlk14707128"/>
      <w:r w:rsidRPr="00704219">
        <w:rPr>
          <w:rFonts w:ascii="Times New Roman" w:eastAsia="Times New Roman" w:hAnsi="Times New Roman" w:cs="Times New Roman"/>
          <w:lang w:val="sr-Latn-ME"/>
        </w:rPr>
        <w:t xml:space="preserve">Propofol 1% MCT Fresenius </w:t>
      </w:r>
      <w:bookmarkEnd w:id="2"/>
      <w:r w:rsidRPr="00704219">
        <w:rPr>
          <w:rFonts w:ascii="Times New Roman" w:eastAsia="Times New Roman" w:hAnsi="Times New Roman" w:cs="Times New Roman"/>
          <w:lang w:val="sr-Latn-ME"/>
        </w:rPr>
        <w:t>ukoliko ste u drugom stanju,</w:t>
      </w:r>
      <w:r w:rsidRPr="00704219">
        <w:rPr>
          <w:rFonts w:ascii="Times New Roman" w:eastAsia="Times New Roman" w:hAnsi="Times New Roman" w:cs="Times New Roman"/>
        </w:rPr>
        <w:t xml:space="preserve"> </w:t>
      </w:r>
      <w:r w:rsidRPr="00704219">
        <w:rPr>
          <w:rFonts w:ascii="Times New Roman" w:eastAsia="Times New Roman" w:hAnsi="Times New Roman" w:cs="Times New Roman"/>
          <w:lang w:val="sr-Latn-ME"/>
        </w:rPr>
        <w:t>osim ako je to neophodno.</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Ispitivanja su pokazale da se mala količina propofola izlučuje u humano mlijeko. Zato ne treba da dojite 24 sata nakon primjene propofola.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Ukoliko ste trudni ili dojite, sumnjate na trudnoću ili planirate trudnoću, obratite se svom ljekaru ili farmaceutu za savjet prije nego što primite ovaj lijek.</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704219" w:rsidP="00704219">
      <w:pPr>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lang w:val="sr-Latn-ME"/>
        </w:rPr>
        <w:t xml:space="preserve">Uticaj lijeka </w:t>
      </w:r>
      <w:r w:rsidRPr="00704219">
        <w:rPr>
          <w:rFonts w:ascii="Times New Roman" w:eastAsia="Times New Roman" w:hAnsi="Times New Roman" w:cs="Times New Roman"/>
          <w:b/>
          <w:bCs/>
          <w:lang w:val="sr-Latn-ME"/>
        </w:rPr>
        <w:t>Propofol 1% MCT Fresenius 10 mg/ml</w:t>
      </w:r>
      <w:r w:rsidRPr="00704219">
        <w:rPr>
          <w:rFonts w:ascii="Times New Roman" w:eastAsia="Times New Roman" w:hAnsi="Times New Roman" w:cs="Times New Roman"/>
          <w:b/>
          <w:lang w:val="sr-Latn-ME"/>
        </w:rPr>
        <w:t xml:space="preserve"> na sposobnost upravljanja vozilima i rukovanje mašinama</w:t>
      </w:r>
      <w:r w:rsidRPr="00704219">
        <w:rPr>
          <w:rFonts w:ascii="Times New Roman" w:eastAsia="Times New Roman" w:hAnsi="Times New Roman" w:cs="Times New Roman"/>
          <w:b/>
          <w:bCs/>
          <w:lang w:val="sr-Latn-ME"/>
        </w:rPr>
        <w:t xml:space="preserve"> </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Nakon što primite propofol, neko vrijeme možete osjećati pospanost.</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Nemojte da vozite niti koristite alate ili mašine dok ne budete sigurni da je dejstvo lijeka prestalo.</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Ukoliko ste u stanju da idete kući </w:t>
      </w:r>
      <w:r w:rsidRPr="00704219">
        <w:rPr>
          <w:rFonts w:ascii="Times New Roman" w:eastAsia="Times New Roman" w:hAnsi="Times New Roman" w:cs="Times New Roman"/>
          <w:iCs/>
          <w:lang w:val="sr-Latn-ME"/>
        </w:rPr>
        <w:t>ubrzo nakon što ste primili propofol, nemojte voziti niti koristiti alate ili mašine</w:t>
      </w:r>
      <w:r w:rsidRPr="00704219">
        <w:rPr>
          <w:rFonts w:ascii="Times New Roman" w:eastAsia="Times New Roman" w:hAnsi="Times New Roman" w:cs="Times New Roman"/>
          <w:lang w:val="sr-Latn-ME"/>
        </w:rPr>
        <w:t>.</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Pitajte ljekara kada možete ponovo početi sa ovim aktivnostima i kada možete početi da radite.</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widowControl w:val="0"/>
        <w:autoSpaceDE w:val="0"/>
        <w:autoSpaceDN w:val="0"/>
        <w:spacing w:after="0" w:line="240" w:lineRule="auto"/>
        <w:jc w:val="both"/>
        <w:rPr>
          <w:rFonts w:ascii="Times New Roman" w:eastAsia="Times New Roman" w:hAnsi="Times New Roman" w:cs="Times New Roman"/>
          <w:i/>
          <w:iCs/>
          <w:lang w:val="sr-Latn-ME"/>
        </w:rPr>
      </w:pPr>
      <w:r w:rsidRPr="00704219">
        <w:rPr>
          <w:rFonts w:ascii="Times New Roman" w:eastAsia="Times New Roman" w:hAnsi="Times New Roman" w:cs="Times New Roman"/>
          <w:b/>
          <w:lang w:val="sr-Latn-ME"/>
        </w:rPr>
        <w:t xml:space="preserve">Važne informacije o nekim sastojcima lijeka </w:t>
      </w:r>
      <w:r w:rsidRPr="00704219">
        <w:rPr>
          <w:rFonts w:ascii="Times New Roman" w:eastAsia="Times New Roman" w:hAnsi="Times New Roman" w:cs="Times New Roman"/>
          <w:b/>
          <w:bCs/>
          <w:lang w:val="sr-Latn-ME"/>
        </w:rPr>
        <w:t>Propofol 1% MCT Fresenius 10 mg/ml</w:t>
      </w:r>
      <w:r w:rsidRPr="00704219">
        <w:rPr>
          <w:rFonts w:ascii="Times New Roman" w:eastAsia="Times New Roman" w:hAnsi="Times New Roman" w:cs="Times New Roman"/>
          <w:b/>
          <w:lang w:val="sr-Latn-ME"/>
        </w:rPr>
        <w:t xml:space="preserve"> </w:t>
      </w:r>
    </w:p>
    <w:p w:rsidR="00704219" w:rsidRPr="00704219" w:rsidRDefault="00704219" w:rsidP="00704219">
      <w:pPr>
        <w:widowControl w:val="0"/>
        <w:autoSpaceDE w:val="0"/>
        <w:autoSpaceDN w:val="0"/>
        <w:spacing w:after="0" w:line="240" w:lineRule="auto"/>
        <w:jc w:val="both"/>
        <w:rPr>
          <w:rFonts w:ascii="Times New Roman" w:eastAsia="Times New Roman" w:hAnsi="Times New Roman" w:cs="Times New Roman"/>
          <w:i/>
          <w:iCs/>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Lijek Propofol 1% MCT Fresenius sadrži ulje soje. Ako ste alergični na kikiriki ili soju, nemojte koristiti ovaj lijek.</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Ovaj lijek sadrži manje od 1 mmol (23 mg) natrijuma na 100 ml, odnosno u osnovi ne sadrži natrijum.</w:t>
      </w:r>
    </w:p>
    <w:p w:rsidR="00704219" w:rsidRDefault="00704219" w:rsidP="00704219">
      <w:pPr>
        <w:spacing w:after="0" w:line="240" w:lineRule="auto"/>
        <w:jc w:val="both"/>
        <w:rPr>
          <w:rFonts w:ascii="Times New Roman" w:eastAsia="Times New Roman" w:hAnsi="Times New Roman" w:cs="Times New Roman"/>
          <w:lang w:val="sr-Latn-ME"/>
        </w:rPr>
      </w:pPr>
    </w:p>
    <w:p w:rsid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lastRenderedPageBreak/>
        <w:t xml:space="preserve">3. </w:t>
      </w:r>
      <w:r w:rsidRPr="00704219">
        <w:rPr>
          <w:rFonts w:ascii="Times New Roman" w:eastAsia="Times New Roman" w:hAnsi="Times New Roman" w:cs="Times New Roman"/>
          <w:b/>
          <w:bCs/>
          <w:lang w:val="sr-Latn-ME"/>
        </w:rPr>
        <w:tab/>
        <w:t xml:space="preserve">KAKO SE UPOTREBLJAVA LIJEK PROPOFOL 1% MCT FRESENIUS </w:t>
      </w:r>
    </w:p>
    <w:p w:rsidR="00704219" w:rsidRPr="00704219" w:rsidRDefault="00704219" w:rsidP="00704219">
      <w:pPr>
        <w:spacing w:after="0" w:line="240" w:lineRule="auto"/>
        <w:jc w:val="both"/>
        <w:rPr>
          <w:rFonts w:ascii="Times New Roman" w:eastAsia="Times New Roman" w:hAnsi="Times New Roman" w:cs="Times New Roman"/>
          <w:bCs/>
          <w:caps/>
          <w:lang w:val="sr-Latn-ME"/>
        </w:rPr>
      </w:pPr>
    </w:p>
    <w:p w:rsidR="00704219" w:rsidRPr="00704219" w:rsidRDefault="00704219" w:rsidP="00704219">
      <w:pPr>
        <w:tabs>
          <w:tab w:val="center" w:pos="4320"/>
          <w:tab w:val="right" w:pos="8640"/>
        </w:tabs>
        <w:spacing w:before="40"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Propofol 1% MCT Fresenius će Vam dati Vaš ljekar, u vidu injekcije u venu, a ova injekcija se obično daje u korjen šake ili podlakticu.</w:t>
      </w:r>
    </w:p>
    <w:p w:rsidR="00704219" w:rsidRPr="00704219" w:rsidRDefault="00704219" w:rsidP="00704219">
      <w:pPr>
        <w:numPr>
          <w:ilvl w:val="0"/>
          <w:numId w:val="6"/>
        </w:numPr>
        <w:tabs>
          <w:tab w:val="left" w:pos="284"/>
          <w:tab w:val="center" w:pos="709"/>
          <w:tab w:val="right" w:pos="9072"/>
        </w:tabs>
        <w:spacing w:before="40"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Ljekar daje injekciju upotrebljavajući iglu ili finu plastičnu cjevčicu, kanilu.</w:t>
      </w:r>
    </w:p>
    <w:p w:rsidR="00704219" w:rsidRPr="00704219" w:rsidRDefault="00704219" w:rsidP="00704219">
      <w:pPr>
        <w:numPr>
          <w:ilvl w:val="0"/>
          <w:numId w:val="6"/>
        </w:numPr>
        <w:tabs>
          <w:tab w:val="left" w:pos="284"/>
          <w:tab w:val="center" w:pos="709"/>
          <w:tab w:val="right" w:pos="9072"/>
        </w:tabs>
        <w:spacing w:before="40"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Ljekar takođe može upotrijebiti električnu pumpu za kontrolu brzine davanja injekcije, ako  operacija traje dugo  ili ako ste u jedinici intenzivne njege.   </w:t>
      </w:r>
    </w:p>
    <w:p w:rsidR="00704219" w:rsidRPr="00704219" w:rsidRDefault="00704219" w:rsidP="00704219">
      <w:pPr>
        <w:tabs>
          <w:tab w:val="center" w:pos="4320"/>
          <w:tab w:val="right" w:pos="8640"/>
        </w:tabs>
        <w:spacing w:before="40" w:after="0" w:line="240" w:lineRule="auto"/>
        <w:jc w:val="both"/>
        <w:rPr>
          <w:rFonts w:ascii="Times New Roman" w:eastAsia="Times New Roman" w:hAnsi="Times New Roman" w:cs="Times New Roman"/>
          <w:lang w:val="sr-Latn-ME"/>
        </w:rPr>
      </w:pPr>
    </w:p>
    <w:p w:rsidR="00704219" w:rsidRPr="00704219" w:rsidRDefault="00704219" w:rsidP="00704219">
      <w:pPr>
        <w:tabs>
          <w:tab w:val="center" w:pos="4320"/>
          <w:tab w:val="right" w:pos="8640"/>
        </w:tabs>
        <w:spacing w:before="40"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Potrebna doza lijeka Propofol 1% MCT Fresenius varira od pacijenta do pacijenta i zavisi od dubine sedacije ili anestezije koju je potrebno postići, Vaših  godina, tjelesne mase i fizičke kondicije. Vaš ljekar će Vam dati dozu koja je potrebna da se postigne i održi anestezija ili da se postigne odgovarajući nivo sedacije, istovremeno pažljivo prateći Vaš odgovor i vitalne znake (puls, krvni pritisak, disanje itd).</w:t>
      </w:r>
    </w:p>
    <w:p w:rsidR="00704219" w:rsidRPr="00704219" w:rsidRDefault="00704219" w:rsidP="00704219">
      <w:pPr>
        <w:tabs>
          <w:tab w:val="center" w:pos="4320"/>
          <w:tab w:val="right" w:pos="8640"/>
        </w:tabs>
        <w:spacing w:before="40"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Cs/>
          <w:caps/>
          <w:lang w:val="sr-Latn-ME"/>
        </w:rPr>
      </w:pPr>
      <w:r w:rsidRPr="00704219">
        <w:rPr>
          <w:rFonts w:ascii="Times New Roman" w:eastAsia="Times New Roman" w:hAnsi="Times New Roman" w:cs="Times New Roman"/>
          <w:iCs/>
          <w:lang w:val="sr-Latn-ME"/>
        </w:rPr>
        <w:t xml:space="preserve">Moguće je da ćete uz </w:t>
      </w:r>
      <w:r w:rsidRPr="00704219">
        <w:rPr>
          <w:rFonts w:ascii="Times New Roman" w:eastAsia="Times New Roman" w:hAnsi="Times New Roman" w:cs="Times New Roman"/>
          <w:lang w:val="sr-Latn-ME"/>
        </w:rPr>
        <w:t>Propofol 1% MCT Fresenius dobiti i različite druge ljekove koji će pomoći da se obezbjedi određena dubina  anestezije ili sedacije, pravilno disanje, ustaljen krvni pritisak ili da se umanji bol. Ljekar će odlučiti koji ljekovi će Vam biti potrebni i kada bi ih trebalo primijeniti.</w:t>
      </w:r>
    </w:p>
    <w:p w:rsid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 xml:space="preserve">4. </w:t>
      </w:r>
      <w:r w:rsidRPr="00704219">
        <w:rPr>
          <w:rFonts w:ascii="Times New Roman" w:eastAsia="Times New Roman" w:hAnsi="Times New Roman" w:cs="Times New Roman"/>
          <w:b/>
          <w:bCs/>
          <w:lang w:val="sr-Latn-ME"/>
        </w:rPr>
        <w:tab/>
        <w:t>MOGUĆA NEŽELJENA DEJSTVA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Kao i svi ljekovi i ovaj lijek može izazvati neželjena dejstva, iako se ona ne moraju javiti kod svakoga.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u w:val="single"/>
          <w:lang w:val="sr-Latn-ME"/>
        </w:rPr>
      </w:pPr>
      <w:r w:rsidRPr="00704219">
        <w:rPr>
          <w:rFonts w:ascii="Times New Roman" w:eastAsia="Times New Roman" w:hAnsi="Times New Roman" w:cs="Times New Roman"/>
          <w:b/>
          <w:u w:val="single"/>
          <w:lang w:val="sr-Latn-ME"/>
        </w:rPr>
        <w:t>Neželjena dejstva koja se mogu javiti tokom anestezije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Sljedeća neželjena dejstva mogu da se jave tokom anestezije (za vrijeme davanja injekcije ili kada ste pospani ili spavate). Sve to nadgleda Vaš ljekar i ako se jave neželjena dejstva ljekar će primijeniti prikladnu terapiju. </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Veoma često</w:t>
      </w:r>
      <w:r w:rsidRPr="00704219">
        <w:rPr>
          <w:rFonts w:ascii="Times New Roman" w:eastAsia="Times New Roman" w:hAnsi="Times New Roman" w:cs="Times New Roman"/>
          <w:lang w:val="sr-Latn-ME"/>
        </w:rPr>
        <w:t xml:space="preserve"> (javljaju se kod više od 1 na 10 pacijenata  koji uzimaju lijek) </w:t>
      </w:r>
    </w:p>
    <w:p w:rsidR="00704219" w:rsidRPr="00704219" w:rsidRDefault="00704219" w:rsidP="00704219">
      <w:pPr>
        <w:numPr>
          <w:ilvl w:val="0"/>
          <w:numId w:val="7"/>
        </w:numPr>
        <w:tabs>
          <w:tab w:val="left" w:pos="720"/>
        </w:tabs>
        <w:spacing w:after="0" w:line="240" w:lineRule="auto"/>
        <w:ind w:right="-29" w:hanging="1014"/>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osjećaj bola na mjestu primjene (u vrijeme kada je injekcija primijenjena, u fazi uvođenja u</w:t>
      </w:r>
    </w:p>
    <w:p w:rsidR="00704219" w:rsidRPr="00704219" w:rsidRDefault="00704219" w:rsidP="00704219">
      <w:pPr>
        <w:tabs>
          <w:tab w:val="left" w:pos="720"/>
        </w:tabs>
        <w:spacing w:after="0" w:line="240" w:lineRule="auto"/>
        <w:ind w:left="426"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     anesteziju)</w:t>
      </w:r>
    </w:p>
    <w:p w:rsidR="00704219" w:rsidRPr="00704219" w:rsidRDefault="00704219" w:rsidP="00704219">
      <w:pPr>
        <w:numPr>
          <w:ilvl w:val="12"/>
          <w:numId w:val="0"/>
        </w:numPr>
        <w:tabs>
          <w:tab w:val="left" w:pos="720"/>
        </w:tabs>
        <w:spacing w:after="0" w:line="240" w:lineRule="auto"/>
        <w:ind w:right="-29" w:hanging="1014"/>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Često</w:t>
      </w:r>
      <w:r w:rsidRPr="00704219">
        <w:rPr>
          <w:rFonts w:ascii="Times New Roman" w:eastAsia="Times New Roman" w:hAnsi="Times New Roman" w:cs="Times New Roman"/>
          <w:lang w:val="sr-Latn-ME"/>
        </w:rPr>
        <w:t xml:space="preserve">  (javljaju se kod 1 ili više pacijenata na 100, odnosno  kod manje od 1 na 10 pacijenata koji uzimaju lijek) </w:t>
      </w:r>
    </w:p>
    <w:p w:rsidR="00704219" w:rsidRPr="00704219" w:rsidRDefault="00704219" w:rsidP="00704219">
      <w:pPr>
        <w:numPr>
          <w:ilvl w:val="0"/>
          <w:numId w:val="7"/>
        </w:numPr>
        <w:tabs>
          <w:tab w:val="left" w:pos="720"/>
        </w:tabs>
        <w:spacing w:after="0" w:line="240" w:lineRule="auto"/>
        <w:ind w:right="-29" w:hanging="1014"/>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nizak krvni pritisak</w:t>
      </w:r>
    </w:p>
    <w:p w:rsidR="00704219" w:rsidRPr="00704219" w:rsidRDefault="00704219" w:rsidP="00704219">
      <w:pPr>
        <w:numPr>
          <w:ilvl w:val="0"/>
          <w:numId w:val="7"/>
        </w:numPr>
        <w:tabs>
          <w:tab w:val="left" w:pos="720"/>
        </w:tabs>
        <w:spacing w:after="0" w:line="240" w:lineRule="auto"/>
        <w:ind w:right="-29" w:hanging="1014"/>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promjene u disanju</w:t>
      </w:r>
    </w:p>
    <w:p w:rsidR="00704219" w:rsidRPr="00704219" w:rsidRDefault="00704219" w:rsidP="00704219">
      <w:pPr>
        <w:numPr>
          <w:ilvl w:val="0"/>
          <w:numId w:val="7"/>
        </w:numPr>
        <w:tabs>
          <w:tab w:val="left" w:pos="720"/>
        </w:tabs>
        <w:spacing w:after="0" w:line="240" w:lineRule="auto"/>
        <w:ind w:right="-29" w:hanging="1014"/>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usporen rad srca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Rijetko</w:t>
      </w:r>
      <w:r w:rsidRPr="00704219">
        <w:rPr>
          <w:rFonts w:ascii="Times New Roman" w:eastAsia="Times New Roman" w:hAnsi="Times New Roman" w:cs="Times New Roman"/>
          <w:lang w:val="sr-Latn-ME"/>
        </w:rPr>
        <w:t xml:space="preserve"> (javljaju se kod 1 ili više pacijenata na 10 000, odnosno kod  manje  od 1 na 1000 pacijenata koji uzimaju lijek) </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trzanje i drhtavica tijela ili grč (moguće i kada se probudite)</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neuobičajena boja urina (moguća i kada se probudite)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Veoma rijetko</w:t>
      </w:r>
      <w:r w:rsidRPr="00704219">
        <w:rPr>
          <w:rFonts w:ascii="Times New Roman" w:eastAsia="Times New Roman" w:hAnsi="Times New Roman" w:cs="Times New Roman"/>
          <w:lang w:val="sr-Latn-ME"/>
        </w:rPr>
        <w:t xml:space="preserve">  (javljaju se kod manje od 1 na 10 000 pacijenata koji uzimanju lijek) </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alergijske reakcije</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zaustavljanje srčanog rada</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lastRenderedPageBreak/>
        <w:t>skupljanje tečnosti u plućima što može dovesti do osjećaja nedostatka vazduha (moguće i kada se probudite)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iCs/>
          <w:lang w:val="sr-Latn-ME"/>
        </w:rPr>
        <w:t xml:space="preserve">Nepoznata učestalost </w:t>
      </w:r>
      <w:r w:rsidRPr="00704219">
        <w:rPr>
          <w:rFonts w:ascii="Times New Roman" w:eastAsia="Times New Roman" w:hAnsi="Times New Roman" w:cs="Times New Roman"/>
          <w:iCs/>
          <w:lang w:val="sr-Latn-ME"/>
        </w:rPr>
        <w:t>(ne može se procijeniti na osnovu dostupnih podataka</w:t>
      </w:r>
      <w:r w:rsidRPr="00704219">
        <w:rPr>
          <w:rFonts w:ascii="Times New Roman" w:eastAsia="Times New Roman" w:hAnsi="Times New Roman" w:cs="Times New Roman"/>
          <w:b/>
          <w:iCs/>
          <w:lang w:val="sr-Latn-ME"/>
        </w:rPr>
        <w:t>)</w:t>
      </w:r>
    </w:p>
    <w:p w:rsidR="00704219" w:rsidRPr="00704219" w:rsidRDefault="00704219" w:rsidP="00704219">
      <w:pPr>
        <w:numPr>
          <w:ilvl w:val="0"/>
          <w:numId w:val="8"/>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Plitko disanje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u w:val="single"/>
          <w:lang w:val="sr-Latn-ME"/>
        </w:rPr>
      </w:pPr>
      <w:r w:rsidRPr="00704219">
        <w:rPr>
          <w:rFonts w:ascii="Times New Roman" w:eastAsia="Times New Roman" w:hAnsi="Times New Roman" w:cs="Times New Roman"/>
          <w:b/>
          <w:u w:val="single"/>
          <w:lang w:val="sr-Latn-ME"/>
        </w:rPr>
        <w:t>Neželjena dejstva koja se mogu javiti nakon anestezije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u w:val="single"/>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Sljedeća neželjena dejstva mogu da se jave poslije anestezije (kada se budite ili nakon buđenja).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Često</w:t>
      </w:r>
      <w:r w:rsidRPr="00704219">
        <w:rPr>
          <w:rFonts w:ascii="Times New Roman" w:eastAsia="Times New Roman" w:hAnsi="Times New Roman" w:cs="Times New Roman"/>
          <w:lang w:val="sr-Latn-ME"/>
        </w:rPr>
        <w:t xml:space="preserve"> (javljaju se kod 1ili više pacijenata na 100, odnosno kod  manje od 1 na 10 pacijenata koji uzimaju lijek)</w:t>
      </w:r>
    </w:p>
    <w:p w:rsidR="00704219" w:rsidRPr="00704219" w:rsidRDefault="00704219" w:rsidP="00704219">
      <w:pPr>
        <w:numPr>
          <w:ilvl w:val="0"/>
          <w:numId w:val="9"/>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osjećaj mučnine </w:t>
      </w:r>
    </w:p>
    <w:p w:rsidR="00704219" w:rsidRPr="00704219" w:rsidRDefault="00704219" w:rsidP="00704219">
      <w:pPr>
        <w:numPr>
          <w:ilvl w:val="0"/>
          <w:numId w:val="9"/>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povraćanje</w:t>
      </w:r>
    </w:p>
    <w:p w:rsidR="00704219" w:rsidRPr="00704219" w:rsidRDefault="00704219" w:rsidP="00704219">
      <w:pPr>
        <w:numPr>
          <w:ilvl w:val="0"/>
          <w:numId w:val="9"/>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glavobolja </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 xml:space="preserve">Povremeno </w:t>
      </w:r>
      <w:r w:rsidRPr="00704219">
        <w:rPr>
          <w:rFonts w:ascii="Times New Roman" w:eastAsia="Times New Roman" w:hAnsi="Times New Roman" w:cs="Times New Roman"/>
          <w:lang w:val="sr-Latn-ME"/>
        </w:rPr>
        <w:t xml:space="preserve">(javljaju se kod 1 ili više pacijenata na 1000, odnosno kod  manje od 1 na 100 pacijenata koji uzimaju lijek) </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oticanje ili crvenilo duž vene ili stvaranje krvnih ugrušaka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Veoma rijetko</w:t>
      </w:r>
      <w:r w:rsidRPr="00704219">
        <w:rPr>
          <w:rFonts w:ascii="Times New Roman" w:eastAsia="Times New Roman" w:hAnsi="Times New Roman" w:cs="Times New Roman"/>
          <w:lang w:val="sr-Latn-ME"/>
        </w:rPr>
        <w:t xml:space="preserve"> (javljaju se kod manje od 1 na 10 000 pacijenata koji uzimaju lijek)</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osjećaj seksualne uzbuđenosti</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visoka temperatura (groznica)</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crvenilo ili nadraženost na mjestu davanja injekcije</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b/>
          <w:lang w:val="sr-Latn-ME"/>
        </w:rPr>
      </w:pPr>
      <w:r w:rsidRPr="00704219">
        <w:rPr>
          <w:rFonts w:ascii="Times New Roman" w:eastAsia="Times New Roman" w:hAnsi="Times New Roman" w:cs="Times New Roman"/>
          <w:lang w:val="sr-Latn-ME"/>
        </w:rPr>
        <w:t>postoperativno stanje besvjesnosti (ukoliko dođe do ovoga, pacijent se oporavlja bez poteškoća)</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b/>
          <w:lang w:val="sr-Latn-ME"/>
        </w:rPr>
      </w:pPr>
      <w:r w:rsidRPr="00704219">
        <w:rPr>
          <w:rFonts w:ascii="Times New Roman" w:eastAsia="Times New Roman" w:hAnsi="Times New Roman" w:cs="Times New Roman"/>
          <w:lang w:val="sr-Latn-ME"/>
        </w:rPr>
        <w:t>oštećenje tkiva</w:t>
      </w:r>
      <w:r w:rsidRPr="00704219">
        <w:rPr>
          <w:rFonts w:ascii="Times New Roman" w:eastAsia="Times New Roman" w:hAnsi="Times New Roman" w:cs="Times New Roman"/>
          <w:b/>
          <w:lang w:val="sr-Latn-ME"/>
        </w:rPr>
        <w:t>.</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 xml:space="preserve">Nepoznata učestalost </w:t>
      </w:r>
      <w:r w:rsidRPr="00704219">
        <w:rPr>
          <w:rFonts w:ascii="Times New Roman" w:eastAsia="Times New Roman" w:hAnsi="Times New Roman" w:cs="Times New Roman"/>
          <w:lang w:val="sr-Latn-ME"/>
        </w:rPr>
        <w:t>(ne može se procijeniti na osnovu dostupnih podataka)</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bol na mjestu primjene</w:t>
      </w:r>
    </w:p>
    <w:p w:rsidR="00704219" w:rsidRPr="00704219" w:rsidRDefault="00704219" w:rsidP="00704219">
      <w:pPr>
        <w:numPr>
          <w:ilvl w:val="0"/>
          <w:numId w:val="1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oticanje na mjestu primjene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Druga moguća neželjena dejstva: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Sljedeća neželjena dejstva su primijećena, u jedinicama intenzivne njege, pri upotrebi viših doza lijeka Propofol 1% MCT Fresenius nego što je preporučeno.</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Veoma rijetko</w:t>
      </w:r>
      <w:r w:rsidRPr="00704219">
        <w:rPr>
          <w:rFonts w:ascii="Times New Roman" w:eastAsia="Times New Roman" w:hAnsi="Times New Roman" w:cs="Times New Roman"/>
          <w:lang w:val="sr-Latn-ME"/>
        </w:rPr>
        <w:t xml:space="preserve"> (javljaju se kod manje od 1 na 10 000 pacijenata koji uzimaju lijek)</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srčana insuficijencija</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upala pankreasa (pankreatitis) što dovodi do jakog bola u stomaku</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velika količina kiseline u Vašoj krvi, što može da dovede do ubrzanog disanja</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povećana količina kalijuma u Vašoj krvi</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visok nivo masnoća u krvi</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promjene u srčanom ritmu</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uvećanje jetre</w:t>
      </w:r>
    </w:p>
    <w:p w:rsidR="00704219" w:rsidRPr="00704219" w:rsidRDefault="00704219" w:rsidP="00704219">
      <w:pPr>
        <w:numPr>
          <w:ilvl w:val="0"/>
          <w:numId w:val="11"/>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bubrežna insuficijencija </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Sljedeća neželjena dejstva su primijećena kod djece u intenzivnoj njezi kada se primjena lijeka Propofol 1% MCT Fresenius naglo prekine.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lastRenderedPageBreak/>
        <w:t>Često</w:t>
      </w:r>
      <w:r w:rsidRPr="00704219">
        <w:rPr>
          <w:rFonts w:ascii="Times New Roman" w:eastAsia="Times New Roman" w:hAnsi="Times New Roman" w:cs="Times New Roman"/>
          <w:lang w:val="sr-Latn-ME"/>
        </w:rPr>
        <w:t xml:space="preserve"> (javljaju se kod 1 ili više pacijenata na 100, odnosno kod  manje od 1 na 10 pacijenata koji uzimaju lijek)</w:t>
      </w:r>
    </w:p>
    <w:p w:rsidR="00704219" w:rsidRPr="00704219" w:rsidRDefault="00704219" w:rsidP="00704219">
      <w:pPr>
        <w:numPr>
          <w:ilvl w:val="0"/>
          <w:numId w:val="12"/>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“simptomi obustave” što uključuje neobično ponašanje, znojenje, drhtavicu i osjećaj nemira</w:t>
      </w:r>
    </w:p>
    <w:p w:rsidR="00704219" w:rsidRPr="00704219" w:rsidRDefault="00704219" w:rsidP="00704219">
      <w:pPr>
        <w:numPr>
          <w:ilvl w:val="0"/>
          <w:numId w:val="12"/>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crvenilo kože</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Nemojte biti zabrinuti ovim spiskom mogućih neželjenih dejstava. Možda Vam se neće javiti nijedno od njih.</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b/>
          <w:lang w:val="sr-Latn-ME"/>
        </w:rPr>
        <w:t>Neželjena dejstva nepoznate učestalosti uključuju</w:t>
      </w:r>
      <w:r w:rsidRPr="00704219">
        <w:rPr>
          <w:rFonts w:ascii="Times New Roman" w:eastAsia="Times New Roman" w:hAnsi="Times New Roman" w:cs="Times New Roman"/>
          <w:lang w:val="sr-Latn-ME"/>
        </w:rPr>
        <w:t>:</w:t>
      </w:r>
    </w:p>
    <w:p w:rsidR="00704219" w:rsidRPr="00704219" w:rsidRDefault="00704219" w:rsidP="00704219">
      <w:pPr>
        <w:numPr>
          <w:ilvl w:val="0"/>
          <w:numId w:val="13"/>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euforično raspoloženje</w:t>
      </w:r>
    </w:p>
    <w:p w:rsidR="00704219" w:rsidRPr="00704219" w:rsidRDefault="00704219" w:rsidP="00704219">
      <w:pPr>
        <w:numPr>
          <w:ilvl w:val="0"/>
          <w:numId w:val="13"/>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nevoljne pokrete</w:t>
      </w:r>
    </w:p>
    <w:p w:rsidR="00704219" w:rsidRPr="00704219" w:rsidRDefault="00704219" w:rsidP="00704219">
      <w:pPr>
        <w:numPr>
          <w:ilvl w:val="0"/>
          <w:numId w:val="13"/>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zloupotrebu lijeka i zavisnost, posebno od strane zdravstvenih radnika</w:t>
      </w:r>
    </w:p>
    <w:p w:rsidR="00704219" w:rsidRPr="00704219" w:rsidRDefault="00704219" w:rsidP="00704219">
      <w:pPr>
        <w:numPr>
          <w:ilvl w:val="0"/>
          <w:numId w:val="13"/>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abnormalan EKG</w:t>
      </w:r>
    </w:p>
    <w:p w:rsidR="00704219" w:rsidRPr="00704219" w:rsidRDefault="00704219" w:rsidP="00704219">
      <w:pPr>
        <w:numPr>
          <w:ilvl w:val="0"/>
          <w:numId w:val="13"/>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razgradnju mišićnih ćelija (rabdomioliza)</w:t>
      </w: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Recite svom ljekaru ili medicinskoj sestri ako primijetite bilo koje od neželjenih dejstava, kao i ona koja ovdje nijesu navedena.</w:t>
      </w:r>
    </w:p>
    <w:p w:rsidR="00704219" w:rsidRPr="00704219" w:rsidRDefault="00704219" w:rsidP="00704219">
      <w:pPr>
        <w:spacing w:after="0" w:line="240" w:lineRule="auto"/>
        <w:jc w:val="both"/>
        <w:rPr>
          <w:rFonts w:ascii="Times New Roman" w:eastAsia="Calibri" w:hAnsi="Times New Roman" w:cs="Times New Roman"/>
          <w:spacing w:val="-5"/>
          <w:u w:val="single"/>
          <w:lang w:val="sr-Latn-ME"/>
        </w:rPr>
      </w:pPr>
    </w:p>
    <w:p w:rsidR="00704219" w:rsidRPr="00704219" w:rsidRDefault="00704219" w:rsidP="00704219">
      <w:pPr>
        <w:spacing w:after="0" w:line="240" w:lineRule="auto"/>
        <w:jc w:val="both"/>
        <w:rPr>
          <w:rFonts w:ascii="Times New Roman" w:eastAsia="Calibri" w:hAnsi="Times New Roman" w:cs="Times New Roman"/>
          <w:spacing w:val="-5"/>
          <w:u w:val="single"/>
          <w:lang w:val="sr-Latn-ME"/>
        </w:rPr>
      </w:pPr>
      <w:r w:rsidRPr="00704219">
        <w:rPr>
          <w:rFonts w:ascii="Times New Roman" w:eastAsia="Calibri" w:hAnsi="Times New Roman" w:cs="Times New Roman"/>
          <w:spacing w:val="-5"/>
          <w:u w:val="single"/>
          <w:lang w:val="sr-Latn-ME"/>
        </w:rPr>
        <w:t>Prijavljivanje sumnji na neželjena dejstva</w:t>
      </w:r>
    </w:p>
    <w:p w:rsidR="00704219" w:rsidRPr="00704219" w:rsidRDefault="00704219" w:rsidP="00704219">
      <w:pPr>
        <w:spacing w:after="0" w:line="240" w:lineRule="auto"/>
        <w:jc w:val="both"/>
        <w:rPr>
          <w:rFonts w:ascii="Times New Roman" w:eastAsia="Calibri" w:hAnsi="Times New Roman" w:cs="Times New Roman"/>
          <w:spacing w:val="-5"/>
          <w:u w:val="single"/>
          <w:lang w:val="sr-Latn-ME"/>
        </w:rPr>
      </w:pPr>
    </w:p>
    <w:p w:rsidR="00704219" w:rsidRPr="00704219" w:rsidRDefault="00704219" w:rsidP="00704219">
      <w:pPr>
        <w:spacing w:after="0" w:line="240" w:lineRule="auto"/>
        <w:jc w:val="both"/>
        <w:rPr>
          <w:rFonts w:ascii="Times New Roman" w:eastAsia="Calibri" w:hAnsi="Times New Roman" w:cs="Times New Roman"/>
          <w:spacing w:val="-5"/>
          <w:u w:val="single"/>
          <w:lang w:val="sr-Latn-ME"/>
        </w:rPr>
      </w:pPr>
      <w:r w:rsidRPr="00704219">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704219">
        <w:rPr>
          <w:rFonts w:ascii="Times New Roman" w:eastAsia="Calibri" w:hAnsi="Times New Roman" w:cs="Times New Roman"/>
          <w:spacing w:val="-4"/>
          <w:lang w:val="sr-Latn-ME"/>
        </w:rPr>
        <w:t xml:space="preserve">. </w:t>
      </w:r>
      <w:r w:rsidRPr="00704219">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t xml:space="preserve">5. </w:t>
      </w:r>
      <w:r w:rsidRPr="00704219">
        <w:rPr>
          <w:rFonts w:ascii="Times New Roman" w:eastAsia="Times New Roman" w:hAnsi="Times New Roman" w:cs="Times New Roman"/>
          <w:b/>
          <w:bCs/>
          <w:lang w:val="sr-Latn-ME"/>
        </w:rPr>
        <w:tab/>
        <w:t xml:space="preserve">KAKO ČUVATI LIJEK PROPOFOL 1% MCT FRESENIUS </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Lijek čuvajte van pogleda i domašaja djece.</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Ovaj lijek se ne smije upotrijebiti nakon isteka roka upotrebe navedenog na kutiji iza oznake „Važi do“. Rok upotrebe odnosi se na posljednji dan navedenog mjeseca.</w:t>
      </w:r>
    </w:p>
    <w:p w:rsidR="00704219" w:rsidRPr="00704219" w:rsidRDefault="00704219" w:rsidP="00704219">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Čuvati na temperaturi do 25°C.</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Ne zamrzavati.</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Nakon prvog otvaranja lijek se mora odmah upotrijebiti.</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Sisteme za primjenu nerazblaženog lijeka Propofol 1% MCT Fresenius treba zamijeniti 12 sati nakon otvaranja ampule ili bočice. </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Razblaživanje rastvorom glukoze za injekciju 50 mg/ml (5 %) ili rastvorom natrijum hlorida za injekciju 9 mg/ml (0,9 %) ili rastvorom lidokaina bez konzervansa za injekciju 10 mg/ml (1 %) (najmanje 2 mg propofola po ml) treba da se vrši aseptično (u kontrolisanim i validiranim uslovima) neposredno prije upotrebe i mješavinu treba primijeniti u roku od 6 sati nakon pripreme.</w:t>
      </w:r>
    </w:p>
    <w:p w:rsidR="00704219" w:rsidRPr="00704219" w:rsidRDefault="00704219" w:rsidP="00704219">
      <w:pPr>
        <w:spacing w:after="0" w:line="240" w:lineRule="auto"/>
        <w:jc w:val="both"/>
        <w:rPr>
          <w:rFonts w:ascii="Times New Roman" w:eastAsia="Times New Roman" w:hAnsi="Times New Roman" w:cs="Times New Roman"/>
          <w:b/>
          <w:bCs/>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eastAsia="hr-HR"/>
        </w:rPr>
      </w:pPr>
      <w:r w:rsidRPr="00704219">
        <w:rPr>
          <w:rFonts w:ascii="Times New Roman" w:eastAsia="Times New Roman" w:hAnsi="Times New Roman" w:cs="Times New Roman"/>
          <w:lang w:val="sr-Latn-ME" w:eastAsia="hr-HR"/>
        </w:rPr>
        <w:t>Ljekove ne treba bacati u kanalizaciju, niti kućni otpad. Ove mjere pomažu očuvanju životne sredine.</w:t>
      </w:r>
    </w:p>
    <w:p w:rsidR="00704219" w:rsidRPr="00704219" w:rsidRDefault="00704219" w:rsidP="00704219">
      <w:pPr>
        <w:spacing w:after="0" w:line="240" w:lineRule="auto"/>
        <w:jc w:val="both"/>
        <w:rPr>
          <w:rFonts w:ascii="Times New Roman" w:eastAsia="Times New Roman" w:hAnsi="Times New Roman" w:cs="Times New Roman"/>
          <w:b/>
          <w:bCs/>
          <w:lang w:val="sr-Latn-ME" w:eastAsia="hr-HR"/>
        </w:rPr>
      </w:pPr>
      <w:r w:rsidRPr="00704219">
        <w:rPr>
          <w:rFonts w:ascii="Times New Roman" w:eastAsia="Times New Roman" w:hAnsi="Times New Roman" w:cs="Times New Roman"/>
          <w:lang w:val="sr-Latn-ME" w:eastAsia="hr-HR"/>
        </w:rPr>
        <w:t>Neupotrijebljeni lijek se uništava u skladu sa važećim propisima.</w:t>
      </w:r>
    </w:p>
    <w:p w:rsidR="00704219" w:rsidRPr="00704219" w:rsidRDefault="00704219" w:rsidP="00704219">
      <w:pPr>
        <w:spacing w:after="0" w:line="240" w:lineRule="auto"/>
        <w:jc w:val="both"/>
        <w:rPr>
          <w:rFonts w:ascii="Times New Roman" w:eastAsia="Times New Roman" w:hAnsi="Times New Roman" w:cs="Times New Roman"/>
          <w:bCs/>
          <w:lang w:val="sr-Latn-ME"/>
        </w:rPr>
      </w:pPr>
    </w:p>
    <w:p w:rsidR="00704219" w:rsidRPr="00704219" w:rsidRDefault="00704219" w:rsidP="00704219">
      <w:pPr>
        <w:tabs>
          <w:tab w:val="left" w:pos="540"/>
          <w:tab w:val="left" w:pos="569"/>
        </w:tabs>
        <w:spacing w:after="0" w:line="240" w:lineRule="auto"/>
        <w:jc w:val="both"/>
        <w:rPr>
          <w:rFonts w:ascii="Times New Roman" w:eastAsia="Times New Roman" w:hAnsi="Times New Roman" w:cs="Times New Roman"/>
          <w:b/>
          <w:bCs/>
          <w:lang w:val="sr-Latn-ME"/>
        </w:rPr>
      </w:pPr>
      <w:r w:rsidRPr="00704219">
        <w:rPr>
          <w:rFonts w:ascii="Times New Roman" w:eastAsia="Times New Roman" w:hAnsi="Times New Roman" w:cs="Times New Roman"/>
          <w:b/>
          <w:bCs/>
          <w:lang w:val="sr-Latn-ME"/>
        </w:rPr>
        <w:lastRenderedPageBreak/>
        <w:t xml:space="preserve">6. </w:t>
      </w:r>
      <w:r w:rsidRPr="00704219">
        <w:rPr>
          <w:rFonts w:ascii="Times New Roman" w:eastAsia="Times New Roman" w:hAnsi="Times New Roman" w:cs="Times New Roman"/>
          <w:b/>
          <w:bCs/>
          <w:lang w:val="sr-Latn-ME"/>
        </w:rPr>
        <w:tab/>
        <w:t xml:space="preserve">SADRŽAJ PAKOVANJA I DODATNE INFORMACIJE </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bCs/>
          <w:lang w:val="sr-Latn-ME"/>
        </w:rPr>
        <w:t>Šta sadrži lijek Propofol 1% MCT Fresenius 10 mg/ml</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704219" w:rsidP="00704219">
      <w:pPr>
        <w:keepNext/>
        <w:numPr>
          <w:ilvl w:val="0"/>
          <w:numId w:val="3"/>
        </w:numPr>
        <w:tabs>
          <w:tab w:val="left" w:pos="720"/>
        </w:tabs>
        <w:spacing w:after="0" w:line="240" w:lineRule="auto"/>
        <w:ind w:left="567" w:right="-2" w:hanging="567"/>
        <w:jc w:val="both"/>
        <w:rPr>
          <w:rFonts w:ascii="Times New Roman" w:eastAsia="Times New Roman" w:hAnsi="Times New Roman" w:cs="Times New Roman"/>
          <w:i/>
          <w:lang w:val="sr-Latn-ME"/>
        </w:rPr>
      </w:pPr>
      <w:r w:rsidRPr="00704219">
        <w:rPr>
          <w:rFonts w:ascii="Times New Roman" w:eastAsia="Times New Roman" w:hAnsi="Times New Roman" w:cs="Times New Roman"/>
          <w:lang w:val="sr-Latn-ME"/>
        </w:rPr>
        <w:t xml:space="preserve">Aktivna supstanca je propofol. </w:t>
      </w:r>
    </w:p>
    <w:p w:rsidR="00704219" w:rsidRPr="00704219" w:rsidRDefault="00704219" w:rsidP="00704219">
      <w:pPr>
        <w:keepNext/>
        <w:tabs>
          <w:tab w:val="left" w:pos="720"/>
        </w:tabs>
        <w:spacing w:after="0" w:line="240" w:lineRule="auto"/>
        <w:ind w:left="567" w:right="-2"/>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1 ml emulzije sadrži 10 mg propofola.</w:t>
      </w:r>
    </w:p>
    <w:p w:rsidR="00704219" w:rsidRPr="00704219" w:rsidRDefault="00704219" w:rsidP="00704219">
      <w:pPr>
        <w:keepNext/>
        <w:tabs>
          <w:tab w:val="left" w:pos="720"/>
        </w:tabs>
        <w:spacing w:after="0" w:line="240" w:lineRule="auto"/>
        <w:ind w:left="567" w:right="-2"/>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Ampula od 20 ml emulzije sadrži 200 mg propofola.</w:t>
      </w:r>
    </w:p>
    <w:p w:rsidR="00704219" w:rsidRPr="00704219" w:rsidRDefault="00704219" w:rsidP="00704219">
      <w:pPr>
        <w:keepNext/>
        <w:tabs>
          <w:tab w:val="left" w:pos="720"/>
        </w:tabs>
        <w:spacing w:after="0" w:line="240" w:lineRule="auto"/>
        <w:ind w:left="567" w:right="-2"/>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Bočica od 20 ml emulzije sadrži 200 mg propofola.</w:t>
      </w:r>
    </w:p>
    <w:p w:rsidR="00704219" w:rsidRPr="00704219" w:rsidRDefault="00704219" w:rsidP="00704219">
      <w:pPr>
        <w:keepNext/>
        <w:numPr>
          <w:ilvl w:val="0"/>
          <w:numId w:val="3"/>
        </w:numPr>
        <w:tabs>
          <w:tab w:val="left" w:pos="720"/>
        </w:tabs>
        <w:spacing w:after="0" w:line="240" w:lineRule="auto"/>
        <w:ind w:left="567" w:right="-2" w:hanging="567"/>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Pomoćne supstance su: sojino ulje, prečišćeno, trigliceridi, srednje dužine lanca, fosfatidi jajeta, prečišćeni, glicerol, oleinska kiselina, natrijum hidroksid, voda za injekcije.</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 xml:space="preserve">Kako izgleda lijek </w:t>
      </w:r>
      <w:r w:rsidRPr="00704219">
        <w:rPr>
          <w:rFonts w:ascii="Times New Roman" w:eastAsia="Times New Roman" w:hAnsi="Times New Roman" w:cs="Times New Roman"/>
          <w:b/>
          <w:bCs/>
          <w:lang w:val="sr-Latn-ME"/>
        </w:rPr>
        <w:t>Propofol 1% MCT Fresenius 10 mg/ml</w:t>
      </w:r>
      <w:r w:rsidRPr="00704219">
        <w:rPr>
          <w:rFonts w:ascii="Times New Roman" w:eastAsia="Times New Roman" w:hAnsi="Times New Roman" w:cs="Times New Roman"/>
          <w:b/>
          <w:lang w:val="sr-Latn-ME"/>
        </w:rPr>
        <w:t xml:space="preserve"> i sadržaj pakovanja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Lijek Propofol 1% MCT Fresenius je bijela emulzija za injekciju/infuziju, tipa ulje u vodi. </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Lijek Propofol 1% MCT Fresenius je dostupan u bezbojnim staklenim ampulama ili staklenim bočicama. Staklene bočice su zatvorene gumenim zatvaračem.</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u w:val="single"/>
          <w:lang w:val="sr-Latn-ME"/>
        </w:rPr>
      </w:pPr>
      <w:r w:rsidRPr="00704219">
        <w:rPr>
          <w:rFonts w:ascii="Times New Roman" w:eastAsia="Times New Roman" w:hAnsi="Times New Roman" w:cs="Times New Roman"/>
          <w:u w:val="single"/>
          <w:lang w:val="sr-Latn-ME"/>
        </w:rPr>
        <w:t>Veličine pakovanja:</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Pakovanje sa 5 staklenih ampula sa 20 ml emulzije.</w:t>
      </w: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Pakovanje sa 10 staklenih bočica sa 20 ml emulzije.</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Nosilac dozvole i proizvođač</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EC3264" w:rsidRPr="00EC3264" w:rsidRDefault="00704219" w:rsidP="00EC3264">
      <w:pPr>
        <w:tabs>
          <w:tab w:val="left" w:pos="1560"/>
        </w:tabs>
        <w:spacing w:after="0" w:line="240" w:lineRule="auto"/>
        <w:ind w:left="1560" w:hanging="1560"/>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 xml:space="preserve">Nosilac dozvole: </w:t>
      </w:r>
      <w:r w:rsidRPr="00704219">
        <w:rPr>
          <w:rFonts w:ascii="Times New Roman" w:eastAsia="Times New Roman" w:hAnsi="Times New Roman" w:cs="Times New Roman"/>
          <w:lang w:val="sr-Latn-ME"/>
        </w:rPr>
        <w:tab/>
      </w:r>
      <w:r w:rsidR="00EC3264" w:rsidRPr="00EC3264">
        <w:rPr>
          <w:rFonts w:ascii="Times New Roman" w:eastAsia="Times New Roman" w:hAnsi="Times New Roman" w:cs="Times New Roman"/>
          <w:lang w:val="sr-Latn-ME"/>
        </w:rPr>
        <w:t>Amicus Phama d.o.o. Podgorica</w:t>
      </w:r>
    </w:p>
    <w:p w:rsidR="00EC3264" w:rsidRPr="00EC3264" w:rsidRDefault="00EC3264" w:rsidP="00EC3264">
      <w:pPr>
        <w:tabs>
          <w:tab w:val="left" w:pos="1560"/>
        </w:tabs>
        <w:spacing w:after="0" w:line="240" w:lineRule="auto"/>
        <w:ind w:left="1560" w:hanging="1560"/>
        <w:jc w:val="both"/>
        <w:rPr>
          <w:rFonts w:ascii="Times New Roman" w:eastAsia="Times New Roman" w:hAnsi="Times New Roman" w:cs="Times New Roman"/>
          <w:lang w:val="sr-Latn-ME"/>
        </w:rPr>
      </w:pPr>
      <w:r>
        <w:rPr>
          <w:rFonts w:ascii="Times New Roman" w:eastAsia="Times New Roman" w:hAnsi="Times New Roman" w:cs="Times New Roman"/>
          <w:lang w:val="sr-Latn-ME"/>
        </w:rPr>
        <w:tab/>
      </w:r>
      <w:r w:rsidRPr="00EC3264">
        <w:rPr>
          <w:rFonts w:ascii="Times New Roman" w:eastAsia="Times New Roman" w:hAnsi="Times New Roman" w:cs="Times New Roman"/>
          <w:lang w:val="sr-Latn-ME"/>
        </w:rPr>
        <w:t>Bulevar Džordža Vašingtona br. 51, Podgorica, Crna Gora</w:t>
      </w:r>
    </w:p>
    <w:p w:rsidR="00704219" w:rsidRPr="00704219" w:rsidRDefault="00704219" w:rsidP="00704219">
      <w:pPr>
        <w:tabs>
          <w:tab w:val="left" w:pos="1560"/>
        </w:tabs>
        <w:spacing w:after="0" w:line="240" w:lineRule="auto"/>
        <w:ind w:left="1560" w:hanging="1560"/>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Proizvođač: Fresenius Kabi Austria GmbH, Hafnerstrasse 36, 8055 Graz, Austrija</w:t>
      </w:r>
    </w:p>
    <w:p w:rsidR="00704219" w:rsidRPr="00704219" w:rsidRDefault="00704219" w:rsidP="00704219">
      <w:pPr>
        <w:spacing w:after="0" w:line="240" w:lineRule="auto"/>
        <w:ind w:left="1095"/>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Fresenius Kabi AB, Rapsgatan 7, Uppsala, 75174, Švedska (samo za pakovanje od 5 ampula)</w:t>
      </w:r>
    </w:p>
    <w:p w:rsidR="00704219" w:rsidRPr="00704219" w:rsidRDefault="00704219" w:rsidP="00704219">
      <w:pPr>
        <w:spacing w:after="0" w:line="240" w:lineRule="auto"/>
        <w:jc w:val="both"/>
        <w:rPr>
          <w:rFonts w:ascii="Times New Roman" w:eastAsia="Times New Roman" w:hAnsi="Times New Roman" w:cs="Times New Roman"/>
          <w:lang w:val="sr-Latn-ME"/>
        </w:rPr>
      </w:pPr>
      <w:bookmarkStart w:id="3" w:name="_GoBack"/>
      <w:bookmarkEnd w:id="3"/>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Režim izdavanja lijeka</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lang w:val="sr-Latn-ME"/>
        </w:rPr>
      </w:pPr>
      <w:r w:rsidRPr="00704219">
        <w:rPr>
          <w:rFonts w:ascii="Times New Roman" w:eastAsia="Times New Roman" w:hAnsi="Times New Roman" w:cs="Times New Roman"/>
          <w:lang w:val="sr-Latn-ME"/>
        </w:rPr>
        <w:t>Ograničen recept.</w:t>
      </w:r>
    </w:p>
    <w:p w:rsidR="00704219" w:rsidRPr="00704219" w:rsidRDefault="00704219" w:rsidP="00704219">
      <w:pPr>
        <w:spacing w:after="0" w:line="240" w:lineRule="auto"/>
        <w:jc w:val="both"/>
        <w:rPr>
          <w:rFonts w:ascii="Times New Roman" w:eastAsia="Times New Roman" w:hAnsi="Times New Roman" w:cs="Times New Roman"/>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Broj i datum dozvole</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Default="00704219" w:rsidP="00704219">
      <w:pPr>
        <w:tabs>
          <w:tab w:val="left" w:pos="540"/>
          <w:tab w:val="left" w:pos="569"/>
        </w:tabs>
        <w:spacing w:after="0" w:line="240" w:lineRule="auto"/>
        <w:jc w:val="both"/>
        <w:rPr>
          <w:rFonts w:ascii="Times New Roman" w:eastAsia="Times New Roman" w:hAnsi="Times New Roman" w:cs="Times New Roman"/>
          <w:bCs/>
          <w:lang w:val="sr-Latn-CS"/>
        </w:rPr>
      </w:pPr>
      <w:r w:rsidRPr="00704219">
        <w:rPr>
          <w:rFonts w:ascii="Times New Roman" w:eastAsia="Times New Roman" w:hAnsi="Times New Roman" w:cs="Times New Roman"/>
          <w:bCs/>
          <w:lang w:val="sr-Latn-CS"/>
        </w:rPr>
        <w:t>Propofol 1% MCT Fresenius, emulzija za injekciju/infuziju, 10 mg/ml, ampula, 5 x 20 ml:</w:t>
      </w:r>
    </w:p>
    <w:p w:rsidR="006C49C3" w:rsidRPr="00704219" w:rsidRDefault="006C49C3" w:rsidP="00704219">
      <w:pPr>
        <w:tabs>
          <w:tab w:val="left" w:pos="540"/>
          <w:tab w:val="left" w:pos="569"/>
        </w:tabs>
        <w:spacing w:after="0" w:line="240" w:lineRule="auto"/>
        <w:jc w:val="both"/>
        <w:rPr>
          <w:rFonts w:ascii="Times New Roman" w:eastAsia="Times New Roman" w:hAnsi="Times New Roman" w:cs="Times New Roman"/>
          <w:bCs/>
          <w:lang w:val="sr-Latn-CS"/>
        </w:rPr>
      </w:pPr>
      <w:r w:rsidRPr="00F85196">
        <w:rPr>
          <w:rFonts w:ascii="Times New Roman" w:eastAsia="Times New Roman" w:hAnsi="Times New Roman" w:cs="Times New Roman"/>
          <w:bCs/>
          <w:lang w:val="sr-Latn-CS"/>
        </w:rPr>
        <w:t xml:space="preserve">2030/19/264 </w:t>
      </w:r>
      <w:r>
        <w:rPr>
          <w:rFonts w:ascii="Times New Roman" w:eastAsia="Times New Roman" w:hAnsi="Times New Roman" w:cs="Times New Roman"/>
          <w:bCs/>
          <w:lang w:val="sr-Latn-CS"/>
        </w:rPr>
        <w:t>–</w:t>
      </w:r>
      <w:r w:rsidRPr="00F85196">
        <w:rPr>
          <w:rFonts w:ascii="Times New Roman" w:eastAsia="Times New Roman" w:hAnsi="Times New Roman" w:cs="Times New Roman"/>
          <w:bCs/>
          <w:lang w:val="sr-Latn-CS"/>
        </w:rPr>
        <w:t xml:space="preserve"> 5229</w:t>
      </w:r>
      <w:r>
        <w:rPr>
          <w:rFonts w:ascii="Times New Roman" w:eastAsia="Times New Roman" w:hAnsi="Times New Roman" w:cs="Times New Roman"/>
          <w:bCs/>
          <w:lang w:val="sr-Latn-CS"/>
        </w:rPr>
        <w:t xml:space="preserve"> od 30.07.2019. godine</w:t>
      </w:r>
    </w:p>
    <w:p w:rsidR="00704219" w:rsidRDefault="00704219" w:rsidP="00704219">
      <w:pPr>
        <w:tabs>
          <w:tab w:val="left" w:pos="540"/>
          <w:tab w:val="left" w:pos="569"/>
        </w:tabs>
        <w:spacing w:after="0" w:line="240" w:lineRule="auto"/>
        <w:jc w:val="both"/>
        <w:rPr>
          <w:rFonts w:ascii="Times New Roman" w:eastAsia="Times New Roman" w:hAnsi="Times New Roman" w:cs="Times New Roman"/>
          <w:bCs/>
          <w:lang w:val="sr-Latn-CS"/>
        </w:rPr>
      </w:pPr>
      <w:r w:rsidRPr="00704219">
        <w:rPr>
          <w:rFonts w:ascii="Times New Roman" w:eastAsia="Times New Roman" w:hAnsi="Times New Roman" w:cs="Times New Roman"/>
          <w:bCs/>
          <w:lang w:val="sr-Latn-CS"/>
        </w:rPr>
        <w:t>Propofol 1% MCT Fresenius, emulzija za injekciju/infuziju, 10 mg/ml, bočica, staklena, 10 x 20 ml:</w:t>
      </w:r>
    </w:p>
    <w:p w:rsidR="006C49C3" w:rsidRPr="00704219" w:rsidRDefault="006C49C3" w:rsidP="00704219">
      <w:pPr>
        <w:tabs>
          <w:tab w:val="left" w:pos="540"/>
          <w:tab w:val="left" w:pos="569"/>
        </w:tabs>
        <w:spacing w:after="0" w:line="240" w:lineRule="auto"/>
        <w:jc w:val="both"/>
        <w:rPr>
          <w:rFonts w:ascii="Times New Roman" w:eastAsia="Times New Roman" w:hAnsi="Times New Roman" w:cs="Times New Roman"/>
          <w:bCs/>
          <w:lang w:val="sr-Latn-CS"/>
        </w:rPr>
      </w:pPr>
      <w:r w:rsidRPr="00F85196">
        <w:rPr>
          <w:rFonts w:ascii="Times New Roman" w:eastAsia="Times New Roman" w:hAnsi="Times New Roman" w:cs="Times New Roman"/>
          <w:bCs/>
          <w:lang w:val="sr-Latn-CS"/>
        </w:rPr>
        <w:t xml:space="preserve">2030/19/265 </w:t>
      </w:r>
      <w:r>
        <w:rPr>
          <w:rFonts w:ascii="Times New Roman" w:eastAsia="Times New Roman" w:hAnsi="Times New Roman" w:cs="Times New Roman"/>
          <w:bCs/>
          <w:lang w:val="sr-Latn-CS"/>
        </w:rPr>
        <w:t>–</w:t>
      </w:r>
      <w:r w:rsidRPr="00F85196">
        <w:rPr>
          <w:rFonts w:ascii="Times New Roman" w:eastAsia="Times New Roman" w:hAnsi="Times New Roman" w:cs="Times New Roman"/>
          <w:bCs/>
          <w:lang w:val="sr-Latn-CS"/>
        </w:rPr>
        <w:t xml:space="preserve"> 5230</w:t>
      </w:r>
      <w:r>
        <w:rPr>
          <w:rFonts w:ascii="Times New Roman" w:eastAsia="Times New Roman" w:hAnsi="Times New Roman" w:cs="Times New Roman"/>
          <w:bCs/>
          <w:lang w:val="sr-Latn-CS"/>
        </w:rPr>
        <w:t xml:space="preserve"> od 30.07.2019. godine</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704219" w:rsidP="00704219">
      <w:pPr>
        <w:spacing w:after="0" w:line="240" w:lineRule="auto"/>
        <w:jc w:val="both"/>
        <w:rPr>
          <w:rFonts w:ascii="Times New Roman" w:eastAsia="Times New Roman" w:hAnsi="Times New Roman" w:cs="Times New Roman"/>
          <w:b/>
          <w:lang w:val="sr-Latn-ME"/>
        </w:rPr>
      </w:pPr>
      <w:r w:rsidRPr="00704219">
        <w:rPr>
          <w:rFonts w:ascii="Times New Roman" w:eastAsia="Times New Roman" w:hAnsi="Times New Roman" w:cs="Times New Roman"/>
          <w:b/>
          <w:lang w:val="sr-Latn-ME"/>
        </w:rPr>
        <w:t>Ovo uputstvo je posljednji put odobreno</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704219" w:rsidRPr="00704219" w:rsidRDefault="006C49C3" w:rsidP="00704219">
      <w:pPr>
        <w:spacing w:after="0" w:line="240" w:lineRule="auto"/>
        <w:jc w:val="both"/>
        <w:rPr>
          <w:rFonts w:ascii="Times New Roman" w:eastAsia="Times New Roman" w:hAnsi="Times New Roman" w:cs="Times New Roman"/>
          <w:b/>
          <w:lang w:val="sr-Latn-ME"/>
        </w:rPr>
      </w:pPr>
      <w:r w:rsidRPr="00523189">
        <w:rPr>
          <w:rFonts w:ascii="Times New Roman" w:eastAsia="Times New Roman" w:hAnsi="Times New Roman" w:cs="Times New Roman"/>
          <w:bCs/>
          <w:lang w:val="sr-Latn-ME"/>
        </w:rPr>
        <w:t>Jul, 2019. godine</w:t>
      </w:r>
    </w:p>
    <w:p w:rsidR="00704219" w:rsidRPr="00704219" w:rsidRDefault="00704219" w:rsidP="00704219">
      <w:pPr>
        <w:spacing w:after="0" w:line="240" w:lineRule="auto"/>
        <w:jc w:val="both"/>
        <w:rPr>
          <w:rFonts w:ascii="Times New Roman" w:eastAsia="Times New Roman" w:hAnsi="Times New Roman" w:cs="Times New Roman"/>
          <w:b/>
          <w:lang w:val="sr-Latn-ME"/>
        </w:rPr>
      </w:pPr>
    </w:p>
    <w:p w:rsidR="00DA1FB0" w:rsidRPr="00704219" w:rsidRDefault="00DA1FB0" w:rsidP="00704219">
      <w:pPr>
        <w:spacing w:after="0" w:line="240" w:lineRule="auto"/>
        <w:jc w:val="both"/>
        <w:rPr>
          <w:rFonts w:ascii="Times New Roman" w:hAnsi="Times New Roman" w:cs="Times New Roman"/>
        </w:rPr>
      </w:pPr>
    </w:p>
    <w:sectPr w:rsidR="00DA1FB0" w:rsidRPr="00704219"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314" w:rsidRDefault="00284314" w:rsidP="00FF2B5A">
      <w:pPr>
        <w:spacing w:after="0" w:line="240" w:lineRule="auto"/>
      </w:pPr>
      <w:r>
        <w:separator/>
      </w:r>
    </w:p>
  </w:endnote>
  <w:endnote w:type="continuationSeparator" w:id="0">
    <w:p w:rsidR="00284314" w:rsidRDefault="00284314"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EC326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EC3264">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314" w:rsidRDefault="00284314" w:rsidP="00FF2B5A">
      <w:pPr>
        <w:spacing w:after="0" w:line="240" w:lineRule="auto"/>
      </w:pPr>
      <w:r>
        <w:separator/>
      </w:r>
    </w:p>
  </w:footnote>
  <w:footnote w:type="continuationSeparator" w:id="0">
    <w:p w:rsidR="00284314" w:rsidRDefault="00284314"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704219">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04219" w:rsidRPr="00704219" w:rsidRDefault="00704219" w:rsidP="00704219">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52821"/>
    <w:multiLevelType w:val="hybridMultilevel"/>
    <w:tmpl w:val="49060216"/>
    <w:lvl w:ilvl="0" w:tplc="04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15BB52F5"/>
    <w:multiLevelType w:val="hybridMultilevel"/>
    <w:tmpl w:val="844A847E"/>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7E40A5E"/>
    <w:multiLevelType w:val="hybridMultilevel"/>
    <w:tmpl w:val="F328D3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0BD7562"/>
    <w:multiLevelType w:val="hybridMultilevel"/>
    <w:tmpl w:val="E08AA8A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DA0965"/>
    <w:multiLevelType w:val="hybridMultilevel"/>
    <w:tmpl w:val="3BF6BF04"/>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B3D5E02"/>
    <w:multiLevelType w:val="hybridMultilevel"/>
    <w:tmpl w:val="C0B43EA6"/>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D51E3E"/>
    <w:multiLevelType w:val="hybridMultilevel"/>
    <w:tmpl w:val="CEFEA084"/>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57D30DF1"/>
    <w:multiLevelType w:val="hybridMultilevel"/>
    <w:tmpl w:val="7A2A3C7A"/>
    <w:lvl w:ilvl="0" w:tplc="08090001">
      <w:start w:val="1"/>
      <w:numFmt w:val="bullet"/>
      <w:lvlText w:val=""/>
      <w:lvlJc w:val="left"/>
      <w:pPr>
        <w:ind w:left="678" w:hanging="360"/>
      </w:pPr>
      <w:rPr>
        <w:rFonts w:ascii="Symbol" w:hAnsi="Symbol" w:hint="default"/>
      </w:rPr>
    </w:lvl>
    <w:lvl w:ilvl="1" w:tplc="08090003">
      <w:start w:val="1"/>
      <w:numFmt w:val="bullet"/>
      <w:lvlText w:val="o"/>
      <w:lvlJc w:val="left"/>
      <w:pPr>
        <w:ind w:left="1398" w:hanging="360"/>
      </w:pPr>
      <w:rPr>
        <w:rFonts w:ascii="Courier New" w:hAnsi="Courier New" w:cs="Courier New" w:hint="default"/>
      </w:rPr>
    </w:lvl>
    <w:lvl w:ilvl="2" w:tplc="08090005">
      <w:start w:val="1"/>
      <w:numFmt w:val="bullet"/>
      <w:lvlText w:val=""/>
      <w:lvlJc w:val="left"/>
      <w:pPr>
        <w:ind w:left="2118" w:hanging="360"/>
      </w:pPr>
      <w:rPr>
        <w:rFonts w:ascii="Wingdings" w:hAnsi="Wingdings" w:hint="default"/>
      </w:rPr>
    </w:lvl>
    <w:lvl w:ilvl="3" w:tplc="08090001">
      <w:start w:val="1"/>
      <w:numFmt w:val="bullet"/>
      <w:lvlText w:val=""/>
      <w:lvlJc w:val="left"/>
      <w:pPr>
        <w:ind w:left="2838" w:hanging="360"/>
      </w:pPr>
      <w:rPr>
        <w:rFonts w:ascii="Symbol" w:hAnsi="Symbol" w:hint="default"/>
      </w:rPr>
    </w:lvl>
    <w:lvl w:ilvl="4" w:tplc="08090003">
      <w:start w:val="1"/>
      <w:numFmt w:val="bullet"/>
      <w:lvlText w:val="o"/>
      <w:lvlJc w:val="left"/>
      <w:pPr>
        <w:ind w:left="3558" w:hanging="360"/>
      </w:pPr>
      <w:rPr>
        <w:rFonts w:ascii="Courier New" w:hAnsi="Courier New" w:cs="Courier New" w:hint="default"/>
      </w:rPr>
    </w:lvl>
    <w:lvl w:ilvl="5" w:tplc="08090005">
      <w:start w:val="1"/>
      <w:numFmt w:val="bullet"/>
      <w:lvlText w:val=""/>
      <w:lvlJc w:val="left"/>
      <w:pPr>
        <w:ind w:left="4278" w:hanging="360"/>
      </w:pPr>
      <w:rPr>
        <w:rFonts w:ascii="Wingdings" w:hAnsi="Wingdings" w:hint="default"/>
      </w:rPr>
    </w:lvl>
    <w:lvl w:ilvl="6" w:tplc="08090001">
      <w:start w:val="1"/>
      <w:numFmt w:val="bullet"/>
      <w:lvlText w:val=""/>
      <w:lvlJc w:val="left"/>
      <w:pPr>
        <w:ind w:left="4998" w:hanging="360"/>
      </w:pPr>
      <w:rPr>
        <w:rFonts w:ascii="Symbol" w:hAnsi="Symbol" w:hint="default"/>
      </w:rPr>
    </w:lvl>
    <w:lvl w:ilvl="7" w:tplc="08090003">
      <w:start w:val="1"/>
      <w:numFmt w:val="bullet"/>
      <w:lvlText w:val="o"/>
      <w:lvlJc w:val="left"/>
      <w:pPr>
        <w:ind w:left="5718" w:hanging="360"/>
      </w:pPr>
      <w:rPr>
        <w:rFonts w:ascii="Courier New" w:hAnsi="Courier New" w:cs="Courier New" w:hint="default"/>
      </w:rPr>
    </w:lvl>
    <w:lvl w:ilvl="8" w:tplc="08090005">
      <w:start w:val="1"/>
      <w:numFmt w:val="bullet"/>
      <w:lvlText w:val=""/>
      <w:lvlJc w:val="left"/>
      <w:pPr>
        <w:ind w:left="6438" w:hanging="360"/>
      </w:pPr>
      <w:rPr>
        <w:rFonts w:ascii="Wingdings" w:hAnsi="Wingdings" w:hint="default"/>
      </w:rPr>
    </w:lvl>
  </w:abstractNum>
  <w:abstractNum w:abstractNumId="11" w15:restartNumberingAfterBreak="0">
    <w:nsid w:val="5DA6663A"/>
    <w:multiLevelType w:val="hybridMultilevel"/>
    <w:tmpl w:val="093213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E2102"/>
    <w:multiLevelType w:val="hybridMultilevel"/>
    <w:tmpl w:val="F878B01C"/>
    <w:lvl w:ilvl="0" w:tplc="04090001">
      <w:start w:val="1"/>
      <w:numFmt w:val="bullet"/>
      <w:lvlText w:val=""/>
      <w:lvlJc w:val="left"/>
      <w:pPr>
        <w:tabs>
          <w:tab w:val="num" w:pos="720"/>
        </w:tabs>
        <w:ind w:left="720" w:hanging="360"/>
      </w:pPr>
      <w:rPr>
        <w:rFonts w:ascii="Symbol" w:hAnsi="Symbol" w:hint="default"/>
      </w:rPr>
    </w:lvl>
    <w:lvl w:ilvl="1" w:tplc="D19E1850">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12"/>
  </w:num>
  <w:num w:numId="5">
    <w:abstractNumId w:val="4"/>
  </w:num>
  <w:num w:numId="6">
    <w:abstractNumId w:val="10"/>
  </w:num>
  <w:num w:numId="7">
    <w:abstractNumId w:val="3"/>
  </w:num>
  <w:num w:numId="8">
    <w:abstractNumId w:val="9"/>
  </w:num>
  <w:num w:numId="9">
    <w:abstractNumId w:val="6"/>
  </w:num>
  <w:num w:numId="10">
    <w:abstractNumId w:val="7"/>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84314"/>
    <w:rsid w:val="002B336F"/>
    <w:rsid w:val="0031146A"/>
    <w:rsid w:val="003223CB"/>
    <w:rsid w:val="0035680E"/>
    <w:rsid w:val="00461135"/>
    <w:rsid w:val="006C49C3"/>
    <w:rsid w:val="00704219"/>
    <w:rsid w:val="00747C4B"/>
    <w:rsid w:val="00805838"/>
    <w:rsid w:val="00883AF2"/>
    <w:rsid w:val="008970D9"/>
    <w:rsid w:val="009318B4"/>
    <w:rsid w:val="00934541"/>
    <w:rsid w:val="00A06058"/>
    <w:rsid w:val="00AF30B1"/>
    <w:rsid w:val="00B234CE"/>
    <w:rsid w:val="00B34AF2"/>
    <w:rsid w:val="00C4240B"/>
    <w:rsid w:val="00C606D3"/>
    <w:rsid w:val="00D45AFE"/>
    <w:rsid w:val="00DA1FB0"/>
    <w:rsid w:val="00E0627A"/>
    <w:rsid w:val="00EB2A93"/>
    <w:rsid w:val="00EC3264"/>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9EDB-1C9A-48CB-BF3C-3EE42E9C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3</cp:revision>
  <dcterms:created xsi:type="dcterms:W3CDTF">2019-09-30T11:24:00Z</dcterms:created>
  <dcterms:modified xsi:type="dcterms:W3CDTF">2019-10-01T06:41:00Z</dcterms:modified>
</cp:coreProperties>
</file>