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731" w:rsidRPr="00B80731" w:rsidRDefault="00B80731" w:rsidP="00B80731">
      <w:pPr>
        <w:spacing w:after="0"/>
        <w:jc w:val="both"/>
        <w:rPr>
          <w:rFonts w:ascii="Times New Roman" w:hAnsi="Times New Roman" w:cs="Times New Roman"/>
          <w:b/>
          <w:bCs/>
          <w:i/>
          <w:iCs/>
          <w:u w:val="single"/>
        </w:rPr>
      </w:pPr>
    </w:p>
    <w:p w:rsidR="00B80731" w:rsidRPr="00B80731" w:rsidRDefault="00B80731" w:rsidP="00B80731">
      <w:pPr>
        <w:spacing w:after="0"/>
        <w:jc w:val="both"/>
        <w:rPr>
          <w:rFonts w:ascii="Times New Roman" w:hAnsi="Times New Roman" w:cs="Times New Roman"/>
          <w:b/>
          <w:bCs/>
          <w:i/>
          <w:iCs/>
          <w:u w:val="single"/>
        </w:rPr>
      </w:pPr>
    </w:p>
    <w:p w:rsidR="00B80731" w:rsidRPr="00B80731" w:rsidRDefault="00B80731" w:rsidP="00B80731">
      <w:pPr>
        <w:spacing w:after="0"/>
        <w:jc w:val="center"/>
        <w:rPr>
          <w:rFonts w:ascii="Times New Roman" w:hAnsi="Times New Roman" w:cs="Times New Roman"/>
          <w:b/>
          <w:bCs/>
          <w:iCs/>
          <w:u w:val="single"/>
        </w:rPr>
      </w:pPr>
      <w:r w:rsidRPr="00B80731">
        <w:rPr>
          <w:rFonts w:ascii="Times New Roman" w:hAnsi="Times New Roman" w:cs="Times New Roman"/>
          <w:b/>
          <w:bCs/>
          <w:iCs/>
          <w:u w:val="single"/>
        </w:rPr>
        <w:t>SAŽETAK KARAKTERISTIKA LIJEKA</w:t>
      </w:r>
    </w:p>
    <w:p w:rsidR="00B80731" w:rsidRPr="00B80731" w:rsidRDefault="00B80731" w:rsidP="00B80731">
      <w:pPr>
        <w:spacing w:after="0"/>
        <w:jc w:val="both"/>
        <w:rPr>
          <w:rFonts w:ascii="Times New Roman" w:hAnsi="Times New Roman" w:cs="Times New Roman"/>
          <w:b/>
          <w:bCs/>
          <w:i/>
          <w:iCs/>
          <w:u w:val="single"/>
        </w:rPr>
      </w:pPr>
    </w:p>
    <w:p w:rsidR="00B80731" w:rsidRPr="00B80731" w:rsidRDefault="00B80731" w:rsidP="00B80731">
      <w:pPr>
        <w:tabs>
          <w:tab w:val="left" w:pos="540"/>
          <w:tab w:val="left" w:pos="569"/>
        </w:tabs>
        <w:spacing w:after="0"/>
        <w:jc w:val="both"/>
        <w:rPr>
          <w:rFonts w:ascii="Times New Roman" w:hAnsi="Times New Roman" w:cs="Times New Roman"/>
          <w:bCs/>
        </w:rPr>
      </w:pPr>
    </w:p>
    <w:p w:rsidR="00B80731" w:rsidRPr="00B80731" w:rsidRDefault="00B80731" w:rsidP="00B80731">
      <w:pPr>
        <w:tabs>
          <w:tab w:val="left" w:pos="540"/>
          <w:tab w:val="left" w:pos="569"/>
        </w:tabs>
        <w:spacing w:after="0"/>
        <w:jc w:val="both"/>
        <w:rPr>
          <w:rFonts w:ascii="Times New Roman" w:hAnsi="Times New Roman" w:cs="Times New Roman"/>
          <w:b/>
          <w:bCs/>
        </w:rPr>
      </w:pPr>
      <w:r w:rsidRPr="00B80731">
        <w:rPr>
          <w:rFonts w:ascii="Times New Roman" w:hAnsi="Times New Roman" w:cs="Times New Roman"/>
          <w:b/>
          <w:bCs/>
        </w:rPr>
        <w:t>1.</w:t>
      </w:r>
      <w:r w:rsidRPr="00B80731">
        <w:rPr>
          <w:rFonts w:ascii="Times New Roman" w:hAnsi="Times New Roman" w:cs="Times New Roman"/>
          <w:b/>
          <w:bCs/>
        </w:rPr>
        <w:tab/>
        <w:t>NAZIV LIJEKA</w:t>
      </w:r>
    </w:p>
    <w:p w:rsidR="00B80731" w:rsidRPr="00B80731" w:rsidRDefault="00B80731" w:rsidP="00B80731">
      <w:pPr>
        <w:spacing w:after="0"/>
        <w:jc w:val="both"/>
        <w:rPr>
          <w:rFonts w:ascii="Times New Roman" w:hAnsi="Times New Roman" w:cs="Times New Roman"/>
          <w:lang w:val="pl-PL"/>
        </w:rPr>
      </w:pPr>
    </w:p>
    <w:p w:rsidR="00B80731" w:rsidRPr="00B80731" w:rsidRDefault="00B80731" w:rsidP="00B80731">
      <w:pPr>
        <w:autoSpaceDE w:val="0"/>
        <w:autoSpaceDN w:val="0"/>
        <w:adjustRightInd w:val="0"/>
        <w:spacing w:after="0"/>
        <w:jc w:val="both"/>
        <w:rPr>
          <w:rFonts w:ascii="Times New Roman" w:eastAsia="TimesNewRoman" w:hAnsi="Times New Roman" w:cs="Times New Roman"/>
        </w:rPr>
      </w:pPr>
      <w:r w:rsidRPr="00B80731">
        <w:rPr>
          <w:rFonts w:ascii="Times New Roman" w:eastAsia="TimesNewRoman" w:hAnsi="Times New Roman" w:cs="Times New Roman"/>
        </w:rPr>
        <w:t>Oxytocin Grindeks 5 i.j./ml; rastvor za injekciju/infuziju</w:t>
      </w:r>
    </w:p>
    <w:p w:rsidR="00B80731" w:rsidRPr="00B80731" w:rsidRDefault="00B80731" w:rsidP="00B80731">
      <w:pPr>
        <w:spacing w:after="0"/>
        <w:jc w:val="both"/>
        <w:rPr>
          <w:rFonts w:ascii="Times New Roman" w:hAnsi="Times New Roman" w:cs="Times New Roman"/>
          <w:bCs/>
          <w:lang w:val="sv-SE"/>
        </w:rPr>
      </w:pPr>
    </w:p>
    <w:p w:rsidR="00B80731" w:rsidRPr="00B80731" w:rsidRDefault="00B80731" w:rsidP="00B80731">
      <w:pPr>
        <w:spacing w:after="0"/>
        <w:jc w:val="both"/>
        <w:rPr>
          <w:rFonts w:ascii="Times New Roman" w:hAnsi="Times New Roman" w:cs="Times New Roman"/>
          <w:bCs/>
          <w:lang w:val="sv-SE"/>
        </w:rPr>
      </w:pPr>
      <w:r w:rsidRPr="00B80731">
        <w:rPr>
          <w:rFonts w:ascii="Times New Roman" w:hAnsi="Times New Roman" w:cs="Times New Roman"/>
          <w:lang w:val="sv-SE"/>
        </w:rPr>
        <w:t>INN:</w:t>
      </w:r>
      <w:r w:rsidRPr="00B80731">
        <w:rPr>
          <w:rFonts w:ascii="Times New Roman" w:hAnsi="Times New Roman" w:cs="Times New Roman"/>
        </w:rPr>
        <w:t xml:space="preserve"> </w:t>
      </w:r>
      <w:r w:rsidRPr="00B80731">
        <w:rPr>
          <w:rFonts w:ascii="Times New Roman" w:hAnsi="Times New Roman" w:cs="Times New Roman"/>
          <w:lang w:val="sr-Latn-CS"/>
        </w:rPr>
        <w:t>oksitocin</w:t>
      </w:r>
    </w:p>
    <w:p w:rsidR="00B80731" w:rsidRPr="00B80731" w:rsidRDefault="00B80731" w:rsidP="00B80731">
      <w:pPr>
        <w:spacing w:after="0"/>
        <w:jc w:val="both"/>
        <w:rPr>
          <w:rFonts w:ascii="Times New Roman" w:hAnsi="Times New Roman" w:cs="Times New Roman"/>
          <w:bCs/>
          <w:lang w:val="sv-SE"/>
        </w:rPr>
      </w:pPr>
    </w:p>
    <w:p w:rsidR="00B80731" w:rsidRPr="00B80731" w:rsidRDefault="00B80731" w:rsidP="00B80731">
      <w:pPr>
        <w:spacing w:after="0"/>
        <w:jc w:val="both"/>
        <w:rPr>
          <w:rFonts w:ascii="Times New Roman" w:hAnsi="Times New Roman" w:cs="Times New Roman"/>
          <w:bCs/>
          <w:lang w:val="sv-SE"/>
        </w:rPr>
      </w:pPr>
    </w:p>
    <w:p w:rsidR="00B80731" w:rsidRPr="00B80731" w:rsidRDefault="00B80731" w:rsidP="00B80731">
      <w:pPr>
        <w:tabs>
          <w:tab w:val="left" w:pos="540"/>
          <w:tab w:val="left" w:pos="569"/>
        </w:tabs>
        <w:spacing w:after="0"/>
        <w:jc w:val="both"/>
        <w:rPr>
          <w:rFonts w:ascii="Times New Roman" w:hAnsi="Times New Roman" w:cs="Times New Roman"/>
          <w:b/>
          <w:bCs/>
        </w:rPr>
      </w:pPr>
      <w:r w:rsidRPr="00B80731">
        <w:rPr>
          <w:rFonts w:ascii="Times New Roman" w:hAnsi="Times New Roman" w:cs="Times New Roman"/>
          <w:b/>
          <w:bCs/>
        </w:rPr>
        <w:t xml:space="preserve">2. </w:t>
      </w:r>
      <w:r w:rsidRPr="00B80731">
        <w:rPr>
          <w:rFonts w:ascii="Times New Roman" w:hAnsi="Times New Roman" w:cs="Times New Roman"/>
          <w:b/>
          <w:bCs/>
        </w:rPr>
        <w:tab/>
        <w:t>KVALITATIVNI I KVANTITATIVNI SASTAV</w:t>
      </w:r>
    </w:p>
    <w:p w:rsidR="00B80731" w:rsidRPr="00B80731" w:rsidRDefault="00B80731" w:rsidP="00B80731">
      <w:pPr>
        <w:spacing w:after="0"/>
        <w:jc w:val="both"/>
        <w:rPr>
          <w:rFonts w:ascii="Times New Roman" w:hAnsi="Times New Roman" w:cs="Times New Roman"/>
          <w:lang w:val="sr-Latn-CS"/>
        </w:rPr>
      </w:pPr>
    </w:p>
    <w:p w:rsidR="00B80731" w:rsidRPr="00B80731" w:rsidRDefault="00B80731" w:rsidP="00B80731">
      <w:pPr>
        <w:spacing w:after="0"/>
        <w:jc w:val="both"/>
        <w:rPr>
          <w:rFonts w:ascii="Times New Roman" w:hAnsi="Times New Roman" w:cs="Times New Roman"/>
          <w:lang w:val="sr-Latn-CS"/>
        </w:rPr>
      </w:pPr>
      <w:r w:rsidRPr="00B80731">
        <w:rPr>
          <w:rFonts w:ascii="Times New Roman" w:hAnsi="Times New Roman" w:cs="Times New Roman"/>
          <w:lang w:val="sr-Latn-CS"/>
        </w:rPr>
        <w:t>Aktivna supstanca je oksitocin.</w:t>
      </w:r>
    </w:p>
    <w:p w:rsidR="00B80731" w:rsidRPr="00B80731" w:rsidRDefault="00207147" w:rsidP="00B80731">
      <w:pPr>
        <w:spacing w:after="0"/>
        <w:jc w:val="both"/>
        <w:rPr>
          <w:rFonts w:ascii="Times New Roman" w:hAnsi="Times New Roman" w:cs="Times New Roman"/>
          <w:lang w:val="sr-Latn-CS"/>
        </w:rPr>
      </w:pPr>
      <w:r>
        <w:rPr>
          <w:rFonts w:ascii="Times New Roman" w:hAnsi="Times New Roman" w:cs="Times New Roman"/>
          <w:lang w:val="sr-Latn-CS"/>
        </w:rPr>
        <w:t>1 ml rastvora sadrži 5 i.j.</w:t>
      </w:r>
      <w:bookmarkStart w:id="0" w:name="_GoBack"/>
      <w:bookmarkEnd w:id="0"/>
      <w:r w:rsidR="00B80731" w:rsidRPr="00B80731">
        <w:rPr>
          <w:rFonts w:ascii="Times New Roman" w:hAnsi="Times New Roman" w:cs="Times New Roman"/>
          <w:lang w:val="sr-Latn-CS"/>
        </w:rPr>
        <w:t xml:space="preserve"> oksitocina (što odgovara 8,3 mikrograma oksitocina).</w:t>
      </w:r>
    </w:p>
    <w:p w:rsidR="00B80731" w:rsidRPr="00B80731" w:rsidRDefault="00B80731" w:rsidP="00B80731">
      <w:pPr>
        <w:spacing w:after="0"/>
        <w:jc w:val="both"/>
        <w:rPr>
          <w:rFonts w:ascii="Times New Roman" w:hAnsi="Times New Roman" w:cs="Times New Roman"/>
          <w:lang w:val="sr-Latn-CS"/>
        </w:rPr>
      </w:pPr>
      <w:r w:rsidRPr="00B80731">
        <w:rPr>
          <w:rFonts w:ascii="Times New Roman" w:hAnsi="Times New Roman" w:cs="Times New Roman"/>
          <w:lang w:val="sr-Latn-CS"/>
        </w:rPr>
        <w:t>Za spisak svih ekscipijenasa, pogledati dio 6.1.</w:t>
      </w:r>
    </w:p>
    <w:p w:rsidR="00B80731" w:rsidRPr="00B80731" w:rsidRDefault="00B80731" w:rsidP="00B80731">
      <w:pPr>
        <w:spacing w:after="0"/>
        <w:jc w:val="both"/>
        <w:rPr>
          <w:rFonts w:ascii="Times New Roman" w:hAnsi="Times New Roman" w:cs="Times New Roman"/>
          <w:lang w:val="sr-Latn-CS"/>
        </w:rPr>
      </w:pPr>
    </w:p>
    <w:p w:rsidR="00B80731" w:rsidRPr="00B80731" w:rsidRDefault="00B80731" w:rsidP="00B80731">
      <w:pPr>
        <w:spacing w:after="0"/>
        <w:jc w:val="both"/>
        <w:rPr>
          <w:rFonts w:ascii="Times New Roman" w:hAnsi="Times New Roman" w:cs="Times New Roman"/>
          <w:lang w:val="sr-Latn-C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3. </w:t>
      </w:r>
      <w:r w:rsidRPr="00B80731">
        <w:rPr>
          <w:rFonts w:ascii="Times New Roman" w:hAnsi="Times New Roman" w:cs="Times New Roman"/>
          <w:b/>
          <w:bCs/>
          <w:lang w:val="es-ES"/>
        </w:rPr>
        <w:tab/>
        <w:t xml:space="preserve">FARMACEUTSKI OBLIK </w:t>
      </w:r>
    </w:p>
    <w:p w:rsidR="00B80731" w:rsidRPr="00B80731" w:rsidRDefault="00B80731" w:rsidP="00B80731">
      <w:pPr>
        <w:spacing w:after="0"/>
        <w:jc w:val="both"/>
        <w:rPr>
          <w:rFonts w:ascii="Times New Roman" w:hAnsi="Times New Roman" w:cs="Times New Roman"/>
          <w:bCs/>
          <w:lang w:val="sr-Latn-CS"/>
        </w:rPr>
      </w:pPr>
    </w:p>
    <w:p w:rsidR="00B80731" w:rsidRPr="00B80731" w:rsidRDefault="00B80731" w:rsidP="00B80731">
      <w:pPr>
        <w:spacing w:after="0"/>
        <w:jc w:val="both"/>
        <w:rPr>
          <w:rFonts w:ascii="Times New Roman" w:hAnsi="Times New Roman" w:cs="Times New Roman"/>
          <w:bCs/>
          <w:lang w:val="sr-Latn-CS"/>
        </w:rPr>
      </w:pPr>
      <w:r w:rsidRPr="00B80731">
        <w:rPr>
          <w:rFonts w:ascii="Times New Roman" w:hAnsi="Times New Roman" w:cs="Times New Roman"/>
          <w:bCs/>
          <w:lang w:val="sr-Latn-CS"/>
        </w:rPr>
        <w:t>Rastvor za injekciju/infuziju.</w:t>
      </w:r>
    </w:p>
    <w:p w:rsidR="00B80731" w:rsidRPr="00B80731" w:rsidRDefault="00B80731" w:rsidP="00B80731">
      <w:pPr>
        <w:spacing w:after="0"/>
        <w:jc w:val="both"/>
        <w:rPr>
          <w:rFonts w:ascii="Times New Roman" w:hAnsi="Times New Roman" w:cs="Times New Roman"/>
          <w:bCs/>
          <w:lang w:val="sr-Latn-CS"/>
        </w:rPr>
      </w:pPr>
      <w:r w:rsidRPr="00B80731">
        <w:rPr>
          <w:rFonts w:ascii="Times New Roman" w:hAnsi="Times New Roman" w:cs="Times New Roman"/>
          <w:bCs/>
          <w:lang w:val="sr-Latn-CS"/>
        </w:rPr>
        <w:t>Bezbojan, bistar rastvor, karakterističnog mirisa.</w:t>
      </w:r>
    </w:p>
    <w:p w:rsidR="00B80731" w:rsidRPr="00B80731" w:rsidRDefault="00B80731" w:rsidP="00B80731">
      <w:pPr>
        <w:spacing w:after="0"/>
        <w:jc w:val="both"/>
        <w:rPr>
          <w:rFonts w:ascii="Times New Roman" w:hAnsi="Times New Roman" w:cs="Times New Roman"/>
          <w:bCs/>
          <w:lang w:val="sr-Latn-CS"/>
        </w:rPr>
      </w:pPr>
    </w:p>
    <w:p w:rsidR="00B80731" w:rsidRPr="00B80731" w:rsidRDefault="00B80731" w:rsidP="00B80731">
      <w:pPr>
        <w:spacing w:after="0"/>
        <w:jc w:val="both"/>
        <w:rPr>
          <w:rFonts w:ascii="Times New Roman" w:hAnsi="Times New Roman" w:cs="Times New Roman"/>
          <w:bCs/>
          <w:lang w:val="sr-Latn-CS"/>
        </w:rPr>
      </w:pPr>
    </w:p>
    <w:p w:rsidR="00B80731" w:rsidRPr="00B80731" w:rsidRDefault="00B80731" w:rsidP="00B80731">
      <w:pPr>
        <w:tabs>
          <w:tab w:val="left" w:pos="540"/>
          <w:tab w:val="left" w:pos="569"/>
        </w:tabs>
        <w:spacing w:after="0"/>
        <w:jc w:val="both"/>
        <w:rPr>
          <w:rFonts w:ascii="Times New Roman" w:hAnsi="Times New Roman" w:cs="Times New Roman"/>
          <w:b/>
          <w:bCs/>
          <w:lang w:val="sr-Latn-CS"/>
        </w:rPr>
      </w:pPr>
      <w:r w:rsidRPr="00B80731">
        <w:rPr>
          <w:rFonts w:ascii="Times New Roman" w:hAnsi="Times New Roman" w:cs="Times New Roman"/>
          <w:b/>
          <w:bCs/>
          <w:lang w:val="sr-Latn-CS"/>
        </w:rPr>
        <w:t xml:space="preserve">4. </w:t>
      </w:r>
      <w:r w:rsidRPr="00B80731">
        <w:rPr>
          <w:rFonts w:ascii="Times New Roman" w:hAnsi="Times New Roman" w:cs="Times New Roman"/>
          <w:b/>
          <w:bCs/>
          <w:lang w:val="sr-Latn-CS"/>
        </w:rPr>
        <w:tab/>
      </w:r>
      <w:r w:rsidRPr="00B80731">
        <w:rPr>
          <w:rFonts w:ascii="Times New Roman" w:hAnsi="Times New Roman" w:cs="Times New Roman"/>
          <w:b/>
          <w:bCs/>
        </w:rPr>
        <w:t>KLINI</w:t>
      </w:r>
      <w:r w:rsidRPr="00B80731">
        <w:rPr>
          <w:rFonts w:ascii="Times New Roman" w:hAnsi="Times New Roman" w:cs="Times New Roman"/>
          <w:b/>
          <w:bCs/>
          <w:lang w:val="sr-Latn-CS"/>
        </w:rPr>
        <w:t>Č</w:t>
      </w:r>
      <w:r w:rsidRPr="00B80731">
        <w:rPr>
          <w:rFonts w:ascii="Times New Roman" w:hAnsi="Times New Roman" w:cs="Times New Roman"/>
          <w:b/>
          <w:bCs/>
        </w:rPr>
        <w:t>KI</w:t>
      </w:r>
      <w:r w:rsidRPr="00B80731">
        <w:rPr>
          <w:rFonts w:ascii="Times New Roman" w:hAnsi="Times New Roman" w:cs="Times New Roman"/>
          <w:b/>
          <w:bCs/>
          <w:lang w:val="sr-Latn-CS"/>
        </w:rPr>
        <w:t xml:space="preserve"> </w:t>
      </w:r>
      <w:r w:rsidRPr="00B80731">
        <w:rPr>
          <w:rFonts w:ascii="Times New Roman" w:hAnsi="Times New Roman" w:cs="Times New Roman"/>
          <w:b/>
          <w:bCs/>
        </w:rPr>
        <w:t>PODACI</w:t>
      </w:r>
    </w:p>
    <w:p w:rsidR="00B80731" w:rsidRPr="00B80731" w:rsidRDefault="00B80731" w:rsidP="00B80731">
      <w:pPr>
        <w:tabs>
          <w:tab w:val="left" w:pos="540"/>
          <w:tab w:val="left" w:pos="569"/>
        </w:tabs>
        <w:spacing w:after="0"/>
        <w:jc w:val="both"/>
        <w:rPr>
          <w:rFonts w:ascii="Times New Roman" w:hAnsi="Times New Roman" w:cs="Times New Roman"/>
          <w:bCs/>
          <w:lang w:val="sr-Latn-CS"/>
        </w:rPr>
      </w:pPr>
    </w:p>
    <w:p w:rsidR="00B80731" w:rsidRPr="00B80731" w:rsidRDefault="00B80731" w:rsidP="00B80731">
      <w:pPr>
        <w:tabs>
          <w:tab w:val="left" w:pos="540"/>
          <w:tab w:val="left" w:pos="569"/>
        </w:tabs>
        <w:spacing w:after="0"/>
        <w:jc w:val="both"/>
        <w:rPr>
          <w:rFonts w:ascii="Times New Roman" w:hAnsi="Times New Roman" w:cs="Times New Roman"/>
          <w:b/>
          <w:bCs/>
          <w:lang w:val="sr-Latn-CS"/>
        </w:rPr>
      </w:pPr>
      <w:r w:rsidRPr="00B80731">
        <w:rPr>
          <w:rFonts w:ascii="Times New Roman" w:hAnsi="Times New Roman" w:cs="Times New Roman"/>
          <w:b/>
          <w:bCs/>
          <w:lang w:val="sr-Latn-CS"/>
        </w:rPr>
        <w:t xml:space="preserve">4.1. </w:t>
      </w:r>
      <w:r w:rsidRPr="00B80731">
        <w:rPr>
          <w:rFonts w:ascii="Times New Roman" w:hAnsi="Times New Roman" w:cs="Times New Roman"/>
          <w:b/>
          <w:bCs/>
          <w:lang w:val="sr-Latn-CS"/>
        </w:rPr>
        <w:tab/>
      </w:r>
      <w:r w:rsidRPr="00B80731">
        <w:rPr>
          <w:rFonts w:ascii="Times New Roman" w:hAnsi="Times New Roman" w:cs="Times New Roman"/>
          <w:b/>
          <w:bCs/>
        </w:rPr>
        <w:t>Terapijske</w:t>
      </w:r>
      <w:r w:rsidRPr="00B80731">
        <w:rPr>
          <w:rFonts w:ascii="Times New Roman" w:hAnsi="Times New Roman" w:cs="Times New Roman"/>
          <w:b/>
          <w:bCs/>
          <w:lang w:val="sr-Latn-CS"/>
        </w:rPr>
        <w:t xml:space="preserve"> </w:t>
      </w:r>
      <w:r w:rsidRPr="00B80731">
        <w:rPr>
          <w:rFonts w:ascii="Times New Roman" w:hAnsi="Times New Roman" w:cs="Times New Roman"/>
          <w:b/>
          <w:bCs/>
        </w:rPr>
        <w:t>indikacije</w:t>
      </w:r>
    </w:p>
    <w:p w:rsidR="00B80731" w:rsidRPr="00B80731" w:rsidRDefault="00B80731" w:rsidP="00B80731">
      <w:pPr>
        <w:tabs>
          <w:tab w:val="left" w:pos="540"/>
          <w:tab w:val="left" w:pos="569"/>
        </w:tabs>
        <w:spacing w:after="0"/>
        <w:jc w:val="both"/>
        <w:rPr>
          <w:rFonts w:ascii="Times New Roman" w:hAnsi="Times New Roman" w:cs="Times New Roman"/>
          <w:b/>
          <w:bCs/>
          <w:lang w:val="sr-Latn-CS"/>
        </w:rPr>
      </w:pPr>
    </w:p>
    <w:p w:rsidR="00B80731" w:rsidRPr="00B80731" w:rsidRDefault="00B80731" w:rsidP="00B80731">
      <w:pPr>
        <w:tabs>
          <w:tab w:val="left" w:pos="540"/>
          <w:tab w:val="left" w:pos="569"/>
        </w:tabs>
        <w:spacing w:after="0"/>
        <w:jc w:val="both"/>
        <w:rPr>
          <w:rFonts w:ascii="Times New Roman" w:hAnsi="Times New Roman" w:cs="Times New Roman"/>
          <w:bCs/>
          <w:i/>
          <w:lang w:val="sr-Latn-CS"/>
        </w:rPr>
      </w:pPr>
      <w:r w:rsidRPr="00B80731">
        <w:rPr>
          <w:rFonts w:ascii="Times New Roman" w:hAnsi="Times New Roman" w:cs="Times New Roman"/>
          <w:bCs/>
          <w:i/>
        </w:rPr>
        <w:t>Antepartum</w:t>
      </w:r>
    </w:p>
    <w:p w:rsidR="00B80731" w:rsidRPr="00B80731" w:rsidRDefault="00B80731" w:rsidP="00B80731">
      <w:pPr>
        <w:pStyle w:val="ListParagraph"/>
        <w:numPr>
          <w:ilvl w:val="0"/>
          <w:numId w:val="1"/>
        </w:numPr>
        <w:tabs>
          <w:tab w:val="left" w:pos="540"/>
          <w:tab w:val="left" w:pos="569"/>
        </w:tabs>
        <w:ind w:left="360"/>
        <w:jc w:val="both"/>
        <w:rPr>
          <w:bCs/>
          <w:sz w:val="22"/>
          <w:szCs w:val="22"/>
          <w:lang w:val="sr-Latn-CS"/>
        </w:rPr>
      </w:pPr>
      <w:r w:rsidRPr="00B80731">
        <w:rPr>
          <w:bCs/>
          <w:sz w:val="22"/>
          <w:szCs w:val="22"/>
        </w:rPr>
        <w:t>Indukcija</w:t>
      </w:r>
      <w:r w:rsidRPr="00B80731">
        <w:rPr>
          <w:bCs/>
          <w:sz w:val="22"/>
          <w:szCs w:val="22"/>
          <w:lang w:val="sr-Latn-CS"/>
        </w:rPr>
        <w:t xml:space="preserve"> </w:t>
      </w:r>
      <w:r w:rsidRPr="00B80731">
        <w:rPr>
          <w:bCs/>
          <w:sz w:val="22"/>
          <w:szCs w:val="22"/>
        </w:rPr>
        <w:t>poro</w:t>
      </w:r>
      <w:r w:rsidRPr="00B80731">
        <w:rPr>
          <w:bCs/>
          <w:sz w:val="22"/>
          <w:szCs w:val="22"/>
          <w:lang w:val="sr-Latn-CS"/>
        </w:rPr>
        <w:t>đ</w:t>
      </w:r>
      <w:r w:rsidRPr="00B80731">
        <w:rPr>
          <w:bCs/>
          <w:sz w:val="22"/>
          <w:szCs w:val="22"/>
        </w:rPr>
        <w:t>aja</w:t>
      </w:r>
      <w:r w:rsidRPr="00B80731">
        <w:rPr>
          <w:bCs/>
          <w:sz w:val="22"/>
          <w:szCs w:val="22"/>
          <w:lang w:val="sr-Latn-CS"/>
        </w:rPr>
        <w:t xml:space="preserve"> </w:t>
      </w:r>
      <w:r w:rsidRPr="00B80731">
        <w:rPr>
          <w:bCs/>
          <w:sz w:val="22"/>
          <w:szCs w:val="22"/>
        </w:rPr>
        <w:t>sa</w:t>
      </w:r>
      <w:r w:rsidRPr="00B80731">
        <w:rPr>
          <w:bCs/>
          <w:sz w:val="22"/>
          <w:szCs w:val="22"/>
          <w:lang w:val="sr-Latn-CS"/>
        </w:rPr>
        <w:t xml:space="preserve"> </w:t>
      </w:r>
      <w:r w:rsidRPr="00B80731">
        <w:rPr>
          <w:bCs/>
          <w:sz w:val="22"/>
          <w:szCs w:val="22"/>
        </w:rPr>
        <w:t>jasnom</w:t>
      </w:r>
      <w:r w:rsidRPr="00B80731">
        <w:rPr>
          <w:bCs/>
          <w:sz w:val="22"/>
          <w:szCs w:val="22"/>
          <w:lang w:val="sr-Latn-CS"/>
        </w:rPr>
        <w:t xml:space="preserve"> </w:t>
      </w:r>
      <w:r w:rsidRPr="00B80731">
        <w:rPr>
          <w:bCs/>
          <w:sz w:val="22"/>
          <w:szCs w:val="22"/>
        </w:rPr>
        <w:t>medicinskom</w:t>
      </w:r>
      <w:r w:rsidRPr="00B80731">
        <w:rPr>
          <w:bCs/>
          <w:sz w:val="22"/>
          <w:szCs w:val="22"/>
          <w:lang w:val="sr-Latn-CS"/>
        </w:rPr>
        <w:t xml:space="preserve"> </w:t>
      </w:r>
      <w:r w:rsidRPr="00B80731">
        <w:rPr>
          <w:bCs/>
          <w:sz w:val="22"/>
          <w:szCs w:val="22"/>
        </w:rPr>
        <w:t>indikacijom</w:t>
      </w:r>
      <w:r w:rsidRPr="00B80731">
        <w:rPr>
          <w:bCs/>
          <w:sz w:val="22"/>
          <w:szCs w:val="22"/>
          <w:lang w:val="sr-Latn-CS"/>
        </w:rPr>
        <w:t xml:space="preserve">, </w:t>
      </w:r>
      <w:r w:rsidRPr="00B80731">
        <w:rPr>
          <w:bCs/>
          <w:sz w:val="22"/>
          <w:szCs w:val="22"/>
        </w:rPr>
        <w:t>npr</w:t>
      </w:r>
      <w:r w:rsidRPr="00B80731">
        <w:rPr>
          <w:bCs/>
          <w:sz w:val="22"/>
          <w:szCs w:val="22"/>
          <w:lang w:val="sr-Latn-CS"/>
        </w:rPr>
        <w:t xml:space="preserve">. </w:t>
      </w:r>
      <w:r w:rsidRPr="00B80731">
        <w:rPr>
          <w:bCs/>
          <w:sz w:val="22"/>
          <w:szCs w:val="22"/>
        </w:rPr>
        <w:t>u</w:t>
      </w:r>
      <w:r w:rsidRPr="00B80731">
        <w:rPr>
          <w:bCs/>
          <w:sz w:val="22"/>
          <w:szCs w:val="22"/>
          <w:lang w:val="sr-Latn-CS"/>
        </w:rPr>
        <w:t xml:space="preserve"> </w:t>
      </w:r>
      <w:r w:rsidRPr="00B80731">
        <w:rPr>
          <w:bCs/>
          <w:sz w:val="22"/>
          <w:szCs w:val="22"/>
        </w:rPr>
        <w:t>slu</w:t>
      </w:r>
      <w:r w:rsidRPr="00B80731">
        <w:rPr>
          <w:bCs/>
          <w:sz w:val="22"/>
          <w:szCs w:val="22"/>
          <w:lang w:val="sr-Latn-CS"/>
        </w:rPr>
        <w:t>č</w:t>
      </w:r>
      <w:r w:rsidRPr="00B80731">
        <w:rPr>
          <w:bCs/>
          <w:sz w:val="22"/>
          <w:szCs w:val="22"/>
        </w:rPr>
        <w:t>ajevima</w:t>
      </w:r>
      <w:r w:rsidRPr="00B80731">
        <w:rPr>
          <w:bCs/>
          <w:sz w:val="22"/>
          <w:szCs w:val="22"/>
          <w:lang w:val="sr-Latn-CS"/>
        </w:rPr>
        <w:t xml:space="preserve"> </w:t>
      </w:r>
      <w:r w:rsidRPr="00B80731">
        <w:rPr>
          <w:bCs/>
          <w:sz w:val="22"/>
          <w:szCs w:val="22"/>
        </w:rPr>
        <w:t>post</w:t>
      </w:r>
      <w:r w:rsidRPr="00B80731">
        <w:rPr>
          <w:bCs/>
          <w:sz w:val="22"/>
          <w:szCs w:val="22"/>
          <w:lang w:val="sr-Latn-CS"/>
        </w:rPr>
        <w:t>-</w:t>
      </w:r>
      <w:r w:rsidRPr="00B80731">
        <w:rPr>
          <w:bCs/>
          <w:sz w:val="22"/>
          <w:szCs w:val="22"/>
        </w:rPr>
        <w:t>terminske</w:t>
      </w:r>
      <w:r w:rsidRPr="00B80731">
        <w:rPr>
          <w:bCs/>
          <w:sz w:val="22"/>
          <w:szCs w:val="22"/>
          <w:lang w:val="sr-Latn-CS"/>
        </w:rPr>
        <w:t xml:space="preserve"> gestacije, prevremene rupture membrana, hipertenzije indukovane trudnoćom (preeklampsija).</w:t>
      </w:r>
    </w:p>
    <w:p w:rsidR="00B80731" w:rsidRPr="00B80731" w:rsidRDefault="00B80731" w:rsidP="00B80731">
      <w:pPr>
        <w:pStyle w:val="ListParagraph"/>
        <w:numPr>
          <w:ilvl w:val="0"/>
          <w:numId w:val="1"/>
        </w:numPr>
        <w:tabs>
          <w:tab w:val="left" w:pos="540"/>
          <w:tab w:val="left" w:pos="569"/>
        </w:tabs>
        <w:ind w:left="360"/>
        <w:jc w:val="both"/>
        <w:rPr>
          <w:bCs/>
          <w:sz w:val="22"/>
          <w:szCs w:val="22"/>
          <w:lang w:val="sr-Latn-CS"/>
        </w:rPr>
      </w:pPr>
      <w:r w:rsidRPr="00B80731">
        <w:rPr>
          <w:bCs/>
          <w:sz w:val="22"/>
          <w:szCs w:val="22"/>
          <w:lang w:val="es-ES"/>
        </w:rPr>
        <w:t>Stimulacija</w:t>
      </w:r>
      <w:r w:rsidRPr="00B80731">
        <w:rPr>
          <w:bCs/>
          <w:sz w:val="22"/>
          <w:szCs w:val="22"/>
          <w:lang w:val="sr-Latn-CS"/>
        </w:rPr>
        <w:t xml:space="preserve"> </w:t>
      </w:r>
      <w:r w:rsidRPr="00B80731">
        <w:rPr>
          <w:bCs/>
          <w:sz w:val="22"/>
          <w:szCs w:val="22"/>
          <w:lang w:val="es-ES"/>
        </w:rPr>
        <w:t>poro</w:t>
      </w:r>
      <w:r w:rsidRPr="00B80731">
        <w:rPr>
          <w:bCs/>
          <w:sz w:val="22"/>
          <w:szCs w:val="22"/>
          <w:lang w:val="sr-Latn-CS"/>
        </w:rPr>
        <w:t>đ</w:t>
      </w:r>
      <w:r w:rsidRPr="00B80731">
        <w:rPr>
          <w:bCs/>
          <w:sz w:val="22"/>
          <w:szCs w:val="22"/>
          <w:lang w:val="es-ES"/>
        </w:rPr>
        <w:t>aja</w:t>
      </w:r>
      <w:r w:rsidRPr="00B80731">
        <w:rPr>
          <w:bCs/>
          <w:sz w:val="22"/>
          <w:szCs w:val="22"/>
          <w:lang w:val="sr-Latn-CS"/>
        </w:rPr>
        <w:t xml:space="preserve"> </w:t>
      </w:r>
      <w:r w:rsidRPr="00B80731">
        <w:rPr>
          <w:bCs/>
          <w:sz w:val="22"/>
          <w:szCs w:val="22"/>
          <w:lang w:val="es-ES"/>
        </w:rPr>
        <w:t>kod hipotonične inercije uterusa.</w:t>
      </w:r>
      <w:r w:rsidRPr="00B80731">
        <w:rPr>
          <w:bCs/>
          <w:sz w:val="22"/>
          <w:szCs w:val="22"/>
          <w:lang w:val="sr-Latn-CS"/>
        </w:rPr>
        <w:t xml:space="preserve"> </w:t>
      </w:r>
    </w:p>
    <w:p w:rsidR="00B80731" w:rsidRPr="00B80731" w:rsidRDefault="00B80731" w:rsidP="00B80731">
      <w:pPr>
        <w:pStyle w:val="ListParagraph"/>
        <w:numPr>
          <w:ilvl w:val="0"/>
          <w:numId w:val="1"/>
        </w:numPr>
        <w:tabs>
          <w:tab w:val="left" w:pos="540"/>
          <w:tab w:val="left" w:pos="569"/>
        </w:tabs>
        <w:ind w:left="360"/>
        <w:jc w:val="both"/>
        <w:rPr>
          <w:bCs/>
          <w:sz w:val="22"/>
          <w:szCs w:val="22"/>
          <w:lang w:val="sr-Latn-CS"/>
        </w:rPr>
      </w:pPr>
      <w:r w:rsidRPr="00B80731">
        <w:rPr>
          <w:bCs/>
          <w:sz w:val="22"/>
          <w:szCs w:val="22"/>
          <w:lang w:val="sr-Latn-CS"/>
        </w:rPr>
        <w:t>U ranim fazama trudnoće, kao adjuvantna terapija u slučajevima nepotpunog, prijetećeg ili spontanog pobačaja.</w:t>
      </w:r>
    </w:p>
    <w:p w:rsidR="00B80731" w:rsidRPr="00B80731" w:rsidRDefault="00B80731" w:rsidP="00B80731">
      <w:pPr>
        <w:pStyle w:val="ListParagraph"/>
        <w:tabs>
          <w:tab w:val="left" w:pos="540"/>
          <w:tab w:val="left" w:pos="569"/>
        </w:tabs>
        <w:ind w:left="0"/>
        <w:jc w:val="both"/>
        <w:rPr>
          <w:bCs/>
          <w:i/>
          <w:sz w:val="22"/>
          <w:szCs w:val="22"/>
          <w:lang w:val="sr-Latn-CS"/>
        </w:rPr>
      </w:pPr>
      <w:r w:rsidRPr="00B80731">
        <w:rPr>
          <w:bCs/>
          <w:i/>
          <w:sz w:val="22"/>
          <w:szCs w:val="22"/>
          <w:lang w:val="sr-Latn-CS"/>
        </w:rPr>
        <w:t>Postpartum</w:t>
      </w:r>
    </w:p>
    <w:p w:rsidR="00B80731" w:rsidRPr="00B80731" w:rsidRDefault="00B80731" w:rsidP="00B80731">
      <w:pPr>
        <w:pStyle w:val="ListParagraph"/>
        <w:numPr>
          <w:ilvl w:val="0"/>
          <w:numId w:val="1"/>
        </w:numPr>
        <w:tabs>
          <w:tab w:val="left" w:pos="540"/>
          <w:tab w:val="left" w:pos="569"/>
        </w:tabs>
        <w:ind w:left="360"/>
        <w:jc w:val="both"/>
        <w:rPr>
          <w:bCs/>
          <w:sz w:val="22"/>
          <w:szCs w:val="22"/>
          <w:lang w:val="sr-Latn-CS"/>
        </w:rPr>
      </w:pPr>
      <w:r w:rsidRPr="00B80731">
        <w:rPr>
          <w:bCs/>
          <w:sz w:val="22"/>
          <w:szCs w:val="22"/>
          <w:lang w:val="es-ES"/>
        </w:rPr>
        <w:t>Tokom</w:t>
      </w:r>
      <w:r w:rsidRPr="00B80731">
        <w:rPr>
          <w:bCs/>
          <w:sz w:val="22"/>
          <w:szCs w:val="22"/>
          <w:lang w:val="sr-Latn-CS"/>
        </w:rPr>
        <w:t xml:space="preserve"> </w:t>
      </w:r>
      <w:r w:rsidRPr="00B80731">
        <w:rPr>
          <w:bCs/>
          <w:sz w:val="22"/>
          <w:szCs w:val="22"/>
          <w:lang w:val="es-ES"/>
        </w:rPr>
        <w:t>carskog</w:t>
      </w:r>
      <w:r w:rsidRPr="00B80731">
        <w:rPr>
          <w:bCs/>
          <w:sz w:val="22"/>
          <w:szCs w:val="22"/>
          <w:lang w:val="sr-Latn-CS"/>
        </w:rPr>
        <w:t xml:space="preserve"> </w:t>
      </w:r>
      <w:r w:rsidRPr="00B80731">
        <w:rPr>
          <w:bCs/>
          <w:sz w:val="22"/>
          <w:szCs w:val="22"/>
          <w:lang w:val="es-ES"/>
        </w:rPr>
        <w:t>reza</w:t>
      </w:r>
      <w:r w:rsidRPr="00B80731">
        <w:rPr>
          <w:bCs/>
          <w:sz w:val="22"/>
          <w:szCs w:val="22"/>
          <w:lang w:val="sr-Latn-CS"/>
        </w:rPr>
        <w:t xml:space="preserve">, </w:t>
      </w:r>
      <w:r w:rsidRPr="00B80731">
        <w:rPr>
          <w:bCs/>
          <w:sz w:val="22"/>
          <w:szCs w:val="22"/>
          <w:lang w:val="es-ES"/>
        </w:rPr>
        <w:t>a</w:t>
      </w:r>
      <w:r w:rsidRPr="00B80731">
        <w:rPr>
          <w:bCs/>
          <w:sz w:val="22"/>
          <w:szCs w:val="22"/>
          <w:lang w:val="sr-Latn-CS"/>
        </w:rPr>
        <w:t xml:space="preserve"> </w:t>
      </w:r>
      <w:r w:rsidRPr="00B80731">
        <w:rPr>
          <w:bCs/>
          <w:sz w:val="22"/>
          <w:szCs w:val="22"/>
          <w:lang w:val="es-ES"/>
        </w:rPr>
        <w:t>nakon</w:t>
      </w:r>
      <w:r w:rsidRPr="00B80731">
        <w:rPr>
          <w:bCs/>
          <w:sz w:val="22"/>
          <w:szCs w:val="22"/>
          <w:lang w:val="sr-Latn-CS"/>
        </w:rPr>
        <w:t xml:space="preserve"> </w:t>
      </w:r>
      <w:r w:rsidRPr="00B80731">
        <w:rPr>
          <w:bCs/>
          <w:sz w:val="22"/>
          <w:szCs w:val="22"/>
          <w:lang w:val="es-ES"/>
        </w:rPr>
        <w:t>porođaja.</w:t>
      </w:r>
      <w:r w:rsidRPr="00B80731">
        <w:rPr>
          <w:bCs/>
          <w:sz w:val="22"/>
          <w:szCs w:val="22"/>
          <w:lang w:val="sr-Latn-CS"/>
        </w:rPr>
        <w:t xml:space="preserve"> </w:t>
      </w:r>
    </w:p>
    <w:p w:rsidR="00B80731" w:rsidRPr="00B80731" w:rsidRDefault="00B80731" w:rsidP="00B80731">
      <w:pPr>
        <w:pStyle w:val="ListParagraph"/>
        <w:numPr>
          <w:ilvl w:val="0"/>
          <w:numId w:val="1"/>
        </w:numPr>
        <w:tabs>
          <w:tab w:val="left" w:pos="540"/>
          <w:tab w:val="left" w:pos="569"/>
        </w:tabs>
        <w:ind w:left="360"/>
        <w:jc w:val="both"/>
        <w:rPr>
          <w:bCs/>
          <w:sz w:val="22"/>
          <w:szCs w:val="22"/>
          <w:lang w:val="sr-Latn-CS"/>
        </w:rPr>
      </w:pPr>
      <w:r w:rsidRPr="00B80731">
        <w:rPr>
          <w:bCs/>
          <w:sz w:val="22"/>
          <w:szCs w:val="22"/>
          <w:lang w:val="es-ES"/>
        </w:rPr>
        <w:t>Prevencija</w:t>
      </w:r>
      <w:r w:rsidRPr="00B80731">
        <w:rPr>
          <w:bCs/>
          <w:sz w:val="22"/>
          <w:szCs w:val="22"/>
          <w:lang w:val="sr-Latn-CS"/>
        </w:rPr>
        <w:t xml:space="preserve"> </w:t>
      </w:r>
      <w:r w:rsidRPr="00B80731">
        <w:rPr>
          <w:bCs/>
          <w:sz w:val="22"/>
          <w:szCs w:val="22"/>
          <w:lang w:val="es-ES"/>
        </w:rPr>
        <w:t>i</w:t>
      </w:r>
      <w:r w:rsidRPr="00B80731">
        <w:rPr>
          <w:bCs/>
          <w:sz w:val="22"/>
          <w:szCs w:val="22"/>
          <w:lang w:val="sr-Latn-CS"/>
        </w:rPr>
        <w:t xml:space="preserve"> </w:t>
      </w:r>
      <w:r w:rsidRPr="00B80731">
        <w:rPr>
          <w:bCs/>
          <w:sz w:val="22"/>
          <w:szCs w:val="22"/>
          <w:lang w:val="es-ES"/>
        </w:rPr>
        <w:t>terapija</w:t>
      </w:r>
      <w:r w:rsidRPr="00B80731">
        <w:rPr>
          <w:bCs/>
          <w:sz w:val="22"/>
          <w:szCs w:val="22"/>
          <w:lang w:val="sr-Latn-CS"/>
        </w:rPr>
        <w:t xml:space="preserve"> </w:t>
      </w:r>
      <w:r w:rsidRPr="00B80731">
        <w:rPr>
          <w:bCs/>
          <w:sz w:val="22"/>
          <w:szCs w:val="22"/>
          <w:lang w:val="es-ES"/>
        </w:rPr>
        <w:t>postpartalne</w:t>
      </w:r>
      <w:r w:rsidRPr="00B80731">
        <w:rPr>
          <w:bCs/>
          <w:sz w:val="22"/>
          <w:szCs w:val="22"/>
          <w:lang w:val="sr-Latn-CS"/>
        </w:rPr>
        <w:t xml:space="preserve"> </w:t>
      </w:r>
      <w:r w:rsidRPr="00B80731">
        <w:rPr>
          <w:bCs/>
          <w:sz w:val="22"/>
          <w:szCs w:val="22"/>
          <w:lang w:val="es-ES"/>
        </w:rPr>
        <w:t>uterusne</w:t>
      </w:r>
      <w:r w:rsidRPr="00B80731">
        <w:rPr>
          <w:bCs/>
          <w:sz w:val="22"/>
          <w:szCs w:val="22"/>
          <w:lang w:val="sr-Latn-CS"/>
        </w:rPr>
        <w:t xml:space="preserve"> </w:t>
      </w:r>
      <w:r w:rsidRPr="00B80731">
        <w:rPr>
          <w:bCs/>
          <w:sz w:val="22"/>
          <w:szCs w:val="22"/>
          <w:lang w:val="es-ES"/>
        </w:rPr>
        <w:t>atonije</w:t>
      </w:r>
      <w:r w:rsidRPr="00B80731">
        <w:rPr>
          <w:bCs/>
          <w:sz w:val="22"/>
          <w:szCs w:val="22"/>
          <w:lang w:val="sr-Latn-CS"/>
        </w:rPr>
        <w:t xml:space="preserve"> </w:t>
      </w:r>
      <w:r w:rsidRPr="00B80731">
        <w:rPr>
          <w:bCs/>
          <w:sz w:val="22"/>
          <w:szCs w:val="22"/>
          <w:lang w:val="es-ES"/>
        </w:rPr>
        <w:t>i hemoragije</w:t>
      </w:r>
      <w:r w:rsidRPr="00B80731">
        <w:rPr>
          <w:bCs/>
          <w:sz w:val="22"/>
          <w:szCs w:val="22"/>
          <w:lang w:val="sr-Latn-CS"/>
        </w:rPr>
        <w:t>.</w:t>
      </w:r>
    </w:p>
    <w:p w:rsidR="00B80731" w:rsidRPr="00B80731" w:rsidRDefault="00B80731" w:rsidP="00B80731">
      <w:pPr>
        <w:tabs>
          <w:tab w:val="left" w:pos="540"/>
          <w:tab w:val="left" w:pos="569"/>
        </w:tabs>
        <w:spacing w:after="0"/>
        <w:jc w:val="both"/>
        <w:rPr>
          <w:rFonts w:ascii="Times New Roman" w:hAnsi="Times New Roman" w:cs="Times New Roman"/>
          <w:bCs/>
          <w:lang w:val="sr-Latn-C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4.2. </w:t>
      </w:r>
      <w:r w:rsidRPr="00B80731">
        <w:rPr>
          <w:rFonts w:ascii="Times New Roman" w:hAnsi="Times New Roman" w:cs="Times New Roman"/>
          <w:b/>
          <w:bCs/>
          <w:lang w:val="es-ES"/>
        </w:rPr>
        <w:tab/>
        <w:t>Doziranje i način primjene</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Cs/>
          <w:u w:val="single"/>
          <w:lang w:val="es-ES"/>
        </w:rPr>
      </w:pPr>
      <w:r w:rsidRPr="00B80731">
        <w:rPr>
          <w:rFonts w:ascii="Times New Roman" w:hAnsi="Times New Roman" w:cs="Times New Roman"/>
          <w:bCs/>
          <w:u w:val="single"/>
          <w:lang w:val="es-ES"/>
        </w:rPr>
        <w:t>Doziranje</w:t>
      </w:r>
    </w:p>
    <w:p w:rsidR="00B80731" w:rsidRDefault="00B80731" w:rsidP="00B80731">
      <w:pPr>
        <w:tabs>
          <w:tab w:val="left" w:pos="540"/>
          <w:tab w:val="left" w:pos="569"/>
        </w:tabs>
        <w:spacing w:after="0"/>
        <w:jc w:val="both"/>
        <w:rPr>
          <w:rFonts w:ascii="Times New Roman" w:hAnsi="Times New Roman" w:cs="Times New Roman"/>
          <w:bCs/>
          <w:u w:val="single"/>
          <w:lang w:val="es-ES"/>
        </w:rPr>
      </w:pPr>
    </w:p>
    <w:p w:rsidR="00B80731" w:rsidRPr="00B80731" w:rsidRDefault="00B80731" w:rsidP="00B80731">
      <w:pPr>
        <w:tabs>
          <w:tab w:val="left" w:pos="540"/>
          <w:tab w:val="left" w:pos="569"/>
        </w:tabs>
        <w:spacing w:after="0"/>
        <w:jc w:val="both"/>
        <w:rPr>
          <w:rFonts w:ascii="Times New Roman" w:hAnsi="Times New Roman" w:cs="Times New Roman"/>
          <w:bCs/>
          <w:u w:val="single"/>
          <w:lang w:val="es-ES"/>
        </w:rPr>
      </w:pPr>
    </w:p>
    <w:p w:rsidR="00B80731" w:rsidRPr="00B80731" w:rsidRDefault="00B80731" w:rsidP="00B80731">
      <w:pPr>
        <w:autoSpaceDE w:val="0"/>
        <w:autoSpaceDN w:val="0"/>
        <w:adjustRightInd w:val="0"/>
        <w:spacing w:after="0"/>
        <w:jc w:val="both"/>
        <w:rPr>
          <w:rFonts w:ascii="Times New Roman" w:hAnsi="Times New Roman" w:cs="Times New Roman"/>
          <w:b/>
          <w:bCs/>
          <w:i/>
          <w:iCs/>
          <w:lang w:val="es-ES"/>
        </w:rPr>
      </w:pPr>
      <w:r w:rsidRPr="00B80731">
        <w:rPr>
          <w:rFonts w:ascii="Times New Roman" w:hAnsi="Times New Roman" w:cs="Times New Roman"/>
          <w:b/>
          <w:bCs/>
          <w:i/>
          <w:iCs/>
          <w:lang w:val="es-ES"/>
        </w:rPr>
        <w:lastRenderedPageBreak/>
        <w:t>Indukcija ili ubrzavanje porođaja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Oksitocin ne treba davati 6 sati nakon vaginalne primjene prostaglandina. Oksitocin treba primijeniti u vidu intravenske infuzije kap po kap ili, što je bolje, putem infuzione pumpe sa promjenljivom brzinom infundovanja. U slučaju infuzije kap po kap, 5 i.j. lijeka Oxytocin Grindeks treba rastvoriti u 500 ml fiziološkog rastvora (0,9% NaCl). Kod pacijentkinja kod kojih se mora izbjeći upotreba infuzionog rastvora natrijum hlorida, kao rastvarač se može koristiti 5%-tni rastvor glukoze (vidjeti odjeljak 4.4.). Napravljeni rastvor, u boci ili infuzionoj kesi, treba prije upotrebe okrenuti gore-dolje nekoliko puta da bi se omogućilo potpuno rastvaranje lijeka.</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Početna brzina infuzije treba da iznosi 1 do 4 milijedinice/min (2-8 kapi/min). Brzina se može povećavati u intervalima koji ne smiju biti kraći od 20 min i ne više od 1 do 2 milijedinice/min, do pojave kontrakcija uterusa koje su slične onim kod normalnog porođaja. Kod trudnoća kod kojih je termin porođaja blizu, to se obično postiže infuzijama brzine manje od 10 milijedinica/min (20 kapi/min), a maksimalna preporučena brzina infundovanja iznosi 20 milijedinica/min (40 kapi /min). U slučajevima kada su neophodne više doze, poput onih kod intrauterine smrti ploda ili kod trudnoća u ranijoj fazi kada je uterus manje osjetljiv na djelovanje oksitocina, preporuka je da se koriste koncentrovaniji rastvori lijeka oksitocina, npr. 10 i.j. u 500 ml.</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Ako se koristi infuziona pumpa, koja infunduje manje zapremine od infuzije kap po kap, koncentraciju rastvora neophodnog za infuziju treba proračunati prema tehničkoj specifikaciji infuzione pumpe.</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Učestalost, jačina i trajanje kontrakcija, kao i frekvencija fetalnog srčanog rada, moraju se pažljivo pratiti tokom infuzije oksitocina. Kada se postigne željeni nivo aktivnosti muskulature uterusa (3 do 4 kontrakcije na svakih 10 minuta), brzina infuzije se može smanjiti. Ako se manifestuje hiperaktivnost uterusa, i/ili se jave znaci fetalnog distresa, infuzija se mora odmah prekinuti.</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Ako se kod žena u terminu ili blizu termina porođaja kontrakcije ne izazovu ukupnom dozom od 5 i.j. oksitocina, preporučuje se da se indukcija porođaja prekine. Indukciju je moguće ponoviti narednog dana, ponovo sa inicijalnim dozama od 1 do 4 milijedinice/min (vidjeti odjeljak 4.3).</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Kod žena kod kojih je porođaj indukovan ili ubrzan oksitocinom, infuziju treba povećanom brzinom nastaviti tokom treće faze porođaja i nekoliko sati nakon toga.</w:t>
      </w:r>
    </w:p>
    <w:p w:rsidR="00B80731" w:rsidRPr="00B80731" w:rsidRDefault="00B80731" w:rsidP="00B80731">
      <w:pPr>
        <w:autoSpaceDE w:val="0"/>
        <w:autoSpaceDN w:val="0"/>
        <w:adjustRightInd w:val="0"/>
        <w:spacing w:after="0"/>
        <w:jc w:val="both"/>
        <w:rPr>
          <w:rFonts w:ascii="Times New Roman" w:hAnsi="Times New Roman" w:cs="Times New Roman"/>
          <w:b/>
          <w:i/>
          <w:lang w:val="es-ES"/>
        </w:rPr>
      </w:pPr>
    </w:p>
    <w:p w:rsidR="00B80731" w:rsidRPr="00B80731" w:rsidRDefault="00B80731" w:rsidP="00B80731">
      <w:pPr>
        <w:autoSpaceDE w:val="0"/>
        <w:autoSpaceDN w:val="0"/>
        <w:adjustRightInd w:val="0"/>
        <w:spacing w:after="0"/>
        <w:jc w:val="both"/>
        <w:rPr>
          <w:rFonts w:ascii="Times New Roman" w:hAnsi="Times New Roman" w:cs="Times New Roman"/>
          <w:b/>
          <w:i/>
          <w:lang w:val="es-ES"/>
        </w:rPr>
      </w:pPr>
      <w:r w:rsidRPr="00B80731">
        <w:rPr>
          <w:rFonts w:ascii="Times New Roman" w:hAnsi="Times New Roman" w:cs="Times New Roman"/>
          <w:b/>
          <w:i/>
          <w:lang w:val="es-ES"/>
        </w:rPr>
        <w:t>Nepotpuni, prijeteći ili spontani pobačaj</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Uobičajena doza iznosi 5 i.j. u vidu i.v. infuzije (5 i.j. rastvoreno u fiziološkom rastvoru se daje u vidu infuzije kap po kap ili, što je bolje, putem infuzione pumpe sa promjenljivom brzinom infundovanja preko 5 minuta), praćena (ukoliko je neophodno) i.v. infuzijom brzinom od 20-40mi.j./min.</w:t>
      </w:r>
    </w:p>
    <w:p w:rsidR="00B80731" w:rsidRPr="00B80731" w:rsidRDefault="00B80731" w:rsidP="00B80731">
      <w:pPr>
        <w:autoSpaceDE w:val="0"/>
        <w:autoSpaceDN w:val="0"/>
        <w:adjustRightInd w:val="0"/>
        <w:spacing w:after="0"/>
        <w:jc w:val="both"/>
        <w:rPr>
          <w:rFonts w:ascii="Times New Roman" w:hAnsi="Times New Roman" w:cs="Times New Roman"/>
          <w:b/>
          <w:bCs/>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b/>
          <w:bCs/>
          <w:i/>
          <w:iCs/>
          <w:lang w:val="es-ES"/>
        </w:rPr>
      </w:pPr>
      <w:r w:rsidRPr="00B80731">
        <w:rPr>
          <w:rFonts w:ascii="Times New Roman" w:hAnsi="Times New Roman" w:cs="Times New Roman"/>
          <w:b/>
          <w:bCs/>
          <w:i/>
          <w:iCs/>
          <w:lang w:val="es-ES"/>
        </w:rPr>
        <w:t>Carski rez</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Uobičajena doza iznosi 5 i.j. u vidu i.v. infuzije (5 i.j. rastvoreno u fiziološkom rastvoru se daje u vidu infuzije kap po kap ili, što je bolje, putem infuzione pumpe sa promjenljivom brzinom infundovanja preko 5 minuta) odmah nakon porođaja.</w:t>
      </w:r>
    </w:p>
    <w:p w:rsidR="00B80731" w:rsidRDefault="00B80731" w:rsidP="00B80731">
      <w:pPr>
        <w:autoSpaceDE w:val="0"/>
        <w:autoSpaceDN w:val="0"/>
        <w:adjustRightInd w:val="0"/>
        <w:spacing w:after="0"/>
        <w:jc w:val="both"/>
        <w:rPr>
          <w:rFonts w:ascii="Times New Roman" w:hAnsi="Times New Roman" w:cs="Times New Roman"/>
          <w:b/>
          <w:bCs/>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b/>
          <w:bCs/>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b/>
          <w:bCs/>
          <w:i/>
          <w:iCs/>
          <w:lang w:val="es-ES"/>
        </w:rPr>
      </w:pPr>
      <w:r w:rsidRPr="00B80731">
        <w:rPr>
          <w:rFonts w:ascii="Times New Roman" w:hAnsi="Times New Roman" w:cs="Times New Roman"/>
          <w:b/>
          <w:bCs/>
          <w:i/>
          <w:iCs/>
          <w:lang w:val="es-ES"/>
        </w:rPr>
        <w:lastRenderedPageBreak/>
        <w:t>Prevencija postpartalnog uterusnog krvarenja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xml:space="preserve">Uobičajena doza iznosi 5 i.j. u vidu i.v. infuzije (5 i.j. rastvoreno u fiziološkom rastvoru se daje u vidu infuzije kap po kap ili, što je bolje, putem infuzione pumpe sa promjenljivom brzinom infundovanja preko 5 minuta) neposredno nakon izbacivanja placente. </w:t>
      </w:r>
    </w:p>
    <w:p w:rsidR="00B80731" w:rsidRPr="00B80731" w:rsidRDefault="00B80731" w:rsidP="00B80731">
      <w:pPr>
        <w:autoSpaceDE w:val="0"/>
        <w:autoSpaceDN w:val="0"/>
        <w:adjustRightInd w:val="0"/>
        <w:spacing w:after="0"/>
        <w:jc w:val="both"/>
        <w:rPr>
          <w:rFonts w:ascii="Times New Roman" w:hAnsi="Times New Roman" w:cs="Times New Roman"/>
          <w:b/>
          <w:bCs/>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b/>
          <w:bCs/>
          <w:i/>
          <w:iCs/>
          <w:lang w:val="es-ES"/>
        </w:rPr>
      </w:pPr>
      <w:r w:rsidRPr="00B80731">
        <w:rPr>
          <w:rFonts w:ascii="Times New Roman" w:hAnsi="Times New Roman" w:cs="Times New Roman"/>
          <w:b/>
          <w:bCs/>
          <w:i/>
          <w:iCs/>
          <w:lang w:val="es-ES"/>
        </w:rPr>
        <w:t>Terapija postpartalnog uterusnog krvarenja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Uobičajena doza iznosi 5 i.j. u vidu i.v. infuzije (5 i.j. rastvoreno u fiziološkom rastvoru se daje u vidu infuzije kap po kap ili, što je bolje, putem infuzione pumpe sa promjenljivom brzinom infundovanja preko 5 minuta). U teškim slučajevima terapiju treba nastaviti infuzijom rastvora koji sadrži 5 do 20 i.j. oksitocina u 500 ml fiziološkog rastvora, brzinom infundovanja potrebnom za kontrolu atonije uterusa.</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bCs/>
          <w:lang w:val="es-ES"/>
        </w:rPr>
      </w:pPr>
      <w:r w:rsidRPr="00B80731">
        <w:rPr>
          <w:rFonts w:ascii="Times New Roman" w:hAnsi="Times New Roman" w:cs="Times New Roman"/>
          <w:bCs/>
          <w:u w:val="single"/>
          <w:lang w:val="es-ES"/>
        </w:rPr>
        <w:t>Način primjene</w:t>
      </w:r>
      <w:r w:rsidRPr="00B80731">
        <w:rPr>
          <w:rFonts w:ascii="Times New Roman" w:hAnsi="Times New Roman" w:cs="Times New Roman"/>
          <w:bCs/>
          <w:lang w:val="es-ES"/>
        </w:rPr>
        <w:t>: intravenska infuzija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i/>
          <w:iCs/>
          <w:lang w:val="es-ES"/>
        </w:rPr>
        <w:t>Posebne populacije</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i/>
          <w:iCs/>
          <w:lang w:val="es-ES"/>
        </w:rPr>
        <w:t xml:space="preserve">Oštećenje bubrega: </w:t>
      </w:r>
      <w:r w:rsidRPr="00B80731">
        <w:rPr>
          <w:rFonts w:ascii="Times New Roman" w:hAnsi="Times New Roman" w:cs="Times New Roman"/>
          <w:lang w:val="es-ES"/>
        </w:rPr>
        <w:t>Nisu sprovedene studije na pacijentima sa oštećenjem bubrega.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i/>
          <w:iCs/>
          <w:lang w:val="es-ES"/>
        </w:rPr>
        <w:t xml:space="preserve">Oštećenje jetre: </w:t>
      </w:r>
      <w:r w:rsidRPr="00B80731">
        <w:rPr>
          <w:rFonts w:ascii="Times New Roman" w:hAnsi="Times New Roman" w:cs="Times New Roman"/>
          <w:lang w:val="es-ES"/>
        </w:rPr>
        <w:t>Nisu sprovedene studije na pacijentima sa oštećenjem jetre.</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i/>
          <w:iCs/>
          <w:lang w:val="es-ES"/>
        </w:rPr>
        <w:t>Pedijatrijska populacija</w:t>
      </w:r>
      <w:r w:rsidRPr="00B80731">
        <w:rPr>
          <w:rFonts w:ascii="Times New Roman" w:hAnsi="Times New Roman" w:cs="Times New Roman"/>
          <w:lang w:val="es-ES"/>
        </w:rPr>
        <w:t>: Nisu sprovedene studije na pedijatrijskoj populaciji.</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i/>
          <w:iCs/>
          <w:lang w:val="es-ES"/>
        </w:rPr>
        <w:t>Starije osobe</w:t>
      </w:r>
      <w:r w:rsidRPr="00B80731">
        <w:rPr>
          <w:rFonts w:ascii="Times New Roman" w:hAnsi="Times New Roman" w:cs="Times New Roman"/>
          <w:lang w:val="es-ES"/>
        </w:rPr>
        <w:t>: Nisu sprovedene studije na starijim pacijentkinjama (65 godina i više).</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4.3. </w:t>
      </w:r>
      <w:r w:rsidRPr="00B80731">
        <w:rPr>
          <w:rFonts w:ascii="Times New Roman" w:hAnsi="Times New Roman" w:cs="Times New Roman"/>
          <w:b/>
          <w:bCs/>
          <w:lang w:val="es-ES"/>
        </w:rPr>
        <w:tab/>
        <w:t>Kontraindikacije</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67"/>
        </w:tabs>
        <w:spacing w:after="0" w:line="260" w:lineRule="exact"/>
        <w:ind w:left="567" w:hanging="567"/>
        <w:jc w:val="both"/>
        <w:rPr>
          <w:rFonts w:ascii="Times New Roman" w:eastAsia="TimesNewRoman" w:hAnsi="Times New Roman" w:cs="Times New Roman"/>
          <w:lang w:val="es-ES"/>
        </w:rPr>
      </w:pPr>
      <w:r w:rsidRPr="00B80731">
        <w:rPr>
          <w:rFonts w:ascii="Times New Roman" w:eastAsia="TimesNewRoman" w:hAnsi="Times New Roman" w:cs="Times New Roman"/>
          <w:lang w:val="es-ES"/>
        </w:rPr>
        <w:t>- Poznata preosjetljivost na oksitocin ili na bilo koju pomoćnu supstancu lijeka (vidjeti odjeljak 6.1).</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Hipertonične kontrakcije uterusa, mehanička opstrukcija porođaja, fetalni distres.</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Bilo koje stanje kada se zbog bezbjednosti majke ili ploda spontani porođaj ne savjetuje i/ili je vaginalni porođaj kontraindikovan:</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značajna cefalopelvična disproporcija,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fetalna malprezentacija,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xml:space="preserve">- </w:t>
      </w:r>
      <w:r w:rsidRPr="00B80731">
        <w:rPr>
          <w:rFonts w:ascii="Times New Roman" w:hAnsi="Times New Roman" w:cs="Times New Roman"/>
          <w:i/>
          <w:iCs/>
          <w:lang w:val="es-ES"/>
        </w:rPr>
        <w:t xml:space="preserve">placenta previa </w:t>
      </w:r>
      <w:r w:rsidRPr="00B80731">
        <w:rPr>
          <w:rFonts w:ascii="Times New Roman" w:hAnsi="Times New Roman" w:cs="Times New Roman"/>
          <w:lang w:val="es-ES"/>
        </w:rPr>
        <w:t xml:space="preserve">ili </w:t>
      </w:r>
      <w:r w:rsidRPr="00B80731">
        <w:rPr>
          <w:rFonts w:ascii="Times New Roman" w:hAnsi="Times New Roman" w:cs="Times New Roman"/>
          <w:i/>
          <w:iCs/>
          <w:lang w:val="es-ES"/>
        </w:rPr>
        <w:t>vasa previa</w:t>
      </w:r>
      <w:r w:rsidRPr="00B80731">
        <w:rPr>
          <w:rFonts w:ascii="Times New Roman" w:hAnsi="Times New Roman" w:cs="Times New Roman"/>
          <w:lang w:val="es-ES"/>
        </w:rPr>
        <w:t>,</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abrupcija placente,</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prolaps ili prezentacija pupčane vrpce,</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prekomjerna rastegnutost uterusa ili smanjena rezistencija uterusa na rupturu, kao kod višestrukih trudnoća),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prekomjerna plodova voda,</w:t>
      </w: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lang w:val="es-ES"/>
        </w:rPr>
        <w:t>- kod žena sa velikim brojem prethodnih porođaja,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u slučaju prisustva ožiljka na uterusu kao posljedice obimnih hirurških intervencija, uključujući carski rez.</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Oksitocin ne treba koristiti duže vrijeme kod pacijentkinja sa oksitocin-rezistentnom inercijom uterusa, kod teških preeklamptičnih toksemija ili kod teških kardiovaskularnih poremećaja.</w:t>
      </w:r>
    </w:p>
    <w:p w:rsidR="00B80731" w:rsidRPr="00B80731" w:rsidRDefault="00B80731" w:rsidP="00B80731">
      <w:pPr>
        <w:tabs>
          <w:tab w:val="left" w:pos="540"/>
          <w:tab w:val="left" w:pos="569"/>
        </w:tabs>
        <w:spacing w:after="0"/>
        <w:jc w:val="both"/>
        <w:rPr>
          <w:rFonts w:ascii="Times New Roman" w:hAnsi="Times New Roman" w:cs="Times New Roman"/>
          <w:lang w:val="es-ES"/>
        </w:rPr>
      </w:pPr>
      <w:r w:rsidRPr="00B80731">
        <w:rPr>
          <w:rFonts w:ascii="Times New Roman" w:hAnsi="Times New Roman" w:cs="Times New Roman"/>
          <w:lang w:val="es-ES"/>
        </w:rPr>
        <w:t>Oksitocin se ne smije davati 6 sati nakon vaginalne primjene prostaglandina (vidjeti odjeljak 4.5).</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4.4. </w:t>
      </w:r>
      <w:r w:rsidRPr="00B80731">
        <w:rPr>
          <w:rFonts w:ascii="Times New Roman" w:hAnsi="Times New Roman" w:cs="Times New Roman"/>
          <w:b/>
          <w:bCs/>
          <w:lang w:val="es-ES"/>
        </w:rPr>
        <w:tab/>
        <w:t>Posebna upozorenja i mjere opreza pri upotrebi lijeka</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Lijek Oxytocin Grindeks se mora primjenjivati isključivo u obliku intravenske infuzije, a nikada kao intravenska bolus injekcija, jer može dovesti do kratkotrajne akutne hipotenzije praćene crvenilom i refleksom tahikardijom.</w:t>
      </w:r>
    </w:p>
    <w:p w:rsidR="00B80731" w:rsidRPr="00B80731" w:rsidRDefault="00B80731" w:rsidP="00B80731">
      <w:pPr>
        <w:tabs>
          <w:tab w:val="left" w:pos="567"/>
        </w:tabs>
        <w:spacing w:after="0" w:line="260" w:lineRule="exact"/>
        <w:jc w:val="both"/>
        <w:rPr>
          <w:rFonts w:ascii="Times New Roman" w:hAnsi="Times New Roman" w:cs="Times New Roman"/>
          <w:lang w:val="sr-Latn-RS"/>
        </w:rPr>
      </w:pPr>
      <w:r w:rsidRPr="00B80731">
        <w:rPr>
          <w:rFonts w:ascii="Times New Roman" w:eastAsia="TimesNewRoman,Bold" w:hAnsi="Times New Roman" w:cs="Times New Roman"/>
          <w:b/>
          <w:bCs/>
          <w:lang w:val="es-ES"/>
        </w:rPr>
        <w:lastRenderedPageBreak/>
        <w:t>Indukcija porođaja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Indukcija porođaja oksitocinom sprovodi se isključivo kada za to postoje apsolutne medicinske indikacije. Može se izvoditi isključivo u bolničkim uslovima, pod kontrolom kvalifikovanog medicinskog osoblja.</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Kardiovaskularna oboljenja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Lijek Oxytocin Grindeks treba pažljivo upotrebljavati kod pacijentkinja sa predispozicijom za ishemiju miokarda, usljed postojanja kardiovaskularne bolesti (kao što su hipertrofična kardiomiopatija, valvularna bolest srca i/ili ishemijska bolest srca, uključujući koronarni arterijski vazospazam), kako bi se izbjegle promjene u krvnom pritisku i srčanom radu.</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QT sindrom</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Lijek Oxytocin Grindeks treba pažljivo upotrebljavati kod pacijentkinja sa sindromom dugog QT intervala ili sličnim simptomima, ili kod pacijentkinja koje uzimaju ljekove za koje se zna da produžavaju QT interval (vidjeti odjeljak 4.5).</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Kada se lijek Oxytocin Grindeks daje za indukciju ili ubrzavanje porođaja: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xml:space="preserve">• </w:t>
      </w:r>
      <w:r w:rsidRPr="00B80731">
        <w:rPr>
          <w:rFonts w:ascii="Times New Roman" w:eastAsia="TimesNewRoman,Bold" w:hAnsi="Times New Roman" w:cs="Times New Roman"/>
          <w:b/>
          <w:bCs/>
          <w:lang w:val="es-ES"/>
        </w:rPr>
        <w:t xml:space="preserve">Fetalni distres i fetalna smrt: </w:t>
      </w:r>
      <w:r w:rsidRPr="00B80731">
        <w:rPr>
          <w:rFonts w:ascii="Times New Roman" w:hAnsi="Times New Roman" w:cs="Times New Roman"/>
          <w:lang w:val="es-ES"/>
        </w:rPr>
        <w:t>Primjena oksitocina u visokim dozama izaziva prekomjernu stimulaciju uterusa, što može rezultirati fetalnim distresom, asfiksijom i smrću ploda, ili može dovesti do hipertonije, tetaničkih kontrakcija ili rupture uterusa. Treba pažljivo pratiti frekvencu srčanog rada ploda, kao i karakteristike uterusnih kontrakcija (učestalost, jačina, trajanje), što omogućava da se doziranje oksitocina prilagodi individualno svakoj pacijentkinji.</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Treba biti posebno obazriv ako postoji granična cefalo-pelvična disproporcija, sekundarna inercija uterusa, blaga ili umjerena hipertenzija u trudnoći ili kardiovaskularno oboljenje, i kod pacijentkinja starijih od 35 godina ili ako postoje anamnestički podaci o ranijem carskom rezu rađenom u nižim partijama uterusa.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xml:space="preserve">• </w:t>
      </w:r>
      <w:r w:rsidRPr="00B80731">
        <w:rPr>
          <w:rFonts w:ascii="Times New Roman" w:eastAsia="TimesNewRoman,Bold" w:hAnsi="Times New Roman" w:cs="Times New Roman"/>
          <w:b/>
          <w:bCs/>
          <w:lang w:val="es-ES"/>
        </w:rPr>
        <w:t xml:space="preserve">Diseminovana intravaskularna koagulacija: </w:t>
      </w:r>
      <w:r w:rsidRPr="00B80731">
        <w:rPr>
          <w:rFonts w:ascii="Times New Roman" w:hAnsi="Times New Roman" w:cs="Times New Roman"/>
          <w:lang w:val="es-ES"/>
        </w:rPr>
        <w:t>U rijetkim slučajevima, kod pacijentkinja kod kojih se sprovodi farmakološka indukcija porođaja primjenom uterotoničnih ljekova, postoji veći rizik za razvoj diseminovane intravaskularne koagulacije (DIK). Razlog nije vezan za samu farmakološku indukciju niti za određeni uterotonični lijek. Rizik je veći kod pacijentkinja kod kojih postoje dodatni faktori rizika, poput životnog doba iznad 35 godina, komplikovanog toka trudnoće ili gestacionog perioda dužeg od 40 nedjelja. Kod takvih se osoba oksitocin, ili bilo koji drugi sličan lijek, mora obazrivo koristiti, a ljekar mora biti spreman da odmah prepozna znake javljanja DIK-a.</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Intrauterina smrt</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U slučaju intrauterine smrti ploda, i/ili kada je amnionska tečnost kontaminirana mekonijumom, ne smije se insisitirati na indukciji porođaja jer on može provocirati embolije amnionskom tečnošću.</w:t>
      </w:r>
    </w:p>
    <w:p w:rsidR="00B80731" w:rsidRPr="00B80731" w:rsidRDefault="00B80731" w:rsidP="00B80731">
      <w:pPr>
        <w:tabs>
          <w:tab w:val="left" w:pos="567"/>
        </w:tabs>
        <w:spacing w:after="0" w:line="260" w:lineRule="exact"/>
        <w:ind w:left="567" w:hanging="567"/>
        <w:jc w:val="both"/>
        <w:rPr>
          <w:rFonts w:ascii="Times New Roman" w:eastAsia="TimesNewRoman,Bold" w:hAnsi="Times New Roman" w:cs="Times New Roman"/>
          <w:b/>
          <w:bCs/>
          <w:lang w:val="es-ES"/>
        </w:rPr>
      </w:pPr>
    </w:p>
    <w:p w:rsidR="00B80731" w:rsidRPr="00B80731" w:rsidRDefault="00B80731" w:rsidP="00B80731">
      <w:pPr>
        <w:tabs>
          <w:tab w:val="left" w:pos="567"/>
        </w:tabs>
        <w:spacing w:after="0" w:line="260" w:lineRule="exact"/>
        <w:ind w:left="567" w:hanging="567"/>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Intoksikacija vodom</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Budući da oksitocin posjeduje slabu antidiuretsku aktivnost, produženo davanje viših doza intravenskim putem uz povećan unos tečnosti, što je slučaj kod prijetećeg ili spontanog pobačaja ili tokom tretmana postpartalne hemoragije, može dovesti do intoksikacije vodom sa hiponatrijemijom. Kombinovani antidiuretski efekat oksitocina i i.v. primjene tečnosti može dovesti do preopterećenja tečnošću, što vodi do hemodinamske forme akutnog plućnog edema bez hiponatrijemije. Da bi se izbjegle ove rijetke komplikacije, neophodno je primijeniti sljedeće mjere predostrožnosti uvijek kada se duže vrijeme daju veće doze oksitocina: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lastRenderedPageBreak/>
        <w:t>- za razblaživanje koristiti rastvor koji sadrži elektrolite, a ne glukozu,</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treba unositi što je moguće manju zapreminu infundovane tečnosti (infudovati oksitocin u višoj koncentraciji od one koja se preporučuje za indukciju ili ubrzavanje normalnog porođaja),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peroralni unos tečnosti treba da bude ograničen,</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pratiti bilans tečnosti, uz korigovanje elektrolitnog statusa kada se sumnja da je došlo do njegovog poremećaja.</w:t>
      </w:r>
    </w:p>
    <w:p w:rsidR="00B80731" w:rsidRPr="00B80731" w:rsidRDefault="00B80731" w:rsidP="00B80731">
      <w:pPr>
        <w:autoSpaceDE w:val="0"/>
        <w:autoSpaceDN w:val="0"/>
        <w:adjustRightInd w:val="0"/>
        <w:spacing w:after="0"/>
        <w:jc w:val="both"/>
        <w:rPr>
          <w:rFonts w:ascii="Times New Roman" w:hAnsi="Times New Roman" w:cs="Times New Roman"/>
          <w:b/>
          <w:iCs/>
          <w:lang w:val="es-ES"/>
        </w:rPr>
      </w:pPr>
    </w:p>
    <w:p w:rsidR="00B80731" w:rsidRPr="00B80731" w:rsidRDefault="00B80731" w:rsidP="00B80731">
      <w:pPr>
        <w:autoSpaceDE w:val="0"/>
        <w:autoSpaceDN w:val="0"/>
        <w:adjustRightInd w:val="0"/>
        <w:spacing w:after="0"/>
        <w:jc w:val="both"/>
        <w:rPr>
          <w:rFonts w:ascii="Times New Roman" w:hAnsi="Times New Roman" w:cs="Times New Roman"/>
          <w:b/>
          <w:lang w:val="es-ES"/>
        </w:rPr>
      </w:pPr>
      <w:r w:rsidRPr="00B80731">
        <w:rPr>
          <w:rFonts w:ascii="Times New Roman" w:hAnsi="Times New Roman" w:cs="Times New Roman"/>
          <w:b/>
          <w:iCs/>
          <w:lang w:val="es-ES"/>
        </w:rPr>
        <w:t>Oštećenje bubrega</w:t>
      </w:r>
    </w:p>
    <w:p w:rsidR="00B80731" w:rsidRPr="00B80731" w:rsidRDefault="00B80731" w:rsidP="00B80731">
      <w:pPr>
        <w:tabs>
          <w:tab w:val="left" w:pos="540"/>
          <w:tab w:val="left" w:pos="569"/>
        </w:tabs>
        <w:spacing w:after="0"/>
        <w:jc w:val="both"/>
        <w:rPr>
          <w:rFonts w:ascii="Times New Roman" w:hAnsi="Times New Roman" w:cs="Times New Roman"/>
          <w:lang w:val="es-ES"/>
        </w:rPr>
      </w:pPr>
      <w:r w:rsidRPr="00B80731">
        <w:rPr>
          <w:rFonts w:ascii="Times New Roman" w:hAnsi="Times New Roman" w:cs="Times New Roman"/>
          <w:lang w:val="es-ES"/>
        </w:rPr>
        <w:t>Neophodan je oprez kod pacijentkinja sa teškom bubrežnom insuficijencijom zbog moguće retencije vode i moguće akumulacije oksitocina (vidjeti odjeljak 5.2).</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Anafilaksa kod žena alergičnih na lateks</w:t>
      </w:r>
    </w:p>
    <w:p w:rsidR="00B80731" w:rsidRPr="00B80731" w:rsidRDefault="00B80731" w:rsidP="00B80731">
      <w:pPr>
        <w:tabs>
          <w:tab w:val="left" w:pos="540"/>
          <w:tab w:val="left" w:pos="569"/>
        </w:tabs>
        <w:spacing w:after="0"/>
        <w:jc w:val="both"/>
        <w:rPr>
          <w:rFonts w:ascii="Times New Roman" w:hAnsi="Times New Roman" w:cs="Times New Roman"/>
          <w:bCs/>
          <w:lang w:val="es-ES"/>
        </w:rPr>
      </w:pPr>
      <w:r w:rsidRPr="00B80731">
        <w:rPr>
          <w:rFonts w:ascii="Times New Roman" w:hAnsi="Times New Roman" w:cs="Times New Roman"/>
          <w:bCs/>
          <w:lang w:val="es-ES"/>
        </w:rPr>
        <w:t>Zabilježeni su slučajevi anafilakse tokom primjene oksitocina kod žena alergičnih na lateks. Usljed strukturne homologije koja postoji kod oksitocina i lateksa, alergija/intolerancija na lateks može biti predisponirajući faktor za anafilaksu tokom primjene oksitocina.</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4.5.</w:t>
      </w:r>
      <w:r w:rsidRPr="00B80731">
        <w:rPr>
          <w:rFonts w:ascii="Times New Roman" w:hAnsi="Times New Roman" w:cs="Times New Roman"/>
          <w:b/>
          <w:bCs/>
          <w:lang w:val="es-ES"/>
        </w:rPr>
        <w:tab/>
        <w:t>Interakcije sa drugim ljekovima i druge vrste interakcija</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u w:val="single"/>
          <w:lang w:val="es-ES"/>
        </w:rPr>
      </w:pPr>
      <w:r w:rsidRPr="00B80731">
        <w:rPr>
          <w:rFonts w:ascii="Times New Roman" w:eastAsia="TimesNewRoman,Bold" w:hAnsi="Times New Roman" w:cs="Times New Roman"/>
          <w:b/>
          <w:bCs/>
          <w:u w:val="single"/>
          <w:lang w:val="es-ES"/>
        </w:rPr>
        <w:t>Interakcije koje su rezultat istovremene primjene koja se ne preporučuje</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Prostaglandini i njihovi analozi</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lang w:val="es-ES"/>
        </w:rPr>
      </w:pPr>
      <w:r w:rsidRPr="00B80731">
        <w:rPr>
          <w:rFonts w:ascii="Times New Roman" w:eastAsia="TimesNewRoman,Bold" w:hAnsi="Times New Roman" w:cs="Times New Roman"/>
          <w:lang w:val="es-ES"/>
        </w:rPr>
        <w:t>Prostaglandini i njihovi analozi olakšavaju kontrakciju miometrijuma, stoga oksitocin može da potencira uterinu aktivnost prostaglandina i analoga, i obratno (vidjeti odjeljak 4.3.).</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Ljekovi koji produžavaju QT interval</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lang w:val="es-ES"/>
        </w:rPr>
      </w:pPr>
      <w:r w:rsidRPr="00B80731">
        <w:rPr>
          <w:rFonts w:ascii="Times New Roman" w:eastAsia="TimesNewRoman,Bold" w:hAnsi="Times New Roman" w:cs="Times New Roman"/>
          <w:lang w:val="es-ES"/>
        </w:rPr>
        <w:t xml:space="preserve">Oksitocin treba smatrati potencijalno aritmogenim, naročito kod pacijentkinja sa ostalim faktorima rizika za </w:t>
      </w:r>
      <w:r w:rsidRPr="00B80731">
        <w:rPr>
          <w:rFonts w:ascii="Times New Roman" w:eastAsia="TimesNewRoman,Bold" w:hAnsi="Times New Roman" w:cs="Times New Roman"/>
          <w:i/>
          <w:iCs/>
          <w:lang w:val="es-ES"/>
        </w:rPr>
        <w:t>Torsade de Pointes</w:t>
      </w:r>
      <w:r w:rsidRPr="00B80731">
        <w:rPr>
          <w:rFonts w:ascii="Times New Roman" w:eastAsia="TimesNewRoman,Bold" w:hAnsi="Times New Roman" w:cs="Times New Roman"/>
          <w:iCs/>
          <w:lang w:val="es-ES"/>
        </w:rPr>
        <w:t>,</w:t>
      </w:r>
      <w:r w:rsidRPr="00B80731">
        <w:rPr>
          <w:rFonts w:ascii="Times New Roman" w:eastAsia="TimesNewRoman,Bold" w:hAnsi="Times New Roman" w:cs="Times New Roman"/>
          <w:i/>
          <w:iCs/>
          <w:lang w:val="es-ES"/>
        </w:rPr>
        <w:t xml:space="preserve"> </w:t>
      </w:r>
      <w:r w:rsidRPr="00B80731">
        <w:rPr>
          <w:rFonts w:ascii="Times New Roman" w:eastAsia="TimesNewRoman,Bold" w:hAnsi="Times New Roman" w:cs="Times New Roman"/>
          <w:lang w:val="es-ES"/>
        </w:rPr>
        <w:t>kao što su ljekovi koji produžavaju QT interval ili kod pacijentkinja koje u anamnezi imaju sindrom dugog QT intervala (vidjeti odjeljak 4.4).</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u w:val="single"/>
          <w:lang w:val="es-ES"/>
        </w:rPr>
      </w:pPr>
      <w:r w:rsidRPr="00B80731">
        <w:rPr>
          <w:rFonts w:ascii="Times New Roman" w:eastAsia="TimesNewRoman,Bold" w:hAnsi="Times New Roman" w:cs="Times New Roman"/>
          <w:b/>
          <w:bCs/>
          <w:u w:val="single"/>
          <w:lang w:val="es-ES"/>
        </w:rPr>
        <w:t>Interakcije koje treba razmotriti</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Inhalacioni anestetici</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lang w:val="es-ES"/>
        </w:rPr>
      </w:pPr>
      <w:r w:rsidRPr="00B80731">
        <w:rPr>
          <w:rFonts w:ascii="Times New Roman" w:eastAsia="TimesNewRoman,Bold" w:hAnsi="Times New Roman" w:cs="Times New Roman"/>
          <w:lang w:val="es-ES"/>
        </w:rPr>
        <w:t>Inhalacioni anestetici (npr. ciklopropan, halotan, sevofluran, desfluran) imaju opuštajući efekat na uterus i dovode do značajne inhibicije tonusa uterusa i time mogu smanjiti uterotonični efekat oksitocina. Opisano je, takođe, da istovremena primjena inhalacionih anestetika i oksitocina može izazvati poremećaje srčanog ritma.</w:t>
      </w:r>
    </w:p>
    <w:p w:rsidR="00B80731" w:rsidRPr="00B80731" w:rsidRDefault="00B80731" w:rsidP="00B80731">
      <w:pPr>
        <w:tabs>
          <w:tab w:val="left" w:pos="567"/>
        </w:tabs>
        <w:spacing w:after="0"/>
        <w:jc w:val="both"/>
        <w:rPr>
          <w:rFonts w:ascii="Times New Roman" w:eastAsia="TimesNewRoman,Bold" w:hAnsi="Times New Roman" w:cs="Times New Roman"/>
          <w:b/>
          <w:bCs/>
          <w:lang w:val="es-ES"/>
        </w:rPr>
      </w:pPr>
    </w:p>
    <w:p w:rsidR="00B80731" w:rsidRPr="00B80731" w:rsidRDefault="00B80731" w:rsidP="00B80731">
      <w:pPr>
        <w:tabs>
          <w:tab w:val="left" w:pos="567"/>
        </w:tabs>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Vazokonstriktori/Simpatomimetici</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Oksitocin može da poveća vazopresorni efekat vazokonstriktora i simpatomimetika, čak i onih sadržanih u lokalnoj anesteziji.</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Kaudalni anestetici</w:t>
      </w:r>
    </w:p>
    <w:p w:rsidR="00B80731" w:rsidRPr="00B80731" w:rsidRDefault="00B80731" w:rsidP="00B80731">
      <w:pPr>
        <w:autoSpaceDE w:val="0"/>
        <w:autoSpaceDN w:val="0"/>
        <w:adjustRightInd w:val="0"/>
        <w:spacing w:after="0"/>
        <w:jc w:val="both"/>
        <w:rPr>
          <w:rFonts w:ascii="Times New Roman" w:hAnsi="Times New Roman" w:cs="Times New Roman"/>
          <w:lang w:val="sr-Latn-RS"/>
        </w:rPr>
      </w:pPr>
      <w:r w:rsidRPr="00B80731">
        <w:rPr>
          <w:rFonts w:ascii="Times New Roman" w:hAnsi="Times New Roman" w:cs="Times New Roman"/>
          <w:lang w:val="es-ES"/>
        </w:rPr>
        <w:t>Ako se primijeni tokom, ili neposredno nakon kaudalne regionalne anestezije, oksitocin može da potencira presorno dejstvo simpatikomimetičkih vazokonstriktornih ljekova.</w:t>
      </w:r>
    </w:p>
    <w:p w:rsid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lang w:val="sr-Latn-CS"/>
        </w:rPr>
      </w:pPr>
      <w:r w:rsidRPr="00B80731">
        <w:rPr>
          <w:rFonts w:ascii="Times New Roman" w:hAnsi="Times New Roman" w:cs="Times New Roman"/>
          <w:b/>
          <w:bCs/>
          <w:lang w:val="es-ES"/>
        </w:rPr>
        <w:lastRenderedPageBreak/>
        <w:t xml:space="preserve">4.6. </w:t>
      </w:r>
      <w:r w:rsidRPr="00B80731">
        <w:rPr>
          <w:rFonts w:ascii="Times New Roman" w:hAnsi="Times New Roman" w:cs="Times New Roman"/>
          <w:b/>
          <w:bCs/>
          <w:lang w:val="es-ES"/>
        </w:rPr>
        <w:tab/>
      </w:r>
      <w:r w:rsidRPr="00B80731">
        <w:rPr>
          <w:rFonts w:ascii="Times New Roman" w:hAnsi="Times New Roman" w:cs="Times New Roman"/>
          <w:b/>
          <w:lang w:val="sr-Latn-CS"/>
        </w:rPr>
        <w:t>Plodnost, trudnoća i dojenje</w:t>
      </w:r>
    </w:p>
    <w:p w:rsidR="00B80731" w:rsidRPr="00B80731" w:rsidRDefault="00B80731" w:rsidP="00B80731">
      <w:pPr>
        <w:tabs>
          <w:tab w:val="left" w:pos="540"/>
          <w:tab w:val="left" w:pos="569"/>
        </w:tabs>
        <w:spacing w:after="0"/>
        <w:jc w:val="both"/>
        <w:rPr>
          <w:rFonts w:ascii="Times New Roman" w:hAnsi="Times New Roman" w:cs="Times New Roman"/>
          <w:u w:val="single"/>
          <w:lang w:val="es-ES"/>
        </w:rPr>
      </w:pPr>
    </w:p>
    <w:p w:rsidR="00B80731" w:rsidRPr="00B80731" w:rsidRDefault="00B80731" w:rsidP="00B80731">
      <w:pPr>
        <w:tabs>
          <w:tab w:val="left" w:pos="284"/>
          <w:tab w:val="left" w:pos="567"/>
          <w:tab w:val="center" w:pos="4153"/>
          <w:tab w:val="right" w:pos="8306"/>
        </w:tabs>
        <w:spacing w:after="0"/>
        <w:jc w:val="both"/>
        <w:rPr>
          <w:rFonts w:ascii="Times New Roman" w:hAnsi="Times New Roman" w:cs="Times New Roman"/>
          <w:color w:val="000000"/>
          <w:u w:val="single"/>
          <w:lang w:val="sr-Latn-RS"/>
        </w:rPr>
      </w:pPr>
      <w:r w:rsidRPr="00B80731">
        <w:rPr>
          <w:rFonts w:ascii="Times New Roman" w:hAnsi="Times New Roman" w:cs="Times New Roman"/>
          <w:color w:val="000000"/>
          <w:u w:val="single"/>
          <w:lang w:val="sr-Latn-RS"/>
        </w:rPr>
        <w:t>Trudnoća</w:t>
      </w:r>
    </w:p>
    <w:p w:rsidR="00B80731" w:rsidRPr="00B80731" w:rsidRDefault="00B80731" w:rsidP="00B80731">
      <w:pPr>
        <w:autoSpaceDE w:val="0"/>
        <w:autoSpaceDN w:val="0"/>
        <w:adjustRightInd w:val="0"/>
        <w:spacing w:after="0"/>
        <w:jc w:val="both"/>
        <w:rPr>
          <w:rFonts w:ascii="Times New Roman" w:hAnsi="Times New Roman" w:cs="Times New Roman"/>
          <w:color w:val="000000"/>
          <w:u w:val="single"/>
          <w:lang w:val="sr-Latn-RS"/>
        </w:rPr>
      </w:pPr>
      <w:r w:rsidRPr="00B80731">
        <w:rPr>
          <w:rFonts w:ascii="Times New Roman" w:hAnsi="Times New Roman" w:cs="Times New Roman"/>
          <w:lang w:val="sr-Latn-RS"/>
        </w:rPr>
        <w:t>Na osnovu velikog kliničkog iskustva u primjeni oksitocina, kao i njegove hemijske strukture i farmakoloških svojstava, malo je vjerovatno da oksitocin, ako se primjenjuje u skladu sa preporukama, može izazvati fetalne abnormalnosti. Jedna studija u kojoj je primjenjivana terapija oksitocinom kod pacova pokazala je da je primjena doza dovoljno viših od maksimalno preporučene doze lijeka u ranom periodu trudnoće, izazvala gubitak ploda. Standardne studije sa uticajem na reproduktivne performanse nisu sprovedene.</w:t>
      </w:r>
    </w:p>
    <w:p w:rsidR="00B80731" w:rsidRPr="00B80731" w:rsidRDefault="00B80731" w:rsidP="00B80731">
      <w:pPr>
        <w:autoSpaceDE w:val="0"/>
        <w:autoSpaceDN w:val="0"/>
        <w:adjustRightInd w:val="0"/>
        <w:spacing w:after="0"/>
        <w:jc w:val="both"/>
        <w:rPr>
          <w:rFonts w:ascii="Times New Roman" w:hAnsi="Times New Roman" w:cs="Times New Roman"/>
          <w:color w:val="000000"/>
          <w:lang w:val="sr-Latn-RS"/>
        </w:rPr>
      </w:pPr>
      <w:r w:rsidRPr="00B80731">
        <w:rPr>
          <w:rFonts w:ascii="Times New Roman" w:hAnsi="Times New Roman" w:cs="Times New Roman"/>
          <w:b/>
          <w:bCs/>
          <w:lang w:val="sr-Latn-RS"/>
        </w:rPr>
        <w:t xml:space="preserve"> </w:t>
      </w:r>
    </w:p>
    <w:p w:rsidR="00B80731" w:rsidRPr="00B80731" w:rsidRDefault="00B80731" w:rsidP="00B80731">
      <w:pPr>
        <w:tabs>
          <w:tab w:val="left" w:pos="567"/>
          <w:tab w:val="center" w:pos="4153"/>
          <w:tab w:val="right" w:pos="8306"/>
        </w:tabs>
        <w:spacing w:after="0"/>
        <w:jc w:val="both"/>
        <w:rPr>
          <w:rFonts w:ascii="Times New Roman" w:hAnsi="Times New Roman" w:cs="Times New Roman"/>
          <w:color w:val="000000"/>
          <w:u w:val="single"/>
          <w:lang w:val="sr-Latn-RS"/>
        </w:rPr>
      </w:pPr>
      <w:r w:rsidRPr="00B80731">
        <w:rPr>
          <w:rFonts w:ascii="Times New Roman" w:hAnsi="Times New Roman" w:cs="Times New Roman"/>
          <w:color w:val="000000"/>
          <w:u w:val="single"/>
          <w:lang w:val="sr-Latn-RS"/>
        </w:rPr>
        <w:t>Dojenje</w:t>
      </w:r>
    </w:p>
    <w:p w:rsidR="00B80731" w:rsidRPr="00B80731" w:rsidRDefault="00B80731" w:rsidP="00B80731">
      <w:pPr>
        <w:spacing w:after="0"/>
        <w:jc w:val="both"/>
        <w:rPr>
          <w:rFonts w:ascii="Times New Roman" w:hAnsi="Times New Roman" w:cs="Times New Roman"/>
          <w:lang w:val="es-ES"/>
        </w:rPr>
      </w:pPr>
      <w:r w:rsidRPr="00B80731">
        <w:rPr>
          <w:rFonts w:ascii="Times New Roman" w:hAnsi="Times New Roman" w:cs="Times New Roman"/>
          <w:lang w:val="es-ES"/>
        </w:rPr>
        <w:t>Oksitocin se u niskom procentu izlučuje u mlijeko dojilja. Ne očekuje se da te količine štetno utiču na novorođenče, budući da u digestivnom traktu dolazi do brze inaktivacije i razgradnje oksitocina.</w:t>
      </w:r>
    </w:p>
    <w:p w:rsidR="00B80731" w:rsidRPr="00B80731" w:rsidRDefault="00B80731" w:rsidP="00B80731">
      <w:pPr>
        <w:spacing w:after="0"/>
        <w:jc w:val="both"/>
        <w:rPr>
          <w:rFonts w:ascii="Times New Roman" w:hAnsi="Times New Roman" w:cs="Times New Roman"/>
          <w:lang w:val="es-ES"/>
        </w:rPr>
      </w:pPr>
    </w:p>
    <w:p w:rsidR="00B80731" w:rsidRPr="00B80731" w:rsidRDefault="00B80731" w:rsidP="00B80731">
      <w:pPr>
        <w:spacing w:after="0"/>
        <w:jc w:val="both"/>
        <w:rPr>
          <w:rFonts w:ascii="Times New Roman" w:hAnsi="Times New Roman" w:cs="Times New Roman"/>
          <w:u w:val="single"/>
          <w:lang w:val="es-ES"/>
        </w:rPr>
      </w:pPr>
      <w:r w:rsidRPr="00B80731">
        <w:rPr>
          <w:rFonts w:ascii="Times New Roman" w:hAnsi="Times New Roman" w:cs="Times New Roman"/>
          <w:u w:val="single"/>
          <w:lang w:val="es-ES"/>
        </w:rPr>
        <w:t>Ženski i muški reproduktivni potencijal</w:t>
      </w:r>
    </w:p>
    <w:p w:rsidR="00B80731" w:rsidRPr="00B80731" w:rsidRDefault="00B80731" w:rsidP="00B80731">
      <w:pPr>
        <w:tabs>
          <w:tab w:val="left" w:pos="540"/>
          <w:tab w:val="left" w:pos="569"/>
        </w:tabs>
        <w:spacing w:after="0"/>
        <w:ind w:left="540" w:hanging="540"/>
        <w:jc w:val="both"/>
        <w:rPr>
          <w:rFonts w:ascii="Times New Roman" w:hAnsi="Times New Roman" w:cs="Times New Roman"/>
          <w:bCs/>
          <w:lang w:val="es-ES"/>
        </w:rPr>
      </w:pPr>
      <w:r w:rsidRPr="00B80731">
        <w:rPr>
          <w:rFonts w:ascii="Times New Roman" w:hAnsi="Times New Roman" w:cs="Times New Roman"/>
          <w:bCs/>
          <w:lang w:val="es-ES"/>
        </w:rPr>
        <w:t>Nije primjenljivo za oksitocin, zbog ciljnih indikacija.</w:t>
      </w:r>
    </w:p>
    <w:p w:rsidR="00B80731" w:rsidRPr="00B80731" w:rsidRDefault="00B80731" w:rsidP="00B80731">
      <w:pPr>
        <w:tabs>
          <w:tab w:val="left" w:pos="540"/>
          <w:tab w:val="left" w:pos="569"/>
        </w:tabs>
        <w:spacing w:after="0"/>
        <w:ind w:left="540" w:hanging="540"/>
        <w:jc w:val="both"/>
        <w:rPr>
          <w:rFonts w:ascii="Times New Roman" w:hAnsi="Times New Roman" w:cs="Times New Roman"/>
          <w:bCs/>
          <w:lang w:val="es-ES"/>
        </w:rPr>
      </w:pPr>
    </w:p>
    <w:p w:rsidR="00B80731" w:rsidRPr="00B80731" w:rsidRDefault="00B80731" w:rsidP="00B80731">
      <w:pPr>
        <w:tabs>
          <w:tab w:val="left" w:pos="540"/>
          <w:tab w:val="left" w:pos="569"/>
        </w:tabs>
        <w:spacing w:after="0"/>
        <w:ind w:left="540" w:hanging="540"/>
        <w:jc w:val="both"/>
        <w:rPr>
          <w:rFonts w:ascii="Times New Roman" w:hAnsi="Times New Roman" w:cs="Times New Roman"/>
          <w:bCs/>
          <w:u w:val="single"/>
          <w:lang w:val="es-ES"/>
        </w:rPr>
      </w:pPr>
      <w:r w:rsidRPr="00B80731">
        <w:rPr>
          <w:rFonts w:ascii="Times New Roman" w:hAnsi="Times New Roman" w:cs="Times New Roman"/>
          <w:bCs/>
          <w:u w:val="single"/>
          <w:lang w:val="es-ES"/>
        </w:rPr>
        <w:t>Infertilnost</w:t>
      </w:r>
    </w:p>
    <w:p w:rsidR="00B80731" w:rsidRPr="00B80731" w:rsidRDefault="00B80731" w:rsidP="00B80731">
      <w:pPr>
        <w:tabs>
          <w:tab w:val="left" w:pos="540"/>
          <w:tab w:val="left" w:pos="569"/>
        </w:tabs>
        <w:spacing w:after="0"/>
        <w:ind w:left="540" w:hanging="540"/>
        <w:jc w:val="both"/>
        <w:rPr>
          <w:rFonts w:ascii="Times New Roman" w:hAnsi="Times New Roman" w:cs="Times New Roman"/>
          <w:bCs/>
          <w:lang w:val="es-ES"/>
        </w:rPr>
      </w:pPr>
      <w:r w:rsidRPr="00B80731">
        <w:rPr>
          <w:rFonts w:ascii="Times New Roman" w:hAnsi="Times New Roman" w:cs="Times New Roman"/>
          <w:bCs/>
          <w:lang w:val="es-ES"/>
        </w:rPr>
        <w:t xml:space="preserve">Nije primjenljivo za oksitocin, zbog ciljnih indikacija. </w:t>
      </w:r>
    </w:p>
    <w:p w:rsidR="00B80731" w:rsidRPr="00B80731" w:rsidRDefault="00B80731" w:rsidP="00B80731">
      <w:pPr>
        <w:tabs>
          <w:tab w:val="left" w:pos="540"/>
          <w:tab w:val="left" w:pos="569"/>
        </w:tabs>
        <w:spacing w:after="0"/>
        <w:ind w:left="540" w:hanging="540"/>
        <w:jc w:val="both"/>
        <w:rPr>
          <w:rFonts w:ascii="Times New Roman" w:hAnsi="Times New Roman" w:cs="Times New Roman"/>
          <w:b/>
          <w:bCs/>
          <w:lang w:val="es-ES"/>
        </w:rPr>
      </w:pPr>
    </w:p>
    <w:p w:rsidR="00B80731" w:rsidRPr="00B80731" w:rsidRDefault="00B80731" w:rsidP="00B80731">
      <w:pPr>
        <w:tabs>
          <w:tab w:val="left" w:pos="540"/>
          <w:tab w:val="left" w:pos="569"/>
        </w:tabs>
        <w:spacing w:after="0"/>
        <w:ind w:left="540" w:hanging="540"/>
        <w:jc w:val="both"/>
        <w:rPr>
          <w:rFonts w:ascii="Times New Roman" w:hAnsi="Times New Roman" w:cs="Times New Roman"/>
          <w:b/>
          <w:bCs/>
          <w:lang w:val="es-ES"/>
        </w:rPr>
      </w:pPr>
      <w:r w:rsidRPr="00B80731">
        <w:rPr>
          <w:rFonts w:ascii="Times New Roman" w:hAnsi="Times New Roman" w:cs="Times New Roman"/>
          <w:b/>
          <w:bCs/>
          <w:lang w:val="es-ES"/>
        </w:rPr>
        <w:t xml:space="preserve">4.7. </w:t>
      </w:r>
      <w:r w:rsidRPr="00B80731">
        <w:rPr>
          <w:rFonts w:ascii="Times New Roman" w:hAnsi="Times New Roman" w:cs="Times New Roman"/>
          <w:b/>
          <w:bCs/>
          <w:lang w:val="es-ES"/>
        </w:rPr>
        <w:tab/>
        <w:t>Uticaj na sposobnost upravljanja vozilima i rukovanje mašinama</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lang w:val="es-ES"/>
        </w:rPr>
      </w:pPr>
      <w:r w:rsidRPr="00B80731">
        <w:rPr>
          <w:rFonts w:ascii="Times New Roman" w:hAnsi="Times New Roman" w:cs="Times New Roman"/>
          <w:lang w:val="es-ES"/>
        </w:rPr>
        <w:t>Oksitocin može indukovati početak porođaja, stoga treba biti oprezan kada se vozi ili upravlja mašinama. Iz tog razloga, žene koje imaju kontrakcije uterusa ne smiju da voze ili da rukuju opasnim mašinama.</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4.8. </w:t>
      </w:r>
      <w:r w:rsidRPr="00B80731">
        <w:rPr>
          <w:rFonts w:ascii="Times New Roman" w:hAnsi="Times New Roman" w:cs="Times New Roman"/>
          <w:b/>
          <w:bCs/>
          <w:lang w:val="es-ES"/>
        </w:rPr>
        <w:tab/>
        <w:t>Neželjena dejstva</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Kako postoje velike razlike u osjetljivosti uterusa, spazam materice može biti ponekad izazvan i dozama koje se obično smatraju malim. Kada se oksitocin primjenjuje zbog indukcije ili ubrzavanja porođaja, u obliku intravenske infuzije, davanje visokih doza dovodi do hiperstimulacije uterusa koja za posljedicu može imati fetalni distres, asfiksiju i smrt ploda ili može dovesti do hipertonije zida, tetaničnih kontrakcija, oštećenja mekog tkiva ili rupture uterusa.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Brza i.v. bolus injekcija oksitocina u dozama od nekoliko i.j. može dovesti do akutne kratkotrajne hipotenzije praćene crvenilom i refleksnom tahikardijom (vidjeti odjeljak 4.4). Ove brze hemodinamske promjene mogu da dovedu do ishemije miokarda, naročito kod pacijenata sa postojećim kardiovaskularnim oboljenjem. Brza i.v. bolus injekcija oksitocina u dozama od nekoliko i.j. može dovesti do produženja QT intervala.</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U rijetkim slučajevima</w:t>
      </w:r>
      <w:r w:rsidRPr="00B80731">
        <w:rPr>
          <w:rFonts w:ascii="Times New Roman" w:hAnsi="Times New Roman" w:cs="Times New Roman"/>
        </w:rPr>
        <w:t xml:space="preserve"> </w:t>
      </w:r>
      <w:r w:rsidRPr="00B80731">
        <w:rPr>
          <w:rFonts w:ascii="Times New Roman" w:hAnsi="Times New Roman" w:cs="Times New Roman"/>
          <w:lang w:val="es-ES"/>
        </w:rPr>
        <w:t>kod pacijentkinja kod kojih se sprovodi farmakološka indukcija porođaja primjenom uterotoničnih ljekova, uključujući oksitocin, postoji veći rizik za razvoj postpartum diseminovane intravaskularne koagulacije (vidjeti odjeljak 4.4).</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Intoksikacija vodom</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xml:space="preserve">Intoksikacija vodom povezana sa maternalnom i neonatalnom hiponatrijemijom opisana je kod slučajeva kada su visoke doze oksitocina primjenjivane duži vremenski period, uz mnogo tečnosti, a bez nadoknade elektrolita </w:t>
      </w:r>
      <w:r w:rsidRPr="00B80731">
        <w:rPr>
          <w:rFonts w:ascii="Times New Roman" w:hAnsi="Times New Roman" w:cs="Times New Roman"/>
          <w:lang w:val="es-ES"/>
        </w:rPr>
        <w:lastRenderedPageBreak/>
        <w:t>(vidjeti odjeljak 4.4.). Kombinovani antidiuretski efekat oksitocina i i.v. primjene tečnosti može dovesti do preopterećenja tečnošću, što vodi do hemodinamske forme akutnog plućnog edema bez hiponatrijemije (vidjeti odjeljak 4.4.).</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Simptomi intoksikacije vodom su:</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1. glavobolja, anoreksija, mučnina, povraćanje, abdominalni bol.</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2. letargija, pospanost, nesvjestica, grand-mal epileptični napadi</w:t>
      </w:r>
    </w:p>
    <w:p w:rsidR="00B80731" w:rsidRPr="00B80731" w:rsidRDefault="00B80731" w:rsidP="00B80731">
      <w:pPr>
        <w:tabs>
          <w:tab w:val="left" w:pos="567"/>
        </w:tabs>
        <w:spacing w:after="0"/>
        <w:jc w:val="both"/>
        <w:rPr>
          <w:rFonts w:ascii="Times New Roman" w:hAnsi="Times New Roman" w:cs="Times New Roman"/>
          <w:lang w:val="sr-Latn-RS"/>
        </w:rPr>
      </w:pPr>
      <w:r w:rsidRPr="00B80731">
        <w:rPr>
          <w:rFonts w:ascii="Times New Roman" w:hAnsi="Times New Roman" w:cs="Times New Roman"/>
          <w:lang w:val="es-ES"/>
        </w:rPr>
        <w:t>3. smanjenje koncentracije elektrolita u serumu.</w:t>
      </w:r>
    </w:p>
    <w:p w:rsidR="00B80731" w:rsidRPr="00B80731" w:rsidRDefault="00B80731" w:rsidP="00B80731">
      <w:pPr>
        <w:autoSpaceDE w:val="0"/>
        <w:autoSpaceDN w:val="0"/>
        <w:adjustRightInd w:val="0"/>
        <w:spacing w:after="0"/>
        <w:jc w:val="both"/>
        <w:rPr>
          <w:rFonts w:ascii="Times New Roman" w:eastAsia="TimesNewRoman" w:hAnsi="Times New Roman" w:cs="Times New Roman"/>
          <w:lang w:val="es-ES"/>
        </w:rPr>
      </w:pPr>
      <w:r w:rsidRPr="00B80731">
        <w:rPr>
          <w:rFonts w:ascii="Times New Roman" w:eastAsia="TimesNewRoman" w:hAnsi="Times New Roman" w:cs="Times New Roman"/>
          <w:u w:val="single"/>
          <w:lang w:val="es-ES"/>
        </w:rPr>
        <w:t xml:space="preserve"> </w:t>
      </w:r>
    </w:p>
    <w:p w:rsidR="00B80731" w:rsidRPr="00B80731" w:rsidRDefault="00B80731" w:rsidP="00B80731">
      <w:pPr>
        <w:autoSpaceDE w:val="0"/>
        <w:autoSpaceDN w:val="0"/>
        <w:adjustRightInd w:val="0"/>
        <w:spacing w:after="0"/>
        <w:jc w:val="both"/>
        <w:rPr>
          <w:rFonts w:ascii="Times New Roman" w:eastAsia="TimesNewRoman" w:hAnsi="Times New Roman" w:cs="Times New Roman"/>
          <w:lang w:val="es-ES"/>
        </w:rPr>
      </w:pPr>
      <w:r w:rsidRPr="00B80731">
        <w:rPr>
          <w:rFonts w:ascii="Times New Roman" w:eastAsia="TimesNewRoman" w:hAnsi="Times New Roman" w:cs="Times New Roman"/>
          <w:lang w:val="es-ES"/>
        </w:rPr>
        <w:t>Neželjena dejstva (Tabele 1 i 2) su rangirana po opadajućoj učestalosti ispoljavanja, prema sljedećoj konvenciji: veoma česta (≥1/10); česta (≥1/100 do &lt;1/10); povremena (≥1/1000 do &lt;1/100); rijetka (≥1/10000 do &lt;1/1000); veoma rijetka (&lt;1/10000), uključujući izolovane slučajeve i nepoznata učestalost (učestalost se ne može procijeniti na osnovu dostupnih podataka). Neželjena dejstva prikazana u Tabelama 1 i 2 zasnovana su na rezultatima kliničkih studija, kao i postmarketinškim prijavama.</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eastAsia="TimesNewRoman" w:hAnsi="Times New Roman" w:cs="Times New Roman"/>
          <w:lang w:val="es-ES"/>
        </w:rPr>
      </w:pPr>
      <w:r w:rsidRPr="00B80731">
        <w:rPr>
          <w:rFonts w:ascii="Times New Roman" w:hAnsi="Times New Roman" w:cs="Times New Roman"/>
          <w:lang w:val="es-ES"/>
        </w:rPr>
        <w:t>Neželjena dejstva dobijena iz postmarketinškog iskustva su prikupljena spontanim prijavljivanjem i iz slučajeva iz literature. Zbog toga što su ove reakcije dobrovoljno prijavljene iz populacije nepoznate veličine, nije moguće pouzdano procijeniti njihovu učestalost i zbog toga su kategorizovane kao reakcije  nepoznate učestalosti. Neželjena dejstva lijeka su navedena prema klasama sistema organa, a u okviru svake klase učestalost je prikazana prema opadajućoj ozbiljnosti.</w:t>
      </w:r>
    </w:p>
    <w:p w:rsidR="00B80731" w:rsidRPr="00B80731" w:rsidRDefault="00B80731" w:rsidP="00B80731">
      <w:pPr>
        <w:autoSpaceDE w:val="0"/>
        <w:autoSpaceDN w:val="0"/>
        <w:adjustRightInd w:val="0"/>
        <w:spacing w:after="0"/>
        <w:jc w:val="both"/>
        <w:rPr>
          <w:rFonts w:ascii="Times New Roman" w:eastAsia="TimesNewRoman" w:hAnsi="Times New Roman" w:cs="Times New Roman"/>
          <w:lang w:val="es-ES"/>
        </w:rPr>
      </w:pPr>
    </w:p>
    <w:p w:rsidR="00B80731" w:rsidRPr="00B80731" w:rsidRDefault="00B80731" w:rsidP="00B80731">
      <w:pPr>
        <w:tabs>
          <w:tab w:val="left" w:pos="567"/>
        </w:tabs>
        <w:spacing w:after="0" w:line="260" w:lineRule="exact"/>
        <w:ind w:left="567" w:hanging="567"/>
        <w:jc w:val="both"/>
        <w:rPr>
          <w:rFonts w:ascii="Times New Roman" w:hAnsi="Times New Roman" w:cs="Times New Roman"/>
          <w:b/>
          <w:bCs/>
        </w:rPr>
      </w:pPr>
      <w:r w:rsidRPr="00B80731">
        <w:rPr>
          <w:rFonts w:ascii="Times New Roman" w:hAnsi="Times New Roman" w:cs="Times New Roman"/>
          <w:b/>
          <w:bCs/>
        </w:rPr>
        <w:t>Tabela 1 Neželjena dejstva kod majke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131"/>
      </w:tblGrid>
      <w:tr w:rsidR="00B80731" w:rsidRPr="00B80731" w:rsidTr="00C82591">
        <w:trPr>
          <w:trHeight w:val="701"/>
        </w:trPr>
        <w:tc>
          <w:tcPr>
            <w:tcW w:w="3168" w:type="dxa"/>
          </w:tcPr>
          <w:p w:rsidR="00B80731" w:rsidRPr="00B80731" w:rsidRDefault="00B80731" w:rsidP="00B80731">
            <w:pPr>
              <w:tabs>
                <w:tab w:val="left" w:pos="567"/>
              </w:tabs>
              <w:autoSpaceDE w:val="0"/>
              <w:autoSpaceDN w:val="0"/>
              <w:adjustRightInd w:val="0"/>
              <w:spacing w:after="0" w:line="260" w:lineRule="exact"/>
              <w:jc w:val="both"/>
              <w:rPr>
                <w:rFonts w:ascii="Times New Roman" w:hAnsi="Times New Roman" w:cs="Times New Roman"/>
                <w:b/>
                <w:bCs/>
                <w:lang w:val="en-GB"/>
              </w:rPr>
            </w:pPr>
            <w:r w:rsidRPr="00B80731">
              <w:rPr>
                <w:rFonts w:ascii="Times New Roman" w:hAnsi="Times New Roman" w:cs="Times New Roman"/>
                <w:b/>
                <w:bCs/>
                <w:lang w:val="en-GB"/>
              </w:rPr>
              <w:t>Klasa sistema organa</w:t>
            </w: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b/>
                <w:lang w:val="en-GB"/>
              </w:rPr>
            </w:pPr>
            <w:r w:rsidRPr="00B80731">
              <w:rPr>
                <w:rFonts w:ascii="Times New Roman" w:eastAsia="TimesNewRoman" w:hAnsi="Times New Roman" w:cs="Times New Roman"/>
                <w:b/>
                <w:lang w:val="en-GB"/>
              </w:rPr>
              <w:t>Neželjena dejstva</w:t>
            </w:r>
          </w:p>
        </w:tc>
      </w:tr>
      <w:tr w:rsidR="00B80731" w:rsidRPr="00B80731" w:rsidTr="00C82591">
        <w:trPr>
          <w:trHeight w:val="696"/>
        </w:trPr>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r w:rsidRPr="00B80731">
              <w:rPr>
                <w:rFonts w:ascii="Times New Roman" w:hAnsi="Times New Roman" w:cs="Times New Roman"/>
                <w:b/>
                <w:bCs/>
                <w:lang w:val="en-GB"/>
              </w:rPr>
              <w:t>Poremećaji imunološkog sistema</w:t>
            </w:r>
          </w:p>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p>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Rijetka: anafilaktičke/ anafilaktoidne reakcije sa dispnejom, hipotenzijom ili anafilaktički/ anafilaktoidni šok</w:t>
            </w:r>
          </w:p>
        </w:tc>
      </w:tr>
      <w:tr w:rsidR="00B80731" w:rsidRPr="00B80731" w:rsidTr="00C82591">
        <w:trPr>
          <w:trHeight w:val="818"/>
        </w:trPr>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r w:rsidRPr="00B80731">
              <w:rPr>
                <w:rFonts w:ascii="Times New Roman" w:hAnsi="Times New Roman" w:cs="Times New Roman"/>
                <w:b/>
                <w:bCs/>
                <w:lang w:val="en-GB"/>
              </w:rPr>
              <w:t>Poremećaji nervnog sistema</w:t>
            </w:r>
          </w:p>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Česta: glavobolja</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s-ES"/>
              </w:rPr>
            </w:pPr>
            <w:r w:rsidRPr="00B80731">
              <w:rPr>
                <w:rFonts w:ascii="Times New Roman" w:hAnsi="Times New Roman" w:cs="Times New Roman"/>
                <w:b/>
                <w:bCs/>
                <w:lang w:val="es-ES"/>
              </w:rPr>
              <w:t>Kardiološki poremećaji</w:t>
            </w: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s-ES"/>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r w:rsidRPr="00B80731">
              <w:rPr>
                <w:rFonts w:ascii="Times New Roman" w:eastAsia="TimesNewRoman" w:hAnsi="Times New Roman" w:cs="Times New Roman"/>
                <w:lang w:val="es-ES"/>
              </w:rPr>
              <w:t>Česta: tahikardija, bradikardija</w:t>
            </w: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r w:rsidRPr="00B80731">
              <w:rPr>
                <w:rFonts w:ascii="Times New Roman" w:eastAsia="TimesNewRoman" w:hAnsi="Times New Roman" w:cs="Times New Roman"/>
                <w:lang w:val="es-ES"/>
              </w:rPr>
              <w:t>Povremena: aritmije</w:t>
            </w: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r w:rsidRPr="00B80731">
              <w:rPr>
                <w:rFonts w:ascii="Times New Roman" w:eastAsia="TimesNewRoman" w:hAnsi="Times New Roman" w:cs="Times New Roman"/>
                <w:lang w:val="es-ES"/>
              </w:rPr>
              <w:t>Nepoznata učestalost: ishemija miokarda, produžen QT interval</w:t>
            </w:r>
          </w:p>
        </w:tc>
      </w:tr>
      <w:tr w:rsidR="00B80731" w:rsidRPr="00B80731" w:rsidTr="00C82591">
        <w:trPr>
          <w:trHeight w:val="685"/>
        </w:trPr>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r w:rsidRPr="00B80731">
              <w:rPr>
                <w:rFonts w:ascii="Times New Roman" w:hAnsi="Times New Roman" w:cs="Times New Roman"/>
                <w:b/>
                <w:bCs/>
                <w:lang w:val="en-GB"/>
              </w:rPr>
              <w:t>Vaskularni poremećaji</w:t>
            </w:r>
          </w:p>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p>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Nepoznata učestalost: hipotenzija, hemoragija</w:t>
            </w:r>
          </w:p>
        </w:tc>
      </w:tr>
      <w:tr w:rsidR="00B80731" w:rsidRPr="00B80731" w:rsidTr="00C82591">
        <w:trPr>
          <w:trHeight w:val="738"/>
        </w:trPr>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r w:rsidRPr="00B80731">
              <w:rPr>
                <w:rFonts w:ascii="Times New Roman" w:hAnsi="Times New Roman" w:cs="Times New Roman"/>
                <w:b/>
                <w:bCs/>
                <w:lang w:val="en-GB"/>
              </w:rPr>
              <w:t>Poremećaji gastrointestinalnog sistema</w:t>
            </w: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Česta: mučnina, povraćanje</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r w:rsidRPr="00B80731">
              <w:rPr>
                <w:rFonts w:ascii="Times New Roman" w:hAnsi="Times New Roman" w:cs="Times New Roman"/>
                <w:b/>
                <w:bCs/>
                <w:lang w:val="en-GB"/>
              </w:rPr>
              <w:lastRenderedPageBreak/>
              <w:t>Poremećaji kože i potkožnog tkiva</w:t>
            </w:r>
          </w:p>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n-GB"/>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n-GB"/>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Rijetka: osip</w:t>
            </w: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Nepoznata učestalost: angioedem</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s-ES"/>
              </w:rPr>
            </w:pPr>
            <w:r w:rsidRPr="00B80731">
              <w:rPr>
                <w:rFonts w:ascii="Times New Roman" w:hAnsi="Times New Roman" w:cs="Times New Roman"/>
                <w:b/>
                <w:bCs/>
                <w:lang w:val="es-ES"/>
              </w:rPr>
              <w:t>Trudnoća, puerperijum i perinatalni period</w:t>
            </w:r>
          </w:p>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s-ES"/>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s-ES"/>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r w:rsidRPr="00B80731">
              <w:rPr>
                <w:rFonts w:ascii="Times New Roman" w:eastAsia="TimesNewRoman" w:hAnsi="Times New Roman" w:cs="Times New Roman"/>
                <w:lang w:val="es-ES"/>
              </w:rPr>
              <w:t>Nepoznata učestalost: hipertoničan uterus, tetanusne kontrakcije uterusa, ruptura uterusa</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n-GB"/>
              </w:rPr>
            </w:pPr>
            <w:r w:rsidRPr="00B80731">
              <w:rPr>
                <w:rFonts w:ascii="Times New Roman" w:eastAsia="TimesNewRoman" w:hAnsi="Times New Roman" w:cs="Times New Roman"/>
                <w:b/>
                <w:bCs/>
                <w:lang w:val="en-GB"/>
              </w:rPr>
              <w:t>Poremećaji metabolizma i ishrane</w:t>
            </w: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n-GB"/>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Nepoznata učestalost: intoksikacija vodom, maternalna hiponatrijemija</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s-ES"/>
              </w:rPr>
            </w:pPr>
            <w:r w:rsidRPr="00B80731">
              <w:rPr>
                <w:rFonts w:ascii="Times New Roman" w:eastAsia="TimesNewRoman" w:hAnsi="Times New Roman" w:cs="Times New Roman"/>
                <w:b/>
                <w:bCs/>
                <w:lang w:val="es-ES"/>
              </w:rPr>
              <w:t>Respiratorni, torakalni i medijastinalni poremećaji</w:t>
            </w: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s-ES"/>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s-ES"/>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Nepoznata učestalost: akutni plućni edem</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s-ES"/>
              </w:rPr>
            </w:pPr>
            <w:r w:rsidRPr="00B80731">
              <w:rPr>
                <w:rFonts w:ascii="Times New Roman" w:eastAsia="TimesNewRoman" w:hAnsi="Times New Roman" w:cs="Times New Roman"/>
                <w:b/>
                <w:bCs/>
                <w:lang w:val="es-ES"/>
              </w:rPr>
              <w:t>Opšti poremećaji i reakcije na mjestu primjene</w:t>
            </w: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s-ES"/>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Nepoznata učestalost: iznenadni talasi toplote praćeni crvenilom</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n-GB"/>
              </w:rPr>
            </w:pPr>
            <w:r w:rsidRPr="00B80731">
              <w:rPr>
                <w:rFonts w:ascii="Times New Roman" w:eastAsia="TimesNewRoman" w:hAnsi="Times New Roman" w:cs="Times New Roman"/>
                <w:b/>
                <w:bCs/>
                <w:lang w:val="en-GB"/>
              </w:rPr>
              <w:t>Poremećaji krvi i limfe</w:t>
            </w: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Cs/>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Nepoznata učestalost: diseminovana intravaskularna koagulacija</w:t>
            </w:r>
          </w:p>
        </w:tc>
      </w:tr>
    </w:tbl>
    <w:p w:rsidR="00B80731" w:rsidRPr="00B80731" w:rsidRDefault="00B80731" w:rsidP="00B80731">
      <w:pPr>
        <w:autoSpaceDE w:val="0"/>
        <w:autoSpaceDN w:val="0"/>
        <w:adjustRightInd w:val="0"/>
        <w:spacing w:after="0"/>
        <w:jc w:val="both"/>
        <w:rPr>
          <w:rFonts w:ascii="Times New Roman" w:hAnsi="Times New Roman" w:cs="Times New Roman"/>
          <w:lang w:val="sr-Latn-RS"/>
        </w:rPr>
      </w:pPr>
    </w:p>
    <w:p w:rsidR="00B80731" w:rsidRPr="00B80731" w:rsidRDefault="00B80731" w:rsidP="00B80731">
      <w:pPr>
        <w:autoSpaceDE w:val="0"/>
        <w:autoSpaceDN w:val="0"/>
        <w:adjustRightInd w:val="0"/>
        <w:spacing w:after="0"/>
        <w:jc w:val="both"/>
        <w:rPr>
          <w:rFonts w:ascii="Times New Roman" w:hAnsi="Times New Roman" w:cs="Times New Roman"/>
          <w:b/>
          <w:lang w:val="sr-Latn-RS"/>
        </w:rPr>
      </w:pPr>
    </w:p>
    <w:p w:rsidR="00B80731" w:rsidRPr="00B80731" w:rsidRDefault="00B80731" w:rsidP="00B80731">
      <w:pPr>
        <w:autoSpaceDE w:val="0"/>
        <w:autoSpaceDN w:val="0"/>
        <w:adjustRightInd w:val="0"/>
        <w:spacing w:after="0"/>
        <w:jc w:val="both"/>
        <w:rPr>
          <w:rFonts w:ascii="Times New Roman" w:eastAsia="TimesNewRoman" w:hAnsi="Times New Roman" w:cs="Times New Roman"/>
          <w:b/>
          <w:lang w:val="es-ES"/>
        </w:rPr>
      </w:pPr>
      <w:r w:rsidRPr="00B80731">
        <w:rPr>
          <w:rFonts w:ascii="Times New Roman" w:hAnsi="Times New Roman" w:cs="Times New Roman"/>
          <w:b/>
          <w:lang w:val="sr-Latn-RS"/>
        </w:rPr>
        <w:t>Tabela 2: Neželjena dejstva kod fetusa/novorođenčeta</w:t>
      </w:r>
      <w:r w:rsidRPr="00B80731">
        <w:rPr>
          <w:rFonts w:ascii="Times New Roman" w:eastAsia="TimesNewRoman" w:hAnsi="Times New Roman" w:cs="Times New Roman"/>
          <w:b/>
          <w:u w:val="single"/>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131"/>
      </w:tblGrid>
      <w:tr w:rsidR="00B80731" w:rsidRPr="00B80731" w:rsidTr="00C82591">
        <w:trPr>
          <w:trHeight w:val="366"/>
        </w:trPr>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s-ES"/>
              </w:rPr>
            </w:pPr>
            <w:r w:rsidRPr="00B80731">
              <w:rPr>
                <w:rFonts w:ascii="Times New Roman" w:hAnsi="Times New Roman" w:cs="Times New Roman"/>
                <w:b/>
                <w:bCs/>
                <w:lang w:val="es-ES"/>
              </w:rPr>
              <w:t>Klasa sistema organa</w:t>
            </w: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b/>
                <w:lang w:val="es-ES"/>
              </w:rPr>
            </w:pPr>
            <w:r w:rsidRPr="00B80731">
              <w:rPr>
                <w:rFonts w:ascii="Times New Roman" w:eastAsia="TimesNewRoman" w:hAnsi="Times New Roman" w:cs="Times New Roman"/>
                <w:b/>
                <w:lang w:val="es-ES"/>
              </w:rPr>
              <w:t>Neželjena dejstva</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s-ES"/>
              </w:rPr>
            </w:pPr>
            <w:r w:rsidRPr="00B80731">
              <w:rPr>
                <w:rFonts w:ascii="Times New Roman" w:hAnsi="Times New Roman" w:cs="Times New Roman"/>
                <w:b/>
                <w:bCs/>
                <w:lang w:val="es-ES"/>
              </w:rPr>
              <w:t>Trudnoća, puerperijum i perinatalni period</w:t>
            </w:r>
          </w:p>
          <w:p w:rsidR="00B80731" w:rsidRPr="00B80731" w:rsidRDefault="00B80731" w:rsidP="00B80731">
            <w:pPr>
              <w:tabs>
                <w:tab w:val="left" w:pos="567"/>
              </w:tabs>
              <w:autoSpaceDE w:val="0"/>
              <w:autoSpaceDN w:val="0"/>
              <w:adjustRightInd w:val="0"/>
              <w:spacing w:after="0" w:line="260" w:lineRule="exact"/>
              <w:rPr>
                <w:rFonts w:ascii="Times New Roman" w:hAnsi="Times New Roman" w:cs="Times New Roman"/>
                <w:b/>
                <w:bCs/>
                <w:lang w:val="es-ES"/>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s-ES"/>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s-ES"/>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Nepoznata učestalost: fetalni distres sindrom, asfiksija i smrt</w:t>
            </w:r>
          </w:p>
        </w:tc>
      </w:tr>
      <w:tr w:rsidR="00B80731" w:rsidRPr="00B80731" w:rsidTr="00C82591">
        <w:tc>
          <w:tcPr>
            <w:tcW w:w="3168" w:type="dxa"/>
          </w:tcPr>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n-GB"/>
              </w:rPr>
            </w:pPr>
            <w:r w:rsidRPr="00B80731">
              <w:rPr>
                <w:rFonts w:ascii="Times New Roman" w:eastAsia="TimesNewRoman" w:hAnsi="Times New Roman" w:cs="Times New Roman"/>
                <w:b/>
                <w:bCs/>
                <w:lang w:val="en-GB"/>
              </w:rPr>
              <w:t>Poremećaji metabolizma i ishrane</w:t>
            </w: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b/>
                <w:bCs/>
                <w:lang w:val="en-GB"/>
              </w:rPr>
            </w:pPr>
          </w:p>
          <w:p w:rsidR="00B80731" w:rsidRPr="00B80731" w:rsidRDefault="00B80731" w:rsidP="00B80731">
            <w:pPr>
              <w:tabs>
                <w:tab w:val="left" w:pos="567"/>
              </w:tabs>
              <w:autoSpaceDE w:val="0"/>
              <w:autoSpaceDN w:val="0"/>
              <w:adjustRightInd w:val="0"/>
              <w:spacing w:after="0" w:line="260" w:lineRule="exact"/>
              <w:rPr>
                <w:rFonts w:ascii="Times New Roman" w:eastAsia="TimesNewRoman" w:hAnsi="Times New Roman" w:cs="Times New Roman"/>
                <w:lang w:val="en-GB"/>
              </w:rPr>
            </w:pPr>
          </w:p>
        </w:tc>
        <w:tc>
          <w:tcPr>
            <w:tcW w:w="6131" w:type="dxa"/>
          </w:tcPr>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p>
          <w:p w:rsidR="00B80731" w:rsidRPr="00B80731" w:rsidRDefault="00B80731" w:rsidP="00B80731">
            <w:pPr>
              <w:tabs>
                <w:tab w:val="left" w:pos="567"/>
              </w:tabs>
              <w:autoSpaceDE w:val="0"/>
              <w:autoSpaceDN w:val="0"/>
              <w:adjustRightInd w:val="0"/>
              <w:spacing w:after="0" w:line="260" w:lineRule="exact"/>
              <w:jc w:val="both"/>
              <w:rPr>
                <w:rFonts w:ascii="Times New Roman" w:eastAsia="TimesNewRoman" w:hAnsi="Times New Roman" w:cs="Times New Roman"/>
                <w:lang w:val="en-GB"/>
              </w:rPr>
            </w:pPr>
            <w:r w:rsidRPr="00B80731">
              <w:rPr>
                <w:rFonts w:ascii="Times New Roman" w:eastAsia="TimesNewRoman" w:hAnsi="Times New Roman" w:cs="Times New Roman"/>
                <w:lang w:val="en-GB"/>
              </w:rPr>
              <w:t>Nepoznata učestalost: neonatalna hiponatrijemija</w:t>
            </w:r>
          </w:p>
        </w:tc>
      </w:tr>
    </w:tbl>
    <w:p w:rsidR="00B80731" w:rsidRPr="00B80731" w:rsidRDefault="00B80731" w:rsidP="00B80731">
      <w:pPr>
        <w:spacing w:after="0" w:line="276" w:lineRule="auto"/>
        <w:jc w:val="both"/>
        <w:rPr>
          <w:rFonts w:ascii="Times New Roman" w:eastAsia="Calibri" w:hAnsi="Times New Roman" w:cs="Times New Roman"/>
          <w:u w:val="single"/>
          <w:lang w:val="sr-Latn-RS"/>
        </w:rPr>
      </w:pPr>
    </w:p>
    <w:p w:rsidR="00B80731" w:rsidRDefault="00B80731" w:rsidP="00B80731">
      <w:pPr>
        <w:spacing w:after="0" w:line="276" w:lineRule="auto"/>
        <w:jc w:val="both"/>
        <w:rPr>
          <w:rFonts w:ascii="Times New Roman" w:eastAsia="Calibri" w:hAnsi="Times New Roman" w:cs="Times New Roman"/>
          <w:u w:val="single"/>
          <w:lang w:val="sr-Latn-RS"/>
        </w:rPr>
      </w:pPr>
    </w:p>
    <w:p w:rsidR="00B80731" w:rsidRDefault="00B80731" w:rsidP="00B80731">
      <w:pPr>
        <w:spacing w:after="0" w:line="276" w:lineRule="auto"/>
        <w:jc w:val="both"/>
        <w:rPr>
          <w:rFonts w:ascii="Times New Roman" w:eastAsia="Calibri" w:hAnsi="Times New Roman" w:cs="Times New Roman"/>
          <w:u w:val="single"/>
          <w:lang w:val="sr-Latn-RS"/>
        </w:rPr>
      </w:pPr>
      <w:r w:rsidRPr="00B80731">
        <w:rPr>
          <w:rFonts w:ascii="Times New Roman" w:eastAsia="Calibri" w:hAnsi="Times New Roman" w:cs="Times New Roman"/>
          <w:u w:val="single"/>
          <w:lang w:val="sr-Latn-RS"/>
        </w:rPr>
        <w:t>Prijavljivanje sumnji na neželjena dejstva</w:t>
      </w:r>
    </w:p>
    <w:p w:rsidR="00B80731" w:rsidRPr="00B80731" w:rsidRDefault="00B80731" w:rsidP="00B80731">
      <w:pPr>
        <w:spacing w:after="0" w:line="276" w:lineRule="auto"/>
        <w:jc w:val="both"/>
        <w:rPr>
          <w:rFonts w:ascii="Times New Roman" w:eastAsia="Calibri" w:hAnsi="Times New Roman" w:cs="Times New Roman"/>
          <w:u w:val="single"/>
          <w:lang w:val="sr-Latn-RS"/>
        </w:rPr>
      </w:pPr>
    </w:p>
    <w:p w:rsidR="00B80731" w:rsidRPr="00B80731" w:rsidRDefault="00B80731" w:rsidP="00B80731">
      <w:pPr>
        <w:spacing w:after="0"/>
        <w:jc w:val="both"/>
        <w:rPr>
          <w:rFonts w:ascii="Times New Roman" w:eastAsia="Calibri" w:hAnsi="Times New Roman" w:cs="Times New Roman"/>
          <w:lang w:val="sr-Latn-RS"/>
        </w:rPr>
      </w:pPr>
      <w:r w:rsidRPr="00B80731">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80731" w:rsidRDefault="00B80731" w:rsidP="00B80731">
      <w:pPr>
        <w:pStyle w:val="NoSpacing"/>
        <w:jc w:val="both"/>
        <w:rPr>
          <w:rFonts w:eastAsia="Calibri"/>
          <w:sz w:val="22"/>
          <w:szCs w:val="22"/>
          <w:lang w:val="sr-Latn-RS"/>
        </w:rPr>
      </w:pPr>
    </w:p>
    <w:p w:rsidR="00B80731" w:rsidRDefault="00B80731" w:rsidP="00B80731">
      <w:pPr>
        <w:pStyle w:val="NoSpacing"/>
        <w:jc w:val="both"/>
        <w:rPr>
          <w:rFonts w:eastAsia="Calibri"/>
          <w:sz w:val="22"/>
          <w:szCs w:val="22"/>
          <w:lang w:val="sr-Latn-RS"/>
        </w:rPr>
      </w:pPr>
    </w:p>
    <w:p w:rsidR="00B80731" w:rsidRPr="00B80731" w:rsidRDefault="00B80731" w:rsidP="00B80731">
      <w:pPr>
        <w:pStyle w:val="NoSpacing"/>
        <w:jc w:val="both"/>
        <w:rPr>
          <w:rFonts w:eastAsia="Calibri"/>
          <w:sz w:val="22"/>
          <w:szCs w:val="22"/>
          <w:lang w:val="sr-Latn-RS"/>
        </w:rPr>
      </w:pPr>
      <w:r w:rsidRPr="00B80731">
        <w:rPr>
          <w:rFonts w:eastAsia="Calibri"/>
          <w:sz w:val="22"/>
          <w:szCs w:val="22"/>
          <w:lang w:val="sr-Latn-RS"/>
        </w:rPr>
        <w:lastRenderedPageBreak/>
        <w:t>Agencija za ljekove i medicinska sredstva Crne Gore</w:t>
      </w:r>
    </w:p>
    <w:p w:rsidR="00B80731" w:rsidRPr="00B80731" w:rsidRDefault="00B80731" w:rsidP="00B80731">
      <w:pPr>
        <w:pStyle w:val="NoSpacing"/>
        <w:jc w:val="both"/>
        <w:rPr>
          <w:rFonts w:eastAsia="Calibri"/>
          <w:sz w:val="22"/>
          <w:szCs w:val="22"/>
          <w:lang w:val="sr-Latn-RS"/>
        </w:rPr>
      </w:pPr>
      <w:r w:rsidRPr="00B80731">
        <w:rPr>
          <w:rFonts w:eastAsia="Calibri"/>
          <w:sz w:val="22"/>
          <w:szCs w:val="22"/>
          <w:lang w:val="sr-Latn-RS"/>
        </w:rPr>
        <w:t>Odjeljenje za farmakovigilancu</w:t>
      </w:r>
    </w:p>
    <w:p w:rsidR="00B80731" w:rsidRPr="00B80731" w:rsidRDefault="00B80731" w:rsidP="00B80731">
      <w:pPr>
        <w:pStyle w:val="NoSpacing"/>
        <w:jc w:val="both"/>
        <w:rPr>
          <w:rFonts w:eastAsia="Calibri"/>
          <w:sz w:val="22"/>
          <w:szCs w:val="22"/>
          <w:lang w:val="sr-Latn-RS"/>
        </w:rPr>
      </w:pPr>
      <w:r w:rsidRPr="00B80731">
        <w:rPr>
          <w:rFonts w:eastAsia="Calibri"/>
          <w:sz w:val="22"/>
          <w:szCs w:val="22"/>
          <w:lang w:val="sr-Latn-RS"/>
        </w:rPr>
        <w:t>Bulevar Ivana Crnojevića 64a, 81000 Podgorica</w:t>
      </w:r>
    </w:p>
    <w:p w:rsidR="00B80731" w:rsidRPr="00B80731" w:rsidRDefault="00B80731" w:rsidP="00B80731">
      <w:pPr>
        <w:pStyle w:val="NoSpacing"/>
        <w:jc w:val="both"/>
        <w:rPr>
          <w:rFonts w:eastAsia="Calibri"/>
          <w:sz w:val="22"/>
          <w:szCs w:val="22"/>
          <w:lang w:val="sr-Latn-RS"/>
        </w:rPr>
      </w:pPr>
    </w:p>
    <w:p w:rsidR="00B80731" w:rsidRPr="00B80731" w:rsidRDefault="00B80731" w:rsidP="00B80731">
      <w:pPr>
        <w:pStyle w:val="NoSpacing"/>
        <w:jc w:val="both"/>
        <w:rPr>
          <w:rFonts w:eastAsia="Calibri"/>
          <w:sz w:val="22"/>
          <w:szCs w:val="22"/>
          <w:lang w:val="sr-Latn-RS"/>
        </w:rPr>
      </w:pPr>
      <w:r w:rsidRPr="00B80731">
        <w:rPr>
          <w:rFonts w:eastAsia="Calibri"/>
          <w:sz w:val="22"/>
          <w:szCs w:val="22"/>
          <w:lang w:val="sr-Latn-RS"/>
        </w:rPr>
        <w:t>tel: +382 (0) 20 310 280</w:t>
      </w:r>
    </w:p>
    <w:p w:rsidR="00B80731" w:rsidRPr="00B80731" w:rsidRDefault="00B80731" w:rsidP="00B80731">
      <w:pPr>
        <w:pStyle w:val="NoSpacing"/>
        <w:jc w:val="both"/>
        <w:rPr>
          <w:rFonts w:eastAsia="Calibri"/>
          <w:sz w:val="22"/>
          <w:szCs w:val="22"/>
          <w:lang w:val="sr-Latn-RS"/>
        </w:rPr>
      </w:pPr>
      <w:r w:rsidRPr="00B80731">
        <w:rPr>
          <w:rFonts w:eastAsia="Calibri"/>
          <w:sz w:val="22"/>
          <w:szCs w:val="22"/>
          <w:lang w:val="sr-Latn-RS"/>
        </w:rPr>
        <w:t>fax: +382 (0) 20 310 581</w:t>
      </w:r>
    </w:p>
    <w:p w:rsidR="00B80731" w:rsidRPr="00B80731" w:rsidRDefault="00F72541" w:rsidP="00B80731">
      <w:pPr>
        <w:pStyle w:val="NoSpacing"/>
        <w:jc w:val="both"/>
        <w:rPr>
          <w:rFonts w:eastAsia="Calibri"/>
          <w:sz w:val="22"/>
          <w:szCs w:val="22"/>
          <w:lang w:val="sr-Latn-RS"/>
        </w:rPr>
      </w:pPr>
      <w:hyperlink r:id="rId8" w:history="1">
        <w:r w:rsidR="00B80731" w:rsidRPr="00B80731">
          <w:rPr>
            <w:rFonts w:eastAsia="Calibri"/>
            <w:color w:val="0000FF"/>
            <w:sz w:val="22"/>
            <w:szCs w:val="22"/>
            <w:u w:val="single"/>
            <w:lang w:val="sr-Latn-RS"/>
          </w:rPr>
          <w:t>www.calims.me</w:t>
        </w:r>
      </w:hyperlink>
    </w:p>
    <w:p w:rsidR="00B80731" w:rsidRPr="00B80731" w:rsidRDefault="00F72541" w:rsidP="00B80731">
      <w:pPr>
        <w:pStyle w:val="NoSpacing"/>
        <w:jc w:val="both"/>
        <w:rPr>
          <w:rFonts w:eastAsia="Calibri"/>
          <w:sz w:val="22"/>
          <w:szCs w:val="22"/>
          <w:lang w:val="sr-Latn-RS"/>
        </w:rPr>
      </w:pPr>
      <w:hyperlink r:id="rId9" w:history="1">
        <w:r w:rsidR="00B80731" w:rsidRPr="00B80731">
          <w:rPr>
            <w:rFonts w:eastAsia="Calibri"/>
            <w:color w:val="0000FF"/>
            <w:sz w:val="22"/>
            <w:szCs w:val="22"/>
            <w:u w:val="single"/>
            <w:lang w:val="sr-Latn-RS"/>
          </w:rPr>
          <w:t>nezeljenadejstva@calims.me</w:t>
        </w:r>
      </w:hyperlink>
    </w:p>
    <w:p w:rsidR="00B80731" w:rsidRPr="00B80731" w:rsidRDefault="00B80731" w:rsidP="00B80731">
      <w:pPr>
        <w:pStyle w:val="NoSpacing"/>
        <w:jc w:val="both"/>
        <w:rPr>
          <w:rFonts w:eastAsia="Calibri"/>
          <w:sz w:val="22"/>
          <w:szCs w:val="22"/>
          <w:lang w:val="sr-Latn-RS"/>
        </w:rPr>
      </w:pPr>
      <w:r w:rsidRPr="00B80731">
        <w:rPr>
          <w:rFonts w:eastAsia="Calibri"/>
          <w:sz w:val="22"/>
          <w:szCs w:val="22"/>
          <w:lang w:val="sr-Latn-RS"/>
        </w:rPr>
        <w:t>putem IS zdravstvene zaštite</w:t>
      </w:r>
    </w:p>
    <w:p w:rsidR="00B80731" w:rsidRPr="00B80731" w:rsidRDefault="00B80731" w:rsidP="00B80731">
      <w:pPr>
        <w:tabs>
          <w:tab w:val="left" w:pos="540"/>
          <w:tab w:val="left" w:pos="569"/>
        </w:tabs>
        <w:spacing w:after="0"/>
        <w:jc w:val="both"/>
        <w:rPr>
          <w:rFonts w:ascii="Times New Roman" w:hAnsi="Times New Roman" w:cs="Times New Roman"/>
          <w:b/>
          <w:bC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4.9. </w:t>
      </w:r>
      <w:r w:rsidRPr="00B80731">
        <w:rPr>
          <w:rFonts w:ascii="Times New Roman" w:hAnsi="Times New Roman" w:cs="Times New Roman"/>
          <w:b/>
          <w:bCs/>
          <w:lang w:val="es-ES"/>
        </w:rPr>
        <w:tab/>
        <w:t xml:space="preserve">Predoziranje </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Fatalna doza oksitocina nije utvrđena. Oksitocin se inaktivira proteolitičkim enzimima alimentarnog trakta. S obzirom na to da se ne resorbuje iz crijeva, malo je vjerovatno da će imati toksični efekat ako dođe do ingestije. Simptomi i posljedice predoziranja opisani su u odjeljcima 4.4 i 4.8. Dodatno su opisane uterusna hiperstimulacija, abrupcija placente i/ili embolija amnionskom tečnošću, kao posljedica hiperaktivnosti uterusa.</w:t>
      </w: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i/>
          <w:iCs/>
          <w:lang w:val="es-ES"/>
        </w:rPr>
        <w:t>Terapija</w:t>
      </w:r>
    </w:p>
    <w:p w:rsidR="00B80731" w:rsidRPr="00B80731" w:rsidRDefault="00B80731" w:rsidP="00B80731">
      <w:pPr>
        <w:autoSpaceDE w:val="0"/>
        <w:autoSpaceDN w:val="0"/>
        <w:adjustRightInd w:val="0"/>
        <w:spacing w:after="0"/>
        <w:jc w:val="both"/>
        <w:rPr>
          <w:rFonts w:ascii="Times New Roman" w:hAnsi="Times New Roman" w:cs="Times New Roman"/>
          <w:b/>
          <w:bCs/>
          <w:lang w:val="es-ES"/>
        </w:rPr>
      </w:pPr>
      <w:r w:rsidRPr="00B80731">
        <w:rPr>
          <w:rFonts w:ascii="Times New Roman" w:hAnsi="Times New Roman" w:cs="Times New Roman"/>
          <w:lang w:val="es-ES"/>
        </w:rPr>
        <w:t>Ako se simptomi i znaci predoziranja ispolje tokom kontinuirane intravenske infuzije oksitocina, ona se mora odmah prekinuti, a treba započeti sa davanjem kiseonika porodilji. Ukoliko postoje znaci intoksikacije vodom, mora se redukovati unos tečnosti, stimulisati diureza, korigovati elektrolitski disbalans, a eventualnu pojavu konvulzija treba kontrolisati racionalnom terapijom. U slučaju kome, potrebno je održavanje disajnog puta rutinskim mjerama koje se primjenjuju kod pacijenta bez svijesti.</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5. </w:t>
      </w:r>
      <w:r w:rsidRPr="00B80731">
        <w:rPr>
          <w:rFonts w:ascii="Times New Roman" w:hAnsi="Times New Roman" w:cs="Times New Roman"/>
          <w:b/>
          <w:bCs/>
          <w:lang w:val="es-ES"/>
        </w:rPr>
        <w:tab/>
        <w:t>FARMAKOLOŠKI PODACI</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5.1. </w:t>
      </w:r>
      <w:r w:rsidRPr="00B80731">
        <w:rPr>
          <w:rFonts w:ascii="Times New Roman" w:hAnsi="Times New Roman" w:cs="Times New Roman"/>
          <w:b/>
          <w:bCs/>
          <w:lang w:val="es-ES"/>
        </w:rPr>
        <w:tab/>
        <w:t xml:space="preserve">Farmakodinamski podaci </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lang w:val="es-ES"/>
        </w:rPr>
        <w:t>Farmakoterapijska grupa:</w:t>
      </w:r>
      <w:r w:rsidRPr="00B80731">
        <w:rPr>
          <w:rFonts w:ascii="Times New Roman" w:hAnsi="Times New Roman" w:cs="Times New Roman"/>
          <w:lang w:val="es-ES"/>
        </w:rPr>
        <w:t xml:space="preserve"> </w:t>
      </w:r>
      <w:r w:rsidRPr="00B80731">
        <w:rPr>
          <w:rFonts w:ascii="Times New Roman" w:hAnsi="Times New Roman" w:cs="Times New Roman"/>
          <w:bCs/>
          <w:lang w:val="es-ES"/>
        </w:rPr>
        <w:t xml:space="preserve">Hormoni zadnjeg režnja hipofize. </w:t>
      </w:r>
      <w:r w:rsidRPr="00B80731">
        <w:rPr>
          <w:rFonts w:ascii="Times New Roman" w:hAnsi="Times New Roman" w:cs="Times New Roman"/>
          <w:bCs/>
        </w:rPr>
        <w:t>Oksitocin i analozi.</w:t>
      </w:r>
    </w:p>
    <w:p w:rsidR="00B80731" w:rsidRPr="00B80731" w:rsidRDefault="00B80731" w:rsidP="00B80731">
      <w:pPr>
        <w:tabs>
          <w:tab w:val="left" w:pos="540"/>
          <w:tab w:val="left" w:pos="569"/>
        </w:tabs>
        <w:spacing w:after="0"/>
        <w:jc w:val="both"/>
        <w:rPr>
          <w:rFonts w:ascii="Times New Roman" w:hAnsi="Times New Roman" w:cs="Times New Roman"/>
          <w:bCs/>
        </w:rPr>
      </w:pP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ATC kod:</w:t>
      </w:r>
      <w:r w:rsidRPr="00B80731">
        <w:rPr>
          <w:rFonts w:ascii="Times New Roman" w:hAnsi="Times New Roman" w:cs="Times New Roman"/>
        </w:rPr>
        <w:t xml:space="preserve"> </w:t>
      </w:r>
      <w:r w:rsidRPr="00B80731">
        <w:rPr>
          <w:rFonts w:ascii="Times New Roman" w:hAnsi="Times New Roman" w:cs="Times New Roman"/>
          <w:bCs/>
        </w:rPr>
        <w:t>H01BB02</w:t>
      </w:r>
    </w:p>
    <w:p w:rsidR="00B80731" w:rsidRPr="00B80731" w:rsidRDefault="00B80731" w:rsidP="00B80731">
      <w:pPr>
        <w:tabs>
          <w:tab w:val="left" w:pos="540"/>
          <w:tab w:val="left" w:pos="569"/>
        </w:tabs>
        <w:spacing w:after="0"/>
        <w:jc w:val="both"/>
        <w:rPr>
          <w:rFonts w:ascii="Times New Roman" w:hAnsi="Times New Roman" w:cs="Times New Roman"/>
          <w:bCs/>
        </w:rPr>
      </w:pPr>
    </w:p>
    <w:p w:rsidR="00B80731" w:rsidRPr="00B80731" w:rsidRDefault="00B80731" w:rsidP="00B80731">
      <w:pPr>
        <w:tabs>
          <w:tab w:val="left" w:pos="540"/>
          <w:tab w:val="left" w:pos="569"/>
        </w:tabs>
        <w:spacing w:after="0"/>
        <w:jc w:val="both"/>
        <w:rPr>
          <w:rFonts w:ascii="Times New Roman" w:hAnsi="Times New Roman" w:cs="Times New Roman"/>
          <w:bCs/>
          <w:i/>
        </w:rPr>
      </w:pPr>
      <w:r w:rsidRPr="00B80731">
        <w:rPr>
          <w:rFonts w:ascii="Times New Roman" w:hAnsi="Times New Roman" w:cs="Times New Roman"/>
          <w:bCs/>
          <w:i/>
        </w:rPr>
        <w:t>Mehanizam dejstva</w:t>
      </w:r>
    </w:p>
    <w:p w:rsidR="00B80731" w:rsidRPr="00B80731" w:rsidRDefault="00B80731" w:rsidP="00B80731">
      <w:pPr>
        <w:autoSpaceDE w:val="0"/>
        <w:autoSpaceDN w:val="0"/>
        <w:adjustRightInd w:val="0"/>
        <w:spacing w:after="0"/>
        <w:jc w:val="both"/>
        <w:rPr>
          <w:rFonts w:ascii="Times New Roman" w:hAnsi="Times New Roman" w:cs="Times New Roman"/>
        </w:rPr>
      </w:pPr>
      <w:r w:rsidRPr="00B80731">
        <w:rPr>
          <w:rFonts w:ascii="Times New Roman" w:hAnsi="Times New Roman" w:cs="Times New Roman"/>
        </w:rPr>
        <w:t xml:space="preserve">Aktivna supstanca lijeka, oksitocin, je cikličnii nonapeptid, dobijen hemijskom sintezom i identičan oksitocinu koji je prirodni hormon zadnjeg režnja hipofize i koji se otpušta u sistemsku cirkulaciju kao odgovor na sisanje i porođaj. On djeluje stimulativno na glatku muskulaturu uterusa, naročito pri kraju trudnoće, tokom porođaja, i odmah nakon porođaja. Tada je u miometrijumu povećan broj specifičnih </w:t>
      </w:r>
      <w:r w:rsidRPr="00B80731">
        <w:rPr>
          <w:rFonts w:ascii="Times New Roman" w:hAnsi="Times New Roman" w:cs="Times New Roman"/>
          <w:lang w:val="es-ES"/>
        </w:rPr>
        <w:t>oksitocinskih receptora.</w:t>
      </w:r>
      <w:r w:rsidRPr="00B80731">
        <w:rPr>
          <w:rFonts w:ascii="Times New Roman" w:eastAsia="TimesNewRoman" w:hAnsi="Times New Roman" w:cs="Times New Roman"/>
          <w:lang w:val="es-ES"/>
        </w:rPr>
        <w:t xml:space="preserve"> </w:t>
      </w:r>
      <w:r w:rsidRPr="00B80731">
        <w:rPr>
          <w:rFonts w:ascii="Times New Roman" w:hAnsi="Times New Roman" w:cs="Times New Roman"/>
          <w:lang w:val="es-ES"/>
        </w:rPr>
        <w:t xml:space="preserve">Receptori za oksitocin su G-protein vezani receptori. Aktivacija receptora oksitocinom dovodi do oslobađanja kalcijuma iz intracelularnih skladišta i na taj način dolazi do kontrakcije miometrijuma. Oksitocin izaziva ritmične kontrakcije u gornjem segmentu uterusa, koje su po učestalosti, trajanju i </w:t>
      </w:r>
      <w:r w:rsidRPr="00B80731">
        <w:rPr>
          <w:rFonts w:ascii="Times New Roman" w:hAnsi="Times New Roman" w:cs="Times New Roman"/>
        </w:rPr>
        <w:t>jačini slične onim tokom porođaja. Pošto je sintetski lijek, oksitocin ne sadrži vazopresin, ali čak i u ovom obliku on ispoljava slabu intrinzičku antidiuretsku aktivnost sličnu vazopresinu.</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lastRenderedPageBreak/>
        <w:t xml:space="preserve">Na osnovu </w:t>
      </w:r>
      <w:r w:rsidRPr="00B80731">
        <w:rPr>
          <w:rFonts w:ascii="Times New Roman" w:hAnsi="Times New Roman" w:cs="Times New Roman"/>
          <w:i/>
          <w:iCs/>
          <w:lang w:val="es-ES"/>
        </w:rPr>
        <w:t xml:space="preserve">in vitro </w:t>
      </w:r>
      <w:r w:rsidRPr="00B80731">
        <w:rPr>
          <w:rFonts w:ascii="Times New Roman" w:hAnsi="Times New Roman" w:cs="Times New Roman"/>
          <w:lang w:val="es-ES"/>
        </w:rPr>
        <w:t>studija, uočeno je da produženo izlaganje oksitocinu izaziva desenzitizaciju oksitocinskih receptora, vjerovatno zbog nishodne regulacije veznih mjesta oksitocina, destabilizacije mRNK oksitocinskih receptora i internalizacije oksitocinskih receptora.</w:t>
      </w: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p>
    <w:p w:rsidR="00B80731" w:rsidRPr="00B80731" w:rsidRDefault="00B80731" w:rsidP="00B80731">
      <w:pPr>
        <w:autoSpaceDE w:val="0"/>
        <w:autoSpaceDN w:val="0"/>
        <w:adjustRightInd w:val="0"/>
        <w:spacing w:after="0"/>
        <w:jc w:val="both"/>
        <w:rPr>
          <w:rFonts w:ascii="Times New Roman" w:eastAsia="TimesNewRoman,Bold" w:hAnsi="Times New Roman" w:cs="Times New Roman"/>
          <w:b/>
          <w:bCs/>
          <w:lang w:val="es-ES"/>
        </w:rPr>
      </w:pPr>
      <w:r w:rsidRPr="00B80731">
        <w:rPr>
          <w:rFonts w:ascii="Times New Roman" w:eastAsia="TimesNewRoman,Bold" w:hAnsi="Times New Roman" w:cs="Times New Roman"/>
          <w:b/>
          <w:bCs/>
          <w:lang w:val="es-ES"/>
        </w:rPr>
        <w:t>Nivoi u plazmi i početak/trajanje dejstva</w:t>
      </w:r>
    </w:p>
    <w:p w:rsidR="00B80731" w:rsidRPr="00B80731" w:rsidRDefault="00B80731" w:rsidP="00B80731">
      <w:pPr>
        <w:autoSpaceDE w:val="0"/>
        <w:autoSpaceDN w:val="0"/>
        <w:adjustRightInd w:val="0"/>
        <w:spacing w:after="0"/>
        <w:jc w:val="both"/>
        <w:rPr>
          <w:rFonts w:ascii="Times New Roman" w:eastAsia="TimesNewRoman" w:hAnsi="Times New Roman" w:cs="Times New Roman"/>
          <w:lang w:val="es-ES"/>
        </w:rPr>
      </w:pPr>
      <w:r w:rsidRPr="00B80731">
        <w:rPr>
          <w:rFonts w:ascii="Times New Roman" w:eastAsia="TimesNewRoman,Bold" w:hAnsi="Times New Roman" w:cs="Times New Roman"/>
          <w:b/>
          <w:bCs/>
          <w:lang w:val="es-ES"/>
        </w:rPr>
        <w:t>Intravenska infuzija</w:t>
      </w:r>
      <w:r w:rsidRPr="00B80731">
        <w:rPr>
          <w:rFonts w:ascii="Times New Roman" w:hAnsi="Times New Roman" w:cs="Times New Roman"/>
          <w:lang w:val="es-ES"/>
        </w:rPr>
        <w:t>: Kada se oksitocin daje kontinuiranom i.v. infuzijom u dozama koje su odgovarajuće za indukciju ili pojačanje porođaja, odgovor uterusa se postiže postepeno, i obično za 20 do 40 minuta. Odgovarajući nivoi oksitocina u plazmi su uporedivi sa onim mjerenim tokom spontane prve faze porođaja. Na primjer, nivo oksitocina u plazmi kod deset trudnica koje su u terminu, a koje primaju 4 milijedinica/min intravenskom infuzijom je bio 2 do 5 mikrojedinica/ml. Nakon prestanka infuzije, ili nakon značajnog smanjenja brzine infuzije, npr. u slučaju prekomjerne stimulacije, aktivnost uterusa rapidno opada, ali može da se nastavi na odgovarajućem nižem nivou.</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5.2. </w:t>
      </w:r>
      <w:r w:rsidRPr="00B80731">
        <w:rPr>
          <w:rFonts w:ascii="Times New Roman" w:hAnsi="Times New Roman" w:cs="Times New Roman"/>
          <w:b/>
          <w:bCs/>
          <w:lang w:val="es-ES"/>
        </w:rPr>
        <w:tab/>
        <w:t xml:space="preserve">Farmakokinetički podaci </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i/>
          <w:iCs/>
          <w:lang w:val="es-ES"/>
        </w:rPr>
        <w:t>Resorpcija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Nakon davanja intravenske infuzije u dozi od 4 milijedinice/min trudnicama koje su u terminu za porođaj, nivo oksitocina u plazmi je 2 do 5 mikrojedinica/ml.</w:t>
      </w:r>
    </w:p>
    <w:p w:rsidR="00B80731" w:rsidRPr="00B80731" w:rsidRDefault="00B80731" w:rsidP="00B80731">
      <w:pPr>
        <w:autoSpaceDE w:val="0"/>
        <w:autoSpaceDN w:val="0"/>
        <w:adjustRightInd w:val="0"/>
        <w:spacing w:after="0"/>
        <w:jc w:val="both"/>
        <w:rPr>
          <w:rFonts w:ascii="Times New Roman" w:hAnsi="Times New Roman" w:cs="Times New Roman"/>
          <w:lang w:val="es-ES"/>
        </w:rPr>
      </w:pP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i/>
          <w:iCs/>
          <w:lang w:val="es-ES"/>
        </w:rPr>
        <w:t>Distribucija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Volumen distribucije u stanju ravnoteže, izmjeren kod 6 zdravih muškaraca nakon i.v. injekcije je 12,2 l ili 0,17 l/kg. Vezivanje oksitocina za proteine plazme je neznatno. Oksitocin prolazi placentu u oba smjera. U majčinom mlijeku se može naći u malim količinama.</w:t>
      </w: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i/>
          <w:iCs/>
          <w:lang w:val="es-ES"/>
        </w:rPr>
        <w:t>Biotransformacija/ metabolizam</w:t>
      </w:r>
    </w:p>
    <w:p w:rsidR="00B80731" w:rsidRPr="00B80731" w:rsidRDefault="00B80731" w:rsidP="00B80731">
      <w:pPr>
        <w:autoSpaceDE w:val="0"/>
        <w:autoSpaceDN w:val="0"/>
        <w:adjustRightInd w:val="0"/>
        <w:spacing w:after="0"/>
        <w:jc w:val="both"/>
        <w:rPr>
          <w:rFonts w:ascii="Times New Roman" w:hAnsi="Times New Roman" w:cs="Times New Roman"/>
          <w:lang w:val="sr-Latn-RS"/>
        </w:rPr>
      </w:pPr>
      <w:r w:rsidRPr="00B80731">
        <w:rPr>
          <w:rFonts w:ascii="Times New Roman" w:hAnsi="Times New Roman" w:cs="Times New Roman"/>
          <w:lang w:val="es-ES"/>
        </w:rPr>
        <w:t xml:space="preserve">Enzim oksitocinaza, glikoproteinska aminopeptidaza, sintetiše se u trudnoći i može se registrovati u plazmi gravidnih žena. On razgrađuje oksitocin. </w:t>
      </w:r>
      <w:r w:rsidRPr="00B80731">
        <w:rPr>
          <w:rFonts w:ascii="Times New Roman" w:hAnsi="Times New Roman" w:cs="Times New Roman"/>
        </w:rPr>
        <w:t xml:space="preserve">Proizvode ga i majka i fetus. Jetra i bubrezi igraju ključnu ulogu u metabolizmu i eliminaciji oksitocina iz plazme. </w:t>
      </w:r>
      <w:r w:rsidRPr="00B80731">
        <w:rPr>
          <w:rFonts w:ascii="Times New Roman" w:hAnsi="Times New Roman" w:cs="Times New Roman"/>
          <w:lang w:val="es-ES"/>
        </w:rPr>
        <w:t>Dakle, jetra, bubrezi i sistemska cirkulacija doprinose biotransformaciji oksitocina.</w:t>
      </w: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i/>
          <w:iCs/>
          <w:lang w:val="es-ES"/>
        </w:rPr>
        <w:t>Eliminacija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Poluvrijeme eliminacije je kratko, i iznosi 3-20 min. Metaboliti se izlučuju u urin, pri čemu se manje od 1% oksitocina nepromijenjeno izluči u urin. Metabolički klirens iznosi otprilike 20ml/kg/min kod gravidnih žena.</w:t>
      </w: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i/>
          <w:iCs/>
          <w:lang w:val="es-ES"/>
        </w:rPr>
        <w:t>Oštećenje funkcije bubrega</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Nijesu rađene studije sa pacijentkinjama koje imaju oštećenu funkciju bubrega. Međutim, uzimajući u obzir izlučivanje oksitocina i njegovo smanjeno izlučivanje urinom zbog antidiuretskih osobina, moguća akumulacija oksitocina može da dovede do produženog dejstva.</w:t>
      </w: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p>
    <w:p w:rsidR="00B80731" w:rsidRPr="00B80731" w:rsidRDefault="00B80731" w:rsidP="00B80731">
      <w:pPr>
        <w:autoSpaceDE w:val="0"/>
        <w:autoSpaceDN w:val="0"/>
        <w:adjustRightInd w:val="0"/>
        <w:spacing w:after="0"/>
        <w:jc w:val="both"/>
        <w:rPr>
          <w:rFonts w:ascii="Times New Roman" w:hAnsi="Times New Roman" w:cs="Times New Roman"/>
          <w:i/>
          <w:iCs/>
          <w:lang w:val="es-ES"/>
        </w:rPr>
      </w:pPr>
      <w:r w:rsidRPr="00B80731">
        <w:rPr>
          <w:rFonts w:ascii="Times New Roman" w:hAnsi="Times New Roman" w:cs="Times New Roman"/>
          <w:i/>
          <w:iCs/>
          <w:lang w:val="es-ES"/>
        </w:rPr>
        <w:t>Oštećenje funkcije jetre</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 xml:space="preserve">Nisu rađene studije sa pacijentkinjama koje imaju oštećenje funkcije jetre. Malo je vjerovatno da će doći do farmakokinetičkih promjena kod pacijentkinja sa oštećenom funkcijom jetre, jer enzim koji učestvuje u metabolizmu, oksitocinaza, nije ograničen samo na jetru, i nivo oksitocinaze u placenti tokom termina za </w:t>
      </w:r>
      <w:r w:rsidRPr="00B80731">
        <w:rPr>
          <w:rFonts w:ascii="Times New Roman" w:hAnsi="Times New Roman" w:cs="Times New Roman"/>
          <w:lang w:val="es-ES"/>
        </w:rPr>
        <w:lastRenderedPageBreak/>
        <w:t>porođaj se značajno je povećava. Dakle, biotransformacija oksitocina kod oštećene funkcije jetre ne mora da dovede do značajnih promjena u metaboličkom klirensu oksitocina.</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5.3. </w:t>
      </w:r>
      <w:r w:rsidRPr="00B80731">
        <w:rPr>
          <w:rFonts w:ascii="Times New Roman" w:hAnsi="Times New Roman" w:cs="Times New Roman"/>
          <w:b/>
          <w:bCs/>
          <w:lang w:val="es-ES"/>
        </w:rPr>
        <w:tab/>
        <w:t xml:space="preserve">Pretklinički podaci o bezbjednosti </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sr-Latn-RS"/>
        </w:rPr>
      </w:pPr>
      <w:r w:rsidRPr="00B80731">
        <w:rPr>
          <w:rFonts w:ascii="Times New Roman" w:hAnsi="Times New Roman" w:cs="Times New Roman"/>
          <w:lang w:val="es-ES"/>
        </w:rPr>
        <w:t xml:space="preserve">Pretklinički podaci ne pokazuju poseban rizik za ljude na osnovu rezultata konvencionalnih studija jednokratne doze </w:t>
      </w:r>
      <w:r w:rsidRPr="00B80731">
        <w:rPr>
          <w:rFonts w:ascii="Times New Roman" w:hAnsi="Times New Roman" w:cs="Times New Roman"/>
        </w:rPr>
        <w:t>akutne toksičnosti, genotoksičnosti i mutagenosti.</w:t>
      </w:r>
    </w:p>
    <w:p w:rsidR="00B80731" w:rsidRPr="00B80731" w:rsidRDefault="00B80731" w:rsidP="00B80731">
      <w:pPr>
        <w:tabs>
          <w:tab w:val="left" w:pos="540"/>
          <w:tab w:val="left" w:pos="569"/>
        </w:tabs>
        <w:spacing w:after="0"/>
        <w:jc w:val="both"/>
        <w:rPr>
          <w:rFonts w:ascii="Times New Roman" w:hAnsi="Times New Roman" w:cs="Times New Roman"/>
          <w:b/>
          <w:bCs/>
        </w:rPr>
      </w:pPr>
    </w:p>
    <w:p w:rsidR="00B80731" w:rsidRPr="00B80731" w:rsidRDefault="00B80731" w:rsidP="00B80731">
      <w:pPr>
        <w:tabs>
          <w:tab w:val="left" w:pos="540"/>
          <w:tab w:val="left" w:pos="569"/>
        </w:tabs>
        <w:spacing w:after="0"/>
        <w:jc w:val="both"/>
        <w:rPr>
          <w:rFonts w:ascii="Times New Roman" w:hAnsi="Times New Roman" w:cs="Times New Roman"/>
          <w:b/>
          <w:bC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6. </w:t>
      </w:r>
      <w:r w:rsidRPr="00B80731">
        <w:rPr>
          <w:rFonts w:ascii="Times New Roman" w:hAnsi="Times New Roman" w:cs="Times New Roman"/>
          <w:b/>
          <w:bCs/>
          <w:lang w:val="es-ES"/>
        </w:rPr>
        <w:tab/>
        <w:t>FARMACEUTSKI PODACI</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6.1. </w:t>
      </w:r>
      <w:r w:rsidRPr="00B80731">
        <w:rPr>
          <w:rFonts w:ascii="Times New Roman" w:hAnsi="Times New Roman" w:cs="Times New Roman"/>
          <w:b/>
          <w:bCs/>
          <w:lang w:val="es-ES"/>
        </w:rPr>
        <w:tab/>
        <w:t>Lista pomoćnih supstanci (ekscipijenasa)</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Hlorbutanol, hemihidrat</w:t>
      </w:r>
    </w:p>
    <w:p w:rsidR="00B80731" w:rsidRPr="00B80731" w:rsidRDefault="00B80731" w:rsidP="00B80731">
      <w:pPr>
        <w:autoSpaceDE w:val="0"/>
        <w:autoSpaceDN w:val="0"/>
        <w:adjustRightInd w:val="0"/>
        <w:spacing w:after="0"/>
        <w:jc w:val="both"/>
        <w:rPr>
          <w:rFonts w:ascii="Times New Roman" w:hAnsi="Times New Roman" w:cs="Times New Roman"/>
          <w:lang w:val="es-ES"/>
        </w:rPr>
      </w:pPr>
      <w:r w:rsidRPr="00B80731">
        <w:rPr>
          <w:rFonts w:ascii="Times New Roman" w:hAnsi="Times New Roman" w:cs="Times New Roman"/>
          <w:lang w:val="es-ES"/>
        </w:rPr>
        <w:t>Sirćetna kisjelina 1M (za podešavanje pH)</w:t>
      </w:r>
    </w:p>
    <w:p w:rsidR="00B80731" w:rsidRPr="00B80731" w:rsidRDefault="00B80731" w:rsidP="00B80731">
      <w:pPr>
        <w:tabs>
          <w:tab w:val="left" w:pos="540"/>
          <w:tab w:val="left" w:pos="569"/>
        </w:tabs>
        <w:spacing w:after="0"/>
        <w:jc w:val="both"/>
        <w:rPr>
          <w:rFonts w:ascii="Times New Roman" w:hAnsi="Times New Roman" w:cs="Times New Roman"/>
          <w:lang w:val="es-ES"/>
        </w:rPr>
      </w:pPr>
      <w:r w:rsidRPr="00B80731">
        <w:rPr>
          <w:rFonts w:ascii="Times New Roman" w:hAnsi="Times New Roman" w:cs="Times New Roman"/>
          <w:lang w:val="es-ES"/>
        </w:rPr>
        <w:t>Voda za injekcije</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6.2. </w:t>
      </w:r>
      <w:r w:rsidRPr="00B80731">
        <w:rPr>
          <w:rFonts w:ascii="Times New Roman" w:hAnsi="Times New Roman" w:cs="Times New Roman"/>
          <w:b/>
          <w:bCs/>
          <w:lang w:val="es-ES"/>
        </w:rPr>
        <w:tab/>
        <w:t>Inkompatibilnosti</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r w:rsidRPr="00B80731">
        <w:rPr>
          <w:rFonts w:ascii="Times New Roman" w:hAnsi="Times New Roman" w:cs="Times New Roman"/>
          <w:bCs/>
          <w:lang w:val="es-ES"/>
        </w:rPr>
        <w:t>Oksitocin ne treba davati zajedno sa krvlju ili plazmom, jer može doći do inaktivacije oksitocina.</w:t>
      </w:r>
    </w:p>
    <w:p w:rsidR="00B80731" w:rsidRPr="00B80731" w:rsidRDefault="00B80731" w:rsidP="00B80731">
      <w:pPr>
        <w:tabs>
          <w:tab w:val="left" w:pos="540"/>
          <w:tab w:val="left" w:pos="569"/>
        </w:tabs>
        <w:spacing w:after="0"/>
        <w:jc w:val="both"/>
        <w:rPr>
          <w:rFonts w:ascii="Times New Roman" w:hAnsi="Times New Roman" w:cs="Times New Roman"/>
          <w:bCs/>
          <w:lang w:val="es-ES"/>
        </w:rPr>
      </w:pPr>
      <w:r w:rsidRPr="00B80731">
        <w:rPr>
          <w:rFonts w:ascii="Times New Roman" w:hAnsi="Times New Roman" w:cs="Times New Roman"/>
          <w:bCs/>
          <w:lang w:val="es-ES"/>
        </w:rPr>
        <w:t>Oksitocin nije kompatibilan sa rastvorima koji sadrže metabisulfat kao stabilizator.</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rPr>
      </w:pPr>
      <w:r w:rsidRPr="00B80731">
        <w:rPr>
          <w:rFonts w:ascii="Times New Roman" w:hAnsi="Times New Roman" w:cs="Times New Roman"/>
          <w:b/>
          <w:bCs/>
        </w:rPr>
        <w:t xml:space="preserve">6.3. </w:t>
      </w:r>
      <w:r w:rsidRPr="00B80731">
        <w:rPr>
          <w:rFonts w:ascii="Times New Roman" w:hAnsi="Times New Roman" w:cs="Times New Roman"/>
          <w:b/>
          <w:bCs/>
        </w:rPr>
        <w:tab/>
        <w:t>Rok upotrebe</w:t>
      </w:r>
    </w:p>
    <w:p w:rsidR="00B80731" w:rsidRPr="00B80731" w:rsidRDefault="00B80731" w:rsidP="00B80731">
      <w:pPr>
        <w:tabs>
          <w:tab w:val="left" w:pos="540"/>
          <w:tab w:val="left" w:pos="569"/>
        </w:tabs>
        <w:spacing w:after="0"/>
        <w:jc w:val="both"/>
        <w:rPr>
          <w:rFonts w:ascii="Times New Roman" w:hAnsi="Times New Roman" w:cs="Times New Roman"/>
          <w:b/>
          <w:bCs/>
        </w:rPr>
      </w:pP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Rok upotrebe neotvorenog lijeka: 2 godine</w:t>
      </w: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Rok upotrebe nakon prvog otvaranja lijeka: odmah upotrijebiti.</w:t>
      </w:r>
    </w:p>
    <w:p w:rsidR="00B80731" w:rsidRPr="00B80731" w:rsidRDefault="00B80731" w:rsidP="00B80731">
      <w:pPr>
        <w:tabs>
          <w:tab w:val="left" w:pos="540"/>
          <w:tab w:val="left" w:pos="569"/>
        </w:tabs>
        <w:spacing w:after="0"/>
        <w:jc w:val="both"/>
        <w:rPr>
          <w:rFonts w:ascii="Times New Roman" w:hAnsi="Times New Roman" w:cs="Times New Roman"/>
          <w:bC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6.4. </w:t>
      </w:r>
      <w:r w:rsidRPr="00B80731">
        <w:rPr>
          <w:rFonts w:ascii="Times New Roman" w:hAnsi="Times New Roman" w:cs="Times New Roman"/>
          <w:b/>
          <w:bCs/>
          <w:lang w:val="es-ES"/>
        </w:rPr>
        <w:tab/>
        <w:t>Posebne mjere upozorenja pri čuvanju lijeka</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r w:rsidRPr="00B80731">
        <w:rPr>
          <w:rFonts w:ascii="Times New Roman" w:hAnsi="Times New Roman" w:cs="Times New Roman"/>
          <w:bCs/>
          <w:lang w:val="es-ES"/>
        </w:rPr>
        <w:t>Čuvati lijek van domašaja djece!</w:t>
      </w: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Lijek čuvati na temperaturi do 25ºC. Ne zamrzavati.</w:t>
      </w:r>
    </w:p>
    <w:p w:rsidR="00B80731" w:rsidRPr="00B80731" w:rsidRDefault="00B80731" w:rsidP="00B80731">
      <w:pPr>
        <w:tabs>
          <w:tab w:val="left" w:pos="540"/>
          <w:tab w:val="left" w:pos="569"/>
        </w:tabs>
        <w:spacing w:after="0"/>
        <w:jc w:val="both"/>
        <w:rPr>
          <w:rFonts w:ascii="Times New Roman" w:hAnsi="Times New Roman" w:cs="Times New Roman"/>
          <w:b/>
          <w:bCs/>
        </w:rPr>
      </w:pPr>
    </w:p>
    <w:p w:rsidR="00B80731" w:rsidRPr="00B80731" w:rsidRDefault="00B80731" w:rsidP="00B80731">
      <w:pPr>
        <w:tabs>
          <w:tab w:val="left" w:pos="540"/>
          <w:tab w:val="left" w:pos="569"/>
        </w:tabs>
        <w:spacing w:after="0"/>
        <w:jc w:val="both"/>
        <w:rPr>
          <w:rFonts w:ascii="Times New Roman" w:hAnsi="Times New Roman" w:cs="Times New Roman"/>
          <w:b/>
          <w:bCs/>
        </w:rPr>
      </w:pPr>
      <w:r w:rsidRPr="00B80731">
        <w:rPr>
          <w:rFonts w:ascii="Times New Roman" w:hAnsi="Times New Roman" w:cs="Times New Roman"/>
          <w:b/>
          <w:bCs/>
        </w:rPr>
        <w:t xml:space="preserve">6.5. </w:t>
      </w:r>
      <w:r w:rsidRPr="00B80731">
        <w:rPr>
          <w:rFonts w:ascii="Times New Roman" w:hAnsi="Times New Roman" w:cs="Times New Roman"/>
          <w:b/>
          <w:bCs/>
        </w:rPr>
        <w:tab/>
        <w:t xml:space="preserve">Vrsta i sadržaj pakovanja </w:t>
      </w:r>
    </w:p>
    <w:p w:rsidR="00B80731" w:rsidRPr="00B80731" w:rsidRDefault="00B80731" w:rsidP="00B80731">
      <w:pPr>
        <w:tabs>
          <w:tab w:val="left" w:pos="540"/>
          <w:tab w:val="left" w:pos="569"/>
        </w:tabs>
        <w:spacing w:after="0"/>
        <w:jc w:val="both"/>
        <w:rPr>
          <w:rFonts w:ascii="Times New Roman" w:hAnsi="Times New Roman" w:cs="Times New Roman"/>
          <w:b/>
          <w:bCs/>
        </w:rPr>
      </w:pP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Ampula od bezbojnog stakla (tip I) od 1 ml.</w:t>
      </w: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Spoljnje pakovanje je složiva kartonska kutija u kojoj se nalazi ukupno 10 ampula.</w:t>
      </w:r>
    </w:p>
    <w:p w:rsidR="00B80731" w:rsidRPr="00B80731" w:rsidRDefault="00B80731" w:rsidP="00B80731">
      <w:pPr>
        <w:tabs>
          <w:tab w:val="left" w:pos="540"/>
          <w:tab w:val="left" w:pos="569"/>
        </w:tabs>
        <w:spacing w:after="0"/>
        <w:jc w:val="both"/>
        <w:rPr>
          <w:rFonts w:ascii="Times New Roman" w:hAnsi="Times New Roman" w:cs="Times New Roman"/>
          <w:bCs/>
        </w:rPr>
      </w:pPr>
    </w:p>
    <w:p w:rsidR="00B80731" w:rsidRPr="00B80731" w:rsidRDefault="00B80731" w:rsidP="00B80731">
      <w:pPr>
        <w:tabs>
          <w:tab w:val="left" w:pos="540"/>
          <w:tab w:val="left" w:pos="569"/>
        </w:tabs>
        <w:spacing w:after="0"/>
        <w:jc w:val="both"/>
        <w:rPr>
          <w:rFonts w:ascii="Times New Roman" w:hAnsi="Times New Roman" w:cs="Times New Roman"/>
          <w:b/>
          <w:bCs/>
        </w:rPr>
      </w:pPr>
      <w:r w:rsidRPr="00B80731">
        <w:rPr>
          <w:rFonts w:ascii="Times New Roman" w:hAnsi="Times New Roman" w:cs="Times New Roman"/>
          <w:b/>
          <w:bCs/>
        </w:rPr>
        <w:t xml:space="preserve">6.6. </w:t>
      </w:r>
      <w:r w:rsidRPr="00B80731">
        <w:rPr>
          <w:rFonts w:ascii="Times New Roman" w:hAnsi="Times New Roman" w:cs="Times New Roman"/>
          <w:b/>
          <w:bCs/>
        </w:rPr>
        <w:tab/>
      </w:r>
      <w:r w:rsidRPr="00B80731">
        <w:rPr>
          <w:rFonts w:ascii="Times New Roman" w:hAnsi="Times New Roman" w:cs="Times New Roman"/>
          <w:b/>
          <w:bCs/>
          <w:color w:val="000000"/>
        </w:rPr>
        <w:t>Posebne mjere opreza pri odlaganju materijala koji treba odbaciti nakon primjene lijeka</w:t>
      </w:r>
      <w:r w:rsidRPr="00B80731">
        <w:rPr>
          <w:rFonts w:ascii="Times New Roman" w:hAnsi="Times New Roman" w:cs="Times New Roman"/>
          <w:b/>
          <w:bCs/>
        </w:rPr>
        <w:t xml:space="preserve"> (i druga uputsva za rukovanje lijekom) </w:t>
      </w:r>
    </w:p>
    <w:p w:rsidR="00B80731" w:rsidRPr="00B80731" w:rsidRDefault="00B80731" w:rsidP="00B80731">
      <w:pPr>
        <w:tabs>
          <w:tab w:val="left" w:pos="540"/>
          <w:tab w:val="left" w:pos="569"/>
        </w:tabs>
        <w:spacing w:after="0"/>
        <w:jc w:val="both"/>
        <w:rPr>
          <w:rFonts w:ascii="Times New Roman" w:hAnsi="Times New Roman" w:cs="Times New Roman"/>
          <w:b/>
          <w:bC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r w:rsidRPr="00B80731">
        <w:rPr>
          <w:rFonts w:ascii="Times New Roman" w:hAnsi="Times New Roman" w:cs="Times New Roman"/>
          <w:bCs/>
          <w:lang w:val="es-ES"/>
        </w:rPr>
        <w:t>Neupotrijebljeni lijek se uništava u skladu sa važećim propisima.</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rPr>
      </w:pPr>
      <w:r w:rsidRPr="00B80731">
        <w:rPr>
          <w:rFonts w:ascii="Times New Roman" w:hAnsi="Times New Roman" w:cs="Times New Roman"/>
          <w:b/>
          <w:bCs/>
        </w:rPr>
        <w:lastRenderedPageBreak/>
        <w:t xml:space="preserve">7. </w:t>
      </w:r>
      <w:r w:rsidRPr="00B80731">
        <w:rPr>
          <w:rFonts w:ascii="Times New Roman" w:hAnsi="Times New Roman" w:cs="Times New Roman"/>
          <w:b/>
          <w:bCs/>
        </w:rPr>
        <w:tab/>
        <w:t xml:space="preserve">NOSILAC DOZVOLE </w:t>
      </w:r>
    </w:p>
    <w:p w:rsidR="00B80731" w:rsidRPr="00B80731" w:rsidRDefault="00B80731" w:rsidP="00B80731">
      <w:pPr>
        <w:tabs>
          <w:tab w:val="left" w:pos="540"/>
          <w:tab w:val="left" w:pos="569"/>
        </w:tabs>
        <w:spacing w:after="0"/>
        <w:jc w:val="both"/>
        <w:rPr>
          <w:rFonts w:ascii="Times New Roman" w:hAnsi="Times New Roman" w:cs="Times New Roman"/>
          <w:b/>
          <w:bCs/>
        </w:rPr>
      </w:pP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Farmont MP d.o.o.</w:t>
      </w: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Kosić, Stari put bb</w:t>
      </w:r>
    </w:p>
    <w:p w:rsidR="00B80731" w:rsidRPr="00B80731" w:rsidRDefault="00B80731" w:rsidP="00B80731">
      <w:pPr>
        <w:tabs>
          <w:tab w:val="left" w:pos="540"/>
          <w:tab w:val="left" w:pos="569"/>
        </w:tabs>
        <w:spacing w:after="0"/>
        <w:jc w:val="both"/>
        <w:rPr>
          <w:rFonts w:ascii="Times New Roman" w:hAnsi="Times New Roman" w:cs="Times New Roman"/>
          <w:bCs/>
        </w:rPr>
      </w:pPr>
      <w:r w:rsidRPr="00B80731">
        <w:rPr>
          <w:rFonts w:ascii="Times New Roman" w:hAnsi="Times New Roman" w:cs="Times New Roman"/>
          <w:bCs/>
        </w:rPr>
        <w:t>Danilovgrad, Crna Gora</w:t>
      </w:r>
    </w:p>
    <w:p w:rsidR="00B80731" w:rsidRPr="00B80731" w:rsidRDefault="00B80731" w:rsidP="00B80731">
      <w:pPr>
        <w:tabs>
          <w:tab w:val="left" w:pos="540"/>
          <w:tab w:val="left" w:pos="569"/>
        </w:tabs>
        <w:spacing w:after="0"/>
        <w:jc w:val="both"/>
        <w:rPr>
          <w:rFonts w:ascii="Times New Roman" w:hAnsi="Times New Roman" w:cs="Times New Roman"/>
          <w:bCs/>
        </w:rPr>
      </w:pPr>
    </w:p>
    <w:p w:rsidR="00B80731" w:rsidRPr="00B80731" w:rsidRDefault="00B80731" w:rsidP="00B80731">
      <w:pPr>
        <w:tabs>
          <w:tab w:val="left" w:pos="540"/>
          <w:tab w:val="left" w:pos="569"/>
        </w:tabs>
        <w:spacing w:after="0"/>
        <w:jc w:val="both"/>
        <w:rPr>
          <w:rFonts w:ascii="Times New Roman" w:hAnsi="Times New Roman" w:cs="Times New Roman"/>
          <w:bC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8. </w:t>
      </w:r>
      <w:r w:rsidRPr="00B80731">
        <w:rPr>
          <w:rFonts w:ascii="Times New Roman" w:hAnsi="Times New Roman" w:cs="Times New Roman"/>
          <w:b/>
          <w:bCs/>
          <w:lang w:val="es-ES"/>
        </w:rPr>
        <w:tab/>
        <w:t>BROJ DOZVOLE ZA STAVLJANJE LIJEKA U PROMET</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r w:rsidRPr="00B80731">
        <w:rPr>
          <w:rFonts w:ascii="Times New Roman" w:hAnsi="Times New Roman" w:cs="Times New Roman"/>
          <w:bCs/>
          <w:lang w:val="es-ES"/>
        </w:rPr>
        <w:t>Oxytocin Grindeks, rastvor za injekciju/infuziju,</w:t>
      </w:r>
      <w:r w:rsidRPr="00B80731">
        <w:rPr>
          <w:rFonts w:ascii="Times New Roman" w:hAnsi="Times New Roman" w:cs="Times New Roman"/>
        </w:rPr>
        <w:t xml:space="preserve"> </w:t>
      </w:r>
      <w:r w:rsidRPr="00B80731">
        <w:rPr>
          <w:rFonts w:ascii="Times New Roman" w:hAnsi="Times New Roman" w:cs="Times New Roman"/>
          <w:bCs/>
          <w:lang w:val="es-ES"/>
        </w:rPr>
        <w:t>5 i.j./ml, ampula, 10</w:t>
      </w:r>
      <w:r w:rsidR="00217058">
        <w:rPr>
          <w:rFonts w:ascii="Times New Roman" w:hAnsi="Times New Roman" w:cs="Times New Roman"/>
          <w:bCs/>
          <w:lang w:val="es-ES"/>
        </w:rPr>
        <w:t xml:space="preserve"> </w:t>
      </w:r>
      <w:r w:rsidRPr="00B80731">
        <w:rPr>
          <w:rFonts w:ascii="Times New Roman" w:hAnsi="Times New Roman" w:cs="Times New Roman"/>
          <w:bCs/>
          <w:lang w:val="es-ES"/>
        </w:rPr>
        <w:t>x</w:t>
      </w:r>
      <w:r w:rsidR="00217058">
        <w:rPr>
          <w:rFonts w:ascii="Times New Roman" w:hAnsi="Times New Roman" w:cs="Times New Roman"/>
          <w:bCs/>
          <w:lang w:val="es-ES"/>
        </w:rPr>
        <w:t xml:space="preserve"> </w:t>
      </w:r>
      <w:r w:rsidRPr="00B80731">
        <w:rPr>
          <w:rFonts w:ascii="Times New Roman" w:hAnsi="Times New Roman" w:cs="Times New Roman"/>
          <w:bCs/>
          <w:lang w:val="es-ES"/>
        </w:rPr>
        <w:t>1</w:t>
      </w:r>
      <w:r w:rsidR="00217058">
        <w:rPr>
          <w:rFonts w:ascii="Times New Roman" w:hAnsi="Times New Roman" w:cs="Times New Roman"/>
          <w:bCs/>
          <w:lang w:val="es-ES"/>
        </w:rPr>
        <w:t xml:space="preserve"> </w:t>
      </w:r>
      <w:r w:rsidRPr="00B80731">
        <w:rPr>
          <w:rFonts w:ascii="Times New Roman" w:hAnsi="Times New Roman" w:cs="Times New Roman"/>
          <w:bCs/>
          <w:lang w:val="es-ES"/>
        </w:rPr>
        <w:t>ml:</w:t>
      </w:r>
      <w:r w:rsidR="00DF100A">
        <w:rPr>
          <w:rFonts w:ascii="Times New Roman" w:hAnsi="Times New Roman" w:cs="Times New Roman"/>
          <w:bCs/>
          <w:lang w:val="es-ES"/>
        </w:rPr>
        <w:t xml:space="preserve"> </w:t>
      </w:r>
      <w:r w:rsidR="00DF100A" w:rsidRPr="00DF100A">
        <w:rPr>
          <w:rFonts w:ascii="Times New Roman" w:hAnsi="Times New Roman" w:cs="Times New Roman"/>
          <w:bCs/>
          <w:lang w:val="es-ES"/>
        </w:rPr>
        <w:t>2030/19/1061 - 1539</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
          <w:bCs/>
          <w:lang w:val="es-ES"/>
        </w:rPr>
      </w:pPr>
      <w:r w:rsidRPr="00B80731">
        <w:rPr>
          <w:rFonts w:ascii="Times New Roman" w:hAnsi="Times New Roman" w:cs="Times New Roman"/>
          <w:b/>
          <w:bCs/>
          <w:lang w:val="es-ES"/>
        </w:rPr>
        <w:t xml:space="preserve">9. </w:t>
      </w:r>
      <w:r w:rsidRPr="00B80731">
        <w:rPr>
          <w:rFonts w:ascii="Times New Roman" w:hAnsi="Times New Roman" w:cs="Times New Roman"/>
          <w:b/>
          <w:bCs/>
          <w:lang w:val="es-ES"/>
        </w:rPr>
        <w:tab/>
        <w:t>DATUM PRVE DOZVOLE/OBNOVE DOZVOLE ZA STAVLJANJE LIJEKA U PROMET</w:t>
      </w:r>
    </w:p>
    <w:p w:rsidR="00B80731" w:rsidRPr="00B80731" w:rsidRDefault="00B80731" w:rsidP="00B80731">
      <w:pPr>
        <w:tabs>
          <w:tab w:val="left" w:pos="540"/>
          <w:tab w:val="left" w:pos="569"/>
        </w:tabs>
        <w:spacing w:after="0"/>
        <w:jc w:val="both"/>
        <w:rPr>
          <w:rFonts w:ascii="Times New Roman" w:hAnsi="Times New Roman" w:cs="Times New Roman"/>
          <w:b/>
          <w:bCs/>
          <w:lang w:val="es-E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r w:rsidRPr="00B80731">
        <w:rPr>
          <w:rFonts w:ascii="Times New Roman" w:hAnsi="Times New Roman" w:cs="Times New Roman"/>
          <w:bCs/>
          <w:lang w:val="es-ES"/>
        </w:rPr>
        <w:t>Oxytocin Grindeks, rastvor za injekciju/infuziju, 5 i.j./ml, ampula, 10</w:t>
      </w:r>
      <w:r w:rsidR="00217058">
        <w:rPr>
          <w:rFonts w:ascii="Times New Roman" w:hAnsi="Times New Roman" w:cs="Times New Roman"/>
          <w:bCs/>
          <w:lang w:val="es-ES"/>
        </w:rPr>
        <w:t xml:space="preserve"> </w:t>
      </w:r>
      <w:r w:rsidRPr="00B80731">
        <w:rPr>
          <w:rFonts w:ascii="Times New Roman" w:hAnsi="Times New Roman" w:cs="Times New Roman"/>
          <w:bCs/>
          <w:lang w:val="es-ES"/>
        </w:rPr>
        <w:t>x</w:t>
      </w:r>
      <w:r w:rsidR="00217058">
        <w:rPr>
          <w:rFonts w:ascii="Times New Roman" w:hAnsi="Times New Roman" w:cs="Times New Roman"/>
          <w:bCs/>
          <w:lang w:val="es-ES"/>
        </w:rPr>
        <w:t xml:space="preserve"> </w:t>
      </w:r>
      <w:r w:rsidRPr="00B80731">
        <w:rPr>
          <w:rFonts w:ascii="Times New Roman" w:hAnsi="Times New Roman" w:cs="Times New Roman"/>
          <w:bCs/>
          <w:lang w:val="es-ES"/>
        </w:rPr>
        <w:t>1</w:t>
      </w:r>
      <w:r w:rsidR="00217058">
        <w:rPr>
          <w:rFonts w:ascii="Times New Roman" w:hAnsi="Times New Roman" w:cs="Times New Roman"/>
          <w:bCs/>
          <w:lang w:val="es-ES"/>
        </w:rPr>
        <w:t xml:space="preserve"> </w:t>
      </w:r>
      <w:r w:rsidRPr="00B80731">
        <w:rPr>
          <w:rFonts w:ascii="Times New Roman" w:hAnsi="Times New Roman" w:cs="Times New Roman"/>
          <w:bCs/>
          <w:lang w:val="es-ES"/>
        </w:rPr>
        <w:t>ml:</w:t>
      </w:r>
      <w:r w:rsidR="00DF100A">
        <w:rPr>
          <w:rFonts w:ascii="Times New Roman" w:hAnsi="Times New Roman" w:cs="Times New Roman"/>
          <w:bCs/>
          <w:lang w:val="es-ES"/>
        </w:rPr>
        <w:t xml:space="preserve"> </w:t>
      </w:r>
      <w:r w:rsidR="00DF100A" w:rsidRPr="00DF100A">
        <w:rPr>
          <w:rFonts w:ascii="Times New Roman" w:hAnsi="Times New Roman" w:cs="Times New Roman"/>
          <w:bCs/>
          <w:lang w:val="es-ES"/>
        </w:rPr>
        <w:t>18.12.2019. godine</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B80731" w:rsidP="00B80731">
      <w:pPr>
        <w:tabs>
          <w:tab w:val="left" w:pos="540"/>
          <w:tab w:val="left" w:pos="569"/>
        </w:tabs>
        <w:spacing w:after="0"/>
        <w:ind w:left="540" w:hanging="540"/>
        <w:jc w:val="both"/>
        <w:rPr>
          <w:rFonts w:ascii="Times New Roman" w:hAnsi="Times New Roman" w:cs="Times New Roman"/>
          <w:bCs/>
          <w:lang w:val="es-ES"/>
        </w:rPr>
      </w:pPr>
      <w:r w:rsidRPr="00B80731">
        <w:rPr>
          <w:rFonts w:ascii="Times New Roman" w:hAnsi="Times New Roman" w:cs="Times New Roman"/>
          <w:b/>
          <w:bCs/>
          <w:lang w:val="es-ES"/>
        </w:rPr>
        <w:t xml:space="preserve">10. </w:t>
      </w:r>
      <w:r w:rsidRPr="00B80731">
        <w:rPr>
          <w:rFonts w:ascii="Times New Roman" w:hAnsi="Times New Roman" w:cs="Times New Roman"/>
          <w:b/>
          <w:bCs/>
          <w:lang w:val="es-ES"/>
        </w:rPr>
        <w:tab/>
        <w:t xml:space="preserve">DATUM REVIZIJE TEKSTA </w:t>
      </w:r>
    </w:p>
    <w:p w:rsidR="00B80731" w:rsidRPr="00B80731" w:rsidRDefault="00B80731" w:rsidP="00B80731">
      <w:pPr>
        <w:tabs>
          <w:tab w:val="left" w:pos="540"/>
          <w:tab w:val="left" w:pos="569"/>
        </w:tabs>
        <w:spacing w:after="0"/>
        <w:jc w:val="both"/>
        <w:rPr>
          <w:rFonts w:ascii="Times New Roman" w:hAnsi="Times New Roman" w:cs="Times New Roman"/>
          <w:bCs/>
          <w:lang w:val="es-ES"/>
        </w:rPr>
      </w:pPr>
    </w:p>
    <w:p w:rsidR="00B80731" w:rsidRPr="00B80731" w:rsidRDefault="00DF100A" w:rsidP="00B80731">
      <w:pPr>
        <w:spacing w:after="0"/>
        <w:jc w:val="both"/>
        <w:rPr>
          <w:rFonts w:ascii="Times New Roman" w:hAnsi="Times New Roman" w:cs="Times New Roman"/>
          <w:lang w:val="pl-PL"/>
        </w:rPr>
      </w:pPr>
      <w:r>
        <w:rPr>
          <w:rFonts w:ascii="Times New Roman" w:hAnsi="Times New Roman" w:cs="Times New Roman"/>
          <w:lang w:val="pl-PL"/>
        </w:rPr>
        <w:t>Decembar, 2019. godine</w:t>
      </w:r>
    </w:p>
    <w:p w:rsidR="009318B4" w:rsidRPr="00B80731" w:rsidRDefault="009318B4" w:rsidP="00B80731">
      <w:pPr>
        <w:spacing w:after="0"/>
        <w:jc w:val="both"/>
        <w:rPr>
          <w:rFonts w:ascii="Times New Roman" w:hAnsi="Times New Roman" w:cs="Times New Roman"/>
        </w:rPr>
      </w:pPr>
    </w:p>
    <w:p w:rsidR="009318B4" w:rsidRPr="00B80731" w:rsidRDefault="00747C4B" w:rsidP="00B80731">
      <w:pPr>
        <w:tabs>
          <w:tab w:val="left" w:pos="6150"/>
        </w:tabs>
        <w:spacing w:after="0"/>
        <w:jc w:val="both"/>
        <w:rPr>
          <w:rFonts w:ascii="Times New Roman" w:hAnsi="Times New Roman" w:cs="Times New Roman"/>
        </w:rPr>
      </w:pPr>
      <w:r w:rsidRPr="00B80731">
        <w:rPr>
          <w:rFonts w:ascii="Times New Roman" w:hAnsi="Times New Roman" w:cs="Times New Roman"/>
        </w:rPr>
        <w:tab/>
      </w:r>
    </w:p>
    <w:p w:rsidR="009318B4" w:rsidRPr="00B80731" w:rsidRDefault="009318B4"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spacing w:after="0"/>
        <w:jc w:val="both"/>
        <w:rPr>
          <w:rFonts w:ascii="Times New Roman" w:hAnsi="Times New Roman" w:cs="Times New Roman"/>
        </w:rPr>
      </w:pPr>
    </w:p>
    <w:p w:rsidR="00F1527C" w:rsidRPr="00B80731" w:rsidRDefault="00F1527C" w:rsidP="00B80731">
      <w:pPr>
        <w:tabs>
          <w:tab w:val="left" w:pos="2751"/>
        </w:tabs>
        <w:spacing w:after="0"/>
        <w:jc w:val="both"/>
        <w:rPr>
          <w:rFonts w:ascii="Times New Roman" w:hAnsi="Times New Roman" w:cs="Times New Roman"/>
        </w:rPr>
      </w:pPr>
    </w:p>
    <w:p w:rsidR="00F1527C" w:rsidRPr="00B80731" w:rsidRDefault="00F1527C" w:rsidP="00B80731">
      <w:pPr>
        <w:tabs>
          <w:tab w:val="left" w:pos="2751"/>
        </w:tabs>
        <w:spacing w:after="0"/>
        <w:jc w:val="both"/>
        <w:rPr>
          <w:rFonts w:ascii="Times New Roman" w:hAnsi="Times New Roman" w:cs="Times New Roman"/>
        </w:rPr>
      </w:pPr>
    </w:p>
    <w:p w:rsidR="00F1527C" w:rsidRPr="00B80731" w:rsidRDefault="00F1527C" w:rsidP="00B80731">
      <w:pPr>
        <w:tabs>
          <w:tab w:val="left" w:pos="2751"/>
        </w:tabs>
        <w:spacing w:after="0"/>
        <w:jc w:val="both"/>
        <w:rPr>
          <w:rFonts w:ascii="Times New Roman" w:hAnsi="Times New Roman" w:cs="Times New Roman"/>
        </w:rPr>
      </w:pPr>
    </w:p>
    <w:p w:rsidR="009318B4" w:rsidRPr="00B80731" w:rsidRDefault="00F1527C" w:rsidP="00B80731">
      <w:pPr>
        <w:tabs>
          <w:tab w:val="left" w:pos="2751"/>
        </w:tabs>
        <w:spacing w:after="0"/>
        <w:jc w:val="both"/>
        <w:rPr>
          <w:rFonts w:ascii="Times New Roman" w:hAnsi="Times New Roman" w:cs="Times New Roman"/>
        </w:rPr>
      </w:pPr>
      <w:r w:rsidRPr="00B80731">
        <w:rPr>
          <w:rFonts w:ascii="Times New Roman" w:hAnsi="Times New Roman" w:cs="Times New Roman"/>
        </w:rPr>
        <w:tab/>
      </w:r>
    </w:p>
    <w:sectPr w:rsidR="009318B4" w:rsidRPr="00B80731"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41" w:rsidRDefault="00F72541" w:rsidP="00FF2B5A">
      <w:pPr>
        <w:spacing w:after="0" w:line="240" w:lineRule="auto"/>
      </w:pPr>
      <w:r>
        <w:separator/>
      </w:r>
    </w:p>
  </w:endnote>
  <w:endnote w:type="continuationSeparator" w:id="0">
    <w:p w:rsidR="00F72541" w:rsidRDefault="00F7254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MS Gothic"/>
    <w:panose1 w:val="00000000000000000000"/>
    <w:charset w:val="00"/>
    <w:family w:val="roman"/>
    <w:notTrueType/>
    <w:pitch w:val="default"/>
    <w:sig w:usb0="00000005" w:usb1="08070000" w:usb2="00000010" w:usb3="00000000" w:csb0="00020003"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07147">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07147">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41" w:rsidRDefault="00F72541" w:rsidP="00FF2B5A">
      <w:pPr>
        <w:spacing w:after="0" w:line="240" w:lineRule="auto"/>
      </w:pPr>
      <w:r>
        <w:separator/>
      </w:r>
    </w:p>
  </w:footnote>
  <w:footnote w:type="continuationSeparator" w:id="0">
    <w:p w:rsidR="00F72541" w:rsidRDefault="00F72541"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F3555"/>
    <w:multiLevelType w:val="hybridMultilevel"/>
    <w:tmpl w:val="8E0C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07147"/>
    <w:rsid w:val="00217058"/>
    <w:rsid w:val="00461135"/>
    <w:rsid w:val="004D0348"/>
    <w:rsid w:val="00747C4B"/>
    <w:rsid w:val="00883AF2"/>
    <w:rsid w:val="00895F5F"/>
    <w:rsid w:val="009318B4"/>
    <w:rsid w:val="00934541"/>
    <w:rsid w:val="00A06058"/>
    <w:rsid w:val="00B234CE"/>
    <w:rsid w:val="00B34AF2"/>
    <w:rsid w:val="00B80731"/>
    <w:rsid w:val="00C4240B"/>
    <w:rsid w:val="00C97896"/>
    <w:rsid w:val="00D45AFE"/>
    <w:rsid w:val="00DF100A"/>
    <w:rsid w:val="00E0627A"/>
    <w:rsid w:val="00EB2A93"/>
    <w:rsid w:val="00F1527C"/>
    <w:rsid w:val="00F7254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B8073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073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6B5D-9165-4DD4-9865-3269B50A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2019-12-18T06:57:00Z</dcterms:modified>
</cp:coreProperties>
</file>