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71D" w:rsidRPr="0035371D" w:rsidRDefault="0035371D" w:rsidP="0035371D">
      <w:pPr>
        <w:spacing w:after="0" w:line="240" w:lineRule="auto"/>
        <w:jc w:val="center"/>
        <w:rPr>
          <w:rFonts w:ascii="Times New Roman" w:eastAsia="Times New Roman" w:hAnsi="Times New Roman" w:cs="Times New Roman"/>
          <w:b/>
          <w:bCs/>
          <w:iCs/>
          <w:u w:val="single"/>
          <w:lang w:val="sr-Latn-ME"/>
        </w:rPr>
      </w:pPr>
      <w:r w:rsidRPr="0035371D">
        <w:rPr>
          <w:rFonts w:ascii="Times New Roman" w:eastAsia="Times New Roman" w:hAnsi="Times New Roman" w:cs="Times New Roman"/>
          <w:b/>
          <w:bCs/>
          <w:iCs/>
          <w:u w:val="single"/>
          <w:lang w:val="sr-Latn-ME"/>
        </w:rPr>
        <w:t>SAŽETAK KARAKTERISTIKA LIJEKA</w:t>
      </w:r>
    </w:p>
    <w:p w:rsidR="0035371D" w:rsidRPr="0035371D" w:rsidRDefault="0035371D" w:rsidP="0035371D">
      <w:pPr>
        <w:spacing w:after="0" w:line="240" w:lineRule="auto"/>
        <w:jc w:val="both"/>
        <w:rPr>
          <w:rFonts w:ascii="Times New Roman" w:eastAsia="Times New Roman" w:hAnsi="Times New Roman" w:cs="Times New Roman"/>
          <w:b/>
          <w:bCs/>
          <w:i/>
          <w:i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1.</w:t>
      </w:r>
      <w:r w:rsidRPr="0035371D">
        <w:rPr>
          <w:rFonts w:ascii="Times New Roman" w:eastAsia="Times New Roman" w:hAnsi="Times New Roman" w:cs="Times New Roman"/>
          <w:b/>
          <w:bCs/>
          <w:lang w:val="sr-Latn-ME"/>
        </w:rPr>
        <w:tab/>
        <w:t>NAZIV LIJEKA</w:t>
      </w:r>
    </w:p>
    <w:p w:rsidR="0035371D" w:rsidRPr="0035371D" w:rsidRDefault="0035371D" w:rsidP="0035371D">
      <w:pPr>
        <w:spacing w:after="0" w:line="240" w:lineRule="auto"/>
        <w:jc w:val="both"/>
        <w:rPr>
          <w:rFonts w:ascii="Times New Roman" w:eastAsia="Times New Roman" w:hAnsi="Times New Roman" w:cs="Times New Roman"/>
          <w:lang w:val="sr-Latn-ME"/>
        </w:rPr>
      </w:pPr>
    </w:p>
    <w:p w:rsidR="0035371D" w:rsidRPr="0035371D" w:rsidRDefault="0035371D" w:rsidP="0035371D">
      <w:pPr>
        <w:spacing w:after="0" w:line="240" w:lineRule="auto"/>
        <w:jc w:val="both"/>
        <w:rPr>
          <w:rFonts w:ascii="Times New Roman" w:eastAsia="Times New Roman" w:hAnsi="Times New Roman" w:cs="Times New Roman"/>
          <w:b/>
          <w:bCs/>
          <w:iCs/>
          <w:lang w:val="sr-Latn-ME"/>
        </w:rPr>
      </w:pPr>
      <w:r w:rsidRPr="0035371D">
        <w:rPr>
          <w:rFonts w:ascii="Times New Roman" w:eastAsia="Times New Roman" w:hAnsi="Times New Roman" w:cs="Times New Roman"/>
          <w:b/>
          <w:bCs/>
          <w:iCs/>
          <w:lang w:val="sr-Latn-ME"/>
        </w:rPr>
        <w:t>Methotrexat Ebewe</w:t>
      </w:r>
      <w:r w:rsidRPr="0035371D">
        <w:rPr>
          <w:rFonts w:ascii="Times New Roman" w:eastAsia="Times New Roman" w:hAnsi="Times New Roman" w:cs="Times New Roman"/>
          <w:b/>
          <w:bCs/>
          <w:iCs/>
          <w:vertAlign w:val="superscript"/>
          <w:lang w:val="sr-Latn-ME"/>
        </w:rPr>
        <w:t>®</w:t>
      </w:r>
      <w:r w:rsidRPr="0035371D">
        <w:rPr>
          <w:rFonts w:ascii="Times New Roman" w:eastAsia="Times New Roman" w:hAnsi="Times New Roman" w:cs="Times New Roman"/>
          <w:b/>
          <w:bCs/>
          <w:iCs/>
          <w:lang w:val="sr-Latn-ME"/>
        </w:rPr>
        <w:t>, rastvor za injekciju u napunjenom injekcionom špricu, 10 mg/0,5 ml</w:t>
      </w:r>
    </w:p>
    <w:p w:rsidR="0035371D" w:rsidRPr="0035371D" w:rsidRDefault="0035371D" w:rsidP="0035371D">
      <w:pPr>
        <w:spacing w:after="0" w:line="240" w:lineRule="auto"/>
        <w:jc w:val="both"/>
        <w:rPr>
          <w:rFonts w:ascii="Times New Roman" w:eastAsia="Times New Roman" w:hAnsi="Times New Roman" w:cs="Times New Roman"/>
          <w:b/>
          <w:bCs/>
          <w:iCs/>
          <w:lang w:val="sr-Latn-ME"/>
        </w:rPr>
      </w:pPr>
      <w:r w:rsidRPr="0035371D">
        <w:rPr>
          <w:rFonts w:ascii="Times New Roman" w:eastAsia="Times New Roman" w:hAnsi="Times New Roman" w:cs="Times New Roman"/>
          <w:b/>
          <w:bCs/>
          <w:iCs/>
          <w:lang w:val="sr-Latn-ME"/>
        </w:rPr>
        <w:t>Methotrexat Ebewe</w:t>
      </w:r>
      <w:r w:rsidRPr="0035371D">
        <w:rPr>
          <w:rFonts w:ascii="Times New Roman" w:eastAsia="Times New Roman" w:hAnsi="Times New Roman" w:cs="Times New Roman"/>
          <w:b/>
          <w:bCs/>
          <w:iCs/>
          <w:vertAlign w:val="superscript"/>
          <w:lang w:val="sr-Latn-ME"/>
        </w:rPr>
        <w:t>®</w:t>
      </w:r>
      <w:r w:rsidRPr="0035371D">
        <w:rPr>
          <w:rFonts w:ascii="Times New Roman" w:eastAsia="Times New Roman" w:hAnsi="Times New Roman" w:cs="Times New Roman"/>
          <w:b/>
          <w:bCs/>
          <w:iCs/>
          <w:lang w:val="sr-Latn-ME"/>
        </w:rPr>
        <w:t>, rastvor za injekciju u napunjenom injekcionom špricu, 15 mg/0,75 ml</w:t>
      </w:r>
    </w:p>
    <w:p w:rsidR="0035371D" w:rsidRPr="0035371D" w:rsidRDefault="0035371D" w:rsidP="0035371D">
      <w:pPr>
        <w:spacing w:after="0" w:line="240" w:lineRule="auto"/>
        <w:jc w:val="both"/>
        <w:rPr>
          <w:rFonts w:ascii="Times New Roman" w:eastAsia="Times New Roman" w:hAnsi="Times New Roman" w:cs="Times New Roman"/>
          <w:bCs/>
          <w:lang w:val="sr-Latn-ME"/>
        </w:rPr>
      </w:pPr>
    </w:p>
    <w:p w:rsidR="0035371D" w:rsidRPr="0035371D" w:rsidRDefault="0035371D" w:rsidP="0035371D">
      <w:pPr>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INN: metotreksat</w:t>
      </w:r>
    </w:p>
    <w:p w:rsidR="0035371D" w:rsidRPr="0035371D" w:rsidRDefault="0035371D" w:rsidP="0035371D">
      <w:pPr>
        <w:spacing w:after="0" w:line="240" w:lineRule="auto"/>
        <w:jc w:val="both"/>
        <w:rPr>
          <w:rFonts w:ascii="Times New Roman" w:eastAsia="Times New Roman" w:hAnsi="Times New Roman" w:cs="Times New Roman"/>
          <w:bCs/>
          <w:lang w:val="sr-Latn-ME"/>
        </w:rPr>
      </w:pPr>
    </w:p>
    <w:p w:rsidR="0035371D" w:rsidRPr="0035371D" w:rsidRDefault="0035371D" w:rsidP="0035371D">
      <w:pPr>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2. </w:t>
      </w:r>
      <w:r w:rsidRPr="0035371D">
        <w:rPr>
          <w:rFonts w:ascii="Times New Roman" w:eastAsia="Times New Roman" w:hAnsi="Times New Roman" w:cs="Times New Roman"/>
          <w:b/>
          <w:bCs/>
          <w:lang w:val="sr-Latn-ME"/>
        </w:rPr>
        <w:tab/>
        <w:t>KVALITATIVNI I KVANTITATIVNI SASTAV</w:t>
      </w:r>
    </w:p>
    <w:p w:rsidR="0035371D" w:rsidRPr="0035371D" w:rsidRDefault="0035371D" w:rsidP="0035371D">
      <w:pPr>
        <w:spacing w:after="0" w:line="240" w:lineRule="auto"/>
        <w:jc w:val="both"/>
        <w:rPr>
          <w:rFonts w:ascii="Times New Roman" w:eastAsia="Times New Roman" w:hAnsi="Times New Roman" w:cs="Times New Roman"/>
          <w:lang w:val="sr-Latn-ME"/>
        </w:rPr>
      </w:pPr>
    </w:p>
    <w:p w:rsidR="0035371D" w:rsidRPr="0035371D" w:rsidRDefault="0035371D" w:rsidP="0035371D">
      <w:pPr>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Jedan ml rastvora za injekciju sadrži 20 mg metotreksata (u obliku 21,94 mg metotreksat dinatrijuma).</w:t>
      </w:r>
    </w:p>
    <w:p w:rsidR="0035371D" w:rsidRPr="0035371D" w:rsidRDefault="0035371D" w:rsidP="0035371D">
      <w:pPr>
        <w:spacing w:after="0" w:line="240" w:lineRule="auto"/>
        <w:jc w:val="both"/>
        <w:rPr>
          <w:rFonts w:ascii="Times New Roman" w:eastAsia="Times New Roman" w:hAnsi="Times New Roman" w:cs="Times New Roman"/>
          <w:lang w:val="sr-Latn-ME"/>
        </w:rPr>
      </w:pPr>
    </w:p>
    <w:p w:rsidR="0035371D" w:rsidRPr="0035371D" w:rsidRDefault="0035371D" w:rsidP="0035371D">
      <w:pPr>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Jedan napunjeni injekcioni špric sa 0,5 ml rastvora za injekciju sadrži 10 mg metotreksata.</w:t>
      </w:r>
    </w:p>
    <w:p w:rsidR="0035371D" w:rsidRPr="0035371D" w:rsidRDefault="0035371D" w:rsidP="0035371D">
      <w:pPr>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Jedan napunjeni injekcioni špric sa 0,75 ml rastvora za injekciju sadrži 15 mg metotreksata.</w:t>
      </w:r>
    </w:p>
    <w:p w:rsidR="0035371D" w:rsidRPr="0035371D" w:rsidRDefault="0035371D" w:rsidP="0035371D">
      <w:pPr>
        <w:spacing w:after="0" w:line="240" w:lineRule="auto"/>
        <w:jc w:val="both"/>
        <w:rPr>
          <w:rFonts w:ascii="Times New Roman" w:eastAsia="Times New Roman" w:hAnsi="Times New Roman" w:cs="Times New Roman"/>
          <w:lang w:val="sr-Latn-ME"/>
        </w:rPr>
      </w:pPr>
    </w:p>
    <w:p w:rsidR="0035371D" w:rsidRPr="0035371D" w:rsidRDefault="0035371D" w:rsidP="0035371D">
      <w:pPr>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Ovaj lijek sadrži 4,13 mg/ml natrijuma (0,18 mmol/ml natrijuma).</w:t>
      </w:r>
    </w:p>
    <w:p w:rsidR="0035371D" w:rsidRPr="0035371D" w:rsidRDefault="0035371D" w:rsidP="0035371D">
      <w:pPr>
        <w:spacing w:after="0" w:line="240" w:lineRule="auto"/>
        <w:jc w:val="both"/>
        <w:rPr>
          <w:rFonts w:ascii="Times New Roman" w:eastAsia="Times New Roman" w:hAnsi="Times New Roman" w:cs="Times New Roman"/>
          <w:lang w:val="sr-Latn-ME"/>
        </w:rPr>
      </w:pPr>
    </w:p>
    <w:p w:rsidR="0035371D" w:rsidRPr="0035371D" w:rsidRDefault="0035371D" w:rsidP="0035371D">
      <w:pPr>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Za spisak svih ekscipijenasa, pogledati dio 6.1.</w:t>
      </w:r>
    </w:p>
    <w:p w:rsidR="0035371D" w:rsidRPr="0035371D" w:rsidRDefault="0035371D" w:rsidP="0035371D">
      <w:pPr>
        <w:spacing w:after="0" w:line="240" w:lineRule="auto"/>
        <w:jc w:val="both"/>
        <w:rPr>
          <w:rFonts w:ascii="Times New Roman" w:eastAsia="Times New Roman" w:hAnsi="Times New Roman" w:cs="Times New Roman"/>
          <w:lang w:val="sr-Latn-ME"/>
        </w:rPr>
      </w:pPr>
    </w:p>
    <w:p w:rsidR="0035371D" w:rsidRPr="0035371D" w:rsidRDefault="0035371D" w:rsidP="0035371D">
      <w:pPr>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3. </w:t>
      </w:r>
      <w:r w:rsidRPr="0035371D">
        <w:rPr>
          <w:rFonts w:ascii="Times New Roman" w:eastAsia="Times New Roman" w:hAnsi="Times New Roman" w:cs="Times New Roman"/>
          <w:b/>
          <w:bCs/>
          <w:lang w:val="sr-Latn-ME"/>
        </w:rPr>
        <w:tab/>
        <w:t xml:space="preserve">FARMACEUTSKI OBLIK </w:t>
      </w:r>
    </w:p>
    <w:p w:rsidR="0035371D" w:rsidRPr="0035371D" w:rsidRDefault="0035371D" w:rsidP="0035371D">
      <w:pPr>
        <w:spacing w:after="0" w:line="240" w:lineRule="auto"/>
        <w:jc w:val="both"/>
        <w:rPr>
          <w:rFonts w:ascii="Times New Roman" w:eastAsia="Times New Roman" w:hAnsi="Times New Roman" w:cs="Times New Roman"/>
          <w:bCs/>
          <w:lang w:val="sr-Latn-ME"/>
        </w:rPr>
      </w:pPr>
    </w:p>
    <w:p w:rsidR="0035371D" w:rsidRPr="0035371D" w:rsidRDefault="0035371D" w:rsidP="0035371D">
      <w:pPr>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Rastvor za injekciju u napunjenom injekcionom špricu.</w:t>
      </w:r>
    </w:p>
    <w:p w:rsidR="0035371D" w:rsidRPr="0035371D" w:rsidRDefault="0035371D" w:rsidP="0035371D">
      <w:pPr>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i/>
          <w:lang w:val="sr-Latn-ME"/>
        </w:rPr>
        <w:t xml:space="preserve">Izgled: </w:t>
      </w:r>
      <w:r w:rsidRPr="0035371D">
        <w:rPr>
          <w:rFonts w:ascii="Times New Roman" w:eastAsia="Times New Roman" w:hAnsi="Times New Roman" w:cs="Times New Roman"/>
          <w:bCs/>
          <w:lang w:val="sr-Latn-ME"/>
        </w:rPr>
        <w:t>Bistri, žut rastvor.</w:t>
      </w:r>
    </w:p>
    <w:p w:rsidR="0035371D" w:rsidRPr="0035371D" w:rsidRDefault="0035371D" w:rsidP="0035371D">
      <w:pPr>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4. </w:t>
      </w:r>
      <w:r w:rsidRPr="0035371D">
        <w:rPr>
          <w:rFonts w:ascii="Times New Roman" w:eastAsia="Times New Roman" w:hAnsi="Times New Roman" w:cs="Times New Roman"/>
          <w:b/>
          <w:bCs/>
          <w:lang w:val="sr-Latn-ME"/>
        </w:rPr>
        <w:tab/>
        <w:t>KLINIČKI PODACI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4.1. </w:t>
      </w:r>
      <w:r w:rsidRPr="0035371D">
        <w:rPr>
          <w:rFonts w:ascii="Times New Roman" w:eastAsia="Times New Roman" w:hAnsi="Times New Roman" w:cs="Times New Roman"/>
          <w:b/>
          <w:bCs/>
          <w:lang w:val="sr-Latn-ME"/>
        </w:rPr>
        <w:tab/>
        <w:t>Terapijske indikacije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lang w:val="sr-Latn-ME"/>
        </w:rPr>
        <w:t>Aktivni reumatoidni artritis kod odraslih pacijenata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lang w:val="sr-Latn-ME"/>
        </w:rPr>
        <w:t>Poliartritične forme teškog, aktivnog juvenilnog idiopatskog artritisa (JIA) kada ne postoji odgovarajući odgovor na nesteroidne antiinflamatorne ljekove (NSAIL)</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lang w:val="sr-Latn-ME"/>
        </w:rPr>
        <w:t>Teške forme psorijaze vulgaris, naročito plak-tipa, koje se ne mogu liječiti na odgovarajući način konvencionalnom terapijom kao što su fototerapija, PUVA i primjena retinoida, kao i teška forma psorijatičnog artritisa kod odraslih pacijenata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4.2. </w:t>
      </w:r>
      <w:r w:rsidRPr="0035371D">
        <w:rPr>
          <w:rFonts w:ascii="Times New Roman" w:eastAsia="Times New Roman" w:hAnsi="Times New Roman" w:cs="Times New Roman"/>
          <w:b/>
          <w:bCs/>
          <w:lang w:val="sr-Latn-ME"/>
        </w:rPr>
        <w:tab/>
        <w:t>Doziranje i način primjene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noProof/>
        </w:rPr>
        <mc:AlternateContent>
          <mc:Choice Requires="wps">
            <w:drawing>
              <wp:anchor distT="0" distB="0" distL="0" distR="0" simplePos="0" relativeHeight="251659264" behindDoc="1" locked="0" layoutInCell="1" allowOverlap="1" wp14:anchorId="74544F63" wp14:editId="61767097">
                <wp:simplePos x="0" y="0"/>
                <wp:positionH relativeFrom="margin">
                  <wp:posOffset>0</wp:posOffset>
                </wp:positionH>
                <wp:positionV relativeFrom="paragraph">
                  <wp:posOffset>202565</wp:posOffset>
                </wp:positionV>
                <wp:extent cx="5941060" cy="861060"/>
                <wp:effectExtent l="0" t="0" r="21590" b="1524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1060" cy="86106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35371D" w:rsidRDefault="0035371D" w:rsidP="0035371D">
                            <w:pPr>
                              <w:pStyle w:val="BodyText"/>
                            </w:pPr>
                            <w:r>
                              <w:rPr>
                                <w:w w:val="105"/>
                              </w:rPr>
                              <w:t>Važne napomene koje se odnose na doziranje metotreksata:</w:t>
                            </w:r>
                          </w:p>
                          <w:p w:rsidR="0035371D" w:rsidRDefault="0035371D" w:rsidP="0035371D">
                            <w:pPr>
                              <w:pStyle w:val="BodyText"/>
                              <w:spacing w:before="4"/>
                              <w:rPr>
                                <w:b/>
                                <w:sz w:val="21"/>
                              </w:rPr>
                            </w:pPr>
                          </w:p>
                          <w:p w:rsidR="0035371D" w:rsidRPr="0035371D" w:rsidRDefault="0035371D" w:rsidP="0035371D">
                            <w:pPr>
                              <w:pStyle w:val="BodyText"/>
                            </w:pPr>
                            <w:r>
                              <w:rPr>
                                <w:w w:val="105"/>
                              </w:rPr>
                              <w:t>Metotreksat se u terapiji reumatskih oboljenja ili oboljenja kože smije primjenjivati samo jednom nedjeljno.</w:t>
                            </w:r>
                          </w:p>
                          <w:p w:rsidR="0035371D" w:rsidRDefault="0035371D" w:rsidP="0035371D">
                            <w:pPr>
                              <w:pStyle w:val="BodyText"/>
                              <w:spacing w:before="1" w:line="249" w:lineRule="auto"/>
                            </w:pPr>
                            <w:r>
                              <w:rPr>
                                <w:w w:val="105"/>
                              </w:rPr>
                              <w:t>Pogrešno doziranje metotreksata može dovesti do ozbiljnih neželjenih efekata uključujući fatalni ishod. Molimo vas da veoma pažljivo pročitate ovaj odjeljak Sažetka karakteristika lijeka.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44F63" id="_x0000_t202" coordsize="21600,21600" o:spt="202" path="m,l,21600r21600,l21600,xe">
                <v:stroke joinstyle="miter"/>
                <v:path gradientshapeok="t" o:connecttype="rect"/>
              </v:shapetype>
              <v:shape id="Text Box 1" o:spid="_x0000_s1026" type="#_x0000_t202" style="position:absolute;left:0;text-align:left;margin-left:0;margin-top:15.95pt;width:467.8pt;height:67.8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" filled="f" strokeweight=".48pt">
                <v:textbox inset="0,0,0,0">
                  <w:txbxContent>
                    <w:p w:rsidR="0035371D" w:rsidRDefault="0035371D" w:rsidP="0035371D">
                      <w:pPr>
                        <w:pStyle w:val="BodyText"/>
                      </w:pPr>
                      <w:r>
                        <w:rPr>
                          <w:w w:val="105"/>
                        </w:rPr>
                        <w:t>Važne napomene koje se odnose na doziranje metotreksata:</w:t>
                      </w:r>
                    </w:p>
                    <w:p w:rsidR="0035371D" w:rsidRDefault="0035371D" w:rsidP="0035371D">
                      <w:pPr>
                        <w:pStyle w:val="BodyText"/>
                        <w:spacing w:before="4"/>
                        <w:rPr>
                          <w:b/>
                          <w:sz w:val="21"/>
                        </w:rPr>
                      </w:pPr>
                    </w:p>
                    <w:p w:rsidR="0035371D" w:rsidRPr="0035371D" w:rsidRDefault="0035371D" w:rsidP="0035371D">
                      <w:pPr>
                        <w:pStyle w:val="BodyText"/>
                      </w:pPr>
                      <w:r>
                        <w:rPr>
                          <w:w w:val="105"/>
                        </w:rPr>
                        <w:t>Metotreksat se u terapiji reumatskih oboljenja ili oboljenja kože smije primjenjivati samo jednom nedjeljno.</w:t>
                      </w:r>
                    </w:p>
                    <w:p w:rsidR="0035371D" w:rsidRDefault="0035371D" w:rsidP="0035371D">
                      <w:pPr>
                        <w:pStyle w:val="BodyText"/>
                        <w:spacing w:before="1" w:line="249" w:lineRule="auto"/>
                      </w:pPr>
                      <w:r>
                        <w:rPr>
                          <w:w w:val="105"/>
                        </w:rPr>
                        <w:t>Pogrešno doziranje metotreksata može dovesti do ozbiljnih neželjenih efekata uključujući fatalni ishod. Molimo vas da veoma pažljivo pročitate ovaj odjeljak Sažetka karakteristika lijeka.</w:t>
                      </w:r>
                    </w:p>
                  </w:txbxContent>
                </v:textbox>
                <w10:wrap type="topAndBottom" anchorx="margin"/>
              </v:shape>
            </w:pict>
          </mc:Fallback>
        </mc:AlternateConten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lastRenderedPageBreak/>
        <w:t xml:space="preserve">Lijek Methotrexat Ebewe treba da propisuje samo ljekar koji je upoznat sa različitim osobinama lijeka i njegovim mehanizmom djelovanja. Lijek Methotrexat Ebewe se primjenjuje </w:t>
      </w:r>
      <w:r w:rsidRPr="0035371D">
        <w:rPr>
          <w:rFonts w:ascii="Times New Roman" w:eastAsia="Times New Roman" w:hAnsi="Times New Roman" w:cs="Times New Roman"/>
          <w:b/>
          <w:bCs/>
          <w:lang w:val="sr-Latn-ME"/>
        </w:rPr>
        <w:t>samo jednom nedjeljno</w:t>
      </w:r>
      <w:r w:rsidRPr="0035371D">
        <w:rPr>
          <w:rFonts w:ascii="Times New Roman" w:eastAsia="Times New Roman" w:hAnsi="Times New Roman" w:cs="Times New Roman"/>
          <w:bCs/>
          <w:lang w:val="sr-Latn-ME"/>
        </w:rPr>
        <w:t>.</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Mora se izričito naglasiti pacijentu da se Methotrexat Ebewe primjenjuje isključivo jednom nedjeljno. Preporuka je da se odredi određeni dan u nedjelji koji će biti „dan za injekciju“.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Doze kod pacijenata sa reumatoidnim artritisom:</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Preporučena inicijalna doza je 7,5 mg metotreksata jednom nedjeljno, primijenjeno supkutano, intramuskularno ili intravenski. U zavisnosti od individualne aktivnosti bolesti i podnošljivosti pacijenta, inicijana doza se može povećati. Nedjeljna doza od 25 mg ne smije se premašiti. Međutim, doze veće od 20 mg/nedjeljno mogu biti udružene sa značajnim porastom toksičnosti metotreksata, naročito supresija kostne srži. Odgovor na terapiju može se očekivati nakon oko 4-8 nedjelja. Kada se jednom postigne željeni terapijski odgovor, dozu treba postepeno smanjivati do najmanje moguće efektivne doze održavanja.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u w:val="single"/>
          <w:lang w:val="sr-Latn-ME"/>
        </w:rPr>
        <w:t>Doze kod djece i adolescenata ispod 16 godina sa poliartritičnim formama juvenilnog idiopatskog artritisa:</w:t>
      </w:r>
      <w:r w:rsidRPr="0035371D">
        <w:rPr>
          <w:rFonts w:ascii="Times New Roman" w:eastAsia="Times New Roman" w:hAnsi="Times New Roman" w:cs="Times New Roman"/>
          <w:bCs/>
          <w:lang w:val="sr-Latn-ME"/>
        </w:rPr>
        <w:t xml:space="preserve">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Preporučena doza je 10-15 mg/m² tjelesne površine /nedjeljno. Kod slučajeva refraktornih na terapiju nedjeljna doza se može povećati do 20 mg/ m² tjelesne površine /nedjeljno. Međutim, ako se doza poveća indikovano je učestalije praćenje pacijenata.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Zbog ograničenosti dostupnih podataka o intravenskoj primjeni kod djece i adolescenata, parenteralna primjena je ograničena na supkutanu i intramuskularnu injekciju.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Pacijenti sa JIA bi uvijek trebalo da se obraćaju odjeljenju za reumatologiju koje je specijalizovano za terapiju kod djece/adolescenata.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Primjena kod djece mlađe od 3 godine se ne preporučuje jer nije dostupno dovoljno podataka o efikasnosti i bezbjednosti za ovu populaciju (vidjeti odjeljak 4.4).</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Doza kod pacijenata sa teškim formama psorijaze vulgaris i psorijatičnim artritisom:</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Preporučuje se da se test doza od 5-10 mg primjeni parenteralno jednu nedjelju prije početka terapije, kako bi se zabilježila moguća idiosinkratska neželjena dejstva. Preporučena inicijalna doza je 7,5 mg metotreksata jednom nedjeljno, primijenjeno supkutano, intramuskularno ili intravenski. Ako je potrebno, dozu treba povećati ali ona ne bi trebalo da premašuje maksimalnu nedjeljnu dozu od 25 mg metotreksata. Doza koja prelazi 20 mg nedjeljno udružena je sa signifikantnim porastom toksičnosti, naročito supresije koštane srži.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Generalno, odgovor na terapiju se može očekivati nakon oko 2-6 nedjelja. Kada se jednom postigne terapijski rezultat, dozu treba postepeno smanjivati do najmanje moguće efektivne doze održavanja.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Dozu bi trebalo povećati ako je neophodno, ali ona ne bi trebalo generalno da pređe maksimum preporučene nedjeljne doze od 25 mg. U nekim posebnim slučajevima više doze mogu biti klinički opravdane, ali ne bi trebalo da pređu maksimum nedjeljne doze od 30 mg metotreksata s obzirom da će doći do značajnog povećanja toksičnosti.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Pacijenti sa oštećenom funkcijom bubrega i pacijenti sa oštećenom funkcijom jetre: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Lijek Methotrexat Ebewe treba koristiti sa oprezom kod pacijenata sa oštećenjem funkcije bubrega. Doze treba prilagoditi na sljedeći način:</w:t>
      </w:r>
    </w:p>
    <w:p w:rsid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tbl>
      <w:tblPr>
        <w:tblW w:w="9001" w:type="dxa"/>
        <w:tblInd w:w="2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680"/>
        <w:gridCol w:w="4321"/>
      </w:tblGrid>
      <w:tr w:rsidR="0035371D" w:rsidRPr="0035371D" w:rsidTr="0035371D">
        <w:trPr>
          <w:trHeight w:val="239"/>
        </w:trPr>
        <w:tc>
          <w:tcPr>
            <w:tcW w:w="4680" w:type="dxa"/>
            <w:tcBorders>
              <w:left w:val="single" w:sz="4" w:space="0" w:color="000000"/>
              <w:bottom w:val="single" w:sz="4" w:space="0" w:color="000000"/>
              <w:right w:val="single" w:sz="4" w:space="0" w:color="000000"/>
            </w:tcBorders>
          </w:tcPr>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lastRenderedPageBreak/>
              <w:t>Klirens kreatinina (ml/nim)</w:t>
            </w:r>
          </w:p>
        </w:tc>
        <w:tc>
          <w:tcPr>
            <w:tcW w:w="4321" w:type="dxa"/>
            <w:tcBorders>
              <w:left w:val="single" w:sz="4" w:space="0" w:color="000000"/>
              <w:bottom w:val="single" w:sz="4" w:space="0" w:color="000000"/>
              <w:right w:val="single" w:sz="4" w:space="0" w:color="000000"/>
            </w:tcBorders>
          </w:tcPr>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 doze koju treba primjeniti</w:t>
            </w:r>
          </w:p>
        </w:tc>
      </w:tr>
      <w:tr w:rsidR="0035371D" w:rsidRPr="0035371D" w:rsidTr="0035371D">
        <w:trPr>
          <w:trHeight w:val="234"/>
        </w:trPr>
        <w:tc>
          <w:tcPr>
            <w:tcW w:w="4680" w:type="dxa"/>
            <w:tcBorders>
              <w:top w:val="single" w:sz="4" w:space="0" w:color="000000"/>
              <w:left w:val="single" w:sz="4" w:space="0" w:color="000000"/>
              <w:bottom w:val="single" w:sz="4" w:space="0" w:color="000000"/>
              <w:right w:val="single" w:sz="4" w:space="0" w:color="000000"/>
            </w:tcBorders>
          </w:tcPr>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&gt;50</w:t>
            </w:r>
          </w:p>
        </w:tc>
        <w:tc>
          <w:tcPr>
            <w:tcW w:w="4321" w:type="dxa"/>
            <w:tcBorders>
              <w:top w:val="single" w:sz="4" w:space="0" w:color="000000"/>
              <w:left w:val="single" w:sz="4" w:space="0" w:color="000000"/>
              <w:bottom w:val="single" w:sz="4" w:space="0" w:color="000000"/>
              <w:right w:val="single" w:sz="4" w:space="0" w:color="000000"/>
            </w:tcBorders>
          </w:tcPr>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100%</w:t>
            </w:r>
          </w:p>
        </w:tc>
      </w:tr>
      <w:tr w:rsidR="0035371D" w:rsidRPr="0035371D" w:rsidTr="0035371D">
        <w:trPr>
          <w:trHeight w:val="239"/>
        </w:trPr>
        <w:tc>
          <w:tcPr>
            <w:tcW w:w="4680" w:type="dxa"/>
            <w:tcBorders>
              <w:top w:val="single" w:sz="4" w:space="0" w:color="000000"/>
              <w:left w:val="single" w:sz="4" w:space="0" w:color="000000"/>
              <w:bottom w:val="single" w:sz="4" w:space="0" w:color="000000"/>
              <w:right w:val="single" w:sz="4" w:space="0" w:color="000000"/>
            </w:tcBorders>
          </w:tcPr>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20-50</w:t>
            </w:r>
          </w:p>
        </w:tc>
        <w:tc>
          <w:tcPr>
            <w:tcW w:w="4321" w:type="dxa"/>
            <w:tcBorders>
              <w:top w:val="single" w:sz="4" w:space="0" w:color="000000"/>
              <w:left w:val="single" w:sz="4" w:space="0" w:color="000000"/>
              <w:bottom w:val="single" w:sz="4" w:space="0" w:color="000000"/>
              <w:right w:val="single" w:sz="4" w:space="0" w:color="000000"/>
            </w:tcBorders>
          </w:tcPr>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50%</w:t>
            </w:r>
          </w:p>
        </w:tc>
      </w:tr>
      <w:tr w:rsidR="0035371D" w:rsidRPr="0035371D" w:rsidTr="0035371D">
        <w:trPr>
          <w:trHeight w:val="234"/>
        </w:trPr>
        <w:tc>
          <w:tcPr>
            <w:tcW w:w="4680" w:type="dxa"/>
            <w:tcBorders>
              <w:top w:val="single" w:sz="4" w:space="0" w:color="000000"/>
              <w:left w:val="single" w:sz="4" w:space="0" w:color="000000"/>
              <w:bottom w:val="single" w:sz="4" w:space="0" w:color="000000"/>
              <w:right w:val="single" w:sz="4" w:space="0" w:color="000000"/>
            </w:tcBorders>
          </w:tcPr>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&lt;20</w:t>
            </w:r>
          </w:p>
        </w:tc>
        <w:tc>
          <w:tcPr>
            <w:tcW w:w="4321" w:type="dxa"/>
            <w:tcBorders>
              <w:top w:val="single" w:sz="4" w:space="0" w:color="000000"/>
              <w:left w:val="single" w:sz="4" w:space="0" w:color="000000"/>
              <w:bottom w:val="single" w:sz="4" w:space="0" w:color="000000"/>
              <w:right w:val="single" w:sz="4" w:space="0" w:color="000000"/>
            </w:tcBorders>
          </w:tcPr>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lijek se ne smije koristiti</w:t>
            </w:r>
          </w:p>
        </w:tc>
      </w:tr>
    </w:tbl>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Metotreksat, ako ga uopšte treba davati, treba primjeniti sa velikim oprezom kod pacijenata sa značajnim prisutnim ili prethodnim oboljenjem jetre, posebno kada je oboljenje uzrokovano alkoholom. Metotreksat je kontraindikovan ako je vrijednost bilirubina &gt;5 mg/dl (85,5 mikromol/l), pogledati odjeljak 4.3.</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Stariji pacijenti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Kod starijh pacijenata treba razmotriti smanjenje doze zbog smanjenja funkcije jetre i bubrega, kao i zbog smanjenja rezerve folata koja se javlja sa starenjem.</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Upotreba kod pacijenata sa trećim prostorom distribucije (pleuralni izliv, ascites):</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 obzirom da se poluvrijeme eliminacije metotreksata može produžiti 4 puta u odnosu na normalne vrijednosti, kod pacijenata koji imaju treći prostor distribucije može biti potrebno smanjenje doze ili, u nekim slučajevima, i prekid primjene metotreksata (vidjeti odjeljak 5.2 i 4.4).</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Dužina i način primjene lijeka: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Ovaj lijek je namijenjen za jednokratnu primjenu.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Lijek Methotrexat Ebewe rastvor za injekcije se može injektirati intramuskularno, intravenski ili supkutano (kod djece i adolescenata samo subkutana ili intramuskularna primjena).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Kod odraslih, lijek treba primjeniti intravenski kao bolus injekciju. Pogledajte odjeljak 6.6.</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Ukupnu dužinu trajanja terapije odrediće ljekar. Rastvor treba vizuelno pregledati prije upotrebe.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Treba koristiti samo bistre rastvore bez vidljivih čestica.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Potrebno je izbjegavati bilo kakav kontakt metotreksata sa kožom i sluzokožom! U slučaju kontaminacije, zahvaćeni dio treba odmah isprati sa velikom količinom vode! Vidjeti odjeljak 6.6.</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Terapija reumatoidnog artritisa, juvenilnog idiopatskog artritisa, teške psorijaze vulgaris i psorijatičnog artritisa lijekom Methotrexat Ebewe je dugotrajna.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Reumatoidni artritis</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Terapijski odgovor kod pacijenata sa reumatoidnim artritisom se može očekivati nakon 4-8 nedjelja. Simptomi se mogu vratiti nakon prestanka terapije.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Teške forme psorijaze vulgaris i psorijatičnog artritisa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Terapijski odgovor se generalno može očekivati nakon 2-6 nedjelja. U zavisnosti od kliničke slike i promjena laboratorijskih parametara, terapija se može nastaviti ili prekinuti.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Napomena: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Kada se prelazi sa oralne primjene na parenteralnu primjenu lijeka, može biti potrebno smanjenje doze lijeka, zbog različite bioraspoloživosti metotreksata nakon oralne primjene.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Potrebno je razmotriti suplementaciju folne kisline u skladu sa postojećim terapijskim smjernicama.</w:t>
      </w:r>
    </w:p>
    <w:p w:rsid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lastRenderedPageBreak/>
        <w:t xml:space="preserve">4.3. </w:t>
      </w:r>
      <w:r w:rsidRPr="0035371D">
        <w:rPr>
          <w:rFonts w:ascii="Times New Roman" w:eastAsia="Times New Roman" w:hAnsi="Times New Roman" w:cs="Times New Roman"/>
          <w:b/>
          <w:bCs/>
          <w:lang w:val="sr-Latn-ME"/>
        </w:rPr>
        <w:tab/>
        <w:t>Kontraindikacije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preosjetljivost na metotreksat ili bilo koju pomoćnu supstancu lijeka (vidjeti odjeljak 6.1)</w:t>
      </w: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teško oštećenje funkcije jetre, ako je serumski bilirubin &gt;5 mg/dl (85,5 mikromol/l) (vidjeti takođe odjeljak 4.2)</w:t>
      </w: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zloupotreba alkohola</w:t>
      </w: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teško oštećenje funkcije bubrega (klirens kreatinina &lt;20 ml/min, ili vrijednosti serumskog kreatinina &gt; 2 mg/dl (tačna vrijednost u mmol/l) vidjeti takođe odjeljke 4.2 i 4.4)</w:t>
      </w: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prisutna krvna diskrazija, kao što su hipoplazija koštane srži, leukopenija, trombocitopenija ili značajna anemija</w:t>
      </w: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imunodeficijencija</w:t>
      </w: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ozbiljne, akutne ili hronične infekcije kao što su tuberkuloza i HIV</w:t>
      </w: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stomatitis, ulceracije u usnoj duplji i poznata aktivna gastrointestinalna ulkusna bolest</w:t>
      </w: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trudnoća, dojenje (vidjeti odjeljak 4.6)</w:t>
      </w:r>
    </w:p>
    <w:p w:rsidR="0035371D" w:rsidRPr="0035371D" w:rsidRDefault="0035371D" w:rsidP="0035371D">
      <w:pPr>
        <w:numPr>
          <w:ilvl w:val="0"/>
          <w:numId w:val="14"/>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istovremena vakcinacija živim vakcinama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4.4. </w:t>
      </w:r>
      <w:r w:rsidRPr="0035371D">
        <w:rPr>
          <w:rFonts w:ascii="Times New Roman" w:eastAsia="Times New Roman" w:hAnsi="Times New Roman" w:cs="Times New Roman"/>
          <w:b/>
          <w:bCs/>
          <w:lang w:val="sr-Latn-ME"/>
        </w:rPr>
        <w:tab/>
        <w:t>Posebna upozorenja i mjere opreza pri upotrebi lijeka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Pacijentima treba jasno naglasiti da se terapija primjenjuje </w:t>
      </w:r>
      <w:r w:rsidRPr="0035371D">
        <w:rPr>
          <w:rFonts w:ascii="Times New Roman" w:eastAsia="Times New Roman" w:hAnsi="Times New Roman" w:cs="Times New Roman"/>
          <w:b/>
          <w:lang w:val="sr-Latn-ME"/>
        </w:rPr>
        <w:t>jednom nedjeljno</w:t>
      </w:r>
      <w:r w:rsidRPr="0035371D">
        <w:rPr>
          <w:rFonts w:ascii="Times New Roman" w:eastAsia="Times New Roman" w:hAnsi="Times New Roman" w:cs="Times New Roman"/>
          <w:lang w:val="sr-Latn-ME"/>
        </w:rPr>
        <w:t>, a ne svakoga dana.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Nepravilno uzimanje metotreksata može dovesti do teških neželjenih efekata, uključujući i potencijalno fatalni ishod. Zdravstveni radnici i pacijenti moraju biti u potpunosti informisani o ovome.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Pacijente koje primaju terapiju treba pratiti na odgovarajući način, kako bi se prepoznali i procijenili bez odlaganja znaci mogućih toksičnih efekata ili neželjenih reakcija. Stoga bi metotreksat trebalo da se daje pod nadzorom ljekara ili da lijek daje sam ljekar koji ima znanja i iskustva u primjeni antimetabolitne terapije.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Zbog rizika od teških ili čak fatalnih toksičnih reakcija, ljekar treba detaljno da informiše pacijenta o rizicima (uključujući rane znake i simptome toksičnosti) i preporučenim mjerama bezbjednosti. Pacijente treba informisati o neophodnosti da odmah obavestite ljekara ako se simptomi intoksikacije pojave, kao i neophodnosti daljeg praćenja simptoma intoksikacije (uključujući i redovne laboratorijske analize).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Doze koje su veće od 20 mg/nedjeljno mogu biti udružene sa značajnim porastom toksičnosti, posebno supresije kostne srži.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Prijavljeno je da metotreksat uzrokuje oštećenje fertiliteta, oligospermiju, poremećaj menstruacije i amenoreju</w:t>
      </w:r>
      <w:r w:rsidRPr="0035371D">
        <w:rPr>
          <w:rFonts w:ascii="Times New Roman" w:eastAsia="Times New Roman" w:hAnsi="Times New Roman" w:cs="Times New Roman"/>
          <w:w w:val="105"/>
          <w:lang w:val="sr-Latn-ME"/>
        </w:rPr>
        <w:t xml:space="preserve"> </w:t>
      </w:r>
      <w:r w:rsidRPr="0035371D">
        <w:rPr>
          <w:rFonts w:ascii="Times New Roman" w:eastAsia="Times New Roman" w:hAnsi="Times New Roman" w:cs="Times New Roman"/>
          <w:lang w:val="sr-Latn-ME"/>
        </w:rPr>
        <w:t>kod ljudi, tokom i kratak period nakon prekida terapije. Pored toga, metotreksat uzrokuje embriotoksičnost, abortus i fetalne defekte kod ljudi. Zbog toga je potrebno razgovarati sa muškarcima i ženama u generativnom dobu o mogućim rizicima usljed uticaja lijeka na reprodukciju (vidjeti odjeljak 4.6).</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w w:val="105"/>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Muškarcima koji su na terapiji metotreksatom se preporučuje da ne ostvaruju potomstvo tokom terapije kao i najmanje 6 mjeseci nakon završetka terapije. S obzirom da terapija metotreksatom može dovesti do teških i potencijalno ireverzibilnih poremećaja u spermatogenezi, potrebno je da muškarci zatraže savjet o mogućnosti konzervacije sperme prije početka terapije.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Potrebno je izbjegavati kontakt metotreksata sa kožom i sluzokožom. U slučaju kontaminacije, zahvaćene djelove treba ispati sa dosta vode.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lastRenderedPageBreak/>
        <w:t>Preporučena ispitivanja i mjere bezbjednosti: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u w:val="single"/>
          <w:lang w:val="sr-Latn-ME"/>
        </w:rPr>
        <w:t>Prije početka ili nastavka terapije metotreksatom posle perioda mirovanja: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Kompletna i krvna slika sa leukocitarnim formulom i brojem trombocita, enzimi jetre, bilirubin, serumski albumini, rengenski snimak grudnog koša i analize funkcije bubrega. Ako je klinički indikovano, isključiti tuberkulozu i hepatitis.</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u w:val="single"/>
          <w:lang w:val="sr-Latn-ME"/>
        </w:rPr>
        <w:t>Tokom terapije</w:t>
      </w:r>
      <w:r w:rsidRPr="0035371D">
        <w:rPr>
          <w:rFonts w:ascii="Times New Roman" w:eastAsia="Times New Roman" w:hAnsi="Times New Roman" w:cs="Times New Roman"/>
          <w:lang w:val="sr-Latn-ME"/>
        </w:rPr>
        <w:t xml:space="preserve"> (jednom nedjeljno tokom prve dvije nedjelje, zatim na dvije nedjelje tokom narednog mjeseca; a nakon toga, u zavisnosti od broja leukocita i stabilnosti pacijenta najmanje jednom mesečno tokom sljedećih 6 mjeseci, a zatim najmanje na svaka tri mjeseca).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Takođe je potrebno uzeti u obzir učestalije praćenje kada se povećava doza. Posebno je važno ispitivati rane znake toksičnosti u kraćim vremenskim intervalima kod starijih pacijenata.</w:t>
      </w:r>
    </w:p>
    <w:p w:rsidR="0035371D" w:rsidRPr="0035371D" w:rsidRDefault="0035371D" w:rsidP="0035371D">
      <w:pPr>
        <w:numPr>
          <w:ilvl w:val="2"/>
          <w:numId w:val="15"/>
        </w:num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Ispitivanje usne duplje i grla u smislu mukoznih promjena.</w:t>
      </w:r>
    </w:p>
    <w:p w:rsidR="0035371D" w:rsidRPr="0035371D" w:rsidRDefault="0035371D" w:rsidP="0035371D">
      <w:pPr>
        <w:numPr>
          <w:ilvl w:val="2"/>
          <w:numId w:val="15"/>
        </w:num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Komletna krvna slika sa leukocitarnim formulom i brojem trombocita.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Supresija hematopoeze indukovana metotreksatom se može javiti naglo i pri prividno bezbjednim dozama. U slučaju značajnog pada broja leukocita ili trombocita, terapija se mora odmah prekinuti i započeti odgovarajuće potporne mjere. Pacijente treba savjetovati da prijave sve znake i simptome koji mogu da ukazuju na infekciju. Kod pacijenata koji istovremeno uzimaju hematotoksične ljekove (npr. leflunomid), potrebno je pažljivo pratiti broj ćelija krvi i trombocita.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Tokom dugotrajne terapije metotreksatom potrebno je uraditi biopsiju koštane srži. Analize funkcije jetre: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Posebnu pažnju treba obratiti na pojavu hepatotoksičnosti. Terapiju ne treba započinjati ili je treba prekinuti ako postoje bilo kakav poremećaj u analizama funkcije jetre ili rezultatima biopsije jetre, ili ukoliko se ovo razvije tokom terapije. Navedeni poremećaj bi trebalo da se normalizuju u roku od dvije nedjelje; nakon toga, terapiju treba nastaviti, u zavisnosti od procjene ljekara.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Privremeni porast transaminaza za dva do tri puta u odnosu na normalne vrijednosti prijavljen je od strane pacijenata sa učestalošću od 13-20%. Perzistentne abnormalnosti vrijednosti enzima jetre i/ili smanjenje albumina u serumu mogu ukazivati na tešku hepatotoksičnost.</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Određivanje enzima jetre ne pruža pouzdane pokazatelje razvoja morfološki detektibilne hepatotoksičnosti, tj. čak i u slučaju normalnih transaminaza, može biti prisutna hepatička fibroza koja se samo histološki može detektovati, kao i, rjeđe, ciroza jetre.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 reumatološkim indikacijama, nema dokaza koji bi podržali biopsiju jetre u praćenju hepatotoksičnosti. Za pacijenete sa psorijazom, potreba za biopsijom jetre prije i tokom terapije je sporna. Potrebna su dalja istraživanja kako bi se utvrdilo da li serijske hemijske analize jetre ili propeptid kolagena tipa III mogu u dovoljnoj mjeri detektovati hepatotoksičnost. Ova procjena treba da napravi razliku između pacijenata bez faktora rizika i pacijenata sa faktorima rizika, tj. prethodno ekscesivno konzumiranje alkohola, trajno povišenje enzima jetre, anamneza oboljenja jetre, porodična anmeneza hereditarnog oboljenja jetre, dijabetes melitus, gojaznost i prethodna ekspozicija hepatotoksičnim ljekovima ili hemikalijama i produžena terapija metotreksatom ili kumulativne doze od 1.5 g ili više.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 slučaju trajnog porasta enzima jetre, treba uzeti u obzir smanjenje doze ili prekid terapije.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 xml:space="preserve">Zbog potencijalnih toksičnih efekata na jetru, tokom terapije sa metotreksatom ne treba davati dodatne hepatotoksične ljekove, </w:t>
      </w:r>
      <w:r w:rsidRPr="0035371D">
        <w:rPr>
          <w:rFonts w:ascii="Times New Roman" w:eastAsia="Times New Roman" w:hAnsi="Times New Roman" w:cs="Times New Roman"/>
          <w:bCs/>
          <w:i/>
          <w:lang w:val="sr-Latn-ME"/>
        </w:rPr>
        <w:t>osim ako je to zaista neophodno</w:t>
      </w:r>
      <w:r w:rsidRPr="0035371D">
        <w:rPr>
          <w:rFonts w:ascii="Times New Roman" w:eastAsia="Times New Roman" w:hAnsi="Times New Roman" w:cs="Times New Roman"/>
          <w:bCs/>
          <w:lang w:val="sr-Latn-ME"/>
        </w:rPr>
        <w:t xml:space="preserve">, a konzumiranje alkohola treba izbjegavati ili značajno smanjiti (vidjeti odjeljak 4.5). Potrebno je pažljivo pratiti enzime jetre kod pacijenata koji </w:t>
      </w:r>
      <w:r w:rsidRPr="0035371D">
        <w:rPr>
          <w:rFonts w:ascii="Times New Roman" w:eastAsia="Times New Roman" w:hAnsi="Times New Roman" w:cs="Times New Roman"/>
          <w:bCs/>
          <w:lang w:val="sr-Latn-ME"/>
        </w:rPr>
        <w:lastRenderedPageBreak/>
        <w:t>istovremeno uzimaju druge hepatotoksične ljekove (npr. leflunomid). Isto treba imati na umu ako se istovremeno primjenjuju hematotoksični ljekovi.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Generalno, potreban je povećan oprez kod pacijenata sa insulin-zavisnim dijabetes melitusom, s obzirom da je tokom terapije metotreksatom u pojedinim slučajevima došlo do razvoja hepatotoksičnosti bez intermitentnog porasta vrijednosti transaminaza.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numPr>
          <w:ilvl w:val="2"/>
          <w:numId w:val="15"/>
        </w:numPr>
        <w:tabs>
          <w:tab w:val="left" w:pos="540"/>
          <w:tab w:val="left" w:pos="569"/>
        </w:tabs>
        <w:spacing w:after="0" w:line="240" w:lineRule="auto"/>
        <w:contextualSpacing/>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Funkciju bubrega treba pratiti putem testova funkcije bubrega i analize urina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Ako su vrijednosti kreatinina u serumu povišene, dozu je potrebno smanjiti. Ako su vrijednosti kreatinina u serumu &gt;2 mg/dl, ne treba primjenjivati terapiju metotreksatom.</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 obzirom da se metotreksat prije svega izlučuje putem bubrega, povećana koncentracija se može očekivati u slučajevima oštećenja bubrega, što može dovesti do teških neželjenih reakcija.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 slučajevima mogućeg oštećenja bubrega (npr. kod starijih pacijenata), neophodno je pažljivo praćenje. Ovo se posebno odnosi na istovremenu primjenu sa ljekovima koji djeluju na izlučivanje metotreksata, uzrokuju oštećenje bubrega (npr. nesteroidni antiinflamatorni ljekovi) ili oni koji mogu potencijalno da dovedu do poremećaja hematopoeze. Ako su prisutni faktori rizika, kao što su- čak i granični slučajevi- oštećenje funkcije bubrega, istovremena primjena nesteroidnih antiinflamatornih ljekova se ne preporučuje. Dehidratacija može takođe da potencira toksičnost metotreksata.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numPr>
          <w:ilvl w:val="2"/>
          <w:numId w:val="15"/>
        </w:numPr>
        <w:tabs>
          <w:tab w:val="left" w:pos="540"/>
          <w:tab w:val="left" w:pos="569"/>
        </w:tabs>
        <w:spacing w:after="0" w:line="240" w:lineRule="auto"/>
        <w:contextualSpacing/>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Respiratorni sistem: Ispitati pacijenata o mogućim poremećajima funkcije pluća, ako je potrebno uraditi funkcionalne testove pluća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Akutni ili hronični intersticijalni pneumonitis, često udružen sa eozinofilijom, može se javiti, a prijavljeni su i</w:t>
      </w:r>
      <w:r w:rsidRPr="0035371D">
        <w:rPr>
          <w:rFonts w:ascii="Times New Roman" w:eastAsia="Times New Roman" w:hAnsi="Times New Roman" w:cs="Times New Roman"/>
          <w:w w:val="105"/>
          <w:lang w:val="sr-Latn-ME"/>
        </w:rPr>
        <w:t xml:space="preserve"> </w:t>
      </w:r>
      <w:r w:rsidRPr="0035371D">
        <w:rPr>
          <w:rFonts w:ascii="Times New Roman" w:eastAsia="Times New Roman" w:hAnsi="Times New Roman" w:cs="Times New Roman"/>
          <w:bCs/>
          <w:lang w:val="sr-Latn-ME"/>
        </w:rPr>
        <w:t>smrtni slučajevi. Tipično, simptomi uključuju dispneju, kašalj (naročito suvi neproduktivni kašalj), bol u grudima i groznicu, zbog čega pacijente treba pregledati prilikom svake kontrolne posjete. Pacijente treba informisati o riziku pojave pneumonitisa i savjetovati da se odmah obrate ljekaru ako se razviju kašalj ili dispneja.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Primjenu metotreksata treba prekinuti kod pacijenata sa pulmonalnim simptomima a detaljna ispitivanja (uključujući rendgensko zračenje grudnog koša) treba sprovesti kako bi se isključilo postojanje infekcije ili tumora. Ako se sumnja na oboljenje pluća uzrokovano metotreksatom potrebno je započeti terapiju kortikosteridima a terapiju metotreksatom ne treba ponovo započinjati.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Plućna oboljenja uzrokovana metotreksatom nisu uvijek u potpunosti reverzibilna.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Plućni simptomi zahtijevaju brzu dijagnozu i prekid terapije metotreksatom. Plućna oboljenja uzrokovana metotreksatom, kao što je pneumonitis koji se može pojaviti bilo kada tokom terapije, nisu uvijek u potpunosti revezibilna i prijavljena su pri primjeni skoro svih doza (uključujući niske doze od 7.5 mg/nedjeljno).</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 xml:space="preserve">Tokom terapije metotreksatom, mogu se javiti oportunističke infekcije uključujući </w:t>
      </w:r>
      <w:r w:rsidRPr="0035371D">
        <w:rPr>
          <w:rFonts w:ascii="Times New Roman" w:eastAsia="Times New Roman" w:hAnsi="Times New Roman" w:cs="Times New Roman"/>
          <w:bCs/>
          <w:i/>
          <w:lang w:val="sr-Latn-ME"/>
        </w:rPr>
        <w:t xml:space="preserve">Pneumocistis carinii </w:t>
      </w:r>
      <w:r w:rsidRPr="0035371D">
        <w:rPr>
          <w:rFonts w:ascii="Times New Roman" w:eastAsia="Times New Roman" w:hAnsi="Times New Roman" w:cs="Times New Roman"/>
          <w:bCs/>
          <w:lang w:val="sr-Latn-ME"/>
        </w:rPr>
        <w:t xml:space="preserve">pneumoniju, koje mogu imati letalan ishod. Ako pacijent ima plućne simptome, treba uzeti u obzir i postojanje </w:t>
      </w:r>
      <w:r w:rsidRPr="0035371D">
        <w:rPr>
          <w:rFonts w:ascii="Times New Roman" w:eastAsia="Times New Roman" w:hAnsi="Times New Roman" w:cs="Times New Roman"/>
          <w:bCs/>
          <w:i/>
          <w:lang w:val="sr-Latn-ME"/>
        </w:rPr>
        <w:t xml:space="preserve">Pneumocistis carinii </w:t>
      </w:r>
      <w:r w:rsidRPr="0035371D">
        <w:rPr>
          <w:rFonts w:ascii="Times New Roman" w:eastAsia="Times New Roman" w:hAnsi="Times New Roman" w:cs="Times New Roman"/>
          <w:bCs/>
          <w:lang w:val="sr-Latn-ME"/>
        </w:rPr>
        <w:t>pneumonije.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Potreban je poseban oprez kod pacijenata sa oštećenom plućnom funkcijom.</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lastRenderedPageBreak/>
        <w:t>Poseban oprez je neophodan u prisustvu inaktivne, hronične infekcije (npr. herpes zoster, tuberkuloza, hepatitis B ili C), zbog moguće aktivacije bolesti.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numPr>
          <w:ilvl w:val="2"/>
          <w:numId w:val="15"/>
        </w:numPr>
        <w:tabs>
          <w:tab w:val="left" w:pos="540"/>
          <w:tab w:val="left" w:pos="569"/>
        </w:tabs>
        <w:spacing w:after="0" w:line="240" w:lineRule="auto"/>
        <w:contextualSpacing/>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Metotreksat, zbog svojih efekata na imuni sistem, može smanjiti odgovor prilikom vakcinacije i interferirati sa rezultatima imnunoloških testova.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Ne smije se vršiti istovremena vakcinacija živim vakcinama.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numPr>
          <w:ilvl w:val="2"/>
          <w:numId w:val="15"/>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Maligni limfomi mogu se javiti kod pacijenata koji dobijaju niske doze metotreksata; u ovim slučajevima se mora prekinuti terapija metotreksatom. Ako limfomi ne uđu u spontanu regresiju, neophodno je započeti citotoksičnu terapiju.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Kod pacijenata sa patološkim nagomilavanjem tečnosti u tjelesnim šupljinama („treći prostor“), kao što su ascites ili pleuralni izliv, poluvrijeme eliminacije metotreksata iz plazme je produženo. Prije započinjanja terapije metotreksatom potrebno je drenirati pleuralni izliv i ascites.</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Stanja koja dovode do dehidratacije kao što su povraćanje, dijareja, stomatitis, mogu povećati toksičnost metotreksata zbog povišenih vrijednosti lijeka u plazmi. U ovim slučajevima, treba prekinuti sa primjenom metotreksata dok se simptomi ne povuku.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Veoma je važno identifikovati pacijente sa mogućim povećanim vrijednostima mateotreksata u roku od 48 sati od primjene terapije, jer u suprotnom toksičnost metotreksata može biti ireverzibilna.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Dijareja i ulcerativni stomatitis mogu biti toksični efekti i zahtevaju prekid terapije, u suprotnom može doći do hemoragijskog enteritisa i smrti usljed intestinalne perforacije.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Ako se javi hematemeza, crna stolica ili krv u stolici, terapija se mora prekinuti.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Vitaminski preparati ili ostali produkti koji sadrže folnu kiselinu, folinsku kiselinu ili njihove derivate mogu smanjiti efikasnost metotreksata.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numPr>
          <w:ilvl w:val="2"/>
          <w:numId w:val="15"/>
        </w:numPr>
        <w:tabs>
          <w:tab w:val="left" w:pos="540"/>
          <w:tab w:val="left" w:pos="569"/>
        </w:tabs>
        <w:spacing w:after="0" w:line="240" w:lineRule="auto"/>
        <w:contextualSpacing/>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Primjena kod djece mlađe od 3 godine se ne preporučuje zbog toga što nema dovoljno dostupnih podataka o efikasnosti i bezbjednosti primjene kod ove populacije (vidjeti odjeljak 4.2).</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Dermatitis uzrokovan zračenjem i opekotine se mogu ponovo javiti tokom terapije metotreksatom („recall“ reakcija). Psorijatične lezije se mogu pogoršati tokom UV-zračenja i istovremene primjene metotreksata.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u w:val="single"/>
          <w:lang w:val="sr-Latn-ME"/>
        </w:rPr>
        <w:t>Kod onkoloških pacijenata koji su dobijali metotreksat prijavljeni su encefalopatija/leukoencefalopatija, što se ne</w:t>
      </w:r>
      <w:r w:rsidRPr="0035371D">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u w:val="single"/>
          <w:lang w:val="sr-Latn-ME"/>
        </w:rPr>
        <w:t>može isključiti i kod primjene metotreksata i u ne-onkološkim indikacijama.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Ovaj lijek sadrži manje od 1 mmol (4,13 mg/ml) po dozi, pa se smatra da je suštinski „bez natrijuma“.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u w:val="single"/>
          <w:lang w:val="sr-Latn-ME"/>
        </w:rPr>
      </w:pPr>
      <w:r w:rsidRPr="0035371D">
        <w:rPr>
          <w:rFonts w:ascii="Times New Roman" w:eastAsia="Times New Roman" w:hAnsi="Times New Roman" w:cs="Times New Roman"/>
          <w:bCs/>
          <w:u w:val="single"/>
          <w:lang w:val="sr-Latn-ME"/>
        </w:rPr>
        <w:t>Prije primjene metotreksata potrebno je isključiti trudnoću kod žene. Metotreksat uzrokuje embriotoksičnost,</w:t>
      </w:r>
      <w:r w:rsidRPr="0035371D">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u w:val="single"/>
          <w:lang w:val="sr-Latn-ME"/>
        </w:rPr>
        <w:t>abortus i fetalne defekte kod ljudi. Metotreksat utiče na spermatogenezu i oogenezu tokom perioda njegove</w:t>
      </w:r>
      <w:r w:rsidRPr="0035371D">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u w:val="single"/>
          <w:lang w:val="sr-Latn-ME"/>
        </w:rPr>
        <w:t>primjene što može dovesti do smanjenja plodnosti. Ovi efekti su reverzibilni nakon prekida terapije. Tokom</w:t>
      </w:r>
      <w:r w:rsidRPr="0035371D">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u w:val="single"/>
          <w:lang w:val="sr-Latn-ME"/>
        </w:rPr>
        <w:t>terapije metotreksatom, kao i 6 mjeseci nakon prekida terapije, treba sprovoditi efikasne mjere kontracepcije.</w:t>
      </w:r>
      <w:r w:rsidRPr="0035371D">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u w:val="single"/>
          <w:lang w:val="sr-Latn-ME"/>
        </w:rPr>
        <w:lastRenderedPageBreak/>
        <w:t>Moguće rizike efekata na reprodukciju treba razmotriti sa pacijentima koji su u generativnoj dobi i u skladu sa</w:t>
      </w:r>
      <w:r w:rsidRPr="0035371D">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u w:val="single"/>
          <w:lang w:val="sr-Latn-ME"/>
        </w:rPr>
        <w:t>tim dati savjet njihovim partnerima (vidjeti odjeljak 4.6).</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4.5.</w:t>
      </w:r>
      <w:r w:rsidRPr="0035371D">
        <w:rPr>
          <w:rFonts w:ascii="Times New Roman" w:eastAsia="Times New Roman" w:hAnsi="Times New Roman" w:cs="Times New Roman"/>
          <w:b/>
          <w:bCs/>
          <w:lang w:val="sr-Latn-ME"/>
        </w:rPr>
        <w:tab/>
        <w:t>Interakcije sa drugim ljekovima i druge vrste interakcija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 studijama na životinjama nestreoidni antiinflamatorni ljekovi (NSAIL) uključujući salicilnu kiselinu uzrokuju smanjenje tubularne sekrecije metotreksata a time i povećanje njegovih toksičnih efekata. Međutim, u kliničkim studijama, gde su NSAIL i salicilna kiselina davane istovremeno kod pacijenata sa reumatoidnim artritisom, nije uočen porast neželjenih reakcija. Terapija reumatoidnog artritisa ovim ljekovima se može nastaviti tokom terapije metotreksatom ali samo pod pažljivim medicinskim nadzorom.</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Redovno konzumiranje alkohola i dodatna  primjena hepatotoksičnih ljekova povećavaju mogućnost pojave hepatotoksičnih efekata metotreksata.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Pacijente koji uzimaju potencijalno hepatotoksične i hematotoksične ljekove tokom terapije metotreksatom (npr. leflunomid, azatioprin, sulfasalazin i retinoidi) treba pažljivo pratiti zbog mogućeg porasta hepatotoksičnosti. Tokom terapije ovim lijekom treba izbjegavati konzumiranje alkohola.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Primjena dodatnog hematotoksičnog lijeka (npr. metamizol) povećava mogućnost za pojavu teških hematotoksičnih efekata metotreksata.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Imajte na umu farmakokinetičke interakcije između metotreksata, antikonvulzivnih ljekova (smanjuju vrijednosti metotreksata u krvi) i 5-fluorouracila (povećavaju poluvrijeme eliminacije 5-fluorouracila).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Salicilati, fenilbutazon, fenitoin, barbiturati, trankilizeri, oralni kontraceptivi, tetraciklini, amidopirinski derivati, sulfonamidi i p-aminobenzoeva kiselina istiskuju metotreksat sa mjesta vezivanja za serumske albumine i time povećavaju njegovu biološku raspoloživost (indirektno povećanje doze).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Probenecid i slabe organske kiseline mogu takođe smanjiti tubularnu sekreciju metotreksata i time, takođe, mogu uzrokovati indirektno povećanje doze.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Antibiotici, kao što su penicilini, glikopeptidi, sulfonamidi, ciprofloksacin i cefalotin mogu, u individualnim slučajevima, smanjiti renalni klirens metotreksata, tako da se može javiti povećanje koncentracije metotreksata u serumu sa istovremenim hematološkom i gastrointestinalnom toksičnošću.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Oralni antibiotici kao što su tetraciklini, hloramfenikol i ne-resorbilni antibiotici širokog spektra mogu smanjiti intestinalnu resorpciju metotreksata ili uticati na enterohepatičku cirkulaciju, tako što inhibiraju intestinalnu floru ili suprimiraju metabolizam bakterija.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Prije terapije i tokom terapije sa supstancama koje mogu imati neželjene efekte na koštanu srž (npr. sulfonamidi, trimetoprim-sulfametoksazol, hloramfenikol, pirimetamin), treba uzeti u obzir mogućnost značajnih hematopoetskih poremećaja.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Istovremena primjena ljekova koji uzrokuju deficit folata (npr. sulfonamidi, trimetoprim-sulfametoksazol) može dovesti do povećanja toksičnosti metotreksata. Iz istih razloga je takođe potreban poseban oprez ako već postoji deficit folne kiseline.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lastRenderedPageBreak/>
        <w:t>Sa druge strane, istovremena primjena ljekova koji sadrže folnu kiselinu ili vitaminskih preparata, koji sadrže folnu kiselinu ili njene derivate, može smanjiti efikasnost metotreksata.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Povećanje toksičnosti metotreksata se generalno ne očekuje kada se metotreksat istovremeno primjenjuje sa ostalim antireumaticima (npr. preparati zlata, penicilamin, hidroksihlorokvin, sulfasalazin, azatioprin, ciklosporin).</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Iako kombinacija metotreksata i sulfasalazina može povećati efikasnost metotreksata zbog inhibicije sinteze folne kiseline od strane sulfasalazina, i time dovesti do povećanja rizika pojave neželjenih efekata, ovi neželjeni efekti su uočeni samo u nekoliko slučajeva tokom kliničkih studija.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Istovremena primjena inhibitora protonska pumpe kao što su omeprazol ili pantoprazol može dovesti do interakcija: Istovremena primjena metotreksata i omeprazola dovela je do odlaganja eliminacije metotreksata putem bubrega. U kombinaciji sa pantoprazolom, u jednom slučaju je prijavljena inhibicija eliminacije 7- hidroksimetotreksat metabolita putem bubrega, sa mijalgijom i drhtavicom.</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Metotreksat može smanjiti klirens teofilina. Zbog toga je neophodno pratiti vrijednosti teofilina u krvi ako se istovremeno uzima metotreksat.</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Tokom terapije metotreksatom potrebno je izbjegavati prekomjerno konzumiranje napitaka koji sadrže kofein ili teofilin (kafa, pića koja sadrže kofein, crni čaj), s obzirom da efikasnost metotreksata može biti smanjenja zbog moguće interakcije između metotreksata i metilksantina na adenozinskim receptorima.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Kombinovana primjena metotreksata i leflunomida može povećati rizik od pancitopenije. Metotreksat dovodi do porasta vrijednosti mjerkaptopurina u plazmi. Zbog toga kombinacija ova dva lijeka može zahtjevati prilagođavanje doze.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Naročito u slučaju ortopetske hirurške intervencije gde je sklonost ka infekcijama visoka, kombinacija metotreksata i imunomodulatora se mora primjenjivati sa oprezom.</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Anestetici na bazi azot monoksida potenciraju efekat metotreksata na metabolizam folne kiseline i dovode do teške nepredvidive mijelosupresije i stomatitisa. Ovaj efekat se može umanjiti primjenom kalcijum-folinata.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Holestiramin može povećati ne-renalnu eliminaciju metotreksata, tako što remeti enterohepatičku cirkulaciju.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 kombinaciji sa drugim citotoksičnim ljekovima treba uzeti u obzir mogućnost odloženog klirensa metotreksata. Radioterapija tokom primjene metotreksata može povećati rizik od nekroze mekih tkiva ili kostiju.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Na račun mogućih efekta metotreksta na imuni sistem, metotreksat može dovesti do lažnih rezulata vakcinacije i laboratorijskih analiza (imunološke procedure za bilježenje imunološke rekacije).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Tokom terapije metotreksatom ne smije se sprovoditi istovremena vakcinacija živim vakcinama (vidjeti odjeljak 4.3 i 4.4).</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lang w:val="sr-Latn-ME"/>
        </w:rPr>
      </w:pPr>
      <w:r w:rsidRPr="0035371D">
        <w:rPr>
          <w:rFonts w:ascii="Times New Roman" w:eastAsia="Times New Roman" w:hAnsi="Times New Roman" w:cs="Times New Roman"/>
          <w:b/>
          <w:bCs/>
          <w:lang w:val="sr-Latn-ME"/>
        </w:rPr>
        <w:t xml:space="preserve">4.6. </w:t>
      </w:r>
      <w:r w:rsidRPr="0035371D">
        <w:rPr>
          <w:rFonts w:ascii="Times New Roman" w:eastAsia="Times New Roman" w:hAnsi="Times New Roman" w:cs="Times New Roman"/>
          <w:b/>
          <w:bCs/>
          <w:lang w:val="sr-Latn-ME"/>
        </w:rPr>
        <w:tab/>
      </w:r>
      <w:r w:rsidRPr="0035371D">
        <w:rPr>
          <w:rFonts w:ascii="Times New Roman" w:eastAsia="Times New Roman" w:hAnsi="Times New Roman" w:cs="Times New Roman"/>
          <w:b/>
          <w:lang w:val="sr-Latn-ME"/>
        </w:rPr>
        <w:t>Plodnost, trudnoća i dojenje</w:t>
      </w:r>
    </w:p>
    <w:p w:rsidR="0035371D" w:rsidRDefault="0035371D" w:rsidP="0035371D">
      <w:pPr>
        <w:tabs>
          <w:tab w:val="left" w:pos="540"/>
          <w:tab w:val="left" w:pos="569"/>
        </w:tabs>
        <w:spacing w:after="0" w:line="240" w:lineRule="auto"/>
        <w:jc w:val="both"/>
        <w:rPr>
          <w:rFonts w:ascii="Times New Roman" w:eastAsia="Times New Roman" w:hAnsi="Times New Roman" w:cs="Times New Roman"/>
          <w:u w:val="single"/>
          <w:lang w:val="sr-Latn-ME"/>
        </w:rPr>
      </w:pPr>
    </w:p>
    <w:p w:rsidR="0035371D" w:rsidRDefault="0035371D" w:rsidP="0035371D">
      <w:pPr>
        <w:tabs>
          <w:tab w:val="left" w:pos="540"/>
          <w:tab w:val="left" w:pos="569"/>
        </w:tabs>
        <w:spacing w:after="0" w:line="240" w:lineRule="auto"/>
        <w:jc w:val="both"/>
        <w:rPr>
          <w:rFonts w:ascii="Times New Roman" w:eastAsia="Times New Roman" w:hAnsi="Times New Roman" w:cs="Times New Roman"/>
          <w:u w:val="single"/>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u w:val="single"/>
          <w:lang w:val="sr-Latn-ME"/>
        </w:rPr>
      </w:pPr>
    </w:p>
    <w:p w:rsidR="0035371D" w:rsidRPr="0035371D" w:rsidRDefault="0035371D" w:rsidP="0035371D">
      <w:pPr>
        <w:widowControl w:val="0"/>
        <w:autoSpaceDE w:val="0"/>
        <w:autoSpaceDN w:val="0"/>
        <w:spacing w:before="72"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w w:val="105"/>
          <w:u w:val="single"/>
          <w:lang w:val="sr-Latn-ME"/>
        </w:rPr>
        <w:lastRenderedPageBreak/>
        <w:t>Trudnoća</w:t>
      </w:r>
    </w:p>
    <w:p w:rsidR="0035371D" w:rsidRPr="0035371D" w:rsidRDefault="0035371D" w:rsidP="0035371D">
      <w:pPr>
        <w:widowControl w:val="0"/>
        <w:autoSpaceDE w:val="0"/>
        <w:autoSpaceDN w:val="0"/>
        <w:spacing w:before="6" w:after="0" w:line="240" w:lineRule="auto"/>
        <w:ind w:right="198"/>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Lijek Methotrexat Ebewe je kontraindikovan tokom trudnoće (vidjeti odjeljak 4.3). U studijama </w:t>
      </w:r>
      <w:r w:rsidRPr="0035371D">
        <w:rPr>
          <w:rFonts w:ascii="Times New Roman" w:eastAsia="Times New Roman" w:hAnsi="Times New Roman" w:cs="Times New Roman"/>
          <w:spacing w:val="-4"/>
          <w:w w:val="105"/>
          <w:lang w:val="sr-Latn-ME"/>
        </w:rPr>
        <w:t xml:space="preserve">na </w:t>
      </w:r>
      <w:r w:rsidRPr="0035371D">
        <w:rPr>
          <w:rFonts w:ascii="Times New Roman" w:eastAsia="Times New Roman" w:hAnsi="Times New Roman" w:cs="Times New Roman"/>
          <w:w w:val="105"/>
          <w:lang w:val="sr-Latn-ME"/>
        </w:rPr>
        <w:t>životinjama, metotreksat</w:t>
      </w:r>
      <w:r w:rsidRPr="0035371D">
        <w:rPr>
          <w:rFonts w:ascii="Times New Roman" w:eastAsia="Times New Roman" w:hAnsi="Times New Roman" w:cs="Times New Roman"/>
          <w:spacing w:val="-6"/>
          <w:w w:val="105"/>
          <w:lang w:val="sr-Latn-ME"/>
        </w:rPr>
        <w:t xml:space="preserve"> </w:t>
      </w:r>
      <w:r w:rsidRPr="0035371D">
        <w:rPr>
          <w:rFonts w:ascii="Times New Roman" w:eastAsia="Times New Roman" w:hAnsi="Times New Roman" w:cs="Times New Roman"/>
          <w:w w:val="105"/>
          <w:lang w:val="sr-Latn-ME"/>
        </w:rPr>
        <w:t>je</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pokazao</w:t>
      </w:r>
      <w:r w:rsidRPr="0035371D">
        <w:rPr>
          <w:rFonts w:ascii="Times New Roman" w:eastAsia="Times New Roman" w:hAnsi="Times New Roman" w:cs="Times New Roman"/>
          <w:spacing w:val="-2"/>
          <w:w w:val="105"/>
          <w:lang w:val="sr-Latn-ME"/>
        </w:rPr>
        <w:t xml:space="preserve"> </w:t>
      </w:r>
      <w:r w:rsidRPr="0035371D">
        <w:rPr>
          <w:rFonts w:ascii="Times New Roman" w:eastAsia="Times New Roman" w:hAnsi="Times New Roman" w:cs="Times New Roman"/>
          <w:w w:val="105"/>
          <w:lang w:val="sr-Latn-ME"/>
        </w:rPr>
        <w:t>reproduktivnu</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toksičnost,</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naročito</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tokom</w:t>
      </w:r>
      <w:r w:rsidRPr="0035371D">
        <w:rPr>
          <w:rFonts w:ascii="Times New Roman" w:eastAsia="Times New Roman" w:hAnsi="Times New Roman" w:cs="Times New Roman"/>
          <w:spacing w:val="-2"/>
          <w:w w:val="105"/>
          <w:lang w:val="sr-Latn-ME"/>
        </w:rPr>
        <w:t xml:space="preserve"> </w:t>
      </w:r>
      <w:r w:rsidRPr="0035371D">
        <w:rPr>
          <w:rFonts w:ascii="Times New Roman" w:eastAsia="Times New Roman" w:hAnsi="Times New Roman" w:cs="Times New Roman"/>
          <w:w w:val="105"/>
          <w:lang w:val="sr-Latn-ME"/>
        </w:rPr>
        <w:t>prvog</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trimestra</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(vidjeti</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odjeljak</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5.3).</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 xml:space="preserve">Pokazano je da metotreksat ima teratogene efekte kod ljudi; prijavljeno </w:t>
      </w:r>
      <w:r w:rsidRPr="0035371D">
        <w:rPr>
          <w:rFonts w:ascii="Times New Roman" w:eastAsia="Times New Roman" w:hAnsi="Times New Roman" w:cs="Times New Roman"/>
          <w:spacing w:val="4"/>
          <w:w w:val="105"/>
          <w:lang w:val="sr-Latn-ME"/>
        </w:rPr>
        <w:t xml:space="preserve">je </w:t>
      </w:r>
      <w:r w:rsidRPr="0035371D">
        <w:rPr>
          <w:rFonts w:ascii="Times New Roman" w:eastAsia="Times New Roman" w:hAnsi="Times New Roman" w:cs="Times New Roman"/>
          <w:w w:val="105"/>
          <w:lang w:val="sr-Latn-ME"/>
        </w:rPr>
        <w:t>da uzrokuje fetalnu smrt i/ili kongenitalne malformacije. Izloženost ograničenog broja trudnica (42) dovelo je do povećane incidence (1:14) malformacija (kranijalne, kardiovaskularne ili malformacije ekstremitete). Kada je terapija metotreksatom prekinuta prije koncepcije,</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prijavljene</w:t>
      </w:r>
      <w:r w:rsidRPr="0035371D">
        <w:rPr>
          <w:rFonts w:ascii="Times New Roman" w:eastAsia="Times New Roman" w:hAnsi="Times New Roman" w:cs="Times New Roman"/>
          <w:spacing w:val="-9"/>
          <w:w w:val="105"/>
          <w:lang w:val="sr-Latn-ME"/>
        </w:rPr>
        <w:t xml:space="preserve"> </w:t>
      </w:r>
      <w:r w:rsidRPr="0035371D">
        <w:rPr>
          <w:rFonts w:ascii="Times New Roman" w:eastAsia="Times New Roman" w:hAnsi="Times New Roman" w:cs="Times New Roman"/>
          <w:w w:val="105"/>
          <w:lang w:val="sr-Latn-ME"/>
        </w:rPr>
        <w:t>su</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normalne</w:t>
      </w:r>
      <w:r w:rsidRPr="0035371D">
        <w:rPr>
          <w:rFonts w:ascii="Times New Roman" w:eastAsia="Times New Roman" w:hAnsi="Times New Roman" w:cs="Times New Roman"/>
          <w:spacing w:val="-2"/>
          <w:w w:val="105"/>
          <w:lang w:val="sr-Latn-ME"/>
        </w:rPr>
        <w:t xml:space="preserve"> </w:t>
      </w:r>
      <w:r w:rsidRPr="0035371D">
        <w:rPr>
          <w:rFonts w:ascii="Times New Roman" w:eastAsia="Times New Roman" w:hAnsi="Times New Roman" w:cs="Times New Roman"/>
          <w:w w:val="105"/>
          <w:lang w:val="sr-Latn-ME"/>
        </w:rPr>
        <w:t>trudnoće.</w:t>
      </w:r>
      <w:r w:rsidRPr="0035371D">
        <w:rPr>
          <w:rFonts w:ascii="Times New Roman" w:eastAsia="Times New Roman" w:hAnsi="Times New Roman" w:cs="Times New Roman"/>
          <w:spacing w:val="-8"/>
          <w:w w:val="105"/>
          <w:lang w:val="sr-Latn-ME"/>
        </w:rPr>
        <w:t xml:space="preserve"> </w:t>
      </w:r>
      <w:r w:rsidRPr="0035371D">
        <w:rPr>
          <w:rFonts w:ascii="Times New Roman" w:eastAsia="Times New Roman" w:hAnsi="Times New Roman" w:cs="Times New Roman"/>
          <w:w w:val="105"/>
          <w:lang w:val="sr-Latn-ME"/>
        </w:rPr>
        <w:t>Kod</w:t>
      </w:r>
      <w:r w:rsidRPr="0035371D">
        <w:rPr>
          <w:rFonts w:ascii="Times New Roman" w:eastAsia="Times New Roman" w:hAnsi="Times New Roman" w:cs="Times New Roman"/>
          <w:spacing w:val="-8"/>
          <w:w w:val="105"/>
          <w:lang w:val="sr-Latn-ME"/>
        </w:rPr>
        <w:t xml:space="preserve"> </w:t>
      </w:r>
      <w:r w:rsidRPr="0035371D">
        <w:rPr>
          <w:rFonts w:ascii="Times New Roman" w:eastAsia="Times New Roman" w:hAnsi="Times New Roman" w:cs="Times New Roman"/>
          <w:w w:val="105"/>
          <w:lang w:val="sr-Latn-ME"/>
        </w:rPr>
        <w:t>žena</w:t>
      </w:r>
      <w:r w:rsidRPr="0035371D">
        <w:rPr>
          <w:rFonts w:ascii="Times New Roman" w:eastAsia="Times New Roman" w:hAnsi="Times New Roman" w:cs="Times New Roman"/>
          <w:spacing w:val="-9"/>
          <w:w w:val="105"/>
          <w:lang w:val="sr-Latn-ME"/>
        </w:rPr>
        <w:t xml:space="preserve"> </w:t>
      </w:r>
      <w:r w:rsidRPr="0035371D">
        <w:rPr>
          <w:rFonts w:ascii="Times New Roman" w:eastAsia="Times New Roman" w:hAnsi="Times New Roman" w:cs="Times New Roman"/>
          <w:w w:val="105"/>
          <w:lang w:val="sr-Latn-ME"/>
        </w:rPr>
        <w:t>u</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generativnom</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dobu,</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prije započinjanja</w:t>
      </w:r>
      <w:r w:rsidRPr="0035371D">
        <w:rPr>
          <w:rFonts w:ascii="Times New Roman" w:eastAsia="Times New Roman" w:hAnsi="Times New Roman" w:cs="Times New Roman"/>
          <w:spacing w:val="-9"/>
          <w:w w:val="105"/>
          <w:lang w:val="sr-Latn-ME"/>
        </w:rPr>
        <w:t xml:space="preserve"> </w:t>
      </w:r>
      <w:r w:rsidRPr="0035371D">
        <w:rPr>
          <w:rFonts w:ascii="Times New Roman" w:eastAsia="Times New Roman" w:hAnsi="Times New Roman" w:cs="Times New Roman"/>
          <w:w w:val="105"/>
          <w:lang w:val="sr-Latn-ME"/>
        </w:rPr>
        <w:t>terapije</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mora</w:t>
      </w:r>
      <w:r w:rsidRPr="0035371D">
        <w:rPr>
          <w:rFonts w:ascii="Times New Roman" w:eastAsia="Times New Roman" w:hAnsi="Times New Roman" w:cs="Times New Roman"/>
          <w:spacing w:val="2"/>
          <w:w w:val="105"/>
          <w:lang w:val="sr-Latn-ME"/>
        </w:rPr>
        <w:t xml:space="preserve"> </w:t>
      </w:r>
      <w:r w:rsidRPr="0035371D">
        <w:rPr>
          <w:rFonts w:ascii="Times New Roman" w:eastAsia="Times New Roman" w:hAnsi="Times New Roman" w:cs="Times New Roman"/>
          <w:w w:val="105"/>
          <w:lang w:val="sr-Latn-ME"/>
        </w:rPr>
        <w:t>se sa</w:t>
      </w:r>
      <w:r w:rsidRPr="0035371D">
        <w:rPr>
          <w:rFonts w:ascii="Times New Roman" w:eastAsia="Times New Roman" w:hAnsi="Times New Roman" w:cs="Times New Roman"/>
          <w:spacing w:val="-6"/>
          <w:w w:val="105"/>
          <w:lang w:val="sr-Latn-ME"/>
        </w:rPr>
        <w:t xml:space="preserve"> </w:t>
      </w:r>
      <w:r w:rsidRPr="0035371D">
        <w:rPr>
          <w:rFonts w:ascii="Times New Roman" w:eastAsia="Times New Roman" w:hAnsi="Times New Roman" w:cs="Times New Roman"/>
          <w:w w:val="105"/>
          <w:lang w:val="sr-Latn-ME"/>
        </w:rPr>
        <w:t>sigurnošću</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isključiti</w:t>
      </w:r>
      <w:r w:rsidRPr="0035371D">
        <w:rPr>
          <w:rFonts w:ascii="Times New Roman" w:eastAsia="Times New Roman" w:hAnsi="Times New Roman" w:cs="Times New Roman"/>
          <w:spacing w:val="-7"/>
          <w:w w:val="105"/>
          <w:lang w:val="sr-Latn-ME"/>
        </w:rPr>
        <w:t xml:space="preserve"> </w:t>
      </w:r>
      <w:r w:rsidRPr="0035371D">
        <w:rPr>
          <w:rFonts w:ascii="Times New Roman" w:eastAsia="Times New Roman" w:hAnsi="Times New Roman" w:cs="Times New Roman"/>
          <w:w w:val="105"/>
          <w:lang w:val="sr-Latn-ME"/>
        </w:rPr>
        <w:t>trudnoća</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sprovođenjem</w:t>
      </w:r>
      <w:r w:rsidRPr="0035371D">
        <w:rPr>
          <w:rFonts w:ascii="Times New Roman" w:eastAsia="Times New Roman" w:hAnsi="Times New Roman" w:cs="Times New Roman"/>
          <w:spacing w:val="-6"/>
          <w:w w:val="105"/>
          <w:lang w:val="sr-Latn-ME"/>
        </w:rPr>
        <w:t xml:space="preserve"> </w:t>
      </w:r>
      <w:r w:rsidRPr="0035371D">
        <w:rPr>
          <w:rFonts w:ascii="Times New Roman" w:eastAsia="Times New Roman" w:hAnsi="Times New Roman" w:cs="Times New Roman"/>
          <w:w w:val="105"/>
          <w:lang w:val="sr-Latn-ME"/>
        </w:rPr>
        <w:t>odgovarajućih</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mjera,</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npr.</w:t>
      </w:r>
      <w:r w:rsidRPr="0035371D">
        <w:rPr>
          <w:rFonts w:ascii="Times New Roman" w:eastAsia="Times New Roman" w:hAnsi="Times New Roman" w:cs="Times New Roman"/>
          <w:spacing w:val="-6"/>
          <w:w w:val="105"/>
          <w:lang w:val="sr-Latn-ME"/>
        </w:rPr>
        <w:t xml:space="preserve"> </w:t>
      </w:r>
      <w:r w:rsidRPr="0035371D">
        <w:rPr>
          <w:rFonts w:ascii="Times New Roman" w:eastAsia="Times New Roman" w:hAnsi="Times New Roman" w:cs="Times New Roman"/>
          <w:w w:val="105"/>
          <w:lang w:val="sr-Latn-ME"/>
        </w:rPr>
        <w:t>testom</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na</w:t>
      </w:r>
      <w:r w:rsidRPr="0035371D">
        <w:rPr>
          <w:rFonts w:ascii="Times New Roman" w:eastAsia="Times New Roman" w:hAnsi="Times New Roman" w:cs="Times New Roman"/>
          <w:spacing w:val="-6"/>
          <w:w w:val="105"/>
          <w:lang w:val="sr-Latn-ME"/>
        </w:rPr>
        <w:t xml:space="preserve"> </w:t>
      </w:r>
      <w:r w:rsidRPr="0035371D">
        <w:rPr>
          <w:rFonts w:ascii="Times New Roman" w:eastAsia="Times New Roman" w:hAnsi="Times New Roman" w:cs="Times New Roman"/>
          <w:w w:val="105"/>
          <w:lang w:val="sr-Latn-ME"/>
        </w:rPr>
        <w:t>trudnoću.</w:t>
      </w: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w w:val="105"/>
          <w:u w:val="single"/>
          <w:lang w:val="sr-Latn-ME"/>
        </w:rPr>
      </w:pP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w w:val="105"/>
          <w:u w:val="single"/>
          <w:lang w:val="sr-Latn-ME"/>
        </w:rPr>
        <w:t>Kontracepcija kod muškaraca i žena</w:t>
      </w:r>
    </w:p>
    <w:p w:rsidR="0035371D" w:rsidRPr="0035371D" w:rsidRDefault="0035371D" w:rsidP="0035371D">
      <w:pPr>
        <w:widowControl w:val="0"/>
        <w:autoSpaceDE w:val="0"/>
        <w:autoSpaceDN w:val="0"/>
        <w:spacing w:before="10" w:after="0" w:line="240" w:lineRule="auto"/>
        <w:ind w:right="198"/>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Žene ne smeju ostajati u drugom stanju tokom terapije metotreksatom, a pacijenti u generativnom dobu (žene i muškarci) moraju koristiti efikasne mjere kontracepcije tokom terapije metotreksatom, kao i najmanje 6 mjeseci nakon prestanka primjene terapije (vidjeti odjeljak 4.4). Ako, i pored toga, dođe do trudnoće tokom liječenja, potrebno je dati medicinski savjet o riziku pojave štetnih efekata na dijete koji su u vezi sa primjenom ovog lijeka.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w w:val="105"/>
          <w:u w:val="single"/>
          <w:lang w:val="sr-Latn-ME"/>
        </w:rPr>
        <w:t>Dojenje</w:t>
      </w:r>
    </w:p>
    <w:p w:rsidR="0035371D" w:rsidRPr="0035371D" w:rsidRDefault="0035371D" w:rsidP="0035371D">
      <w:pPr>
        <w:widowControl w:val="0"/>
        <w:autoSpaceDE w:val="0"/>
        <w:autoSpaceDN w:val="0"/>
        <w:spacing w:before="10" w:after="0" w:line="240" w:lineRule="auto"/>
        <w:ind w:right="198"/>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 obzirom da metoreksat prelazi u majčino mlijeko i može uzrokovati toksičnost kod doječeta, terapija je kontraindikovana tokom perioda laktacije (vidjeti odjeljak 4.3). Ako upotreba lijeka tokom perioda laktacije postane neophodna, dojenje treba prekinuti prije terapije.</w:t>
      </w:r>
    </w:p>
    <w:p w:rsidR="0035371D" w:rsidRPr="0035371D" w:rsidRDefault="0035371D" w:rsidP="0035371D">
      <w:pPr>
        <w:widowControl w:val="0"/>
        <w:autoSpaceDE w:val="0"/>
        <w:autoSpaceDN w:val="0"/>
        <w:spacing w:before="5" w:after="0" w:line="240" w:lineRule="auto"/>
        <w:jc w:val="both"/>
        <w:rPr>
          <w:rFonts w:ascii="Times New Roman" w:eastAsia="Times New Roman" w:hAnsi="Times New Roman" w:cs="Times New Roman"/>
          <w:lang w:val="sr-Latn-ME"/>
        </w:rPr>
      </w:pP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w w:val="105"/>
          <w:u w:val="single"/>
          <w:lang w:val="sr-Latn-ME"/>
        </w:rPr>
        <w:t>Fertilitet</w:t>
      </w:r>
    </w:p>
    <w:p w:rsidR="0035371D" w:rsidRPr="0035371D" w:rsidRDefault="0035371D" w:rsidP="0035371D">
      <w:pPr>
        <w:widowControl w:val="0"/>
        <w:autoSpaceDE w:val="0"/>
        <w:autoSpaceDN w:val="0"/>
        <w:spacing w:before="6" w:after="0" w:line="240" w:lineRule="auto"/>
        <w:ind w:right="196"/>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 obzirom da metotreksat može biti genotoksičan, žene koje žele da ostanu u drugom stanju se savjetuju da konsultuju genetsko savjetovalište, ako je moguće, već prije terapije. Muškarci bi trebalo da potraže savjet o mogućnosti konzervacije sperme prije započinjanja terapije.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4.7. </w:t>
      </w:r>
      <w:r w:rsidRPr="0035371D">
        <w:rPr>
          <w:rFonts w:ascii="Times New Roman" w:eastAsia="Times New Roman" w:hAnsi="Times New Roman" w:cs="Times New Roman"/>
          <w:b/>
          <w:bCs/>
          <w:lang w:val="sr-Latn-ME"/>
        </w:rPr>
        <w:tab/>
        <w:t>Uticaj na sposobnost upravljanja vozilima i rukovanje mašinama</w:t>
      </w:r>
    </w:p>
    <w:p w:rsidR="0035371D" w:rsidRPr="0035371D" w:rsidRDefault="0035371D" w:rsidP="0035371D">
      <w:pPr>
        <w:widowControl w:val="0"/>
        <w:autoSpaceDE w:val="0"/>
        <w:autoSpaceDN w:val="0"/>
        <w:spacing w:after="0" w:line="240" w:lineRule="auto"/>
        <w:ind w:right="13"/>
        <w:jc w:val="both"/>
        <w:rPr>
          <w:rFonts w:ascii="Times New Roman" w:eastAsia="Times New Roman" w:hAnsi="Times New Roman" w:cs="Times New Roman"/>
          <w:b/>
          <w:bCs/>
          <w:lang w:val="sr-Latn-ME"/>
        </w:rPr>
      </w:pPr>
    </w:p>
    <w:p w:rsidR="0035371D" w:rsidRPr="0035371D" w:rsidRDefault="0035371D" w:rsidP="0035371D">
      <w:pPr>
        <w:widowControl w:val="0"/>
        <w:autoSpaceDE w:val="0"/>
        <w:autoSpaceDN w:val="0"/>
        <w:spacing w:after="0" w:line="240" w:lineRule="auto"/>
        <w:ind w:right="13"/>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Tokom terapije se mogu javiti simptomi CNS-a, kao što su zamor i konfuzija. Lijek Methotrexat Ebewe ima mali ili umjereni uticaj na sposobnost upravljanja vozilom ili rukovanja mašinama.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4.8. </w:t>
      </w:r>
      <w:r w:rsidRPr="0035371D">
        <w:rPr>
          <w:rFonts w:ascii="Times New Roman" w:eastAsia="Times New Roman" w:hAnsi="Times New Roman" w:cs="Times New Roman"/>
          <w:b/>
          <w:bCs/>
          <w:lang w:val="sr-Latn-ME"/>
        </w:rPr>
        <w:tab/>
        <w:t>Neželjena dejstva</w:t>
      </w:r>
    </w:p>
    <w:p w:rsidR="0035371D" w:rsidRPr="0035371D" w:rsidRDefault="0035371D" w:rsidP="0035371D">
      <w:pPr>
        <w:widowControl w:val="0"/>
        <w:autoSpaceDE w:val="0"/>
        <w:autoSpaceDN w:val="0"/>
        <w:spacing w:before="72" w:after="0" w:line="240" w:lineRule="auto"/>
        <w:ind w:right="189"/>
        <w:jc w:val="both"/>
        <w:rPr>
          <w:rFonts w:ascii="Times New Roman" w:eastAsia="Times New Roman" w:hAnsi="Times New Roman" w:cs="Times New Roman"/>
          <w:w w:val="105"/>
          <w:lang w:val="sr-Latn-ME"/>
        </w:rPr>
      </w:pPr>
    </w:p>
    <w:p w:rsidR="0035371D" w:rsidRPr="0035371D" w:rsidRDefault="0035371D" w:rsidP="0035371D">
      <w:pPr>
        <w:widowControl w:val="0"/>
        <w:autoSpaceDE w:val="0"/>
        <w:autoSpaceDN w:val="0"/>
        <w:spacing w:before="72" w:after="0" w:line="240" w:lineRule="auto"/>
        <w:ind w:right="189"/>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Učestalost i težina neželjenih dejstava zavisi od jačine doze i učestalosti primjene metotreksata. Međutim, s obzirom da se teške neželjene reakcije mogu javiti čak i pri malim dozama, neohodno je da ljekar prati stanje pacijenta redovno u kratkim vremenskim intervalima.</w:t>
      </w:r>
    </w:p>
    <w:p w:rsidR="0035371D" w:rsidRPr="0035371D" w:rsidRDefault="0035371D" w:rsidP="0035371D">
      <w:pPr>
        <w:widowControl w:val="0"/>
        <w:autoSpaceDE w:val="0"/>
        <w:autoSpaceDN w:val="0"/>
        <w:spacing w:before="3" w:after="0" w:line="240" w:lineRule="auto"/>
        <w:jc w:val="both"/>
        <w:rPr>
          <w:rFonts w:ascii="Times New Roman" w:eastAsia="Times New Roman" w:hAnsi="Times New Roman" w:cs="Times New Roman"/>
          <w:lang w:val="sr-Latn-ME"/>
        </w:rPr>
      </w:pPr>
    </w:p>
    <w:p w:rsidR="0035371D" w:rsidRP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r w:rsidRPr="0035371D">
        <w:rPr>
          <w:rFonts w:ascii="Times New Roman" w:eastAsia="Times New Roman" w:hAnsi="Times New Roman" w:cs="Times New Roman"/>
          <w:w w:val="105"/>
          <w:lang w:val="sr-Latn-ME"/>
        </w:rPr>
        <w:t>Većina</w:t>
      </w:r>
      <w:r w:rsidRPr="0035371D">
        <w:rPr>
          <w:rFonts w:ascii="Times New Roman" w:eastAsia="Times New Roman" w:hAnsi="Times New Roman" w:cs="Times New Roman"/>
          <w:spacing w:val="-12"/>
          <w:w w:val="105"/>
          <w:lang w:val="sr-Latn-ME"/>
        </w:rPr>
        <w:t xml:space="preserve"> </w:t>
      </w:r>
      <w:r w:rsidRPr="0035371D">
        <w:rPr>
          <w:rFonts w:ascii="Times New Roman" w:eastAsia="Times New Roman" w:hAnsi="Times New Roman" w:cs="Times New Roman"/>
          <w:w w:val="105"/>
          <w:lang w:val="sr-Latn-ME"/>
        </w:rPr>
        <w:t>neželjenih</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efekata</w:t>
      </w:r>
      <w:r w:rsidRPr="0035371D">
        <w:rPr>
          <w:rFonts w:ascii="Times New Roman" w:eastAsia="Times New Roman" w:hAnsi="Times New Roman" w:cs="Times New Roman"/>
          <w:spacing w:val="-12"/>
          <w:w w:val="105"/>
          <w:lang w:val="sr-Latn-ME"/>
        </w:rPr>
        <w:t xml:space="preserve"> </w:t>
      </w:r>
      <w:r w:rsidRPr="0035371D">
        <w:rPr>
          <w:rFonts w:ascii="Times New Roman" w:eastAsia="Times New Roman" w:hAnsi="Times New Roman" w:cs="Times New Roman"/>
          <w:w w:val="105"/>
          <w:lang w:val="sr-Latn-ME"/>
        </w:rPr>
        <w:t>je</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reverzibilna</w:t>
      </w:r>
      <w:r w:rsidRPr="0035371D">
        <w:rPr>
          <w:rFonts w:ascii="Times New Roman" w:eastAsia="Times New Roman" w:hAnsi="Times New Roman" w:cs="Times New Roman"/>
          <w:spacing w:val="-12"/>
          <w:w w:val="105"/>
          <w:lang w:val="sr-Latn-ME"/>
        </w:rPr>
        <w:t xml:space="preserve"> </w:t>
      </w:r>
      <w:r w:rsidRPr="0035371D">
        <w:rPr>
          <w:rFonts w:ascii="Times New Roman" w:eastAsia="Times New Roman" w:hAnsi="Times New Roman" w:cs="Times New Roman"/>
          <w:w w:val="105"/>
          <w:lang w:val="sr-Latn-ME"/>
        </w:rPr>
        <w:t>ako</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se</w:t>
      </w:r>
      <w:r w:rsidRPr="0035371D">
        <w:rPr>
          <w:rFonts w:ascii="Times New Roman" w:eastAsia="Times New Roman" w:hAnsi="Times New Roman" w:cs="Times New Roman"/>
          <w:spacing w:val="-12"/>
          <w:w w:val="105"/>
          <w:lang w:val="sr-Latn-ME"/>
        </w:rPr>
        <w:t xml:space="preserve"> </w:t>
      </w:r>
      <w:r w:rsidRPr="0035371D">
        <w:rPr>
          <w:rFonts w:ascii="Times New Roman" w:eastAsia="Times New Roman" w:hAnsi="Times New Roman" w:cs="Times New Roman"/>
          <w:w w:val="105"/>
          <w:lang w:val="sr-Latn-ME"/>
        </w:rPr>
        <w:t>prepozna</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spacing w:val="-3"/>
          <w:w w:val="105"/>
          <w:lang w:val="sr-Latn-ME"/>
        </w:rPr>
        <w:t>na</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vrijeme.</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Ako</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se</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ovakve</w:t>
      </w:r>
      <w:r w:rsidRPr="0035371D">
        <w:rPr>
          <w:rFonts w:ascii="Times New Roman" w:eastAsia="Times New Roman" w:hAnsi="Times New Roman" w:cs="Times New Roman"/>
          <w:spacing w:val="-12"/>
          <w:w w:val="105"/>
          <w:lang w:val="sr-Latn-ME"/>
        </w:rPr>
        <w:t xml:space="preserve"> </w:t>
      </w:r>
      <w:r w:rsidRPr="0035371D">
        <w:rPr>
          <w:rFonts w:ascii="Times New Roman" w:eastAsia="Times New Roman" w:hAnsi="Times New Roman" w:cs="Times New Roman"/>
          <w:w w:val="105"/>
          <w:lang w:val="sr-Latn-ME"/>
        </w:rPr>
        <w:t>neželjene</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reakcije</w:t>
      </w:r>
      <w:r w:rsidRPr="0035371D">
        <w:rPr>
          <w:rFonts w:ascii="Times New Roman" w:eastAsia="Times New Roman" w:hAnsi="Times New Roman" w:cs="Times New Roman"/>
          <w:spacing w:val="-12"/>
          <w:w w:val="105"/>
          <w:lang w:val="sr-Latn-ME"/>
        </w:rPr>
        <w:t xml:space="preserve"> </w:t>
      </w:r>
      <w:r w:rsidRPr="0035371D">
        <w:rPr>
          <w:rFonts w:ascii="Times New Roman" w:eastAsia="Times New Roman" w:hAnsi="Times New Roman" w:cs="Times New Roman"/>
          <w:w w:val="105"/>
          <w:lang w:val="sr-Latn-ME"/>
        </w:rPr>
        <w:t>jave,</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dozu treba smanjiti ili prekinuti terapiju, i primijeniti odgovarajuće protivmjere (vidjeti odjeljak 4.9). Terapiju metotreksatom treba ponovo uvoditi sa oprezom, sa pažljivom procjenom neophodnosti terapije i sa povećanim oprezom zbog moguće ponovne pojave</w:t>
      </w:r>
      <w:r w:rsidRPr="0035371D">
        <w:rPr>
          <w:rFonts w:ascii="Times New Roman" w:eastAsia="Times New Roman" w:hAnsi="Times New Roman" w:cs="Times New Roman"/>
          <w:spacing w:val="-16"/>
          <w:w w:val="105"/>
          <w:lang w:val="sr-Latn-ME"/>
        </w:rPr>
        <w:t xml:space="preserve"> </w:t>
      </w:r>
      <w:r w:rsidRPr="0035371D">
        <w:rPr>
          <w:rFonts w:ascii="Times New Roman" w:eastAsia="Times New Roman" w:hAnsi="Times New Roman" w:cs="Times New Roman"/>
          <w:w w:val="105"/>
          <w:lang w:val="sr-Latn-ME"/>
        </w:rPr>
        <w:t>toksičnosti.</w:t>
      </w:r>
    </w:p>
    <w:p w:rsid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p>
    <w:p w:rsid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p>
    <w:p w:rsid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p>
    <w:p w:rsidR="0035371D" w:rsidRP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p>
    <w:p w:rsidR="0035371D" w:rsidRP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r w:rsidRPr="0035371D">
        <w:rPr>
          <w:rFonts w:ascii="Times New Roman" w:eastAsia="Times New Roman" w:hAnsi="Times New Roman" w:cs="Times New Roman"/>
          <w:w w:val="105"/>
          <w:lang w:val="sr-Latn-ME"/>
        </w:rPr>
        <w:lastRenderedPageBreak/>
        <w:t>Procjena</w:t>
      </w:r>
      <w:r w:rsidRPr="0035371D">
        <w:rPr>
          <w:rFonts w:ascii="Times New Roman" w:eastAsia="Times New Roman" w:hAnsi="Times New Roman" w:cs="Times New Roman"/>
          <w:spacing w:val="-16"/>
          <w:w w:val="105"/>
          <w:lang w:val="sr-Latn-ME"/>
        </w:rPr>
        <w:t xml:space="preserve"> </w:t>
      </w:r>
      <w:r w:rsidRPr="0035371D">
        <w:rPr>
          <w:rFonts w:ascii="Times New Roman" w:eastAsia="Times New Roman" w:hAnsi="Times New Roman" w:cs="Times New Roman"/>
          <w:w w:val="105"/>
          <w:lang w:val="sr-Latn-ME"/>
        </w:rPr>
        <w:t>neželjenih</w:t>
      </w:r>
      <w:r w:rsidRPr="0035371D">
        <w:rPr>
          <w:rFonts w:ascii="Times New Roman" w:eastAsia="Times New Roman" w:hAnsi="Times New Roman" w:cs="Times New Roman"/>
          <w:spacing w:val="-15"/>
          <w:w w:val="105"/>
          <w:lang w:val="sr-Latn-ME"/>
        </w:rPr>
        <w:t xml:space="preserve"> </w:t>
      </w:r>
      <w:r w:rsidRPr="0035371D">
        <w:rPr>
          <w:rFonts w:ascii="Times New Roman" w:eastAsia="Times New Roman" w:hAnsi="Times New Roman" w:cs="Times New Roman"/>
          <w:w w:val="105"/>
          <w:lang w:val="sr-Latn-ME"/>
        </w:rPr>
        <w:t>dejstava</w:t>
      </w:r>
      <w:r w:rsidRPr="0035371D">
        <w:rPr>
          <w:rFonts w:ascii="Times New Roman" w:eastAsia="Times New Roman" w:hAnsi="Times New Roman" w:cs="Times New Roman"/>
          <w:spacing w:val="-15"/>
          <w:w w:val="105"/>
          <w:lang w:val="sr-Latn-ME"/>
        </w:rPr>
        <w:t xml:space="preserve"> </w:t>
      </w:r>
      <w:r w:rsidRPr="0035371D">
        <w:rPr>
          <w:rFonts w:ascii="Times New Roman" w:eastAsia="Times New Roman" w:hAnsi="Times New Roman" w:cs="Times New Roman"/>
          <w:w w:val="105"/>
          <w:lang w:val="sr-Latn-ME"/>
        </w:rPr>
        <w:t>je</w:t>
      </w:r>
      <w:r w:rsidRPr="0035371D">
        <w:rPr>
          <w:rFonts w:ascii="Times New Roman" w:eastAsia="Times New Roman" w:hAnsi="Times New Roman" w:cs="Times New Roman"/>
          <w:spacing w:val="-15"/>
          <w:w w:val="105"/>
          <w:lang w:val="sr-Latn-ME"/>
        </w:rPr>
        <w:t xml:space="preserve"> </w:t>
      </w:r>
      <w:r w:rsidRPr="0035371D">
        <w:rPr>
          <w:rFonts w:ascii="Times New Roman" w:eastAsia="Times New Roman" w:hAnsi="Times New Roman" w:cs="Times New Roman"/>
          <w:w w:val="105"/>
          <w:lang w:val="sr-Latn-ME"/>
        </w:rPr>
        <w:t>zasnovana</w:t>
      </w:r>
      <w:r w:rsidRPr="0035371D">
        <w:rPr>
          <w:rFonts w:ascii="Times New Roman" w:eastAsia="Times New Roman" w:hAnsi="Times New Roman" w:cs="Times New Roman"/>
          <w:spacing w:val="-14"/>
          <w:w w:val="105"/>
          <w:lang w:val="sr-Latn-ME"/>
        </w:rPr>
        <w:t xml:space="preserve"> </w:t>
      </w:r>
      <w:r w:rsidRPr="0035371D">
        <w:rPr>
          <w:rFonts w:ascii="Times New Roman" w:eastAsia="Times New Roman" w:hAnsi="Times New Roman" w:cs="Times New Roman"/>
          <w:w w:val="105"/>
          <w:lang w:val="sr-Latn-ME"/>
        </w:rPr>
        <w:t>na</w:t>
      </w:r>
      <w:r w:rsidRPr="0035371D">
        <w:rPr>
          <w:rFonts w:ascii="Times New Roman" w:eastAsia="Times New Roman" w:hAnsi="Times New Roman" w:cs="Times New Roman"/>
          <w:spacing w:val="-16"/>
          <w:w w:val="105"/>
          <w:lang w:val="sr-Latn-ME"/>
        </w:rPr>
        <w:t xml:space="preserve"> </w:t>
      </w:r>
      <w:r w:rsidRPr="0035371D">
        <w:rPr>
          <w:rFonts w:ascii="Times New Roman" w:eastAsia="Times New Roman" w:hAnsi="Times New Roman" w:cs="Times New Roman"/>
          <w:w w:val="105"/>
          <w:lang w:val="sr-Latn-ME"/>
        </w:rPr>
        <w:t>sljedećim</w:t>
      </w:r>
      <w:r w:rsidRPr="0035371D">
        <w:rPr>
          <w:rFonts w:ascii="Times New Roman" w:eastAsia="Times New Roman" w:hAnsi="Times New Roman" w:cs="Times New Roman"/>
          <w:spacing w:val="-15"/>
          <w:w w:val="105"/>
          <w:lang w:val="sr-Latn-ME"/>
        </w:rPr>
        <w:t xml:space="preserve"> </w:t>
      </w:r>
      <w:r w:rsidRPr="0035371D">
        <w:rPr>
          <w:rFonts w:ascii="Times New Roman" w:eastAsia="Times New Roman" w:hAnsi="Times New Roman" w:cs="Times New Roman"/>
          <w:w w:val="105"/>
          <w:lang w:val="sr-Latn-ME"/>
        </w:rPr>
        <w:t>podacima</w:t>
      </w:r>
      <w:r w:rsidRPr="0035371D">
        <w:rPr>
          <w:rFonts w:ascii="Times New Roman" w:eastAsia="Times New Roman" w:hAnsi="Times New Roman" w:cs="Times New Roman"/>
          <w:spacing w:val="-8"/>
          <w:w w:val="105"/>
          <w:lang w:val="sr-Latn-ME"/>
        </w:rPr>
        <w:t xml:space="preserve"> </w:t>
      </w:r>
      <w:r w:rsidRPr="0035371D">
        <w:rPr>
          <w:rFonts w:ascii="Times New Roman" w:eastAsia="Times New Roman" w:hAnsi="Times New Roman" w:cs="Times New Roman"/>
          <w:w w:val="105"/>
          <w:lang w:val="sr-Latn-ME"/>
        </w:rPr>
        <w:t>o</w:t>
      </w:r>
      <w:r w:rsidRPr="0035371D">
        <w:rPr>
          <w:rFonts w:ascii="Times New Roman" w:eastAsia="Times New Roman" w:hAnsi="Times New Roman" w:cs="Times New Roman"/>
          <w:spacing w:val="-16"/>
          <w:w w:val="105"/>
          <w:lang w:val="sr-Latn-ME"/>
        </w:rPr>
        <w:t xml:space="preserve"> </w:t>
      </w:r>
      <w:r w:rsidRPr="0035371D">
        <w:rPr>
          <w:rFonts w:ascii="Times New Roman" w:eastAsia="Times New Roman" w:hAnsi="Times New Roman" w:cs="Times New Roman"/>
          <w:w w:val="105"/>
          <w:lang w:val="sr-Latn-ME"/>
        </w:rPr>
        <w:t>učestalosti:</w:t>
      </w:r>
    </w:p>
    <w:p w:rsidR="0035371D" w:rsidRP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r w:rsidRPr="0035371D">
        <w:rPr>
          <w:rFonts w:ascii="Times New Roman" w:eastAsia="Times New Roman" w:hAnsi="Times New Roman" w:cs="Times New Roman"/>
          <w:w w:val="105"/>
          <w:lang w:val="sr-Latn-ME"/>
        </w:rPr>
        <w:t>Veoma česta</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(&gt;1/10)</w:t>
      </w:r>
    </w:p>
    <w:p w:rsidR="0035371D" w:rsidRP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r w:rsidRPr="0035371D">
        <w:rPr>
          <w:rFonts w:ascii="Times New Roman" w:eastAsia="Times New Roman" w:hAnsi="Times New Roman" w:cs="Times New Roman"/>
          <w:w w:val="105"/>
          <w:lang w:val="sr-Latn-ME"/>
        </w:rPr>
        <w:t xml:space="preserve">Česta (&gt;1/100 do &lt;1/10) </w:t>
      </w:r>
    </w:p>
    <w:p w:rsidR="0035371D" w:rsidRP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r w:rsidRPr="0035371D">
        <w:rPr>
          <w:rFonts w:ascii="Times New Roman" w:eastAsia="Times New Roman" w:hAnsi="Times New Roman" w:cs="Times New Roman"/>
          <w:w w:val="105"/>
          <w:lang w:val="sr-Latn-ME"/>
        </w:rPr>
        <w:t xml:space="preserve">Povremena (&gt;1/1,000 do &lt; 1/100) </w:t>
      </w:r>
    </w:p>
    <w:p w:rsidR="0035371D" w:rsidRP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w w:val="105"/>
          <w:lang w:val="sr-Latn-ME"/>
        </w:rPr>
      </w:pPr>
      <w:r w:rsidRPr="0035371D">
        <w:rPr>
          <w:rFonts w:ascii="Times New Roman" w:eastAsia="Times New Roman" w:hAnsi="Times New Roman" w:cs="Times New Roman"/>
          <w:w w:val="105"/>
          <w:lang w:val="sr-Latn-ME"/>
        </w:rPr>
        <w:t xml:space="preserve">Rijetka (&gt;1/10,000 do &lt;1/1,000) </w:t>
      </w:r>
    </w:p>
    <w:p w:rsidR="0035371D" w:rsidRPr="0035371D" w:rsidRDefault="0035371D" w:rsidP="0035371D">
      <w:pPr>
        <w:widowControl w:val="0"/>
        <w:autoSpaceDE w:val="0"/>
        <w:autoSpaceDN w:val="0"/>
        <w:spacing w:after="0" w:line="240" w:lineRule="auto"/>
        <w:ind w:right="198"/>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Veoma rijetka (&lt;1/10,000)</w:t>
      </w: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Nepoznata (ne može se procijeniti na osnovu raspoloživih podataka).</w:t>
      </w:r>
    </w:p>
    <w:p w:rsidR="0035371D" w:rsidRPr="0035371D" w:rsidRDefault="0035371D" w:rsidP="0035371D">
      <w:pPr>
        <w:widowControl w:val="0"/>
        <w:autoSpaceDE w:val="0"/>
        <w:autoSpaceDN w:val="0"/>
        <w:spacing w:before="10" w:after="0" w:line="240" w:lineRule="auto"/>
        <w:jc w:val="both"/>
        <w:rPr>
          <w:rFonts w:ascii="Times New Roman" w:eastAsia="Times New Roman" w:hAnsi="Times New Roman" w:cs="Times New Roman"/>
          <w:lang w:val="sr-Latn-ME"/>
        </w:rPr>
      </w:pP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Detalji su dati u dolje navedenoj tabeli. Unutar svake grupe učestalosti, neželjena dejstva su predstavljena prema opadajućem stepenu ozbiljnosti (od ozbiljnih ka manje ozbiljnim).</w:t>
      </w:r>
    </w:p>
    <w:p w:rsidR="0035371D" w:rsidRPr="0035371D" w:rsidRDefault="0035371D" w:rsidP="0035371D">
      <w:pPr>
        <w:widowControl w:val="0"/>
        <w:autoSpaceDE w:val="0"/>
        <w:autoSpaceDN w:val="0"/>
        <w:spacing w:before="7" w:after="0" w:line="240" w:lineRule="auto"/>
        <w:jc w:val="both"/>
        <w:rPr>
          <w:rFonts w:ascii="Times New Roman" w:eastAsia="Times New Roman" w:hAnsi="Times New Roman" w:cs="Times New Roman"/>
          <w:lang w:val="sr-Latn-ME"/>
        </w:rPr>
      </w:pP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w w:val="105"/>
          <w:lang w:val="sr-Latn-ME"/>
        </w:rPr>
      </w:pPr>
      <w:r w:rsidRPr="0035371D">
        <w:rPr>
          <w:rFonts w:ascii="Times New Roman" w:eastAsia="Times New Roman" w:hAnsi="Times New Roman" w:cs="Times New Roman"/>
          <w:w w:val="105"/>
          <w:lang w:val="sr-Latn-ME"/>
        </w:rPr>
        <w:t>Mogu se javiti sljedeća neželjena dejstva:</w:t>
      </w: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w w:val="105"/>
          <w:lang w:val="sr-Latn-ME"/>
        </w:rPr>
      </w:pP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8"/>
        <w:gridCol w:w="1275"/>
        <w:gridCol w:w="1134"/>
        <w:gridCol w:w="1418"/>
        <w:gridCol w:w="1417"/>
        <w:gridCol w:w="1418"/>
        <w:gridCol w:w="1417"/>
      </w:tblGrid>
      <w:tr w:rsidR="0035371D" w:rsidRPr="0035371D" w:rsidTr="006B7016">
        <w:trPr>
          <w:trHeight w:val="239"/>
        </w:trPr>
        <w:tc>
          <w:tcPr>
            <w:tcW w:w="1418" w:type="dxa"/>
            <w:tcBorders>
              <w:bottom w:val="nil"/>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tcBorders>
              <w:bottom w:val="single" w:sz="2"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Veoma često</w:t>
            </w:r>
          </w:p>
        </w:tc>
        <w:tc>
          <w:tcPr>
            <w:tcW w:w="1134" w:type="dxa"/>
            <w:tcBorders>
              <w:bottom w:val="single" w:sz="2"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Često</w:t>
            </w:r>
          </w:p>
        </w:tc>
        <w:tc>
          <w:tcPr>
            <w:tcW w:w="1418" w:type="dxa"/>
            <w:tcBorders>
              <w:bottom w:val="single" w:sz="2"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Povremeno</w:t>
            </w:r>
          </w:p>
        </w:tc>
        <w:tc>
          <w:tcPr>
            <w:tcW w:w="1417" w:type="dxa"/>
            <w:tcBorders>
              <w:bottom w:val="single" w:sz="2"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Rijetko</w:t>
            </w:r>
          </w:p>
        </w:tc>
        <w:tc>
          <w:tcPr>
            <w:tcW w:w="1418" w:type="dxa"/>
            <w:tcBorders>
              <w:bottom w:val="single" w:sz="2"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Veoma rijetko</w:t>
            </w:r>
          </w:p>
        </w:tc>
        <w:tc>
          <w:tcPr>
            <w:tcW w:w="1417" w:type="dxa"/>
            <w:tcBorders>
              <w:bottom w:val="single" w:sz="2"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b/>
                <w:w w:val="105"/>
                <w:lang w:val="sr-Latn-ME"/>
              </w:rPr>
            </w:pPr>
            <w:r w:rsidRPr="0035371D">
              <w:rPr>
                <w:rFonts w:ascii="Times New Roman" w:eastAsia="Times New Roman" w:hAnsi="Times New Roman" w:cs="Times New Roman"/>
                <w:b/>
                <w:w w:val="105"/>
                <w:lang w:val="sr-Latn-ME"/>
              </w:rPr>
              <w:t>Nepoznata</w:t>
            </w:r>
          </w:p>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b/>
                <w:w w:val="105"/>
                <w:lang w:val="sr-Latn-ME"/>
              </w:rPr>
              <w:t>učestalost</w:t>
            </w:r>
          </w:p>
        </w:tc>
      </w:tr>
      <w:tr w:rsidR="0035371D" w:rsidRPr="0035371D" w:rsidTr="006B7016">
        <w:trPr>
          <w:trHeight w:val="940"/>
        </w:trPr>
        <w:tc>
          <w:tcPr>
            <w:tcW w:w="1418" w:type="dxa"/>
            <w:tcBorders>
              <w:top w:val="nil"/>
              <w:bottom w:val="nil"/>
            </w:tcBorders>
          </w:tcPr>
          <w:p w:rsidR="0035371D" w:rsidRPr="0035371D" w:rsidRDefault="0035371D" w:rsidP="006B7016">
            <w:pPr>
              <w:widowControl w:val="0"/>
              <w:tabs>
                <w:tab w:val="left" w:pos="1132"/>
              </w:tabs>
              <w:autoSpaceDE w:val="0"/>
              <w:autoSpaceDN w:val="0"/>
              <w:spacing w:before="10" w:after="0" w:line="240" w:lineRule="auto"/>
              <w:ind w:right="93"/>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Infekcije</w:t>
            </w:r>
            <w:r w:rsidRPr="0035371D">
              <w:rPr>
                <w:rFonts w:ascii="Times New Roman" w:eastAsia="Times New Roman" w:hAnsi="Times New Roman" w:cs="Times New Roman"/>
                <w:b/>
                <w:w w:val="105"/>
                <w:lang w:val="sr-Latn-ME"/>
              </w:rPr>
              <w:tab/>
              <w:t>i infestacije</w:t>
            </w:r>
          </w:p>
        </w:tc>
        <w:tc>
          <w:tcPr>
            <w:tcW w:w="1275" w:type="dxa"/>
            <w:tcBorders>
              <w:top w:val="single" w:sz="2" w:space="0" w:color="000000"/>
              <w:bottom w:val="nil"/>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2" w:space="0" w:color="000000"/>
              <w:bottom w:val="nil"/>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2" w:space="0" w:color="000000"/>
              <w:bottom w:val="nil"/>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single" w:sz="2" w:space="0" w:color="000000"/>
              <w:bottom w:val="nil"/>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2" w:space="0" w:color="000000"/>
              <w:bottom w:val="nil"/>
            </w:tcBorders>
          </w:tcPr>
          <w:p w:rsidR="0035371D" w:rsidRPr="0035371D" w:rsidRDefault="0035371D" w:rsidP="006B7016">
            <w:pPr>
              <w:widowControl w:val="0"/>
              <w:autoSpaceDE w:val="0"/>
              <w:autoSpaceDN w:val="0"/>
              <w:spacing w:after="0" w:line="240" w:lineRule="auto"/>
              <w:ind w:right="75"/>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Sepsa, oportunistič ke </w:t>
            </w:r>
            <w:r w:rsidRPr="0035371D">
              <w:rPr>
                <w:rFonts w:ascii="Times New Roman" w:eastAsia="Times New Roman" w:hAnsi="Times New Roman" w:cs="Times New Roman"/>
                <w:spacing w:val="52"/>
                <w:w w:val="105"/>
                <w:lang w:val="sr-Latn-ME"/>
              </w:rPr>
              <w:t xml:space="preserve"> </w:t>
            </w:r>
            <w:r w:rsidRPr="0035371D">
              <w:rPr>
                <w:rFonts w:ascii="Times New Roman" w:eastAsia="Times New Roman" w:hAnsi="Times New Roman" w:cs="Times New Roman"/>
                <w:w w:val="105"/>
                <w:lang w:val="sr-Latn-ME"/>
              </w:rPr>
              <w:t>infekcije</w:t>
            </w:r>
          </w:p>
          <w:p w:rsidR="0035371D" w:rsidRPr="0035371D" w:rsidRDefault="0035371D" w:rsidP="006B7016">
            <w:pPr>
              <w:widowControl w:val="0"/>
              <w:tabs>
                <w:tab w:val="left" w:pos="672"/>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w:t>
            </w:r>
            <w:r w:rsidRPr="0035371D">
              <w:rPr>
                <w:rFonts w:ascii="Times New Roman" w:eastAsia="Times New Roman" w:hAnsi="Times New Roman" w:cs="Times New Roman"/>
                <w:w w:val="105"/>
                <w:lang w:val="sr-Latn-ME"/>
              </w:rPr>
              <w:tab/>
              <w:t>nekim</w:t>
            </w:r>
          </w:p>
        </w:tc>
        <w:tc>
          <w:tcPr>
            <w:tcW w:w="1417" w:type="dxa"/>
            <w:tcBorders>
              <w:top w:val="single" w:sz="2" w:space="0" w:color="000000"/>
              <w:bottom w:val="nil"/>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4513"/>
        </w:trPr>
        <w:tc>
          <w:tcPr>
            <w:tcW w:w="1418"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tabs>
                <w:tab w:val="left" w:pos="912"/>
              </w:tabs>
              <w:autoSpaceDE w:val="0"/>
              <w:autoSpaceDN w:val="0"/>
              <w:spacing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slučajevima mogu </w:t>
            </w:r>
            <w:r w:rsidRPr="0035371D">
              <w:rPr>
                <w:rFonts w:ascii="Times New Roman" w:eastAsia="Times New Roman" w:hAnsi="Times New Roman" w:cs="Times New Roman"/>
                <w:lang w:val="sr-Latn-ME"/>
              </w:rPr>
              <w:t xml:space="preserve">biti </w:t>
            </w:r>
            <w:r w:rsidRPr="0035371D">
              <w:rPr>
                <w:rFonts w:ascii="Times New Roman" w:eastAsia="Times New Roman" w:hAnsi="Times New Roman" w:cs="Times New Roman"/>
                <w:w w:val="105"/>
                <w:lang w:val="sr-Latn-ME"/>
              </w:rPr>
              <w:t xml:space="preserve">fatalne), infekcije uzrokovane </w:t>
            </w:r>
            <w:r w:rsidRPr="0035371D">
              <w:rPr>
                <w:rFonts w:ascii="Times New Roman" w:eastAsia="Times New Roman" w:hAnsi="Times New Roman" w:cs="Times New Roman"/>
                <w:lang w:val="sr-Latn-ME"/>
              </w:rPr>
              <w:t xml:space="preserve">citomegalovi </w:t>
            </w:r>
            <w:r w:rsidRPr="0035371D">
              <w:rPr>
                <w:rFonts w:ascii="Times New Roman" w:eastAsia="Times New Roman" w:hAnsi="Times New Roman" w:cs="Times New Roman"/>
                <w:w w:val="105"/>
                <w:lang w:val="sr-Latn-ME"/>
              </w:rPr>
              <w:t>rusima</w:t>
            </w:r>
          </w:p>
          <w:p w:rsidR="0035371D" w:rsidRPr="0035371D" w:rsidRDefault="0035371D" w:rsidP="006B7016">
            <w:pPr>
              <w:widowControl w:val="0"/>
              <w:autoSpaceDE w:val="0"/>
              <w:autoSpaceDN w:val="0"/>
              <w:spacing w:before="10" w:after="0" w:line="240" w:lineRule="auto"/>
              <w:rPr>
                <w:rFonts w:ascii="Times New Roman" w:eastAsia="Times New Roman" w:hAnsi="Times New Roman" w:cs="Times New Roman"/>
                <w:lang w:val="sr-Latn-ME"/>
              </w:rPr>
            </w:pPr>
          </w:p>
          <w:p w:rsidR="0035371D" w:rsidRPr="0035371D" w:rsidRDefault="0035371D" w:rsidP="006B7016">
            <w:pPr>
              <w:widowControl w:val="0"/>
              <w:tabs>
                <w:tab w:val="left" w:pos="1008"/>
              </w:tabs>
              <w:autoSpaceDE w:val="0"/>
              <w:autoSpaceDN w:val="0"/>
              <w:spacing w:after="0" w:line="240" w:lineRule="auto"/>
              <w:ind w:right="77"/>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Pored toga, mogu </w:t>
            </w:r>
            <w:r w:rsidRPr="0035371D">
              <w:rPr>
                <w:rFonts w:ascii="Times New Roman" w:eastAsia="Times New Roman" w:hAnsi="Times New Roman" w:cs="Times New Roman"/>
                <w:spacing w:val="10"/>
                <w:w w:val="105"/>
                <w:lang w:val="sr-Latn-ME"/>
              </w:rPr>
              <w:t>se</w:t>
            </w:r>
            <w:r w:rsidRPr="0035371D">
              <w:rPr>
                <w:rFonts w:ascii="Times New Roman" w:eastAsia="Times New Roman" w:hAnsi="Times New Roman" w:cs="Times New Roman"/>
                <w:spacing w:val="10"/>
                <w:w w:val="103"/>
                <w:lang w:val="sr-Latn-ME"/>
              </w:rPr>
              <w:t xml:space="preserve"> </w:t>
            </w:r>
            <w:r w:rsidRPr="0035371D">
              <w:rPr>
                <w:rFonts w:ascii="Times New Roman" w:eastAsia="Times New Roman" w:hAnsi="Times New Roman" w:cs="Times New Roman"/>
                <w:w w:val="105"/>
                <w:lang w:val="sr-Latn-ME"/>
              </w:rPr>
              <w:t>javiti nokardioza, histoplazma</w:t>
            </w:r>
          </w:p>
          <w:p w:rsidR="0035371D" w:rsidRPr="0035371D" w:rsidRDefault="0035371D" w:rsidP="006B7016">
            <w:pPr>
              <w:widowControl w:val="0"/>
              <w:tabs>
                <w:tab w:val="left" w:pos="648"/>
                <w:tab w:val="left" w:pos="1128"/>
              </w:tabs>
              <w:autoSpaceDE w:val="0"/>
              <w:autoSpaceDN w:val="0"/>
              <w:spacing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i kriptokokna mikoza i diseminovan i </w:t>
            </w:r>
            <w:r w:rsidRPr="0035371D">
              <w:rPr>
                <w:rFonts w:ascii="Times New Roman" w:eastAsia="Times New Roman" w:hAnsi="Times New Roman" w:cs="Times New Roman"/>
                <w:lang w:val="sr-Latn-ME"/>
              </w:rPr>
              <w:t>herpes</w:t>
            </w:r>
          </w:p>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simpleks.</w:t>
            </w:r>
          </w:p>
        </w:tc>
        <w:tc>
          <w:tcPr>
            <w:tcW w:w="1417"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190"/>
        </w:trPr>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before="10"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lang w:val="sr-Latn-ME"/>
              </w:rPr>
              <w:t xml:space="preserve">Kardiološki </w:t>
            </w:r>
            <w:r w:rsidRPr="0035371D">
              <w:rPr>
                <w:rFonts w:ascii="Times New Roman" w:eastAsia="Times New Roman" w:hAnsi="Times New Roman" w:cs="Times New Roman"/>
                <w:b/>
                <w:w w:val="105"/>
                <w:lang w:val="sr-Latn-ME"/>
              </w:rPr>
              <w:t>poremećaji</w:t>
            </w:r>
          </w:p>
        </w:tc>
        <w:tc>
          <w:tcPr>
            <w:tcW w:w="1275"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spacing w:val="-1"/>
                <w:lang w:val="sr-Latn-ME"/>
              </w:rPr>
              <w:t xml:space="preserve">Perikarditis, </w:t>
            </w:r>
            <w:r w:rsidRPr="0035371D">
              <w:rPr>
                <w:rFonts w:ascii="Times New Roman" w:eastAsia="Times New Roman" w:hAnsi="Times New Roman" w:cs="Times New Roman"/>
                <w:w w:val="105"/>
                <w:lang w:val="sr-Latn-ME"/>
              </w:rPr>
              <w:t>perikardni izliv, perikardna</w:t>
            </w:r>
          </w:p>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tamponada</w:t>
            </w: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6B7016" w:rsidRPr="0035371D" w:rsidTr="00493632">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0894"/>
        </w:trPr>
        <w:tc>
          <w:tcPr>
            <w:tcW w:w="1418" w:type="dxa"/>
            <w:tcBorders>
              <w:top w:val="single" w:sz="4" w:space="0" w:color="000000"/>
              <w:left w:val="single" w:sz="4" w:space="0" w:color="000000"/>
              <w:right w:val="single" w:sz="4" w:space="0" w:color="000000"/>
            </w:tcBorders>
          </w:tcPr>
          <w:p w:rsidR="006B7016" w:rsidRPr="0035371D" w:rsidRDefault="006B7016" w:rsidP="006B7016">
            <w:pPr>
              <w:widowControl w:val="0"/>
              <w:tabs>
                <w:tab w:val="left" w:pos="700"/>
              </w:tabs>
              <w:autoSpaceDE w:val="0"/>
              <w:autoSpaceDN w:val="0"/>
              <w:spacing w:before="5" w:after="0" w:line="240" w:lineRule="auto"/>
              <w:ind w:right="89"/>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lastRenderedPageBreak/>
              <w:t xml:space="preserve">Poremećaji </w:t>
            </w:r>
          </w:p>
          <w:p w:rsidR="006B7016" w:rsidRPr="0035371D" w:rsidRDefault="006B7016" w:rsidP="006B7016">
            <w:pPr>
              <w:widowControl w:val="0"/>
              <w:tabs>
                <w:tab w:val="left" w:pos="1137"/>
              </w:tabs>
              <w:autoSpaceDE w:val="0"/>
              <w:autoSpaceDN w:val="0"/>
              <w:spacing w:before="1"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krvi i</w:t>
            </w:r>
          </w:p>
          <w:p w:rsidR="006B7016" w:rsidRPr="0035371D" w:rsidRDefault="006B7016" w:rsidP="006B7016">
            <w:pPr>
              <w:widowControl w:val="0"/>
              <w:autoSpaceDE w:val="0"/>
              <w:autoSpaceDN w:val="0"/>
              <w:spacing w:before="6" w:after="0" w:line="240" w:lineRule="auto"/>
              <w:ind w:right="501"/>
              <w:rPr>
                <w:rFonts w:ascii="Times New Roman" w:eastAsia="Times New Roman" w:hAnsi="Times New Roman" w:cs="Times New Roman"/>
                <w:b/>
                <w:lang w:val="sr-Latn-ME"/>
              </w:rPr>
            </w:pPr>
            <w:r w:rsidRPr="0035371D">
              <w:rPr>
                <w:rFonts w:ascii="Times New Roman" w:eastAsia="Times New Roman" w:hAnsi="Times New Roman" w:cs="Times New Roman"/>
                <w:b/>
                <w:lang w:val="sr-Latn-ME"/>
              </w:rPr>
              <w:t xml:space="preserve">limfnog </w:t>
            </w:r>
            <w:r w:rsidRPr="0035371D">
              <w:rPr>
                <w:rFonts w:ascii="Times New Roman" w:eastAsia="Times New Roman" w:hAnsi="Times New Roman" w:cs="Times New Roman"/>
                <w:b/>
                <w:w w:val="105"/>
                <w:lang w:val="sr-Latn-ME"/>
              </w:rPr>
              <w:t>sistema</w:t>
            </w:r>
          </w:p>
        </w:tc>
        <w:tc>
          <w:tcPr>
            <w:tcW w:w="1275" w:type="dxa"/>
            <w:tcBorders>
              <w:top w:val="single" w:sz="4" w:space="0" w:color="000000"/>
              <w:left w:val="single" w:sz="4" w:space="0" w:color="000000"/>
              <w:right w:val="single" w:sz="4" w:space="0" w:color="000000"/>
            </w:tcBorders>
          </w:tcPr>
          <w:p w:rsidR="006B7016" w:rsidRPr="0035371D" w:rsidRDefault="006B7016"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right w:val="single" w:sz="4" w:space="0" w:color="000000"/>
            </w:tcBorders>
          </w:tcPr>
          <w:p w:rsidR="006B7016" w:rsidRPr="0035371D" w:rsidRDefault="006B7016" w:rsidP="006B7016">
            <w:pPr>
              <w:widowControl w:val="0"/>
              <w:autoSpaceDE w:val="0"/>
              <w:autoSpaceDN w:val="0"/>
              <w:spacing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Leukopenija, </w:t>
            </w:r>
            <w:r>
              <w:rPr>
                <w:rFonts w:ascii="Times New Roman" w:eastAsia="Times New Roman" w:hAnsi="Times New Roman" w:cs="Times New Roman"/>
                <w:w w:val="105"/>
                <w:lang w:val="sr-Latn-ME"/>
              </w:rPr>
              <w:t>trombocitop</w:t>
            </w:r>
            <w:r w:rsidRPr="0035371D">
              <w:rPr>
                <w:rFonts w:ascii="Times New Roman" w:eastAsia="Times New Roman" w:hAnsi="Times New Roman" w:cs="Times New Roman"/>
                <w:w w:val="105"/>
                <w:lang w:val="sr-Latn-ME"/>
              </w:rPr>
              <w:t>enija, anemija</w:t>
            </w:r>
          </w:p>
        </w:tc>
        <w:tc>
          <w:tcPr>
            <w:tcW w:w="1418" w:type="dxa"/>
            <w:tcBorders>
              <w:top w:val="single" w:sz="4" w:space="0" w:color="000000"/>
              <w:left w:val="single" w:sz="4" w:space="0" w:color="000000"/>
              <w:right w:val="single" w:sz="4" w:space="0" w:color="000000"/>
            </w:tcBorders>
          </w:tcPr>
          <w:p w:rsidR="006B7016" w:rsidRPr="0035371D" w:rsidRDefault="006B7016" w:rsidP="006B7016">
            <w:pPr>
              <w:widowControl w:val="0"/>
              <w:autoSpaceDE w:val="0"/>
              <w:autoSpaceDN w:val="0"/>
              <w:spacing w:after="0" w:line="240" w:lineRule="auto"/>
              <w:ind w:right="99"/>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Pancitopenija, </w:t>
            </w:r>
            <w:r w:rsidRPr="0035371D">
              <w:rPr>
                <w:rFonts w:ascii="Times New Roman" w:eastAsia="Times New Roman" w:hAnsi="Times New Roman" w:cs="Times New Roman"/>
                <w:w w:val="105"/>
                <w:lang w:val="sr-Latn-ME"/>
              </w:rPr>
              <w:t>agranulocito za, hematopoets ki poremećaji</w:t>
            </w:r>
          </w:p>
        </w:tc>
        <w:tc>
          <w:tcPr>
            <w:tcW w:w="1417" w:type="dxa"/>
            <w:tcBorders>
              <w:top w:val="single" w:sz="4" w:space="0" w:color="000000"/>
              <w:left w:val="single" w:sz="4" w:space="0" w:color="000000"/>
              <w:right w:val="single" w:sz="4" w:space="0" w:color="000000"/>
            </w:tcBorders>
          </w:tcPr>
          <w:p w:rsidR="006B7016" w:rsidRPr="0035371D" w:rsidRDefault="006B7016" w:rsidP="006B7016">
            <w:pPr>
              <w:widowControl w:val="0"/>
              <w:autoSpaceDE w:val="0"/>
              <w:autoSpaceDN w:val="0"/>
              <w:spacing w:after="0" w:line="240" w:lineRule="auto"/>
              <w:ind w:right="93"/>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Megaloblast </w:t>
            </w:r>
            <w:r w:rsidRPr="0035371D">
              <w:rPr>
                <w:rFonts w:ascii="Times New Roman" w:eastAsia="Times New Roman" w:hAnsi="Times New Roman" w:cs="Times New Roman"/>
                <w:w w:val="105"/>
                <w:lang w:val="sr-Latn-ME"/>
              </w:rPr>
              <w:t>na anemija</w:t>
            </w:r>
          </w:p>
        </w:tc>
        <w:tc>
          <w:tcPr>
            <w:tcW w:w="1418" w:type="dxa"/>
            <w:tcBorders>
              <w:top w:val="single" w:sz="4" w:space="0" w:color="000000"/>
              <w:left w:val="single" w:sz="4" w:space="0" w:color="000000"/>
              <w:right w:val="single" w:sz="4" w:space="0" w:color="000000"/>
            </w:tcBorders>
          </w:tcPr>
          <w:p w:rsidR="006B7016" w:rsidRPr="0035371D" w:rsidRDefault="006B7016" w:rsidP="006B7016">
            <w:pPr>
              <w:widowControl w:val="0"/>
              <w:tabs>
                <w:tab w:val="left" w:pos="820"/>
              </w:tabs>
              <w:autoSpaceDE w:val="0"/>
              <w:autoSpaceDN w:val="0"/>
              <w:spacing w:after="0" w:line="240" w:lineRule="auto"/>
              <w:ind w:right="87"/>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Teške </w:t>
            </w:r>
            <w:r w:rsidRPr="0035371D">
              <w:rPr>
                <w:rFonts w:ascii="Times New Roman" w:eastAsia="Times New Roman" w:hAnsi="Times New Roman" w:cs="Times New Roman"/>
                <w:lang w:val="sr-Latn-ME"/>
              </w:rPr>
              <w:t xml:space="preserve">kure </w:t>
            </w:r>
            <w:r w:rsidRPr="0035371D">
              <w:rPr>
                <w:rFonts w:ascii="Times New Roman" w:eastAsia="Times New Roman" w:hAnsi="Times New Roman" w:cs="Times New Roman"/>
                <w:w w:val="105"/>
                <w:lang w:val="sr-Latn-ME"/>
              </w:rPr>
              <w:t>depresije koštane srži, aplastična anemija.</w:t>
            </w:r>
          </w:p>
          <w:p w:rsidR="006B7016" w:rsidRPr="0035371D" w:rsidRDefault="006B7016" w:rsidP="006B7016">
            <w:pPr>
              <w:widowControl w:val="0"/>
              <w:autoSpaceDE w:val="0"/>
              <w:autoSpaceDN w:val="0"/>
              <w:spacing w:after="0" w:line="240" w:lineRule="auto"/>
              <w:rPr>
                <w:rFonts w:ascii="Times New Roman" w:eastAsia="Times New Roman" w:hAnsi="Times New Roman" w:cs="Times New Roman"/>
                <w:lang w:val="sr-Latn-ME"/>
              </w:rPr>
            </w:pPr>
          </w:p>
          <w:p w:rsidR="006B7016" w:rsidRPr="0035371D" w:rsidRDefault="006B7016" w:rsidP="006B7016">
            <w:pPr>
              <w:widowControl w:val="0"/>
              <w:autoSpaceDE w:val="0"/>
              <w:autoSpaceDN w:val="0"/>
              <w:spacing w:after="0" w:line="240" w:lineRule="auto"/>
              <w:ind w:right="114"/>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Limfadenop atija, </w:t>
            </w:r>
            <w:r w:rsidRPr="0035371D">
              <w:rPr>
                <w:rFonts w:ascii="Times New Roman" w:eastAsia="Times New Roman" w:hAnsi="Times New Roman" w:cs="Times New Roman"/>
                <w:lang w:val="sr-Latn-ME"/>
              </w:rPr>
              <w:t xml:space="preserve">limfoprolifer </w:t>
            </w:r>
            <w:r w:rsidRPr="0035371D">
              <w:rPr>
                <w:rFonts w:ascii="Times New Roman" w:eastAsia="Times New Roman" w:hAnsi="Times New Roman" w:cs="Times New Roman"/>
                <w:w w:val="105"/>
                <w:lang w:val="sr-Latn-ME"/>
              </w:rPr>
              <w:t xml:space="preserve">ativne bolesti (djelimično </w:t>
            </w:r>
            <w:r w:rsidRPr="0035371D">
              <w:rPr>
                <w:rFonts w:ascii="Times New Roman" w:eastAsia="Times New Roman" w:hAnsi="Times New Roman" w:cs="Times New Roman"/>
                <w:lang w:val="sr-Latn-ME"/>
              </w:rPr>
              <w:t>reverzibilne)</w:t>
            </w:r>
          </w:p>
          <w:p w:rsidR="006B7016" w:rsidRPr="0035371D" w:rsidRDefault="006B701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eozinofilija</w:t>
            </w:r>
          </w:p>
          <w:p w:rsidR="006B7016" w:rsidRPr="0035371D" w:rsidRDefault="006B7016" w:rsidP="006B7016">
            <w:pPr>
              <w:widowControl w:val="0"/>
              <w:autoSpaceDE w:val="0"/>
              <w:autoSpaceDN w:val="0"/>
              <w:spacing w:before="10" w:after="0" w:line="240" w:lineRule="auto"/>
              <w:ind w:right="99"/>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i </w:t>
            </w:r>
            <w:r w:rsidRPr="0035371D">
              <w:rPr>
                <w:rFonts w:ascii="Times New Roman" w:eastAsia="Times New Roman" w:hAnsi="Times New Roman" w:cs="Times New Roman"/>
                <w:spacing w:val="-1"/>
                <w:lang w:val="sr-Latn-ME"/>
              </w:rPr>
              <w:t>neutropenija.</w:t>
            </w:r>
          </w:p>
          <w:p w:rsidR="006B7016" w:rsidRPr="0035371D" w:rsidRDefault="006B7016" w:rsidP="006B7016">
            <w:pPr>
              <w:widowControl w:val="0"/>
              <w:autoSpaceDE w:val="0"/>
              <w:autoSpaceDN w:val="0"/>
              <w:spacing w:before="8" w:after="0" w:line="240" w:lineRule="auto"/>
              <w:rPr>
                <w:rFonts w:ascii="Times New Roman" w:eastAsia="Times New Roman" w:hAnsi="Times New Roman" w:cs="Times New Roman"/>
                <w:lang w:val="sr-Latn-ME"/>
              </w:rPr>
            </w:pPr>
          </w:p>
          <w:p w:rsidR="006B7016" w:rsidRPr="0035371D" w:rsidRDefault="006B7016" w:rsidP="006B7016">
            <w:pPr>
              <w:widowControl w:val="0"/>
              <w:tabs>
                <w:tab w:val="left" w:pos="753"/>
              </w:tabs>
              <w:autoSpaceDE w:val="0"/>
              <w:autoSpaceDN w:val="0"/>
              <w:spacing w:after="0" w:line="240" w:lineRule="auto"/>
              <w:ind w:right="87"/>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Prvi </w:t>
            </w:r>
            <w:r w:rsidRPr="0035371D">
              <w:rPr>
                <w:rFonts w:ascii="Times New Roman" w:eastAsia="Times New Roman" w:hAnsi="Times New Roman" w:cs="Times New Roman"/>
                <w:lang w:val="sr-Latn-ME"/>
              </w:rPr>
              <w:t xml:space="preserve">znaci </w:t>
            </w:r>
            <w:r w:rsidRPr="0035371D">
              <w:rPr>
                <w:rFonts w:ascii="Times New Roman" w:eastAsia="Times New Roman" w:hAnsi="Times New Roman" w:cs="Times New Roman"/>
                <w:w w:val="105"/>
                <w:lang w:val="sr-Latn-ME"/>
              </w:rPr>
              <w:t>ovih</w:t>
            </w:r>
          </w:p>
          <w:p w:rsidR="006B7016" w:rsidRPr="0035371D" w:rsidRDefault="006B7016" w:rsidP="006B7016">
            <w:pPr>
              <w:widowControl w:val="0"/>
              <w:tabs>
                <w:tab w:val="left" w:pos="460"/>
                <w:tab w:val="left" w:pos="849"/>
                <w:tab w:val="left" w:pos="1128"/>
              </w:tabs>
              <w:autoSpaceDE w:val="0"/>
              <w:autoSpaceDN w:val="0"/>
              <w:spacing w:after="0" w:line="240" w:lineRule="auto"/>
              <w:ind w:right="87"/>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životno- ugrožavajući h</w:t>
            </w:r>
            <w:r w:rsidRPr="0035371D">
              <w:rPr>
                <w:rFonts w:ascii="Times New Roman" w:eastAsia="Times New Roman" w:hAnsi="Times New Roman" w:cs="Times New Roman"/>
                <w:w w:val="105"/>
                <w:lang w:val="sr-Latn-ME"/>
              </w:rPr>
              <w:tab/>
            </w:r>
            <w:r w:rsidRPr="0035371D">
              <w:rPr>
                <w:rFonts w:ascii="Times New Roman" w:eastAsia="Times New Roman" w:hAnsi="Times New Roman" w:cs="Times New Roman"/>
                <w:lang w:val="sr-Latn-ME"/>
              </w:rPr>
              <w:t xml:space="preserve">infekcija </w:t>
            </w:r>
            <w:r w:rsidRPr="0035371D">
              <w:rPr>
                <w:rFonts w:ascii="Times New Roman" w:eastAsia="Times New Roman" w:hAnsi="Times New Roman" w:cs="Times New Roman"/>
                <w:w w:val="105"/>
                <w:lang w:val="sr-Latn-ME"/>
              </w:rPr>
              <w:t>mogu</w:t>
            </w:r>
            <w:r w:rsidRPr="0035371D">
              <w:rPr>
                <w:rFonts w:ascii="Times New Roman" w:eastAsia="Times New Roman" w:hAnsi="Times New Roman" w:cs="Times New Roman"/>
                <w:w w:val="105"/>
                <w:lang w:val="sr-Latn-ME"/>
              </w:rPr>
              <w:tab/>
              <w:t xml:space="preserve">biti: groznica, gušobolja, ulceracije oralne sluzokože, simptomi slični gripu, izražena iscrpljenost, </w:t>
            </w:r>
            <w:r w:rsidRPr="0035371D">
              <w:rPr>
                <w:rFonts w:ascii="Times New Roman" w:eastAsia="Times New Roman" w:hAnsi="Times New Roman" w:cs="Times New Roman"/>
                <w:spacing w:val="-1"/>
                <w:lang w:val="sr-Latn-ME"/>
              </w:rPr>
              <w:t>epistaksa</w:t>
            </w:r>
            <w:r w:rsidRPr="0035371D">
              <w:rPr>
                <w:rFonts w:ascii="Times New Roman" w:eastAsia="Times New Roman" w:hAnsi="Times New Roman" w:cs="Times New Roman"/>
                <w:spacing w:val="-1"/>
                <w:lang w:val="sr-Latn-ME"/>
              </w:rPr>
              <w:tab/>
            </w:r>
            <w:r w:rsidRPr="0035371D">
              <w:rPr>
                <w:rFonts w:ascii="Times New Roman" w:eastAsia="Times New Roman" w:hAnsi="Times New Roman" w:cs="Times New Roman"/>
                <w:spacing w:val="-1"/>
                <w:lang w:val="sr-Latn-ME"/>
              </w:rPr>
              <w:tab/>
            </w:r>
            <w:r w:rsidRPr="0035371D">
              <w:rPr>
                <w:rFonts w:ascii="Times New Roman" w:eastAsia="Times New Roman" w:hAnsi="Times New Roman" w:cs="Times New Roman"/>
                <w:w w:val="105"/>
                <w:lang w:val="sr-Latn-ME"/>
              </w:rPr>
              <w:t>i dermatoragij a.</w:t>
            </w:r>
          </w:p>
          <w:p w:rsidR="006B7016" w:rsidRPr="0035371D" w:rsidRDefault="006B7016" w:rsidP="006B7016">
            <w:pPr>
              <w:widowControl w:val="0"/>
              <w:autoSpaceDE w:val="0"/>
              <w:autoSpaceDN w:val="0"/>
              <w:spacing w:before="7" w:after="0" w:line="240" w:lineRule="auto"/>
              <w:rPr>
                <w:rFonts w:ascii="Times New Roman" w:eastAsia="Times New Roman" w:hAnsi="Times New Roman" w:cs="Times New Roman"/>
                <w:lang w:val="sr-Latn-ME"/>
              </w:rPr>
            </w:pPr>
          </w:p>
          <w:p w:rsidR="006B7016" w:rsidRPr="0035371D" w:rsidRDefault="006B7016" w:rsidP="006B7016">
            <w:pPr>
              <w:widowControl w:val="0"/>
              <w:tabs>
                <w:tab w:val="left" w:pos="854"/>
                <w:tab w:val="left" w:pos="888"/>
              </w:tabs>
              <w:autoSpaceDE w:val="0"/>
              <w:autoSpaceDN w:val="0"/>
              <w:spacing w:after="0" w:line="240" w:lineRule="auto"/>
              <w:ind w:right="89"/>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Upotrebu metotreksata treba prekinuti odmah</w:t>
            </w:r>
            <w:r w:rsidRPr="0035371D">
              <w:rPr>
                <w:rFonts w:ascii="Times New Roman" w:eastAsia="Times New Roman" w:hAnsi="Times New Roman" w:cs="Times New Roman"/>
                <w:w w:val="105"/>
                <w:lang w:val="sr-Latn-ME"/>
              </w:rPr>
              <w:tab/>
            </w:r>
            <w:r w:rsidRPr="0035371D">
              <w:rPr>
                <w:rFonts w:ascii="Times New Roman" w:eastAsia="Times New Roman" w:hAnsi="Times New Roman" w:cs="Times New Roman"/>
                <w:w w:val="105"/>
                <w:lang w:val="sr-Latn-ME"/>
              </w:rPr>
              <w:tab/>
            </w:r>
            <w:r w:rsidRPr="0035371D">
              <w:rPr>
                <w:rFonts w:ascii="Times New Roman" w:eastAsia="Times New Roman" w:hAnsi="Times New Roman" w:cs="Times New Roman"/>
                <w:lang w:val="sr-Latn-ME"/>
              </w:rPr>
              <w:t xml:space="preserve">ako </w:t>
            </w:r>
            <w:r w:rsidRPr="0035371D">
              <w:rPr>
                <w:rFonts w:ascii="Times New Roman" w:eastAsia="Times New Roman" w:hAnsi="Times New Roman" w:cs="Times New Roman"/>
                <w:w w:val="105"/>
                <w:lang w:val="sr-Latn-ME"/>
              </w:rPr>
              <w:t>se značajno smanji</w:t>
            </w:r>
            <w:r w:rsidRPr="0035371D">
              <w:rPr>
                <w:rFonts w:ascii="Times New Roman" w:eastAsia="Times New Roman" w:hAnsi="Times New Roman" w:cs="Times New Roman"/>
                <w:w w:val="105"/>
                <w:lang w:val="sr-Latn-ME"/>
              </w:rPr>
              <w:tab/>
            </w:r>
            <w:r w:rsidRPr="0035371D">
              <w:rPr>
                <w:rFonts w:ascii="Times New Roman" w:eastAsia="Times New Roman" w:hAnsi="Times New Roman" w:cs="Times New Roman"/>
                <w:lang w:val="sr-Latn-ME"/>
              </w:rPr>
              <w:t xml:space="preserve">broj </w:t>
            </w:r>
            <w:r w:rsidRPr="0035371D">
              <w:rPr>
                <w:rFonts w:ascii="Times New Roman" w:eastAsia="Times New Roman" w:hAnsi="Times New Roman" w:cs="Times New Roman"/>
                <w:w w:val="105"/>
                <w:lang w:val="sr-Latn-ME"/>
              </w:rPr>
              <w:t>bijelih</w:t>
            </w:r>
            <w:r w:rsidRPr="0035371D">
              <w:rPr>
                <w:rFonts w:ascii="Times New Roman" w:eastAsia="Times New Roman" w:hAnsi="Times New Roman" w:cs="Times New Roman"/>
                <w:spacing w:val="18"/>
                <w:w w:val="105"/>
                <w:lang w:val="sr-Latn-ME"/>
              </w:rPr>
              <w:t xml:space="preserve"> </w:t>
            </w:r>
            <w:r w:rsidRPr="0035371D">
              <w:rPr>
                <w:rFonts w:ascii="Times New Roman" w:eastAsia="Times New Roman" w:hAnsi="Times New Roman" w:cs="Times New Roman"/>
                <w:w w:val="105"/>
                <w:lang w:val="sr-Latn-ME"/>
              </w:rPr>
              <w:t>krvnih</w:t>
            </w:r>
          </w:p>
          <w:p w:rsidR="006B7016" w:rsidRPr="0035371D" w:rsidRDefault="006B7016" w:rsidP="006B7016">
            <w:pPr>
              <w:widowControl w:val="0"/>
              <w:autoSpaceDE w:val="0"/>
              <w:autoSpaceDN w:val="0"/>
              <w:spacing w:before="11"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zrnaca.</w:t>
            </w:r>
          </w:p>
        </w:tc>
        <w:tc>
          <w:tcPr>
            <w:tcW w:w="1417" w:type="dxa"/>
            <w:tcBorders>
              <w:top w:val="single" w:sz="4" w:space="0" w:color="000000"/>
              <w:left w:val="single" w:sz="4" w:space="0" w:color="000000"/>
              <w:right w:val="single" w:sz="4" w:space="0" w:color="000000"/>
            </w:tcBorders>
          </w:tcPr>
          <w:p w:rsidR="006B7016" w:rsidRPr="0035371D" w:rsidRDefault="006B7016"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1430"/>
        </w:trPr>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lang w:val="sr-Latn-ME"/>
              </w:rPr>
              <w:lastRenderedPageBreak/>
              <w:t>Imunološki poremećaji</w:t>
            </w:r>
          </w:p>
        </w:tc>
        <w:tc>
          <w:tcPr>
            <w:tcW w:w="1275"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Alergijske reakcije, </w:t>
            </w:r>
            <w:r w:rsidRPr="0035371D">
              <w:rPr>
                <w:rFonts w:ascii="Times New Roman" w:eastAsia="Times New Roman" w:hAnsi="Times New Roman" w:cs="Times New Roman"/>
                <w:lang w:val="sr-Latn-ME"/>
              </w:rPr>
              <w:t xml:space="preserve">anafilaktički </w:t>
            </w:r>
            <w:r w:rsidRPr="0035371D">
              <w:rPr>
                <w:rFonts w:ascii="Times New Roman" w:eastAsia="Times New Roman" w:hAnsi="Times New Roman" w:cs="Times New Roman"/>
                <w:w w:val="105"/>
                <w:lang w:val="sr-Latn-ME"/>
              </w:rPr>
              <w:t>šok</w:t>
            </w: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Imunosupres </w:t>
            </w:r>
            <w:r w:rsidRPr="0035371D">
              <w:rPr>
                <w:rFonts w:ascii="Times New Roman" w:eastAsia="Times New Roman" w:hAnsi="Times New Roman" w:cs="Times New Roman"/>
                <w:w w:val="105"/>
                <w:lang w:val="sr-Latn-ME"/>
              </w:rPr>
              <w:t xml:space="preserve">ija, </w:t>
            </w:r>
            <w:r w:rsidRPr="0035371D">
              <w:rPr>
                <w:rFonts w:ascii="Times New Roman" w:eastAsia="Times New Roman" w:hAnsi="Times New Roman" w:cs="Times New Roman"/>
                <w:spacing w:val="-1"/>
                <w:lang w:val="sr-Latn-ME"/>
              </w:rPr>
              <w:t xml:space="preserve">hipogamaglo </w:t>
            </w:r>
            <w:r w:rsidRPr="0035371D">
              <w:rPr>
                <w:rFonts w:ascii="Times New Roman" w:eastAsia="Times New Roman" w:hAnsi="Times New Roman" w:cs="Times New Roman"/>
                <w:w w:val="105"/>
                <w:lang w:val="sr-Latn-ME"/>
              </w:rPr>
              <w:t>bulinemija, alergijski</w:t>
            </w:r>
          </w:p>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vaskulitis</w:t>
            </w: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10"/>
        </w:trPr>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 xml:space="preserve">Poremećaji </w:t>
            </w:r>
            <w:r w:rsidRPr="0035371D">
              <w:rPr>
                <w:rFonts w:ascii="Times New Roman" w:eastAsia="Times New Roman" w:hAnsi="Times New Roman" w:cs="Times New Roman"/>
                <w:b/>
                <w:lang w:val="sr-Latn-ME"/>
              </w:rPr>
              <w:t>metabolizm</w:t>
            </w:r>
          </w:p>
          <w:p w:rsidR="0035371D" w:rsidRPr="0035371D" w:rsidRDefault="0035371D" w:rsidP="006B7016">
            <w:pPr>
              <w:widowControl w:val="0"/>
              <w:autoSpaceDE w:val="0"/>
              <w:autoSpaceDN w:val="0"/>
              <w:spacing w:before="6"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a i ishrane</w:t>
            </w:r>
          </w:p>
        </w:tc>
        <w:tc>
          <w:tcPr>
            <w:tcW w:w="1275"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Dijabetes </w:t>
            </w:r>
            <w:r w:rsidRPr="0035371D">
              <w:rPr>
                <w:rFonts w:ascii="Times New Roman" w:eastAsia="Times New Roman" w:hAnsi="Times New Roman" w:cs="Times New Roman"/>
                <w:w w:val="105"/>
                <w:lang w:val="sr-Latn-ME"/>
              </w:rPr>
              <w:t>melitus</w:t>
            </w: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064728">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619"/>
        </w:trPr>
        <w:tc>
          <w:tcPr>
            <w:tcW w:w="1418"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Psihijatrijs</w:t>
            </w:r>
          </w:p>
          <w:p w:rsidR="0035371D" w:rsidRPr="0035371D" w:rsidRDefault="0035371D" w:rsidP="006B7016">
            <w:pPr>
              <w:widowControl w:val="0"/>
              <w:autoSpaceDE w:val="0"/>
              <w:autoSpaceDN w:val="0"/>
              <w:spacing w:before="10" w:after="0" w:line="240" w:lineRule="auto"/>
              <w:ind w:right="93"/>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 xml:space="preserve">ki </w:t>
            </w:r>
            <w:r w:rsidRPr="0035371D">
              <w:rPr>
                <w:rFonts w:ascii="Times New Roman" w:eastAsia="Times New Roman" w:hAnsi="Times New Roman" w:cs="Times New Roman"/>
                <w:b/>
                <w:spacing w:val="-1"/>
                <w:lang w:val="sr-Latn-ME"/>
              </w:rPr>
              <w:t>poremećaji</w:t>
            </w:r>
          </w:p>
        </w:tc>
        <w:tc>
          <w:tcPr>
            <w:tcW w:w="1275"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Depresija</w:t>
            </w:r>
          </w:p>
        </w:tc>
        <w:tc>
          <w:tcPr>
            <w:tcW w:w="1417"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Promjene </w:t>
            </w:r>
            <w:r w:rsidRPr="0035371D">
              <w:rPr>
                <w:rFonts w:ascii="Times New Roman" w:eastAsia="Times New Roman" w:hAnsi="Times New Roman" w:cs="Times New Roman"/>
                <w:lang w:val="sr-Latn-ME"/>
              </w:rPr>
              <w:t>raspoloženja</w:t>
            </w:r>
          </w:p>
        </w:tc>
        <w:tc>
          <w:tcPr>
            <w:tcW w:w="1418"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Nesanica</w:t>
            </w:r>
          </w:p>
        </w:tc>
        <w:tc>
          <w:tcPr>
            <w:tcW w:w="1417"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064728" w:rsidRPr="0035371D" w:rsidTr="000822B4">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3327"/>
        </w:trPr>
        <w:tc>
          <w:tcPr>
            <w:tcW w:w="1418" w:type="dxa"/>
            <w:tcBorders>
              <w:top w:val="single" w:sz="2" w:space="0" w:color="000000"/>
              <w:left w:val="single" w:sz="4" w:space="0" w:color="000000"/>
              <w:right w:val="single" w:sz="4" w:space="0" w:color="000000"/>
            </w:tcBorders>
          </w:tcPr>
          <w:p w:rsidR="00064728" w:rsidRPr="0035371D" w:rsidRDefault="00064728" w:rsidP="006B7016">
            <w:pPr>
              <w:widowControl w:val="0"/>
              <w:autoSpaceDE w:val="0"/>
              <w:autoSpaceDN w:val="0"/>
              <w:spacing w:before="10"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lang w:val="sr-Latn-ME"/>
              </w:rPr>
              <w:t xml:space="preserve">Poremećaji </w:t>
            </w:r>
            <w:r w:rsidRPr="0035371D">
              <w:rPr>
                <w:rFonts w:ascii="Times New Roman" w:eastAsia="Times New Roman" w:hAnsi="Times New Roman" w:cs="Times New Roman"/>
                <w:b/>
                <w:w w:val="105"/>
                <w:lang w:val="sr-Latn-ME"/>
              </w:rPr>
              <w:t>nervnog sistema</w:t>
            </w:r>
          </w:p>
        </w:tc>
        <w:tc>
          <w:tcPr>
            <w:tcW w:w="1275" w:type="dxa"/>
            <w:tcBorders>
              <w:top w:val="single" w:sz="2" w:space="0" w:color="000000"/>
              <w:left w:val="single" w:sz="4" w:space="0" w:color="000000"/>
              <w:right w:val="single" w:sz="4" w:space="0" w:color="000000"/>
            </w:tcBorders>
          </w:tcPr>
          <w:p w:rsidR="00064728" w:rsidRPr="0035371D" w:rsidRDefault="00064728"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2" w:space="0" w:color="000000"/>
              <w:left w:val="single" w:sz="4" w:space="0" w:color="000000"/>
              <w:right w:val="single" w:sz="4" w:space="0" w:color="000000"/>
            </w:tcBorders>
          </w:tcPr>
          <w:p w:rsidR="00064728" w:rsidRPr="0035371D" w:rsidRDefault="00064728"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Glavobolja, </w:t>
            </w:r>
            <w:r w:rsidRPr="0035371D">
              <w:rPr>
                <w:rFonts w:ascii="Times New Roman" w:eastAsia="Times New Roman" w:hAnsi="Times New Roman" w:cs="Times New Roman"/>
                <w:w w:val="105"/>
                <w:lang w:val="sr-Latn-ME"/>
              </w:rPr>
              <w:t>zamor, pospanost</w:t>
            </w:r>
          </w:p>
        </w:tc>
        <w:tc>
          <w:tcPr>
            <w:tcW w:w="1418" w:type="dxa"/>
            <w:tcBorders>
              <w:top w:val="single" w:sz="2" w:space="0" w:color="000000"/>
              <w:left w:val="single" w:sz="4" w:space="0" w:color="000000"/>
              <w:right w:val="single" w:sz="4" w:space="0" w:color="000000"/>
            </w:tcBorders>
          </w:tcPr>
          <w:p w:rsidR="00064728" w:rsidRPr="0035371D" w:rsidRDefault="00064728"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Vertigo, konfuzija, napadi </w:t>
            </w:r>
            <w:r w:rsidRPr="0035371D">
              <w:rPr>
                <w:rFonts w:ascii="Times New Roman" w:eastAsia="Times New Roman" w:hAnsi="Times New Roman" w:cs="Times New Roman"/>
                <w:lang w:val="sr-Latn-ME"/>
              </w:rPr>
              <w:t>(konvulzije)</w:t>
            </w:r>
          </w:p>
        </w:tc>
        <w:tc>
          <w:tcPr>
            <w:tcW w:w="1417" w:type="dxa"/>
            <w:tcBorders>
              <w:top w:val="single" w:sz="2" w:space="0" w:color="000000"/>
              <w:left w:val="single" w:sz="4" w:space="0" w:color="000000"/>
              <w:right w:val="single" w:sz="4" w:space="0" w:color="000000"/>
            </w:tcBorders>
          </w:tcPr>
          <w:p w:rsidR="00064728" w:rsidRPr="0035371D" w:rsidRDefault="00064728"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2" w:space="0" w:color="000000"/>
              <w:left w:val="single" w:sz="4" w:space="0" w:color="000000"/>
              <w:right w:val="single" w:sz="4" w:space="0" w:color="000000"/>
            </w:tcBorders>
          </w:tcPr>
          <w:p w:rsidR="00064728" w:rsidRPr="0035371D" w:rsidRDefault="00064728" w:rsidP="006B7016">
            <w:pPr>
              <w:widowControl w:val="0"/>
              <w:tabs>
                <w:tab w:val="left" w:pos="1008"/>
              </w:tabs>
              <w:autoSpaceDE w:val="0"/>
              <w:autoSpaceDN w:val="0"/>
              <w:spacing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Bol, mišićna astenija</w:t>
            </w:r>
            <w:r w:rsidRPr="0035371D">
              <w:rPr>
                <w:rFonts w:ascii="Times New Roman" w:eastAsia="Times New Roman" w:hAnsi="Times New Roman" w:cs="Times New Roman"/>
                <w:w w:val="105"/>
                <w:lang w:val="sr-Latn-ME"/>
              </w:rPr>
              <w:tab/>
            </w:r>
            <w:r w:rsidRPr="0035371D">
              <w:rPr>
                <w:rFonts w:ascii="Times New Roman" w:eastAsia="Times New Roman" w:hAnsi="Times New Roman" w:cs="Times New Roman"/>
                <w:spacing w:val="3"/>
                <w:lang w:val="sr-Latn-ME"/>
              </w:rPr>
              <w:t xml:space="preserve">ili </w:t>
            </w:r>
            <w:r w:rsidRPr="0035371D">
              <w:rPr>
                <w:rFonts w:ascii="Times New Roman" w:eastAsia="Times New Roman" w:hAnsi="Times New Roman" w:cs="Times New Roman"/>
                <w:w w:val="105"/>
                <w:lang w:val="sr-Latn-ME"/>
              </w:rPr>
              <w:t>parestezija ekstremiteta,</w:t>
            </w:r>
          </w:p>
          <w:p w:rsidR="00064728" w:rsidRPr="0035371D" w:rsidRDefault="00064728" w:rsidP="006B7016">
            <w:pPr>
              <w:widowControl w:val="0"/>
              <w:autoSpaceDE w:val="0"/>
              <w:autoSpaceDN w:val="0"/>
              <w:spacing w:before="3"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promjene</w:t>
            </w:r>
          </w:p>
          <w:p w:rsidR="00064728" w:rsidRPr="0035371D" w:rsidRDefault="00064728" w:rsidP="006B7016">
            <w:pPr>
              <w:widowControl w:val="0"/>
              <w:tabs>
                <w:tab w:val="left" w:pos="705"/>
              </w:tabs>
              <w:autoSpaceDE w:val="0"/>
              <w:autoSpaceDN w:val="0"/>
              <w:spacing w:after="0" w:line="240" w:lineRule="auto"/>
              <w:ind w:right="87"/>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čula</w:t>
            </w:r>
            <w:r w:rsidRPr="0035371D">
              <w:rPr>
                <w:rFonts w:ascii="Times New Roman" w:eastAsia="Times New Roman" w:hAnsi="Times New Roman" w:cs="Times New Roman"/>
                <w:w w:val="105"/>
                <w:lang w:val="sr-Latn-ME"/>
              </w:rPr>
              <w:tab/>
            </w:r>
            <w:r w:rsidRPr="0035371D">
              <w:rPr>
                <w:rFonts w:ascii="Times New Roman" w:eastAsia="Times New Roman" w:hAnsi="Times New Roman" w:cs="Times New Roman"/>
                <w:lang w:val="sr-Latn-ME"/>
              </w:rPr>
              <w:t xml:space="preserve">ukusa </w:t>
            </w:r>
            <w:r w:rsidRPr="0035371D">
              <w:rPr>
                <w:rFonts w:ascii="Times New Roman" w:eastAsia="Times New Roman" w:hAnsi="Times New Roman" w:cs="Times New Roman"/>
                <w:w w:val="105"/>
                <w:lang w:val="sr-Latn-ME"/>
              </w:rPr>
              <w:t>(metalni ukus),</w:t>
            </w:r>
            <w:r w:rsidRPr="0035371D">
              <w:rPr>
                <w:rFonts w:ascii="Times New Roman" w:eastAsia="Times New Roman" w:hAnsi="Times New Roman" w:cs="Times New Roman"/>
                <w:spacing w:val="-2"/>
                <w:w w:val="105"/>
                <w:lang w:val="sr-Latn-ME"/>
              </w:rPr>
              <w:t xml:space="preserve"> </w:t>
            </w:r>
            <w:r w:rsidRPr="0035371D">
              <w:rPr>
                <w:rFonts w:ascii="Times New Roman" w:eastAsia="Times New Roman" w:hAnsi="Times New Roman" w:cs="Times New Roman"/>
                <w:w w:val="105"/>
                <w:lang w:val="sr-Latn-ME"/>
              </w:rPr>
              <w:t>akutni aseptični meningitis sa meningizmo m</w:t>
            </w:r>
            <w:r w:rsidRPr="0035371D">
              <w:rPr>
                <w:rFonts w:ascii="Times New Roman" w:eastAsia="Times New Roman" w:hAnsi="Times New Roman" w:cs="Times New Roman"/>
                <w:spacing w:val="34"/>
                <w:w w:val="105"/>
                <w:lang w:val="sr-Latn-ME"/>
              </w:rPr>
              <w:t xml:space="preserve"> </w:t>
            </w:r>
            <w:r w:rsidRPr="0035371D">
              <w:rPr>
                <w:rFonts w:ascii="Times New Roman" w:eastAsia="Times New Roman" w:hAnsi="Times New Roman" w:cs="Times New Roman"/>
                <w:w w:val="105"/>
                <w:lang w:val="sr-Latn-ME"/>
              </w:rPr>
              <w:t>(paraliza,</w:t>
            </w:r>
          </w:p>
          <w:p w:rsidR="00064728" w:rsidRPr="0035371D" w:rsidRDefault="00064728" w:rsidP="006B7016">
            <w:pPr>
              <w:widowControl w:val="0"/>
              <w:autoSpaceDE w:val="0"/>
              <w:autoSpaceDN w:val="0"/>
              <w:spacing w:before="3"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povraćanje)</w:t>
            </w:r>
          </w:p>
        </w:tc>
        <w:tc>
          <w:tcPr>
            <w:tcW w:w="1417" w:type="dxa"/>
            <w:tcBorders>
              <w:top w:val="single" w:sz="2" w:space="0" w:color="000000"/>
              <w:left w:val="single" w:sz="4" w:space="0" w:color="000000"/>
              <w:right w:val="single" w:sz="4" w:space="0" w:color="000000"/>
            </w:tcBorders>
          </w:tcPr>
          <w:p w:rsidR="00064728" w:rsidRPr="0035371D" w:rsidRDefault="00064728"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Leukoencefa </w:t>
            </w:r>
            <w:r w:rsidRPr="0035371D">
              <w:rPr>
                <w:rFonts w:ascii="Times New Roman" w:eastAsia="Times New Roman" w:hAnsi="Times New Roman" w:cs="Times New Roman"/>
                <w:w w:val="105"/>
                <w:lang w:val="sr-Latn-ME"/>
              </w:rPr>
              <w:t>lopatija</w:t>
            </w:r>
          </w:p>
        </w:tc>
      </w:tr>
      <w:tr w:rsidR="0035371D" w:rsidRPr="0035371D" w:rsidTr="006B7016">
        <w:tblPrEx>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PrEx>
        <w:trPr>
          <w:trHeight w:val="714"/>
        </w:trPr>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tabs>
                <w:tab w:val="left" w:pos="700"/>
              </w:tabs>
              <w:autoSpaceDE w:val="0"/>
              <w:autoSpaceDN w:val="0"/>
              <w:spacing w:after="0" w:line="240" w:lineRule="auto"/>
              <w:ind w:right="89"/>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 xml:space="preserve">Poremećaji </w:t>
            </w:r>
            <w:r w:rsidRPr="0035371D">
              <w:rPr>
                <w:rFonts w:ascii="Times New Roman" w:eastAsia="Times New Roman" w:hAnsi="Times New Roman" w:cs="Times New Roman"/>
                <w:b/>
                <w:spacing w:val="-1"/>
                <w:lang w:val="sr-Latn-ME"/>
              </w:rPr>
              <w:t xml:space="preserve"> </w:t>
            </w:r>
            <w:r w:rsidRPr="0035371D">
              <w:rPr>
                <w:rFonts w:ascii="Times New Roman" w:eastAsia="Times New Roman" w:hAnsi="Times New Roman" w:cs="Times New Roman"/>
                <w:b/>
                <w:w w:val="105"/>
                <w:lang w:val="sr-Latn-ME"/>
              </w:rPr>
              <w:t>oka</w:t>
            </w:r>
          </w:p>
        </w:tc>
        <w:tc>
          <w:tcPr>
            <w:tcW w:w="1275"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Izraženi </w:t>
            </w:r>
            <w:r w:rsidRPr="0035371D">
              <w:rPr>
                <w:rFonts w:ascii="Times New Roman" w:eastAsia="Times New Roman" w:hAnsi="Times New Roman" w:cs="Times New Roman"/>
                <w:lang w:val="sr-Latn-ME"/>
              </w:rPr>
              <w:t>poremećaji</w:t>
            </w:r>
          </w:p>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vida</w:t>
            </w: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lang w:val="sr-Latn-ME"/>
              </w:rPr>
              <w:t>Kon</w:t>
            </w:r>
            <w:r w:rsidR="00064728">
              <w:rPr>
                <w:rFonts w:ascii="Times New Roman" w:eastAsia="Times New Roman" w:hAnsi="Times New Roman" w:cs="Times New Roman"/>
                <w:lang w:val="sr-Latn-ME"/>
              </w:rPr>
              <w:t>junktivit</w:t>
            </w:r>
            <w:r w:rsidRPr="0035371D">
              <w:rPr>
                <w:rFonts w:ascii="Times New Roman" w:eastAsia="Times New Roman" w:hAnsi="Times New Roman" w:cs="Times New Roman"/>
                <w:w w:val="105"/>
                <w:lang w:val="sr-Latn-ME"/>
              </w:rPr>
              <w:t>is,</w:t>
            </w:r>
          </w:p>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retinopatija</w:t>
            </w: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bl>
    <w:p w:rsidR="00235BD3" w:rsidRDefault="00235BD3"/>
    <w:tbl>
      <w:tblPr>
        <w:tblW w:w="9497" w:type="dxa"/>
        <w:tblInd w:w="13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418"/>
        <w:gridCol w:w="1275"/>
        <w:gridCol w:w="1134"/>
        <w:gridCol w:w="1418"/>
        <w:gridCol w:w="1417"/>
        <w:gridCol w:w="1418"/>
        <w:gridCol w:w="1417"/>
      </w:tblGrid>
      <w:tr w:rsidR="00235BD3" w:rsidRPr="0035371D" w:rsidTr="00B63B29">
        <w:trPr>
          <w:trHeight w:val="5475"/>
        </w:trPr>
        <w:tc>
          <w:tcPr>
            <w:tcW w:w="1418" w:type="dxa"/>
            <w:tcBorders>
              <w:top w:val="single" w:sz="4" w:space="0" w:color="000000"/>
              <w:left w:val="single" w:sz="4" w:space="0" w:color="000000"/>
              <w:right w:val="single" w:sz="4" w:space="0" w:color="000000"/>
            </w:tcBorders>
          </w:tcPr>
          <w:p w:rsidR="00235BD3" w:rsidRPr="0035371D" w:rsidRDefault="00235BD3" w:rsidP="006B7016">
            <w:pPr>
              <w:widowControl w:val="0"/>
              <w:tabs>
                <w:tab w:val="left" w:pos="1142"/>
              </w:tabs>
              <w:autoSpaceDE w:val="0"/>
              <w:autoSpaceDN w:val="0"/>
              <w:spacing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lastRenderedPageBreak/>
              <w:t>Maligne i</w:t>
            </w:r>
          </w:p>
          <w:p w:rsidR="00235BD3" w:rsidRPr="0035371D" w:rsidRDefault="00235BD3" w:rsidP="006B7016">
            <w:pPr>
              <w:widowControl w:val="0"/>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benigne</w:t>
            </w:r>
          </w:p>
          <w:p w:rsidR="00235BD3" w:rsidRPr="0035371D" w:rsidRDefault="00235BD3" w:rsidP="006B7016">
            <w:pPr>
              <w:widowControl w:val="0"/>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neoplazme</w:t>
            </w:r>
          </w:p>
          <w:p w:rsidR="00235BD3" w:rsidRPr="0035371D" w:rsidRDefault="00235BD3" w:rsidP="006B7016">
            <w:pPr>
              <w:widowControl w:val="0"/>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(uključujući</w:t>
            </w:r>
          </w:p>
          <w:p w:rsidR="00235BD3" w:rsidRPr="0035371D" w:rsidRDefault="00235BD3" w:rsidP="006B7016">
            <w:pPr>
              <w:widowControl w:val="0"/>
              <w:tabs>
                <w:tab w:val="left" w:pos="1132"/>
              </w:tabs>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ciste i</w:t>
            </w:r>
          </w:p>
          <w:p w:rsidR="00235BD3" w:rsidRPr="0035371D" w:rsidRDefault="00235BD3" w:rsidP="006B7016">
            <w:pPr>
              <w:widowControl w:val="0"/>
              <w:autoSpaceDE w:val="0"/>
              <w:autoSpaceDN w:val="0"/>
              <w:spacing w:before="6"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polipe)</w:t>
            </w:r>
          </w:p>
        </w:tc>
        <w:tc>
          <w:tcPr>
            <w:tcW w:w="1275" w:type="dxa"/>
            <w:tcBorders>
              <w:top w:val="single" w:sz="4" w:space="0" w:color="000000"/>
              <w:left w:val="single" w:sz="4" w:space="0" w:color="000000"/>
              <w:bottom w:val="single" w:sz="4" w:space="0" w:color="auto"/>
              <w:right w:val="single" w:sz="4" w:space="0" w:color="000000"/>
            </w:tcBorders>
          </w:tcPr>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bottom w:val="single" w:sz="4" w:space="0" w:color="auto"/>
              <w:right w:val="single" w:sz="4" w:space="0" w:color="000000"/>
            </w:tcBorders>
          </w:tcPr>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right w:val="single" w:sz="4" w:space="0" w:color="000000"/>
            </w:tcBorders>
          </w:tcPr>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Individualni</w:t>
            </w:r>
          </w:p>
          <w:p w:rsidR="00235BD3" w:rsidRPr="0035371D" w:rsidRDefault="00235BD3"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slučajevi</w:t>
            </w:r>
          </w:p>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limfoma,</w:t>
            </w:r>
          </w:p>
          <w:p w:rsidR="00235BD3" w:rsidRPr="0035371D" w:rsidRDefault="00235BD3" w:rsidP="006B7016">
            <w:pPr>
              <w:widowControl w:val="0"/>
              <w:tabs>
                <w:tab w:val="left" w:pos="648"/>
                <w:tab w:val="left" w:pos="1094"/>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koji </w:t>
            </w:r>
            <w:r w:rsidRPr="0035371D">
              <w:rPr>
                <w:rFonts w:ascii="Times New Roman" w:eastAsia="Times New Roman" w:hAnsi="Times New Roman" w:cs="Times New Roman"/>
                <w:spacing w:val="-4"/>
                <w:w w:val="105"/>
                <w:lang w:val="sr-Latn-ME"/>
              </w:rPr>
              <w:t>se,</w:t>
            </w:r>
            <w:r w:rsidRPr="0035371D">
              <w:rPr>
                <w:rFonts w:ascii="Times New Roman" w:eastAsia="Times New Roman" w:hAnsi="Times New Roman" w:cs="Times New Roman"/>
                <w:w w:val="105"/>
                <w:lang w:val="sr-Latn-ME"/>
              </w:rPr>
              <w:t xml:space="preserve"> u</w:t>
            </w:r>
          </w:p>
          <w:p w:rsidR="00235BD3" w:rsidRPr="0035371D" w:rsidRDefault="00235BD3" w:rsidP="00B93695">
            <w:pPr>
              <w:widowControl w:val="0"/>
              <w:autoSpaceDE w:val="0"/>
              <w:autoSpaceDN w:val="0"/>
              <w:spacing w:after="0" w:line="240" w:lineRule="auto"/>
              <w:ind w:right="501"/>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velikom </w:t>
            </w:r>
            <w:r w:rsidRPr="0035371D">
              <w:rPr>
                <w:rFonts w:ascii="Times New Roman" w:eastAsia="Times New Roman" w:hAnsi="Times New Roman" w:cs="Times New Roman"/>
                <w:w w:val="105"/>
                <w:lang w:val="sr-Latn-ME"/>
              </w:rPr>
              <w:t>broju</w:t>
            </w:r>
            <w:r>
              <w:rPr>
                <w:rFonts w:ascii="Times New Roman" w:eastAsia="Times New Roman" w:hAnsi="Times New Roman" w:cs="Times New Roman"/>
                <w:w w:val="105"/>
                <w:lang w:val="sr-Latn-ME"/>
              </w:rPr>
              <w:t xml:space="preserve"> slučajeva</w:t>
            </w:r>
            <w:r w:rsidRPr="0035371D">
              <w:rPr>
                <w:rFonts w:ascii="Times New Roman" w:eastAsia="Times New Roman" w:hAnsi="Times New Roman" w:cs="Times New Roman"/>
                <w:w w:val="105"/>
                <w:lang w:val="sr-Latn-ME"/>
              </w:rPr>
              <w:t>,smanjuje</w:t>
            </w:r>
          </w:p>
          <w:p w:rsidR="00235BD3" w:rsidRPr="0035371D" w:rsidRDefault="00235BD3" w:rsidP="006B7016">
            <w:pPr>
              <w:widowControl w:val="0"/>
              <w:tabs>
                <w:tab w:val="left" w:pos="1022"/>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čim </w:t>
            </w:r>
            <w:r w:rsidRPr="0035371D">
              <w:rPr>
                <w:rFonts w:ascii="Times New Roman" w:eastAsia="Times New Roman" w:hAnsi="Times New Roman" w:cs="Times New Roman"/>
                <w:spacing w:val="5"/>
                <w:w w:val="105"/>
                <w:lang w:val="sr-Latn-ME"/>
              </w:rPr>
              <w:t>se</w:t>
            </w:r>
          </w:p>
          <w:p w:rsidR="00235BD3" w:rsidRPr="0035371D" w:rsidRDefault="00235BD3" w:rsidP="006B7016">
            <w:pPr>
              <w:widowControl w:val="0"/>
              <w:autoSpaceDE w:val="0"/>
              <w:autoSpaceDN w:val="0"/>
              <w:spacing w:before="1"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terapija</w:t>
            </w:r>
          </w:p>
          <w:p w:rsidR="00235BD3" w:rsidRPr="0035371D" w:rsidRDefault="00235BD3" w:rsidP="006B7016">
            <w:pPr>
              <w:widowControl w:val="0"/>
              <w:autoSpaceDE w:val="0"/>
              <w:autoSpaceDN w:val="0"/>
              <w:spacing w:before="1"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metotreksato</w:t>
            </w:r>
          </w:p>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 prekine. U</w:t>
            </w:r>
          </w:p>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skorijoj</w:t>
            </w:r>
          </w:p>
          <w:p w:rsidR="00235BD3" w:rsidRPr="0035371D" w:rsidRDefault="00235BD3" w:rsidP="006B7016">
            <w:pPr>
              <w:widowControl w:val="0"/>
              <w:tabs>
                <w:tab w:val="left" w:pos="883"/>
              </w:tabs>
              <w:autoSpaceDE w:val="0"/>
              <w:autoSpaceDN w:val="0"/>
              <w:spacing w:before="1"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studiji,</w:t>
            </w:r>
            <w:r>
              <w:rPr>
                <w:rFonts w:ascii="Times New Roman" w:eastAsia="Times New Roman" w:hAnsi="Times New Roman" w:cs="Times New Roman"/>
                <w:w w:val="105"/>
                <w:lang w:val="sr-Latn-ME"/>
              </w:rPr>
              <w:t xml:space="preserve"> </w:t>
            </w:r>
            <w:r w:rsidRPr="0035371D">
              <w:rPr>
                <w:rFonts w:ascii="Times New Roman" w:eastAsia="Times New Roman" w:hAnsi="Times New Roman" w:cs="Times New Roman"/>
                <w:w w:val="105"/>
                <w:lang w:val="sr-Latn-ME"/>
              </w:rPr>
              <w:t>nije</w:t>
            </w:r>
          </w:p>
          <w:p w:rsidR="00235BD3" w:rsidRPr="0035371D" w:rsidRDefault="00235BD3" w:rsidP="006B7016">
            <w:pPr>
              <w:widowControl w:val="0"/>
              <w:autoSpaceDE w:val="0"/>
              <w:autoSpaceDN w:val="0"/>
              <w:spacing w:before="1"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bilo moguće</w:t>
            </w:r>
          </w:p>
          <w:p w:rsidR="00235BD3" w:rsidRPr="0035371D" w:rsidRDefault="00235BD3" w:rsidP="006B7016">
            <w:pPr>
              <w:widowControl w:val="0"/>
              <w:tabs>
                <w:tab w:val="left" w:pos="1003"/>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utvrditi</w:t>
            </w:r>
            <w:r>
              <w:rPr>
                <w:rFonts w:ascii="Times New Roman" w:eastAsia="Times New Roman" w:hAnsi="Times New Roman" w:cs="Times New Roman"/>
                <w:w w:val="105"/>
                <w:lang w:val="sr-Latn-ME"/>
              </w:rPr>
              <w:t xml:space="preserve"> </w:t>
            </w:r>
            <w:r w:rsidRPr="0035371D">
              <w:rPr>
                <w:rFonts w:ascii="Times New Roman" w:eastAsia="Times New Roman" w:hAnsi="Times New Roman" w:cs="Times New Roman"/>
                <w:w w:val="105"/>
                <w:lang w:val="sr-Latn-ME"/>
              </w:rPr>
              <w:t>da</w:t>
            </w:r>
          </w:p>
          <w:p w:rsidR="00235BD3" w:rsidRPr="0035371D" w:rsidRDefault="00235BD3" w:rsidP="006B7016">
            <w:pPr>
              <w:widowControl w:val="0"/>
              <w:autoSpaceDE w:val="0"/>
              <w:autoSpaceDN w:val="0"/>
              <w:spacing w:before="1"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metotreksat</w:t>
            </w:r>
          </w:p>
          <w:p w:rsidR="00235BD3" w:rsidRPr="0035371D" w:rsidRDefault="00235BD3" w:rsidP="006B7016">
            <w:pPr>
              <w:widowControl w:val="0"/>
              <w:autoSpaceDE w:val="0"/>
              <w:autoSpaceDN w:val="0"/>
              <w:spacing w:before="1"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terapija</w:t>
            </w:r>
          </w:p>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povećava</w:t>
            </w:r>
          </w:p>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incidencu</w:t>
            </w:r>
          </w:p>
          <w:p w:rsidR="00235BD3" w:rsidRPr="0035371D" w:rsidRDefault="00235BD3" w:rsidP="006B7016">
            <w:pPr>
              <w:widowControl w:val="0"/>
              <w:autoSpaceDE w:val="0"/>
              <w:autoSpaceDN w:val="0"/>
              <w:spacing w:before="1"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limfoma.</w:t>
            </w:r>
          </w:p>
        </w:tc>
        <w:tc>
          <w:tcPr>
            <w:tcW w:w="1417" w:type="dxa"/>
            <w:tcBorders>
              <w:top w:val="single" w:sz="4" w:space="0" w:color="000000"/>
              <w:left w:val="single" w:sz="4" w:space="0" w:color="000000"/>
              <w:bottom w:val="single" w:sz="2" w:space="0" w:color="000000"/>
              <w:right w:val="single" w:sz="4" w:space="0" w:color="000000"/>
            </w:tcBorders>
          </w:tcPr>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2" w:space="0" w:color="000000"/>
              <w:right w:val="single" w:sz="4" w:space="0" w:color="000000"/>
            </w:tcBorders>
          </w:tcPr>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single" w:sz="4" w:space="0" w:color="000000"/>
              <w:left w:val="single" w:sz="4" w:space="0" w:color="000000"/>
              <w:bottom w:val="single" w:sz="2" w:space="0" w:color="000000"/>
              <w:right w:val="single" w:sz="4" w:space="0" w:color="000000"/>
            </w:tcBorders>
          </w:tcPr>
          <w:p w:rsidR="00235BD3" w:rsidRPr="0035371D" w:rsidRDefault="00235BD3"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B93695">
        <w:trPr>
          <w:trHeight w:val="476"/>
        </w:trPr>
        <w:tc>
          <w:tcPr>
            <w:tcW w:w="1418" w:type="dxa"/>
            <w:tcBorders>
              <w:top w:val="single" w:sz="4" w:space="0" w:color="auto"/>
              <w:left w:val="single" w:sz="4" w:space="0" w:color="000000"/>
              <w:bottom w:val="nil"/>
              <w:right w:val="single" w:sz="4" w:space="0" w:color="000000"/>
            </w:tcBorders>
          </w:tcPr>
          <w:p w:rsidR="0035371D" w:rsidRPr="0035371D" w:rsidRDefault="0035371D" w:rsidP="006B7016">
            <w:pPr>
              <w:widowControl w:val="0"/>
              <w:autoSpaceDE w:val="0"/>
              <w:autoSpaceDN w:val="0"/>
              <w:spacing w:before="14"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lang w:val="sr-Latn-ME"/>
              </w:rPr>
              <w:t>Vaskularni poremećaji</w:t>
            </w:r>
          </w:p>
        </w:tc>
        <w:tc>
          <w:tcPr>
            <w:tcW w:w="1275" w:type="dxa"/>
            <w:vMerge w:val="restart"/>
            <w:tcBorders>
              <w:top w:val="single" w:sz="4" w:space="0" w:color="auto"/>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vMerge w:val="restart"/>
            <w:tcBorders>
              <w:top w:val="single" w:sz="4" w:space="0" w:color="auto"/>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auto"/>
              <w:left w:val="single" w:sz="4" w:space="0" w:color="000000"/>
              <w:bottom w:val="nil"/>
              <w:right w:val="single" w:sz="4" w:space="0" w:color="000000"/>
            </w:tcBorders>
          </w:tcPr>
          <w:p w:rsidR="0035371D" w:rsidRPr="0035371D" w:rsidRDefault="0035371D" w:rsidP="006B7016">
            <w:pPr>
              <w:widowControl w:val="0"/>
              <w:tabs>
                <w:tab w:val="left" w:pos="801"/>
              </w:tabs>
              <w:autoSpaceDE w:val="0"/>
              <w:autoSpaceDN w:val="0"/>
              <w:spacing w:before="5"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Vaskulitis </w:t>
            </w:r>
            <w:r w:rsidRPr="0035371D">
              <w:rPr>
                <w:rFonts w:ascii="Times New Roman" w:eastAsia="Times New Roman" w:hAnsi="Times New Roman" w:cs="Times New Roman"/>
                <w:spacing w:val="-3"/>
                <w:w w:val="105"/>
                <w:lang w:val="sr-Latn-ME"/>
              </w:rPr>
              <w:t xml:space="preserve">(kao </w:t>
            </w:r>
            <w:r w:rsidRPr="0035371D">
              <w:rPr>
                <w:rFonts w:ascii="Times New Roman" w:eastAsia="Times New Roman" w:hAnsi="Times New Roman" w:cs="Times New Roman"/>
                <w:lang w:val="sr-Latn-ME"/>
              </w:rPr>
              <w:t>teški</w:t>
            </w:r>
          </w:p>
        </w:tc>
        <w:tc>
          <w:tcPr>
            <w:tcW w:w="1417" w:type="dxa"/>
            <w:tcBorders>
              <w:top w:val="single" w:sz="2" w:space="0" w:color="000000"/>
              <w:left w:val="single" w:sz="4" w:space="0" w:color="000000"/>
              <w:bottom w:val="nil"/>
              <w:right w:val="single" w:sz="4" w:space="0" w:color="000000"/>
            </w:tcBorders>
          </w:tcPr>
          <w:p w:rsidR="0035371D" w:rsidRPr="0035371D" w:rsidRDefault="0035371D"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Hipotenzija, </w:t>
            </w:r>
            <w:r w:rsidRPr="0035371D">
              <w:rPr>
                <w:rFonts w:ascii="Times New Roman" w:eastAsia="Times New Roman" w:hAnsi="Times New Roman" w:cs="Times New Roman"/>
                <w:lang w:val="sr-Latn-ME"/>
              </w:rPr>
              <w:t>tromboembo</w:t>
            </w:r>
          </w:p>
        </w:tc>
        <w:tc>
          <w:tcPr>
            <w:tcW w:w="1418" w:type="dxa"/>
            <w:vMerge w:val="restart"/>
            <w:tcBorders>
              <w:top w:val="single" w:sz="2"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val="restart"/>
            <w:tcBorders>
              <w:top w:val="single" w:sz="2"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rPr>
          <w:trHeight w:val="222"/>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toksični</w:t>
            </w: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lijski</w:t>
            </w:r>
          </w:p>
        </w:tc>
        <w:tc>
          <w:tcPr>
            <w:tcW w:w="1418"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6B7016">
        <w:trPr>
          <w:trHeight w:val="225"/>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simptomi)</w:t>
            </w: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događaji</w:t>
            </w:r>
          </w:p>
        </w:tc>
        <w:tc>
          <w:tcPr>
            <w:tcW w:w="1418"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6B7016">
        <w:trPr>
          <w:trHeight w:val="227"/>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(uključujući</w:t>
            </w:r>
          </w:p>
        </w:tc>
        <w:tc>
          <w:tcPr>
            <w:tcW w:w="1418"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6B7016">
        <w:trPr>
          <w:trHeight w:val="230"/>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tabs>
                <w:tab w:val="left" w:pos="1132"/>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arterijsku</w:t>
            </w:r>
            <w:r w:rsidRPr="0035371D">
              <w:rPr>
                <w:rFonts w:ascii="Times New Roman" w:eastAsia="Times New Roman" w:hAnsi="Times New Roman" w:cs="Times New Roman"/>
                <w:w w:val="105"/>
                <w:lang w:val="sr-Latn-ME"/>
              </w:rPr>
              <w:tab/>
              <w:t>i</w:t>
            </w:r>
          </w:p>
        </w:tc>
        <w:tc>
          <w:tcPr>
            <w:tcW w:w="1418"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6B7016">
        <w:trPr>
          <w:trHeight w:val="227"/>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cerebralnu</w:t>
            </w:r>
          </w:p>
        </w:tc>
        <w:tc>
          <w:tcPr>
            <w:tcW w:w="1418"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6B7016">
        <w:trPr>
          <w:trHeight w:val="227"/>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trombozu,</w:t>
            </w:r>
          </w:p>
        </w:tc>
        <w:tc>
          <w:tcPr>
            <w:tcW w:w="1418"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6B7016">
        <w:trPr>
          <w:trHeight w:val="227"/>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tromboflebit</w:t>
            </w:r>
          </w:p>
        </w:tc>
        <w:tc>
          <w:tcPr>
            <w:tcW w:w="1418"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6B7016">
        <w:trPr>
          <w:trHeight w:val="230"/>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tabs>
                <w:tab w:val="left" w:pos="590"/>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is, </w:t>
            </w:r>
            <w:r w:rsidRPr="0035371D">
              <w:rPr>
                <w:rFonts w:ascii="Times New Roman" w:eastAsia="Times New Roman" w:hAnsi="Times New Roman" w:cs="Times New Roman"/>
                <w:spacing w:val="-2"/>
                <w:w w:val="105"/>
                <w:lang w:val="sr-Latn-ME"/>
              </w:rPr>
              <w:t>duboka</w:t>
            </w:r>
          </w:p>
        </w:tc>
        <w:tc>
          <w:tcPr>
            <w:tcW w:w="1418"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235BD3">
        <w:trPr>
          <w:trHeight w:val="1422"/>
        </w:trPr>
        <w:tc>
          <w:tcPr>
            <w:tcW w:w="1418" w:type="dxa"/>
            <w:tcBorders>
              <w:top w:val="nil"/>
              <w:left w:val="single" w:sz="4" w:space="0" w:color="000000"/>
              <w:bottom w:val="single" w:sz="4" w:space="0" w:color="auto"/>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tcBorders>
              <w:top w:val="nil"/>
              <w:left w:val="single" w:sz="4" w:space="0" w:color="000000"/>
              <w:bottom w:val="single" w:sz="4" w:space="0" w:color="auto"/>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single" w:sz="4" w:space="0" w:color="auto"/>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single" w:sz="4" w:space="0" w:color="auto"/>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single" w:sz="4" w:space="0" w:color="auto"/>
              <w:right w:val="single" w:sz="4" w:space="0" w:color="000000"/>
            </w:tcBorders>
          </w:tcPr>
          <w:p w:rsidR="0035371D" w:rsidRPr="0035371D" w:rsidRDefault="0035371D" w:rsidP="006B7016">
            <w:pPr>
              <w:widowControl w:val="0"/>
              <w:autoSpaceDE w:val="0"/>
              <w:autoSpaceDN w:val="0"/>
              <w:spacing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venska tromboza, tromboza retinalne vene, plućna</w:t>
            </w:r>
          </w:p>
          <w:p w:rsidR="0035371D" w:rsidRPr="0035371D" w:rsidRDefault="0035371D" w:rsidP="006B7016">
            <w:pPr>
              <w:widowControl w:val="0"/>
              <w:autoSpaceDE w:val="0"/>
              <w:autoSpaceDN w:val="0"/>
              <w:spacing w:before="3"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embolija)</w:t>
            </w:r>
          </w:p>
        </w:tc>
        <w:tc>
          <w:tcPr>
            <w:tcW w:w="1418" w:type="dxa"/>
            <w:tcBorders>
              <w:top w:val="nil"/>
              <w:left w:val="single" w:sz="4" w:space="0" w:color="000000"/>
              <w:bottom w:val="single" w:sz="4" w:space="0" w:color="auto"/>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single" w:sz="4" w:space="0" w:color="auto"/>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235BD3">
        <w:trPr>
          <w:trHeight w:val="8788"/>
        </w:trPr>
        <w:tc>
          <w:tcPr>
            <w:tcW w:w="1418" w:type="dxa"/>
            <w:tcBorders>
              <w:top w:val="single" w:sz="4" w:space="0" w:color="auto"/>
              <w:left w:val="single" w:sz="4" w:space="0" w:color="auto"/>
              <w:bottom w:val="single" w:sz="4" w:space="0" w:color="auto"/>
              <w:right w:val="single" w:sz="4" w:space="0" w:color="auto"/>
            </w:tcBorders>
          </w:tcPr>
          <w:p w:rsidR="0035371D" w:rsidRPr="0035371D" w:rsidRDefault="0035371D" w:rsidP="00235BD3">
            <w:pPr>
              <w:widowControl w:val="0"/>
              <w:autoSpaceDE w:val="0"/>
              <w:autoSpaceDN w:val="0"/>
              <w:spacing w:before="5" w:after="0" w:line="240" w:lineRule="auto"/>
              <w:ind w:right="10"/>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lastRenderedPageBreak/>
              <w:t>Respiratorni, torakalni i medijastina lni poremećaji</w:t>
            </w:r>
          </w:p>
        </w:tc>
        <w:tc>
          <w:tcPr>
            <w:tcW w:w="1275"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tabs>
                <w:tab w:val="left" w:pos="528"/>
                <w:tab w:val="left" w:pos="1132"/>
              </w:tabs>
              <w:autoSpaceDE w:val="0"/>
              <w:autoSpaceDN w:val="0"/>
              <w:spacing w:after="0" w:line="240" w:lineRule="auto"/>
              <w:ind w:right="83"/>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Pulmonalne </w:t>
            </w:r>
            <w:r w:rsidRPr="0035371D">
              <w:rPr>
                <w:rFonts w:ascii="Times New Roman" w:eastAsia="Times New Roman" w:hAnsi="Times New Roman" w:cs="Times New Roman"/>
                <w:lang w:val="sr-Latn-ME"/>
              </w:rPr>
              <w:t xml:space="preserve">komplikacije </w:t>
            </w:r>
            <w:r w:rsidR="00235BD3">
              <w:rPr>
                <w:rFonts w:ascii="Times New Roman" w:eastAsia="Times New Roman" w:hAnsi="Times New Roman" w:cs="Times New Roman"/>
                <w:w w:val="105"/>
                <w:lang w:val="sr-Latn-ME"/>
              </w:rPr>
              <w:t>usljed intersticijaln</w:t>
            </w:r>
            <w:r w:rsidRPr="0035371D">
              <w:rPr>
                <w:rFonts w:ascii="Times New Roman" w:eastAsia="Times New Roman" w:hAnsi="Times New Roman" w:cs="Times New Roman"/>
                <w:spacing w:val="-3"/>
                <w:w w:val="105"/>
                <w:lang w:val="sr-Latn-ME"/>
              </w:rPr>
              <w:t xml:space="preserve">og </w:t>
            </w:r>
            <w:r w:rsidRPr="0035371D">
              <w:rPr>
                <w:rFonts w:ascii="Times New Roman" w:eastAsia="Times New Roman" w:hAnsi="Times New Roman" w:cs="Times New Roman"/>
                <w:w w:val="105"/>
                <w:lang w:val="sr-Latn-ME"/>
              </w:rPr>
              <w:t>alveolitisa/p neumonitisa i posljedične smrti (nezavisno od doze</w:t>
            </w:r>
            <w:r w:rsidR="00235BD3">
              <w:rPr>
                <w:rFonts w:ascii="Times New Roman" w:eastAsia="Times New Roman" w:hAnsi="Times New Roman" w:cs="Times New Roman"/>
                <w:w w:val="105"/>
                <w:lang w:val="sr-Latn-ME"/>
              </w:rPr>
              <w:t xml:space="preserve"> i dužine terapije metotreksato</w:t>
            </w:r>
            <w:r w:rsidRPr="0035371D">
              <w:rPr>
                <w:rFonts w:ascii="Times New Roman" w:eastAsia="Times New Roman" w:hAnsi="Times New Roman" w:cs="Times New Roman"/>
                <w:spacing w:val="-3"/>
                <w:w w:val="105"/>
                <w:lang w:val="sr-Latn-ME"/>
              </w:rPr>
              <w:t>m).</w:t>
            </w:r>
            <w:r w:rsidRPr="0035371D">
              <w:rPr>
                <w:rFonts w:ascii="Times New Roman" w:eastAsia="Times New Roman" w:hAnsi="Times New Roman" w:cs="Times New Roman"/>
                <w:w w:val="105"/>
                <w:lang w:val="sr-Latn-ME"/>
              </w:rPr>
              <w:t xml:space="preserve"> Tipični simptomi mogu biti: opšti osjećaj bolesti; </w:t>
            </w:r>
            <w:r w:rsidRPr="0035371D">
              <w:rPr>
                <w:rFonts w:ascii="Times New Roman" w:eastAsia="Times New Roman" w:hAnsi="Times New Roman" w:cs="Times New Roman"/>
                <w:spacing w:val="-3"/>
                <w:w w:val="105"/>
                <w:lang w:val="sr-Latn-ME"/>
              </w:rPr>
              <w:t xml:space="preserve">suvi, </w:t>
            </w:r>
            <w:r w:rsidRPr="0035371D">
              <w:rPr>
                <w:rFonts w:ascii="Times New Roman" w:eastAsia="Times New Roman" w:hAnsi="Times New Roman" w:cs="Times New Roman"/>
                <w:w w:val="105"/>
                <w:lang w:val="sr-Latn-ME"/>
              </w:rPr>
              <w:t>iritirajući kašalj; nedostatak vazduha koji progedira do dispneje  u miru, bol u grudima, groznica.</w:t>
            </w:r>
          </w:p>
          <w:p w:rsidR="0035371D" w:rsidRPr="0035371D" w:rsidRDefault="0035371D" w:rsidP="006B7016">
            <w:pPr>
              <w:widowControl w:val="0"/>
              <w:tabs>
                <w:tab w:val="left" w:pos="1022"/>
              </w:tabs>
              <w:autoSpaceDE w:val="0"/>
              <w:autoSpaceDN w:val="0"/>
              <w:spacing w:before="1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Ako se</w:t>
            </w:r>
          </w:p>
          <w:p w:rsidR="0035371D" w:rsidRPr="0035371D" w:rsidRDefault="0035371D" w:rsidP="006B7016">
            <w:pPr>
              <w:widowControl w:val="0"/>
              <w:tabs>
                <w:tab w:val="left" w:pos="998"/>
              </w:tabs>
              <w:autoSpaceDE w:val="0"/>
              <w:autoSpaceDN w:val="0"/>
              <w:spacing w:before="5" w:after="0" w:line="240" w:lineRule="auto"/>
              <w:ind w:right="83"/>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sumnja na </w:t>
            </w:r>
            <w:r w:rsidRPr="0035371D">
              <w:rPr>
                <w:rFonts w:ascii="Times New Roman" w:eastAsia="Times New Roman" w:hAnsi="Times New Roman" w:cs="Times New Roman"/>
                <w:spacing w:val="-3"/>
                <w:w w:val="105"/>
                <w:lang w:val="sr-Latn-ME"/>
              </w:rPr>
              <w:t xml:space="preserve">ove </w:t>
            </w:r>
            <w:r w:rsidRPr="0035371D">
              <w:rPr>
                <w:rFonts w:ascii="Times New Roman" w:eastAsia="Times New Roman" w:hAnsi="Times New Roman" w:cs="Times New Roman"/>
                <w:lang w:val="sr-Latn-ME"/>
              </w:rPr>
              <w:t>komplikacije</w:t>
            </w:r>
          </w:p>
          <w:p w:rsidR="0035371D" w:rsidRPr="0035371D" w:rsidRDefault="0035371D"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potrebno je odmah prekinuti</w:t>
            </w:r>
          </w:p>
          <w:p w:rsidR="0035371D" w:rsidRPr="0035371D" w:rsidRDefault="0035371D" w:rsidP="006B7016">
            <w:pPr>
              <w:widowControl w:val="0"/>
              <w:autoSpaceDE w:val="0"/>
              <w:autoSpaceDN w:val="0"/>
              <w:spacing w:before="4"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terapiju</w:t>
            </w:r>
          </w:p>
        </w:tc>
        <w:tc>
          <w:tcPr>
            <w:tcW w:w="1418"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Pulmonalna </w:t>
            </w:r>
            <w:r w:rsidRPr="0035371D">
              <w:rPr>
                <w:rFonts w:ascii="Times New Roman" w:eastAsia="Times New Roman" w:hAnsi="Times New Roman" w:cs="Times New Roman"/>
                <w:w w:val="105"/>
                <w:lang w:val="sr-Latn-ME"/>
              </w:rPr>
              <w:t>fibroza</w:t>
            </w:r>
          </w:p>
        </w:tc>
        <w:tc>
          <w:tcPr>
            <w:tcW w:w="1417"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tabs>
                <w:tab w:val="left" w:pos="1017"/>
                <w:tab w:val="left" w:pos="1089"/>
                <w:tab w:val="left" w:pos="1132"/>
              </w:tabs>
              <w:autoSpaceDE w:val="0"/>
              <w:autoSpaceDN w:val="0"/>
              <w:spacing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Faringitis, apnea, reakcije </w:t>
            </w:r>
            <w:r w:rsidRPr="0035371D">
              <w:rPr>
                <w:rFonts w:ascii="Times New Roman" w:eastAsia="Times New Roman" w:hAnsi="Times New Roman" w:cs="Times New Roman"/>
                <w:spacing w:val="-2"/>
                <w:w w:val="105"/>
                <w:lang w:val="sr-Latn-ME"/>
              </w:rPr>
              <w:t xml:space="preserve">slične </w:t>
            </w:r>
            <w:r w:rsidRPr="0035371D">
              <w:rPr>
                <w:rFonts w:ascii="Times New Roman" w:eastAsia="Times New Roman" w:hAnsi="Times New Roman" w:cs="Times New Roman"/>
                <w:w w:val="105"/>
                <w:lang w:val="sr-Latn-ME"/>
              </w:rPr>
              <w:t>bronhijalnoj astmi</w:t>
            </w:r>
            <w:r w:rsidRPr="0035371D">
              <w:rPr>
                <w:rFonts w:ascii="Times New Roman" w:eastAsia="Times New Roman" w:hAnsi="Times New Roman" w:cs="Times New Roman"/>
                <w:w w:val="105"/>
                <w:lang w:val="sr-Latn-ME"/>
              </w:rPr>
              <w:tab/>
              <w:t>sa kašljem, dispneom</w:t>
            </w:r>
            <w:r w:rsidRPr="0035371D">
              <w:rPr>
                <w:rFonts w:ascii="Times New Roman" w:eastAsia="Times New Roman" w:hAnsi="Times New Roman" w:cs="Times New Roman"/>
                <w:w w:val="105"/>
                <w:lang w:val="sr-Latn-ME"/>
              </w:rPr>
              <w:tab/>
            </w:r>
            <w:r w:rsidRPr="0035371D">
              <w:rPr>
                <w:rFonts w:ascii="Times New Roman" w:eastAsia="Times New Roman" w:hAnsi="Times New Roman" w:cs="Times New Roman"/>
                <w:w w:val="105"/>
                <w:lang w:val="sr-Latn-ME"/>
              </w:rPr>
              <w:tab/>
            </w:r>
            <w:r w:rsidRPr="0035371D">
              <w:rPr>
                <w:rFonts w:ascii="Times New Roman" w:eastAsia="Times New Roman" w:hAnsi="Times New Roman" w:cs="Times New Roman"/>
                <w:w w:val="105"/>
                <w:lang w:val="sr-Latn-ME"/>
              </w:rPr>
              <w:tab/>
              <w:t>i patološkim nalazima</w:t>
            </w:r>
            <w:r w:rsidRPr="0035371D">
              <w:rPr>
                <w:rFonts w:ascii="Times New Roman" w:eastAsia="Times New Roman" w:hAnsi="Times New Roman" w:cs="Times New Roman"/>
                <w:w w:val="105"/>
                <w:lang w:val="sr-Latn-ME"/>
              </w:rPr>
              <w:tab/>
            </w:r>
            <w:r w:rsidRPr="0035371D">
              <w:rPr>
                <w:rFonts w:ascii="Times New Roman" w:eastAsia="Times New Roman" w:hAnsi="Times New Roman" w:cs="Times New Roman"/>
                <w:w w:val="105"/>
                <w:lang w:val="sr-Latn-ME"/>
              </w:rPr>
              <w:tab/>
              <w:t>u funkcionalni m testovima pluća</w:t>
            </w:r>
          </w:p>
        </w:tc>
        <w:tc>
          <w:tcPr>
            <w:tcW w:w="1418"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tabs>
                <w:tab w:val="left" w:pos="638"/>
              </w:tabs>
              <w:autoSpaceDE w:val="0"/>
              <w:autoSpaceDN w:val="0"/>
              <w:spacing w:after="0" w:line="240" w:lineRule="auto"/>
              <w:ind w:right="82"/>
              <w:rPr>
                <w:rFonts w:ascii="Times New Roman" w:eastAsia="Times New Roman" w:hAnsi="Times New Roman" w:cs="Times New Roman"/>
                <w:lang w:val="sr-Latn-ME"/>
              </w:rPr>
            </w:pPr>
            <w:r w:rsidRPr="0035371D">
              <w:rPr>
                <w:rFonts w:ascii="Times New Roman" w:eastAsia="Times New Roman" w:hAnsi="Times New Roman" w:cs="Times New Roman"/>
                <w:i/>
                <w:w w:val="105"/>
                <w:lang w:val="sr-Latn-ME"/>
              </w:rPr>
              <w:t xml:space="preserve">Pneumocisti s </w:t>
            </w:r>
            <w:r w:rsidRPr="0035371D">
              <w:rPr>
                <w:rFonts w:ascii="Times New Roman" w:eastAsia="Times New Roman" w:hAnsi="Times New Roman" w:cs="Times New Roman"/>
                <w:i/>
                <w:lang w:val="sr-Latn-ME"/>
              </w:rPr>
              <w:t xml:space="preserve">carinii </w:t>
            </w:r>
            <w:r w:rsidRPr="0035371D">
              <w:rPr>
                <w:rFonts w:ascii="Times New Roman" w:eastAsia="Times New Roman" w:hAnsi="Times New Roman" w:cs="Times New Roman"/>
                <w:w w:val="105"/>
                <w:lang w:val="sr-Latn-ME"/>
              </w:rPr>
              <w:t>pneumonija</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i ostale infekcije pluća, hronična opstruktivna bolest</w:t>
            </w:r>
            <w:r w:rsidRPr="0035371D">
              <w:rPr>
                <w:rFonts w:ascii="Times New Roman" w:eastAsia="Times New Roman" w:hAnsi="Times New Roman" w:cs="Times New Roman"/>
                <w:spacing w:val="-13"/>
                <w:w w:val="105"/>
                <w:lang w:val="sr-Latn-ME"/>
              </w:rPr>
              <w:t xml:space="preserve"> </w:t>
            </w:r>
            <w:r w:rsidRPr="0035371D">
              <w:rPr>
                <w:rFonts w:ascii="Times New Roman" w:eastAsia="Times New Roman" w:hAnsi="Times New Roman" w:cs="Times New Roman"/>
                <w:w w:val="105"/>
                <w:lang w:val="sr-Latn-ME"/>
              </w:rPr>
              <w:t>pluća.</w:t>
            </w:r>
          </w:p>
          <w:p w:rsidR="0035371D" w:rsidRPr="0035371D" w:rsidRDefault="0035371D" w:rsidP="006B7016">
            <w:pPr>
              <w:widowControl w:val="0"/>
              <w:autoSpaceDE w:val="0"/>
              <w:autoSpaceDN w:val="0"/>
              <w:spacing w:before="2" w:after="0" w:line="240" w:lineRule="auto"/>
              <w:rPr>
                <w:rFonts w:ascii="Times New Roman" w:eastAsia="Times New Roman" w:hAnsi="Times New Roman" w:cs="Times New Roman"/>
                <w:lang w:val="sr-Latn-ME"/>
              </w:rPr>
            </w:pPr>
          </w:p>
          <w:p w:rsidR="0035371D" w:rsidRPr="0035371D" w:rsidRDefault="0035371D" w:rsidP="006B7016">
            <w:pPr>
              <w:widowControl w:val="0"/>
              <w:autoSpaceDE w:val="0"/>
              <w:autoSpaceDN w:val="0"/>
              <w:spacing w:before="1" w:after="0" w:line="240" w:lineRule="auto"/>
              <w:ind w:right="114"/>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Pleuralni </w:t>
            </w:r>
            <w:r w:rsidRPr="0035371D">
              <w:rPr>
                <w:rFonts w:ascii="Times New Roman" w:eastAsia="Times New Roman" w:hAnsi="Times New Roman" w:cs="Times New Roman"/>
                <w:w w:val="105"/>
                <w:lang w:val="sr-Latn-ME"/>
              </w:rPr>
              <w:t>izliv</w:t>
            </w:r>
          </w:p>
        </w:tc>
        <w:tc>
          <w:tcPr>
            <w:tcW w:w="1417"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CB16ED">
        <w:trPr>
          <w:trHeight w:val="1187"/>
        </w:trPr>
        <w:tc>
          <w:tcPr>
            <w:tcW w:w="1418"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auto"/>
              <w:left w:val="single" w:sz="4" w:space="0" w:color="auto"/>
              <w:bottom w:val="single" w:sz="4" w:space="0" w:color="auto"/>
              <w:right w:val="single" w:sz="4" w:space="0" w:color="auto"/>
            </w:tcBorders>
          </w:tcPr>
          <w:p w:rsidR="0035371D" w:rsidRPr="0035371D" w:rsidRDefault="00235BD3" w:rsidP="006B7016">
            <w:pPr>
              <w:widowControl w:val="0"/>
              <w:autoSpaceDE w:val="0"/>
              <w:autoSpaceDN w:val="0"/>
              <w:spacing w:after="0" w:line="240" w:lineRule="auto"/>
              <w:ind w:right="88"/>
              <w:rPr>
                <w:rFonts w:ascii="Times New Roman" w:eastAsia="Times New Roman" w:hAnsi="Times New Roman" w:cs="Times New Roman"/>
                <w:lang w:val="sr-Latn-ME"/>
              </w:rPr>
            </w:pPr>
            <w:r>
              <w:rPr>
                <w:rFonts w:ascii="Times New Roman" w:eastAsia="Times New Roman" w:hAnsi="Times New Roman" w:cs="Times New Roman"/>
                <w:lang w:val="sr-Latn-ME"/>
              </w:rPr>
              <w:t>metotreksato</w:t>
            </w:r>
            <w:r w:rsidR="0035371D" w:rsidRPr="0035371D">
              <w:rPr>
                <w:rFonts w:ascii="Times New Roman" w:eastAsia="Times New Roman" w:hAnsi="Times New Roman" w:cs="Times New Roman"/>
                <w:w w:val="105"/>
                <w:lang w:val="sr-Latn-ME"/>
              </w:rPr>
              <w:t>m i isključiti infekciju (uključujuči</w:t>
            </w:r>
          </w:p>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pneumoniju)</w:t>
            </w:r>
          </w:p>
        </w:tc>
        <w:tc>
          <w:tcPr>
            <w:tcW w:w="1418"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single" w:sz="4" w:space="0" w:color="auto"/>
              <w:left w:val="single" w:sz="4" w:space="0" w:color="auto"/>
              <w:bottom w:val="single" w:sz="4" w:space="0" w:color="auto"/>
              <w:right w:val="single" w:sz="4" w:space="0" w:color="auto"/>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CB16ED" w:rsidRPr="0035371D" w:rsidTr="00CB16ED">
        <w:trPr>
          <w:trHeight w:val="6187"/>
        </w:trPr>
        <w:tc>
          <w:tcPr>
            <w:tcW w:w="1418" w:type="dxa"/>
            <w:tcBorders>
              <w:top w:val="single" w:sz="4" w:space="0" w:color="auto"/>
              <w:left w:val="single" w:sz="4" w:space="0" w:color="000000"/>
              <w:bottom w:val="single" w:sz="4" w:space="0" w:color="auto"/>
              <w:right w:val="single" w:sz="4" w:space="0" w:color="000000"/>
            </w:tcBorders>
          </w:tcPr>
          <w:p w:rsidR="00CB16ED" w:rsidRPr="0035371D" w:rsidRDefault="00CB16ED" w:rsidP="006B7016">
            <w:pPr>
              <w:widowControl w:val="0"/>
              <w:autoSpaceDE w:val="0"/>
              <w:autoSpaceDN w:val="0"/>
              <w:spacing w:before="10"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lang w:val="sr-Latn-ME"/>
              </w:rPr>
              <w:t xml:space="preserve">Gastrointes </w:t>
            </w:r>
            <w:r w:rsidRPr="0035371D">
              <w:rPr>
                <w:rFonts w:ascii="Times New Roman" w:eastAsia="Times New Roman" w:hAnsi="Times New Roman" w:cs="Times New Roman"/>
                <w:b/>
                <w:w w:val="105"/>
                <w:lang w:val="sr-Latn-ME"/>
              </w:rPr>
              <w:t>tinalni</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poremećaji</w:t>
            </w:r>
          </w:p>
        </w:tc>
        <w:tc>
          <w:tcPr>
            <w:tcW w:w="1275" w:type="dxa"/>
            <w:tcBorders>
              <w:top w:val="single" w:sz="4" w:space="0" w:color="auto"/>
              <w:left w:val="single" w:sz="4" w:space="0" w:color="000000"/>
              <w:bottom w:val="single" w:sz="4" w:space="0" w:color="auto"/>
              <w:right w:val="single" w:sz="4" w:space="0" w:color="000000"/>
            </w:tcBorders>
          </w:tcPr>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Gubitak</w:t>
            </w:r>
          </w:p>
          <w:p w:rsidR="00CB16ED" w:rsidRPr="0035371D" w:rsidRDefault="00CB16ED"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apetita,</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mučnina,</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povraćanje,</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abdominalni</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bol,</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inflamacija i</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ulceracije</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mukozne</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membrane</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usta i grla</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(naročito</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tokom prvih</w:t>
            </w:r>
          </w:p>
          <w:p w:rsidR="00CB16ED" w:rsidRPr="0035371D" w:rsidRDefault="00CB16ED" w:rsidP="006B7016">
            <w:pPr>
              <w:widowControl w:val="0"/>
              <w:tabs>
                <w:tab w:val="left" w:pos="902"/>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24-48</w:t>
            </w:r>
            <w:r w:rsidR="00CB6240">
              <w:rPr>
                <w:rFonts w:ascii="Times New Roman" w:eastAsia="Times New Roman" w:hAnsi="Times New Roman" w:cs="Times New Roman"/>
                <w:w w:val="105"/>
                <w:lang w:val="sr-Latn-ME"/>
              </w:rPr>
              <w:t xml:space="preserve"> </w:t>
            </w:r>
            <w:r w:rsidRPr="0035371D">
              <w:rPr>
                <w:rFonts w:ascii="Times New Roman" w:eastAsia="Times New Roman" w:hAnsi="Times New Roman" w:cs="Times New Roman"/>
                <w:w w:val="105"/>
                <w:lang w:val="sr-Latn-ME"/>
              </w:rPr>
              <w:t>sati</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nakon</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primjene</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metotreksata</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3"/>
                <w:lang w:val="sr-Latn-ME"/>
              </w:rPr>
              <w:t>)</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Stomatitis,</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dispepsija</w:t>
            </w:r>
          </w:p>
        </w:tc>
        <w:tc>
          <w:tcPr>
            <w:tcW w:w="1134" w:type="dxa"/>
            <w:tcBorders>
              <w:top w:val="single" w:sz="4" w:space="0" w:color="auto"/>
              <w:left w:val="single" w:sz="4" w:space="0" w:color="000000"/>
              <w:bottom w:val="single" w:sz="4" w:space="0" w:color="auto"/>
              <w:right w:val="single" w:sz="4" w:space="0" w:color="000000"/>
            </w:tcBorders>
          </w:tcPr>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Dijareja</w:t>
            </w:r>
          </w:p>
          <w:p w:rsidR="00CB16ED" w:rsidRPr="0035371D" w:rsidRDefault="00CB16ED"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(naročito</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tokom prvih</w:t>
            </w:r>
          </w:p>
          <w:p w:rsidR="00CB6240" w:rsidRDefault="00CB16ED" w:rsidP="006B7016">
            <w:pPr>
              <w:widowControl w:val="0"/>
              <w:tabs>
                <w:tab w:val="left" w:pos="907"/>
              </w:tabs>
              <w:autoSpaceDE w:val="0"/>
              <w:autoSpaceDN w:val="0"/>
              <w:spacing w:after="0" w:line="240" w:lineRule="auto"/>
              <w:rPr>
                <w:rFonts w:ascii="Times New Roman" w:eastAsia="Times New Roman" w:hAnsi="Times New Roman" w:cs="Times New Roman"/>
                <w:w w:val="105"/>
                <w:lang w:val="sr-Latn-ME"/>
              </w:rPr>
            </w:pPr>
            <w:r w:rsidRPr="0035371D">
              <w:rPr>
                <w:rFonts w:ascii="Times New Roman" w:eastAsia="Times New Roman" w:hAnsi="Times New Roman" w:cs="Times New Roman"/>
                <w:w w:val="105"/>
                <w:lang w:val="sr-Latn-ME"/>
              </w:rPr>
              <w:t>24-48</w:t>
            </w:r>
            <w:r w:rsidRPr="0035371D">
              <w:rPr>
                <w:rFonts w:ascii="Times New Roman" w:eastAsia="Times New Roman" w:hAnsi="Times New Roman" w:cs="Times New Roman"/>
                <w:w w:val="105"/>
                <w:lang w:val="sr-Latn-ME"/>
              </w:rPr>
              <w:tab/>
            </w:r>
          </w:p>
          <w:p w:rsidR="00CB16ED" w:rsidRPr="0035371D" w:rsidRDefault="00CB16ED" w:rsidP="006B7016">
            <w:pPr>
              <w:widowControl w:val="0"/>
              <w:tabs>
                <w:tab w:val="left" w:pos="907"/>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sati</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nakon</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primjene</w:t>
            </w:r>
          </w:p>
          <w:p w:rsidR="00CB16ED" w:rsidRPr="0035371D" w:rsidRDefault="00CB16ED" w:rsidP="00CB6240">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metotreksata)</w:t>
            </w:r>
          </w:p>
        </w:tc>
        <w:tc>
          <w:tcPr>
            <w:tcW w:w="1418" w:type="dxa"/>
            <w:tcBorders>
              <w:top w:val="single" w:sz="4" w:space="0" w:color="auto"/>
              <w:left w:val="single" w:sz="4" w:space="0" w:color="000000"/>
              <w:bottom w:val="single" w:sz="4" w:space="0" w:color="auto"/>
              <w:right w:val="single" w:sz="4" w:space="0" w:color="000000"/>
            </w:tcBorders>
          </w:tcPr>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Gastrointesti</w:t>
            </w:r>
          </w:p>
          <w:p w:rsidR="00CB16ED" w:rsidRPr="0035371D" w:rsidRDefault="00CB16ED"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nalne</w:t>
            </w:r>
          </w:p>
          <w:p w:rsidR="00CB16ED" w:rsidRPr="0035371D" w:rsidRDefault="00CB16ED" w:rsidP="006B7016">
            <w:pPr>
              <w:widowControl w:val="0"/>
              <w:tabs>
                <w:tab w:val="left" w:pos="1132"/>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ulceracije i</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krvarenje.</w:t>
            </w:r>
          </w:p>
        </w:tc>
        <w:tc>
          <w:tcPr>
            <w:tcW w:w="1417" w:type="dxa"/>
            <w:tcBorders>
              <w:top w:val="single" w:sz="4" w:space="0" w:color="auto"/>
              <w:left w:val="single" w:sz="4" w:space="0" w:color="000000"/>
              <w:bottom w:val="single" w:sz="4" w:space="0" w:color="auto"/>
              <w:right w:val="single" w:sz="4" w:space="0" w:color="auto"/>
            </w:tcBorders>
          </w:tcPr>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Enteritis,</w:t>
            </w:r>
          </w:p>
          <w:p w:rsidR="00CB16ED" w:rsidRPr="0035371D" w:rsidRDefault="00CB16ED"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melena</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gingivitis,</w:t>
            </w:r>
          </w:p>
          <w:p w:rsidR="00CB16ED" w:rsidRPr="0035371D" w:rsidRDefault="00CB16ED" w:rsidP="00CB6240">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malapsorbcij</w:t>
            </w:r>
            <w:r w:rsidRPr="0035371D">
              <w:rPr>
                <w:rFonts w:ascii="Times New Roman" w:eastAsia="Times New Roman" w:hAnsi="Times New Roman" w:cs="Times New Roman"/>
                <w:w w:val="103"/>
                <w:lang w:val="sr-Latn-ME"/>
              </w:rPr>
              <w:t>a</w:t>
            </w:r>
          </w:p>
        </w:tc>
        <w:tc>
          <w:tcPr>
            <w:tcW w:w="1418" w:type="dxa"/>
            <w:tcBorders>
              <w:top w:val="single" w:sz="4" w:space="0" w:color="auto"/>
              <w:left w:val="single" w:sz="4" w:space="0" w:color="auto"/>
              <w:bottom w:val="single" w:sz="4" w:space="0" w:color="auto"/>
              <w:right w:val="single" w:sz="4" w:space="0" w:color="auto"/>
            </w:tcBorders>
          </w:tcPr>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Hematemeza</w:t>
            </w:r>
          </w:p>
          <w:p w:rsidR="00CB16ED" w:rsidRPr="0035371D" w:rsidRDefault="00CB16ED" w:rsidP="006B7016">
            <w:pPr>
              <w:widowControl w:val="0"/>
              <w:tabs>
                <w:tab w:val="left" w:pos="537"/>
              </w:tabs>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toksični</w:t>
            </w:r>
          </w:p>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megakolon</w:t>
            </w:r>
          </w:p>
        </w:tc>
        <w:tc>
          <w:tcPr>
            <w:tcW w:w="1417" w:type="dxa"/>
            <w:tcBorders>
              <w:top w:val="single" w:sz="4" w:space="0" w:color="auto"/>
              <w:left w:val="single" w:sz="4" w:space="0" w:color="auto"/>
              <w:bottom w:val="single" w:sz="4" w:space="0" w:color="auto"/>
              <w:right w:val="single" w:sz="4" w:space="0" w:color="000000"/>
            </w:tcBorders>
          </w:tcPr>
          <w:p w:rsidR="00CB16ED" w:rsidRPr="0035371D" w:rsidRDefault="00CB16ED" w:rsidP="006B7016">
            <w:pPr>
              <w:widowControl w:val="0"/>
              <w:autoSpaceDE w:val="0"/>
              <w:autoSpaceDN w:val="0"/>
              <w:spacing w:after="0" w:line="240" w:lineRule="auto"/>
              <w:rPr>
                <w:rFonts w:ascii="Times New Roman" w:eastAsia="Times New Roman" w:hAnsi="Times New Roman" w:cs="Times New Roman"/>
                <w:lang w:val="sr-Latn-ME"/>
              </w:rPr>
            </w:pPr>
          </w:p>
        </w:tc>
      </w:tr>
      <w:tr w:rsidR="00B3196E" w:rsidRPr="0035371D" w:rsidTr="003808D6">
        <w:trPr>
          <w:trHeight w:val="6065"/>
        </w:trPr>
        <w:tc>
          <w:tcPr>
            <w:tcW w:w="1418" w:type="dxa"/>
            <w:tcBorders>
              <w:top w:val="single" w:sz="4" w:space="0" w:color="auto"/>
              <w:left w:val="single" w:sz="4" w:space="0" w:color="000000"/>
              <w:bottom w:val="single" w:sz="4" w:space="0" w:color="auto"/>
              <w:right w:val="single" w:sz="4" w:space="0" w:color="000000"/>
            </w:tcBorders>
          </w:tcPr>
          <w:p w:rsidR="00B3196E" w:rsidRPr="0035371D" w:rsidRDefault="00B3196E" w:rsidP="006B7016">
            <w:pPr>
              <w:widowControl w:val="0"/>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lang w:val="sr-Latn-ME"/>
              </w:rPr>
              <w:lastRenderedPageBreak/>
              <w:t xml:space="preserve">Hepatobilij </w:t>
            </w:r>
            <w:r w:rsidRPr="0035371D">
              <w:rPr>
                <w:rFonts w:ascii="Times New Roman" w:eastAsia="Times New Roman" w:hAnsi="Times New Roman" w:cs="Times New Roman"/>
                <w:b/>
                <w:w w:val="105"/>
                <w:lang w:val="sr-Latn-ME"/>
              </w:rPr>
              <w:t xml:space="preserve">arni </w:t>
            </w:r>
            <w:r w:rsidRPr="0035371D">
              <w:rPr>
                <w:rFonts w:ascii="Times New Roman" w:eastAsia="Times New Roman" w:hAnsi="Times New Roman" w:cs="Times New Roman"/>
                <w:b/>
                <w:lang w:val="sr-Latn-ME"/>
              </w:rPr>
              <w:t>poremećaji</w:t>
            </w:r>
          </w:p>
        </w:tc>
        <w:tc>
          <w:tcPr>
            <w:tcW w:w="1275" w:type="dxa"/>
            <w:tcBorders>
              <w:top w:val="single" w:sz="4" w:space="0" w:color="auto"/>
              <w:left w:val="single" w:sz="4" w:space="0" w:color="000000"/>
              <w:bottom w:val="single" w:sz="4" w:space="0" w:color="auto"/>
              <w:right w:val="single" w:sz="4" w:space="0" w:color="000000"/>
            </w:tcBorders>
          </w:tcPr>
          <w:p w:rsidR="00B3196E" w:rsidRPr="0035371D" w:rsidRDefault="00B3196E" w:rsidP="006B7016">
            <w:pPr>
              <w:widowControl w:val="0"/>
              <w:autoSpaceDE w:val="0"/>
              <w:autoSpaceDN w:val="0"/>
              <w:spacing w:after="0" w:line="240" w:lineRule="auto"/>
              <w:ind w:right="70"/>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Porast enzima jetre (AST;</w:t>
            </w:r>
            <w:r w:rsidRPr="0035371D">
              <w:rPr>
                <w:rFonts w:ascii="Times New Roman" w:eastAsia="Times New Roman" w:hAnsi="Times New Roman" w:cs="Times New Roman"/>
                <w:spacing w:val="52"/>
                <w:w w:val="105"/>
                <w:lang w:val="sr-Latn-ME"/>
              </w:rPr>
              <w:t xml:space="preserve"> </w:t>
            </w:r>
            <w:r w:rsidRPr="0035371D">
              <w:rPr>
                <w:rFonts w:ascii="Times New Roman" w:eastAsia="Times New Roman" w:hAnsi="Times New Roman" w:cs="Times New Roman"/>
                <w:w w:val="105"/>
                <w:lang w:val="sr-Latn-ME"/>
              </w:rPr>
              <w:t>ALT,</w:t>
            </w:r>
          </w:p>
          <w:p w:rsidR="00B3196E" w:rsidRPr="0035371D" w:rsidRDefault="002536AD" w:rsidP="002536AD">
            <w:pPr>
              <w:widowControl w:val="0"/>
              <w:tabs>
                <w:tab w:val="left" w:pos="1127"/>
              </w:tabs>
              <w:autoSpaceDE w:val="0"/>
              <w:autoSpaceDN w:val="0"/>
              <w:spacing w:after="0" w:line="240" w:lineRule="auto"/>
              <w:ind w:right="88"/>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alkalne fosfataze </w:t>
            </w:r>
            <w:r w:rsidR="00B3196E" w:rsidRPr="0035371D">
              <w:rPr>
                <w:rFonts w:ascii="Times New Roman" w:eastAsia="Times New Roman" w:hAnsi="Times New Roman" w:cs="Times New Roman"/>
                <w:w w:val="105"/>
                <w:lang w:val="sr-Latn-ME"/>
              </w:rPr>
              <w:t>i bilirubina).</w:t>
            </w:r>
          </w:p>
        </w:tc>
        <w:tc>
          <w:tcPr>
            <w:tcW w:w="1134" w:type="dxa"/>
            <w:tcBorders>
              <w:top w:val="single" w:sz="4" w:space="0" w:color="auto"/>
              <w:left w:val="single" w:sz="4" w:space="0" w:color="000000"/>
              <w:bottom w:val="single" w:sz="4" w:space="0" w:color="auto"/>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auto"/>
              <w:left w:val="single" w:sz="4" w:space="0" w:color="000000"/>
              <w:bottom w:val="single" w:sz="4" w:space="0" w:color="auto"/>
              <w:right w:val="single" w:sz="4" w:space="0" w:color="000000"/>
            </w:tcBorders>
          </w:tcPr>
          <w:p w:rsidR="00B3196E" w:rsidRPr="0035371D" w:rsidRDefault="00B3196E" w:rsidP="002536AD">
            <w:pPr>
              <w:widowControl w:val="0"/>
              <w:tabs>
                <w:tab w:val="left" w:pos="772"/>
                <w:tab w:val="left" w:pos="892"/>
                <w:tab w:val="left" w:pos="1132"/>
              </w:tabs>
              <w:autoSpaceDE w:val="0"/>
              <w:autoSpaceDN w:val="0"/>
              <w:spacing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spacing w:val="-2"/>
                <w:w w:val="105"/>
                <w:lang w:val="sr-Latn-ME"/>
              </w:rPr>
              <w:t xml:space="preserve">Razvoj </w:t>
            </w:r>
            <w:r w:rsidR="002536AD">
              <w:rPr>
                <w:rFonts w:ascii="Times New Roman" w:eastAsia="Times New Roman" w:hAnsi="Times New Roman" w:cs="Times New Roman"/>
                <w:w w:val="105"/>
                <w:lang w:val="sr-Latn-ME"/>
              </w:rPr>
              <w:t xml:space="preserve">masne jetre, fibroze </w:t>
            </w:r>
            <w:r w:rsidRPr="0035371D">
              <w:rPr>
                <w:rFonts w:ascii="Times New Roman" w:eastAsia="Times New Roman" w:hAnsi="Times New Roman" w:cs="Times New Roman"/>
                <w:w w:val="105"/>
                <w:lang w:val="sr-Latn-ME"/>
              </w:rPr>
              <w:t>i ciroze</w:t>
            </w:r>
            <w:r w:rsidRPr="0035371D">
              <w:rPr>
                <w:rFonts w:ascii="Times New Roman" w:eastAsia="Times New Roman" w:hAnsi="Times New Roman" w:cs="Times New Roman"/>
                <w:spacing w:val="-12"/>
                <w:w w:val="105"/>
                <w:lang w:val="sr-Latn-ME"/>
              </w:rPr>
              <w:t xml:space="preserve"> </w:t>
            </w:r>
            <w:r w:rsidRPr="0035371D">
              <w:rPr>
                <w:rFonts w:ascii="Times New Roman" w:eastAsia="Times New Roman" w:hAnsi="Times New Roman" w:cs="Times New Roman"/>
                <w:w w:val="105"/>
                <w:lang w:val="sr-Latn-ME"/>
              </w:rPr>
              <w:t xml:space="preserve">(javlja se </w:t>
            </w:r>
            <w:r w:rsidRPr="0035371D">
              <w:rPr>
                <w:rFonts w:ascii="Times New Roman" w:eastAsia="Times New Roman" w:hAnsi="Times New Roman" w:cs="Times New Roman"/>
                <w:spacing w:val="-1"/>
                <w:lang w:val="sr-Latn-ME"/>
              </w:rPr>
              <w:t xml:space="preserve">često </w:t>
            </w:r>
            <w:r w:rsidRPr="0035371D">
              <w:rPr>
                <w:rFonts w:ascii="Times New Roman" w:eastAsia="Times New Roman" w:hAnsi="Times New Roman" w:cs="Times New Roman"/>
                <w:spacing w:val="-2"/>
                <w:w w:val="105"/>
                <w:lang w:val="sr-Latn-ME"/>
              </w:rPr>
              <w:t xml:space="preserve">prkos </w:t>
            </w:r>
            <w:r w:rsidRPr="0035371D">
              <w:rPr>
                <w:rFonts w:ascii="Times New Roman" w:eastAsia="Times New Roman" w:hAnsi="Times New Roman" w:cs="Times New Roman"/>
                <w:w w:val="105"/>
                <w:lang w:val="sr-Latn-ME"/>
              </w:rPr>
              <w:t xml:space="preserve">redovnom praćenju, normalnim vrijednostima </w:t>
            </w:r>
            <w:r w:rsidRPr="0035371D">
              <w:rPr>
                <w:rFonts w:ascii="Times New Roman" w:eastAsia="Times New Roman" w:hAnsi="Times New Roman" w:cs="Times New Roman"/>
                <w:spacing w:val="-2"/>
                <w:w w:val="105"/>
                <w:lang w:val="sr-Latn-ME"/>
              </w:rPr>
              <w:t xml:space="preserve">enzima </w:t>
            </w:r>
            <w:r w:rsidR="002536AD">
              <w:rPr>
                <w:rFonts w:ascii="Times New Roman" w:eastAsia="Times New Roman" w:hAnsi="Times New Roman" w:cs="Times New Roman"/>
                <w:w w:val="105"/>
                <w:lang w:val="sr-Latn-ME"/>
              </w:rPr>
              <w:t xml:space="preserve">jetre); </w:t>
            </w:r>
            <w:r w:rsidRPr="0035371D">
              <w:rPr>
                <w:rFonts w:ascii="Times New Roman" w:eastAsia="Times New Roman" w:hAnsi="Times New Roman" w:cs="Times New Roman"/>
                <w:w w:val="105"/>
                <w:lang w:val="sr-Latn-ME"/>
              </w:rPr>
              <w:t>pad serumskih albumina</w:t>
            </w:r>
          </w:p>
        </w:tc>
        <w:tc>
          <w:tcPr>
            <w:tcW w:w="1417" w:type="dxa"/>
            <w:tcBorders>
              <w:top w:val="single" w:sz="4" w:space="0" w:color="auto"/>
              <w:left w:val="single" w:sz="4" w:space="0" w:color="000000"/>
              <w:bottom w:val="single" w:sz="4" w:space="0" w:color="auto"/>
              <w:right w:val="single" w:sz="4" w:space="0" w:color="000000"/>
            </w:tcBorders>
          </w:tcPr>
          <w:p w:rsidR="00B3196E" w:rsidRPr="0035371D" w:rsidRDefault="00B3196E" w:rsidP="006B7016">
            <w:pPr>
              <w:widowControl w:val="0"/>
              <w:tabs>
                <w:tab w:val="left" w:pos="1142"/>
              </w:tabs>
              <w:autoSpaceDE w:val="0"/>
              <w:autoSpaceDN w:val="0"/>
              <w:spacing w:after="0" w:line="240" w:lineRule="auto"/>
              <w:ind w:right="83"/>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Akutni hepatitis i hepatotoksič nost</w:t>
            </w:r>
          </w:p>
        </w:tc>
        <w:tc>
          <w:tcPr>
            <w:tcW w:w="1418" w:type="dxa"/>
            <w:tcBorders>
              <w:top w:val="single" w:sz="4" w:space="0" w:color="auto"/>
              <w:left w:val="single" w:sz="4" w:space="0" w:color="000000"/>
              <w:bottom w:val="single" w:sz="4" w:space="0" w:color="auto"/>
              <w:right w:val="single" w:sz="4" w:space="0" w:color="000000"/>
            </w:tcBorders>
          </w:tcPr>
          <w:p w:rsidR="00B3196E" w:rsidRPr="0035371D" w:rsidRDefault="00B3196E" w:rsidP="006B7016">
            <w:pPr>
              <w:widowControl w:val="0"/>
              <w:autoSpaceDE w:val="0"/>
              <w:autoSpaceDN w:val="0"/>
              <w:spacing w:after="0" w:line="240" w:lineRule="auto"/>
              <w:ind w:right="75"/>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Reaktivacija hroničnog hepatitisa, akutna degeneracija jetre, </w:t>
            </w:r>
            <w:r w:rsidRPr="0035371D">
              <w:rPr>
                <w:rFonts w:ascii="Times New Roman" w:eastAsia="Times New Roman" w:hAnsi="Times New Roman" w:cs="Times New Roman"/>
                <w:lang w:val="sr-Latn-ME"/>
              </w:rPr>
              <w:t>insuficijencij</w:t>
            </w:r>
            <w:r w:rsidRPr="0035371D">
              <w:rPr>
                <w:rFonts w:ascii="Times New Roman" w:eastAsia="Times New Roman" w:hAnsi="Times New Roman" w:cs="Times New Roman"/>
                <w:w w:val="105"/>
                <w:lang w:val="sr-Latn-ME"/>
              </w:rPr>
              <w:t>a jetre</w:t>
            </w:r>
          </w:p>
          <w:p w:rsidR="00B3196E" w:rsidRPr="0035371D" w:rsidRDefault="00B3196E" w:rsidP="006B7016">
            <w:pPr>
              <w:widowControl w:val="0"/>
              <w:autoSpaceDE w:val="0"/>
              <w:autoSpaceDN w:val="0"/>
              <w:spacing w:before="11" w:after="0" w:line="240" w:lineRule="auto"/>
              <w:rPr>
                <w:rFonts w:ascii="Times New Roman" w:eastAsia="Times New Roman" w:hAnsi="Times New Roman" w:cs="Times New Roman"/>
                <w:lang w:val="sr-Latn-ME"/>
              </w:rPr>
            </w:pPr>
          </w:p>
          <w:p w:rsidR="00B3196E" w:rsidRPr="0035371D" w:rsidRDefault="00B3196E" w:rsidP="006B7016">
            <w:pPr>
              <w:widowControl w:val="0"/>
              <w:tabs>
                <w:tab w:val="left" w:pos="820"/>
                <w:tab w:val="left" w:pos="998"/>
                <w:tab w:val="left" w:pos="1137"/>
              </w:tabs>
              <w:autoSpaceDE w:val="0"/>
              <w:autoSpaceDN w:val="0"/>
              <w:spacing w:after="0" w:line="240" w:lineRule="auto"/>
              <w:ind w:right="83"/>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Pored toga, uočeni</w:t>
            </w:r>
            <w:r w:rsidR="002536AD">
              <w:rPr>
                <w:rFonts w:ascii="Times New Roman" w:eastAsia="Times New Roman" w:hAnsi="Times New Roman" w:cs="Times New Roman"/>
                <w:w w:val="105"/>
                <w:lang w:val="sr-Latn-ME"/>
              </w:rPr>
              <w:t xml:space="preserve"> </w:t>
            </w:r>
            <w:r w:rsidRPr="0035371D">
              <w:rPr>
                <w:rFonts w:ascii="Times New Roman" w:eastAsia="Times New Roman" w:hAnsi="Times New Roman" w:cs="Times New Roman"/>
                <w:spacing w:val="3"/>
                <w:w w:val="105"/>
                <w:lang w:val="sr-Latn-ME"/>
              </w:rPr>
              <w:t xml:space="preserve">su </w:t>
            </w:r>
            <w:r w:rsidRPr="0035371D">
              <w:rPr>
                <w:rFonts w:ascii="Times New Roman" w:eastAsia="Times New Roman" w:hAnsi="Times New Roman" w:cs="Times New Roman"/>
                <w:w w:val="105"/>
                <w:lang w:val="sr-Latn-ME"/>
              </w:rPr>
              <w:t>herpes simpleks hepatitis</w:t>
            </w:r>
            <w:r w:rsidRPr="0035371D">
              <w:rPr>
                <w:rFonts w:ascii="Times New Roman" w:eastAsia="Times New Roman" w:hAnsi="Times New Roman" w:cs="Times New Roman"/>
                <w:w w:val="105"/>
                <w:lang w:val="sr-Latn-ME"/>
              </w:rPr>
              <w:tab/>
              <w:t xml:space="preserve">i </w:t>
            </w:r>
            <w:r w:rsidRPr="0035371D">
              <w:rPr>
                <w:rFonts w:ascii="Times New Roman" w:eastAsia="Times New Roman" w:hAnsi="Times New Roman" w:cs="Times New Roman"/>
                <w:lang w:val="sr-Latn-ME"/>
              </w:rPr>
              <w:t>insuficijencij</w:t>
            </w:r>
            <w:r w:rsidRPr="0035371D">
              <w:rPr>
                <w:rFonts w:ascii="Times New Roman" w:eastAsia="Times New Roman" w:hAnsi="Times New Roman" w:cs="Times New Roman"/>
                <w:w w:val="105"/>
                <w:lang w:val="sr-Latn-ME"/>
              </w:rPr>
              <w:t>a jetre</w:t>
            </w:r>
          </w:p>
          <w:p w:rsidR="00B3196E" w:rsidRPr="0035371D" w:rsidRDefault="00B3196E" w:rsidP="006B7016">
            <w:pPr>
              <w:widowControl w:val="0"/>
              <w:autoSpaceDE w:val="0"/>
              <w:autoSpaceDN w:val="0"/>
              <w:spacing w:before="2" w:after="0" w:line="240" w:lineRule="auto"/>
              <w:ind w:right="565"/>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(takođe </w:t>
            </w:r>
            <w:r w:rsidRPr="0035371D">
              <w:rPr>
                <w:rFonts w:ascii="Times New Roman" w:eastAsia="Times New Roman" w:hAnsi="Times New Roman" w:cs="Times New Roman"/>
                <w:w w:val="105"/>
                <w:lang w:val="sr-Latn-ME"/>
              </w:rPr>
              <w:t>vidjeti</w:t>
            </w:r>
          </w:p>
          <w:p w:rsidR="00B3196E" w:rsidRPr="0035371D" w:rsidRDefault="00B3196E" w:rsidP="006B7016">
            <w:pPr>
              <w:widowControl w:val="0"/>
              <w:tabs>
                <w:tab w:val="left" w:pos="1012"/>
              </w:tabs>
              <w:autoSpaceDE w:val="0"/>
              <w:autoSpaceDN w:val="0"/>
              <w:spacing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napomene koje se</w:t>
            </w:r>
          </w:p>
          <w:p w:rsidR="00B3196E" w:rsidRPr="0035371D" w:rsidRDefault="00B3196E" w:rsidP="006B7016">
            <w:pPr>
              <w:widowControl w:val="0"/>
              <w:autoSpaceDE w:val="0"/>
              <w:autoSpaceDN w:val="0"/>
              <w:spacing w:after="0" w:line="240" w:lineRule="auto"/>
              <w:ind w:right="89"/>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odnose na biopsiju</w:t>
            </w:r>
            <w:r w:rsidRPr="0035371D">
              <w:rPr>
                <w:rFonts w:ascii="Times New Roman" w:eastAsia="Times New Roman" w:hAnsi="Times New Roman" w:cs="Times New Roman"/>
                <w:spacing w:val="-12"/>
                <w:w w:val="105"/>
                <w:lang w:val="sr-Latn-ME"/>
              </w:rPr>
              <w:t xml:space="preserve"> </w:t>
            </w:r>
            <w:r w:rsidR="002536AD">
              <w:rPr>
                <w:rFonts w:ascii="Times New Roman" w:eastAsia="Times New Roman" w:hAnsi="Times New Roman" w:cs="Times New Roman"/>
                <w:w w:val="105"/>
                <w:lang w:val="sr-Latn-ME"/>
              </w:rPr>
              <w:t xml:space="preserve">jetre u </w:t>
            </w:r>
            <w:r w:rsidRPr="0035371D">
              <w:rPr>
                <w:rFonts w:ascii="Times New Roman" w:eastAsia="Times New Roman" w:hAnsi="Times New Roman" w:cs="Times New Roman"/>
                <w:w w:val="105"/>
                <w:lang w:val="sr-Latn-ME"/>
              </w:rPr>
              <w:t>odjeljku</w:t>
            </w:r>
          </w:p>
          <w:p w:rsidR="00B3196E" w:rsidRPr="0035371D" w:rsidRDefault="00B3196E" w:rsidP="006B7016">
            <w:pPr>
              <w:widowControl w:val="0"/>
              <w:autoSpaceDE w:val="0"/>
              <w:autoSpaceDN w:val="0"/>
              <w:spacing w:before="1"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4.4).</w:t>
            </w:r>
          </w:p>
        </w:tc>
        <w:tc>
          <w:tcPr>
            <w:tcW w:w="1417" w:type="dxa"/>
            <w:tcBorders>
              <w:top w:val="single" w:sz="4" w:space="0" w:color="auto"/>
              <w:left w:val="single" w:sz="4" w:space="0" w:color="000000"/>
              <w:bottom w:val="single" w:sz="4" w:space="0" w:color="auto"/>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r>
      <w:tr w:rsidR="003808D6" w:rsidRPr="0035371D" w:rsidTr="003808D6">
        <w:trPr>
          <w:trHeight w:val="5605"/>
        </w:trPr>
        <w:tc>
          <w:tcPr>
            <w:tcW w:w="1418" w:type="dxa"/>
            <w:tcBorders>
              <w:top w:val="single" w:sz="4" w:space="0" w:color="auto"/>
              <w:left w:val="single" w:sz="4" w:space="0" w:color="auto"/>
              <w:bottom w:val="single" w:sz="4" w:space="0" w:color="auto"/>
              <w:right w:val="single" w:sz="4" w:space="0" w:color="auto"/>
            </w:tcBorders>
          </w:tcPr>
          <w:p w:rsidR="003808D6" w:rsidRPr="0035371D" w:rsidRDefault="003808D6" w:rsidP="006B7016">
            <w:pPr>
              <w:widowControl w:val="0"/>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Poremećaji</w:t>
            </w:r>
          </w:p>
          <w:p w:rsidR="003808D6" w:rsidRPr="0035371D" w:rsidRDefault="003808D6" w:rsidP="006B7016">
            <w:pPr>
              <w:widowControl w:val="0"/>
              <w:tabs>
                <w:tab w:val="left" w:pos="1132"/>
              </w:tabs>
              <w:autoSpaceDE w:val="0"/>
              <w:autoSpaceDN w:val="0"/>
              <w:spacing w:before="3"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kože i</w:t>
            </w:r>
          </w:p>
          <w:p w:rsidR="003808D6" w:rsidRPr="0035371D" w:rsidRDefault="003808D6" w:rsidP="006B7016">
            <w:pPr>
              <w:widowControl w:val="0"/>
              <w:autoSpaceDE w:val="0"/>
              <w:autoSpaceDN w:val="0"/>
              <w:spacing w:before="5"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potkožnog</w:t>
            </w:r>
          </w:p>
          <w:p w:rsidR="003808D6" w:rsidRPr="0035371D" w:rsidRDefault="003808D6" w:rsidP="006B7016">
            <w:pPr>
              <w:widowControl w:val="0"/>
              <w:autoSpaceDE w:val="0"/>
              <w:autoSpaceDN w:val="0"/>
              <w:spacing w:before="3"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tkiva</w:t>
            </w:r>
          </w:p>
        </w:tc>
        <w:tc>
          <w:tcPr>
            <w:tcW w:w="1275" w:type="dxa"/>
            <w:vMerge w:val="restart"/>
            <w:tcBorders>
              <w:top w:val="single" w:sz="4" w:space="0" w:color="auto"/>
              <w:left w:val="single" w:sz="4" w:space="0" w:color="auto"/>
              <w:bottom w:val="single" w:sz="4" w:space="0" w:color="auto"/>
              <w:right w:val="single" w:sz="4" w:space="0" w:color="auto"/>
            </w:tcBorders>
          </w:tcPr>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auto"/>
              <w:left w:val="single" w:sz="4" w:space="0" w:color="auto"/>
              <w:bottom w:val="single" w:sz="4" w:space="0" w:color="auto"/>
              <w:right w:val="single" w:sz="4" w:space="0" w:color="auto"/>
            </w:tcBorders>
          </w:tcPr>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Egzantem,</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eritem, svrab</w:t>
            </w:r>
          </w:p>
        </w:tc>
        <w:tc>
          <w:tcPr>
            <w:tcW w:w="1418" w:type="dxa"/>
            <w:tcBorders>
              <w:top w:val="single" w:sz="4" w:space="0" w:color="auto"/>
              <w:left w:val="single" w:sz="4" w:space="0" w:color="auto"/>
              <w:bottom w:val="single" w:sz="4" w:space="0" w:color="auto"/>
              <w:right w:val="single" w:sz="4" w:space="0" w:color="auto"/>
            </w:tcBorders>
          </w:tcPr>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Urtikarija,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fotosenzibilit</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et, </w:t>
            </w:r>
            <w:r w:rsidRPr="0035371D">
              <w:rPr>
                <w:rFonts w:ascii="Times New Roman" w:eastAsia="Times New Roman" w:hAnsi="Times New Roman" w:cs="Times New Roman"/>
                <w:spacing w:val="29"/>
                <w:w w:val="105"/>
                <w:lang w:val="sr-Latn-ME"/>
              </w:rPr>
              <w:t xml:space="preserve"> </w:t>
            </w:r>
            <w:r w:rsidRPr="0035371D">
              <w:rPr>
                <w:rFonts w:ascii="Times New Roman" w:eastAsia="Times New Roman" w:hAnsi="Times New Roman" w:cs="Times New Roman"/>
                <w:w w:val="105"/>
                <w:lang w:val="sr-Latn-ME"/>
              </w:rPr>
              <w:t>pojačana</w:t>
            </w:r>
          </w:p>
          <w:p w:rsidR="003808D6" w:rsidRPr="0035371D" w:rsidRDefault="003808D6"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pigmentacija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kože,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gubitak</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kose,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otežano</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zarastanje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rana,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povećanje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reumatskih</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nodula,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herpes</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zoster, bolne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lezije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psorijatičnih</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plakova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(Psorijatične</w:t>
            </w:r>
          </w:p>
          <w:p w:rsidR="003808D6" w:rsidRPr="0035371D" w:rsidRDefault="002536AD" w:rsidP="002536AD">
            <w:pPr>
              <w:widowControl w:val="0"/>
              <w:tabs>
                <w:tab w:val="left" w:pos="1022"/>
              </w:tabs>
              <w:autoSpaceDE w:val="0"/>
              <w:autoSpaceDN w:val="0"/>
              <w:spacing w:after="0" w:line="240" w:lineRule="auto"/>
              <w:rPr>
                <w:rFonts w:ascii="Times New Roman" w:eastAsia="Times New Roman" w:hAnsi="Times New Roman" w:cs="Times New Roman"/>
                <w:lang w:val="sr-Latn-ME"/>
              </w:rPr>
            </w:pPr>
            <w:r>
              <w:rPr>
                <w:rFonts w:ascii="Times New Roman" w:eastAsia="Times New Roman" w:hAnsi="Times New Roman" w:cs="Times New Roman"/>
                <w:w w:val="105"/>
                <w:lang w:val="sr-Latn-ME"/>
              </w:rPr>
              <w:t xml:space="preserve">lezije </w:t>
            </w:r>
            <w:r w:rsidR="003808D6" w:rsidRPr="0035371D">
              <w:rPr>
                <w:rFonts w:ascii="Times New Roman" w:eastAsia="Times New Roman" w:hAnsi="Times New Roman" w:cs="Times New Roman"/>
                <w:spacing w:val="5"/>
                <w:w w:val="105"/>
                <w:lang w:val="sr-Latn-ME"/>
              </w:rPr>
              <w:t>se</w:t>
            </w:r>
          </w:p>
        </w:tc>
        <w:tc>
          <w:tcPr>
            <w:tcW w:w="1417" w:type="dxa"/>
            <w:tcBorders>
              <w:top w:val="single" w:sz="4" w:space="0" w:color="auto"/>
              <w:left w:val="single" w:sz="4" w:space="0" w:color="auto"/>
              <w:bottom w:val="single" w:sz="4" w:space="0" w:color="auto"/>
              <w:right w:val="single" w:sz="4" w:space="0" w:color="auto"/>
            </w:tcBorders>
          </w:tcPr>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Pojačana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pigmentacija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noktiju,</w:t>
            </w:r>
          </w:p>
          <w:p w:rsidR="003808D6" w:rsidRPr="0035371D" w:rsidRDefault="003808D6"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oniholiza,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akne,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petehije,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ekhimoze,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eritema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multiforme,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kutane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eritematozne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erupcije</w:t>
            </w:r>
          </w:p>
        </w:tc>
        <w:tc>
          <w:tcPr>
            <w:tcW w:w="1418" w:type="dxa"/>
            <w:tcBorders>
              <w:top w:val="single" w:sz="4" w:space="0" w:color="auto"/>
              <w:left w:val="single" w:sz="4" w:space="0" w:color="auto"/>
              <w:bottom w:val="single" w:sz="4" w:space="0" w:color="auto"/>
              <w:right w:val="single" w:sz="4" w:space="0" w:color="auto"/>
            </w:tcBorders>
          </w:tcPr>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Akutna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paronihija,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furunkuloza,</w:t>
            </w:r>
          </w:p>
          <w:p w:rsidR="003808D6" w:rsidRPr="0035371D" w:rsidRDefault="003808D6"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teleangiekta</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zije,</w:t>
            </w:r>
          </w:p>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hidradenitis</w:t>
            </w:r>
          </w:p>
        </w:tc>
        <w:tc>
          <w:tcPr>
            <w:tcW w:w="1417" w:type="dxa"/>
            <w:vMerge w:val="restart"/>
            <w:tcBorders>
              <w:top w:val="single" w:sz="4" w:space="0" w:color="auto"/>
              <w:left w:val="single" w:sz="4" w:space="0" w:color="auto"/>
              <w:bottom w:val="single" w:sz="4" w:space="0" w:color="auto"/>
              <w:right w:val="single" w:sz="4" w:space="0" w:color="auto"/>
            </w:tcBorders>
          </w:tcPr>
          <w:p w:rsidR="003808D6" w:rsidRPr="0035371D" w:rsidRDefault="003808D6" w:rsidP="006B7016">
            <w:pPr>
              <w:widowControl w:val="0"/>
              <w:autoSpaceDE w:val="0"/>
              <w:autoSpaceDN w:val="0"/>
              <w:spacing w:after="0" w:line="240" w:lineRule="auto"/>
              <w:rPr>
                <w:rFonts w:ascii="Times New Roman" w:eastAsia="Times New Roman" w:hAnsi="Times New Roman" w:cs="Times New Roman"/>
                <w:lang w:val="sr-Latn-ME"/>
              </w:rPr>
            </w:pPr>
          </w:p>
        </w:tc>
      </w:tr>
      <w:tr w:rsidR="00B3196E" w:rsidRPr="0035371D" w:rsidTr="003808D6">
        <w:trPr>
          <w:trHeight w:val="227"/>
        </w:trPr>
        <w:tc>
          <w:tcPr>
            <w:tcW w:w="1418" w:type="dxa"/>
            <w:tcBorders>
              <w:top w:val="single" w:sz="4" w:space="0" w:color="auto"/>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single" w:sz="4" w:space="0" w:color="auto"/>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single" w:sz="4" w:space="0" w:color="auto"/>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val="restart"/>
            <w:tcBorders>
              <w:top w:val="single" w:sz="4" w:space="0" w:color="auto"/>
              <w:left w:val="single" w:sz="4" w:space="0" w:color="000000"/>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mogu</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pogoršati</w:t>
            </w:r>
          </w:p>
          <w:p w:rsidR="00B3196E" w:rsidRPr="0035371D" w:rsidRDefault="00B3196E" w:rsidP="006B7016">
            <w:pPr>
              <w:widowControl w:val="0"/>
              <w:tabs>
                <w:tab w:val="left" w:pos="897"/>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usljed</w:t>
            </w:r>
            <w:r w:rsidRPr="0035371D">
              <w:rPr>
                <w:rFonts w:ascii="Times New Roman" w:eastAsia="Times New Roman" w:hAnsi="Times New Roman" w:cs="Times New Roman"/>
                <w:w w:val="105"/>
                <w:lang w:val="sr-Latn-ME"/>
              </w:rPr>
              <w:tab/>
              <w:t>UV</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zračenja</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tokom</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istovremene</w:t>
            </w:r>
          </w:p>
          <w:p w:rsidR="00B3196E" w:rsidRPr="0035371D" w:rsidRDefault="00B3196E" w:rsidP="006B7016">
            <w:pPr>
              <w:widowControl w:val="0"/>
              <w:tabs>
                <w:tab w:val="left" w:pos="1022"/>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terapije</w:t>
            </w:r>
            <w:r w:rsidRPr="0035371D">
              <w:rPr>
                <w:rFonts w:ascii="Times New Roman" w:eastAsia="Times New Roman" w:hAnsi="Times New Roman" w:cs="Times New Roman"/>
                <w:w w:val="105"/>
                <w:lang w:val="sr-Latn-ME"/>
              </w:rPr>
              <w:tab/>
              <w:t>sa</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metotreksato</w:t>
            </w:r>
          </w:p>
          <w:p w:rsidR="00B3196E" w:rsidRPr="0035371D" w:rsidRDefault="00B3196E" w:rsidP="006B7016">
            <w:pPr>
              <w:widowControl w:val="0"/>
              <w:tabs>
                <w:tab w:val="left" w:pos="576"/>
              </w:tabs>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w:t>
            </w:r>
            <w:r w:rsidR="002536AD">
              <w:rPr>
                <w:rFonts w:ascii="Times New Roman" w:eastAsia="Times New Roman" w:hAnsi="Times New Roman" w:cs="Times New Roman"/>
                <w:w w:val="105"/>
                <w:lang w:val="sr-Latn-ME"/>
              </w:rPr>
              <w:t xml:space="preserve"> </w:t>
            </w:r>
            <w:r w:rsidRPr="0035371D">
              <w:rPr>
                <w:rFonts w:ascii="Times New Roman" w:eastAsia="Times New Roman" w:hAnsi="Times New Roman" w:cs="Times New Roman"/>
                <w:w w:val="105"/>
                <w:lang w:val="sr-Latn-ME"/>
              </w:rPr>
              <w:t>(takođe</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vidjeti</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odjeljak 4.4);</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teške</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toksične</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reakcije:</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vaskulitis,</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herpetiformn</w:t>
            </w:r>
          </w:p>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 erupcije na</w:t>
            </w:r>
          </w:p>
          <w:p w:rsidR="00B3196E" w:rsidRPr="0035371D" w:rsidRDefault="00B3196E" w:rsidP="006B7016">
            <w:pPr>
              <w:widowControl w:val="0"/>
              <w:autoSpaceDE w:val="0"/>
              <w:autoSpaceDN w:val="0"/>
              <w:spacing w:after="0" w:line="240" w:lineRule="auto"/>
              <w:ind w:right="164"/>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koži, Stevens- Johnson-ov sindrom, toksična </w:t>
            </w:r>
            <w:r w:rsidRPr="0035371D">
              <w:rPr>
                <w:rFonts w:ascii="Times New Roman" w:eastAsia="Times New Roman" w:hAnsi="Times New Roman" w:cs="Times New Roman"/>
                <w:spacing w:val="-2"/>
                <w:lang w:val="sr-Latn-ME"/>
              </w:rPr>
              <w:t xml:space="preserve">epidermalna </w:t>
            </w:r>
            <w:r w:rsidRPr="0035371D">
              <w:rPr>
                <w:rFonts w:ascii="Times New Roman" w:eastAsia="Times New Roman" w:hAnsi="Times New Roman" w:cs="Times New Roman"/>
                <w:w w:val="105"/>
                <w:lang w:val="sr-Latn-ME"/>
              </w:rPr>
              <w:t>nekroliza (Lyell-ov</w:t>
            </w:r>
          </w:p>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sindrom)</w:t>
            </w:r>
          </w:p>
        </w:tc>
        <w:tc>
          <w:tcPr>
            <w:tcW w:w="1417" w:type="dxa"/>
            <w:tcBorders>
              <w:top w:val="single" w:sz="4" w:space="0" w:color="auto"/>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auto"/>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single" w:sz="4" w:space="0" w:color="auto"/>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64012D">
        <w:trPr>
          <w:trHeight w:val="230"/>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3A702C">
        <w:trPr>
          <w:trHeight w:val="230"/>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3F6562">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147390">
        <w:trPr>
          <w:trHeight w:val="225"/>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F45A7E">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D872AC">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B7193D">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7B77F3">
        <w:trPr>
          <w:trHeight w:val="230"/>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A0057E">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AD1251">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single" w:sz="4" w:space="0" w:color="000000"/>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AD1251">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CE2D27">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5A41B5">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124FAD">
        <w:trPr>
          <w:trHeight w:val="227"/>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CC7785">
        <w:trPr>
          <w:trHeight w:val="230"/>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356EE7">
        <w:trPr>
          <w:trHeight w:val="223"/>
        </w:trPr>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vMerge/>
            <w:tcBorders>
              <w:top w:val="nil"/>
              <w:left w:val="single" w:sz="4" w:space="0" w:color="000000"/>
              <w:bottom w:val="nil"/>
              <w:right w:val="single" w:sz="4" w:space="0" w:color="000000"/>
            </w:tcBorders>
          </w:tcPr>
          <w:p w:rsidR="00B3196E" w:rsidRPr="0035371D" w:rsidRDefault="00B3196E" w:rsidP="006B7016">
            <w:pPr>
              <w:spacing w:after="0" w:line="240" w:lineRule="auto"/>
              <w:rPr>
                <w:rFonts w:ascii="Times New Roman" w:eastAsia="Times New Roman" w:hAnsi="Times New Roman" w:cs="Times New Roman"/>
                <w:lang w:val="sr-Latn-ME"/>
              </w:rPr>
            </w:pPr>
          </w:p>
        </w:tc>
      </w:tr>
      <w:tr w:rsidR="00B3196E" w:rsidRPr="0035371D" w:rsidTr="00356EE7">
        <w:trPr>
          <w:trHeight w:val="2137"/>
        </w:trPr>
        <w:tc>
          <w:tcPr>
            <w:tcW w:w="1418" w:type="dxa"/>
            <w:tcBorders>
              <w:top w:val="nil"/>
              <w:left w:val="single" w:sz="4" w:space="0" w:color="000000"/>
              <w:bottom w:val="single" w:sz="4" w:space="0" w:color="000000"/>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tcBorders>
              <w:top w:val="nil"/>
              <w:left w:val="single" w:sz="4" w:space="0" w:color="000000"/>
              <w:bottom w:val="single" w:sz="4" w:space="0" w:color="000000"/>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nil"/>
              <w:left w:val="single" w:sz="4" w:space="0" w:color="000000"/>
              <w:bottom w:val="single" w:sz="4" w:space="0" w:color="000000"/>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vMerge/>
            <w:tcBorders>
              <w:left w:val="single" w:sz="4" w:space="0" w:color="000000"/>
              <w:bottom w:val="single" w:sz="4" w:space="0" w:color="000000"/>
              <w:right w:val="single" w:sz="4" w:space="0" w:color="000000"/>
            </w:tcBorders>
          </w:tcPr>
          <w:p w:rsidR="00B3196E" w:rsidRPr="0035371D" w:rsidRDefault="00B3196E" w:rsidP="006B7016">
            <w:pPr>
              <w:widowControl w:val="0"/>
              <w:autoSpaceDE w:val="0"/>
              <w:autoSpaceDN w:val="0"/>
              <w:spacing w:before="3" w:after="0" w:line="240" w:lineRule="auto"/>
              <w:rPr>
                <w:rFonts w:ascii="Times New Roman" w:eastAsia="Times New Roman" w:hAnsi="Times New Roman" w:cs="Times New Roman"/>
                <w:lang w:val="sr-Latn-ME"/>
              </w:rPr>
            </w:pPr>
          </w:p>
        </w:tc>
        <w:tc>
          <w:tcPr>
            <w:tcW w:w="1417" w:type="dxa"/>
            <w:tcBorders>
              <w:top w:val="nil"/>
              <w:left w:val="single" w:sz="4" w:space="0" w:color="000000"/>
              <w:bottom w:val="single" w:sz="4" w:space="0" w:color="000000"/>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single" w:sz="4" w:space="0" w:color="000000"/>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single" w:sz="4" w:space="0" w:color="000000"/>
              <w:right w:val="single" w:sz="4" w:space="0" w:color="000000"/>
            </w:tcBorders>
          </w:tcPr>
          <w:p w:rsidR="00B3196E" w:rsidRPr="0035371D" w:rsidRDefault="00B3196E"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rPr>
          <w:trHeight w:val="1430"/>
        </w:trPr>
        <w:tc>
          <w:tcPr>
            <w:tcW w:w="1418"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tabs>
                <w:tab w:val="left" w:pos="1132"/>
              </w:tabs>
              <w:autoSpaceDE w:val="0"/>
              <w:autoSpaceDN w:val="0"/>
              <w:spacing w:before="5" w:after="0" w:line="240" w:lineRule="auto"/>
              <w:ind w:right="93"/>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Poremećaji mišićno- skeletnog, vezivnog</w:t>
            </w:r>
            <w:r w:rsidRPr="0035371D">
              <w:rPr>
                <w:rFonts w:ascii="Times New Roman" w:eastAsia="Times New Roman" w:hAnsi="Times New Roman" w:cs="Times New Roman"/>
                <w:b/>
                <w:w w:val="105"/>
                <w:lang w:val="sr-Latn-ME"/>
              </w:rPr>
              <w:tab/>
              <w:t>i koštanog</w:t>
            </w:r>
          </w:p>
          <w:p w:rsidR="0035371D" w:rsidRPr="0035371D" w:rsidRDefault="0035371D" w:rsidP="006B7016">
            <w:pPr>
              <w:widowControl w:val="0"/>
              <w:autoSpaceDE w:val="0"/>
              <w:autoSpaceDN w:val="0"/>
              <w:spacing w:before="6"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sistema</w:t>
            </w:r>
          </w:p>
        </w:tc>
        <w:tc>
          <w:tcPr>
            <w:tcW w:w="1275"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Artralgija, mijalgija, </w:t>
            </w:r>
            <w:r w:rsidRPr="0035371D">
              <w:rPr>
                <w:rFonts w:ascii="Times New Roman" w:eastAsia="Times New Roman" w:hAnsi="Times New Roman" w:cs="Times New Roman"/>
                <w:lang w:val="sr-Latn-ME"/>
              </w:rPr>
              <w:t>osteoporoza</w:t>
            </w:r>
          </w:p>
        </w:tc>
        <w:tc>
          <w:tcPr>
            <w:tcW w:w="1417"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ind w:right="501"/>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Stres </w:t>
            </w:r>
            <w:r w:rsidRPr="0035371D">
              <w:rPr>
                <w:rFonts w:ascii="Times New Roman" w:eastAsia="Times New Roman" w:hAnsi="Times New Roman" w:cs="Times New Roman"/>
                <w:lang w:val="sr-Latn-ME"/>
              </w:rPr>
              <w:t>frakture</w:t>
            </w:r>
          </w:p>
        </w:tc>
        <w:tc>
          <w:tcPr>
            <w:tcW w:w="1418"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single" w:sz="4" w:space="0" w:color="000000"/>
              <w:left w:val="single" w:sz="4" w:space="0" w:color="000000"/>
              <w:bottom w:val="single" w:sz="2"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rPr>
          <w:trHeight w:val="1665"/>
        </w:trPr>
        <w:tc>
          <w:tcPr>
            <w:tcW w:w="1418" w:type="dxa"/>
            <w:tcBorders>
              <w:top w:val="single" w:sz="2" w:space="0" w:color="000000"/>
              <w:left w:val="single" w:sz="4" w:space="0" w:color="000000"/>
              <w:bottom w:val="single" w:sz="4" w:space="0" w:color="000000"/>
              <w:right w:val="single" w:sz="4" w:space="0" w:color="000000"/>
            </w:tcBorders>
          </w:tcPr>
          <w:p w:rsidR="0035371D" w:rsidRPr="0035371D" w:rsidRDefault="0035371D" w:rsidP="006B7016">
            <w:pPr>
              <w:widowControl w:val="0"/>
              <w:tabs>
                <w:tab w:val="left" w:pos="700"/>
                <w:tab w:val="left" w:pos="1137"/>
              </w:tabs>
              <w:autoSpaceDE w:val="0"/>
              <w:autoSpaceDN w:val="0"/>
              <w:spacing w:before="10" w:after="0" w:line="240" w:lineRule="auto"/>
              <w:ind w:right="88"/>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Poremećaji bubrega</w:t>
            </w:r>
            <w:r w:rsidRPr="0035371D">
              <w:rPr>
                <w:rFonts w:ascii="Times New Roman" w:eastAsia="Times New Roman" w:hAnsi="Times New Roman" w:cs="Times New Roman"/>
                <w:b/>
                <w:w w:val="105"/>
                <w:lang w:val="sr-Latn-ME"/>
              </w:rPr>
              <w:tab/>
              <w:t>i urinarnog sistema</w:t>
            </w:r>
          </w:p>
        </w:tc>
        <w:tc>
          <w:tcPr>
            <w:tcW w:w="1275" w:type="dxa"/>
            <w:tcBorders>
              <w:top w:val="single" w:sz="2"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2"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2"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ind w:right="87"/>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Inflamacija i ulceracije mokraćne bešike (moguće sa hematurijom</w:t>
            </w:r>
          </w:p>
          <w:p w:rsidR="0035371D" w:rsidRPr="0035371D" w:rsidRDefault="0035371D" w:rsidP="006B7016">
            <w:pPr>
              <w:widowControl w:val="0"/>
              <w:autoSpaceDE w:val="0"/>
              <w:autoSpaceDN w:val="0"/>
              <w:spacing w:before="4"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dizurija.</w:t>
            </w:r>
          </w:p>
        </w:tc>
        <w:tc>
          <w:tcPr>
            <w:tcW w:w="1417" w:type="dxa"/>
            <w:tcBorders>
              <w:top w:val="single" w:sz="2"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ind w:right="93"/>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Bubrežna </w:t>
            </w:r>
            <w:r w:rsidRPr="0035371D">
              <w:rPr>
                <w:rFonts w:ascii="Times New Roman" w:eastAsia="Times New Roman" w:hAnsi="Times New Roman" w:cs="Times New Roman"/>
                <w:lang w:val="sr-Latn-ME"/>
              </w:rPr>
              <w:t xml:space="preserve">insuficijencij </w:t>
            </w:r>
            <w:r w:rsidRPr="0035371D">
              <w:rPr>
                <w:rFonts w:ascii="Times New Roman" w:eastAsia="Times New Roman" w:hAnsi="Times New Roman" w:cs="Times New Roman"/>
                <w:w w:val="105"/>
                <w:lang w:val="sr-Latn-ME"/>
              </w:rPr>
              <w:t>a, oligurija, anurija, azotemija</w:t>
            </w:r>
          </w:p>
        </w:tc>
        <w:tc>
          <w:tcPr>
            <w:tcW w:w="1418" w:type="dxa"/>
            <w:tcBorders>
              <w:top w:val="single" w:sz="2"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Proteinurija</w:t>
            </w:r>
          </w:p>
        </w:tc>
        <w:tc>
          <w:tcPr>
            <w:tcW w:w="1417" w:type="dxa"/>
            <w:tcBorders>
              <w:top w:val="single" w:sz="2"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rPr>
          <w:trHeight w:val="4516"/>
        </w:trPr>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before="10"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lastRenderedPageBreak/>
              <w:t xml:space="preserve">Opšti </w:t>
            </w:r>
            <w:r w:rsidRPr="0035371D">
              <w:rPr>
                <w:rFonts w:ascii="Times New Roman" w:eastAsia="Times New Roman" w:hAnsi="Times New Roman" w:cs="Times New Roman"/>
                <w:b/>
                <w:lang w:val="sr-Latn-ME"/>
              </w:rPr>
              <w:t>poremećaji</w:t>
            </w:r>
          </w:p>
          <w:p w:rsidR="0035371D" w:rsidRPr="0035371D" w:rsidRDefault="0035371D" w:rsidP="006B7016">
            <w:pPr>
              <w:widowControl w:val="0"/>
              <w:tabs>
                <w:tab w:val="left" w:pos="479"/>
              </w:tabs>
              <w:autoSpaceDE w:val="0"/>
              <w:autoSpaceDN w:val="0"/>
              <w:spacing w:before="1"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i reakcije</w:t>
            </w:r>
          </w:p>
          <w:p w:rsidR="0035371D" w:rsidRPr="0035371D" w:rsidRDefault="0035371D" w:rsidP="006B7016">
            <w:pPr>
              <w:widowControl w:val="0"/>
              <w:tabs>
                <w:tab w:val="left" w:pos="666"/>
              </w:tabs>
              <w:autoSpaceDE w:val="0"/>
              <w:autoSpaceDN w:val="0"/>
              <w:spacing w:before="10" w:after="0" w:line="240" w:lineRule="auto"/>
              <w:ind w:right="88"/>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 xml:space="preserve">na </w:t>
            </w:r>
            <w:r w:rsidRPr="0035371D">
              <w:rPr>
                <w:rFonts w:ascii="Times New Roman" w:eastAsia="Times New Roman" w:hAnsi="Times New Roman" w:cs="Times New Roman"/>
                <w:b/>
                <w:spacing w:val="-1"/>
                <w:lang w:val="sr-Latn-ME"/>
              </w:rPr>
              <w:t xml:space="preserve">mjestu </w:t>
            </w:r>
            <w:r w:rsidRPr="0035371D">
              <w:rPr>
                <w:rFonts w:ascii="Times New Roman" w:eastAsia="Times New Roman" w:hAnsi="Times New Roman" w:cs="Times New Roman"/>
                <w:b/>
                <w:w w:val="105"/>
                <w:lang w:val="sr-Latn-ME"/>
              </w:rPr>
              <w:t>primjene</w:t>
            </w:r>
          </w:p>
        </w:tc>
        <w:tc>
          <w:tcPr>
            <w:tcW w:w="1275"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tabs>
                <w:tab w:val="left" w:pos="700"/>
                <w:tab w:val="left" w:pos="1022"/>
              </w:tabs>
              <w:autoSpaceDE w:val="0"/>
              <w:autoSpaceDN w:val="0"/>
              <w:spacing w:after="0" w:line="240" w:lineRule="auto"/>
              <w:ind w:right="77"/>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Nakon </w:t>
            </w:r>
            <w:r w:rsidRPr="0035371D">
              <w:rPr>
                <w:rFonts w:ascii="Times New Roman" w:eastAsia="Times New Roman" w:hAnsi="Times New Roman" w:cs="Times New Roman"/>
                <w:lang w:val="sr-Latn-ME"/>
              </w:rPr>
              <w:t xml:space="preserve">intramuskula </w:t>
            </w:r>
            <w:r w:rsidRPr="0035371D">
              <w:rPr>
                <w:rFonts w:ascii="Times New Roman" w:eastAsia="Times New Roman" w:hAnsi="Times New Roman" w:cs="Times New Roman"/>
                <w:w w:val="105"/>
                <w:lang w:val="sr-Latn-ME"/>
              </w:rPr>
              <w:t xml:space="preserve">rne upotrebe metotreksta, </w:t>
            </w:r>
            <w:r w:rsidRPr="0035371D">
              <w:rPr>
                <w:rFonts w:ascii="Times New Roman" w:eastAsia="Times New Roman" w:hAnsi="Times New Roman" w:cs="Times New Roman"/>
                <w:spacing w:val="-3"/>
                <w:w w:val="105"/>
                <w:lang w:val="sr-Latn-ME"/>
              </w:rPr>
              <w:t xml:space="preserve">na </w:t>
            </w:r>
            <w:r w:rsidRPr="0035371D">
              <w:rPr>
                <w:rFonts w:ascii="Times New Roman" w:eastAsia="Times New Roman" w:hAnsi="Times New Roman" w:cs="Times New Roman"/>
                <w:w w:val="105"/>
                <w:lang w:val="sr-Latn-ME"/>
              </w:rPr>
              <w:t>mjestu primjene lijeka mogu</w:t>
            </w:r>
            <w:r w:rsidRPr="0035371D">
              <w:rPr>
                <w:rFonts w:ascii="Times New Roman" w:eastAsia="Times New Roman" w:hAnsi="Times New Roman" w:cs="Times New Roman"/>
                <w:spacing w:val="5"/>
                <w:w w:val="105"/>
                <w:lang w:val="sr-Latn-ME"/>
              </w:rPr>
              <w:t xml:space="preserve"> se </w:t>
            </w:r>
            <w:r w:rsidRPr="0035371D">
              <w:rPr>
                <w:rFonts w:ascii="Times New Roman" w:eastAsia="Times New Roman" w:hAnsi="Times New Roman" w:cs="Times New Roman"/>
                <w:w w:val="105"/>
                <w:lang w:val="sr-Latn-ME"/>
              </w:rPr>
              <w:t>javiti</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lokalne neželjene reakcije (osjećaj pečenja)</w:t>
            </w:r>
            <w:r w:rsidR="002536AD">
              <w:rPr>
                <w:rFonts w:ascii="Times New Roman" w:eastAsia="Times New Roman" w:hAnsi="Times New Roman" w:cs="Times New Roman"/>
                <w:w w:val="105"/>
                <w:lang w:val="sr-Latn-ME"/>
              </w:rPr>
              <w:t xml:space="preserve"> </w:t>
            </w:r>
            <w:r w:rsidRPr="0035371D">
              <w:rPr>
                <w:rFonts w:ascii="Times New Roman" w:eastAsia="Times New Roman" w:hAnsi="Times New Roman" w:cs="Times New Roman"/>
                <w:w w:val="105"/>
                <w:lang w:val="sr-Latn-ME"/>
              </w:rPr>
              <w:t xml:space="preserve">ili oštećenja (sterilne </w:t>
            </w:r>
            <w:r w:rsidRPr="0035371D">
              <w:rPr>
                <w:rFonts w:ascii="Times New Roman" w:eastAsia="Times New Roman" w:hAnsi="Times New Roman" w:cs="Times New Roman"/>
                <w:spacing w:val="-3"/>
                <w:w w:val="105"/>
                <w:lang w:val="sr-Latn-ME"/>
              </w:rPr>
              <w:t xml:space="preserve">forme </w:t>
            </w:r>
            <w:r w:rsidRPr="0035371D">
              <w:rPr>
                <w:rFonts w:ascii="Times New Roman" w:eastAsia="Times New Roman" w:hAnsi="Times New Roman" w:cs="Times New Roman"/>
                <w:w w:val="105"/>
                <w:lang w:val="sr-Latn-ME"/>
              </w:rPr>
              <w:t>abscesa, destrukcija</w:t>
            </w:r>
          </w:p>
          <w:p w:rsidR="0035371D" w:rsidRPr="0035371D" w:rsidRDefault="0035371D" w:rsidP="006B7016">
            <w:pPr>
              <w:widowControl w:val="0"/>
              <w:autoSpaceDE w:val="0"/>
              <w:autoSpaceDN w:val="0"/>
              <w:spacing w:before="15" w:after="0" w:line="240" w:lineRule="auto"/>
              <w:ind w:right="538"/>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masnog </w:t>
            </w:r>
            <w:r w:rsidRPr="0035371D">
              <w:rPr>
                <w:rFonts w:ascii="Times New Roman" w:eastAsia="Times New Roman" w:hAnsi="Times New Roman" w:cs="Times New Roman"/>
                <w:w w:val="105"/>
                <w:lang w:val="sr-Latn-ME"/>
              </w:rPr>
              <w:t>tkiva).</w:t>
            </w: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Groznica, supkutana primjena </w:t>
            </w:r>
            <w:r w:rsidRPr="0035371D">
              <w:rPr>
                <w:rFonts w:ascii="Times New Roman" w:eastAsia="Times New Roman" w:hAnsi="Times New Roman" w:cs="Times New Roman"/>
                <w:lang w:val="sr-Latn-ME"/>
              </w:rPr>
              <w:t xml:space="preserve">metotreksata </w:t>
            </w:r>
            <w:r w:rsidRPr="0035371D">
              <w:rPr>
                <w:rFonts w:ascii="Times New Roman" w:eastAsia="Times New Roman" w:hAnsi="Times New Roman" w:cs="Times New Roman"/>
                <w:w w:val="105"/>
                <w:lang w:val="sr-Latn-ME"/>
              </w:rPr>
              <w:t xml:space="preserve">pokazuje dobru lokalnu </w:t>
            </w:r>
            <w:r w:rsidRPr="0035371D">
              <w:rPr>
                <w:rFonts w:ascii="Times New Roman" w:eastAsia="Times New Roman" w:hAnsi="Times New Roman" w:cs="Times New Roman"/>
                <w:lang w:val="sr-Latn-ME"/>
              </w:rPr>
              <w:t>podnošljivos</w:t>
            </w:r>
          </w:p>
          <w:p w:rsidR="0035371D" w:rsidRPr="0035371D" w:rsidRDefault="0035371D" w:rsidP="006B7016">
            <w:pPr>
              <w:widowControl w:val="0"/>
              <w:tabs>
                <w:tab w:val="left" w:pos="993"/>
              </w:tabs>
              <w:autoSpaceDE w:val="0"/>
              <w:autoSpaceDN w:val="0"/>
              <w:spacing w:before="1" w:after="0" w:line="240" w:lineRule="auto"/>
              <w:ind w:right="88"/>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t. Do sada su uočene samo blage lokalne reakcije</w:t>
            </w:r>
            <w:r w:rsidRPr="0035371D">
              <w:rPr>
                <w:rFonts w:ascii="Times New Roman" w:eastAsia="Times New Roman" w:hAnsi="Times New Roman" w:cs="Times New Roman"/>
                <w:w w:val="105"/>
                <w:lang w:val="sr-Latn-ME"/>
              </w:rPr>
              <w:tab/>
              <w:t>na</w:t>
            </w:r>
            <w:r w:rsidRPr="0035371D">
              <w:rPr>
                <w:rFonts w:ascii="Times New Roman" w:eastAsia="Times New Roman" w:hAnsi="Times New Roman" w:cs="Times New Roman"/>
                <w:w w:val="103"/>
                <w:lang w:val="sr-Latn-ME"/>
              </w:rPr>
              <w:t xml:space="preserve"> </w:t>
            </w:r>
            <w:r w:rsidRPr="0035371D">
              <w:rPr>
                <w:rFonts w:ascii="Times New Roman" w:eastAsia="Times New Roman" w:hAnsi="Times New Roman" w:cs="Times New Roman"/>
                <w:w w:val="105"/>
                <w:lang w:val="sr-Latn-ME"/>
              </w:rPr>
              <w:t>koži, čiji se broj smanjuje tokom terapije.</w:t>
            </w:r>
          </w:p>
        </w:tc>
        <w:tc>
          <w:tcPr>
            <w:tcW w:w="1417" w:type="dxa"/>
            <w:tcBorders>
              <w:top w:val="single" w:sz="4" w:space="0" w:color="000000"/>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rPr>
          <w:trHeight w:val="470"/>
        </w:trPr>
        <w:tc>
          <w:tcPr>
            <w:tcW w:w="1418" w:type="dxa"/>
            <w:tcBorders>
              <w:top w:val="single" w:sz="4" w:space="0" w:color="000000"/>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 xml:space="preserve">Poremećaji </w:t>
            </w:r>
            <w:r w:rsidRPr="0035371D">
              <w:rPr>
                <w:rFonts w:ascii="Times New Roman" w:eastAsia="Times New Roman" w:hAnsi="Times New Roman" w:cs="Times New Roman"/>
                <w:b/>
                <w:lang w:val="sr-Latn-ME"/>
              </w:rPr>
              <w:t>reproduktiv</w:t>
            </w:r>
          </w:p>
        </w:tc>
        <w:tc>
          <w:tcPr>
            <w:tcW w:w="1275" w:type="dxa"/>
            <w:tcBorders>
              <w:top w:val="single" w:sz="4" w:space="0" w:color="000000"/>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tcBorders>
              <w:top w:val="single" w:sz="4" w:space="0" w:color="000000"/>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single" w:sz="4" w:space="0" w:color="000000"/>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Inflamacija i</w:t>
            </w:r>
          </w:p>
          <w:p w:rsidR="0035371D" w:rsidRPr="0035371D" w:rsidRDefault="0035371D" w:rsidP="006B7016">
            <w:pPr>
              <w:widowControl w:val="0"/>
              <w:autoSpaceDE w:val="0"/>
              <w:autoSpaceDN w:val="0"/>
              <w:spacing w:before="10"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ulceracije</w:t>
            </w:r>
          </w:p>
        </w:tc>
        <w:tc>
          <w:tcPr>
            <w:tcW w:w="1417" w:type="dxa"/>
            <w:tcBorders>
              <w:top w:val="single" w:sz="4" w:space="0" w:color="000000"/>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Oligospermi</w:t>
            </w:r>
          </w:p>
          <w:p w:rsidR="0035371D" w:rsidRPr="0035371D" w:rsidRDefault="0035371D" w:rsidP="006B7016">
            <w:pPr>
              <w:widowControl w:val="0"/>
              <w:autoSpaceDE w:val="0"/>
              <w:autoSpaceDN w:val="0"/>
              <w:spacing w:before="10"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ja,</w:t>
            </w:r>
          </w:p>
        </w:tc>
        <w:tc>
          <w:tcPr>
            <w:tcW w:w="1418" w:type="dxa"/>
            <w:tcBorders>
              <w:top w:val="single" w:sz="4" w:space="0" w:color="000000"/>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Gubitak</w:t>
            </w:r>
          </w:p>
          <w:p w:rsidR="0035371D" w:rsidRPr="0035371D" w:rsidRDefault="0035371D" w:rsidP="006B7016">
            <w:pPr>
              <w:widowControl w:val="0"/>
              <w:autoSpaceDE w:val="0"/>
              <w:autoSpaceDN w:val="0"/>
              <w:spacing w:before="10"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libida,</w:t>
            </w:r>
          </w:p>
        </w:tc>
        <w:tc>
          <w:tcPr>
            <w:tcW w:w="1417" w:type="dxa"/>
            <w:tcBorders>
              <w:top w:val="single" w:sz="4" w:space="0" w:color="000000"/>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rPr>
          <w:trHeight w:val="704"/>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before="7" w:after="0" w:line="240" w:lineRule="auto"/>
              <w:ind w:right="89"/>
              <w:rPr>
                <w:rFonts w:ascii="Times New Roman" w:eastAsia="Times New Roman" w:hAnsi="Times New Roman" w:cs="Times New Roman"/>
                <w:b/>
                <w:lang w:val="sr-Latn-ME"/>
              </w:rPr>
            </w:pPr>
            <w:r w:rsidRPr="0035371D">
              <w:rPr>
                <w:rFonts w:ascii="Times New Roman" w:eastAsia="Times New Roman" w:hAnsi="Times New Roman" w:cs="Times New Roman"/>
                <w:b/>
                <w:w w:val="105"/>
                <w:lang w:val="sr-Latn-ME"/>
              </w:rPr>
              <w:t>nog sistema i na nivou dojki</w:t>
            </w:r>
          </w:p>
        </w:tc>
        <w:tc>
          <w:tcPr>
            <w:tcW w:w="1275" w:type="dxa"/>
            <w:vMerge w:val="restart"/>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134" w:type="dxa"/>
            <w:vMerge w:val="restart"/>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vagine</w:t>
            </w: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menstrualni </w:t>
            </w:r>
            <w:r w:rsidRPr="0035371D">
              <w:rPr>
                <w:rFonts w:ascii="Times New Roman" w:eastAsia="Times New Roman" w:hAnsi="Times New Roman" w:cs="Times New Roman"/>
                <w:w w:val="105"/>
                <w:lang w:val="sr-Latn-ME"/>
              </w:rPr>
              <w:t>poremećaji</w:t>
            </w: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impotencija,</w:t>
            </w:r>
          </w:p>
          <w:p w:rsidR="0035371D" w:rsidRPr="0035371D" w:rsidRDefault="0035371D" w:rsidP="006B7016">
            <w:pPr>
              <w:widowControl w:val="0"/>
              <w:autoSpaceDE w:val="0"/>
              <w:autoSpaceDN w:val="0"/>
              <w:spacing w:before="5"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lang w:val="sr-Latn-ME"/>
              </w:rPr>
              <w:t xml:space="preserve">vaginalni </w:t>
            </w:r>
            <w:r w:rsidRPr="0035371D">
              <w:rPr>
                <w:rFonts w:ascii="Times New Roman" w:eastAsia="Times New Roman" w:hAnsi="Times New Roman" w:cs="Times New Roman"/>
                <w:w w:val="105"/>
                <w:lang w:val="sr-Latn-ME"/>
              </w:rPr>
              <w:t>sekret,</w:t>
            </w:r>
          </w:p>
        </w:tc>
        <w:tc>
          <w:tcPr>
            <w:tcW w:w="1417" w:type="dxa"/>
            <w:vMerge w:val="restart"/>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r>
      <w:tr w:rsidR="0035371D" w:rsidRPr="0035371D" w:rsidTr="006B7016">
        <w:trPr>
          <w:trHeight w:val="225"/>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infertilitet,</w:t>
            </w:r>
          </w:p>
        </w:tc>
        <w:tc>
          <w:tcPr>
            <w:tcW w:w="1417"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6B7016">
        <w:trPr>
          <w:trHeight w:val="230"/>
        </w:trPr>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nil"/>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ginekomastij</w:t>
            </w:r>
          </w:p>
        </w:tc>
        <w:tc>
          <w:tcPr>
            <w:tcW w:w="1417"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r w:rsidR="0035371D" w:rsidRPr="0035371D" w:rsidTr="006B7016">
        <w:trPr>
          <w:trHeight w:val="232"/>
        </w:trPr>
        <w:tc>
          <w:tcPr>
            <w:tcW w:w="1418"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275"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134"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7"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p>
        </w:tc>
        <w:tc>
          <w:tcPr>
            <w:tcW w:w="1418" w:type="dxa"/>
            <w:tcBorders>
              <w:top w:val="nil"/>
              <w:left w:val="single" w:sz="4" w:space="0" w:color="000000"/>
              <w:bottom w:val="single" w:sz="4" w:space="0" w:color="000000"/>
              <w:right w:val="single" w:sz="4" w:space="0" w:color="000000"/>
            </w:tcBorders>
          </w:tcPr>
          <w:p w:rsidR="0035371D" w:rsidRPr="0035371D" w:rsidRDefault="0035371D" w:rsidP="006B7016">
            <w:pPr>
              <w:widowControl w:val="0"/>
              <w:autoSpaceDE w:val="0"/>
              <w:autoSpaceDN w:val="0"/>
              <w:spacing w:after="0" w:line="240" w:lineRule="auto"/>
              <w:rPr>
                <w:rFonts w:ascii="Times New Roman" w:eastAsia="Times New Roman" w:hAnsi="Times New Roman" w:cs="Times New Roman"/>
                <w:lang w:val="sr-Latn-ME"/>
              </w:rPr>
            </w:pPr>
            <w:r w:rsidRPr="0035371D">
              <w:rPr>
                <w:rFonts w:ascii="Times New Roman" w:eastAsia="Times New Roman" w:hAnsi="Times New Roman" w:cs="Times New Roman"/>
                <w:w w:val="103"/>
                <w:lang w:val="sr-Latn-ME"/>
              </w:rPr>
              <w:t>a</w:t>
            </w:r>
          </w:p>
        </w:tc>
        <w:tc>
          <w:tcPr>
            <w:tcW w:w="1417" w:type="dxa"/>
            <w:vMerge/>
            <w:tcBorders>
              <w:top w:val="nil"/>
              <w:left w:val="single" w:sz="4" w:space="0" w:color="000000"/>
              <w:bottom w:val="single" w:sz="4" w:space="0" w:color="000000"/>
              <w:right w:val="single" w:sz="4" w:space="0" w:color="000000"/>
            </w:tcBorders>
          </w:tcPr>
          <w:p w:rsidR="0035371D" w:rsidRPr="0035371D" w:rsidRDefault="0035371D" w:rsidP="006B7016">
            <w:pPr>
              <w:spacing w:after="0" w:line="240" w:lineRule="auto"/>
              <w:rPr>
                <w:rFonts w:ascii="Times New Roman" w:eastAsia="Times New Roman" w:hAnsi="Times New Roman" w:cs="Times New Roman"/>
                <w:lang w:val="sr-Latn-ME"/>
              </w:rPr>
            </w:pPr>
          </w:p>
        </w:tc>
      </w:tr>
    </w:tbl>
    <w:p w:rsidR="0035371D" w:rsidRPr="0035371D" w:rsidRDefault="0035371D" w:rsidP="006B7016">
      <w:pPr>
        <w:widowControl w:val="0"/>
        <w:autoSpaceDE w:val="0"/>
        <w:autoSpaceDN w:val="0"/>
        <w:spacing w:before="10" w:after="0" w:line="240" w:lineRule="auto"/>
        <w:ind w:right="199"/>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Pojava i stepen težine neželjenih reakcija zavisi od primijenjene doze i učestalosti primjene. Međutim, s obzirom da se neželjene reakcije mogu javiti čak i pri primjeni nižih doza, neophodno je da ljekar redovno prati pacijenta u kraćim intervalima.</w:t>
      </w:r>
    </w:p>
    <w:p w:rsidR="0035371D" w:rsidRPr="0035371D" w:rsidRDefault="0035371D" w:rsidP="0035371D">
      <w:pPr>
        <w:widowControl w:val="0"/>
        <w:autoSpaceDE w:val="0"/>
        <w:autoSpaceDN w:val="0"/>
        <w:spacing w:before="9" w:after="0" w:line="240" w:lineRule="auto"/>
        <w:jc w:val="both"/>
        <w:rPr>
          <w:rFonts w:ascii="Times New Roman" w:eastAsia="Times New Roman" w:hAnsi="Times New Roman" w:cs="Times New Roman"/>
          <w:lang w:val="sr-Latn-ME"/>
        </w:rPr>
      </w:pPr>
    </w:p>
    <w:p w:rsidR="0035371D" w:rsidRPr="0035371D" w:rsidRDefault="0035371D" w:rsidP="0035371D">
      <w:pPr>
        <w:widowControl w:val="0"/>
        <w:autoSpaceDE w:val="0"/>
        <w:autoSpaceDN w:val="0"/>
        <w:spacing w:before="1" w:after="0" w:line="240" w:lineRule="auto"/>
        <w:ind w:right="199"/>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Kada </w:t>
      </w:r>
      <w:r w:rsidRPr="0035371D">
        <w:rPr>
          <w:rFonts w:ascii="Times New Roman" w:eastAsia="Times New Roman" w:hAnsi="Times New Roman" w:cs="Times New Roman"/>
          <w:spacing w:val="2"/>
          <w:w w:val="105"/>
          <w:lang w:val="sr-Latn-ME"/>
        </w:rPr>
        <w:t xml:space="preserve">se </w:t>
      </w:r>
      <w:r w:rsidRPr="0035371D">
        <w:rPr>
          <w:rFonts w:ascii="Times New Roman" w:eastAsia="Times New Roman" w:hAnsi="Times New Roman" w:cs="Times New Roman"/>
          <w:w w:val="105"/>
          <w:lang w:val="sr-Latn-ME"/>
        </w:rPr>
        <w:t>metotreksat daje intramuskularnim putem često se mogu javiti lokalne neželjene reakcije (osjećaj pečenja) ili</w:t>
      </w:r>
      <w:r w:rsidRPr="0035371D">
        <w:rPr>
          <w:rFonts w:ascii="Times New Roman" w:eastAsia="Times New Roman" w:hAnsi="Times New Roman" w:cs="Times New Roman"/>
          <w:spacing w:val="-8"/>
          <w:w w:val="105"/>
          <w:lang w:val="sr-Latn-ME"/>
        </w:rPr>
        <w:t xml:space="preserve"> </w:t>
      </w:r>
      <w:r w:rsidRPr="0035371D">
        <w:rPr>
          <w:rFonts w:ascii="Times New Roman" w:eastAsia="Times New Roman" w:hAnsi="Times New Roman" w:cs="Times New Roman"/>
          <w:w w:val="105"/>
          <w:lang w:val="sr-Latn-ME"/>
        </w:rPr>
        <w:t>oštećenja</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(formiranje</w:t>
      </w:r>
      <w:r w:rsidRPr="0035371D">
        <w:rPr>
          <w:rFonts w:ascii="Times New Roman" w:eastAsia="Times New Roman" w:hAnsi="Times New Roman" w:cs="Times New Roman"/>
          <w:spacing w:val="-12"/>
          <w:w w:val="105"/>
          <w:lang w:val="sr-Latn-ME"/>
        </w:rPr>
        <w:t xml:space="preserve"> </w:t>
      </w:r>
      <w:r w:rsidRPr="0035371D">
        <w:rPr>
          <w:rFonts w:ascii="Times New Roman" w:eastAsia="Times New Roman" w:hAnsi="Times New Roman" w:cs="Times New Roman"/>
          <w:w w:val="105"/>
          <w:lang w:val="sr-Latn-ME"/>
        </w:rPr>
        <w:t>sterilnih</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abscesa,</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destrukcija</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masnog</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tkiva)</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na</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mjestu primjene</w:t>
      </w:r>
      <w:r w:rsidRPr="0035371D">
        <w:rPr>
          <w:rFonts w:ascii="Times New Roman" w:eastAsia="Times New Roman" w:hAnsi="Times New Roman" w:cs="Times New Roman"/>
          <w:spacing w:val="-12"/>
          <w:w w:val="105"/>
          <w:lang w:val="sr-Latn-ME"/>
        </w:rPr>
        <w:t xml:space="preserve"> </w:t>
      </w:r>
      <w:r w:rsidRPr="0035371D">
        <w:rPr>
          <w:rFonts w:ascii="Times New Roman" w:eastAsia="Times New Roman" w:hAnsi="Times New Roman" w:cs="Times New Roman"/>
          <w:w w:val="105"/>
          <w:lang w:val="sr-Latn-ME"/>
        </w:rPr>
        <w:t>lijeka.</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Supkutana</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 xml:space="preserve">primjena metotreksata </w:t>
      </w:r>
      <w:r w:rsidRPr="0035371D">
        <w:rPr>
          <w:rFonts w:ascii="Times New Roman" w:eastAsia="Times New Roman" w:hAnsi="Times New Roman" w:cs="Times New Roman"/>
          <w:spacing w:val="2"/>
          <w:w w:val="105"/>
          <w:lang w:val="sr-Latn-ME"/>
        </w:rPr>
        <w:t xml:space="preserve">se </w:t>
      </w:r>
      <w:r w:rsidRPr="0035371D">
        <w:rPr>
          <w:rFonts w:ascii="Times New Roman" w:eastAsia="Times New Roman" w:hAnsi="Times New Roman" w:cs="Times New Roman"/>
          <w:w w:val="105"/>
          <w:lang w:val="sr-Latn-ME"/>
        </w:rPr>
        <w:t xml:space="preserve">lokalno dobro podnosi. Uočene </w:t>
      </w:r>
      <w:r w:rsidRPr="0035371D">
        <w:rPr>
          <w:rFonts w:ascii="Times New Roman" w:eastAsia="Times New Roman" w:hAnsi="Times New Roman" w:cs="Times New Roman"/>
          <w:spacing w:val="2"/>
          <w:w w:val="105"/>
          <w:lang w:val="sr-Latn-ME"/>
        </w:rPr>
        <w:t xml:space="preserve">su </w:t>
      </w:r>
      <w:r w:rsidRPr="0035371D">
        <w:rPr>
          <w:rFonts w:ascii="Times New Roman" w:eastAsia="Times New Roman" w:hAnsi="Times New Roman" w:cs="Times New Roman"/>
          <w:w w:val="105"/>
          <w:lang w:val="sr-Latn-ME"/>
        </w:rPr>
        <w:t xml:space="preserve">samo blage lokalne kožne reakcije, koje </w:t>
      </w:r>
      <w:r w:rsidRPr="0035371D">
        <w:rPr>
          <w:rFonts w:ascii="Times New Roman" w:eastAsia="Times New Roman" w:hAnsi="Times New Roman" w:cs="Times New Roman"/>
          <w:spacing w:val="2"/>
          <w:w w:val="105"/>
          <w:lang w:val="sr-Latn-ME"/>
        </w:rPr>
        <w:t xml:space="preserve">se </w:t>
      </w:r>
      <w:r w:rsidRPr="0035371D">
        <w:rPr>
          <w:rFonts w:ascii="Times New Roman" w:eastAsia="Times New Roman" w:hAnsi="Times New Roman" w:cs="Times New Roman"/>
          <w:w w:val="105"/>
          <w:lang w:val="sr-Latn-ME"/>
        </w:rPr>
        <w:t>smanjuju tokom terapije.</w:t>
      </w:r>
    </w:p>
    <w:p w:rsidR="003808D6" w:rsidRDefault="003808D6" w:rsidP="003808D6">
      <w:pPr>
        <w:spacing w:after="0" w:line="240" w:lineRule="auto"/>
        <w:jc w:val="both"/>
        <w:rPr>
          <w:rFonts w:ascii="Times New Roman" w:eastAsia="Calibri" w:hAnsi="Times New Roman" w:cs="Times New Roman"/>
          <w:u w:val="single"/>
          <w:lang w:val="sr-Latn-ME"/>
        </w:rPr>
      </w:pPr>
    </w:p>
    <w:p w:rsidR="0035371D" w:rsidRPr="0035371D" w:rsidRDefault="0035371D" w:rsidP="0035371D">
      <w:pPr>
        <w:spacing w:after="200" w:line="240" w:lineRule="auto"/>
        <w:jc w:val="both"/>
        <w:rPr>
          <w:rFonts w:ascii="Times New Roman" w:eastAsia="Calibri" w:hAnsi="Times New Roman" w:cs="Times New Roman"/>
          <w:u w:val="single"/>
          <w:lang w:val="sr-Latn-ME"/>
        </w:rPr>
      </w:pPr>
      <w:r w:rsidRPr="0035371D">
        <w:rPr>
          <w:rFonts w:ascii="Times New Roman" w:eastAsia="Calibri" w:hAnsi="Times New Roman" w:cs="Times New Roman"/>
          <w:u w:val="single"/>
          <w:lang w:val="sr-Latn-ME"/>
        </w:rPr>
        <w:t>Prijavljivanje sumnji na neželjena dejstva</w:t>
      </w:r>
    </w:p>
    <w:p w:rsidR="0035371D" w:rsidRPr="0035371D" w:rsidRDefault="0035371D" w:rsidP="0035371D">
      <w:pPr>
        <w:spacing w:after="200" w:line="240" w:lineRule="auto"/>
        <w:jc w:val="both"/>
        <w:rPr>
          <w:rFonts w:ascii="Times New Roman" w:eastAsia="Calibri" w:hAnsi="Times New Roman" w:cs="Times New Roman"/>
          <w:lang w:val="sr-Latn-ME"/>
        </w:rPr>
      </w:pPr>
      <w:r w:rsidRPr="0035371D">
        <w:rPr>
          <w:rFonts w:ascii="Times New Roman" w:eastAsia="Calibri" w:hAnsi="Times New Roman" w:cs="Times New Roman"/>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35371D" w:rsidRPr="0035371D" w:rsidRDefault="0035371D" w:rsidP="0035371D">
      <w:pPr>
        <w:spacing w:after="0" w:line="240" w:lineRule="auto"/>
        <w:jc w:val="both"/>
        <w:rPr>
          <w:rFonts w:ascii="Times New Roman" w:eastAsia="Calibri" w:hAnsi="Times New Roman" w:cs="Times New Roman"/>
          <w:lang w:val="sr-Latn-ME"/>
        </w:rPr>
      </w:pPr>
      <w:r w:rsidRPr="0035371D">
        <w:rPr>
          <w:rFonts w:ascii="Times New Roman" w:eastAsia="Calibri" w:hAnsi="Times New Roman" w:cs="Times New Roman"/>
          <w:lang w:val="sr-Latn-ME"/>
        </w:rPr>
        <w:t>Agencija za ljekove i medicinska sredstva Crne Gore</w:t>
      </w:r>
    </w:p>
    <w:p w:rsidR="0035371D" w:rsidRPr="0035371D" w:rsidRDefault="0035371D" w:rsidP="0035371D">
      <w:pPr>
        <w:spacing w:after="0" w:line="240" w:lineRule="auto"/>
        <w:jc w:val="both"/>
        <w:rPr>
          <w:rFonts w:ascii="Times New Roman" w:eastAsia="Calibri" w:hAnsi="Times New Roman" w:cs="Times New Roman"/>
          <w:lang w:val="sr-Latn-ME"/>
        </w:rPr>
      </w:pPr>
      <w:r w:rsidRPr="0035371D">
        <w:rPr>
          <w:rFonts w:ascii="Times New Roman" w:eastAsia="Calibri" w:hAnsi="Times New Roman" w:cs="Times New Roman"/>
          <w:lang w:val="sr-Latn-ME"/>
        </w:rPr>
        <w:t>Odjeljenje za farmakovigilancu</w:t>
      </w:r>
    </w:p>
    <w:p w:rsidR="0035371D" w:rsidRPr="0035371D" w:rsidRDefault="0035371D" w:rsidP="0035371D">
      <w:pPr>
        <w:spacing w:after="0" w:line="240" w:lineRule="auto"/>
        <w:jc w:val="both"/>
        <w:rPr>
          <w:rFonts w:ascii="Times New Roman" w:eastAsia="Calibri" w:hAnsi="Times New Roman" w:cs="Times New Roman"/>
          <w:lang w:val="sr-Latn-ME"/>
        </w:rPr>
      </w:pPr>
      <w:r w:rsidRPr="0035371D">
        <w:rPr>
          <w:rFonts w:ascii="Times New Roman" w:eastAsia="Calibri" w:hAnsi="Times New Roman" w:cs="Times New Roman"/>
          <w:lang w:val="sr-Latn-ME"/>
        </w:rPr>
        <w:t>Bulevar Ivana Crnojevića 64a, 81000 Podgorica</w:t>
      </w:r>
    </w:p>
    <w:p w:rsidR="0035371D" w:rsidRPr="0035371D" w:rsidRDefault="0035371D" w:rsidP="0035371D">
      <w:pPr>
        <w:spacing w:after="0" w:line="240" w:lineRule="auto"/>
        <w:jc w:val="both"/>
        <w:rPr>
          <w:rFonts w:ascii="Times New Roman" w:eastAsia="Calibri" w:hAnsi="Times New Roman" w:cs="Times New Roman"/>
          <w:lang w:val="sr-Latn-ME"/>
        </w:rPr>
      </w:pPr>
    </w:p>
    <w:p w:rsidR="0035371D" w:rsidRPr="0035371D" w:rsidRDefault="0035371D" w:rsidP="0035371D">
      <w:pPr>
        <w:spacing w:after="0" w:line="240" w:lineRule="auto"/>
        <w:jc w:val="both"/>
        <w:rPr>
          <w:rFonts w:ascii="Times New Roman" w:eastAsia="Calibri" w:hAnsi="Times New Roman" w:cs="Times New Roman"/>
          <w:lang w:val="sr-Latn-ME"/>
        </w:rPr>
      </w:pPr>
      <w:r w:rsidRPr="0035371D">
        <w:rPr>
          <w:rFonts w:ascii="Times New Roman" w:eastAsia="Calibri" w:hAnsi="Times New Roman" w:cs="Times New Roman"/>
          <w:lang w:val="sr-Latn-ME"/>
        </w:rPr>
        <w:lastRenderedPageBreak/>
        <w:t>tel: +382 (0) 20 310 280</w:t>
      </w:r>
    </w:p>
    <w:p w:rsidR="0035371D" w:rsidRPr="0035371D" w:rsidRDefault="0035371D" w:rsidP="0035371D">
      <w:pPr>
        <w:spacing w:after="0" w:line="240" w:lineRule="auto"/>
        <w:jc w:val="both"/>
        <w:rPr>
          <w:rFonts w:ascii="Times New Roman" w:eastAsia="Calibri" w:hAnsi="Times New Roman" w:cs="Times New Roman"/>
          <w:lang w:val="sr-Latn-ME"/>
        </w:rPr>
      </w:pPr>
      <w:r w:rsidRPr="0035371D">
        <w:rPr>
          <w:rFonts w:ascii="Times New Roman" w:eastAsia="Calibri" w:hAnsi="Times New Roman" w:cs="Times New Roman"/>
          <w:lang w:val="sr-Latn-ME"/>
        </w:rPr>
        <w:t>fax: +382 (0) 20 310 581</w:t>
      </w:r>
    </w:p>
    <w:p w:rsidR="0035371D" w:rsidRPr="0035371D" w:rsidRDefault="002A579F" w:rsidP="0035371D">
      <w:pPr>
        <w:spacing w:after="0" w:line="240" w:lineRule="auto"/>
        <w:jc w:val="both"/>
        <w:rPr>
          <w:rFonts w:ascii="Times New Roman" w:eastAsia="Calibri" w:hAnsi="Times New Roman" w:cs="Times New Roman"/>
          <w:lang w:val="sr-Latn-ME"/>
        </w:rPr>
      </w:pPr>
      <w:hyperlink r:id="rId8" w:history="1">
        <w:r w:rsidR="0035371D" w:rsidRPr="0035371D">
          <w:rPr>
            <w:rFonts w:ascii="Times New Roman" w:eastAsia="Calibri" w:hAnsi="Times New Roman" w:cs="Times New Roman"/>
            <w:color w:val="0000FF"/>
            <w:u w:val="single"/>
            <w:lang w:val="sr-Latn-ME"/>
          </w:rPr>
          <w:t>www.calims.me</w:t>
        </w:r>
      </w:hyperlink>
    </w:p>
    <w:p w:rsidR="0035371D" w:rsidRPr="0035371D" w:rsidRDefault="002A579F" w:rsidP="0035371D">
      <w:pPr>
        <w:spacing w:after="0" w:line="240" w:lineRule="auto"/>
        <w:jc w:val="both"/>
        <w:rPr>
          <w:rFonts w:ascii="Times New Roman" w:eastAsia="Calibri" w:hAnsi="Times New Roman" w:cs="Times New Roman"/>
          <w:color w:val="0000FF"/>
          <w:u w:val="single"/>
          <w:lang w:val="sr-Latn-ME"/>
        </w:rPr>
      </w:pPr>
      <w:hyperlink r:id="rId9" w:history="1">
        <w:r w:rsidR="0035371D" w:rsidRPr="0035371D">
          <w:rPr>
            <w:rFonts w:ascii="Times New Roman" w:eastAsia="Calibri" w:hAnsi="Times New Roman" w:cs="Times New Roman"/>
            <w:color w:val="0000FF"/>
            <w:u w:val="single"/>
            <w:lang w:val="sr-Latn-ME"/>
          </w:rPr>
          <w:t>nezeljenadejstva@calims.me</w:t>
        </w:r>
      </w:hyperlink>
    </w:p>
    <w:p w:rsidR="0035371D" w:rsidRPr="0035371D" w:rsidRDefault="0035371D" w:rsidP="0035371D">
      <w:pPr>
        <w:spacing w:after="0" w:line="240" w:lineRule="auto"/>
        <w:jc w:val="both"/>
        <w:rPr>
          <w:rFonts w:ascii="Times New Roman" w:eastAsia="Calibri" w:hAnsi="Times New Roman" w:cs="Times New Roman"/>
          <w:lang w:val="sr-Latn-ME"/>
        </w:rPr>
      </w:pPr>
      <w:r w:rsidRPr="0035371D">
        <w:rPr>
          <w:rFonts w:ascii="Times New Roman" w:eastAsia="Calibri" w:hAnsi="Times New Roman" w:cs="Times New Roman"/>
          <w:lang w:val="sr-Latn-ME"/>
        </w:rPr>
        <w:t>putem IS zdravstvene zaštite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4.9. </w:t>
      </w:r>
      <w:r w:rsidRPr="0035371D">
        <w:rPr>
          <w:rFonts w:ascii="Times New Roman" w:eastAsia="Times New Roman" w:hAnsi="Times New Roman" w:cs="Times New Roman"/>
          <w:b/>
          <w:bCs/>
          <w:lang w:val="sr-Latn-ME"/>
        </w:rPr>
        <w:tab/>
        <w:t xml:space="preserve">Predoziranje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Simptomi predoziranja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Neželjeni toksični efekti metotreksta uglavnom utiču na hematopoetski i gastrointestinalni sistem.</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Simptomi uključuju leukopeniju, trombocitopeniju, anemiju, pancitopeniju, neutropeniju, depresiju koštane srži, mukozitis, stomatitis, oralne ulceracije, mučninu, povraćanje, gastrointestinalne ulceracije i gastrointestinalno krvarenje. Neki pacijenti ne pokazuju znake predoziranja.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Postoje izveštaji o snrtnom ishodu zbog sepse, septičkog šoka, bubrežne insuficijencije i aplastične anemije.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numPr>
          <w:ilvl w:val="0"/>
          <w:numId w:val="19"/>
        </w:num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Terapija predoziranja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Kalcijum folinat je specifični antidot za neutralizaciju neželjenih toksičnih efekata metotreksata.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 slučaju nenamjernog predoziranja, doze kalcijum folinata koje su iste ili veće od primijenjene doze metotreksata treba primijeniti intravenski ili intramuskularno u roku od 1 sata, a doziranje nastaviti dok serumske vrijednosti metotreksata ne budu ispod 10</w:t>
      </w:r>
      <w:r w:rsidRPr="0035371D">
        <w:rPr>
          <w:rFonts w:ascii="Times New Roman" w:eastAsia="Times New Roman" w:hAnsi="Times New Roman" w:cs="Times New Roman"/>
          <w:bCs/>
          <w:vertAlign w:val="superscript"/>
          <w:lang w:val="sr-Latn-ME"/>
        </w:rPr>
        <w:t>-7</w:t>
      </w:r>
      <w:r w:rsidRPr="0035371D">
        <w:rPr>
          <w:rFonts w:ascii="Times New Roman" w:eastAsia="Times New Roman" w:hAnsi="Times New Roman" w:cs="Times New Roman"/>
          <w:bCs/>
          <w:lang w:val="sr-Latn-ME"/>
        </w:rPr>
        <w:t xml:space="preserve"> mol/l.</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 slučaju masivnog predoziranja, može biti neophodna hidratacija i alkalizacija urina kako bi se spriječila precipitacija metotreksata i/ili njegovih metabolita u renalnim tubulima. Nije pokazano da hemodijaliza ili peritonealna dijaliza povećavaju eliminaciju metotreksata. Efikasan klirens metotreksata je prijavljen kod akutne, intermitentne hemodijalize primjenom visoko-protočnih dijalizera.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Kod pacijenata sa reumatoidnim artritisom, poliartritičnim juvenilnim idiopatskim artritisom, psorijaznim artritisom ili psorijazom vulgaris, primjena folne ili folinske kiseline može smanjiti toksičnost metotreksata (gastrointestinalni simptomi, zapaljenje oralne sluzokože, gubitak kose i porast enzima jetre), vidjeti odjeljak 4.5. Prije upotrebe produkata folne kiseline, preporučuje se praćenje vrijednosti vitamina B12, s obzirom na to da folna kiselina može maskirati postojeću deficijenciju vitamina B12, naročito kod odraslih starijih od 50 godina.</w:t>
      </w:r>
    </w:p>
    <w:p w:rsid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808D6" w:rsidRPr="0035371D" w:rsidRDefault="003808D6"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5. </w:t>
      </w:r>
      <w:r w:rsidRPr="0035371D">
        <w:rPr>
          <w:rFonts w:ascii="Times New Roman" w:eastAsia="Times New Roman" w:hAnsi="Times New Roman" w:cs="Times New Roman"/>
          <w:b/>
          <w:bCs/>
          <w:lang w:val="sr-Latn-ME"/>
        </w:rPr>
        <w:tab/>
        <w:t>FARMAKOLOŠKI PODACI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5.1. </w:t>
      </w:r>
      <w:r w:rsidRPr="0035371D">
        <w:rPr>
          <w:rFonts w:ascii="Times New Roman" w:eastAsia="Times New Roman" w:hAnsi="Times New Roman" w:cs="Times New Roman"/>
          <w:b/>
          <w:bCs/>
          <w:lang w:val="sr-Latn-ME"/>
        </w:rPr>
        <w:tab/>
        <w:t xml:space="preserve">Farmakodinamski podaci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Farmakoterapijska grupa:</w:t>
      </w:r>
      <w:r w:rsidRPr="0035371D">
        <w:rPr>
          <w:rFonts w:ascii="Times New Roman" w:eastAsia="Times New Roman" w:hAnsi="Times New Roman" w:cs="Times New Roman"/>
          <w:w w:val="105"/>
          <w:position w:val="1"/>
          <w:lang w:val="sr-Latn-ME"/>
        </w:rPr>
        <w:t xml:space="preserve"> </w:t>
      </w:r>
      <w:r w:rsidRPr="0035371D">
        <w:rPr>
          <w:rFonts w:ascii="Times New Roman" w:eastAsia="Times New Roman" w:hAnsi="Times New Roman" w:cs="Times New Roman"/>
          <w:bCs/>
          <w:lang w:val="sr-Latn-ME"/>
        </w:rPr>
        <w:t>Antimetaboliti; Analozi folne kiseline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ATC kod:</w:t>
      </w:r>
      <w:r w:rsidRPr="0035371D">
        <w:rPr>
          <w:rFonts w:ascii="Times New Roman" w:eastAsia="Times New Roman" w:hAnsi="Times New Roman" w:cs="Times New Roman"/>
          <w:w w:val="105"/>
          <w:position w:val="1"/>
          <w:lang w:val="sr-Latn-ME"/>
        </w:rPr>
        <w:t xml:space="preserve"> </w:t>
      </w:r>
      <w:r w:rsidRPr="0035371D">
        <w:rPr>
          <w:rFonts w:ascii="Times New Roman" w:eastAsia="Times New Roman" w:hAnsi="Times New Roman" w:cs="Times New Roman"/>
          <w:bCs/>
          <w:lang w:val="sr-Latn-ME"/>
        </w:rPr>
        <w:t>L01BA01</w:t>
      </w:r>
    </w:p>
    <w:p w:rsidR="003808D6" w:rsidRDefault="0035371D" w:rsidP="0035371D">
      <w:pPr>
        <w:widowControl w:val="0"/>
        <w:autoSpaceDE w:val="0"/>
        <w:autoSpaceDN w:val="0"/>
        <w:spacing w:before="135" w:after="0" w:line="240" w:lineRule="auto"/>
        <w:ind w:right="198"/>
        <w:jc w:val="both"/>
        <w:rPr>
          <w:rFonts w:ascii="Times New Roman" w:eastAsia="Times New Roman" w:hAnsi="Times New Roman" w:cs="Times New Roman"/>
          <w:w w:val="105"/>
          <w:lang w:val="sr-Latn-ME"/>
        </w:rPr>
      </w:pPr>
      <w:r w:rsidRPr="0035371D">
        <w:rPr>
          <w:rFonts w:ascii="Times New Roman" w:eastAsia="Times New Roman" w:hAnsi="Times New Roman" w:cs="Times New Roman"/>
          <w:w w:val="105"/>
          <w:lang w:val="sr-Latn-ME"/>
        </w:rPr>
        <w:t>Metotreksat je antagonista folne kiseline koji, kao antimetabolit, pripada grupi citotoksičnih supstanci.</w:t>
      </w:r>
    </w:p>
    <w:p w:rsidR="003808D6" w:rsidRDefault="003808D6" w:rsidP="0035371D">
      <w:pPr>
        <w:widowControl w:val="0"/>
        <w:autoSpaceDE w:val="0"/>
        <w:autoSpaceDN w:val="0"/>
        <w:spacing w:before="135" w:after="0" w:line="240" w:lineRule="auto"/>
        <w:ind w:right="198"/>
        <w:jc w:val="both"/>
        <w:rPr>
          <w:rFonts w:ascii="Times New Roman" w:eastAsia="Times New Roman" w:hAnsi="Times New Roman" w:cs="Times New Roman"/>
          <w:w w:val="105"/>
          <w:lang w:val="sr-Latn-ME"/>
        </w:rPr>
      </w:pPr>
    </w:p>
    <w:p w:rsidR="0035371D" w:rsidRPr="0035371D" w:rsidRDefault="0035371D" w:rsidP="0035371D">
      <w:pPr>
        <w:widowControl w:val="0"/>
        <w:autoSpaceDE w:val="0"/>
        <w:autoSpaceDN w:val="0"/>
        <w:spacing w:before="135" w:after="0" w:line="240" w:lineRule="auto"/>
        <w:ind w:right="198"/>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lastRenderedPageBreak/>
        <w:t>Metotreksat</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djeluje</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putem</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kompetitivne</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inhibicije</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enzima</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dihdrofolat</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reduktaze,</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čime</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inhibira</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sintezu</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DNK.</w:t>
      </w:r>
      <w:r w:rsidRPr="0035371D">
        <w:rPr>
          <w:rFonts w:ascii="Times New Roman" w:eastAsia="Times New Roman" w:hAnsi="Times New Roman" w:cs="Times New Roman"/>
          <w:spacing w:val="-2"/>
          <w:w w:val="105"/>
          <w:lang w:val="sr-Latn-ME"/>
        </w:rPr>
        <w:t xml:space="preserve"> </w:t>
      </w:r>
      <w:r w:rsidRPr="0035371D">
        <w:rPr>
          <w:rFonts w:ascii="Times New Roman" w:eastAsia="Times New Roman" w:hAnsi="Times New Roman" w:cs="Times New Roman"/>
          <w:w w:val="105"/>
          <w:lang w:val="sr-Latn-ME"/>
        </w:rPr>
        <w:t>Još uvijek nije razjašnjeno da li je efikasnost metotreksata u terapiji psorijaze, psorijaznog artritisa i hroničnog poliartritisa uzrokovana antiiflamatornim ili imnunosupresivnim efektom ili u kom obimu porast koncentracije ekstracelularnog adenozina indukovanog metotreksatom doprinosi ovim</w:t>
      </w:r>
      <w:r w:rsidRPr="0035371D">
        <w:rPr>
          <w:rFonts w:ascii="Times New Roman" w:eastAsia="Times New Roman" w:hAnsi="Times New Roman" w:cs="Times New Roman"/>
          <w:spacing w:val="-20"/>
          <w:w w:val="105"/>
          <w:lang w:val="sr-Latn-ME"/>
        </w:rPr>
        <w:t xml:space="preserve"> </w:t>
      </w:r>
      <w:r w:rsidRPr="0035371D">
        <w:rPr>
          <w:rFonts w:ascii="Times New Roman" w:eastAsia="Times New Roman" w:hAnsi="Times New Roman" w:cs="Times New Roman"/>
          <w:w w:val="105"/>
          <w:lang w:val="sr-Latn-ME"/>
        </w:rPr>
        <w:t>efektima.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5.2. </w:t>
      </w:r>
      <w:r w:rsidRPr="0035371D">
        <w:rPr>
          <w:rFonts w:ascii="Times New Roman" w:eastAsia="Times New Roman" w:hAnsi="Times New Roman" w:cs="Times New Roman"/>
          <w:b/>
          <w:bCs/>
          <w:lang w:val="sr-Latn-ME"/>
        </w:rPr>
        <w:tab/>
        <w:t xml:space="preserve">Farmakokinetički podaci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widowControl w:val="0"/>
        <w:autoSpaceDE w:val="0"/>
        <w:autoSpaceDN w:val="0"/>
        <w:spacing w:before="72" w:after="0" w:line="240" w:lineRule="auto"/>
        <w:ind w:right="196"/>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 xml:space="preserve">Nakon oralne primjene, metotreksat </w:t>
      </w:r>
      <w:r w:rsidRPr="0035371D">
        <w:rPr>
          <w:rFonts w:ascii="Times New Roman" w:eastAsia="Times New Roman" w:hAnsi="Times New Roman" w:cs="Times New Roman"/>
          <w:spacing w:val="2"/>
          <w:w w:val="105"/>
          <w:lang w:val="sr-Latn-ME"/>
        </w:rPr>
        <w:t xml:space="preserve">se </w:t>
      </w:r>
      <w:r w:rsidRPr="0035371D">
        <w:rPr>
          <w:rFonts w:ascii="Times New Roman" w:eastAsia="Times New Roman" w:hAnsi="Times New Roman" w:cs="Times New Roman"/>
          <w:w w:val="105"/>
          <w:lang w:val="sr-Latn-ME"/>
        </w:rPr>
        <w:t>resorbuje iz gastrointestinalnog trakta. Kada se primjenjuje u niskim dozama</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(7,5</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mg/m²</w:t>
      </w:r>
      <w:r w:rsidRPr="0035371D">
        <w:rPr>
          <w:rFonts w:ascii="Times New Roman" w:eastAsia="Times New Roman" w:hAnsi="Times New Roman" w:cs="Times New Roman"/>
          <w:spacing w:val="-8"/>
          <w:w w:val="105"/>
          <w:lang w:val="sr-Latn-ME"/>
        </w:rPr>
        <w:t xml:space="preserve"> </w:t>
      </w:r>
      <w:r w:rsidRPr="0035371D">
        <w:rPr>
          <w:rFonts w:ascii="Times New Roman" w:eastAsia="Times New Roman" w:hAnsi="Times New Roman" w:cs="Times New Roman"/>
          <w:w w:val="105"/>
          <w:lang w:val="sr-Latn-ME"/>
        </w:rPr>
        <w:t>do</w:t>
      </w:r>
      <w:r w:rsidRPr="0035371D">
        <w:rPr>
          <w:rFonts w:ascii="Times New Roman" w:eastAsia="Times New Roman" w:hAnsi="Times New Roman" w:cs="Times New Roman"/>
          <w:spacing w:val="-7"/>
          <w:w w:val="105"/>
          <w:lang w:val="sr-Latn-ME"/>
        </w:rPr>
        <w:t xml:space="preserve"> </w:t>
      </w:r>
      <w:r w:rsidRPr="0035371D">
        <w:rPr>
          <w:rFonts w:ascii="Times New Roman" w:eastAsia="Times New Roman" w:hAnsi="Times New Roman" w:cs="Times New Roman"/>
          <w:w w:val="105"/>
          <w:lang w:val="sr-Latn-ME"/>
        </w:rPr>
        <w:t>80 mg/m²</w:t>
      </w:r>
      <w:r w:rsidRPr="0035371D">
        <w:rPr>
          <w:rFonts w:ascii="Times New Roman" w:eastAsia="Times New Roman" w:hAnsi="Times New Roman" w:cs="Times New Roman"/>
          <w:spacing w:val="-8"/>
          <w:w w:val="105"/>
          <w:lang w:val="sr-Latn-ME"/>
        </w:rPr>
        <w:t xml:space="preserve"> </w:t>
      </w:r>
      <w:r w:rsidRPr="0035371D">
        <w:rPr>
          <w:rFonts w:ascii="Times New Roman" w:eastAsia="Times New Roman" w:hAnsi="Times New Roman" w:cs="Times New Roman"/>
          <w:w w:val="105"/>
          <w:lang w:val="sr-Latn-ME"/>
        </w:rPr>
        <w:t>tjelesne</w:t>
      </w:r>
      <w:r w:rsidRPr="0035371D">
        <w:rPr>
          <w:rFonts w:ascii="Times New Roman" w:eastAsia="Times New Roman" w:hAnsi="Times New Roman" w:cs="Times New Roman"/>
          <w:spacing w:val="-8"/>
          <w:w w:val="105"/>
          <w:lang w:val="sr-Latn-ME"/>
        </w:rPr>
        <w:t xml:space="preserve"> </w:t>
      </w:r>
      <w:r w:rsidRPr="0035371D">
        <w:rPr>
          <w:rFonts w:ascii="Times New Roman" w:eastAsia="Times New Roman" w:hAnsi="Times New Roman" w:cs="Times New Roman"/>
          <w:w w:val="105"/>
          <w:lang w:val="sr-Latn-ME"/>
        </w:rPr>
        <w:t>površine),</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metotreksat</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ima</w:t>
      </w:r>
      <w:r w:rsidRPr="0035371D">
        <w:rPr>
          <w:rFonts w:ascii="Times New Roman" w:eastAsia="Times New Roman" w:hAnsi="Times New Roman" w:cs="Times New Roman"/>
          <w:spacing w:val="-9"/>
          <w:w w:val="105"/>
          <w:lang w:val="sr-Latn-ME"/>
        </w:rPr>
        <w:t xml:space="preserve"> </w:t>
      </w:r>
      <w:r w:rsidRPr="0035371D">
        <w:rPr>
          <w:rFonts w:ascii="Times New Roman" w:eastAsia="Times New Roman" w:hAnsi="Times New Roman" w:cs="Times New Roman"/>
          <w:w w:val="105"/>
          <w:lang w:val="sr-Latn-ME"/>
        </w:rPr>
        <w:t>srednju</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biološku</w:t>
      </w:r>
      <w:r w:rsidRPr="0035371D">
        <w:rPr>
          <w:rFonts w:ascii="Times New Roman" w:eastAsia="Times New Roman" w:hAnsi="Times New Roman" w:cs="Times New Roman"/>
          <w:spacing w:val="-1"/>
          <w:w w:val="105"/>
          <w:lang w:val="sr-Latn-ME"/>
        </w:rPr>
        <w:t xml:space="preserve"> </w:t>
      </w:r>
      <w:r w:rsidRPr="0035371D">
        <w:rPr>
          <w:rFonts w:ascii="Times New Roman" w:eastAsia="Times New Roman" w:hAnsi="Times New Roman" w:cs="Times New Roman"/>
          <w:w w:val="105"/>
          <w:lang w:val="sr-Latn-ME"/>
        </w:rPr>
        <w:t>raspoloživost</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od</w:t>
      </w:r>
      <w:r w:rsidRPr="0035371D">
        <w:rPr>
          <w:rFonts w:ascii="Times New Roman" w:eastAsia="Times New Roman" w:hAnsi="Times New Roman" w:cs="Times New Roman"/>
          <w:spacing w:val="-2"/>
          <w:w w:val="105"/>
          <w:lang w:val="sr-Latn-ME"/>
        </w:rPr>
        <w:t xml:space="preserve"> </w:t>
      </w:r>
      <w:r w:rsidRPr="0035371D">
        <w:rPr>
          <w:rFonts w:ascii="Times New Roman" w:eastAsia="Times New Roman" w:hAnsi="Times New Roman" w:cs="Times New Roman"/>
          <w:w w:val="105"/>
          <w:lang w:val="sr-Latn-ME"/>
        </w:rPr>
        <w:t>oko</w:t>
      </w:r>
      <w:r w:rsidRPr="0035371D">
        <w:rPr>
          <w:rFonts w:ascii="Times New Roman" w:eastAsia="Times New Roman" w:hAnsi="Times New Roman" w:cs="Times New Roman"/>
          <w:spacing w:val="-7"/>
          <w:w w:val="105"/>
          <w:lang w:val="sr-Latn-ME"/>
        </w:rPr>
        <w:t xml:space="preserve"> </w:t>
      </w:r>
      <w:r w:rsidRPr="0035371D">
        <w:rPr>
          <w:rFonts w:ascii="Times New Roman" w:eastAsia="Times New Roman" w:hAnsi="Times New Roman" w:cs="Times New Roman"/>
          <w:w w:val="105"/>
          <w:lang w:val="sr-Latn-ME"/>
        </w:rPr>
        <w:t xml:space="preserve">70% iako su moguće značajne inter- i intraindividualne razlike (25-100%). Maksimalne koncentracije u plazmi se postižu u roku od 1-2 sata. Subkutana, intravenska i intramuskularna primjena pokazuje sličnu biološku raspoloživost. Oko 50% metotreksata </w:t>
      </w:r>
      <w:r w:rsidRPr="0035371D">
        <w:rPr>
          <w:rFonts w:ascii="Times New Roman" w:eastAsia="Times New Roman" w:hAnsi="Times New Roman" w:cs="Times New Roman"/>
          <w:spacing w:val="2"/>
          <w:w w:val="105"/>
          <w:lang w:val="sr-Latn-ME"/>
        </w:rPr>
        <w:t xml:space="preserve">se </w:t>
      </w:r>
      <w:r w:rsidRPr="0035371D">
        <w:rPr>
          <w:rFonts w:ascii="Times New Roman" w:eastAsia="Times New Roman" w:hAnsi="Times New Roman" w:cs="Times New Roman"/>
          <w:w w:val="105"/>
          <w:lang w:val="sr-Latn-ME"/>
        </w:rPr>
        <w:t>vezuje za serumske proteine. Nakon distribucije, akumulira se uglavnom u jetri, bubrezima i slezini u obliku poliglutamata, koji se mogu zadržavati nedjeljama ili mjesecima. Kada</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se</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primjenjuje</w:t>
      </w:r>
      <w:r w:rsidRPr="0035371D">
        <w:rPr>
          <w:rFonts w:ascii="Times New Roman" w:eastAsia="Times New Roman" w:hAnsi="Times New Roman" w:cs="Times New Roman"/>
          <w:spacing w:val="-7"/>
          <w:w w:val="105"/>
          <w:lang w:val="sr-Latn-ME"/>
        </w:rPr>
        <w:t xml:space="preserve"> </w:t>
      </w:r>
      <w:r w:rsidRPr="0035371D">
        <w:rPr>
          <w:rFonts w:ascii="Times New Roman" w:eastAsia="Times New Roman" w:hAnsi="Times New Roman" w:cs="Times New Roman"/>
          <w:w w:val="105"/>
          <w:lang w:val="sr-Latn-ME"/>
        </w:rPr>
        <w:t>u</w:t>
      </w:r>
      <w:r w:rsidRPr="0035371D">
        <w:rPr>
          <w:rFonts w:ascii="Times New Roman" w:eastAsia="Times New Roman" w:hAnsi="Times New Roman" w:cs="Times New Roman"/>
          <w:spacing w:val="-9"/>
          <w:w w:val="105"/>
          <w:lang w:val="sr-Latn-ME"/>
        </w:rPr>
        <w:t xml:space="preserve"> </w:t>
      </w:r>
      <w:r w:rsidRPr="0035371D">
        <w:rPr>
          <w:rFonts w:ascii="Times New Roman" w:eastAsia="Times New Roman" w:hAnsi="Times New Roman" w:cs="Times New Roman"/>
          <w:w w:val="105"/>
          <w:lang w:val="sr-Latn-ME"/>
        </w:rPr>
        <w:t>malim dozama,</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metotreksat</w:t>
      </w:r>
      <w:r w:rsidRPr="0035371D">
        <w:rPr>
          <w:rFonts w:ascii="Times New Roman" w:eastAsia="Times New Roman" w:hAnsi="Times New Roman" w:cs="Times New Roman"/>
          <w:spacing w:val="-10"/>
          <w:w w:val="105"/>
          <w:lang w:val="sr-Latn-ME"/>
        </w:rPr>
        <w:t xml:space="preserve"> </w:t>
      </w:r>
      <w:r w:rsidRPr="0035371D">
        <w:rPr>
          <w:rFonts w:ascii="Times New Roman" w:eastAsia="Times New Roman" w:hAnsi="Times New Roman" w:cs="Times New Roman"/>
          <w:w w:val="105"/>
          <w:lang w:val="sr-Latn-ME"/>
        </w:rPr>
        <w:t>prelazi</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u</w:t>
      </w:r>
      <w:r w:rsidRPr="0035371D">
        <w:rPr>
          <w:rFonts w:ascii="Times New Roman" w:eastAsia="Times New Roman" w:hAnsi="Times New Roman" w:cs="Times New Roman"/>
          <w:spacing w:val="-2"/>
          <w:w w:val="105"/>
          <w:lang w:val="sr-Latn-ME"/>
        </w:rPr>
        <w:t xml:space="preserve"> </w:t>
      </w:r>
      <w:r w:rsidRPr="0035371D">
        <w:rPr>
          <w:rFonts w:ascii="Times New Roman" w:eastAsia="Times New Roman" w:hAnsi="Times New Roman" w:cs="Times New Roman"/>
          <w:w w:val="105"/>
          <w:lang w:val="sr-Latn-ME"/>
        </w:rPr>
        <w:t>likvor</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u</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minimalnoj količini; nakon</w:t>
      </w:r>
      <w:r w:rsidRPr="0035371D">
        <w:rPr>
          <w:rFonts w:ascii="Times New Roman" w:eastAsia="Times New Roman" w:hAnsi="Times New Roman" w:cs="Times New Roman"/>
          <w:spacing w:val="-11"/>
          <w:w w:val="105"/>
          <w:lang w:val="sr-Latn-ME"/>
        </w:rPr>
        <w:t xml:space="preserve"> </w:t>
      </w:r>
      <w:r w:rsidRPr="0035371D">
        <w:rPr>
          <w:rFonts w:ascii="Times New Roman" w:eastAsia="Times New Roman" w:hAnsi="Times New Roman" w:cs="Times New Roman"/>
          <w:w w:val="105"/>
          <w:lang w:val="sr-Latn-ME"/>
        </w:rPr>
        <w:t>primjene</w:t>
      </w:r>
      <w:r w:rsidRPr="0035371D">
        <w:rPr>
          <w:rFonts w:ascii="Times New Roman" w:eastAsia="Times New Roman" w:hAnsi="Times New Roman" w:cs="Times New Roman"/>
          <w:spacing w:val="-3"/>
          <w:w w:val="105"/>
          <w:lang w:val="sr-Latn-ME"/>
        </w:rPr>
        <w:t xml:space="preserve"> </w:t>
      </w:r>
      <w:r w:rsidRPr="0035371D">
        <w:rPr>
          <w:rFonts w:ascii="Times New Roman" w:eastAsia="Times New Roman" w:hAnsi="Times New Roman" w:cs="Times New Roman"/>
          <w:w w:val="105"/>
          <w:lang w:val="sr-Latn-ME"/>
        </w:rPr>
        <w:t xml:space="preserve">visokih doza (300 mg/kg tjelesne mase), u likvoru su izmjerene koncentracije između 4 i 7 mikrograma/ml. Srednje terminalno poluvrijeme eliminacije je 6-7 sati i pokazuje značajne varijacije (3-17 sati). </w:t>
      </w:r>
      <w:r w:rsidRPr="0035371D">
        <w:rPr>
          <w:rFonts w:ascii="Times New Roman" w:eastAsia="Times New Roman" w:hAnsi="Times New Roman" w:cs="Times New Roman"/>
          <w:spacing w:val="-3"/>
          <w:w w:val="105"/>
          <w:lang w:val="sr-Latn-ME"/>
        </w:rPr>
        <w:t xml:space="preserve">Kod </w:t>
      </w:r>
      <w:r w:rsidRPr="0035371D">
        <w:rPr>
          <w:rFonts w:ascii="Times New Roman" w:eastAsia="Times New Roman" w:hAnsi="Times New Roman" w:cs="Times New Roman"/>
          <w:w w:val="105"/>
          <w:lang w:val="sr-Latn-ME"/>
        </w:rPr>
        <w:t>pacijenata sa trećim distributivnim prostorom (pleuralni izliv, ascites), poluvrijeme eliminacije može biti i do 4 puta duže. Oko 10% primijenjene</w:t>
      </w:r>
      <w:r w:rsidRPr="0035371D">
        <w:rPr>
          <w:rFonts w:ascii="Times New Roman" w:eastAsia="Times New Roman" w:hAnsi="Times New Roman" w:cs="Times New Roman"/>
          <w:spacing w:val="-6"/>
          <w:w w:val="105"/>
          <w:lang w:val="sr-Latn-ME"/>
        </w:rPr>
        <w:t xml:space="preserve"> </w:t>
      </w:r>
      <w:r w:rsidRPr="0035371D">
        <w:rPr>
          <w:rFonts w:ascii="Times New Roman" w:eastAsia="Times New Roman" w:hAnsi="Times New Roman" w:cs="Times New Roman"/>
          <w:w w:val="105"/>
          <w:lang w:val="sr-Latn-ME"/>
        </w:rPr>
        <w:t>doze</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metotreksata</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se</w:t>
      </w:r>
      <w:r w:rsidRPr="0035371D">
        <w:rPr>
          <w:rFonts w:ascii="Times New Roman" w:eastAsia="Times New Roman" w:hAnsi="Times New Roman" w:cs="Times New Roman"/>
          <w:spacing w:val="-6"/>
          <w:w w:val="105"/>
          <w:lang w:val="sr-Latn-ME"/>
        </w:rPr>
        <w:t xml:space="preserve"> </w:t>
      </w:r>
      <w:r w:rsidRPr="0035371D">
        <w:rPr>
          <w:rFonts w:ascii="Times New Roman" w:eastAsia="Times New Roman" w:hAnsi="Times New Roman" w:cs="Times New Roman"/>
          <w:w w:val="105"/>
          <w:lang w:val="sr-Latn-ME"/>
        </w:rPr>
        <w:t>metaboliše</w:t>
      </w:r>
      <w:r w:rsidRPr="0035371D">
        <w:rPr>
          <w:rFonts w:ascii="Times New Roman" w:eastAsia="Times New Roman" w:hAnsi="Times New Roman" w:cs="Times New Roman"/>
          <w:spacing w:val="-7"/>
          <w:w w:val="105"/>
          <w:lang w:val="sr-Latn-ME"/>
        </w:rPr>
        <w:t xml:space="preserve"> </w:t>
      </w:r>
      <w:r w:rsidRPr="0035371D">
        <w:rPr>
          <w:rFonts w:ascii="Times New Roman" w:eastAsia="Times New Roman" w:hAnsi="Times New Roman" w:cs="Times New Roman"/>
          <w:w w:val="105"/>
          <w:lang w:val="sr-Latn-ME"/>
        </w:rPr>
        <w:t>u</w:t>
      </w:r>
      <w:r w:rsidRPr="0035371D">
        <w:rPr>
          <w:rFonts w:ascii="Times New Roman" w:eastAsia="Times New Roman" w:hAnsi="Times New Roman" w:cs="Times New Roman"/>
          <w:spacing w:val="-13"/>
          <w:w w:val="105"/>
          <w:lang w:val="sr-Latn-ME"/>
        </w:rPr>
        <w:t xml:space="preserve"> </w:t>
      </w:r>
      <w:r w:rsidRPr="0035371D">
        <w:rPr>
          <w:rFonts w:ascii="Times New Roman" w:eastAsia="Times New Roman" w:hAnsi="Times New Roman" w:cs="Times New Roman"/>
          <w:w w:val="105"/>
          <w:lang w:val="sr-Latn-ME"/>
        </w:rPr>
        <w:t>jetri.</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Glavni</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metabolit</w:t>
      </w:r>
      <w:r w:rsidRPr="0035371D">
        <w:rPr>
          <w:rFonts w:ascii="Times New Roman" w:eastAsia="Times New Roman" w:hAnsi="Times New Roman" w:cs="Times New Roman"/>
          <w:spacing w:val="-4"/>
          <w:w w:val="105"/>
          <w:lang w:val="sr-Latn-ME"/>
        </w:rPr>
        <w:t xml:space="preserve"> </w:t>
      </w:r>
      <w:r w:rsidRPr="0035371D">
        <w:rPr>
          <w:rFonts w:ascii="Times New Roman" w:eastAsia="Times New Roman" w:hAnsi="Times New Roman" w:cs="Times New Roman"/>
          <w:w w:val="105"/>
          <w:lang w:val="sr-Latn-ME"/>
        </w:rPr>
        <w:t>je</w:t>
      </w:r>
      <w:r w:rsidRPr="0035371D">
        <w:rPr>
          <w:rFonts w:ascii="Times New Roman" w:eastAsia="Times New Roman" w:hAnsi="Times New Roman" w:cs="Times New Roman"/>
          <w:spacing w:val="-5"/>
          <w:w w:val="105"/>
          <w:lang w:val="sr-Latn-ME"/>
        </w:rPr>
        <w:t xml:space="preserve"> </w:t>
      </w:r>
      <w:r w:rsidRPr="0035371D">
        <w:rPr>
          <w:rFonts w:ascii="Times New Roman" w:eastAsia="Times New Roman" w:hAnsi="Times New Roman" w:cs="Times New Roman"/>
          <w:w w:val="105"/>
          <w:lang w:val="sr-Latn-ME"/>
        </w:rPr>
        <w:t>7-hidroksimetotreksat.</w:t>
      </w:r>
    </w:p>
    <w:p w:rsidR="0035371D" w:rsidRPr="0035371D" w:rsidRDefault="0035371D" w:rsidP="0035371D">
      <w:pPr>
        <w:widowControl w:val="0"/>
        <w:autoSpaceDE w:val="0"/>
        <w:autoSpaceDN w:val="0"/>
        <w:spacing w:before="6" w:after="0" w:line="240" w:lineRule="auto"/>
        <w:jc w:val="both"/>
        <w:rPr>
          <w:rFonts w:ascii="Times New Roman" w:eastAsia="Times New Roman" w:hAnsi="Times New Roman" w:cs="Times New Roman"/>
          <w:lang w:val="sr-Latn-ME"/>
        </w:rPr>
      </w:pP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Metotreksat se uglavnom eliminiše u neizmijenjenom obliku putem bubrega, glomerularnom filtracijom i aktivnom sekrecijom u proksimalnim tubulima. Oko 5-20% metotreksata i 1-5% 7-hidroksimetotreksata se eliminiše bilijarnim putem. Postoji značajna enterohepatička cirkulacija.</w:t>
      </w:r>
    </w:p>
    <w:p w:rsidR="0035371D" w:rsidRPr="0035371D" w:rsidRDefault="0035371D" w:rsidP="0035371D">
      <w:pPr>
        <w:widowControl w:val="0"/>
        <w:autoSpaceDE w:val="0"/>
        <w:autoSpaceDN w:val="0"/>
        <w:spacing w:before="2" w:after="0" w:line="240" w:lineRule="auto"/>
        <w:jc w:val="both"/>
        <w:rPr>
          <w:rFonts w:ascii="Times New Roman" w:eastAsia="Times New Roman" w:hAnsi="Times New Roman" w:cs="Times New Roman"/>
          <w:lang w:val="sr-Latn-ME"/>
        </w:rPr>
      </w:pP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Eliminacija je značajno produžena u slučajevima oštećenja funkcije bubrega. Još uvijek nije poznato da li je eliminacija smanjena kod pacijenata sa smanjenom funkcijom jetre.</w:t>
      </w:r>
    </w:p>
    <w:p w:rsidR="0035371D" w:rsidRPr="0035371D" w:rsidRDefault="0035371D" w:rsidP="0035371D">
      <w:pPr>
        <w:widowControl w:val="0"/>
        <w:autoSpaceDE w:val="0"/>
        <w:autoSpaceDN w:val="0"/>
        <w:spacing w:before="7" w:after="0" w:line="240" w:lineRule="auto"/>
        <w:jc w:val="both"/>
        <w:rPr>
          <w:rFonts w:ascii="Times New Roman" w:eastAsia="Times New Roman" w:hAnsi="Times New Roman" w:cs="Times New Roman"/>
          <w:lang w:val="sr-Latn-ME"/>
        </w:rPr>
      </w:pPr>
    </w:p>
    <w:p w:rsidR="0035371D" w:rsidRPr="0035371D" w:rsidRDefault="0035371D" w:rsidP="0035371D">
      <w:pPr>
        <w:widowControl w:val="0"/>
        <w:autoSpaceDE w:val="0"/>
        <w:autoSpaceDN w:val="0"/>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w w:val="105"/>
          <w:lang w:val="sr-Latn-ME"/>
        </w:rPr>
        <w:t>Metotreksat prolazi placentalnu barijeru kod pacova i majmuna.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5.3. </w:t>
      </w:r>
      <w:r w:rsidRPr="0035371D">
        <w:rPr>
          <w:rFonts w:ascii="Times New Roman" w:eastAsia="Times New Roman" w:hAnsi="Times New Roman" w:cs="Times New Roman"/>
          <w:b/>
          <w:bCs/>
          <w:lang w:val="sr-Latn-ME"/>
        </w:rPr>
        <w:tab/>
        <w:t xml:space="preserve">Pretklinički podaci o bezbjednosti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u w:val="single"/>
          <w:lang w:val="sr-Latn-ME"/>
        </w:rPr>
        <w:t>Hronična toksičnost</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Studije hronične toksičnosti kod miševa, pacova i pasa pokazale su toksične efekte u obliku gastrointestinalnih lezija, mijelosupresije i hepatotoksičnosti.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u w:val="single"/>
          <w:lang w:val="sr-Latn-ME"/>
        </w:rPr>
        <w:t>Mutageni i karcinogeni potencijal</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 xml:space="preserve">Dugotrajne studije kod pacova, miševa i hrčaka nisu pružile bilo kakve dokaze o tumorogenom potencijalu metotreksata. Metotreksat indukuje genetske i hromozomske mutacije u </w:t>
      </w:r>
      <w:r w:rsidRPr="0035371D">
        <w:rPr>
          <w:rFonts w:ascii="Times New Roman" w:eastAsia="Times New Roman" w:hAnsi="Times New Roman" w:cs="Times New Roman"/>
          <w:bCs/>
          <w:i/>
          <w:lang w:val="sr-Latn-ME"/>
        </w:rPr>
        <w:t xml:space="preserve">in vivo </w:t>
      </w:r>
      <w:r w:rsidRPr="0035371D">
        <w:rPr>
          <w:rFonts w:ascii="Times New Roman" w:eastAsia="Times New Roman" w:hAnsi="Times New Roman" w:cs="Times New Roman"/>
          <w:bCs/>
          <w:lang w:val="sr-Latn-ME"/>
        </w:rPr>
        <w:t xml:space="preserve">i </w:t>
      </w:r>
      <w:r w:rsidRPr="0035371D">
        <w:rPr>
          <w:rFonts w:ascii="Times New Roman" w:eastAsia="Times New Roman" w:hAnsi="Times New Roman" w:cs="Times New Roman"/>
          <w:bCs/>
          <w:i/>
          <w:lang w:val="sr-Latn-ME"/>
        </w:rPr>
        <w:t xml:space="preserve">in vitro </w:t>
      </w:r>
      <w:r w:rsidRPr="0035371D">
        <w:rPr>
          <w:rFonts w:ascii="Times New Roman" w:eastAsia="Times New Roman" w:hAnsi="Times New Roman" w:cs="Times New Roman"/>
          <w:bCs/>
          <w:lang w:val="sr-Latn-ME"/>
        </w:rPr>
        <w:t>uslovima. Sumnja se da metotreksat ima mutagene efekte kod ljudi.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u w:val="single"/>
          <w:lang w:val="sr-Latn-ME"/>
        </w:rPr>
        <w:t>Reproduktivna toksikologija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Teratogeni efekti su uočeni kod četiri animalne vrste (pacovi, miševi, kunići, mačke). Kod rezus majmuna nisu se javile malformacije, uporedive sa onim kod ljudi.</w:t>
      </w:r>
    </w:p>
    <w:p w:rsid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808D6" w:rsidRPr="0035371D" w:rsidRDefault="003808D6"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lastRenderedPageBreak/>
        <w:t xml:space="preserve">6. </w:t>
      </w:r>
      <w:r w:rsidRPr="0035371D">
        <w:rPr>
          <w:rFonts w:ascii="Times New Roman" w:eastAsia="Times New Roman" w:hAnsi="Times New Roman" w:cs="Times New Roman"/>
          <w:b/>
          <w:bCs/>
          <w:lang w:val="sr-Latn-ME"/>
        </w:rPr>
        <w:tab/>
        <w:t>FARMACEUTSKI PODACI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6.1. </w:t>
      </w:r>
      <w:r w:rsidRPr="0035371D">
        <w:rPr>
          <w:rFonts w:ascii="Times New Roman" w:eastAsia="Times New Roman" w:hAnsi="Times New Roman" w:cs="Times New Roman"/>
          <w:b/>
          <w:bCs/>
          <w:lang w:val="sr-Latn-ME"/>
        </w:rPr>
        <w:tab/>
        <w:t>Lista pomoćnih supstanci (ekscipijenasa)</w:t>
      </w:r>
    </w:p>
    <w:p w:rsidR="003808D6" w:rsidRPr="0035371D" w:rsidRDefault="003808D6"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Natrijum hlorid;</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 xml:space="preserve">Natrijum hidroksid (za regulisanje pH);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Voda za injekcije.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6.2. </w:t>
      </w:r>
      <w:r w:rsidRPr="0035371D">
        <w:rPr>
          <w:rFonts w:ascii="Times New Roman" w:eastAsia="Times New Roman" w:hAnsi="Times New Roman" w:cs="Times New Roman"/>
          <w:b/>
          <w:bCs/>
          <w:lang w:val="sr-Latn-ME"/>
        </w:rPr>
        <w:tab/>
        <w:t>Inkompatibilnosti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 odsustvu studija kompatibilnosti, ovaj lijek se ne smije miješati sa ostalim ljekovima.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6.3. </w:t>
      </w:r>
      <w:r w:rsidRPr="0035371D">
        <w:rPr>
          <w:rFonts w:ascii="Times New Roman" w:eastAsia="Times New Roman" w:hAnsi="Times New Roman" w:cs="Times New Roman"/>
          <w:b/>
          <w:bCs/>
          <w:lang w:val="sr-Latn-ME"/>
        </w:rPr>
        <w:tab/>
        <w:t>Rok upotrebe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2 godine.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Ovaj lijek treba upotrijebiti odmah nakon otvaranja. Vidjeti odjeljak 6.6.</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6.4. </w:t>
      </w:r>
      <w:r w:rsidRPr="0035371D">
        <w:rPr>
          <w:rFonts w:ascii="Times New Roman" w:eastAsia="Times New Roman" w:hAnsi="Times New Roman" w:cs="Times New Roman"/>
          <w:b/>
          <w:bCs/>
          <w:lang w:val="sr-Latn-ME"/>
        </w:rPr>
        <w:tab/>
        <w:t>Posebne mjere upozorenja pri čuvanju lijeka</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Lijek  čuvati  na  temperaturi  do  25°C u originalnom pakovanju (spoljnjoj kartonskoj kutiji) radi zaštite od svjetlosti.</w:t>
      </w:r>
      <w:r w:rsidR="00693791">
        <w:rPr>
          <w:rFonts w:ascii="Times New Roman" w:eastAsia="Times New Roman" w:hAnsi="Times New Roman" w:cs="Times New Roman"/>
          <w:bCs/>
          <w:lang w:val="sr-Latn-ME"/>
        </w:rPr>
        <w:t xml:space="preserve"> </w:t>
      </w:r>
      <w:r w:rsidRPr="0035371D">
        <w:rPr>
          <w:rFonts w:ascii="Times New Roman" w:eastAsia="Times New Roman" w:hAnsi="Times New Roman" w:cs="Times New Roman"/>
          <w:bCs/>
          <w:lang w:val="sr-Latn-ME"/>
        </w:rPr>
        <w:t>Ne zamrzavati.</w:t>
      </w:r>
      <w:r w:rsidR="00693791">
        <w:rPr>
          <w:rFonts w:ascii="Times New Roman" w:eastAsia="Times New Roman" w:hAnsi="Times New Roman" w:cs="Times New Roman"/>
          <w:bCs/>
          <w:lang w:val="sr-Latn-ME"/>
        </w:rPr>
        <w:t xml:space="preserve"> </w:t>
      </w:r>
      <w:r w:rsidR="00693791" w:rsidRPr="003F5AEF">
        <w:rPr>
          <w:rFonts w:ascii="Times New Roman" w:eastAsia="Times New Roman" w:hAnsi="Times New Roman" w:cs="Times New Roman"/>
          <w:bCs/>
          <w:lang w:val="sr-Latn-ME"/>
        </w:rPr>
        <w:t>Za uslove čuvanja nakon prvog otvaranja lijeka, vidjeti odjeljak 6.3.</w:t>
      </w:r>
      <w:bookmarkStart w:id="0" w:name="_GoBack"/>
      <w:bookmarkEnd w:id="0"/>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6.5. </w:t>
      </w:r>
      <w:r w:rsidRPr="0035371D">
        <w:rPr>
          <w:rFonts w:ascii="Times New Roman" w:eastAsia="Times New Roman" w:hAnsi="Times New Roman" w:cs="Times New Roman"/>
          <w:b/>
          <w:bCs/>
          <w:lang w:val="sr-Latn-ME"/>
        </w:rPr>
        <w:tab/>
        <w:t xml:space="preserve">Vrsta i sadržaj pakovanja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i/>
          <w:lang w:val="sr-Latn-ME"/>
        </w:rPr>
      </w:pPr>
      <w:r w:rsidRPr="0035371D">
        <w:rPr>
          <w:rFonts w:ascii="Times New Roman" w:eastAsia="Times New Roman" w:hAnsi="Times New Roman" w:cs="Times New Roman"/>
          <w:bCs/>
          <w:i/>
          <w:lang w:val="sr-Latn-ME"/>
        </w:rPr>
        <w:t>Methotrexat Ebewe 10 mg/0,5 ml:</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Unutrašnje pakovanje je napunjen injekcioni špric zapremine 1.25 ml, od bezbojnog stakla (tip I prema Ph.Eur.), sa elastomernim poklopacem za vrh i elastomernim gumenim čepom koji sadrži 0,5 ml rastvora za injekciju.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Spoljnje pakovanje je složiva kartonska kutija u kojoj se nalazi jedan napunjen injekcioni špric, igla za jednokratnu upotrebu, alkoholni jastučići i Uputstvo za lijek.</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i/>
          <w:lang w:val="sr-Latn-ME"/>
        </w:rPr>
      </w:pPr>
      <w:r w:rsidRPr="0035371D">
        <w:rPr>
          <w:rFonts w:ascii="Times New Roman" w:eastAsia="Times New Roman" w:hAnsi="Times New Roman" w:cs="Times New Roman"/>
          <w:bCs/>
          <w:i/>
          <w:lang w:val="sr-Latn-ME"/>
        </w:rPr>
        <w:t>Methotrexat Ebewe 15 mg/0,75 ml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Unutrašnje pakovanje je napunjen injekcioni špric zapremine 1.25 ml, od bezbojnog stakla (tip I prema Ph.Eur.), sa elastomernim poklopacem za vrh i elastomernim gumenim čepom koji sadrži 0,75 ml rastvora za injekciju.</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Spoljnje pakovanje je složiva kartonska kutija u kojoj se nalazi jedan napunjen injekcioni špric, igla za jednokratnu upotrebu, alkoholni jastučići i Uputstvo za lijek.</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6.6. </w:t>
      </w:r>
      <w:r w:rsidRPr="0035371D">
        <w:rPr>
          <w:rFonts w:ascii="Times New Roman" w:eastAsia="Times New Roman" w:hAnsi="Times New Roman" w:cs="Times New Roman"/>
          <w:b/>
          <w:bCs/>
          <w:lang w:val="sr-Latn-ME"/>
        </w:rPr>
        <w:tab/>
      </w:r>
      <w:r w:rsidRPr="0035371D">
        <w:rPr>
          <w:rFonts w:ascii="Times New Roman" w:eastAsia="Times New Roman" w:hAnsi="Times New Roman" w:cs="Times New Roman"/>
          <w:b/>
          <w:bCs/>
          <w:color w:val="000000"/>
          <w:lang w:val="sr-Latn-ME"/>
        </w:rPr>
        <w:t>Posebne mjere opreza pri odlaganju materijala koji treba odbaciti nakon primjene lijeka</w:t>
      </w:r>
      <w:r w:rsidRPr="0035371D">
        <w:rPr>
          <w:rFonts w:ascii="Times New Roman" w:eastAsia="Times New Roman" w:hAnsi="Times New Roman" w:cs="Times New Roman"/>
          <w:b/>
          <w:bCs/>
          <w:lang w:val="sr-Latn-ME"/>
        </w:rPr>
        <w:t xml:space="preserve"> (i druga uputstva za rukovanje lijekom)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Rukovanje i odlaganje je potrebno sprovesti u skladu sa lokalnim smjernicama koje se odnose na citotoksične ljekove. Zdravstvene radnice koje su trudne ne smiju rukovati i/ili davati lijek Methotrexat Ebewe.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Za jednokartnu upotrebu. Neupotrijebljeni lijek se mora odbaciti.</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lastRenderedPageBreak/>
        <w:t>Rastvor treba vizuelno pregledati prije upotrebe. Treba koristiti samo bistre rastvore bez vidljivih čestica. Potrebno je izbjegavati bilo kakav kontakt metotreksata sa kožom i sluzokožom! U slučaju kontaminacije, zahvaćeni dio treba odmah isprati sa velikom količinom vode!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Neupotrijebljeni lijek ili otpadni materijal treba odložiti u skladu sa lokalnim zahtjevima za odlaganje citotoksičnih ljekova.</w:t>
      </w:r>
    </w:p>
    <w:p w:rsid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808D6" w:rsidRPr="0035371D" w:rsidRDefault="003808D6"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7. </w:t>
      </w:r>
      <w:r w:rsidRPr="0035371D">
        <w:rPr>
          <w:rFonts w:ascii="Times New Roman" w:eastAsia="Times New Roman" w:hAnsi="Times New Roman" w:cs="Times New Roman"/>
          <w:b/>
          <w:bCs/>
          <w:lang w:val="sr-Latn-ME"/>
        </w:rPr>
        <w:tab/>
        <w:t xml:space="preserve">NOSILAC DOZVOLE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426"/>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Glosarij d.o.o.</w:t>
      </w:r>
      <w:r w:rsidR="006E2D72">
        <w:rPr>
          <w:rFonts w:ascii="Times New Roman" w:eastAsia="Times New Roman" w:hAnsi="Times New Roman" w:cs="Times New Roman"/>
          <w:lang w:val="sr-Latn-ME"/>
        </w:rPr>
        <w:t>,</w:t>
      </w:r>
    </w:p>
    <w:p w:rsidR="0035371D" w:rsidRPr="0035371D" w:rsidRDefault="0035371D" w:rsidP="0035371D">
      <w:pPr>
        <w:tabs>
          <w:tab w:val="left" w:pos="426"/>
        </w:tabs>
        <w:spacing w:after="0" w:line="240" w:lineRule="auto"/>
        <w:jc w:val="both"/>
        <w:rPr>
          <w:rFonts w:ascii="Times New Roman" w:eastAsia="Times New Roman" w:hAnsi="Times New Roman" w:cs="Times New Roman"/>
          <w:lang w:val="sr-Latn-ME"/>
        </w:rPr>
      </w:pPr>
      <w:r w:rsidRPr="0035371D">
        <w:rPr>
          <w:rFonts w:ascii="Times New Roman" w:eastAsia="Times New Roman" w:hAnsi="Times New Roman" w:cs="Times New Roman"/>
          <w:lang w:val="sr-Latn-ME"/>
        </w:rPr>
        <w:t>Vojislavljevića 76, Podgorica, Crna Gora</w:t>
      </w:r>
    </w:p>
    <w:p w:rsid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808D6" w:rsidRPr="0035371D" w:rsidRDefault="003808D6"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8. </w:t>
      </w:r>
      <w:r w:rsidRPr="0035371D">
        <w:rPr>
          <w:rFonts w:ascii="Times New Roman" w:eastAsia="Times New Roman" w:hAnsi="Times New Roman" w:cs="Times New Roman"/>
          <w:b/>
          <w:bCs/>
          <w:lang w:val="sr-Latn-ME"/>
        </w:rPr>
        <w:tab/>
        <w:t>BROJ DOZVOLE ZA STAVLJANJE LIJEKA U PROMET</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Methotrexat Ebewe</w:t>
      </w:r>
      <w:r w:rsidRPr="0035371D">
        <w:rPr>
          <w:rFonts w:ascii="Times New Roman" w:eastAsia="Times New Roman" w:hAnsi="Times New Roman" w:cs="Times New Roman"/>
          <w:bCs/>
          <w:vertAlign w:val="superscript"/>
          <w:lang w:val="sr-Latn-ME"/>
        </w:rPr>
        <w:t>®</w:t>
      </w:r>
      <w:r w:rsidRPr="0035371D">
        <w:rPr>
          <w:rFonts w:ascii="Times New Roman" w:eastAsia="Times New Roman" w:hAnsi="Times New Roman" w:cs="Times New Roman"/>
          <w:bCs/>
          <w:lang w:val="sr-Latn-ME"/>
        </w:rPr>
        <w:t>, rastvor za injekciju u napunjenom injekcionom špricu, 10 mg/0.5 ml, napunjeni injekcioni špric, 1x0.5 ml:</w:t>
      </w:r>
      <w:r w:rsidR="00BA40D4" w:rsidRPr="00BA40D4">
        <w:t xml:space="preserve"> </w:t>
      </w:r>
      <w:r w:rsidR="00BA40D4" w:rsidRPr="00BA40D4">
        <w:rPr>
          <w:rFonts w:ascii="Times New Roman" w:eastAsia="Times New Roman" w:hAnsi="Times New Roman" w:cs="Times New Roman"/>
          <w:bCs/>
          <w:lang w:val="sr-Latn-ME"/>
        </w:rPr>
        <w:t>2030/19/1142 - 4115</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Methotrexat Ebewe</w:t>
      </w:r>
      <w:r w:rsidRPr="0035371D">
        <w:rPr>
          <w:rFonts w:ascii="Times New Roman" w:eastAsia="Times New Roman" w:hAnsi="Times New Roman" w:cs="Times New Roman"/>
          <w:bCs/>
          <w:vertAlign w:val="superscript"/>
          <w:lang w:val="sr-Latn-ME"/>
        </w:rPr>
        <w:t>®</w:t>
      </w:r>
      <w:r w:rsidRPr="0035371D">
        <w:rPr>
          <w:rFonts w:ascii="Times New Roman" w:eastAsia="Times New Roman" w:hAnsi="Times New Roman" w:cs="Times New Roman"/>
          <w:bCs/>
          <w:lang w:val="sr-Latn-ME"/>
        </w:rPr>
        <w:t>, rastvor za injekciju u napunjenom injekcionom špricu, 15 mg/0.75 ml, napunjeni injekcioni špric, 1x0.75 ml:</w:t>
      </w:r>
      <w:r w:rsidR="00BA40D4" w:rsidRPr="00BA40D4">
        <w:t xml:space="preserve"> </w:t>
      </w:r>
      <w:r w:rsidR="00BA40D4" w:rsidRPr="00BA40D4">
        <w:rPr>
          <w:rFonts w:ascii="Times New Roman" w:eastAsia="Times New Roman" w:hAnsi="Times New Roman" w:cs="Times New Roman"/>
          <w:bCs/>
          <w:lang w:val="sr-Latn-ME"/>
        </w:rPr>
        <w:t>2030/19/1143 - 4114</w:t>
      </w:r>
    </w:p>
    <w:p w:rsid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808D6" w:rsidRPr="0035371D" w:rsidRDefault="003808D6"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
          <w:bCs/>
          <w:lang w:val="sr-Latn-ME"/>
        </w:rPr>
      </w:pPr>
      <w:r w:rsidRPr="0035371D">
        <w:rPr>
          <w:rFonts w:ascii="Times New Roman" w:eastAsia="Times New Roman" w:hAnsi="Times New Roman" w:cs="Times New Roman"/>
          <w:b/>
          <w:bCs/>
          <w:lang w:val="sr-Latn-ME"/>
        </w:rPr>
        <w:t xml:space="preserve">9. </w:t>
      </w:r>
      <w:r w:rsidRPr="0035371D">
        <w:rPr>
          <w:rFonts w:ascii="Times New Roman" w:eastAsia="Times New Roman" w:hAnsi="Times New Roman" w:cs="Times New Roman"/>
          <w:b/>
          <w:bCs/>
          <w:lang w:val="sr-Latn-ME"/>
        </w:rPr>
        <w:tab/>
        <w:t>DATUM PRVE DOZVOLE/OBNOVE DOZVOLE ZA STAVLJANJE LIJEKA U PROMET</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Methotrexat Ebewe</w:t>
      </w:r>
      <w:r w:rsidRPr="0035371D">
        <w:rPr>
          <w:rFonts w:ascii="Times New Roman" w:eastAsia="Times New Roman" w:hAnsi="Times New Roman" w:cs="Times New Roman"/>
          <w:bCs/>
          <w:vertAlign w:val="superscript"/>
          <w:lang w:val="sr-Latn-ME"/>
        </w:rPr>
        <w:t>®</w:t>
      </w:r>
      <w:r w:rsidRPr="0035371D">
        <w:rPr>
          <w:rFonts w:ascii="Times New Roman" w:eastAsia="Times New Roman" w:hAnsi="Times New Roman" w:cs="Times New Roman"/>
          <w:bCs/>
          <w:lang w:val="sr-Latn-ME"/>
        </w:rPr>
        <w:t>, rastvor za injekciju u napunjenom injekcionom špricu, 10 mg/0.5 ml, napunjeni injekcioni špric, 1x0.5 ml:</w:t>
      </w:r>
      <w:r w:rsidR="00BA40D4" w:rsidRPr="00BA40D4">
        <w:t xml:space="preserve"> </w:t>
      </w:r>
      <w:r w:rsidR="00BA40D4" w:rsidRPr="00BA40D4">
        <w:rPr>
          <w:rFonts w:ascii="Times New Roman" w:eastAsia="Times New Roman" w:hAnsi="Times New Roman" w:cs="Times New Roman"/>
          <w:bCs/>
          <w:lang w:val="sr-Latn-ME"/>
        </w:rPr>
        <w:t>30.12.2019. godine</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Cs/>
          <w:lang w:val="sr-Latn-ME"/>
        </w:rPr>
        <w:t>Methotrexat Ebewe</w:t>
      </w:r>
      <w:r w:rsidRPr="0035371D">
        <w:rPr>
          <w:rFonts w:ascii="Times New Roman" w:eastAsia="Times New Roman" w:hAnsi="Times New Roman" w:cs="Times New Roman"/>
          <w:bCs/>
          <w:vertAlign w:val="superscript"/>
          <w:lang w:val="sr-Latn-ME"/>
        </w:rPr>
        <w:t>®</w:t>
      </w:r>
      <w:r w:rsidRPr="0035371D">
        <w:rPr>
          <w:rFonts w:ascii="Times New Roman" w:eastAsia="Times New Roman" w:hAnsi="Times New Roman" w:cs="Times New Roman"/>
          <w:bCs/>
          <w:lang w:val="sr-Latn-ME"/>
        </w:rPr>
        <w:t>, rastvor za injekciju u napunjenom injekcionom špricu, 15 mg/0.75 ml, napunjeni injekcioni špric, 1x0.75 ml:</w:t>
      </w:r>
      <w:r w:rsidR="00BA40D4" w:rsidRPr="00BA40D4">
        <w:t xml:space="preserve"> </w:t>
      </w:r>
      <w:r w:rsidR="00BA40D4" w:rsidRPr="00BA40D4">
        <w:rPr>
          <w:rFonts w:ascii="Times New Roman" w:eastAsia="Times New Roman" w:hAnsi="Times New Roman" w:cs="Times New Roman"/>
          <w:bCs/>
          <w:lang w:val="sr-Latn-ME"/>
        </w:rPr>
        <w:t>30.12.2019. godine</w:t>
      </w:r>
    </w:p>
    <w:p w:rsid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808D6" w:rsidRPr="0035371D" w:rsidRDefault="003808D6"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r w:rsidRPr="0035371D">
        <w:rPr>
          <w:rFonts w:ascii="Times New Roman" w:eastAsia="Times New Roman" w:hAnsi="Times New Roman" w:cs="Times New Roman"/>
          <w:b/>
          <w:bCs/>
          <w:lang w:val="sr-Latn-ME"/>
        </w:rPr>
        <w:t xml:space="preserve">10. </w:t>
      </w:r>
      <w:r w:rsidRPr="0035371D">
        <w:rPr>
          <w:rFonts w:ascii="Times New Roman" w:eastAsia="Times New Roman" w:hAnsi="Times New Roman" w:cs="Times New Roman"/>
          <w:b/>
          <w:bCs/>
          <w:lang w:val="sr-Latn-ME"/>
        </w:rPr>
        <w:tab/>
        <w:t xml:space="preserve">DATUM REVIZIJE TEKSTA </w:t>
      </w:r>
    </w:p>
    <w:p w:rsidR="0035371D" w:rsidRPr="0035371D" w:rsidRDefault="0035371D" w:rsidP="0035371D">
      <w:pPr>
        <w:tabs>
          <w:tab w:val="left" w:pos="540"/>
          <w:tab w:val="left" w:pos="569"/>
        </w:tabs>
        <w:spacing w:after="0" w:line="240" w:lineRule="auto"/>
        <w:jc w:val="both"/>
        <w:rPr>
          <w:rFonts w:ascii="Times New Roman" w:eastAsia="Times New Roman" w:hAnsi="Times New Roman" w:cs="Times New Roman"/>
          <w:bCs/>
          <w:lang w:val="sr-Latn-ME"/>
        </w:rPr>
      </w:pPr>
    </w:p>
    <w:p w:rsidR="0035371D" w:rsidRPr="0035371D" w:rsidRDefault="003808D6" w:rsidP="0035371D">
      <w:pPr>
        <w:spacing w:after="0" w:line="240" w:lineRule="auto"/>
        <w:jc w:val="both"/>
        <w:rPr>
          <w:rFonts w:ascii="Times New Roman" w:eastAsia="Times New Roman" w:hAnsi="Times New Roman" w:cs="Times New Roman"/>
          <w:lang w:val="sr-Latn-ME"/>
        </w:rPr>
      </w:pPr>
      <w:r>
        <w:rPr>
          <w:rFonts w:ascii="Times New Roman" w:eastAsia="Times New Roman" w:hAnsi="Times New Roman" w:cs="Times New Roman"/>
          <w:lang w:val="sr-Latn-ME"/>
        </w:rPr>
        <w:t>Decembar, 2019. godine</w:t>
      </w:r>
    </w:p>
    <w:p w:rsidR="00DA1FB0" w:rsidRPr="0035371D" w:rsidRDefault="00DA1FB0" w:rsidP="0035371D">
      <w:pPr>
        <w:spacing w:line="240" w:lineRule="auto"/>
        <w:jc w:val="both"/>
        <w:rPr>
          <w:rFonts w:ascii="Times New Roman" w:hAnsi="Times New Roman" w:cs="Times New Roman"/>
          <w:lang w:val="sr-Latn-ME"/>
        </w:rPr>
      </w:pPr>
    </w:p>
    <w:sectPr w:rsidR="00DA1FB0" w:rsidRPr="0035371D"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579F" w:rsidRDefault="002A579F" w:rsidP="00FF2B5A">
      <w:pPr>
        <w:spacing w:after="0" w:line="240" w:lineRule="auto"/>
      </w:pPr>
      <w:r>
        <w:separator/>
      </w:r>
    </w:p>
  </w:endnote>
  <w:endnote w:type="continuationSeparator" w:id="0">
    <w:p w:rsidR="002A579F" w:rsidRDefault="002A579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UQLKLG+TimesNewRoman">
    <w:altName w:val="Times New Roman"/>
    <w:panose1 w:val="00000000000000000000"/>
    <w:charset w:val="EE"/>
    <w:family w:val="roman"/>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1D" w:rsidRPr="00F1527C" w:rsidRDefault="0035371D"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35371D" w:rsidRPr="00F1527C" w:rsidRDefault="0035371D"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35371D" w:rsidRPr="00F1527C" w:rsidRDefault="0035371D"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35371D" w:rsidRPr="00F1527C" w:rsidRDefault="0035371D"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35371D" w:rsidRPr="00F1527C" w:rsidRDefault="0035371D"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35371D" w:rsidRPr="009318B4" w:rsidRDefault="0035371D"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693791">
      <w:rPr>
        <w:rFonts w:ascii="Times New Roman" w:eastAsia="Times New Roman" w:hAnsi="Times New Roman" w:cs="Times New Roman"/>
        <w:noProof/>
        <w:sz w:val="20"/>
        <w:szCs w:val="20"/>
        <w:lang w:val="sr-Latn-ME"/>
      </w:rPr>
      <w:t>23</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693791">
      <w:rPr>
        <w:rFonts w:ascii="Times New Roman" w:eastAsia="Times New Roman" w:hAnsi="Times New Roman" w:cs="Times New Roman"/>
        <w:noProof/>
        <w:sz w:val="20"/>
        <w:szCs w:val="20"/>
        <w:lang w:val="sr-Latn-ME"/>
      </w:rPr>
      <w:t>23</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1D" w:rsidRPr="00F1527C" w:rsidRDefault="0035371D"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35371D" w:rsidRPr="00F1527C" w:rsidRDefault="0035371D"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35371D" w:rsidRPr="00F1527C" w:rsidRDefault="0035371D"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35371D" w:rsidRPr="00F1527C" w:rsidRDefault="0035371D"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35371D" w:rsidRPr="00F1527C" w:rsidRDefault="0035371D"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35371D" w:rsidRPr="009318B4" w:rsidRDefault="0035371D"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579F" w:rsidRDefault="002A579F" w:rsidP="00FF2B5A">
      <w:pPr>
        <w:spacing w:after="0" w:line="240" w:lineRule="auto"/>
      </w:pPr>
      <w:r>
        <w:separator/>
      </w:r>
    </w:p>
  </w:footnote>
  <w:footnote w:type="continuationSeparator" w:id="0">
    <w:p w:rsidR="002A579F" w:rsidRDefault="002A579F"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1D" w:rsidRDefault="0035371D" w:rsidP="009318B4">
    <w:pPr>
      <w:pStyle w:val="Header"/>
      <w:rPr>
        <w:sz w:val="16"/>
        <w:szCs w:val="16"/>
      </w:rPr>
    </w:pPr>
  </w:p>
  <w:p w:rsidR="0035371D" w:rsidRDefault="0035371D" w:rsidP="0035371D">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5371D" w:rsidRPr="0035371D" w:rsidRDefault="0035371D" w:rsidP="0035371D">
    <w:pPr>
      <w:pStyle w:val="Header"/>
      <w:pBdr>
        <w:top w:val="thinThickSmallGap" w:sz="24" w:space="2" w:color="auto"/>
      </w:pBdr>
      <w:tabs>
        <w:tab w:val="left" w:pos="2775"/>
      </w:tabs>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71D" w:rsidRDefault="0035371D" w:rsidP="009318B4">
    <w:pPr>
      <w:pStyle w:val="Header"/>
      <w:rPr>
        <w:sz w:val="16"/>
        <w:szCs w:val="16"/>
      </w:rPr>
    </w:pPr>
  </w:p>
  <w:p w:rsidR="0035371D" w:rsidRDefault="0035371D"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35371D" w:rsidRDefault="003537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3108E"/>
    <w:multiLevelType w:val="hybridMultilevel"/>
    <w:tmpl w:val="F1CA8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173D2BF2"/>
    <w:multiLevelType w:val="multilevel"/>
    <w:tmpl w:val="AB54582E"/>
    <w:lvl w:ilvl="0">
      <w:start w:val="4"/>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cs="Times New Roman" w:hint="default"/>
        <w:b/>
        <w:bCs/>
        <w:spacing w:val="-1"/>
        <w:w w:val="103"/>
        <w:sz w:val="20"/>
        <w:szCs w:val="20"/>
      </w:rPr>
    </w:lvl>
    <w:lvl w:ilvl="2">
      <w:start w:val="1"/>
      <w:numFmt w:val="decimal"/>
      <w:lvlText w:val="%3."/>
      <w:lvlJc w:val="left"/>
      <w:pPr>
        <w:ind w:left="880" w:hanging="341"/>
      </w:pPr>
      <w:rPr>
        <w:rFonts w:ascii="Times New Roman" w:eastAsia="Times New Roman" w:hAnsi="Times New Roman" w:cs="Times New Roman" w:hint="default"/>
        <w:spacing w:val="0"/>
        <w:w w:val="103"/>
        <w:sz w:val="20"/>
        <w:szCs w:val="20"/>
      </w:rPr>
    </w:lvl>
    <w:lvl w:ilvl="3">
      <w:numFmt w:val="bullet"/>
      <w:lvlText w:val="•"/>
      <w:lvlJc w:val="left"/>
      <w:pPr>
        <w:ind w:left="2857" w:hanging="341"/>
      </w:pPr>
      <w:rPr>
        <w:rFonts w:hint="default"/>
      </w:rPr>
    </w:lvl>
    <w:lvl w:ilvl="4">
      <w:numFmt w:val="bullet"/>
      <w:lvlText w:val="•"/>
      <w:lvlJc w:val="left"/>
      <w:pPr>
        <w:ind w:left="3846" w:hanging="341"/>
      </w:pPr>
      <w:rPr>
        <w:rFonts w:hint="default"/>
      </w:rPr>
    </w:lvl>
    <w:lvl w:ilvl="5">
      <w:numFmt w:val="bullet"/>
      <w:lvlText w:val="•"/>
      <w:lvlJc w:val="left"/>
      <w:pPr>
        <w:ind w:left="4835" w:hanging="341"/>
      </w:pPr>
      <w:rPr>
        <w:rFonts w:hint="default"/>
      </w:rPr>
    </w:lvl>
    <w:lvl w:ilvl="6">
      <w:numFmt w:val="bullet"/>
      <w:lvlText w:val="•"/>
      <w:lvlJc w:val="left"/>
      <w:pPr>
        <w:ind w:left="5824" w:hanging="341"/>
      </w:pPr>
      <w:rPr>
        <w:rFonts w:hint="default"/>
      </w:rPr>
    </w:lvl>
    <w:lvl w:ilvl="7">
      <w:numFmt w:val="bullet"/>
      <w:lvlText w:val="•"/>
      <w:lvlJc w:val="left"/>
      <w:pPr>
        <w:ind w:left="6813" w:hanging="341"/>
      </w:pPr>
      <w:rPr>
        <w:rFonts w:hint="default"/>
      </w:rPr>
    </w:lvl>
    <w:lvl w:ilvl="8">
      <w:numFmt w:val="bullet"/>
      <w:lvlText w:val="•"/>
      <w:lvlJc w:val="left"/>
      <w:pPr>
        <w:ind w:left="7802" w:hanging="341"/>
      </w:pPr>
      <w:rPr>
        <w:rFonts w:hint="default"/>
      </w:rPr>
    </w:lvl>
  </w:abstractNum>
  <w:abstractNum w:abstractNumId="4" w15:restartNumberingAfterBreak="0">
    <w:nsid w:val="17D872E9"/>
    <w:multiLevelType w:val="multilevel"/>
    <w:tmpl w:val="AB54582E"/>
    <w:lvl w:ilvl="0">
      <w:start w:val="4"/>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cs="Times New Roman" w:hint="default"/>
        <w:b/>
        <w:bCs/>
        <w:spacing w:val="-1"/>
        <w:w w:val="103"/>
        <w:sz w:val="20"/>
        <w:szCs w:val="20"/>
      </w:rPr>
    </w:lvl>
    <w:lvl w:ilvl="2">
      <w:start w:val="1"/>
      <w:numFmt w:val="decimal"/>
      <w:lvlText w:val="%3."/>
      <w:lvlJc w:val="left"/>
      <w:pPr>
        <w:ind w:left="880" w:hanging="341"/>
      </w:pPr>
      <w:rPr>
        <w:rFonts w:ascii="Times New Roman" w:eastAsia="Times New Roman" w:hAnsi="Times New Roman" w:cs="Times New Roman" w:hint="default"/>
        <w:spacing w:val="0"/>
        <w:w w:val="103"/>
        <w:sz w:val="20"/>
        <w:szCs w:val="20"/>
      </w:rPr>
    </w:lvl>
    <w:lvl w:ilvl="3">
      <w:numFmt w:val="bullet"/>
      <w:lvlText w:val="•"/>
      <w:lvlJc w:val="left"/>
      <w:pPr>
        <w:ind w:left="2857" w:hanging="341"/>
      </w:pPr>
      <w:rPr>
        <w:rFonts w:hint="default"/>
      </w:rPr>
    </w:lvl>
    <w:lvl w:ilvl="4">
      <w:numFmt w:val="bullet"/>
      <w:lvlText w:val="•"/>
      <w:lvlJc w:val="left"/>
      <w:pPr>
        <w:ind w:left="3846" w:hanging="341"/>
      </w:pPr>
      <w:rPr>
        <w:rFonts w:hint="default"/>
      </w:rPr>
    </w:lvl>
    <w:lvl w:ilvl="5">
      <w:numFmt w:val="bullet"/>
      <w:lvlText w:val="•"/>
      <w:lvlJc w:val="left"/>
      <w:pPr>
        <w:ind w:left="4835" w:hanging="341"/>
      </w:pPr>
      <w:rPr>
        <w:rFonts w:hint="default"/>
      </w:rPr>
    </w:lvl>
    <w:lvl w:ilvl="6">
      <w:numFmt w:val="bullet"/>
      <w:lvlText w:val="•"/>
      <w:lvlJc w:val="left"/>
      <w:pPr>
        <w:ind w:left="5824" w:hanging="341"/>
      </w:pPr>
      <w:rPr>
        <w:rFonts w:hint="default"/>
      </w:rPr>
    </w:lvl>
    <w:lvl w:ilvl="7">
      <w:numFmt w:val="bullet"/>
      <w:lvlText w:val="•"/>
      <w:lvlJc w:val="left"/>
      <w:pPr>
        <w:ind w:left="6813" w:hanging="341"/>
      </w:pPr>
      <w:rPr>
        <w:rFonts w:hint="default"/>
      </w:rPr>
    </w:lvl>
    <w:lvl w:ilvl="8">
      <w:numFmt w:val="bullet"/>
      <w:lvlText w:val="•"/>
      <w:lvlJc w:val="left"/>
      <w:pPr>
        <w:ind w:left="7802" w:hanging="341"/>
      </w:pPr>
      <w:rPr>
        <w:rFonts w:hint="default"/>
      </w:rPr>
    </w:lvl>
  </w:abstractNum>
  <w:abstractNum w:abstractNumId="5" w15:restartNumberingAfterBreak="0">
    <w:nsid w:val="1FB63505"/>
    <w:multiLevelType w:val="hybridMultilevel"/>
    <w:tmpl w:val="8264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95F28"/>
    <w:multiLevelType w:val="hybridMultilevel"/>
    <w:tmpl w:val="765ADF90"/>
    <w:lvl w:ilvl="0" w:tplc="17E05868">
      <w:start w:val="1"/>
      <w:numFmt w:val="lowerLetter"/>
      <w:lvlText w:val="%1)"/>
      <w:lvlJc w:val="left"/>
      <w:pPr>
        <w:ind w:left="880" w:hanging="341"/>
      </w:pPr>
      <w:rPr>
        <w:rFonts w:ascii="Times New Roman" w:eastAsia="Times New Roman" w:hAnsi="Times New Roman" w:cs="Times New Roman" w:hint="default"/>
        <w:spacing w:val="-1"/>
        <w:w w:val="103"/>
        <w:sz w:val="20"/>
        <w:szCs w:val="20"/>
      </w:rPr>
    </w:lvl>
    <w:lvl w:ilvl="1" w:tplc="0246A070">
      <w:numFmt w:val="bullet"/>
      <w:lvlText w:val="•"/>
      <w:lvlJc w:val="left"/>
      <w:pPr>
        <w:ind w:left="1770" w:hanging="341"/>
      </w:pPr>
      <w:rPr>
        <w:rFonts w:hint="default"/>
      </w:rPr>
    </w:lvl>
    <w:lvl w:ilvl="2" w:tplc="8210FFA6">
      <w:numFmt w:val="bullet"/>
      <w:lvlText w:val="•"/>
      <w:lvlJc w:val="left"/>
      <w:pPr>
        <w:ind w:left="2660" w:hanging="341"/>
      </w:pPr>
      <w:rPr>
        <w:rFonts w:hint="default"/>
      </w:rPr>
    </w:lvl>
    <w:lvl w:ilvl="3" w:tplc="48F6612C">
      <w:numFmt w:val="bullet"/>
      <w:lvlText w:val="•"/>
      <w:lvlJc w:val="left"/>
      <w:pPr>
        <w:ind w:left="3550" w:hanging="341"/>
      </w:pPr>
      <w:rPr>
        <w:rFonts w:hint="default"/>
      </w:rPr>
    </w:lvl>
    <w:lvl w:ilvl="4" w:tplc="5F8C053C">
      <w:numFmt w:val="bullet"/>
      <w:lvlText w:val="•"/>
      <w:lvlJc w:val="left"/>
      <w:pPr>
        <w:ind w:left="4440" w:hanging="341"/>
      </w:pPr>
      <w:rPr>
        <w:rFonts w:hint="default"/>
      </w:rPr>
    </w:lvl>
    <w:lvl w:ilvl="5" w:tplc="389E6EE8">
      <w:numFmt w:val="bullet"/>
      <w:lvlText w:val="•"/>
      <w:lvlJc w:val="left"/>
      <w:pPr>
        <w:ind w:left="5330" w:hanging="341"/>
      </w:pPr>
      <w:rPr>
        <w:rFonts w:hint="default"/>
      </w:rPr>
    </w:lvl>
    <w:lvl w:ilvl="6" w:tplc="29564144">
      <w:numFmt w:val="bullet"/>
      <w:lvlText w:val="•"/>
      <w:lvlJc w:val="left"/>
      <w:pPr>
        <w:ind w:left="6220" w:hanging="341"/>
      </w:pPr>
      <w:rPr>
        <w:rFonts w:hint="default"/>
      </w:rPr>
    </w:lvl>
    <w:lvl w:ilvl="7" w:tplc="1EC6EECA">
      <w:numFmt w:val="bullet"/>
      <w:lvlText w:val="•"/>
      <w:lvlJc w:val="left"/>
      <w:pPr>
        <w:ind w:left="7110" w:hanging="341"/>
      </w:pPr>
      <w:rPr>
        <w:rFonts w:hint="default"/>
      </w:rPr>
    </w:lvl>
    <w:lvl w:ilvl="8" w:tplc="4642E1AE">
      <w:numFmt w:val="bullet"/>
      <w:lvlText w:val="•"/>
      <w:lvlJc w:val="left"/>
      <w:pPr>
        <w:ind w:left="8000" w:hanging="341"/>
      </w:pPr>
      <w:rPr>
        <w:rFonts w:hint="default"/>
      </w:rPr>
    </w:lvl>
  </w:abstractNum>
  <w:abstractNum w:abstractNumId="11" w15:restartNumberingAfterBreak="0">
    <w:nsid w:val="2C4930B1"/>
    <w:multiLevelType w:val="hybridMultilevel"/>
    <w:tmpl w:val="79A0539E"/>
    <w:lvl w:ilvl="0" w:tplc="6BF4DC3C">
      <w:numFmt w:val="bullet"/>
      <w:lvlText w:val="-"/>
      <w:lvlJc w:val="left"/>
      <w:pPr>
        <w:ind w:left="204" w:hanging="120"/>
      </w:pPr>
      <w:rPr>
        <w:rFonts w:ascii="Times New Roman" w:eastAsia="Times New Roman" w:hAnsi="Times New Roman" w:cs="Times New Roman" w:hint="default"/>
        <w:w w:val="103"/>
        <w:sz w:val="20"/>
        <w:szCs w:val="20"/>
      </w:rPr>
    </w:lvl>
    <w:lvl w:ilvl="1" w:tplc="7BAE3060">
      <w:numFmt w:val="bullet"/>
      <w:lvlText w:val="•"/>
      <w:lvlJc w:val="left"/>
      <w:pPr>
        <w:ind w:left="1158" w:hanging="120"/>
      </w:pPr>
      <w:rPr>
        <w:rFonts w:hint="default"/>
      </w:rPr>
    </w:lvl>
    <w:lvl w:ilvl="2" w:tplc="547C82B0">
      <w:numFmt w:val="bullet"/>
      <w:lvlText w:val="•"/>
      <w:lvlJc w:val="left"/>
      <w:pPr>
        <w:ind w:left="2116" w:hanging="120"/>
      </w:pPr>
      <w:rPr>
        <w:rFonts w:hint="default"/>
      </w:rPr>
    </w:lvl>
    <w:lvl w:ilvl="3" w:tplc="0FFE08A0">
      <w:numFmt w:val="bullet"/>
      <w:lvlText w:val="•"/>
      <w:lvlJc w:val="left"/>
      <w:pPr>
        <w:ind w:left="3074" w:hanging="120"/>
      </w:pPr>
      <w:rPr>
        <w:rFonts w:hint="default"/>
      </w:rPr>
    </w:lvl>
    <w:lvl w:ilvl="4" w:tplc="4E7EB294">
      <w:numFmt w:val="bullet"/>
      <w:lvlText w:val="•"/>
      <w:lvlJc w:val="left"/>
      <w:pPr>
        <w:ind w:left="4032" w:hanging="120"/>
      </w:pPr>
      <w:rPr>
        <w:rFonts w:hint="default"/>
      </w:rPr>
    </w:lvl>
    <w:lvl w:ilvl="5" w:tplc="5520FE1C">
      <w:numFmt w:val="bullet"/>
      <w:lvlText w:val="•"/>
      <w:lvlJc w:val="left"/>
      <w:pPr>
        <w:ind w:left="4990" w:hanging="120"/>
      </w:pPr>
      <w:rPr>
        <w:rFonts w:hint="default"/>
      </w:rPr>
    </w:lvl>
    <w:lvl w:ilvl="6" w:tplc="269A54D6">
      <w:numFmt w:val="bullet"/>
      <w:lvlText w:val="•"/>
      <w:lvlJc w:val="left"/>
      <w:pPr>
        <w:ind w:left="5948" w:hanging="120"/>
      </w:pPr>
      <w:rPr>
        <w:rFonts w:hint="default"/>
      </w:rPr>
    </w:lvl>
    <w:lvl w:ilvl="7" w:tplc="F92E0C5A">
      <w:numFmt w:val="bullet"/>
      <w:lvlText w:val="•"/>
      <w:lvlJc w:val="left"/>
      <w:pPr>
        <w:ind w:left="6906" w:hanging="120"/>
      </w:pPr>
      <w:rPr>
        <w:rFonts w:hint="default"/>
      </w:rPr>
    </w:lvl>
    <w:lvl w:ilvl="8" w:tplc="340ABB06">
      <w:numFmt w:val="bullet"/>
      <w:lvlText w:val="•"/>
      <w:lvlJc w:val="left"/>
      <w:pPr>
        <w:ind w:left="7864" w:hanging="120"/>
      </w:pPr>
      <w:rPr>
        <w:rFonts w:hint="default"/>
      </w:rPr>
    </w:lvl>
  </w:abstractNum>
  <w:abstractNum w:abstractNumId="12"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74924CE"/>
    <w:multiLevelType w:val="multilevel"/>
    <w:tmpl w:val="AB54582E"/>
    <w:lvl w:ilvl="0">
      <w:start w:val="4"/>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cs="Times New Roman" w:hint="default"/>
        <w:b/>
        <w:bCs/>
        <w:spacing w:val="-1"/>
        <w:w w:val="103"/>
        <w:sz w:val="20"/>
        <w:szCs w:val="20"/>
      </w:rPr>
    </w:lvl>
    <w:lvl w:ilvl="2">
      <w:start w:val="1"/>
      <w:numFmt w:val="decimal"/>
      <w:lvlText w:val="%3."/>
      <w:lvlJc w:val="left"/>
      <w:pPr>
        <w:ind w:left="880" w:hanging="341"/>
      </w:pPr>
      <w:rPr>
        <w:rFonts w:ascii="Times New Roman" w:eastAsia="Times New Roman" w:hAnsi="Times New Roman" w:cs="Times New Roman" w:hint="default"/>
        <w:spacing w:val="0"/>
        <w:w w:val="103"/>
        <w:sz w:val="20"/>
        <w:szCs w:val="20"/>
      </w:rPr>
    </w:lvl>
    <w:lvl w:ilvl="3">
      <w:numFmt w:val="bullet"/>
      <w:lvlText w:val="•"/>
      <w:lvlJc w:val="left"/>
      <w:pPr>
        <w:ind w:left="2857" w:hanging="341"/>
      </w:pPr>
      <w:rPr>
        <w:rFonts w:hint="default"/>
      </w:rPr>
    </w:lvl>
    <w:lvl w:ilvl="4">
      <w:numFmt w:val="bullet"/>
      <w:lvlText w:val="•"/>
      <w:lvlJc w:val="left"/>
      <w:pPr>
        <w:ind w:left="3846" w:hanging="341"/>
      </w:pPr>
      <w:rPr>
        <w:rFonts w:hint="default"/>
      </w:rPr>
    </w:lvl>
    <w:lvl w:ilvl="5">
      <w:numFmt w:val="bullet"/>
      <w:lvlText w:val="•"/>
      <w:lvlJc w:val="left"/>
      <w:pPr>
        <w:ind w:left="4835" w:hanging="341"/>
      </w:pPr>
      <w:rPr>
        <w:rFonts w:hint="default"/>
      </w:rPr>
    </w:lvl>
    <w:lvl w:ilvl="6">
      <w:numFmt w:val="bullet"/>
      <w:lvlText w:val="•"/>
      <w:lvlJc w:val="left"/>
      <w:pPr>
        <w:ind w:left="5824" w:hanging="341"/>
      </w:pPr>
      <w:rPr>
        <w:rFonts w:hint="default"/>
      </w:rPr>
    </w:lvl>
    <w:lvl w:ilvl="7">
      <w:numFmt w:val="bullet"/>
      <w:lvlText w:val="•"/>
      <w:lvlJc w:val="left"/>
      <w:pPr>
        <w:ind w:left="6813" w:hanging="341"/>
      </w:pPr>
      <w:rPr>
        <w:rFonts w:hint="default"/>
      </w:rPr>
    </w:lvl>
    <w:lvl w:ilvl="8">
      <w:numFmt w:val="bullet"/>
      <w:lvlText w:val="•"/>
      <w:lvlJc w:val="left"/>
      <w:pPr>
        <w:ind w:left="7802" w:hanging="341"/>
      </w:pPr>
      <w:rPr>
        <w:rFonts w:hint="default"/>
      </w:rPr>
    </w:lvl>
  </w:abstractNum>
  <w:abstractNum w:abstractNumId="14" w15:restartNumberingAfterBreak="0">
    <w:nsid w:val="3B462266"/>
    <w:multiLevelType w:val="hybridMultilevel"/>
    <w:tmpl w:val="B6009F36"/>
    <w:lvl w:ilvl="0" w:tplc="AE7C5B46">
      <w:start w:val="1"/>
      <w:numFmt w:val="bullet"/>
      <w:lvlText w:val=""/>
      <w:lvlJc w:val="left"/>
      <w:pPr>
        <w:ind w:left="204" w:hanging="120"/>
      </w:pPr>
      <w:rPr>
        <w:rFonts w:ascii="Symbol" w:hAnsi="Symbol" w:hint="default"/>
        <w:w w:val="103"/>
        <w:sz w:val="20"/>
        <w:szCs w:val="20"/>
      </w:rPr>
    </w:lvl>
    <w:lvl w:ilvl="1" w:tplc="7BAE3060">
      <w:numFmt w:val="bullet"/>
      <w:lvlText w:val="•"/>
      <w:lvlJc w:val="left"/>
      <w:pPr>
        <w:ind w:left="1158" w:hanging="120"/>
      </w:pPr>
      <w:rPr>
        <w:rFonts w:hint="default"/>
      </w:rPr>
    </w:lvl>
    <w:lvl w:ilvl="2" w:tplc="547C82B0">
      <w:numFmt w:val="bullet"/>
      <w:lvlText w:val="•"/>
      <w:lvlJc w:val="left"/>
      <w:pPr>
        <w:ind w:left="2116" w:hanging="120"/>
      </w:pPr>
      <w:rPr>
        <w:rFonts w:hint="default"/>
      </w:rPr>
    </w:lvl>
    <w:lvl w:ilvl="3" w:tplc="0FFE08A0">
      <w:numFmt w:val="bullet"/>
      <w:lvlText w:val="•"/>
      <w:lvlJc w:val="left"/>
      <w:pPr>
        <w:ind w:left="3074" w:hanging="120"/>
      </w:pPr>
      <w:rPr>
        <w:rFonts w:hint="default"/>
      </w:rPr>
    </w:lvl>
    <w:lvl w:ilvl="4" w:tplc="4E7EB294">
      <w:numFmt w:val="bullet"/>
      <w:lvlText w:val="•"/>
      <w:lvlJc w:val="left"/>
      <w:pPr>
        <w:ind w:left="4032" w:hanging="120"/>
      </w:pPr>
      <w:rPr>
        <w:rFonts w:hint="default"/>
      </w:rPr>
    </w:lvl>
    <w:lvl w:ilvl="5" w:tplc="5520FE1C">
      <w:numFmt w:val="bullet"/>
      <w:lvlText w:val="•"/>
      <w:lvlJc w:val="left"/>
      <w:pPr>
        <w:ind w:left="4990" w:hanging="120"/>
      </w:pPr>
      <w:rPr>
        <w:rFonts w:hint="default"/>
      </w:rPr>
    </w:lvl>
    <w:lvl w:ilvl="6" w:tplc="269A54D6">
      <w:numFmt w:val="bullet"/>
      <w:lvlText w:val="•"/>
      <w:lvlJc w:val="left"/>
      <w:pPr>
        <w:ind w:left="5948" w:hanging="120"/>
      </w:pPr>
      <w:rPr>
        <w:rFonts w:hint="default"/>
      </w:rPr>
    </w:lvl>
    <w:lvl w:ilvl="7" w:tplc="F92E0C5A">
      <w:numFmt w:val="bullet"/>
      <w:lvlText w:val="•"/>
      <w:lvlJc w:val="left"/>
      <w:pPr>
        <w:ind w:left="6906" w:hanging="120"/>
      </w:pPr>
      <w:rPr>
        <w:rFonts w:hint="default"/>
      </w:rPr>
    </w:lvl>
    <w:lvl w:ilvl="8" w:tplc="340ABB06">
      <w:numFmt w:val="bullet"/>
      <w:lvlText w:val="•"/>
      <w:lvlJc w:val="left"/>
      <w:pPr>
        <w:ind w:left="7864" w:hanging="120"/>
      </w:pPr>
      <w:rPr>
        <w:rFonts w:hint="default"/>
      </w:rPr>
    </w:lvl>
  </w:abstractNum>
  <w:abstractNum w:abstractNumId="15"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C710D9"/>
    <w:multiLevelType w:val="multilevel"/>
    <w:tmpl w:val="AB54582E"/>
    <w:lvl w:ilvl="0">
      <w:start w:val="4"/>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cs="Times New Roman" w:hint="default"/>
        <w:b/>
        <w:bCs/>
        <w:spacing w:val="-1"/>
        <w:w w:val="103"/>
        <w:sz w:val="20"/>
        <w:szCs w:val="20"/>
      </w:rPr>
    </w:lvl>
    <w:lvl w:ilvl="2">
      <w:start w:val="1"/>
      <w:numFmt w:val="decimal"/>
      <w:lvlText w:val="%3."/>
      <w:lvlJc w:val="left"/>
      <w:pPr>
        <w:ind w:left="880" w:hanging="341"/>
      </w:pPr>
      <w:rPr>
        <w:rFonts w:ascii="Times New Roman" w:eastAsia="Times New Roman" w:hAnsi="Times New Roman" w:cs="Times New Roman" w:hint="default"/>
        <w:spacing w:val="0"/>
        <w:w w:val="103"/>
        <w:sz w:val="20"/>
        <w:szCs w:val="20"/>
      </w:rPr>
    </w:lvl>
    <w:lvl w:ilvl="3">
      <w:numFmt w:val="bullet"/>
      <w:lvlText w:val="•"/>
      <w:lvlJc w:val="left"/>
      <w:pPr>
        <w:ind w:left="2857" w:hanging="341"/>
      </w:pPr>
      <w:rPr>
        <w:rFonts w:hint="default"/>
      </w:rPr>
    </w:lvl>
    <w:lvl w:ilvl="4">
      <w:numFmt w:val="bullet"/>
      <w:lvlText w:val="•"/>
      <w:lvlJc w:val="left"/>
      <w:pPr>
        <w:ind w:left="3846" w:hanging="341"/>
      </w:pPr>
      <w:rPr>
        <w:rFonts w:hint="default"/>
      </w:rPr>
    </w:lvl>
    <w:lvl w:ilvl="5">
      <w:numFmt w:val="bullet"/>
      <w:lvlText w:val="•"/>
      <w:lvlJc w:val="left"/>
      <w:pPr>
        <w:ind w:left="4835" w:hanging="341"/>
      </w:pPr>
      <w:rPr>
        <w:rFonts w:hint="default"/>
      </w:rPr>
    </w:lvl>
    <w:lvl w:ilvl="6">
      <w:numFmt w:val="bullet"/>
      <w:lvlText w:val="•"/>
      <w:lvlJc w:val="left"/>
      <w:pPr>
        <w:ind w:left="5824" w:hanging="341"/>
      </w:pPr>
      <w:rPr>
        <w:rFonts w:hint="default"/>
      </w:rPr>
    </w:lvl>
    <w:lvl w:ilvl="7">
      <w:numFmt w:val="bullet"/>
      <w:lvlText w:val="•"/>
      <w:lvlJc w:val="left"/>
      <w:pPr>
        <w:ind w:left="6813" w:hanging="341"/>
      </w:pPr>
      <w:rPr>
        <w:rFonts w:hint="default"/>
      </w:rPr>
    </w:lvl>
    <w:lvl w:ilvl="8">
      <w:numFmt w:val="bullet"/>
      <w:lvlText w:val="•"/>
      <w:lvlJc w:val="left"/>
      <w:pPr>
        <w:ind w:left="7802" w:hanging="341"/>
      </w:pPr>
      <w:rPr>
        <w:rFonts w:hint="default"/>
      </w:rPr>
    </w:lvl>
  </w:abstractNum>
  <w:abstractNum w:abstractNumId="19"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1"/>
  </w:num>
  <w:num w:numId="4">
    <w:abstractNumId w:val="16"/>
  </w:num>
  <w:num w:numId="5">
    <w:abstractNumId w:val="8"/>
  </w:num>
  <w:num w:numId="6">
    <w:abstractNumId w:val="2"/>
  </w:num>
  <w:num w:numId="7">
    <w:abstractNumId w:val="15"/>
  </w:num>
  <w:num w:numId="8">
    <w:abstractNumId w:val="7"/>
  </w:num>
  <w:num w:numId="9">
    <w:abstractNumId w:val="12"/>
  </w:num>
  <w:num w:numId="10">
    <w:abstractNumId w:val="5"/>
  </w:num>
  <w:num w:numId="11">
    <w:abstractNumId w:val="0"/>
  </w:num>
  <w:num w:numId="12">
    <w:abstractNumId w:val="19"/>
  </w:num>
  <w:num w:numId="13">
    <w:abstractNumId w:val="9"/>
  </w:num>
  <w:num w:numId="14">
    <w:abstractNumId w:val="11"/>
  </w:num>
  <w:num w:numId="15">
    <w:abstractNumId w:val="13"/>
  </w:num>
  <w:num w:numId="16">
    <w:abstractNumId w:val="4"/>
  </w:num>
  <w:num w:numId="17">
    <w:abstractNumId w:val="18"/>
  </w:num>
  <w:num w:numId="18">
    <w:abstractNumId w:val="3"/>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5297E"/>
    <w:rsid w:val="00064728"/>
    <w:rsid w:val="00116FE6"/>
    <w:rsid w:val="00235BD3"/>
    <w:rsid w:val="00247C47"/>
    <w:rsid w:val="002536AD"/>
    <w:rsid w:val="002A579F"/>
    <w:rsid w:val="002B336F"/>
    <w:rsid w:val="002E3F61"/>
    <w:rsid w:val="0031146A"/>
    <w:rsid w:val="0035371D"/>
    <w:rsid w:val="003808D6"/>
    <w:rsid w:val="00453928"/>
    <w:rsid w:val="00461135"/>
    <w:rsid w:val="00693791"/>
    <w:rsid w:val="006B7016"/>
    <w:rsid w:val="006E2D72"/>
    <w:rsid w:val="00747C4B"/>
    <w:rsid w:val="00805838"/>
    <w:rsid w:val="00883AF2"/>
    <w:rsid w:val="009318B4"/>
    <w:rsid w:val="00934541"/>
    <w:rsid w:val="009F0536"/>
    <w:rsid w:val="00A06058"/>
    <w:rsid w:val="00A86044"/>
    <w:rsid w:val="00AF30B1"/>
    <w:rsid w:val="00B234CE"/>
    <w:rsid w:val="00B3196E"/>
    <w:rsid w:val="00B34AF2"/>
    <w:rsid w:val="00B93695"/>
    <w:rsid w:val="00BA40D4"/>
    <w:rsid w:val="00C4240B"/>
    <w:rsid w:val="00C606D3"/>
    <w:rsid w:val="00CB16ED"/>
    <w:rsid w:val="00CB6240"/>
    <w:rsid w:val="00CF1D50"/>
    <w:rsid w:val="00D45AFE"/>
    <w:rsid w:val="00DA1FB0"/>
    <w:rsid w:val="00E0627A"/>
    <w:rsid w:val="00E11437"/>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5371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9F0536"/>
    <w:pPr>
      <w:keepNext/>
      <w:tabs>
        <w:tab w:val="left" w:pos="284"/>
      </w:tabs>
      <w:spacing w:after="0" w:line="240" w:lineRule="auto"/>
      <w:jc w:val="center"/>
      <w:outlineLvl w:val="1"/>
    </w:pPr>
    <w:rPr>
      <w:rFonts w:ascii="Arial" w:eastAsia="Times New Roman" w:hAnsi="Arial" w:cs="Arial"/>
      <w:i/>
      <w:iCs/>
      <w:color w:val="999999"/>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table" w:customStyle="1" w:styleId="TableGrid1">
    <w:name w:val="Table Grid1"/>
    <w:basedOn w:val="TableNormal"/>
    <w:next w:val="TableGrid"/>
    <w:rsid w:val="00DA1FB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DA1F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9F0536"/>
    <w:rPr>
      <w:rFonts w:ascii="Arial" w:eastAsia="Times New Roman" w:hAnsi="Arial" w:cs="Arial"/>
      <w:i/>
      <w:iCs/>
      <w:color w:val="999999"/>
      <w:sz w:val="18"/>
      <w:szCs w:val="24"/>
    </w:rPr>
  </w:style>
  <w:style w:type="numbering" w:customStyle="1" w:styleId="NoList1">
    <w:name w:val="No List1"/>
    <w:next w:val="NoList"/>
    <w:semiHidden/>
    <w:rsid w:val="009F0536"/>
  </w:style>
  <w:style w:type="character" w:styleId="PageNumber">
    <w:name w:val="page number"/>
    <w:basedOn w:val="DefaultParagraphFont"/>
    <w:rsid w:val="009F0536"/>
  </w:style>
  <w:style w:type="numbering" w:styleId="111111">
    <w:name w:val="Outline List 2"/>
    <w:basedOn w:val="NoList"/>
    <w:rsid w:val="009F0536"/>
    <w:pPr>
      <w:numPr>
        <w:numId w:val="3"/>
      </w:numPr>
    </w:pPr>
  </w:style>
  <w:style w:type="character" w:styleId="CommentReference">
    <w:name w:val="annotation reference"/>
    <w:semiHidden/>
    <w:rsid w:val="009F0536"/>
    <w:rPr>
      <w:sz w:val="16"/>
      <w:szCs w:val="16"/>
    </w:rPr>
  </w:style>
  <w:style w:type="paragraph" w:styleId="CommentText">
    <w:name w:val="annotation text"/>
    <w:basedOn w:val="Normal"/>
    <w:link w:val="CommentTextChar"/>
    <w:semiHidden/>
    <w:rsid w:val="009F05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F05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F0536"/>
    <w:rPr>
      <w:b/>
      <w:bCs/>
    </w:rPr>
  </w:style>
  <w:style w:type="character" w:customStyle="1" w:styleId="CommentSubjectChar">
    <w:name w:val="Comment Subject Char"/>
    <w:basedOn w:val="CommentTextChar"/>
    <w:link w:val="CommentSubject"/>
    <w:semiHidden/>
    <w:rsid w:val="009F0536"/>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F0536"/>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F0536"/>
    <w:rPr>
      <w:rFonts w:ascii="Tahoma" w:eastAsia="Times New Roman" w:hAnsi="Tahoma" w:cs="Tahoma"/>
      <w:sz w:val="16"/>
      <w:szCs w:val="16"/>
    </w:rPr>
  </w:style>
  <w:style w:type="paragraph" w:customStyle="1" w:styleId="Default">
    <w:name w:val="Default"/>
    <w:rsid w:val="009F0536"/>
    <w:pPr>
      <w:widowControl w:val="0"/>
      <w:autoSpaceDE w:val="0"/>
      <w:autoSpaceDN w:val="0"/>
      <w:adjustRightInd w:val="0"/>
      <w:spacing w:after="0" w:line="240" w:lineRule="auto"/>
    </w:pPr>
    <w:rPr>
      <w:rFonts w:ascii="UQLKLG+TimesNewRoman" w:eastAsia="SimSun" w:hAnsi="UQLKLG+TimesNewRoman" w:cs="UQLKLG+TimesNewRoman"/>
      <w:color w:val="000000"/>
      <w:sz w:val="24"/>
      <w:szCs w:val="24"/>
      <w:lang w:eastAsia="zh-CN"/>
    </w:rPr>
  </w:style>
  <w:style w:type="paragraph" w:customStyle="1" w:styleId="CM2">
    <w:name w:val="CM2"/>
    <w:basedOn w:val="Default"/>
    <w:next w:val="Default"/>
    <w:uiPriority w:val="99"/>
    <w:rsid w:val="009F0536"/>
    <w:pPr>
      <w:spacing w:line="276" w:lineRule="atLeast"/>
    </w:pPr>
    <w:rPr>
      <w:rFonts w:cs="Times New Roman"/>
      <w:color w:val="auto"/>
    </w:rPr>
  </w:style>
  <w:style w:type="paragraph" w:customStyle="1" w:styleId="CM7">
    <w:name w:val="CM7"/>
    <w:basedOn w:val="Default"/>
    <w:next w:val="Default"/>
    <w:uiPriority w:val="99"/>
    <w:rsid w:val="009F0536"/>
    <w:pPr>
      <w:spacing w:after="408"/>
    </w:pPr>
    <w:rPr>
      <w:rFonts w:cs="Times New Roman"/>
      <w:color w:val="auto"/>
    </w:rPr>
  </w:style>
  <w:style w:type="paragraph" w:customStyle="1" w:styleId="CM8">
    <w:name w:val="CM8"/>
    <w:basedOn w:val="Default"/>
    <w:next w:val="Default"/>
    <w:uiPriority w:val="99"/>
    <w:rsid w:val="009F0536"/>
    <w:pPr>
      <w:spacing w:after="123"/>
    </w:pPr>
    <w:rPr>
      <w:rFonts w:cs="Times New Roman"/>
      <w:color w:val="auto"/>
    </w:rPr>
  </w:style>
  <w:style w:type="character" w:styleId="Hyperlink">
    <w:name w:val="Hyperlink"/>
    <w:uiPriority w:val="99"/>
    <w:unhideWhenUsed/>
    <w:rsid w:val="009F0536"/>
    <w:rPr>
      <w:color w:val="0563C1"/>
      <w:u w:val="single"/>
    </w:rPr>
  </w:style>
  <w:style w:type="paragraph" w:styleId="NoSpacing">
    <w:name w:val="No Spacing"/>
    <w:uiPriority w:val="1"/>
    <w:qFormat/>
    <w:rsid w:val="009F0536"/>
    <w:pPr>
      <w:spacing w:after="0"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rsid w:val="009F053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F0536"/>
    <w:rPr>
      <w:rFonts w:ascii="Times New Roman" w:eastAsia="Times New Roman" w:hAnsi="Times New Roman" w:cs="Times New Roman"/>
      <w:sz w:val="20"/>
      <w:szCs w:val="20"/>
    </w:rPr>
  </w:style>
  <w:style w:type="character" w:styleId="FootnoteReference">
    <w:name w:val="footnote reference"/>
    <w:rsid w:val="009F0536"/>
    <w:rPr>
      <w:vertAlign w:val="superscript"/>
    </w:rPr>
  </w:style>
  <w:style w:type="character" w:customStyle="1" w:styleId="Heading1Char">
    <w:name w:val="Heading 1 Char"/>
    <w:basedOn w:val="DefaultParagraphFont"/>
    <w:link w:val="Heading1"/>
    <w:rsid w:val="0035371D"/>
    <w:rPr>
      <w:rFonts w:asciiTheme="majorHAnsi" w:eastAsiaTheme="majorEastAsia" w:hAnsiTheme="majorHAnsi" w:cstheme="majorBidi"/>
      <w:color w:val="2E74B5" w:themeColor="accent1" w:themeShade="BF"/>
      <w:sz w:val="32"/>
      <w:szCs w:val="32"/>
    </w:rPr>
  </w:style>
  <w:style w:type="numbering" w:customStyle="1" w:styleId="NoList2">
    <w:name w:val="No List2"/>
    <w:next w:val="NoList"/>
    <w:uiPriority w:val="99"/>
    <w:semiHidden/>
    <w:unhideWhenUsed/>
    <w:rsid w:val="0035371D"/>
  </w:style>
  <w:style w:type="numbering" w:customStyle="1" w:styleId="1111111">
    <w:name w:val="1 / 1.1 / 1.1.11"/>
    <w:basedOn w:val="NoList"/>
    <w:next w:val="111111"/>
    <w:rsid w:val="0035371D"/>
  </w:style>
  <w:style w:type="paragraph" w:styleId="BodyText">
    <w:name w:val="Body Text"/>
    <w:basedOn w:val="Normal"/>
    <w:link w:val="BodyTextChar"/>
    <w:uiPriority w:val="1"/>
    <w:qFormat/>
    <w:rsid w:val="0035371D"/>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35371D"/>
    <w:rPr>
      <w:rFonts w:ascii="Times New Roman" w:eastAsia="Times New Roman" w:hAnsi="Times New Roman" w:cs="Times New Roman"/>
      <w:sz w:val="20"/>
      <w:szCs w:val="20"/>
    </w:rPr>
  </w:style>
  <w:style w:type="paragraph" w:styleId="ListParagraph">
    <w:name w:val="List Paragraph"/>
    <w:basedOn w:val="Normal"/>
    <w:uiPriority w:val="34"/>
    <w:qFormat/>
    <w:rsid w:val="0035371D"/>
    <w:pPr>
      <w:spacing w:after="0" w:line="240" w:lineRule="auto"/>
      <w:ind w:left="720"/>
      <w:contextualSpacing/>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35371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5B418-B218-48D0-805F-B2116618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23</Pages>
  <Words>6563</Words>
  <Characters>37414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43890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13</cp:revision>
  <dcterms:created xsi:type="dcterms:W3CDTF">2017-06-23T09:30:00Z</dcterms:created>
  <dcterms:modified xsi:type="dcterms:W3CDTF">2019-12-30T11:05:00Z</dcterms:modified>
</cp:coreProperties>
</file>