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89" w:rsidRPr="00DF6989" w:rsidRDefault="00DF6989" w:rsidP="00BC1897">
      <w:pPr>
        <w:spacing w:after="0" w:line="240" w:lineRule="auto"/>
        <w:jc w:val="center"/>
        <w:rPr>
          <w:rFonts w:ascii="Times New Roman" w:eastAsia="Times New Roman" w:hAnsi="Times New Roman" w:cs="Times New Roman"/>
          <w:b/>
          <w:bCs/>
          <w:iCs/>
          <w:u w:val="single"/>
          <w:lang w:val="sr-Latn-ME"/>
        </w:rPr>
      </w:pPr>
      <w:r w:rsidRPr="00DF6989">
        <w:rPr>
          <w:rFonts w:ascii="Times New Roman" w:eastAsia="Times New Roman" w:hAnsi="Times New Roman" w:cs="Times New Roman"/>
          <w:b/>
          <w:bCs/>
          <w:iCs/>
          <w:u w:val="single"/>
          <w:lang w:val="sr-Latn-ME"/>
        </w:rPr>
        <w:t>SAŽETAK KARAKTERISTIKA LIJEKA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noProof/>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1.</w:t>
      </w:r>
      <w:r w:rsidRPr="00DF6989">
        <w:rPr>
          <w:rFonts w:ascii="Times New Roman" w:eastAsia="Times New Roman" w:hAnsi="Times New Roman" w:cs="Times New Roman"/>
          <w:b/>
          <w:bCs/>
          <w:lang w:val="sr-Latn-ME"/>
        </w:rPr>
        <w:tab/>
        <w:t>NAZIV LIJEKA</w:t>
      </w:r>
    </w:p>
    <w:p w:rsidR="00DF6989" w:rsidRPr="00DF6989" w:rsidRDefault="00DF6989" w:rsidP="00DF6989">
      <w:pPr>
        <w:spacing w:after="0" w:line="240" w:lineRule="auto"/>
        <w:jc w:val="both"/>
        <w:rPr>
          <w:rFonts w:ascii="Times New Roman" w:eastAsia="Times New Roman" w:hAnsi="Times New Roman" w:cs="Times New Roman"/>
          <w:lang w:val="sr-Latn-ME"/>
        </w:rPr>
      </w:pPr>
    </w:p>
    <w:p w:rsidR="00DF6989" w:rsidRPr="00DF6989" w:rsidRDefault="00DF6989" w:rsidP="00DF6989">
      <w:pPr>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Aleve</w:t>
      </w:r>
      <w:r w:rsidRPr="00DF6989">
        <w:rPr>
          <w:rFonts w:ascii="Times New Roman" w:eastAsia="Times New Roman" w:hAnsi="Times New Roman" w:cs="Times New Roman"/>
          <w:vertAlign w:val="superscript"/>
          <w:lang w:val="sr-Latn-ME"/>
        </w:rPr>
        <w:t>®</w:t>
      </w:r>
      <w:r w:rsidRPr="00DF6989">
        <w:rPr>
          <w:rFonts w:ascii="Times New Roman" w:eastAsia="Times New Roman" w:hAnsi="Times New Roman" w:cs="Times New Roman"/>
          <w:lang w:val="sr-Latn-ME"/>
        </w:rPr>
        <w:t>, 220 mg, film tableta</w:t>
      </w:r>
    </w:p>
    <w:p w:rsidR="00DF6989" w:rsidRPr="00DF6989" w:rsidRDefault="00DF6989" w:rsidP="00DF6989">
      <w:pPr>
        <w:spacing w:after="0" w:line="240" w:lineRule="auto"/>
        <w:jc w:val="both"/>
        <w:rPr>
          <w:rFonts w:ascii="Times New Roman" w:eastAsia="Times New Roman" w:hAnsi="Times New Roman" w:cs="Times New Roman"/>
          <w:lang w:val="sr-Latn-ME"/>
        </w:rPr>
      </w:pPr>
    </w:p>
    <w:p w:rsidR="00DF6989" w:rsidRPr="00DF6989" w:rsidRDefault="00DF6989" w:rsidP="00DF6989">
      <w:pPr>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INN: naproksen</w:t>
      </w:r>
    </w:p>
    <w:p w:rsidR="00DF6989" w:rsidRDefault="00DF6989" w:rsidP="00DF6989">
      <w:pPr>
        <w:spacing w:after="0" w:line="240" w:lineRule="auto"/>
        <w:jc w:val="both"/>
        <w:rPr>
          <w:rFonts w:ascii="Times New Roman" w:eastAsia="Times New Roman" w:hAnsi="Times New Roman" w:cs="Times New Roman"/>
          <w:bCs/>
          <w:lang w:val="sr-Latn-ME"/>
        </w:rPr>
      </w:pPr>
    </w:p>
    <w:p w:rsidR="00BC1897" w:rsidRPr="00DF6989" w:rsidRDefault="00BC1897" w:rsidP="00DF6989">
      <w:pPr>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2. </w:t>
      </w:r>
      <w:r w:rsidRPr="00DF6989">
        <w:rPr>
          <w:rFonts w:ascii="Times New Roman" w:eastAsia="Times New Roman" w:hAnsi="Times New Roman" w:cs="Times New Roman"/>
          <w:b/>
          <w:bCs/>
          <w:lang w:val="sr-Latn-ME"/>
        </w:rPr>
        <w:tab/>
        <w:t>KVALITATIVNI I KVANTITATIVNI SASTAV</w:t>
      </w:r>
    </w:p>
    <w:p w:rsidR="00DF6989" w:rsidRPr="00DF6989" w:rsidRDefault="00DF6989" w:rsidP="00DF6989">
      <w:pPr>
        <w:spacing w:after="0" w:line="240" w:lineRule="auto"/>
        <w:jc w:val="both"/>
        <w:rPr>
          <w:rFonts w:ascii="Times New Roman" w:eastAsia="Times New Roman" w:hAnsi="Times New Roman" w:cs="Times New Roman"/>
          <w:lang w:val="sr-Latn-ME"/>
        </w:rPr>
      </w:pPr>
    </w:p>
    <w:p w:rsidR="00DF6989" w:rsidRDefault="00DF6989" w:rsidP="00DF6989">
      <w:pPr>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Svaka film tableta lijeka Aleve sadrži 220 mg naproksen natrijuma, što odgovara 200 mg naproksena.</w:t>
      </w:r>
    </w:p>
    <w:p w:rsidR="00BC1897" w:rsidRPr="00DF6989" w:rsidRDefault="00BC1897" w:rsidP="00DF6989">
      <w:pPr>
        <w:spacing w:after="0" w:line="240" w:lineRule="auto"/>
        <w:jc w:val="both"/>
        <w:rPr>
          <w:rFonts w:ascii="Times New Roman" w:eastAsia="Times New Roman" w:hAnsi="Times New Roman" w:cs="Times New Roman"/>
          <w:lang w:val="sr-Latn-ME"/>
        </w:rPr>
      </w:pPr>
    </w:p>
    <w:p w:rsidR="00DF6989" w:rsidRPr="00DF6989" w:rsidRDefault="00DF6989" w:rsidP="00DF6989">
      <w:pPr>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Za spisak svih ekscipijenasa, pogledati dio 6.1.</w:t>
      </w:r>
    </w:p>
    <w:p w:rsidR="00DF6989" w:rsidRDefault="00DF6989" w:rsidP="00DF6989">
      <w:pPr>
        <w:spacing w:after="0" w:line="240" w:lineRule="auto"/>
        <w:jc w:val="both"/>
        <w:rPr>
          <w:rFonts w:ascii="Times New Roman" w:eastAsia="Times New Roman" w:hAnsi="Times New Roman" w:cs="Times New Roman"/>
          <w:lang w:val="sr-Latn-ME"/>
        </w:rPr>
      </w:pPr>
    </w:p>
    <w:p w:rsidR="00BC1897" w:rsidRPr="00DF6989" w:rsidRDefault="00BC1897" w:rsidP="00DF6989">
      <w:pPr>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3. </w:t>
      </w:r>
      <w:r w:rsidRPr="00DF6989">
        <w:rPr>
          <w:rFonts w:ascii="Times New Roman" w:eastAsia="Times New Roman" w:hAnsi="Times New Roman" w:cs="Times New Roman"/>
          <w:b/>
          <w:bCs/>
          <w:lang w:val="sr-Latn-ME"/>
        </w:rPr>
        <w:tab/>
        <w:t xml:space="preserve">FARMACEUTSKI OBLIK </w:t>
      </w:r>
    </w:p>
    <w:p w:rsidR="00DF6989" w:rsidRPr="00DF6989" w:rsidRDefault="00DF6989" w:rsidP="00DF6989">
      <w:pPr>
        <w:spacing w:after="0" w:line="240" w:lineRule="auto"/>
        <w:jc w:val="both"/>
        <w:rPr>
          <w:rFonts w:ascii="Times New Roman" w:eastAsia="Times New Roman" w:hAnsi="Times New Roman" w:cs="Times New Roman"/>
          <w:bCs/>
          <w:lang w:val="sr-Latn-ME"/>
        </w:rPr>
      </w:pPr>
    </w:p>
    <w:p w:rsidR="00DF6989" w:rsidRPr="00DF6989" w:rsidRDefault="00DF6989" w:rsidP="00DF6989">
      <w:pPr>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Film tableta.</w:t>
      </w:r>
    </w:p>
    <w:p w:rsidR="00DF6989" w:rsidRPr="00DF6989" w:rsidRDefault="00DF6989" w:rsidP="00DF6989">
      <w:pPr>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Svijetloplava, ovalna, bikonveksna, film tableta sa utisnutim natpisom ALEVE sa jedne strane.</w:t>
      </w:r>
    </w:p>
    <w:p w:rsidR="00DF6989" w:rsidRDefault="00DF6989" w:rsidP="00DF6989">
      <w:pPr>
        <w:spacing w:after="0" w:line="240" w:lineRule="auto"/>
        <w:jc w:val="both"/>
        <w:rPr>
          <w:rFonts w:ascii="Times New Roman" w:eastAsia="Times New Roman" w:hAnsi="Times New Roman" w:cs="Times New Roman"/>
          <w:bCs/>
          <w:lang w:val="sr-Latn-ME"/>
        </w:rPr>
      </w:pPr>
    </w:p>
    <w:p w:rsidR="00BC1897" w:rsidRPr="00DF6989" w:rsidRDefault="00BC1897" w:rsidP="00DF6989">
      <w:pPr>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4. </w:t>
      </w:r>
      <w:r w:rsidRPr="00DF6989">
        <w:rPr>
          <w:rFonts w:ascii="Times New Roman" w:eastAsia="Times New Roman" w:hAnsi="Times New Roman" w:cs="Times New Roman"/>
          <w:b/>
          <w:bCs/>
          <w:lang w:val="sr-Latn-ME"/>
        </w:rPr>
        <w:tab/>
        <w:t>KLINIČKI PODACI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4.1. </w:t>
      </w:r>
      <w:r w:rsidRPr="00DF6989">
        <w:rPr>
          <w:rFonts w:ascii="Times New Roman" w:eastAsia="Times New Roman" w:hAnsi="Times New Roman" w:cs="Times New Roman"/>
          <w:b/>
          <w:bCs/>
          <w:lang w:val="sr-Latn-ME"/>
        </w:rPr>
        <w:tab/>
        <w:t>Terapijske indikacije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Za simptomatsko liječenje lakih do umjerenih bolova kod: </w:t>
      </w:r>
    </w:p>
    <w:p w:rsidR="00DF6989" w:rsidRPr="00DF6989" w:rsidRDefault="00DF6989" w:rsidP="00DF6989">
      <w:pPr>
        <w:numPr>
          <w:ilvl w:val="0"/>
          <w:numId w:val="15"/>
        </w:num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glavobolje, zubobolje, menstrualnih bolova,</w:t>
      </w:r>
    </w:p>
    <w:p w:rsidR="00DF6989" w:rsidRPr="00DF6989" w:rsidRDefault="00DF6989" w:rsidP="00DF6989">
      <w:pPr>
        <w:numPr>
          <w:ilvl w:val="0"/>
          <w:numId w:val="15"/>
        </w:num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poznate artroze,</w:t>
      </w:r>
    </w:p>
    <w:p w:rsidR="00DF6989" w:rsidRPr="00DF6989" w:rsidRDefault="00DF6989" w:rsidP="00DF6989">
      <w:pPr>
        <w:numPr>
          <w:ilvl w:val="0"/>
          <w:numId w:val="15"/>
        </w:num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povišene tjelesne temperature.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4.2. </w:t>
      </w:r>
      <w:r w:rsidRPr="00DF6989">
        <w:rPr>
          <w:rFonts w:ascii="Times New Roman" w:eastAsia="Times New Roman" w:hAnsi="Times New Roman" w:cs="Times New Roman"/>
          <w:b/>
          <w:bCs/>
          <w:lang w:val="sr-Latn-ME"/>
        </w:rPr>
        <w:tab/>
        <w:t>Doziranje i način primjene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Doziranje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Ukoliko nije drugačije propisano, uobičajena doza je sljedeća: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Odrasli i adolescenti stariji od 12 godina treba da uzmu 1-2 film tablete lijeka Aleve kao inicijalnu dozu na početku terapije i ukoliko je potrebno, još jednu film tabletu kao pojedinačnu dozu nakon 8 do 12 sati. Maksimalna dnevna doza je 3 film tablete lijeka Aleve (što ogovara 660 mg naproksen natrijuma).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Oštećenje funkcije jetre, bubrega i srca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Pacijenti sa oštećenom funkcijom jetre ili bubrega ne smiju da uzimaju više</w:t>
      </w:r>
      <w:r w:rsidR="00BC1897">
        <w:rPr>
          <w:rFonts w:ascii="Times New Roman" w:eastAsia="Times New Roman" w:hAnsi="Times New Roman" w:cs="Times New Roman"/>
          <w:bCs/>
          <w:lang w:val="sr-Latn-ME"/>
        </w:rPr>
        <w:t xml:space="preserve"> od 2 film tablete dnevno, podi</w:t>
      </w:r>
      <w:r w:rsidRPr="00DF6989">
        <w:rPr>
          <w:rFonts w:ascii="Times New Roman" w:eastAsia="Times New Roman" w:hAnsi="Times New Roman" w:cs="Times New Roman"/>
          <w:bCs/>
          <w:lang w:val="sr-Latn-ME"/>
        </w:rPr>
        <w:t>j</w:t>
      </w:r>
      <w:r w:rsidR="00BC1897">
        <w:rPr>
          <w:rFonts w:ascii="Times New Roman" w:eastAsia="Times New Roman" w:hAnsi="Times New Roman" w:cs="Times New Roman"/>
          <w:bCs/>
          <w:lang w:val="sr-Latn-ME"/>
        </w:rPr>
        <w:t>elj</w:t>
      </w:r>
      <w:r w:rsidRPr="00DF6989">
        <w:rPr>
          <w:rFonts w:ascii="Times New Roman" w:eastAsia="Times New Roman" w:hAnsi="Times New Roman" w:cs="Times New Roman"/>
          <w:bCs/>
          <w:lang w:val="sr-Latn-ME"/>
        </w:rPr>
        <w:t>eno u 2 pojedinačne doze.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Kod pacijenata sa oštećenom funkcijom srca može biti potrebna redukcija doze.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lastRenderedPageBreak/>
        <w:t>Djeca i adolescenti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Primjena lijeka  Aleve se ne preporučuje kod djece mlađe od 12 godina, pošto lijek sadrži previše aktivne supstance (vidjeti odjeljak  4.3).</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Način primjene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Film tabletu Aleve treba progutati cijelu bez žvakanja, sa dosta tečnosti, ukoliko je moguće prije obroka (u slučaju akutnih simptoma može se uzeti i na prazan stomak). To ubrzava početak djelovanja.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Kod pacijenata koji imaju osjetljiv želudac, preporučuje se da se lijek Aleve uzima uz obrok.</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Ukoliko bol i groznica potraju ili se simptomi promijene, potrebno je konsultovati ljekara.</w:t>
      </w:r>
    </w:p>
    <w:p w:rsidR="00DF6989" w:rsidRPr="00DF6989" w:rsidRDefault="00DF6989" w:rsidP="00BC1897">
      <w:pPr>
        <w:tabs>
          <w:tab w:val="left" w:pos="0"/>
          <w:tab w:val="left" w:pos="567"/>
          <w:tab w:val="left" w:pos="1701"/>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Pacijenti ne smiju da uzimaju lijek Aleve duže od 4 dana bez  konsultacije sa ljekarom ili stomatologom.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4.3. </w:t>
      </w:r>
      <w:r w:rsidRPr="00DF6989">
        <w:rPr>
          <w:rFonts w:ascii="Times New Roman" w:eastAsia="Times New Roman" w:hAnsi="Times New Roman" w:cs="Times New Roman"/>
          <w:b/>
          <w:bCs/>
          <w:lang w:val="sr-Latn-ME"/>
        </w:rPr>
        <w:tab/>
        <w:t>Kontraindikacije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Lijek Aleve se ne smije koristiti u slučaju:</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Preosjetljivosti na aktivnu supstancu naproksen ili neku od pomoćnih supstanci navedenih u odjeljku 6.1;</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Napada astme, rinitisa ili alergijske reakcije nakon primjene acetilsalicilne kiseline ili drugih</w:t>
      </w:r>
      <w:r w:rsidR="00BC1897" w:rsidRPr="00BC1897">
        <w:rPr>
          <w:rFonts w:ascii="Times New Roman" w:eastAsia="Times New Roman" w:hAnsi="Times New Roman" w:cs="Times New Roman"/>
          <w:bCs/>
          <w:lang w:val="sr-Latn-ME"/>
        </w:rPr>
        <w:t xml:space="preserve"> </w:t>
      </w:r>
      <w:r w:rsidRPr="00BC1897">
        <w:rPr>
          <w:rFonts w:ascii="Times New Roman" w:eastAsia="Times New Roman" w:hAnsi="Times New Roman" w:cs="Times New Roman"/>
          <w:bCs/>
          <w:lang w:val="sr-Latn-ME"/>
        </w:rPr>
        <w:t>nesteroidnih antiinflamatornih ljekova (NSAIL) u anamnezi;</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Hematopoetskih poremećaja nepoznatog porijekla;</w:t>
      </w:r>
    </w:p>
    <w:p w:rsidR="00BC1897"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Aktivnog ili rekurentnog peptičkog ulkusa u anamnezi ili krvarenja (najmanje dvije različite epizode</w:t>
      </w:r>
      <w:r w:rsidR="00BC1897" w:rsidRPr="00BC1897">
        <w:rPr>
          <w:rFonts w:ascii="Times New Roman" w:eastAsia="Times New Roman" w:hAnsi="Times New Roman" w:cs="Times New Roman"/>
          <w:bCs/>
          <w:lang w:val="sr-Latn-ME"/>
        </w:rPr>
        <w:t xml:space="preserve"> </w:t>
      </w:r>
      <w:r w:rsidRPr="00BC1897">
        <w:rPr>
          <w:rFonts w:ascii="Times New Roman" w:eastAsia="Times New Roman" w:hAnsi="Times New Roman" w:cs="Times New Roman"/>
          <w:bCs/>
          <w:lang w:val="sr-Latn-ME"/>
        </w:rPr>
        <w:t xml:space="preserve">  dokazane ulceracije ili krvarenja);</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Gastrointestinalnih krvarenja ili perforacije u anamnezi, povezanih sa prethodnom primjenom drugih</w:t>
      </w:r>
      <w:r w:rsidR="00BC1897" w:rsidRPr="00BC1897">
        <w:rPr>
          <w:rFonts w:ascii="Times New Roman" w:eastAsia="Times New Roman" w:hAnsi="Times New Roman" w:cs="Times New Roman"/>
          <w:bCs/>
          <w:lang w:val="sr-Latn-ME"/>
        </w:rPr>
        <w:t xml:space="preserve"> </w:t>
      </w:r>
      <w:r w:rsidRPr="00BC1897">
        <w:rPr>
          <w:rFonts w:ascii="Times New Roman" w:eastAsia="Times New Roman" w:hAnsi="Times New Roman" w:cs="Times New Roman"/>
          <w:bCs/>
          <w:lang w:val="sr-Latn-ME"/>
        </w:rPr>
        <w:t>NSAIL;</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Cerebrovaskularnog krvarenja ili drugog aktivnog krvarenja;</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Ozbiljne insuficijencije bubrega ili jetre;</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Ozbiljne srčane insuficijencije;</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Poslednjeg trimestra trudnoće;</w:t>
      </w:r>
    </w:p>
    <w:p w:rsidR="00DF6989" w:rsidRPr="00BC1897" w:rsidRDefault="00DF6989" w:rsidP="00BC1897">
      <w:pPr>
        <w:pStyle w:val="ListParagraph"/>
        <w:numPr>
          <w:ilvl w:val="0"/>
          <w:numId w:val="14"/>
        </w:numPr>
        <w:tabs>
          <w:tab w:val="left" w:pos="426"/>
        </w:tabs>
        <w:spacing w:after="0" w:line="240" w:lineRule="auto"/>
        <w:ind w:left="426" w:hanging="284"/>
        <w:jc w:val="both"/>
        <w:rPr>
          <w:rFonts w:ascii="Times New Roman" w:eastAsia="Times New Roman" w:hAnsi="Times New Roman" w:cs="Times New Roman"/>
          <w:bCs/>
          <w:lang w:val="sr-Latn-ME"/>
        </w:rPr>
      </w:pPr>
      <w:r w:rsidRPr="00BC1897">
        <w:rPr>
          <w:rFonts w:ascii="Times New Roman" w:eastAsia="Times New Roman" w:hAnsi="Times New Roman" w:cs="Times New Roman"/>
          <w:bCs/>
          <w:lang w:val="sr-Latn-ME"/>
        </w:rPr>
        <w:t>Djece mlađe od 12 godina, pošto sadrži previše aktivne supstance.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4.4. </w:t>
      </w:r>
      <w:r w:rsidRPr="00DF6989">
        <w:rPr>
          <w:rFonts w:ascii="Times New Roman" w:eastAsia="Times New Roman" w:hAnsi="Times New Roman" w:cs="Times New Roman"/>
          <w:b/>
          <w:bCs/>
          <w:lang w:val="sr-Latn-ME"/>
        </w:rPr>
        <w:tab/>
        <w:t>Posebna upozorenja i mjere opreza pri upotrebi lijeka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snapToGrid w:val="0"/>
          <w:u w:val="single"/>
          <w:lang w:val="sr-Latn-ME" w:eastAsia="de-DE"/>
        </w:rPr>
      </w:pPr>
      <w:r w:rsidRPr="00DF6989">
        <w:rPr>
          <w:rFonts w:ascii="Times New Roman" w:eastAsia="Times New Roman" w:hAnsi="Times New Roman" w:cs="Times New Roman"/>
          <w:snapToGrid w:val="0"/>
          <w:u w:val="single"/>
          <w:lang w:val="sr-Latn-ME" w:eastAsia="de-DE"/>
        </w:rPr>
        <w:t>Gastrointestinalna bezbjednost</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xml:space="preserve">Treba izbjegavati istovremenu primjenu lijeka Aleve i NSAIL, uključujući i selektivne inhibitore ciklooksigenaze-2 (COX-2). </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xml:space="preserve">Neželjena dejstva mogu da se svedu na minimum ako se koristi najmanja efikasna doza tokom najkraćeg vremena neophodnog za kontrolu simptoma (vidjeti gastrointestinalne i kardiovaskularne rizike). </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284"/>
        </w:tabs>
        <w:spacing w:before="80" w:after="8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Stariji pacijenti</w:t>
      </w:r>
      <w:r w:rsidRPr="00DF6989">
        <w:rPr>
          <w:rFonts w:ascii="Times New Roman" w:eastAsia="Times New Roman" w:hAnsi="Times New Roman" w:cs="Times New Roman"/>
          <w:bCs/>
          <w:lang w:val="sr-Latn-ME"/>
        </w:rPr>
        <w:t>:</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r w:rsidRPr="00DF6989">
        <w:rPr>
          <w:rFonts w:ascii="Times New Roman" w:eastAsia="Times New Roman" w:hAnsi="Times New Roman" w:cs="Times New Roman"/>
          <w:iCs/>
          <w:lang w:val="sr-Latn-ME"/>
        </w:rPr>
        <w:t>Stariji pacijenti su posebno podložni pojavi neželjenih dejstava tokom primjene NSAIL, naročito gastrointestinalnog krvarenja i perforacije, koji mogu imati fatalan ishod.</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iCs/>
          <w:u w:val="single"/>
          <w:lang w:val="sr-Latn-ME"/>
        </w:rPr>
      </w:pPr>
      <w:r w:rsidRPr="00DF6989">
        <w:rPr>
          <w:rFonts w:ascii="Times New Roman" w:eastAsia="Times New Roman" w:hAnsi="Times New Roman" w:cs="Times New Roman"/>
          <w:iCs/>
          <w:u w:val="single"/>
          <w:lang w:val="sr-Latn-ME"/>
        </w:rPr>
        <w:lastRenderedPageBreak/>
        <w:t>Gastrointestinalno krvarenje, ulceracije i perforacije:</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xml:space="preserve">Gastrointestinalno krvarenje, ulceracije ili perforacije, sa fatalanim ishodom, prijavljeni su tokom primjene svih NSAIL. Javili su se u bilo kom trenutku tokom liječenja, sa ili bez simptoma upozorenja ili ozbiljnih gastrointestinalnih događaja u anamnezi.  </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Rizik od gastrointestinalnog krvarenja, ulceracije ili perforacije je veći pri većim dozama NSAIL kod pacijenata s ulkusom u anamnezi, posebno ako je komplikovan krvarenjem ili perforacijom (vidjeti  odjeljak 4.3) i kod starijih. Ovi pacijenti moraju započeti terapiju najmanjom raspoloživom dozom.</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Treba razmotriti istovremenu terapiju protektivnim agensima (npr. mizoprostol ili inhibitori protonske pumpe) kod ovih pacijenata, kao i kod onih kojima je potrebna istovremena primjena malih doza acetilsalicilne kiseline (ASA) ili drugih ljekova koji povećavaju rizik od gastrointestinalnog krvarenja (vidjeti ispod i odjeljak 4.5).</w:t>
      </w: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xml:space="preserve">Pacijenti koji u anamnezi imaju gastrointestinalnu toksičnost, posebno ako su stariji, treba da prijave sve neuobičajene abdominalne simptome (posebno gastrointestinalno krvarenje), naročito na početku terapije.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lang w:val="sr-Latn-ME"/>
        </w:rPr>
        <w:t>Potreban je oprez kod pacijenata koji su na istovremenoj terapiji ljekovima koji mogu povećati rizik od</w:t>
      </w:r>
      <w:r w:rsidR="006618AB">
        <w:rPr>
          <w:rFonts w:ascii="Times New Roman" w:eastAsia="Times New Roman" w:hAnsi="Times New Roman" w:cs="Times New Roman"/>
          <w:lang w:val="sr-Latn-ME"/>
        </w:rPr>
        <w:t xml:space="preserve"> </w:t>
      </w:r>
      <w:r w:rsidRPr="00DF6989">
        <w:rPr>
          <w:rFonts w:ascii="Times New Roman" w:eastAsia="Times New Roman" w:hAnsi="Times New Roman" w:cs="Times New Roman"/>
          <w:bCs/>
          <w:lang w:val="sr-Latn-ME"/>
        </w:rPr>
        <w:t>ulceracija ili krvarenja, kao što su oralni kortikosteroidi, antikoagulansi kao što je varfarin, selektivni inhibitori preuzimanja serotonina ili antitrombocitni agensi kao što je ASA (vidjeti odjeljak 4.5).</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Ako dođe do pojave gastrointestinalnog krvarenja ili ulceracije kod pacijenata koji su na terapiji lijekom Aleve, terapiju treba odmah prekinuti.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NSAIL treba primjenjivati uz oprez kod pacijenata sa gastrointestinalnim oboljenjima u anamnezi (ulcerozni kolitis, Crohn-ova bolest), s obzirom da se mogu pogoršati navedena stanja (vidjeti odjeljak 4.8).</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Kardiovaskularni i cerebrovaskularni efekti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Potreban je oprez (konsultacija sa ljekarom ili farmaceutom) prije liječenja pacijenata sa hipertenzijom i/ili insuficijencijom srca u anamnezi, s obzirom na to da su tokom primjene NSAIL prijavljene pojave zadržavanja tečnosti, hipertenzija i edem.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Klinička ispitivanja i epidemiološki podaci ukazuju da primjena nekih NSAIL, npr. koksiba (posebno u većim dozama i u dužem vremenskom periodu), može biti povezana sa malim povećanjem rizika od nastanka arterijskih trombotičkih događaja (npr. infarkta miokarda ili moždanog udara). Iako podaci ukazuju da primjena naproksena (1000 mg dnevno) može biti udružena sa manjim rizikom, izvjestan stepen rizika se ne može isključiti. Nema dovoljno podataka o efektima manjih doza naproksena  (220 mg – 660 mg naproksen natrijuma) za izvlačenje čvrstih zaključaka o mogućem riziku od pojave tromboze.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 xml:space="preserve">Kožne reakcije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Pri primjeni NSAIL, veoma rijetko su prijavljene ozbiljne kožne reakcije od kojih su neke fatalne, uključujući eksfolijativni dermatitis, Stevens-Johnson-ov sindrom i toksičnu epidermalnu nekrolizu (Lyell-ov sindrom)  (vidjeti odjeljak 4.8). Izgleda da su pacijenti pod najvećim rizikom od pojave ovih reakcija na početku terapije, a u većini slučajeva su se reakcije javile u toku prvog mjeseca od započinjanja terapije. Terapiju lijekom Aleve treba prekinuti čim se pojavi osip po koži, mukozne lezije ili bilo koji drugi znak preosjetljivosti.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Ostale informacije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Lijek Aleve treba primijeniti samo nakon pažljive procjene rizika i koristi kod:</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Urođenih poremećaja metabolizma porfirina (npr. akutna intermitentna porfirija)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Sistemskog lupusa eritematozusa (SLE) ili mješovitih bolesti vezivnog tkiva (vidjeti odjeljak 4.8).</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lastRenderedPageBreak/>
        <w:t>Pažljivi nadzor ljekara je potreban naročito kod:</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pacijenata sa insuficijencijom bubrega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pacijenata sa insuficijencijom jetre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 pacijenata sa srčanom insuficijencijom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 odmah nakon veće operacije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pacijenata sa polenskom kijavicom, polipima u nosu, hroničnim respiratornim oboljenjima, pošto su oni pod povećanim rizikom od alregijskih reakcija, što se može manifestovati kao napadi astme (analgetska astma), angioedem ili urtikarija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pacijenata sklonih alergijama na druge supstance, pošto su oni takođe pod povećanim rizikom od</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alregijskih reakcija na lijek Aleve.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Ozbiljne akutne reakcije preosjetljivosti (npr. anafilaktički šok) su primijećene veoma rijetko. Ove reakcije se mogu javiti kod pacijenata sa ili bez reakcija preosjetljivosti u anamnezi nakon izlaganja acetilsaclicilnoj kiselini, drugim NSAIL ili proizvodima koji sadrže naproksen.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Takođe se mogu javiti i kod osoba sa angioedemom, bronhospastičnim reakcijama (npr. astmom), rinitisom, polipima u nosu, alergijama, hroničnim respiratornim oboljenjima ili osjetljivošću na acetilsalicilnu kiselinu u anamnezi. Pacijenti alergični na naproksen ili druge NSAIL (npr. reakcije na koži, urtikarija) mogu takođe biti podložni. Anafilaktičke reakcije mogu imati fatalan ishod. Terapiju treba prekinuti pri pojavi prvih znakova ozbiljne preosjetljivosti na lijek Aleve. Odgovarajuće obučena osoba mora započeti medicinski potrebne mjere koje odgovaraju simptomima.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Naproksen, aktivna supstanca lijeka Aleve, može privremeno da inhibira agregaciju trombocita. Zbog toga treba pažljivo nadzirati pacijente sa poremećajima u zgrušavanju krvi.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Kao i tokom primjene drugih NSAIL i tokom primjene naproksena su prijavljene ozbiljne reakcije jetre, uključujući hepatitis (u nekim slučajevima sa fatalnim ishodom) i žuticu. Prijavljena je i ukrštena reaktivnost.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Zbog toga je kod dugotrajne upotrebe lijeka Aleve neophodna redovna provjera funkcije jetre, krvne slike i funkcije bubrega.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Dugotrajna upotreba analgetika može izazvati glavobolje, koje se ne smiju liječiti povećanjem doze lijeka.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Generalno, upotreba analgetika kao navika, posebno ako se koristi kombinacija nekoliko različitih analgetika, može dovesti do trajnog oštećenja bubrega sa rizikom od bubrežne insuficijencije (analgetska nefropatija).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Istovremena upotreba alkohola sa NSAIL može pogoršati lijekom izazvana neželjena dejstva, naročito ona u gastrointestinalnom traktu ili centralnom nervnom sistemu.</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Za ženski fertilitet vidjeti odjeljak 4.6.</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4.5.</w:t>
      </w:r>
      <w:r w:rsidRPr="00DF6989">
        <w:rPr>
          <w:rFonts w:ascii="Times New Roman" w:eastAsia="Times New Roman" w:hAnsi="Times New Roman" w:cs="Times New Roman"/>
          <w:b/>
          <w:bCs/>
          <w:lang w:val="sr-Latn-ME"/>
        </w:rPr>
        <w:tab/>
        <w:t>Interakcije sa drugim ljekovima i druge vrste interakcija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Naproksen (kao i druge NSAIL) treba pažljivo koristiti istovremeno sa sledećim ljekovima: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 xml:space="preserve">Drugi NSAIL uključujući salicilate: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Istovremena primjena više NSAIL može da poveća rizik od gastrointestinalnog ulkusa i krvarenja usled sinergističkog efekta. Zbog toga treba izbjegavati istovremenu upotrebu naproksena i drugih NSAIL (vidjeti odjeljak 4.4.).</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lastRenderedPageBreak/>
        <w:t>Acetilsalicilna kiselina: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Klinički farmakodinamski podaci ukazuju na to da istovremena primjena naproksena duža od jednog dana može da poništi efekat male doze acetilsalicilne kiseline na agregaciju trombocita. Efekat inhibicije može potrajati i nekoliko dana nakon prestanka uzimanja naproksena. Nije poznata klinička relevantnost ove interakcije.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Digoksin, fenitoin, litijum:</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Istovremena upotreba lijeka Aleve sa ljekovima koji sadrže digoksin, fenitoin ili litijum može povećati nivoe tih ljekova u serumu i posljedično pogoršati njihova neželjena dejstva.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Kad se lijek Aleve koristi prema uputstvu (maksimalno 4 dana) praćenje nivoa digoksina, fenitoina ili litijuma u serumu obično nije potrebno.</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Diuretici, ACE inhibitori i antagonisti receptora angiotenzina II: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NSAIL mogu da oslabe efekte diuretika i antihipertenziva. Kod pacijenata sa oštećenom funkcijom bubrega (npr. dehidrirani ili stariji pacijenti), istovremena primjena ACE inhibitora ili antagonista receptora angiotenzina II sa lijekom koji inhibira ciklooksigenazu može dovesti do daljeg narušavanja funkcije bubrega, uključujući i akutnu insuficijenciju bubrega, koja je obično reverzibilna. Zbog toga takve kombinacije treba pažljivo koristiti, naročito kod starijih pacijenata. Pacijentima treba objasniti da je nephodan dovoljan unos tečnosti, a treba razmotriti redovno praćenje funkcije bubrega nakon započinjanja kombinovane terapije.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Istovremena primjena lijeka Aleve sa diureticima koji štede kalijum može da dovede do hipokalemije.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Glukokortikoidi: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Povišen rizik od gastrointestinalnog ulkusa ili krvarenja (vidjeti odjeljak 4.4.).</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Antitrombotici kao što je acetilsalicilna kiselina i selektivni inhibitori preuzimanja serotonina (SSRI):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Povišen rizik od gastrointestinalnog krvarenja (vidjeti odjeljak 4.4.).</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Metotreksat:</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Primjena lijeka Aleve unutar 24 sata prije ili nakon primjene metotreksata može dovesti do povećanja koncentracije metotreksata i tako pogoršati njegove toksične efekte.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Ciklosporin:</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Rizik od nefrotoksičnosti izazvane ciklosporinom se povećava kod istovremene primjene sa nekim NSAIL, uključujući naproksen.</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Antikoagulansi: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NSAIL mogu pojačati efekte antikoagulansa kao što su varfarin i drugi ljekovi koji utiču na hemostazu i povećati rizik od krvarenja (vidjeti odjeljak 4.4.).</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1D2F21"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Pr>
          <w:rFonts w:ascii="Times New Roman" w:eastAsia="Times New Roman" w:hAnsi="Times New Roman" w:cs="Times New Roman"/>
          <w:bCs/>
          <w:u w:val="single"/>
          <w:lang w:val="sr-Latn-ME"/>
        </w:rPr>
        <w:t>Interakcije sa hranom:</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Resorpcija lijeka može biti blago odložena ako se lijek uzme uz obrok.</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Parametri laboratorijskih testova: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Postoji dokaz da naproksen natrijum utiče na analizu 17-ketosteroida i 5-hidroksi-indolsirćetne kiseline iz urina.</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lang w:val="sr-Latn-ME"/>
        </w:rPr>
      </w:pPr>
      <w:r w:rsidRPr="00DF6989">
        <w:rPr>
          <w:rFonts w:ascii="Times New Roman" w:eastAsia="Times New Roman" w:hAnsi="Times New Roman" w:cs="Times New Roman"/>
          <w:b/>
          <w:bCs/>
          <w:lang w:val="sr-Latn-ME"/>
        </w:rPr>
        <w:lastRenderedPageBreak/>
        <w:t xml:space="preserve">4.6. </w:t>
      </w:r>
      <w:r w:rsidRPr="00DF6989">
        <w:rPr>
          <w:rFonts w:ascii="Times New Roman" w:eastAsia="Times New Roman" w:hAnsi="Times New Roman" w:cs="Times New Roman"/>
          <w:b/>
          <w:bCs/>
          <w:lang w:val="sr-Latn-ME"/>
        </w:rPr>
        <w:tab/>
      </w:r>
      <w:r w:rsidRPr="00DF6989">
        <w:rPr>
          <w:rFonts w:ascii="Times New Roman" w:eastAsia="Times New Roman" w:hAnsi="Times New Roman" w:cs="Times New Roman"/>
          <w:b/>
          <w:lang w:val="sr-Latn-ME"/>
        </w:rPr>
        <w:t>Plodnost, trudnoća i dojenje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u w:val="single"/>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u w:val="single"/>
          <w:lang w:val="sr-Latn-ME"/>
        </w:rPr>
      </w:pPr>
      <w:r w:rsidRPr="00DF6989">
        <w:rPr>
          <w:rFonts w:ascii="Times New Roman" w:eastAsia="Times New Roman" w:hAnsi="Times New Roman" w:cs="Times New Roman"/>
          <w:u w:val="single"/>
          <w:lang w:val="sr-Latn-ME"/>
        </w:rPr>
        <w:t>Plodnost</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Postoje dokazi da ljekovi koji inhibiraju ciklooksigenazu / sintezu prostaglandina mogu izazvati oštećenje ženskog fertiliteta usled uticaja na ovulaciju. To je reverzibilan uticaj i nestaje po prekidu terapije.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u w:val="single"/>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u w:val="single"/>
          <w:lang w:val="sr-Latn-ME"/>
        </w:rPr>
      </w:pPr>
      <w:r w:rsidRPr="00DF6989">
        <w:rPr>
          <w:rFonts w:ascii="Times New Roman" w:eastAsia="Times New Roman" w:hAnsi="Times New Roman" w:cs="Times New Roman"/>
          <w:u w:val="single"/>
          <w:lang w:val="sr-Latn-ME"/>
        </w:rPr>
        <w:t>Trudnoća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xml:space="preserve">Inhibicija sinteze prostaglandina može nepovoljno uticati na trudnoću i/ili embrio-fetalni razvoj. Podaci dobijeni u toku epidemioloških studija ukazuju na povećan rizik od pobačaja, srčanih malformacija i gastroshize nakon primjene inhibitora sinteze prostaglandina u ranom periodu trudnoće. Pretpostavlja se da rizik raste sa povećanjem doze i produžetkom terapije.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Studije na životinjama su pokazale da primjena inhibitora sinteze prostaglandina dovodi do porasta pre- i post-implantacionog pobačaja i embrio-fetalnog mortaliteta.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xml:space="preserve">Kod životinja kojima su u toku organogeneze dati inhibitori sinteze prostaglandina takođe je prijavljena povećana incidenca različitih malformacija, uključujući i kardiovaskularne.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xml:space="preserve">U toku prvog i drugog trimestra trudnoće naproksen treba primijeniti samo u slučaju da je to zaista neophodno. Ukoliko se naproksen primjenjuje kod žena koje pokušavaju da zatrudne, ili u toku prvog i drugog trimestra trudnoće, doza treba da je što manja i primjena što je moguće kraća.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U toku trećeg trimestra trudnoće svi inhibitori sinteze prostaglanina mogu:</w:t>
      </w:r>
    </w:p>
    <w:p w:rsidR="001D2F21" w:rsidRDefault="001D2F21" w:rsidP="00DF6989">
      <w:pPr>
        <w:tabs>
          <w:tab w:val="left" w:pos="540"/>
          <w:tab w:val="left" w:pos="569"/>
        </w:tabs>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Izložiti fetus sljedećim rizicima</w:t>
      </w:r>
    </w:p>
    <w:p w:rsidR="00DF6989" w:rsidRPr="00DF6989" w:rsidRDefault="00DF6989" w:rsidP="006618AB">
      <w:pPr>
        <w:numPr>
          <w:ilvl w:val="0"/>
          <w:numId w:val="12"/>
        </w:numPr>
        <w:tabs>
          <w:tab w:val="left" w:pos="540"/>
          <w:tab w:val="left" w:pos="567"/>
        </w:tabs>
        <w:spacing w:after="0" w:line="240" w:lineRule="auto"/>
        <w:ind w:left="567" w:hanging="207"/>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kardiopulmonalnoj toksičnosti (sa prijevremenim zatvaranjem duktusa arteriosusa i plućnom hipertenzijom)</w:t>
      </w:r>
    </w:p>
    <w:p w:rsidR="00DF6989" w:rsidRPr="00DF6989" w:rsidRDefault="00DF6989" w:rsidP="00DF6989">
      <w:pPr>
        <w:numPr>
          <w:ilvl w:val="0"/>
          <w:numId w:val="12"/>
        </w:num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renalnoj disfunkciji koja može napredovati do insuficijencije bubrega sa oligohidroamniozom.</w:t>
      </w:r>
    </w:p>
    <w:p w:rsidR="001D2F21" w:rsidRDefault="001D2F21" w:rsidP="00DF6989">
      <w:pPr>
        <w:tabs>
          <w:tab w:val="left" w:pos="540"/>
          <w:tab w:val="left" w:pos="569"/>
        </w:tabs>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 Izložiti majku i novorođenče na kraju trudnoće sljedećim rizicima:</w:t>
      </w:r>
    </w:p>
    <w:p w:rsidR="00DF6989" w:rsidRPr="00DF6989" w:rsidRDefault="00DF6989" w:rsidP="006618AB">
      <w:pPr>
        <w:numPr>
          <w:ilvl w:val="0"/>
          <w:numId w:val="13"/>
        </w:numPr>
        <w:tabs>
          <w:tab w:val="left" w:pos="540"/>
          <w:tab w:val="left" w:pos="567"/>
        </w:tabs>
        <w:spacing w:after="0" w:line="240" w:lineRule="auto"/>
        <w:ind w:left="567" w:hanging="207"/>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mogućem produženju vremena krvarenja, antiagregacionom efektu koji se može javiti i pri veoma malim dozama</w:t>
      </w:r>
    </w:p>
    <w:p w:rsidR="00DF6989" w:rsidRPr="00DF6989" w:rsidRDefault="00DF6989" w:rsidP="00DF6989">
      <w:pPr>
        <w:numPr>
          <w:ilvl w:val="0"/>
          <w:numId w:val="13"/>
        </w:num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inhibiciji kontrakcija uterusa što dovodi do odloženog ili produženog porođaja.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Zbog toga je naproksen kontraindikovan tokom trećeg trimestra trudnoće.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lang w:val="sr-Latn-ME"/>
        </w:rPr>
        <w:t>Lijek Aleve se ne smije koristiti tokom puerperijuma zbog mogućnosti da poveća postporođajno krvarenje.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u w:val="single"/>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u w:val="single"/>
          <w:lang w:val="sr-Latn-ME"/>
        </w:rPr>
      </w:pPr>
      <w:r w:rsidRPr="00DF6989">
        <w:rPr>
          <w:rFonts w:ascii="Times New Roman" w:eastAsia="Times New Roman" w:hAnsi="Times New Roman" w:cs="Times New Roman"/>
          <w:u w:val="single"/>
          <w:lang w:val="sr-Latn-ME"/>
        </w:rPr>
        <w:t xml:space="preserve">Dojenje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Cs/>
          <w:lang w:val="sr-Latn-ME"/>
        </w:rPr>
        <w:t>Aktivna supstanca naproksen i njeni metaboliti prelaze u majčino mlijeko u malim količinama. Kao mjeru predostrožnosti, treba izbjegavati upotrebu lijeka Aleve tokom dojenja</w:t>
      </w:r>
      <w:r w:rsidRPr="00DF6989">
        <w:rPr>
          <w:rFonts w:ascii="Times New Roman" w:eastAsia="Times New Roman" w:hAnsi="Times New Roman" w:cs="Times New Roman"/>
          <w:b/>
          <w:bCs/>
          <w:lang w:val="sr-Latn-ME"/>
        </w:rPr>
        <w:t>.</w:t>
      </w:r>
    </w:p>
    <w:p w:rsidR="00DF6989" w:rsidRPr="00DF6989" w:rsidRDefault="00DF6989" w:rsidP="00DF6989">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4.7. </w:t>
      </w:r>
      <w:r w:rsidRPr="00DF6989">
        <w:rPr>
          <w:rFonts w:ascii="Times New Roman" w:eastAsia="Times New Roman" w:hAnsi="Times New Roman" w:cs="Times New Roman"/>
          <w:b/>
          <w:bCs/>
          <w:lang w:val="sr-Latn-ME"/>
        </w:rPr>
        <w:tab/>
        <w:t>Uticaj na sposobnost upravljanja vozilima i rukovanje mašinama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Pošto lijek Aleve primijenjen u velikim dozama može da ima efekte na centralni nervni sistem kao što su umor i vrtoglavica, u pojedinačnim slučajevima može uticati na reakcije i sposobnosti prilikom upravljanja motornim vozilom i rukovanja mašinama. Ovo je posebno izraženo ako se primijeni u kombinaciji sa alkoholom.</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lastRenderedPageBreak/>
        <w:t xml:space="preserve">4.8. </w:t>
      </w:r>
      <w:r w:rsidRPr="00DF6989">
        <w:rPr>
          <w:rFonts w:ascii="Times New Roman" w:eastAsia="Times New Roman" w:hAnsi="Times New Roman" w:cs="Times New Roman"/>
          <w:b/>
          <w:bCs/>
          <w:lang w:val="sr-Latn-ME"/>
        </w:rPr>
        <w:tab/>
        <w:t>Neželjena dejstva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Procjena neželjenih dejstava je zasnovana na sljedećim učestalostima javljanja: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342"/>
      </w:tblGrid>
      <w:tr w:rsidR="00DF6989" w:rsidRPr="00DF6989" w:rsidTr="00C511CA">
        <w:tc>
          <w:tcPr>
            <w:tcW w:w="1615"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Veoma često:</w:t>
            </w:r>
          </w:p>
        </w:tc>
        <w:tc>
          <w:tcPr>
            <w:tcW w:w="8342"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1/10</w:t>
            </w:r>
          </w:p>
        </w:tc>
      </w:tr>
      <w:tr w:rsidR="00DF6989" w:rsidRPr="00DF6989" w:rsidTr="00C511CA">
        <w:tc>
          <w:tcPr>
            <w:tcW w:w="1615"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Često:</w:t>
            </w:r>
          </w:p>
        </w:tc>
        <w:tc>
          <w:tcPr>
            <w:tcW w:w="8342"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1/100 i &lt; 1/10</w:t>
            </w:r>
          </w:p>
        </w:tc>
      </w:tr>
      <w:tr w:rsidR="00DF6989" w:rsidRPr="00DF6989" w:rsidTr="00C511CA">
        <w:tc>
          <w:tcPr>
            <w:tcW w:w="1615"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Povremeno:</w:t>
            </w:r>
          </w:p>
        </w:tc>
        <w:tc>
          <w:tcPr>
            <w:tcW w:w="8342"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1/1000 i &lt; 1/100</w:t>
            </w:r>
          </w:p>
        </w:tc>
      </w:tr>
      <w:tr w:rsidR="00DF6989" w:rsidRPr="00DF6989" w:rsidTr="00C511CA">
        <w:tc>
          <w:tcPr>
            <w:tcW w:w="1615"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Rijetko:</w:t>
            </w:r>
          </w:p>
        </w:tc>
        <w:tc>
          <w:tcPr>
            <w:tcW w:w="8342"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1/10.000 i &lt; 1/1000</w:t>
            </w:r>
          </w:p>
        </w:tc>
      </w:tr>
      <w:tr w:rsidR="00DF6989" w:rsidRPr="00DF6989" w:rsidTr="00C511CA">
        <w:tc>
          <w:tcPr>
            <w:tcW w:w="1615"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Veoma rijetko:</w:t>
            </w:r>
          </w:p>
        </w:tc>
        <w:tc>
          <w:tcPr>
            <w:tcW w:w="8342"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&lt; 1/10.000</w:t>
            </w:r>
          </w:p>
        </w:tc>
      </w:tr>
      <w:tr w:rsidR="00DF6989" w:rsidRPr="00DF6989" w:rsidTr="00C511CA">
        <w:tc>
          <w:tcPr>
            <w:tcW w:w="1615"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Nepoznata:</w:t>
            </w:r>
          </w:p>
        </w:tc>
        <w:tc>
          <w:tcPr>
            <w:tcW w:w="8342" w:type="dxa"/>
            <w:shd w:val="clear" w:color="auto" w:fill="auto"/>
          </w:tcPr>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Učestalost se ne može procijeniti na osnovu raspoloživih podataka.</w:t>
            </w:r>
          </w:p>
        </w:tc>
      </w:tr>
    </w:tbl>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Navedena neželjena dejstva obuhvataju sva prijavljena neželjena dejstva nastala tokom liječenja naproksenom, uključujući i ona tokom dugotrajne terapije velikim dozama kod pacijenata sa reumatoidnim artritisom.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Učestalost izvan veoma rijetkih događaja odnosi se na kratkotrajnu primjenu dnevnih doza od najviše 750 mg naproksena oralno (=3 film tablete lijeka Aleve).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Kod sljedećih neželjenih dejstava treba imati u vidu da su ona uglavnom dozno zavisna i da variraju od pacijenta do pacijenta.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Naproksen dovodi do privremenog, dozno zavisnog umjerenog produženja vremena krvarenja.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Najčešće primijećena neželjena dejstva su ona u gastrointestinalnom traktu. Mogu se javiti, naročito kod starijih pacijenata, peptički ulkus, perforacije ili krvarenje, ponekad sa fatalnim ishodom (vidjeti odjeljak 4.4.). Nakon upotrebe primijećeni su mučnina, povraćanje, dijareja, nadimanje, opstipacija, loše varenje, abdominalni bol, katranasta stolica, hematemeza, ulcerozni stomatitis i pogoršanje kolitisa i Crohn-ove bolesti (vidjeti odjeljak 4.4). Rjeđe  je primijećen gastritis.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Rizik od gastrointestinalnog krvarenja posebno zavisi od doze i dužine primjene.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Edem, hipertenzija i srčana insuficijencija su prijavljeni kod primjene NSAIL.</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Pr="00DF6989" w:rsidRDefault="00DF6989" w:rsidP="00DF6989">
      <w:pPr>
        <w:spacing w:after="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t>Kliničke studije i epidemiološki podaci ukazuju da primjena nekih NSAIL, npr. koksiba (naročito u velikim dozama i kod dugotrajne terapije), može biti  udružena sa malim povećanjem rizika od nastanka arterijskih trombotičkih događaja (npr. infarkta miokarda ili moždanog udara) (vidjeti odjeljak 4.4.).</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Infekcije i infestacije</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6618AB" w:rsidRDefault="00DF6989" w:rsidP="00DF6989">
      <w:pPr>
        <w:tabs>
          <w:tab w:val="left" w:pos="284"/>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Simptomi aseptičnog meningitisa sa teškom glavoboljom, mučninom, povraćanjem, groznicom, ukočenim vratom ili zamućenjem svijesti. Pacijenti sa autoimunim oboljenjima (SLE, </w:t>
      </w:r>
      <w:r w:rsidRPr="00DF6989">
        <w:rPr>
          <w:rFonts w:ascii="Times New Roman" w:eastAsia="Times New Roman" w:hAnsi="Times New Roman" w:cs="Times New Roman"/>
          <w:lang w:val="sr-Latn-ME"/>
        </w:rPr>
        <w:t>mješovite bolesti vezivnog tkiva) su izgleda predisponirani.</w:t>
      </w:r>
    </w:p>
    <w:p w:rsidR="006618AB" w:rsidRPr="00DF6989" w:rsidRDefault="006618AB" w:rsidP="00DF6989">
      <w:pPr>
        <w:tabs>
          <w:tab w:val="left" w:pos="284"/>
        </w:tabs>
        <w:spacing w:after="0" w:line="240" w:lineRule="auto"/>
        <w:jc w:val="both"/>
        <w:rPr>
          <w:rFonts w:ascii="Times New Roman" w:eastAsia="Times New Roman" w:hAnsi="Times New Roman" w:cs="Times New Roman"/>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Pogoršanje infektivnih oboljenja (npr. razvoj nekrotizirajućeg fasciitisa) je opisano u vremenskoj korelaciji sa sistemskom primjenom NSAIL. To može biti povezano sa mehanizmom dejstva NSAIL.</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Pacijente treba posavjetovati da konsultuju ljekara odmah nakon pojave znakova infekcije ili njihovog pogoršanja tokom upotrebe lijeka  Aleve. Treba razmotriti da li je indikovana antiinfektivna / antibiotska terapija. </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lastRenderedPageBreak/>
        <w:t>Poremećaji krvi i limfnog sistema</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snapToGrid w:val="0"/>
          <w:lang w:val="sr-Latn-ME" w:eastAsia="de-D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Hematopoetski poremećaji (leukopenija, trombocitopenija, </w:t>
      </w:r>
      <w:r w:rsidRPr="00DF6989">
        <w:rPr>
          <w:rFonts w:ascii="Times New Roman" w:eastAsia="Times New Roman" w:hAnsi="Times New Roman" w:cs="Times New Roman"/>
          <w:snapToGrid w:val="0"/>
          <w:lang w:val="sr-Latn-ME" w:eastAsia="de-DE"/>
        </w:rPr>
        <w:t>agranulocitoza i pancitopenija / aplastična anemija, hemolitička anemija, eozinofilija). Mogući početni simptomi su: groznica, zapaljenje grla, površinske oralne lezije, simptomi nalik gripu, teški umor, epistaksa, krvarenje po koži.</w:t>
      </w:r>
    </w:p>
    <w:p w:rsidR="00DF6989" w:rsidRPr="00DF6989" w:rsidRDefault="00DF6989" w:rsidP="00DF6989">
      <w:pPr>
        <w:tabs>
          <w:tab w:val="left" w:pos="284"/>
        </w:tabs>
        <w:spacing w:after="0" w:line="240" w:lineRule="auto"/>
        <w:jc w:val="both"/>
        <w:rPr>
          <w:rFonts w:ascii="Times New Roman" w:eastAsia="Times New Roman" w:hAnsi="Times New Roman" w:cs="Times New Roman"/>
          <w:snapToGrid w:val="0"/>
          <w:lang w:val="sr-Latn-ME" w:eastAsia="de-DE"/>
        </w:rPr>
      </w:pPr>
      <w:r w:rsidRPr="00DF6989">
        <w:rPr>
          <w:rFonts w:ascii="Times New Roman" w:eastAsia="Times New Roman" w:hAnsi="Times New Roman" w:cs="Times New Roman"/>
          <w:snapToGrid w:val="0"/>
          <w:lang w:val="sr-Latn-ME" w:eastAsia="de-DE"/>
        </w:rPr>
        <w:t>Kod dugotrajne terapije treba redovno provjeravati krvnu sliku.</w:t>
      </w:r>
    </w:p>
    <w:p w:rsidR="00DF6989" w:rsidRPr="00DF6989" w:rsidRDefault="00DF6989" w:rsidP="00DF6989">
      <w:pPr>
        <w:tabs>
          <w:tab w:val="left" w:pos="284"/>
        </w:tabs>
        <w:spacing w:after="0" w:line="240" w:lineRule="auto"/>
        <w:jc w:val="both"/>
        <w:rPr>
          <w:rFonts w:ascii="Times New Roman" w:eastAsia="Times New Roman" w:hAnsi="Times New Roman" w:cs="Times New Roman"/>
          <w:snapToGrid w:val="0"/>
          <w:lang w:val="sr-Latn-ME" w:eastAsia="de-D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Imunološki poremećaji</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Anafilaktičke/anafilaktoidne reakcije. Relevantni znaci mogu biti: edem lica, jezika i larinksa, dispneja, tahikardija, hipotenzija uključujući šok sa smrtnim ishodom. </w:t>
      </w:r>
      <w:r w:rsidRPr="00DF6989">
        <w:rPr>
          <w:rFonts w:ascii="Times New Roman" w:eastAsia="Times New Roman" w:hAnsi="Times New Roman" w:cs="Times New Roman"/>
          <w:lang w:val="sr-Latn-ME"/>
        </w:rPr>
        <w:t>Ako se pojave ovi simptomi, a mogu se pojaviti čak i nakon prve upotrebe, potrebna je hitna medicinska intervencija.</w:t>
      </w:r>
      <w:r w:rsidRPr="00DF6989" w:rsidDel="005953E8">
        <w:rPr>
          <w:rFonts w:ascii="Times New Roman" w:eastAsia="Times New Roman" w:hAnsi="Times New Roman" w:cs="Times New Roman"/>
          <w:bCs/>
          <w:lang w:val="sr-Latn-ME"/>
        </w:rPr>
        <w:t xml:space="preserve"> </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Psihijatrijski poremećaji</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Povremeno:</w:t>
      </w:r>
      <w:r w:rsidRPr="00DF6989">
        <w:rPr>
          <w:rFonts w:ascii="Times New Roman" w:eastAsia="Times New Roman" w:hAnsi="Times New Roman" w:cs="Times New Roman"/>
          <w:bCs/>
          <w:lang w:val="sr-Latn-ME"/>
        </w:rPr>
        <w:t xml:space="preserve"> Agitiranost, razdražljivost, umor.</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Depresija, neuobičajeni snovi, nedostatak koncentracije.</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Poremećaji nervnog sistema</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Često</w:t>
      </w:r>
      <w:r w:rsidRPr="00DF6989">
        <w:rPr>
          <w:rFonts w:ascii="Times New Roman" w:eastAsia="Times New Roman" w:hAnsi="Times New Roman" w:cs="Times New Roman"/>
          <w:bCs/>
          <w:lang w:val="sr-Latn-ME"/>
        </w:rPr>
        <w:t>: Poremećaji centralnog nervnog sistema kao što su glavobolja, vrtoglavica, nesvjestica.</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Povremeno:</w:t>
      </w:r>
      <w:r w:rsidRPr="00DF6989">
        <w:rPr>
          <w:rFonts w:ascii="Times New Roman" w:eastAsia="Times New Roman" w:hAnsi="Times New Roman" w:cs="Times New Roman"/>
          <w:bCs/>
          <w:lang w:val="sr-Latn-ME"/>
        </w:rPr>
        <w:t xml:space="preserve"> Omaglica, nesanica, ošamućenost.</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Aseptični meningitis, kognitivna disfunkcija, konvulzije.</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Poremećaji oka</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Povremeno:</w:t>
      </w:r>
      <w:r w:rsidRPr="00DF6989">
        <w:rPr>
          <w:rFonts w:ascii="Times New Roman" w:eastAsia="Times New Roman" w:hAnsi="Times New Roman" w:cs="Times New Roman"/>
          <w:bCs/>
          <w:lang w:val="sr-Latn-ME"/>
        </w:rPr>
        <w:t xml:space="preserve"> Poremećaji vida.</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Zamućenje rožnjače, papilitis, edem papile, retrobulbarni optički neuritis. </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Poremećaji uha i centra za ravnotežu</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Rijetko:</w:t>
      </w:r>
      <w:r w:rsidRPr="00DF6989">
        <w:rPr>
          <w:rFonts w:ascii="Times New Roman" w:eastAsia="Times New Roman" w:hAnsi="Times New Roman" w:cs="Times New Roman"/>
          <w:bCs/>
          <w:lang w:val="sr-Latn-ME"/>
        </w:rPr>
        <w:t xml:space="preserve"> Vertigo.</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Oštećenje sluha, tinitus, poremećaji sluha.</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Kardiološki poremećaji</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Kongestivna srčana insuficijencija, hipertenzija, edem pluća, palpitacije.</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Vaskularni poremećaji</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Vaskulitis.</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Respiratorni, torakalni i medijastinalni poremećaji</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w:t>
      </w:r>
      <w:r w:rsidRPr="00DF6989">
        <w:rPr>
          <w:rFonts w:ascii="Times New Roman" w:eastAsia="Times New Roman" w:hAnsi="Times New Roman" w:cs="Times New Roman"/>
          <w:lang w:val="sr-Latn-ME"/>
        </w:rPr>
        <w:t>Dispneja, napadi astme, eozinofilna pneumonija.</w:t>
      </w: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napToGrid w:val="0"/>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lastRenderedPageBreak/>
        <w:t>Gastrointestinalni poremećaji</w:t>
      </w:r>
    </w:p>
    <w:p w:rsidR="006618AB" w:rsidRPr="00DF6989" w:rsidRDefault="006618AB" w:rsidP="00DF6989">
      <w:pPr>
        <w:tabs>
          <w:tab w:val="left" w:pos="284"/>
        </w:tabs>
        <w:snapToGrid w:val="0"/>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napToGrid w:val="0"/>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Cs/>
          <w:u w:val="single"/>
          <w:lang w:val="sr-Latn-ME"/>
        </w:rPr>
        <w:t>Često:</w:t>
      </w:r>
      <w:r w:rsidRPr="00DF6989">
        <w:rPr>
          <w:rFonts w:ascii="Times New Roman" w:eastAsia="Times New Roman" w:hAnsi="Times New Roman" w:cs="Times New Roman"/>
          <w:bCs/>
          <w:lang w:val="sr-Latn-ME"/>
        </w:rPr>
        <w:t xml:space="preserve"> Gastrointestinalni poremećaji kao što su d</w:t>
      </w:r>
      <w:r w:rsidRPr="00DF6989">
        <w:rPr>
          <w:rFonts w:ascii="Times New Roman" w:eastAsia="Times New Roman" w:hAnsi="Times New Roman" w:cs="Times New Roman"/>
          <w:lang w:val="sr-Latn-ME"/>
        </w:rPr>
        <w:t xml:space="preserve">ispepsija, mučnina, gorušica, abdominalni bol. </w:t>
      </w:r>
    </w:p>
    <w:p w:rsidR="00DF6989" w:rsidRPr="00DF6989" w:rsidRDefault="00DF6989" w:rsidP="00DF6989">
      <w:pPr>
        <w:tabs>
          <w:tab w:val="left" w:pos="284"/>
        </w:tabs>
        <w:spacing w:after="0" w:line="240" w:lineRule="auto"/>
        <w:jc w:val="both"/>
        <w:rPr>
          <w:rFonts w:ascii="Times New Roman" w:eastAsia="Times New Roman" w:hAnsi="Times New Roman" w:cs="Times New Roman"/>
          <w:lang w:val="sr-Latn-ME"/>
        </w:rPr>
      </w:pPr>
      <w:r w:rsidRPr="00DF6989">
        <w:rPr>
          <w:rFonts w:ascii="Times New Roman" w:eastAsia="Times New Roman" w:hAnsi="Times New Roman" w:cs="Times New Roman"/>
          <w:bCs/>
          <w:u w:val="single"/>
          <w:lang w:val="sr-Latn-ME"/>
        </w:rPr>
        <w:t>Povremeno:</w:t>
      </w:r>
      <w:r w:rsidRPr="00DF6989">
        <w:rPr>
          <w:rFonts w:ascii="Times New Roman" w:eastAsia="Times New Roman" w:hAnsi="Times New Roman" w:cs="Times New Roman"/>
          <w:bCs/>
          <w:lang w:val="sr-Latn-ME"/>
        </w:rPr>
        <w:t xml:space="preserve"> K</w:t>
      </w:r>
      <w:r w:rsidRPr="00DF6989">
        <w:rPr>
          <w:rFonts w:ascii="Times New Roman" w:eastAsia="Times New Roman" w:hAnsi="Times New Roman" w:cs="Times New Roman"/>
          <w:lang w:val="sr-Latn-ME"/>
        </w:rPr>
        <w:t>onstipacija, dijareja, povraćanje, gastrointestinalni ulkusi sa ili bez krvarenja (</w:t>
      </w:r>
      <w:r w:rsidRPr="00DF6989">
        <w:rPr>
          <w:rFonts w:ascii="Times New Roman" w:eastAsia="Times New Roman" w:hAnsi="Times New Roman" w:cs="Times New Roman"/>
          <w:bCs/>
          <w:lang w:val="sr-Latn-ME"/>
        </w:rPr>
        <w:t xml:space="preserve">hematemeza  i/ili melena) i/ili perforacije. </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Rijetko:</w:t>
      </w:r>
      <w:r w:rsidRPr="00DF6989">
        <w:rPr>
          <w:rFonts w:ascii="Times New Roman" w:eastAsia="Times New Roman" w:hAnsi="Times New Roman" w:cs="Times New Roman"/>
          <w:bCs/>
          <w:lang w:val="sr-Latn-ME"/>
        </w:rPr>
        <w:t xml:space="preserve"> Gastrointestinalno krvarenje.</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Stomatitis, ezofagitis, pankreatitis, kolitis, aftozni ulkusi, intestinalne ulceracije.</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Pacijente treba uputiti da prestanu da uzimaju lijek Aleve i odmah konsultuju ljekara ukoliko se pojave težak bol u abdomenu, melena ili hematemeza.</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Hepatobilijarni poremećaji</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Oštećenje jetre, hepatitis </w:t>
      </w:r>
      <w:r w:rsidRPr="00DF6989">
        <w:rPr>
          <w:rFonts w:ascii="Times New Roman" w:eastAsia="Times New Roman" w:hAnsi="Times New Roman" w:cs="Times New Roman"/>
          <w:lang w:val="sr-Latn-ME"/>
        </w:rPr>
        <w:t>(uključujući smrtni ishod) i žutica.</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Poremećaji kože i potkožnog tkiva</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Povremeno:</w:t>
      </w:r>
      <w:r w:rsidRPr="00DF6989">
        <w:rPr>
          <w:rFonts w:ascii="Times New Roman" w:eastAsia="Times New Roman" w:hAnsi="Times New Roman" w:cs="Times New Roman"/>
          <w:bCs/>
          <w:lang w:val="sr-Latn-ME"/>
        </w:rPr>
        <w:t xml:space="preserve"> Reakcije preosjetljivosti sa egzantemom, pruritusom, purpurom, ekhimozom, urtikarijom, angioneurotskim edemom.</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w:t>
      </w:r>
      <w:r w:rsidRPr="00DF6989">
        <w:rPr>
          <w:rFonts w:ascii="Times New Roman" w:eastAsia="Times New Roman" w:hAnsi="Times New Roman" w:cs="Times New Roman"/>
          <w:lang w:val="sr-Latn-ME"/>
        </w:rPr>
        <w:t xml:space="preserve">Alopecija (obično </w:t>
      </w:r>
      <w:r w:rsidRPr="00DF6989">
        <w:rPr>
          <w:rFonts w:ascii="Times New Roman" w:eastAsia="Times New Roman" w:hAnsi="Times New Roman" w:cs="Times New Roman"/>
          <w:bCs/>
          <w:lang w:val="sr-Latn-ME"/>
        </w:rPr>
        <w:t>reverzibilna), preznojavanje, fotosenzitivnost i reakcije fotosenzitivnosti (uključujući porfiriju cutanea tarda, “pseudoporfirija”), pustule, eksudativni eritem multiforme, izbijanje kožnih promjena uzrokovano lijekom, bulozne reakcije uključujući Stevens-Johnson-ov sindrom i toksičnu epidermalnu nekrolizu (Lyell-ov sindrom), lichen ruber planus, nodozni eritem, sistemski lupus eritematozus, porfirija, bulozna epidermoliza.</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Poremećaji  bubrega i urinarnog sistema</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Cs/>
          <w:u w:val="single"/>
          <w:lang w:val="sr-Latn-ME"/>
        </w:rPr>
        <w:t>Rijetko:</w:t>
      </w:r>
      <w:r w:rsidRPr="00DF6989">
        <w:rPr>
          <w:rFonts w:ascii="Times New Roman" w:eastAsia="Times New Roman" w:hAnsi="Times New Roman" w:cs="Times New Roman"/>
          <w:bCs/>
          <w:lang w:val="sr-Latn-ME"/>
        </w:rPr>
        <w:t xml:space="preserve"> </w:t>
      </w:r>
      <w:r w:rsidRPr="00DF6989">
        <w:rPr>
          <w:rFonts w:ascii="Times New Roman" w:eastAsia="Times New Roman" w:hAnsi="Times New Roman" w:cs="Times New Roman"/>
          <w:lang w:val="sr-Latn-ME"/>
        </w:rPr>
        <w:t xml:space="preserve">Oštećenje funkcije bubrega. </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Povremeno:</w:t>
      </w:r>
      <w:r w:rsidRPr="00DF6989">
        <w:rPr>
          <w:rFonts w:ascii="Times New Roman" w:eastAsia="Times New Roman" w:hAnsi="Times New Roman" w:cs="Times New Roman"/>
          <w:bCs/>
          <w:lang w:val="sr-Latn-ME"/>
        </w:rPr>
        <w:t xml:space="preserve"> Oligurija, edem.</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xml:space="preserve"> Intersticijski nefritis, renalna papilarna nekroza, nefrotski sindrom, hiperurikemija, insuficijencija bubrega, hemautrija, proteinurija.</w:t>
      </w: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snapToGrid w:val="0"/>
          <w:lang w:val="sr-Latn-ME" w:eastAsia="de-DE"/>
        </w:rPr>
        <w:t>Kod dugotrajne primjene treba redovno provjeravati funkciju bubrega.</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p>
    <w:p w:rsidR="00DF6989" w:rsidRDefault="00DF6989" w:rsidP="00DF6989">
      <w:pPr>
        <w:tabs>
          <w:tab w:val="left" w:pos="284"/>
        </w:tabs>
        <w:snapToGrid w:val="0"/>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Opšti poremećaji i reakcije na mjestu primjene</w:t>
      </w:r>
    </w:p>
    <w:p w:rsidR="006618AB" w:rsidRPr="00DF6989" w:rsidRDefault="006618AB" w:rsidP="00DF6989">
      <w:pPr>
        <w:tabs>
          <w:tab w:val="left" w:pos="284"/>
        </w:tabs>
        <w:snapToGrid w:val="0"/>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Cs/>
          <w:u w:val="single"/>
          <w:lang w:val="sr-Latn-ME"/>
        </w:rPr>
        <w:t>Povremeno:</w:t>
      </w:r>
      <w:r w:rsidRPr="00DF6989">
        <w:rPr>
          <w:rFonts w:ascii="Times New Roman" w:eastAsia="Times New Roman" w:hAnsi="Times New Roman" w:cs="Times New Roman"/>
          <w:bCs/>
          <w:lang w:val="sr-Latn-ME"/>
        </w:rPr>
        <w:t xml:space="preserve"> </w:t>
      </w:r>
      <w:r w:rsidRPr="00DF6989">
        <w:rPr>
          <w:rFonts w:ascii="Times New Roman" w:eastAsia="Times New Roman" w:hAnsi="Times New Roman" w:cs="Times New Roman"/>
          <w:lang w:val="sr-Latn-ME"/>
        </w:rPr>
        <w:t>Periferni edem, posebno kod pacijenata sa hipertenzijom ili bubrežnom insuficijencijom, groznica, jeza.</w:t>
      </w:r>
    </w:p>
    <w:p w:rsidR="00DF6989" w:rsidRPr="00DF6989" w:rsidRDefault="00DF6989" w:rsidP="00DF6989">
      <w:pPr>
        <w:tabs>
          <w:tab w:val="left" w:pos="284"/>
        </w:tabs>
        <w:spacing w:after="0" w:line="240" w:lineRule="auto"/>
        <w:jc w:val="both"/>
        <w:rPr>
          <w:rFonts w:ascii="Times New Roman" w:eastAsia="Times New Roman" w:hAnsi="Times New Roman" w:cs="Times New Roman"/>
          <w:bCs/>
          <w:lang w:val="sr-Latn-ME"/>
        </w:rPr>
      </w:pPr>
    </w:p>
    <w:p w:rsidR="00DF6989" w:rsidRDefault="00DF6989" w:rsidP="00DF6989">
      <w:pPr>
        <w:tabs>
          <w:tab w:val="left" w:pos="284"/>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Laboratorijska ispitivanja</w:t>
      </w:r>
    </w:p>
    <w:p w:rsidR="006618AB" w:rsidRPr="00DF6989" w:rsidRDefault="006618AB" w:rsidP="00DF6989">
      <w:pPr>
        <w:tabs>
          <w:tab w:val="left" w:pos="284"/>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284"/>
        </w:tabs>
        <w:spacing w:after="0" w:line="240" w:lineRule="auto"/>
        <w:jc w:val="both"/>
        <w:rPr>
          <w:rFonts w:ascii="Times New Roman" w:eastAsia="Times New Roman" w:hAnsi="Times New Roman" w:cs="Times New Roman"/>
          <w:bCs/>
          <w:u w:val="single"/>
          <w:lang w:val="sr-Latn-ME"/>
        </w:rPr>
      </w:pPr>
      <w:r w:rsidRPr="00DF6989">
        <w:rPr>
          <w:rFonts w:ascii="Times New Roman" w:eastAsia="Times New Roman" w:hAnsi="Times New Roman" w:cs="Times New Roman"/>
          <w:bCs/>
          <w:u w:val="single"/>
          <w:lang w:val="sr-Latn-ME"/>
        </w:rPr>
        <w:t>Veoma rijetko</w:t>
      </w:r>
      <w:r w:rsidRPr="00DF6989">
        <w:rPr>
          <w:rFonts w:ascii="Times New Roman" w:eastAsia="Times New Roman" w:hAnsi="Times New Roman" w:cs="Times New Roman"/>
          <w:bCs/>
          <w:lang w:val="sr-Latn-ME"/>
        </w:rPr>
        <w:t>: Povišen nivo</w:t>
      </w:r>
      <w:r w:rsidRPr="00DF6989">
        <w:rPr>
          <w:rFonts w:ascii="Times New Roman" w:eastAsia="Times New Roman" w:hAnsi="Times New Roman" w:cs="Times New Roman"/>
          <w:lang w:val="sr-Latn-ME"/>
        </w:rPr>
        <w:t xml:space="preserve"> kreatinina u serumu, promjene u vrijednostima enzima jetre, hiperkalijemija.</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Pr="00DF6989" w:rsidRDefault="00DF6989" w:rsidP="00DF6989">
      <w:pPr>
        <w:spacing w:after="200" w:line="240" w:lineRule="auto"/>
        <w:jc w:val="both"/>
        <w:rPr>
          <w:rFonts w:ascii="Times New Roman" w:eastAsia="Calibri" w:hAnsi="Times New Roman" w:cs="Times New Roman"/>
          <w:u w:val="single"/>
          <w:lang w:val="sr-Latn-ME"/>
        </w:rPr>
      </w:pPr>
      <w:r w:rsidRPr="00DF6989">
        <w:rPr>
          <w:rFonts w:ascii="Times New Roman" w:eastAsia="Calibri" w:hAnsi="Times New Roman" w:cs="Times New Roman"/>
          <w:u w:val="single"/>
          <w:lang w:val="sr-Latn-ME"/>
        </w:rPr>
        <w:t>Prijavljivanje sumnji na neželjena dejstva</w:t>
      </w:r>
    </w:p>
    <w:p w:rsidR="00DF6989" w:rsidRPr="00DF6989" w:rsidRDefault="00DF6989" w:rsidP="00DF6989">
      <w:pPr>
        <w:spacing w:after="20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F6989" w:rsidRPr="00DF6989" w:rsidRDefault="00DF6989" w:rsidP="00DF6989">
      <w:pPr>
        <w:spacing w:after="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lastRenderedPageBreak/>
        <w:t>Agencija za ljekove i medicinska sredstva Crne Gore</w:t>
      </w:r>
    </w:p>
    <w:p w:rsidR="00DF6989" w:rsidRPr="00DF6989" w:rsidRDefault="00DF6989" w:rsidP="00DF6989">
      <w:pPr>
        <w:spacing w:after="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t>Odjeljenje za farmakovigilancu</w:t>
      </w:r>
    </w:p>
    <w:p w:rsidR="00DF6989" w:rsidRPr="00DF6989" w:rsidRDefault="00DF6989" w:rsidP="00DF6989">
      <w:pPr>
        <w:spacing w:after="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t>Bulevar Ivana Crnojevića 64a, 81000 Podgorica</w:t>
      </w:r>
    </w:p>
    <w:p w:rsidR="00DF6989" w:rsidRPr="00DF6989" w:rsidRDefault="00DF6989" w:rsidP="00DF6989">
      <w:pPr>
        <w:spacing w:after="0" w:line="240" w:lineRule="auto"/>
        <w:jc w:val="both"/>
        <w:rPr>
          <w:rFonts w:ascii="Times New Roman" w:eastAsia="Calibri" w:hAnsi="Times New Roman" w:cs="Times New Roman"/>
          <w:lang w:val="sr-Latn-ME"/>
        </w:rPr>
      </w:pPr>
    </w:p>
    <w:p w:rsidR="00DF6989" w:rsidRPr="00DF6989" w:rsidRDefault="00DF6989" w:rsidP="00DF6989">
      <w:pPr>
        <w:spacing w:after="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t>tel: +382 (0) 20 310 280</w:t>
      </w:r>
    </w:p>
    <w:p w:rsidR="00DF6989" w:rsidRPr="00DF6989" w:rsidRDefault="00DF6989" w:rsidP="00DF6989">
      <w:pPr>
        <w:spacing w:after="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t>fax: +382 (0) 20 310 581</w:t>
      </w:r>
    </w:p>
    <w:p w:rsidR="00DF6989" w:rsidRPr="00DF6989" w:rsidRDefault="00AB74DB" w:rsidP="00DF6989">
      <w:pPr>
        <w:spacing w:after="0" w:line="240" w:lineRule="auto"/>
        <w:jc w:val="both"/>
        <w:rPr>
          <w:rFonts w:ascii="Times New Roman" w:eastAsia="Calibri" w:hAnsi="Times New Roman" w:cs="Times New Roman"/>
          <w:lang w:val="sr-Latn-ME"/>
        </w:rPr>
      </w:pPr>
      <w:hyperlink r:id="rId8" w:history="1">
        <w:r w:rsidR="00DF6989" w:rsidRPr="00DF6989">
          <w:rPr>
            <w:rFonts w:ascii="Times New Roman" w:eastAsia="Calibri" w:hAnsi="Times New Roman" w:cs="Times New Roman"/>
            <w:color w:val="0000FF"/>
            <w:u w:val="single"/>
            <w:lang w:val="sr-Latn-ME"/>
          </w:rPr>
          <w:t>www.calims.me</w:t>
        </w:r>
      </w:hyperlink>
    </w:p>
    <w:p w:rsidR="00DF6989" w:rsidRPr="00DF6989" w:rsidRDefault="00AB74DB" w:rsidP="00DF6989">
      <w:pPr>
        <w:spacing w:after="0" w:line="240" w:lineRule="auto"/>
        <w:jc w:val="both"/>
        <w:rPr>
          <w:rFonts w:ascii="Times New Roman" w:eastAsia="Calibri" w:hAnsi="Times New Roman" w:cs="Times New Roman"/>
          <w:color w:val="0000FF"/>
          <w:u w:val="single"/>
          <w:lang w:val="sr-Latn-ME"/>
        </w:rPr>
      </w:pPr>
      <w:hyperlink r:id="rId9" w:history="1">
        <w:r w:rsidR="00DF6989" w:rsidRPr="00DF6989">
          <w:rPr>
            <w:rFonts w:ascii="Times New Roman" w:eastAsia="Calibri" w:hAnsi="Times New Roman" w:cs="Times New Roman"/>
            <w:color w:val="0000FF"/>
            <w:u w:val="single"/>
            <w:lang w:val="sr-Latn-ME"/>
          </w:rPr>
          <w:t>nezeljenadejstva@calims.me</w:t>
        </w:r>
      </w:hyperlink>
    </w:p>
    <w:p w:rsidR="00DF6989" w:rsidRPr="00DF6989" w:rsidRDefault="00DF6989" w:rsidP="00DF6989">
      <w:pPr>
        <w:spacing w:after="0" w:line="240" w:lineRule="auto"/>
        <w:jc w:val="both"/>
        <w:rPr>
          <w:rFonts w:ascii="Times New Roman" w:eastAsia="Calibri" w:hAnsi="Times New Roman" w:cs="Times New Roman"/>
          <w:lang w:val="sr-Latn-ME"/>
        </w:rPr>
      </w:pPr>
      <w:r w:rsidRPr="00DF6989">
        <w:rPr>
          <w:rFonts w:ascii="Times New Roman" w:eastAsia="Calibri" w:hAnsi="Times New Roman" w:cs="Times New Roman"/>
          <w:lang w:val="sr-Latn-ME"/>
        </w:rPr>
        <w:t>putem IS zdravstvene zaštite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4.9. </w:t>
      </w:r>
      <w:r w:rsidRPr="00DF6989">
        <w:rPr>
          <w:rFonts w:ascii="Times New Roman" w:eastAsia="Times New Roman" w:hAnsi="Times New Roman" w:cs="Times New Roman"/>
          <w:b/>
          <w:bCs/>
          <w:lang w:val="sr-Latn-ME"/>
        </w:rPr>
        <w:tab/>
        <w:t xml:space="preserve">Predoziranje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Poremećaji centralnog nervnog sistema kao što su glavobolja, vrtoglavica, omamljenost i gubitak svijesti kao i epigastrični bol, abdominalni bol, gorušica, poremećaj varenja, mučnina, povraćanje i gastrointestinalno krvarenje mogu biti značajni simptomi predoziranja. Opisani su prolazno oštećenje jetre, hipoprotrombinemija, oštećenje bubrega i nekoliko slučajeva akutne, reverzibilne bubrežne insuficijencije. Dodatno, mogu se javiti hipotenzija, depresija disanja i cijanoza. Pošto se naproksen brzo resorbuje, vjerovatno je da će se rano pojaviti visoki nivoi u krvi. Kod nekih pacijenata su se javile konvulzije; međutim, nije jasno da li su bile izazvane naproksenom. Opisano je nekoliko slučajeva akutne, reverzibilne bubrežne insuficijencije. Nije poznato koja doza lijeka može biti opasna po život.</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Ako se proguta velika količina naproksena, što prije treba izvršiti ispiranje želuca i primijeniti uobičajene simptomatske mjere kao što je primjena aktivnog uglja. Hemodijaliza ne smanjuje koncentraciju naproksen-natrijuma u plazmi zbog visokog stepena njegovog vezanja za proteine. Nema specifičnog antidota.</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5. </w:t>
      </w:r>
      <w:r w:rsidRPr="00DF6989">
        <w:rPr>
          <w:rFonts w:ascii="Times New Roman" w:eastAsia="Times New Roman" w:hAnsi="Times New Roman" w:cs="Times New Roman"/>
          <w:b/>
          <w:bCs/>
          <w:lang w:val="sr-Latn-ME"/>
        </w:rPr>
        <w:tab/>
        <w:t>FARMAKOLOŠKI PODACI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5.1. </w:t>
      </w:r>
      <w:r w:rsidRPr="00DF6989">
        <w:rPr>
          <w:rFonts w:ascii="Times New Roman" w:eastAsia="Times New Roman" w:hAnsi="Times New Roman" w:cs="Times New Roman"/>
          <w:b/>
          <w:bCs/>
          <w:lang w:val="sr-Latn-ME"/>
        </w:rPr>
        <w:tab/>
        <w:t xml:space="preserve">Farmakodinamski podaci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Farmakoterapijska grupa: Nesteroidni antiinflamatorni proizvodi, derivati propionske kiseline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ATC kod: M01AE02</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Naproksen je nesteroidni antiinflamatorni lijek / analgetik koji se pokazao efikasnim kod uobičajenih animalnih modela upale. Djeluje inhibiranjem sinteze prostaglandina.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Kod ljudi, naproksen smanjuje bol, otok i groznicu.</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Takođe reverzibilno inhibira agregaciju trombocita.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5.2. </w:t>
      </w:r>
      <w:r w:rsidRPr="00DF6989">
        <w:rPr>
          <w:rFonts w:ascii="Times New Roman" w:eastAsia="Times New Roman" w:hAnsi="Times New Roman" w:cs="Times New Roman"/>
          <w:b/>
          <w:bCs/>
          <w:lang w:val="sr-Latn-ME"/>
        </w:rPr>
        <w:tab/>
        <w:t xml:space="preserve">Farmakokinetički podaci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Nakon oralne primjene naproksen natrijum se djelimično resorbuje u želucu i onda potpuno resorbuje u tankom crijevu.</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Maksimalne koncentracije u plazmi se postižu 1-2 sata nakon primjene. Terapijska koncentracija u plazmi je iznad 15 μg/ml, vezivanje za proteine plazme je 99 % i volumen distribucije je približno 0,1 l/kg. Nakon metabolizma u jetri, pretežno se izlučuje putem bubrega. Poluvrijeme eliminacije kod zdravih osoba i pacijenata sa oštećenjem bubrega je 10-18 sati.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lastRenderedPageBreak/>
        <w:t>Naproksen natrijum prolazi placentu i prelazi u majčino mlijeko (1 %). Kod pacijenata sa ozbiljnom insuficijencijom jetre povećana je koncentracija nevezanog naproksena u plazmi. Izlučivanje naproksena i njegovih metabolita putem bubrega je smanjeno kod pacijenata sa ozbiljnom bubrežnom insuficijencijom.</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5.3. </w:t>
      </w:r>
      <w:r w:rsidRPr="00DF6989">
        <w:rPr>
          <w:rFonts w:ascii="Times New Roman" w:eastAsia="Times New Roman" w:hAnsi="Times New Roman" w:cs="Times New Roman"/>
          <w:b/>
          <w:bCs/>
          <w:lang w:val="sr-Latn-ME"/>
        </w:rPr>
        <w:tab/>
        <w:t xml:space="preserve">Pretklinički podaci o bezbjednosti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U studijama na životinjama subhronična i hronična toksičnost naproksena se  manifestovala uglavnom kao gastrointestinalne lezije i ulkusi i, pri veliki dozama, oštećenje bubrega.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Nisu nađeni dokazi o mutagenom potencijalu naproksena, ni u in vitro ni u in vivo studijama.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Dvogodišnja studija na pacovima nije dala dokaze o karcinogenom potencijalu naproksena.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Naproksen je pokazao embriotoksične efekte na pacovima i kunićima. Međutim, studija na tri životinjske vrste (pacov, miš, kunić) nije dala dokaze o teratogenom potencijalu. Kod pacova nije bilo neželjenih dejstava na muški i ženski fertilitet pri dozi od 30 mg/kg na dan. Međutim, velike doze naproksena su dovele do inhibicije ovulacije kod kunića. U peri/postnatalnim studijama na pacovima, naproksen je doveo do poremećaja porođaja (inhibicija porođaja, krvarenje), ali nije imao neželjene efekte na postnatalni razvoj potomstva.  </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6. </w:t>
      </w:r>
      <w:r w:rsidRPr="00DF6989">
        <w:rPr>
          <w:rFonts w:ascii="Times New Roman" w:eastAsia="Times New Roman" w:hAnsi="Times New Roman" w:cs="Times New Roman"/>
          <w:b/>
          <w:bCs/>
          <w:lang w:val="sr-Latn-ME"/>
        </w:rPr>
        <w:tab/>
        <w:t>FARMACEUTSKI PODACI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6.1. </w:t>
      </w:r>
      <w:r w:rsidRPr="00DF6989">
        <w:rPr>
          <w:rFonts w:ascii="Times New Roman" w:eastAsia="Times New Roman" w:hAnsi="Times New Roman" w:cs="Times New Roman"/>
          <w:b/>
          <w:bCs/>
          <w:lang w:val="sr-Latn-ME"/>
        </w:rPr>
        <w:tab/>
        <w:t>Lista pomoćnih supstanci (ekscipijenasa)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Jezgro tablete: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Celuloza, mikrokristalna;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Povidon K 30;</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Talk;</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Magnezijum stearat;</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Voda, prečišćena;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Film obloga tablete Opadry Blue YS-1-4215, sastava: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Hipromeloza;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Titan dioksid (E171);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 xml:space="preserve">Makrogol 8000;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FD&amp;C Blue No 2 (indigo karmin) aluminijum Lake (E132);</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6.2. </w:t>
      </w:r>
      <w:r w:rsidRPr="00DF6989">
        <w:rPr>
          <w:rFonts w:ascii="Times New Roman" w:eastAsia="Times New Roman" w:hAnsi="Times New Roman" w:cs="Times New Roman"/>
          <w:b/>
          <w:bCs/>
          <w:lang w:val="sr-Latn-ME"/>
        </w:rPr>
        <w:tab/>
        <w:t>Inkompatibilnosti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Nije primjenljivo.</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6.3. </w:t>
      </w:r>
      <w:r w:rsidRPr="00DF6989">
        <w:rPr>
          <w:rFonts w:ascii="Times New Roman" w:eastAsia="Times New Roman" w:hAnsi="Times New Roman" w:cs="Times New Roman"/>
          <w:b/>
          <w:bCs/>
          <w:lang w:val="sr-Latn-ME"/>
        </w:rPr>
        <w:tab/>
        <w:t>Rok upotrebe</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Rok upotrebe lijeka Aleve je 3 godine.</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lastRenderedPageBreak/>
        <w:t xml:space="preserve">6.4. </w:t>
      </w:r>
      <w:r w:rsidRPr="00DF6989">
        <w:rPr>
          <w:rFonts w:ascii="Times New Roman" w:eastAsia="Times New Roman" w:hAnsi="Times New Roman" w:cs="Times New Roman"/>
          <w:b/>
          <w:bCs/>
          <w:lang w:val="sr-Latn-ME"/>
        </w:rPr>
        <w:tab/>
        <w:t>Posebne mjere upozorenja pri čuvanju lijeka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Lijek ne zahtijeva posebne temperaturne uslove čuvanja. Lijek čuvati u originalnom pakovanju radi zaštite od svjetlosti.</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6.5. </w:t>
      </w:r>
      <w:r w:rsidRPr="00DF6989">
        <w:rPr>
          <w:rFonts w:ascii="Times New Roman" w:eastAsia="Times New Roman" w:hAnsi="Times New Roman" w:cs="Times New Roman"/>
          <w:b/>
          <w:bCs/>
          <w:lang w:val="sr-Latn-ME"/>
        </w:rPr>
        <w:tab/>
        <w:t>Vrsta i sadržaj pakovanja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Unutrašnje pakovanje je PVC/Al blister sa 12 film tableta. Blister sadrži perforacije koje omogućavaju lakše odvajanje film tableta pojedinačno. Spoljnje pakovanje je složiva kartonska kutija koja sadrži 2 blistera (ukupno 24 film tablete) i Uputstvo za pacijenta.</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6.6. </w:t>
      </w:r>
      <w:r w:rsidRPr="00DF6989">
        <w:rPr>
          <w:rFonts w:ascii="Times New Roman" w:eastAsia="Times New Roman" w:hAnsi="Times New Roman" w:cs="Times New Roman"/>
          <w:b/>
          <w:bCs/>
          <w:lang w:val="sr-Latn-ME"/>
        </w:rPr>
        <w:tab/>
      </w:r>
      <w:r w:rsidRPr="00DF6989">
        <w:rPr>
          <w:rFonts w:ascii="Times New Roman" w:eastAsia="Times New Roman" w:hAnsi="Times New Roman" w:cs="Times New Roman"/>
          <w:b/>
          <w:bCs/>
          <w:color w:val="000000"/>
          <w:lang w:val="sr-Latn-ME"/>
        </w:rPr>
        <w:t>Posebne mjere opreza pri odlaganju materijala koji treba odbaciti nakon primjene lijeka</w:t>
      </w:r>
      <w:r w:rsidRPr="00DF6989">
        <w:rPr>
          <w:rFonts w:ascii="Times New Roman" w:eastAsia="Times New Roman" w:hAnsi="Times New Roman" w:cs="Times New Roman"/>
          <w:b/>
          <w:bCs/>
          <w:lang w:val="sr-Latn-ME"/>
        </w:rPr>
        <w:t xml:space="preserve"> (i druga uputstva za rukovanje lijekom)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Sav neupotrijebljeni lijek ili otpadni materijal nakon njegove upotrebe se uništavaju u skladu sa važećim propisima.</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7. </w:t>
      </w:r>
      <w:r w:rsidRPr="00DF6989">
        <w:rPr>
          <w:rFonts w:ascii="Times New Roman" w:eastAsia="Times New Roman" w:hAnsi="Times New Roman" w:cs="Times New Roman"/>
          <w:b/>
          <w:bCs/>
          <w:lang w:val="sr-Latn-ME"/>
        </w:rPr>
        <w:tab/>
        <w:t xml:space="preserve">NOSILAC DOZVOLE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Evropa Lek Pharma d.o.o., Kritskog odreda 4/1, 81000 Podgorica, Crna Gora</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8. </w:t>
      </w:r>
      <w:r w:rsidRPr="00DF6989">
        <w:rPr>
          <w:rFonts w:ascii="Times New Roman" w:eastAsia="Times New Roman" w:hAnsi="Times New Roman" w:cs="Times New Roman"/>
          <w:b/>
          <w:bCs/>
          <w:lang w:val="sr-Latn-ME"/>
        </w:rPr>
        <w:tab/>
        <w:t>BROJ DOZVOLE ZA STAVLJANJE LIJEKA U PROMET</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Aleve</w:t>
      </w:r>
      <w:r w:rsidRPr="00DF6989">
        <w:rPr>
          <w:rFonts w:ascii="Times New Roman" w:eastAsia="Times New Roman" w:hAnsi="Times New Roman" w:cs="Times New Roman"/>
          <w:bCs/>
          <w:vertAlign w:val="superscript"/>
          <w:lang w:val="sr-Latn-ME"/>
        </w:rPr>
        <w:t>®</w:t>
      </w:r>
      <w:r w:rsidRPr="00DF6989">
        <w:rPr>
          <w:rFonts w:ascii="Times New Roman" w:eastAsia="Times New Roman" w:hAnsi="Times New Roman" w:cs="Times New Roman"/>
          <w:bCs/>
          <w:lang w:val="sr-Latn-ME"/>
        </w:rPr>
        <w:t>, film tableta, 220 mg, blister, 24 (2x12) film tablete:</w:t>
      </w:r>
      <w:r w:rsidR="004474A7" w:rsidRPr="004474A7">
        <w:t xml:space="preserve"> </w:t>
      </w:r>
      <w:r w:rsidR="004474A7" w:rsidRPr="004474A7">
        <w:rPr>
          <w:rFonts w:ascii="Times New Roman" w:eastAsia="Times New Roman" w:hAnsi="Times New Roman" w:cs="Times New Roman"/>
          <w:bCs/>
          <w:lang w:val="sr-Latn-ME"/>
        </w:rPr>
        <w:t>2030/20/228 - 4517</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
          <w:bCs/>
          <w:lang w:val="sr-Latn-ME"/>
        </w:rPr>
      </w:pPr>
      <w:r w:rsidRPr="00DF6989">
        <w:rPr>
          <w:rFonts w:ascii="Times New Roman" w:eastAsia="Times New Roman" w:hAnsi="Times New Roman" w:cs="Times New Roman"/>
          <w:b/>
          <w:bCs/>
          <w:lang w:val="sr-Latn-ME"/>
        </w:rPr>
        <w:t xml:space="preserve">9. </w:t>
      </w:r>
      <w:r w:rsidRPr="00DF6989">
        <w:rPr>
          <w:rFonts w:ascii="Times New Roman" w:eastAsia="Times New Roman" w:hAnsi="Times New Roman" w:cs="Times New Roman"/>
          <w:b/>
          <w:bCs/>
          <w:lang w:val="sr-Latn-ME"/>
        </w:rPr>
        <w:tab/>
        <w:t>DATUM PRVE DOZVOLE/OBNOVE DOZVOLE ZA STAVLJANJE LIJEKA U PROMET</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r w:rsidRPr="00DF6989">
        <w:rPr>
          <w:rFonts w:ascii="Times New Roman" w:eastAsia="Times New Roman" w:hAnsi="Times New Roman" w:cs="Times New Roman"/>
          <w:bCs/>
          <w:lang w:val="sr-Latn-ME"/>
        </w:rPr>
        <w:t>Aleve</w:t>
      </w:r>
      <w:r w:rsidRPr="00DF6989">
        <w:rPr>
          <w:rFonts w:ascii="Times New Roman" w:eastAsia="Times New Roman" w:hAnsi="Times New Roman" w:cs="Times New Roman"/>
          <w:bCs/>
          <w:vertAlign w:val="superscript"/>
          <w:lang w:val="sr-Latn-ME"/>
        </w:rPr>
        <w:t>®</w:t>
      </w:r>
      <w:r w:rsidRPr="00DF6989">
        <w:rPr>
          <w:rFonts w:ascii="Times New Roman" w:eastAsia="Times New Roman" w:hAnsi="Times New Roman" w:cs="Times New Roman"/>
          <w:bCs/>
          <w:lang w:val="sr-Latn-ME"/>
        </w:rPr>
        <w:t>, film tableta, 220 mg, blister, 24 (2x12) film tablete:</w:t>
      </w:r>
      <w:r w:rsidR="004474A7" w:rsidRPr="004474A7">
        <w:t xml:space="preserve"> </w:t>
      </w:r>
      <w:r w:rsidR="004474A7" w:rsidRPr="004474A7">
        <w:rPr>
          <w:rFonts w:ascii="Times New Roman" w:eastAsia="Times New Roman" w:hAnsi="Times New Roman" w:cs="Times New Roman"/>
          <w:bCs/>
          <w:lang w:val="sr-Latn-ME"/>
        </w:rPr>
        <w:t>28.02.2020. godine</w:t>
      </w:r>
    </w:p>
    <w:p w:rsid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6618AB" w:rsidRPr="00DF6989" w:rsidRDefault="006618AB"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DF6989" w:rsidP="00DF6989">
      <w:p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DF6989">
        <w:rPr>
          <w:rFonts w:ascii="Times New Roman" w:eastAsia="Times New Roman" w:hAnsi="Times New Roman" w:cs="Times New Roman"/>
          <w:b/>
          <w:bCs/>
          <w:lang w:val="sr-Latn-ME"/>
        </w:rPr>
        <w:t xml:space="preserve">10. </w:t>
      </w:r>
      <w:r w:rsidRPr="00DF6989">
        <w:rPr>
          <w:rFonts w:ascii="Times New Roman" w:eastAsia="Times New Roman" w:hAnsi="Times New Roman" w:cs="Times New Roman"/>
          <w:b/>
          <w:bCs/>
          <w:lang w:val="sr-Latn-ME"/>
        </w:rPr>
        <w:tab/>
        <w:t xml:space="preserve">DATUM REVIZIJE TEKSTA </w:t>
      </w:r>
    </w:p>
    <w:p w:rsidR="00DF6989" w:rsidRPr="00DF6989" w:rsidRDefault="00DF6989" w:rsidP="00DF6989">
      <w:pPr>
        <w:tabs>
          <w:tab w:val="left" w:pos="540"/>
          <w:tab w:val="left" w:pos="569"/>
        </w:tabs>
        <w:spacing w:after="0" w:line="240" w:lineRule="auto"/>
        <w:jc w:val="both"/>
        <w:rPr>
          <w:rFonts w:ascii="Times New Roman" w:eastAsia="Times New Roman" w:hAnsi="Times New Roman" w:cs="Times New Roman"/>
          <w:bCs/>
          <w:lang w:val="sr-Latn-ME"/>
        </w:rPr>
      </w:pPr>
    </w:p>
    <w:p w:rsidR="00DF6989" w:rsidRPr="00DF6989" w:rsidRDefault="004474A7" w:rsidP="00DF6989">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Februar, 2020. godine</w:t>
      </w:r>
      <w:bookmarkStart w:id="0" w:name="_GoBack"/>
      <w:bookmarkEnd w:id="0"/>
    </w:p>
    <w:p w:rsidR="00DF6989" w:rsidRPr="00DF6989" w:rsidRDefault="00DF6989" w:rsidP="00DF6989">
      <w:pPr>
        <w:spacing w:after="0" w:line="240" w:lineRule="auto"/>
        <w:jc w:val="both"/>
        <w:rPr>
          <w:rFonts w:ascii="Times New Roman" w:eastAsia="Times New Roman" w:hAnsi="Times New Roman" w:cs="Times New Roman"/>
          <w:lang w:val="sr-Latn-ME"/>
        </w:rPr>
      </w:pPr>
    </w:p>
    <w:p w:rsidR="00DA1FB0" w:rsidRPr="00DF6989" w:rsidRDefault="00DA1FB0" w:rsidP="00DF6989">
      <w:pPr>
        <w:spacing w:line="240" w:lineRule="auto"/>
        <w:jc w:val="both"/>
        <w:rPr>
          <w:rFonts w:ascii="Times New Roman" w:hAnsi="Times New Roman" w:cs="Times New Roman"/>
          <w:lang w:val="sr-Latn-ME"/>
        </w:rPr>
      </w:pPr>
    </w:p>
    <w:sectPr w:rsidR="00DA1FB0" w:rsidRPr="00DF698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4DB" w:rsidRDefault="00AB74DB" w:rsidP="00FF2B5A">
      <w:pPr>
        <w:spacing w:after="0" w:line="240" w:lineRule="auto"/>
      </w:pPr>
      <w:r>
        <w:separator/>
      </w:r>
    </w:p>
  </w:endnote>
  <w:endnote w:type="continuationSeparator" w:id="0">
    <w:p w:rsidR="00AB74DB" w:rsidRDefault="00AB74D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474A7">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474A7">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4DB" w:rsidRDefault="00AB74DB" w:rsidP="00FF2B5A">
      <w:pPr>
        <w:spacing w:after="0" w:line="240" w:lineRule="auto"/>
      </w:pPr>
      <w:r>
        <w:separator/>
      </w:r>
    </w:p>
  </w:footnote>
  <w:footnote w:type="continuationSeparator" w:id="0">
    <w:p w:rsidR="00AB74DB" w:rsidRDefault="00AB74DB"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DF6989">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F6989" w:rsidRPr="00DF6989" w:rsidRDefault="00DF6989" w:rsidP="00DF6989">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A5CBB"/>
    <w:multiLevelType w:val="hybridMultilevel"/>
    <w:tmpl w:val="9180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5C61BB0"/>
    <w:multiLevelType w:val="hybridMultilevel"/>
    <w:tmpl w:val="53729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047AFC"/>
    <w:multiLevelType w:val="hybridMultilevel"/>
    <w:tmpl w:val="BAAE3336"/>
    <w:lvl w:ilvl="0" w:tplc="BD5E4A8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A916540"/>
    <w:multiLevelType w:val="hybridMultilevel"/>
    <w:tmpl w:val="3F3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
  </w:num>
  <w:num w:numId="4">
    <w:abstractNumId w:val="13"/>
  </w:num>
  <w:num w:numId="5">
    <w:abstractNumId w:val="7"/>
  </w:num>
  <w:num w:numId="6">
    <w:abstractNumId w:val="2"/>
  </w:num>
  <w:num w:numId="7">
    <w:abstractNumId w:val="11"/>
  </w:num>
  <w:num w:numId="8">
    <w:abstractNumId w:val="6"/>
  </w:num>
  <w:num w:numId="9">
    <w:abstractNumId w:val="8"/>
  </w:num>
  <w:num w:numId="10">
    <w:abstractNumId w:val="3"/>
  </w:num>
  <w:num w:numId="11">
    <w:abstractNumId w:val="0"/>
  </w:num>
  <w:num w:numId="12">
    <w:abstractNumId w:val="12"/>
  </w:num>
  <w:num w:numId="13">
    <w:abstractNumId w:val="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D2F21"/>
    <w:rsid w:val="002B336F"/>
    <w:rsid w:val="0031146A"/>
    <w:rsid w:val="004474A7"/>
    <w:rsid w:val="00461135"/>
    <w:rsid w:val="006618AB"/>
    <w:rsid w:val="00747C4B"/>
    <w:rsid w:val="00805838"/>
    <w:rsid w:val="00883AF2"/>
    <w:rsid w:val="009318B4"/>
    <w:rsid w:val="00934541"/>
    <w:rsid w:val="009F0536"/>
    <w:rsid w:val="00A06058"/>
    <w:rsid w:val="00A86044"/>
    <w:rsid w:val="00AB74DB"/>
    <w:rsid w:val="00AF30B1"/>
    <w:rsid w:val="00B234CE"/>
    <w:rsid w:val="00B34AF2"/>
    <w:rsid w:val="00BC1897"/>
    <w:rsid w:val="00C4240B"/>
    <w:rsid w:val="00C606D3"/>
    <w:rsid w:val="00CF1D50"/>
    <w:rsid w:val="00D45AFE"/>
    <w:rsid w:val="00DA1FB0"/>
    <w:rsid w:val="00DF6989"/>
    <w:rsid w:val="00E0627A"/>
    <w:rsid w:val="00E11437"/>
    <w:rsid w:val="00EB2A93"/>
    <w:rsid w:val="00F1527C"/>
    <w:rsid w:val="00F34A97"/>
    <w:rsid w:val="00FC729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4D211"/>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paragraph" w:styleId="ListParagraph">
    <w:name w:val="List Paragraph"/>
    <w:basedOn w:val="Normal"/>
    <w:uiPriority w:val="34"/>
    <w:qFormat/>
    <w:rsid w:val="00BC1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D893-A27C-449D-9100-D66C9AE0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4004</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12</cp:revision>
  <dcterms:created xsi:type="dcterms:W3CDTF">2017-06-23T09:30:00Z</dcterms:created>
  <dcterms:modified xsi:type="dcterms:W3CDTF">2020-02-28T08:20:00Z</dcterms:modified>
</cp:coreProperties>
</file>