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B2" w:rsidRPr="004F01B2" w:rsidRDefault="004F01B2" w:rsidP="00A503C1">
      <w:pPr>
        <w:spacing w:after="0" w:line="240" w:lineRule="auto"/>
        <w:jc w:val="both"/>
        <w:rPr>
          <w:rFonts w:ascii="Times New Roman" w:eastAsia="Times New Roman" w:hAnsi="Times New Roman" w:cs="Times New Roman"/>
          <w:b/>
          <w:bCs/>
          <w:i/>
          <w:iCs/>
          <w:u w:val="single"/>
          <w:lang w:val="sr-Latn-ME"/>
        </w:rPr>
      </w:pPr>
    </w:p>
    <w:p w:rsidR="004F01B2" w:rsidRPr="004F01B2" w:rsidRDefault="004F01B2" w:rsidP="00A503C1">
      <w:pPr>
        <w:spacing w:after="0" w:line="240" w:lineRule="auto"/>
        <w:jc w:val="both"/>
        <w:rPr>
          <w:rFonts w:ascii="Times New Roman" w:eastAsia="Times New Roman" w:hAnsi="Times New Roman" w:cs="Times New Roman"/>
          <w:b/>
          <w:bCs/>
          <w:i/>
          <w:iCs/>
          <w:u w:val="single"/>
          <w:lang w:val="sr-Latn-ME"/>
        </w:rPr>
      </w:pPr>
    </w:p>
    <w:p w:rsidR="004F01B2" w:rsidRPr="004F01B2" w:rsidRDefault="004F01B2" w:rsidP="00051D38">
      <w:pPr>
        <w:spacing w:after="0" w:line="240" w:lineRule="auto"/>
        <w:jc w:val="center"/>
        <w:rPr>
          <w:rFonts w:ascii="Times New Roman" w:eastAsia="Times New Roman" w:hAnsi="Times New Roman" w:cs="Times New Roman"/>
          <w:b/>
          <w:bCs/>
          <w:iCs/>
          <w:u w:val="single"/>
          <w:lang w:val="sr-Latn-ME"/>
        </w:rPr>
      </w:pPr>
      <w:r w:rsidRPr="004F01B2">
        <w:rPr>
          <w:rFonts w:ascii="Times New Roman" w:eastAsia="Times New Roman" w:hAnsi="Times New Roman" w:cs="Times New Roman"/>
          <w:b/>
          <w:bCs/>
          <w:iCs/>
          <w:u w:val="single"/>
          <w:lang w:val="sr-Latn-ME"/>
        </w:rPr>
        <w:t>SAŽETAK KARAKTERISTIKA LIJEKA</w:t>
      </w:r>
    </w:p>
    <w:p w:rsidR="004F01B2" w:rsidRPr="004F01B2" w:rsidRDefault="004F01B2" w:rsidP="00A503C1">
      <w:pPr>
        <w:spacing w:after="0" w:line="240" w:lineRule="auto"/>
        <w:jc w:val="both"/>
        <w:rPr>
          <w:rFonts w:ascii="Times New Roman" w:eastAsia="Times New Roman" w:hAnsi="Times New Roman" w:cs="Times New Roman"/>
          <w:b/>
          <w:bCs/>
          <w:i/>
          <w:iCs/>
          <w:u w:val="single"/>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noProof/>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1.</w:t>
      </w:r>
      <w:r w:rsidRPr="004F01B2">
        <w:rPr>
          <w:rFonts w:ascii="Times New Roman" w:eastAsia="Times New Roman" w:hAnsi="Times New Roman" w:cs="Times New Roman"/>
          <w:b/>
          <w:bCs/>
          <w:lang w:val="sr-Latn-ME"/>
        </w:rPr>
        <w:tab/>
        <w:t>NAZIV LIJEKA</w:t>
      </w:r>
    </w:p>
    <w:p w:rsidR="004F01B2" w:rsidRPr="004F01B2" w:rsidRDefault="004F01B2" w:rsidP="00A503C1">
      <w:pPr>
        <w:spacing w:after="0" w:line="240" w:lineRule="auto"/>
        <w:jc w:val="both"/>
        <w:rPr>
          <w:rFonts w:ascii="Times New Roman" w:eastAsia="Times New Roman" w:hAnsi="Times New Roman" w:cs="Times New Roman"/>
          <w:lang w:val="sr-Latn-ME"/>
        </w:rPr>
      </w:pPr>
    </w:p>
    <w:p w:rsidR="004F01B2" w:rsidRPr="004F01B2" w:rsidRDefault="004F01B2" w:rsidP="00A503C1">
      <w:pPr>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Deksalgin</w:t>
      </w:r>
      <w:r w:rsidRPr="004F01B2">
        <w:rPr>
          <w:rFonts w:ascii="Times New Roman" w:eastAsia="Times New Roman" w:hAnsi="Times New Roman" w:cs="Times New Roman"/>
          <w:bCs/>
          <w:vertAlign w:val="superscript"/>
          <w:lang w:val="sr-Latn-ME"/>
        </w:rPr>
        <w:t>®</w:t>
      </w:r>
      <w:r w:rsidRPr="004F01B2">
        <w:rPr>
          <w:rFonts w:ascii="Times New Roman" w:eastAsia="Times New Roman" w:hAnsi="Times New Roman" w:cs="Times New Roman"/>
          <w:bCs/>
          <w:lang w:val="sr-Latn-ME"/>
        </w:rPr>
        <w:t>, 25</w:t>
      </w:r>
      <w:r w:rsidR="003F3AA9">
        <w:rPr>
          <w:rFonts w:ascii="Times New Roman" w:eastAsia="Times New Roman" w:hAnsi="Times New Roman" w:cs="Times New Roman"/>
          <w:bCs/>
          <w:lang w:val="sr-Latn-ME"/>
        </w:rPr>
        <w:t xml:space="preserve"> </w:t>
      </w:r>
      <w:r w:rsidRPr="004F01B2">
        <w:rPr>
          <w:rFonts w:ascii="Times New Roman" w:eastAsia="Times New Roman" w:hAnsi="Times New Roman" w:cs="Times New Roman"/>
          <w:bCs/>
          <w:lang w:val="sr-Latn-ME"/>
        </w:rPr>
        <w:t>mg, film tableta</w:t>
      </w:r>
    </w:p>
    <w:p w:rsidR="004F01B2" w:rsidRPr="004F01B2" w:rsidRDefault="004F01B2" w:rsidP="00A503C1">
      <w:pPr>
        <w:spacing w:after="0" w:line="240" w:lineRule="auto"/>
        <w:jc w:val="both"/>
        <w:rPr>
          <w:rFonts w:ascii="Times New Roman" w:eastAsia="Times New Roman" w:hAnsi="Times New Roman" w:cs="Times New Roman"/>
          <w:bCs/>
          <w:lang w:val="sr-Latn-ME"/>
        </w:rPr>
      </w:pPr>
    </w:p>
    <w:p w:rsidR="004F01B2" w:rsidRPr="004F01B2" w:rsidRDefault="004F01B2" w:rsidP="00A503C1">
      <w:pPr>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INN: deksketoprofen</w:t>
      </w:r>
    </w:p>
    <w:p w:rsidR="004F01B2" w:rsidRDefault="004F01B2" w:rsidP="00A503C1">
      <w:pPr>
        <w:spacing w:after="0" w:line="240" w:lineRule="auto"/>
        <w:jc w:val="both"/>
        <w:rPr>
          <w:rFonts w:ascii="Times New Roman" w:eastAsia="Times New Roman" w:hAnsi="Times New Roman" w:cs="Times New Roman"/>
          <w:bCs/>
          <w:lang w:val="sr-Latn-ME"/>
        </w:rPr>
      </w:pPr>
    </w:p>
    <w:p w:rsidR="00051D38" w:rsidRPr="004F01B2" w:rsidRDefault="00051D38" w:rsidP="00A503C1">
      <w:pPr>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 xml:space="preserve">2. </w:t>
      </w:r>
      <w:r w:rsidRPr="004F01B2">
        <w:rPr>
          <w:rFonts w:ascii="Times New Roman" w:eastAsia="Times New Roman" w:hAnsi="Times New Roman" w:cs="Times New Roman"/>
          <w:b/>
          <w:bCs/>
          <w:lang w:val="sr-Latn-ME"/>
        </w:rPr>
        <w:tab/>
        <w:t>KVALITATIVNI I KVANTITATIVNI SASTAV</w:t>
      </w:r>
    </w:p>
    <w:p w:rsidR="004F01B2" w:rsidRPr="004F01B2" w:rsidRDefault="004F01B2" w:rsidP="00A503C1">
      <w:pPr>
        <w:spacing w:after="0" w:line="240" w:lineRule="auto"/>
        <w:jc w:val="both"/>
        <w:rPr>
          <w:rFonts w:ascii="Times New Roman" w:eastAsia="Times New Roman" w:hAnsi="Times New Roman" w:cs="Times New Roman"/>
          <w:lang w:val="sr-Latn-ME"/>
        </w:rPr>
      </w:pPr>
    </w:p>
    <w:p w:rsidR="004F01B2" w:rsidRPr="004F01B2" w:rsidRDefault="004F01B2" w:rsidP="00A503C1">
      <w:pPr>
        <w:spacing w:after="0" w:line="240" w:lineRule="auto"/>
        <w:jc w:val="both"/>
        <w:rPr>
          <w:rFonts w:ascii="Times New Roman" w:eastAsia="Times New Roman" w:hAnsi="Times New Roman" w:cs="Times New Roman"/>
          <w:lang w:val="sr-Latn-ME"/>
        </w:rPr>
      </w:pPr>
      <w:r w:rsidRPr="004F01B2">
        <w:rPr>
          <w:rFonts w:ascii="Times New Roman" w:eastAsia="Times New Roman" w:hAnsi="Times New Roman" w:cs="Times New Roman"/>
          <w:lang w:val="sr-Latn-ME"/>
        </w:rPr>
        <w:t>Jedna film tableta sadrži 25 mg deksketoprofena u obliku deksketoprofen trometamola.</w:t>
      </w:r>
    </w:p>
    <w:p w:rsidR="004F01B2" w:rsidRPr="004F01B2" w:rsidRDefault="004F01B2" w:rsidP="00A503C1">
      <w:pPr>
        <w:spacing w:after="0" w:line="240" w:lineRule="auto"/>
        <w:jc w:val="both"/>
        <w:rPr>
          <w:rFonts w:ascii="Times New Roman" w:eastAsia="Times New Roman" w:hAnsi="Times New Roman" w:cs="Times New Roman"/>
          <w:lang w:val="sr-Latn-ME"/>
        </w:rPr>
      </w:pPr>
    </w:p>
    <w:p w:rsidR="004F01B2" w:rsidRPr="004F01B2" w:rsidRDefault="004F01B2" w:rsidP="00A503C1">
      <w:pPr>
        <w:spacing w:after="0" w:line="240" w:lineRule="auto"/>
        <w:jc w:val="both"/>
        <w:rPr>
          <w:rFonts w:ascii="Times New Roman" w:eastAsia="Times New Roman" w:hAnsi="Times New Roman" w:cs="Times New Roman"/>
          <w:lang w:val="sr-Latn-ME"/>
        </w:rPr>
      </w:pPr>
      <w:r w:rsidRPr="004F01B2">
        <w:rPr>
          <w:rFonts w:ascii="Times New Roman" w:eastAsia="Times New Roman" w:hAnsi="Times New Roman" w:cs="Times New Roman"/>
          <w:lang w:val="sr-Latn-ME"/>
        </w:rPr>
        <w:t>Za spisak svih ekscipijenasa, pogledati dio 6.1.</w:t>
      </w:r>
    </w:p>
    <w:p w:rsidR="004F01B2" w:rsidRPr="004F01B2" w:rsidRDefault="004F01B2" w:rsidP="00A503C1">
      <w:pPr>
        <w:spacing w:after="0" w:line="240" w:lineRule="auto"/>
        <w:jc w:val="both"/>
        <w:rPr>
          <w:rFonts w:ascii="Times New Roman" w:eastAsia="Times New Roman" w:hAnsi="Times New Roman" w:cs="Times New Roman"/>
          <w:lang w:val="sr-Latn-ME"/>
        </w:rPr>
      </w:pPr>
    </w:p>
    <w:p w:rsidR="004F01B2" w:rsidRPr="004F01B2" w:rsidRDefault="004F01B2" w:rsidP="00A503C1">
      <w:pPr>
        <w:spacing w:after="0" w:line="240" w:lineRule="auto"/>
        <w:jc w:val="both"/>
        <w:rPr>
          <w:rFonts w:ascii="Times New Roman" w:eastAsia="Times New Roman" w:hAnsi="Times New Roman" w:cs="Times New Roman"/>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 xml:space="preserve">3. </w:t>
      </w:r>
      <w:r w:rsidRPr="004F01B2">
        <w:rPr>
          <w:rFonts w:ascii="Times New Roman" w:eastAsia="Times New Roman" w:hAnsi="Times New Roman" w:cs="Times New Roman"/>
          <w:b/>
          <w:bCs/>
          <w:lang w:val="sr-Latn-ME"/>
        </w:rPr>
        <w:tab/>
        <w:t>FARMACEUTSKI OBLIK</w:t>
      </w:r>
    </w:p>
    <w:p w:rsidR="00051D38" w:rsidRDefault="00051D38" w:rsidP="00A503C1">
      <w:pPr>
        <w:spacing w:after="0" w:line="240" w:lineRule="auto"/>
        <w:jc w:val="both"/>
        <w:rPr>
          <w:rFonts w:ascii="Times New Roman" w:eastAsia="Times New Roman" w:hAnsi="Times New Roman" w:cs="Times New Roman"/>
          <w:bCs/>
          <w:lang w:val="sr-Latn-ME"/>
        </w:rPr>
      </w:pPr>
    </w:p>
    <w:p w:rsidR="004F01B2" w:rsidRPr="004F01B2" w:rsidRDefault="004F01B2" w:rsidP="00A503C1">
      <w:pPr>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Film tableta.</w:t>
      </w:r>
    </w:p>
    <w:p w:rsidR="004F01B2" w:rsidRPr="004F01B2" w:rsidRDefault="004F01B2" w:rsidP="00A503C1">
      <w:pPr>
        <w:spacing w:after="0" w:line="240" w:lineRule="auto"/>
        <w:jc w:val="both"/>
        <w:rPr>
          <w:rFonts w:ascii="Times New Roman" w:eastAsia="Times New Roman" w:hAnsi="Times New Roman" w:cs="Times New Roman"/>
          <w:bCs/>
          <w:lang w:val="sr-Latn-ME"/>
        </w:rPr>
      </w:pPr>
    </w:p>
    <w:p w:rsidR="004F01B2" w:rsidRPr="004F01B2" w:rsidRDefault="004F01B2" w:rsidP="00A503C1">
      <w:pPr>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Bijela okrugla, konveksna, filmom obložena tablet</w:t>
      </w:r>
      <w:r w:rsidR="00C43EBA">
        <w:rPr>
          <w:rFonts w:ascii="Times New Roman" w:eastAsia="Times New Roman" w:hAnsi="Times New Roman" w:cs="Times New Roman"/>
          <w:bCs/>
          <w:lang w:val="sr-Latn-ME"/>
        </w:rPr>
        <w:t>a</w:t>
      </w:r>
      <w:r w:rsidRPr="004F01B2">
        <w:rPr>
          <w:rFonts w:ascii="Times New Roman" w:eastAsia="Times New Roman" w:hAnsi="Times New Roman" w:cs="Times New Roman"/>
          <w:bCs/>
          <w:lang w:val="sr-Latn-ME"/>
        </w:rPr>
        <w:t xml:space="preserve"> sa podionom crtom sa obje strane. Podiona crta služi za dijeljenje u svrhu doziranja.</w:t>
      </w:r>
    </w:p>
    <w:p w:rsidR="004F01B2" w:rsidRDefault="004F01B2" w:rsidP="00A503C1">
      <w:pPr>
        <w:spacing w:after="0" w:line="240" w:lineRule="auto"/>
        <w:jc w:val="both"/>
        <w:rPr>
          <w:rFonts w:ascii="Times New Roman" w:eastAsia="Times New Roman" w:hAnsi="Times New Roman" w:cs="Times New Roman"/>
          <w:bCs/>
          <w:lang w:val="sr-Latn-ME"/>
        </w:rPr>
      </w:pPr>
    </w:p>
    <w:p w:rsidR="00051D38" w:rsidRPr="004F01B2" w:rsidRDefault="00051D38" w:rsidP="00A503C1">
      <w:pPr>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 xml:space="preserve">4. </w:t>
      </w:r>
      <w:r w:rsidRPr="004F01B2">
        <w:rPr>
          <w:rFonts w:ascii="Times New Roman" w:eastAsia="Times New Roman" w:hAnsi="Times New Roman" w:cs="Times New Roman"/>
          <w:b/>
          <w:bCs/>
          <w:lang w:val="sr-Latn-ME"/>
        </w:rPr>
        <w:tab/>
        <w:t>KLINIČKI PODACI</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 xml:space="preserve">4.1. </w:t>
      </w:r>
      <w:r w:rsidRPr="004F01B2">
        <w:rPr>
          <w:rFonts w:ascii="Times New Roman" w:eastAsia="Times New Roman" w:hAnsi="Times New Roman" w:cs="Times New Roman"/>
          <w:b/>
          <w:bCs/>
          <w:lang w:val="sr-Latn-ME"/>
        </w:rPr>
        <w:tab/>
        <w:t>Terapijske indikacije</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Simptomatska terapija blagog do umjerenog bola, kao što su: mišićno-koštani bol, dismenoreja, dentalni bol.</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 xml:space="preserve">4.2. </w:t>
      </w:r>
      <w:r w:rsidRPr="004F01B2">
        <w:rPr>
          <w:rFonts w:ascii="Times New Roman" w:eastAsia="Times New Roman" w:hAnsi="Times New Roman" w:cs="Times New Roman"/>
          <w:b/>
          <w:bCs/>
          <w:lang w:val="sr-Latn-ME"/>
        </w:rPr>
        <w:tab/>
        <w:t>Doziranje i način primjene</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u w:val="single"/>
          <w:lang w:val="sr-Latn-ME"/>
        </w:rPr>
      </w:pPr>
      <w:r w:rsidRPr="004F01B2">
        <w:rPr>
          <w:rFonts w:ascii="Times New Roman" w:eastAsia="Times New Roman" w:hAnsi="Times New Roman" w:cs="Times New Roman"/>
          <w:bCs/>
          <w:u w:val="single"/>
          <w:lang w:val="sr-Latn-ME"/>
        </w:rPr>
        <w:t>Doziranje</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u w:val="single"/>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Odrasli</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Zavisno od prirode i jačine bola, preporučena doza generalno iznosi 12,5 mg svakih 4-6 sati ili 25 mg svakih 8 sati. Ukupna dnevna doza ne smije biti veća od 75 mg. Pojava neželjenih dejstava može da bude minimizirana upotrebom najmanje efektivne doze za najkraći period potreban za kontrolu simptoma (vidjeti dio 4.4).</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Lijek Deksalgin nije namijenjen za dugotrajnu upotrebu i terapiju treba ograničiti na period trajanja simptoma.</w:t>
      </w:r>
    </w:p>
    <w:p w:rsid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051D38" w:rsidRPr="004F01B2" w:rsidRDefault="00051D38"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lastRenderedPageBreak/>
        <w:t>Pedijatrijska populacija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Lijek Deksalgin nije ispitivan na djeci i adolescentima. Bezbijednost i efikasnost lijeka Deksalgin kod djece i adolescenata nije utvrđena. Zato djeca i adolescenti ne smiju da uzimaju ovaj lijek.</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Stariji pacijenti</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Kod starijih pacijenata se preporučuje započinjanje terapije manjim dozama u doznom opsegu (ukupna dnevna doza od 50 mg). Doziranje se može povećati do preporučene doze za opštu populaciju samo ukoliko je utvrđena dobra opšta podnošljivost lijeka.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Pacijenti sa poremećajem funkcije jetre</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Kod pacijenta sa blagim do umjerenim poremećajem funkcije jetre terapiju treba započeti redukovanom dozom (ukupna dnevna doza od 50 mg) i pažljivo ih nadzirati. Lijek Deksalgin ne treba koristiti kod pacijenata sa teškim poremećajem funkcije jetre.</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Poremećaj funkcije bubrega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Početna doza mora biti redukovana na ukupnu dnevnu dozu od 50 mg kod pacijenata sa blago oslabljenom renalnom funkcijom (klirens kreatinina 60 – 89 mL / min)) (vidjeti odeljak 4.4). Lijek Deksalgin ne treba koristiti kod pacijenata sa umjerenim do teškim poremećajem funkcije bubrega (klirens kreatinina ≤59 mL/min) (vidjeti dio 4.3).</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Način primjene</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Tabletu treba progutati sa dovoljnom količinom tečnosti (npr. sa čašom vode). Istovremena primjena sa hranom odlaže resorpciju lijeka (vidjeti dio 5.2, Farmakokinetički podaci), i u slučaju akutnog bola preporučuje se primjena najmanje 30 minuta prije obroka.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 xml:space="preserve">4.3. </w:t>
      </w:r>
      <w:r w:rsidRPr="004F01B2">
        <w:rPr>
          <w:rFonts w:ascii="Times New Roman" w:eastAsia="Times New Roman" w:hAnsi="Times New Roman" w:cs="Times New Roman"/>
          <w:b/>
          <w:bCs/>
          <w:lang w:val="sr-Latn-ME"/>
        </w:rPr>
        <w:tab/>
        <w:t>Kontraindikacije</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Lijek Deksalgin se ne smije koristiti u sljedećim slučajevima: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051D38">
      <w:pPr>
        <w:tabs>
          <w:tab w:val="left" w:pos="567"/>
        </w:tabs>
        <w:spacing w:after="0" w:line="240" w:lineRule="auto"/>
        <w:ind w:left="567" w:hanging="567"/>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preosjetljivost na aktivnu supstancu, na bilo koji NSAIL ili na bilo koju od pomoćnih supstanci navedenih u dijelu 6.1;</w:t>
      </w:r>
    </w:p>
    <w:p w:rsidR="004F01B2" w:rsidRPr="004F01B2" w:rsidRDefault="004F01B2" w:rsidP="00051D38">
      <w:pPr>
        <w:tabs>
          <w:tab w:val="left" w:pos="567"/>
        </w:tabs>
        <w:spacing w:after="0" w:line="240" w:lineRule="auto"/>
        <w:ind w:left="567" w:hanging="567"/>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pacijenti kod kojih supstance sličnog dejstva (na pr. acetilsalicilna kiselina ili neki drugi NSAIL) izazivaju napade astme, bronhospazam, akutni rinitis ili uzrokuju nazalne polipe, urtikariju ili angioedem;</w:t>
      </w:r>
    </w:p>
    <w:p w:rsidR="004F01B2" w:rsidRPr="004F01B2" w:rsidRDefault="004F01B2" w:rsidP="00051D38">
      <w:pPr>
        <w:tabs>
          <w:tab w:val="left" w:pos="567"/>
        </w:tabs>
        <w:spacing w:after="0" w:line="240" w:lineRule="auto"/>
        <w:ind w:left="567" w:hanging="567"/>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poznate fotoalergijske ili fototoksične reakcije tokom liječenja ketoprofenom ili fibratima;</w:t>
      </w:r>
    </w:p>
    <w:p w:rsidR="004F01B2" w:rsidRPr="004F01B2" w:rsidRDefault="004F01B2" w:rsidP="00051D38">
      <w:pPr>
        <w:tabs>
          <w:tab w:val="left" w:pos="567"/>
        </w:tabs>
        <w:spacing w:after="0" w:line="240" w:lineRule="auto"/>
        <w:ind w:left="567" w:hanging="567"/>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pacijenti sa gastrointestinalnim krvarenjem ili perforacijom povezanom sa prethodnom terapijom NSAIL u anamnezi;</w:t>
      </w:r>
    </w:p>
    <w:p w:rsidR="004F01B2" w:rsidRPr="004F01B2" w:rsidRDefault="004F01B2" w:rsidP="00051D38">
      <w:pPr>
        <w:tabs>
          <w:tab w:val="left" w:pos="567"/>
        </w:tabs>
        <w:spacing w:after="0" w:line="240" w:lineRule="auto"/>
        <w:ind w:left="567" w:hanging="567"/>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pacijenti sa aktivnim peptičkim ulkusom/ gasrointestinalnim krvarenjem ili bilo kakvim gastrointestinalnim krvarenjem, ulceracijom ili perforacijom u anamnezi;</w:t>
      </w:r>
    </w:p>
    <w:p w:rsidR="004F01B2" w:rsidRPr="004F01B2" w:rsidRDefault="004F01B2" w:rsidP="00051D38">
      <w:pPr>
        <w:tabs>
          <w:tab w:val="left" w:pos="567"/>
        </w:tabs>
        <w:spacing w:after="0" w:line="240" w:lineRule="auto"/>
        <w:ind w:left="567" w:hanging="567"/>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pacijenti sa hroničnom dispepsijom;</w:t>
      </w:r>
    </w:p>
    <w:p w:rsidR="004F01B2" w:rsidRPr="004F01B2" w:rsidRDefault="004F01B2" w:rsidP="00051D38">
      <w:pPr>
        <w:tabs>
          <w:tab w:val="left" w:pos="567"/>
        </w:tabs>
        <w:spacing w:after="0" w:line="240" w:lineRule="auto"/>
        <w:ind w:left="567" w:hanging="567"/>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pacijenti sa drugim aktivnim krvarenjima ili poremećajima krvarenja;</w:t>
      </w:r>
    </w:p>
    <w:p w:rsidR="004F01B2" w:rsidRPr="004F01B2" w:rsidRDefault="004F01B2" w:rsidP="00051D38">
      <w:pPr>
        <w:tabs>
          <w:tab w:val="left" w:pos="567"/>
        </w:tabs>
        <w:spacing w:after="0" w:line="240" w:lineRule="auto"/>
        <w:ind w:left="567" w:hanging="567"/>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pacijenti sa Crohn-ovom bolešću ili ulcerativnim kolitisom;</w:t>
      </w:r>
    </w:p>
    <w:p w:rsidR="004F01B2" w:rsidRPr="004F01B2" w:rsidRDefault="004F01B2" w:rsidP="00051D38">
      <w:pPr>
        <w:tabs>
          <w:tab w:val="left" w:pos="567"/>
        </w:tabs>
        <w:spacing w:after="0" w:line="240" w:lineRule="auto"/>
        <w:ind w:left="567" w:hanging="567"/>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lastRenderedPageBreak/>
        <w:t>-</w:t>
      </w:r>
      <w:r w:rsidRPr="004F01B2">
        <w:rPr>
          <w:rFonts w:ascii="Times New Roman" w:eastAsia="Times New Roman" w:hAnsi="Times New Roman" w:cs="Times New Roman"/>
          <w:bCs/>
          <w:lang w:val="sr-Latn-ME"/>
        </w:rPr>
        <w:tab/>
        <w:t>pacijenti sa teškom srčanom insuficijencijom;</w:t>
      </w:r>
    </w:p>
    <w:p w:rsidR="004F01B2" w:rsidRPr="004F01B2" w:rsidRDefault="004F01B2" w:rsidP="00051D38">
      <w:pPr>
        <w:tabs>
          <w:tab w:val="left" w:pos="567"/>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pacijenti sa umerenom do teškom disfunkcijom bubrega (klirens kreatinina &lt;59 mL/min);</w:t>
      </w:r>
    </w:p>
    <w:p w:rsidR="004F01B2" w:rsidRPr="004F01B2" w:rsidRDefault="004F01B2" w:rsidP="00051D38">
      <w:pPr>
        <w:tabs>
          <w:tab w:val="left" w:pos="567"/>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pacijenti sa teško oštećenom funkcijom jetre (Child-Pugh skor 10 – 15);</w:t>
      </w:r>
    </w:p>
    <w:p w:rsidR="004F01B2" w:rsidRPr="004F01B2" w:rsidRDefault="004F01B2" w:rsidP="00051D38">
      <w:pPr>
        <w:tabs>
          <w:tab w:val="left" w:pos="567"/>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kod pacijenata sa hemoragičnom dijatezom ili drugim poremećajima koagulacije;</w:t>
      </w:r>
    </w:p>
    <w:p w:rsidR="004F01B2" w:rsidRPr="004F01B2" w:rsidRDefault="004F01B2" w:rsidP="00051D38">
      <w:pPr>
        <w:tabs>
          <w:tab w:val="left" w:pos="567"/>
        </w:tabs>
        <w:spacing w:after="0" w:line="240" w:lineRule="auto"/>
        <w:ind w:left="567" w:hanging="567"/>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pacijenti sa teškom dehidracijom (koja je izazvana povraćanjem, dijarejom ili nedovoljnim unošenjem tečnosti);</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051D38">
      <w:pPr>
        <w:tabs>
          <w:tab w:val="left" w:pos="567"/>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tokom trećeg trimestra trudnoće i perioda dojenja (vidjeti dio 4.6).</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 xml:space="preserve">4.4. </w:t>
      </w:r>
      <w:r w:rsidRPr="004F01B2">
        <w:rPr>
          <w:rFonts w:ascii="Times New Roman" w:eastAsia="Times New Roman" w:hAnsi="Times New Roman" w:cs="Times New Roman"/>
          <w:b/>
          <w:bCs/>
          <w:lang w:val="sr-Latn-ME"/>
        </w:rPr>
        <w:tab/>
        <w:t>Posebna upozorenja i mjere opreza pri upotrebi lijeka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Potrebna je pažljiva primjena kod pacijenata sa alergijskim stanjima u anamnezi.</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Paralelnu upotrebu lijeka Deksalgin sa ostalim NSAIL uključujući i selektivne inhibitiore ciklooksigenaze 2 bi trebalo izbjeći.</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Pojava neželjenih dejstava može da bude minimizirana upotrebom najmanje efektivne doze za najkraći period potreban za kontrolu simptoma (vidjeti odjeljak 4.2 i gastrointestinalni i kardiovaskularni rizik u nastavku teksta).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Gastrointestinalna bezbjednost</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Gastrointestinalno krvarenje, ulceracije ili perforacije koje mogu biti sa smrtnim ishodom, su prijavljene kod svih NSAIL u bilo kom trenutku tokom terapije, sa ili bez upozoravajućih simptoma ili bez prethodnih gastrointerstinalnih problema u anamnezi. Ako dođe do pojave gastrointestinalnih krvarenja ili ulceracija kod pacijenata tokom terapije sa deksketoprofenom, terapiju treba obustaviti.</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Rizik od gastrointersinalnih krvarenja, ulceracija ili perforacija je veći sa povećavanjem doze NSAIL, kod pacijenata sa istorijom ulcera, posebno ako su komplikovani krvarenjima ili perforacijama (vidjeti dio 4.3), i pogotovo kod starijih osoba. Kod starijih osoba je povećana frekvenca neželjenih reakcija NSAIL posebno gastrointestinalnih krvarenja i perforacija koje mogu biti sa smrtnim ishodom (vidjeti dio 4.2). Ovi pacijenti treba da započnu terapiju sa najmanjom mogućom dozom.</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Kao i kod svih NSAIL, mora se pažljivo informisati o svakom anamnestičkom podataku o ezofagitisu, gastritisu i/ili peptičkom ulkusu u cilju potvrde njihovog potpunog izlječenja prije započinjanja terapije sa deksketoprofen trometamolom.</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Kod pacijenata sa gastrointestinalnim simptomima ili gastrointestinalnim oboljenjem u anamnezi treba pažljivo pratiti pojavu gastrointestinalnih poremećaja, pogotovo gastrointestinalnog krvarenja.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NSAIL bi trebalo davati sa velikom pažnjom pacijentima sa gastrointestinalnim oboljenjima u anamnezi (ulcerozni kolitis, Chronova bolest) zato što se njihovo stanje može pogoršati (vidjeti dio 4.8 Neželjena dejstva).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lastRenderedPageBreak/>
        <w:t>Kombinovanu primjenu sa protektivnim lijekovima (npr. mizoprostol ili inhibitori protonske pumpe) bi trebalo razmotriti za ovu grupu pacijenata, i takođe za pacijente koji koriste niske doze aspirina, ili drugih ljekova koji povećavaju gastrointestinalni rizik (vidjeti tekst u nastavku ili dio 4.5).</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Pacijenti sa gastrointestinalnim problemima u anamnezi, posebno stariji, moraju da prijave bilo koje neuobičajene abdominalne simptome (posebno gastointerstinalna krvarenja) pogotovo na početku terapije.</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Posebna pažnja se savetuje kod pacijenata koji koriste ljekove koji povećavaju rizik od ulceracija ili krvarenja, kao što su oralni kortikosteroidi, antikoagulansi kao što su varfarin, selektivni inhibitori preuzimanja serotonina ili inhibitori agregacije trombocita kao što je aspirin (vidjeti dio 4.5).</w:t>
      </w:r>
    </w:p>
    <w:p w:rsidR="0075653B" w:rsidRPr="004F01B2" w:rsidRDefault="0075653B"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Renalna bezbjednost</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Potreban je oprez kod pacijenata sa poremećenom funkcijom bubrega. Kod tih pacijenata primjena NSAIL može dovesti do pogoršanja bubrežne funkcije, zadržavanja tečnosti i edema. Potreban je oprez i kod pacijenata koji primaju diuretike ili kod kojih može doći do hipovolemije, zbog povećanog rizika od nefrotoksičnosti.</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Tokom liječenja je potrebno osigurati adekvatan unos tekčnosti kako bi se prevenirala dehidracija i mogućnost pridružene povećane bubrežne toksičnosti.</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Kao i kod drugih NSAIL, može doći do porasta koncentracije uree i kreatinina u plazmi. Kao i kod drugih inhibitora sinteze prostaglandina, taj porast može biti povezan sa pojavom neželjenih dejstava lijeka na bubrežni sistem što može dovesti do glomerularnog nefritisa, intersticijalnog nefritisa, bubrežne papilarne nekroze, nefrotičnog sindroma i akutne insuficijencije bubrega.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Kod starijih pacijenata je veća verovatnoća da imaju oštećenu bubrežnu funkciju (vidjeti dio 4.2.).</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Hepatička bezbjednost</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Potreban je oprez kod pacijenata sa poremećenom funkcijom jetre.</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Kao i kod drugih NSAIL, deksketoprofen može uzrokovati blago prolazno povećanje pojedinih jetrinih parametara, tako i značajan porast vrijednosti enzima aspartat aminotransferaza (AST) i alanin aminotrasferaza (ALT). U slučaju značajnog porasta ovih parametara terapija se mora obustaviti.</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Kod starijih pacijenata je veća vjerovatnoća da imaju oštećenu funkciju jetre (vidjeti dio 4.2).</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Kardiovaskularna i cerebrovaskularna bezbjednost</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Kod pacijenata sa hipertenzijom i/ili blagom do umjerenom kongestivnom srčanom insuficijencijom u anamnezi potrebni su odgovarajuće praćenje stanja i savjetovanje.</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Posebnu pažnju bi trebalo obratiti kod pacijenata sa srčanim oboljenjima u anamnezi, pogotovo kod pacijenata koji su imali epizode srčane insuficijencije zato što postoji povećan rizik od ponovnog izazivanja srčane insuficijencije, jer su zabilježeni retencija tečnosti i edemi koji su povezani sa terapijom NSAIL.</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lastRenderedPageBreak/>
        <w:t>Kliničke studije i epidemiološke studije su sugerisale da neki NSAIL (posebno u visokim dozama i u dugotrajnoj terapiji) mogu biti povezani sa malim povećanim rizikom od arterijskog trombotičkog efekta (na primjer infarkt miokarda ili šlog). Ne postoji dovoljno podataka da bi se isključilo takvo djelovanje deksketoprofen trometamola.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Pacijenti sa nekontrolisanom hipertenzijom, zastojnom srčanom insuficijencijom, ustanovljenim ishemijskim oboljenjem srca, perifernom arterijskom bolešću, i/ili cerebrovaskularnom bolešću bi trebalo da koriste deksketoprofen trometamol nakon pažljivog razmatranja. Slično razmatranje treba da bude sprovedeno prije započinjanja dugorajne terapije kod pacijenata sa rizikom od kardiovaskularnih oboljenja (npr. hipertenzija, hiperlipidemija, diabetes melitus, pušenje).</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Svi neselektivni NSAIL mogu da inhibiraju agregaciju trombocita i da produže vrijeme koagulacije inhibicijom sinteze prostaglandina. Tako da upotreba deksketoprofen trometamola kod pacijenata koji primaju druge ljekove koji utiču na hemostazu, poput varfarina ili drugih kumarina ili heparina nije preporučljiva (vidjeti dio 4.5.).</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Kod starijih pacijenata je veća vjerovatnoća da imaju oslabljenu kardiovaskularnu funkciju (vidjeti dio 4.2).</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Reakcije na koži</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Ozbiljne reakcije na koži (neke od njih sa smrtnim ishodom), uključujući, eksfolijativni dermatitis, Stevens-Johnson sindrom i toksičnu epidermalnu nekrolizu, su veoma rijetko prijavljivane u vezi sa upotrebom NSAILs (vidjeti odeljak 4.8). Pacijenti su u povećanom riziku od ovih reakcija na početku terapije, najviše ovih reakcija se dešava tokom prvog mjeseca terapije. Treba prekinuti primjenu lijeka Deksalgin kod prve pojave znakova svraba na koži, oštećenja sluznica ili bilo kojih drugih znakova preosjetljivosti.</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Ostale informacije</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Poseban oprez potreban je kod pacijenata: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sa kongenitalnim poremećajem metabolizma porfirina (npr. akutna intermitentna porfirija);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sa dehidracijom;</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odmah nakon velikog operativnog zahvata.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Ako ljekar smatra da je neophodna dugotrajna terapija deksketoprofenom, funkcija jetre i bubrega kao i krvna slika treba redovno da se provjeravaju.</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U vrlo rijetko su zabilježene teške akutne reakcije preosjetljivosti (npr. anafilaktički šok). Liječenje se mora prekinuti kod pojave prvih znakova teških reakcija preosjetljivosti nakon uzimanja lijeka Deksalgin. U zavisnosti od simptoma, ljekar specijalista mora da inicira pružanje stručne medicinske pomoći.</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Pacijenti sa astmom u kombinaciji sa hroničnim rinitisom, hroničnim sinusitisom i/ili nazalnom polipozom imaju veći rizik od alergije na acetilsalicilatnu kiselinu i/ili NSAIL u odnosu na ostalu populaciju. Primjena ovog lijeka može prouzrokovati napade astme ili bronhospazam, naročito kod osoba koje su alergične na acetilsalicilatnu kiselinu ili NSAIL (vidjeti dio 4.3).</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lastRenderedPageBreak/>
        <w:t>Izuzetno, varičela može biti uzrok pojave ozbiljnih infektivnih komplikacija kože i mekih tkiva. Zasad se ne može isključiti mogućnost da NSAIL doprinose pogoršanju tih infekcija. Zato se savjetuje izbjegavanje primjene lijeka Deksalgin u slučaju varičele.</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Lijek Deksalgin treba davati uz oprez pacijentima koji boluju od poremećaja hematopoeze, sistemskog eritematoznog lupusa ili mješovite bolesti vezivnog tkiva.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Kao i drugi NSAIL, deksketoprofen može maskirati simptome infektivnih bolesti.</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Pedijatrijska populacija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Bezbjednost primjene kod djece i adolescenata nije utvrđena.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4.5.</w:t>
      </w:r>
      <w:r w:rsidRPr="004F01B2">
        <w:rPr>
          <w:rFonts w:ascii="Times New Roman" w:eastAsia="Times New Roman" w:hAnsi="Times New Roman" w:cs="Times New Roman"/>
          <w:b/>
          <w:bCs/>
          <w:lang w:val="sr-Latn-ME"/>
        </w:rPr>
        <w:tab/>
        <w:t>Interakcije sa drugim ljekovima i druge vrste interakcija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Sljedeće interakcije se generalno odnose na sve nesteroidne antiinflamatorne ljekove (NSAIL):</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Kombinacije koje se ne preporučuju:</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Drugi NSAIL (uključujući selektivne inhibitore ciklooksigenaze 2), uključujući i visoke doze salicilata (≥ 3 g/dan): istovremena primjena nekoliko NSAIL može povećati rizik od gastrointestinalnih ulkusa i krvavljenja usljed sinergističkog dejstva;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Antikoagulansi: NSAIL mogu povećati efekat antikoagulanasa, kao što je varfarin (vidjeti dio 4.4), zato što se deksketoprofen u visokom stepenu vezuje za proteine plazme, inhibira funkciju trombocita i oštećuje gastrointestinalnu mukozu. Ako se ova kombinacija ne može izbjeći, preporučuje se pažljivo posmatranje stanja pacijenta i praćenje biohemiskih parametara;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Heparini: povećan rizik od hemoragije (zbog inhibicije funkcije trombocita i oštećenja gastrointestinalne mukoze). Ako se ova kombinacija ne može izbjeći, preporučuje se pažljivo posmatranje stanja pacijenta i praćenje biohemiskih parametara;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Kortikosteroidi: povećan rizik od gastrointestinalnih ulceracija i krvarenja (vidjeti dio 4.4);</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Litijum: (efekat opisan kod nekoliko NSAIL): NSAIL povećavaju koncentraciju litijuma u krvi koja može dostići toksične vrijednosti (smanjeno izlučivanje litijuma). Zato se ovaj parametar mora kontrolisati tokom uvođenja, podešavanja doze i obustave terapije deksketoprofenom;</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Metotreksat, primjenjen u dozama od 15 mg/nedeljno i više: povećana hematološka toksičnost metotreksata usled sniženja njegovog renalnog klirensa antiinflamatornim ljekovima uopšte;</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Hidantoini i sulfonamidi: toksični efekti ovih supstanci mogu biti pojačani.</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Kombinacije koje zahtjevaju oprez:</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Diuretici, ACE inhibitori, aminoglikozidni antibiotici i antagonisti angiotenzin II receptora: Deksketoprofen može da redukuje efekat diuretika i antihipertenzivnih ljekova. Kod nekih pacijenata sa narušenom renalnom funkcijom (na primjer dehidrirani pacijenti ili stariji pacijenti sa narušenom renalnom funkcijom), kombinovana upotreba ljekova koji inhibiraju enzim ciklooksigenazu i ACE inhibitora, antagonista angiotenzin II receptora ili aminoglikozidnih antibiotika može da dovede do daljeg pogoršanja renalne funkcije, koje je obično reverzibilno. U slučaju da je propisana kombinovana upotreba deksketoprofena i duiretika, veoma je važno da pacijent nije dehidriran i da se pažljivo prati renalna funkcija na početku terapije (vidjeti dio 4.4. Posebna upozorenja i mjere opreza pri upotrebi lijeka);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lastRenderedPageBreak/>
        <w:t>-</w:t>
      </w:r>
      <w:r w:rsidRPr="004F01B2">
        <w:rPr>
          <w:rFonts w:ascii="Times New Roman" w:eastAsia="Times New Roman" w:hAnsi="Times New Roman" w:cs="Times New Roman"/>
          <w:bCs/>
          <w:lang w:val="sr-Latn-ME"/>
        </w:rPr>
        <w:tab/>
        <w:t>Metotreksat primjenjen u malim dozama, manjim od 15 mg/nedjeljno: povećana hematološka toksičnost metotreksata usled sniženja njegovog renalnog klirensa antiinflamatornim ljekovima uopšte. Potrebna je nedjeljna kontrola krvne slike i broja krvnih ćelija tokom prvih nedjelja terapije ovom kombinacijom. Potreban je pojačan nadzor u slučaju prisustva čak i blago oštećene funkcije bubrega, kao i kod starijih osoba;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Pentoksifilin: povećan rizik od krvarenja. Neophodan je pojačan klinički nadzor i češća provjera vremena koagulacije;</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Zidovudin: javlja se rizik od porasta toksičnosti na ćelije crvene krvne loze usljed dejstva na retikulocite, sa pojavom teške anemije nedjelju dana poslije početka primjene NSAIL. Neophodna je provjera broja krvnih zrnaca i retikulocita 1-2 nedjelje od započinjanja terapije sa NSAIL;</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Derivati sulfoniluree: NSAIL mogu povećati hipoglikemijski efekat derivata sulfoniluree istiskujući ih sa mjesta vezivanja na proteinima plazme.</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Kombinacije koje se moraju uzeti u obzir:</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Beta blokatori: terapija sa NSAIL može smanjiti njihov antihipertenzivni efekat putem inhibicije sinteze prostaglandina.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Ciklosporini i takrolimus: NSAIL mogu povećati nefrotoksičnost preko efekata posredovanih renalnim prostaglandinom. Tokom kombinovane terapije mora se pratiti renalna funkcija.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Trombolitici: povećan rizik od krvarenja.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Inhibitori agregacije trombocita i seletivni inhibitori preuzimanja serotonina: povećani rizik od gastrointestinalnog krvarenja (vidjeti dio 4.4).</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Probenecid: koncentracije deksketoprofena u plazmi mogu biti povećane; ova interakcija može nastati usljed inhibitornog mehanizma na mjestu renalne tubularne sekrecije i konjugacije sa glukuronskom kiselinom i zahtijeva korigovanje doze deksketoprofena.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Kardiotonični glikozidi: NSAIL može da dovede do povećanja koncentracije kardiotoničnih glikozida u plazmi.</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Mifepriston: zbog teorijske mogućnosti da inhibitori sinteze prostaglandina mogu da utiču naefikasnost mifepristona. Limitirani dokazi pokazuju da istovremena primjena NSAIL na dan primjene prostaglandina ne utiče negativno na efekat mifiprestona ili prostaglandina na cervikalno sazrijevanje ili kontrakciju uterusa i ne smanjuje kliničku efikasnost medicinskog prekida trudnoće.</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Pr="004F01B2">
        <w:rPr>
          <w:rFonts w:ascii="Times New Roman" w:eastAsia="Times New Roman" w:hAnsi="Times New Roman" w:cs="Times New Roman"/>
          <w:bCs/>
          <w:lang w:val="sr-Latn-ME"/>
        </w:rPr>
        <w:tab/>
        <w:t>Hinolonski antibiotici: studije na životinjama ukazuju da primjena visokih doza hinolonskih antibiotika sa NSAIL dovodi do povećanog rizika od pojave konvulzija.</w:t>
      </w:r>
    </w:p>
    <w:p w:rsidR="004F01B2" w:rsidRPr="004F01B2" w:rsidRDefault="00B94A7B" w:rsidP="00A503C1">
      <w:pPr>
        <w:tabs>
          <w:tab w:val="left" w:pos="540"/>
          <w:tab w:val="left" w:pos="569"/>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w:t>
      </w:r>
      <w:r>
        <w:rPr>
          <w:rFonts w:ascii="Times New Roman" w:eastAsia="Times New Roman" w:hAnsi="Times New Roman" w:cs="Times New Roman"/>
          <w:bCs/>
          <w:lang w:val="sr-Latn-ME"/>
        </w:rPr>
        <w:tab/>
      </w:r>
      <w:r w:rsidR="004F01B2" w:rsidRPr="004F01B2">
        <w:rPr>
          <w:rFonts w:ascii="Times New Roman" w:eastAsia="Times New Roman" w:hAnsi="Times New Roman" w:cs="Times New Roman"/>
          <w:bCs/>
          <w:lang w:val="sr-Latn-ME"/>
        </w:rPr>
        <w:t>Tenofovir: istovremena primjena sa NSAIL može da dovede do povećanja u plazmi azota iz uree i kreatinina s tim u vezi pratiti funkciju bubrega u cilju kontrole potencijalnog sinergističkog uticaja na funkciju bubrega.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00B94A7B">
        <w:rPr>
          <w:rFonts w:ascii="Times New Roman" w:eastAsia="Times New Roman" w:hAnsi="Times New Roman" w:cs="Times New Roman"/>
          <w:bCs/>
          <w:lang w:val="sr-Latn-ME"/>
        </w:rPr>
        <w:tab/>
      </w:r>
      <w:r w:rsidRPr="004F01B2">
        <w:rPr>
          <w:rFonts w:ascii="Times New Roman" w:eastAsia="Times New Roman" w:hAnsi="Times New Roman" w:cs="Times New Roman"/>
          <w:bCs/>
          <w:lang w:val="sr-Latn-ME"/>
        </w:rPr>
        <w:t>Deferasiroks: istovremena primjena sa NSAIL može da poveća rizik od gastrointestinalne toksičnosti. Potrebno je primjeniti pažljivo kliničko praćenje kod istovremene primjene ovih supstanci.</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w:t>
      </w:r>
      <w:r w:rsidR="00B94A7B">
        <w:rPr>
          <w:rFonts w:ascii="Times New Roman" w:eastAsia="Times New Roman" w:hAnsi="Times New Roman" w:cs="Times New Roman"/>
          <w:bCs/>
          <w:lang w:val="sr-Latn-ME"/>
        </w:rPr>
        <w:tab/>
      </w:r>
      <w:r w:rsidRPr="004F01B2">
        <w:rPr>
          <w:rFonts w:ascii="Times New Roman" w:eastAsia="Times New Roman" w:hAnsi="Times New Roman" w:cs="Times New Roman"/>
          <w:bCs/>
          <w:lang w:val="sr-Latn-ME"/>
        </w:rPr>
        <w:t>Pemetreksed: istovremena primjena sa NSAIL može da dovede do smanjenja eliminicaje pemetrekseda, s tim u vezi obratiti pažnju prilikom primjene većih doza NSAIL. Kod pacijenata sa blagom do umjerenom bubrežnom insuficijencijom (klirens kreatinina od 45 do 79 ml/min), istovremenu primjenu pemetrekseda sa NSAIL treba izbjeći 2 dana prije i 2 dana poslije primjene pemetrekseda.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lang w:val="sr-Latn-ME"/>
        </w:rPr>
      </w:pPr>
      <w:r w:rsidRPr="004F01B2">
        <w:rPr>
          <w:rFonts w:ascii="Times New Roman" w:eastAsia="Times New Roman" w:hAnsi="Times New Roman" w:cs="Times New Roman"/>
          <w:b/>
          <w:bCs/>
          <w:lang w:val="sr-Latn-ME"/>
        </w:rPr>
        <w:t xml:space="preserve">4.6. </w:t>
      </w:r>
      <w:r w:rsidRPr="004F01B2">
        <w:rPr>
          <w:rFonts w:ascii="Times New Roman" w:eastAsia="Times New Roman" w:hAnsi="Times New Roman" w:cs="Times New Roman"/>
          <w:b/>
          <w:bCs/>
          <w:lang w:val="sr-Latn-ME"/>
        </w:rPr>
        <w:tab/>
      </w:r>
      <w:r w:rsidRPr="004F01B2">
        <w:rPr>
          <w:rFonts w:ascii="Times New Roman" w:eastAsia="Times New Roman" w:hAnsi="Times New Roman" w:cs="Times New Roman"/>
          <w:b/>
          <w:lang w:val="sr-Latn-ME"/>
        </w:rPr>
        <w:t>Plodnost, trudnoća i dojenje</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u w:val="single"/>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lang w:val="sr-Latn-ME"/>
        </w:rPr>
      </w:pPr>
      <w:r w:rsidRPr="004F01B2">
        <w:rPr>
          <w:rFonts w:ascii="Times New Roman" w:eastAsia="Times New Roman" w:hAnsi="Times New Roman" w:cs="Times New Roman"/>
          <w:lang w:val="sr-Latn-ME"/>
        </w:rPr>
        <w:t>Lijek Deksalgin je kontraindikovan tokom trećeg trimestra trudnoće i perioda dojenja (vidjeti dio 4.3).</w:t>
      </w:r>
    </w:p>
    <w:p w:rsidR="004F01B2" w:rsidRDefault="004F01B2" w:rsidP="00A503C1">
      <w:pPr>
        <w:tabs>
          <w:tab w:val="left" w:pos="540"/>
          <w:tab w:val="left" w:pos="569"/>
        </w:tabs>
        <w:spacing w:after="0" w:line="240" w:lineRule="auto"/>
        <w:jc w:val="both"/>
        <w:rPr>
          <w:rFonts w:ascii="Times New Roman" w:eastAsia="Times New Roman" w:hAnsi="Times New Roman" w:cs="Times New Roman"/>
          <w:lang w:val="sr-Latn-ME"/>
        </w:rPr>
      </w:pPr>
    </w:p>
    <w:p w:rsidR="00B94A7B" w:rsidRDefault="00B94A7B" w:rsidP="00A503C1">
      <w:pPr>
        <w:tabs>
          <w:tab w:val="left" w:pos="540"/>
          <w:tab w:val="left" w:pos="569"/>
        </w:tabs>
        <w:spacing w:after="0" w:line="240" w:lineRule="auto"/>
        <w:jc w:val="both"/>
        <w:rPr>
          <w:rFonts w:ascii="Times New Roman" w:eastAsia="Times New Roman" w:hAnsi="Times New Roman" w:cs="Times New Roman"/>
          <w:lang w:val="sr-Latn-ME"/>
        </w:rPr>
      </w:pPr>
    </w:p>
    <w:p w:rsidR="00B94A7B" w:rsidRPr="004F01B2" w:rsidRDefault="00B94A7B" w:rsidP="00A503C1">
      <w:pPr>
        <w:tabs>
          <w:tab w:val="left" w:pos="540"/>
          <w:tab w:val="left" w:pos="569"/>
        </w:tabs>
        <w:spacing w:after="0" w:line="240" w:lineRule="auto"/>
        <w:jc w:val="both"/>
        <w:rPr>
          <w:rFonts w:ascii="Times New Roman" w:eastAsia="Times New Roman" w:hAnsi="Times New Roman" w:cs="Times New Roman"/>
          <w:lang w:val="sr-Latn-ME"/>
        </w:rPr>
      </w:pPr>
    </w:p>
    <w:p w:rsidR="004F01B2" w:rsidRPr="0051626D" w:rsidRDefault="004F01B2" w:rsidP="00A503C1">
      <w:pPr>
        <w:tabs>
          <w:tab w:val="left" w:pos="540"/>
          <w:tab w:val="left" w:pos="569"/>
        </w:tabs>
        <w:spacing w:after="0" w:line="240" w:lineRule="auto"/>
        <w:jc w:val="both"/>
        <w:rPr>
          <w:rFonts w:ascii="Times New Roman" w:eastAsia="Times New Roman" w:hAnsi="Times New Roman" w:cs="Times New Roman"/>
          <w:u w:val="single"/>
          <w:lang w:val="sr-Latn-ME"/>
        </w:rPr>
      </w:pPr>
      <w:r w:rsidRPr="0051626D">
        <w:rPr>
          <w:rFonts w:ascii="Times New Roman" w:eastAsia="Times New Roman" w:hAnsi="Times New Roman" w:cs="Times New Roman"/>
          <w:u w:val="single"/>
          <w:lang w:val="sr-Latn-ME"/>
        </w:rPr>
        <w:lastRenderedPageBreak/>
        <w:t>Trudnoća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lang w:val="sr-Latn-ME"/>
        </w:rPr>
      </w:pPr>
    </w:p>
    <w:p w:rsidR="004F01B2" w:rsidRPr="004F01B2" w:rsidRDefault="004F01B2" w:rsidP="00A503C1">
      <w:pPr>
        <w:tabs>
          <w:tab w:val="left" w:pos="0"/>
        </w:tabs>
        <w:spacing w:after="0" w:line="240" w:lineRule="auto"/>
        <w:jc w:val="both"/>
        <w:rPr>
          <w:rFonts w:ascii="Times New Roman" w:eastAsia="Times New Roman" w:hAnsi="Times New Roman" w:cs="Times New Roman"/>
          <w:lang w:val="sr-Latn-ME"/>
        </w:rPr>
      </w:pPr>
      <w:r w:rsidRPr="004F01B2">
        <w:rPr>
          <w:rFonts w:ascii="Times New Roman" w:eastAsia="Times New Roman" w:hAnsi="Times New Roman" w:cs="Times New Roman"/>
          <w:lang w:val="sr-Latn-ME"/>
        </w:rPr>
        <w:t>Inhibicija sinteze prostaglandina može nepovoljno da utiče na trudnoću i/ili na embrio/fetalni razvoj. Podaci iz epidemioloških studija su povećali svijest o povećanom riziku od pobačaja i malformacija srca i gastrošize nakon upotrebe inhibitora sinteze prostaglandina u ranoj trudnoći. Apsolutni rizik od kardiovaskularnih malformacija je povećan sa 1% na otprilike 1,5%. Vjeruje se da se rizik povećava sa povećanjem doze i trajanjem terapije. Kod životinja, primjena inhibitora sinteze prostaglandina je dovodila do pre- i postnidacijskog gubitka i povećanog embrio/fetalnog uginuća. Kao dodatak, povećana incidenca različitih malformacija uključujući i kardiovaskularne, su prijavljene kod životinja kojima su davani inhibitori sinteze prostaglandina tokom organogenog perioda. Mada, studije na životinjama sa deksketoprofen trometamolom nisu pokazale reproduktivnu toksičnost (vidjeti dio 5.3). Tokom prvog i drugog trimestra trudnoće, deksketoprofen trometamol ne treba davati ukoliko nije neophodna njegova primjena. Ako se deksketoprofen trometamol koristi kod žena koje planiraju da zatrudne, ili tokom prvog i drugog trimestra trudnoće, treba dati najnižu moguću dozu,a trajanje terapije što je kraće moguće.</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lang w:val="sr-Latn-ME"/>
        </w:rPr>
      </w:pPr>
      <w:r w:rsidRPr="004F01B2">
        <w:rPr>
          <w:rFonts w:ascii="Times New Roman" w:eastAsia="Times New Roman" w:hAnsi="Times New Roman" w:cs="Times New Roman"/>
          <w:lang w:val="sr-Latn-ME"/>
        </w:rPr>
        <w:t>Tokom trećeg trimestra trudnoće, svi inhibitori sinteze prostaglandina mogu izložiti fetus:</w:t>
      </w:r>
    </w:p>
    <w:p w:rsidR="004F01B2" w:rsidRPr="004F01B2" w:rsidRDefault="004F01B2" w:rsidP="00221A04">
      <w:pPr>
        <w:tabs>
          <w:tab w:val="left" w:pos="567"/>
        </w:tabs>
        <w:spacing w:after="0" w:line="240" w:lineRule="auto"/>
        <w:ind w:left="709" w:hanging="709"/>
        <w:jc w:val="both"/>
        <w:rPr>
          <w:rFonts w:ascii="Times New Roman" w:eastAsia="Times New Roman" w:hAnsi="Times New Roman" w:cs="Times New Roman"/>
          <w:lang w:val="sr-Latn-ME"/>
        </w:rPr>
      </w:pPr>
      <w:r w:rsidRPr="004F01B2">
        <w:rPr>
          <w:rFonts w:ascii="Times New Roman" w:eastAsia="Times New Roman" w:hAnsi="Times New Roman" w:cs="Times New Roman"/>
          <w:lang w:val="sr-Latn-ME"/>
        </w:rPr>
        <w:t>-</w:t>
      </w:r>
      <w:r w:rsidRPr="004F01B2">
        <w:rPr>
          <w:rFonts w:ascii="Times New Roman" w:eastAsia="Times New Roman" w:hAnsi="Times New Roman" w:cs="Times New Roman"/>
          <w:lang w:val="sr-Latn-ME"/>
        </w:rPr>
        <w:tab/>
        <w:t>kardiopulmonarnoj toksičnosti (sa preranim zatvaranjem ductusa arteriousus-a i plućnoj hipertenziji);</w:t>
      </w:r>
    </w:p>
    <w:p w:rsidR="004F01B2" w:rsidRPr="004F01B2" w:rsidRDefault="004F01B2" w:rsidP="00221A04">
      <w:pPr>
        <w:tabs>
          <w:tab w:val="left" w:pos="567"/>
        </w:tabs>
        <w:spacing w:after="0" w:line="240" w:lineRule="auto"/>
        <w:ind w:left="709" w:hanging="709"/>
        <w:jc w:val="both"/>
        <w:rPr>
          <w:rFonts w:ascii="Times New Roman" w:eastAsia="Times New Roman" w:hAnsi="Times New Roman" w:cs="Times New Roman"/>
          <w:lang w:val="sr-Latn-ME"/>
        </w:rPr>
      </w:pPr>
      <w:r w:rsidRPr="004F01B2">
        <w:rPr>
          <w:rFonts w:ascii="Times New Roman" w:eastAsia="Times New Roman" w:hAnsi="Times New Roman" w:cs="Times New Roman"/>
          <w:lang w:val="sr-Latn-ME"/>
        </w:rPr>
        <w:t>-</w:t>
      </w:r>
      <w:r w:rsidRPr="004F01B2">
        <w:rPr>
          <w:rFonts w:ascii="Times New Roman" w:eastAsia="Times New Roman" w:hAnsi="Times New Roman" w:cs="Times New Roman"/>
          <w:lang w:val="sr-Latn-ME"/>
        </w:rPr>
        <w:tab/>
        <w:t>renalnoj disfunkciji, koja može da progredira do otkazivanja bubrega sa oligo-hidroamniozom.</w:t>
      </w:r>
    </w:p>
    <w:p w:rsidR="004F01B2" w:rsidRPr="004F01B2" w:rsidRDefault="004F01B2" w:rsidP="00221A04">
      <w:pPr>
        <w:tabs>
          <w:tab w:val="left" w:pos="567"/>
        </w:tabs>
        <w:spacing w:after="0" w:line="240" w:lineRule="auto"/>
        <w:ind w:left="709" w:hanging="709"/>
        <w:jc w:val="both"/>
        <w:rPr>
          <w:rFonts w:ascii="Times New Roman" w:eastAsia="Times New Roman" w:hAnsi="Times New Roman" w:cs="Times New Roman"/>
          <w:lang w:val="sr-Latn-ME"/>
        </w:rPr>
      </w:pPr>
      <w:r w:rsidRPr="004F01B2">
        <w:rPr>
          <w:rFonts w:ascii="Times New Roman" w:eastAsia="Times New Roman" w:hAnsi="Times New Roman" w:cs="Times New Roman"/>
          <w:lang w:val="sr-Latn-ME"/>
        </w:rPr>
        <w:t>•</w:t>
      </w:r>
      <w:r w:rsidRPr="004F01B2">
        <w:rPr>
          <w:rFonts w:ascii="Times New Roman" w:eastAsia="Times New Roman" w:hAnsi="Times New Roman" w:cs="Times New Roman"/>
          <w:lang w:val="sr-Latn-ME"/>
        </w:rPr>
        <w:tab/>
        <w:t>majku i novorođenče, na kraju trudnoće:</w:t>
      </w:r>
    </w:p>
    <w:p w:rsidR="004F01B2" w:rsidRPr="004F01B2" w:rsidRDefault="004F01B2" w:rsidP="00221A04">
      <w:pPr>
        <w:tabs>
          <w:tab w:val="left" w:pos="567"/>
        </w:tabs>
        <w:spacing w:after="0" w:line="240" w:lineRule="auto"/>
        <w:ind w:left="567" w:hanging="567"/>
        <w:jc w:val="both"/>
        <w:rPr>
          <w:rFonts w:ascii="Times New Roman" w:eastAsia="Times New Roman" w:hAnsi="Times New Roman" w:cs="Times New Roman"/>
          <w:lang w:val="sr-Latn-ME"/>
        </w:rPr>
      </w:pPr>
      <w:r w:rsidRPr="004F01B2">
        <w:rPr>
          <w:rFonts w:ascii="Times New Roman" w:eastAsia="Times New Roman" w:hAnsi="Times New Roman" w:cs="Times New Roman"/>
          <w:lang w:val="sr-Latn-ME"/>
        </w:rPr>
        <w:t>-</w:t>
      </w:r>
      <w:r w:rsidRPr="004F01B2">
        <w:rPr>
          <w:rFonts w:ascii="Times New Roman" w:eastAsia="Times New Roman" w:hAnsi="Times New Roman" w:cs="Times New Roman"/>
          <w:lang w:val="sr-Latn-ME"/>
        </w:rPr>
        <w:tab/>
        <w:t>mogućem produženje vrijemena krvarenja, antiagregacijski efekat može da nastane čak i pri veoma malim dozama;</w:t>
      </w:r>
    </w:p>
    <w:p w:rsidR="004F01B2" w:rsidRPr="004F01B2" w:rsidRDefault="004F01B2" w:rsidP="00221A04">
      <w:pPr>
        <w:tabs>
          <w:tab w:val="left" w:pos="567"/>
        </w:tabs>
        <w:spacing w:after="0" w:line="240" w:lineRule="auto"/>
        <w:ind w:left="567" w:hanging="567"/>
        <w:jc w:val="both"/>
        <w:rPr>
          <w:rFonts w:ascii="Times New Roman" w:eastAsia="Times New Roman" w:hAnsi="Times New Roman" w:cs="Times New Roman"/>
          <w:lang w:val="sr-Latn-ME"/>
        </w:rPr>
      </w:pPr>
      <w:r w:rsidRPr="004F01B2">
        <w:rPr>
          <w:rFonts w:ascii="Times New Roman" w:eastAsia="Times New Roman" w:hAnsi="Times New Roman" w:cs="Times New Roman"/>
          <w:lang w:val="sr-Latn-ME"/>
        </w:rPr>
        <w:t>-</w:t>
      </w:r>
      <w:r w:rsidRPr="004F01B2">
        <w:rPr>
          <w:rFonts w:ascii="Times New Roman" w:eastAsia="Times New Roman" w:hAnsi="Times New Roman" w:cs="Times New Roman"/>
          <w:lang w:val="sr-Latn-ME"/>
        </w:rPr>
        <w:tab/>
        <w:t>inhibiciji kontrakcije uterusa što rezultuje odloženim ili produženim porođajem.</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lang w:val="sr-Latn-ME"/>
        </w:rPr>
      </w:pPr>
    </w:p>
    <w:p w:rsidR="004F01B2" w:rsidRPr="0051626D" w:rsidRDefault="004F01B2" w:rsidP="00A503C1">
      <w:pPr>
        <w:tabs>
          <w:tab w:val="left" w:pos="540"/>
          <w:tab w:val="left" w:pos="569"/>
        </w:tabs>
        <w:spacing w:after="0" w:line="240" w:lineRule="auto"/>
        <w:jc w:val="both"/>
        <w:rPr>
          <w:rFonts w:ascii="Times New Roman" w:eastAsia="Times New Roman" w:hAnsi="Times New Roman" w:cs="Times New Roman"/>
          <w:u w:val="single"/>
          <w:lang w:val="sr-Latn-ME"/>
        </w:rPr>
      </w:pPr>
      <w:r w:rsidRPr="0051626D">
        <w:rPr>
          <w:rFonts w:ascii="Times New Roman" w:eastAsia="Times New Roman" w:hAnsi="Times New Roman" w:cs="Times New Roman"/>
          <w:u w:val="single"/>
          <w:lang w:val="sr-Latn-ME"/>
        </w:rPr>
        <w:t>Dojenje</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lang w:val="sr-Latn-ME"/>
        </w:rPr>
      </w:pPr>
      <w:r w:rsidRPr="004F01B2">
        <w:rPr>
          <w:rFonts w:ascii="Times New Roman" w:eastAsia="Times New Roman" w:hAnsi="Times New Roman" w:cs="Times New Roman"/>
          <w:lang w:val="sr-Latn-ME"/>
        </w:rPr>
        <w:t>Nije poznato da li se deksketoprofen izlučuje u majčino mlijeko.</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lang w:val="sr-Latn-ME"/>
        </w:rPr>
      </w:pPr>
    </w:p>
    <w:p w:rsidR="004F01B2" w:rsidRPr="0051626D" w:rsidRDefault="004F01B2" w:rsidP="00A503C1">
      <w:pPr>
        <w:tabs>
          <w:tab w:val="left" w:pos="540"/>
          <w:tab w:val="left" w:pos="569"/>
        </w:tabs>
        <w:spacing w:after="0" w:line="240" w:lineRule="auto"/>
        <w:jc w:val="both"/>
        <w:rPr>
          <w:rFonts w:ascii="Times New Roman" w:eastAsia="Times New Roman" w:hAnsi="Times New Roman" w:cs="Times New Roman"/>
          <w:u w:val="single"/>
          <w:lang w:val="sr-Latn-ME"/>
        </w:rPr>
      </w:pPr>
      <w:r w:rsidRPr="0051626D">
        <w:rPr>
          <w:rFonts w:ascii="Times New Roman" w:eastAsia="Times New Roman" w:hAnsi="Times New Roman" w:cs="Times New Roman"/>
          <w:u w:val="single"/>
          <w:lang w:val="sr-Latn-ME"/>
        </w:rPr>
        <w:t>Plodnost</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lang w:val="sr-Latn-ME"/>
        </w:rPr>
      </w:pPr>
    </w:p>
    <w:p w:rsidR="004F01B2" w:rsidRPr="004F01B2" w:rsidRDefault="004F01B2" w:rsidP="00A503C1">
      <w:pPr>
        <w:tabs>
          <w:tab w:val="left" w:pos="0"/>
        </w:tabs>
        <w:spacing w:after="0" w:line="240" w:lineRule="auto"/>
        <w:jc w:val="both"/>
        <w:rPr>
          <w:rFonts w:ascii="Times New Roman" w:eastAsia="Times New Roman" w:hAnsi="Times New Roman" w:cs="Times New Roman"/>
          <w:lang w:val="sr-Latn-ME"/>
        </w:rPr>
      </w:pPr>
      <w:r w:rsidRPr="004F01B2">
        <w:rPr>
          <w:rFonts w:ascii="Times New Roman" w:eastAsia="Times New Roman" w:hAnsi="Times New Roman" w:cs="Times New Roman"/>
          <w:lang w:val="sr-Latn-ME"/>
        </w:rPr>
        <w:t>Primjena deksketoprofen trometamola, kao i drugih NSAIL, može smanjiti plodnost žena, pa se ne preporučuje ženama koje pokušavaju da zatrudne. Kod žena koje imaju teškoća sa začećem ili koje prolaze pretrage zbog neplodnosti, treba razmotriti prekid primjene deksketoprofen trometamola.</w:t>
      </w:r>
    </w:p>
    <w:p w:rsidR="004F01B2" w:rsidRPr="004F01B2" w:rsidRDefault="004F01B2" w:rsidP="00A503C1">
      <w:pPr>
        <w:tabs>
          <w:tab w:val="left" w:pos="0"/>
        </w:tabs>
        <w:spacing w:after="0" w:line="240" w:lineRule="auto"/>
        <w:jc w:val="both"/>
        <w:rPr>
          <w:rFonts w:ascii="Times New Roman" w:eastAsia="Times New Roman" w:hAnsi="Times New Roman" w:cs="Times New Roman"/>
          <w:b/>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 xml:space="preserve">4.7. </w:t>
      </w:r>
      <w:r w:rsidRPr="004F01B2">
        <w:rPr>
          <w:rFonts w:ascii="Times New Roman" w:eastAsia="Times New Roman" w:hAnsi="Times New Roman" w:cs="Times New Roman"/>
          <w:b/>
          <w:bCs/>
          <w:lang w:val="sr-Latn-ME"/>
        </w:rPr>
        <w:tab/>
        <w:t>Uticaj na sposobnost upravljanja vozilima i rukovanje mašinama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Lijek Deksalgin ima blag do umjeren uticaj na sposobnost vožnje ili rukovanja mašinama uslijed moguće pojave vrtoglavice ili pospanosti.</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 xml:space="preserve">4.8. </w:t>
      </w:r>
      <w:r w:rsidRPr="004F01B2">
        <w:rPr>
          <w:rFonts w:ascii="Times New Roman" w:eastAsia="Times New Roman" w:hAnsi="Times New Roman" w:cs="Times New Roman"/>
          <w:b/>
          <w:bCs/>
          <w:lang w:val="sr-Latn-ME"/>
        </w:rPr>
        <w:tab/>
        <w:t>Neželjena dejstva</w:t>
      </w:r>
    </w:p>
    <w:p w:rsidR="004F01B2" w:rsidRPr="004F01B2" w:rsidRDefault="004F01B2" w:rsidP="00A503C1">
      <w:pPr>
        <w:tabs>
          <w:tab w:val="left" w:pos="540"/>
          <w:tab w:val="left" w:pos="569"/>
        </w:tabs>
        <w:spacing w:after="0" w:line="240" w:lineRule="auto"/>
        <w:jc w:val="both"/>
        <w:rPr>
          <w:rFonts w:ascii="Times New Roman" w:eastAsia="Calibri" w:hAnsi="Times New Roman" w:cs="Times New Roman"/>
          <w:lang w:val="sr-Latn-ME"/>
        </w:rPr>
      </w:pPr>
    </w:p>
    <w:p w:rsidR="004F01B2" w:rsidRDefault="004F01B2" w:rsidP="00A503C1">
      <w:pPr>
        <w:spacing w:after="0" w:line="240" w:lineRule="auto"/>
        <w:jc w:val="both"/>
        <w:rPr>
          <w:rFonts w:ascii="Times New Roman" w:eastAsia="Calibri" w:hAnsi="Times New Roman" w:cs="Times New Roman"/>
          <w:lang w:val="sr-Latn-ME"/>
        </w:rPr>
      </w:pPr>
      <w:r w:rsidRPr="004F01B2">
        <w:rPr>
          <w:rFonts w:ascii="Times New Roman" w:eastAsia="Calibri" w:hAnsi="Times New Roman" w:cs="Times New Roman"/>
          <w:lang w:val="sr-Latn-ME"/>
        </w:rPr>
        <w:t>Neželjeni događaji prijavljeni tokom kliničkih studija, koji su moguće povezani sa primjenom deksketoprofena, kao ineželjene reakcije primijećene nakon stavljanja deksketoprofena u promet, navedene su u tabeli u nastavku i klasifikovane po sistemu organa i učestalosti:</w:t>
      </w:r>
    </w:p>
    <w:p w:rsidR="00B94A7B" w:rsidRDefault="00B94A7B" w:rsidP="00A503C1">
      <w:pPr>
        <w:spacing w:after="0" w:line="240" w:lineRule="auto"/>
        <w:jc w:val="both"/>
        <w:rPr>
          <w:rFonts w:ascii="Times New Roman" w:eastAsia="Calibri" w:hAnsi="Times New Roman" w:cs="Times New Roman"/>
          <w:lang w:val="sr-Latn-ME"/>
        </w:rPr>
      </w:pPr>
    </w:p>
    <w:p w:rsidR="00B94A7B" w:rsidRDefault="00B94A7B" w:rsidP="00A503C1">
      <w:pPr>
        <w:spacing w:after="0" w:line="240" w:lineRule="auto"/>
        <w:jc w:val="both"/>
        <w:rPr>
          <w:rFonts w:ascii="Times New Roman" w:eastAsia="Calibri" w:hAnsi="Times New Roman" w:cs="Times New Roman"/>
          <w:lang w:val="sr-Latn-ME"/>
        </w:rPr>
      </w:pPr>
    </w:p>
    <w:p w:rsidR="00B94A7B" w:rsidRDefault="00B94A7B" w:rsidP="00A503C1">
      <w:pPr>
        <w:spacing w:after="0" w:line="240" w:lineRule="auto"/>
        <w:jc w:val="both"/>
        <w:rPr>
          <w:rFonts w:ascii="Times New Roman" w:eastAsia="Calibri" w:hAnsi="Times New Roman" w:cs="Times New Roman"/>
          <w:lang w:val="sr-Latn-ME"/>
        </w:rPr>
      </w:pPr>
    </w:p>
    <w:p w:rsidR="00B94A7B" w:rsidRPr="004F01B2" w:rsidRDefault="00B94A7B" w:rsidP="00A503C1">
      <w:pPr>
        <w:spacing w:after="0" w:line="240" w:lineRule="auto"/>
        <w:jc w:val="both"/>
        <w:rPr>
          <w:rFonts w:ascii="Times New Roman" w:eastAsia="Calibri" w:hAnsi="Times New Roman" w:cs="Times New Roman"/>
          <w:lang w:val="sr-Latn-ME"/>
        </w:rPr>
      </w:pPr>
    </w:p>
    <w:tbl>
      <w:tblPr>
        <w:tblW w:w="9581" w:type="dxa"/>
        <w:jc w:val="center"/>
        <w:tblLayout w:type="fixed"/>
        <w:tblCellMar>
          <w:left w:w="0" w:type="dxa"/>
          <w:right w:w="0" w:type="dxa"/>
        </w:tblCellMar>
        <w:tblLook w:val="0000" w:firstRow="0" w:lastRow="0" w:firstColumn="0" w:lastColumn="0" w:noHBand="0" w:noVBand="0"/>
      </w:tblPr>
      <w:tblGrid>
        <w:gridCol w:w="1917"/>
        <w:gridCol w:w="1505"/>
        <w:gridCol w:w="2327"/>
        <w:gridCol w:w="1642"/>
        <w:gridCol w:w="2190"/>
      </w:tblGrid>
      <w:tr w:rsidR="004F01B2" w:rsidRPr="004F01B2" w:rsidTr="00B94A7B">
        <w:trPr>
          <w:trHeight w:val="241"/>
          <w:jc w:val="center"/>
        </w:trPr>
        <w:tc>
          <w:tcPr>
            <w:tcW w:w="1917" w:type="dxa"/>
            <w:vMerge w:val="restart"/>
            <w:tcBorders>
              <w:top w:val="single" w:sz="8" w:space="0" w:color="auto"/>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b/>
                <w:lang w:val="sr-Latn-ME"/>
              </w:rPr>
            </w:pPr>
            <w:r w:rsidRPr="004F01B2">
              <w:rPr>
                <w:rFonts w:ascii="Times New Roman" w:eastAsia="Times New Roman" w:hAnsi="Times New Roman" w:cs="Times New Roman"/>
                <w:b/>
                <w:lang w:val="sr-Latn-ME"/>
              </w:rPr>
              <w:lastRenderedPageBreak/>
              <w:t>Sistem</w:t>
            </w:r>
          </w:p>
        </w:tc>
        <w:tc>
          <w:tcPr>
            <w:tcW w:w="1505" w:type="dxa"/>
            <w:tcBorders>
              <w:top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b/>
                <w:lang w:val="sr-Latn-ME"/>
              </w:rPr>
            </w:pPr>
            <w:r w:rsidRPr="004F01B2">
              <w:rPr>
                <w:rFonts w:ascii="Times New Roman" w:eastAsia="Times New Roman" w:hAnsi="Times New Roman" w:cs="Times New Roman"/>
                <w:b/>
                <w:lang w:val="sr-Latn-ME"/>
              </w:rPr>
              <w:t>Česta</w:t>
            </w:r>
          </w:p>
        </w:tc>
        <w:tc>
          <w:tcPr>
            <w:tcW w:w="2327" w:type="dxa"/>
            <w:vMerge w:val="restart"/>
            <w:tcBorders>
              <w:top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b/>
                <w:lang w:val="sr-Latn-ME"/>
              </w:rPr>
            </w:pPr>
            <w:r w:rsidRPr="004F01B2">
              <w:rPr>
                <w:rFonts w:ascii="Times New Roman" w:eastAsia="Times New Roman" w:hAnsi="Times New Roman" w:cs="Times New Roman"/>
                <w:b/>
                <w:lang w:val="sr-Latn-ME"/>
              </w:rPr>
              <w:t>Povremena</w:t>
            </w:r>
          </w:p>
        </w:tc>
        <w:tc>
          <w:tcPr>
            <w:tcW w:w="1642" w:type="dxa"/>
            <w:tcBorders>
              <w:top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b/>
                <w:lang w:val="sr-Latn-ME"/>
              </w:rPr>
            </w:pPr>
            <w:r w:rsidRPr="004F01B2">
              <w:rPr>
                <w:rFonts w:ascii="Times New Roman" w:eastAsia="Times New Roman" w:hAnsi="Times New Roman" w:cs="Times New Roman"/>
                <w:b/>
                <w:lang w:val="sr-Latn-ME"/>
              </w:rPr>
              <w:t>Rijetka</w:t>
            </w:r>
          </w:p>
        </w:tc>
        <w:tc>
          <w:tcPr>
            <w:tcW w:w="2190" w:type="dxa"/>
            <w:tcBorders>
              <w:top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b/>
                <w:lang w:val="sr-Latn-ME"/>
              </w:rPr>
            </w:pPr>
            <w:r w:rsidRPr="004F01B2">
              <w:rPr>
                <w:rFonts w:ascii="Times New Roman" w:eastAsia="Times New Roman" w:hAnsi="Times New Roman" w:cs="Times New Roman"/>
                <w:b/>
                <w:lang w:val="sr-Latn-ME"/>
              </w:rPr>
              <w:t>Veoma</w:t>
            </w:r>
          </w:p>
        </w:tc>
      </w:tr>
      <w:tr w:rsidR="004F01B2" w:rsidRPr="004F01B2" w:rsidTr="00B94A7B">
        <w:trPr>
          <w:trHeight w:val="254"/>
          <w:jc w:val="center"/>
        </w:trPr>
        <w:tc>
          <w:tcPr>
            <w:tcW w:w="1917" w:type="dxa"/>
            <w:vMerge/>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b/>
                <w:lang w:val="sr-Latn-ME"/>
              </w:rPr>
            </w:pPr>
          </w:p>
        </w:tc>
        <w:tc>
          <w:tcPr>
            <w:tcW w:w="1505" w:type="dxa"/>
            <w:vMerge w:val="restart"/>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(≥1/100 i</w:t>
            </w:r>
          </w:p>
        </w:tc>
        <w:tc>
          <w:tcPr>
            <w:tcW w:w="2327" w:type="dxa"/>
            <w:vMerge/>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vMerge w:val="restart"/>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(≥1/10 000 i</w:t>
            </w:r>
          </w:p>
        </w:tc>
        <w:tc>
          <w:tcPr>
            <w:tcW w:w="2190" w:type="dxa"/>
            <w:vMerge w:val="restart"/>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b/>
                <w:lang w:val="sr-Latn-ME"/>
              </w:rPr>
            </w:pPr>
            <w:r w:rsidRPr="004F01B2">
              <w:rPr>
                <w:rFonts w:ascii="Times New Roman" w:eastAsia="Times New Roman" w:hAnsi="Times New Roman" w:cs="Times New Roman"/>
                <w:b/>
                <w:lang w:val="sr-Latn-ME"/>
              </w:rPr>
              <w:t>rijetka/izolovani</w:t>
            </w:r>
          </w:p>
        </w:tc>
      </w:tr>
      <w:tr w:rsidR="004F01B2" w:rsidRPr="004F01B2" w:rsidTr="00B94A7B">
        <w:trPr>
          <w:trHeight w:val="254"/>
          <w:jc w:val="center"/>
        </w:trPr>
        <w:tc>
          <w:tcPr>
            <w:tcW w:w="1917" w:type="dxa"/>
            <w:vMerge w:val="restart"/>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b/>
                <w:lang w:val="sr-Latn-ME"/>
              </w:rPr>
            </w:pPr>
            <w:r w:rsidRPr="004F01B2">
              <w:rPr>
                <w:rFonts w:ascii="Times New Roman" w:eastAsia="Times New Roman" w:hAnsi="Times New Roman" w:cs="Times New Roman"/>
                <w:b/>
                <w:lang w:val="sr-Latn-ME"/>
              </w:rPr>
              <w:t>organa</w:t>
            </w:r>
          </w:p>
        </w:tc>
        <w:tc>
          <w:tcPr>
            <w:tcW w:w="1505" w:type="dxa"/>
            <w:vMerge/>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vMerge w:val="restart"/>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(≥1/1000 i &lt;1/100)</w:t>
            </w:r>
          </w:p>
        </w:tc>
        <w:tc>
          <w:tcPr>
            <w:tcW w:w="1642" w:type="dxa"/>
            <w:vMerge/>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vMerge/>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b/>
                <w:lang w:val="sr-Latn-ME"/>
              </w:rPr>
            </w:pPr>
          </w:p>
        </w:tc>
      </w:tr>
      <w:tr w:rsidR="004F01B2" w:rsidRPr="004F01B2" w:rsidTr="00B94A7B">
        <w:trPr>
          <w:trHeight w:val="254"/>
          <w:jc w:val="center"/>
        </w:trPr>
        <w:tc>
          <w:tcPr>
            <w:tcW w:w="1917" w:type="dxa"/>
            <w:vMerge/>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505" w:type="dxa"/>
            <w:vMerge w:val="restart"/>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&lt;1/10)</w:t>
            </w:r>
          </w:p>
        </w:tc>
        <w:tc>
          <w:tcPr>
            <w:tcW w:w="2327" w:type="dxa"/>
            <w:vMerge/>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vMerge w:val="restart"/>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&lt;1/1000)</w:t>
            </w:r>
          </w:p>
        </w:tc>
        <w:tc>
          <w:tcPr>
            <w:tcW w:w="2190" w:type="dxa"/>
            <w:vMerge w:val="restart"/>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b/>
                <w:lang w:val="sr-Latn-ME"/>
              </w:rPr>
            </w:pPr>
            <w:r w:rsidRPr="004F01B2">
              <w:rPr>
                <w:rFonts w:ascii="Times New Roman" w:eastAsia="Times New Roman" w:hAnsi="Times New Roman" w:cs="Times New Roman"/>
                <w:b/>
                <w:lang w:val="sr-Latn-ME"/>
              </w:rPr>
              <w:t xml:space="preserve">slučajevi </w:t>
            </w:r>
            <w:r w:rsidRPr="004F01B2">
              <w:rPr>
                <w:rFonts w:ascii="Times New Roman" w:eastAsia="Times New Roman" w:hAnsi="Times New Roman" w:cs="Times New Roman"/>
                <w:lang w:val="sr-Latn-ME"/>
              </w:rPr>
              <w:t>(&lt;1/10 000)</w:t>
            </w:r>
          </w:p>
        </w:tc>
      </w:tr>
      <w:tr w:rsidR="004F01B2" w:rsidRPr="004F01B2" w:rsidTr="00B94A7B">
        <w:trPr>
          <w:trHeight w:val="112"/>
          <w:jc w:val="center"/>
        </w:trPr>
        <w:tc>
          <w:tcPr>
            <w:tcW w:w="1917" w:type="dxa"/>
            <w:tcBorders>
              <w:left w:val="single" w:sz="8" w:space="0" w:color="auto"/>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505" w:type="dxa"/>
            <w:vMerge/>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vMerge/>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vMerge/>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21"/>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Poremećaji krvi i</w:t>
            </w: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Neutropenija,</w:t>
            </w:r>
          </w:p>
        </w:tc>
      </w:tr>
      <w:tr w:rsidR="004F01B2" w:rsidRPr="004F01B2" w:rsidTr="00B94A7B">
        <w:trPr>
          <w:trHeight w:val="279"/>
          <w:jc w:val="center"/>
        </w:trPr>
        <w:tc>
          <w:tcPr>
            <w:tcW w:w="1917" w:type="dxa"/>
            <w:tcBorders>
              <w:left w:val="single" w:sz="8" w:space="0" w:color="auto"/>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limfnog sistema</w:t>
            </w:r>
          </w:p>
        </w:tc>
        <w:tc>
          <w:tcPr>
            <w:tcW w:w="1505"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trombocitopenija</w:t>
            </w:r>
          </w:p>
        </w:tc>
      </w:tr>
      <w:tr w:rsidR="004F01B2" w:rsidRPr="004F01B2" w:rsidTr="00B94A7B">
        <w:trPr>
          <w:trHeight w:val="216"/>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Poremećaji</w:t>
            </w: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Edem laringsa</w:t>
            </w: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Anafilaktička reakcija,</w:t>
            </w:r>
          </w:p>
        </w:tc>
      </w:tr>
      <w:tr w:rsidR="004F01B2" w:rsidRPr="004F01B2" w:rsidTr="00B94A7B">
        <w:trPr>
          <w:trHeight w:val="255"/>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imunog sistema</w:t>
            </w: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uključujući</w:t>
            </w:r>
          </w:p>
        </w:tc>
      </w:tr>
      <w:tr w:rsidR="004F01B2" w:rsidRPr="004F01B2" w:rsidTr="00B94A7B">
        <w:trPr>
          <w:trHeight w:val="279"/>
          <w:jc w:val="center"/>
        </w:trPr>
        <w:tc>
          <w:tcPr>
            <w:tcW w:w="1917" w:type="dxa"/>
            <w:tcBorders>
              <w:left w:val="single" w:sz="8" w:space="0" w:color="auto"/>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505"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anafilaktički šok</w:t>
            </w:r>
          </w:p>
        </w:tc>
      </w:tr>
      <w:tr w:rsidR="004F01B2" w:rsidRPr="004F01B2" w:rsidTr="00B94A7B">
        <w:trPr>
          <w:trHeight w:val="236"/>
          <w:jc w:val="center"/>
        </w:trPr>
        <w:tc>
          <w:tcPr>
            <w:tcW w:w="1917" w:type="dxa"/>
            <w:tcBorders>
              <w:top w:val="single" w:sz="8" w:space="0" w:color="auto"/>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Poremećaji</w:t>
            </w:r>
          </w:p>
        </w:tc>
        <w:tc>
          <w:tcPr>
            <w:tcW w:w="1505" w:type="dxa"/>
            <w:tcBorders>
              <w:top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top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top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Anoreksija</w:t>
            </w:r>
          </w:p>
        </w:tc>
        <w:tc>
          <w:tcPr>
            <w:tcW w:w="2190" w:type="dxa"/>
            <w:tcBorders>
              <w:top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55"/>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metabolizma i</w:t>
            </w: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79"/>
          <w:jc w:val="center"/>
        </w:trPr>
        <w:tc>
          <w:tcPr>
            <w:tcW w:w="1917" w:type="dxa"/>
            <w:tcBorders>
              <w:left w:val="single" w:sz="8" w:space="0" w:color="auto"/>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ishrane</w:t>
            </w:r>
          </w:p>
        </w:tc>
        <w:tc>
          <w:tcPr>
            <w:tcW w:w="1505"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21"/>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Psihijatrijski</w:t>
            </w: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Insomnija, anksioznost</w:t>
            </w: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75"/>
          <w:jc w:val="center"/>
        </w:trPr>
        <w:tc>
          <w:tcPr>
            <w:tcW w:w="1917" w:type="dxa"/>
            <w:tcBorders>
              <w:left w:val="single" w:sz="8" w:space="0" w:color="auto"/>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poremećaji</w:t>
            </w:r>
          </w:p>
        </w:tc>
        <w:tc>
          <w:tcPr>
            <w:tcW w:w="1505"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21"/>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Poremećaji nervnog</w:t>
            </w: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Glavobolja, vrtoglavica</w:t>
            </w: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Parestezija,</w:t>
            </w: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79"/>
          <w:jc w:val="center"/>
        </w:trPr>
        <w:tc>
          <w:tcPr>
            <w:tcW w:w="1917" w:type="dxa"/>
            <w:tcBorders>
              <w:left w:val="single" w:sz="8" w:space="0" w:color="auto"/>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sistema</w:t>
            </w:r>
          </w:p>
        </w:tc>
        <w:tc>
          <w:tcPr>
            <w:tcW w:w="1505"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somnolenca</w:t>
            </w:r>
          </w:p>
        </w:tc>
        <w:tc>
          <w:tcPr>
            <w:tcW w:w="1642"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sinkopa</w:t>
            </w:r>
          </w:p>
        </w:tc>
        <w:tc>
          <w:tcPr>
            <w:tcW w:w="2190"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45"/>
          <w:jc w:val="center"/>
        </w:trPr>
        <w:tc>
          <w:tcPr>
            <w:tcW w:w="1917" w:type="dxa"/>
            <w:tcBorders>
              <w:left w:val="single" w:sz="8" w:space="0" w:color="auto"/>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Poremećaji oka</w:t>
            </w:r>
          </w:p>
        </w:tc>
        <w:tc>
          <w:tcPr>
            <w:tcW w:w="1505"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Zamućen vid</w:t>
            </w:r>
          </w:p>
        </w:tc>
      </w:tr>
      <w:tr w:rsidR="004F01B2" w:rsidRPr="004F01B2" w:rsidTr="00B94A7B">
        <w:trPr>
          <w:trHeight w:val="216"/>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Poremećaji uha i</w:t>
            </w: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Vertigo</w:t>
            </w: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Tinitus</w:t>
            </w:r>
          </w:p>
        </w:tc>
      </w:tr>
      <w:tr w:rsidR="004F01B2" w:rsidRPr="004F01B2" w:rsidTr="00B94A7B">
        <w:trPr>
          <w:trHeight w:val="279"/>
          <w:jc w:val="center"/>
        </w:trPr>
        <w:tc>
          <w:tcPr>
            <w:tcW w:w="1917" w:type="dxa"/>
            <w:tcBorders>
              <w:left w:val="single" w:sz="8" w:space="0" w:color="auto"/>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labirinta</w:t>
            </w:r>
          </w:p>
        </w:tc>
        <w:tc>
          <w:tcPr>
            <w:tcW w:w="1505"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21"/>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Kardiološki</w:t>
            </w: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Palpitacije</w:t>
            </w: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Tahikardija</w:t>
            </w:r>
          </w:p>
        </w:tc>
      </w:tr>
      <w:tr w:rsidR="004F01B2" w:rsidRPr="004F01B2" w:rsidTr="00B94A7B">
        <w:trPr>
          <w:trHeight w:val="275"/>
          <w:jc w:val="center"/>
        </w:trPr>
        <w:tc>
          <w:tcPr>
            <w:tcW w:w="1917" w:type="dxa"/>
            <w:tcBorders>
              <w:left w:val="single" w:sz="8" w:space="0" w:color="auto"/>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poremećaji</w:t>
            </w:r>
          </w:p>
        </w:tc>
        <w:tc>
          <w:tcPr>
            <w:tcW w:w="1505"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17"/>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Vaskularni</w:t>
            </w: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Napadi vrućine</w:t>
            </w: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Hipertenzija</w:t>
            </w: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Hipotenzija</w:t>
            </w:r>
          </w:p>
        </w:tc>
      </w:tr>
      <w:tr w:rsidR="004F01B2" w:rsidRPr="004F01B2" w:rsidTr="00B94A7B">
        <w:trPr>
          <w:trHeight w:val="283"/>
          <w:jc w:val="center"/>
        </w:trPr>
        <w:tc>
          <w:tcPr>
            <w:tcW w:w="1917" w:type="dxa"/>
            <w:tcBorders>
              <w:left w:val="single" w:sz="8" w:space="0" w:color="auto"/>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poremećaji</w:t>
            </w:r>
          </w:p>
        </w:tc>
        <w:tc>
          <w:tcPr>
            <w:tcW w:w="1505"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21"/>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Respiratorni,</w:t>
            </w: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Bradipneja</w:t>
            </w: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Bronhospazam,</w:t>
            </w:r>
          </w:p>
        </w:tc>
      </w:tr>
      <w:tr w:rsidR="004F01B2" w:rsidRPr="004F01B2" w:rsidTr="00B94A7B">
        <w:trPr>
          <w:trHeight w:val="251"/>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torakalni i</w:t>
            </w: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dispnea</w:t>
            </w:r>
          </w:p>
        </w:tc>
      </w:tr>
      <w:tr w:rsidR="004F01B2" w:rsidRPr="004F01B2" w:rsidTr="00B94A7B">
        <w:trPr>
          <w:trHeight w:val="255"/>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medijastinalni</w:t>
            </w: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79"/>
          <w:jc w:val="center"/>
        </w:trPr>
        <w:tc>
          <w:tcPr>
            <w:tcW w:w="1917" w:type="dxa"/>
            <w:tcBorders>
              <w:left w:val="single" w:sz="8" w:space="0" w:color="auto"/>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poremećaji</w:t>
            </w:r>
          </w:p>
        </w:tc>
        <w:tc>
          <w:tcPr>
            <w:tcW w:w="1505"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21"/>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Gastrointestinalni</w:t>
            </w: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Mučnina i/ili</w:t>
            </w: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Gastritis, konstipacija,</w:t>
            </w: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Peptički ulkus,</w:t>
            </w: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Pankreatitis</w:t>
            </w:r>
          </w:p>
        </w:tc>
      </w:tr>
      <w:tr w:rsidR="004F01B2" w:rsidRPr="004F01B2" w:rsidTr="00B94A7B">
        <w:trPr>
          <w:trHeight w:val="251"/>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poremećaji</w:t>
            </w: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povraćanje,</w:t>
            </w: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suvoća usta, flatulencija</w:t>
            </w: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hemoragija ili</w:t>
            </w: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55"/>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abdominalni</w:t>
            </w: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perforacija</w:t>
            </w: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55"/>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bol, dijareja,</w:t>
            </w: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peptičkog ulkusa</w:t>
            </w: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51"/>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dispepsija</w:t>
            </w: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(vidjeti dio</w:t>
            </w: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79"/>
          <w:jc w:val="center"/>
        </w:trPr>
        <w:tc>
          <w:tcPr>
            <w:tcW w:w="1917" w:type="dxa"/>
            <w:tcBorders>
              <w:left w:val="single" w:sz="8" w:space="0" w:color="auto"/>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505"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4.4)</w:t>
            </w:r>
          </w:p>
        </w:tc>
        <w:tc>
          <w:tcPr>
            <w:tcW w:w="2190"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B94A7B" w:rsidRPr="004F01B2" w:rsidTr="00B94A7B">
        <w:trPr>
          <w:trHeight w:val="221"/>
          <w:jc w:val="center"/>
        </w:trPr>
        <w:tc>
          <w:tcPr>
            <w:tcW w:w="1917" w:type="dxa"/>
            <w:vMerge w:val="restart"/>
            <w:tcBorders>
              <w:left w:val="single" w:sz="8" w:space="0" w:color="auto"/>
              <w:right w:val="single" w:sz="8" w:space="0" w:color="auto"/>
            </w:tcBorders>
            <w:shd w:val="clear" w:color="auto" w:fill="auto"/>
          </w:tcPr>
          <w:p w:rsidR="00B94A7B" w:rsidRPr="004F01B2" w:rsidRDefault="00B94A7B" w:rsidP="00B94A7B">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Hepatobilijarni</w:t>
            </w:r>
          </w:p>
          <w:p w:rsidR="00B94A7B" w:rsidRPr="004F01B2" w:rsidRDefault="00B94A7B" w:rsidP="00B94A7B">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poremećaji</w:t>
            </w:r>
          </w:p>
        </w:tc>
        <w:tc>
          <w:tcPr>
            <w:tcW w:w="1505" w:type="dxa"/>
            <w:vMerge w:val="restart"/>
            <w:tcBorders>
              <w:right w:val="single" w:sz="8" w:space="0" w:color="auto"/>
            </w:tcBorders>
            <w:shd w:val="clear" w:color="auto" w:fill="auto"/>
            <w:vAlign w:val="bottom"/>
          </w:tcPr>
          <w:p w:rsidR="00B94A7B" w:rsidRPr="004F01B2" w:rsidRDefault="00B94A7B" w:rsidP="00A503C1">
            <w:pPr>
              <w:spacing w:after="0" w:line="240" w:lineRule="auto"/>
              <w:rPr>
                <w:rFonts w:ascii="Times New Roman" w:eastAsia="Times New Roman" w:hAnsi="Times New Roman" w:cs="Times New Roman"/>
                <w:lang w:val="sr-Latn-ME"/>
              </w:rPr>
            </w:pPr>
          </w:p>
        </w:tc>
        <w:tc>
          <w:tcPr>
            <w:tcW w:w="2327" w:type="dxa"/>
            <w:vMerge w:val="restart"/>
            <w:tcBorders>
              <w:right w:val="single" w:sz="8" w:space="0" w:color="auto"/>
            </w:tcBorders>
            <w:shd w:val="clear" w:color="auto" w:fill="auto"/>
            <w:vAlign w:val="bottom"/>
          </w:tcPr>
          <w:p w:rsidR="00B94A7B" w:rsidRPr="004F01B2" w:rsidRDefault="00B94A7B" w:rsidP="00A503C1">
            <w:pPr>
              <w:spacing w:after="0" w:line="240" w:lineRule="auto"/>
              <w:rPr>
                <w:rFonts w:ascii="Times New Roman" w:eastAsia="Times New Roman" w:hAnsi="Times New Roman" w:cs="Times New Roman"/>
                <w:lang w:val="sr-Latn-ME"/>
              </w:rPr>
            </w:pPr>
          </w:p>
        </w:tc>
        <w:tc>
          <w:tcPr>
            <w:tcW w:w="1642" w:type="dxa"/>
            <w:vMerge w:val="restart"/>
            <w:tcBorders>
              <w:right w:val="single" w:sz="8" w:space="0" w:color="auto"/>
            </w:tcBorders>
            <w:shd w:val="clear" w:color="auto" w:fill="auto"/>
            <w:vAlign w:val="bottom"/>
          </w:tcPr>
          <w:p w:rsidR="00B94A7B" w:rsidRPr="004F01B2" w:rsidRDefault="00B94A7B"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Oštećenje ćelija jetre</w:t>
            </w:r>
          </w:p>
        </w:tc>
        <w:tc>
          <w:tcPr>
            <w:tcW w:w="2190" w:type="dxa"/>
            <w:tcBorders>
              <w:right w:val="single" w:sz="8" w:space="0" w:color="auto"/>
            </w:tcBorders>
            <w:shd w:val="clear" w:color="auto" w:fill="auto"/>
            <w:vAlign w:val="bottom"/>
          </w:tcPr>
          <w:p w:rsidR="00B94A7B" w:rsidRPr="004F01B2" w:rsidRDefault="00B94A7B" w:rsidP="00A503C1">
            <w:pPr>
              <w:spacing w:after="0" w:line="240" w:lineRule="auto"/>
              <w:rPr>
                <w:rFonts w:ascii="Times New Roman" w:eastAsia="Times New Roman" w:hAnsi="Times New Roman" w:cs="Times New Roman"/>
                <w:lang w:val="sr-Latn-ME"/>
              </w:rPr>
            </w:pPr>
          </w:p>
        </w:tc>
      </w:tr>
      <w:tr w:rsidR="00B94A7B" w:rsidRPr="004F01B2" w:rsidTr="00B94A7B">
        <w:trPr>
          <w:trHeight w:val="60"/>
          <w:jc w:val="center"/>
        </w:trPr>
        <w:tc>
          <w:tcPr>
            <w:tcW w:w="1917" w:type="dxa"/>
            <w:vMerge/>
            <w:tcBorders>
              <w:left w:val="single" w:sz="8" w:space="0" w:color="auto"/>
              <w:bottom w:val="single" w:sz="8" w:space="0" w:color="auto"/>
              <w:right w:val="single" w:sz="8" w:space="0" w:color="auto"/>
            </w:tcBorders>
            <w:shd w:val="clear" w:color="auto" w:fill="auto"/>
          </w:tcPr>
          <w:p w:rsidR="00B94A7B" w:rsidRPr="004F01B2" w:rsidRDefault="00B94A7B" w:rsidP="00B94A7B">
            <w:pPr>
              <w:spacing w:after="0" w:line="240" w:lineRule="auto"/>
              <w:rPr>
                <w:rFonts w:ascii="Times New Roman" w:eastAsia="Times New Roman" w:hAnsi="Times New Roman" w:cs="Times New Roman"/>
                <w:lang w:val="sr-Latn-ME"/>
              </w:rPr>
            </w:pPr>
          </w:p>
        </w:tc>
        <w:tc>
          <w:tcPr>
            <w:tcW w:w="1505" w:type="dxa"/>
            <w:vMerge/>
            <w:tcBorders>
              <w:bottom w:val="single" w:sz="8" w:space="0" w:color="auto"/>
              <w:right w:val="single" w:sz="8" w:space="0" w:color="auto"/>
            </w:tcBorders>
            <w:shd w:val="clear" w:color="auto" w:fill="auto"/>
            <w:vAlign w:val="bottom"/>
          </w:tcPr>
          <w:p w:rsidR="00B94A7B" w:rsidRPr="004F01B2" w:rsidRDefault="00B94A7B" w:rsidP="00A503C1">
            <w:pPr>
              <w:spacing w:after="0" w:line="240" w:lineRule="auto"/>
              <w:rPr>
                <w:rFonts w:ascii="Times New Roman" w:eastAsia="Times New Roman" w:hAnsi="Times New Roman" w:cs="Times New Roman"/>
                <w:lang w:val="sr-Latn-ME"/>
              </w:rPr>
            </w:pPr>
          </w:p>
        </w:tc>
        <w:tc>
          <w:tcPr>
            <w:tcW w:w="2327" w:type="dxa"/>
            <w:vMerge/>
            <w:tcBorders>
              <w:bottom w:val="single" w:sz="8" w:space="0" w:color="auto"/>
              <w:right w:val="single" w:sz="8" w:space="0" w:color="auto"/>
            </w:tcBorders>
            <w:shd w:val="clear" w:color="auto" w:fill="auto"/>
            <w:vAlign w:val="bottom"/>
          </w:tcPr>
          <w:p w:rsidR="00B94A7B" w:rsidRPr="004F01B2" w:rsidRDefault="00B94A7B" w:rsidP="00A503C1">
            <w:pPr>
              <w:spacing w:after="0" w:line="240" w:lineRule="auto"/>
              <w:rPr>
                <w:rFonts w:ascii="Times New Roman" w:eastAsia="Times New Roman" w:hAnsi="Times New Roman" w:cs="Times New Roman"/>
                <w:lang w:val="sr-Latn-ME"/>
              </w:rPr>
            </w:pPr>
          </w:p>
        </w:tc>
        <w:tc>
          <w:tcPr>
            <w:tcW w:w="1642" w:type="dxa"/>
            <w:vMerge/>
            <w:tcBorders>
              <w:bottom w:val="single" w:sz="8" w:space="0" w:color="auto"/>
              <w:right w:val="single" w:sz="8" w:space="0" w:color="auto"/>
            </w:tcBorders>
            <w:shd w:val="clear" w:color="auto" w:fill="auto"/>
            <w:vAlign w:val="bottom"/>
          </w:tcPr>
          <w:p w:rsidR="00B94A7B" w:rsidRPr="004F01B2" w:rsidRDefault="00B94A7B" w:rsidP="00A503C1">
            <w:pPr>
              <w:spacing w:after="0" w:line="240" w:lineRule="auto"/>
              <w:rPr>
                <w:rFonts w:ascii="Times New Roman" w:eastAsia="Times New Roman" w:hAnsi="Times New Roman" w:cs="Times New Roman"/>
                <w:lang w:val="sr-Latn-ME"/>
              </w:rPr>
            </w:pPr>
          </w:p>
        </w:tc>
        <w:tc>
          <w:tcPr>
            <w:tcW w:w="2190" w:type="dxa"/>
            <w:tcBorders>
              <w:bottom w:val="single" w:sz="8" w:space="0" w:color="auto"/>
              <w:right w:val="single" w:sz="8" w:space="0" w:color="auto"/>
            </w:tcBorders>
            <w:shd w:val="clear" w:color="auto" w:fill="auto"/>
            <w:vAlign w:val="bottom"/>
          </w:tcPr>
          <w:p w:rsidR="00B94A7B" w:rsidRPr="004F01B2" w:rsidRDefault="00B94A7B" w:rsidP="00A503C1">
            <w:pPr>
              <w:spacing w:after="0" w:line="240" w:lineRule="auto"/>
              <w:rPr>
                <w:rFonts w:ascii="Times New Roman" w:eastAsia="Times New Roman" w:hAnsi="Times New Roman" w:cs="Times New Roman"/>
                <w:lang w:val="sr-Latn-ME"/>
              </w:rPr>
            </w:pPr>
          </w:p>
        </w:tc>
      </w:tr>
      <w:tr w:rsidR="004F01B2" w:rsidRPr="004F01B2" w:rsidTr="00B94A7B">
        <w:trPr>
          <w:trHeight w:val="216"/>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Poremećaji kože i</w:t>
            </w: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Osip</w:t>
            </w: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Urtikarija, akne,</w:t>
            </w: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i/>
                <w:lang w:val="sr-Latn-ME"/>
              </w:rPr>
            </w:pPr>
            <w:r w:rsidRPr="004F01B2">
              <w:rPr>
                <w:rFonts w:ascii="Times New Roman" w:eastAsia="Times New Roman" w:hAnsi="Times New Roman" w:cs="Times New Roman"/>
                <w:i/>
                <w:lang w:val="sr-Latn-ME"/>
              </w:rPr>
              <w:t>Stevens Johnson</w:t>
            </w:r>
          </w:p>
        </w:tc>
      </w:tr>
      <w:tr w:rsidR="004F01B2" w:rsidRPr="004F01B2" w:rsidTr="00B94A7B">
        <w:trPr>
          <w:trHeight w:val="255"/>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potkožnog tkiva</w:t>
            </w: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pojačano</w:t>
            </w: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sindrom, toksična</w:t>
            </w:r>
          </w:p>
        </w:tc>
      </w:tr>
      <w:tr w:rsidR="004F01B2" w:rsidRPr="004F01B2" w:rsidTr="00B94A7B">
        <w:trPr>
          <w:trHeight w:val="251"/>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znojenje</w:t>
            </w: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epidermalna nekroliza</w:t>
            </w:r>
          </w:p>
        </w:tc>
      </w:tr>
      <w:tr w:rsidR="004F01B2" w:rsidRPr="004F01B2" w:rsidTr="00B94A7B">
        <w:trPr>
          <w:trHeight w:val="259"/>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w:t>
            </w:r>
            <w:r w:rsidRPr="004F01B2">
              <w:rPr>
                <w:rFonts w:ascii="Times New Roman" w:eastAsia="Times New Roman" w:hAnsi="Times New Roman" w:cs="Times New Roman"/>
                <w:i/>
                <w:lang w:val="sr-Latn-ME"/>
              </w:rPr>
              <w:t>Lyell</w:t>
            </w:r>
            <w:r w:rsidRPr="004F01B2">
              <w:rPr>
                <w:rFonts w:ascii="Times New Roman" w:eastAsia="Times New Roman" w:hAnsi="Times New Roman" w:cs="Times New Roman"/>
                <w:lang w:val="sr-Latn-ME"/>
              </w:rPr>
              <w:t>-ov sindrom),</w:t>
            </w:r>
          </w:p>
        </w:tc>
      </w:tr>
      <w:tr w:rsidR="004F01B2" w:rsidRPr="004F01B2" w:rsidTr="00B94A7B">
        <w:trPr>
          <w:trHeight w:val="251"/>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angioedem, edem lica,</w:t>
            </w:r>
          </w:p>
        </w:tc>
      </w:tr>
      <w:tr w:rsidR="004F01B2" w:rsidRPr="004F01B2" w:rsidTr="00B94A7B">
        <w:trPr>
          <w:trHeight w:val="255"/>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reakcije</w:t>
            </w:r>
          </w:p>
        </w:tc>
      </w:tr>
      <w:tr w:rsidR="004F01B2" w:rsidRPr="004F01B2" w:rsidTr="00B94A7B">
        <w:trPr>
          <w:trHeight w:val="255"/>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fotosenzitivnosti,</w:t>
            </w:r>
          </w:p>
        </w:tc>
      </w:tr>
      <w:tr w:rsidR="004F01B2" w:rsidRPr="004F01B2" w:rsidTr="009422DD">
        <w:trPr>
          <w:trHeight w:val="275"/>
          <w:jc w:val="center"/>
        </w:trPr>
        <w:tc>
          <w:tcPr>
            <w:tcW w:w="1917" w:type="dxa"/>
            <w:tcBorders>
              <w:left w:val="single" w:sz="8" w:space="0" w:color="auto"/>
              <w:bottom w:val="single" w:sz="4"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505" w:type="dxa"/>
            <w:tcBorders>
              <w:bottom w:val="single" w:sz="4"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bottom w:val="single" w:sz="4"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bottom w:val="single" w:sz="4"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bottom w:val="single" w:sz="4"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pruritus</w:t>
            </w:r>
          </w:p>
        </w:tc>
      </w:tr>
      <w:tr w:rsidR="004F01B2" w:rsidRPr="004F01B2" w:rsidTr="009422DD">
        <w:trPr>
          <w:trHeight w:val="221"/>
          <w:jc w:val="center"/>
        </w:trPr>
        <w:tc>
          <w:tcPr>
            <w:tcW w:w="1917" w:type="dxa"/>
            <w:tcBorders>
              <w:top w:val="single" w:sz="12" w:space="0" w:color="auto"/>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lastRenderedPageBreak/>
              <w:t>Poremećaji</w:t>
            </w:r>
          </w:p>
        </w:tc>
        <w:tc>
          <w:tcPr>
            <w:tcW w:w="1505" w:type="dxa"/>
            <w:tcBorders>
              <w:top w:val="single" w:sz="12"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top w:val="single" w:sz="12"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top w:val="single" w:sz="12"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Bol u leđima</w:t>
            </w:r>
          </w:p>
        </w:tc>
        <w:tc>
          <w:tcPr>
            <w:tcW w:w="2190" w:type="dxa"/>
            <w:tcBorders>
              <w:top w:val="single" w:sz="12"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55"/>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mišićno-koštanog</w:t>
            </w: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55"/>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sistema i vezivnog</w:t>
            </w: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75"/>
          <w:jc w:val="center"/>
        </w:trPr>
        <w:tc>
          <w:tcPr>
            <w:tcW w:w="1917" w:type="dxa"/>
            <w:tcBorders>
              <w:left w:val="single" w:sz="8" w:space="0" w:color="auto"/>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tkiva</w:t>
            </w:r>
          </w:p>
        </w:tc>
        <w:tc>
          <w:tcPr>
            <w:tcW w:w="1505"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21"/>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Poremećaji bubrega</w:t>
            </w: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Akutna bubrežna</w:t>
            </w: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Nefritis ili nefrotski</w:t>
            </w:r>
          </w:p>
        </w:tc>
      </w:tr>
      <w:tr w:rsidR="004F01B2" w:rsidRPr="004F01B2" w:rsidTr="00B94A7B">
        <w:trPr>
          <w:trHeight w:val="255"/>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i urinarnog sistema</w:t>
            </w: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insuficijencija,</w:t>
            </w: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sindrom</w:t>
            </w:r>
          </w:p>
        </w:tc>
      </w:tr>
      <w:tr w:rsidR="004F01B2" w:rsidRPr="004F01B2" w:rsidTr="00B94A7B">
        <w:trPr>
          <w:trHeight w:val="275"/>
          <w:jc w:val="center"/>
        </w:trPr>
        <w:tc>
          <w:tcPr>
            <w:tcW w:w="1917" w:type="dxa"/>
            <w:tcBorders>
              <w:left w:val="single" w:sz="8" w:space="0" w:color="auto"/>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505"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poliurija</w:t>
            </w:r>
          </w:p>
        </w:tc>
        <w:tc>
          <w:tcPr>
            <w:tcW w:w="2190"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21"/>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Poremećaji</w:t>
            </w: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55"/>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reproduktivnog</w:t>
            </w: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Menstrualni</w:t>
            </w: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55"/>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sistema i dojki</w:t>
            </w: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poremećaji,</w:t>
            </w: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51"/>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 xml:space="preserve">  poremećaji   </w:t>
            </w:r>
          </w:p>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 xml:space="preserve">  prostate</w:t>
            </w: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55"/>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79"/>
          <w:jc w:val="center"/>
        </w:trPr>
        <w:tc>
          <w:tcPr>
            <w:tcW w:w="1917" w:type="dxa"/>
            <w:tcBorders>
              <w:left w:val="single" w:sz="8" w:space="0" w:color="auto"/>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505"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21"/>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Opšti poremećaji i</w:t>
            </w: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Umor, bol,</w:t>
            </w: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Periferni edemi</w:t>
            </w: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51"/>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reakcije na mjestu</w:t>
            </w: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astenija, rigor, slabost</w:t>
            </w: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79"/>
          <w:jc w:val="center"/>
        </w:trPr>
        <w:tc>
          <w:tcPr>
            <w:tcW w:w="1917" w:type="dxa"/>
            <w:tcBorders>
              <w:left w:val="single" w:sz="8" w:space="0" w:color="auto"/>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primjene</w:t>
            </w:r>
          </w:p>
        </w:tc>
        <w:tc>
          <w:tcPr>
            <w:tcW w:w="1505"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190"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21"/>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Ispitivanja</w:t>
            </w: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Povišene</w:t>
            </w: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51"/>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vrijednosti</w:t>
            </w: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55"/>
          <w:jc w:val="center"/>
        </w:trPr>
        <w:tc>
          <w:tcPr>
            <w:tcW w:w="1917" w:type="dxa"/>
            <w:tcBorders>
              <w:left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505"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parametara</w:t>
            </w:r>
          </w:p>
        </w:tc>
        <w:tc>
          <w:tcPr>
            <w:tcW w:w="2190" w:type="dxa"/>
            <w:tcBorders>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r w:rsidR="004F01B2" w:rsidRPr="004F01B2" w:rsidTr="00B94A7B">
        <w:trPr>
          <w:trHeight w:val="279"/>
          <w:jc w:val="center"/>
        </w:trPr>
        <w:tc>
          <w:tcPr>
            <w:tcW w:w="1917" w:type="dxa"/>
            <w:tcBorders>
              <w:left w:val="single" w:sz="8" w:space="0" w:color="auto"/>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505"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2327"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c>
          <w:tcPr>
            <w:tcW w:w="1642"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r w:rsidRPr="004F01B2">
              <w:rPr>
                <w:rFonts w:ascii="Times New Roman" w:eastAsia="Times New Roman" w:hAnsi="Times New Roman" w:cs="Times New Roman"/>
                <w:lang w:val="sr-Latn-ME"/>
              </w:rPr>
              <w:t>funkcije jetre</w:t>
            </w:r>
          </w:p>
        </w:tc>
        <w:tc>
          <w:tcPr>
            <w:tcW w:w="2190" w:type="dxa"/>
            <w:tcBorders>
              <w:bottom w:val="single" w:sz="8" w:space="0" w:color="auto"/>
              <w:right w:val="single" w:sz="8" w:space="0" w:color="auto"/>
            </w:tcBorders>
            <w:shd w:val="clear" w:color="auto" w:fill="auto"/>
            <w:vAlign w:val="bottom"/>
          </w:tcPr>
          <w:p w:rsidR="004F01B2" w:rsidRPr="004F01B2" w:rsidRDefault="004F01B2" w:rsidP="00A503C1">
            <w:pPr>
              <w:spacing w:after="0" w:line="240" w:lineRule="auto"/>
              <w:rPr>
                <w:rFonts w:ascii="Times New Roman" w:eastAsia="Times New Roman" w:hAnsi="Times New Roman" w:cs="Times New Roman"/>
                <w:lang w:val="sr-Latn-ME"/>
              </w:rPr>
            </w:pPr>
          </w:p>
        </w:tc>
      </w:tr>
    </w:tbl>
    <w:p w:rsidR="004F01B2" w:rsidRPr="004F01B2" w:rsidRDefault="004F01B2" w:rsidP="00A503C1">
      <w:pPr>
        <w:spacing w:after="0" w:line="240" w:lineRule="auto"/>
        <w:jc w:val="both"/>
        <w:rPr>
          <w:rFonts w:ascii="Times New Roman" w:eastAsia="Calibri" w:hAnsi="Times New Roman" w:cs="Times New Roman"/>
          <w:lang w:val="sr-Latn-ME"/>
        </w:rPr>
      </w:pPr>
    </w:p>
    <w:p w:rsidR="004F01B2" w:rsidRDefault="004F01B2" w:rsidP="00A503C1">
      <w:pPr>
        <w:spacing w:after="0" w:line="240" w:lineRule="auto"/>
        <w:jc w:val="both"/>
        <w:rPr>
          <w:rFonts w:ascii="Times New Roman" w:eastAsia="Calibri" w:hAnsi="Times New Roman" w:cs="Times New Roman"/>
          <w:lang w:val="sr-Latn-ME"/>
        </w:rPr>
      </w:pPr>
      <w:r w:rsidRPr="004F01B2">
        <w:rPr>
          <w:rFonts w:ascii="Times New Roman" w:eastAsia="Calibri" w:hAnsi="Times New Roman" w:cs="Times New Roman"/>
          <w:lang w:val="sr-Latn-ME"/>
        </w:rPr>
        <w:t>Najčešće primijećeni neželjeni događaji su gastrointestinalni događaji. Peptički ulkusi, perforacije ili gastrointestinalno krvarenje, ponekad sa smrtnim ishodom, mogu nastati pogotovo kod starijih pacijenata (vidjeti dio 4.4). Mučnina, povraćanje, dijareja, flatulencija, konstipacija, dispepsija, abdominalni bol, melena, hematemeza, ulcerozni stomatitis, egzacerbacija kolitisa i Kronove bolesti (vidjeti dio 4.4 Posebna upozorenja i mjere opreza pri upotrebi lijeka) su evidentirani nakon primjene lijeka. Povremeno se primjećuje gastritis.</w:t>
      </w:r>
    </w:p>
    <w:p w:rsidR="00AF584B" w:rsidRPr="004F01B2" w:rsidRDefault="00AF584B" w:rsidP="00A503C1">
      <w:pPr>
        <w:spacing w:after="0" w:line="240" w:lineRule="auto"/>
        <w:jc w:val="both"/>
        <w:rPr>
          <w:rFonts w:ascii="Times New Roman" w:eastAsia="Calibri" w:hAnsi="Times New Roman" w:cs="Times New Roman"/>
          <w:lang w:val="sr-Latn-ME"/>
        </w:rPr>
      </w:pPr>
    </w:p>
    <w:p w:rsidR="004F01B2" w:rsidRDefault="004F01B2" w:rsidP="00A503C1">
      <w:pPr>
        <w:spacing w:after="0" w:line="240" w:lineRule="auto"/>
        <w:jc w:val="both"/>
        <w:rPr>
          <w:rFonts w:ascii="Times New Roman" w:eastAsia="Calibri" w:hAnsi="Times New Roman" w:cs="Times New Roman"/>
          <w:lang w:val="sr-Latn-ME"/>
        </w:rPr>
      </w:pPr>
      <w:r w:rsidRPr="004F01B2">
        <w:rPr>
          <w:rFonts w:ascii="Times New Roman" w:eastAsia="Calibri" w:hAnsi="Times New Roman" w:cs="Times New Roman"/>
          <w:lang w:val="sr-Latn-ME"/>
        </w:rPr>
        <w:t>Edem, hipertenzija i srčana insuficijencija su prijavljeni nakon primjene NSAIL terapije.</w:t>
      </w:r>
    </w:p>
    <w:p w:rsidR="00AF584B" w:rsidRPr="004F01B2" w:rsidRDefault="00AF584B" w:rsidP="00A503C1">
      <w:pPr>
        <w:spacing w:after="0" w:line="240" w:lineRule="auto"/>
        <w:jc w:val="both"/>
        <w:rPr>
          <w:rFonts w:ascii="Times New Roman" w:eastAsia="Calibri" w:hAnsi="Times New Roman" w:cs="Times New Roman"/>
          <w:lang w:val="sr-Latn-ME"/>
        </w:rPr>
      </w:pPr>
    </w:p>
    <w:p w:rsidR="004F01B2" w:rsidRDefault="004F01B2" w:rsidP="00A503C1">
      <w:pPr>
        <w:spacing w:after="0" w:line="240" w:lineRule="auto"/>
        <w:jc w:val="both"/>
        <w:rPr>
          <w:rFonts w:ascii="Times New Roman" w:eastAsia="Calibri" w:hAnsi="Times New Roman" w:cs="Times New Roman"/>
          <w:lang w:val="sr-Latn-ME"/>
        </w:rPr>
      </w:pPr>
      <w:r w:rsidRPr="004F01B2">
        <w:rPr>
          <w:rFonts w:ascii="Times New Roman" w:eastAsia="Calibri" w:hAnsi="Times New Roman" w:cs="Times New Roman"/>
          <w:lang w:val="sr-Latn-ME"/>
        </w:rPr>
        <w:t>Kao i kod drugih NSAIL mogu nastati sljedeća neželjena dejstva i to: aseptički meningitis, koji se može javiti kod pacijenata sa sistemskim eritematoznim lupusom ili bolestima vezivnog tkiva; hematološke reakcije (purpura, aplastična i hemolitička anemija, i rijetko agranulocitoza i medularna hipoplazija).</w:t>
      </w:r>
    </w:p>
    <w:p w:rsidR="00AF584B" w:rsidRPr="004F01B2" w:rsidRDefault="00AF584B" w:rsidP="00A503C1">
      <w:pPr>
        <w:spacing w:after="0" w:line="240" w:lineRule="auto"/>
        <w:jc w:val="both"/>
        <w:rPr>
          <w:rFonts w:ascii="Times New Roman" w:eastAsia="Calibri" w:hAnsi="Times New Roman" w:cs="Times New Roman"/>
          <w:lang w:val="sr-Latn-ME"/>
        </w:rPr>
      </w:pPr>
    </w:p>
    <w:p w:rsidR="004F01B2" w:rsidRDefault="004F01B2" w:rsidP="00A503C1">
      <w:pPr>
        <w:spacing w:after="0" w:line="240" w:lineRule="auto"/>
        <w:jc w:val="both"/>
        <w:rPr>
          <w:rFonts w:ascii="Times New Roman" w:eastAsia="Calibri" w:hAnsi="Times New Roman" w:cs="Times New Roman"/>
          <w:lang w:val="sr-Latn-ME"/>
        </w:rPr>
      </w:pPr>
      <w:r w:rsidRPr="004F01B2">
        <w:rPr>
          <w:rFonts w:ascii="Times New Roman" w:eastAsia="Calibri" w:hAnsi="Times New Roman" w:cs="Times New Roman"/>
          <w:lang w:val="sr-Latn-ME"/>
        </w:rPr>
        <w:t>Bulozne reakacije uključujući Stevens Johnson sindrom i toksična epidermalna nekroliza (veoma rijetko).</w:t>
      </w:r>
    </w:p>
    <w:p w:rsidR="00AF584B" w:rsidRPr="004F01B2" w:rsidRDefault="00AF584B" w:rsidP="00A503C1">
      <w:pPr>
        <w:spacing w:after="0" w:line="240" w:lineRule="auto"/>
        <w:jc w:val="both"/>
        <w:rPr>
          <w:rFonts w:ascii="Times New Roman" w:eastAsia="Calibri" w:hAnsi="Times New Roman" w:cs="Times New Roman"/>
          <w:lang w:val="sr-Latn-ME"/>
        </w:rPr>
      </w:pPr>
    </w:p>
    <w:p w:rsidR="004F01B2" w:rsidRDefault="004F01B2" w:rsidP="00A503C1">
      <w:pPr>
        <w:spacing w:after="0" w:line="240" w:lineRule="auto"/>
        <w:jc w:val="both"/>
        <w:rPr>
          <w:rFonts w:ascii="Times New Roman" w:eastAsia="Calibri" w:hAnsi="Times New Roman" w:cs="Times New Roman"/>
          <w:lang w:val="sr-Latn-ME"/>
        </w:rPr>
      </w:pPr>
      <w:r w:rsidRPr="004F01B2">
        <w:rPr>
          <w:rFonts w:ascii="Times New Roman" w:eastAsia="Calibri" w:hAnsi="Times New Roman" w:cs="Times New Roman"/>
          <w:lang w:val="sr-Latn-ME"/>
        </w:rPr>
        <w:t>Kliničke studije i epidemiološki podaci sugerišu da upotreba nekih NSAIL (posebno u visokim dozama i u dugotrajnoj terapiji ) može biti povezana sa malim povećanjem rizika od arterijskih trombotičkih događaja (na primjer infarkt miokarda ili šlog) ( vidjeti dio 4.4).</w:t>
      </w:r>
    </w:p>
    <w:p w:rsidR="00AF584B" w:rsidRDefault="00AF584B" w:rsidP="00A503C1">
      <w:pPr>
        <w:spacing w:after="0" w:line="240" w:lineRule="auto"/>
        <w:jc w:val="both"/>
        <w:rPr>
          <w:rFonts w:ascii="Times New Roman" w:eastAsia="Calibri" w:hAnsi="Times New Roman" w:cs="Times New Roman"/>
          <w:lang w:val="sr-Latn-ME"/>
        </w:rPr>
      </w:pPr>
    </w:p>
    <w:p w:rsidR="00AF584B" w:rsidRDefault="00AF584B" w:rsidP="00A503C1">
      <w:pPr>
        <w:spacing w:after="0" w:line="240" w:lineRule="auto"/>
        <w:jc w:val="both"/>
        <w:rPr>
          <w:rFonts w:ascii="Times New Roman" w:eastAsia="Calibri" w:hAnsi="Times New Roman" w:cs="Times New Roman"/>
          <w:lang w:val="sr-Latn-ME"/>
        </w:rPr>
      </w:pPr>
    </w:p>
    <w:p w:rsidR="00AF584B" w:rsidRDefault="00AF584B" w:rsidP="00A503C1">
      <w:pPr>
        <w:spacing w:after="0" w:line="240" w:lineRule="auto"/>
        <w:jc w:val="both"/>
        <w:rPr>
          <w:rFonts w:ascii="Times New Roman" w:eastAsia="Calibri" w:hAnsi="Times New Roman" w:cs="Times New Roman"/>
          <w:lang w:val="sr-Latn-ME"/>
        </w:rPr>
      </w:pPr>
    </w:p>
    <w:p w:rsidR="00AF584B" w:rsidRDefault="00AF584B" w:rsidP="00A503C1">
      <w:pPr>
        <w:spacing w:after="0" w:line="240" w:lineRule="auto"/>
        <w:jc w:val="both"/>
        <w:rPr>
          <w:rFonts w:ascii="Times New Roman" w:eastAsia="Calibri" w:hAnsi="Times New Roman" w:cs="Times New Roman"/>
          <w:lang w:val="sr-Latn-ME"/>
        </w:rPr>
      </w:pPr>
    </w:p>
    <w:p w:rsidR="00AF584B" w:rsidRDefault="00AF584B" w:rsidP="00A503C1">
      <w:pPr>
        <w:spacing w:after="0" w:line="240" w:lineRule="auto"/>
        <w:jc w:val="both"/>
        <w:rPr>
          <w:rFonts w:ascii="Times New Roman" w:eastAsia="Calibri" w:hAnsi="Times New Roman" w:cs="Times New Roman"/>
          <w:lang w:val="sr-Latn-ME"/>
        </w:rPr>
      </w:pPr>
    </w:p>
    <w:p w:rsidR="00AF584B" w:rsidRDefault="00AF584B" w:rsidP="00A503C1">
      <w:pPr>
        <w:spacing w:after="0" w:line="240" w:lineRule="auto"/>
        <w:jc w:val="both"/>
        <w:rPr>
          <w:rFonts w:ascii="Times New Roman" w:eastAsia="Calibri" w:hAnsi="Times New Roman" w:cs="Times New Roman"/>
          <w:lang w:val="sr-Latn-ME"/>
        </w:rPr>
      </w:pPr>
    </w:p>
    <w:p w:rsidR="00AF584B" w:rsidRPr="004F01B2" w:rsidRDefault="00AF584B" w:rsidP="00A503C1">
      <w:pPr>
        <w:spacing w:after="0" w:line="240" w:lineRule="auto"/>
        <w:jc w:val="both"/>
        <w:rPr>
          <w:rFonts w:ascii="Times New Roman" w:eastAsia="Calibri" w:hAnsi="Times New Roman" w:cs="Times New Roman"/>
          <w:lang w:val="sr-Latn-ME"/>
        </w:rPr>
      </w:pPr>
    </w:p>
    <w:p w:rsidR="004F01B2" w:rsidRPr="004F01B2" w:rsidRDefault="004F01B2" w:rsidP="00A503C1">
      <w:pPr>
        <w:spacing w:after="0" w:line="240" w:lineRule="auto"/>
        <w:jc w:val="both"/>
        <w:rPr>
          <w:rFonts w:ascii="Times New Roman" w:eastAsia="Calibri" w:hAnsi="Times New Roman" w:cs="Times New Roman"/>
          <w:u w:val="single"/>
          <w:lang w:val="sr-Latn-ME"/>
        </w:rPr>
      </w:pPr>
      <w:r w:rsidRPr="004F01B2">
        <w:rPr>
          <w:rFonts w:ascii="Times New Roman" w:eastAsia="Calibri" w:hAnsi="Times New Roman" w:cs="Times New Roman"/>
          <w:u w:val="single"/>
          <w:lang w:val="sr-Latn-ME"/>
        </w:rPr>
        <w:lastRenderedPageBreak/>
        <w:t>Prijavljivanje sumnji na neželjena dejstva</w:t>
      </w:r>
    </w:p>
    <w:p w:rsidR="00AF584B" w:rsidRDefault="00AF584B" w:rsidP="00A503C1">
      <w:pPr>
        <w:spacing w:after="0" w:line="240" w:lineRule="auto"/>
        <w:jc w:val="both"/>
        <w:rPr>
          <w:rFonts w:ascii="Times New Roman" w:eastAsia="Calibri" w:hAnsi="Times New Roman" w:cs="Times New Roman"/>
          <w:lang w:val="sr-Latn-ME"/>
        </w:rPr>
      </w:pPr>
    </w:p>
    <w:p w:rsidR="004F01B2" w:rsidRPr="004F01B2" w:rsidRDefault="004F01B2" w:rsidP="00A503C1">
      <w:pPr>
        <w:spacing w:after="0" w:line="240" w:lineRule="auto"/>
        <w:jc w:val="both"/>
        <w:rPr>
          <w:rFonts w:ascii="Times New Roman" w:eastAsia="Calibri" w:hAnsi="Times New Roman" w:cs="Times New Roman"/>
          <w:lang w:val="sr-Latn-ME"/>
        </w:rPr>
      </w:pPr>
      <w:r w:rsidRPr="004F01B2">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4F01B2" w:rsidRPr="004F01B2" w:rsidRDefault="004F01B2" w:rsidP="00A503C1">
      <w:pPr>
        <w:spacing w:after="0" w:line="240" w:lineRule="auto"/>
        <w:jc w:val="both"/>
        <w:rPr>
          <w:rFonts w:ascii="Times New Roman" w:eastAsia="Calibri" w:hAnsi="Times New Roman" w:cs="Times New Roman"/>
          <w:lang w:val="sr-Latn-ME"/>
        </w:rPr>
      </w:pPr>
      <w:r w:rsidRPr="004F01B2">
        <w:rPr>
          <w:rFonts w:ascii="Times New Roman" w:eastAsia="Calibri" w:hAnsi="Times New Roman" w:cs="Times New Roman"/>
          <w:lang w:val="sr-Latn-ME"/>
        </w:rPr>
        <w:t>Agencija za ljekove i medicinska sredstva Crne Gore</w:t>
      </w:r>
    </w:p>
    <w:p w:rsidR="004F01B2" w:rsidRPr="004F01B2" w:rsidRDefault="004F01B2" w:rsidP="00A503C1">
      <w:pPr>
        <w:spacing w:after="0" w:line="240" w:lineRule="auto"/>
        <w:jc w:val="both"/>
        <w:rPr>
          <w:rFonts w:ascii="Times New Roman" w:eastAsia="Calibri" w:hAnsi="Times New Roman" w:cs="Times New Roman"/>
          <w:lang w:val="sr-Latn-ME"/>
        </w:rPr>
      </w:pPr>
      <w:r w:rsidRPr="004F01B2">
        <w:rPr>
          <w:rFonts w:ascii="Times New Roman" w:eastAsia="Calibri" w:hAnsi="Times New Roman" w:cs="Times New Roman"/>
          <w:lang w:val="sr-Latn-ME"/>
        </w:rPr>
        <w:t>Odjeljenje za farmakovigilancu</w:t>
      </w:r>
    </w:p>
    <w:p w:rsidR="004F01B2" w:rsidRPr="004F01B2" w:rsidRDefault="004F01B2" w:rsidP="00A503C1">
      <w:pPr>
        <w:spacing w:after="0" w:line="240" w:lineRule="auto"/>
        <w:jc w:val="both"/>
        <w:rPr>
          <w:rFonts w:ascii="Times New Roman" w:eastAsia="Calibri" w:hAnsi="Times New Roman" w:cs="Times New Roman"/>
          <w:lang w:val="sr-Latn-ME"/>
        </w:rPr>
      </w:pPr>
      <w:r w:rsidRPr="004F01B2">
        <w:rPr>
          <w:rFonts w:ascii="Times New Roman" w:eastAsia="Calibri" w:hAnsi="Times New Roman" w:cs="Times New Roman"/>
          <w:lang w:val="sr-Latn-ME"/>
        </w:rPr>
        <w:t>Bulevar Ivana Crnojevića 64a, 81000 Podgorica</w:t>
      </w:r>
    </w:p>
    <w:p w:rsidR="004F01B2" w:rsidRPr="004F01B2" w:rsidRDefault="004F01B2" w:rsidP="00A503C1">
      <w:pPr>
        <w:spacing w:after="0" w:line="240" w:lineRule="auto"/>
        <w:jc w:val="both"/>
        <w:rPr>
          <w:rFonts w:ascii="Times New Roman" w:eastAsia="Calibri" w:hAnsi="Times New Roman" w:cs="Times New Roman"/>
          <w:lang w:val="sr-Latn-ME"/>
        </w:rPr>
      </w:pPr>
    </w:p>
    <w:p w:rsidR="004F01B2" w:rsidRPr="004F01B2" w:rsidRDefault="004F01B2" w:rsidP="00A503C1">
      <w:pPr>
        <w:spacing w:after="0" w:line="240" w:lineRule="auto"/>
        <w:jc w:val="both"/>
        <w:rPr>
          <w:rFonts w:ascii="Times New Roman" w:eastAsia="Calibri" w:hAnsi="Times New Roman" w:cs="Times New Roman"/>
          <w:lang w:val="sr-Latn-ME"/>
        </w:rPr>
      </w:pPr>
      <w:r w:rsidRPr="004F01B2">
        <w:rPr>
          <w:rFonts w:ascii="Times New Roman" w:eastAsia="Calibri" w:hAnsi="Times New Roman" w:cs="Times New Roman"/>
          <w:lang w:val="sr-Latn-ME"/>
        </w:rPr>
        <w:t>tel: +382 (0) 20 310 280</w:t>
      </w:r>
    </w:p>
    <w:p w:rsidR="004F01B2" w:rsidRPr="004F01B2" w:rsidRDefault="004F01B2" w:rsidP="00A503C1">
      <w:pPr>
        <w:spacing w:after="0" w:line="240" w:lineRule="auto"/>
        <w:jc w:val="both"/>
        <w:rPr>
          <w:rFonts w:ascii="Times New Roman" w:eastAsia="Calibri" w:hAnsi="Times New Roman" w:cs="Times New Roman"/>
          <w:lang w:val="sr-Latn-ME"/>
        </w:rPr>
      </w:pPr>
      <w:r w:rsidRPr="004F01B2">
        <w:rPr>
          <w:rFonts w:ascii="Times New Roman" w:eastAsia="Calibri" w:hAnsi="Times New Roman" w:cs="Times New Roman"/>
          <w:lang w:val="sr-Latn-ME"/>
        </w:rPr>
        <w:t>fax:+382 (0) 20 310 581</w:t>
      </w:r>
    </w:p>
    <w:p w:rsidR="004F01B2" w:rsidRPr="004F01B2" w:rsidRDefault="00FE07EB" w:rsidP="00A503C1">
      <w:pPr>
        <w:spacing w:after="0" w:line="240" w:lineRule="auto"/>
        <w:jc w:val="both"/>
        <w:rPr>
          <w:rFonts w:ascii="Times New Roman" w:eastAsia="Calibri" w:hAnsi="Times New Roman" w:cs="Times New Roman"/>
          <w:lang w:val="sr-Latn-ME"/>
        </w:rPr>
      </w:pPr>
      <w:hyperlink r:id="rId8" w:history="1">
        <w:r w:rsidR="004F01B2" w:rsidRPr="004F01B2">
          <w:rPr>
            <w:rFonts w:ascii="Times New Roman" w:eastAsia="Calibri" w:hAnsi="Times New Roman" w:cs="Times New Roman"/>
            <w:color w:val="0000FF"/>
            <w:u w:val="single"/>
            <w:lang w:val="sr-Latn-ME"/>
          </w:rPr>
          <w:t>www.calims.me</w:t>
        </w:r>
      </w:hyperlink>
    </w:p>
    <w:p w:rsidR="004F01B2" w:rsidRPr="004F01B2" w:rsidRDefault="00FE07EB" w:rsidP="00A503C1">
      <w:pPr>
        <w:spacing w:after="0" w:line="240" w:lineRule="auto"/>
        <w:jc w:val="both"/>
        <w:rPr>
          <w:rFonts w:ascii="Times New Roman" w:eastAsia="Calibri" w:hAnsi="Times New Roman" w:cs="Times New Roman"/>
          <w:color w:val="0000FF"/>
          <w:u w:val="single"/>
          <w:lang w:val="sr-Latn-ME"/>
        </w:rPr>
      </w:pPr>
      <w:hyperlink r:id="rId9" w:history="1">
        <w:r w:rsidR="004F01B2" w:rsidRPr="004F01B2">
          <w:rPr>
            <w:rFonts w:ascii="Times New Roman" w:eastAsia="Calibri" w:hAnsi="Times New Roman" w:cs="Times New Roman"/>
            <w:color w:val="0000FF"/>
            <w:u w:val="single"/>
            <w:lang w:val="sr-Latn-ME"/>
          </w:rPr>
          <w:t>nezeljenadejstva@calims.me</w:t>
        </w:r>
      </w:hyperlink>
    </w:p>
    <w:p w:rsidR="004F01B2" w:rsidRPr="004F01B2" w:rsidRDefault="004F01B2" w:rsidP="00A503C1">
      <w:pPr>
        <w:spacing w:after="0" w:line="240" w:lineRule="auto"/>
        <w:jc w:val="both"/>
        <w:rPr>
          <w:rFonts w:ascii="Times New Roman" w:eastAsia="Calibri" w:hAnsi="Times New Roman" w:cs="Times New Roman"/>
          <w:lang w:val="sr-Latn-ME"/>
        </w:rPr>
      </w:pPr>
      <w:r w:rsidRPr="004F01B2">
        <w:rPr>
          <w:rFonts w:ascii="Times New Roman" w:eastAsia="Calibri" w:hAnsi="Times New Roman" w:cs="Times New Roman"/>
          <w:lang w:val="sr-Latn-ME"/>
        </w:rPr>
        <w:t>putem IS zdravstvene zaštite</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 xml:space="preserve">4.9. </w:t>
      </w:r>
      <w:r w:rsidRPr="004F01B2">
        <w:rPr>
          <w:rFonts w:ascii="Times New Roman" w:eastAsia="Times New Roman" w:hAnsi="Times New Roman" w:cs="Times New Roman"/>
          <w:b/>
          <w:bCs/>
          <w:lang w:val="sr-Latn-ME"/>
        </w:rPr>
        <w:tab/>
        <w:t>Predoziranje</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Simptomi predoziranja nisu poznati. Slični ljekovi izazivaju gastrointestinalne (povraćanje, anoreksija, bol u stomaku) i neurološke poremećaje (pospanost, vrtoglavica, glavobolja).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Kod slučajnog ili prekomjernog unošenja, neophodno je odmah primjeniti simptomatsku terapiju u skladu sa pacijentovim kliničkim stanjem. Može se primjeniti i aktivni ugalj ako je uzeto preko 5 mg/kg lijeka od strane odrasle osobe ili djeteta u okviru jednog sata.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Deksketoprofen trometamol se može ukloniti dijalizom.</w:t>
      </w:r>
    </w:p>
    <w:p w:rsid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p>
    <w:p w:rsidR="00AF584B" w:rsidRPr="004F01B2" w:rsidRDefault="00AF584B" w:rsidP="00A503C1">
      <w:pPr>
        <w:tabs>
          <w:tab w:val="left" w:pos="540"/>
          <w:tab w:val="left" w:pos="569"/>
        </w:tabs>
        <w:spacing w:after="0" w:line="240" w:lineRule="auto"/>
        <w:jc w:val="both"/>
        <w:rPr>
          <w:rFonts w:ascii="Times New Roman" w:eastAsia="Times New Roman" w:hAnsi="Times New Roman" w:cs="Times New Roman"/>
          <w:b/>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 xml:space="preserve">5. </w:t>
      </w:r>
      <w:r w:rsidRPr="004F01B2">
        <w:rPr>
          <w:rFonts w:ascii="Times New Roman" w:eastAsia="Times New Roman" w:hAnsi="Times New Roman" w:cs="Times New Roman"/>
          <w:b/>
          <w:bCs/>
          <w:lang w:val="sr-Latn-ME"/>
        </w:rPr>
        <w:tab/>
        <w:t>FARMAKOLOŠKI PODACI</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 xml:space="preserve">5.1. </w:t>
      </w:r>
      <w:r w:rsidRPr="004F01B2">
        <w:rPr>
          <w:rFonts w:ascii="Times New Roman" w:eastAsia="Times New Roman" w:hAnsi="Times New Roman" w:cs="Times New Roman"/>
          <w:b/>
          <w:bCs/>
          <w:lang w:val="sr-Latn-ME"/>
        </w:rPr>
        <w:tab/>
        <w:t>Farmakodinamski podaci</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Farmakoterapijska grupa: Derivati propionske kiseline</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ATC kod: M01AE17</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Deksketoprofen trometamol je trometaminska so S-(+)-2-(3-benzoilfenil) propionske kiseline, analgetski, antiinflamatorni i antipiretički lijek, koji pripada grupi nesteroidnih antiinflamatornih ljekova (M01AE).</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Mehanizam dejstva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spacing w:after="0" w:line="240" w:lineRule="auto"/>
        <w:jc w:val="both"/>
        <w:rPr>
          <w:rFonts w:ascii="Times New Roman" w:eastAsia="Times New Roman" w:hAnsi="Times New Roman" w:cs="Times New Roman"/>
          <w:lang w:val="sr-Latn-ME"/>
        </w:rPr>
      </w:pPr>
      <w:r w:rsidRPr="004F01B2">
        <w:rPr>
          <w:rFonts w:ascii="Times New Roman" w:eastAsia="Times New Roman" w:hAnsi="Times New Roman" w:cs="Times New Roman"/>
          <w:bCs/>
          <w:lang w:val="sr-Latn-ME"/>
        </w:rPr>
        <w:t xml:space="preserve">Mehanizam dejstva nesteroidnih antiinflamatornih ljekova je povezan sa redukcijom sinteze prostaglandina putem inhibicije ciklooksigenazog puta. Specifično, postoji inhibicija transformacije arahidonske kiseline u ciklične endoperokside, PGG2 i PGH2, koji produkuju prostaglandine PGE1, PGE2, PGF2α i PGD2 kao i prostaciklin PGI2 i tromboksane (TxA2 i TxB2). Pored toga, inhibicija sinteze prostaglandina može uticati na </w:t>
      </w:r>
      <w:r w:rsidRPr="004F01B2">
        <w:rPr>
          <w:rFonts w:ascii="Times New Roman" w:eastAsia="Times New Roman" w:hAnsi="Times New Roman" w:cs="Times New Roman"/>
          <w:lang w:val="sr-Latn-ME"/>
        </w:rPr>
        <w:t>druge medijatore inflamacije kao što su kinini, uzrokujući indirektno dejstvo koje bi bilo aditivno direktnom dejstvu.</w:t>
      </w:r>
    </w:p>
    <w:p w:rsidR="004F01B2" w:rsidRPr="004F01B2" w:rsidRDefault="004F01B2" w:rsidP="00A503C1">
      <w:pPr>
        <w:spacing w:after="0" w:line="240" w:lineRule="auto"/>
        <w:jc w:val="both"/>
        <w:rPr>
          <w:rFonts w:ascii="Times New Roman" w:eastAsia="Times New Roman" w:hAnsi="Times New Roman" w:cs="Times New Roman"/>
          <w:lang w:val="sr-Latn-ME"/>
        </w:rPr>
      </w:pPr>
    </w:p>
    <w:p w:rsidR="004F01B2" w:rsidRPr="004F01B2" w:rsidRDefault="004F01B2" w:rsidP="00A503C1">
      <w:pPr>
        <w:spacing w:after="0" w:line="240" w:lineRule="auto"/>
        <w:jc w:val="both"/>
        <w:rPr>
          <w:rFonts w:ascii="Times New Roman" w:eastAsia="Times New Roman" w:hAnsi="Times New Roman" w:cs="Times New Roman"/>
          <w:u w:val="single"/>
          <w:lang w:val="sr-Latn-ME"/>
        </w:rPr>
      </w:pPr>
      <w:r w:rsidRPr="004F01B2">
        <w:rPr>
          <w:rFonts w:ascii="Times New Roman" w:eastAsia="Times New Roman" w:hAnsi="Times New Roman" w:cs="Times New Roman"/>
          <w:u w:val="single"/>
          <w:lang w:val="sr-Latn-ME"/>
        </w:rPr>
        <w:lastRenderedPageBreak/>
        <w:t>Farmakodinamski efekti</w:t>
      </w:r>
    </w:p>
    <w:p w:rsidR="004F01B2" w:rsidRPr="004F01B2" w:rsidRDefault="004F01B2" w:rsidP="00A503C1">
      <w:pPr>
        <w:spacing w:after="0" w:line="240" w:lineRule="auto"/>
        <w:jc w:val="both"/>
        <w:rPr>
          <w:rFonts w:ascii="Times New Roman" w:eastAsia="Times New Roman" w:hAnsi="Times New Roman" w:cs="Times New Roman"/>
          <w:lang w:val="sr-Latn-ME"/>
        </w:rPr>
      </w:pPr>
    </w:p>
    <w:p w:rsidR="004F01B2" w:rsidRPr="004F01B2" w:rsidRDefault="004F01B2" w:rsidP="00A503C1">
      <w:pPr>
        <w:spacing w:after="0" w:line="240" w:lineRule="auto"/>
        <w:jc w:val="both"/>
        <w:rPr>
          <w:rFonts w:ascii="Times New Roman" w:eastAsia="Times New Roman" w:hAnsi="Times New Roman" w:cs="Times New Roman"/>
          <w:lang w:val="sr-Latn-ME"/>
        </w:rPr>
      </w:pPr>
      <w:r w:rsidRPr="004F01B2">
        <w:rPr>
          <w:rFonts w:ascii="Times New Roman" w:eastAsia="Times New Roman" w:hAnsi="Times New Roman" w:cs="Times New Roman"/>
          <w:lang w:val="sr-Latn-ME"/>
        </w:rPr>
        <w:t>Deksketoprofen se pokazao kao inhibitor aktivnosti COX-1 i COX-2 kod eksperimentalnih životinja i ljudi.</w:t>
      </w:r>
    </w:p>
    <w:p w:rsidR="004F01B2" w:rsidRPr="004F01B2" w:rsidRDefault="004F01B2" w:rsidP="00A503C1">
      <w:pPr>
        <w:spacing w:after="0" w:line="240" w:lineRule="auto"/>
        <w:jc w:val="both"/>
        <w:rPr>
          <w:rFonts w:ascii="Times New Roman" w:eastAsia="Times New Roman" w:hAnsi="Times New Roman" w:cs="Times New Roman"/>
          <w:lang w:val="sr-Latn-ME"/>
        </w:rPr>
      </w:pPr>
    </w:p>
    <w:p w:rsidR="004F01B2" w:rsidRPr="004F01B2" w:rsidRDefault="004F01B2" w:rsidP="00A503C1">
      <w:pPr>
        <w:spacing w:after="0" w:line="240" w:lineRule="auto"/>
        <w:jc w:val="both"/>
        <w:rPr>
          <w:rFonts w:ascii="Times New Roman" w:eastAsia="Times New Roman" w:hAnsi="Times New Roman" w:cs="Times New Roman"/>
          <w:u w:val="single"/>
          <w:lang w:val="sr-Latn-ME"/>
        </w:rPr>
      </w:pPr>
      <w:r w:rsidRPr="004F01B2">
        <w:rPr>
          <w:rFonts w:ascii="Times New Roman" w:eastAsia="Times New Roman" w:hAnsi="Times New Roman" w:cs="Times New Roman"/>
          <w:u w:val="single"/>
          <w:lang w:val="sr-Latn-ME"/>
        </w:rPr>
        <w:t>Klinička efikasnost i bezbednost</w:t>
      </w:r>
    </w:p>
    <w:p w:rsidR="004F01B2" w:rsidRPr="004F01B2" w:rsidRDefault="004F01B2" w:rsidP="00A503C1">
      <w:pPr>
        <w:spacing w:after="0" w:line="240" w:lineRule="auto"/>
        <w:jc w:val="both"/>
        <w:rPr>
          <w:rFonts w:ascii="Times New Roman" w:eastAsia="Times New Roman" w:hAnsi="Times New Roman" w:cs="Times New Roman"/>
          <w:lang w:val="sr-Latn-ME"/>
        </w:rPr>
      </w:pPr>
    </w:p>
    <w:p w:rsidR="004F01B2" w:rsidRPr="004F01B2" w:rsidRDefault="004F01B2" w:rsidP="00A503C1">
      <w:pPr>
        <w:spacing w:after="0" w:line="240" w:lineRule="auto"/>
        <w:jc w:val="both"/>
        <w:rPr>
          <w:rFonts w:ascii="Times New Roman" w:eastAsia="Times New Roman" w:hAnsi="Times New Roman" w:cs="Times New Roman"/>
          <w:lang w:val="sr-Latn-ME"/>
        </w:rPr>
      </w:pPr>
      <w:r w:rsidRPr="004F01B2">
        <w:rPr>
          <w:rFonts w:ascii="Times New Roman" w:eastAsia="Times New Roman" w:hAnsi="Times New Roman" w:cs="Times New Roman"/>
          <w:lang w:val="sr-Latn-ME"/>
        </w:rPr>
        <w:t>Kliničke studije sprovedene na nekoliko modela bola su pokazale efikasnu analgetsku aktivnost deksketoprofen trometamola. Početak analgetske aktivnosti je u nekim studijama postignut nakon 30 minuta od primjene lijeka. Analgetski efekat traje od 4 do 6 sati.</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 xml:space="preserve">5.2. </w:t>
      </w:r>
      <w:r w:rsidRPr="004F01B2">
        <w:rPr>
          <w:rFonts w:ascii="Times New Roman" w:eastAsia="Times New Roman" w:hAnsi="Times New Roman" w:cs="Times New Roman"/>
          <w:b/>
          <w:bCs/>
          <w:lang w:val="sr-Latn-ME"/>
        </w:rPr>
        <w:tab/>
        <w:t>Farmakokinetički podaci</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Resorpcija</w:t>
      </w:r>
    </w:p>
    <w:p w:rsidR="00AF584B" w:rsidRDefault="00AF584B"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Nakon oralne primjene deksketoprofen trometamola kod ljudi, Cmax se dostiže za 30 minuta (opseg od 15 do 60 minuta).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Pri istovremenom uzimanju sa hranom, PIK se ne mijenja, ali se smanjuje Cmax deksketoprofen trometamola, a njegova resorpcija odlaže (produžen t</w:t>
      </w:r>
      <w:r w:rsidRPr="00221A04">
        <w:rPr>
          <w:rFonts w:ascii="Times New Roman" w:eastAsia="Times New Roman" w:hAnsi="Times New Roman" w:cs="Times New Roman"/>
          <w:bCs/>
          <w:vertAlign w:val="subscript"/>
          <w:lang w:val="sr-Latn-ME"/>
        </w:rPr>
        <w:t>max</w:t>
      </w:r>
      <w:r w:rsidRPr="004F01B2">
        <w:rPr>
          <w:rFonts w:ascii="Times New Roman" w:eastAsia="Times New Roman" w:hAnsi="Times New Roman" w:cs="Times New Roman"/>
          <w:bCs/>
          <w:lang w:val="sr-Latn-ME"/>
        </w:rPr>
        <w:t>).</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Distribucija</w:t>
      </w:r>
    </w:p>
    <w:p w:rsidR="00AF584B" w:rsidRDefault="00AF584B"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Poluvrijeme distribucije i poluvrijeme eliminacije deksketoprofen trometamola iznose 0,35 odnosno 1,65 sati. Kao i kod drugih ljekova sa visokim stepenom vezivanja za proteine plazme (99%), njegov volumen distribucije ima srednju vrijednost ispod 0,25 L/kg.</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U farmakokinetičkim studijama sa ponovljenim doziranjem lijeka, primjećeno je da se PIK nakon posljednje primjenjene doze ne razlikuje od vrijednosti PIK-a nakon pojedinačne doze, što pokazuje da nema akumulacije lijeka.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Biotransformacija i eliminacija</w:t>
      </w:r>
    </w:p>
    <w:p w:rsidR="00AF584B" w:rsidRDefault="00AF584B"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Nakon primjene deksketoprofen trometamola u urinu se dobija samo S-(+) enantiomer, što pokazuje da kod ljudi nema konverzije u R-(-) enantiomer.</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Glavni put eliminacije deksketoprofena je konjugacija sa glukuronidima i zatim izlučivanje putem bubrega.</w:t>
      </w:r>
    </w:p>
    <w:p w:rsidR="00AF584B" w:rsidRPr="004F01B2" w:rsidRDefault="00AF584B"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 xml:space="preserve">5.3. </w:t>
      </w:r>
      <w:r w:rsidRPr="004F01B2">
        <w:rPr>
          <w:rFonts w:ascii="Times New Roman" w:eastAsia="Times New Roman" w:hAnsi="Times New Roman" w:cs="Times New Roman"/>
          <w:b/>
          <w:bCs/>
          <w:lang w:val="sr-Latn-ME"/>
        </w:rPr>
        <w:tab/>
        <w:t xml:space="preserve">Pretklinički podaci o bezbjednosti </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Pretklinički podaci nisu otkrili poseban rizik po ljude na osnovu konvencionalnih studija farmakološke bezbijednosti, toksičnosti ponovljenih doza, genotoksičnosti, reproduktivne toksičnosti ili imunofarmakoloških ispitivanja. Studije hronične toksičnosti sprovedene na miševima i majmunima su ustanovile da doze 2 puta veće od maksimalne preporučene doze pokazuju nivo doze bez neželjenih dejstava (NOAEL). Kod majmuna, pri visokim dozama, uočeni je glavni neželjeni efekti su krv u stolici, smanjenje dobijanja na kilaži, i pri najvišim dozama, gastrointestinalne erozije. Ovi efekti su se javili pri dozama 14-18 puta većim nego maksimalna preporučena doza kod ljudi.</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Ne postoje studije koje pokazuju karcinogeni potencijal kod živoinja.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lastRenderedPageBreak/>
        <w:t>Kao što važi i za cijelu farmakološku klasu NSAIL, deksketoprofen trometamol može da izazove promjene kod embrio-fetalnog opstanka kod životinjskih modela, indirektno, preko gastrointestinalnog toksičnog efekta na trudne majke, i direktno nakon razvoja fetusa.</w:t>
      </w:r>
    </w:p>
    <w:p w:rsid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p>
    <w:p w:rsidR="00AF584B" w:rsidRPr="004F01B2" w:rsidRDefault="00AF584B" w:rsidP="00A503C1">
      <w:pPr>
        <w:tabs>
          <w:tab w:val="left" w:pos="540"/>
          <w:tab w:val="left" w:pos="569"/>
        </w:tabs>
        <w:spacing w:after="0" w:line="240" w:lineRule="auto"/>
        <w:jc w:val="both"/>
        <w:rPr>
          <w:rFonts w:ascii="Times New Roman" w:eastAsia="Times New Roman" w:hAnsi="Times New Roman" w:cs="Times New Roman"/>
          <w:b/>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 xml:space="preserve">6. </w:t>
      </w:r>
      <w:r w:rsidRPr="004F01B2">
        <w:rPr>
          <w:rFonts w:ascii="Times New Roman" w:eastAsia="Times New Roman" w:hAnsi="Times New Roman" w:cs="Times New Roman"/>
          <w:b/>
          <w:bCs/>
          <w:lang w:val="sr-Latn-ME"/>
        </w:rPr>
        <w:tab/>
        <w:t>FARMACEUTSKI PODACI</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 xml:space="preserve">6.1. </w:t>
      </w:r>
      <w:r w:rsidRPr="004F01B2">
        <w:rPr>
          <w:rFonts w:ascii="Times New Roman" w:eastAsia="Times New Roman" w:hAnsi="Times New Roman" w:cs="Times New Roman"/>
          <w:b/>
          <w:bCs/>
          <w:lang w:val="sr-Latn-ME"/>
        </w:rPr>
        <w:tab/>
        <w:t>Lista pomoćnih supstanci (ekscipijenasa)</w:t>
      </w:r>
    </w:p>
    <w:p w:rsidR="00AF584B" w:rsidRDefault="00AF584B"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Celuloza, mikrokristalna PH 101</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Celuloza, mikrokristalna PH 102</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Skrob, kukuruzni</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Natrijum sktob glikonat (tip 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Glicerol dibehanat</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Kollicoat IR White II</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 xml:space="preserve">6.2. </w:t>
      </w:r>
      <w:r w:rsidRPr="004F01B2">
        <w:rPr>
          <w:rFonts w:ascii="Times New Roman" w:eastAsia="Times New Roman" w:hAnsi="Times New Roman" w:cs="Times New Roman"/>
          <w:b/>
          <w:bCs/>
          <w:lang w:val="sr-Latn-ME"/>
        </w:rPr>
        <w:tab/>
        <w:t>Inkompatibilnosti</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Nije primjenljivo.</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6.3.</w:t>
      </w:r>
      <w:r w:rsidRPr="004F01B2">
        <w:rPr>
          <w:rFonts w:ascii="Times New Roman" w:eastAsia="Times New Roman" w:hAnsi="Times New Roman" w:cs="Times New Roman"/>
          <w:b/>
          <w:bCs/>
          <w:lang w:val="sr-Latn-ME"/>
        </w:rPr>
        <w:tab/>
        <w:t>Rok upotrebe</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2 godine</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 xml:space="preserve">6.4. </w:t>
      </w:r>
      <w:r w:rsidRPr="004F01B2">
        <w:rPr>
          <w:rFonts w:ascii="Times New Roman" w:eastAsia="Times New Roman" w:hAnsi="Times New Roman" w:cs="Times New Roman"/>
          <w:b/>
          <w:bCs/>
          <w:lang w:val="sr-Latn-ME"/>
        </w:rPr>
        <w:tab/>
        <w:t>Posebne mjere upozorenja pri čuvanju lijeka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Čuvati na temperaturi do 25°C u originalnom pakovanju.</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 xml:space="preserve">6.5. </w:t>
      </w:r>
      <w:r w:rsidRPr="004F01B2">
        <w:rPr>
          <w:rFonts w:ascii="Times New Roman" w:eastAsia="Times New Roman" w:hAnsi="Times New Roman" w:cs="Times New Roman"/>
          <w:b/>
          <w:bCs/>
          <w:lang w:val="sr-Latn-ME"/>
        </w:rPr>
        <w:tab/>
        <w:t>Vrsta i sadržaj pakovanja</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Unutrašnje pakovanje je bijeli, neprozirni PVC/PE/PVDC-Al blister.</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 xml:space="preserve">Spoljašnje pakovanje je složiva kartonska kutija u kojoj se nalazi jedan blister (10 film tableta) i </w:t>
      </w:r>
      <w:bookmarkStart w:id="0" w:name="_GoBack"/>
      <w:r w:rsidRPr="004F01B2">
        <w:rPr>
          <w:rFonts w:ascii="Times New Roman" w:eastAsia="Times New Roman" w:hAnsi="Times New Roman" w:cs="Times New Roman"/>
          <w:bCs/>
          <w:lang w:val="sr-Latn-ME"/>
        </w:rPr>
        <w:t>Uputs</w:t>
      </w:r>
      <w:bookmarkEnd w:id="0"/>
      <w:r w:rsidRPr="004F01B2">
        <w:rPr>
          <w:rFonts w:ascii="Times New Roman" w:eastAsia="Times New Roman" w:hAnsi="Times New Roman" w:cs="Times New Roman"/>
          <w:bCs/>
          <w:lang w:val="sr-Latn-ME"/>
        </w:rPr>
        <w:t xml:space="preserve">tvo za </w:t>
      </w:r>
      <w:r w:rsidR="00FE07EB">
        <w:rPr>
          <w:rFonts w:ascii="Times New Roman" w:eastAsia="Times New Roman" w:hAnsi="Times New Roman" w:cs="Times New Roman"/>
          <w:bCs/>
          <w:lang w:val="sr-Latn-ME"/>
        </w:rPr>
        <w:t>pacijenta</w:t>
      </w:r>
      <w:r w:rsidRPr="004F01B2">
        <w:rPr>
          <w:rFonts w:ascii="Times New Roman" w:eastAsia="Times New Roman" w:hAnsi="Times New Roman" w:cs="Times New Roman"/>
          <w:bCs/>
          <w:lang w:val="sr-Latn-ME"/>
        </w:rPr>
        <w:t>.</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 xml:space="preserve">6.6. </w:t>
      </w:r>
      <w:r w:rsidRPr="004F01B2">
        <w:rPr>
          <w:rFonts w:ascii="Times New Roman" w:eastAsia="Times New Roman" w:hAnsi="Times New Roman" w:cs="Times New Roman"/>
          <w:b/>
          <w:bCs/>
          <w:lang w:val="sr-Latn-ME"/>
        </w:rPr>
        <w:tab/>
      </w:r>
      <w:r w:rsidRPr="004F01B2">
        <w:rPr>
          <w:rFonts w:ascii="Times New Roman" w:eastAsia="Times New Roman" w:hAnsi="Times New Roman" w:cs="Times New Roman"/>
          <w:b/>
          <w:bCs/>
          <w:color w:val="000000"/>
          <w:lang w:val="sr-Latn-ME"/>
        </w:rPr>
        <w:t>Posebne mjere opreza pri odlaganju materijala koji treba odbaciti nakon primjene lijeka</w:t>
      </w:r>
      <w:r w:rsidRPr="004F01B2">
        <w:rPr>
          <w:rFonts w:ascii="Times New Roman" w:eastAsia="Times New Roman" w:hAnsi="Times New Roman" w:cs="Times New Roman"/>
          <w:b/>
          <w:bCs/>
          <w:lang w:val="sr-Latn-ME"/>
        </w:rPr>
        <w:t xml:space="preserve">(i druga uputsva za rukovanje lijekom) </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Svu neiskorišćenu količinu lijeka ili otpadnog materijala nakon njegove upotrebe treba ukloniti, u skladu sa važećim propisima.</w:t>
      </w:r>
    </w:p>
    <w:p w:rsid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AF584B" w:rsidRPr="004F01B2" w:rsidRDefault="00AF584B"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 xml:space="preserve">7. </w:t>
      </w:r>
      <w:r w:rsidRPr="004F01B2">
        <w:rPr>
          <w:rFonts w:ascii="Times New Roman" w:eastAsia="Times New Roman" w:hAnsi="Times New Roman" w:cs="Times New Roman"/>
          <w:b/>
          <w:bCs/>
          <w:lang w:val="sr-Latn-ME"/>
        </w:rPr>
        <w:tab/>
        <w:t>NOSILAC DOZVOLE</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„NOBEL“ D.O.O. PODGORICA, Aerodromska b.b., Podgorica, Crna Gora</w:t>
      </w:r>
    </w:p>
    <w:p w:rsid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AF584B" w:rsidRDefault="00AF584B" w:rsidP="00A503C1">
      <w:pPr>
        <w:tabs>
          <w:tab w:val="left" w:pos="540"/>
          <w:tab w:val="left" w:pos="569"/>
        </w:tabs>
        <w:spacing w:after="0" w:line="240" w:lineRule="auto"/>
        <w:jc w:val="both"/>
        <w:rPr>
          <w:rFonts w:ascii="Times New Roman" w:eastAsia="Times New Roman" w:hAnsi="Times New Roman" w:cs="Times New Roman"/>
          <w:bCs/>
          <w:lang w:val="sr-Latn-ME"/>
        </w:rPr>
      </w:pPr>
    </w:p>
    <w:p w:rsidR="00AF584B" w:rsidRPr="004F01B2" w:rsidRDefault="00AF584B"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lastRenderedPageBreak/>
        <w:t xml:space="preserve">8. </w:t>
      </w:r>
      <w:r w:rsidRPr="004F01B2">
        <w:rPr>
          <w:rFonts w:ascii="Times New Roman" w:eastAsia="Times New Roman" w:hAnsi="Times New Roman" w:cs="Times New Roman"/>
          <w:b/>
          <w:bCs/>
          <w:lang w:val="sr-Latn-ME"/>
        </w:rPr>
        <w:tab/>
        <w:t>BROJ DOZVOLE ZA STAVLJANJE LIJEKA U PROMET</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D04A51" w:rsidRPr="00D04A51" w:rsidRDefault="00CE33B0" w:rsidP="00D04A51">
      <w:pPr>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Deksalgin</w:t>
      </w:r>
      <w:r w:rsidRPr="004F01B2">
        <w:rPr>
          <w:rFonts w:ascii="Times New Roman" w:eastAsia="Times New Roman" w:hAnsi="Times New Roman" w:cs="Times New Roman"/>
          <w:bCs/>
          <w:vertAlign w:val="superscript"/>
          <w:lang w:val="sr-Latn-ME"/>
        </w:rPr>
        <w:t>®</w:t>
      </w:r>
      <w:r w:rsidRPr="004F01B2">
        <w:rPr>
          <w:rFonts w:ascii="Times New Roman" w:eastAsia="Times New Roman" w:hAnsi="Times New Roman" w:cs="Times New Roman"/>
          <w:bCs/>
          <w:lang w:val="sr-Latn-ME"/>
        </w:rPr>
        <w:t>, film tableta</w:t>
      </w:r>
      <w:r>
        <w:rPr>
          <w:rFonts w:ascii="Times New Roman" w:eastAsia="Times New Roman" w:hAnsi="Times New Roman" w:cs="Times New Roman"/>
          <w:bCs/>
          <w:lang w:val="sr-Latn-ME"/>
        </w:rPr>
        <w:t xml:space="preserve">, </w:t>
      </w:r>
      <w:r w:rsidRPr="004F01B2">
        <w:rPr>
          <w:rFonts w:ascii="Times New Roman" w:eastAsia="Times New Roman" w:hAnsi="Times New Roman" w:cs="Times New Roman"/>
          <w:bCs/>
          <w:lang w:val="sr-Latn-ME"/>
        </w:rPr>
        <w:t>25</w:t>
      </w:r>
      <w:r w:rsidR="00734322">
        <w:rPr>
          <w:rFonts w:ascii="Times New Roman" w:eastAsia="Times New Roman" w:hAnsi="Times New Roman" w:cs="Times New Roman"/>
          <w:bCs/>
          <w:lang w:val="sr-Latn-ME"/>
        </w:rPr>
        <w:t xml:space="preserve"> </w:t>
      </w:r>
      <w:r w:rsidRPr="004F01B2">
        <w:rPr>
          <w:rFonts w:ascii="Times New Roman" w:eastAsia="Times New Roman" w:hAnsi="Times New Roman" w:cs="Times New Roman"/>
          <w:bCs/>
          <w:lang w:val="sr-Latn-ME"/>
        </w:rPr>
        <w:t>mg</w:t>
      </w:r>
      <w:r>
        <w:rPr>
          <w:rFonts w:ascii="Times New Roman" w:eastAsia="Times New Roman" w:hAnsi="Times New Roman" w:cs="Times New Roman"/>
          <w:bCs/>
          <w:lang w:val="sr-Latn-ME"/>
        </w:rPr>
        <w:t>, blister, 10 (1x10) film tableta:</w:t>
      </w:r>
      <w:r w:rsidR="00D04A51">
        <w:rPr>
          <w:rFonts w:ascii="Times New Roman" w:eastAsia="Times New Roman" w:hAnsi="Times New Roman" w:cs="Times New Roman"/>
          <w:bCs/>
          <w:lang w:val="sr-Latn-ME"/>
        </w:rPr>
        <w:t xml:space="preserve"> </w:t>
      </w:r>
      <w:r w:rsidR="00D04A51" w:rsidRPr="00D04A51">
        <w:rPr>
          <w:rFonts w:ascii="Times New Roman" w:hAnsi="Times New Roman" w:cs="Times New Roman"/>
          <w:bCs/>
        </w:rPr>
        <w:t xml:space="preserve">2030/20/325 – 463 </w:t>
      </w:r>
    </w:p>
    <w:p w:rsidR="00AF584B" w:rsidRDefault="00AF584B" w:rsidP="00A503C1">
      <w:pPr>
        <w:tabs>
          <w:tab w:val="left" w:pos="540"/>
          <w:tab w:val="left" w:pos="569"/>
        </w:tabs>
        <w:spacing w:after="0" w:line="240" w:lineRule="auto"/>
        <w:jc w:val="both"/>
        <w:rPr>
          <w:rFonts w:ascii="Times New Roman" w:eastAsia="Times New Roman" w:hAnsi="Times New Roman" w:cs="Times New Roman"/>
          <w:bCs/>
          <w:lang w:val="sr-Latn-ME"/>
        </w:rPr>
      </w:pPr>
    </w:p>
    <w:p w:rsidR="00AF584B" w:rsidRPr="004F01B2" w:rsidRDefault="00AF584B"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
          <w:bCs/>
          <w:lang w:val="sr-Latn-ME"/>
        </w:rPr>
      </w:pPr>
      <w:r w:rsidRPr="004F01B2">
        <w:rPr>
          <w:rFonts w:ascii="Times New Roman" w:eastAsia="Times New Roman" w:hAnsi="Times New Roman" w:cs="Times New Roman"/>
          <w:b/>
          <w:bCs/>
          <w:lang w:val="sr-Latn-ME"/>
        </w:rPr>
        <w:t xml:space="preserve">9. </w:t>
      </w:r>
      <w:r w:rsidRPr="004F01B2">
        <w:rPr>
          <w:rFonts w:ascii="Times New Roman" w:eastAsia="Times New Roman" w:hAnsi="Times New Roman" w:cs="Times New Roman"/>
          <w:b/>
          <w:bCs/>
          <w:lang w:val="sr-Latn-ME"/>
        </w:rPr>
        <w:tab/>
        <w:t>DATUM PRVE DOZVOLE/OBNOVE DOZVOLE ZA STAVLJANJE LIJEKA U PROMET</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AF584B" w:rsidRDefault="00D04A51" w:rsidP="00A503C1">
      <w:pPr>
        <w:tabs>
          <w:tab w:val="left" w:pos="540"/>
          <w:tab w:val="left" w:pos="569"/>
        </w:tabs>
        <w:spacing w:after="0" w:line="240" w:lineRule="auto"/>
        <w:jc w:val="both"/>
        <w:rPr>
          <w:rFonts w:ascii="Times New Roman" w:hAnsi="Times New Roman" w:cs="Times New Roman"/>
          <w:bCs/>
        </w:rPr>
      </w:pPr>
      <w:r w:rsidRPr="004F01B2">
        <w:rPr>
          <w:rFonts w:ascii="Times New Roman" w:eastAsia="Times New Roman" w:hAnsi="Times New Roman" w:cs="Times New Roman"/>
          <w:bCs/>
          <w:lang w:val="sr-Latn-ME"/>
        </w:rPr>
        <w:t>Deksalgin</w:t>
      </w:r>
      <w:r w:rsidRPr="004F01B2">
        <w:rPr>
          <w:rFonts w:ascii="Times New Roman" w:eastAsia="Times New Roman" w:hAnsi="Times New Roman" w:cs="Times New Roman"/>
          <w:bCs/>
          <w:vertAlign w:val="superscript"/>
          <w:lang w:val="sr-Latn-ME"/>
        </w:rPr>
        <w:t>®</w:t>
      </w:r>
      <w:r w:rsidRPr="004F01B2">
        <w:rPr>
          <w:rFonts w:ascii="Times New Roman" w:eastAsia="Times New Roman" w:hAnsi="Times New Roman" w:cs="Times New Roman"/>
          <w:bCs/>
          <w:lang w:val="sr-Latn-ME"/>
        </w:rPr>
        <w:t>, film tableta</w:t>
      </w:r>
      <w:r>
        <w:rPr>
          <w:rFonts w:ascii="Times New Roman" w:eastAsia="Times New Roman" w:hAnsi="Times New Roman" w:cs="Times New Roman"/>
          <w:bCs/>
          <w:lang w:val="sr-Latn-ME"/>
        </w:rPr>
        <w:t xml:space="preserve">, </w:t>
      </w:r>
      <w:r w:rsidR="00CE33B0" w:rsidRPr="004F01B2">
        <w:rPr>
          <w:rFonts w:ascii="Times New Roman" w:eastAsia="Times New Roman" w:hAnsi="Times New Roman" w:cs="Times New Roman"/>
          <w:bCs/>
          <w:lang w:val="sr-Latn-ME"/>
        </w:rPr>
        <w:t>25</w:t>
      </w:r>
      <w:r w:rsidR="00734322">
        <w:rPr>
          <w:rFonts w:ascii="Times New Roman" w:eastAsia="Times New Roman" w:hAnsi="Times New Roman" w:cs="Times New Roman"/>
          <w:bCs/>
          <w:lang w:val="sr-Latn-ME"/>
        </w:rPr>
        <w:t xml:space="preserve"> </w:t>
      </w:r>
      <w:r w:rsidR="00CE33B0" w:rsidRPr="004F01B2">
        <w:rPr>
          <w:rFonts w:ascii="Times New Roman" w:eastAsia="Times New Roman" w:hAnsi="Times New Roman" w:cs="Times New Roman"/>
          <w:bCs/>
          <w:lang w:val="sr-Latn-ME"/>
        </w:rPr>
        <w:t>mg</w:t>
      </w:r>
      <w:r w:rsidR="00CE33B0">
        <w:rPr>
          <w:rFonts w:ascii="Times New Roman" w:eastAsia="Times New Roman" w:hAnsi="Times New Roman" w:cs="Times New Roman"/>
          <w:bCs/>
          <w:lang w:val="sr-Latn-ME"/>
        </w:rPr>
        <w:t xml:space="preserve">, </w:t>
      </w:r>
      <w:r>
        <w:rPr>
          <w:rFonts w:ascii="Times New Roman" w:eastAsia="Times New Roman" w:hAnsi="Times New Roman" w:cs="Times New Roman"/>
          <w:bCs/>
          <w:lang w:val="sr-Latn-ME"/>
        </w:rPr>
        <w:t xml:space="preserve">blister, 10 </w:t>
      </w:r>
      <w:r w:rsidR="00CE33B0">
        <w:rPr>
          <w:rFonts w:ascii="Times New Roman" w:eastAsia="Times New Roman" w:hAnsi="Times New Roman" w:cs="Times New Roman"/>
          <w:bCs/>
          <w:lang w:val="sr-Latn-ME"/>
        </w:rPr>
        <w:t xml:space="preserve">(1x10) </w:t>
      </w:r>
      <w:r>
        <w:rPr>
          <w:rFonts w:ascii="Times New Roman" w:eastAsia="Times New Roman" w:hAnsi="Times New Roman" w:cs="Times New Roman"/>
          <w:bCs/>
          <w:lang w:val="sr-Latn-ME"/>
        </w:rPr>
        <w:t>film tableta</w:t>
      </w:r>
      <w:r w:rsidR="00CE33B0">
        <w:rPr>
          <w:rFonts w:ascii="Times New Roman" w:eastAsia="Times New Roman" w:hAnsi="Times New Roman" w:cs="Times New Roman"/>
          <w:bCs/>
          <w:lang w:val="sr-Latn-ME"/>
        </w:rPr>
        <w:t>:</w:t>
      </w:r>
      <w:r w:rsidRPr="00D04A51">
        <w:rPr>
          <w:rFonts w:ascii="Times New Roman" w:hAnsi="Times New Roman" w:cs="Times New Roman"/>
          <w:bCs/>
        </w:rPr>
        <w:t xml:space="preserve"> 30.03.2020</w:t>
      </w:r>
      <w:r>
        <w:rPr>
          <w:rFonts w:ascii="Times New Roman" w:hAnsi="Times New Roman" w:cs="Times New Roman"/>
          <w:bCs/>
        </w:rPr>
        <w:t xml:space="preserve">. </w:t>
      </w:r>
      <w:proofErr w:type="spellStart"/>
      <w:proofErr w:type="gramStart"/>
      <w:r>
        <w:rPr>
          <w:rFonts w:ascii="Times New Roman" w:hAnsi="Times New Roman" w:cs="Times New Roman"/>
          <w:bCs/>
        </w:rPr>
        <w:t>godine</w:t>
      </w:r>
      <w:proofErr w:type="spellEnd"/>
      <w:proofErr w:type="gramEnd"/>
    </w:p>
    <w:p w:rsidR="00D23275" w:rsidRPr="00D04A51" w:rsidRDefault="00D23275" w:rsidP="00A503C1">
      <w:pPr>
        <w:tabs>
          <w:tab w:val="left" w:pos="540"/>
          <w:tab w:val="left" w:pos="569"/>
        </w:tabs>
        <w:spacing w:after="0" w:line="240" w:lineRule="auto"/>
        <w:jc w:val="both"/>
        <w:rPr>
          <w:rFonts w:ascii="Times New Roman" w:eastAsia="Times New Roman" w:hAnsi="Times New Roman" w:cs="Times New Roman"/>
          <w:bCs/>
          <w:lang w:val="sr-Latn-ME"/>
        </w:rPr>
      </w:pPr>
    </w:p>
    <w:p w:rsidR="00AF584B" w:rsidRPr="004F01B2" w:rsidRDefault="00AF584B" w:rsidP="00A503C1">
      <w:pPr>
        <w:tabs>
          <w:tab w:val="left" w:pos="540"/>
          <w:tab w:val="left" w:pos="569"/>
        </w:tabs>
        <w:spacing w:after="0" w:line="240" w:lineRule="auto"/>
        <w:jc w:val="both"/>
        <w:rPr>
          <w:rFonts w:ascii="Times New Roman" w:eastAsia="Times New Roman" w:hAnsi="Times New Roman" w:cs="Times New Roman"/>
          <w:bCs/>
          <w:lang w:val="sr-Latn-ME"/>
        </w:rPr>
      </w:pP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
          <w:bCs/>
          <w:lang w:val="sr-Latn-ME"/>
        </w:rPr>
        <w:t xml:space="preserve">10. </w:t>
      </w:r>
      <w:r w:rsidRPr="004F01B2">
        <w:rPr>
          <w:rFonts w:ascii="Times New Roman" w:eastAsia="Times New Roman" w:hAnsi="Times New Roman" w:cs="Times New Roman"/>
          <w:b/>
          <w:bCs/>
          <w:lang w:val="sr-Latn-ME"/>
        </w:rPr>
        <w:tab/>
        <w:t xml:space="preserve">DATUM REVIZIJE TEKSTA </w:t>
      </w:r>
    </w:p>
    <w:p w:rsidR="004F01B2" w:rsidRPr="004F01B2" w:rsidRDefault="004F01B2" w:rsidP="00A503C1">
      <w:pPr>
        <w:tabs>
          <w:tab w:val="left" w:pos="540"/>
          <w:tab w:val="left" w:pos="569"/>
        </w:tabs>
        <w:spacing w:after="0" w:line="240" w:lineRule="auto"/>
        <w:jc w:val="both"/>
        <w:rPr>
          <w:rFonts w:ascii="Times New Roman" w:eastAsia="Times New Roman" w:hAnsi="Times New Roman" w:cs="Times New Roman"/>
          <w:bCs/>
          <w:lang w:val="sr-Latn-ME"/>
        </w:rPr>
      </w:pPr>
    </w:p>
    <w:p w:rsidR="009318B4" w:rsidRPr="00A503C1" w:rsidRDefault="00FD3E00" w:rsidP="00A503C1">
      <w:pPr>
        <w:spacing w:after="0" w:line="240" w:lineRule="auto"/>
        <w:rPr>
          <w:rFonts w:ascii="Times New Roman" w:hAnsi="Times New Roman" w:cs="Times New Roman"/>
          <w:lang w:val="sr-Latn-ME"/>
        </w:rPr>
      </w:pPr>
      <w:r>
        <w:rPr>
          <w:rFonts w:ascii="Times New Roman" w:hAnsi="Times New Roman" w:cs="Times New Roman"/>
          <w:lang w:val="sr-Latn-ME"/>
        </w:rPr>
        <w:t>Mart, 2020</w:t>
      </w:r>
      <w:r w:rsidR="00D04A51">
        <w:rPr>
          <w:rFonts w:ascii="Times New Roman" w:hAnsi="Times New Roman" w:cs="Times New Roman"/>
          <w:lang w:val="sr-Latn-ME"/>
        </w:rPr>
        <w:t>.</w:t>
      </w:r>
      <w:r w:rsidR="00CE33B0">
        <w:rPr>
          <w:rFonts w:ascii="Times New Roman" w:hAnsi="Times New Roman" w:cs="Times New Roman"/>
          <w:lang w:val="sr-Latn-ME"/>
        </w:rPr>
        <w:t xml:space="preserve"> godine</w:t>
      </w:r>
    </w:p>
    <w:sectPr w:rsidR="009318B4" w:rsidRPr="00A503C1"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1D7" w:rsidRDefault="00B511D7" w:rsidP="00FF2B5A">
      <w:pPr>
        <w:spacing w:after="0" w:line="240" w:lineRule="auto"/>
      </w:pPr>
      <w:r>
        <w:separator/>
      </w:r>
    </w:p>
  </w:endnote>
  <w:endnote w:type="continuationSeparator" w:id="0">
    <w:p w:rsidR="00B511D7" w:rsidRDefault="00B511D7"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Arial"/>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E00" w:rsidRPr="00F1527C" w:rsidRDefault="00FD3E00"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D3E00" w:rsidRPr="00F1527C" w:rsidRDefault="00FD3E00"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D3E00" w:rsidRPr="00F1527C" w:rsidRDefault="00FD3E00"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D3E00" w:rsidRPr="00F1527C" w:rsidRDefault="00FD3E00"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D3E00" w:rsidRPr="00F1527C" w:rsidRDefault="00FD3E00"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FD3E00" w:rsidRPr="009318B4" w:rsidRDefault="00FD3E00"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FE07EB">
      <w:rPr>
        <w:rFonts w:ascii="Times New Roman" w:eastAsia="Times New Roman" w:hAnsi="Times New Roman" w:cs="Times New Roman"/>
        <w:noProof/>
        <w:sz w:val="20"/>
        <w:szCs w:val="20"/>
        <w:lang w:val="sr-Latn-ME"/>
      </w:rPr>
      <w:t>14</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FE07EB">
      <w:rPr>
        <w:rFonts w:ascii="Times New Roman" w:eastAsia="Times New Roman" w:hAnsi="Times New Roman" w:cs="Times New Roman"/>
        <w:noProof/>
        <w:sz w:val="20"/>
        <w:szCs w:val="20"/>
        <w:lang w:val="sr-Latn-ME"/>
      </w:rPr>
      <w:t>14</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E00" w:rsidRPr="00F1527C" w:rsidRDefault="00FD3E00"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D3E00" w:rsidRPr="00F1527C" w:rsidRDefault="00FD3E00"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D3E00" w:rsidRPr="00F1527C" w:rsidRDefault="00FD3E00"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D3E00" w:rsidRPr="00F1527C" w:rsidRDefault="00FD3E00"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D3E00" w:rsidRPr="00F1527C" w:rsidRDefault="00FD3E00"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FD3E00" w:rsidRPr="009318B4" w:rsidRDefault="00FD3E00"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1D7" w:rsidRDefault="00B511D7" w:rsidP="00FF2B5A">
      <w:pPr>
        <w:spacing w:after="0" w:line="240" w:lineRule="auto"/>
      </w:pPr>
      <w:r>
        <w:separator/>
      </w:r>
    </w:p>
  </w:footnote>
  <w:footnote w:type="continuationSeparator" w:id="0">
    <w:p w:rsidR="00B511D7" w:rsidRDefault="00B511D7"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E00" w:rsidRDefault="00FD3E00" w:rsidP="009318B4">
    <w:pPr>
      <w:pStyle w:val="Header"/>
      <w:rPr>
        <w:sz w:val="16"/>
        <w:szCs w:val="16"/>
      </w:rPr>
    </w:pPr>
  </w:p>
  <w:p w:rsidR="00FD3E00" w:rsidRDefault="00FD3E00"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D3E00" w:rsidRDefault="00FD3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E00" w:rsidRDefault="00FD3E00" w:rsidP="009318B4">
    <w:pPr>
      <w:pStyle w:val="Header"/>
      <w:rPr>
        <w:sz w:val="16"/>
        <w:szCs w:val="16"/>
      </w:rPr>
    </w:pPr>
  </w:p>
  <w:p w:rsidR="00FD3E00" w:rsidRDefault="00FD3E00"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D3E00" w:rsidRDefault="00FD3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4E9574D"/>
    <w:multiLevelType w:val="hybridMultilevel"/>
    <w:tmpl w:val="C5780876"/>
    <w:lvl w:ilvl="0" w:tplc="FFFFFFFF">
      <w:start w:val="4"/>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0132F56"/>
    <w:multiLevelType w:val="hybridMultilevel"/>
    <w:tmpl w:val="C9B0EAC2"/>
    <w:lvl w:ilvl="0" w:tplc="E38AE458">
      <w:start w:val="4"/>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524E1B"/>
    <w:multiLevelType w:val="hybridMultilevel"/>
    <w:tmpl w:val="4FD873D0"/>
    <w:lvl w:ilvl="0" w:tplc="FFFFFFFF">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456EC0"/>
    <w:multiLevelType w:val="hybridMultilevel"/>
    <w:tmpl w:val="08A628C2"/>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C4779BB"/>
    <w:multiLevelType w:val="hybridMultilevel"/>
    <w:tmpl w:val="A4084CD4"/>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2"/>
  </w:num>
  <w:num w:numId="4">
    <w:abstractNumId w:val="15"/>
  </w:num>
  <w:num w:numId="5">
    <w:abstractNumId w:val="2"/>
  </w:num>
  <w:num w:numId="6">
    <w:abstractNumId w:val="4"/>
  </w:num>
  <w:num w:numId="7">
    <w:abstractNumId w:val="11"/>
  </w:num>
  <w:num w:numId="8">
    <w:abstractNumId w:val="0"/>
  </w:num>
  <w:num w:numId="9">
    <w:abstractNumId w:val="10"/>
  </w:num>
  <w:num w:numId="10">
    <w:abstractNumId w:val="6"/>
  </w:num>
  <w:num w:numId="11">
    <w:abstractNumId w:val="1"/>
  </w:num>
  <w:num w:numId="12">
    <w:abstractNumId w:val="9"/>
  </w:num>
  <w:num w:numId="13">
    <w:abstractNumId w:val="5"/>
  </w:num>
  <w:num w:numId="14">
    <w:abstractNumId w:val="8"/>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44CE3"/>
    <w:rsid w:val="00051D38"/>
    <w:rsid w:val="00116FE6"/>
    <w:rsid w:val="00190686"/>
    <w:rsid w:val="00221A04"/>
    <w:rsid w:val="003D5D01"/>
    <w:rsid w:val="003F3AA9"/>
    <w:rsid w:val="00461135"/>
    <w:rsid w:val="004670D0"/>
    <w:rsid w:val="004F01B2"/>
    <w:rsid w:val="0051626D"/>
    <w:rsid w:val="0057022C"/>
    <w:rsid w:val="00734322"/>
    <w:rsid w:val="00747C4B"/>
    <w:rsid w:val="0075653B"/>
    <w:rsid w:val="00883AF2"/>
    <w:rsid w:val="00926E1D"/>
    <w:rsid w:val="009318B4"/>
    <w:rsid w:val="00934541"/>
    <w:rsid w:val="009422DD"/>
    <w:rsid w:val="00A06058"/>
    <w:rsid w:val="00A503C1"/>
    <w:rsid w:val="00AF584B"/>
    <w:rsid w:val="00B234CE"/>
    <w:rsid w:val="00B34AF2"/>
    <w:rsid w:val="00B511D7"/>
    <w:rsid w:val="00B94A7B"/>
    <w:rsid w:val="00C13667"/>
    <w:rsid w:val="00C4240B"/>
    <w:rsid w:val="00C43EBA"/>
    <w:rsid w:val="00C862E4"/>
    <w:rsid w:val="00CE33B0"/>
    <w:rsid w:val="00D04A51"/>
    <w:rsid w:val="00D23275"/>
    <w:rsid w:val="00D45AFE"/>
    <w:rsid w:val="00D632BE"/>
    <w:rsid w:val="00E055F2"/>
    <w:rsid w:val="00E0627A"/>
    <w:rsid w:val="00EB2A93"/>
    <w:rsid w:val="00F1527C"/>
    <w:rsid w:val="00F308D2"/>
    <w:rsid w:val="00FD3E00"/>
    <w:rsid w:val="00FE07EB"/>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C85CD5"/>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632BE"/>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D632BE"/>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D632BE"/>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D632BE"/>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D632BE"/>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D632BE"/>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D632BE"/>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D632BE"/>
    <w:rPr>
      <w:rFonts w:ascii="Arial" w:eastAsia="Times New Roman" w:hAnsi="Arial" w:cs="Arial"/>
      <w:i/>
      <w:iCs/>
      <w:color w:val="999999"/>
      <w:sz w:val="16"/>
      <w:szCs w:val="24"/>
    </w:rPr>
  </w:style>
  <w:style w:type="numbering" w:customStyle="1" w:styleId="NoList1">
    <w:name w:val="No List1"/>
    <w:next w:val="NoList"/>
    <w:uiPriority w:val="99"/>
    <w:semiHidden/>
    <w:unhideWhenUsed/>
    <w:rsid w:val="00D632BE"/>
  </w:style>
  <w:style w:type="character" w:styleId="PageNumber">
    <w:name w:val="page number"/>
    <w:basedOn w:val="DefaultParagraphFont"/>
    <w:rsid w:val="00D632BE"/>
  </w:style>
  <w:style w:type="character" w:styleId="CommentReference">
    <w:name w:val="annotation reference"/>
    <w:semiHidden/>
    <w:rsid w:val="00D632BE"/>
    <w:rPr>
      <w:sz w:val="16"/>
      <w:szCs w:val="16"/>
    </w:rPr>
  </w:style>
  <w:style w:type="paragraph" w:styleId="CommentText">
    <w:name w:val="annotation text"/>
    <w:basedOn w:val="Normal"/>
    <w:link w:val="CommentTextChar"/>
    <w:semiHidden/>
    <w:rsid w:val="00D632BE"/>
    <w:pPr>
      <w:tabs>
        <w:tab w:val="left" w:pos="284"/>
      </w:tabs>
      <w:spacing w:after="0" w:line="240" w:lineRule="auto"/>
      <w:jc w:val="both"/>
    </w:pPr>
    <w:rPr>
      <w:rFonts w:ascii="Humanist777" w:eastAsia="Times New Roman" w:hAnsi="Humanist777" w:cs="Times New Roman"/>
      <w:sz w:val="20"/>
      <w:szCs w:val="20"/>
    </w:rPr>
  </w:style>
  <w:style w:type="character" w:customStyle="1" w:styleId="CommentTextChar">
    <w:name w:val="Comment Text Char"/>
    <w:basedOn w:val="DefaultParagraphFont"/>
    <w:link w:val="CommentText"/>
    <w:semiHidden/>
    <w:rsid w:val="00D632BE"/>
    <w:rPr>
      <w:rFonts w:ascii="Humanist777" w:eastAsia="Times New Roman" w:hAnsi="Humanist777" w:cs="Times New Roman"/>
      <w:sz w:val="20"/>
      <w:szCs w:val="20"/>
    </w:rPr>
  </w:style>
  <w:style w:type="paragraph" w:styleId="CommentSubject">
    <w:name w:val="annotation subject"/>
    <w:basedOn w:val="CommentText"/>
    <w:next w:val="CommentText"/>
    <w:link w:val="CommentSubjectChar"/>
    <w:semiHidden/>
    <w:rsid w:val="00D632BE"/>
    <w:rPr>
      <w:b/>
      <w:bCs/>
    </w:rPr>
  </w:style>
  <w:style w:type="character" w:customStyle="1" w:styleId="CommentSubjectChar">
    <w:name w:val="Comment Subject Char"/>
    <w:basedOn w:val="CommentTextChar"/>
    <w:link w:val="CommentSubject"/>
    <w:semiHidden/>
    <w:rsid w:val="00D632BE"/>
    <w:rPr>
      <w:rFonts w:ascii="Humanist777" w:eastAsia="Times New Roman" w:hAnsi="Humanist777" w:cs="Times New Roman"/>
      <w:b/>
      <w:bCs/>
      <w:sz w:val="20"/>
      <w:szCs w:val="20"/>
    </w:rPr>
  </w:style>
  <w:style w:type="paragraph" w:styleId="BalloonText">
    <w:name w:val="Balloon Text"/>
    <w:basedOn w:val="Normal"/>
    <w:link w:val="BalloonTextChar"/>
    <w:semiHidden/>
    <w:rsid w:val="00D632BE"/>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632BE"/>
    <w:rPr>
      <w:rFonts w:ascii="Tahoma" w:eastAsia="Times New Roman" w:hAnsi="Tahoma" w:cs="Tahoma"/>
      <w:sz w:val="16"/>
      <w:szCs w:val="16"/>
    </w:rPr>
  </w:style>
  <w:style w:type="table" w:styleId="TableGrid">
    <w:name w:val="Table Grid"/>
    <w:basedOn w:val="TableNormal"/>
    <w:rsid w:val="00D632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D632BE"/>
    <w:pPr>
      <w:spacing w:before="100" w:beforeAutospacing="1" w:after="58" w:line="240" w:lineRule="auto"/>
    </w:pPr>
    <w:rPr>
      <w:rFonts w:ascii="Times New Roman" w:eastAsia="Times New Roman" w:hAnsi="Times New Roman" w:cs="Times New Roman"/>
      <w:snapToGrid w:val="0"/>
      <w:color w:val="000000"/>
      <w:sz w:val="24"/>
      <w:szCs w:val="24"/>
      <w:lang w:eastAsia="sr-Latn-CS"/>
    </w:rPr>
  </w:style>
  <w:style w:type="paragraph" w:customStyle="1" w:styleId="Default">
    <w:name w:val="Default"/>
    <w:rsid w:val="00D632BE"/>
    <w:pPr>
      <w:autoSpaceDE w:val="0"/>
      <w:autoSpaceDN w:val="0"/>
      <w:adjustRightInd w:val="0"/>
      <w:spacing w:after="0" w:line="240" w:lineRule="auto"/>
    </w:pPr>
    <w:rPr>
      <w:rFonts w:ascii="Times New Roman" w:eastAsia="Times New Roman" w:hAnsi="Times New Roman" w:cs="Times New Roman"/>
      <w:snapToGrid w:val="0"/>
      <w:color w:val="000000"/>
      <w:sz w:val="24"/>
      <w:szCs w:val="24"/>
      <w:lang w:val="sl-SI" w:eastAsia="sr-Latn-CS"/>
    </w:rPr>
  </w:style>
  <w:style w:type="character" w:styleId="Hyperlink">
    <w:name w:val="Hyperlink"/>
    <w:rsid w:val="00D632BE"/>
    <w:rPr>
      <w:rFonts w:ascii="Times New Roman" w:hAnsi="Times New Roman"/>
      <w:color w:val="000000"/>
      <w:sz w:val="24"/>
      <w:szCs w:val="24"/>
      <w:u w:val="single"/>
      <w:lang w:val="sr-Latn-CS"/>
    </w:rPr>
  </w:style>
  <w:style w:type="paragraph" w:styleId="Revision">
    <w:name w:val="Revision"/>
    <w:hidden/>
    <w:uiPriority w:val="99"/>
    <w:semiHidden/>
    <w:rsid w:val="00D632BE"/>
    <w:pPr>
      <w:spacing w:after="0" w:line="240" w:lineRule="auto"/>
    </w:pPr>
    <w:rPr>
      <w:rFonts w:ascii="Humanist777" w:eastAsia="Times New Roman" w:hAnsi="Humanist777" w:cs="Times New Roman"/>
      <w:sz w:val="24"/>
      <w:szCs w:val="24"/>
    </w:rPr>
  </w:style>
  <w:style w:type="numbering" w:customStyle="1" w:styleId="NoList2">
    <w:name w:val="No List2"/>
    <w:next w:val="NoList"/>
    <w:uiPriority w:val="99"/>
    <w:semiHidden/>
    <w:unhideWhenUsed/>
    <w:rsid w:val="004F01B2"/>
  </w:style>
  <w:style w:type="numbering" w:styleId="111111">
    <w:name w:val="Outline List 2"/>
    <w:basedOn w:val="NoList"/>
    <w:rsid w:val="004F01B2"/>
    <w:pPr>
      <w:numPr>
        <w:numId w:val="8"/>
      </w:numPr>
    </w:pPr>
  </w:style>
  <w:style w:type="paragraph" w:styleId="NoSpacing">
    <w:name w:val="No Spacing"/>
    <w:uiPriority w:val="1"/>
    <w:qFormat/>
    <w:rsid w:val="004F01B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51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10601-C82F-4D0F-BAF1-2F397FD8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4488</Words>
  <Characters>25587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30015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Svetlana Rajc</cp:lastModifiedBy>
  <cp:revision>16</cp:revision>
  <dcterms:created xsi:type="dcterms:W3CDTF">2020-03-19T12:54:00Z</dcterms:created>
  <dcterms:modified xsi:type="dcterms:W3CDTF">2020-03-30T09:30:00Z</dcterms:modified>
</cp:coreProperties>
</file>