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center"/>
        <w:rPr>
          <w:rFonts w:ascii="Times New Roman" w:eastAsia="Times New Roman" w:hAnsi="Times New Roman" w:cs="Times New Roman"/>
          <w:lang w:val="sr-Latn-ME"/>
        </w:rPr>
      </w:pPr>
      <w:r w:rsidRPr="005C1252">
        <w:rPr>
          <w:rFonts w:ascii="Times New Roman" w:eastAsia="Times New Roman" w:hAnsi="Times New Roman" w:cs="Times New Roman"/>
          <w:b/>
          <w:bCs/>
          <w:iCs/>
          <w:u w:val="single"/>
          <w:lang w:val="sr-Latn-ME"/>
        </w:rPr>
        <w:t xml:space="preserve">UPUTSTVO ZA </w:t>
      </w:r>
      <w:r w:rsidR="003620C7">
        <w:rPr>
          <w:rFonts w:ascii="Times New Roman" w:eastAsia="Times New Roman" w:hAnsi="Times New Roman" w:cs="Times New Roman"/>
          <w:b/>
          <w:bCs/>
          <w:iCs/>
          <w:u w:val="single"/>
          <w:lang w:val="sr-Latn-ME"/>
        </w:rPr>
        <w:t>PACIJENTA</w:t>
      </w:r>
    </w:p>
    <w:p w:rsidR="005C1252" w:rsidRPr="005C1252" w:rsidRDefault="005C1252" w:rsidP="00057193">
      <w:pPr>
        <w:tabs>
          <w:tab w:val="left" w:pos="284"/>
          <w:tab w:val="center" w:pos="4320"/>
          <w:tab w:val="right" w:pos="8640"/>
        </w:tabs>
        <w:spacing w:after="0" w:line="240" w:lineRule="auto"/>
        <w:jc w:val="center"/>
        <w:rPr>
          <w:rFonts w:ascii="Times New Roman" w:eastAsia="Times New Roman" w:hAnsi="Times New Roman" w:cs="Times New Roman"/>
          <w:lang w:val="sr-Latn-ME"/>
        </w:rPr>
      </w:pPr>
    </w:p>
    <w:p w:rsidR="005C1252" w:rsidRPr="005C1252" w:rsidRDefault="005C1252" w:rsidP="00057193">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5C1252">
        <w:rPr>
          <w:rFonts w:ascii="Times New Roman" w:eastAsia="Times New Roman" w:hAnsi="Times New Roman" w:cs="Times New Roman"/>
          <w:lang w:val="sr-Latn-ME"/>
        </w:rPr>
        <w:t>Deksalgin</w:t>
      </w:r>
      <w:r w:rsidRPr="005C1252">
        <w:rPr>
          <w:rFonts w:ascii="Times New Roman" w:eastAsia="Times New Roman" w:hAnsi="Times New Roman" w:cs="Times New Roman"/>
          <w:vertAlign w:val="superscript"/>
          <w:lang w:val="sr-Latn-ME"/>
        </w:rPr>
        <w:t>®</w:t>
      </w:r>
      <w:r w:rsidRPr="005C1252">
        <w:rPr>
          <w:rFonts w:ascii="Times New Roman" w:eastAsia="Times New Roman" w:hAnsi="Times New Roman" w:cs="Times New Roman"/>
          <w:lang w:val="sr-Latn-ME"/>
        </w:rPr>
        <w:t>, 25 mg, film tablete</w:t>
      </w:r>
    </w:p>
    <w:p w:rsidR="005C1252" w:rsidRPr="005C1252" w:rsidRDefault="005C1252" w:rsidP="00057193">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5C1252">
        <w:rPr>
          <w:rFonts w:ascii="Times New Roman" w:eastAsia="Times New Roman" w:hAnsi="Times New Roman" w:cs="Times New Roman"/>
          <w:lang w:val="sr-Latn-ME"/>
        </w:rPr>
        <w:t>deksketoprofen</w:t>
      </w:r>
    </w:p>
    <w:p w:rsidR="005C1252" w:rsidRPr="005C1252" w:rsidRDefault="005C1252" w:rsidP="00057193">
      <w:pPr>
        <w:numPr>
          <w:ilvl w:val="12"/>
          <w:numId w:val="0"/>
        </w:numPr>
        <w:spacing w:after="0" w:line="240" w:lineRule="auto"/>
        <w:jc w:val="both"/>
        <w:rPr>
          <w:rFonts w:ascii="Times New Roman" w:eastAsia="Times New Roman" w:hAnsi="Times New Roman" w:cs="Times New Roman"/>
          <w:lang w:val="sr-Latn-ME"/>
        </w:rPr>
      </w:pPr>
    </w:p>
    <w:p w:rsidR="005C1252" w:rsidRPr="005C1252" w:rsidRDefault="005C1252" w:rsidP="00057193">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5C1252" w:rsidRPr="005C1252" w:rsidRDefault="005C1252" w:rsidP="00057193">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 xml:space="preserve">Pažljivo pročitajte ovo uputstvo, prije nego što počnete da koristite ovaj lijek,jer sadrži </w:t>
      </w:r>
    </w:p>
    <w:p w:rsidR="005C1252" w:rsidRPr="005C1252" w:rsidRDefault="005C1252" w:rsidP="00057193">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informacije koje su važne za Vas</w:t>
      </w:r>
    </w:p>
    <w:p w:rsidR="005C1252" w:rsidRPr="005C1252" w:rsidRDefault="005C1252" w:rsidP="00057193">
      <w:pPr>
        <w:widowControl w:val="0"/>
        <w:numPr>
          <w:ilvl w:val="0"/>
          <w:numId w:val="7"/>
        </w:numPr>
        <w:tabs>
          <w:tab w:val="clear" w:pos="576"/>
          <w:tab w:val="num" w:pos="600"/>
          <w:tab w:val="num" w:pos="709"/>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Uputstvo sačuvajte. Može biti potrebno da ga ponovo pročitate.</w:t>
      </w:r>
    </w:p>
    <w:p w:rsidR="005C1252" w:rsidRPr="005C1252" w:rsidRDefault="005C1252" w:rsidP="00057193">
      <w:pPr>
        <w:widowControl w:val="0"/>
        <w:numPr>
          <w:ilvl w:val="0"/>
          <w:numId w:val="7"/>
        </w:numPr>
        <w:tabs>
          <w:tab w:val="clear" w:pos="576"/>
          <w:tab w:val="num" w:pos="600"/>
          <w:tab w:val="num" w:pos="709"/>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Ako imate dodatnih pitanja, obratite se svom ljekaru ili farmaceutu</w:t>
      </w:r>
      <w:r w:rsidRPr="005C1252">
        <w:rPr>
          <w:rFonts w:ascii="Times New Roman" w:eastAsia="Times New Roman" w:hAnsi="Times New Roman" w:cs="Times New Roman"/>
          <w:noProof/>
          <w:lang w:val="sr-Latn-ME"/>
        </w:rPr>
        <w:t>ili medicinskoj sestri</w:t>
      </w:r>
      <w:r w:rsidRPr="005C1252">
        <w:rPr>
          <w:rFonts w:ascii="Times New Roman" w:eastAsia="Times New Roman" w:hAnsi="Times New Roman" w:cs="Times New Roman"/>
          <w:lang w:val="sr-Latn-ME"/>
        </w:rPr>
        <w:t>.</w:t>
      </w:r>
    </w:p>
    <w:p w:rsidR="005C1252" w:rsidRPr="005C1252" w:rsidRDefault="005C1252" w:rsidP="00057193">
      <w:pPr>
        <w:widowControl w:val="0"/>
        <w:numPr>
          <w:ilvl w:val="0"/>
          <w:numId w:val="7"/>
        </w:numPr>
        <w:tabs>
          <w:tab w:val="clear" w:pos="576"/>
          <w:tab w:val="num" w:pos="600"/>
          <w:tab w:val="num" w:pos="709"/>
        </w:tabs>
        <w:autoSpaceDE w:val="0"/>
        <w:autoSpaceDN w:val="0"/>
        <w:spacing w:after="0" w:line="240" w:lineRule="auto"/>
        <w:ind w:left="600" w:hanging="600"/>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Ovaj lijek propisan je Vama i ne smijete ga davati drugima. Može da im škodi, čak i kada imaju iste znake bolesti kao i Vi.</w:t>
      </w:r>
    </w:p>
    <w:p w:rsidR="005C1252" w:rsidRPr="005C1252" w:rsidRDefault="005C1252" w:rsidP="00057193">
      <w:pPr>
        <w:widowControl w:val="0"/>
        <w:numPr>
          <w:ilvl w:val="0"/>
          <w:numId w:val="7"/>
        </w:numPr>
        <w:tabs>
          <w:tab w:val="clear" w:pos="576"/>
          <w:tab w:val="num" w:pos="0"/>
          <w:tab w:val="num" w:pos="709"/>
        </w:tabs>
        <w:autoSpaceDE w:val="0"/>
        <w:autoSpaceDN w:val="0"/>
        <w:spacing w:after="0" w:line="240" w:lineRule="auto"/>
        <w:ind w:left="600" w:hanging="600"/>
        <w:jc w:val="both"/>
        <w:rPr>
          <w:rFonts w:ascii="Times New Roman" w:eastAsia="Times New Roman" w:hAnsi="Times New Roman" w:cs="Times New Roman"/>
          <w:lang w:val="sr-Latn-ME"/>
        </w:rPr>
      </w:pPr>
      <w:r w:rsidRPr="005C1252">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5C1252">
        <w:rPr>
          <w:rFonts w:ascii="Times New Roman" w:eastAsia="Times New Roman" w:hAnsi="Times New Roman" w:cs="Times New Roman"/>
          <w:spacing w:val="-4"/>
          <w:lang w:val="sr-Latn-ME"/>
        </w:rPr>
        <w:t xml:space="preserve">. Pogledajte dio 4. </w:t>
      </w:r>
    </w:p>
    <w:p w:rsidR="005C1252" w:rsidRPr="005C1252" w:rsidRDefault="005C1252" w:rsidP="00057193">
      <w:pPr>
        <w:widowControl w:val="0"/>
        <w:autoSpaceDE w:val="0"/>
        <w:autoSpaceDN w:val="0"/>
        <w:spacing w:after="0" w:line="240" w:lineRule="auto"/>
        <w:jc w:val="both"/>
        <w:rPr>
          <w:rFonts w:ascii="Times New Roman" w:eastAsia="Times New Roman" w:hAnsi="Times New Roman" w:cs="Times New Roman"/>
          <w:lang w:val="sr-Latn-ME"/>
        </w:rPr>
      </w:pPr>
    </w:p>
    <w:p w:rsidR="005C1252" w:rsidRPr="005C1252" w:rsidRDefault="005C1252" w:rsidP="00057193">
      <w:pPr>
        <w:widowControl w:val="0"/>
        <w:autoSpaceDE w:val="0"/>
        <w:autoSpaceDN w:val="0"/>
        <w:spacing w:after="0" w:line="240" w:lineRule="auto"/>
        <w:ind w:left="600"/>
        <w:jc w:val="both"/>
        <w:rPr>
          <w:rFonts w:ascii="Times New Roman" w:eastAsia="Times New Roman" w:hAnsi="Times New Roman" w:cs="Times New Roman"/>
          <w:lang w:val="sr-Latn-ME"/>
        </w:rPr>
      </w:pPr>
    </w:p>
    <w:p w:rsidR="005C1252" w:rsidRPr="005C1252" w:rsidRDefault="005C1252" w:rsidP="00057193">
      <w:pPr>
        <w:widowControl w:val="0"/>
        <w:autoSpaceDE w:val="0"/>
        <w:autoSpaceDN w:val="0"/>
        <w:spacing w:after="0" w:line="240" w:lineRule="auto"/>
        <w:ind w:left="600"/>
        <w:jc w:val="both"/>
        <w:rPr>
          <w:rFonts w:ascii="Times New Roman" w:eastAsia="Times New Roman" w:hAnsi="Times New Roman" w:cs="Times New Roman"/>
          <w:lang w:val="sr-Latn-ME"/>
        </w:rPr>
      </w:pPr>
    </w:p>
    <w:p w:rsidR="005C1252" w:rsidRPr="005C1252" w:rsidRDefault="005C1252" w:rsidP="00057193">
      <w:pPr>
        <w:widowControl w:val="0"/>
        <w:autoSpaceDE w:val="0"/>
        <w:autoSpaceDN w:val="0"/>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U ovom uputstvu pročitaćete:</w:t>
      </w:r>
    </w:p>
    <w:p w:rsidR="005C1252" w:rsidRPr="005C1252" w:rsidRDefault="005C1252" w:rsidP="00057193">
      <w:pPr>
        <w:widowControl w:val="0"/>
        <w:numPr>
          <w:ilvl w:val="0"/>
          <w:numId w:val="6"/>
        </w:numPr>
        <w:tabs>
          <w:tab w:val="clear" w:pos="360"/>
          <w:tab w:val="num" w:pos="567"/>
          <w:tab w:val="left" w:pos="600"/>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Šta je lijek Deksalgin i čemu je namijenjen</w:t>
      </w:r>
    </w:p>
    <w:p w:rsidR="005C1252" w:rsidRPr="005C1252" w:rsidRDefault="005C1252" w:rsidP="00057193">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Šta treba da znate prije nego što uzmete lijek Deksalgin</w:t>
      </w:r>
    </w:p>
    <w:p w:rsidR="005C1252" w:rsidRPr="005C1252" w:rsidRDefault="005C1252" w:rsidP="00057193">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Kako se upotrebljava lijek Deksalgin</w:t>
      </w:r>
    </w:p>
    <w:p w:rsidR="005C1252" w:rsidRPr="005C1252" w:rsidRDefault="005C1252" w:rsidP="00057193">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 xml:space="preserve">Moguća neželjena dejstva </w:t>
      </w:r>
    </w:p>
    <w:p w:rsidR="005C1252" w:rsidRPr="005C1252" w:rsidRDefault="005C1252" w:rsidP="00057193">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Kako čuvati lijek Deksalgin</w:t>
      </w:r>
    </w:p>
    <w:p w:rsidR="005C1252" w:rsidRPr="005C1252" w:rsidRDefault="005C1252" w:rsidP="00057193">
      <w:pPr>
        <w:widowControl w:val="0"/>
        <w:numPr>
          <w:ilvl w:val="0"/>
          <w:numId w:val="6"/>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lang w:val="sr-Latn-ME"/>
        </w:rPr>
        <w:t>Sadržaj pakovanja i dodatne informacije</w:t>
      </w:r>
    </w:p>
    <w:p w:rsidR="005C1252" w:rsidRPr="005C1252" w:rsidRDefault="005C1252" w:rsidP="00057193">
      <w:pPr>
        <w:widowControl w:val="0"/>
        <w:autoSpaceDE w:val="0"/>
        <w:autoSpaceDN w:val="0"/>
        <w:spacing w:after="0" w:line="240" w:lineRule="auto"/>
        <w:jc w:val="both"/>
        <w:rPr>
          <w:rFonts w:ascii="Times New Roman" w:eastAsia="Times New Roman" w:hAnsi="Times New Roman" w:cs="Times New Roman"/>
          <w:lang w:val="sr-Latn-ME"/>
        </w:rPr>
      </w:pPr>
    </w:p>
    <w:p w:rsidR="005C1252" w:rsidRPr="005C1252" w:rsidRDefault="005C1252" w:rsidP="00057193">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br w:type="page"/>
      </w:r>
    </w:p>
    <w:p w:rsidR="005C1252" w:rsidRPr="005C1252" w:rsidRDefault="005C1252" w:rsidP="00057193">
      <w:pPr>
        <w:tabs>
          <w:tab w:val="left" w:pos="540"/>
          <w:tab w:val="left" w:pos="569"/>
        </w:tabs>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lastRenderedPageBreak/>
        <w:t xml:space="preserve">1. </w:t>
      </w:r>
      <w:r w:rsidRPr="005C1252">
        <w:rPr>
          <w:rFonts w:ascii="Times New Roman" w:eastAsia="Times New Roman" w:hAnsi="Times New Roman" w:cs="Times New Roman"/>
          <w:b/>
          <w:bCs/>
          <w:lang w:val="sr-Latn-ME"/>
        </w:rPr>
        <w:tab/>
        <w:t>ŠTA JE LIJEK DEKSALGIN I ČEMU JE NAMIJENJEN</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Lijek Deksalgin je lijek protiv bolova iz grupe nesteroidnih antiinflamatornih ljekova (NSAIL).</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Koristi se u terapiji bolova blagog do umjerenog intenziteta, kao što su: bol u mišićima, menstrualni bol (dismenoreja), zubobolja.</w:t>
      </w:r>
    </w:p>
    <w:p w:rsidR="005C1252" w:rsidRDefault="005C1252" w:rsidP="00057193">
      <w:pPr>
        <w:spacing w:after="0" w:line="240" w:lineRule="auto"/>
        <w:jc w:val="both"/>
        <w:rPr>
          <w:rFonts w:ascii="Times New Roman" w:eastAsia="Times New Roman" w:hAnsi="Times New Roman" w:cs="Times New Roman"/>
          <w:lang w:val="sr-Latn-ME"/>
        </w:rPr>
      </w:pPr>
    </w:p>
    <w:p w:rsidR="00057193" w:rsidRPr="005C1252" w:rsidRDefault="00057193"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tabs>
          <w:tab w:val="left" w:pos="540"/>
          <w:tab w:val="left" w:pos="569"/>
        </w:tabs>
        <w:spacing w:after="0" w:line="240" w:lineRule="auto"/>
        <w:jc w:val="both"/>
        <w:rPr>
          <w:rFonts w:ascii="Times New Roman" w:eastAsia="Times New Roman" w:hAnsi="Times New Roman" w:cs="Times New Roman"/>
          <w:b/>
          <w:caps/>
          <w:lang w:val="sr-Latn-ME"/>
        </w:rPr>
      </w:pPr>
      <w:r w:rsidRPr="005C1252">
        <w:rPr>
          <w:rFonts w:ascii="Times New Roman" w:eastAsia="Times New Roman" w:hAnsi="Times New Roman" w:cs="Times New Roman"/>
          <w:b/>
          <w:bCs/>
          <w:lang w:val="sr-Latn-ME"/>
        </w:rPr>
        <w:t xml:space="preserve">2. </w:t>
      </w:r>
      <w:r w:rsidRPr="005C1252">
        <w:rPr>
          <w:rFonts w:ascii="Times New Roman" w:eastAsia="Times New Roman" w:hAnsi="Times New Roman" w:cs="Times New Roman"/>
          <w:b/>
          <w:bCs/>
          <w:lang w:val="sr-Latn-ME"/>
        </w:rPr>
        <w:tab/>
      </w:r>
      <w:r w:rsidRPr="005C1252">
        <w:rPr>
          <w:rFonts w:ascii="Times New Roman" w:eastAsia="Times New Roman" w:hAnsi="Times New Roman" w:cs="Times New Roman"/>
          <w:b/>
          <w:caps/>
          <w:lang w:val="sr-Latn-ME"/>
        </w:rPr>
        <w:t>Šta treba da znate prIJe nego što uzmete lIJek DEKSALGIN</w:t>
      </w:r>
    </w:p>
    <w:p w:rsidR="005C1252" w:rsidRPr="005C1252" w:rsidRDefault="005C1252" w:rsidP="00057193">
      <w:pPr>
        <w:widowControl w:val="0"/>
        <w:autoSpaceDE w:val="0"/>
        <w:autoSpaceDN w:val="0"/>
        <w:spacing w:after="0" w:line="240" w:lineRule="auto"/>
        <w:jc w:val="both"/>
        <w:rPr>
          <w:rFonts w:ascii="Times New Roman" w:eastAsia="Times New Roman" w:hAnsi="Times New Roman" w:cs="Times New Roman"/>
          <w:caps/>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Lijek Deksalgin ne smijete koristiti:</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Ukoliko ste alergični na deksketoprofen ili na bilo koju od pomoćnih supstanci ovog lijeka (navedene u dijelu 6 ).</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ste alergični na acetilsalicilnu kiselinu ili na bilo koje druge nesteroidne antiinflamatorne ljekove;</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imate astmu ili ste imali napade astme, akutni alergijski rinitis (kratkotrajno zapaljenje sluznice nosa), polipe u nosu (izraštaji u nosu koji nastaju zbog alergije), urtikarija (crvenilo kože), angioedem (oticanje lica, očiju, usana, ili jezika, ili respiratonih puteva) ili zviždanje u grudima nakon uzimanja aspirina ili drugih nesteroidnih antiinflamatornih ljekova;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ste imali fotoalergijske ili fototoksične reakcije (crvenilo i/ili pojava plikova na koži koja je bila izložena sunčevom svijetlu) tokom uzimanja ketoprofena (nesteroidnog antiinflamatornog lijeka) ili fibrata (ljekovi koji smanjuju vrijednosti masnoća u krvi);</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imate peptički ulkus/ krvarenje iz želuca ili crijeva ili ste ranije imali krvarenje u želucu ili crijevima njihovu ulceraciju ili perforaciju;</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Ukoliko imate hronične digesivne probleme  (npr. loše varenje, gorušicu);</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ste imali krvarenje iz želuca ili crijeva ili njihovu perforaciju (proboj zida organa) koji su izazvani prethodnom upotrebom nesteroidnih antiinflamatornih ljekova (NSAIL) koji su korišćeni u liječenju bola;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imate bolest crijeva praćenu hroničnim zapaljenjem (Kronova bolest ili ulcerozni kolitis);</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imate ozbiljnu srčanu insuficijenciju (srčanu slabost), umjerene ili ozbiljne poremećaje rada bubrega ili ozbiljne poremećaje rada jetre;</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imate probleme sa krvarenjem ili druge poremećaje zgrušavanja krvi;</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ste jako dehidrirani (izgubili ste mnogo tjelesne tečnosti) zbog povraćanja, proliva ili nedovoljnog unosa tečnosti;</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Ako ste u trećem trimestru trudnoće ili tokom perioda dojenja.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Default="005C1252" w:rsidP="00057193">
      <w:pPr>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Upozorenja i mjere opreza:</w:t>
      </w:r>
    </w:p>
    <w:p w:rsidR="00057193" w:rsidRPr="005C1252" w:rsidRDefault="00057193" w:rsidP="00057193">
      <w:pPr>
        <w:spacing w:after="0" w:line="240" w:lineRule="auto"/>
        <w:jc w:val="both"/>
        <w:rPr>
          <w:rFonts w:ascii="Times New Roman" w:eastAsia="Times New Roman" w:hAnsi="Times New Roman" w:cs="Times New Roman"/>
          <w:b/>
          <w:bCs/>
          <w:lang w:val="sr-Latn-ME"/>
        </w:rPr>
      </w:pP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Razgovarajte sa Vašim ljekarom ili farmaceutom prije nego što uzmete lijek Deksalgin.</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imate alergiju ili ako ste ranije imali problema sa alergijom;</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imate problema sa bubrezima, jetrom ili sa srcem (hipertenzija (povišen krvni pritisak) i/ili srčana insuficijencija(srčana slabost)) kao i sa zadržavanjem tečnosti, ili ste imali ove probleme u prošlosti;</w:t>
      </w:r>
    </w:p>
    <w:p w:rsid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uzimate diuretike (ljekove za izbacivanje vode iz organizma) ili ste dehidrirani i sa smanjenim volumenom plazme zbog prekomerenog gubitka tečnosti (npr. obilno mokrenje, dijareja (proliv) ili povraćanje);</w:t>
      </w:r>
    </w:p>
    <w:p w:rsidR="00057193" w:rsidRPr="005C1252" w:rsidRDefault="00057193"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lastRenderedPageBreak/>
        <w:t>-</w:t>
      </w:r>
      <w:r w:rsidRPr="005C1252">
        <w:rPr>
          <w:rFonts w:ascii="Times New Roman" w:eastAsia="Times New Roman" w:hAnsi="Times New Roman" w:cs="Times New Roman"/>
          <w:bCs/>
          <w:lang w:val="sr-Latn-ME"/>
        </w:rPr>
        <w:tab/>
        <w:t>Ako imate problema sa srcem, preživjeli ste moždani udar ili je možda potreban oprez (na primjer ako imate povišen krvni pritisak, dijabetes ili povišen holesterol ili ako ste pušač) potrebno je da razmotrite svoju terapiju sa Vašim doktorom ili farmaceutom; ljekovi kao što je lijek Deksalgin mogu malo povećati rizik od infarkta miokarda (srčanog udara) ili moždanog udara. Rizik se povećava upotrebom veće doze lijeka ili produženom terapijom. Nemojte prekoračiti preporučenu dozu lijeka ili trajanje terapije;</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ste osoba starije životne dobi: veća je vjerovatnoća od ispoljavanja neželjenih dejstava (vidjeti dio 4.). Ako dođe do ispoljavanja bilo kog neželjenog dejstava, odmah konsultujte Vašeg ljekara;</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ste žena koja ima problem da zatrudni (lijek Deksalgin može da utiče na Vašu plodnost, zato ne treba da ga koristite ako planirate trudnoću ili sprovodite testove ispitivaja plodnosti);</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patite od poremećaja u krvarenju ili sa formiranjem krvnih ćelija;</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imate sistemski lupus erimatosus ili mješovite bolesti vezivnog tkiva (imune bolesti koje djeluju na vezivna tkiva);</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ste imali hronične bolesti crijeva (ulcerozni kolitis, Kronova bolest);</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imate ili ste imali neke druge probleme sa želucem ili crijevima;</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imate varičelu (ovčjie boginje), zato što, izuzetno, NSAIL mogu pogoršati infekciju;</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uzimate druge ljekove koji mogu da povećaju rizik od peptičkog ulkusa ili krvarenja, na primjer steroide koji se primjenjuju oralno, neke antidepresive (tipa selektivnih inhibitora preuzmanja serotonina),ljekove koji sprečavaju zgrušavanje crvenih krvnih zrnaca kao što je aspirin ili antikoagulansi kao što je varfarin. U tim slučajevima konsultujte Vašeg ljekara prije uzimanja lijeka Deksalgin: on Vam može preporučiti dodatni lijek koji bi zaštitio Vaš želudac (npr. misoprostol ili lijek koji sprečava stvaranje želudačne kiseline);</w:t>
      </w: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w:t>
      </w:r>
      <w:r w:rsidRPr="005C1252">
        <w:rPr>
          <w:rFonts w:ascii="Times New Roman" w:eastAsia="Times New Roman" w:hAnsi="Times New Roman" w:cs="Times New Roman"/>
          <w:bCs/>
          <w:lang w:val="sr-Latn-ME"/>
        </w:rPr>
        <w:tab/>
        <w:t>Ako bolujete od astme u kombinaciji sa hroničnim rinitisom, hroničnim sinusitisom i/ili polipozom nosa, jer imate veći rizik od alergije na acetilsalicilatnu kiselinu i/ili NSAIL u odnosu na ostalu populaciju. Primjena ovog lijeka može uzrokovati napade astme ili bronhospazam, naročito kod pacijenata koji su alergični na acetilsalicilatnu kiselinu ili NSAIL.</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Djeca i adolescenti</w:t>
      </w:r>
    </w:p>
    <w:p w:rsidR="00057193" w:rsidRDefault="00057193"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Lijek Deksalgin nije ispitivan kod djece i adolescenata. Zato bezbijednost i efikasnost nisu ustanovljene i lijek se ne smije primjenjivati kod djece i adolescenata.</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Primjena drugih ljekova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Obavijestite Vašeg ljekara ili farmaceuta ukoliko uzimate, donedavno ste uzimali, ili ćete možda uzimati bilo koje druge ljekove. Ima ljekova koje ne treba uzimati istovremeno i onih kojima treba promijeniti dozu ako se uzimaju istovtremeno sa nekim drugim lijekom.</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Uvek upozorite Vašeg ljekara, stomatologa ili farmaceuta ako ste koristili ili koristite neki od slijedećih ljekova zajedno sa lijekom Deksalgin:</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Kombinacije koje se ne preporučuju:</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acetilsalicilna kiselina (aspirin), kortikosteroidi ili neki drugi antiinflamatorni lijek (ljekovi protiv zapaljenja);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varfarin, heparin ili neki drugi lijek koji se koristi za sprečavanje stvaranja krvnih ugrušaka;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litijum, koji se koristi za liječenje određenih poremećaja raspoloženja;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metotreksat, koji se koristi za terapiju kancera ili kao imunosupresiv, pri dozama većim od 15 mg/nedjeljno</w:t>
      </w:r>
      <w:r w:rsidR="00057193">
        <w:rPr>
          <w:rFonts w:ascii="Times New Roman" w:eastAsia="Times New Roman" w:hAnsi="Times New Roman" w:cs="Times New Roman"/>
          <w:lang w:val="sr-Latn-ME"/>
        </w:rPr>
        <w:t>;</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lastRenderedPageBreak/>
        <w:t>-</w:t>
      </w:r>
      <w:r w:rsidRPr="005C1252">
        <w:rPr>
          <w:rFonts w:ascii="Times New Roman" w:eastAsia="Times New Roman" w:hAnsi="Times New Roman" w:cs="Times New Roman"/>
          <w:lang w:val="sr-Latn-ME"/>
        </w:rPr>
        <w:tab/>
        <w:t>hidantoine i fenitoin, koji se koriste za liječenje epilepsije;</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sulfametioksazol koji se koristi za terapiju bakterijskih infekcija;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Kombinacije koje treba primjenjivati sa oprezom:</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ACE inhibitori, diuretici, beta blokatori i antagonisti angiotenzin II receptora, koji se koriste za terapiju visokog krvnog pritiska i drugih problema sa srcem;</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Pentoksifilin i okspentifilin, koji se koriste za terapiju hroničnih varikoznih ulkusa;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Zidovudin, koji se koristi za terapiju viralnih infekcija;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Aminoglikozidni antibiotici, koji se koriste u terapiji bakterijskih infekcija;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Hlorpropamid ili glibenklamid, koji se koriste u terapiji dijabetesa.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00057193">
        <w:rPr>
          <w:rFonts w:ascii="Times New Roman" w:eastAsia="Times New Roman" w:hAnsi="Times New Roman" w:cs="Times New Roman"/>
          <w:lang w:val="sr-Latn-ME"/>
        </w:rPr>
        <w:tab/>
      </w:r>
      <w:r w:rsidRPr="005C1252">
        <w:rPr>
          <w:rFonts w:ascii="Times New Roman" w:eastAsia="Times New Roman" w:hAnsi="Times New Roman" w:cs="Times New Roman"/>
          <w:lang w:val="sr-Latn-ME"/>
        </w:rPr>
        <w:t>Metotreksat, pri niskim dozama, manje od 15 mg/nedjeljno</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Pažljivo razmotriti udruženu primjenu:</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Hinolonski antibiotici (npr. ciprofloksacin, levofloksacin) koji se koriste u terapiji bakterijskih infekcija;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Ciklosporin ili takrolimus, koji se koristi za terapiju poremećaja imunskog sistema ili prilikom transplantacije organa;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Streptokinaza i drugi trombolitički ili fibrinolitički ljekovi, na primjer ljekovi koji se koriste za razbijanje krvnih ugrušaka;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Probenecid, koji se koristi u terapiji gihta;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Digoksin, koji se koristi u terapiji hronične srčane insuficijencije;</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Mifepriston, koji se koristi za prekid trudnoće;</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Antidepresivi iz grupe selektivnih inhibitora preuzimanja serotonina (SSRI);</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Pr="005C1252">
        <w:rPr>
          <w:rFonts w:ascii="Times New Roman" w:eastAsia="Times New Roman" w:hAnsi="Times New Roman" w:cs="Times New Roman"/>
          <w:lang w:val="sr-Latn-ME"/>
        </w:rPr>
        <w:tab/>
        <w:t>Sredstva protiv agregacije trombocita koja se koriste da smanje agregaciju trombocita i formiranje krvnog ugruška;</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00057193">
        <w:rPr>
          <w:rFonts w:ascii="Times New Roman" w:eastAsia="Times New Roman" w:hAnsi="Times New Roman" w:cs="Times New Roman"/>
          <w:lang w:val="sr-Latn-ME"/>
        </w:rPr>
        <w:tab/>
      </w:r>
      <w:r w:rsidRPr="005C1252">
        <w:rPr>
          <w:rFonts w:ascii="Times New Roman" w:eastAsia="Times New Roman" w:hAnsi="Times New Roman" w:cs="Times New Roman"/>
          <w:lang w:val="sr-Latn-ME"/>
        </w:rPr>
        <w:t>Beta-blokatori, koji se koriste za visok pritisak i probleme sa srcem</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w:t>
      </w:r>
      <w:r w:rsidR="00057193">
        <w:rPr>
          <w:rFonts w:ascii="Times New Roman" w:eastAsia="Times New Roman" w:hAnsi="Times New Roman" w:cs="Times New Roman"/>
          <w:lang w:val="sr-Latn-ME"/>
        </w:rPr>
        <w:tab/>
        <w:t>T</w:t>
      </w:r>
      <w:r w:rsidRPr="005C1252">
        <w:rPr>
          <w:rFonts w:ascii="Times New Roman" w:eastAsia="Times New Roman" w:hAnsi="Times New Roman" w:cs="Times New Roman"/>
          <w:lang w:val="sr-Latn-ME"/>
        </w:rPr>
        <w:t>enofovir, deferasiroks, pemetreksed.</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Ako imate nekih pitanja prilikom terapije drugih ljekova sa lijekom Deksalgin, konsultujte Vašeg ljekara ili farmaceuta.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Uzimanje lijeka Deksalgin sa hranom ili pićem</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Uzimajte tablete sa adekvatnom količinom vode. Tablete uzimajte sa hranom, jer to smanjuje rizik od ispoljavanja neželjenih dejstava na želucu i crevima. Ako patite od akutnog bola, uzmite tablete na prazan stomak, npr. najmanje 30 minuta prije obroka, jer to omogućava malo brže djelovanje lijeka.</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Plodnost, trudnoća i dojenje</w:t>
      </w:r>
    </w:p>
    <w:p w:rsidR="005C1252" w:rsidRPr="005C1252" w:rsidRDefault="005C1252" w:rsidP="00057193">
      <w:pPr>
        <w:spacing w:after="0" w:line="240" w:lineRule="auto"/>
        <w:jc w:val="both"/>
        <w:rPr>
          <w:rFonts w:ascii="Times New Roman" w:eastAsia="Times New Roman" w:hAnsi="Times New Roman" w:cs="Times New Roman"/>
          <w:b/>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Lijek Deksalgin se ne smije primjenjivati u toku trećeg trimestra trudnoće i perioda dojenja. Pitajte ljekara za savjet.</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Ukoliko ste trudni ili dojite, mislite da ste trudni ili planirate trudnoću, obratite se Vašem ljekaru ili farmaceutu za savjet prij uzimanja ovog lijeka zato što lijek Deksalgin tada nije pravi lijek za Vas.</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Primjenu lijeka Deksalgin moraju izbegavati žene koje planiraju trudnoću ili su trudne. Liječenje u bilo kom dijelu trudnoće dozvoljeno je samo ako je savjetovao ljekar.</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Ne preporučuje se primjena lijeka Deksalgin kod žena koje pokušavaju da zatrudne ili koje prolaze pretrage zbog neplodnosti.</w:t>
      </w:r>
    </w:p>
    <w:p w:rsidR="005C1252" w:rsidRPr="005C1252" w:rsidRDefault="005C1252" w:rsidP="00057193">
      <w:pPr>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lang w:val="sr-Latn-ME"/>
        </w:rPr>
        <w:lastRenderedPageBreak/>
        <w:t>Uticaj lijeka Deksalgin na sposobnost upravljanja vozilima i rukovanje mašinama</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bCs/>
          <w:lang w:val="sr-Latn-ME"/>
        </w:rPr>
      </w:pPr>
      <w:r w:rsidRPr="005C1252">
        <w:rPr>
          <w:rFonts w:ascii="Times New Roman" w:eastAsia="Times New Roman" w:hAnsi="Times New Roman" w:cs="Times New Roman"/>
          <w:bCs/>
          <w:lang w:val="sr-Latn-ME"/>
        </w:rPr>
        <w:t>Lijek Deksalgin može blago uticati na Vašu sposobnost upravljanja vozilom i rukovanja mašinama, jer može izazvati vrtoglavicu i pospanost kao neželjeno dejstvo terapije. Ako primijetite takve efekte, nemojte da upravljate vozilom ili rukovanje mašinama dok simptomi ne prođu. Pitajte Vašeg ljekara za savjet.</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tabs>
          <w:tab w:val="left" w:pos="540"/>
          <w:tab w:val="left" w:pos="569"/>
        </w:tabs>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 xml:space="preserve">3. </w:t>
      </w:r>
      <w:r w:rsidRPr="005C1252">
        <w:rPr>
          <w:rFonts w:ascii="Times New Roman" w:eastAsia="Times New Roman" w:hAnsi="Times New Roman" w:cs="Times New Roman"/>
          <w:b/>
          <w:bCs/>
          <w:lang w:val="sr-Latn-ME"/>
        </w:rPr>
        <w:tab/>
        <w:t>KAKO SE UPOTREBLJAVA LIJEK DEKSALGIN</w:t>
      </w:r>
    </w:p>
    <w:p w:rsidR="005C1252" w:rsidRPr="005C1252" w:rsidRDefault="005C1252" w:rsidP="00057193">
      <w:pPr>
        <w:spacing w:after="0" w:line="240" w:lineRule="auto"/>
        <w:jc w:val="both"/>
        <w:rPr>
          <w:rFonts w:ascii="Times New Roman" w:eastAsia="Times New Roman" w:hAnsi="Times New Roman" w:cs="Times New Roman"/>
          <w:bCs/>
          <w:caps/>
          <w:lang w:val="sr-Latn-ME"/>
        </w:rPr>
      </w:pPr>
    </w:p>
    <w:p w:rsidR="005C1252" w:rsidRPr="005C1252" w:rsidRDefault="005C1252" w:rsidP="00057193">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5C1252">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Uvijek uzimajte ovaj lijek tačno onako kako Vam je to objasnio Vaš ljekar. Ukoliko niste sigurni, provjerite sa Vašim ljekarom.</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Potrebna doza lijeka Deksalgin koja je Vama potrebna zavisi od tipa, ozbiljnosti ili trajanjaVašeg bola.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Vaš ljekar ćeVam reći koliko tablet morate uzeti dnevno i koliko dugo.</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Preporučena doza je generalno 1 film tableta (25 mg) svakih 8 sati, sa neviše od 3 tablete dnevno (75 mg).</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Kod starijih pacijenata i kod pacijenta sa oštećenom funkcijom bubrega ili jetre, treba započeti terapiju sa dnevnom dozom od ne više od 2 film tablete (50 mg).</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Kod starijih pacijenata početna doza može kasnije biti podignuta do predložene doze za opštu populaciju (75 mg) ako se lijek Deksalgin dobro podnosi.</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Ako je Vaš bol intenzivan i potrebno Vam je brzo oslobađanje od bola, možete uzeti Deksalgin na prazan želudac (najmanje 30 minuta prije nekog obroka) zato što će lijek biti lakše resorbovan (vidjeti dio 2 „Uzimanje lijeka Deksalgin sa hranom ili pićem”).</w:t>
      </w:r>
    </w:p>
    <w:p w:rsidR="005C1252" w:rsidRPr="005C1252" w:rsidRDefault="005C1252" w:rsidP="00057193">
      <w:pPr>
        <w:spacing w:after="0" w:line="240" w:lineRule="auto"/>
        <w:jc w:val="both"/>
        <w:rPr>
          <w:rFonts w:ascii="Times New Roman" w:eastAsia="Times New Roman" w:hAnsi="Times New Roman" w:cs="Times New Roman"/>
          <w:bCs/>
          <w:caps/>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Primjena kod djece i adolescenata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Ovaj lijek ne smeju uzimati djeca i adolescenti (mlađi od 18 godina).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Ako ste uzeli više lijeka Deksalgin nego što je trebalo</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 xml:space="preserve">U slučaju prekomjernog unošenja lijeka Deksalgin, odmah obavijestite svog ljekara ili farmaceuta ili idite do odeljenja hitne medicinske pomoći u najbližoj bolnici. Obavezno ponesite pakovanje ovog lijeka ili ovo Uputstvo za </w:t>
      </w:r>
      <w:r w:rsidR="003620C7">
        <w:rPr>
          <w:rFonts w:ascii="Times New Roman" w:eastAsia="Times New Roman" w:hAnsi="Times New Roman" w:cs="Times New Roman"/>
          <w:lang w:val="sr-Latn-ME"/>
        </w:rPr>
        <w:t>pacijenta</w:t>
      </w:r>
      <w:r w:rsidRPr="005C1252">
        <w:rPr>
          <w:rFonts w:ascii="Times New Roman" w:eastAsia="Times New Roman" w:hAnsi="Times New Roman" w:cs="Times New Roman"/>
          <w:lang w:val="sr-Latn-ME"/>
        </w:rPr>
        <w:t>.</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Ako ste zaboravili da uzmete lijek Deksalgin</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Nemojte uzimati duplu dozu da biste nadoknadili propuštenu dozu. Uzmite narednu dozu lijeka kada Vam je propisano (u skladu sa preporukama u odjeljku 3 „Kako se upotrebljava lijek Deksalgin“).</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Ako imate dodatnih pitanja o primjeni ovog lijeka, obratite se Vašem ljekaru ili farmaceutu.</w:t>
      </w:r>
    </w:p>
    <w:p w:rsidR="005C1252" w:rsidRPr="005C1252" w:rsidRDefault="005C1252" w:rsidP="00057193">
      <w:pPr>
        <w:tabs>
          <w:tab w:val="left" w:pos="540"/>
          <w:tab w:val="left" w:pos="569"/>
        </w:tabs>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lastRenderedPageBreak/>
        <w:t xml:space="preserve">4. </w:t>
      </w:r>
      <w:r w:rsidRPr="005C1252">
        <w:rPr>
          <w:rFonts w:ascii="Times New Roman" w:eastAsia="Times New Roman" w:hAnsi="Times New Roman" w:cs="Times New Roman"/>
          <w:b/>
          <w:bCs/>
          <w:lang w:val="sr-Latn-ME"/>
        </w:rPr>
        <w:tab/>
        <w:t>MOGUĆA NEŽELJENA DEJSTVA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Kao i svi ljekovi i lijek Deksalgin može izazvati neželjena dejstva, iako se ona ne moraju javiti kod svakoga.</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Moguća neželjena dejstva navedena u nastavku klasifikovana su prema učestalosti pojavljivanja.</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Česta neželjena dejstva (mogu da se jave kod najviše 1 na 10 pacijenata koji uzimaju lijek):</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Mučnina i/ili povraćanje, bol u želucu, proliv, digestivni problemi (dispepsija).</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b/>
          <w:lang w:val="sr-Latn-ME"/>
        </w:rPr>
        <w:t>Povremena neželjena dejstva (mogu da se jave kod najviše 1 na 100 pacijenata koji uzimaju lijek</w:t>
      </w:r>
      <w:r w:rsidRPr="005C1252">
        <w:rPr>
          <w:rFonts w:ascii="Times New Roman" w:eastAsia="Times New Roman" w:hAnsi="Times New Roman" w:cs="Times New Roman"/>
          <w:lang w:val="sr-Latn-ME"/>
        </w:rPr>
        <w:t>): Osjećaj vrtoglavice (vertigo), nesvjestica, pospanost, poremećaj sna, uznemirenost, glavobolja, palpitacije (osjećaj lupanja srca), napadi vrućine, zapaljenje želudačne sluznice (gastritis), zatvor, suvoća usta, nadutost, kožni osip, zamor, bol, osjećaj groznice i drhtavica, malaksalost (opšti osjećaj slabosti).</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b/>
          <w:lang w:val="sr-Latn-ME"/>
        </w:rPr>
        <w:t>Rijetka neželjena dejstva (mogu da se jave kod najviše 1 na 1000 pacijenata koji uzimaju lijek):</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Čir želuca, perforacija čira želuca ili krvarenje što se vidi kao povraćanje krvi ili crna stolica, nesvjestica, visok krvni pritisak, usporeno disanje, zadržavanje vode i periferni otoci, (npr. otečeni zglobovi), otok grkljana, gubitak apetita (anoreksija), neuobičajene senzacije, osip koji svrbi, akne, pojačano znojenje, bol u leđima, povećano izmokravanje, poremećaji menstruacije, poremećaji prostate, nenormalne vrijednosti testova funkcije jetre, oštećenje ćelija jetre (hepatitis), akutna bubrežna slabost.</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b/>
          <w:lang w:val="sr-Latn-ME"/>
        </w:rPr>
        <w:t xml:space="preserve">Veoma rijetka neželjena dejstva (mogu da se jave kod najviše 1 na 10000 pacijenata koji uzimaju lijek): </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Anafilaktička reakcija(reakcija preosjetljivosti koja može da vodi ka kolapsu), otvorene rane na  koži, ustima, očima i genitalnim zonama (Stiven-Džonsonov i Lyel-ov sindrom), oticanje lica ili oticanje usana i ždrijela (angioedem), gušenje zbog sužavanja vazdušnih puteva (bronhospazam), nedostatak daha, ubrzan rad srca, nizak krvni pritisak, zapaljenje pankreasa, zamagljenje vida, zujanje u ušima (tinitus), preosjetljivosti kože, preosjetljivost na svijetlost, svrab, oštećenje bubrega. Smanjen broj bijelih krvnih ćelija (neutropenija), smanjen broj krvnih pločica (trombocitopenija).</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Odmah recite Vašem ljekaru ako na početku terapije primijetite bilo koje neželjeno dejstvo vezano za stomak ili želudac (stomačni bol, gorušica ili krvarenje), ili ako Vam se prethodno javljalo bilo koje neželjeno dejstvo zbog dugotrajne upotrebe nesteroidnih antiinflamatornih ljekova,  pogotovo ako ste pacijent starije životne dobi.</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Prestanite da koristite lijek Deksalgin čim primijetite pojavu svraba na koži, ili bilo kakva oštećenja na sluznicama u ustima ili genitalijama ili bilo koji znak alergije.</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Tokom terapije sa nesteroidnim antiinflamatornim ljekovima prijavljeni su zadržavanje tečnosti i oticanje (posebno u člancima i nogama), porast krvnog pritiska i srčana slabost.</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Ljekovi kao što je lijek Deksalgin mogu biti povezani sa povećanjem rizika od infarkta miokarda (srčanog udara) ili šloga.</w:t>
      </w: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Kod pacijenata sa poremećajima imunog sistema koji zahvataju vezivna tkiva (sistemski erimatozni lupus ili mješovite bolesti vezivnog tkiva) antiinflamatorni ljekovi mogu rijetko da izazovu groznicu, glavobolju i ukočenost vrata.</w:t>
      </w:r>
    </w:p>
    <w:p w:rsidR="005C1252" w:rsidRPr="005C1252" w:rsidRDefault="005C1252" w:rsidP="00057193">
      <w:pPr>
        <w:spacing w:after="0" w:line="240" w:lineRule="auto"/>
        <w:jc w:val="both"/>
        <w:rPr>
          <w:rFonts w:ascii="Times New Roman" w:eastAsia="Calibri" w:hAnsi="Times New Roman" w:cs="Times New Roman"/>
          <w:spacing w:val="-5"/>
          <w:u w:val="single"/>
          <w:lang w:val="sr-Latn-ME"/>
        </w:rPr>
      </w:pPr>
    </w:p>
    <w:p w:rsidR="005C1252" w:rsidRPr="005C1252" w:rsidRDefault="005C1252" w:rsidP="00057193">
      <w:pPr>
        <w:spacing w:after="0" w:line="240" w:lineRule="auto"/>
        <w:jc w:val="both"/>
        <w:rPr>
          <w:rFonts w:ascii="Times New Roman" w:eastAsia="Calibri" w:hAnsi="Times New Roman" w:cs="Times New Roman"/>
          <w:lang w:val="sr-Latn-ME"/>
        </w:rPr>
      </w:pPr>
      <w:r w:rsidRPr="005C1252">
        <w:rPr>
          <w:rFonts w:ascii="Times New Roman" w:eastAsia="Calibri" w:hAnsi="Times New Roman" w:cs="Times New Roman"/>
          <w:lang w:val="sr-Latn-ME"/>
        </w:rPr>
        <w:lastRenderedPageBreak/>
        <w:t>Najčešće primijećeni neželjeni događaji su gastrointestinalni događaji. Čir želuca, perforacije ili gastrointestinalno krvarenje, ponekad sa smrtnim ishodom, mogu nastati pogotovo kod starijih pacijenata. Mučnina, povraćanje, proliv, nadimanje, zatvor, loša probava, bol u stomaku, crna stolica (melena), povraćanje krvi (hematemeza), ulcerozni stomatitis, pogoršanje kolitisa i Kronove bolesti su evidentirani nakon primjene lijeka. Povremeno se primjećuje zapaljenje sluznice želuca (gastritis).</w:t>
      </w:r>
    </w:p>
    <w:p w:rsidR="005C1252" w:rsidRPr="005C1252" w:rsidRDefault="005C1252" w:rsidP="00057193">
      <w:pPr>
        <w:spacing w:after="0" w:line="240" w:lineRule="auto"/>
        <w:jc w:val="both"/>
        <w:rPr>
          <w:rFonts w:ascii="Times New Roman" w:eastAsia="Calibri" w:hAnsi="Times New Roman" w:cs="Times New Roman"/>
          <w:lang w:val="sr-Latn-ME"/>
        </w:rPr>
      </w:pPr>
    </w:p>
    <w:p w:rsidR="005C1252" w:rsidRPr="005C1252" w:rsidRDefault="005C1252" w:rsidP="00057193">
      <w:pPr>
        <w:spacing w:after="0" w:line="240" w:lineRule="auto"/>
        <w:jc w:val="both"/>
        <w:rPr>
          <w:rFonts w:ascii="Times New Roman" w:eastAsia="Calibri" w:hAnsi="Times New Roman" w:cs="Times New Roman"/>
          <w:lang w:val="sr-Latn-ME"/>
        </w:rPr>
      </w:pPr>
      <w:r w:rsidRPr="005C1252">
        <w:rPr>
          <w:rFonts w:ascii="Times New Roman" w:eastAsia="Calibri" w:hAnsi="Times New Roman" w:cs="Times New Roman"/>
          <w:lang w:val="sr-Latn-ME"/>
        </w:rPr>
        <w:t>Kao i kod drugih nesteroidnih antiinflamatornih ljekova mogu se javiti hematološke reakcije (purpura, aplastična i hemolitička anemija, a rijetko agranulocitoza i medularna hipoplazija).</w:t>
      </w:r>
    </w:p>
    <w:p w:rsidR="005C1252" w:rsidRPr="005C1252" w:rsidRDefault="005C1252" w:rsidP="00057193">
      <w:pPr>
        <w:spacing w:after="0" w:line="240" w:lineRule="auto"/>
        <w:jc w:val="both"/>
        <w:rPr>
          <w:rFonts w:ascii="Times New Roman" w:eastAsia="Calibri" w:hAnsi="Times New Roman" w:cs="Times New Roman"/>
          <w:spacing w:val="-5"/>
          <w:u w:val="single"/>
          <w:lang w:val="sr-Latn-ME"/>
        </w:rPr>
      </w:pPr>
    </w:p>
    <w:p w:rsidR="005C1252" w:rsidRPr="005C1252" w:rsidRDefault="005C1252" w:rsidP="00057193">
      <w:pPr>
        <w:spacing w:after="0" w:line="240" w:lineRule="auto"/>
        <w:jc w:val="both"/>
        <w:rPr>
          <w:rFonts w:ascii="Times New Roman" w:eastAsia="Calibri" w:hAnsi="Times New Roman" w:cs="Times New Roman"/>
          <w:u w:val="single"/>
          <w:lang w:val="sr-Latn-ME"/>
        </w:rPr>
      </w:pPr>
      <w:r w:rsidRPr="005C1252">
        <w:rPr>
          <w:rFonts w:ascii="Times New Roman" w:eastAsia="Calibri" w:hAnsi="Times New Roman" w:cs="Times New Roman"/>
          <w:u w:val="single"/>
          <w:lang w:val="sr-Latn-ME"/>
        </w:rPr>
        <w:t>Prijavljivanje sumnji na neželjena dejstva</w:t>
      </w:r>
    </w:p>
    <w:p w:rsidR="005C1252" w:rsidRPr="005C1252" w:rsidRDefault="005C1252" w:rsidP="00057193">
      <w:pPr>
        <w:spacing w:after="0" w:line="240" w:lineRule="auto"/>
        <w:jc w:val="both"/>
        <w:rPr>
          <w:rFonts w:ascii="Times New Roman" w:eastAsia="Calibri" w:hAnsi="Times New Roman" w:cs="Times New Roman"/>
          <w:spacing w:val="-5"/>
          <w:u w:val="single"/>
          <w:lang w:val="sr-Latn-ME"/>
        </w:rPr>
      </w:pPr>
    </w:p>
    <w:p w:rsidR="005C1252" w:rsidRPr="005C1252" w:rsidRDefault="005C1252" w:rsidP="00057193">
      <w:pPr>
        <w:spacing w:after="0" w:line="240" w:lineRule="auto"/>
        <w:jc w:val="both"/>
        <w:rPr>
          <w:rFonts w:ascii="Times New Roman" w:eastAsia="Calibri" w:hAnsi="Times New Roman" w:cs="Times New Roman"/>
          <w:spacing w:val="-5"/>
          <w:u w:val="single"/>
          <w:lang w:val="sr-Latn-ME"/>
        </w:rPr>
      </w:pPr>
      <w:r w:rsidRPr="005C1252">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5C1252">
        <w:rPr>
          <w:rFonts w:ascii="Times New Roman" w:eastAsia="Calibri" w:hAnsi="Times New Roman" w:cs="Times New Roman"/>
          <w:spacing w:val="-4"/>
          <w:lang w:val="sr-Latn-ME"/>
        </w:rPr>
        <w:t xml:space="preserve">. </w:t>
      </w:r>
      <w:r w:rsidRPr="005C1252">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tabs>
          <w:tab w:val="left" w:pos="540"/>
          <w:tab w:val="left" w:pos="569"/>
        </w:tabs>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 xml:space="preserve">5. </w:t>
      </w:r>
      <w:r w:rsidRPr="005C1252">
        <w:rPr>
          <w:rFonts w:ascii="Times New Roman" w:eastAsia="Times New Roman" w:hAnsi="Times New Roman" w:cs="Times New Roman"/>
          <w:b/>
          <w:bCs/>
          <w:lang w:val="sr-Latn-ME"/>
        </w:rPr>
        <w:tab/>
        <w:t>KAKO ČUVATI LIJEK DEKSALGIN</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Lijek čuvajte van pogleda i domašaja djece.</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Čuvati na temperaturi do 25°C u originalnom pakovanju.</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numPr>
          <w:ilvl w:val="12"/>
          <w:numId w:val="0"/>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Ovaj lijek se ne smije upotrijebiti nakon isteka roka upotrebe navedenog na kutiji. Rok upotrebe odnosi se na poslednji dan navedenog mjeseca.</w:t>
      </w:r>
    </w:p>
    <w:p w:rsidR="005C1252" w:rsidRPr="005C1252" w:rsidRDefault="005C1252" w:rsidP="00057193">
      <w:pPr>
        <w:spacing w:after="0" w:line="240" w:lineRule="auto"/>
        <w:jc w:val="both"/>
        <w:rPr>
          <w:rFonts w:ascii="Times New Roman" w:eastAsia="Times New Roman" w:hAnsi="Times New Roman" w:cs="Times New Roman"/>
          <w:b/>
          <w:bCs/>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eastAsia="hr-HR"/>
        </w:rPr>
      </w:pPr>
      <w:r w:rsidRPr="005C1252">
        <w:rPr>
          <w:rFonts w:ascii="Times New Roman" w:eastAsia="Times New Roman" w:hAnsi="Times New Roman" w:cs="Times New Roman"/>
          <w:lang w:val="sr-Latn-ME" w:eastAsia="hr-HR"/>
        </w:rPr>
        <w:t>Ljekove ne treba bacati u kanalizaciju, niti kućni otpad. Ove mjere pomažu očuvanju životne sredine.</w:t>
      </w:r>
    </w:p>
    <w:p w:rsidR="005C1252" w:rsidRPr="005C1252" w:rsidRDefault="005C1252" w:rsidP="00057193">
      <w:pPr>
        <w:spacing w:after="0" w:line="240" w:lineRule="auto"/>
        <w:jc w:val="both"/>
        <w:rPr>
          <w:rFonts w:ascii="Times New Roman" w:eastAsia="Times New Roman" w:hAnsi="Times New Roman" w:cs="Times New Roman"/>
          <w:b/>
          <w:bCs/>
          <w:lang w:val="sr-Latn-ME" w:eastAsia="hr-HR"/>
        </w:rPr>
      </w:pPr>
      <w:r w:rsidRPr="005C1252">
        <w:rPr>
          <w:rFonts w:ascii="Times New Roman" w:eastAsia="Times New Roman" w:hAnsi="Times New Roman" w:cs="Times New Roman"/>
          <w:lang w:val="sr-Latn-ME" w:eastAsia="hr-HR"/>
        </w:rPr>
        <w:t>Neupotrijebljeni lijek se uništava u skladu sa važećim propisima.</w:t>
      </w:r>
    </w:p>
    <w:p w:rsidR="005C1252" w:rsidRDefault="005C1252" w:rsidP="00057193">
      <w:pPr>
        <w:spacing w:after="0" w:line="240" w:lineRule="auto"/>
        <w:jc w:val="both"/>
        <w:rPr>
          <w:rFonts w:ascii="Times New Roman" w:eastAsia="Times New Roman" w:hAnsi="Times New Roman" w:cs="Times New Roman"/>
          <w:bCs/>
          <w:lang w:val="sr-Latn-ME"/>
        </w:rPr>
      </w:pPr>
    </w:p>
    <w:p w:rsidR="00057193" w:rsidRPr="005C1252" w:rsidRDefault="00057193" w:rsidP="00057193">
      <w:pPr>
        <w:spacing w:after="0" w:line="240" w:lineRule="auto"/>
        <w:jc w:val="both"/>
        <w:rPr>
          <w:rFonts w:ascii="Times New Roman" w:eastAsia="Times New Roman" w:hAnsi="Times New Roman" w:cs="Times New Roman"/>
          <w:bCs/>
          <w:lang w:val="sr-Latn-ME"/>
        </w:rPr>
      </w:pPr>
    </w:p>
    <w:p w:rsidR="005C1252" w:rsidRPr="005C1252" w:rsidRDefault="005C1252" w:rsidP="00057193">
      <w:pPr>
        <w:tabs>
          <w:tab w:val="left" w:pos="540"/>
          <w:tab w:val="left" w:pos="569"/>
        </w:tabs>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 xml:space="preserve">6. </w:t>
      </w:r>
      <w:r w:rsidRPr="005C1252">
        <w:rPr>
          <w:rFonts w:ascii="Times New Roman" w:eastAsia="Times New Roman" w:hAnsi="Times New Roman" w:cs="Times New Roman"/>
          <w:b/>
          <w:bCs/>
          <w:lang w:val="sr-Latn-ME"/>
        </w:rPr>
        <w:tab/>
        <w:t>SADRŽAJ PAKOVANJA I DODATNE INFORMACIJE</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Default="005C1252" w:rsidP="00057193">
      <w:pPr>
        <w:spacing w:after="0" w:line="240" w:lineRule="auto"/>
        <w:jc w:val="both"/>
        <w:rPr>
          <w:rFonts w:ascii="Times New Roman" w:eastAsia="Times New Roman" w:hAnsi="Times New Roman" w:cs="Times New Roman"/>
          <w:b/>
          <w:bCs/>
          <w:lang w:val="sr-Latn-ME"/>
        </w:rPr>
      </w:pPr>
      <w:r w:rsidRPr="005C1252">
        <w:rPr>
          <w:rFonts w:ascii="Times New Roman" w:eastAsia="Times New Roman" w:hAnsi="Times New Roman" w:cs="Times New Roman"/>
          <w:b/>
          <w:bCs/>
          <w:lang w:val="sr-Latn-ME"/>
        </w:rPr>
        <w:t>Šta sadrži lijek Deksalgin</w:t>
      </w:r>
    </w:p>
    <w:p w:rsidR="00057193" w:rsidRPr="005C1252" w:rsidRDefault="00057193" w:rsidP="00057193">
      <w:pPr>
        <w:spacing w:after="0" w:line="240" w:lineRule="auto"/>
        <w:jc w:val="both"/>
        <w:rPr>
          <w:rFonts w:ascii="Times New Roman" w:eastAsia="Times New Roman" w:hAnsi="Times New Roman" w:cs="Times New Roman"/>
          <w:b/>
          <w:lang w:val="sr-Latn-ME"/>
        </w:rPr>
      </w:pPr>
    </w:p>
    <w:p w:rsidR="005C1252" w:rsidRPr="005C1252" w:rsidRDefault="005C1252" w:rsidP="00057193">
      <w:pPr>
        <w:keepNext/>
        <w:numPr>
          <w:ilvl w:val="0"/>
          <w:numId w:val="8"/>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Aktivna supstanca je deksketoprofen trometamol.</w:t>
      </w:r>
    </w:p>
    <w:p w:rsidR="005C1252" w:rsidRPr="005C1252" w:rsidRDefault="005C1252" w:rsidP="00057193">
      <w:pPr>
        <w:keepNext/>
        <w:numPr>
          <w:ilvl w:val="0"/>
          <w:numId w:val="8"/>
        </w:numPr>
        <w:tabs>
          <w:tab w:val="left" w:pos="720"/>
        </w:tabs>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Pomoćne supstance su celuloza, mikrokristalna PH 101; celuloza, mikrokristalna PH 102; skrob, kukuruzni; natrijum sktob glikonat (tip A); glicerol dibehenat; Kollicoat IR White II.</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Kako izgleda lijek Deksalgin i sadržaj pakovanja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Bijela okrugla, konveksna, filmom obložena tableta sa podionom crtom sa obje strane.</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Podiona crta služi za dijeljenje u svrhu doziranja.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Unutrašnje pakovanje je bijeli, neprozirni PVC/PE/PVDC-Al blister.</w:t>
      </w: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 xml:space="preserve">Spoljašnje pakovanje je složiva kartonska kutija u kojoj se nalazi jedan blister (10 film tableta) i Uputstvo za </w:t>
      </w:r>
      <w:r w:rsidR="003620C7">
        <w:rPr>
          <w:rFonts w:ascii="Times New Roman" w:eastAsia="Times New Roman" w:hAnsi="Times New Roman" w:cs="Times New Roman"/>
          <w:lang w:val="sr-Latn-ME"/>
        </w:rPr>
        <w:t>pacijenta</w:t>
      </w:r>
      <w:bookmarkStart w:id="0" w:name="_GoBack"/>
      <w:bookmarkEnd w:id="0"/>
      <w:r w:rsidRPr="005C1252">
        <w:rPr>
          <w:rFonts w:ascii="Times New Roman" w:eastAsia="Times New Roman" w:hAnsi="Times New Roman" w:cs="Times New Roman"/>
          <w:lang w:val="sr-Latn-ME"/>
        </w:rPr>
        <w:t>.</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lastRenderedPageBreak/>
        <w:t>Nosilac dozvole i proizvođač</w:t>
      </w:r>
    </w:p>
    <w:p w:rsidR="00057193" w:rsidRDefault="00057193"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Nosilac dozvole: „NOBEL“ D.O.O. PODGORICA, Aerodromska b.b., Podgorica, Crna Gora</w:t>
      </w:r>
    </w:p>
    <w:p w:rsidR="00FE7B71" w:rsidRDefault="00FE7B71"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Proizvođač: NOBEL ILAC SANAYII VE TICARET A.S., Sancaklar Mh. Eski Akcakoca Cad. No. 299, 81100 Duzce, Turska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Režim izdavanja lijeka</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lang w:val="sr-Latn-ME"/>
        </w:rPr>
      </w:pPr>
      <w:r w:rsidRPr="005C1252">
        <w:rPr>
          <w:rFonts w:ascii="Times New Roman" w:eastAsia="Times New Roman" w:hAnsi="Times New Roman" w:cs="Times New Roman"/>
          <w:lang w:val="sr-Latn-ME"/>
        </w:rPr>
        <w:t>Obnovljiv (višekratni) recept</w:t>
      </w:r>
    </w:p>
    <w:p w:rsidR="005C1252" w:rsidRPr="005C1252" w:rsidRDefault="005C1252" w:rsidP="00057193">
      <w:pPr>
        <w:spacing w:after="0" w:line="240" w:lineRule="auto"/>
        <w:jc w:val="both"/>
        <w:rPr>
          <w:rFonts w:ascii="Times New Roman" w:eastAsia="Times New Roman" w:hAnsi="Times New Roman" w:cs="Times New Roman"/>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Broj i datum dozvole</w:t>
      </w:r>
    </w:p>
    <w:p w:rsidR="005C1252" w:rsidRDefault="005C1252" w:rsidP="00057193">
      <w:pPr>
        <w:spacing w:after="0" w:line="240" w:lineRule="auto"/>
        <w:jc w:val="both"/>
        <w:rPr>
          <w:rFonts w:ascii="Times New Roman" w:eastAsia="Times New Roman" w:hAnsi="Times New Roman" w:cs="Times New Roman"/>
          <w:b/>
          <w:lang w:val="sr-Latn-ME"/>
        </w:rPr>
      </w:pPr>
    </w:p>
    <w:p w:rsidR="006E4279" w:rsidRPr="00D04A51" w:rsidRDefault="006E4279" w:rsidP="006E4279">
      <w:pPr>
        <w:spacing w:after="0" w:line="240" w:lineRule="auto"/>
        <w:jc w:val="both"/>
        <w:rPr>
          <w:rFonts w:ascii="Times New Roman" w:eastAsia="Times New Roman" w:hAnsi="Times New Roman" w:cs="Times New Roman"/>
          <w:bCs/>
          <w:lang w:val="sr-Latn-ME"/>
        </w:rPr>
      </w:pPr>
      <w:r w:rsidRPr="004F01B2">
        <w:rPr>
          <w:rFonts w:ascii="Times New Roman" w:eastAsia="Times New Roman" w:hAnsi="Times New Roman" w:cs="Times New Roman"/>
          <w:bCs/>
          <w:lang w:val="sr-Latn-ME"/>
        </w:rPr>
        <w:t>Deksalgin</w:t>
      </w:r>
      <w:r w:rsidRPr="004F01B2">
        <w:rPr>
          <w:rFonts w:ascii="Times New Roman" w:eastAsia="Times New Roman" w:hAnsi="Times New Roman" w:cs="Times New Roman"/>
          <w:bCs/>
          <w:vertAlign w:val="superscript"/>
          <w:lang w:val="sr-Latn-ME"/>
        </w:rPr>
        <w:t>®</w:t>
      </w:r>
      <w:r w:rsidRPr="004F01B2">
        <w:rPr>
          <w:rFonts w:ascii="Times New Roman" w:eastAsia="Times New Roman" w:hAnsi="Times New Roman" w:cs="Times New Roman"/>
          <w:bCs/>
          <w:lang w:val="sr-Latn-ME"/>
        </w:rPr>
        <w:t>, film tableta</w:t>
      </w:r>
      <w:r>
        <w:rPr>
          <w:rFonts w:ascii="Times New Roman" w:eastAsia="Times New Roman" w:hAnsi="Times New Roman" w:cs="Times New Roman"/>
          <w:bCs/>
          <w:lang w:val="sr-Latn-ME"/>
        </w:rPr>
        <w:t xml:space="preserve">, </w:t>
      </w:r>
      <w:r w:rsidRPr="004F01B2">
        <w:rPr>
          <w:rFonts w:ascii="Times New Roman" w:eastAsia="Times New Roman" w:hAnsi="Times New Roman" w:cs="Times New Roman"/>
          <w:bCs/>
          <w:lang w:val="sr-Latn-ME"/>
        </w:rPr>
        <w:t>25</w:t>
      </w:r>
      <w:r w:rsidR="005D26D1">
        <w:rPr>
          <w:rFonts w:ascii="Times New Roman" w:eastAsia="Times New Roman" w:hAnsi="Times New Roman" w:cs="Times New Roman"/>
          <w:bCs/>
          <w:lang w:val="sr-Latn-ME"/>
        </w:rPr>
        <w:t xml:space="preserve"> </w:t>
      </w:r>
      <w:r w:rsidRPr="004F01B2">
        <w:rPr>
          <w:rFonts w:ascii="Times New Roman" w:eastAsia="Times New Roman" w:hAnsi="Times New Roman" w:cs="Times New Roman"/>
          <w:bCs/>
          <w:lang w:val="sr-Latn-ME"/>
        </w:rPr>
        <w:t>mg</w:t>
      </w:r>
      <w:r>
        <w:rPr>
          <w:rFonts w:ascii="Times New Roman" w:eastAsia="Times New Roman" w:hAnsi="Times New Roman" w:cs="Times New Roman"/>
          <w:bCs/>
          <w:lang w:val="sr-Latn-ME"/>
        </w:rPr>
        <w:t xml:space="preserve">, blister, 10 (1x10) film tableta: </w:t>
      </w:r>
      <w:r w:rsidRPr="00D04A51">
        <w:rPr>
          <w:rFonts w:ascii="Times New Roman" w:hAnsi="Times New Roman" w:cs="Times New Roman"/>
          <w:bCs/>
        </w:rPr>
        <w:t xml:space="preserve">2030/20/325 – 463 </w:t>
      </w:r>
      <w:proofErr w:type="spellStart"/>
      <w:r>
        <w:rPr>
          <w:rFonts w:ascii="Times New Roman" w:hAnsi="Times New Roman" w:cs="Times New Roman"/>
          <w:bCs/>
        </w:rPr>
        <w:t>od</w:t>
      </w:r>
      <w:proofErr w:type="spellEnd"/>
      <w:r>
        <w:rPr>
          <w:rFonts w:ascii="Times New Roman" w:hAnsi="Times New Roman" w:cs="Times New Roman"/>
          <w:bCs/>
        </w:rPr>
        <w:t xml:space="preserve"> </w:t>
      </w:r>
      <w:r w:rsidRPr="00D04A51">
        <w:rPr>
          <w:rFonts w:ascii="Times New Roman" w:hAnsi="Times New Roman" w:cs="Times New Roman"/>
          <w:bCs/>
        </w:rPr>
        <w:t>30.03.2020</w:t>
      </w:r>
      <w:r>
        <w:rPr>
          <w:rFonts w:ascii="Times New Roman" w:hAnsi="Times New Roman" w:cs="Times New Roman"/>
          <w:bCs/>
        </w:rPr>
        <w:t xml:space="preserve">. </w:t>
      </w:r>
      <w:proofErr w:type="spellStart"/>
      <w:proofErr w:type="gramStart"/>
      <w:r>
        <w:rPr>
          <w:rFonts w:ascii="Times New Roman" w:hAnsi="Times New Roman" w:cs="Times New Roman"/>
          <w:bCs/>
        </w:rPr>
        <w:t>godine</w:t>
      </w:r>
      <w:proofErr w:type="spellEnd"/>
      <w:proofErr w:type="gramEnd"/>
    </w:p>
    <w:p w:rsidR="00057193" w:rsidRPr="005C1252" w:rsidRDefault="00057193" w:rsidP="00057193">
      <w:pPr>
        <w:spacing w:after="0" w:line="240" w:lineRule="auto"/>
        <w:jc w:val="both"/>
        <w:rPr>
          <w:rFonts w:ascii="Times New Roman" w:eastAsia="Times New Roman" w:hAnsi="Times New Roman" w:cs="Times New Roman"/>
          <w:b/>
          <w:lang w:val="sr-Latn-ME"/>
        </w:rPr>
      </w:pPr>
    </w:p>
    <w:p w:rsidR="005C1252" w:rsidRPr="005C1252" w:rsidRDefault="005C1252" w:rsidP="00057193">
      <w:pPr>
        <w:spacing w:after="0" w:line="240" w:lineRule="auto"/>
        <w:jc w:val="both"/>
        <w:rPr>
          <w:rFonts w:ascii="Times New Roman" w:eastAsia="Times New Roman" w:hAnsi="Times New Roman" w:cs="Times New Roman"/>
          <w:b/>
          <w:lang w:val="sr-Latn-ME"/>
        </w:rPr>
      </w:pPr>
      <w:r w:rsidRPr="005C1252">
        <w:rPr>
          <w:rFonts w:ascii="Times New Roman" w:eastAsia="Times New Roman" w:hAnsi="Times New Roman" w:cs="Times New Roman"/>
          <w:b/>
          <w:lang w:val="sr-Latn-ME"/>
        </w:rPr>
        <w:t>Ovo uputstvo je posljednji put odobreno</w:t>
      </w:r>
    </w:p>
    <w:p w:rsidR="005C1252" w:rsidRPr="005C1252" w:rsidRDefault="005C1252" w:rsidP="00057193">
      <w:pPr>
        <w:spacing w:after="0" w:line="240" w:lineRule="auto"/>
        <w:jc w:val="both"/>
        <w:rPr>
          <w:rFonts w:ascii="Times New Roman" w:eastAsia="Times New Roman" w:hAnsi="Times New Roman" w:cs="Times New Roman"/>
          <w:bCs/>
          <w:lang w:val="sr-Latn-ME"/>
        </w:rPr>
      </w:pPr>
    </w:p>
    <w:p w:rsidR="006E4279" w:rsidRPr="00A503C1" w:rsidRDefault="006E4279" w:rsidP="006E4279">
      <w:pPr>
        <w:spacing w:after="0" w:line="240" w:lineRule="auto"/>
        <w:rPr>
          <w:rFonts w:ascii="Times New Roman" w:hAnsi="Times New Roman" w:cs="Times New Roman"/>
          <w:lang w:val="sr-Latn-ME"/>
        </w:rPr>
      </w:pPr>
      <w:r>
        <w:rPr>
          <w:rFonts w:ascii="Times New Roman" w:hAnsi="Times New Roman" w:cs="Times New Roman"/>
          <w:lang w:val="sr-Latn-ME"/>
        </w:rPr>
        <w:t>Mart, 2020. godine</w:t>
      </w:r>
    </w:p>
    <w:p w:rsidR="009318B4" w:rsidRPr="00057193" w:rsidRDefault="009318B4" w:rsidP="00057193">
      <w:pPr>
        <w:spacing w:after="0" w:line="240" w:lineRule="auto"/>
        <w:rPr>
          <w:rFonts w:ascii="Times New Roman" w:hAnsi="Times New Roman" w:cs="Times New Roman"/>
          <w:lang w:val="sr-Latn-ME"/>
        </w:rPr>
      </w:pPr>
    </w:p>
    <w:sectPr w:rsidR="009318B4" w:rsidRPr="00057193"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44D" w:rsidRDefault="007A644D" w:rsidP="00FF2B5A">
      <w:pPr>
        <w:spacing w:after="0" w:line="240" w:lineRule="auto"/>
      </w:pPr>
      <w:r>
        <w:separator/>
      </w:r>
    </w:p>
  </w:endnote>
  <w:endnote w:type="continuationSeparator" w:id="0">
    <w:p w:rsidR="007A644D" w:rsidRDefault="007A644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620C7">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620C7">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44D" w:rsidRDefault="007A644D" w:rsidP="00FF2B5A">
      <w:pPr>
        <w:spacing w:after="0" w:line="240" w:lineRule="auto"/>
      </w:pPr>
      <w:r>
        <w:separator/>
      </w:r>
    </w:p>
  </w:footnote>
  <w:footnote w:type="continuationSeparator" w:id="0">
    <w:p w:rsidR="007A644D" w:rsidRDefault="007A644D"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2"/>
  </w:num>
  <w:num w:numId="6">
    <w:abstractNumId w:val="1"/>
    <w:lvlOverride w:ilvl="0">
      <w:startOverride w:val="1"/>
    </w:lvlOverride>
  </w:num>
  <w:num w:numId="7">
    <w:abstractNumId w:val="4"/>
  </w:num>
  <w:num w:numId="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057193"/>
    <w:rsid w:val="00116FE6"/>
    <w:rsid w:val="00190686"/>
    <w:rsid w:val="003620C7"/>
    <w:rsid w:val="003D5D01"/>
    <w:rsid w:val="00461135"/>
    <w:rsid w:val="004670D0"/>
    <w:rsid w:val="0050558D"/>
    <w:rsid w:val="005C1252"/>
    <w:rsid w:val="005D26D1"/>
    <w:rsid w:val="006E4279"/>
    <w:rsid w:val="00747C4B"/>
    <w:rsid w:val="007A644D"/>
    <w:rsid w:val="00883AF2"/>
    <w:rsid w:val="00926E1D"/>
    <w:rsid w:val="009318B4"/>
    <w:rsid w:val="00934541"/>
    <w:rsid w:val="00A06058"/>
    <w:rsid w:val="00B234CE"/>
    <w:rsid w:val="00B34AF2"/>
    <w:rsid w:val="00C13667"/>
    <w:rsid w:val="00C4240B"/>
    <w:rsid w:val="00C862E4"/>
    <w:rsid w:val="00D45AFE"/>
    <w:rsid w:val="00D632BE"/>
    <w:rsid w:val="00E0627A"/>
    <w:rsid w:val="00EB2A93"/>
    <w:rsid w:val="00F1527C"/>
    <w:rsid w:val="00FE7B7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F4181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40004-4C46-4508-BCD3-1348D4F2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7</cp:revision>
  <dcterms:created xsi:type="dcterms:W3CDTF">2020-03-19T13:42:00Z</dcterms:created>
  <dcterms:modified xsi:type="dcterms:W3CDTF">2020-03-30T09:31:00Z</dcterms:modified>
</cp:coreProperties>
</file>