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F39CA" w14:textId="77777777" w:rsidR="001A5518" w:rsidRPr="002C5AD3" w:rsidRDefault="001A5518" w:rsidP="001A5518">
      <w:pPr>
        <w:rPr>
          <w:b/>
          <w:bCs/>
          <w:i/>
          <w:iCs/>
          <w:sz w:val="22"/>
          <w:szCs w:val="22"/>
          <w:u w:val="single"/>
          <w:lang w:val="sr-Latn-ME"/>
        </w:rPr>
      </w:pPr>
    </w:p>
    <w:p w14:paraId="4168EEAC" w14:textId="77777777" w:rsidR="00F91C7B" w:rsidRPr="002C5AD3" w:rsidRDefault="00F91C7B" w:rsidP="001A5518">
      <w:pPr>
        <w:rPr>
          <w:b/>
          <w:bCs/>
          <w:i/>
          <w:iCs/>
          <w:sz w:val="22"/>
          <w:szCs w:val="22"/>
          <w:u w:val="single"/>
          <w:lang w:val="sr-Latn-ME"/>
        </w:rPr>
      </w:pPr>
    </w:p>
    <w:p w14:paraId="719912B9" w14:textId="77777777" w:rsidR="002510A5" w:rsidRPr="002C5AD3" w:rsidRDefault="002510A5" w:rsidP="002510A5">
      <w:pPr>
        <w:jc w:val="center"/>
        <w:rPr>
          <w:b/>
          <w:bCs/>
          <w:iCs/>
          <w:sz w:val="22"/>
          <w:szCs w:val="22"/>
          <w:u w:val="single"/>
          <w:lang w:val="sr-Latn-ME"/>
        </w:rPr>
      </w:pPr>
      <w:r w:rsidRPr="002C5AD3">
        <w:rPr>
          <w:b/>
          <w:bCs/>
          <w:iCs/>
          <w:sz w:val="22"/>
          <w:szCs w:val="22"/>
          <w:u w:val="single"/>
          <w:lang w:val="sr-Latn-ME"/>
        </w:rPr>
        <w:t>SAŽETAK KARAKTERISTIKA LIJEKA</w:t>
      </w:r>
    </w:p>
    <w:p w14:paraId="18704609" w14:textId="77777777" w:rsidR="002510A5" w:rsidRPr="002C5AD3" w:rsidRDefault="002510A5" w:rsidP="002510A5">
      <w:pPr>
        <w:rPr>
          <w:b/>
          <w:bCs/>
          <w:i/>
          <w:iCs/>
          <w:sz w:val="22"/>
          <w:szCs w:val="22"/>
          <w:u w:val="single"/>
          <w:lang w:val="sr-Latn-ME"/>
        </w:rPr>
      </w:pPr>
    </w:p>
    <w:p w14:paraId="263B8071" w14:textId="77777777" w:rsidR="003C17AB" w:rsidRPr="002C5AD3" w:rsidRDefault="003C17AB" w:rsidP="00F5167F">
      <w:pPr>
        <w:tabs>
          <w:tab w:val="left" w:pos="540"/>
          <w:tab w:val="left" w:pos="569"/>
        </w:tabs>
        <w:rPr>
          <w:noProof/>
          <w:sz w:val="22"/>
          <w:szCs w:val="22"/>
          <w:lang w:val="sr-Latn-ME"/>
        </w:rPr>
      </w:pPr>
    </w:p>
    <w:p w14:paraId="53BB393B" w14:textId="77777777" w:rsidR="00C37FD7" w:rsidRPr="002C5AD3" w:rsidRDefault="00C37FD7" w:rsidP="00F5167F">
      <w:pPr>
        <w:tabs>
          <w:tab w:val="left" w:pos="540"/>
          <w:tab w:val="left" w:pos="569"/>
        </w:tabs>
        <w:rPr>
          <w:bCs/>
          <w:sz w:val="22"/>
          <w:szCs w:val="22"/>
          <w:lang w:val="sr-Latn-ME"/>
        </w:rPr>
      </w:pPr>
    </w:p>
    <w:p w14:paraId="508F5F87" w14:textId="77777777" w:rsidR="00411B4B" w:rsidRPr="002C5AD3" w:rsidRDefault="00411B4B" w:rsidP="00F5167F">
      <w:pPr>
        <w:tabs>
          <w:tab w:val="left" w:pos="540"/>
          <w:tab w:val="left" w:pos="569"/>
        </w:tabs>
        <w:rPr>
          <w:b/>
          <w:bCs/>
          <w:sz w:val="22"/>
          <w:szCs w:val="22"/>
          <w:lang w:val="sr-Latn-ME"/>
        </w:rPr>
      </w:pPr>
      <w:r w:rsidRPr="002C5AD3">
        <w:rPr>
          <w:b/>
          <w:bCs/>
          <w:sz w:val="22"/>
          <w:szCs w:val="22"/>
          <w:lang w:val="sr-Latn-ME"/>
        </w:rPr>
        <w:t>1.</w:t>
      </w:r>
      <w:r w:rsidR="00F5167F" w:rsidRPr="002C5AD3">
        <w:rPr>
          <w:b/>
          <w:bCs/>
          <w:sz w:val="22"/>
          <w:szCs w:val="22"/>
          <w:lang w:val="sr-Latn-ME"/>
        </w:rPr>
        <w:tab/>
      </w:r>
      <w:r w:rsidR="002846DB" w:rsidRPr="002C5AD3">
        <w:rPr>
          <w:b/>
          <w:bCs/>
          <w:sz w:val="22"/>
          <w:szCs w:val="22"/>
          <w:lang w:val="sr-Latn-ME"/>
        </w:rPr>
        <w:t xml:space="preserve">NAZIV </w:t>
      </w:r>
      <w:r w:rsidRPr="002C5AD3">
        <w:rPr>
          <w:b/>
          <w:bCs/>
          <w:sz w:val="22"/>
          <w:szCs w:val="22"/>
          <w:lang w:val="sr-Latn-ME"/>
        </w:rPr>
        <w:t>LIJEKA</w:t>
      </w:r>
    </w:p>
    <w:p w14:paraId="2750A8BE" w14:textId="77777777" w:rsidR="00EC2532" w:rsidRPr="002C5AD3" w:rsidRDefault="00EC2532">
      <w:pPr>
        <w:rPr>
          <w:sz w:val="22"/>
          <w:szCs w:val="22"/>
          <w:lang w:val="sr-Latn-ME"/>
        </w:rPr>
      </w:pPr>
    </w:p>
    <w:p w14:paraId="5C664DAC" w14:textId="67FDE71D" w:rsidR="00107BF7" w:rsidRPr="002C5AD3" w:rsidRDefault="000A16E0">
      <w:pPr>
        <w:rPr>
          <w:i/>
          <w:iCs/>
          <w:color w:val="808080"/>
          <w:sz w:val="22"/>
          <w:szCs w:val="22"/>
          <w:lang w:val="sr-Latn-ME"/>
        </w:rPr>
      </w:pPr>
      <w:r w:rsidRPr="002C5AD3">
        <w:rPr>
          <w:sz w:val="22"/>
          <w:szCs w:val="22"/>
          <w:lang w:val="sr-Latn-ME"/>
        </w:rPr>
        <w:t>Levopront</w:t>
      </w:r>
      <w:r w:rsidRPr="002C5AD3">
        <w:rPr>
          <w:sz w:val="22"/>
          <w:szCs w:val="22"/>
          <w:vertAlign w:val="superscript"/>
          <w:lang w:val="sr-Latn-ME"/>
        </w:rPr>
        <w:t>®</w:t>
      </w:r>
      <w:r w:rsidRPr="002C5AD3">
        <w:rPr>
          <w:i/>
          <w:iCs/>
          <w:color w:val="808080"/>
          <w:sz w:val="22"/>
          <w:szCs w:val="22"/>
          <w:lang w:val="sr-Latn-ME"/>
        </w:rPr>
        <w:t>,</w:t>
      </w:r>
      <w:r w:rsidR="00AD5CC1" w:rsidRPr="002C5AD3" w:rsidDel="00AD5CC1">
        <w:rPr>
          <w:bCs/>
          <w:sz w:val="22"/>
          <w:szCs w:val="22"/>
          <w:lang w:val="sr-Latn-ME"/>
        </w:rPr>
        <w:t xml:space="preserve"> </w:t>
      </w:r>
      <w:r w:rsidRPr="002C5AD3">
        <w:rPr>
          <w:bCs/>
          <w:sz w:val="22"/>
          <w:szCs w:val="22"/>
          <w:lang w:val="sr-Latn-ME"/>
        </w:rPr>
        <w:t>6 mg/ml</w:t>
      </w:r>
      <w:r w:rsidR="00665F9D" w:rsidRPr="002C5AD3">
        <w:rPr>
          <w:bCs/>
          <w:sz w:val="22"/>
          <w:szCs w:val="22"/>
          <w:lang w:val="sr-Latn-ME"/>
        </w:rPr>
        <w:t>,</w:t>
      </w:r>
      <w:r w:rsidRPr="002C5AD3">
        <w:rPr>
          <w:bCs/>
          <w:sz w:val="22"/>
          <w:szCs w:val="22"/>
          <w:lang w:val="sr-Latn-ME"/>
        </w:rPr>
        <w:t xml:space="preserve"> sirup</w:t>
      </w:r>
    </w:p>
    <w:p w14:paraId="5BBEB8B8" w14:textId="77777777" w:rsidR="005A1E1B" w:rsidRPr="002C5AD3" w:rsidRDefault="005A1E1B" w:rsidP="006D20A5">
      <w:pPr>
        <w:rPr>
          <w:sz w:val="22"/>
          <w:szCs w:val="22"/>
          <w:lang w:val="sr-Latn-ME"/>
        </w:rPr>
      </w:pPr>
    </w:p>
    <w:p w14:paraId="3EC140A3" w14:textId="77777777" w:rsidR="006D20A5" w:rsidRPr="002C5AD3" w:rsidRDefault="006D20A5" w:rsidP="006D20A5">
      <w:pPr>
        <w:rPr>
          <w:sz w:val="22"/>
          <w:szCs w:val="22"/>
          <w:lang w:val="sr-Latn-ME"/>
        </w:rPr>
      </w:pPr>
      <w:r w:rsidRPr="002C5AD3">
        <w:rPr>
          <w:sz w:val="22"/>
          <w:szCs w:val="22"/>
          <w:lang w:val="sr-Latn-ME"/>
        </w:rPr>
        <w:t>INN:</w:t>
      </w:r>
      <w:r w:rsidR="000A16E0" w:rsidRPr="002C5AD3">
        <w:rPr>
          <w:lang w:val="sr-Latn-ME"/>
        </w:rPr>
        <w:t xml:space="preserve"> </w:t>
      </w:r>
      <w:r w:rsidR="000A16E0" w:rsidRPr="002C5AD3">
        <w:rPr>
          <w:sz w:val="22"/>
          <w:szCs w:val="22"/>
          <w:lang w:val="sr-Latn-ME"/>
        </w:rPr>
        <w:t>levodropropizin</w:t>
      </w:r>
    </w:p>
    <w:p w14:paraId="16D9863C" w14:textId="77777777" w:rsidR="00530BD7" w:rsidRPr="002C5AD3" w:rsidRDefault="00530BD7">
      <w:pPr>
        <w:rPr>
          <w:bCs/>
          <w:sz w:val="22"/>
          <w:szCs w:val="22"/>
          <w:lang w:val="sr-Latn-ME"/>
        </w:rPr>
      </w:pPr>
    </w:p>
    <w:p w14:paraId="31FF572E" w14:textId="77777777" w:rsidR="005A1E1B" w:rsidRPr="002C5AD3" w:rsidRDefault="005A1E1B">
      <w:pPr>
        <w:rPr>
          <w:bCs/>
          <w:sz w:val="22"/>
          <w:szCs w:val="22"/>
          <w:lang w:val="sr-Latn-ME"/>
        </w:rPr>
      </w:pPr>
    </w:p>
    <w:p w14:paraId="2BC06012" w14:textId="77777777" w:rsidR="00411B4B" w:rsidRPr="002C5AD3" w:rsidRDefault="00411B4B" w:rsidP="00F5167F">
      <w:pPr>
        <w:tabs>
          <w:tab w:val="left" w:pos="540"/>
          <w:tab w:val="left" w:pos="569"/>
        </w:tabs>
        <w:rPr>
          <w:b/>
          <w:bCs/>
          <w:sz w:val="22"/>
          <w:szCs w:val="22"/>
          <w:lang w:val="sr-Latn-ME"/>
        </w:rPr>
      </w:pPr>
      <w:r w:rsidRPr="002C5AD3">
        <w:rPr>
          <w:b/>
          <w:bCs/>
          <w:sz w:val="22"/>
          <w:szCs w:val="22"/>
          <w:lang w:val="sr-Latn-ME"/>
        </w:rPr>
        <w:t xml:space="preserve">2. </w:t>
      </w:r>
      <w:r w:rsidR="00F5167F" w:rsidRPr="002C5AD3">
        <w:rPr>
          <w:b/>
          <w:bCs/>
          <w:sz w:val="22"/>
          <w:szCs w:val="22"/>
          <w:lang w:val="sr-Latn-ME"/>
        </w:rPr>
        <w:tab/>
      </w:r>
      <w:r w:rsidRPr="002C5AD3">
        <w:rPr>
          <w:b/>
          <w:bCs/>
          <w:sz w:val="22"/>
          <w:szCs w:val="22"/>
          <w:lang w:val="sr-Latn-ME"/>
        </w:rPr>
        <w:t>KVALITATIVNI I KVANTITATIVNI SASTAV</w:t>
      </w:r>
    </w:p>
    <w:p w14:paraId="0E325CA6" w14:textId="77777777" w:rsidR="005A0B2E" w:rsidRPr="002C5AD3" w:rsidRDefault="005A0B2E">
      <w:pPr>
        <w:rPr>
          <w:sz w:val="22"/>
          <w:szCs w:val="22"/>
          <w:lang w:val="sr-Latn-ME"/>
        </w:rPr>
      </w:pPr>
    </w:p>
    <w:p w14:paraId="3D18F212" w14:textId="77777777" w:rsidR="000A16E0" w:rsidRPr="002C5AD3" w:rsidRDefault="000A16E0" w:rsidP="000A16E0">
      <w:pPr>
        <w:rPr>
          <w:sz w:val="22"/>
          <w:szCs w:val="22"/>
          <w:lang w:val="sr-Latn-ME"/>
        </w:rPr>
      </w:pPr>
      <w:r w:rsidRPr="002C5AD3">
        <w:rPr>
          <w:sz w:val="22"/>
          <w:szCs w:val="22"/>
          <w:lang w:val="sr-Latn-ME"/>
        </w:rPr>
        <w:t xml:space="preserve">100 ml sirupa sadrži: </w:t>
      </w:r>
      <w:r w:rsidRPr="002C5AD3">
        <w:rPr>
          <w:sz w:val="22"/>
          <w:szCs w:val="22"/>
          <w:lang w:val="sr-Latn-ME"/>
        </w:rPr>
        <w:tab/>
        <w:t>aktivnu supstancu: levodropropizin 600 mg</w:t>
      </w:r>
    </w:p>
    <w:p w14:paraId="010B6500" w14:textId="77777777" w:rsidR="000A16E0" w:rsidRPr="002C5AD3" w:rsidRDefault="000A16E0" w:rsidP="005A1E1B">
      <w:pPr>
        <w:ind w:left="2160"/>
        <w:rPr>
          <w:sz w:val="22"/>
          <w:szCs w:val="22"/>
          <w:lang w:val="sr-Latn-ME"/>
        </w:rPr>
      </w:pPr>
      <w:r w:rsidRPr="002C5AD3">
        <w:rPr>
          <w:sz w:val="22"/>
          <w:szCs w:val="22"/>
          <w:lang w:val="sr-Latn-ME"/>
        </w:rPr>
        <w:t>pomoćne supstance: saharoza, metil parahidroksibenzoat,</w:t>
      </w:r>
      <w:r w:rsidR="005A1E1B" w:rsidRPr="002C5AD3">
        <w:rPr>
          <w:sz w:val="22"/>
          <w:szCs w:val="22"/>
          <w:lang w:val="sr-Latn-ME"/>
        </w:rPr>
        <w:t xml:space="preserve"> </w:t>
      </w:r>
      <w:r w:rsidRPr="002C5AD3">
        <w:rPr>
          <w:sz w:val="22"/>
          <w:szCs w:val="22"/>
          <w:lang w:val="sr-Latn-ME"/>
        </w:rPr>
        <w:t>propil parahidroksibenzoat</w:t>
      </w:r>
    </w:p>
    <w:p w14:paraId="2D2E56EA" w14:textId="77777777" w:rsidR="0003793F" w:rsidRPr="002C5AD3" w:rsidRDefault="0003793F">
      <w:pPr>
        <w:rPr>
          <w:sz w:val="22"/>
          <w:szCs w:val="22"/>
          <w:lang w:val="sr-Latn-ME"/>
        </w:rPr>
      </w:pPr>
      <w:r w:rsidRPr="002C5AD3">
        <w:rPr>
          <w:sz w:val="22"/>
          <w:szCs w:val="22"/>
          <w:lang w:val="sr-Latn-ME"/>
        </w:rPr>
        <w:t>Za spisak svih ekscipijenasa, pogledati dio 6.1.</w:t>
      </w:r>
    </w:p>
    <w:p w14:paraId="65C92566" w14:textId="77777777" w:rsidR="0003793F" w:rsidRPr="002C5AD3" w:rsidRDefault="0003793F">
      <w:pPr>
        <w:rPr>
          <w:sz w:val="22"/>
          <w:szCs w:val="22"/>
          <w:lang w:val="sr-Latn-ME"/>
        </w:rPr>
      </w:pPr>
    </w:p>
    <w:p w14:paraId="70ACAFF4" w14:textId="77777777" w:rsidR="00C37FD7" w:rsidRPr="002C5AD3" w:rsidRDefault="00C37FD7">
      <w:pPr>
        <w:rPr>
          <w:sz w:val="22"/>
          <w:szCs w:val="22"/>
          <w:lang w:val="sr-Latn-ME"/>
        </w:rPr>
      </w:pPr>
    </w:p>
    <w:p w14:paraId="2BE70965" w14:textId="77777777" w:rsidR="00411B4B" w:rsidRPr="002C5AD3" w:rsidRDefault="00411B4B" w:rsidP="00F5167F">
      <w:pPr>
        <w:tabs>
          <w:tab w:val="left" w:pos="540"/>
          <w:tab w:val="left" w:pos="569"/>
        </w:tabs>
        <w:rPr>
          <w:b/>
          <w:bCs/>
          <w:sz w:val="22"/>
          <w:szCs w:val="22"/>
          <w:lang w:val="sr-Latn-ME"/>
        </w:rPr>
      </w:pPr>
      <w:r w:rsidRPr="002C5AD3">
        <w:rPr>
          <w:b/>
          <w:bCs/>
          <w:sz w:val="22"/>
          <w:szCs w:val="22"/>
          <w:lang w:val="sr-Latn-ME"/>
        </w:rPr>
        <w:t xml:space="preserve">3. </w:t>
      </w:r>
      <w:r w:rsidR="00F5167F" w:rsidRPr="002C5AD3">
        <w:rPr>
          <w:b/>
          <w:bCs/>
          <w:sz w:val="22"/>
          <w:szCs w:val="22"/>
          <w:lang w:val="sr-Latn-ME"/>
        </w:rPr>
        <w:tab/>
      </w:r>
      <w:r w:rsidRPr="002C5AD3">
        <w:rPr>
          <w:b/>
          <w:bCs/>
          <w:sz w:val="22"/>
          <w:szCs w:val="22"/>
          <w:lang w:val="sr-Latn-ME"/>
        </w:rPr>
        <w:t>FARMACEUTSKI OBLIK</w:t>
      </w:r>
      <w:r w:rsidR="009F2D23" w:rsidRPr="002C5AD3">
        <w:rPr>
          <w:b/>
          <w:bCs/>
          <w:sz w:val="22"/>
          <w:szCs w:val="22"/>
          <w:lang w:val="sr-Latn-ME"/>
        </w:rPr>
        <w:t xml:space="preserve"> </w:t>
      </w:r>
    </w:p>
    <w:p w14:paraId="596034F1" w14:textId="77777777" w:rsidR="00411B4B" w:rsidRPr="002C5AD3" w:rsidRDefault="00411B4B">
      <w:pPr>
        <w:rPr>
          <w:bCs/>
          <w:sz w:val="22"/>
          <w:szCs w:val="22"/>
          <w:lang w:val="sr-Latn-ME"/>
        </w:rPr>
      </w:pPr>
    </w:p>
    <w:p w14:paraId="5ADBE5CE" w14:textId="77777777" w:rsidR="000A16E0" w:rsidRPr="002C5AD3" w:rsidRDefault="000A16E0" w:rsidP="009F5605">
      <w:pPr>
        <w:jc w:val="both"/>
        <w:rPr>
          <w:bCs/>
          <w:sz w:val="22"/>
          <w:szCs w:val="22"/>
          <w:lang w:val="sr-Latn-ME"/>
        </w:rPr>
      </w:pPr>
      <w:r w:rsidRPr="002C5AD3">
        <w:rPr>
          <w:bCs/>
          <w:sz w:val="22"/>
          <w:szCs w:val="22"/>
          <w:lang w:val="sr-Latn-ME"/>
        </w:rPr>
        <w:t>Sirup.</w:t>
      </w:r>
    </w:p>
    <w:p w14:paraId="410BEB06" w14:textId="77777777" w:rsidR="000A16E0" w:rsidRPr="002C5AD3" w:rsidRDefault="000A16E0" w:rsidP="009F5605">
      <w:pPr>
        <w:jc w:val="both"/>
        <w:rPr>
          <w:bCs/>
          <w:sz w:val="22"/>
          <w:szCs w:val="22"/>
          <w:lang w:val="sr-Latn-ME"/>
        </w:rPr>
      </w:pPr>
      <w:r w:rsidRPr="002C5AD3">
        <w:rPr>
          <w:bCs/>
          <w:sz w:val="22"/>
          <w:szCs w:val="22"/>
          <w:lang w:val="sr-Latn-ME"/>
        </w:rPr>
        <w:t xml:space="preserve">Bistar rastvor, ukusa trešnje. </w:t>
      </w:r>
    </w:p>
    <w:p w14:paraId="01442132" w14:textId="77777777" w:rsidR="00EC2532" w:rsidRPr="002C5AD3" w:rsidRDefault="000A16E0" w:rsidP="009F5605">
      <w:pPr>
        <w:jc w:val="both"/>
        <w:rPr>
          <w:bCs/>
          <w:sz w:val="22"/>
          <w:szCs w:val="22"/>
          <w:lang w:val="sr-Latn-ME"/>
        </w:rPr>
      </w:pPr>
      <w:r w:rsidRPr="002C5AD3">
        <w:rPr>
          <w:bCs/>
          <w:sz w:val="22"/>
          <w:szCs w:val="22"/>
          <w:lang w:val="sr-Latn-ME"/>
        </w:rPr>
        <w:t>Lijek je namijenjen za oralnu upotrebu.</w:t>
      </w:r>
    </w:p>
    <w:p w14:paraId="2DBA30BD" w14:textId="77777777" w:rsidR="009F5605" w:rsidRPr="002C5AD3" w:rsidRDefault="009F5605" w:rsidP="009F5605">
      <w:pPr>
        <w:jc w:val="both"/>
        <w:rPr>
          <w:bCs/>
          <w:sz w:val="22"/>
          <w:szCs w:val="22"/>
          <w:lang w:val="sr-Latn-ME"/>
        </w:rPr>
      </w:pPr>
    </w:p>
    <w:p w14:paraId="5AEC97A1" w14:textId="77777777" w:rsidR="000A16E0" w:rsidRPr="002C5AD3" w:rsidRDefault="000A16E0" w:rsidP="000A16E0">
      <w:pPr>
        <w:rPr>
          <w:bCs/>
          <w:sz w:val="22"/>
          <w:szCs w:val="22"/>
          <w:lang w:val="sr-Latn-ME"/>
        </w:rPr>
      </w:pPr>
    </w:p>
    <w:p w14:paraId="4181E014" w14:textId="77777777" w:rsidR="00411B4B" w:rsidRPr="002C5AD3" w:rsidRDefault="00411B4B" w:rsidP="00F5167F">
      <w:pPr>
        <w:tabs>
          <w:tab w:val="left" w:pos="540"/>
          <w:tab w:val="left" w:pos="569"/>
        </w:tabs>
        <w:rPr>
          <w:b/>
          <w:bCs/>
          <w:sz w:val="22"/>
          <w:szCs w:val="22"/>
          <w:lang w:val="sr-Latn-ME"/>
        </w:rPr>
      </w:pPr>
      <w:r w:rsidRPr="002C5AD3">
        <w:rPr>
          <w:b/>
          <w:bCs/>
          <w:sz w:val="22"/>
          <w:szCs w:val="22"/>
          <w:lang w:val="sr-Latn-ME"/>
        </w:rPr>
        <w:t xml:space="preserve">4. </w:t>
      </w:r>
      <w:r w:rsidR="00480FB1" w:rsidRPr="002C5AD3">
        <w:rPr>
          <w:b/>
          <w:bCs/>
          <w:sz w:val="22"/>
          <w:szCs w:val="22"/>
          <w:lang w:val="sr-Latn-ME"/>
        </w:rPr>
        <w:tab/>
      </w:r>
      <w:r w:rsidRPr="002C5AD3">
        <w:rPr>
          <w:b/>
          <w:bCs/>
          <w:sz w:val="22"/>
          <w:szCs w:val="22"/>
          <w:lang w:val="sr-Latn-ME"/>
        </w:rPr>
        <w:t>KLINIČKI PODACI</w:t>
      </w:r>
    </w:p>
    <w:p w14:paraId="2E7E46AB" w14:textId="77777777" w:rsidR="00CD6F02" w:rsidRPr="002C5AD3" w:rsidRDefault="00CD6F02" w:rsidP="00480FB1">
      <w:pPr>
        <w:tabs>
          <w:tab w:val="left" w:pos="540"/>
          <w:tab w:val="left" w:pos="569"/>
        </w:tabs>
        <w:rPr>
          <w:bCs/>
          <w:sz w:val="22"/>
          <w:szCs w:val="22"/>
          <w:lang w:val="sr-Latn-ME"/>
        </w:rPr>
      </w:pPr>
    </w:p>
    <w:p w14:paraId="3D69DB13" w14:textId="77777777" w:rsidR="00411B4B" w:rsidRPr="002C5AD3" w:rsidRDefault="00411B4B" w:rsidP="00480FB1">
      <w:pPr>
        <w:tabs>
          <w:tab w:val="left" w:pos="540"/>
          <w:tab w:val="left" w:pos="569"/>
        </w:tabs>
        <w:rPr>
          <w:b/>
          <w:bCs/>
          <w:sz w:val="22"/>
          <w:szCs w:val="22"/>
          <w:lang w:val="sr-Latn-ME"/>
        </w:rPr>
      </w:pPr>
      <w:r w:rsidRPr="002C5AD3">
        <w:rPr>
          <w:b/>
          <w:bCs/>
          <w:sz w:val="22"/>
          <w:szCs w:val="22"/>
          <w:lang w:val="sr-Latn-ME"/>
        </w:rPr>
        <w:t xml:space="preserve">4.1. </w:t>
      </w:r>
      <w:r w:rsidR="00480FB1" w:rsidRPr="002C5AD3">
        <w:rPr>
          <w:b/>
          <w:bCs/>
          <w:sz w:val="22"/>
          <w:szCs w:val="22"/>
          <w:lang w:val="sr-Latn-ME"/>
        </w:rPr>
        <w:tab/>
      </w:r>
      <w:r w:rsidRPr="002C5AD3">
        <w:rPr>
          <w:b/>
          <w:bCs/>
          <w:sz w:val="22"/>
          <w:szCs w:val="22"/>
          <w:lang w:val="sr-Latn-ME"/>
        </w:rPr>
        <w:t>Terapijske indikacije</w:t>
      </w:r>
    </w:p>
    <w:p w14:paraId="21063049" w14:textId="77777777" w:rsidR="00411B4B" w:rsidRPr="002C5AD3" w:rsidRDefault="00411B4B" w:rsidP="00480FB1">
      <w:pPr>
        <w:tabs>
          <w:tab w:val="left" w:pos="540"/>
          <w:tab w:val="left" w:pos="569"/>
        </w:tabs>
        <w:rPr>
          <w:bCs/>
          <w:sz w:val="22"/>
          <w:szCs w:val="22"/>
          <w:lang w:val="sr-Latn-ME"/>
        </w:rPr>
      </w:pPr>
    </w:p>
    <w:p w14:paraId="057725D5"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Simptomatska terapija suvog, neproduktivnog kašlja.</w:t>
      </w:r>
    </w:p>
    <w:p w14:paraId="46F31087" w14:textId="77777777" w:rsidR="000A16E0" w:rsidRPr="002C5AD3" w:rsidRDefault="000A16E0" w:rsidP="00480FB1">
      <w:pPr>
        <w:tabs>
          <w:tab w:val="left" w:pos="540"/>
          <w:tab w:val="left" w:pos="569"/>
        </w:tabs>
        <w:rPr>
          <w:bCs/>
          <w:sz w:val="22"/>
          <w:szCs w:val="22"/>
          <w:lang w:val="sr-Latn-ME"/>
        </w:rPr>
      </w:pPr>
    </w:p>
    <w:p w14:paraId="75CDF510" w14:textId="77777777" w:rsidR="00411B4B" w:rsidRPr="002C5AD3" w:rsidRDefault="00411B4B" w:rsidP="00480FB1">
      <w:pPr>
        <w:tabs>
          <w:tab w:val="left" w:pos="540"/>
          <w:tab w:val="left" w:pos="569"/>
        </w:tabs>
        <w:rPr>
          <w:b/>
          <w:bCs/>
          <w:sz w:val="22"/>
          <w:szCs w:val="22"/>
          <w:lang w:val="sr-Latn-ME"/>
        </w:rPr>
      </w:pPr>
      <w:r w:rsidRPr="002C5AD3">
        <w:rPr>
          <w:b/>
          <w:bCs/>
          <w:sz w:val="22"/>
          <w:szCs w:val="22"/>
          <w:lang w:val="sr-Latn-ME"/>
        </w:rPr>
        <w:t xml:space="preserve">4.2. </w:t>
      </w:r>
      <w:r w:rsidR="00480FB1" w:rsidRPr="002C5AD3">
        <w:rPr>
          <w:b/>
          <w:bCs/>
          <w:sz w:val="22"/>
          <w:szCs w:val="22"/>
          <w:lang w:val="sr-Latn-ME"/>
        </w:rPr>
        <w:tab/>
      </w:r>
      <w:r w:rsidRPr="002C5AD3">
        <w:rPr>
          <w:b/>
          <w:bCs/>
          <w:sz w:val="22"/>
          <w:szCs w:val="22"/>
          <w:lang w:val="sr-Latn-ME"/>
        </w:rPr>
        <w:t>Doziranje i način primjene</w:t>
      </w:r>
    </w:p>
    <w:p w14:paraId="793F67D6" w14:textId="77777777" w:rsidR="0072020E" w:rsidRPr="002C5AD3" w:rsidRDefault="0072020E" w:rsidP="00480FB1">
      <w:pPr>
        <w:tabs>
          <w:tab w:val="left" w:pos="540"/>
          <w:tab w:val="left" w:pos="569"/>
        </w:tabs>
        <w:rPr>
          <w:bCs/>
          <w:sz w:val="22"/>
          <w:szCs w:val="22"/>
          <w:lang w:val="sr-Latn-ME"/>
        </w:rPr>
      </w:pPr>
    </w:p>
    <w:p w14:paraId="107F74DB" w14:textId="77777777" w:rsidR="00452E9D" w:rsidRPr="002C5AD3" w:rsidRDefault="00452E9D" w:rsidP="009F5605">
      <w:pPr>
        <w:tabs>
          <w:tab w:val="left" w:pos="540"/>
          <w:tab w:val="left" w:pos="569"/>
        </w:tabs>
        <w:jc w:val="both"/>
        <w:rPr>
          <w:bCs/>
          <w:sz w:val="22"/>
          <w:szCs w:val="22"/>
          <w:u w:val="single"/>
          <w:lang w:val="sr-Latn-ME"/>
        </w:rPr>
      </w:pPr>
      <w:r w:rsidRPr="002C5AD3">
        <w:rPr>
          <w:bCs/>
          <w:sz w:val="22"/>
          <w:szCs w:val="22"/>
          <w:u w:val="single"/>
          <w:lang w:val="sr-Latn-ME"/>
        </w:rPr>
        <w:t>Doziranje</w:t>
      </w:r>
    </w:p>
    <w:p w14:paraId="04B2AFA2"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U pakovanju se nalazi polipropilenska mjerica za doziranje.</w:t>
      </w:r>
    </w:p>
    <w:p w14:paraId="5608848F"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Boca se otvara tako što se sigurnosni zatvarač pritisne na dolje i odvrne u smjeru suprotnom od kazaljke na satu.</w:t>
      </w:r>
    </w:p>
    <w:p w14:paraId="1FD25052" w14:textId="77777777" w:rsidR="000A16E0" w:rsidRPr="002C5AD3" w:rsidRDefault="000A16E0" w:rsidP="000A16E0">
      <w:pPr>
        <w:tabs>
          <w:tab w:val="left" w:pos="540"/>
          <w:tab w:val="left" w:pos="569"/>
        </w:tabs>
        <w:rPr>
          <w:bCs/>
          <w:sz w:val="22"/>
          <w:szCs w:val="22"/>
          <w:u w:val="single"/>
          <w:lang w:val="sr-Latn-ME"/>
        </w:rPr>
      </w:pPr>
      <w:r w:rsidRPr="002C5AD3">
        <w:rPr>
          <w:bCs/>
          <w:sz w:val="22"/>
          <w:szCs w:val="22"/>
          <w:u w:val="single"/>
          <w:lang w:val="sr-Latn-ME"/>
        </w:rPr>
        <w:t xml:space="preserve"> </w:t>
      </w:r>
    </w:p>
    <w:p w14:paraId="6260229E" w14:textId="77777777" w:rsidR="000A16E0" w:rsidRPr="002C5AD3" w:rsidRDefault="000A16E0" w:rsidP="009F5605">
      <w:pPr>
        <w:tabs>
          <w:tab w:val="left" w:pos="540"/>
          <w:tab w:val="left" w:pos="569"/>
        </w:tabs>
        <w:jc w:val="both"/>
        <w:rPr>
          <w:bCs/>
          <w:sz w:val="22"/>
          <w:szCs w:val="22"/>
          <w:lang w:val="sr-Latn-ME"/>
        </w:rPr>
      </w:pPr>
      <w:r w:rsidRPr="002C5AD3">
        <w:rPr>
          <w:b/>
          <w:bCs/>
          <w:sz w:val="22"/>
          <w:szCs w:val="22"/>
          <w:u w:val="single"/>
          <w:lang w:val="sr-Latn-ME"/>
        </w:rPr>
        <w:t>Odrasli i djeca starija od 12 godina:</w:t>
      </w:r>
      <w:r w:rsidRPr="002C5AD3">
        <w:rPr>
          <w:bCs/>
          <w:sz w:val="22"/>
          <w:szCs w:val="22"/>
          <w:lang w:val="sr-Latn-ME"/>
        </w:rPr>
        <w:t>10 ml sirupa do 3 puta dnevno sa razmacima od najmanje 6 sati između primijenjenih doza.</w:t>
      </w:r>
    </w:p>
    <w:p w14:paraId="1D1CF685" w14:textId="77777777" w:rsidR="000A16E0" w:rsidRPr="002C5AD3" w:rsidRDefault="000A16E0" w:rsidP="009F5605">
      <w:pPr>
        <w:tabs>
          <w:tab w:val="left" w:pos="540"/>
          <w:tab w:val="left" w:pos="569"/>
        </w:tabs>
        <w:jc w:val="both"/>
        <w:rPr>
          <w:bCs/>
          <w:sz w:val="22"/>
          <w:szCs w:val="22"/>
          <w:lang w:val="sr-Latn-ME"/>
        </w:rPr>
      </w:pPr>
    </w:p>
    <w:p w14:paraId="7B2A0E1A" w14:textId="77777777" w:rsidR="000A16E0" w:rsidRPr="002C5AD3" w:rsidRDefault="000A16E0" w:rsidP="009F5605">
      <w:pPr>
        <w:tabs>
          <w:tab w:val="left" w:pos="540"/>
          <w:tab w:val="left" w:pos="569"/>
        </w:tabs>
        <w:jc w:val="both"/>
        <w:rPr>
          <w:bCs/>
          <w:sz w:val="22"/>
          <w:szCs w:val="22"/>
          <w:lang w:val="sr-Latn-ME"/>
        </w:rPr>
      </w:pPr>
      <w:r w:rsidRPr="002C5AD3">
        <w:rPr>
          <w:b/>
          <w:bCs/>
          <w:sz w:val="22"/>
          <w:szCs w:val="22"/>
          <w:u w:val="single"/>
          <w:lang w:val="sr-Latn-ME"/>
        </w:rPr>
        <w:t>Djeca od 2 do 12 godina:</w:t>
      </w:r>
      <w:r w:rsidRPr="002C5AD3">
        <w:rPr>
          <w:bCs/>
          <w:sz w:val="22"/>
          <w:szCs w:val="22"/>
          <w:lang w:val="sr-Latn-ME"/>
        </w:rPr>
        <w:t xml:space="preserve"> Doza kod pedijatrijske populacije je 1mg levodropropizina /kg tjelesne mase, tri puta na dan, sa razmacima od najmanje 6 sati između primijenjenih doza.</w:t>
      </w:r>
    </w:p>
    <w:p w14:paraId="176BE7B8"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Kod djece tjelesne mase 10-20 kg, preporučena doza je do 3 puta dnevno po 3 ml sirupa.</w:t>
      </w:r>
    </w:p>
    <w:p w14:paraId="21A54374"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Kod djece tjelesne mase 20-30 kg, preporučena doza je do 3 puta dnevno po 5ml sirupa.</w:t>
      </w:r>
    </w:p>
    <w:p w14:paraId="5C19892A" w14:textId="77777777" w:rsidR="000A16E0" w:rsidRPr="002C5AD3" w:rsidRDefault="000A16E0" w:rsidP="009F5605">
      <w:pPr>
        <w:tabs>
          <w:tab w:val="left" w:pos="540"/>
          <w:tab w:val="left" w:pos="569"/>
        </w:tabs>
        <w:jc w:val="both"/>
        <w:rPr>
          <w:bCs/>
          <w:sz w:val="22"/>
          <w:szCs w:val="22"/>
          <w:lang w:val="sr-Latn-ME"/>
        </w:rPr>
      </w:pPr>
    </w:p>
    <w:p w14:paraId="5AAFE9CC" w14:textId="77777777" w:rsidR="00452E9D" w:rsidRPr="002C5AD3" w:rsidRDefault="000A16E0" w:rsidP="009F5605">
      <w:pPr>
        <w:tabs>
          <w:tab w:val="left" w:pos="540"/>
          <w:tab w:val="left" w:pos="569"/>
        </w:tabs>
        <w:jc w:val="both"/>
        <w:rPr>
          <w:bCs/>
          <w:sz w:val="22"/>
          <w:szCs w:val="22"/>
          <w:lang w:val="sr-Latn-ME"/>
        </w:rPr>
      </w:pPr>
      <w:r w:rsidRPr="002C5AD3">
        <w:rPr>
          <w:b/>
          <w:bCs/>
          <w:sz w:val="22"/>
          <w:szCs w:val="22"/>
          <w:u w:val="single"/>
          <w:lang w:val="sr-Latn-ME"/>
        </w:rPr>
        <w:t>Djeca mlađa od 2 godine:</w:t>
      </w:r>
      <w:r w:rsidRPr="002C5AD3">
        <w:rPr>
          <w:bCs/>
          <w:sz w:val="22"/>
          <w:szCs w:val="22"/>
          <w:lang w:val="sr-Latn-ME"/>
        </w:rPr>
        <w:t xml:space="preserve"> Lijek se ne smije primjenjivati kod djece mlađe od dvije godine (vidjeti odjeljak 4.3).</w:t>
      </w:r>
    </w:p>
    <w:p w14:paraId="29A91346" w14:textId="77777777" w:rsidR="000A16E0" w:rsidRPr="002C5AD3" w:rsidRDefault="000A16E0" w:rsidP="000A16E0">
      <w:pPr>
        <w:tabs>
          <w:tab w:val="left" w:pos="540"/>
          <w:tab w:val="left" w:pos="569"/>
        </w:tabs>
        <w:rPr>
          <w:bCs/>
          <w:sz w:val="22"/>
          <w:szCs w:val="22"/>
          <w:u w:val="single"/>
          <w:lang w:val="sr-Latn-ME"/>
        </w:rPr>
      </w:pPr>
    </w:p>
    <w:p w14:paraId="565527F0" w14:textId="77777777" w:rsidR="00452E9D" w:rsidRPr="002C5AD3" w:rsidRDefault="00452E9D" w:rsidP="009F5605">
      <w:pPr>
        <w:tabs>
          <w:tab w:val="left" w:pos="540"/>
          <w:tab w:val="left" w:pos="569"/>
        </w:tabs>
        <w:jc w:val="both"/>
        <w:rPr>
          <w:bCs/>
          <w:sz w:val="22"/>
          <w:szCs w:val="22"/>
          <w:u w:val="single"/>
          <w:lang w:val="sr-Latn-ME"/>
        </w:rPr>
      </w:pPr>
      <w:r w:rsidRPr="002C5AD3">
        <w:rPr>
          <w:bCs/>
          <w:sz w:val="22"/>
          <w:szCs w:val="22"/>
          <w:u w:val="single"/>
          <w:lang w:val="sr-Latn-ME"/>
        </w:rPr>
        <w:t>Način primjene</w:t>
      </w:r>
    </w:p>
    <w:p w14:paraId="1BEA1548" w14:textId="77777777" w:rsidR="00452E9D" w:rsidRPr="002C5AD3" w:rsidRDefault="000A16E0" w:rsidP="009F5605">
      <w:pPr>
        <w:tabs>
          <w:tab w:val="left" w:pos="540"/>
          <w:tab w:val="left" w:pos="569"/>
        </w:tabs>
        <w:jc w:val="both"/>
        <w:rPr>
          <w:bCs/>
          <w:sz w:val="22"/>
          <w:szCs w:val="22"/>
          <w:lang w:val="sr-Latn-ME"/>
        </w:rPr>
      </w:pPr>
      <w:r w:rsidRPr="002C5AD3">
        <w:rPr>
          <w:bCs/>
          <w:sz w:val="22"/>
          <w:szCs w:val="22"/>
          <w:lang w:val="sr-Latn-ME"/>
        </w:rPr>
        <w:t>Lijek treba primjenjivati sve dok kašalj ne prestane, odnosno onoliko koliko ljekar smatra da je potrebno. Ipak, ako je nakon 2 nedjelje primjene ovog lijeka kašalj i dalje prisutan, potrebno je da pacijent obust</w:t>
      </w:r>
      <w:r w:rsidR="00933D87" w:rsidRPr="002C5AD3">
        <w:rPr>
          <w:bCs/>
          <w:sz w:val="22"/>
          <w:szCs w:val="22"/>
          <w:lang w:val="sr-Latn-ME"/>
        </w:rPr>
        <w:t>avi terapiju i da se obrati</w:t>
      </w:r>
      <w:r w:rsidRPr="002C5AD3">
        <w:rPr>
          <w:bCs/>
          <w:sz w:val="22"/>
          <w:szCs w:val="22"/>
          <w:lang w:val="sr-Latn-ME"/>
        </w:rPr>
        <w:t xml:space="preserve"> ljekaru. Naime, kašalj je simptom oboljenja koje je potrebno liječiti.</w:t>
      </w:r>
    </w:p>
    <w:p w14:paraId="7E3F1EA1" w14:textId="77777777" w:rsidR="000A16E0" w:rsidRPr="002C5AD3" w:rsidRDefault="000A16E0" w:rsidP="00480FB1">
      <w:pPr>
        <w:tabs>
          <w:tab w:val="left" w:pos="540"/>
          <w:tab w:val="left" w:pos="569"/>
        </w:tabs>
        <w:rPr>
          <w:bCs/>
          <w:sz w:val="22"/>
          <w:szCs w:val="22"/>
          <w:lang w:val="sr-Latn-ME"/>
        </w:rPr>
      </w:pPr>
    </w:p>
    <w:p w14:paraId="5686FE86" w14:textId="77777777" w:rsidR="00411B4B" w:rsidRPr="002C5AD3" w:rsidRDefault="00411B4B" w:rsidP="00480FB1">
      <w:pPr>
        <w:tabs>
          <w:tab w:val="left" w:pos="540"/>
          <w:tab w:val="left" w:pos="569"/>
        </w:tabs>
        <w:rPr>
          <w:b/>
          <w:bCs/>
          <w:sz w:val="22"/>
          <w:szCs w:val="22"/>
          <w:lang w:val="sr-Latn-ME"/>
        </w:rPr>
      </w:pPr>
      <w:r w:rsidRPr="002C5AD3">
        <w:rPr>
          <w:b/>
          <w:bCs/>
          <w:sz w:val="22"/>
          <w:szCs w:val="22"/>
          <w:lang w:val="sr-Latn-ME"/>
        </w:rPr>
        <w:lastRenderedPageBreak/>
        <w:t xml:space="preserve">4.3. </w:t>
      </w:r>
      <w:r w:rsidR="00480FB1" w:rsidRPr="002C5AD3">
        <w:rPr>
          <w:b/>
          <w:bCs/>
          <w:sz w:val="22"/>
          <w:szCs w:val="22"/>
          <w:lang w:val="sr-Latn-ME"/>
        </w:rPr>
        <w:tab/>
      </w:r>
      <w:r w:rsidRPr="002C5AD3">
        <w:rPr>
          <w:b/>
          <w:bCs/>
          <w:sz w:val="22"/>
          <w:szCs w:val="22"/>
          <w:lang w:val="sr-Latn-ME"/>
        </w:rPr>
        <w:t>Kontraindikacije</w:t>
      </w:r>
    </w:p>
    <w:p w14:paraId="13DF3439" w14:textId="77777777" w:rsidR="0072020E" w:rsidRPr="002C5AD3" w:rsidRDefault="0072020E" w:rsidP="00480FB1">
      <w:pPr>
        <w:tabs>
          <w:tab w:val="left" w:pos="540"/>
          <w:tab w:val="left" w:pos="569"/>
        </w:tabs>
        <w:rPr>
          <w:bCs/>
          <w:sz w:val="22"/>
          <w:szCs w:val="22"/>
          <w:lang w:val="sr-Latn-ME"/>
        </w:rPr>
      </w:pPr>
    </w:p>
    <w:p w14:paraId="74E32481"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Primjena levodropropizina je kontraindikovana:</w:t>
      </w:r>
    </w:p>
    <w:p w14:paraId="48FC52BD"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w:t>
      </w:r>
      <w:r w:rsidRPr="002C5AD3">
        <w:rPr>
          <w:bCs/>
          <w:sz w:val="22"/>
          <w:szCs w:val="22"/>
          <w:lang w:val="sr-Latn-ME"/>
        </w:rPr>
        <w:tab/>
        <w:t>kod pacijenata sa poznatom preosjetljivošću na aktivnu supstancu ili na bilo koju od pomoćnih supstanci lijeka</w:t>
      </w:r>
    </w:p>
    <w:p w14:paraId="12FEE977"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w:t>
      </w:r>
      <w:r w:rsidRPr="002C5AD3">
        <w:rPr>
          <w:bCs/>
          <w:sz w:val="22"/>
          <w:szCs w:val="22"/>
          <w:lang w:val="sr-Latn-ME"/>
        </w:rPr>
        <w:tab/>
        <w:t>kod pacijenata sa bronhorejom i smanjenom mukocilijarnom funkcijom (Kartagenerov sindrom, cilijarna diskinezija)</w:t>
      </w:r>
    </w:p>
    <w:p w14:paraId="584F34AC"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w:t>
      </w:r>
      <w:r w:rsidRPr="002C5AD3">
        <w:rPr>
          <w:bCs/>
          <w:sz w:val="22"/>
          <w:szCs w:val="22"/>
          <w:lang w:val="sr-Latn-ME"/>
        </w:rPr>
        <w:tab/>
        <w:t>u periodu trudnoće i dojenja (vidjeti 4.6. Primjena u periodu trudnoće i dojenja)</w:t>
      </w:r>
    </w:p>
    <w:p w14:paraId="71A49E65"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w:t>
      </w:r>
      <w:r w:rsidRPr="002C5AD3">
        <w:rPr>
          <w:bCs/>
          <w:sz w:val="22"/>
          <w:szCs w:val="22"/>
          <w:lang w:val="sr-Latn-ME"/>
        </w:rPr>
        <w:tab/>
        <w:t>kod djece mlađe od 2 godine</w:t>
      </w:r>
      <w:r w:rsidR="009F5605" w:rsidRPr="002C5AD3">
        <w:rPr>
          <w:bCs/>
          <w:sz w:val="22"/>
          <w:szCs w:val="22"/>
          <w:lang w:val="sr-Latn-ME"/>
        </w:rPr>
        <w:t>.</w:t>
      </w:r>
    </w:p>
    <w:p w14:paraId="535D88D1" w14:textId="77777777" w:rsidR="000A16E0" w:rsidRPr="002C5AD3" w:rsidRDefault="000A16E0" w:rsidP="000A16E0">
      <w:pPr>
        <w:tabs>
          <w:tab w:val="left" w:pos="540"/>
          <w:tab w:val="left" w:pos="569"/>
        </w:tabs>
        <w:rPr>
          <w:bCs/>
          <w:sz w:val="22"/>
          <w:szCs w:val="22"/>
          <w:lang w:val="sr-Latn-ME"/>
        </w:rPr>
      </w:pPr>
    </w:p>
    <w:p w14:paraId="4656AB24" w14:textId="77777777" w:rsidR="00411B4B" w:rsidRPr="002C5AD3" w:rsidRDefault="00411B4B" w:rsidP="00480FB1">
      <w:pPr>
        <w:tabs>
          <w:tab w:val="left" w:pos="540"/>
          <w:tab w:val="left" w:pos="569"/>
        </w:tabs>
        <w:rPr>
          <w:b/>
          <w:bCs/>
          <w:sz w:val="22"/>
          <w:szCs w:val="22"/>
          <w:lang w:val="sr-Latn-ME"/>
        </w:rPr>
      </w:pPr>
      <w:r w:rsidRPr="002C5AD3">
        <w:rPr>
          <w:b/>
          <w:bCs/>
          <w:sz w:val="22"/>
          <w:szCs w:val="22"/>
          <w:lang w:val="sr-Latn-ME"/>
        </w:rPr>
        <w:t xml:space="preserve">4.4. </w:t>
      </w:r>
      <w:r w:rsidR="00480FB1" w:rsidRPr="002C5AD3">
        <w:rPr>
          <w:b/>
          <w:bCs/>
          <w:sz w:val="22"/>
          <w:szCs w:val="22"/>
          <w:lang w:val="sr-Latn-ME"/>
        </w:rPr>
        <w:tab/>
      </w:r>
      <w:r w:rsidRPr="002C5AD3">
        <w:rPr>
          <w:b/>
          <w:bCs/>
          <w:sz w:val="22"/>
          <w:szCs w:val="22"/>
          <w:lang w:val="sr-Latn-ME"/>
        </w:rPr>
        <w:t>Posebna upozorenja i mjere opreza pri upotrebi lijeka</w:t>
      </w:r>
    </w:p>
    <w:p w14:paraId="05F06F87" w14:textId="77777777" w:rsidR="0072020E" w:rsidRPr="002C5AD3" w:rsidRDefault="0072020E" w:rsidP="00480FB1">
      <w:pPr>
        <w:tabs>
          <w:tab w:val="left" w:pos="540"/>
          <w:tab w:val="left" w:pos="569"/>
        </w:tabs>
        <w:rPr>
          <w:bCs/>
          <w:sz w:val="22"/>
          <w:szCs w:val="22"/>
          <w:lang w:val="sr-Latn-ME"/>
        </w:rPr>
      </w:pPr>
    </w:p>
    <w:p w14:paraId="73F353A6" w14:textId="77777777" w:rsidR="000A16E0" w:rsidRPr="002C5AD3" w:rsidRDefault="000A16E0" w:rsidP="000A16E0">
      <w:pPr>
        <w:tabs>
          <w:tab w:val="left" w:pos="540"/>
          <w:tab w:val="left" w:pos="569"/>
        </w:tabs>
        <w:jc w:val="both"/>
        <w:rPr>
          <w:bCs/>
          <w:sz w:val="22"/>
          <w:szCs w:val="22"/>
          <w:lang w:val="sr-Latn-ME"/>
        </w:rPr>
      </w:pPr>
      <w:r w:rsidRPr="002C5AD3">
        <w:rPr>
          <w:bCs/>
          <w:sz w:val="22"/>
          <w:szCs w:val="22"/>
          <w:lang w:val="sr-Latn-ME"/>
        </w:rPr>
        <w:t>S obzirom na to da se farmakokinetički profil levodropropizina ne razlikuje značajno kod starijih pacijenata, nije potrebno prilagođavanje doze ili izmjene u intervalima između uzimanja dvije pojedinačne doze kod starijih pacijenata. Potreban je poseban oprez prilikom primjene levodropropizina kod starijih pacijenata, s obzirom na to da osjetljivost na različite ljekove može biti izmijenjena.</w:t>
      </w:r>
    </w:p>
    <w:p w14:paraId="58DCFDB1" w14:textId="77777777" w:rsidR="000A16E0" w:rsidRPr="002C5AD3" w:rsidRDefault="000A16E0" w:rsidP="000A16E0">
      <w:pPr>
        <w:tabs>
          <w:tab w:val="left" w:pos="540"/>
          <w:tab w:val="left" w:pos="569"/>
        </w:tabs>
        <w:jc w:val="both"/>
        <w:rPr>
          <w:bCs/>
          <w:sz w:val="22"/>
          <w:szCs w:val="22"/>
          <w:lang w:val="sr-Latn-ME"/>
        </w:rPr>
      </w:pPr>
    </w:p>
    <w:p w14:paraId="30FD48D7"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Potreban je poseban oprez kod pacijenata sa teškom bubrežnom insuficijencijom (klirens kreatinina &lt;35ml/min) kao i kod pacijenata sa teškim oštećenjem jetre (vidjeti odjeljak 5.2).</w:t>
      </w:r>
    </w:p>
    <w:p w14:paraId="7FE03C44" w14:textId="77777777" w:rsidR="000A16E0" w:rsidRPr="002C5AD3" w:rsidRDefault="000A16E0" w:rsidP="009F5605">
      <w:pPr>
        <w:tabs>
          <w:tab w:val="left" w:pos="540"/>
          <w:tab w:val="left" w:pos="569"/>
        </w:tabs>
        <w:jc w:val="both"/>
        <w:rPr>
          <w:bCs/>
          <w:sz w:val="22"/>
          <w:szCs w:val="22"/>
          <w:lang w:val="sr-Latn-ME"/>
        </w:rPr>
      </w:pPr>
    </w:p>
    <w:p w14:paraId="5874E693"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 xml:space="preserve">Potreban je oprez prilikom istovremene upotrebe sedativa i levodropropizina, naročito kod osjetljivih pacijenata (vidjeti 4.5). </w:t>
      </w:r>
    </w:p>
    <w:p w14:paraId="17BE8892" w14:textId="77777777" w:rsidR="000A16E0" w:rsidRPr="002C5AD3" w:rsidRDefault="000A16E0" w:rsidP="009F5605">
      <w:pPr>
        <w:tabs>
          <w:tab w:val="left" w:pos="540"/>
          <w:tab w:val="left" w:pos="569"/>
        </w:tabs>
        <w:jc w:val="both"/>
        <w:rPr>
          <w:bCs/>
          <w:sz w:val="22"/>
          <w:szCs w:val="22"/>
          <w:lang w:val="sr-Latn-ME"/>
        </w:rPr>
      </w:pPr>
    </w:p>
    <w:p w14:paraId="038A037D"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 xml:space="preserve">U jednoj dozi lijeka (10 ml), ima 4 mg saharoze: pacijenti sa rijetkim nasljednim oboljenjem intolerancije na fruktozu, glukozo-galaktoznom malapsorpcijom ili nedostatkom saharozo-izomaltaze, ne smiju uzimati ovaj lijek. Ovo treba uzeti u obzir i kod pacijenata sa diabetes mellitus-om. </w:t>
      </w:r>
    </w:p>
    <w:p w14:paraId="60B47999" w14:textId="77777777" w:rsidR="000A16E0" w:rsidRPr="002C5AD3" w:rsidRDefault="000A16E0" w:rsidP="009F5605">
      <w:pPr>
        <w:tabs>
          <w:tab w:val="left" w:pos="540"/>
          <w:tab w:val="left" w:pos="569"/>
        </w:tabs>
        <w:jc w:val="both"/>
        <w:rPr>
          <w:bCs/>
          <w:sz w:val="22"/>
          <w:szCs w:val="22"/>
          <w:lang w:val="sr-Latn-ME"/>
        </w:rPr>
      </w:pPr>
    </w:p>
    <w:p w14:paraId="06A9BC5A"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Lijek sadrži metil parahidroksibenzoat i propil parahidroksibenzoat koji mogu da izazovu urtikariju. Parahidroksibenzoat može dovesti do pojave odložene reakcije kao što je kontaktni dermatitis i u rijetkim slučajevima može izazavati urtikariju i bronhospazam.</w:t>
      </w:r>
    </w:p>
    <w:p w14:paraId="38AB6D09" w14:textId="77777777" w:rsidR="000A16E0" w:rsidRPr="002C5AD3" w:rsidRDefault="000A16E0" w:rsidP="009F5605">
      <w:pPr>
        <w:tabs>
          <w:tab w:val="left" w:pos="540"/>
          <w:tab w:val="left" w:pos="569"/>
        </w:tabs>
        <w:jc w:val="both"/>
        <w:rPr>
          <w:bCs/>
          <w:sz w:val="22"/>
          <w:szCs w:val="22"/>
          <w:lang w:val="sr-Latn-ME"/>
        </w:rPr>
      </w:pPr>
    </w:p>
    <w:p w14:paraId="2382CFC8"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 xml:space="preserve">Ljekove protiv kašlja treba koristiti simptomatski, tokom perioda uspostavljanja dijagnoze (određivanja uzroka kašlja) i/ili dok se čeka postizanje djelovanja osnovne terapije. </w:t>
      </w:r>
    </w:p>
    <w:p w14:paraId="6C69F981" w14:textId="77777777" w:rsidR="000A16E0" w:rsidRPr="002C5AD3" w:rsidRDefault="000A16E0" w:rsidP="009F5605">
      <w:pPr>
        <w:tabs>
          <w:tab w:val="left" w:pos="540"/>
          <w:tab w:val="left" w:pos="569"/>
        </w:tabs>
        <w:jc w:val="both"/>
        <w:rPr>
          <w:bCs/>
          <w:sz w:val="22"/>
          <w:szCs w:val="22"/>
          <w:lang w:val="sr-Latn-ME"/>
        </w:rPr>
      </w:pPr>
    </w:p>
    <w:p w14:paraId="3895BF80"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Zbog nedostatka informacija o uticaju hrane na resorpciju lijeka, savjetuje se da se lijek uzima odvojeno od obroka.</w:t>
      </w:r>
    </w:p>
    <w:p w14:paraId="63E0723B" w14:textId="77777777" w:rsidR="000A16E0" w:rsidRPr="002C5AD3" w:rsidRDefault="000A16E0" w:rsidP="009F5605">
      <w:pPr>
        <w:tabs>
          <w:tab w:val="left" w:pos="540"/>
          <w:tab w:val="left" w:pos="569"/>
        </w:tabs>
        <w:jc w:val="both"/>
        <w:rPr>
          <w:bCs/>
          <w:sz w:val="22"/>
          <w:szCs w:val="22"/>
          <w:lang w:val="sr-Latn-ME"/>
        </w:rPr>
      </w:pPr>
    </w:p>
    <w:p w14:paraId="348B2E61" w14:textId="77777777" w:rsidR="00057E35" w:rsidRPr="002C5AD3" w:rsidRDefault="000A16E0" w:rsidP="009F5605">
      <w:pPr>
        <w:tabs>
          <w:tab w:val="left" w:pos="540"/>
          <w:tab w:val="left" w:pos="569"/>
        </w:tabs>
        <w:jc w:val="both"/>
        <w:rPr>
          <w:bCs/>
          <w:sz w:val="22"/>
          <w:szCs w:val="22"/>
          <w:lang w:val="sr-Latn-ME"/>
        </w:rPr>
      </w:pPr>
      <w:r w:rsidRPr="002C5AD3">
        <w:rPr>
          <w:bCs/>
          <w:sz w:val="22"/>
          <w:szCs w:val="22"/>
          <w:lang w:val="sr-Latn-ME"/>
        </w:rPr>
        <w:t>Levopront sirup ne sadrži gluten, te se može primjenjivati kod pacijenata koji boluju od celijačne bolesti.</w:t>
      </w:r>
    </w:p>
    <w:p w14:paraId="5A7F1D1F" w14:textId="77777777" w:rsidR="000A16E0" w:rsidRPr="002C5AD3" w:rsidRDefault="000A16E0" w:rsidP="000A16E0">
      <w:pPr>
        <w:tabs>
          <w:tab w:val="left" w:pos="540"/>
          <w:tab w:val="left" w:pos="569"/>
        </w:tabs>
        <w:rPr>
          <w:bCs/>
          <w:sz w:val="22"/>
          <w:szCs w:val="22"/>
          <w:lang w:val="sr-Latn-ME"/>
        </w:rPr>
      </w:pPr>
    </w:p>
    <w:p w14:paraId="598D1EF4" w14:textId="77777777" w:rsidR="00411B4B" w:rsidRPr="002C5AD3" w:rsidRDefault="00411B4B" w:rsidP="00480FB1">
      <w:pPr>
        <w:tabs>
          <w:tab w:val="left" w:pos="540"/>
          <w:tab w:val="left" w:pos="569"/>
        </w:tabs>
        <w:rPr>
          <w:b/>
          <w:bCs/>
          <w:sz w:val="22"/>
          <w:szCs w:val="22"/>
          <w:lang w:val="sr-Latn-ME"/>
        </w:rPr>
      </w:pPr>
      <w:r w:rsidRPr="002C5AD3">
        <w:rPr>
          <w:b/>
          <w:bCs/>
          <w:sz w:val="22"/>
          <w:szCs w:val="22"/>
          <w:lang w:val="sr-Latn-ME"/>
        </w:rPr>
        <w:t>4.5.</w:t>
      </w:r>
      <w:r w:rsidR="000D60CC" w:rsidRPr="002C5AD3">
        <w:rPr>
          <w:b/>
          <w:bCs/>
          <w:sz w:val="22"/>
          <w:szCs w:val="22"/>
          <w:lang w:val="sr-Latn-ME"/>
        </w:rPr>
        <w:tab/>
      </w:r>
      <w:r w:rsidRPr="002C5AD3">
        <w:rPr>
          <w:b/>
          <w:bCs/>
          <w:sz w:val="22"/>
          <w:szCs w:val="22"/>
          <w:lang w:val="sr-Latn-ME"/>
        </w:rPr>
        <w:t>Interakcije sa drugim ljekovima i druge vrste interakcija</w:t>
      </w:r>
    </w:p>
    <w:p w14:paraId="15E957AD" w14:textId="77777777" w:rsidR="0072020E" w:rsidRPr="002C5AD3" w:rsidRDefault="0072020E" w:rsidP="00480FB1">
      <w:pPr>
        <w:tabs>
          <w:tab w:val="left" w:pos="540"/>
          <w:tab w:val="left" w:pos="569"/>
        </w:tabs>
        <w:rPr>
          <w:bCs/>
          <w:sz w:val="22"/>
          <w:szCs w:val="22"/>
          <w:lang w:val="sr-Latn-ME"/>
        </w:rPr>
      </w:pPr>
    </w:p>
    <w:p w14:paraId="33D543F1"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Farmakološka ispitivanja na životinjama su pokazala da levodropropizin nema farmakološko dejstvo kao supstance koje djeluju na CNS (benzodiazepini, alkohol, fenitoin, imipramin). Kod životinja, lijek ne utiče na aktivnost oralnih antikoagulanasa kao što je varfarin, niti utiče na hipoglike</w:t>
      </w:r>
      <w:r w:rsidR="008C5F37" w:rsidRPr="002C5AD3">
        <w:rPr>
          <w:bCs/>
          <w:sz w:val="22"/>
          <w:szCs w:val="22"/>
          <w:lang w:val="sr-Latn-ME"/>
        </w:rPr>
        <w:t xml:space="preserve">mijsko dejstvo insulina. Podaci </w:t>
      </w:r>
      <w:r w:rsidRPr="002C5AD3">
        <w:rPr>
          <w:bCs/>
          <w:sz w:val="22"/>
          <w:szCs w:val="22"/>
          <w:lang w:val="sr-Latn-ME"/>
        </w:rPr>
        <w:t xml:space="preserve">faramakoloških ispitivanja na ljudima su pokazali da istovremena primjena sa benzodiazepinima ne mijenja elektroencefalogram (EEG). Međutim, ipak je potreban oprez prilikom istovremene upotrebe levodropropizina sa sedativima naročito kod osjetljivih pacijenata (vidjeti 4.4. Posebna upozorenja i mjere opreza pri upotrebi lijeka). </w:t>
      </w:r>
    </w:p>
    <w:p w14:paraId="179C41F4" w14:textId="77777777" w:rsidR="000A16E0" w:rsidRPr="002C5AD3" w:rsidRDefault="000A16E0" w:rsidP="000A16E0">
      <w:pPr>
        <w:tabs>
          <w:tab w:val="left" w:pos="540"/>
          <w:tab w:val="left" w:pos="569"/>
        </w:tabs>
        <w:rPr>
          <w:bCs/>
          <w:sz w:val="22"/>
          <w:szCs w:val="22"/>
          <w:lang w:val="sr-Latn-ME"/>
        </w:rPr>
      </w:pPr>
    </w:p>
    <w:p w14:paraId="609AF977"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Podaci iz kliničkih ispitivanja pokazuju da ne postoje interakcije sa ljekovima koji se koriste za liječenje bronhopulmonalnih oboljenja, kao što su beta-2-agonisti, metilksantini i derivati kortikosteroida, antibiotici, mukoregulatori i antihistaminici.</w:t>
      </w:r>
    </w:p>
    <w:p w14:paraId="3461438A" w14:textId="77777777" w:rsidR="000A16E0" w:rsidRPr="002C5AD3" w:rsidRDefault="000A16E0" w:rsidP="000A16E0">
      <w:pPr>
        <w:tabs>
          <w:tab w:val="left" w:pos="540"/>
          <w:tab w:val="left" w:pos="569"/>
        </w:tabs>
        <w:rPr>
          <w:bCs/>
          <w:sz w:val="22"/>
          <w:szCs w:val="22"/>
          <w:lang w:val="sr-Latn-ME"/>
        </w:rPr>
      </w:pPr>
    </w:p>
    <w:p w14:paraId="1268E1E6" w14:textId="247FB01D" w:rsidR="0072020E" w:rsidRDefault="0072020E" w:rsidP="00480FB1">
      <w:pPr>
        <w:tabs>
          <w:tab w:val="left" w:pos="540"/>
          <w:tab w:val="left" w:pos="569"/>
        </w:tabs>
        <w:rPr>
          <w:b/>
          <w:sz w:val="22"/>
          <w:szCs w:val="22"/>
          <w:lang w:val="sr-Latn-ME"/>
        </w:rPr>
      </w:pPr>
      <w:r w:rsidRPr="002C5AD3">
        <w:rPr>
          <w:b/>
          <w:bCs/>
          <w:sz w:val="22"/>
          <w:szCs w:val="22"/>
          <w:lang w:val="sr-Latn-ME"/>
        </w:rPr>
        <w:t xml:space="preserve">4.6. </w:t>
      </w:r>
      <w:r w:rsidR="00480FB1" w:rsidRPr="002C5AD3">
        <w:rPr>
          <w:b/>
          <w:bCs/>
          <w:sz w:val="22"/>
          <w:szCs w:val="22"/>
          <w:lang w:val="sr-Latn-ME"/>
        </w:rPr>
        <w:tab/>
      </w:r>
      <w:r w:rsidR="006D20A5" w:rsidRPr="002C5AD3">
        <w:rPr>
          <w:b/>
          <w:sz w:val="22"/>
          <w:szCs w:val="22"/>
          <w:lang w:val="sr-Latn-ME"/>
        </w:rPr>
        <w:t>Plodnost, trudnoća i dojenje</w:t>
      </w:r>
    </w:p>
    <w:p w14:paraId="5194126A" w14:textId="73AA3E37" w:rsidR="00AD5CC1" w:rsidRDefault="00AD5CC1" w:rsidP="00480FB1">
      <w:pPr>
        <w:tabs>
          <w:tab w:val="left" w:pos="540"/>
          <w:tab w:val="left" w:pos="569"/>
        </w:tabs>
        <w:rPr>
          <w:b/>
          <w:sz w:val="22"/>
          <w:szCs w:val="22"/>
          <w:lang w:val="sr-Latn-ME"/>
        </w:rPr>
      </w:pPr>
    </w:p>
    <w:p w14:paraId="6521A948" w14:textId="77777777" w:rsidR="00AD5CC1" w:rsidRPr="002C5AD3" w:rsidRDefault="00AD5CC1" w:rsidP="00480FB1">
      <w:pPr>
        <w:tabs>
          <w:tab w:val="left" w:pos="540"/>
          <w:tab w:val="left" w:pos="569"/>
        </w:tabs>
        <w:rPr>
          <w:b/>
          <w:sz w:val="22"/>
          <w:szCs w:val="22"/>
          <w:lang w:val="sr-Latn-ME"/>
        </w:rPr>
      </w:pPr>
    </w:p>
    <w:p w14:paraId="5CAEE315" w14:textId="77777777" w:rsidR="002031B3" w:rsidRPr="002C5AD3" w:rsidRDefault="002031B3" w:rsidP="00480FB1">
      <w:pPr>
        <w:tabs>
          <w:tab w:val="left" w:pos="540"/>
          <w:tab w:val="left" w:pos="569"/>
        </w:tabs>
        <w:rPr>
          <w:sz w:val="22"/>
          <w:szCs w:val="22"/>
          <w:u w:val="single"/>
          <w:lang w:val="sr-Latn-ME"/>
        </w:rPr>
      </w:pPr>
    </w:p>
    <w:p w14:paraId="3C4A951D" w14:textId="77777777" w:rsidR="002031B3" w:rsidRPr="002C5AD3" w:rsidRDefault="002031B3" w:rsidP="009F5605">
      <w:pPr>
        <w:tabs>
          <w:tab w:val="left" w:pos="540"/>
          <w:tab w:val="left" w:pos="569"/>
        </w:tabs>
        <w:jc w:val="both"/>
        <w:rPr>
          <w:sz w:val="22"/>
          <w:szCs w:val="22"/>
          <w:u w:val="single"/>
          <w:lang w:val="sr-Latn-ME"/>
        </w:rPr>
      </w:pPr>
      <w:r w:rsidRPr="002C5AD3">
        <w:rPr>
          <w:sz w:val="22"/>
          <w:szCs w:val="22"/>
          <w:u w:val="single"/>
          <w:lang w:val="sr-Latn-ME"/>
        </w:rPr>
        <w:lastRenderedPageBreak/>
        <w:t>Plodnost</w:t>
      </w:r>
    </w:p>
    <w:p w14:paraId="14475660" w14:textId="77777777" w:rsidR="000A16E0" w:rsidRPr="002C5AD3" w:rsidRDefault="000A16E0" w:rsidP="009F5605">
      <w:pPr>
        <w:tabs>
          <w:tab w:val="left" w:pos="540"/>
          <w:tab w:val="left" w:pos="569"/>
        </w:tabs>
        <w:jc w:val="both"/>
        <w:rPr>
          <w:sz w:val="22"/>
          <w:szCs w:val="22"/>
          <w:u w:val="single"/>
          <w:lang w:val="sr-Latn-ME"/>
        </w:rPr>
      </w:pPr>
      <w:r w:rsidRPr="002C5AD3">
        <w:rPr>
          <w:bCs/>
          <w:sz w:val="22"/>
          <w:szCs w:val="22"/>
          <w:lang w:val="sr-Latn-ME"/>
        </w:rPr>
        <w:t xml:space="preserve">Ispitivanja uticaja </w:t>
      </w:r>
      <w:r w:rsidR="008C5F37" w:rsidRPr="002C5AD3">
        <w:rPr>
          <w:bCs/>
          <w:sz w:val="22"/>
          <w:szCs w:val="22"/>
          <w:lang w:val="sr-Latn-ME"/>
        </w:rPr>
        <w:t>levodropropizina</w:t>
      </w:r>
      <w:r w:rsidRPr="002C5AD3">
        <w:rPr>
          <w:bCs/>
          <w:sz w:val="22"/>
          <w:szCs w:val="22"/>
          <w:lang w:val="sr-Latn-ME"/>
        </w:rPr>
        <w:t xml:space="preserve"> na reproduktivne karakteristike, teratogenost i fertilitet kao i peri- i post-natalna ispitivanja, nisu pokazala konkretan toksični efekat. U toksikološkim ispitivanjima na životinjama, prilikom primjene doze od 24 mg/kg, primijećeno je da je došlo do blagog usporavanja u rastu i dobijanju na tjelesnoj masi.</w:t>
      </w:r>
    </w:p>
    <w:p w14:paraId="0FC95661" w14:textId="77777777" w:rsidR="002031B3" w:rsidRPr="002C5AD3" w:rsidRDefault="002031B3" w:rsidP="009F5605">
      <w:pPr>
        <w:tabs>
          <w:tab w:val="left" w:pos="540"/>
          <w:tab w:val="left" w:pos="569"/>
        </w:tabs>
        <w:jc w:val="both"/>
        <w:rPr>
          <w:sz w:val="22"/>
          <w:szCs w:val="22"/>
          <w:u w:val="single"/>
          <w:lang w:val="sr-Latn-ME"/>
        </w:rPr>
      </w:pPr>
    </w:p>
    <w:p w14:paraId="3A036EE0" w14:textId="77777777" w:rsidR="007A3ECB" w:rsidRPr="002C5AD3" w:rsidRDefault="007A3ECB" w:rsidP="009F5605">
      <w:pPr>
        <w:tabs>
          <w:tab w:val="left" w:pos="540"/>
          <w:tab w:val="left" w:pos="569"/>
        </w:tabs>
        <w:jc w:val="both"/>
        <w:rPr>
          <w:sz w:val="22"/>
          <w:szCs w:val="22"/>
          <w:u w:val="single"/>
          <w:lang w:val="sr-Latn-ME"/>
        </w:rPr>
      </w:pPr>
      <w:r w:rsidRPr="002C5AD3">
        <w:rPr>
          <w:sz w:val="22"/>
          <w:szCs w:val="22"/>
          <w:u w:val="single"/>
          <w:lang w:val="sr-Latn-ME"/>
        </w:rPr>
        <w:t>Trudnoća</w:t>
      </w:r>
    </w:p>
    <w:p w14:paraId="30C16496" w14:textId="77777777" w:rsidR="002031B3" w:rsidRPr="002C5AD3" w:rsidRDefault="000A16E0" w:rsidP="009F5605">
      <w:pPr>
        <w:tabs>
          <w:tab w:val="left" w:pos="540"/>
          <w:tab w:val="left" w:pos="569"/>
        </w:tabs>
        <w:jc w:val="both"/>
        <w:rPr>
          <w:bCs/>
          <w:sz w:val="22"/>
          <w:szCs w:val="22"/>
          <w:lang w:val="sr-Latn-ME"/>
        </w:rPr>
      </w:pPr>
      <w:r w:rsidRPr="002C5AD3">
        <w:rPr>
          <w:bCs/>
          <w:sz w:val="22"/>
          <w:szCs w:val="22"/>
          <w:lang w:val="sr-Latn-ME"/>
        </w:rPr>
        <w:t>S obzirom na to da levodropropizin prolazi placentarnu barijeru kod pacova, lijek je kontraindikovan kod žena koje su trudne ili planiraju trudnoću jer bezbjednosni profil lijeka tokom trudnoće nije utvrđen (vidjeti 4.3. Kontraindikacije).</w:t>
      </w:r>
    </w:p>
    <w:p w14:paraId="063CA6D6" w14:textId="77777777" w:rsidR="000A16E0" w:rsidRPr="002C5AD3" w:rsidRDefault="000A16E0" w:rsidP="009F5605">
      <w:pPr>
        <w:tabs>
          <w:tab w:val="left" w:pos="540"/>
          <w:tab w:val="left" w:pos="569"/>
        </w:tabs>
        <w:jc w:val="both"/>
        <w:rPr>
          <w:sz w:val="22"/>
          <w:szCs w:val="22"/>
          <w:u w:val="single"/>
          <w:lang w:val="sr-Latn-ME"/>
        </w:rPr>
      </w:pPr>
    </w:p>
    <w:p w14:paraId="5FD91923" w14:textId="77777777" w:rsidR="0072020E" w:rsidRPr="002C5AD3" w:rsidRDefault="007A3ECB" w:rsidP="009F5605">
      <w:pPr>
        <w:tabs>
          <w:tab w:val="left" w:pos="540"/>
          <w:tab w:val="left" w:pos="569"/>
        </w:tabs>
        <w:jc w:val="both"/>
        <w:rPr>
          <w:b/>
          <w:bCs/>
          <w:sz w:val="22"/>
          <w:szCs w:val="22"/>
          <w:lang w:val="sr-Latn-ME"/>
        </w:rPr>
      </w:pPr>
      <w:r w:rsidRPr="002C5AD3">
        <w:rPr>
          <w:sz w:val="22"/>
          <w:szCs w:val="22"/>
          <w:u w:val="single"/>
          <w:lang w:val="sr-Latn-ME"/>
        </w:rPr>
        <w:t xml:space="preserve">Dojenje </w:t>
      </w:r>
    </w:p>
    <w:p w14:paraId="26A632CD"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Ispitivanja na pacovima su pokazala da je lijek prisutan u majčinom mlijeku do 8 sati nakon primjene.</w:t>
      </w:r>
    </w:p>
    <w:p w14:paraId="50F7A934" w14:textId="77777777" w:rsidR="00227BDB" w:rsidRPr="002C5AD3" w:rsidRDefault="000A16E0" w:rsidP="009F5605">
      <w:pPr>
        <w:tabs>
          <w:tab w:val="left" w:pos="540"/>
          <w:tab w:val="left" w:pos="569"/>
        </w:tabs>
        <w:ind w:left="540" w:hanging="540"/>
        <w:jc w:val="both"/>
        <w:rPr>
          <w:bCs/>
          <w:sz w:val="22"/>
          <w:szCs w:val="22"/>
          <w:lang w:val="sr-Latn-ME"/>
        </w:rPr>
      </w:pPr>
      <w:r w:rsidRPr="002C5AD3">
        <w:rPr>
          <w:bCs/>
          <w:sz w:val="22"/>
          <w:szCs w:val="22"/>
          <w:lang w:val="sr-Latn-ME"/>
        </w:rPr>
        <w:t>Lijek je kontraindikovan tokom dojenja.</w:t>
      </w:r>
    </w:p>
    <w:p w14:paraId="48231BB6" w14:textId="77777777" w:rsidR="000A16E0" w:rsidRPr="002C5AD3" w:rsidRDefault="000A16E0" w:rsidP="000A16E0">
      <w:pPr>
        <w:tabs>
          <w:tab w:val="left" w:pos="540"/>
          <w:tab w:val="left" w:pos="569"/>
        </w:tabs>
        <w:ind w:left="540" w:hanging="540"/>
        <w:rPr>
          <w:b/>
          <w:bCs/>
          <w:sz w:val="22"/>
          <w:szCs w:val="22"/>
          <w:lang w:val="sr-Latn-ME"/>
        </w:rPr>
      </w:pPr>
    </w:p>
    <w:p w14:paraId="05EAFD92" w14:textId="77777777" w:rsidR="0072020E" w:rsidRPr="002C5AD3" w:rsidRDefault="0072020E" w:rsidP="00396DFD">
      <w:pPr>
        <w:tabs>
          <w:tab w:val="left" w:pos="540"/>
          <w:tab w:val="left" w:pos="569"/>
        </w:tabs>
        <w:ind w:left="540" w:hanging="540"/>
        <w:rPr>
          <w:b/>
          <w:bCs/>
          <w:sz w:val="22"/>
          <w:szCs w:val="22"/>
          <w:lang w:val="sr-Latn-ME"/>
        </w:rPr>
      </w:pPr>
      <w:r w:rsidRPr="002C5AD3">
        <w:rPr>
          <w:b/>
          <w:bCs/>
          <w:sz w:val="22"/>
          <w:szCs w:val="22"/>
          <w:lang w:val="sr-Latn-ME"/>
        </w:rPr>
        <w:t xml:space="preserve">4.7. </w:t>
      </w:r>
      <w:r w:rsidR="00480FB1" w:rsidRPr="002C5AD3">
        <w:rPr>
          <w:b/>
          <w:bCs/>
          <w:sz w:val="22"/>
          <w:szCs w:val="22"/>
          <w:lang w:val="sr-Latn-ME"/>
        </w:rPr>
        <w:tab/>
      </w:r>
      <w:r w:rsidRPr="002C5AD3">
        <w:rPr>
          <w:b/>
          <w:bCs/>
          <w:sz w:val="22"/>
          <w:szCs w:val="22"/>
          <w:lang w:val="sr-Latn-ME"/>
        </w:rPr>
        <w:t xml:space="preserve">Uticaj na </w:t>
      </w:r>
      <w:r w:rsidR="002031B3" w:rsidRPr="002C5AD3">
        <w:rPr>
          <w:b/>
          <w:bCs/>
          <w:sz w:val="22"/>
          <w:szCs w:val="22"/>
          <w:lang w:val="sr-Latn-ME"/>
        </w:rPr>
        <w:t xml:space="preserve">sposobnost </w:t>
      </w:r>
      <w:r w:rsidR="00F34554" w:rsidRPr="002C5AD3">
        <w:rPr>
          <w:b/>
          <w:bCs/>
          <w:sz w:val="22"/>
          <w:szCs w:val="22"/>
          <w:lang w:val="sr-Latn-ME"/>
        </w:rPr>
        <w:t>upravljanja vozili</w:t>
      </w:r>
      <w:r w:rsidRPr="002C5AD3">
        <w:rPr>
          <w:b/>
          <w:bCs/>
          <w:sz w:val="22"/>
          <w:szCs w:val="22"/>
          <w:lang w:val="sr-Latn-ME"/>
        </w:rPr>
        <w:t>m</w:t>
      </w:r>
      <w:r w:rsidR="00F34554" w:rsidRPr="002C5AD3">
        <w:rPr>
          <w:b/>
          <w:bCs/>
          <w:sz w:val="22"/>
          <w:szCs w:val="22"/>
          <w:lang w:val="sr-Latn-ME"/>
        </w:rPr>
        <w:t>a</w:t>
      </w:r>
      <w:r w:rsidRPr="002C5AD3">
        <w:rPr>
          <w:b/>
          <w:bCs/>
          <w:sz w:val="22"/>
          <w:szCs w:val="22"/>
          <w:lang w:val="sr-Latn-ME"/>
        </w:rPr>
        <w:t xml:space="preserve"> i </w:t>
      </w:r>
      <w:r w:rsidR="000D3449" w:rsidRPr="002C5AD3">
        <w:rPr>
          <w:b/>
          <w:bCs/>
          <w:sz w:val="22"/>
          <w:szCs w:val="22"/>
          <w:lang w:val="sr-Latn-ME"/>
        </w:rPr>
        <w:t xml:space="preserve">rukovanje </w:t>
      </w:r>
      <w:r w:rsidRPr="002C5AD3">
        <w:rPr>
          <w:b/>
          <w:bCs/>
          <w:sz w:val="22"/>
          <w:szCs w:val="22"/>
          <w:lang w:val="sr-Latn-ME"/>
        </w:rPr>
        <w:t>mašinama</w:t>
      </w:r>
    </w:p>
    <w:p w14:paraId="230E8576" w14:textId="77777777" w:rsidR="0072020E" w:rsidRPr="002C5AD3" w:rsidRDefault="0072020E" w:rsidP="00480FB1">
      <w:pPr>
        <w:tabs>
          <w:tab w:val="left" w:pos="540"/>
          <w:tab w:val="left" w:pos="569"/>
        </w:tabs>
        <w:rPr>
          <w:b/>
          <w:bCs/>
          <w:sz w:val="22"/>
          <w:szCs w:val="22"/>
          <w:lang w:val="sr-Latn-ME"/>
        </w:rPr>
      </w:pPr>
    </w:p>
    <w:p w14:paraId="7F22B4EA"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Uticaj ovog lijeka na psihofizičke sposobnosti prilikom upravljanja motornim vozilima i rukovanja mašinama nije ispitivan.</w:t>
      </w:r>
    </w:p>
    <w:p w14:paraId="718365EC"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S obzirom na to da se prilikom primjene lijeka rijetko može javiti pospanost (vidjeti 4.8. Neželjena dejstva), potreban je oprez kod pacijenata koji namjeravaju da upravljaju motornim vozilima ili da rukuju mašinama.</w:t>
      </w:r>
    </w:p>
    <w:p w14:paraId="58EA04BF" w14:textId="77777777" w:rsidR="000A16E0" w:rsidRPr="002C5AD3" w:rsidRDefault="000A16E0" w:rsidP="000A16E0">
      <w:pPr>
        <w:tabs>
          <w:tab w:val="left" w:pos="540"/>
          <w:tab w:val="left" w:pos="569"/>
        </w:tabs>
        <w:rPr>
          <w:b/>
          <w:bCs/>
          <w:sz w:val="22"/>
          <w:szCs w:val="22"/>
          <w:lang w:val="sr-Latn-ME"/>
        </w:rPr>
      </w:pPr>
    </w:p>
    <w:p w14:paraId="24C4F086" w14:textId="77777777" w:rsidR="0072020E" w:rsidRPr="002C5AD3" w:rsidRDefault="0072020E" w:rsidP="00480FB1">
      <w:pPr>
        <w:tabs>
          <w:tab w:val="left" w:pos="540"/>
          <w:tab w:val="left" w:pos="569"/>
        </w:tabs>
        <w:rPr>
          <w:b/>
          <w:bCs/>
          <w:sz w:val="22"/>
          <w:szCs w:val="22"/>
          <w:lang w:val="sr-Latn-ME"/>
        </w:rPr>
      </w:pPr>
      <w:r w:rsidRPr="002C5AD3">
        <w:rPr>
          <w:b/>
          <w:bCs/>
          <w:sz w:val="22"/>
          <w:szCs w:val="22"/>
          <w:lang w:val="sr-Latn-ME"/>
        </w:rPr>
        <w:t xml:space="preserve">4.8. </w:t>
      </w:r>
      <w:r w:rsidR="00480FB1" w:rsidRPr="002C5AD3">
        <w:rPr>
          <w:b/>
          <w:bCs/>
          <w:sz w:val="22"/>
          <w:szCs w:val="22"/>
          <w:lang w:val="sr-Latn-ME"/>
        </w:rPr>
        <w:tab/>
      </w:r>
      <w:r w:rsidRPr="002C5AD3">
        <w:rPr>
          <w:b/>
          <w:bCs/>
          <w:sz w:val="22"/>
          <w:szCs w:val="22"/>
          <w:lang w:val="sr-Latn-ME"/>
        </w:rPr>
        <w:t>Neželjena dejstva</w:t>
      </w:r>
    </w:p>
    <w:p w14:paraId="324C160E" w14:textId="77777777" w:rsidR="000A16E0" w:rsidRPr="002C5AD3" w:rsidRDefault="000A16E0" w:rsidP="00480FB1">
      <w:pPr>
        <w:tabs>
          <w:tab w:val="left" w:pos="540"/>
          <w:tab w:val="left" w:pos="569"/>
        </w:tabs>
        <w:rPr>
          <w:b/>
          <w:bCs/>
          <w:sz w:val="22"/>
          <w:szCs w:val="22"/>
          <w:lang w:val="sr-Latn-ME"/>
        </w:rPr>
      </w:pPr>
    </w:p>
    <w:p w14:paraId="2BF6D49B"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 xml:space="preserve">Kao i svi ljekovi, i lijek Levopront može imati neželjena dejstva. </w:t>
      </w:r>
    </w:p>
    <w:p w14:paraId="3746F6A8" w14:textId="77777777" w:rsidR="000A16E0" w:rsidRPr="002C5AD3" w:rsidRDefault="000A16E0" w:rsidP="009F5605">
      <w:pPr>
        <w:tabs>
          <w:tab w:val="left" w:pos="540"/>
          <w:tab w:val="left" w:pos="569"/>
        </w:tabs>
        <w:jc w:val="both"/>
        <w:rPr>
          <w:bCs/>
          <w:sz w:val="22"/>
          <w:szCs w:val="22"/>
          <w:lang w:val="sr-Latn-ME"/>
        </w:rPr>
      </w:pPr>
    </w:p>
    <w:p w14:paraId="38715549"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Prilikom upotrebe levodropropizina mogu se javiti palpitacije, tahikardija, nauze</w:t>
      </w:r>
      <w:r w:rsidR="008C5F37" w:rsidRPr="002C5AD3">
        <w:rPr>
          <w:bCs/>
          <w:sz w:val="22"/>
          <w:szCs w:val="22"/>
          <w:lang w:val="sr-Latn-ME"/>
        </w:rPr>
        <w:t xml:space="preserve">ja, povraćanje, dijareja, osip. </w:t>
      </w:r>
      <w:r w:rsidRPr="002C5AD3">
        <w:rPr>
          <w:bCs/>
          <w:sz w:val="22"/>
          <w:szCs w:val="22"/>
          <w:lang w:val="sr-Latn-ME"/>
        </w:rPr>
        <w:t>Od ozbiljnih neželjenih reakcija zabilježeni su urtikarija i anafilaktičke reakcije.</w:t>
      </w:r>
    </w:p>
    <w:p w14:paraId="6EE1AB95" w14:textId="77777777" w:rsidR="000A16E0" w:rsidRPr="002C5AD3" w:rsidRDefault="000A16E0" w:rsidP="009F5605">
      <w:pPr>
        <w:tabs>
          <w:tab w:val="left" w:pos="540"/>
          <w:tab w:val="left" w:pos="569"/>
        </w:tabs>
        <w:jc w:val="both"/>
        <w:rPr>
          <w:bCs/>
          <w:sz w:val="22"/>
          <w:szCs w:val="22"/>
          <w:lang w:val="sr-Latn-ME"/>
        </w:rPr>
      </w:pPr>
    </w:p>
    <w:p w14:paraId="628059B4"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Većina neželjenih reakcija koje se javljaju prilikom upotrebe lijeka nisu ozbiljnog karaktera, i uglavnom se povlače nakon prestanka terapije. U nekim slučajevima je potrebno primijeniti specifičnu terapiju.</w:t>
      </w:r>
    </w:p>
    <w:p w14:paraId="70FE41DA" w14:textId="77777777" w:rsidR="000A16E0" w:rsidRPr="002C5AD3" w:rsidRDefault="000A16E0" w:rsidP="009F5605">
      <w:pPr>
        <w:tabs>
          <w:tab w:val="left" w:pos="540"/>
          <w:tab w:val="left" w:pos="569"/>
        </w:tabs>
        <w:jc w:val="both"/>
        <w:rPr>
          <w:bCs/>
          <w:sz w:val="22"/>
          <w:szCs w:val="22"/>
          <w:lang w:val="sr-Latn-ME"/>
        </w:rPr>
      </w:pPr>
    </w:p>
    <w:p w14:paraId="653144E0"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Zabilježena su sljedeća neželjena dejstva (učestalost se prema postojećim podacima ne može utvrditi):</w:t>
      </w:r>
    </w:p>
    <w:p w14:paraId="2E2C28CE" w14:textId="77777777" w:rsidR="000A16E0" w:rsidRPr="002C5AD3" w:rsidRDefault="000A16E0" w:rsidP="009F5605">
      <w:pPr>
        <w:tabs>
          <w:tab w:val="left" w:pos="540"/>
          <w:tab w:val="left" w:pos="569"/>
        </w:tabs>
        <w:jc w:val="both"/>
        <w:rPr>
          <w:bCs/>
          <w:sz w:val="22"/>
          <w:szCs w:val="22"/>
          <w:lang w:val="sr-Latn-ME"/>
        </w:rPr>
      </w:pPr>
    </w:p>
    <w:p w14:paraId="6F264219" w14:textId="3494AF45" w:rsidR="000A16E0" w:rsidRPr="002C5AD3" w:rsidRDefault="000A16E0" w:rsidP="009F5605">
      <w:pPr>
        <w:tabs>
          <w:tab w:val="left" w:pos="540"/>
          <w:tab w:val="left" w:pos="569"/>
        </w:tabs>
        <w:jc w:val="both"/>
        <w:rPr>
          <w:bCs/>
          <w:i/>
          <w:sz w:val="22"/>
          <w:szCs w:val="22"/>
          <w:lang w:val="sr-Latn-ME"/>
        </w:rPr>
      </w:pPr>
      <w:r w:rsidRPr="002C5AD3">
        <w:rPr>
          <w:bCs/>
          <w:i/>
          <w:sz w:val="22"/>
          <w:szCs w:val="22"/>
          <w:lang w:val="sr-Latn-ME"/>
        </w:rPr>
        <w:t>Poremećaji oka</w:t>
      </w:r>
    </w:p>
    <w:p w14:paraId="29C29C10"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Midrijaza, bilateralni gubitak vida.</w:t>
      </w:r>
    </w:p>
    <w:p w14:paraId="29E9E9B4" w14:textId="77777777" w:rsidR="000A16E0" w:rsidRPr="002C5AD3" w:rsidRDefault="000A16E0" w:rsidP="009F5605">
      <w:pPr>
        <w:tabs>
          <w:tab w:val="left" w:pos="540"/>
          <w:tab w:val="left" w:pos="569"/>
        </w:tabs>
        <w:jc w:val="both"/>
        <w:rPr>
          <w:bCs/>
          <w:sz w:val="22"/>
          <w:szCs w:val="22"/>
          <w:lang w:val="sr-Latn-ME"/>
        </w:rPr>
      </w:pPr>
    </w:p>
    <w:p w14:paraId="0DB77AB5" w14:textId="77777777" w:rsidR="000A16E0" w:rsidRPr="002C5AD3" w:rsidRDefault="000A16E0" w:rsidP="009F5605">
      <w:pPr>
        <w:tabs>
          <w:tab w:val="left" w:pos="540"/>
          <w:tab w:val="left" w:pos="569"/>
        </w:tabs>
        <w:jc w:val="both"/>
        <w:rPr>
          <w:bCs/>
          <w:i/>
          <w:sz w:val="22"/>
          <w:szCs w:val="22"/>
          <w:lang w:val="sr-Latn-ME"/>
        </w:rPr>
      </w:pPr>
      <w:r w:rsidRPr="002C5AD3">
        <w:rPr>
          <w:bCs/>
          <w:i/>
          <w:sz w:val="22"/>
          <w:szCs w:val="22"/>
          <w:lang w:val="sr-Latn-ME"/>
        </w:rPr>
        <w:t>Imunološki poremećaji:</w:t>
      </w:r>
    </w:p>
    <w:p w14:paraId="52EB1CD6"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Alergijske i anafil</w:t>
      </w:r>
      <w:r w:rsidR="00A04D80" w:rsidRPr="002C5AD3">
        <w:rPr>
          <w:bCs/>
          <w:sz w:val="22"/>
          <w:szCs w:val="22"/>
          <w:lang w:val="sr-Latn-ME"/>
        </w:rPr>
        <w:t>akt</w:t>
      </w:r>
      <w:r w:rsidRPr="002C5AD3">
        <w:rPr>
          <w:bCs/>
          <w:sz w:val="22"/>
          <w:szCs w:val="22"/>
          <w:lang w:val="sr-Latn-ME"/>
        </w:rPr>
        <w:t>oidne reakcije, otok očnih kapaka, angioedem, urtikarija.</w:t>
      </w:r>
    </w:p>
    <w:p w14:paraId="20BE2898" w14:textId="77777777" w:rsidR="000A16E0" w:rsidRPr="002C5AD3" w:rsidRDefault="000A16E0" w:rsidP="009F5605">
      <w:pPr>
        <w:tabs>
          <w:tab w:val="left" w:pos="540"/>
          <w:tab w:val="left" w:pos="569"/>
        </w:tabs>
        <w:jc w:val="both"/>
        <w:rPr>
          <w:bCs/>
          <w:sz w:val="22"/>
          <w:szCs w:val="22"/>
          <w:lang w:val="sr-Latn-ME"/>
        </w:rPr>
      </w:pPr>
    </w:p>
    <w:p w14:paraId="3A280372" w14:textId="77777777" w:rsidR="000A16E0" w:rsidRPr="002C5AD3" w:rsidRDefault="000A16E0" w:rsidP="009F5605">
      <w:pPr>
        <w:tabs>
          <w:tab w:val="left" w:pos="540"/>
          <w:tab w:val="left" w:pos="569"/>
        </w:tabs>
        <w:jc w:val="both"/>
        <w:rPr>
          <w:bCs/>
          <w:i/>
          <w:sz w:val="22"/>
          <w:szCs w:val="22"/>
          <w:lang w:val="sr-Latn-ME"/>
        </w:rPr>
      </w:pPr>
      <w:r w:rsidRPr="002C5AD3">
        <w:rPr>
          <w:bCs/>
          <w:i/>
          <w:sz w:val="22"/>
          <w:szCs w:val="22"/>
          <w:lang w:val="sr-Latn-ME"/>
        </w:rPr>
        <w:t>Psihijatrijski poremećaji:</w:t>
      </w:r>
    </w:p>
    <w:p w14:paraId="2C18F70B"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Uznemirenost, pospanost, promjene ličnosti ili poremećaji ličnosti.</w:t>
      </w:r>
    </w:p>
    <w:p w14:paraId="54CA378A" w14:textId="77777777" w:rsidR="000A16E0" w:rsidRPr="002C5AD3" w:rsidRDefault="000A16E0" w:rsidP="009F5605">
      <w:pPr>
        <w:tabs>
          <w:tab w:val="left" w:pos="540"/>
          <w:tab w:val="left" w:pos="569"/>
        </w:tabs>
        <w:jc w:val="both"/>
        <w:rPr>
          <w:bCs/>
          <w:sz w:val="22"/>
          <w:szCs w:val="22"/>
          <w:lang w:val="sr-Latn-ME"/>
        </w:rPr>
      </w:pPr>
    </w:p>
    <w:p w14:paraId="6CC17B1A" w14:textId="77777777" w:rsidR="000A16E0" w:rsidRPr="002C5AD3" w:rsidRDefault="000A16E0" w:rsidP="009F5605">
      <w:pPr>
        <w:tabs>
          <w:tab w:val="left" w:pos="540"/>
          <w:tab w:val="left" w:pos="569"/>
        </w:tabs>
        <w:jc w:val="both"/>
        <w:rPr>
          <w:bCs/>
          <w:i/>
          <w:sz w:val="22"/>
          <w:szCs w:val="22"/>
          <w:lang w:val="sr-Latn-ME"/>
        </w:rPr>
      </w:pPr>
      <w:r w:rsidRPr="002C5AD3">
        <w:rPr>
          <w:bCs/>
          <w:i/>
          <w:sz w:val="22"/>
          <w:szCs w:val="22"/>
          <w:lang w:val="sr-Latn-ME"/>
        </w:rPr>
        <w:t>Poremećaji nervnog sistema:</w:t>
      </w:r>
    </w:p>
    <w:p w14:paraId="559C89B5"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 xml:space="preserve">Sinkopa, vrtoglavica, vertigo, tremor, parestezija, toničko-kloničke konvulzije, </w:t>
      </w:r>
      <w:r w:rsidRPr="002C5AD3">
        <w:rPr>
          <w:bCs/>
          <w:i/>
          <w:sz w:val="22"/>
          <w:szCs w:val="22"/>
          <w:lang w:val="sr-Latn-ME"/>
        </w:rPr>
        <w:t>petit mal</w:t>
      </w:r>
      <w:r w:rsidRPr="002C5AD3">
        <w:rPr>
          <w:bCs/>
          <w:sz w:val="22"/>
          <w:szCs w:val="22"/>
          <w:lang w:val="sr-Latn-ME"/>
        </w:rPr>
        <w:t xml:space="preserve"> napad, hipoglikemijska koma.</w:t>
      </w:r>
    </w:p>
    <w:p w14:paraId="715BC8EE" w14:textId="77777777" w:rsidR="000A16E0" w:rsidRPr="002C5AD3" w:rsidRDefault="000A16E0" w:rsidP="009F5605">
      <w:pPr>
        <w:tabs>
          <w:tab w:val="left" w:pos="540"/>
          <w:tab w:val="left" w:pos="569"/>
        </w:tabs>
        <w:jc w:val="both"/>
        <w:rPr>
          <w:bCs/>
          <w:sz w:val="22"/>
          <w:szCs w:val="22"/>
          <w:lang w:val="sr-Latn-ME"/>
        </w:rPr>
      </w:pPr>
    </w:p>
    <w:p w14:paraId="69384D0B" w14:textId="77777777" w:rsidR="000A16E0" w:rsidRPr="002C5AD3" w:rsidRDefault="000A16E0" w:rsidP="009F5605">
      <w:pPr>
        <w:tabs>
          <w:tab w:val="left" w:pos="540"/>
          <w:tab w:val="left" w:pos="569"/>
        </w:tabs>
        <w:jc w:val="both"/>
        <w:rPr>
          <w:bCs/>
          <w:i/>
          <w:sz w:val="22"/>
          <w:szCs w:val="22"/>
          <w:lang w:val="sr-Latn-ME"/>
        </w:rPr>
      </w:pPr>
      <w:r w:rsidRPr="002C5AD3">
        <w:rPr>
          <w:bCs/>
          <w:i/>
          <w:sz w:val="22"/>
          <w:szCs w:val="22"/>
          <w:lang w:val="sr-Latn-ME"/>
        </w:rPr>
        <w:t>Kardiološki poremećaji:</w:t>
      </w:r>
    </w:p>
    <w:p w14:paraId="2FF07F21"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Palpitacije, tahikardija, atrijalna bigeminija.</w:t>
      </w:r>
    </w:p>
    <w:p w14:paraId="3849F08D" w14:textId="77777777" w:rsidR="000A16E0" w:rsidRPr="002C5AD3" w:rsidRDefault="000A16E0" w:rsidP="009F5605">
      <w:pPr>
        <w:tabs>
          <w:tab w:val="left" w:pos="540"/>
          <w:tab w:val="left" w:pos="569"/>
        </w:tabs>
        <w:jc w:val="both"/>
        <w:rPr>
          <w:b/>
          <w:bCs/>
          <w:sz w:val="22"/>
          <w:szCs w:val="22"/>
          <w:lang w:val="sr-Latn-ME"/>
        </w:rPr>
      </w:pPr>
    </w:p>
    <w:p w14:paraId="079E29B7" w14:textId="77777777" w:rsidR="000A16E0" w:rsidRPr="002C5AD3" w:rsidRDefault="000A16E0" w:rsidP="009F5605">
      <w:pPr>
        <w:tabs>
          <w:tab w:val="left" w:pos="540"/>
          <w:tab w:val="left" w:pos="569"/>
        </w:tabs>
        <w:jc w:val="both"/>
        <w:rPr>
          <w:bCs/>
          <w:i/>
          <w:sz w:val="22"/>
          <w:szCs w:val="22"/>
          <w:lang w:val="sr-Latn-ME"/>
        </w:rPr>
      </w:pPr>
      <w:r w:rsidRPr="002C5AD3">
        <w:rPr>
          <w:bCs/>
          <w:i/>
          <w:sz w:val="22"/>
          <w:szCs w:val="22"/>
          <w:lang w:val="sr-Latn-ME"/>
        </w:rPr>
        <w:t>Vaskularni poremećaji:</w:t>
      </w:r>
    </w:p>
    <w:p w14:paraId="59B318D0"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 xml:space="preserve">Hipotenzija. </w:t>
      </w:r>
    </w:p>
    <w:p w14:paraId="46CBBA68" w14:textId="77777777" w:rsidR="000A16E0" w:rsidRPr="002C5AD3" w:rsidRDefault="000A16E0" w:rsidP="009F5605">
      <w:pPr>
        <w:tabs>
          <w:tab w:val="left" w:pos="540"/>
          <w:tab w:val="left" w:pos="569"/>
        </w:tabs>
        <w:jc w:val="both"/>
        <w:rPr>
          <w:bCs/>
          <w:sz w:val="22"/>
          <w:szCs w:val="22"/>
          <w:lang w:val="sr-Latn-ME"/>
        </w:rPr>
      </w:pPr>
    </w:p>
    <w:p w14:paraId="10BAEF44" w14:textId="77777777" w:rsidR="000A16E0" w:rsidRPr="002C5AD3" w:rsidRDefault="000A16E0" w:rsidP="009F5605">
      <w:pPr>
        <w:tabs>
          <w:tab w:val="left" w:pos="540"/>
          <w:tab w:val="left" w:pos="569"/>
        </w:tabs>
        <w:jc w:val="both"/>
        <w:rPr>
          <w:bCs/>
          <w:i/>
          <w:sz w:val="22"/>
          <w:szCs w:val="22"/>
          <w:lang w:val="sr-Latn-ME"/>
        </w:rPr>
      </w:pPr>
      <w:r w:rsidRPr="002C5AD3">
        <w:rPr>
          <w:bCs/>
          <w:i/>
          <w:sz w:val="22"/>
          <w:szCs w:val="22"/>
          <w:lang w:val="sr-Latn-ME"/>
        </w:rPr>
        <w:t>Respiratorni, torakalni i medijastinalni poremećaji:</w:t>
      </w:r>
    </w:p>
    <w:p w14:paraId="6E79C21E"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Dispneja, kašalj, otok tkiva respiratornog trakta.</w:t>
      </w:r>
    </w:p>
    <w:p w14:paraId="5018DE80" w14:textId="77777777" w:rsidR="000A16E0" w:rsidRPr="002C5AD3" w:rsidRDefault="000A16E0" w:rsidP="009F5605">
      <w:pPr>
        <w:tabs>
          <w:tab w:val="left" w:pos="540"/>
          <w:tab w:val="left" w:pos="569"/>
        </w:tabs>
        <w:jc w:val="both"/>
        <w:rPr>
          <w:bCs/>
          <w:sz w:val="22"/>
          <w:szCs w:val="22"/>
          <w:lang w:val="sr-Latn-ME"/>
        </w:rPr>
      </w:pPr>
    </w:p>
    <w:p w14:paraId="651CBA07" w14:textId="77777777" w:rsidR="000A16E0" w:rsidRPr="002C5AD3" w:rsidRDefault="000A16E0" w:rsidP="009F5605">
      <w:pPr>
        <w:tabs>
          <w:tab w:val="left" w:pos="540"/>
          <w:tab w:val="left" w:pos="569"/>
        </w:tabs>
        <w:jc w:val="both"/>
        <w:rPr>
          <w:bCs/>
          <w:i/>
          <w:sz w:val="22"/>
          <w:szCs w:val="22"/>
          <w:lang w:val="sr-Latn-ME"/>
        </w:rPr>
      </w:pPr>
      <w:r w:rsidRPr="002C5AD3">
        <w:rPr>
          <w:bCs/>
          <w:i/>
          <w:sz w:val="22"/>
          <w:szCs w:val="22"/>
          <w:lang w:val="sr-Latn-ME"/>
        </w:rPr>
        <w:lastRenderedPageBreak/>
        <w:t xml:space="preserve">Gastrointestinalni poremećaji: </w:t>
      </w:r>
    </w:p>
    <w:p w14:paraId="1A197D1B"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Bol u želucu i abdomenu, mučnina, povraćanje, dijareja.</w:t>
      </w:r>
    </w:p>
    <w:p w14:paraId="5EE13120" w14:textId="77777777" w:rsidR="000A16E0" w:rsidRPr="002C5AD3" w:rsidRDefault="000A16E0" w:rsidP="000A16E0">
      <w:pPr>
        <w:tabs>
          <w:tab w:val="left" w:pos="540"/>
          <w:tab w:val="left" w:pos="569"/>
        </w:tabs>
        <w:jc w:val="both"/>
        <w:rPr>
          <w:bCs/>
          <w:sz w:val="22"/>
          <w:szCs w:val="22"/>
          <w:lang w:val="sr-Latn-ME"/>
        </w:rPr>
      </w:pPr>
    </w:p>
    <w:p w14:paraId="00267AEF" w14:textId="77777777" w:rsidR="000A16E0" w:rsidRPr="002C5AD3" w:rsidRDefault="000A16E0" w:rsidP="009F5605">
      <w:pPr>
        <w:tabs>
          <w:tab w:val="left" w:pos="540"/>
          <w:tab w:val="left" w:pos="569"/>
        </w:tabs>
        <w:jc w:val="both"/>
        <w:rPr>
          <w:bCs/>
          <w:i/>
          <w:sz w:val="22"/>
          <w:szCs w:val="22"/>
          <w:lang w:val="sr-Latn-ME"/>
        </w:rPr>
      </w:pPr>
      <w:r w:rsidRPr="002C5AD3">
        <w:rPr>
          <w:bCs/>
          <w:i/>
          <w:sz w:val="22"/>
          <w:szCs w:val="22"/>
          <w:lang w:val="sr-Latn-ME"/>
        </w:rPr>
        <w:t>Hepatobilijarni poremećaji:</w:t>
      </w:r>
    </w:p>
    <w:p w14:paraId="5F46E249"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Holestatski hepatitis</w:t>
      </w:r>
    </w:p>
    <w:p w14:paraId="3D6404F4" w14:textId="77777777" w:rsidR="000A16E0" w:rsidRPr="002C5AD3" w:rsidRDefault="000A16E0" w:rsidP="009F5605">
      <w:pPr>
        <w:tabs>
          <w:tab w:val="left" w:pos="540"/>
          <w:tab w:val="left" w:pos="569"/>
        </w:tabs>
        <w:jc w:val="both"/>
        <w:rPr>
          <w:bCs/>
          <w:sz w:val="22"/>
          <w:szCs w:val="22"/>
          <w:lang w:val="sr-Latn-ME"/>
        </w:rPr>
      </w:pPr>
    </w:p>
    <w:p w14:paraId="411EE539" w14:textId="4714BD89" w:rsidR="000A16E0" w:rsidRPr="002C5AD3" w:rsidRDefault="000A16E0" w:rsidP="009F5605">
      <w:pPr>
        <w:tabs>
          <w:tab w:val="left" w:pos="540"/>
          <w:tab w:val="left" w:pos="569"/>
        </w:tabs>
        <w:jc w:val="both"/>
        <w:rPr>
          <w:bCs/>
          <w:i/>
          <w:sz w:val="22"/>
          <w:szCs w:val="22"/>
          <w:lang w:val="sr-Latn-ME"/>
        </w:rPr>
      </w:pPr>
      <w:r w:rsidRPr="002C5AD3">
        <w:rPr>
          <w:bCs/>
          <w:i/>
          <w:sz w:val="22"/>
          <w:szCs w:val="22"/>
          <w:lang w:val="sr-Latn-ME"/>
        </w:rPr>
        <w:t>Poremećaji kože i potkožnog tkiva:</w:t>
      </w:r>
    </w:p>
    <w:p w14:paraId="594C9AB7"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Urtikarija, eritem, osip, pruritus, angioedem, kožne reakcije, aftozni stomatitis i glositis. Epidermoliza.</w:t>
      </w:r>
    </w:p>
    <w:p w14:paraId="6AD8449B" w14:textId="77777777" w:rsidR="000A16E0" w:rsidRPr="002C5AD3" w:rsidRDefault="000A16E0" w:rsidP="009F5605">
      <w:pPr>
        <w:tabs>
          <w:tab w:val="left" w:pos="540"/>
          <w:tab w:val="left" w:pos="569"/>
        </w:tabs>
        <w:jc w:val="both"/>
        <w:rPr>
          <w:bCs/>
          <w:sz w:val="22"/>
          <w:szCs w:val="22"/>
          <w:lang w:val="sr-Latn-ME"/>
        </w:rPr>
      </w:pPr>
    </w:p>
    <w:p w14:paraId="05CCDE41" w14:textId="77777777" w:rsidR="000A16E0" w:rsidRPr="002C5AD3" w:rsidRDefault="00E20F53" w:rsidP="009F5605">
      <w:pPr>
        <w:tabs>
          <w:tab w:val="left" w:pos="540"/>
          <w:tab w:val="left" w:pos="569"/>
        </w:tabs>
        <w:jc w:val="both"/>
        <w:rPr>
          <w:bCs/>
          <w:i/>
          <w:sz w:val="22"/>
          <w:szCs w:val="22"/>
          <w:lang w:val="sr-Latn-ME"/>
        </w:rPr>
      </w:pPr>
      <w:r w:rsidRPr="002C5AD3">
        <w:rPr>
          <w:bCs/>
          <w:i/>
          <w:sz w:val="22"/>
          <w:szCs w:val="22"/>
          <w:lang w:val="sr-Latn-ME"/>
        </w:rPr>
        <w:t xml:space="preserve">Poremećaji mišićno-skeletnog, </w:t>
      </w:r>
      <w:r w:rsidR="000A16E0" w:rsidRPr="002C5AD3">
        <w:rPr>
          <w:bCs/>
          <w:i/>
          <w:sz w:val="22"/>
          <w:szCs w:val="22"/>
          <w:lang w:val="sr-Latn-ME"/>
        </w:rPr>
        <w:t>vezivnog i koštanog tkiva:</w:t>
      </w:r>
    </w:p>
    <w:p w14:paraId="1F77257A"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Slabost u donjim ekstremitetima.</w:t>
      </w:r>
    </w:p>
    <w:p w14:paraId="38E58633" w14:textId="77777777" w:rsidR="000A16E0" w:rsidRPr="002C5AD3" w:rsidRDefault="000A16E0" w:rsidP="009F5605">
      <w:pPr>
        <w:tabs>
          <w:tab w:val="left" w:pos="540"/>
          <w:tab w:val="left" w:pos="569"/>
        </w:tabs>
        <w:jc w:val="both"/>
        <w:rPr>
          <w:bCs/>
          <w:sz w:val="22"/>
          <w:szCs w:val="22"/>
          <w:lang w:val="sr-Latn-ME"/>
        </w:rPr>
      </w:pPr>
    </w:p>
    <w:p w14:paraId="585A13F0" w14:textId="77777777" w:rsidR="000A16E0" w:rsidRPr="002C5AD3" w:rsidRDefault="000A16E0" w:rsidP="009F5605">
      <w:pPr>
        <w:tabs>
          <w:tab w:val="left" w:pos="540"/>
          <w:tab w:val="left" w:pos="569"/>
        </w:tabs>
        <w:jc w:val="both"/>
        <w:rPr>
          <w:bCs/>
          <w:i/>
          <w:sz w:val="22"/>
          <w:szCs w:val="22"/>
          <w:lang w:val="sr-Latn-ME"/>
        </w:rPr>
      </w:pPr>
      <w:r w:rsidRPr="002C5AD3">
        <w:rPr>
          <w:bCs/>
          <w:i/>
          <w:sz w:val="22"/>
          <w:szCs w:val="22"/>
          <w:lang w:val="sr-Latn-ME"/>
        </w:rPr>
        <w:t>Opšti poremećaji i reakcije na mjestu primjene:</w:t>
      </w:r>
    </w:p>
    <w:p w14:paraId="12BBCDFC"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Opšta malaksalost, generalizovani edem, astenija.</w:t>
      </w:r>
    </w:p>
    <w:p w14:paraId="49D9F052" w14:textId="77777777" w:rsidR="000A16E0" w:rsidRPr="002C5AD3" w:rsidRDefault="000A16E0" w:rsidP="009F5605">
      <w:pPr>
        <w:tabs>
          <w:tab w:val="left" w:pos="540"/>
          <w:tab w:val="left" w:pos="569"/>
        </w:tabs>
        <w:jc w:val="both"/>
        <w:rPr>
          <w:bCs/>
          <w:sz w:val="22"/>
          <w:szCs w:val="22"/>
          <w:lang w:val="sr-Latn-ME"/>
        </w:rPr>
      </w:pPr>
    </w:p>
    <w:p w14:paraId="48E56756"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Zabilježen je slučaj hipotonije, povraćanja i pospanosti kod novorođenčeta nakon dojenja, a čija je majka uzimala levodropropizin. Simptomi su se javili nakon podoja i spontano su se povlačili nakon što je preskočeno nekoliko podoja.</w:t>
      </w:r>
    </w:p>
    <w:p w14:paraId="23BA1726" w14:textId="77777777" w:rsidR="000A16E0" w:rsidRPr="002C5AD3" w:rsidRDefault="000A16E0" w:rsidP="009F5605">
      <w:pPr>
        <w:tabs>
          <w:tab w:val="left" w:pos="540"/>
          <w:tab w:val="left" w:pos="569"/>
        </w:tabs>
        <w:jc w:val="both"/>
        <w:rPr>
          <w:bCs/>
          <w:sz w:val="22"/>
          <w:szCs w:val="22"/>
          <w:lang w:val="sr-Latn-ME"/>
        </w:rPr>
      </w:pPr>
    </w:p>
    <w:p w14:paraId="3516DC88"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Lijek sadrži metil parahidroksibenzoat i propil parahidroksibenzoat koji mogu da izazovu urtikariju. Parahidroksibenzoat uglavnom dovodi do pojave odložene reakcije kao što je kontaktni dermatitis, a u rijetkim slučajevima i do urtikarije ili bronhospazma.</w:t>
      </w:r>
    </w:p>
    <w:p w14:paraId="49170B12" w14:textId="77777777" w:rsidR="000A16E0" w:rsidRPr="002C5AD3" w:rsidRDefault="000A16E0" w:rsidP="009F5605">
      <w:pPr>
        <w:tabs>
          <w:tab w:val="left" w:pos="540"/>
          <w:tab w:val="left" w:pos="569"/>
        </w:tabs>
        <w:jc w:val="both"/>
        <w:rPr>
          <w:b/>
          <w:bCs/>
          <w:sz w:val="22"/>
          <w:szCs w:val="22"/>
          <w:lang w:val="sr-Latn-ME"/>
        </w:rPr>
      </w:pPr>
    </w:p>
    <w:p w14:paraId="14109E30" w14:textId="77777777" w:rsidR="005A23D2" w:rsidRPr="002C5AD3" w:rsidRDefault="005A23D2" w:rsidP="00A46C9A">
      <w:pPr>
        <w:spacing w:after="200" w:line="276" w:lineRule="auto"/>
        <w:rPr>
          <w:rFonts w:eastAsia="Calibri"/>
          <w:sz w:val="22"/>
          <w:szCs w:val="22"/>
          <w:u w:val="single"/>
          <w:lang w:val="sr-Latn-ME"/>
        </w:rPr>
      </w:pPr>
      <w:r w:rsidRPr="002C5AD3">
        <w:rPr>
          <w:rFonts w:eastAsia="Calibri"/>
          <w:sz w:val="22"/>
          <w:szCs w:val="22"/>
          <w:u w:val="single"/>
          <w:lang w:val="sr-Latn-ME"/>
        </w:rPr>
        <w:t>Prijavljivanje sumnji na neželjena dejstva</w:t>
      </w:r>
    </w:p>
    <w:p w14:paraId="5C915973" w14:textId="77777777" w:rsidR="005A23D2" w:rsidRPr="002C5AD3" w:rsidRDefault="005A23D2" w:rsidP="00A46C9A">
      <w:pPr>
        <w:spacing w:after="200"/>
        <w:jc w:val="both"/>
        <w:rPr>
          <w:rFonts w:eastAsia="Calibri"/>
          <w:sz w:val="22"/>
          <w:szCs w:val="22"/>
          <w:lang w:val="sr-Latn-ME"/>
        </w:rPr>
      </w:pPr>
      <w:r w:rsidRPr="002C5AD3">
        <w:rPr>
          <w:rFonts w:eastAsia="Calibri"/>
          <w:sz w:val="22"/>
          <w:szCs w:val="22"/>
          <w:lang w:val="sr-Latn-ME"/>
        </w:rPr>
        <w:t>Prijavljivanje neželjenih dejstava nakon dobijanja dozvole je od velikog značaja jer obezbjeđuje kont</w:t>
      </w:r>
      <w:r w:rsidR="00EA5765" w:rsidRPr="002C5AD3">
        <w:rPr>
          <w:rFonts w:eastAsia="Calibri"/>
          <w:sz w:val="22"/>
          <w:szCs w:val="22"/>
          <w:lang w:val="sr-Latn-ME"/>
        </w:rPr>
        <w:t>inuirano praćenje odnosa korist</w:t>
      </w:r>
      <w:r w:rsidRPr="002C5AD3">
        <w:rPr>
          <w:rFonts w:eastAsia="Calibri"/>
          <w:sz w:val="22"/>
          <w:szCs w:val="22"/>
          <w:lang w:val="sr-Latn-ME"/>
        </w:rPr>
        <w:t>/rizik primjene lijeka. Zdravstveni radnici treba da prijave svaku sumnju na neželjeno</w:t>
      </w:r>
      <w:r w:rsidR="009B062A" w:rsidRPr="002C5AD3">
        <w:rPr>
          <w:rFonts w:eastAsia="Calibri"/>
          <w:sz w:val="22"/>
          <w:szCs w:val="22"/>
          <w:lang w:val="sr-Latn-ME"/>
        </w:rPr>
        <w:t xml:space="preserve"> </w:t>
      </w:r>
      <w:r w:rsidRPr="002C5AD3">
        <w:rPr>
          <w:rFonts w:eastAsia="Calibri"/>
          <w:sz w:val="22"/>
          <w:szCs w:val="22"/>
          <w:lang w:val="sr-Latn-ME"/>
        </w:rPr>
        <w:t>dejstvo ovog lijeka Agenciji za ljekove i medicinska sredstva Crne Gore (CALIMS):</w:t>
      </w:r>
    </w:p>
    <w:p w14:paraId="4F216B97" w14:textId="77777777" w:rsidR="005A23D2" w:rsidRPr="002C5AD3" w:rsidRDefault="005A23D2" w:rsidP="00A46C9A">
      <w:pPr>
        <w:pStyle w:val="NoSpacing"/>
        <w:jc w:val="both"/>
        <w:rPr>
          <w:rFonts w:eastAsia="Calibri"/>
          <w:sz w:val="22"/>
          <w:szCs w:val="22"/>
          <w:lang w:val="sr-Latn-ME"/>
        </w:rPr>
      </w:pPr>
      <w:r w:rsidRPr="002C5AD3">
        <w:rPr>
          <w:rFonts w:eastAsia="Calibri"/>
          <w:sz w:val="22"/>
          <w:szCs w:val="22"/>
          <w:lang w:val="sr-Latn-ME"/>
        </w:rPr>
        <w:t>Agencija za ljekove i medicinska sredstva Crne Gore</w:t>
      </w:r>
    </w:p>
    <w:p w14:paraId="50295F63" w14:textId="77777777" w:rsidR="005A23D2" w:rsidRPr="002C5AD3" w:rsidRDefault="005A23D2" w:rsidP="00A46C9A">
      <w:pPr>
        <w:pStyle w:val="NoSpacing"/>
        <w:jc w:val="both"/>
        <w:rPr>
          <w:rFonts w:eastAsia="Calibri"/>
          <w:sz w:val="22"/>
          <w:szCs w:val="22"/>
          <w:lang w:val="sr-Latn-ME"/>
        </w:rPr>
      </w:pPr>
      <w:r w:rsidRPr="002C5AD3">
        <w:rPr>
          <w:rFonts w:eastAsia="Calibri"/>
          <w:sz w:val="22"/>
          <w:szCs w:val="22"/>
          <w:lang w:val="sr-Latn-ME"/>
        </w:rPr>
        <w:t>Odjeljenje za farmakovigilancu</w:t>
      </w:r>
    </w:p>
    <w:p w14:paraId="5E3D4981" w14:textId="77777777" w:rsidR="00EA5765" w:rsidRPr="002C5AD3" w:rsidRDefault="005A23D2" w:rsidP="00A46C9A">
      <w:pPr>
        <w:pStyle w:val="NoSpacing"/>
        <w:jc w:val="both"/>
        <w:rPr>
          <w:rFonts w:eastAsia="Calibri"/>
          <w:sz w:val="22"/>
          <w:szCs w:val="22"/>
          <w:lang w:val="sr-Latn-ME"/>
        </w:rPr>
      </w:pPr>
      <w:r w:rsidRPr="002C5AD3">
        <w:rPr>
          <w:rFonts w:eastAsia="Calibri"/>
          <w:sz w:val="22"/>
          <w:szCs w:val="22"/>
          <w:lang w:val="sr-Latn-ME"/>
        </w:rPr>
        <w:t>Bulevar Ivana Crnojevića 64a, 81000 Podgorica</w:t>
      </w:r>
    </w:p>
    <w:p w14:paraId="7039D352" w14:textId="77777777" w:rsidR="00EA5765" w:rsidRPr="002C5AD3" w:rsidRDefault="00EA5765" w:rsidP="00A46C9A">
      <w:pPr>
        <w:pStyle w:val="NoSpacing"/>
        <w:rPr>
          <w:rFonts w:eastAsia="Calibri"/>
          <w:sz w:val="22"/>
          <w:szCs w:val="22"/>
          <w:lang w:val="sr-Latn-ME"/>
        </w:rPr>
      </w:pPr>
    </w:p>
    <w:p w14:paraId="756CDB7C" w14:textId="77777777" w:rsidR="005A23D2" w:rsidRPr="002C5AD3" w:rsidRDefault="005A23D2" w:rsidP="00A46C9A">
      <w:pPr>
        <w:pStyle w:val="NoSpacing"/>
        <w:jc w:val="both"/>
        <w:rPr>
          <w:rFonts w:eastAsia="Calibri"/>
          <w:sz w:val="22"/>
          <w:szCs w:val="22"/>
          <w:lang w:val="sr-Latn-ME"/>
        </w:rPr>
      </w:pPr>
      <w:r w:rsidRPr="002C5AD3">
        <w:rPr>
          <w:rFonts w:eastAsia="Calibri"/>
          <w:sz w:val="22"/>
          <w:szCs w:val="22"/>
          <w:lang w:val="sr-Latn-ME"/>
        </w:rPr>
        <w:t>tel: +382 (0) 20 310 280</w:t>
      </w:r>
    </w:p>
    <w:p w14:paraId="6C2D170F" w14:textId="77777777" w:rsidR="00EA5765" w:rsidRPr="002C5AD3" w:rsidRDefault="005A23D2" w:rsidP="00A46C9A">
      <w:pPr>
        <w:pStyle w:val="NoSpacing"/>
        <w:jc w:val="both"/>
        <w:rPr>
          <w:rFonts w:eastAsia="Calibri"/>
          <w:sz w:val="22"/>
          <w:szCs w:val="22"/>
          <w:lang w:val="sr-Latn-ME"/>
        </w:rPr>
      </w:pPr>
      <w:r w:rsidRPr="002C5AD3">
        <w:rPr>
          <w:rFonts w:eastAsia="Calibri"/>
          <w:sz w:val="22"/>
          <w:szCs w:val="22"/>
          <w:lang w:val="sr-Latn-ME"/>
        </w:rPr>
        <w:t>fax:</w:t>
      </w:r>
      <w:r w:rsidR="00EA5765" w:rsidRPr="002C5AD3">
        <w:rPr>
          <w:rFonts w:eastAsia="Calibri"/>
          <w:sz w:val="22"/>
          <w:szCs w:val="22"/>
          <w:lang w:val="sr-Latn-ME"/>
        </w:rPr>
        <w:t xml:space="preserve"> </w:t>
      </w:r>
      <w:r w:rsidRPr="002C5AD3">
        <w:rPr>
          <w:rFonts w:eastAsia="Calibri"/>
          <w:sz w:val="22"/>
          <w:szCs w:val="22"/>
          <w:lang w:val="sr-Latn-ME"/>
        </w:rPr>
        <w:t>+382 (0) 20 310 581</w:t>
      </w:r>
    </w:p>
    <w:p w14:paraId="18DA93C3" w14:textId="77777777" w:rsidR="005A23D2" w:rsidRPr="002C5AD3" w:rsidRDefault="00270534" w:rsidP="00A46C9A">
      <w:pPr>
        <w:pStyle w:val="NoSpacing"/>
        <w:jc w:val="both"/>
        <w:rPr>
          <w:rFonts w:eastAsia="Calibri"/>
          <w:sz w:val="22"/>
          <w:szCs w:val="22"/>
          <w:lang w:val="sr-Latn-ME"/>
        </w:rPr>
      </w:pPr>
      <w:hyperlink r:id="rId8" w:history="1">
        <w:r w:rsidR="005A23D2" w:rsidRPr="002C5AD3">
          <w:rPr>
            <w:rFonts w:eastAsia="Calibri"/>
            <w:color w:val="0000FF"/>
            <w:sz w:val="22"/>
            <w:szCs w:val="22"/>
            <w:u w:val="single"/>
            <w:lang w:val="sr-Latn-ME"/>
          </w:rPr>
          <w:t>www.calims.me</w:t>
        </w:r>
      </w:hyperlink>
    </w:p>
    <w:p w14:paraId="14635651" w14:textId="77777777" w:rsidR="00EA5765" w:rsidRPr="002C5AD3" w:rsidRDefault="00270534" w:rsidP="00A46C9A">
      <w:pPr>
        <w:pStyle w:val="NoSpacing"/>
        <w:jc w:val="both"/>
        <w:rPr>
          <w:rFonts w:eastAsia="Calibri"/>
          <w:color w:val="0000FF"/>
          <w:sz w:val="22"/>
          <w:szCs w:val="22"/>
          <w:u w:val="single"/>
          <w:lang w:val="sr-Latn-ME"/>
        </w:rPr>
      </w:pPr>
      <w:hyperlink r:id="rId9" w:history="1">
        <w:r w:rsidR="005A23D2" w:rsidRPr="002C5AD3">
          <w:rPr>
            <w:rFonts w:eastAsia="Calibri"/>
            <w:color w:val="0000FF"/>
            <w:sz w:val="22"/>
            <w:szCs w:val="22"/>
            <w:u w:val="single"/>
            <w:lang w:val="sr-Latn-ME"/>
          </w:rPr>
          <w:t>nezeljenadejstva@calims.me</w:t>
        </w:r>
      </w:hyperlink>
    </w:p>
    <w:p w14:paraId="41F316ED" w14:textId="77777777" w:rsidR="005A23D2" w:rsidRPr="002C5AD3" w:rsidRDefault="005A23D2" w:rsidP="00A46C9A">
      <w:pPr>
        <w:pStyle w:val="NoSpacing"/>
        <w:jc w:val="both"/>
        <w:rPr>
          <w:rFonts w:eastAsia="Calibri"/>
          <w:sz w:val="22"/>
          <w:szCs w:val="22"/>
          <w:lang w:val="sr-Latn-ME"/>
        </w:rPr>
      </w:pPr>
      <w:r w:rsidRPr="002C5AD3">
        <w:rPr>
          <w:rFonts w:eastAsia="Calibri"/>
          <w:sz w:val="22"/>
          <w:szCs w:val="22"/>
          <w:lang w:val="sr-Latn-ME"/>
        </w:rPr>
        <w:t>putem IS zdravstvene zaštite</w:t>
      </w:r>
    </w:p>
    <w:p w14:paraId="25C3501A" w14:textId="77777777" w:rsidR="00836B35" w:rsidRPr="002C5AD3" w:rsidRDefault="00836B35" w:rsidP="00480FB1">
      <w:pPr>
        <w:tabs>
          <w:tab w:val="left" w:pos="540"/>
          <w:tab w:val="left" w:pos="569"/>
        </w:tabs>
        <w:rPr>
          <w:b/>
          <w:bCs/>
          <w:sz w:val="22"/>
          <w:szCs w:val="22"/>
          <w:lang w:val="sr-Latn-ME"/>
        </w:rPr>
      </w:pPr>
    </w:p>
    <w:p w14:paraId="50E4AC4B" w14:textId="77777777" w:rsidR="00CD6F02" w:rsidRPr="002C5AD3" w:rsidRDefault="0072020E" w:rsidP="00480FB1">
      <w:pPr>
        <w:tabs>
          <w:tab w:val="left" w:pos="540"/>
          <w:tab w:val="left" w:pos="569"/>
        </w:tabs>
        <w:rPr>
          <w:b/>
          <w:bCs/>
          <w:sz w:val="22"/>
          <w:szCs w:val="22"/>
          <w:lang w:val="sr-Latn-ME"/>
        </w:rPr>
      </w:pPr>
      <w:r w:rsidRPr="002C5AD3">
        <w:rPr>
          <w:b/>
          <w:bCs/>
          <w:sz w:val="22"/>
          <w:szCs w:val="22"/>
          <w:lang w:val="sr-Latn-ME"/>
        </w:rPr>
        <w:t xml:space="preserve">4.9. </w:t>
      </w:r>
      <w:r w:rsidR="00480FB1" w:rsidRPr="002C5AD3">
        <w:rPr>
          <w:b/>
          <w:bCs/>
          <w:sz w:val="22"/>
          <w:szCs w:val="22"/>
          <w:lang w:val="sr-Latn-ME"/>
        </w:rPr>
        <w:tab/>
      </w:r>
      <w:r w:rsidRPr="002C5AD3">
        <w:rPr>
          <w:b/>
          <w:bCs/>
          <w:sz w:val="22"/>
          <w:szCs w:val="22"/>
          <w:lang w:val="sr-Latn-ME"/>
        </w:rPr>
        <w:t>Predoziranje</w:t>
      </w:r>
      <w:r w:rsidR="002846DB" w:rsidRPr="002C5AD3">
        <w:rPr>
          <w:b/>
          <w:bCs/>
          <w:sz w:val="22"/>
          <w:szCs w:val="22"/>
          <w:lang w:val="sr-Latn-ME"/>
        </w:rPr>
        <w:t xml:space="preserve"> </w:t>
      </w:r>
    </w:p>
    <w:p w14:paraId="6FB29195" w14:textId="77777777" w:rsidR="00CD6F02" w:rsidRPr="002C5AD3" w:rsidRDefault="00CD6F02" w:rsidP="00480FB1">
      <w:pPr>
        <w:tabs>
          <w:tab w:val="left" w:pos="540"/>
          <w:tab w:val="left" w:pos="569"/>
        </w:tabs>
        <w:rPr>
          <w:b/>
          <w:bCs/>
          <w:sz w:val="22"/>
          <w:szCs w:val="22"/>
          <w:lang w:val="sr-Latn-ME"/>
        </w:rPr>
      </w:pPr>
    </w:p>
    <w:p w14:paraId="30880740" w14:textId="68AB1359" w:rsidR="00227BDB" w:rsidRDefault="000A16E0" w:rsidP="009F5605">
      <w:pPr>
        <w:tabs>
          <w:tab w:val="left" w:pos="540"/>
          <w:tab w:val="left" w:pos="569"/>
        </w:tabs>
        <w:jc w:val="both"/>
        <w:rPr>
          <w:sz w:val="22"/>
          <w:szCs w:val="22"/>
          <w:lang w:val="sr-Latn-ME"/>
        </w:rPr>
      </w:pPr>
      <w:r w:rsidRPr="002C5AD3">
        <w:rPr>
          <w:sz w:val="22"/>
          <w:szCs w:val="22"/>
          <w:lang w:val="sr-Latn-ME"/>
        </w:rPr>
        <w:t>Pri primjeni lijeka u dozi od 240 mg jednom dnevno i 120 mg dva puta dnevno, nisu zabilježeni slučajevi predoziranja. Zabilježeni su slučajevi predoziranja kod djece stare između 2 i 4 godine i to u vidu slučajnog predoziranja, koji su bili bez posljedica. Najčešće se javlja bol u abdomenu i povraćanje. U jednom slučaju kod pacijenta koji je uzeo 600 mg levodropropozina zabilježena je izrazita pospanost i smanjena saturacija kiseonikom.U slučaju predoziranja potrebno je odmah primijeniti simptomatsku terapiju i preduzeti odgovarajuće mjere (gastrična lavaža, primena aktivnog uglja i hidratacija).</w:t>
      </w:r>
    </w:p>
    <w:p w14:paraId="06121C6B" w14:textId="77777777" w:rsidR="00AD5CC1" w:rsidRPr="002C5AD3" w:rsidRDefault="00AD5CC1" w:rsidP="009F5605">
      <w:pPr>
        <w:tabs>
          <w:tab w:val="left" w:pos="540"/>
          <w:tab w:val="left" w:pos="569"/>
        </w:tabs>
        <w:jc w:val="both"/>
        <w:rPr>
          <w:sz w:val="22"/>
          <w:szCs w:val="22"/>
          <w:lang w:val="sr-Latn-ME"/>
        </w:rPr>
      </w:pPr>
    </w:p>
    <w:p w14:paraId="6D8B017B" w14:textId="77777777" w:rsidR="000A16E0" w:rsidRPr="002C5AD3" w:rsidRDefault="000A16E0" w:rsidP="00480FB1">
      <w:pPr>
        <w:tabs>
          <w:tab w:val="left" w:pos="540"/>
          <w:tab w:val="left" w:pos="569"/>
        </w:tabs>
        <w:rPr>
          <w:b/>
          <w:bCs/>
          <w:sz w:val="22"/>
          <w:szCs w:val="22"/>
          <w:lang w:val="sr-Latn-ME"/>
        </w:rPr>
      </w:pPr>
    </w:p>
    <w:p w14:paraId="08C4C6B8" w14:textId="77777777" w:rsidR="0072020E" w:rsidRPr="002C5AD3" w:rsidRDefault="0072020E" w:rsidP="00480FB1">
      <w:pPr>
        <w:tabs>
          <w:tab w:val="left" w:pos="540"/>
          <w:tab w:val="left" w:pos="569"/>
        </w:tabs>
        <w:rPr>
          <w:b/>
          <w:bCs/>
          <w:sz w:val="22"/>
          <w:szCs w:val="22"/>
          <w:lang w:val="sr-Latn-ME"/>
        </w:rPr>
      </w:pPr>
      <w:r w:rsidRPr="002C5AD3">
        <w:rPr>
          <w:b/>
          <w:bCs/>
          <w:sz w:val="22"/>
          <w:szCs w:val="22"/>
          <w:lang w:val="sr-Latn-ME"/>
        </w:rPr>
        <w:t xml:space="preserve">5. </w:t>
      </w:r>
      <w:r w:rsidR="00480FB1" w:rsidRPr="002C5AD3">
        <w:rPr>
          <w:b/>
          <w:bCs/>
          <w:sz w:val="22"/>
          <w:szCs w:val="22"/>
          <w:lang w:val="sr-Latn-ME"/>
        </w:rPr>
        <w:tab/>
      </w:r>
      <w:r w:rsidRPr="002C5AD3">
        <w:rPr>
          <w:b/>
          <w:bCs/>
          <w:sz w:val="22"/>
          <w:szCs w:val="22"/>
          <w:lang w:val="sr-Latn-ME"/>
        </w:rPr>
        <w:t>FARMAKOLOŠK</w:t>
      </w:r>
      <w:r w:rsidR="000D425A" w:rsidRPr="002C5AD3">
        <w:rPr>
          <w:b/>
          <w:bCs/>
          <w:sz w:val="22"/>
          <w:szCs w:val="22"/>
          <w:lang w:val="sr-Latn-ME"/>
        </w:rPr>
        <w:t>I</w:t>
      </w:r>
      <w:r w:rsidRPr="002C5AD3">
        <w:rPr>
          <w:b/>
          <w:bCs/>
          <w:sz w:val="22"/>
          <w:szCs w:val="22"/>
          <w:lang w:val="sr-Latn-ME"/>
        </w:rPr>
        <w:t xml:space="preserve"> PODACI</w:t>
      </w:r>
    </w:p>
    <w:p w14:paraId="00083E37" w14:textId="77777777" w:rsidR="0072020E" w:rsidRPr="002C5AD3" w:rsidRDefault="0072020E" w:rsidP="00480FB1">
      <w:pPr>
        <w:tabs>
          <w:tab w:val="left" w:pos="540"/>
          <w:tab w:val="left" w:pos="569"/>
        </w:tabs>
        <w:rPr>
          <w:b/>
          <w:bCs/>
          <w:sz w:val="22"/>
          <w:szCs w:val="22"/>
          <w:lang w:val="sr-Latn-ME"/>
        </w:rPr>
      </w:pPr>
    </w:p>
    <w:p w14:paraId="57476E64" w14:textId="77777777" w:rsidR="0072020E" w:rsidRPr="002C5AD3" w:rsidRDefault="0072020E" w:rsidP="00480FB1">
      <w:pPr>
        <w:tabs>
          <w:tab w:val="left" w:pos="540"/>
          <w:tab w:val="left" w:pos="569"/>
        </w:tabs>
        <w:rPr>
          <w:b/>
          <w:bCs/>
          <w:sz w:val="22"/>
          <w:szCs w:val="22"/>
          <w:lang w:val="sr-Latn-ME"/>
        </w:rPr>
      </w:pPr>
      <w:r w:rsidRPr="002C5AD3">
        <w:rPr>
          <w:b/>
          <w:bCs/>
          <w:sz w:val="22"/>
          <w:szCs w:val="22"/>
          <w:lang w:val="sr-Latn-ME"/>
        </w:rPr>
        <w:t xml:space="preserve">5.1. </w:t>
      </w:r>
      <w:r w:rsidR="00480FB1" w:rsidRPr="002C5AD3">
        <w:rPr>
          <w:b/>
          <w:bCs/>
          <w:sz w:val="22"/>
          <w:szCs w:val="22"/>
          <w:lang w:val="sr-Latn-ME"/>
        </w:rPr>
        <w:tab/>
      </w:r>
      <w:r w:rsidRPr="002C5AD3">
        <w:rPr>
          <w:b/>
          <w:bCs/>
          <w:sz w:val="22"/>
          <w:szCs w:val="22"/>
          <w:lang w:val="sr-Latn-ME"/>
        </w:rPr>
        <w:t>Farmakodinamski podaci</w:t>
      </w:r>
      <w:r w:rsidR="003A7059" w:rsidRPr="002C5AD3">
        <w:rPr>
          <w:b/>
          <w:bCs/>
          <w:sz w:val="22"/>
          <w:szCs w:val="22"/>
          <w:lang w:val="sr-Latn-ME"/>
        </w:rPr>
        <w:t xml:space="preserve"> </w:t>
      </w:r>
    </w:p>
    <w:p w14:paraId="6A62C4D3" w14:textId="77777777" w:rsidR="00F45F77" w:rsidRPr="002C5AD3" w:rsidRDefault="00F45F77" w:rsidP="00480FB1">
      <w:pPr>
        <w:tabs>
          <w:tab w:val="left" w:pos="540"/>
          <w:tab w:val="left" w:pos="569"/>
        </w:tabs>
        <w:rPr>
          <w:b/>
          <w:bCs/>
          <w:sz w:val="22"/>
          <w:szCs w:val="22"/>
          <w:lang w:val="sr-Latn-ME"/>
        </w:rPr>
      </w:pPr>
    </w:p>
    <w:p w14:paraId="6A25B99A" w14:textId="77777777" w:rsidR="0072020E" w:rsidRPr="002C5AD3" w:rsidRDefault="0072020E" w:rsidP="009F5605">
      <w:pPr>
        <w:tabs>
          <w:tab w:val="left" w:pos="540"/>
          <w:tab w:val="left" w:pos="569"/>
        </w:tabs>
        <w:jc w:val="both"/>
        <w:rPr>
          <w:bCs/>
          <w:sz w:val="22"/>
          <w:szCs w:val="22"/>
          <w:lang w:val="sr-Latn-ME"/>
        </w:rPr>
      </w:pPr>
      <w:r w:rsidRPr="002C5AD3">
        <w:rPr>
          <w:bCs/>
          <w:sz w:val="22"/>
          <w:szCs w:val="22"/>
          <w:lang w:val="sr-Latn-ME"/>
        </w:rPr>
        <w:t>Farmakoterapijska grupa:</w:t>
      </w:r>
      <w:r w:rsidR="000A16E0" w:rsidRPr="002C5AD3">
        <w:rPr>
          <w:bCs/>
          <w:sz w:val="22"/>
          <w:szCs w:val="22"/>
          <w:lang w:val="sr-Latn-ME"/>
        </w:rPr>
        <w:t xml:space="preserve"> ljekovi za kašalj i prehladu: ljekovi protiv kašlja</w:t>
      </w:r>
    </w:p>
    <w:p w14:paraId="444E38D0" w14:textId="77777777" w:rsidR="0072020E" w:rsidRPr="002C5AD3" w:rsidRDefault="0072020E" w:rsidP="009F5605">
      <w:pPr>
        <w:tabs>
          <w:tab w:val="left" w:pos="540"/>
          <w:tab w:val="left" w:pos="569"/>
        </w:tabs>
        <w:jc w:val="both"/>
        <w:rPr>
          <w:bCs/>
          <w:sz w:val="22"/>
          <w:szCs w:val="22"/>
          <w:lang w:val="sr-Latn-ME"/>
        </w:rPr>
      </w:pPr>
    </w:p>
    <w:p w14:paraId="07E664AC" w14:textId="77777777" w:rsidR="0072020E" w:rsidRPr="002C5AD3" w:rsidRDefault="0072020E" w:rsidP="009F5605">
      <w:pPr>
        <w:tabs>
          <w:tab w:val="left" w:pos="540"/>
          <w:tab w:val="left" w:pos="569"/>
        </w:tabs>
        <w:jc w:val="both"/>
        <w:rPr>
          <w:bCs/>
          <w:sz w:val="22"/>
          <w:szCs w:val="22"/>
          <w:lang w:val="sr-Latn-ME"/>
        </w:rPr>
      </w:pPr>
      <w:r w:rsidRPr="002C5AD3">
        <w:rPr>
          <w:bCs/>
          <w:sz w:val="22"/>
          <w:szCs w:val="22"/>
          <w:lang w:val="sr-Latn-ME"/>
        </w:rPr>
        <w:t>ATC kod:</w:t>
      </w:r>
      <w:r w:rsidR="000A16E0" w:rsidRPr="002C5AD3">
        <w:rPr>
          <w:bCs/>
          <w:sz w:val="22"/>
          <w:szCs w:val="22"/>
          <w:lang w:val="sr-Latn-ME"/>
        </w:rPr>
        <w:t xml:space="preserve"> R05DB27</w:t>
      </w:r>
    </w:p>
    <w:p w14:paraId="2CB0DD8C" w14:textId="77777777" w:rsidR="002E37A5" w:rsidRPr="002C5AD3" w:rsidRDefault="002E37A5" w:rsidP="009F5605">
      <w:pPr>
        <w:tabs>
          <w:tab w:val="left" w:pos="540"/>
          <w:tab w:val="left" w:pos="569"/>
        </w:tabs>
        <w:jc w:val="both"/>
        <w:rPr>
          <w:b/>
          <w:bCs/>
          <w:sz w:val="22"/>
          <w:szCs w:val="22"/>
          <w:lang w:val="sr-Latn-ME"/>
        </w:rPr>
      </w:pPr>
    </w:p>
    <w:p w14:paraId="18300D24"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Levodropropizin je molekula koja je dobijena stereospecifičnom sintezom i hemijski odgovara S</w:t>
      </w:r>
      <w:r w:rsidR="008C5F37" w:rsidRPr="002C5AD3">
        <w:rPr>
          <w:bCs/>
          <w:sz w:val="22"/>
          <w:szCs w:val="22"/>
          <w:lang w:val="sr-Latn-ME"/>
        </w:rPr>
        <w:t xml:space="preserve"> </w:t>
      </w:r>
      <w:r w:rsidRPr="002C5AD3">
        <w:rPr>
          <w:bCs/>
          <w:sz w:val="22"/>
          <w:szCs w:val="22"/>
          <w:lang w:val="sr-Latn-ME"/>
        </w:rPr>
        <w:t>(-)</w:t>
      </w:r>
      <w:r w:rsidR="008C5F37" w:rsidRPr="002C5AD3">
        <w:rPr>
          <w:bCs/>
          <w:sz w:val="22"/>
          <w:szCs w:val="22"/>
          <w:lang w:val="sr-Latn-ME"/>
        </w:rPr>
        <w:t xml:space="preserve"> </w:t>
      </w:r>
      <w:r w:rsidRPr="002C5AD3">
        <w:rPr>
          <w:bCs/>
          <w:sz w:val="22"/>
          <w:szCs w:val="22"/>
          <w:lang w:val="sr-Latn-ME"/>
        </w:rPr>
        <w:t>3-(4-fenil-piperazin-1-il)-propan1-2-diol.</w:t>
      </w:r>
    </w:p>
    <w:p w14:paraId="0674EA49" w14:textId="77777777" w:rsidR="000A16E0" w:rsidRPr="002C5AD3" w:rsidRDefault="000A16E0" w:rsidP="000A16E0">
      <w:pPr>
        <w:tabs>
          <w:tab w:val="left" w:pos="540"/>
          <w:tab w:val="left" w:pos="569"/>
        </w:tabs>
        <w:jc w:val="both"/>
        <w:rPr>
          <w:bCs/>
          <w:sz w:val="22"/>
          <w:szCs w:val="22"/>
          <w:lang w:val="sr-Latn-ME"/>
        </w:rPr>
      </w:pPr>
    </w:p>
    <w:p w14:paraId="4E4C9B94"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To je lijek koji uglavnom ima periferno antitusično dejstvo, na nivou bronhotrahealnog stabla, dok je kod životinja pokazao lokalno anestetičko dejstvo.</w:t>
      </w:r>
    </w:p>
    <w:p w14:paraId="6BF96B48"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 xml:space="preserve">Antitusičko dejstvo levodropropizina nakon oralne upotrebe je jednako ili bolje nego dropropizina ili kloperastina, kod životinja, kod kojih je kašalj izazvan perifernom stimulacijom hemijskim supstancama, mehaničkom stimulacijom traheje ili električnom stimulacijom vagusa. </w:t>
      </w:r>
    </w:p>
    <w:p w14:paraId="5A95A649" w14:textId="77777777" w:rsidR="000A16E0" w:rsidRPr="002C5AD3" w:rsidRDefault="000A16E0" w:rsidP="009F5605">
      <w:pPr>
        <w:tabs>
          <w:tab w:val="left" w:pos="540"/>
          <w:tab w:val="left" w:pos="569"/>
        </w:tabs>
        <w:jc w:val="both"/>
        <w:rPr>
          <w:bCs/>
          <w:sz w:val="22"/>
          <w:szCs w:val="22"/>
          <w:lang w:val="sr-Latn-ME"/>
        </w:rPr>
      </w:pPr>
    </w:p>
    <w:p w14:paraId="3A19258C"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Njegovo dejstvo na kašalj koji je indukovan centralno, električnom stimulacijom kod zamoraca, je oko 10 puta manje nego kod kodeina, s time da je odnos potencije dva lijeka između 0,5 i 2 kod testova periferne stimulacije, kao što je test stimulacije limunskom kisjelinom, amonijum hidratom i sulfatnom kisjelinom.</w:t>
      </w:r>
    </w:p>
    <w:p w14:paraId="71C23C54" w14:textId="77777777" w:rsidR="000A16E0" w:rsidRPr="002C5AD3" w:rsidRDefault="000A16E0" w:rsidP="009F5605">
      <w:pPr>
        <w:tabs>
          <w:tab w:val="left" w:pos="540"/>
          <w:tab w:val="left" w:pos="569"/>
        </w:tabs>
        <w:jc w:val="both"/>
        <w:rPr>
          <w:bCs/>
          <w:sz w:val="22"/>
          <w:szCs w:val="22"/>
          <w:lang w:val="sr-Latn-ME"/>
        </w:rPr>
      </w:pPr>
    </w:p>
    <w:p w14:paraId="439165DD"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Kod životinja, levodropropizin nije pokazao aktivnost kada se primjenjuje intrace</w:t>
      </w:r>
      <w:r w:rsidR="008C5F37" w:rsidRPr="002C5AD3">
        <w:rPr>
          <w:bCs/>
          <w:sz w:val="22"/>
          <w:szCs w:val="22"/>
          <w:lang w:val="sr-Latn-ME"/>
        </w:rPr>
        <w:t xml:space="preserve">rebroventrikularno. To je jedan </w:t>
      </w:r>
      <w:r w:rsidRPr="002C5AD3">
        <w:rPr>
          <w:bCs/>
          <w:sz w:val="22"/>
          <w:szCs w:val="22"/>
          <w:lang w:val="sr-Latn-ME"/>
        </w:rPr>
        <w:t>od</w:t>
      </w:r>
      <w:r w:rsidR="008C5F37" w:rsidRPr="002C5AD3">
        <w:rPr>
          <w:bCs/>
          <w:sz w:val="22"/>
          <w:szCs w:val="22"/>
          <w:lang w:val="sr-Latn-ME"/>
        </w:rPr>
        <w:t xml:space="preserve"> </w:t>
      </w:r>
      <w:r w:rsidRPr="002C5AD3">
        <w:rPr>
          <w:bCs/>
          <w:sz w:val="22"/>
          <w:szCs w:val="22"/>
          <w:lang w:val="sr-Latn-ME"/>
        </w:rPr>
        <w:t xml:space="preserve">pokazatelja da je njegovo antitusičko dejstvo periferno, odnosno nije putem CNS-a. Upoređivanje efikasnosti levodropropizina i kodeina primijenjenog oralno i u obliku aerosola, za prevenciju eksperimentalno indukovanog kašlja, potvrđuje periferno dejstvo levodropropizina. Levodropropizin je jednako ili više aktivan od aerosolom primijenjenog kodeina, ali se pokazao dva puta slabiji od oralno primijenjenog kodeina. </w:t>
      </w:r>
    </w:p>
    <w:p w14:paraId="3BFDB929" w14:textId="77777777" w:rsidR="000A16E0" w:rsidRPr="002C5AD3" w:rsidRDefault="000A16E0" w:rsidP="009F5605">
      <w:pPr>
        <w:tabs>
          <w:tab w:val="left" w:pos="540"/>
          <w:tab w:val="left" w:pos="569"/>
        </w:tabs>
        <w:jc w:val="both"/>
        <w:rPr>
          <w:bCs/>
          <w:sz w:val="22"/>
          <w:szCs w:val="22"/>
          <w:lang w:val="sr-Latn-ME"/>
        </w:rPr>
      </w:pPr>
    </w:p>
    <w:p w14:paraId="0FB526A0"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 xml:space="preserve">Levodropropizin ostvaruje svoje antitusičko dejstvo putem inhibicije C-vlakana. Levodropropizin u </w:t>
      </w:r>
      <w:r w:rsidRPr="002C5AD3">
        <w:rPr>
          <w:bCs/>
          <w:i/>
          <w:sz w:val="22"/>
          <w:szCs w:val="22"/>
          <w:lang w:val="sr-Latn-ME"/>
        </w:rPr>
        <w:t>in vitro</w:t>
      </w:r>
      <w:r w:rsidRPr="002C5AD3">
        <w:rPr>
          <w:bCs/>
          <w:sz w:val="22"/>
          <w:szCs w:val="22"/>
          <w:lang w:val="sr-Latn-ME"/>
        </w:rPr>
        <w:t xml:space="preserve"> uslovima je pokazao inhibiciju oslobađanja senzornih neuropeptida iz C-vlakana. Kod anesteziranih mačaka značajno smanjuje aktivnost C-vlakana tako što gasi odgovarajuće reflekse. </w:t>
      </w:r>
    </w:p>
    <w:p w14:paraId="33977B9A" w14:textId="77777777" w:rsidR="000A16E0" w:rsidRPr="002C5AD3" w:rsidRDefault="000A16E0" w:rsidP="009F5605">
      <w:pPr>
        <w:tabs>
          <w:tab w:val="left" w:pos="540"/>
          <w:tab w:val="left" w:pos="569"/>
        </w:tabs>
        <w:jc w:val="both"/>
        <w:rPr>
          <w:bCs/>
          <w:sz w:val="22"/>
          <w:szCs w:val="22"/>
          <w:lang w:val="sr-Latn-ME"/>
        </w:rPr>
      </w:pPr>
    </w:p>
    <w:p w14:paraId="556D949E"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 xml:space="preserve">Za razliku od dropropizina, levodropropizin ima značajno slabije dejstvo na oksotremorinom indukovani tremor, pentametil-n-tetrazolom indukovane konvulzije, i na modifikovanje spontane pokretljivosti kod miševa. </w:t>
      </w:r>
    </w:p>
    <w:p w14:paraId="67EB4AC9"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 xml:space="preserve">Levodropropizin ne istiskuje nalokson iz opioidnih receptora u mozgu pacova; ne modifikuje morfinom izazvani apstinencijalni sindrom, te prestanak njegove primjene nije praćen pojavom simptoma zavisnosti. </w:t>
      </w:r>
    </w:p>
    <w:p w14:paraId="48A0F59C" w14:textId="77777777" w:rsidR="000A16E0" w:rsidRPr="002C5AD3" w:rsidRDefault="000A16E0" w:rsidP="009F5605">
      <w:pPr>
        <w:tabs>
          <w:tab w:val="left" w:pos="540"/>
          <w:tab w:val="left" w:pos="569"/>
        </w:tabs>
        <w:jc w:val="both"/>
        <w:rPr>
          <w:bCs/>
          <w:sz w:val="22"/>
          <w:szCs w:val="22"/>
          <w:lang w:val="sr-Latn-ME"/>
        </w:rPr>
      </w:pPr>
    </w:p>
    <w:p w14:paraId="61FB2D6C"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Levodropropizin, kod životinja, ne dovodi do pojave respiratorne depresije, ne izaziva kardiovaskularna dejstva niti indukuje opstipaciju.</w:t>
      </w:r>
    </w:p>
    <w:p w14:paraId="7C0A7A92" w14:textId="77777777" w:rsidR="000A16E0" w:rsidRPr="002C5AD3" w:rsidRDefault="000A16E0" w:rsidP="009F5605">
      <w:pPr>
        <w:tabs>
          <w:tab w:val="left" w:pos="540"/>
          <w:tab w:val="left" w:pos="569"/>
        </w:tabs>
        <w:jc w:val="both"/>
        <w:rPr>
          <w:bCs/>
          <w:sz w:val="22"/>
          <w:szCs w:val="22"/>
          <w:lang w:val="sr-Latn-ME"/>
        </w:rPr>
      </w:pPr>
    </w:p>
    <w:p w14:paraId="390D3A49" w14:textId="77777777" w:rsidR="000A16E0" w:rsidRPr="002C5AD3" w:rsidRDefault="000A16E0" w:rsidP="009F5605">
      <w:pPr>
        <w:tabs>
          <w:tab w:val="left" w:pos="540"/>
          <w:tab w:val="left" w:pos="569"/>
        </w:tabs>
        <w:jc w:val="both"/>
        <w:rPr>
          <w:b/>
          <w:bCs/>
          <w:sz w:val="22"/>
          <w:szCs w:val="22"/>
          <w:lang w:val="sr-Latn-ME"/>
        </w:rPr>
      </w:pPr>
      <w:r w:rsidRPr="002C5AD3">
        <w:rPr>
          <w:bCs/>
          <w:sz w:val="22"/>
          <w:szCs w:val="22"/>
          <w:lang w:val="sr-Latn-ME"/>
        </w:rPr>
        <w:t>Levodropropizin djeluje na bronhopulmonarni sistem tako što inhibira bronhospazam izazvan histaminom, serotoninom ili bradikininom. Lijek ne inhibira bronhospazam izazvan acetilholinom, što</w:t>
      </w:r>
    </w:p>
    <w:p w14:paraId="4B81D71D"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pokazuje odsustvo antiholinergičkog dejstva. Kod životinja, ED50 antibronhospastične aktivnosti je porediva sa antitusičkim dejstvom.</w:t>
      </w:r>
    </w:p>
    <w:p w14:paraId="4F265025" w14:textId="77777777" w:rsidR="000A16E0" w:rsidRPr="002C5AD3" w:rsidRDefault="000A16E0" w:rsidP="009F5605">
      <w:pPr>
        <w:tabs>
          <w:tab w:val="left" w:pos="540"/>
          <w:tab w:val="left" w:pos="569"/>
        </w:tabs>
        <w:jc w:val="both"/>
        <w:rPr>
          <w:bCs/>
          <w:sz w:val="22"/>
          <w:szCs w:val="22"/>
          <w:lang w:val="sr-Latn-ME"/>
        </w:rPr>
      </w:pPr>
    </w:p>
    <w:p w14:paraId="0BDD88C4"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Kod zdravih dobrovoljaca, doza od 60 mg smanjila je kašalj u trajanju od najmanje 6 sati, koji je indukovan limunskom kisjelinom.</w:t>
      </w:r>
    </w:p>
    <w:p w14:paraId="4CD47B34"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 xml:space="preserve">Brojni eksperimentalni podaci su pokazali kliničku efikasnost u smanjenju kašlja različite etiologije, kao što je kašalj povezan sa bronhopulmonalnim karcinomom, kašalj kod respiratornih infekcija gornjih i donjih respiratornih puteva kao i kod pertusisa. </w:t>
      </w:r>
    </w:p>
    <w:p w14:paraId="0E8755FB" w14:textId="77777777" w:rsidR="000A16E0" w:rsidRPr="002C5AD3" w:rsidRDefault="000A16E0" w:rsidP="009F5605">
      <w:pPr>
        <w:tabs>
          <w:tab w:val="left" w:pos="540"/>
          <w:tab w:val="left" w:pos="569"/>
        </w:tabs>
        <w:jc w:val="both"/>
        <w:rPr>
          <w:bCs/>
          <w:sz w:val="22"/>
          <w:szCs w:val="22"/>
          <w:lang w:val="sr-Latn-ME"/>
        </w:rPr>
      </w:pPr>
    </w:p>
    <w:p w14:paraId="78FA3AB9"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Klinička studija LDP0991 je bila pivotalna, dvostruko-slijepa, multicentrična, randomizovana, komparativna studija kojom je ispitivano antitusičko dejstvo levodropropizina, u odnosu na lijek dekstrometorfan, koji spada u grupu centralnih antitusika, kod pacijenata sa umjerenim, neproduktivnim kašljem. Analiza rezultata na osnovu broja pacijenata koji su pozitivno odgovorili na terapiju je pokazala da ne postoji statistički i klinički značajna razlika u antitusičkom terapijskom efektu oba primijenjena lijeka.</w:t>
      </w:r>
    </w:p>
    <w:p w14:paraId="32ABC26B" w14:textId="77777777" w:rsidR="000A16E0" w:rsidRPr="002C5AD3" w:rsidRDefault="000A16E0" w:rsidP="009F5605">
      <w:pPr>
        <w:tabs>
          <w:tab w:val="left" w:pos="540"/>
          <w:tab w:val="left" w:pos="569"/>
        </w:tabs>
        <w:jc w:val="both"/>
        <w:rPr>
          <w:bCs/>
          <w:sz w:val="22"/>
          <w:szCs w:val="22"/>
          <w:lang w:val="sr-Latn-ME"/>
        </w:rPr>
      </w:pPr>
    </w:p>
    <w:p w14:paraId="024E5C6A"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Dvostruko-sl</w:t>
      </w:r>
      <w:r w:rsidR="00AA643E" w:rsidRPr="002C5AD3">
        <w:rPr>
          <w:bCs/>
          <w:sz w:val="22"/>
          <w:szCs w:val="22"/>
          <w:lang w:val="sr-Latn-ME"/>
        </w:rPr>
        <w:t>ij</w:t>
      </w:r>
      <w:r w:rsidRPr="002C5AD3">
        <w:rPr>
          <w:bCs/>
          <w:sz w:val="22"/>
          <w:szCs w:val="22"/>
          <w:lang w:val="sr-Latn-ME"/>
        </w:rPr>
        <w:t xml:space="preserve">epom, randomizovanom, komparativnom studijom LD0490 je ispitivano antitusičko dejstvo levodropropizina i dihidrokodeina kod pacijenata sa metastatskim karcinomom pluća. Analizom rezultata kliničke studije LD0490 utvrđeno je da su oba primijenjena lijeka, u odnosu na početak terapije, </w:t>
      </w:r>
      <w:r w:rsidRPr="002C5AD3">
        <w:rPr>
          <w:bCs/>
          <w:sz w:val="22"/>
          <w:szCs w:val="22"/>
          <w:lang w:val="sr-Latn-ME"/>
        </w:rPr>
        <w:lastRenderedPageBreak/>
        <w:t>pokazala antitusičko dejstvo kod pacijenata sa neproduktivnim kašljem, odnosno doveli su do redukcije frekvencije kašlja za više od 50%. Takođe se može zaključiti da nije zabilježena statistički i klinički značajna razlika u efikasnosti oba lijeka, na osnovu prethodno definisanih parametara efikasnosti.</w:t>
      </w:r>
    </w:p>
    <w:p w14:paraId="133C044F" w14:textId="77777777" w:rsidR="000A16E0" w:rsidRPr="002C5AD3" w:rsidRDefault="000A16E0" w:rsidP="000A16E0">
      <w:pPr>
        <w:tabs>
          <w:tab w:val="left" w:pos="540"/>
          <w:tab w:val="left" w:pos="569"/>
        </w:tabs>
        <w:jc w:val="both"/>
        <w:rPr>
          <w:bCs/>
          <w:sz w:val="22"/>
          <w:szCs w:val="22"/>
          <w:lang w:val="sr-Latn-ME"/>
        </w:rPr>
      </w:pPr>
    </w:p>
    <w:p w14:paraId="007E0E37"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Ispitivanje lijeka je vršeno i na pedijatrijskoj populaciji. Kliničkom studijom LDP0591 je ispitivana efikasnost i bezbjednost levodropropizina u poređenju sa dropropizinom kod 258 pedijatrijskih pacijenata starosti 2-14 godina sa neproduktivnim kašljem. Analizom rezultata je utvrđeno da je frekvenca kašlja tokom pet sati snižena u obje ispitivane grupe. Dodatnom analizom podataka iz nekontrolisanih studija je utvrđeno i može se zaključiti da je optimalna doza lijeka kod pedijatrijske populacije 1 mg/kg tri puta dnevno, odnosno 3 m</w:t>
      </w:r>
      <w:r w:rsidR="00AA643E" w:rsidRPr="002C5AD3">
        <w:rPr>
          <w:bCs/>
          <w:sz w:val="22"/>
          <w:szCs w:val="22"/>
          <w:lang w:val="sr-Latn-ME"/>
        </w:rPr>
        <w:t>l</w:t>
      </w:r>
      <w:r w:rsidRPr="002C5AD3">
        <w:rPr>
          <w:bCs/>
          <w:sz w:val="22"/>
          <w:szCs w:val="22"/>
          <w:lang w:val="sr-Latn-ME"/>
        </w:rPr>
        <w:t xml:space="preserve"> sirupa kod djece 10-20 kg.</w:t>
      </w:r>
    </w:p>
    <w:p w14:paraId="7EF41158" w14:textId="77777777" w:rsidR="000A16E0" w:rsidRPr="002C5AD3" w:rsidRDefault="000A16E0" w:rsidP="009F5605">
      <w:pPr>
        <w:tabs>
          <w:tab w:val="left" w:pos="540"/>
          <w:tab w:val="left" w:pos="569"/>
        </w:tabs>
        <w:jc w:val="both"/>
        <w:rPr>
          <w:bCs/>
          <w:sz w:val="22"/>
          <w:szCs w:val="22"/>
          <w:lang w:val="sr-Latn-ME"/>
        </w:rPr>
      </w:pPr>
    </w:p>
    <w:p w14:paraId="744A541A"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Antitusičko dejstvo levodropropizina je uglavnom ne-inferiorno u poređenju sa ostalim ljekovima sa centralnim djelovanjem. Tolerabilnost levodropropizina je znatno bolja u odnosu na ljekove sa centralnim djelovanjem, uglavnom zbog njihovog sedativnog centralnog dejstva.</w:t>
      </w:r>
    </w:p>
    <w:p w14:paraId="62896DD8" w14:textId="77777777" w:rsidR="000A16E0" w:rsidRPr="002C5AD3" w:rsidRDefault="000A16E0" w:rsidP="009F5605">
      <w:pPr>
        <w:tabs>
          <w:tab w:val="left" w:pos="540"/>
          <w:tab w:val="left" w:pos="569"/>
        </w:tabs>
        <w:jc w:val="both"/>
        <w:rPr>
          <w:bCs/>
          <w:sz w:val="22"/>
          <w:szCs w:val="22"/>
          <w:lang w:val="sr-Latn-ME"/>
        </w:rPr>
      </w:pPr>
    </w:p>
    <w:p w14:paraId="4D47CFCF"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Primijenjen u terapijskim dozama, levodropropizin, primijenjen kod ljudi, ne modifikuje EEG niti utiče na psihomotorne sposobnosti. Nije bilo promjena u kardiovaskularnim parametrima zdravih dobrovoljaca pri dozama do 240 mg levodropropizina.</w:t>
      </w:r>
    </w:p>
    <w:p w14:paraId="56FC17F5" w14:textId="77777777" w:rsidR="000A16E0" w:rsidRPr="002C5AD3" w:rsidRDefault="000A16E0" w:rsidP="009F5605">
      <w:pPr>
        <w:tabs>
          <w:tab w:val="left" w:pos="540"/>
          <w:tab w:val="left" w:pos="569"/>
        </w:tabs>
        <w:jc w:val="both"/>
        <w:rPr>
          <w:bCs/>
          <w:sz w:val="22"/>
          <w:szCs w:val="22"/>
          <w:lang w:val="sr-Latn-ME"/>
        </w:rPr>
      </w:pPr>
    </w:p>
    <w:p w14:paraId="202FF117"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 xml:space="preserve">Levodropropizin ne izaziva respiratornu depresiju niti utiče na mukocilijarni klirens. </w:t>
      </w:r>
    </w:p>
    <w:p w14:paraId="6A40C616"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Podaci iz posl</w:t>
      </w:r>
      <w:r w:rsidR="00AA643E" w:rsidRPr="002C5AD3">
        <w:rPr>
          <w:bCs/>
          <w:sz w:val="22"/>
          <w:szCs w:val="22"/>
          <w:lang w:val="sr-Latn-ME"/>
        </w:rPr>
        <w:t>j</w:t>
      </w:r>
      <w:r w:rsidRPr="002C5AD3">
        <w:rPr>
          <w:bCs/>
          <w:sz w:val="22"/>
          <w:szCs w:val="22"/>
          <w:lang w:val="sr-Latn-ME"/>
        </w:rPr>
        <w:t>ednjih studija su pokazali da levodropropizin ne izaziva depresiju centra za disanje kod pacijenata sa hroničnom respiratornom insuficijencijom, tokom epizoda spontanog disanja ili hiperkapnije.</w:t>
      </w:r>
    </w:p>
    <w:p w14:paraId="51FC25D0" w14:textId="77777777" w:rsidR="000A16E0" w:rsidRPr="002C5AD3" w:rsidRDefault="000A16E0" w:rsidP="000A16E0">
      <w:pPr>
        <w:tabs>
          <w:tab w:val="left" w:pos="540"/>
          <w:tab w:val="left" w:pos="569"/>
        </w:tabs>
        <w:rPr>
          <w:b/>
          <w:bCs/>
          <w:sz w:val="22"/>
          <w:szCs w:val="22"/>
          <w:lang w:val="sr-Latn-ME"/>
        </w:rPr>
      </w:pPr>
    </w:p>
    <w:p w14:paraId="51438503" w14:textId="77777777" w:rsidR="0072020E" w:rsidRPr="002C5AD3" w:rsidRDefault="0072020E" w:rsidP="00480FB1">
      <w:pPr>
        <w:tabs>
          <w:tab w:val="left" w:pos="540"/>
          <w:tab w:val="left" w:pos="569"/>
        </w:tabs>
        <w:rPr>
          <w:b/>
          <w:bCs/>
          <w:sz w:val="22"/>
          <w:szCs w:val="22"/>
          <w:lang w:val="sr-Latn-ME"/>
        </w:rPr>
      </w:pPr>
      <w:r w:rsidRPr="002C5AD3">
        <w:rPr>
          <w:b/>
          <w:bCs/>
          <w:sz w:val="22"/>
          <w:szCs w:val="22"/>
          <w:lang w:val="sr-Latn-ME"/>
        </w:rPr>
        <w:t xml:space="preserve">5.2. </w:t>
      </w:r>
      <w:r w:rsidR="00480FB1" w:rsidRPr="002C5AD3">
        <w:rPr>
          <w:b/>
          <w:bCs/>
          <w:sz w:val="22"/>
          <w:szCs w:val="22"/>
          <w:lang w:val="sr-Latn-ME"/>
        </w:rPr>
        <w:tab/>
      </w:r>
      <w:r w:rsidRPr="002C5AD3">
        <w:rPr>
          <w:b/>
          <w:bCs/>
          <w:sz w:val="22"/>
          <w:szCs w:val="22"/>
          <w:lang w:val="sr-Latn-ME"/>
        </w:rPr>
        <w:t>Farmakokinetički podaci</w:t>
      </w:r>
      <w:r w:rsidR="003A7059" w:rsidRPr="002C5AD3">
        <w:rPr>
          <w:b/>
          <w:bCs/>
          <w:sz w:val="22"/>
          <w:szCs w:val="22"/>
          <w:lang w:val="sr-Latn-ME"/>
        </w:rPr>
        <w:t xml:space="preserve"> </w:t>
      </w:r>
    </w:p>
    <w:p w14:paraId="2652A5E0" w14:textId="77777777" w:rsidR="0072020E" w:rsidRPr="002C5AD3" w:rsidRDefault="0072020E" w:rsidP="00480FB1">
      <w:pPr>
        <w:tabs>
          <w:tab w:val="left" w:pos="540"/>
          <w:tab w:val="left" w:pos="569"/>
        </w:tabs>
        <w:rPr>
          <w:bCs/>
          <w:sz w:val="22"/>
          <w:szCs w:val="22"/>
          <w:lang w:val="sr-Latn-ME"/>
        </w:rPr>
      </w:pPr>
    </w:p>
    <w:p w14:paraId="4BB2376D"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 xml:space="preserve">Farmakokinetički podaci su dobijeni iz studija na pacovima, psima i ljudima. Resorpcija, distribucija, metabolizam i ekskrecija su vrlo slični kod sve tri vrste, s obzirom </w:t>
      </w:r>
      <w:r w:rsidR="00AA643E" w:rsidRPr="002C5AD3">
        <w:rPr>
          <w:bCs/>
          <w:sz w:val="22"/>
          <w:szCs w:val="22"/>
          <w:lang w:val="sr-Latn-ME"/>
        </w:rPr>
        <w:t xml:space="preserve">na to </w:t>
      </w:r>
      <w:r w:rsidRPr="002C5AD3">
        <w:rPr>
          <w:bCs/>
          <w:sz w:val="22"/>
          <w:szCs w:val="22"/>
          <w:lang w:val="sr-Latn-ME"/>
        </w:rPr>
        <w:t xml:space="preserve">da je oralna bioraspoloživost veća od 75%. Radioaktivna raspoloživost nakon oralne primjene lijeka je 93%. </w:t>
      </w:r>
    </w:p>
    <w:p w14:paraId="0F051B28" w14:textId="77777777" w:rsidR="000A16E0" w:rsidRPr="002C5AD3" w:rsidRDefault="000A16E0" w:rsidP="009F5605">
      <w:pPr>
        <w:tabs>
          <w:tab w:val="left" w:pos="540"/>
          <w:tab w:val="left" w:pos="569"/>
        </w:tabs>
        <w:jc w:val="both"/>
        <w:rPr>
          <w:bCs/>
          <w:sz w:val="22"/>
          <w:szCs w:val="22"/>
          <w:lang w:val="sr-Latn-ME"/>
        </w:rPr>
      </w:pPr>
    </w:p>
    <w:p w14:paraId="51EF76BE"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Vezivanje za humane proteine plazme je 11-14%, i komparativno je sa onim zabilježenim kod pacova i pasa.</w:t>
      </w:r>
    </w:p>
    <w:p w14:paraId="6AAB2D1D" w14:textId="77777777" w:rsidR="000A16E0" w:rsidRPr="002C5AD3" w:rsidRDefault="000A16E0" w:rsidP="009F5605">
      <w:pPr>
        <w:tabs>
          <w:tab w:val="left" w:pos="540"/>
          <w:tab w:val="left" w:pos="569"/>
        </w:tabs>
        <w:jc w:val="both"/>
        <w:rPr>
          <w:bCs/>
          <w:sz w:val="22"/>
          <w:szCs w:val="22"/>
          <w:lang w:val="sr-Latn-ME"/>
        </w:rPr>
      </w:pPr>
    </w:p>
    <w:p w14:paraId="43EEA66C"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Levodropropizin se kod ljudi brzo resorbuje nakon oralne primjene, te se brzo distribuira u organizmu. Poluvrijeme eliminacije je 1-2 sata. Lijek se uglavnom izlučuje urinom kao nepromijenjen ili kao metabolit (konjugovani levodropropizin i slobodni i konjugovani para-hidroksi-levodropropizin). Količina lijeka i metabolita koja se izluči urinom u toku perioda od 48 sati je otprilike 35% od primijenjene doze.</w:t>
      </w:r>
    </w:p>
    <w:p w14:paraId="357364DC" w14:textId="77777777" w:rsidR="000A16E0" w:rsidRPr="002C5AD3" w:rsidRDefault="000A16E0" w:rsidP="009F5605">
      <w:pPr>
        <w:tabs>
          <w:tab w:val="left" w:pos="540"/>
          <w:tab w:val="left" w:pos="569"/>
        </w:tabs>
        <w:jc w:val="both"/>
        <w:rPr>
          <w:bCs/>
          <w:sz w:val="22"/>
          <w:szCs w:val="22"/>
          <w:lang w:val="sr-Latn-ME"/>
        </w:rPr>
      </w:pPr>
    </w:p>
    <w:p w14:paraId="26F12DC8"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 xml:space="preserve">Ponovljeni testovi primjene su pokazali da terapija u trajanju od 8 dana (primjena lijeka je tri puta dnevno) ne utiče na resorpciju i profil eliminacije lijeka, već omogućava isključivanje akumulacije i metaboličkog fenomena samo-indukcije. </w:t>
      </w:r>
    </w:p>
    <w:p w14:paraId="0D760DAD"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Ne postoje značajne promjene u farmakokinetičkom profilu lijeka kod djece, starijih pacijenata i kod pacijenata sa blagom ili um</w:t>
      </w:r>
      <w:r w:rsidR="00F9087E" w:rsidRPr="002C5AD3">
        <w:rPr>
          <w:bCs/>
          <w:sz w:val="22"/>
          <w:szCs w:val="22"/>
          <w:lang w:val="sr-Latn-ME"/>
        </w:rPr>
        <w:t>j</w:t>
      </w:r>
      <w:r w:rsidRPr="002C5AD3">
        <w:rPr>
          <w:bCs/>
          <w:sz w:val="22"/>
          <w:szCs w:val="22"/>
          <w:lang w:val="sr-Latn-ME"/>
        </w:rPr>
        <w:t>erenom bubrežnom insuficijencijom. Potreban je poseban oprez kod pacijenata sa teškom bubrežnom insuficijencijom (klirens kreatinina &lt;35 mL/min) kao i kod pacijenata sa teškim oštećenjem jetre (vidjeti odjeljak 4.4.).</w:t>
      </w:r>
    </w:p>
    <w:p w14:paraId="04F76C49" w14:textId="77777777" w:rsidR="000A16E0" w:rsidRPr="002C5AD3" w:rsidRDefault="000A16E0" w:rsidP="009F5605">
      <w:pPr>
        <w:tabs>
          <w:tab w:val="left" w:pos="540"/>
          <w:tab w:val="left" w:pos="569"/>
        </w:tabs>
        <w:jc w:val="both"/>
        <w:rPr>
          <w:bCs/>
          <w:sz w:val="22"/>
          <w:szCs w:val="22"/>
          <w:lang w:val="sr-Latn-ME"/>
        </w:rPr>
      </w:pPr>
    </w:p>
    <w:p w14:paraId="2301D61B"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S obzirom na to da ne postoji parenteralna forma lijeka za humanu primjenu, ne postoje informacije o apsolutnoj bioraspoloživosti lijeka kod ljudi.</w:t>
      </w:r>
    </w:p>
    <w:p w14:paraId="187F9C62"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Kod pacova apsolutna bioraspoloživost iznosi 62%-74%.</w:t>
      </w:r>
    </w:p>
    <w:p w14:paraId="729F1585" w14:textId="77777777" w:rsidR="000A16E0" w:rsidRPr="002C5AD3" w:rsidRDefault="000A16E0" w:rsidP="000A16E0">
      <w:pPr>
        <w:tabs>
          <w:tab w:val="left" w:pos="540"/>
          <w:tab w:val="left" w:pos="569"/>
        </w:tabs>
        <w:rPr>
          <w:bCs/>
          <w:sz w:val="22"/>
          <w:szCs w:val="22"/>
          <w:lang w:val="sr-Latn-ME"/>
        </w:rPr>
      </w:pPr>
    </w:p>
    <w:p w14:paraId="5C0978D0" w14:textId="77777777" w:rsidR="0072020E" w:rsidRPr="002C5AD3" w:rsidRDefault="0072020E" w:rsidP="00480FB1">
      <w:pPr>
        <w:tabs>
          <w:tab w:val="left" w:pos="540"/>
          <w:tab w:val="left" w:pos="569"/>
        </w:tabs>
        <w:rPr>
          <w:b/>
          <w:bCs/>
          <w:sz w:val="22"/>
          <w:szCs w:val="22"/>
          <w:lang w:val="sr-Latn-ME"/>
        </w:rPr>
      </w:pPr>
      <w:r w:rsidRPr="002C5AD3">
        <w:rPr>
          <w:b/>
          <w:bCs/>
          <w:sz w:val="22"/>
          <w:szCs w:val="22"/>
          <w:lang w:val="sr-Latn-ME"/>
        </w:rPr>
        <w:t xml:space="preserve">5.3. </w:t>
      </w:r>
      <w:r w:rsidR="00480FB1" w:rsidRPr="002C5AD3">
        <w:rPr>
          <w:b/>
          <w:bCs/>
          <w:sz w:val="22"/>
          <w:szCs w:val="22"/>
          <w:lang w:val="sr-Latn-ME"/>
        </w:rPr>
        <w:tab/>
      </w:r>
      <w:r w:rsidRPr="002C5AD3">
        <w:rPr>
          <w:b/>
          <w:bCs/>
          <w:sz w:val="22"/>
          <w:szCs w:val="22"/>
          <w:lang w:val="sr-Latn-ME"/>
        </w:rPr>
        <w:t xml:space="preserve">Pretklinički podaci o bezbjednosti </w:t>
      </w:r>
    </w:p>
    <w:p w14:paraId="726CBA2C" w14:textId="77777777" w:rsidR="00836B35" w:rsidRPr="002C5AD3" w:rsidRDefault="00836B35" w:rsidP="00480FB1">
      <w:pPr>
        <w:tabs>
          <w:tab w:val="left" w:pos="540"/>
          <w:tab w:val="left" w:pos="569"/>
        </w:tabs>
        <w:rPr>
          <w:bCs/>
          <w:sz w:val="22"/>
          <w:szCs w:val="22"/>
          <w:lang w:val="sr-Latn-ME"/>
        </w:rPr>
      </w:pPr>
    </w:p>
    <w:p w14:paraId="502F186E"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 xml:space="preserve">Akutna oralna toksičnost je 886,5mg/kg, 1287 mg/kg i 2492 mg/kg kod pacova, miševa i zamoraca. </w:t>
      </w:r>
    </w:p>
    <w:p w14:paraId="39C903E9"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Terapijski indeks kod zamoraca, izračunat kao odnos DL50/ DE50 nakon oralne primjene je iznosio 16 i 53 na osnovu eksperimentalno indukovanog kašlja. Rezultati testova toksičnosti nakon oralne primjene (4-26 nedjelja) su pokazali da pri dnevnoj dozi od 24 mg/kg ne dolazi do toksičnog efekta.</w:t>
      </w:r>
    </w:p>
    <w:p w14:paraId="6FA7D437" w14:textId="77777777" w:rsidR="00396DFD" w:rsidRPr="002C5AD3" w:rsidRDefault="00396DFD" w:rsidP="00480FB1">
      <w:pPr>
        <w:tabs>
          <w:tab w:val="left" w:pos="540"/>
          <w:tab w:val="left" w:pos="569"/>
        </w:tabs>
        <w:rPr>
          <w:b/>
          <w:bCs/>
          <w:sz w:val="22"/>
          <w:szCs w:val="22"/>
          <w:lang w:val="sr-Latn-ME"/>
        </w:rPr>
      </w:pPr>
    </w:p>
    <w:p w14:paraId="14852244" w14:textId="77777777" w:rsidR="0072020E" w:rsidRPr="002C5AD3" w:rsidRDefault="0072020E" w:rsidP="00480FB1">
      <w:pPr>
        <w:tabs>
          <w:tab w:val="left" w:pos="540"/>
          <w:tab w:val="left" w:pos="569"/>
        </w:tabs>
        <w:rPr>
          <w:b/>
          <w:bCs/>
          <w:sz w:val="22"/>
          <w:szCs w:val="22"/>
          <w:lang w:val="sr-Latn-ME"/>
        </w:rPr>
      </w:pPr>
      <w:r w:rsidRPr="002C5AD3">
        <w:rPr>
          <w:b/>
          <w:bCs/>
          <w:sz w:val="22"/>
          <w:szCs w:val="22"/>
          <w:lang w:val="sr-Latn-ME"/>
        </w:rPr>
        <w:t xml:space="preserve">6. </w:t>
      </w:r>
      <w:r w:rsidR="00480FB1" w:rsidRPr="002C5AD3">
        <w:rPr>
          <w:b/>
          <w:bCs/>
          <w:sz w:val="22"/>
          <w:szCs w:val="22"/>
          <w:lang w:val="sr-Latn-ME"/>
        </w:rPr>
        <w:tab/>
      </w:r>
      <w:r w:rsidRPr="002C5AD3">
        <w:rPr>
          <w:b/>
          <w:bCs/>
          <w:sz w:val="22"/>
          <w:szCs w:val="22"/>
          <w:lang w:val="sr-Latn-ME"/>
        </w:rPr>
        <w:t>FARMACEUTSKI PODACI</w:t>
      </w:r>
    </w:p>
    <w:p w14:paraId="52804DEA" w14:textId="77777777" w:rsidR="00836B35" w:rsidRPr="002C5AD3" w:rsidRDefault="00836B35" w:rsidP="00480FB1">
      <w:pPr>
        <w:tabs>
          <w:tab w:val="left" w:pos="540"/>
          <w:tab w:val="left" w:pos="569"/>
        </w:tabs>
        <w:rPr>
          <w:bCs/>
          <w:sz w:val="22"/>
          <w:szCs w:val="22"/>
          <w:lang w:val="sr-Latn-ME"/>
        </w:rPr>
      </w:pPr>
    </w:p>
    <w:p w14:paraId="1F39E13A" w14:textId="77777777" w:rsidR="0072020E" w:rsidRPr="002C5AD3" w:rsidRDefault="0072020E" w:rsidP="00480FB1">
      <w:pPr>
        <w:tabs>
          <w:tab w:val="left" w:pos="540"/>
          <w:tab w:val="left" w:pos="569"/>
        </w:tabs>
        <w:rPr>
          <w:b/>
          <w:bCs/>
          <w:sz w:val="22"/>
          <w:szCs w:val="22"/>
          <w:lang w:val="sr-Latn-ME"/>
        </w:rPr>
      </w:pPr>
      <w:r w:rsidRPr="002C5AD3">
        <w:rPr>
          <w:b/>
          <w:bCs/>
          <w:sz w:val="22"/>
          <w:szCs w:val="22"/>
          <w:lang w:val="sr-Latn-ME"/>
        </w:rPr>
        <w:t xml:space="preserve">6.1. </w:t>
      </w:r>
      <w:r w:rsidR="00480FB1" w:rsidRPr="002C5AD3">
        <w:rPr>
          <w:b/>
          <w:bCs/>
          <w:sz w:val="22"/>
          <w:szCs w:val="22"/>
          <w:lang w:val="sr-Latn-ME"/>
        </w:rPr>
        <w:tab/>
      </w:r>
      <w:r w:rsidRPr="002C5AD3">
        <w:rPr>
          <w:b/>
          <w:bCs/>
          <w:sz w:val="22"/>
          <w:szCs w:val="22"/>
          <w:lang w:val="sr-Latn-ME"/>
        </w:rPr>
        <w:t>Lista pomoćnih supstanci</w:t>
      </w:r>
      <w:r w:rsidR="002E0135" w:rsidRPr="002C5AD3">
        <w:rPr>
          <w:b/>
          <w:bCs/>
          <w:sz w:val="22"/>
          <w:szCs w:val="22"/>
          <w:lang w:val="sr-Latn-ME"/>
        </w:rPr>
        <w:t xml:space="preserve"> (ekscipijenasa)</w:t>
      </w:r>
    </w:p>
    <w:p w14:paraId="0A823209" w14:textId="77777777" w:rsidR="0072020E" w:rsidRPr="002C5AD3" w:rsidRDefault="0072020E" w:rsidP="00480FB1">
      <w:pPr>
        <w:tabs>
          <w:tab w:val="left" w:pos="540"/>
          <w:tab w:val="left" w:pos="569"/>
        </w:tabs>
        <w:rPr>
          <w:bCs/>
          <w:sz w:val="22"/>
          <w:szCs w:val="22"/>
          <w:lang w:val="sr-Latn-ME"/>
        </w:rPr>
      </w:pPr>
    </w:p>
    <w:p w14:paraId="3FC62D14"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Saharoza</w:t>
      </w:r>
    </w:p>
    <w:p w14:paraId="30BC3FBE"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Metil parahidroksibenzoat</w:t>
      </w:r>
    </w:p>
    <w:p w14:paraId="40E62FF2"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Propil parahidroksibenzoat</w:t>
      </w:r>
    </w:p>
    <w:p w14:paraId="59CA1B2C"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Limunska kiselina, monohidrat</w:t>
      </w:r>
    </w:p>
    <w:p w14:paraId="39815308"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Natrijum hidroksid</w:t>
      </w:r>
    </w:p>
    <w:p w14:paraId="315B30E6"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Aroma trešnje</w:t>
      </w:r>
    </w:p>
    <w:p w14:paraId="126FBCFA"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Voda, prečišćena</w:t>
      </w:r>
    </w:p>
    <w:p w14:paraId="63B178FE" w14:textId="77777777" w:rsidR="000A16E0" w:rsidRPr="002C5AD3" w:rsidRDefault="000A16E0" w:rsidP="000A16E0">
      <w:pPr>
        <w:tabs>
          <w:tab w:val="left" w:pos="540"/>
          <w:tab w:val="left" w:pos="569"/>
        </w:tabs>
        <w:rPr>
          <w:bCs/>
          <w:sz w:val="22"/>
          <w:szCs w:val="22"/>
          <w:lang w:val="sr-Latn-ME"/>
        </w:rPr>
      </w:pPr>
    </w:p>
    <w:p w14:paraId="2A7B8EA1" w14:textId="77777777" w:rsidR="0072020E" w:rsidRPr="002C5AD3" w:rsidRDefault="0072020E" w:rsidP="00480FB1">
      <w:pPr>
        <w:tabs>
          <w:tab w:val="left" w:pos="540"/>
          <w:tab w:val="left" w:pos="569"/>
        </w:tabs>
        <w:rPr>
          <w:b/>
          <w:bCs/>
          <w:sz w:val="22"/>
          <w:szCs w:val="22"/>
          <w:lang w:val="sr-Latn-ME"/>
        </w:rPr>
      </w:pPr>
      <w:r w:rsidRPr="002C5AD3">
        <w:rPr>
          <w:b/>
          <w:bCs/>
          <w:sz w:val="22"/>
          <w:szCs w:val="22"/>
          <w:lang w:val="sr-Latn-ME"/>
        </w:rPr>
        <w:t xml:space="preserve">6.2. </w:t>
      </w:r>
      <w:r w:rsidR="00480FB1" w:rsidRPr="002C5AD3">
        <w:rPr>
          <w:b/>
          <w:bCs/>
          <w:sz w:val="22"/>
          <w:szCs w:val="22"/>
          <w:lang w:val="sr-Latn-ME"/>
        </w:rPr>
        <w:tab/>
      </w:r>
      <w:r w:rsidRPr="002C5AD3">
        <w:rPr>
          <w:b/>
          <w:bCs/>
          <w:sz w:val="22"/>
          <w:szCs w:val="22"/>
          <w:lang w:val="sr-Latn-ME"/>
        </w:rPr>
        <w:t>Inkompatibilnost</w:t>
      </w:r>
      <w:r w:rsidR="002846DB" w:rsidRPr="002C5AD3">
        <w:rPr>
          <w:b/>
          <w:bCs/>
          <w:sz w:val="22"/>
          <w:szCs w:val="22"/>
          <w:lang w:val="sr-Latn-ME"/>
        </w:rPr>
        <w:t>i</w:t>
      </w:r>
    </w:p>
    <w:p w14:paraId="611B6E9C" w14:textId="77777777" w:rsidR="0072020E" w:rsidRPr="002C5AD3" w:rsidRDefault="0072020E" w:rsidP="00480FB1">
      <w:pPr>
        <w:tabs>
          <w:tab w:val="left" w:pos="540"/>
          <w:tab w:val="left" w:pos="569"/>
        </w:tabs>
        <w:rPr>
          <w:bCs/>
          <w:sz w:val="22"/>
          <w:szCs w:val="22"/>
          <w:lang w:val="sr-Latn-ME"/>
        </w:rPr>
      </w:pPr>
    </w:p>
    <w:p w14:paraId="746F3262" w14:textId="77777777" w:rsidR="000A16E0" w:rsidRPr="002C5AD3" w:rsidRDefault="000A16E0" w:rsidP="00480FB1">
      <w:pPr>
        <w:tabs>
          <w:tab w:val="left" w:pos="540"/>
          <w:tab w:val="left" w:pos="569"/>
        </w:tabs>
        <w:rPr>
          <w:bCs/>
          <w:sz w:val="22"/>
          <w:szCs w:val="22"/>
          <w:lang w:val="sr-Latn-ME"/>
        </w:rPr>
      </w:pPr>
      <w:r w:rsidRPr="002C5AD3">
        <w:rPr>
          <w:bCs/>
          <w:sz w:val="22"/>
          <w:szCs w:val="22"/>
          <w:lang w:val="sr-Latn-ME"/>
        </w:rPr>
        <w:t>Nije primjenljivo.</w:t>
      </w:r>
    </w:p>
    <w:p w14:paraId="68ECC007" w14:textId="77777777" w:rsidR="000A16E0" w:rsidRPr="002C5AD3" w:rsidRDefault="000A16E0" w:rsidP="00480FB1">
      <w:pPr>
        <w:tabs>
          <w:tab w:val="left" w:pos="540"/>
          <w:tab w:val="left" w:pos="569"/>
        </w:tabs>
        <w:rPr>
          <w:bCs/>
          <w:sz w:val="22"/>
          <w:szCs w:val="22"/>
          <w:lang w:val="sr-Latn-ME"/>
        </w:rPr>
      </w:pPr>
    </w:p>
    <w:p w14:paraId="5D8FB212" w14:textId="77777777" w:rsidR="0072020E" w:rsidRPr="002C5AD3" w:rsidRDefault="0072020E" w:rsidP="00480FB1">
      <w:pPr>
        <w:tabs>
          <w:tab w:val="left" w:pos="540"/>
          <w:tab w:val="left" w:pos="569"/>
        </w:tabs>
        <w:rPr>
          <w:b/>
          <w:bCs/>
          <w:sz w:val="22"/>
          <w:szCs w:val="22"/>
          <w:lang w:val="sr-Latn-ME"/>
        </w:rPr>
      </w:pPr>
      <w:r w:rsidRPr="002C5AD3">
        <w:rPr>
          <w:b/>
          <w:bCs/>
          <w:sz w:val="22"/>
          <w:szCs w:val="22"/>
          <w:lang w:val="sr-Latn-ME"/>
        </w:rPr>
        <w:t>6.3.</w:t>
      </w:r>
      <w:r w:rsidR="00C05DF8" w:rsidRPr="002C5AD3">
        <w:rPr>
          <w:b/>
          <w:bCs/>
          <w:sz w:val="22"/>
          <w:szCs w:val="22"/>
          <w:lang w:val="sr-Latn-ME"/>
        </w:rPr>
        <w:t xml:space="preserve"> </w:t>
      </w:r>
      <w:r w:rsidR="00480FB1" w:rsidRPr="002C5AD3">
        <w:rPr>
          <w:b/>
          <w:bCs/>
          <w:sz w:val="22"/>
          <w:szCs w:val="22"/>
          <w:lang w:val="sr-Latn-ME"/>
        </w:rPr>
        <w:tab/>
      </w:r>
      <w:r w:rsidRPr="002C5AD3">
        <w:rPr>
          <w:b/>
          <w:bCs/>
          <w:sz w:val="22"/>
          <w:szCs w:val="22"/>
          <w:lang w:val="sr-Latn-ME"/>
        </w:rPr>
        <w:t>Rok upotrebe</w:t>
      </w:r>
    </w:p>
    <w:p w14:paraId="6CAF3B19" w14:textId="77777777" w:rsidR="0072020E" w:rsidRPr="002C5AD3" w:rsidRDefault="0072020E" w:rsidP="00480FB1">
      <w:pPr>
        <w:tabs>
          <w:tab w:val="left" w:pos="540"/>
          <w:tab w:val="left" w:pos="569"/>
        </w:tabs>
        <w:rPr>
          <w:bCs/>
          <w:sz w:val="22"/>
          <w:szCs w:val="22"/>
          <w:lang w:val="sr-Latn-ME"/>
        </w:rPr>
      </w:pPr>
    </w:p>
    <w:p w14:paraId="197B10C4"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Dvije (2) godine.</w:t>
      </w:r>
    </w:p>
    <w:p w14:paraId="213EEB39" w14:textId="01B817F3"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 xml:space="preserve">Nakon otvaranja, bocu sa lijekom čuvati na temperaturi do </w:t>
      </w:r>
      <w:r w:rsidR="004B6405" w:rsidRPr="002C5AD3">
        <w:rPr>
          <w:bCs/>
          <w:sz w:val="22"/>
          <w:szCs w:val="22"/>
          <w:lang w:val="sr-Latn-ME"/>
        </w:rPr>
        <w:t>25</w:t>
      </w:r>
      <w:r w:rsidRPr="002C5AD3">
        <w:rPr>
          <w:bCs/>
          <w:sz w:val="22"/>
          <w:szCs w:val="22"/>
          <w:lang w:val="sr-Latn-ME"/>
        </w:rPr>
        <w:t>°C najduže do kraja roka upotrebe lijeka.</w:t>
      </w:r>
    </w:p>
    <w:p w14:paraId="05D2B025" w14:textId="77777777" w:rsidR="000A16E0" w:rsidRPr="002C5AD3" w:rsidRDefault="000A16E0" w:rsidP="009F5605">
      <w:pPr>
        <w:tabs>
          <w:tab w:val="left" w:pos="540"/>
          <w:tab w:val="left" w:pos="569"/>
        </w:tabs>
        <w:jc w:val="both"/>
        <w:rPr>
          <w:bCs/>
          <w:sz w:val="22"/>
          <w:szCs w:val="22"/>
          <w:lang w:val="sr-Latn-ME"/>
        </w:rPr>
      </w:pPr>
    </w:p>
    <w:p w14:paraId="7EBC2506" w14:textId="77777777" w:rsidR="0072020E" w:rsidRPr="002C5AD3" w:rsidRDefault="0072020E" w:rsidP="00480FB1">
      <w:pPr>
        <w:tabs>
          <w:tab w:val="left" w:pos="540"/>
          <w:tab w:val="left" w:pos="569"/>
        </w:tabs>
        <w:rPr>
          <w:b/>
          <w:bCs/>
          <w:sz w:val="22"/>
          <w:szCs w:val="22"/>
          <w:lang w:val="sr-Latn-ME"/>
        </w:rPr>
      </w:pPr>
      <w:r w:rsidRPr="002C5AD3">
        <w:rPr>
          <w:b/>
          <w:bCs/>
          <w:sz w:val="22"/>
          <w:szCs w:val="22"/>
          <w:lang w:val="sr-Latn-ME"/>
        </w:rPr>
        <w:t xml:space="preserve">6.4. </w:t>
      </w:r>
      <w:r w:rsidR="00480FB1" w:rsidRPr="002C5AD3">
        <w:rPr>
          <w:b/>
          <w:bCs/>
          <w:sz w:val="22"/>
          <w:szCs w:val="22"/>
          <w:lang w:val="sr-Latn-ME"/>
        </w:rPr>
        <w:tab/>
      </w:r>
      <w:r w:rsidRPr="002C5AD3">
        <w:rPr>
          <w:b/>
          <w:bCs/>
          <w:sz w:val="22"/>
          <w:szCs w:val="22"/>
          <w:lang w:val="sr-Latn-ME"/>
        </w:rPr>
        <w:t>Posebne mjere upozorenja pri čuvanju</w:t>
      </w:r>
      <w:r w:rsidR="00F8570A" w:rsidRPr="002C5AD3">
        <w:rPr>
          <w:b/>
          <w:bCs/>
          <w:sz w:val="22"/>
          <w:szCs w:val="22"/>
          <w:lang w:val="sr-Latn-ME"/>
        </w:rPr>
        <w:t xml:space="preserve"> lijeka</w:t>
      </w:r>
    </w:p>
    <w:p w14:paraId="12E5501E" w14:textId="77777777" w:rsidR="00EC2532" w:rsidRPr="002C5AD3" w:rsidRDefault="00EC2532" w:rsidP="00480FB1">
      <w:pPr>
        <w:tabs>
          <w:tab w:val="left" w:pos="540"/>
          <w:tab w:val="left" w:pos="569"/>
        </w:tabs>
        <w:rPr>
          <w:bCs/>
          <w:sz w:val="22"/>
          <w:szCs w:val="22"/>
          <w:lang w:val="sr-Latn-ME"/>
        </w:rPr>
      </w:pPr>
    </w:p>
    <w:p w14:paraId="023F48F9" w14:textId="3283ADE6" w:rsidR="000A16E0" w:rsidRPr="002C5AD3" w:rsidRDefault="00E07411" w:rsidP="00480FB1">
      <w:pPr>
        <w:tabs>
          <w:tab w:val="left" w:pos="540"/>
          <w:tab w:val="left" w:pos="569"/>
        </w:tabs>
        <w:rPr>
          <w:bCs/>
          <w:sz w:val="22"/>
          <w:szCs w:val="22"/>
          <w:lang w:val="sr-Latn-ME"/>
        </w:rPr>
      </w:pPr>
      <w:r w:rsidRPr="002C5AD3">
        <w:rPr>
          <w:bCs/>
          <w:sz w:val="22"/>
          <w:szCs w:val="22"/>
          <w:lang w:val="sr-Latn-ME"/>
        </w:rPr>
        <w:t xml:space="preserve">Lijek čuvati </w:t>
      </w:r>
      <w:r w:rsidR="00730871" w:rsidRPr="002C5AD3">
        <w:rPr>
          <w:bCs/>
          <w:sz w:val="22"/>
          <w:szCs w:val="22"/>
          <w:lang w:val="sr-Latn-ME"/>
        </w:rPr>
        <w:t xml:space="preserve">u originalnom pakovanju </w:t>
      </w:r>
      <w:r w:rsidRPr="002C5AD3">
        <w:rPr>
          <w:bCs/>
          <w:sz w:val="22"/>
          <w:szCs w:val="22"/>
          <w:lang w:val="sr-Latn-ME"/>
        </w:rPr>
        <w:t>na temperaturi do 25 °C.</w:t>
      </w:r>
    </w:p>
    <w:p w14:paraId="50DF232A" w14:textId="77777777" w:rsidR="000A16E0" w:rsidRPr="002C5AD3" w:rsidRDefault="000A16E0" w:rsidP="00480FB1">
      <w:pPr>
        <w:tabs>
          <w:tab w:val="left" w:pos="540"/>
          <w:tab w:val="left" w:pos="569"/>
        </w:tabs>
        <w:rPr>
          <w:bCs/>
          <w:sz w:val="22"/>
          <w:szCs w:val="22"/>
          <w:lang w:val="sr-Latn-ME"/>
        </w:rPr>
      </w:pPr>
    </w:p>
    <w:p w14:paraId="1B54F0A2" w14:textId="77777777" w:rsidR="0072020E" w:rsidRPr="002C5AD3" w:rsidRDefault="0072020E" w:rsidP="00480FB1">
      <w:pPr>
        <w:tabs>
          <w:tab w:val="left" w:pos="540"/>
          <w:tab w:val="left" w:pos="569"/>
        </w:tabs>
        <w:rPr>
          <w:b/>
          <w:bCs/>
          <w:sz w:val="22"/>
          <w:szCs w:val="22"/>
          <w:lang w:val="sr-Latn-ME"/>
        </w:rPr>
      </w:pPr>
      <w:r w:rsidRPr="002C5AD3">
        <w:rPr>
          <w:b/>
          <w:bCs/>
          <w:sz w:val="22"/>
          <w:szCs w:val="22"/>
          <w:lang w:val="sr-Latn-ME"/>
        </w:rPr>
        <w:t xml:space="preserve">6.5. </w:t>
      </w:r>
      <w:r w:rsidR="00480FB1" w:rsidRPr="002C5AD3">
        <w:rPr>
          <w:b/>
          <w:bCs/>
          <w:sz w:val="22"/>
          <w:szCs w:val="22"/>
          <w:lang w:val="sr-Latn-ME"/>
        </w:rPr>
        <w:tab/>
      </w:r>
      <w:r w:rsidR="002846DB" w:rsidRPr="002C5AD3">
        <w:rPr>
          <w:b/>
          <w:bCs/>
          <w:sz w:val="22"/>
          <w:szCs w:val="22"/>
          <w:lang w:val="sr-Latn-ME"/>
        </w:rPr>
        <w:t xml:space="preserve">Vrsta i sadržaj </w:t>
      </w:r>
      <w:r w:rsidR="00F8570A" w:rsidRPr="002C5AD3">
        <w:rPr>
          <w:b/>
          <w:bCs/>
          <w:sz w:val="22"/>
          <w:szCs w:val="22"/>
          <w:lang w:val="sr-Latn-ME"/>
        </w:rPr>
        <w:t>pakovanja</w:t>
      </w:r>
      <w:r w:rsidR="00C06864" w:rsidRPr="002C5AD3">
        <w:rPr>
          <w:b/>
          <w:bCs/>
          <w:sz w:val="22"/>
          <w:szCs w:val="22"/>
          <w:lang w:val="sr-Latn-ME"/>
        </w:rPr>
        <w:t xml:space="preserve"> </w:t>
      </w:r>
    </w:p>
    <w:p w14:paraId="24A03053" w14:textId="77777777" w:rsidR="0072020E" w:rsidRPr="002C5AD3" w:rsidRDefault="0072020E" w:rsidP="00480FB1">
      <w:pPr>
        <w:tabs>
          <w:tab w:val="left" w:pos="540"/>
          <w:tab w:val="left" w:pos="569"/>
        </w:tabs>
        <w:rPr>
          <w:bCs/>
          <w:sz w:val="22"/>
          <w:szCs w:val="22"/>
          <w:lang w:val="sr-Latn-ME"/>
        </w:rPr>
      </w:pPr>
    </w:p>
    <w:p w14:paraId="306A9FD8" w14:textId="7777777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 xml:space="preserve">Unutrašnje pakovanje je boca od tamnog stakla, hidrolitičke otpornosti tip III, zatvorena sa plastičnim sigurnosnim zatvaračem. </w:t>
      </w:r>
    </w:p>
    <w:p w14:paraId="0582E415" w14:textId="1F450267" w:rsidR="000A16E0" w:rsidRPr="002C5AD3" w:rsidRDefault="000A16E0" w:rsidP="009F5605">
      <w:pPr>
        <w:tabs>
          <w:tab w:val="left" w:pos="540"/>
          <w:tab w:val="left" w:pos="569"/>
        </w:tabs>
        <w:jc w:val="both"/>
        <w:rPr>
          <w:bCs/>
          <w:sz w:val="22"/>
          <w:szCs w:val="22"/>
          <w:lang w:val="sr-Latn-ME"/>
        </w:rPr>
      </w:pPr>
      <w:r w:rsidRPr="002C5AD3">
        <w:rPr>
          <w:bCs/>
          <w:sz w:val="22"/>
          <w:szCs w:val="22"/>
          <w:lang w:val="sr-Latn-ME"/>
        </w:rPr>
        <w:t xml:space="preserve">Spoljnje pakovanje je složiva kartonska kutija koja sadrži jednu bocu sa 200 ml sirupa, polipropilensku graduisanu mjericu za doziranje i Uputstvo za </w:t>
      </w:r>
      <w:r w:rsidR="00AD5CC1">
        <w:rPr>
          <w:bCs/>
          <w:sz w:val="22"/>
          <w:szCs w:val="22"/>
          <w:lang w:val="sr-Latn-ME"/>
        </w:rPr>
        <w:t>pacijenta</w:t>
      </w:r>
      <w:r w:rsidRPr="002C5AD3">
        <w:rPr>
          <w:bCs/>
          <w:sz w:val="22"/>
          <w:szCs w:val="22"/>
          <w:lang w:val="sr-Latn-ME"/>
        </w:rPr>
        <w:t>.</w:t>
      </w:r>
    </w:p>
    <w:p w14:paraId="0974BF77" w14:textId="77777777" w:rsidR="000A16E0" w:rsidRPr="002C5AD3" w:rsidRDefault="000A16E0" w:rsidP="000A16E0">
      <w:pPr>
        <w:tabs>
          <w:tab w:val="left" w:pos="540"/>
          <w:tab w:val="left" w:pos="569"/>
        </w:tabs>
        <w:rPr>
          <w:bCs/>
          <w:sz w:val="22"/>
          <w:szCs w:val="22"/>
          <w:lang w:val="sr-Latn-ME"/>
        </w:rPr>
      </w:pPr>
    </w:p>
    <w:p w14:paraId="5EE1F6CB" w14:textId="77777777" w:rsidR="002846DB" w:rsidRPr="002C5AD3" w:rsidRDefault="0072020E" w:rsidP="00480FB1">
      <w:pPr>
        <w:tabs>
          <w:tab w:val="left" w:pos="540"/>
          <w:tab w:val="left" w:pos="569"/>
        </w:tabs>
        <w:rPr>
          <w:b/>
          <w:bCs/>
          <w:sz w:val="22"/>
          <w:szCs w:val="22"/>
          <w:lang w:val="sr-Latn-ME"/>
        </w:rPr>
      </w:pPr>
      <w:r w:rsidRPr="002C5AD3">
        <w:rPr>
          <w:b/>
          <w:bCs/>
          <w:sz w:val="22"/>
          <w:szCs w:val="22"/>
          <w:lang w:val="sr-Latn-ME"/>
        </w:rPr>
        <w:t xml:space="preserve">6.6. </w:t>
      </w:r>
      <w:r w:rsidR="00480FB1" w:rsidRPr="002C5AD3">
        <w:rPr>
          <w:b/>
          <w:bCs/>
          <w:sz w:val="22"/>
          <w:szCs w:val="22"/>
          <w:lang w:val="sr-Latn-ME"/>
        </w:rPr>
        <w:tab/>
      </w:r>
      <w:r w:rsidRPr="002C5AD3">
        <w:rPr>
          <w:b/>
          <w:bCs/>
          <w:color w:val="000000"/>
          <w:sz w:val="22"/>
          <w:szCs w:val="22"/>
          <w:lang w:val="sr-Latn-ME"/>
        </w:rPr>
        <w:t>Posebne mjere opreza pri odlaganju materijala koji treba odbaciti nakon primjene lijeka</w:t>
      </w:r>
      <w:r w:rsidRPr="002C5AD3">
        <w:rPr>
          <w:b/>
          <w:bCs/>
          <w:sz w:val="22"/>
          <w:szCs w:val="22"/>
          <w:lang w:val="sr-Latn-ME"/>
        </w:rPr>
        <w:t xml:space="preserve"> </w:t>
      </w:r>
      <w:r w:rsidR="00310F03" w:rsidRPr="002C5AD3">
        <w:rPr>
          <w:b/>
          <w:bCs/>
          <w:sz w:val="22"/>
          <w:szCs w:val="22"/>
          <w:lang w:val="sr-Latn-ME"/>
        </w:rPr>
        <w:t>(i druga uputs</w:t>
      </w:r>
      <w:r w:rsidR="004109FA" w:rsidRPr="002C5AD3">
        <w:rPr>
          <w:b/>
          <w:bCs/>
          <w:sz w:val="22"/>
          <w:szCs w:val="22"/>
          <w:lang w:val="sr-Latn-ME"/>
        </w:rPr>
        <w:t>t</w:t>
      </w:r>
      <w:r w:rsidR="00310F03" w:rsidRPr="002C5AD3">
        <w:rPr>
          <w:b/>
          <w:bCs/>
          <w:sz w:val="22"/>
          <w:szCs w:val="22"/>
          <w:lang w:val="sr-Latn-ME"/>
        </w:rPr>
        <w:t xml:space="preserve">va za rukovanje lijekom) </w:t>
      </w:r>
    </w:p>
    <w:p w14:paraId="1DC5BD4A" w14:textId="77777777" w:rsidR="00B66A70" w:rsidRPr="002C5AD3" w:rsidRDefault="00B66A70" w:rsidP="00480FB1">
      <w:pPr>
        <w:tabs>
          <w:tab w:val="left" w:pos="540"/>
          <w:tab w:val="left" w:pos="569"/>
        </w:tabs>
        <w:rPr>
          <w:b/>
          <w:bCs/>
          <w:sz w:val="22"/>
          <w:szCs w:val="22"/>
          <w:lang w:val="sr-Latn-ME"/>
        </w:rPr>
      </w:pPr>
    </w:p>
    <w:p w14:paraId="45FB76CE" w14:textId="095FA08C" w:rsidR="000A16E0" w:rsidRDefault="000A16E0" w:rsidP="009F5605">
      <w:pPr>
        <w:tabs>
          <w:tab w:val="left" w:pos="540"/>
          <w:tab w:val="left" w:pos="569"/>
        </w:tabs>
        <w:jc w:val="both"/>
        <w:rPr>
          <w:bCs/>
          <w:sz w:val="22"/>
          <w:szCs w:val="22"/>
          <w:lang w:val="sr-Latn-ME"/>
        </w:rPr>
      </w:pPr>
      <w:r w:rsidRPr="002C5AD3">
        <w:rPr>
          <w:bCs/>
          <w:sz w:val="22"/>
          <w:szCs w:val="22"/>
          <w:lang w:val="sr-Latn-ME"/>
        </w:rPr>
        <w:t>Svu neiskorišćenu količinu lijeka ili otpadnog materijala nakon njegove upotrebe treba ukloniti u skladu sa važećim propisima.</w:t>
      </w:r>
    </w:p>
    <w:p w14:paraId="349ECF9C" w14:textId="77777777" w:rsidR="00AD5CC1" w:rsidRPr="002C5AD3" w:rsidRDefault="00AD5CC1" w:rsidP="009F5605">
      <w:pPr>
        <w:tabs>
          <w:tab w:val="left" w:pos="540"/>
          <w:tab w:val="left" w:pos="569"/>
        </w:tabs>
        <w:jc w:val="both"/>
        <w:rPr>
          <w:b/>
          <w:bCs/>
          <w:sz w:val="22"/>
          <w:szCs w:val="22"/>
          <w:lang w:val="sr-Latn-ME"/>
        </w:rPr>
      </w:pPr>
    </w:p>
    <w:p w14:paraId="5B099C25" w14:textId="77777777" w:rsidR="0072020E" w:rsidRPr="002C5AD3" w:rsidRDefault="0072020E" w:rsidP="00480FB1">
      <w:pPr>
        <w:tabs>
          <w:tab w:val="left" w:pos="540"/>
          <w:tab w:val="left" w:pos="569"/>
        </w:tabs>
        <w:rPr>
          <w:bCs/>
          <w:sz w:val="22"/>
          <w:szCs w:val="22"/>
          <w:lang w:val="sr-Latn-ME"/>
        </w:rPr>
      </w:pPr>
    </w:p>
    <w:p w14:paraId="1AB81315" w14:textId="77777777" w:rsidR="00F8570A" w:rsidRPr="002C5AD3" w:rsidRDefault="0072020E" w:rsidP="00480FB1">
      <w:pPr>
        <w:tabs>
          <w:tab w:val="left" w:pos="540"/>
          <w:tab w:val="left" w:pos="569"/>
        </w:tabs>
        <w:rPr>
          <w:b/>
          <w:bCs/>
          <w:sz w:val="22"/>
          <w:szCs w:val="22"/>
          <w:lang w:val="sr-Latn-ME"/>
        </w:rPr>
      </w:pPr>
      <w:r w:rsidRPr="002C5AD3">
        <w:rPr>
          <w:b/>
          <w:bCs/>
          <w:sz w:val="22"/>
          <w:szCs w:val="22"/>
          <w:lang w:val="sr-Latn-ME"/>
        </w:rPr>
        <w:t xml:space="preserve">7. </w:t>
      </w:r>
      <w:r w:rsidR="00480FB1" w:rsidRPr="002C5AD3">
        <w:rPr>
          <w:b/>
          <w:bCs/>
          <w:sz w:val="22"/>
          <w:szCs w:val="22"/>
          <w:lang w:val="sr-Latn-ME"/>
        </w:rPr>
        <w:tab/>
      </w:r>
      <w:r w:rsidRPr="002C5AD3">
        <w:rPr>
          <w:b/>
          <w:bCs/>
          <w:sz w:val="22"/>
          <w:szCs w:val="22"/>
          <w:lang w:val="sr-Latn-ME"/>
        </w:rPr>
        <w:t>NOSILAC DOZVOLE</w:t>
      </w:r>
      <w:r w:rsidR="00483928" w:rsidRPr="002C5AD3">
        <w:rPr>
          <w:b/>
          <w:bCs/>
          <w:sz w:val="22"/>
          <w:szCs w:val="22"/>
          <w:lang w:val="sr-Latn-ME"/>
        </w:rPr>
        <w:t xml:space="preserve"> </w:t>
      </w:r>
    </w:p>
    <w:p w14:paraId="5A5B460A" w14:textId="4456B54B" w:rsidR="00AD5CC1" w:rsidRDefault="00AD5CC1" w:rsidP="00AD5CC1">
      <w:pPr>
        <w:tabs>
          <w:tab w:val="left" w:pos="540"/>
          <w:tab w:val="left" w:pos="569"/>
          <w:tab w:val="left" w:pos="1425"/>
        </w:tabs>
        <w:jc w:val="both"/>
        <w:rPr>
          <w:bCs/>
          <w:sz w:val="22"/>
          <w:szCs w:val="22"/>
          <w:lang w:val="sr-Latn-ME"/>
        </w:rPr>
      </w:pPr>
      <w:bookmarkStart w:id="0" w:name="_GoBack"/>
      <w:bookmarkEnd w:id="0"/>
    </w:p>
    <w:p w14:paraId="1CF4B03F" w14:textId="5487323C" w:rsidR="000A16E0" w:rsidRPr="002C5AD3" w:rsidRDefault="000A16E0" w:rsidP="00AD5CC1">
      <w:pPr>
        <w:tabs>
          <w:tab w:val="left" w:pos="540"/>
          <w:tab w:val="left" w:pos="569"/>
          <w:tab w:val="left" w:pos="1425"/>
        </w:tabs>
        <w:jc w:val="both"/>
        <w:rPr>
          <w:bCs/>
          <w:sz w:val="22"/>
          <w:szCs w:val="22"/>
          <w:lang w:val="sr-Latn-ME"/>
        </w:rPr>
      </w:pPr>
      <w:r w:rsidRPr="002C5AD3">
        <w:rPr>
          <w:bCs/>
          <w:sz w:val="22"/>
          <w:szCs w:val="22"/>
          <w:lang w:val="sr-Latn-ME"/>
        </w:rPr>
        <w:t>Farmont MP d.o.o.</w:t>
      </w:r>
    </w:p>
    <w:p w14:paraId="721A1183" w14:textId="33388E3E" w:rsidR="00C37FD7" w:rsidRDefault="000A16E0" w:rsidP="009F5605">
      <w:pPr>
        <w:tabs>
          <w:tab w:val="left" w:pos="540"/>
          <w:tab w:val="left" w:pos="569"/>
        </w:tabs>
        <w:jc w:val="both"/>
        <w:rPr>
          <w:bCs/>
          <w:sz w:val="22"/>
          <w:szCs w:val="22"/>
          <w:lang w:val="sr-Latn-ME"/>
        </w:rPr>
      </w:pPr>
      <w:r w:rsidRPr="002C5AD3">
        <w:rPr>
          <w:bCs/>
          <w:sz w:val="22"/>
          <w:szCs w:val="22"/>
          <w:lang w:val="sr-Latn-ME"/>
        </w:rPr>
        <w:t>Kosić, Stari put bb, Danilovgrad</w:t>
      </w:r>
      <w:r w:rsidR="00870B9A">
        <w:rPr>
          <w:bCs/>
          <w:sz w:val="22"/>
          <w:szCs w:val="22"/>
          <w:lang w:val="sr-Latn-ME"/>
        </w:rPr>
        <w:t>, Crna Gora</w:t>
      </w:r>
    </w:p>
    <w:p w14:paraId="22364186" w14:textId="77777777" w:rsidR="00AD5CC1" w:rsidRPr="002C5AD3" w:rsidRDefault="00AD5CC1" w:rsidP="009F5605">
      <w:pPr>
        <w:tabs>
          <w:tab w:val="left" w:pos="540"/>
          <w:tab w:val="left" w:pos="569"/>
        </w:tabs>
        <w:jc w:val="both"/>
        <w:rPr>
          <w:bCs/>
          <w:sz w:val="22"/>
          <w:szCs w:val="22"/>
          <w:lang w:val="sr-Latn-ME"/>
        </w:rPr>
      </w:pPr>
    </w:p>
    <w:p w14:paraId="6D1ECA5E" w14:textId="77777777" w:rsidR="000A16E0" w:rsidRPr="002C5AD3" w:rsidRDefault="000A16E0" w:rsidP="000A16E0">
      <w:pPr>
        <w:tabs>
          <w:tab w:val="left" w:pos="540"/>
          <w:tab w:val="left" w:pos="569"/>
        </w:tabs>
        <w:rPr>
          <w:bCs/>
          <w:sz w:val="22"/>
          <w:szCs w:val="22"/>
          <w:lang w:val="sr-Latn-ME"/>
        </w:rPr>
      </w:pPr>
    </w:p>
    <w:p w14:paraId="51467B0C" w14:textId="77777777" w:rsidR="0072020E" w:rsidRPr="002C5AD3" w:rsidRDefault="0072020E" w:rsidP="00480FB1">
      <w:pPr>
        <w:tabs>
          <w:tab w:val="left" w:pos="540"/>
          <w:tab w:val="left" w:pos="569"/>
        </w:tabs>
        <w:rPr>
          <w:b/>
          <w:bCs/>
          <w:sz w:val="22"/>
          <w:szCs w:val="22"/>
          <w:lang w:val="sr-Latn-ME"/>
        </w:rPr>
      </w:pPr>
      <w:r w:rsidRPr="002C5AD3">
        <w:rPr>
          <w:b/>
          <w:bCs/>
          <w:sz w:val="22"/>
          <w:szCs w:val="22"/>
          <w:lang w:val="sr-Latn-ME"/>
        </w:rPr>
        <w:t xml:space="preserve">8. </w:t>
      </w:r>
      <w:r w:rsidR="00480FB1" w:rsidRPr="002C5AD3">
        <w:rPr>
          <w:b/>
          <w:bCs/>
          <w:sz w:val="22"/>
          <w:szCs w:val="22"/>
          <w:lang w:val="sr-Latn-ME"/>
        </w:rPr>
        <w:tab/>
      </w:r>
      <w:r w:rsidRPr="002C5AD3">
        <w:rPr>
          <w:b/>
          <w:bCs/>
          <w:sz w:val="22"/>
          <w:szCs w:val="22"/>
          <w:lang w:val="sr-Latn-ME"/>
        </w:rPr>
        <w:t>BROJ DOZVOLE</w:t>
      </w:r>
      <w:r w:rsidR="008A6D43" w:rsidRPr="002C5AD3">
        <w:rPr>
          <w:b/>
          <w:bCs/>
          <w:sz w:val="22"/>
          <w:szCs w:val="22"/>
          <w:lang w:val="sr-Latn-ME"/>
        </w:rPr>
        <w:t xml:space="preserve"> ZA STAVLJANJE LIJEKA U PROMET</w:t>
      </w:r>
    </w:p>
    <w:p w14:paraId="17EB61CA" w14:textId="77777777" w:rsidR="0072020E" w:rsidRPr="002C5AD3" w:rsidRDefault="0072020E" w:rsidP="00480FB1">
      <w:pPr>
        <w:tabs>
          <w:tab w:val="left" w:pos="540"/>
          <w:tab w:val="left" w:pos="569"/>
        </w:tabs>
        <w:rPr>
          <w:bCs/>
          <w:sz w:val="22"/>
          <w:szCs w:val="22"/>
          <w:lang w:val="sr-Latn-ME"/>
        </w:rPr>
      </w:pPr>
    </w:p>
    <w:p w14:paraId="3C134179" w14:textId="71F5C9FB" w:rsidR="00F45F77" w:rsidRDefault="00FE402D" w:rsidP="009F5605">
      <w:pPr>
        <w:tabs>
          <w:tab w:val="left" w:pos="540"/>
          <w:tab w:val="left" w:pos="569"/>
        </w:tabs>
        <w:jc w:val="both"/>
        <w:rPr>
          <w:bCs/>
          <w:sz w:val="22"/>
          <w:szCs w:val="22"/>
          <w:lang w:val="sr-Latn-ME"/>
        </w:rPr>
      </w:pPr>
      <w:r w:rsidRPr="002C5AD3">
        <w:rPr>
          <w:bCs/>
          <w:sz w:val="22"/>
          <w:szCs w:val="22"/>
          <w:lang w:val="sr-Latn-ME"/>
        </w:rPr>
        <w:t>Levopront®,</w:t>
      </w:r>
      <w:r w:rsidRPr="002C5AD3">
        <w:rPr>
          <w:lang w:val="sr-Latn-ME"/>
        </w:rPr>
        <w:t xml:space="preserve"> </w:t>
      </w:r>
      <w:r w:rsidRPr="002C5AD3">
        <w:rPr>
          <w:bCs/>
          <w:sz w:val="22"/>
          <w:szCs w:val="22"/>
          <w:lang w:val="sr-Latn-ME"/>
        </w:rPr>
        <w:t xml:space="preserve">sirup, 6 mg/ml, </w:t>
      </w:r>
      <w:r w:rsidR="004B6405" w:rsidRPr="002C5AD3">
        <w:rPr>
          <w:bCs/>
          <w:sz w:val="22"/>
          <w:szCs w:val="22"/>
          <w:lang w:val="sr-Latn-ME"/>
        </w:rPr>
        <w:t xml:space="preserve">boca, </w:t>
      </w:r>
      <w:r w:rsidRPr="002C5AD3">
        <w:rPr>
          <w:bCs/>
          <w:sz w:val="22"/>
          <w:szCs w:val="22"/>
          <w:lang w:val="sr-Latn-ME"/>
        </w:rPr>
        <w:t>1x200 ml:</w:t>
      </w:r>
      <w:r w:rsidR="00AD5CC1">
        <w:rPr>
          <w:bCs/>
          <w:sz w:val="22"/>
          <w:szCs w:val="22"/>
          <w:lang w:val="sr-Latn-ME"/>
        </w:rPr>
        <w:t xml:space="preserve"> 2030/20/821 - 896</w:t>
      </w:r>
    </w:p>
    <w:p w14:paraId="5A5FCAED" w14:textId="77777777" w:rsidR="00AD5CC1" w:rsidRPr="002C5AD3" w:rsidRDefault="00AD5CC1" w:rsidP="009F5605">
      <w:pPr>
        <w:tabs>
          <w:tab w:val="left" w:pos="540"/>
          <w:tab w:val="left" w:pos="569"/>
        </w:tabs>
        <w:jc w:val="both"/>
        <w:rPr>
          <w:bCs/>
          <w:sz w:val="22"/>
          <w:szCs w:val="22"/>
          <w:lang w:val="sr-Latn-ME"/>
        </w:rPr>
      </w:pPr>
    </w:p>
    <w:p w14:paraId="49C3968C" w14:textId="77777777" w:rsidR="00FE402D" w:rsidRPr="002C5AD3" w:rsidRDefault="00FE402D" w:rsidP="00480FB1">
      <w:pPr>
        <w:tabs>
          <w:tab w:val="left" w:pos="540"/>
          <w:tab w:val="left" w:pos="569"/>
        </w:tabs>
        <w:rPr>
          <w:bCs/>
          <w:sz w:val="22"/>
          <w:szCs w:val="22"/>
          <w:lang w:val="sr-Latn-ME"/>
        </w:rPr>
      </w:pPr>
    </w:p>
    <w:p w14:paraId="6F735FA9" w14:textId="77777777" w:rsidR="0072020E" w:rsidRPr="002C5AD3" w:rsidRDefault="0072020E" w:rsidP="00480FB1">
      <w:pPr>
        <w:tabs>
          <w:tab w:val="left" w:pos="540"/>
          <w:tab w:val="left" w:pos="569"/>
        </w:tabs>
        <w:rPr>
          <w:b/>
          <w:bCs/>
          <w:sz w:val="22"/>
          <w:szCs w:val="22"/>
          <w:lang w:val="sr-Latn-ME"/>
        </w:rPr>
      </w:pPr>
      <w:r w:rsidRPr="002C5AD3">
        <w:rPr>
          <w:b/>
          <w:bCs/>
          <w:sz w:val="22"/>
          <w:szCs w:val="22"/>
          <w:lang w:val="sr-Latn-ME"/>
        </w:rPr>
        <w:t xml:space="preserve">9. </w:t>
      </w:r>
      <w:r w:rsidR="00480FB1" w:rsidRPr="002C5AD3">
        <w:rPr>
          <w:b/>
          <w:bCs/>
          <w:sz w:val="22"/>
          <w:szCs w:val="22"/>
          <w:lang w:val="sr-Latn-ME"/>
        </w:rPr>
        <w:tab/>
      </w:r>
      <w:r w:rsidRPr="002C5AD3">
        <w:rPr>
          <w:b/>
          <w:bCs/>
          <w:sz w:val="22"/>
          <w:szCs w:val="22"/>
          <w:lang w:val="sr-Latn-ME"/>
        </w:rPr>
        <w:t xml:space="preserve">DATUM </w:t>
      </w:r>
      <w:r w:rsidR="00C05DF8" w:rsidRPr="002C5AD3">
        <w:rPr>
          <w:b/>
          <w:bCs/>
          <w:sz w:val="22"/>
          <w:szCs w:val="22"/>
          <w:lang w:val="sr-Latn-ME"/>
        </w:rPr>
        <w:t xml:space="preserve">PRVE </w:t>
      </w:r>
      <w:r w:rsidR="008A6D43" w:rsidRPr="002C5AD3">
        <w:rPr>
          <w:b/>
          <w:bCs/>
          <w:sz w:val="22"/>
          <w:szCs w:val="22"/>
          <w:lang w:val="sr-Latn-ME"/>
        </w:rPr>
        <w:t>DOZVOLE</w:t>
      </w:r>
      <w:r w:rsidR="00C05DF8" w:rsidRPr="002C5AD3">
        <w:rPr>
          <w:b/>
          <w:bCs/>
          <w:sz w:val="22"/>
          <w:szCs w:val="22"/>
          <w:lang w:val="sr-Latn-ME"/>
        </w:rPr>
        <w:t>/OBNOVE DOZVOLE</w:t>
      </w:r>
      <w:r w:rsidR="008A6D43" w:rsidRPr="002C5AD3">
        <w:rPr>
          <w:b/>
          <w:bCs/>
          <w:sz w:val="22"/>
          <w:szCs w:val="22"/>
          <w:lang w:val="sr-Latn-ME"/>
        </w:rPr>
        <w:t xml:space="preserve"> ZA STAVLJANJE LIJEKA U PROMET</w:t>
      </w:r>
    </w:p>
    <w:p w14:paraId="3829B854" w14:textId="77777777" w:rsidR="0072020E" w:rsidRPr="002C5AD3" w:rsidRDefault="0072020E" w:rsidP="00480FB1">
      <w:pPr>
        <w:tabs>
          <w:tab w:val="left" w:pos="540"/>
          <w:tab w:val="left" w:pos="569"/>
        </w:tabs>
        <w:rPr>
          <w:bCs/>
          <w:sz w:val="22"/>
          <w:szCs w:val="22"/>
          <w:lang w:val="sr-Latn-ME"/>
        </w:rPr>
      </w:pPr>
    </w:p>
    <w:p w14:paraId="33913194" w14:textId="597DB5F1" w:rsidR="00FE402D" w:rsidRDefault="00FE402D" w:rsidP="009F5605">
      <w:pPr>
        <w:tabs>
          <w:tab w:val="left" w:pos="540"/>
          <w:tab w:val="left" w:pos="569"/>
        </w:tabs>
        <w:jc w:val="both"/>
        <w:rPr>
          <w:bCs/>
          <w:sz w:val="22"/>
          <w:szCs w:val="22"/>
          <w:lang w:val="sr-Latn-ME"/>
        </w:rPr>
      </w:pPr>
      <w:r w:rsidRPr="002C5AD3">
        <w:rPr>
          <w:bCs/>
          <w:sz w:val="22"/>
          <w:szCs w:val="22"/>
          <w:lang w:val="sr-Latn-ME"/>
        </w:rPr>
        <w:t xml:space="preserve">Levopront®, sirup, 6 mg/ml, </w:t>
      </w:r>
      <w:r w:rsidR="004B6405" w:rsidRPr="002C5AD3">
        <w:rPr>
          <w:bCs/>
          <w:sz w:val="22"/>
          <w:szCs w:val="22"/>
          <w:lang w:val="sr-Latn-ME"/>
        </w:rPr>
        <w:t xml:space="preserve">boca, </w:t>
      </w:r>
      <w:r w:rsidRPr="002C5AD3">
        <w:rPr>
          <w:bCs/>
          <w:sz w:val="22"/>
          <w:szCs w:val="22"/>
          <w:lang w:val="sr-Latn-ME"/>
        </w:rPr>
        <w:t>1x200 ml:</w:t>
      </w:r>
      <w:r w:rsidR="00AD5CC1">
        <w:rPr>
          <w:bCs/>
          <w:sz w:val="22"/>
          <w:szCs w:val="22"/>
          <w:lang w:val="sr-Latn-ME"/>
        </w:rPr>
        <w:t xml:space="preserve"> 20.07.2020. godine</w:t>
      </w:r>
    </w:p>
    <w:p w14:paraId="241BF80E" w14:textId="77777777" w:rsidR="00AD5CC1" w:rsidRPr="002C5AD3" w:rsidRDefault="00AD5CC1" w:rsidP="009F5605">
      <w:pPr>
        <w:tabs>
          <w:tab w:val="left" w:pos="540"/>
          <w:tab w:val="left" w:pos="569"/>
        </w:tabs>
        <w:jc w:val="both"/>
        <w:rPr>
          <w:bCs/>
          <w:sz w:val="22"/>
          <w:szCs w:val="22"/>
          <w:lang w:val="sr-Latn-ME"/>
        </w:rPr>
      </w:pPr>
    </w:p>
    <w:p w14:paraId="6427C40B" w14:textId="77777777" w:rsidR="00836B35" w:rsidRPr="002C5AD3" w:rsidRDefault="00836B35" w:rsidP="00480FB1">
      <w:pPr>
        <w:tabs>
          <w:tab w:val="left" w:pos="540"/>
          <w:tab w:val="left" w:pos="569"/>
        </w:tabs>
        <w:rPr>
          <w:bCs/>
          <w:sz w:val="22"/>
          <w:szCs w:val="22"/>
          <w:lang w:val="sr-Latn-ME"/>
        </w:rPr>
      </w:pPr>
    </w:p>
    <w:p w14:paraId="6498CC8F" w14:textId="0AAC4D30" w:rsidR="003F6A59" w:rsidRDefault="0072020E" w:rsidP="009F5605">
      <w:pPr>
        <w:tabs>
          <w:tab w:val="left" w:pos="540"/>
          <w:tab w:val="left" w:pos="569"/>
        </w:tabs>
        <w:ind w:left="540" w:hanging="540"/>
        <w:rPr>
          <w:b/>
          <w:bCs/>
          <w:sz w:val="22"/>
          <w:szCs w:val="22"/>
          <w:lang w:val="sr-Latn-ME"/>
        </w:rPr>
      </w:pPr>
      <w:r w:rsidRPr="002C5AD3">
        <w:rPr>
          <w:b/>
          <w:bCs/>
          <w:sz w:val="22"/>
          <w:szCs w:val="22"/>
          <w:lang w:val="sr-Latn-ME"/>
        </w:rPr>
        <w:lastRenderedPageBreak/>
        <w:t xml:space="preserve">10. </w:t>
      </w:r>
      <w:r w:rsidR="00480FB1" w:rsidRPr="002C5AD3">
        <w:rPr>
          <w:b/>
          <w:bCs/>
          <w:sz w:val="22"/>
          <w:szCs w:val="22"/>
          <w:lang w:val="sr-Latn-ME"/>
        </w:rPr>
        <w:tab/>
      </w:r>
      <w:r w:rsidR="002846DB" w:rsidRPr="002C5AD3">
        <w:rPr>
          <w:b/>
          <w:bCs/>
          <w:sz w:val="22"/>
          <w:szCs w:val="22"/>
          <w:lang w:val="sr-Latn-ME"/>
        </w:rPr>
        <w:t>D</w:t>
      </w:r>
      <w:r w:rsidR="00EC2532" w:rsidRPr="002C5AD3">
        <w:rPr>
          <w:b/>
          <w:bCs/>
          <w:sz w:val="22"/>
          <w:szCs w:val="22"/>
          <w:lang w:val="sr-Latn-ME"/>
        </w:rPr>
        <w:t xml:space="preserve">ATUM REVIZIJE TEKSTA </w:t>
      </w:r>
    </w:p>
    <w:p w14:paraId="0F19D872" w14:textId="77777777" w:rsidR="00AD5CC1" w:rsidRDefault="00AD5CC1" w:rsidP="009F5605">
      <w:pPr>
        <w:tabs>
          <w:tab w:val="left" w:pos="540"/>
          <w:tab w:val="left" w:pos="569"/>
        </w:tabs>
        <w:ind w:left="540" w:hanging="540"/>
        <w:rPr>
          <w:b/>
          <w:bCs/>
          <w:sz w:val="22"/>
          <w:szCs w:val="22"/>
          <w:lang w:val="sr-Latn-ME"/>
        </w:rPr>
      </w:pPr>
    </w:p>
    <w:p w14:paraId="175CF208" w14:textId="3C465754" w:rsidR="00AD5CC1" w:rsidRPr="00AD5CC1" w:rsidRDefault="00AD5CC1" w:rsidP="009F5605">
      <w:pPr>
        <w:tabs>
          <w:tab w:val="left" w:pos="540"/>
          <w:tab w:val="left" w:pos="569"/>
        </w:tabs>
        <w:ind w:left="540" w:hanging="540"/>
        <w:rPr>
          <w:sz w:val="22"/>
          <w:szCs w:val="22"/>
          <w:lang w:val="sr-Latn-ME"/>
        </w:rPr>
      </w:pPr>
      <w:r w:rsidRPr="00AD5CC1">
        <w:rPr>
          <w:bCs/>
          <w:sz w:val="22"/>
          <w:szCs w:val="22"/>
          <w:lang w:val="sr-Latn-ME"/>
        </w:rPr>
        <w:t>Jul, 2020. godine</w:t>
      </w:r>
    </w:p>
    <w:sectPr w:rsidR="00AD5CC1" w:rsidRPr="00AD5CC1" w:rsidSect="00EF3B86">
      <w:footerReference w:type="default" r:id="rId10"/>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A9E87" w14:textId="77777777" w:rsidR="00270534" w:rsidRDefault="00270534">
      <w:r>
        <w:separator/>
      </w:r>
    </w:p>
  </w:endnote>
  <w:endnote w:type="continuationSeparator" w:id="0">
    <w:p w14:paraId="673478EC" w14:textId="77777777" w:rsidR="00270534" w:rsidRDefault="00270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C38C2" w14:textId="3A0FBE98"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870B9A">
      <w:rPr>
        <w:noProof/>
        <w:sz w:val="22"/>
        <w:szCs w:val="22"/>
      </w:rPr>
      <w:t>8</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870B9A">
      <w:rPr>
        <w:noProof/>
        <w:sz w:val="22"/>
        <w:szCs w:val="22"/>
      </w:rPr>
      <w:t>8</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66587" w14:textId="77777777" w:rsidR="00270534" w:rsidRDefault="00270534">
      <w:r>
        <w:separator/>
      </w:r>
    </w:p>
  </w:footnote>
  <w:footnote w:type="continuationSeparator" w:id="0">
    <w:p w14:paraId="2A8508DA" w14:textId="77777777" w:rsidR="00270534" w:rsidRDefault="00270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65pt;height:13.7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6FA0"/>
    <w:rsid w:val="0003793F"/>
    <w:rsid w:val="00044291"/>
    <w:rsid w:val="00057E35"/>
    <w:rsid w:val="00076726"/>
    <w:rsid w:val="00080303"/>
    <w:rsid w:val="000A16E0"/>
    <w:rsid w:val="000A3F58"/>
    <w:rsid w:val="000D2343"/>
    <w:rsid w:val="000D3449"/>
    <w:rsid w:val="000D425A"/>
    <w:rsid w:val="000D60CC"/>
    <w:rsid w:val="000E2084"/>
    <w:rsid w:val="000E6F55"/>
    <w:rsid w:val="000F77FA"/>
    <w:rsid w:val="00107BF7"/>
    <w:rsid w:val="00126F53"/>
    <w:rsid w:val="0014766D"/>
    <w:rsid w:val="001536CC"/>
    <w:rsid w:val="001A3FBA"/>
    <w:rsid w:val="001A5518"/>
    <w:rsid w:val="001B1C6A"/>
    <w:rsid w:val="001B2998"/>
    <w:rsid w:val="001C1263"/>
    <w:rsid w:val="001C1417"/>
    <w:rsid w:val="001E390B"/>
    <w:rsid w:val="001F42FB"/>
    <w:rsid w:val="001F719A"/>
    <w:rsid w:val="002031B3"/>
    <w:rsid w:val="00215931"/>
    <w:rsid w:val="00227BDB"/>
    <w:rsid w:val="00234CB1"/>
    <w:rsid w:val="002352F8"/>
    <w:rsid w:val="002510A5"/>
    <w:rsid w:val="00254A0A"/>
    <w:rsid w:val="00266046"/>
    <w:rsid w:val="00270534"/>
    <w:rsid w:val="002846DB"/>
    <w:rsid w:val="00284CCD"/>
    <w:rsid w:val="002C5AD3"/>
    <w:rsid w:val="002C6637"/>
    <w:rsid w:val="002E0135"/>
    <w:rsid w:val="002E37A5"/>
    <w:rsid w:val="00307BC5"/>
    <w:rsid w:val="00310F03"/>
    <w:rsid w:val="003247D2"/>
    <w:rsid w:val="003445C1"/>
    <w:rsid w:val="00355B61"/>
    <w:rsid w:val="00362686"/>
    <w:rsid w:val="00371510"/>
    <w:rsid w:val="00396DFD"/>
    <w:rsid w:val="003A7059"/>
    <w:rsid w:val="003B7A36"/>
    <w:rsid w:val="003C17AB"/>
    <w:rsid w:val="003C7823"/>
    <w:rsid w:val="003E1DCC"/>
    <w:rsid w:val="003F6A59"/>
    <w:rsid w:val="003F79FD"/>
    <w:rsid w:val="003F7B49"/>
    <w:rsid w:val="004065C8"/>
    <w:rsid w:val="004109FA"/>
    <w:rsid w:val="00411B4B"/>
    <w:rsid w:val="00415BEE"/>
    <w:rsid w:val="00427F85"/>
    <w:rsid w:val="00436F42"/>
    <w:rsid w:val="004378B4"/>
    <w:rsid w:val="00451314"/>
    <w:rsid w:val="00452E9D"/>
    <w:rsid w:val="004534C7"/>
    <w:rsid w:val="0046486B"/>
    <w:rsid w:val="004671AA"/>
    <w:rsid w:val="00480FB1"/>
    <w:rsid w:val="00483928"/>
    <w:rsid w:val="004B6405"/>
    <w:rsid w:val="004D6103"/>
    <w:rsid w:val="004E3BCE"/>
    <w:rsid w:val="004F0E97"/>
    <w:rsid w:val="00501DD1"/>
    <w:rsid w:val="00515C21"/>
    <w:rsid w:val="00530BD7"/>
    <w:rsid w:val="00545CD2"/>
    <w:rsid w:val="005476F3"/>
    <w:rsid w:val="00572527"/>
    <w:rsid w:val="00573E40"/>
    <w:rsid w:val="00576348"/>
    <w:rsid w:val="005A0B2E"/>
    <w:rsid w:val="005A1E1B"/>
    <w:rsid w:val="005A23D2"/>
    <w:rsid w:val="005A36CB"/>
    <w:rsid w:val="005A6981"/>
    <w:rsid w:val="005B49B8"/>
    <w:rsid w:val="005C0741"/>
    <w:rsid w:val="005C5EF4"/>
    <w:rsid w:val="005E2E0B"/>
    <w:rsid w:val="005E7A7D"/>
    <w:rsid w:val="00602457"/>
    <w:rsid w:val="00612CAF"/>
    <w:rsid w:val="00646BD1"/>
    <w:rsid w:val="006561C2"/>
    <w:rsid w:val="00665F9D"/>
    <w:rsid w:val="00671CB3"/>
    <w:rsid w:val="00674BAF"/>
    <w:rsid w:val="00682200"/>
    <w:rsid w:val="00692BF6"/>
    <w:rsid w:val="006A1497"/>
    <w:rsid w:val="006B0BD1"/>
    <w:rsid w:val="006D20A5"/>
    <w:rsid w:val="006D37BF"/>
    <w:rsid w:val="00702E22"/>
    <w:rsid w:val="0072020E"/>
    <w:rsid w:val="00730871"/>
    <w:rsid w:val="00786071"/>
    <w:rsid w:val="00797584"/>
    <w:rsid w:val="007A3ECB"/>
    <w:rsid w:val="00824AB9"/>
    <w:rsid w:val="00836B35"/>
    <w:rsid w:val="00843BDE"/>
    <w:rsid w:val="00870B9A"/>
    <w:rsid w:val="0089705C"/>
    <w:rsid w:val="008A6D43"/>
    <w:rsid w:val="008B491E"/>
    <w:rsid w:val="008C1A28"/>
    <w:rsid w:val="008C2E98"/>
    <w:rsid w:val="008C5F37"/>
    <w:rsid w:val="008E49BD"/>
    <w:rsid w:val="008E53E9"/>
    <w:rsid w:val="008E5771"/>
    <w:rsid w:val="008F4ACF"/>
    <w:rsid w:val="00933D87"/>
    <w:rsid w:val="00940B9B"/>
    <w:rsid w:val="0095676E"/>
    <w:rsid w:val="00956983"/>
    <w:rsid w:val="00963CF0"/>
    <w:rsid w:val="00964BB1"/>
    <w:rsid w:val="009775D9"/>
    <w:rsid w:val="00997175"/>
    <w:rsid w:val="009A1847"/>
    <w:rsid w:val="009B062A"/>
    <w:rsid w:val="009B5B41"/>
    <w:rsid w:val="009E7C6F"/>
    <w:rsid w:val="009F1793"/>
    <w:rsid w:val="009F2D23"/>
    <w:rsid w:val="009F5605"/>
    <w:rsid w:val="00A01D69"/>
    <w:rsid w:val="00A02335"/>
    <w:rsid w:val="00A04D80"/>
    <w:rsid w:val="00A46C9A"/>
    <w:rsid w:val="00A619F3"/>
    <w:rsid w:val="00A62A73"/>
    <w:rsid w:val="00A87FF6"/>
    <w:rsid w:val="00AA0A3B"/>
    <w:rsid w:val="00AA2763"/>
    <w:rsid w:val="00AA33B6"/>
    <w:rsid w:val="00AA643E"/>
    <w:rsid w:val="00AB02E2"/>
    <w:rsid w:val="00AB50CA"/>
    <w:rsid w:val="00AB6D64"/>
    <w:rsid w:val="00AC18A9"/>
    <w:rsid w:val="00AC53CE"/>
    <w:rsid w:val="00AD2193"/>
    <w:rsid w:val="00AD5CC1"/>
    <w:rsid w:val="00AF2837"/>
    <w:rsid w:val="00AF2AC7"/>
    <w:rsid w:val="00AF74CE"/>
    <w:rsid w:val="00B208DB"/>
    <w:rsid w:val="00B23F69"/>
    <w:rsid w:val="00B53638"/>
    <w:rsid w:val="00B60619"/>
    <w:rsid w:val="00B66A70"/>
    <w:rsid w:val="00B67366"/>
    <w:rsid w:val="00B80EE1"/>
    <w:rsid w:val="00B84135"/>
    <w:rsid w:val="00BA0DF7"/>
    <w:rsid w:val="00C04D34"/>
    <w:rsid w:val="00C05DF8"/>
    <w:rsid w:val="00C06864"/>
    <w:rsid w:val="00C10F54"/>
    <w:rsid w:val="00C23D8D"/>
    <w:rsid w:val="00C37AA3"/>
    <w:rsid w:val="00C37FD7"/>
    <w:rsid w:val="00C43419"/>
    <w:rsid w:val="00C44CF3"/>
    <w:rsid w:val="00C61BE0"/>
    <w:rsid w:val="00C70B0E"/>
    <w:rsid w:val="00C773CA"/>
    <w:rsid w:val="00C83785"/>
    <w:rsid w:val="00C84AA0"/>
    <w:rsid w:val="00C8519A"/>
    <w:rsid w:val="00C94C0D"/>
    <w:rsid w:val="00C963DC"/>
    <w:rsid w:val="00CA1FEB"/>
    <w:rsid w:val="00CC6708"/>
    <w:rsid w:val="00CD4F85"/>
    <w:rsid w:val="00CD6F02"/>
    <w:rsid w:val="00CE246D"/>
    <w:rsid w:val="00CF07A0"/>
    <w:rsid w:val="00CF3E03"/>
    <w:rsid w:val="00D0082A"/>
    <w:rsid w:val="00D0210D"/>
    <w:rsid w:val="00D21455"/>
    <w:rsid w:val="00D47634"/>
    <w:rsid w:val="00D709B3"/>
    <w:rsid w:val="00DA2ED6"/>
    <w:rsid w:val="00DB76B8"/>
    <w:rsid w:val="00DC2EA1"/>
    <w:rsid w:val="00DD6AAF"/>
    <w:rsid w:val="00DE3F5C"/>
    <w:rsid w:val="00DF1D20"/>
    <w:rsid w:val="00E07411"/>
    <w:rsid w:val="00E20F53"/>
    <w:rsid w:val="00E21324"/>
    <w:rsid w:val="00E246B9"/>
    <w:rsid w:val="00E31FEA"/>
    <w:rsid w:val="00E45169"/>
    <w:rsid w:val="00E47787"/>
    <w:rsid w:val="00E51C30"/>
    <w:rsid w:val="00E64180"/>
    <w:rsid w:val="00E74AEE"/>
    <w:rsid w:val="00E868E5"/>
    <w:rsid w:val="00E9237A"/>
    <w:rsid w:val="00E939FA"/>
    <w:rsid w:val="00EA5765"/>
    <w:rsid w:val="00EC2532"/>
    <w:rsid w:val="00ED7812"/>
    <w:rsid w:val="00EF3B86"/>
    <w:rsid w:val="00F317E9"/>
    <w:rsid w:val="00F34554"/>
    <w:rsid w:val="00F45F77"/>
    <w:rsid w:val="00F5167F"/>
    <w:rsid w:val="00F52258"/>
    <w:rsid w:val="00F8570A"/>
    <w:rsid w:val="00F9087E"/>
    <w:rsid w:val="00F91C7B"/>
    <w:rsid w:val="00FE402D"/>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8F7F7"/>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alims.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D8095-1A37-4D53-8D4A-FBA936D5E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2791</Words>
  <Characters>15915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18669</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Jovana Tomic</cp:lastModifiedBy>
  <cp:revision>5</cp:revision>
  <dcterms:created xsi:type="dcterms:W3CDTF">2020-07-20T07:05:00Z</dcterms:created>
  <dcterms:modified xsi:type="dcterms:W3CDTF">2020-07-20T11:30:00Z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