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09827" w14:textId="77777777" w:rsidR="00DD2A82" w:rsidRPr="00687A98" w:rsidRDefault="00DD2A82" w:rsidP="00687A98">
      <w:pPr>
        <w:rPr>
          <w:szCs w:val="22"/>
          <w:lang w:val="sr-Latn-ME"/>
        </w:rPr>
      </w:pPr>
    </w:p>
    <w:p w14:paraId="144A0C2D" w14:textId="69BD8C04" w:rsidR="00CE09F3" w:rsidRPr="00687A98" w:rsidRDefault="00CE09F3" w:rsidP="00687A98">
      <w:pPr>
        <w:jc w:val="center"/>
        <w:rPr>
          <w:b/>
          <w:bCs/>
          <w:iCs/>
          <w:szCs w:val="22"/>
          <w:u w:val="single"/>
          <w:lang w:val="sr-Latn-ME"/>
        </w:rPr>
      </w:pPr>
      <w:r w:rsidRPr="00687A98">
        <w:rPr>
          <w:b/>
          <w:bCs/>
          <w:iCs/>
          <w:szCs w:val="22"/>
          <w:u w:val="single"/>
          <w:lang w:val="sr-Latn-ME"/>
        </w:rPr>
        <w:t>SAŽETAK KARAKTERISTIKA L</w:t>
      </w:r>
      <w:r w:rsidR="003F25BA" w:rsidRPr="00687A98">
        <w:rPr>
          <w:b/>
          <w:bCs/>
          <w:iCs/>
          <w:szCs w:val="22"/>
          <w:u w:val="single"/>
          <w:lang w:val="sr-Latn-ME"/>
        </w:rPr>
        <w:t>IJ</w:t>
      </w:r>
      <w:r w:rsidRPr="00687A98">
        <w:rPr>
          <w:b/>
          <w:bCs/>
          <w:iCs/>
          <w:szCs w:val="22"/>
          <w:u w:val="single"/>
          <w:lang w:val="sr-Latn-ME"/>
        </w:rPr>
        <w:t>EKA</w:t>
      </w:r>
    </w:p>
    <w:p w14:paraId="77C1E56C" w14:textId="77777777" w:rsidR="00E50CD3" w:rsidRPr="00687A98" w:rsidRDefault="00E50CD3" w:rsidP="00687A98">
      <w:pPr>
        <w:rPr>
          <w:bCs/>
          <w:szCs w:val="22"/>
          <w:lang w:val="sr-Latn-ME"/>
        </w:rPr>
      </w:pPr>
    </w:p>
    <w:p w14:paraId="648B6096" w14:textId="77777777" w:rsidR="00CE09F3" w:rsidRPr="00687A98" w:rsidRDefault="00CE09F3" w:rsidP="00687A98">
      <w:pPr>
        <w:rPr>
          <w:bCs/>
          <w:szCs w:val="22"/>
          <w:lang w:val="sr-Latn-ME"/>
        </w:rPr>
      </w:pPr>
    </w:p>
    <w:p w14:paraId="52053A2D" w14:textId="47F6788F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1.</w:t>
      </w:r>
      <w:r w:rsidR="00305269" w:rsidRPr="00687A98">
        <w:rPr>
          <w:lang w:val="sr-Latn-ME"/>
        </w:rPr>
        <w:t>NAZIV</w:t>
      </w:r>
      <w:r w:rsidRPr="00687A98">
        <w:rPr>
          <w:lang w:val="sr-Latn-ME"/>
        </w:rPr>
        <w:t xml:space="preserve"> L</w:t>
      </w:r>
      <w:r w:rsidR="00305269" w:rsidRPr="00687A98">
        <w:rPr>
          <w:lang w:val="sr-Latn-ME"/>
        </w:rPr>
        <w:t>IJ</w:t>
      </w:r>
      <w:r w:rsidRPr="00687A98">
        <w:rPr>
          <w:lang w:val="sr-Latn-ME"/>
        </w:rPr>
        <w:t>EKA</w:t>
      </w:r>
    </w:p>
    <w:p w14:paraId="2D95A877" w14:textId="77777777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616CA815" w14:textId="07A5938A" w:rsidR="00BA2B1B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Rowiren</w:t>
      </w:r>
      <w:r w:rsidRPr="00687A98">
        <w:rPr>
          <w:szCs w:val="22"/>
          <w:vertAlign w:val="superscript"/>
          <w:lang w:val="sr-Latn-ME"/>
        </w:rPr>
        <w:t>®</w:t>
      </w:r>
      <w:r w:rsidR="00E21C1B" w:rsidRPr="00687A98">
        <w:rPr>
          <w:szCs w:val="22"/>
          <w:lang w:val="sr-Latn-ME"/>
        </w:rPr>
        <w:t>, krem, 100 mg/g</w:t>
      </w:r>
    </w:p>
    <w:p w14:paraId="20791914" w14:textId="77777777" w:rsidR="00BA2B1B" w:rsidRPr="00687A98" w:rsidRDefault="00BA2B1B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1C65B2BF" w14:textId="516A3902" w:rsidR="0004699C" w:rsidRPr="00687A98" w:rsidRDefault="0004699C" w:rsidP="00687A98">
      <w:pPr>
        <w:pStyle w:val="NASLOV123"/>
        <w:spacing w:before="0" w:after="0"/>
        <w:jc w:val="both"/>
        <w:rPr>
          <w:b w:val="0"/>
          <w:lang w:val="sr-Latn-ME"/>
        </w:rPr>
      </w:pPr>
      <w:r w:rsidRPr="00687A98">
        <w:rPr>
          <w:b w:val="0"/>
          <w:lang w:val="sr-Latn-ME"/>
        </w:rPr>
        <w:t>INN:</w:t>
      </w:r>
      <w:r w:rsidR="00E21C1B" w:rsidRPr="00687A98">
        <w:rPr>
          <w:b w:val="0"/>
          <w:lang w:val="sr-Latn-ME" w:eastAsia="ar-SA"/>
        </w:rPr>
        <w:t xml:space="preserve"> </w:t>
      </w:r>
      <w:r w:rsidR="00E21C1B" w:rsidRPr="00687A98">
        <w:rPr>
          <w:b w:val="0"/>
          <w:lang w:val="sr-Latn-ME"/>
        </w:rPr>
        <w:t>ruzmarin (Rosmarinus officinalis L.), etarsko ulje</w:t>
      </w:r>
    </w:p>
    <w:p w14:paraId="6F423E14" w14:textId="77777777" w:rsidR="0004699C" w:rsidRPr="00687A98" w:rsidRDefault="0004699C" w:rsidP="00687A98">
      <w:pPr>
        <w:pStyle w:val="NASLOV123"/>
        <w:spacing w:before="0" w:after="0"/>
        <w:jc w:val="both"/>
        <w:rPr>
          <w:lang w:val="sr-Latn-ME"/>
        </w:rPr>
      </w:pPr>
    </w:p>
    <w:p w14:paraId="37D93DC0" w14:textId="77777777" w:rsidR="00E21C1B" w:rsidRPr="00687A98" w:rsidRDefault="00E21C1B" w:rsidP="00687A98">
      <w:pPr>
        <w:pStyle w:val="NASLOV123"/>
        <w:spacing w:before="0" w:after="0"/>
        <w:jc w:val="both"/>
        <w:rPr>
          <w:lang w:val="sr-Latn-ME"/>
        </w:rPr>
      </w:pPr>
    </w:p>
    <w:p w14:paraId="60C3D9DF" w14:textId="3AED2CB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2. KVALITATIVNI I KVANTITATIVNI SASTAV</w:t>
      </w:r>
    </w:p>
    <w:p w14:paraId="548A3666" w14:textId="77777777" w:rsidR="0096234E" w:rsidRPr="00687A98" w:rsidRDefault="0096234E" w:rsidP="00687A98">
      <w:pPr>
        <w:rPr>
          <w:szCs w:val="22"/>
          <w:lang w:val="sr-Latn-ME"/>
        </w:rPr>
      </w:pPr>
    </w:p>
    <w:p w14:paraId="5555C098" w14:textId="18103CBB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1 g krema sadrži 100 mg </w:t>
      </w:r>
      <w:r w:rsidR="00B607A2" w:rsidRPr="00687A98">
        <w:rPr>
          <w:szCs w:val="22"/>
          <w:lang w:val="sr-Latn-ME"/>
        </w:rPr>
        <w:t xml:space="preserve">etarskog ulja </w:t>
      </w:r>
      <w:r w:rsidR="009C7944" w:rsidRPr="00687A98">
        <w:rPr>
          <w:szCs w:val="22"/>
          <w:lang w:val="sr-Latn-ME"/>
        </w:rPr>
        <w:t>ruzmarin</w:t>
      </w:r>
      <w:r w:rsidR="00B607A2" w:rsidRPr="00687A98">
        <w:rPr>
          <w:szCs w:val="22"/>
          <w:lang w:val="sr-Latn-ME"/>
        </w:rPr>
        <w:t>a</w:t>
      </w:r>
      <w:r w:rsidR="009C7944" w:rsidRPr="00687A98">
        <w:rPr>
          <w:szCs w:val="22"/>
          <w:lang w:val="sr-Latn-ME"/>
        </w:rPr>
        <w:t xml:space="preserve"> (</w:t>
      </w:r>
      <w:r w:rsidRPr="00687A98">
        <w:rPr>
          <w:i/>
          <w:szCs w:val="22"/>
          <w:lang w:val="sr-Latn-ME"/>
        </w:rPr>
        <w:t xml:space="preserve">Rosmarinus officinalis </w:t>
      </w:r>
      <w:r w:rsidRPr="00687A98">
        <w:rPr>
          <w:szCs w:val="22"/>
          <w:lang w:val="sr-Latn-ME"/>
        </w:rPr>
        <w:t>L.</w:t>
      </w:r>
      <w:r w:rsidR="009C7944" w:rsidRPr="00687A98">
        <w:rPr>
          <w:szCs w:val="22"/>
          <w:lang w:val="sr-Latn-ME"/>
        </w:rPr>
        <w:t>)</w:t>
      </w:r>
      <w:r w:rsidRPr="00687A98">
        <w:rPr>
          <w:szCs w:val="22"/>
          <w:lang w:val="sr-Latn-ME"/>
        </w:rPr>
        <w:t>.</w:t>
      </w:r>
    </w:p>
    <w:p w14:paraId="55CA6361" w14:textId="77777777" w:rsidR="008A5CB9" w:rsidRPr="00687A98" w:rsidRDefault="008A5CB9" w:rsidP="00687A98">
      <w:pPr>
        <w:rPr>
          <w:szCs w:val="22"/>
          <w:lang w:val="sr-Latn-ME"/>
        </w:rPr>
      </w:pPr>
    </w:p>
    <w:p w14:paraId="50536A1C" w14:textId="77777777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Pomoćna supstanca sa po</w:t>
      </w:r>
      <w:r w:rsidR="00AF739E" w:rsidRPr="00687A98">
        <w:rPr>
          <w:szCs w:val="22"/>
          <w:lang w:val="sr-Latn-ME"/>
        </w:rPr>
        <w:t>tvrđen</w:t>
      </w:r>
      <w:r w:rsidRPr="00687A98">
        <w:rPr>
          <w:szCs w:val="22"/>
          <w:lang w:val="sr-Latn-ME"/>
        </w:rPr>
        <w:t>im dejstvom:</w:t>
      </w:r>
    </w:p>
    <w:p w14:paraId="2B1AA743" w14:textId="41F68EC7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3 g cetil</w:t>
      </w:r>
      <w:r w:rsidR="00B607A2" w:rsidRPr="00687A98">
        <w:rPr>
          <w:szCs w:val="22"/>
          <w:lang w:val="sr-Latn-ME"/>
        </w:rPr>
        <w:t xml:space="preserve"> </w:t>
      </w:r>
      <w:r w:rsidRPr="00687A98">
        <w:rPr>
          <w:szCs w:val="22"/>
          <w:lang w:val="sr-Latn-ME"/>
        </w:rPr>
        <w:t>alkohola i stearil</w:t>
      </w:r>
      <w:r w:rsidR="00B607A2" w:rsidRPr="00687A98">
        <w:rPr>
          <w:szCs w:val="22"/>
          <w:lang w:val="sr-Latn-ME"/>
        </w:rPr>
        <w:t xml:space="preserve"> </w:t>
      </w:r>
      <w:r w:rsidRPr="00687A98">
        <w:rPr>
          <w:szCs w:val="22"/>
          <w:lang w:val="sr-Latn-ME"/>
        </w:rPr>
        <w:t xml:space="preserve">alkohola (emulgator, </w:t>
      </w:r>
      <w:r w:rsidR="000207AA" w:rsidRPr="00687A98">
        <w:rPr>
          <w:szCs w:val="22"/>
          <w:lang w:val="sr-Latn-ME"/>
        </w:rPr>
        <w:t>tip</w:t>
      </w:r>
      <w:r w:rsidRPr="00687A98">
        <w:rPr>
          <w:szCs w:val="22"/>
          <w:lang w:val="sr-Latn-ME"/>
        </w:rPr>
        <w:t xml:space="preserve"> A)/100 g</w:t>
      </w:r>
    </w:p>
    <w:p w14:paraId="388F8F2E" w14:textId="77777777" w:rsidR="008A5CB9" w:rsidRPr="00687A98" w:rsidRDefault="008A5CB9" w:rsidP="00687A98">
      <w:pPr>
        <w:rPr>
          <w:szCs w:val="22"/>
          <w:lang w:val="sr-Latn-ME"/>
        </w:rPr>
      </w:pPr>
    </w:p>
    <w:p w14:paraId="7674A961" w14:textId="53B218EB" w:rsidR="00CE09F3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Za </w:t>
      </w:r>
      <w:r w:rsidR="00305269" w:rsidRPr="00687A98">
        <w:rPr>
          <w:szCs w:val="22"/>
          <w:lang w:val="sr-Latn-ME"/>
        </w:rPr>
        <w:t>spisak</w:t>
      </w:r>
      <w:r w:rsidRPr="00687A98">
        <w:rPr>
          <w:szCs w:val="22"/>
          <w:lang w:val="sr-Latn-ME"/>
        </w:rPr>
        <w:t xml:space="preserve"> </w:t>
      </w:r>
      <w:r w:rsidR="00305269" w:rsidRPr="00687A98">
        <w:rPr>
          <w:szCs w:val="22"/>
          <w:lang w:val="sr-Latn-ME"/>
        </w:rPr>
        <w:t>svih ekscipijenasa, pogledati dio 6.1</w:t>
      </w:r>
      <w:r w:rsidR="00B607A2" w:rsidRPr="00687A98">
        <w:rPr>
          <w:szCs w:val="22"/>
          <w:lang w:val="sr-Latn-ME"/>
        </w:rPr>
        <w:t>.</w:t>
      </w:r>
    </w:p>
    <w:p w14:paraId="7492EDFD" w14:textId="77777777" w:rsidR="00AA3CFF" w:rsidRPr="00687A98" w:rsidRDefault="00AA3CFF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43C0F793" w14:textId="77777777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5CE69532" w14:textId="7777777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3. FARMACEUTSKI OBLIK</w:t>
      </w:r>
    </w:p>
    <w:p w14:paraId="14F6945B" w14:textId="77777777" w:rsidR="0096234E" w:rsidRPr="00687A98" w:rsidRDefault="0096234E" w:rsidP="00687A98">
      <w:pPr>
        <w:rPr>
          <w:szCs w:val="22"/>
          <w:lang w:val="sr-Latn-ME"/>
        </w:rPr>
      </w:pPr>
    </w:p>
    <w:p w14:paraId="52A61DD5" w14:textId="77777777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Krem.</w:t>
      </w:r>
    </w:p>
    <w:p w14:paraId="49D345C0" w14:textId="044F3A38" w:rsidR="00CE09F3" w:rsidRPr="00687A98" w:rsidRDefault="004F4C7B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B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eli</w:t>
      </w:r>
      <w:r w:rsidR="008A5CB9" w:rsidRPr="00687A98">
        <w:rPr>
          <w:szCs w:val="22"/>
          <w:lang w:val="sr-Latn-ME"/>
        </w:rPr>
        <w:t xml:space="preserve"> sjajni krem sa karakterističnim mirisom etarskog ulja ruzmarina.</w:t>
      </w:r>
    </w:p>
    <w:p w14:paraId="4927BAA1" w14:textId="77777777" w:rsidR="00CE09F3" w:rsidRPr="00687A98" w:rsidRDefault="00CE09F3" w:rsidP="00687A98">
      <w:pPr>
        <w:rPr>
          <w:szCs w:val="22"/>
          <w:lang w:val="sr-Latn-ME"/>
        </w:rPr>
      </w:pPr>
    </w:p>
    <w:p w14:paraId="142F9133" w14:textId="77777777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7FE21BC7" w14:textId="7777777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4. KLINIČKI PODACI</w:t>
      </w:r>
    </w:p>
    <w:p w14:paraId="2050A1B9" w14:textId="77777777" w:rsidR="0096234E" w:rsidRPr="00687A98" w:rsidRDefault="0096234E" w:rsidP="00687A98">
      <w:pPr>
        <w:rPr>
          <w:bCs/>
          <w:szCs w:val="22"/>
          <w:lang w:val="sr-Latn-ME"/>
        </w:rPr>
      </w:pPr>
    </w:p>
    <w:p w14:paraId="5058F692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4.1. Terapijske indikacije</w:t>
      </w:r>
    </w:p>
    <w:p w14:paraId="7FF81A00" w14:textId="77777777" w:rsidR="00F059B0" w:rsidRPr="00687A98" w:rsidRDefault="00F059B0" w:rsidP="00687A98">
      <w:pPr>
        <w:rPr>
          <w:szCs w:val="22"/>
          <w:lang w:val="sr-Latn-ME"/>
        </w:rPr>
      </w:pPr>
    </w:p>
    <w:p w14:paraId="6C0A5F78" w14:textId="18F5D45A" w:rsidR="008A5CB9" w:rsidRPr="00687A98" w:rsidRDefault="00FE303A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 xml:space="preserve">ek </w:t>
      </w:r>
      <w:r w:rsidR="008A5CB9" w:rsidRPr="00687A98">
        <w:rPr>
          <w:szCs w:val="22"/>
          <w:lang w:val="sr-Latn-ME"/>
        </w:rPr>
        <w:t>Rowiren je tradicionalni biljni l</w:t>
      </w:r>
      <w:r w:rsidR="00305269" w:rsidRPr="00687A98">
        <w:rPr>
          <w:szCs w:val="22"/>
          <w:lang w:val="sr-Latn-ME"/>
        </w:rPr>
        <w:t>ij</w:t>
      </w:r>
      <w:r w:rsidR="008A5CB9" w:rsidRPr="00687A98">
        <w:rPr>
          <w:szCs w:val="22"/>
          <w:lang w:val="sr-Latn-ME"/>
        </w:rPr>
        <w:t>ek nam</w:t>
      </w:r>
      <w:r w:rsidR="00305269" w:rsidRPr="00687A98">
        <w:rPr>
          <w:szCs w:val="22"/>
          <w:lang w:val="sr-Latn-ME"/>
        </w:rPr>
        <w:t>ij</w:t>
      </w:r>
      <w:r w:rsidR="008A5CB9" w:rsidRPr="00687A98">
        <w:rPr>
          <w:szCs w:val="22"/>
          <w:lang w:val="sr-Latn-ME"/>
        </w:rPr>
        <w:t>enjen za prim</w:t>
      </w:r>
      <w:r w:rsidR="00305269" w:rsidRPr="00687A98">
        <w:rPr>
          <w:szCs w:val="22"/>
          <w:lang w:val="sr-Latn-ME"/>
        </w:rPr>
        <w:t>j</w:t>
      </w:r>
      <w:r w:rsidR="008A5CB9" w:rsidRPr="00687A98">
        <w:rPr>
          <w:szCs w:val="22"/>
          <w:lang w:val="sr-Latn-ME"/>
        </w:rPr>
        <w:t>enu kod odraslih za olakšavanje blagog bola u mišićima i zglobovima i lakših poremećaja</w:t>
      </w:r>
      <w:r w:rsidR="009C7944" w:rsidRPr="00687A98">
        <w:rPr>
          <w:szCs w:val="22"/>
          <w:lang w:val="sr-Latn-ME"/>
        </w:rPr>
        <w:t xml:space="preserve"> periferne</w:t>
      </w:r>
      <w:r w:rsidR="008A5CB9" w:rsidRPr="00687A98">
        <w:rPr>
          <w:szCs w:val="22"/>
          <w:lang w:val="sr-Latn-ME"/>
        </w:rPr>
        <w:t xml:space="preserve"> cirkulacije.</w:t>
      </w:r>
    </w:p>
    <w:p w14:paraId="64FD66F8" w14:textId="77777777" w:rsidR="008A5CB9" w:rsidRPr="00687A98" w:rsidRDefault="008A5CB9" w:rsidP="00687A98">
      <w:pPr>
        <w:rPr>
          <w:szCs w:val="22"/>
          <w:lang w:val="sr-Latn-ME"/>
        </w:rPr>
      </w:pPr>
    </w:p>
    <w:p w14:paraId="686412FB" w14:textId="7CA821F6" w:rsidR="00CE09F3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Ovaj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 je tradicionalni biljni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 za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enu u navedenim indikacijama, koje su</w:t>
      </w:r>
      <w:r w:rsidR="009C7944" w:rsidRPr="00687A98">
        <w:rPr>
          <w:szCs w:val="22"/>
          <w:lang w:val="sr-Latn-ME"/>
        </w:rPr>
        <w:t xml:space="preserve"> zasnovane</w:t>
      </w:r>
      <w:r w:rsidRPr="00687A98">
        <w:rPr>
          <w:szCs w:val="22"/>
          <w:lang w:val="sr-Latn-ME"/>
        </w:rPr>
        <w:t xml:space="preserve"> isključivo na iskustvu iz dugotrajne upotrebe.</w:t>
      </w:r>
    </w:p>
    <w:p w14:paraId="62390DAF" w14:textId="77777777" w:rsidR="00E74A41" w:rsidRPr="00687A98" w:rsidRDefault="00E74A41" w:rsidP="00687A98">
      <w:pPr>
        <w:rPr>
          <w:szCs w:val="22"/>
          <w:lang w:val="sr-Latn-ME"/>
        </w:rPr>
      </w:pPr>
    </w:p>
    <w:p w14:paraId="41CEDEFF" w14:textId="592BC4FD" w:rsidR="00817DC4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4.2. Doziranje i način prim</w:t>
      </w:r>
      <w:r w:rsidR="00305269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ene</w:t>
      </w:r>
    </w:p>
    <w:p w14:paraId="384DB01C" w14:textId="77777777" w:rsidR="0096234E" w:rsidRPr="00687A98" w:rsidRDefault="0096234E" w:rsidP="00687A98">
      <w:pPr>
        <w:rPr>
          <w:szCs w:val="22"/>
          <w:u w:val="single"/>
          <w:lang w:val="sr-Latn-ME"/>
        </w:rPr>
      </w:pPr>
    </w:p>
    <w:p w14:paraId="1769E2FD" w14:textId="77777777" w:rsidR="008A5CB9" w:rsidRPr="00687A98" w:rsidRDefault="008A5CB9" w:rsidP="00687A98">
      <w:pPr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Doziranje</w:t>
      </w:r>
    </w:p>
    <w:p w14:paraId="5435BBF5" w14:textId="77777777" w:rsidR="008A5CB9" w:rsidRPr="00687A98" w:rsidRDefault="008A5CB9" w:rsidP="00687A98">
      <w:pPr>
        <w:rPr>
          <w:i/>
          <w:szCs w:val="22"/>
          <w:lang w:val="sr-Latn-ME"/>
        </w:rPr>
      </w:pPr>
      <w:r w:rsidRPr="00687A98">
        <w:rPr>
          <w:i/>
          <w:szCs w:val="22"/>
          <w:lang w:val="sr-Latn-ME"/>
        </w:rPr>
        <w:t>Odrasli i stariji</w:t>
      </w:r>
    </w:p>
    <w:p w14:paraId="2C787AC0" w14:textId="1273BBD6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Nan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et</w:t>
      </w:r>
      <w:r w:rsidR="009C7944" w:rsidRPr="00687A98">
        <w:rPr>
          <w:szCs w:val="22"/>
          <w:lang w:val="sr-Latn-ME"/>
        </w:rPr>
        <w:t>i</w:t>
      </w:r>
      <w:r w:rsidRPr="00687A98">
        <w:rPr>
          <w:szCs w:val="22"/>
          <w:lang w:val="sr-Latn-ME"/>
        </w:rPr>
        <w:t xml:space="preserve"> približno 3 – 6 cm krem</w:t>
      </w:r>
      <w:r w:rsidR="00AA0651" w:rsidRPr="00687A98">
        <w:rPr>
          <w:szCs w:val="22"/>
          <w:lang w:val="sr-Latn-ME"/>
        </w:rPr>
        <w:t>a</w:t>
      </w:r>
      <w:r w:rsidRPr="00687A98">
        <w:rPr>
          <w:szCs w:val="22"/>
          <w:lang w:val="sr-Latn-ME"/>
        </w:rPr>
        <w:t xml:space="preserve"> 2 do 3 puta dnevno na zahvaćeno područje i lagano umasirat</w:t>
      </w:r>
      <w:r w:rsidR="009C7944" w:rsidRPr="00687A98">
        <w:rPr>
          <w:szCs w:val="22"/>
          <w:lang w:val="sr-Latn-ME"/>
        </w:rPr>
        <w:t>i</w:t>
      </w:r>
      <w:r w:rsidRPr="00687A98">
        <w:rPr>
          <w:szCs w:val="22"/>
          <w:lang w:val="sr-Latn-ME"/>
        </w:rPr>
        <w:t xml:space="preserve"> u kožu. Količina prim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enjen</w:t>
      </w:r>
      <w:r w:rsidR="000207AA" w:rsidRPr="00687A98">
        <w:rPr>
          <w:szCs w:val="22"/>
          <w:lang w:val="sr-Latn-ME"/>
        </w:rPr>
        <w:t>og</w:t>
      </w:r>
      <w:r w:rsidRPr="00687A98">
        <w:rPr>
          <w:szCs w:val="22"/>
          <w:lang w:val="sr-Latn-ME"/>
        </w:rPr>
        <w:t xml:space="preserve"> krem</w:t>
      </w:r>
      <w:r w:rsidR="000207AA" w:rsidRPr="00687A98">
        <w:rPr>
          <w:szCs w:val="22"/>
          <w:lang w:val="sr-Latn-ME"/>
        </w:rPr>
        <w:t>a</w:t>
      </w:r>
      <w:r w:rsidRPr="00687A98">
        <w:rPr>
          <w:szCs w:val="22"/>
          <w:lang w:val="sr-Latn-ME"/>
        </w:rPr>
        <w:t xml:space="preserve"> zavisi od područja koje se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eči. Op</w:t>
      </w:r>
      <w:r w:rsidR="009C7944" w:rsidRPr="00687A98">
        <w:rPr>
          <w:szCs w:val="22"/>
          <w:lang w:val="sr-Latn-ME"/>
        </w:rPr>
        <w:t>rati</w:t>
      </w:r>
      <w:r w:rsidRPr="00687A98">
        <w:rPr>
          <w:szCs w:val="22"/>
          <w:lang w:val="sr-Latn-ME"/>
        </w:rPr>
        <w:t xml:space="preserve"> ruke pr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 i posl</w:t>
      </w:r>
      <w:r w:rsidR="003D06B5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 upotrebe.</w:t>
      </w:r>
    </w:p>
    <w:p w14:paraId="2509DBF0" w14:textId="77777777" w:rsidR="000207AA" w:rsidRPr="00687A98" w:rsidRDefault="000207AA" w:rsidP="00687A98">
      <w:pPr>
        <w:rPr>
          <w:i/>
          <w:szCs w:val="22"/>
          <w:lang w:val="sr-Latn-ME"/>
        </w:rPr>
      </w:pPr>
    </w:p>
    <w:p w14:paraId="064744E8" w14:textId="77777777" w:rsidR="008A5CB9" w:rsidRPr="00687A98" w:rsidRDefault="008A5CB9" w:rsidP="00687A98">
      <w:pPr>
        <w:rPr>
          <w:i/>
          <w:szCs w:val="22"/>
          <w:lang w:val="sr-Latn-ME"/>
        </w:rPr>
      </w:pPr>
      <w:r w:rsidRPr="00687A98">
        <w:rPr>
          <w:i/>
          <w:szCs w:val="22"/>
          <w:lang w:val="sr-Latn-ME"/>
        </w:rPr>
        <w:t>Pedijatrijska populacija</w:t>
      </w:r>
    </w:p>
    <w:p w14:paraId="772B2D07" w14:textId="422723C5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Ne preporučuje se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ena kod d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ece i adolescenata mlađih od 18 godina (vid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 xml:space="preserve">eti </w:t>
      </w:r>
      <w:r w:rsidR="00AA0651" w:rsidRPr="00687A98">
        <w:rPr>
          <w:szCs w:val="22"/>
          <w:lang w:val="sr-Latn-ME"/>
        </w:rPr>
        <w:t>od</w:t>
      </w:r>
      <w:r w:rsidR="003D06B5" w:rsidRPr="00687A98">
        <w:rPr>
          <w:szCs w:val="22"/>
          <w:lang w:val="sr-Latn-ME"/>
        </w:rPr>
        <w:t>j</w:t>
      </w:r>
      <w:r w:rsidR="00AA0651" w:rsidRPr="00687A98">
        <w:rPr>
          <w:szCs w:val="22"/>
          <w:lang w:val="sr-Latn-ME"/>
        </w:rPr>
        <w:t>eljak</w:t>
      </w:r>
      <w:r w:rsidRPr="00687A98">
        <w:rPr>
          <w:szCs w:val="22"/>
          <w:lang w:val="sr-Latn-ME"/>
        </w:rPr>
        <w:t xml:space="preserve"> 4.4. “Posebna upozorenja i 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ere opreza pri upotrebi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eka“).</w:t>
      </w:r>
    </w:p>
    <w:p w14:paraId="4E6B60F3" w14:textId="77777777" w:rsidR="008A5CB9" w:rsidRPr="00687A98" w:rsidRDefault="008A5CB9" w:rsidP="00687A98">
      <w:pPr>
        <w:rPr>
          <w:szCs w:val="22"/>
          <w:lang w:val="sr-Latn-ME"/>
        </w:rPr>
      </w:pPr>
    </w:p>
    <w:p w14:paraId="08732A6A" w14:textId="3FAA422C" w:rsidR="008A5CB9" w:rsidRPr="00687A98" w:rsidRDefault="00AA0651" w:rsidP="00687A98">
      <w:pPr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Trajanje prim</w:t>
      </w:r>
      <w:r w:rsidR="00305269" w:rsidRPr="00687A98">
        <w:rPr>
          <w:szCs w:val="22"/>
          <w:u w:val="single"/>
          <w:lang w:val="sr-Latn-ME"/>
        </w:rPr>
        <w:t>j</w:t>
      </w:r>
      <w:r w:rsidRPr="00687A98">
        <w:rPr>
          <w:szCs w:val="22"/>
          <w:u w:val="single"/>
          <w:lang w:val="sr-Latn-ME"/>
        </w:rPr>
        <w:t>ene</w:t>
      </w:r>
    </w:p>
    <w:p w14:paraId="452ED9B5" w14:textId="47E6EE53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Ako se za vr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eme upotrebe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 simptomi pogoršaju ili t</w:t>
      </w:r>
      <w:r w:rsidR="009C7944" w:rsidRPr="00687A98">
        <w:rPr>
          <w:szCs w:val="22"/>
          <w:lang w:val="sr-Latn-ME"/>
        </w:rPr>
        <w:t>r</w:t>
      </w:r>
      <w:r w:rsidRPr="00687A98">
        <w:rPr>
          <w:szCs w:val="22"/>
          <w:lang w:val="sr-Latn-ME"/>
        </w:rPr>
        <w:t>aju duže od 4 ned</w:t>
      </w:r>
      <w:r w:rsidR="003D06B5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elje,</w:t>
      </w:r>
      <w:r w:rsidR="009C7944" w:rsidRPr="00687A98">
        <w:rPr>
          <w:szCs w:val="22"/>
          <w:lang w:val="sr-Latn-ME"/>
        </w:rPr>
        <w:t xml:space="preserve"> potrebno je da se pacijent</w:t>
      </w:r>
      <w:r w:rsidRPr="00687A98">
        <w:rPr>
          <w:szCs w:val="22"/>
          <w:lang w:val="sr-Latn-ME"/>
        </w:rPr>
        <w:t xml:space="preserve"> posav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etuje sa l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ekarom ili farmaceutom.</w:t>
      </w:r>
    </w:p>
    <w:p w14:paraId="3162CD3F" w14:textId="77777777" w:rsidR="008A5CB9" w:rsidRPr="00687A98" w:rsidRDefault="008A5CB9" w:rsidP="00687A98">
      <w:pPr>
        <w:rPr>
          <w:szCs w:val="22"/>
          <w:lang w:val="sr-Latn-ME"/>
        </w:rPr>
      </w:pPr>
    </w:p>
    <w:p w14:paraId="3668B138" w14:textId="77777777" w:rsidR="008A5CB9" w:rsidRPr="00687A98" w:rsidRDefault="00AA0651" w:rsidP="00687A98">
      <w:pPr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Način primene</w:t>
      </w:r>
    </w:p>
    <w:p w14:paraId="6963882F" w14:textId="20444543" w:rsidR="00CE09F3" w:rsidRPr="00687A98" w:rsidRDefault="009C7944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Dermalna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ena.</w:t>
      </w:r>
    </w:p>
    <w:p w14:paraId="2A6C60EC" w14:textId="77777777" w:rsidR="00AA3CFF" w:rsidRPr="00687A98" w:rsidRDefault="00AA3CFF" w:rsidP="00687A98">
      <w:pPr>
        <w:rPr>
          <w:bCs/>
          <w:szCs w:val="22"/>
          <w:lang w:val="sr-Latn-ME"/>
        </w:rPr>
      </w:pPr>
    </w:p>
    <w:p w14:paraId="12A6BF3B" w14:textId="77777777" w:rsidR="00431236" w:rsidRDefault="00431236" w:rsidP="00687A98">
      <w:pPr>
        <w:rPr>
          <w:b/>
          <w:bCs/>
          <w:szCs w:val="22"/>
          <w:lang w:val="sr-Latn-ME"/>
        </w:rPr>
      </w:pPr>
    </w:p>
    <w:p w14:paraId="1ACEFC27" w14:textId="59079332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lastRenderedPageBreak/>
        <w:t>4.3. Kontraindikacije</w:t>
      </w:r>
    </w:p>
    <w:p w14:paraId="11AC2369" w14:textId="77777777" w:rsidR="00F059B0" w:rsidRPr="00687A98" w:rsidRDefault="00F059B0" w:rsidP="00687A98">
      <w:pPr>
        <w:rPr>
          <w:szCs w:val="22"/>
          <w:lang w:val="sr-Latn-ME"/>
        </w:rPr>
      </w:pPr>
    </w:p>
    <w:p w14:paraId="13D73250" w14:textId="6F2D224F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Preos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etljivost na aktivnu supstancu ili bilo koju od pomoćnih supstanci</w:t>
      </w:r>
      <w:r w:rsidR="009C7944" w:rsidRPr="00687A98">
        <w:rPr>
          <w:szCs w:val="22"/>
          <w:lang w:val="sr-Latn-ME"/>
        </w:rPr>
        <w:t xml:space="preserve"> naveden</w:t>
      </w:r>
      <w:r w:rsidR="00AA3CFF" w:rsidRPr="00687A98">
        <w:rPr>
          <w:szCs w:val="22"/>
          <w:lang w:val="sr-Latn-ME"/>
        </w:rPr>
        <w:t>ih</w:t>
      </w:r>
      <w:r w:rsidR="009C7944" w:rsidRPr="00687A98">
        <w:rPr>
          <w:szCs w:val="22"/>
          <w:lang w:val="sr-Latn-ME"/>
        </w:rPr>
        <w:t xml:space="preserve"> u od</w:t>
      </w:r>
      <w:r w:rsidR="003D06B5" w:rsidRPr="00687A98">
        <w:rPr>
          <w:szCs w:val="22"/>
          <w:lang w:val="sr-Latn-ME"/>
        </w:rPr>
        <w:t>j</w:t>
      </w:r>
      <w:r w:rsidR="009C7944" w:rsidRPr="00687A98">
        <w:rPr>
          <w:szCs w:val="22"/>
          <w:lang w:val="sr-Latn-ME"/>
        </w:rPr>
        <w:t>eljku 6.1</w:t>
      </w:r>
      <w:r w:rsidRPr="00687A98">
        <w:rPr>
          <w:szCs w:val="22"/>
          <w:lang w:val="sr-Latn-ME"/>
        </w:rPr>
        <w:t>.</w:t>
      </w:r>
    </w:p>
    <w:p w14:paraId="41B1DF42" w14:textId="77777777" w:rsidR="008A5CB9" w:rsidRPr="00687A98" w:rsidRDefault="008A5CB9" w:rsidP="00687A98">
      <w:pPr>
        <w:rPr>
          <w:szCs w:val="22"/>
          <w:lang w:val="sr-Latn-ME"/>
        </w:rPr>
      </w:pPr>
    </w:p>
    <w:p w14:paraId="5FCEC9A8" w14:textId="0AA8F25C" w:rsidR="00CE09F3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Ne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enj</w:t>
      </w:r>
      <w:r w:rsidR="009C7944" w:rsidRPr="00687A98">
        <w:rPr>
          <w:szCs w:val="22"/>
          <w:lang w:val="sr-Latn-ME"/>
        </w:rPr>
        <w:t>iva</w:t>
      </w:r>
      <w:r w:rsidRPr="00687A98">
        <w:rPr>
          <w:szCs w:val="22"/>
          <w:lang w:val="sr-Latn-ME"/>
        </w:rPr>
        <w:t>t</w:t>
      </w:r>
      <w:r w:rsidR="009C7944" w:rsidRPr="00687A98">
        <w:rPr>
          <w:szCs w:val="22"/>
          <w:lang w:val="sr-Latn-ME"/>
        </w:rPr>
        <w:t>i</w:t>
      </w:r>
      <w:r w:rsidRPr="00687A98">
        <w:rPr>
          <w:szCs w:val="22"/>
          <w:lang w:val="sr-Latn-ME"/>
        </w:rPr>
        <w:t xml:space="preserve"> na oštećenu ili iritiranu kožu.</w:t>
      </w:r>
    </w:p>
    <w:p w14:paraId="1B1B1457" w14:textId="77777777" w:rsidR="00CE09F3" w:rsidRPr="00687A98" w:rsidRDefault="00CE09F3" w:rsidP="00687A98">
      <w:pPr>
        <w:rPr>
          <w:szCs w:val="22"/>
          <w:lang w:val="sr-Latn-ME"/>
        </w:rPr>
      </w:pPr>
    </w:p>
    <w:p w14:paraId="78E80D11" w14:textId="56802EC5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4.4. Posebna upozorenja i m</w:t>
      </w:r>
      <w:r w:rsidR="00305269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ere opreza pri upotrebi l</w:t>
      </w:r>
      <w:r w:rsidR="00305269" w:rsidRPr="00687A98">
        <w:rPr>
          <w:b/>
          <w:bCs/>
          <w:szCs w:val="22"/>
          <w:lang w:val="sr-Latn-ME"/>
        </w:rPr>
        <w:t>ij</w:t>
      </w:r>
      <w:r w:rsidRPr="00687A98">
        <w:rPr>
          <w:b/>
          <w:bCs/>
          <w:szCs w:val="22"/>
          <w:lang w:val="sr-Latn-ME"/>
        </w:rPr>
        <w:t>eka</w:t>
      </w:r>
    </w:p>
    <w:p w14:paraId="794A3F9B" w14:textId="77777777" w:rsidR="00817DC4" w:rsidRPr="00687A98" w:rsidRDefault="00817DC4" w:rsidP="00687A98">
      <w:pPr>
        <w:rPr>
          <w:szCs w:val="22"/>
          <w:lang w:val="sr-Latn-ME"/>
        </w:rPr>
      </w:pPr>
    </w:p>
    <w:p w14:paraId="30771605" w14:textId="258AC20C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Zbog nedostatka odgovarajućih podataka ne preporučuje se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ena kod d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ece i adolescenata mlađih od 18 godina.</w:t>
      </w:r>
    </w:p>
    <w:p w14:paraId="63948944" w14:textId="77777777" w:rsidR="00015AFB" w:rsidRPr="00687A98" w:rsidRDefault="00015AFB" w:rsidP="00687A98">
      <w:pPr>
        <w:rPr>
          <w:szCs w:val="22"/>
          <w:lang w:val="sr-Latn-ME"/>
        </w:rPr>
      </w:pPr>
    </w:p>
    <w:p w14:paraId="5462F288" w14:textId="28B0A215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Ako se za vr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eme upotrebe l</w:t>
      </w:r>
      <w:r w:rsidR="00305269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 simptomi pogoršaju ili t</w:t>
      </w:r>
      <w:r w:rsidR="00120BA0" w:rsidRPr="00687A98">
        <w:rPr>
          <w:szCs w:val="22"/>
          <w:lang w:val="sr-Latn-ME"/>
        </w:rPr>
        <w:t>r</w:t>
      </w:r>
      <w:r w:rsidRPr="00687A98">
        <w:rPr>
          <w:szCs w:val="22"/>
          <w:lang w:val="sr-Latn-ME"/>
        </w:rPr>
        <w:t>aju duže od 4 ned</w:t>
      </w:r>
      <w:r w:rsidR="003D06B5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elje,</w:t>
      </w:r>
      <w:r w:rsidR="009C7944" w:rsidRPr="00687A98">
        <w:rPr>
          <w:szCs w:val="22"/>
          <w:lang w:val="sr-Latn-ME"/>
        </w:rPr>
        <w:t xml:space="preserve"> potrebno je da se pacijent</w:t>
      </w:r>
      <w:r w:rsidRPr="00687A98">
        <w:rPr>
          <w:szCs w:val="22"/>
          <w:lang w:val="sr-Latn-ME"/>
        </w:rPr>
        <w:t xml:space="preserve"> posav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etuje sa l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ekarom ili farmaceutom.</w:t>
      </w:r>
    </w:p>
    <w:p w14:paraId="72FF3CC5" w14:textId="77777777" w:rsidR="008A5CB9" w:rsidRPr="00687A98" w:rsidRDefault="008A5CB9" w:rsidP="00687A98">
      <w:pPr>
        <w:rPr>
          <w:szCs w:val="22"/>
          <w:lang w:val="sr-Latn-ME"/>
        </w:rPr>
      </w:pPr>
    </w:p>
    <w:p w14:paraId="44CB4AF3" w14:textId="1D0594CA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Prekin</w:t>
      </w:r>
      <w:r w:rsidR="009C7944" w:rsidRPr="00687A98">
        <w:rPr>
          <w:szCs w:val="22"/>
          <w:lang w:val="sr-Latn-ME"/>
        </w:rPr>
        <w:t>uti</w:t>
      </w:r>
      <w:r w:rsidRPr="00687A98">
        <w:rPr>
          <w:szCs w:val="22"/>
          <w:lang w:val="sr-Latn-ME"/>
        </w:rPr>
        <w:t xml:space="preserve"> prim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enu ako se pojavi crvenilo, iritacija ili suva koža.</w:t>
      </w:r>
    </w:p>
    <w:p w14:paraId="46073002" w14:textId="77777777" w:rsidR="008A5CB9" w:rsidRPr="00687A98" w:rsidRDefault="008A5CB9" w:rsidP="00687A98">
      <w:pPr>
        <w:rPr>
          <w:szCs w:val="22"/>
          <w:lang w:val="sr-Latn-ME"/>
        </w:rPr>
      </w:pPr>
    </w:p>
    <w:p w14:paraId="1CC98D80" w14:textId="7A29C1A7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Ako se uz bolne zglobove </w:t>
      </w:r>
      <w:r w:rsidR="00120BA0" w:rsidRPr="00687A98">
        <w:rPr>
          <w:szCs w:val="22"/>
          <w:lang w:val="sr-Latn-ME"/>
        </w:rPr>
        <w:t>po</w:t>
      </w:r>
      <w:r w:rsidRPr="00687A98">
        <w:rPr>
          <w:szCs w:val="22"/>
          <w:lang w:val="sr-Latn-ME"/>
        </w:rPr>
        <w:t>javi oticanje zglobova, crvenilo ili temperatura, potreban je pregled l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ekara.</w:t>
      </w:r>
    </w:p>
    <w:p w14:paraId="7B4639FE" w14:textId="77777777" w:rsidR="008A5CB9" w:rsidRPr="00687A98" w:rsidRDefault="008A5CB9" w:rsidP="00687A98">
      <w:pPr>
        <w:rPr>
          <w:szCs w:val="22"/>
          <w:lang w:val="sr-Latn-ME"/>
        </w:rPr>
      </w:pPr>
    </w:p>
    <w:p w14:paraId="502BC4F3" w14:textId="58463020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Ako postoje </w:t>
      </w:r>
      <w:r w:rsidR="009C7944" w:rsidRPr="00687A98">
        <w:rPr>
          <w:szCs w:val="22"/>
          <w:lang w:val="sr-Latn-ME"/>
        </w:rPr>
        <w:t>zapaljenje</w:t>
      </w:r>
      <w:r w:rsidRPr="00687A98">
        <w:rPr>
          <w:szCs w:val="22"/>
          <w:lang w:val="sr-Latn-ME"/>
        </w:rPr>
        <w:t xml:space="preserve"> kože ili potkožno otvrdnuće, ulkus, naglo oticanje jedne ili ob</w:t>
      </w:r>
      <w:r w:rsidR="00305269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 noge koje je povezano sa crvenilom i topl</w:t>
      </w:r>
      <w:r w:rsidR="00FF4549" w:rsidRPr="00687A98">
        <w:rPr>
          <w:szCs w:val="22"/>
          <w:lang w:val="sr-Latn-ME"/>
        </w:rPr>
        <w:t>ot</w:t>
      </w:r>
      <w:r w:rsidRPr="00687A98">
        <w:rPr>
          <w:szCs w:val="22"/>
          <w:lang w:val="sr-Latn-ME"/>
        </w:rPr>
        <w:t xml:space="preserve">om, srčanom ili bubrežnom insuficijencijom ili naglim oštrim bolom </w:t>
      </w:r>
      <w:r w:rsidR="00120BA0" w:rsidRPr="00687A98">
        <w:rPr>
          <w:szCs w:val="22"/>
          <w:lang w:val="sr-Latn-ME"/>
        </w:rPr>
        <w:t xml:space="preserve">u </w:t>
      </w:r>
      <w:r w:rsidRPr="00687A98">
        <w:rPr>
          <w:szCs w:val="22"/>
          <w:lang w:val="sr-Latn-ME"/>
        </w:rPr>
        <w:t>no</w:t>
      </w:r>
      <w:r w:rsidR="00120BA0" w:rsidRPr="00687A98">
        <w:rPr>
          <w:szCs w:val="22"/>
          <w:lang w:val="sr-Latn-ME"/>
        </w:rPr>
        <w:t>zi</w:t>
      </w:r>
      <w:r w:rsidRPr="00687A98">
        <w:rPr>
          <w:szCs w:val="22"/>
          <w:lang w:val="sr-Latn-ME"/>
        </w:rPr>
        <w:t xml:space="preserve"> u </w:t>
      </w:r>
      <w:r w:rsidR="00120BA0" w:rsidRPr="00687A98">
        <w:rPr>
          <w:szCs w:val="22"/>
          <w:lang w:val="sr-Latn-ME"/>
        </w:rPr>
        <w:t xml:space="preserve">stanju </w:t>
      </w:r>
      <w:r w:rsidRPr="00687A98">
        <w:rPr>
          <w:szCs w:val="22"/>
          <w:lang w:val="sr-Latn-ME"/>
        </w:rPr>
        <w:t>mirovanj</w:t>
      </w:r>
      <w:r w:rsidR="00120BA0" w:rsidRPr="00687A98">
        <w:rPr>
          <w:szCs w:val="22"/>
          <w:lang w:val="sr-Latn-ME"/>
        </w:rPr>
        <w:t>a</w:t>
      </w:r>
      <w:r w:rsidRPr="00687A98">
        <w:rPr>
          <w:szCs w:val="22"/>
          <w:lang w:val="sr-Latn-ME"/>
        </w:rPr>
        <w:t xml:space="preserve">, </w:t>
      </w:r>
      <w:r w:rsidR="00FF4549" w:rsidRPr="00687A98">
        <w:rPr>
          <w:szCs w:val="22"/>
          <w:lang w:val="sr-Latn-ME"/>
        </w:rPr>
        <w:t xml:space="preserve">treba se </w:t>
      </w:r>
      <w:r w:rsidRPr="00687A98">
        <w:rPr>
          <w:szCs w:val="22"/>
          <w:lang w:val="sr-Latn-ME"/>
        </w:rPr>
        <w:t>obratit</w:t>
      </w:r>
      <w:r w:rsidR="009C7944" w:rsidRPr="00687A98">
        <w:rPr>
          <w:szCs w:val="22"/>
          <w:lang w:val="sr-Latn-ME"/>
        </w:rPr>
        <w:t>i</w:t>
      </w:r>
      <w:r w:rsidRPr="00687A98">
        <w:rPr>
          <w:szCs w:val="22"/>
          <w:lang w:val="sr-Latn-ME"/>
        </w:rPr>
        <w:t xml:space="preserve"> l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ekaru.</w:t>
      </w:r>
    </w:p>
    <w:p w14:paraId="3A2F8BE6" w14:textId="77777777" w:rsidR="008A5CB9" w:rsidRPr="00687A98" w:rsidRDefault="008A5CB9" w:rsidP="00687A98">
      <w:pPr>
        <w:rPr>
          <w:szCs w:val="22"/>
          <w:lang w:val="sr-Latn-ME"/>
        </w:rPr>
      </w:pPr>
    </w:p>
    <w:p w14:paraId="4D16C66E" w14:textId="4E2DC9DA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Izb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egava</w:t>
      </w:r>
      <w:r w:rsidR="009C7944" w:rsidRPr="00687A98">
        <w:rPr>
          <w:szCs w:val="22"/>
          <w:lang w:val="sr-Latn-ME"/>
        </w:rPr>
        <w:t>ti</w:t>
      </w:r>
      <w:r w:rsidRPr="00687A98">
        <w:rPr>
          <w:szCs w:val="22"/>
          <w:lang w:val="sr-Latn-ME"/>
        </w:rPr>
        <w:t xml:space="preserve"> kontakt s</w:t>
      </w:r>
      <w:r w:rsidR="00504A0D" w:rsidRPr="00687A98">
        <w:rPr>
          <w:szCs w:val="22"/>
          <w:lang w:val="sr-Latn-ME"/>
        </w:rPr>
        <w:t>a</w:t>
      </w:r>
      <w:r w:rsidRPr="00687A98">
        <w:rPr>
          <w:szCs w:val="22"/>
          <w:lang w:val="sr-Latn-ME"/>
        </w:rPr>
        <w:t xml:space="preserve"> očima. Krem se ne sm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 prim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eniti blizu sluznice.</w:t>
      </w:r>
    </w:p>
    <w:p w14:paraId="7DC7358F" w14:textId="77777777" w:rsidR="008A5CB9" w:rsidRPr="00687A98" w:rsidRDefault="008A5CB9" w:rsidP="00687A98">
      <w:pPr>
        <w:rPr>
          <w:szCs w:val="22"/>
          <w:lang w:val="sr-Latn-ME"/>
        </w:rPr>
      </w:pPr>
    </w:p>
    <w:p w14:paraId="5E5EB9B7" w14:textId="61CA3728" w:rsidR="008A5CB9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Ako se krem slučajno proguta, </w:t>
      </w:r>
      <w:r w:rsidR="009C7944" w:rsidRPr="00687A98">
        <w:rPr>
          <w:szCs w:val="22"/>
          <w:lang w:val="sr-Latn-ME"/>
        </w:rPr>
        <w:t>potrebno je</w:t>
      </w:r>
      <w:r w:rsidRPr="00687A98">
        <w:rPr>
          <w:szCs w:val="22"/>
          <w:lang w:val="sr-Latn-ME"/>
        </w:rPr>
        <w:t xml:space="preserve"> da se</w:t>
      </w:r>
      <w:r w:rsidR="003C2308" w:rsidRPr="00687A98">
        <w:rPr>
          <w:szCs w:val="22"/>
          <w:lang w:val="sr-Latn-ME"/>
        </w:rPr>
        <w:t xml:space="preserve"> pacijent</w:t>
      </w:r>
      <w:r w:rsidRPr="00687A98">
        <w:rPr>
          <w:szCs w:val="22"/>
          <w:lang w:val="sr-Latn-ME"/>
        </w:rPr>
        <w:t xml:space="preserve"> posav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etuje sa l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ekarom ili farmaceutom.</w:t>
      </w:r>
    </w:p>
    <w:p w14:paraId="73078A9A" w14:textId="77777777" w:rsidR="008A5CB9" w:rsidRPr="00687A98" w:rsidRDefault="008A5CB9" w:rsidP="00687A98">
      <w:pPr>
        <w:rPr>
          <w:szCs w:val="22"/>
          <w:lang w:val="sr-Latn-ME"/>
        </w:rPr>
      </w:pPr>
    </w:p>
    <w:p w14:paraId="035D3015" w14:textId="0B34420C" w:rsidR="00CE09F3" w:rsidRPr="00687A98" w:rsidRDefault="000207AA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L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 xml:space="preserve">ek </w:t>
      </w:r>
      <w:r w:rsidR="008A5CB9" w:rsidRPr="00687A98">
        <w:rPr>
          <w:szCs w:val="22"/>
          <w:lang w:val="sr-Latn-ME"/>
        </w:rPr>
        <w:t>Rowiren sadrži cetil</w:t>
      </w:r>
      <w:r w:rsidR="001D0CEB" w:rsidRPr="00687A98">
        <w:rPr>
          <w:szCs w:val="22"/>
          <w:lang w:val="sr-Latn-ME"/>
        </w:rPr>
        <w:t xml:space="preserve"> </w:t>
      </w:r>
      <w:r w:rsidR="008A5CB9" w:rsidRPr="00687A98">
        <w:rPr>
          <w:szCs w:val="22"/>
          <w:lang w:val="sr-Latn-ME"/>
        </w:rPr>
        <w:t>alkohol i stearil</w:t>
      </w:r>
      <w:r w:rsidR="001D0CEB" w:rsidRPr="00687A98">
        <w:rPr>
          <w:szCs w:val="22"/>
          <w:lang w:val="sr-Latn-ME"/>
        </w:rPr>
        <w:t xml:space="preserve"> </w:t>
      </w:r>
      <w:r w:rsidR="008A5CB9" w:rsidRPr="00687A98">
        <w:rPr>
          <w:szCs w:val="22"/>
          <w:lang w:val="sr-Latn-ME"/>
        </w:rPr>
        <w:t xml:space="preserve">alkohol </w:t>
      </w:r>
      <w:r w:rsidRPr="00687A98">
        <w:rPr>
          <w:szCs w:val="22"/>
          <w:lang w:val="sr-Latn-ME"/>
        </w:rPr>
        <w:t>(</w:t>
      </w:r>
      <w:r w:rsidR="008A5CB9" w:rsidRPr="00687A98">
        <w:rPr>
          <w:szCs w:val="22"/>
          <w:lang w:val="sr-Latn-ME"/>
        </w:rPr>
        <w:t>emulgator</w:t>
      </w:r>
      <w:r w:rsidRPr="00687A98">
        <w:rPr>
          <w:szCs w:val="22"/>
          <w:lang w:val="sr-Latn-ME"/>
        </w:rPr>
        <w:t>,</w:t>
      </w:r>
      <w:r w:rsidR="008A5CB9" w:rsidRPr="00687A98">
        <w:rPr>
          <w:szCs w:val="22"/>
          <w:lang w:val="sr-Latn-ME"/>
        </w:rPr>
        <w:t xml:space="preserve"> tip A)</w:t>
      </w:r>
      <w:r w:rsidR="00FF4549" w:rsidRPr="00687A98">
        <w:rPr>
          <w:szCs w:val="22"/>
          <w:lang w:val="sr-Latn-ME"/>
        </w:rPr>
        <w:t>.</w:t>
      </w:r>
      <w:r w:rsidR="008A5CB9" w:rsidRPr="00687A98">
        <w:rPr>
          <w:szCs w:val="22"/>
          <w:lang w:val="sr-Latn-ME"/>
        </w:rPr>
        <w:t xml:space="preserve"> </w:t>
      </w:r>
      <w:r w:rsidR="00FF4549" w:rsidRPr="00687A98">
        <w:rPr>
          <w:szCs w:val="22"/>
          <w:lang w:val="sr-Latn-ME"/>
        </w:rPr>
        <w:t>M</w:t>
      </w:r>
      <w:r w:rsidR="008A5CB9" w:rsidRPr="00687A98">
        <w:rPr>
          <w:szCs w:val="22"/>
          <w:lang w:val="sr-Latn-ME"/>
        </w:rPr>
        <w:t xml:space="preserve">ože uzrokovati lokalne reakcije </w:t>
      </w:r>
      <w:r w:rsidR="00FF4549" w:rsidRPr="00687A98">
        <w:rPr>
          <w:szCs w:val="22"/>
          <w:lang w:val="sr-Latn-ME"/>
        </w:rPr>
        <w:t xml:space="preserve">na koži </w:t>
      </w:r>
      <w:r w:rsidR="008A5CB9" w:rsidRPr="00687A98">
        <w:rPr>
          <w:szCs w:val="22"/>
          <w:lang w:val="sr-Latn-ME"/>
        </w:rPr>
        <w:t>(npr. kontaktni dermatitis).</w:t>
      </w:r>
    </w:p>
    <w:p w14:paraId="290A4C1A" w14:textId="77777777" w:rsidR="00CE09F3" w:rsidRPr="00687A98" w:rsidRDefault="00CE09F3" w:rsidP="00687A98">
      <w:pPr>
        <w:rPr>
          <w:szCs w:val="22"/>
          <w:lang w:val="sr-Latn-ME"/>
        </w:rPr>
      </w:pPr>
    </w:p>
    <w:p w14:paraId="0B165D50" w14:textId="286A86ED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4.5. Interakcije sa drugim l</w:t>
      </w:r>
      <w:r w:rsidR="005D4AC6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ekovima i druge vrste interakcija</w:t>
      </w:r>
    </w:p>
    <w:p w14:paraId="74066DB2" w14:textId="77777777" w:rsidR="00817DC4" w:rsidRPr="00687A98" w:rsidRDefault="00817DC4" w:rsidP="00687A98">
      <w:pPr>
        <w:rPr>
          <w:szCs w:val="22"/>
          <w:lang w:val="sr-Latn-ME"/>
        </w:rPr>
      </w:pPr>
    </w:p>
    <w:p w14:paraId="35AB493D" w14:textId="32AB5DAA" w:rsidR="00CE09F3" w:rsidRPr="00687A98" w:rsidRDefault="008A5CB9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Ni</w:t>
      </w:r>
      <w:r w:rsidR="003D06B5" w:rsidRPr="00687A98">
        <w:rPr>
          <w:szCs w:val="22"/>
          <w:lang w:val="sr-Latn-ME"/>
        </w:rPr>
        <w:t>je</w:t>
      </w:r>
      <w:r w:rsidRPr="00687A98">
        <w:rPr>
          <w:szCs w:val="22"/>
          <w:lang w:val="sr-Latn-ME"/>
        </w:rPr>
        <w:t>su prijavljene.</w:t>
      </w:r>
    </w:p>
    <w:p w14:paraId="07258181" w14:textId="77777777" w:rsidR="00E74A41" w:rsidRPr="00687A98" w:rsidRDefault="00E74A41" w:rsidP="00687A98">
      <w:pPr>
        <w:rPr>
          <w:szCs w:val="22"/>
          <w:lang w:val="sr-Latn-ME"/>
        </w:rPr>
      </w:pPr>
    </w:p>
    <w:p w14:paraId="44E5EB42" w14:textId="77777777" w:rsidR="00817DC4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 xml:space="preserve">4.6. </w:t>
      </w:r>
      <w:r w:rsidR="00E74A41" w:rsidRPr="00687A98">
        <w:rPr>
          <w:b/>
          <w:bCs/>
          <w:szCs w:val="22"/>
          <w:lang w:val="sr-Latn-ME"/>
        </w:rPr>
        <w:t>Plodnost, trudnoća i dojenje</w:t>
      </w:r>
    </w:p>
    <w:p w14:paraId="437F2210" w14:textId="1F0B1030" w:rsidR="00F059B0" w:rsidRPr="00687A98" w:rsidRDefault="00F059B0" w:rsidP="00687A98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</w:p>
    <w:p w14:paraId="2A55A48D" w14:textId="77777777" w:rsidR="005D4AC6" w:rsidRPr="00687A98" w:rsidRDefault="005D4AC6" w:rsidP="00687A98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Plodnost</w:t>
      </w:r>
    </w:p>
    <w:p w14:paraId="0678BD62" w14:textId="63D716C4" w:rsidR="005D4AC6" w:rsidRPr="00687A98" w:rsidRDefault="005D4AC6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Ni</w:t>
      </w:r>
      <w:r w:rsidR="003D06B5" w:rsidRPr="00687A98">
        <w:rPr>
          <w:szCs w:val="22"/>
          <w:lang w:val="sr-Latn-ME"/>
        </w:rPr>
        <w:t>je</w:t>
      </w:r>
      <w:r w:rsidRPr="00687A98">
        <w:rPr>
          <w:szCs w:val="22"/>
          <w:lang w:val="sr-Latn-ME"/>
        </w:rPr>
        <w:t>su sprovedena ispitivanja uticaja ovog lijeka na plodnost.</w:t>
      </w:r>
    </w:p>
    <w:p w14:paraId="41D6183F" w14:textId="77777777" w:rsidR="005D4AC6" w:rsidRPr="00687A98" w:rsidRDefault="005D4AC6" w:rsidP="00687A98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</w:p>
    <w:p w14:paraId="7F4A868B" w14:textId="77777777" w:rsidR="008A5CB9" w:rsidRPr="00687A98" w:rsidRDefault="008A5CB9" w:rsidP="00687A98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Trudnoća</w:t>
      </w:r>
    </w:p>
    <w:p w14:paraId="69186E51" w14:textId="55BF9E7C" w:rsidR="008A5CB9" w:rsidRPr="00687A98" w:rsidRDefault="008A5CB9" w:rsidP="00687A98">
      <w:pPr>
        <w:tabs>
          <w:tab w:val="clear" w:pos="284"/>
          <w:tab w:val="center" w:pos="4536"/>
          <w:tab w:val="right" w:pos="9072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Bezb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ednost prim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ene l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 u periodu trudnoće nije utvrđena. Zbog nedostatka podataka prim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 xml:space="preserve">ena </w:t>
      </w:r>
      <w:r w:rsidR="00BA7555" w:rsidRPr="00687A98">
        <w:rPr>
          <w:szCs w:val="22"/>
          <w:lang w:val="sr-Latn-ME"/>
        </w:rPr>
        <w:t>l</w:t>
      </w:r>
      <w:r w:rsidR="005D4AC6" w:rsidRPr="00687A98">
        <w:rPr>
          <w:szCs w:val="22"/>
          <w:lang w:val="sr-Latn-ME"/>
        </w:rPr>
        <w:t>ij</w:t>
      </w:r>
      <w:r w:rsidR="00BA7555" w:rsidRPr="00687A98">
        <w:rPr>
          <w:szCs w:val="22"/>
          <w:lang w:val="sr-Latn-ME"/>
        </w:rPr>
        <w:t xml:space="preserve">eka  </w:t>
      </w:r>
      <w:r w:rsidRPr="00687A98">
        <w:rPr>
          <w:szCs w:val="22"/>
          <w:lang w:val="sr-Latn-ME"/>
        </w:rPr>
        <w:t>u toku trudnoće se ne preporučuje.</w:t>
      </w:r>
    </w:p>
    <w:p w14:paraId="694D01F3" w14:textId="77777777" w:rsidR="008A5CB9" w:rsidRPr="00687A98" w:rsidRDefault="008A5CB9" w:rsidP="00687A98">
      <w:pPr>
        <w:tabs>
          <w:tab w:val="clear" w:pos="284"/>
          <w:tab w:val="center" w:pos="4536"/>
          <w:tab w:val="right" w:pos="9072"/>
        </w:tabs>
        <w:rPr>
          <w:szCs w:val="22"/>
          <w:lang w:val="sr-Latn-ME"/>
        </w:rPr>
      </w:pPr>
    </w:p>
    <w:p w14:paraId="4A50B007" w14:textId="77777777" w:rsidR="008A5CB9" w:rsidRPr="00687A98" w:rsidRDefault="008A5CB9" w:rsidP="00687A98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ME"/>
        </w:rPr>
      </w:pPr>
      <w:r w:rsidRPr="00687A98">
        <w:rPr>
          <w:szCs w:val="22"/>
          <w:u w:val="single"/>
          <w:lang w:val="sr-Latn-ME"/>
        </w:rPr>
        <w:t>Dojenje</w:t>
      </w:r>
    </w:p>
    <w:p w14:paraId="147DD3D6" w14:textId="2257F9A6" w:rsidR="008A5CB9" w:rsidRPr="00687A98" w:rsidRDefault="008A5CB9" w:rsidP="00687A98">
      <w:pPr>
        <w:tabs>
          <w:tab w:val="clear" w:pos="284"/>
          <w:tab w:val="center" w:pos="4536"/>
          <w:tab w:val="right" w:pos="9072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Bezb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ednost prim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ene l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 u periodu dojenja nije utvrđena. Zbog nedostatka podataka prim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 xml:space="preserve">ena </w:t>
      </w:r>
      <w:r w:rsidR="00BA7555" w:rsidRPr="00687A98">
        <w:rPr>
          <w:szCs w:val="22"/>
          <w:lang w:val="sr-Latn-ME"/>
        </w:rPr>
        <w:t>l</w:t>
      </w:r>
      <w:r w:rsidR="005D4AC6" w:rsidRPr="00687A98">
        <w:rPr>
          <w:szCs w:val="22"/>
          <w:lang w:val="sr-Latn-ME"/>
        </w:rPr>
        <w:t>ij</w:t>
      </w:r>
      <w:r w:rsidR="00BA7555" w:rsidRPr="00687A98">
        <w:rPr>
          <w:szCs w:val="22"/>
          <w:lang w:val="sr-Latn-ME"/>
        </w:rPr>
        <w:t xml:space="preserve">eka </w:t>
      </w:r>
      <w:r w:rsidRPr="00687A98">
        <w:rPr>
          <w:szCs w:val="22"/>
          <w:lang w:val="sr-Latn-ME"/>
        </w:rPr>
        <w:t>u period</w:t>
      </w:r>
      <w:r w:rsidR="00BA7555" w:rsidRPr="00687A98">
        <w:rPr>
          <w:szCs w:val="22"/>
          <w:lang w:val="sr-Latn-ME"/>
        </w:rPr>
        <w:t>u</w:t>
      </w:r>
      <w:r w:rsidRPr="00687A98">
        <w:rPr>
          <w:szCs w:val="22"/>
          <w:lang w:val="sr-Latn-ME"/>
        </w:rPr>
        <w:t xml:space="preserve"> dojenja se ne preporučuje.</w:t>
      </w:r>
    </w:p>
    <w:p w14:paraId="24111C0A" w14:textId="77777777" w:rsidR="005D4AC6" w:rsidRPr="00687A98" w:rsidRDefault="005D4AC6" w:rsidP="00687A98">
      <w:pPr>
        <w:tabs>
          <w:tab w:val="clear" w:pos="284"/>
          <w:tab w:val="center" w:pos="4536"/>
          <w:tab w:val="right" w:pos="9072"/>
        </w:tabs>
        <w:rPr>
          <w:szCs w:val="22"/>
          <w:lang w:val="sr-Latn-ME"/>
        </w:rPr>
      </w:pPr>
    </w:p>
    <w:p w14:paraId="3A5282EA" w14:textId="649867CE" w:rsidR="00817DC4" w:rsidRPr="00687A98" w:rsidRDefault="00CE09F3" w:rsidP="00687A98">
      <w:pPr>
        <w:rPr>
          <w:szCs w:val="22"/>
          <w:lang w:val="sr-Latn-ME"/>
        </w:rPr>
      </w:pPr>
      <w:r w:rsidRPr="00687A98">
        <w:rPr>
          <w:b/>
          <w:bCs/>
          <w:spacing w:val="-8"/>
          <w:szCs w:val="22"/>
          <w:lang w:val="sr-Latn-ME"/>
        </w:rPr>
        <w:t xml:space="preserve">4.7. </w:t>
      </w:r>
      <w:r w:rsidR="00BE3029" w:rsidRPr="00687A98">
        <w:rPr>
          <w:b/>
          <w:bCs/>
          <w:spacing w:val="-8"/>
          <w:szCs w:val="22"/>
          <w:lang w:val="sr-Latn-ME"/>
        </w:rPr>
        <w:t>Uticaj l</w:t>
      </w:r>
      <w:r w:rsidR="005D4AC6" w:rsidRPr="00687A98">
        <w:rPr>
          <w:b/>
          <w:bCs/>
          <w:spacing w:val="-8"/>
          <w:szCs w:val="22"/>
          <w:lang w:val="sr-Latn-ME"/>
        </w:rPr>
        <w:t>ij</w:t>
      </w:r>
      <w:r w:rsidR="00BE3029" w:rsidRPr="00687A98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0A751291" w14:textId="77777777" w:rsidR="0096234E" w:rsidRPr="00687A98" w:rsidRDefault="0096234E" w:rsidP="00687A98">
      <w:pPr>
        <w:rPr>
          <w:szCs w:val="22"/>
          <w:lang w:val="sr-Latn-ME"/>
        </w:rPr>
      </w:pPr>
    </w:p>
    <w:p w14:paraId="48560A0F" w14:textId="513D27CF" w:rsidR="00CE09F3" w:rsidRPr="00687A98" w:rsidRDefault="00120BA0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L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 xml:space="preserve">ek </w:t>
      </w:r>
      <w:r w:rsidR="008A5CB9" w:rsidRPr="00687A98">
        <w:rPr>
          <w:szCs w:val="22"/>
          <w:lang w:val="sr-Latn-ME"/>
        </w:rPr>
        <w:t>Rowiren ne</w:t>
      </w:r>
      <w:r w:rsidR="00B23E72" w:rsidRPr="00687A98">
        <w:rPr>
          <w:szCs w:val="22"/>
          <w:lang w:val="sr-Latn-ME"/>
        </w:rPr>
        <w:t>ma</w:t>
      </w:r>
      <w:r w:rsidR="008A5CB9" w:rsidRPr="00687A98">
        <w:rPr>
          <w:szCs w:val="22"/>
          <w:lang w:val="sr-Latn-ME"/>
        </w:rPr>
        <w:t xml:space="preserve"> ili </w:t>
      </w:r>
      <w:r w:rsidR="00B23E72" w:rsidRPr="00687A98">
        <w:rPr>
          <w:szCs w:val="22"/>
          <w:lang w:val="sr-Latn-ME"/>
        </w:rPr>
        <w:t xml:space="preserve">ima </w:t>
      </w:r>
      <w:r w:rsidR="008A5CB9" w:rsidRPr="00687A98">
        <w:rPr>
          <w:szCs w:val="22"/>
          <w:lang w:val="sr-Latn-ME"/>
        </w:rPr>
        <w:t>zanemarljiv uti</w:t>
      </w:r>
      <w:r w:rsidR="00B23E72" w:rsidRPr="00687A98">
        <w:rPr>
          <w:szCs w:val="22"/>
          <w:lang w:val="sr-Latn-ME"/>
        </w:rPr>
        <w:t>caj</w:t>
      </w:r>
      <w:r w:rsidR="008A5CB9" w:rsidRPr="00687A98">
        <w:rPr>
          <w:szCs w:val="22"/>
          <w:lang w:val="sr-Latn-ME"/>
        </w:rPr>
        <w:t xml:space="preserve"> na sposobnost upravljanja vozilima i </w:t>
      </w:r>
      <w:r w:rsidR="00B23E72" w:rsidRPr="00687A98">
        <w:rPr>
          <w:szCs w:val="22"/>
          <w:lang w:val="sr-Latn-ME"/>
        </w:rPr>
        <w:t>rukovanja</w:t>
      </w:r>
      <w:r w:rsidR="008A5CB9" w:rsidRPr="00687A98">
        <w:rPr>
          <w:szCs w:val="22"/>
          <w:lang w:val="sr-Latn-ME"/>
        </w:rPr>
        <w:t xml:space="preserve"> mašinama.</w:t>
      </w:r>
    </w:p>
    <w:p w14:paraId="27CCC2EF" w14:textId="77777777" w:rsidR="00CE09F3" w:rsidRPr="00687A98" w:rsidRDefault="00CE09F3" w:rsidP="00687A98">
      <w:pPr>
        <w:rPr>
          <w:szCs w:val="22"/>
          <w:lang w:val="sr-Latn-ME"/>
        </w:rPr>
      </w:pPr>
    </w:p>
    <w:p w14:paraId="755F0A5C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4.8. Neželjena dejstva</w:t>
      </w:r>
    </w:p>
    <w:p w14:paraId="5A1D6CD2" w14:textId="77777777" w:rsidR="0096234E" w:rsidRPr="00687A98" w:rsidRDefault="0096234E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p w14:paraId="35E4A8CE" w14:textId="027BF569" w:rsidR="00817DC4" w:rsidRPr="00687A98" w:rsidRDefault="00817DC4" w:rsidP="00687A98">
      <w:pPr>
        <w:autoSpaceDE w:val="0"/>
        <w:autoSpaceDN w:val="0"/>
        <w:adjustRightInd w:val="0"/>
        <w:rPr>
          <w:szCs w:val="22"/>
          <w:lang w:val="sr-Latn-ME"/>
        </w:rPr>
      </w:pPr>
      <w:r w:rsidRPr="00687A98">
        <w:rPr>
          <w:szCs w:val="22"/>
          <w:lang w:val="sr-Latn-ME"/>
        </w:rPr>
        <w:t>Učestalost dol</w:t>
      </w:r>
      <w:r w:rsidR="005D4AC6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 navedenih mogućih neželjenih dejstava definisana je na sl</w:t>
      </w:r>
      <w:r w:rsidR="004F004D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edeći način: v</w:t>
      </w:r>
      <w:r w:rsidR="00B23E72" w:rsidRPr="00687A98">
        <w:rPr>
          <w:szCs w:val="22"/>
          <w:lang w:val="sr-Latn-ME"/>
        </w:rPr>
        <w:t>eoma</w:t>
      </w:r>
      <w:r w:rsidRPr="00687A98">
        <w:rPr>
          <w:szCs w:val="22"/>
          <w:lang w:val="sr-Latn-ME"/>
        </w:rPr>
        <w:t xml:space="preserve"> čest</w:t>
      </w:r>
      <w:r w:rsidR="004F004D" w:rsidRPr="00687A98">
        <w:rPr>
          <w:szCs w:val="22"/>
          <w:lang w:val="sr-Latn-ME"/>
        </w:rPr>
        <w:t>o</w:t>
      </w:r>
      <w:r w:rsidRPr="00687A98">
        <w:rPr>
          <w:szCs w:val="22"/>
          <w:lang w:val="sr-Latn-ME"/>
        </w:rPr>
        <w:t xml:space="preserve"> (</w:t>
      </w:r>
      <w:r w:rsidR="00B23E72" w:rsidRPr="00687A98">
        <w:rPr>
          <w:szCs w:val="22"/>
          <w:lang w:val="sr-Latn-ME"/>
        </w:rPr>
        <w:t>≥</w:t>
      </w:r>
      <w:r w:rsidR="00FF7EEB" w:rsidRPr="00687A98">
        <w:rPr>
          <w:szCs w:val="22"/>
          <w:lang w:val="sr-Latn-ME"/>
        </w:rPr>
        <w:t>1/10); čest</w:t>
      </w:r>
      <w:r w:rsidR="004F004D" w:rsidRPr="00687A98">
        <w:rPr>
          <w:szCs w:val="22"/>
          <w:lang w:val="sr-Latn-ME"/>
        </w:rPr>
        <w:t>o</w:t>
      </w:r>
      <w:r w:rsidR="007A6220" w:rsidRPr="00687A98">
        <w:rPr>
          <w:szCs w:val="22"/>
          <w:lang w:val="sr-Latn-ME"/>
        </w:rPr>
        <w:t xml:space="preserve"> </w:t>
      </w:r>
      <w:r w:rsidR="00FF7EEB" w:rsidRPr="00687A98">
        <w:rPr>
          <w:szCs w:val="22"/>
          <w:lang w:val="sr-Latn-ME"/>
        </w:rPr>
        <w:t xml:space="preserve">(≥1/100 do </w:t>
      </w:r>
      <w:r w:rsidRPr="00687A98">
        <w:rPr>
          <w:szCs w:val="22"/>
          <w:lang w:val="sr-Latn-ME"/>
        </w:rPr>
        <w:t xml:space="preserve"> &lt;1/10); povremen</w:t>
      </w:r>
      <w:r w:rsidR="004F004D" w:rsidRPr="00687A98">
        <w:rPr>
          <w:szCs w:val="22"/>
          <w:lang w:val="sr-Latn-ME"/>
        </w:rPr>
        <w:t>o</w:t>
      </w:r>
      <w:r w:rsidRPr="00687A98">
        <w:rPr>
          <w:szCs w:val="22"/>
          <w:lang w:val="sr-Latn-ME"/>
        </w:rPr>
        <w:t xml:space="preserve"> (≥1/1000</w:t>
      </w:r>
      <w:r w:rsidR="00FF7EEB" w:rsidRPr="00687A98">
        <w:rPr>
          <w:szCs w:val="22"/>
          <w:lang w:val="sr-Latn-ME"/>
        </w:rPr>
        <w:t xml:space="preserve"> do &lt;1/100); r</w:t>
      </w:r>
      <w:r w:rsidR="005D4AC6" w:rsidRPr="00687A98">
        <w:rPr>
          <w:szCs w:val="22"/>
          <w:lang w:val="sr-Latn-ME"/>
        </w:rPr>
        <w:t>ij</w:t>
      </w:r>
      <w:r w:rsidR="00FF7EEB" w:rsidRPr="00687A98">
        <w:rPr>
          <w:szCs w:val="22"/>
          <w:lang w:val="sr-Latn-ME"/>
        </w:rPr>
        <w:t>etk</w:t>
      </w:r>
      <w:r w:rsidR="004F004D" w:rsidRPr="00687A98">
        <w:rPr>
          <w:szCs w:val="22"/>
          <w:lang w:val="sr-Latn-ME"/>
        </w:rPr>
        <w:t>o</w:t>
      </w:r>
      <w:r w:rsidR="00FF7EEB" w:rsidRPr="00687A98">
        <w:rPr>
          <w:szCs w:val="22"/>
          <w:lang w:val="sr-Latn-ME"/>
        </w:rPr>
        <w:t xml:space="preserve"> (≥1/10000 do &lt;1/1</w:t>
      </w:r>
      <w:r w:rsidRPr="00687A98">
        <w:rPr>
          <w:szCs w:val="22"/>
          <w:lang w:val="sr-Latn-ME"/>
        </w:rPr>
        <w:t>000); v</w:t>
      </w:r>
      <w:r w:rsidR="00B23E72" w:rsidRPr="00687A98">
        <w:rPr>
          <w:szCs w:val="22"/>
          <w:lang w:val="sr-Latn-ME"/>
        </w:rPr>
        <w:t>eoma</w:t>
      </w:r>
      <w:r w:rsidRPr="00687A98">
        <w:rPr>
          <w:szCs w:val="22"/>
          <w:lang w:val="sr-Latn-ME"/>
        </w:rPr>
        <w:t xml:space="preserve"> r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</w:t>
      </w:r>
      <w:r w:rsidR="00FF7EEB" w:rsidRPr="00687A98">
        <w:rPr>
          <w:szCs w:val="22"/>
          <w:lang w:val="sr-Latn-ME"/>
        </w:rPr>
        <w:t>tk</w:t>
      </w:r>
      <w:r w:rsidR="004F004D" w:rsidRPr="00687A98">
        <w:rPr>
          <w:szCs w:val="22"/>
          <w:lang w:val="sr-Latn-ME"/>
        </w:rPr>
        <w:t>o</w:t>
      </w:r>
      <w:r w:rsidR="00FF7EEB" w:rsidRPr="00687A98">
        <w:rPr>
          <w:szCs w:val="22"/>
          <w:lang w:val="sr-Latn-ME"/>
        </w:rPr>
        <w:t xml:space="preserve"> (&lt;1/10</w:t>
      </w:r>
      <w:r w:rsidRPr="00687A98">
        <w:rPr>
          <w:szCs w:val="22"/>
          <w:lang w:val="sr-Latn-ME"/>
        </w:rPr>
        <w:t>000), nepoznat</w:t>
      </w:r>
      <w:r w:rsidR="004F004D" w:rsidRPr="00687A98">
        <w:rPr>
          <w:szCs w:val="22"/>
          <w:lang w:val="sr-Latn-ME"/>
        </w:rPr>
        <w:t>o</w:t>
      </w:r>
      <w:r w:rsidRPr="00687A98">
        <w:rPr>
          <w:szCs w:val="22"/>
          <w:lang w:val="sr-Latn-ME"/>
        </w:rPr>
        <w:t xml:space="preserve"> </w:t>
      </w:r>
      <w:r w:rsidR="007A6220" w:rsidRPr="00687A98">
        <w:rPr>
          <w:szCs w:val="22"/>
          <w:lang w:val="sr-Latn-ME"/>
        </w:rPr>
        <w:t>(</w:t>
      </w:r>
      <w:r w:rsidRPr="00687A98">
        <w:rPr>
          <w:szCs w:val="22"/>
          <w:lang w:val="sr-Latn-ME"/>
        </w:rPr>
        <w:t xml:space="preserve">ne može </w:t>
      </w:r>
      <w:r w:rsidR="00B23E72" w:rsidRPr="00687A98">
        <w:rPr>
          <w:szCs w:val="22"/>
          <w:lang w:val="sr-Latn-ME"/>
        </w:rPr>
        <w:t xml:space="preserve">se </w:t>
      </w:r>
      <w:r w:rsidRPr="00687A98">
        <w:rPr>
          <w:szCs w:val="22"/>
          <w:lang w:val="sr-Latn-ME"/>
        </w:rPr>
        <w:t>proc</w:t>
      </w:r>
      <w:r w:rsidR="005D4AC6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 xml:space="preserve">eniti </w:t>
      </w:r>
      <w:r w:rsidR="00B23E72" w:rsidRPr="00687A98">
        <w:rPr>
          <w:szCs w:val="22"/>
          <w:lang w:val="sr-Latn-ME"/>
        </w:rPr>
        <w:t>na osnovu</w:t>
      </w:r>
      <w:r w:rsidRPr="00687A98">
        <w:rPr>
          <w:szCs w:val="22"/>
          <w:lang w:val="sr-Latn-ME"/>
        </w:rPr>
        <w:t xml:space="preserve"> dostupnih podataka</w:t>
      </w:r>
      <w:r w:rsidR="007A6220" w:rsidRPr="00687A98">
        <w:rPr>
          <w:szCs w:val="22"/>
          <w:lang w:val="sr-Latn-ME"/>
        </w:rPr>
        <w:t>)</w:t>
      </w:r>
      <w:r w:rsidRPr="00687A98">
        <w:rPr>
          <w:szCs w:val="22"/>
          <w:lang w:val="sr-Latn-ME"/>
        </w:rPr>
        <w:t>.</w:t>
      </w:r>
    </w:p>
    <w:p w14:paraId="202CAB9F" w14:textId="77777777" w:rsidR="00817DC4" w:rsidRPr="00687A98" w:rsidRDefault="00817DC4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p w14:paraId="6CC0C2DC" w14:textId="77777777" w:rsidR="00FF7EEB" w:rsidRPr="00687A98" w:rsidRDefault="00FF7EEB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4656"/>
      </w:tblGrid>
      <w:tr w:rsidR="00817DC4" w:rsidRPr="00687A98" w14:paraId="43F6D040" w14:textId="77777777" w:rsidTr="00431236">
        <w:tc>
          <w:tcPr>
            <w:tcW w:w="4978" w:type="dxa"/>
            <w:shd w:val="clear" w:color="auto" w:fill="auto"/>
          </w:tcPr>
          <w:p w14:paraId="3A00526E" w14:textId="704C883E" w:rsidR="00817DC4" w:rsidRPr="00687A98" w:rsidRDefault="00817DC4" w:rsidP="00687A98">
            <w:pPr>
              <w:autoSpaceDE w:val="0"/>
              <w:autoSpaceDN w:val="0"/>
              <w:adjustRightInd w:val="0"/>
              <w:rPr>
                <w:b/>
                <w:szCs w:val="22"/>
                <w:lang w:val="sr-Latn-ME"/>
              </w:rPr>
            </w:pPr>
            <w:r w:rsidRPr="00687A98">
              <w:rPr>
                <w:b/>
                <w:szCs w:val="22"/>
                <w:lang w:val="sr-Latn-ME"/>
              </w:rPr>
              <w:t>Poremećaji imun</w:t>
            </w:r>
            <w:r w:rsidR="007A6220" w:rsidRPr="00687A98">
              <w:rPr>
                <w:b/>
                <w:szCs w:val="22"/>
                <w:lang w:val="sr-Latn-ME"/>
              </w:rPr>
              <w:t>og</w:t>
            </w:r>
            <w:r w:rsidRPr="00687A98">
              <w:rPr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4656" w:type="dxa"/>
            <w:shd w:val="clear" w:color="auto" w:fill="auto"/>
          </w:tcPr>
          <w:p w14:paraId="39671E01" w14:textId="77777777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</w:p>
        </w:tc>
      </w:tr>
      <w:tr w:rsidR="00817DC4" w:rsidRPr="00687A98" w14:paraId="745C8F34" w14:textId="77777777" w:rsidTr="00431236">
        <w:tc>
          <w:tcPr>
            <w:tcW w:w="4978" w:type="dxa"/>
            <w:shd w:val="clear" w:color="auto" w:fill="auto"/>
          </w:tcPr>
          <w:p w14:paraId="6E9FF074" w14:textId="77777777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687A98">
              <w:rPr>
                <w:szCs w:val="22"/>
                <w:lang w:val="sr-Latn-ME"/>
              </w:rPr>
              <w:t>Nepoznato</w:t>
            </w:r>
          </w:p>
        </w:tc>
        <w:tc>
          <w:tcPr>
            <w:tcW w:w="4656" w:type="dxa"/>
            <w:shd w:val="clear" w:color="auto" w:fill="auto"/>
          </w:tcPr>
          <w:p w14:paraId="08D87DBE" w14:textId="617CA2FE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687A98">
              <w:rPr>
                <w:szCs w:val="22"/>
                <w:lang w:val="sr-Latn-ME"/>
              </w:rPr>
              <w:t>Preos</w:t>
            </w:r>
            <w:r w:rsidR="00CC12DC" w:rsidRPr="00687A98">
              <w:rPr>
                <w:szCs w:val="22"/>
                <w:lang w:val="sr-Latn-ME"/>
              </w:rPr>
              <w:t>j</w:t>
            </w:r>
            <w:r w:rsidRPr="00687A98">
              <w:rPr>
                <w:szCs w:val="22"/>
                <w:lang w:val="sr-Latn-ME"/>
              </w:rPr>
              <w:t>etljivost (kontaktni dermatitis)</w:t>
            </w:r>
          </w:p>
        </w:tc>
      </w:tr>
      <w:tr w:rsidR="00817DC4" w:rsidRPr="00687A98" w14:paraId="144395D0" w14:textId="77777777" w:rsidTr="00431236">
        <w:tc>
          <w:tcPr>
            <w:tcW w:w="4978" w:type="dxa"/>
            <w:shd w:val="clear" w:color="auto" w:fill="auto"/>
          </w:tcPr>
          <w:p w14:paraId="1DEEAC0A" w14:textId="77777777" w:rsidR="00817DC4" w:rsidRPr="00687A98" w:rsidRDefault="00817DC4" w:rsidP="00687A98">
            <w:pPr>
              <w:autoSpaceDE w:val="0"/>
              <w:autoSpaceDN w:val="0"/>
              <w:adjustRightInd w:val="0"/>
              <w:rPr>
                <w:b/>
                <w:szCs w:val="22"/>
                <w:lang w:val="sr-Latn-ME"/>
              </w:rPr>
            </w:pPr>
            <w:r w:rsidRPr="00687A98">
              <w:rPr>
                <w:b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4656" w:type="dxa"/>
            <w:shd w:val="clear" w:color="auto" w:fill="auto"/>
          </w:tcPr>
          <w:p w14:paraId="684AAFB5" w14:textId="77777777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</w:p>
        </w:tc>
      </w:tr>
      <w:tr w:rsidR="00817DC4" w:rsidRPr="00687A98" w14:paraId="18484383" w14:textId="77777777" w:rsidTr="00431236">
        <w:tc>
          <w:tcPr>
            <w:tcW w:w="4978" w:type="dxa"/>
            <w:shd w:val="clear" w:color="auto" w:fill="auto"/>
          </w:tcPr>
          <w:p w14:paraId="7FD704FB" w14:textId="77777777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687A98">
              <w:rPr>
                <w:szCs w:val="22"/>
                <w:lang w:val="sr-Latn-ME"/>
              </w:rPr>
              <w:t>Nepoznato</w:t>
            </w:r>
          </w:p>
        </w:tc>
        <w:tc>
          <w:tcPr>
            <w:tcW w:w="4656" w:type="dxa"/>
            <w:shd w:val="clear" w:color="auto" w:fill="auto"/>
          </w:tcPr>
          <w:p w14:paraId="76E708C4" w14:textId="0585D1E7" w:rsidR="00817DC4" w:rsidRPr="00687A98" w:rsidRDefault="00817DC4" w:rsidP="00687A98">
            <w:pPr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687A98">
              <w:rPr>
                <w:szCs w:val="22"/>
                <w:lang w:val="sr-Latn-ME"/>
              </w:rPr>
              <w:t>Preos</w:t>
            </w:r>
            <w:r w:rsidR="00CC12DC" w:rsidRPr="00687A98">
              <w:rPr>
                <w:szCs w:val="22"/>
                <w:lang w:val="sr-Latn-ME"/>
              </w:rPr>
              <w:t>j</w:t>
            </w:r>
            <w:r w:rsidRPr="00687A98">
              <w:rPr>
                <w:szCs w:val="22"/>
                <w:lang w:val="sr-Latn-ME"/>
              </w:rPr>
              <w:t>etljivost (astma)</w:t>
            </w:r>
          </w:p>
        </w:tc>
      </w:tr>
    </w:tbl>
    <w:p w14:paraId="2752B941" w14:textId="77777777" w:rsidR="00817DC4" w:rsidRPr="00687A98" w:rsidRDefault="00817DC4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p w14:paraId="2B99C316" w14:textId="12E40C87" w:rsidR="00817DC4" w:rsidRPr="00687A98" w:rsidRDefault="00817DC4" w:rsidP="00687A98">
      <w:pPr>
        <w:autoSpaceDE w:val="0"/>
        <w:autoSpaceDN w:val="0"/>
        <w:adjustRightInd w:val="0"/>
        <w:rPr>
          <w:szCs w:val="22"/>
          <w:lang w:val="sr-Latn-ME"/>
        </w:rPr>
      </w:pPr>
      <w:r w:rsidRPr="00687A98">
        <w:rPr>
          <w:szCs w:val="22"/>
          <w:lang w:val="sr-Latn-ME"/>
        </w:rPr>
        <w:t>Ako se pojave drug</w:t>
      </w:r>
      <w:r w:rsidR="00672FEC" w:rsidRPr="00687A98">
        <w:rPr>
          <w:szCs w:val="22"/>
          <w:lang w:val="sr-Latn-ME"/>
        </w:rPr>
        <w:t>e</w:t>
      </w:r>
      <w:r w:rsidRPr="00687A98">
        <w:rPr>
          <w:szCs w:val="22"/>
          <w:lang w:val="sr-Latn-ME"/>
        </w:rPr>
        <w:t xml:space="preserve"> neželjen</w:t>
      </w:r>
      <w:r w:rsidR="00672FEC" w:rsidRPr="00687A98">
        <w:rPr>
          <w:szCs w:val="22"/>
          <w:lang w:val="sr-Latn-ME"/>
        </w:rPr>
        <w:t>e</w:t>
      </w:r>
      <w:r w:rsidRPr="00687A98">
        <w:rPr>
          <w:szCs w:val="22"/>
          <w:lang w:val="sr-Latn-ME"/>
        </w:rPr>
        <w:t xml:space="preserve"> </w:t>
      </w:r>
      <w:r w:rsidR="00672FEC" w:rsidRPr="00687A98">
        <w:rPr>
          <w:szCs w:val="22"/>
          <w:lang w:val="sr-Latn-ME"/>
        </w:rPr>
        <w:t>reakcije</w:t>
      </w:r>
      <w:r w:rsidRPr="00687A98">
        <w:rPr>
          <w:szCs w:val="22"/>
          <w:lang w:val="sr-Latn-ME"/>
        </w:rPr>
        <w:t>, potrebno</w:t>
      </w:r>
      <w:r w:rsidR="003C2308" w:rsidRPr="00687A98">
        <w:rPr>
          <w:szCs w:val="22"/>
          <w:lang w:val="sr-Latn-ME"/>
        </w:rPr>
        <w:t xml:space="preserve"> je</w:t>
      </w:r>
      <w:r w:rsidRPr="00687A98">
        <w:rPr>
          <w:szCs w:val="22"/>
          <w:lang w:val="sr-Latn-ME"/>
        </w:rPr>
        <w:t xml:space="preserve"> posav</w:t>
      </w:r>
      <w:r w:rsidR="00CC12DC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etovati</w:t>
      </w:r>
      <w:r w:rsidR="003C2308" w:rsidRPr="00687A98">
        <w:rPr>
          <w:szCs w:val="22"/>
          <w:lang w:val="sr-Latn-ME"/>
        </w:rPr>
        <w:t xml:space="preserve"> se</w:t>
      </w:r>
      <w:r w:rsidRPr="00687A98">
        <w:rPr>
          <w:szCs w:val="22"/>
          <w:lang w:val="sr-Latn-ME"/>
        </w:rPr>
        <w:t xml:space="preserve"> sa l</w:t>
      </w:r>
      <w:r w:rsidR="00CC12DC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ekarom ili farmaceutom.</w:t>
      </w:r>
    </w:p>
    <w:p w14:paraId="04B6D2D1" w14:textId="74C25CE3" w:rsidR="005D4AC6" w:rsidRPr="00687A98" w:rsidRDefault="005D4AC6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p w14:paraId="7A87B01E" w14:textId="77777777" w:rsidR="005D4AC6" w:rsidRPr="00687A98" w:rsidRDefault="005D4AC6" w:rsidP="00687A98">
      <w:pPr>
        <w:spacing w:after="200"/>
        <w:rPr>
          <w:rFonts w:eastAsia="Calibri"/>
          <w:szCs w:val="22"/>
          <w:u w:val="single"/>
          <w:lang w:val="sr-Latn-ME"/>
        </w:rPr>
      </w:pPr>
      <w:r w:rsidRPr="00687A98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427C6177" w14:textId="77777777" w:rsidR="005D4AC6" w:rsidRPr="00687A98" w:rsidRDefault="005D4AC6" w:rsidP="00687A98">
      <w:pPr>
        <w:spacing w:after="200"/>
        <w:rPr>
          <w:rFonts w:eastAsia="Calibri"/>
          <w:szCs w:val="22"/>
          <w:lang w:val="sr-Latn-ME"/>
        </w:rPr>
      </w:pPr>
      <w:r w:rsidRPr="00687A98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8B3E1BB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7E7920E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>Odjeljenje za farmakovigilancu</w:t>
      </w:r>
    </w:p>
    <w:p w14:paraId="39DB1C19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5D1ABF9" w14:textId="77777777" w:rsidR="005D4AC6" w:rsidRPr="00687A98" w:rsidRDefault="005D4AC6" w:rsidP="00687A98">
      <w:pPr>
        <w:pStyle w:val="NoSpacing"/>
        <w:rPr>
          <w:rFonts w:eastAsia="Calibri"/>
          <w:sz w:val="22"/>
          <w:szCs w:val="22"/>
          <w:lang w:val="sr-Latn-ME"/>
        </w:rPr>
      </w:pPr>
    </w:p>
    <w:p w14:paraId="77BF2E78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>tel: +382 (0) 20 310 280</w:t>
      </w:r>
    </w:p>
    <w:p w14:paraId="7C66A894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>fax: +382 (0) 20 310 581</w:t>
      </w:r>
    </w:p>
    <w:p w14:paraId="095E20B1" w14:textId="77777777" w:rsidR="005D4AC6" w:rsidRPr="00687A98" w:rsidRDefault="00493C4F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2" w:history="1">
        <w:r w:rsidR="005D4AC6" w:rsidRPr="00687A9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B18E191" w14:textId="77777777" w:rsidR="005D4AC6" w:rsidRPr="00687A98" w:rsidRDefault="00493C4F" w:rsidP="00687A9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3" w:history="1">
        <w:r w:rsidR="005D4AC6" w:rsidRPr="00687A9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4926B85" w14:textId="77777777" w:rsidR="005D4AC6" w:rsidRPr="00687A98" w:rsidRDefault="005D4AC6" w:rsidP="00687A9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7A98">
        <w:rPr>
          <w:rFonts w:eastAsia="Calibri"/>
          <w:sz w:val="22"/>
          <w:szCs w:val="22"/>
          <w:lang w:val="sr-Latn-ME"/>
        </w:rPr>
        <w:t>putem IS zdravstvene zaštite</w:t>
      </w:r>
    </w:p>
    <w:p w14:paraId="5F725CCF" w14:textId="415F6437" w:rsidR="005D4AC6" w:rsidRPr="00687A98" w:rsidRDefault="005D4AC6" w:rsidP="00687A98">
      <w:pPr>
        <w:autoSpaceDE w:val="0"/>
        <w:autoSpaceDN w:val="0"/>
        <w:adjustRightInd w:val="0"/>
        <w:rPr>
          <w:szCs w:val="22"/>
          <w:lang w:val="sr-Latn-ME"/>
        </w:rPr>
      </w:pPr>
    </w:p>
    <w:p w14:paraId="6B7EAAE2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4.9. Predoziranje</w:t>
      </w:r>
    </w:p>
    <w:p w14:paraId="756E8E3E" w14:textId="77777777" w:rsidR="00AA0651" w:rsidRPr="00687A98" w:rsidRDefault="00AA0651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2D53E154" w14:textId="1E2F1B33" w:rsidR="003C2308" w:rsidRPr="00687A98" w:rsidRDefault="00817DC4" w:rsidP="00687A98">
      <w:pPr>
        <w:pStyle w:val="NASLOV123"/>
        <w:spacing w:before="0" w:after="0"/>
        <w:jc w:val="both"/>
        <w:rPr>
          <w:b w:val="0"/>
          <w:lang w:val="sr-Latn-ME"/>
        </w:rPr>
      </w:pPr>
      <w:r w:rsidRPr="00687A98">
        <w:rPr>
          <w:b w:val="0"/>
          <w:lang w:val="sr-Latn-ME"/>
        </w:rPr>
        <w:t>Nema prij</w:t>
      </w:r>
      <w:r w:rsidR="00AA0651" w:rsidRPr="00687A98">
        <w:rPr>
          <w:b w:val="0"/>
          <w:lang w:val="sr-Latn-ME"/>
        </w:rPr>
        <w:t>avljenih slučajeva predoziranja</w:t>
      </w:r>
      <w:r w:rsidR="003D06B5" w:rsidRPr="00687A98">
        <w:rPr>
          <w:b w:val="0"/>
          <w:lang w:val="sr-Latn-ME"/>
        </w:rPr>
        <w:t>.</w:t>
      </w:r>
    </w:p>
    <w:p w14:paraId="5E822BB4" w14:textId="77777777" w:rsidR="00CC12DC" w:rsidRPr="00687A98" w:rsidRDefault="00CC12DC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64447144" w14:textId="77777777" w:rsidR="009A0EDE" w:rsidRPr="00687A98" w:rsidRDefault="009A0ED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3A58DABF" w14:textId="7777777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5. FARMAKOLOŠKI PODACI</w:t>
      </w:r>
    </w:p>
    <w:p w14:paraId="7DCCA7B3" w14:textId="77777777" w:rsidR="0096234E" w:rsidRPr="00687A98" w:rsidRDefault="0096234E" w:rsidP="00687A98">
      <w:pPr>
        <w:rPr>
          <w:bCs/>
          <w:szCs w:val="22"/>
          <w:lang w:val="sr-Latn-ME"/>
        </w:rPr>
      </w:pPr>
    </w:p>
    <w:p w14:paraId="2F4A87D2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5.1. Farmakodinamski podaci</w:t>
      </w:r>
    </w:p>
    <w:p w14:paraId="59495EA0" w14:textId="77777777" w:rsidR="00817DC4" w:rsidRPr="00687A98" w:rsidRDefault="00817DC4" w:rsidP="00687A98">
      <w:pPr>
        <w:rPr>
          <w:bCs/>
          <w:szCs w:val="22"/>
          <w:lang w:val="sr-Latn-ME"/>
        </w:rPr>
      </w:pPr>
    </w:p>
    <w:p w14:paraId="6EC00A12" w14:textId="325C1609" w:rsidR="00817DC4" w:rsidRPr="00687A98" w:rsidRDefault="003C2308" w:rsidP="00687A98">
      <w:pPr>
        <w:rPr>
          <w:b/>
          <w:bCs/>
          <w:szCs w:val="22"/>
          <w:lang w:val="sr-Latn-ME"/>
        </w:rPr>
      </w:pPr>
      <w:r w:rsidRPr="00687A98">
        <w:rPr>
          <w:szCs w:val="22"/>
          <w:lang w:val="sr-Latn-ME"/>
        </w:rPr>
        <w:t>Imajući u vidu da je l</w:t>
      </w:r>
      <w:r w:rsidR="00CC12DC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 Rowiren tradicionalni biljni l</w:t>
      </w:r>
      <w:r w:rsidR="00CC12DC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ek, n</w:t>
      </w:r>
      <w:r w:rsidR="00817DC4" w:rsidRPr="00687A98">
        <w:rPr>
          <w:szCs w:val="22"/>
          <w:lang w:val="sr-Latn-ME"/>
        </w:rPr>
        <w:t xml:space="preserve">avođenje </w:t>
      </w:r>
      <w:r w:rsidRPr="00687A98">
        <w:rPr>
          <w:szCs w:val="22"/>
          <w:lang w:val="sr-Latn-ME"/>
        </w:rPr>
        <w:t>ov</w:t>
      </w:r>
      <w:r w:rsidR="00817DC4" w:rsidRPr="00687A98">
        <w:rPr>
          <w:szCs w:val="22"/>
          <w:lang w:val="sr-Latn-ME"/>
        </w:rPr>
        <w:t>ih podataka nije potrebno</w:t>
      </w:r>
      <w:r w:rsidRPr="00687A98">
        <w:rPr>
          <w:szCs w:val="22"/>
          <w:lang w:val="sr-Latn-ME"/>
        </w:rPr>
        <w:t>.</w:t>
      </w:r>
    </w:p>
    <w:p w14:paraId="584F4E99" w14:textId="77777777" w:rsidR="00AA0651" w:rsidRPr="00687A98" w:rsidRDefault="00AA0651" w:rsidP="00687A98">
      <w:pPr>
        <w:rPr>
          <w:bCs/>
          <w:szCs w:val="22"/>
          <w:lang w:val="sr-Latn-ME"/>
        </w:rPr>
      </w:pPr>
    </w:p>
    <w:p w14:paraId="7587195F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5.2. Farmakokinetički podaci</w:t>
      </w:r>
    </w:p>
    <w:p w14:paraId="5AE550E3" w14:textId="77777777" w:rsidR="0012117D" w:rsidRPr="00687A98" w:rsidRDefault="0012117D" w:rsidP="00687A98">
      <w:pPr>
        <w:rPr>
          <w:bCs/>
          <w:szCs w:val="22"/>
          <w:lang w:val="sr-Latn-ME"/>
        </w:rPr>
      </w:pPr>
    </w:p>
    <w:p w14:paraId="2A5D0C94" w14:textId="4313A490" w:rsidR="0012117D" w:rsidRPr="00687A98" w:rsidRDefault="003C2308" w:rsidP="00687A98">
      <w:pPr>
        <w:rPr>
          <w:b/>
          <w:bCs/>
          <w:szCs w:val="22"/>
          <w:lang w:val="sr-Latn-ME"/>
        </w:rPr>
      </w:pPr>
      <w:r w:rsidRPr="00687A98">
        <w:rPr>
          <w:szCs w:val="22"/>
          <w:lang w:val="sr-Latn-ME"/>
        </w:rPr>
        <w:t>Imajući u vidu da je l</w:t>
      </w:r>
      <w:r w:rsidR="00CC12DC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 Rowiren tradicionalni biljni l</w:t>
      </w:r>
      <w:r w:rsidR="00CC12DC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ek, n</w:t>
      </w:r>
      <w:r w:rsidR="0012117D" w:rsidRPr="00687A98">
        <w:rPr>
          <w:szCs w:val="22"/>
          <w:lang w:val="sr-Latn-ME"/>
        </w:rPr>
        <w:t xml:space="preserve">avođenje </w:t>
      </w:r>
      <w:r w:rsidR="001D0CEB" w:rsidRPr="00687A98">
        <w:rPr>
          <w:szCs w:val="22"/>
          <w:lang w:val="sr-Latn-ME"/>
        </w:rPr>
        <w:t>ov</w:t>
      </w:r>
      <w:r w:rsidR="0012117D" w:rsidRPr="00687A98">
        <w:rPr>
          <w:szCs w:val="22"/>
          <w:lang w:val="sr-Latn-ME"/>
        </w:rPr>
        <w:t>ih podataka nije potrebno</w:t>
      </w:r>
      <w:r w:rsidRPr="00687A98">
        <w:rPr>
          <w:szCs w:val="22"/>
          <w:lang w:val="sr-Latn-ME"/>
        </w:rPr>
        <w:t>.</w:t>
      </w:r>
    </w:p>
    <w:p w14:paraId="4EB843C2" w14:textId="77777777" w:rsidR="00CE09F3" w:rsidRPr="00687A98" w:rsidRDefault="00CE09F3" w:rsidP="00687A98">
      <w:pPr>
        <w:rPr>
          <w:szCs w:val="22"/>
          <w:lang w:val="sr-Latn-ME"/>
        </w:rPr>
      </w:pPr>
    </w:p>
    <w:p w14:paraId="0E0C59F3" w14:textId="7DB4A6B0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5.3. Pretklinički podaci o bezb</w:t>
      </w:r>
      <w:r w:rsidR="00CC12DC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ednosti</w:t>
      </w:r>
    </w:p>
    <w:p w14:paraId="0AE3650B" w14:textId="77777777" w:rsidR="00AA0651" w:rsidRPr="00687A98" w:rsidRDefault="00AA0651" w:rsidP="00687A98">
      <w:pPr>
        <w:rPr>
          <w:szCs w:val="22"/>
          <w:lang w:val="sr-Latn-ME"/>
        </w:rPr>
      </w:pPr>
    </w:p>
    <w:p w14:paraId="50A81F73" w14:textId="5BA31B5E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Ispitivanja na reproduktivnu toksičnost i kancerogenost ni</w:t>
      </w:r>
      <w:r w:rsidR="003D06B5" w:rsidRPr="00687A98">
        <w:rPr>
          <w:szCs w:val="22"/>
          <w:lang w:val="sr-Latn-ME"/>
        </w:rPr>
        <w:t>je</w:t>
      </w:r>
      <w:r w:rsidRPr="00687A98">
        <w:rPr>
          <w:szCs w:val="22"/>
          <w:lang w:val="sr-Latn-ME"/>
        </w:rPr>
        <w:t>su sprovedena.</w:t>
      </w:r>
    </w:p>
    <w:p w14:paraId="5CCB716B" w14:textId="77777777" w:rsidR="00CE09F3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Etarsko ulje ruzmarina se nije pokazalo mutageno u bakterijskom reverznom ispitivanju mutacija (</w:t>
      </w:r>
      <w:r w:rsidR="0079153F" w:rsidRPr="00687A98">
        <w:rPr>
          <w:i/>
          <w:szCs w:val="22"/>
          <w:lang w:val="sr-Latn-ME"/>
        </w:rPr>
        <w:t>Ames</w:t>
      </w:r>
      <w:r w:rsidRPr="00687A98">
        <w:rPr>
          <w:szCs w:val="22"/>
          <w:lang w:val="sr-Latn-ME"/>
        </w:rPr>
        <w:t xml:space="preserve"> test).</w:t>
      </w:r>
    </w:p>
    <w:p w14:paraId="03CAEC44" w14:textId="77777777" w:rsidR="00AA3CFF" w:rsidRPr="00687A98" w:rsidRDefault="00AA3CFF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1AD6B0BE" w14:textId="77777777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394719CD" w14:textId="7777777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6. FARMACEUTSKI PODACI</w:t>
      </w:r>
    </w:p>
    <w:p w14:paraId="77B5B0D3" w14:textId="77777777" w:rsidR="0096234E" w:rsidRPr="00687A98" w:rsidRDefault="0096234E" w:rsidP="00687A98">
      <w:pPr>
        <w:rPr>
          <w:bCs/>
          <w:szCs w:val="22"/>
          <w:lang w:val="sr-Latn-ME"/>
        </w:rPr>
      </w:pPr>
    </w:p>
    <w:p w14:paraId="104D8950" w14:textId="1543CFB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6.1. Lista pomoćnih supstanci</w:t>
      </w:r>
      <w:r w:rsidR="00E21C1B" w:rsidRPr="00687A98">
        <w:rPr>
          <w:b/>
          <w:bCs/>
          <w:szCs w:val="22"/>
          <w:lang w:val="sr-Latn-ME"/>
        </w:rPr>
        <w:t xml:space="preserve"> (ekscipijenasa)</w:t>
      </w:r>
    </w:p>
    <w:p w14:paraId="099982E1" w14:textId="77777777" w:rsidR="007922E7" w:rsidRPr="00687A98" w:rsidRDefault="007922E7" w:rsidP="00687A98">
      <w:pPr>
        <w:rPr>
          <w:szCs w:val="22"/>
          <w:lang w:val="sr-Latn-ME"/>
        </w:rPr>
      </w:pPr>
    </w:p>
    <w:p w14:paraId="613EA9C8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trigliceridi, srednje du</w:t>
      </w:r>
      <w:r w:rsidR="00672FEC" w:rsidRPr="00687A98">
        <w:rPr>
          <w:szCs w:val="22"/>
          <w:lang w:val="sr-Latn-ME"/>
        </w:rPr>
        <w:t>žine</w:t>
      </w:r>
      <w:r w:rsidRPr="00687A98">
        <w:rPr>
          <w:szCs w:val="22"/>
          <w:lang w:val="sr-Latn-ME"/>
        </w:rPr>
        <w:t xml:space="preserve"> lanca</w:t>
      </w:r>
    </w:p>
    <w:p w14:paraId="3C0458C4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oktildodekanol</w:t>
      </w:r>
    </w:p>
    <w:p w14:paraId="0DCE1B64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etanol (96%)</w:t>
      </w:r>
    </w:p>
    <w:p w14:paraId="36FD8A0B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glicerol (85%)</w:t>
      </w:r>
    </w:p>
    <w:p w14:paraId="37A5A31C" w14:textId="610E8C85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cetil</w:t>
      </w:r>
      <w:r w:rsidR="00BD7FB3" w:rsidRPr="00687A98">
        <w:rPr>
          <w:szCs w:val="22"/>
          <w:lang w:val="sr-Latn-ME"/>
        </w:rPr>
        <w:t xml:space="preserve"> </w:t>
      </w:r>
      <w:r w:rsidRPr="00687A98">
        <w:rPr>
          <w:szCs w:val="22"/>
          <w:lang w:val="sr-Latn-ME"/>
        </w:rPr>
        <w:t>alko</w:t>
      </w:r>
      <w:r w:rsidR="0095568A" w:rsidRPr="00687A98">
        <w:rPr>
          <w:szCs w:val="22"/>
          <w:lang w:val="sr-Latn-ME"/>
        </w:rPr>
        <w:t>hol i stearil</w:t>
      </w:r>
      <w:r w:rsidR="00BD7FB3" w:rsidRPr="00687A98">
        <w:rPr>
          <w:szCs w:val="22"/>
          <w:lang w:val="sr-Latn-ME"/>
        </w:rPr>
        <w:t xml:space="preserve"> </w:t>
      </w:r>
      <w:r w:rsidR="0095568A" w:rsidRPr="00687A98">
        <w:rPr>
          <w:szCs w:val="22"/>
          <w:lang w:val="sr-Latn-ME"/>
        </w:rPr>
        <w:t>alkohol, emulgator</w:t>
      </w:r>
      <w:r w:rsidRPr="00687A98">
        <w:rPr>
          <w:szCs w:val="22"/>
          <w:lang w:val="sr-Latn-ME"/>
        </w:rPr>
        <w:t xml:space="preserve"> </w:t>
      </w:r>
      <w:r w:rsidR="0095568A" w:rsidRPr="00687A98">
        <w:rPr>
          <w:szCs w:val="22"/>
          <w:lang w:val="sr-Latn-ME"/>
        </w:rPr>
        <w:t>(</w:t>
      </w:r>
      <w:r w:rsidRPr="00687A98">
        <w:rPr>
          <w:szCs w:val="22"/>
          <w:lang w:val="sr-Latn-ME"/>
        </w:rPr>
        <w:t>tip A</w:t>
      </w:r>
      <w:r w:rsidR="0095568A" w:rsidRPr="00687A98">
        <w:rPr>
          <w:szCs w:val="22"/>
          <w:lang w:val="sr-Latn-ME"/>
        </w:rPr>
        <w:t>)</w:t>
      </w:r>
    </w:p>
    <w:p w14:paraId="686F3E37" w14:textId="696B83D5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glicerol</w:t>
      </w:r>
      <w:r w:rsidR="00BD7FB3" w:rsidRPr="00687A98">
        <w:rPr>
          <w:szCs w:val="22"/>
          <w:lang w:val="sr-Latn-ME"/>
        </w:rPr>
        <w:t xml:space="preserve"> </w:t>
      </w:r>
      <w:r w:rsidRPr="00687A98">
        <w:rPr>
          <w:szCs w:val="22"/>
          <w:lang w:val="sr-Latn-ME"/>
        </w:rPr>
        <w:t>monostearat 40-55</w:t>
      </w:r>
    </w:p>
    <w:p w14:paraId="0EB2A40B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trometamol</w:t>
      </w:r>
    </w:p>
    <w:p w14:paraId="764BE839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lastRenderedPageBreak/>
        <w:t>dimetikon</w:t>
      </w:r>
    </w:p>
    <w:p w14:paraId="5918D5AE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karbomeri</w:t>
      </w:r>
    </w:p>
    <w:p w14:paraId="28CA6188" w14:textId="77777777" w:rsidR="00CE09F3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voda, pr</w:t>
      </w:r>
      <w:r w:rsidR="00CC74B6" w:rsidRPr="00687A98">
        <w:rPr>
          <w:szCs w:val="22"/>
          <w:lang w:val="sr-Latn-ME"/>
        </w:rPr>
        <w:t>e</w:t>
      </w:r>
      <w:r w:rsidRPr="00687A98">
        <w:rPr>
          <w:szCs w:val="22"/>
          <w:lang w:val="sr-Latn-ME"/>
        </w:rPr>
        <w:t>čišćena</w:t>
      </w:r>
    </w:p>
    <w:p w14:paraId="770C78C4" w14:textId="77777777" w:rsidR="0012117D" w:rsidRPr="00687A98" w:rsidRDefault="0012117D" w:rsidP="00687A98">
      <w:pPr>
        <w:rPr>
          <w:szCs w:val="22"/>
          <w:lang w:val="sr-Latn-ME"/>
        </w:rPr>
      </w:pPr>
    </w:p>
    <w:p w14:paraId="3481F9A8" w14:textId="574DFB0E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6.2. Inkompatibilnost</w:t>
      </w:r>
      <w:r w:rsidR="00E21C1B" w:rsidRPr="00687A98">
        <w:rPr>
          <w:b/>
          <w:bCs/>
          <w:szCs w:val="22"/>
          <w:lang w:val="sr-Latn-ME"/>
        </w:rPr>
        <w:t>i</w:t>
      </w:r>
    </w:p>
    <w:p w14:paraId="79535EA5" w14:textId="77777777" w:rsidR="00CE09F3" w:rsidRPr="00687A98" w:rsidRDefault="00CE09F3" w:rsidP="00687A98">
      <w:pPr>
        <w:rPr>
          <w:szCs w:val="22"/>
          <w:lang w:val="sr-Latn-ME"/>
        </w:rPr>
      </w:pPr>
    </w:p>
    <w:p w14:paraId="0E62DE20" w14:textId="05714CFA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Nije prim</w:t>
      </w:r>
      <w:r w:rsidR="00CC12DC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enjivo.</w:t>
      </w:r>
    </w:p>
    <w:p w14:paraId="01F0209C" w14:textId="77777777" w:rsidR="00CE09F3" w:rsidRPr="00687A98" w:rsidRDefault="00CE09F3" w:rsidP="00687A98">
      <w:pPr>
        <w:rPr>
          <w:szCs w:val="22"/>
          <w:lang w:val="sr-Latn-ME"/>
        </w:rPr>
      </w:pPr>
    </w:p>
    <w:p w14:paraId="741FAFE0" w14:textId="77777777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6.3. Rok upotrebe</w:t>
      </w:r>
    </w:p>
    <w:p w14:paraId="7EAB0ED9" w14:textId="77777777" w:rsidR="00CE09F3" w:rsidRPr="00687A98" w:rsidRDefault="00CE09F3" w:rsidP="00687A98">
      <w:pPr>
        <w:rPr>
          <w:szCs w:val="22"/>
          <w:lang w:val="sr-Latn-ME"/>
        </w:rPr>
      </w:pPr>
    </w:p>
    <w:p w14:paraId="03658FF3" w14:textId="66A2CE63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30 m</w:t>
      </w:r>
      <w:r w:rsidR="00CC12DC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eseci.</w:t>
      </w:r>
    </w:p>
    <w:p w14:paraId="6A500D27" w14:textId="0ED49551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Rok upotrebe nakon prvog otvaranja: 12 m</w:t>
      </w:r>
      <w:r w:rsidR="00CC12DC" w:rsidRPr="00687A98">
        <w:rPr>
          <w:szCs w:val="22"/>
          <w:lang w:val="sr-Latn-ME"/>
        </w:rPr>
        <w:t>j</w:t>
      </w:r>
      <w:r w:rsidRPr="00687A98">
        <w:rPr>
          <w:szCs w:val="22"/>
          <w:lang w:val="sr-Latn-ME"/>
        </w:rPr>
        <w:t>eseci.</w:t>
      </w:r>
    </w:p>
    <w:p w14:paraId="1C1593FF" w14:textId="77777777" w:rsidR="00CE09F3" w:rsidRPr="00687A98" w:rsidRDefault="00CE09F3" w:rsidP="00687A98">
      <w:pPr>
        <w:rPr>
          <w:szCs w:val="22"/>
          <w:lang w:val="sr-Latn-ME"/>
        </w:rPr>
      </w:pPr>
    </w:p>
    <w:p w14:paraId="02DB56A9" w14:textId="166BAE38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6.4. Posebne m</w:t>
      </w:r>
      <w:r w:rsidR="00CC12DC" w:rsidRPr="00687A98">
        <w:rPr>
          <w:b/>
          <w:bCs/>
          <w:szCs w:val="22"/>
          <w:lang w:val="sr-Latn-ME"/>
        </w:rPr>
        <w:t>j</w:t>
      </w:r>
      <w:r w:rsidR="00E21C1B" w:rsidRPr="00687A98">
        <w:rPr>
          <w:b/>
          <w:bCs/>
          <w:szCs w:val="22"/>
          <w:lang w:val="sr-Latn-ME"/>
        </w:rPr>
        <w:t>e</w:t>
      </w:r>
      <w:r w:rsidRPr="00687A98">
        <w:rPr>
          <w:b/>
          <w:bCs/>
          <w:szCs w:val="22"/>
          <w:lang w:val="sr-Latn-ME"/>
        </w:rPr>
        <w:t xml:space="preserve">re </w:t>
      </w:r>
      <w:r w:rsidR="00CC12DC" w:rsidRPr="00687A98">
        <w:rPr>
          <w:b/>
          <w:bCs/>
          <w:szCs w:val="22"/>
          <w:lang w:val="sr-Latn-ME"/>
        </w:rPr>
        <w:t xml:space="preserve">upozorenja </w:t>
      </w:r>
      <w:r w:rsidRPr="00687A98">
        <w:rPr>
          <w:b/>
          <w:bCs/>
          <w:szCs w:val="22"/>
          <w:lang w:val="sr-Latn-ME"/>
        </w:rPr>
        <w:t>pri čuvanju</w:t>
      </w:r>
      <w:r w:rsidR="00CC12DC" w:rsidRPr="00687A98">
        <w:rPr>
          <w:b/>
          <w:bCs/>
          <w:szCs w:val="22"/>
          <w:lang w:val="sr-Latn-ME"/>
        </w:rPr>
        <w:t xml:space="preserve"> lijeka</w:t>
      </w:r>
    </w:p>
    <w:p w14:paraId="33984DA3" w14:textId="77777777" w:rsidR="00CE09F3" w:rsidRPr="00687A98" w:rsidRDefault="00CE09F3" w:rsidP="00687A98">
      <w:pPr>
        <w:rPr>
          <w:szCs w:val="22"/>
          <w:lang w:val="sr-Latn-ME"/>
        </w:rPr>
      </w:pPr>
    </w:p>
    <w:p w14:paraId="74E7418D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Čuvati na temperaturi do 25</w:t>
      </w:r>
      <w:r w:rsidR="00F059B0" w:rsidRPr="00687A98">
        <w:rPr>
          <w:szCs w:val="22"/>
          <w:lang w:val="sr-Latn-ME"/>
        </w:rPr>
        <w:t xml:space="preserve"> </w:t>
      </w:r>
      <w:r w:rsidRPr="00687A98">
        <w:rPr>
          <w:szCs w:val="22"/>
          <w:lang w:val="sr-Latn-ME"/>
        </w:rPr>
        <w:t>°C.</w:t>
      </w:r>
    </w:p>
    <w:p w14:paraId="66CABF2C" w14:textId="77777777" w:rsidR="00CE09F3" w:rsidRPr="00687A98" w:rsidRDefault="00CE09F3" w:rsidP="00687A98">
      <w:pPr>
        <w:rPr>
          <w:szCs w:val="22"/>
          <w:lang w:val="sr-Latn-ME"/>
        </w:rPr>
      </w:pPr>
    </w:p>
    <w:p w14:paraId="0B14EC0E" w14:textId="5F745AF7" w:rsidR="00CE09F3" w:rsidRPr="00687A98" w:rsidRDefault="0022223A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 xml:space="preserve">6.5. </w:t>
      </w:r>
      <w:r w:rsidR="00CC12DC" w:rsidRPr="00687A98">
        <w:rPr>
          <w:b/>
          <w:bCs/>
          <w:szCs w:val="22"/>
          <w:lang w:val="sr-Latn-ME"/>
        </w:rPr>
        <w:t>Vrst</w:t>
      </w:r>
      <w:r w:rsidR="00CE09F3" w:rsidRPr="00687A98">
        <w:rPr>
          <w:b/>
          <w:bCs/>
          <w:szCs w:val="22"/>
          <w:lang w:val="sr-Latn-ME"/>
        </w:rPr>
        <w:t xml:space="preserve">a i sadržaj </w:t>
      </w:r>
      <w:r w:rsidR="00422346" w:rsidRPr="00687A98">
        <w:rPr>
          <w:b/>
          <w:bCs/>
          <w:szCs w:val="22"/>
          <w:lang w:val="sr-Latn-ME"/>
        </w:rPr>
        <w:t>pakovanja</w:t>
      </w:r>
    </w:p>
    <w:p w14:paraId="3CB08C3C" w14:textId="77777777" w:rsidR="00CE09F3" w:rsidRPr="00687A98" w:rsidRDefault="00CE09F3" w:rsidP="00687A98">
      <w:pPr>
        <w:rPr>
          <w:szCs w:val="22"/>
          <w:lang w:val="sr-Latn-ME"/>
        </w:rPr>
      </w:pPr>
    </w:p>
    <w:p w14:paraId="5C00A7A5" w14:textId="77777777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Aluminij</w:t>
      </w:r>
      <w:r w:rsidR="003C2308" w:rsidRPr="00687A98">
        <w:rPr>
          <w:szCs w:val="22"/>
          <w:lang w:val="sr-Latn-ME"/>
        </w:rPr>
        <w:t>um</w:t>
      </w:r>
      <w:r w:rsidRPr="00687A98">
        <w:rPr>
          <w:szCs w:val="22"/>
          <w:lang w:val="sr-Latn-ME"/>
        </w:rPr>
        <w:t xml:space="preserve">ska tuba </w:t>
      </w:r>
      <w:r w:rsidR="003C2308" w:rsidRPr="00687A98">
        <w:rPr>
          <w:szCs w:val="22"/>
          <w:lang w:val="sr-Latn-ME"/>
        </w:rPr>
        <w:t>koja je sa unutrašnje strane</w:t>
      </w:r>
      <w:r w:rsidRPr="00687A98">
        <w:rPr>
          <w:szCs w:val="22"/>
          <w:lang w:val="sr-Latn-ME"/>
        </w:rPr>
        <w:t xml:space="preserve"> obložena epoksi-fenolnom smolom i zatvorena HDPE zatvaračem</w:t>
      </w:r>
      <w:r w:rsidR="003C2308" w:rsidRPr="00687A98">
        <w:rPr>
          <w:szCs w:val="22"/>
          <w:lang w:val="sr-Latn-ME"/>
        </w:rPr>
        <w:t xml:space="preserve"> sa navojem</w:t>
      </w:r>
      <w:r w:rsidRPr="00687A98">
        <w:rPr>
          <w:szCs w:val="22"/>
          <w:lang w:val="sr-Latn-ME"/>
        </w:rPr>
        <w:t>.</w:t>
      </w:r>
    </w:p>
    <w:p w14:paraId="202C5A95" w14:textId="77777777" w:rsidR="0012117D" w:rsidRPr="00687A98" w:rsidRDefault="0012117D" w:rsidP="00687A98">
      <w:pPr>
        <w:rPr>
          <w:szCs w:val="22"/>
          <w:lang w:val="sr-Latn-ME"/>
        </w:rPr>
      </w:pPr>
    </w:p>
    <w:p w14:paraId="609BC059" w14:textId="615396FA" w:rsidR="0012117D" w:rsidRPr="00687A98" w:rsidRDefault="0012117D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 xml:space="preserve">Veličina pakovanja: krem, </w:t>
      </w:r>
      <w:r w:rsidR="003F25BA" w:rsidRPr="00687A98">
        <w:rPr>
          <w:szCs w:val="22"/>
          <w:lang w:val="sr-Latn-ME"/>
        </w:rPr>
        <w:t xml:space="preserve">50 g i </w:t>
      </w:r>
      <w:r w:rsidRPr="00687A98">
        <w:rPr>
          <w:szCs w:val="22"/>
          <w:lang w:val="sr-Latn-ME"/>
        </w:rPr>
        <w:t>90 g.</w:t>
      </w:r>
    </w:p>
    <w:p w14:paraId="522EF557" w14:textId="77777777" w:rsidR="0012117D" w:rsidRPr="00687A98" w:rsidRDefault="0012117D" w:rsidP="00687A98">
      <w:pPr>
        <w:rPr>
          <w:szCs w:val="22"/>
          <w:lang w:val="sr-Latn-ME"/>
        </w:rPr>
      </w:pPr>
    </w:p>
    <w:p w14:paraId="6E86F0BB" w14:textId="3C9001D6" w:rsidR="00CE09F3" w:rsidRPr="00687A98" w:rsidRDefault="00CE09F3" w:rsidP="00687A98">
      <w:pPr>
        <w:rPr>
          <w:b/>
          <w:bCs/>
          <w:szCs w:val="22"/>
          <w:lang w:val="sr-Latn-ME"/>
        </w:rPr>
      </w:pPr>
      <w:r w:rsidRPr="00687A98">
        <w:rPr>
          <w:b/>
          <w:bCs/>
          <w:szCs w:val="22"/>
          <w:lang w:val="sr-Latn-ME"/>
        </w:rPr>
        <w:t>6.6. Posebne m</w:t>
      </w:r>
      <w:r w:rsidR="00CC12DC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ere opreza pri odlaganju materijala koji treba odbaciti nakon prim</w:t>
      </w:r>
      <w:r w:rsidR="00CC12DC" w:rsidRPr="00687A98">
        <w:rPr>
          <w:b/>
          <w:bCs/>
          <w:szCs w:val="22"/>
          <w:lang w:val="sr-Latn-ME"/>
        </w:rPr>
        <w:t>j</w:t>
      </w:r>
      <w:r w:rsidRPr="00687A98">
        <w:rPr>
          <w:b/>
          <w:bCs/>
          <w:szCs w:val="22"/>
          <w:lang w:val="sr-Latn-ME"/>
        </w:rPr>
        <w:t>ene l</w:t>
      </w:r>
      <w:r w:rsidR="00CC12DC" w:rsidRPr="00687A98">
        <w:rPr>
          <w:b/>
          <w:bCs/>
          <w:szCs w:val="22"/>
          <w:lang w:val="sr-Latn-ME"/>
        </w:rPr>
        <w:t>ij</w:t>
      </w:r>
      <w:r w:rsidRPr="00687A98">
        <w:rPr>
          <w:b/>
          <w:bCs/>
          <w:szCs w:val="22"/>
          <w:lang w:val="sr-Latn-ME"/>
        </w:rPr>
        <w:t>eka (i druga uputstva za rukovanje l</w:t>
      </w:r>
      <w:r w:rsidR="00CC12DC" w:rsidRPr="00687A98">
        <w:rPr>
          <w:b/>
          <w:bCs/>
          <w:szCs w:val="22"/>
          <w:lang w:val="sr-Latn-ME"/>
        </w:rPr>
        <w:t>ij</w:t>
      </w:r>
      <w:r w:rsidRPr="00687A98">
        <w:rPr>
          <w:b/>
          <w:bCs/>
          <w:szCs w:val="22"/>
          <w:lang w:val="sr-Latn-ME"/>
        </w:rPr>
        <w:t>ekom)</w:t>
      </w:r>
    </w:p>
    <w:p w14:paraId="49CE25E0" w14:textId="77777777" w:rsidR="00CE09F3" w:rsidRPr="00687A98" w:rsidRDefault="00CE09F3" w:rsidP="00687A98">
      <w:pPr>
        <w:rPr>
          <w:szCs w:val="22"/>
          <w:lang w:val="sr-Latn-ME"/>
        </w:rPr>
      </w:pPr>
    </w:p>
    <w:p w14:paraId="048FEA9B" w14:textId="406F0572" w:rsidR="0096234E" w:rsidRPr="00687A98" w:rsidRDefault="000E1C4E" w:rsidP="00687A98">
      <w:pPr>
        <w:rPr>
          <w:szCs w:val="22"/>
          <w:lang w:val="sr-Latn-ME"/>
        </w:rPr>
      </w:pPr>
      <w:r w:rsidRPr="00687A98">
        <w:rPr>
          <w:szCs w:val="22"/>
          <w:lang w:val="sr-Latn-ME"/>
        </w:rPr>
        <w:t>Svu neiskorišćenu količinu l</w:t>
      </w:r>
      <w:r w:rsidR="00CC12DC" w:rsidRPr="00687A98">
        <w:rPr>
          <w:szCs w:val="22"/>
          <w:lang w:val="sr-Latn-ME"/>
        </w:rPr>
        <w:t>ij</w:t>
      </w:r>
      <w:r w:rsidRPr="00687A98">
        <w:rPr>
          <w:szCs w:val="22"/>
          <w:lang w:val="sr-Latn-ME"/>
        </w:rPr>
        <w:t>eka ili otpadnog materijala nakon njegove upotrebe treba ukloniti, u skladu sa važećim propisima.</w:t>
      </w:r>
    </w:p>
    <w:p w14:paraId="2027E2D3" w14:textId="77777777" w:rsidR="0096234E" w:rsidRPr="00687A98" w:rsidRDefault="0096234E" w:rsidP="00687A98">
      <w:pPr>
        <w:rPr>
          <w:szCs w:val="22"/>
          <w:lang w:val="sr-Latn-ME"/>
        </w:rPr>
      </w:pPr>
    </w:p>
    <w:p w14:paraId="55152AFF" w14:textId="77777777" w:rsidR="00E21C1B" w:rsidRPr="00687A98" w:rsidRDefault="00E21C1B" w:rsidP="00687A98">
      <w:pPr>
        <w:pStyle w:val="NASLOV123"/>
        <w:spacing w:before="0" w:after="0"/>
        <w:jc w:val="both"/>
        <w:rPr>
          <w:lang w:val="sr-Latn-ME"/>
        </w:rPr>
      </w:pPr>
    </w:p>
    <w:p w14:paraId="35357A11" w14:textId="48E00463" w:rsidR="00CE09F3" w:rsidRPr="00687A98" w:rsidRDefault="00AA0651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7. NOSILAC DOZVOLE</w:t>
      </w:r>
    </w:p>
    <w:p w14:paraId="127F1BE5" w14:textId="315DD0E5" w:rsidR="00CC12DC" w:rsidRPr="00687A98" w:rsidRDefault="00CC12DC" w:rsidP="00687A98">
      <w:pPr>
        <w:rPr>
          <w:szCs w:val="22"/>
          <w:lang w:val="sr-Latn-ME"/>
        </w:rPr>
      </w:pPr>
    </w:p>
    <w:p w14:paraId="489B200D" w14:textId="77777777" w:rsidR="001F216F" w:rsidRPr="00687A98" w:rsidRDefault="001F216F" w:rsidP="00687A98">
      <w:pPr>
        <w:tabs>
          <w:tab w:val="left" w:pos="540"/>
          <w:tab w:val="left" w:pos="569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Glosarij d.o.o.</w:t>
      </w:r>
    </w:p>
    <w:p w14:paraId="022961B4" w14:textId="516FDC35" w:rsidR="001F216F" w:rsidRPr="00687A98" w:rsidRDefault="001F216F" w:rsidP="00687A98">
      <w:pPr>
        <w:tabs>
          <w:tab w:val="left" w:pos="540"/>
          <w:tab w:val="left" w:pos="569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Vojislavljevića 76</w:t>
      </w:r>
    </w:p>
    <w:p w14:paraId="0895D4BE" w14:textId="77777777" w:rsidR="001F216F" w:rsidRPr="00687A98" w:rsidRDefault="001F216F" w:rsidP="00687A98">
      <w:pPr>
        <w:tabs>
          <w:tab w:val="left" w:pos="540"/>
          <w:tab w:val="left" w:pos="569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81000 Podgorica</w:t>
      </w:r>
    </w:p>
    <w:p w14:paraId="770F1FCA" w14:textId="77777777" w:rsidR="001F216F" w:rsidRPr="00687A98" w:rsidRDefault="001F216F" w:rsidP="00687A98">
      <w:pPr>
        <w:tabs>
          <w:tab w:val="left" w:pos="540"/>
          <w:tab w:val="left" w:pos="569"/>
        </w:tabs>
        <w:rPr>
          <w:szCs w:val="22"/>
          <w:lang w:val="sr-Latn-ME"/>
        </w:rPr>
      </w:pPr>
      <w:r w:rsidRPr="00687A98">
        <w:rPr>
          <w:szCs w:val="22"/>
          <w:lang w:val="sr-Latn-ME"/>
        </w:rPr>
        <w:t>Crna Gora</w:t>
      </w:r>
    </w:p>
    <w:p w14:paraId="7723BD93" w14:textId="77777777" w:rsidR="00CC12DC" w:rsidRPr="00687A98" w:rsidRDefault="00CC12DC" w:rsidP="00687A98">
      <w:pPr>
        <w:rPr>
          <w:szCs w:val="22"/>
          <w:lang w:val="sr-Latn-ME"/>
        </w:rPr>
      </w:pPr>
    </w:p>
    <w:p w14:paraId="0CEF576D" w14:textId="77777777" w:rsidR="0096234E" w:rsidRPr="00687A98" w:rsidRDefault="0096234E" w:rsidP="00687A98">
      <w:pPr>
        <w:rPr>
          <w:szCs w:val="22"/>
          <w:lang w:val="sr-Latn-ME"/>
        </w:rPr>
      </w:pPr>
    </w:p>
    <w:p w14:paraId="54F9A7E5" w14:textId="06B8ECEE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8. BROJ</w:t>
      </w:r>
      <w:r w:rsidR="00422346" w:rsidRPr="00687A98">
        <w:rPr>
          <w:lang w:val="sr-Latn-ME"/>
        </w:rPr>
        <w:t xml:space="preserve"> </w:t>
      </w:r>
      <w:r w:rsidRPr="00687A98">
        <w:rPr>
          <w:lang w:val="sr-Latn-ME"/>
        </w:rPr>
        <w:t>DOZVOLE</w:t>
      </w:r>
      <w:r w:rsidR="00CC12DC" w:rsidRPr="00687A98">
        <w:rPr>
          <w:lang w:val="sr-Latn-ME"/>
        </w:rPr>
        <w:t xml:space="preserve"> </w:t>
      </w:r>
      <w:r w:rsidR="00422346" w:rsidRPr="00687A98">
        <w:rPr>
          <w:lang w:val="sr-Latn-ME"/>
        </w:rPr>
        <w:t xml:space="preserve"> ZA STAVLJANJE L</w:t>
      </w:r>
      <w:r w:rsidR="00CC12DC" w:rsidRPr="00687A98">
        <w:rPr>
          <w:lang w:val="sr-Latn-ME"/>
        </w:rPr>
        <w:t>IJ</w:t>
      </w:r>
      <w:r w:rsidR="00422346" w:rsidRPr="00687A98">
        <w:rPr>
          <w:lang w:val="sr-Latn-ME"/>
        </w:rPr>
        <w:t>EKA U PROMET</w:t>
      </w:r>
    </w:p>
    <w:p w14:paraId="4F194250" w14:textId="312CAF2F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0FD264A3" w14:textId="1018C5FE" w:rsidR="00DE5627" w:rsidRPr="00687A98" w:rsidRDefault="00DE5627" w:rsidP="00687A98">
      <w:pPr>
        <w:tabs>
          <w:tab w:val="clear" w:pos="284"/>
        </w:tabs>
        <w:suppressAutoHyphens/>
        <w:ind w:left="2160" w:hanging="2160"/>
        <w:rPr>
          <w:szCs w:val="22"/>
          <w:lang w:val="sr-Latn-ME" w:eastAsia="ar-SA"/>
        </w:rPr>
      </w:pPr>
      <w:r w:rsidRPr="00687A98">
        <w:rPr>
          <w:szCs w:val="22"/>
          <w:lang w:val="sr-Latn-ME" w:eastAsia="ar-SA"/>
        </w:rPr>
        <w:t>Rowiren</w:t>
      </w:r>
      <w:r w:rsidRPr="00687A98">
        <w:rPr>
          <w:szCs w:val="22"/>
          <w:vertAlign w:val="superscript"/>
          <w:lang w:val="sr-Latn-ME" w:eastAsia="ar-SA"/>
        </w:rPr>
        <w:t>®</w:t>
      </w:r>
      <w:r w:rsidRPr="00687A98">
        <w:rPr>
          <w:szCs w:val="22"/>
          <w:lang w:val="sr-Latn-ME" w:eastAsia="ar-SA"/>
        </w:rPr>
        <w:t>, krem, 100 mg/g, tuba, 1 x 50 g:</w:t>
      </w:r>
      <w:r w:rsidR="00D44DD5" w:rsidRPr="00D44DD5">
        <w:rPr>
          <w:rFonts w:ascii="TimesNewRoman" w:hAnsi="TimesNewRoman" w:cs="TimesNewRoman"/>
          <w:szCs w:val="22"/>
        </w:rPr>
        <w:t xml:space="preserve"> </w:t>
      </w:r>
      <w:r w:rsidR="00D44DD5">
        <w:rPr>
          <w:rFonts w:ascii="TimesNewRoman" w:hAnsi="TimesNewRoman" w:cs="TimesNewRoman"/>
          <w:szCs w:val="22"/>
        </w:rPr>
        <w:t>2030/21/139 - 8098</w:t>
      </w:r>
    </w:p>
    <w:p w14:paraId="156B761E" w14:textId="42CEC4D0" w:rsidR="00DE5627" w:rsidRPr="00687A98" w:rsidRDefault="00DE5627" w:rsidP="00687A98">
      <w:pPr>
        <w:tabs>
          <w:tab w:val="clear" w:pos="284"/>
        </w:tabs>
        <w:suppressAutoHyphens/>
        <w:rPr>
          <w:szCs w:val="22"/>
          <w:lang w:val="sr-Latn-ME" w:eastAsia="ar-SA"/>
        </w:rPr>
      </w:pPr>
      <w:r w:rsidRPr="00687A98">
        <w:rPr>
          <w:szCs w:val="22"/>
          <w:lang w:val="sr-Latn-ME" w:eastAsia="ar-SA"/>
        </w:rPr>
        <w:t>Rowiren</w:t>
      </w:r>
      <w:r w:rsidRPr="00687A98">
        <w:rPr>
          <w:szCs w:val="22"/>
          <w:vertAlign w:val="superscript"/>
          <w:lang w:val="sr-Latn-ME" w:eastAsia="ar-SA"/>
        </w:rPr>
        <w:t>®</w:t>
      </w:r>
      <w:r w:rsidRPr="00687A98">
        <w:rPr>
          <w:szCs w:val="22"/>
          <w:lang w:val="sr-Latn-ME" w:eastAsia="ar-SA"/>
        </w:rPr>
        <w:t>, krem, 100 mg/g, tuba, 1 x 90 g:</w:t>
      </w:r>
      <w:r w:rsidR="000A7B74" w:rsidRPr="000A7B74">
        <w:rPr>
          <w:rFonts w:ascii="TimesNewRoman" w:hAnsi="TimesNewRoman" w:cs="TimesNewRoman"/>
          <w:szCs w:val="22"/>
        </w:rPr>
        <w:t xml:space="preserve"> </w:t>
      </w:r>
      <w:r w:rsidR="000A7B74" w:rsidRPr="000A7B74">
        <w:rPr>
          <w:szCs w:val="22"/>
          <w:lang w:eastAsia="ar-SA"/>
        </w:rPr>
        <w:t xml:space="preserve">2030/21/155 </w:t>
      </w:r>
      <w:r w:rsidR="000A7B74">
        <w:rPr>
          <w:szCs w:val="22"/>
          <w:lang w:eastAsia="ar-SA"/>
        </w:rPr>
        <w:t>-</w:t>
      </w:r>
      <w:r w:rsidR="000A7B74" w:rsidRPr="000A7B74">
        <w:rPr>
          <w:szCs w:val="22"/>
          <w:lang w:eastAsia="ar-SA"/>
        </w:rPr>
        <w:t xml:space="preserve"> 7520</w:t>
      </w:r>
    </w:p>
    <w:p w14:paraId="1A495E71" w14:textId="77777777" w:rsidR="00CC12DC" w:rsidRPr="00687A98" w:rsidRDefault="00CC12DC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0DACDEF4" w14:textId="77777777" w:rsidR="00CC12DC" w:rsidRPr="00687A98" w:rsidRDefault="00CC12DC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1711CF08" w14:textId="48C07D64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9. DATUM PRVE DOZVOLE</w:t>
      </w:r>
      <w:r w:rsidR="00CC12DC" w:rsidRPr="00687A98">
        <w:rPr>
          <w:lang w:val="sr-Latn-ME"/>
        </w:rPr>
        <w:t>/</w:t>
      </w:r>
      <w:r w:rsidRPr="00687A98">
        <w:rPr>
          <w:lang w:val="sr-Latn-ME"/>
        </w:rPr>
        <w:t xml:space="preserve">OBNOVE DOZVOLE </w:t>
      </w:r>
      <w:r w:rsidR="00422346" w:rsidRPr="00687A98">
        <w:rPr>
          <w:lang w:val="sr-Latn-ME"/>
        </w:rPr>
        <w:t>ZA STAVLJANJE L</w:t>
      </w:r>
      <w:r w:rsidR="00CC12DC" w:rsidRPr="00687A98">
        <w:rPr>
          <w:lang w:val="sr-Latn-ME"/>
        </w:rPr>
        <w:t>IJ</w:t>
      </w:r>
      <w:r w:rsidR="00422346" w:rsidRPr="00687A98">
        <w:rPr>
          <w:lang w:val="sr-Latn-ME"/>
        </w:rPr>
        <w:t>EKA U PROMET</w:t>
      </w:r>
    </w:p>
    <w:p w14:paraId="64ABF30A" w14:textId="0BB8C9A7" w:rsidR="0096234E" w:rsidRPr="00687A98" w:rsidRDefault="0096234E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61878426" w14:textId="7D4AFC75" w:rsidR="00DE5627" w:rsidRPr="00687A98" w:rsidRDefault="00DE5627" w:rsidP="00687A98">
      <w:pPr>
        <w:tabs>
          <w:tab w:val="clear" w:pos="284"/>
        </w:tabs>
        <w:suppressAutoHyphens/>
        <w:ind w:left="2160" w:hanging="2160"/>
        <w:rPr>
          <w:szCs w:val="22"/>
          <w:lang w:val="sr-Latn-ME" w:eastAsia="ar-SA"/>
        </w:rPr>
      </w:pPr>
      <w:r w:rsidRPr="00687A98">
        <w:rPr>
          <w:szCs w:val="22"/>
          <w:lang w:val="sr-Latn-ME" w:eastAsia="ar-SA"/>
        </w:rPr>
        <w:t>Rowiren</w:t>
      </w:r>
      <w:r w:rsidRPr="00687A98">
        <w:rPr>
          <w:szCs w:val="22"/>
          <w:vertAlign w:val="superscript"/>
          <w:lang w:val="sr-Latn-ME" w:eastAsia="ar-SA"/>
        </w:rPr>
        <w:t>®</w:t>
      </w:r>
      <w:r w:rsidRPr="00687A98">
        <w:rPr>
          <w:szCs w:val="22"/>
          <w:lang w:val="sr-Latn-ME" w:eastAsia="ar-SA"/>
        </w:rPr>
        <w:t>, krem, 100 mg/g, tuba, 1 x 50 g:</w:t>
      </w:r>
      <w:r w:rsidR="00D44DD5">
        <w:rPr>
          <w:szCs w:val="22"/>
          <w:lang w:val="sr-Latn-ME" w:eastAsia="ar-SA"/>
        </w:rPr>
        <w:t xml:space="preserve"> 02.02.2021. godine</w:t>
      </w:r>
    </w:p>
    <w:p w14:paraId="26E584F7" w14:textId="3CD524DE" w:rsidR="00DE5627" w:rsidRPr="00687A98" w:rsidRDefault="00DE5627" w:rsidP="00687A98">
      <w:pPr>
        <w:tabs>
          <w:tab w:val="clear" w:pos="284"/>
        </w:tabs>
        <w:suppressAutoHyphens/>
        <w:rPr>
          <w:szCs w:val="22"/>
          <w:lang w:val="sr-Latn-ME" w:eastAsia="ar-SA"/>
        </w:rPr>
      </w:pPr>
      <w:r w:rsidRPr="00687A98">
        <w:rPr>
          <w:szCs w:val="22"/>
          <w:lang w:val="sr-Latn-ME" w:eastAsia="ar-SA"/>
        </w:rPr>
        <w:t>Rowiren</w:t>
      </w:r>
      <w:r w:rsidRPr="00687A98">
        <w:rPr>
          <w:szCs w:val="22"/>
          <w:vertAlign w:val="superscript"/>
          <w:lang w:val="sr-Latn-ME" w:eastAsia="ar-SA"/>
        </w:rPr>
        <w:t>®</w:t>
      </w:r>
      <w:r w:rsidRPr="00687A98">
        <w:rPr>
          <w:szCs w:val="22"/>
          <w:lang w:val="sr-Latn-ME" w:eastAsia="ar-SA"/>
        </w:rPr>
        <w:t>, krem, 100 mg/g, tuba, 1 x 90 g:</w:t>
      </w:r>
      <w:r w:rsidR="000A7B74" w:rsidRPr="000A7B74">
        <w:rPr>
          <w:szCs w:val="22"/>
          <w:lang w:eastAsia="ar-SA"/>
        </w:rPr>
        <w:t xml:space="preserve"> </w:t>
      </w:r>
      <w:r w:rsidR="000A7B74">
        <w:rPr>
          <w:szCs w:val="22"/>
          <w:lang w:eastAsia="ar-SA"/>
        </w:rPr>
        <w:t>02.02.2021. godine</w:t>
      </w:r>
    </w:p>
    <w:p w14:paraId="4B1CD2C6" w14:textId="77777777" w:rsidR="00CC12DC" w:rsidRPr="00687A98" w:rsidRDefault="00CC12DC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4C80FD9E" w14:textId="77777777" w:rsidR="00CC12DC" w:rsidRPr="00687A98" w:rsidRDefault="00CC12DC" w:rsidP="00687A98">
      <w:pPr>
        <w:pStyle w:val="NASLOV123"/>
        <w:spacing w:before="0" w:after="0"/>
        <w:jc w:val="both"/>
        <w:rPr>
          <w:b w:val="0"/>
          <w:lang w:val="sr-Latn-ME"/>
        </w:rPr>
      </w:pPr>
    </w:p>
    <w:p w14:paraId="3397C410" w14:textId="77777777" w:rsidR="00CE09F3" w:rsidRPr="00687A98" w:rsidRDefault="00CE09F3" w:rsidP="00687A98">
      <w:pPr>
        <w:pStyle w:val="NASLOV123"/>
        <w:spacing w:before="0" w:after="0"/>
        <w:jc w:val="both"/>
        <w:rPr>
          <w:lang w:val="sr-Latn-ME"/>
        </w:rPr>
      </w:pPr>
      <w:r w:rsidRPr="00687A98">
        <w:rPr>
          <w:lang w:val="sr-Latn-ME"/>
        </w:rPr>
        <w:t>10. DATUM REVIZIJE TEKSTA</w:t>
      </w:r>
    </w:p>
    <w:p w14:paraId="60497633" w14:textId="77777777" w:rsidR="0096234E" w:rsidRPr="00687A98" w:rsidRDefault="0096234E" w:rsidP="00687A98">
      <w:pPr>
        <w:rPr>
          <w:bCs/>
          <w:szCs w:val="22"/>
          <w:lang w:val="sr-Latn-ME"/>
        </w:rPr>
      </w:pPr>
    </w:p>
    <w:p w14:paraId="7D485AF0" w14:textId="338615D7" w:rsidR="00923865" w:rsidRPr="00687A98" w:rsidRDefault="00D44DD5" w:rsidP="00687A98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Februar</w:t>
      </w:r>
      <w:bookmarkStart w:id="0" w:name="_GoBack"/>
      <w:bookmarkEnd w:id="0"/>
      <w:r w:rsidR="00431236">
        <w:rPr>
          <w:bCs/>
          <w:szCs w:val="22"/>
          <w:lang w:val="sr-Latn-ME"/>
        </w:rPr>
        <w:t>, 2021. godine</w:t>
      </w:r>
    </w:p>
    <w:sectPr w:rsidR="00923865" w:rsidRPr="00687A98" w:rsidSect="00731B81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635B" w14:textId="77777777" w:rsidR="00493C4F" w:rsidRDefault="00493C4F">
      <w:r>
        <w:separator/>
      </w:r>
    </w:p>
  </w:endnote>
  <w:endnote w:type="continuationSeparator" w:id="0">
    <w:p w14:paraId="68741AC7" w14:textId="77777777" w:rsidR="00493C4F" w:rsidRDefault="0049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E79C" w14:textId="77777777" w:rsidR="00015AFB" w:rsidRDefault="00A15A3A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5A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E0B24" w14:textId="77777777" w:rsidR="00015AFB" w:rsidRDefault="00015A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1E38" w14:textId="1BB2C246" w:rsidR="00015AFB" w:rsidRDefault="00493C4F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15A3A" w:rsidRPr="005A4234">
              <w:rPr>
                <w:sz w:val="18"/>
                <w:szCs w:val="18"/>
              </w:rPr>
              <w:fldChar w:fldCharType="begin"/>
            </w:r>
            <w:r w:rsidR="00015AFB" w:rsidRPr="005A4234">
              <w:rPr>
                <w:sz w:val="18"/>
                <w:szCs w:val="18"/>
              </w:rPr>
              <w:instrText xml:space="preserve"> PAGE </w:instrText>
            </w:r>
            <w:r w:rsidR="00A15A3A" w:rsidRPr="005A4234">
              <w:rPr>
                <w:sz w:val="18"/>
                <w:szCs w:val="18"/>
              </w:rPr>
              <w:fldChar w:fldCharType="separate"/>
            </w:r>
            <w:r w:rsidR="00D44DD5">
              <w:rPr>
                <w:noProof/>
                <w:sz w:val="18"/>
                <w:szCs w:val="18"/>
              </w:rPr>
              <w:t>4</w:t>
            </w:r>
            <w:r w:rsidR="00A15A3A" w:rsidRPr="005A4234">
              <w:rPr>
                <w:sz w:val="18"/>
                <w:szCs w:val="18"/>
              </w:rPr>
              <w:fldChar w:fldCharType="end"/>
            </w:r>
            <w:r w:rsidR="00015AFB" w:rsidRPr="005A4234">
              <w:rPr>
                <w:sz w:val="18"/>
                <w:szCs w:val="18"/>
              </w:rPr>
              <w:t xml:space="preserve"> od </w:t>
            </w:r>
            <w:r w:rsidR="00A15A3A" w:rsidRPr="005A4234">
              <w:rPr>
                <w:sz w:val="18"/>
                <w:szCs w:val="18"/>
              </w:rPr>
              <w:fldChar w:fldCharType="begin"/>
            </w:r>
            <w:r w:rsidR="00015AFB" w:rsidRPr="005A4234">
              <w:rPr>
                <w:sz w:val="18"/>
                <w:szCs w:val="18"/>
              </w:rPr>
              <w:instrText xml:space="preserve"> NUMPAGES  </w:instrText>
            </w:r>
            <w:r w:rsidR="00A15A3A" w:rsidRPr="005A4234">
              <w:rPr>
                <w:sz w:val="18"/>
                <w:szCs w:val="18"/>
              </w:rPr>
              <w:fldChar w:fldCharType="separate"/>
            </w:r>
            <w:r w:rsidR="00D44DD5">
              <w:rPr>
                <w:noProof/>
                <w:sz w:val="18"/>
                <w:szCs w:val="18"/>
              </w:rPr>
              <w:t>4</w:t>
            </w:r>
            <w:r w:rsidR="00A15A3A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35BD07C9" w14:textId="77777777" w:rsidR="00015AFB" w:rsidRPr="00C536C2" w:rsidRDefault="00015AFB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730A" w14:textId="77777777" w:rsidR="00493C4F" w:rsidRDefault="00493C4F">
      <w:r>
        <w:separator/>
      </w:r>
    </w:p>
  </w:footnote>
  <w:footnote w:type="continuationSeparator" w:id="0">
    <w:p w14:paraId="30D0B2DB" w14:textId="77777777" w:rsidR="00493C4F" w:rsidRDefault="00493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5AFB"/>
    <w:rsid w:val="00017801"/>
    <w:rsid w:val="000207AA"/>
    <w:rsid w:val="0004699C"/>
    <w:rsid w:val="0005798D"/>
    <w:rsid w:val="000604F7"/>
    <w:rsid w:val="00064273"/>
    <w:rsid w:val="00073924"/>
    <w:rsid w:val="000753B5"/>
    <w:rsid w:val="00083BE0"/>
    <w:rsid w:val="00095FB6"/>
    <w:rsid w:val="0009758B"/>
    <w:rsid w:val="000A0F4A"/>
    <w:rsid w:val="000A7B74"/>
    <w:rsid w:val="000D5631"/>
    <w:rsid w:val="000E1C4E"/>
    <w:rsid w:val="000E75C0"/>
    <w:rsid w:val="00120BA0"/>
    <w:rsid w:val="0012117D"/>
    <w:rsid w:val="00141639"/>
    <w:rsid w:val="0014180A"/>
    <w:rsid w:val="00150DB5"/>
    <w:rsid w:val="001733AF"/>
    <w:rsid w:val="00173D18"/>
    <w:rsid w:val="00175772"/>
    <w:rsid w:val="00175A7E"/>
    <w:rsid w:val="0018601D"/>
    <w:rsid w:val="001A6D37"/>
    <w:rsid w:val="001B706A"/>
    <w:rsid w:val="001C059A"/>
    <w:rsid w:val="001D0CEB"/>
    <w:rsid w:val="001D10C9"/>
    <w:rsid w:val="001E0A07"/>
    <w:rsid w:val="001E6145"/>
    <w:rsid w:val="001F216F"/>
    <w:rsid w:val="001F2D4E"/>
    <w:rsid w:val="001F39B6"/>
    <w:rsid w:val="0022218E"/>
    <w:rsid w:val="0022223A"/>
    <w:rsid w:val="0024132F"/>
    <w:rsid w:val="00242DCD"/>
    <w:rsid w:val="00247C5C"/>
    <w:rsid w:val="00273BE0"/>
    <w:rsid w:val="002A6737"/>
    <w:rsid w:val="002B6F6A"/>
    <w:rsid w:val="002C0FBF"/>
    <w:rsid w:val="002F5E2F"/>
    <w:rsid w:val="00305269"/>
    <w:rsid w:val="00316FC0"/>
    <w:rsid w:val="003452C0"/>
    <w:rsid w:val="00383195"/>
    <w:rsid w:val="003A2DF8"/>
    <w:rsid w:val="003B2082"/>
    <w:rsid w:val="003C18A4"/>
    <w:rsid w:val="003C2308"/>
    <w:rsid w:val="003D06B5"/>
    <w:rsid w:val="003E3EC7"/>
    <w:rsid w:val="003F25BA"/>
    <w:rsid w:val="004123CD"/>
    <w:rsid w:val="00422346"/>
    <w:rsid w:val="004234ED"/>
    <w:rsid w:val="00427D41"/>
    <w:rsid w:val="00431236"/>
    <w:rsid w:val="00462C33"/>
    <w:rsid w:val="00492248"/>
    <w:rsid w:val="00493C4F"/>
    <w:rsid w:val="00497648"/>
    <w:rsid w:val="004B5A11"/>
    <w:rsid w:val="004B7A50"/>
    <w:rsid w:val="004D230F"/>
    <w:rsid w:val="004F004D"/>
    <w:rsid w:val="004F4C7B"/>
    <w:rsid w:val="00503974"/>
    <w:rsid w:val="00504A0D"/>
    <w:rsid w:val="00516000"/>
    <w:rsid w:val="0052230B"/>
    <w:rsid w:val="00525A8A"/>
    <w:rsid w:val="005276F0"/>
    <w:rsid w:val="00530909"/>
    <w:rsid w:val="00570369"/>
    <w:rsid w:val="005B3388"/>
    <w:rsid w:val="005C3F73"/>
    <w:rsid w:val="005C7891"/>
    <w:rsid w:val="005D4AC6"/>
    <w:rsid w:val="005E6465"/>
    <w:rsid w:val="00603302"/>
    <w:rsid w:val="00604E4F"/>
    <w:rsid w:val="006054EE"/>
    <w:rsid w:val="006118B6"/>
    <w:rsid w:val="006270C0"/>
    <w:rsid w:val="00630195"/>
    <w:rsid w:val="006559AF"/>
    <w:rsid w:val="00660ED5"/>
    <w:rsid w:val="00666C64"/>
    <w:rsid w:val="00672FEC"/>
    <w:rsid w:val="00687A98"/>
    <w:rsid w:val="00693874"/>
    <w:rsid w:val="00693F46"/>
    <w:rsid w:val="006E68F0"/>
    <w:rsid w:val="006F158F"/>
    <w:rsid w:val="0071332C"/>
    <w:rsid w:val="00716241"/>
    <w:rsid w:val="00716C23"/>
    <w:rsid w:val="00731B81"/>
    <w:rsid w:val="00736033"/>
    <w:rsid w:val="00762BDE"/>
    <w:rsid w:val="00764648"/>
    <w:rsid w:val="007672F3"/>
    <w:rsid w:val="0079153F"/>
    <w:rsid w:val="007922E7"/>
    <w:rsid w:val="007A6220"/>
    <w:rsid w:val="007B16C4"/>
    <w:rsid w:val="007C2D7E"/>
    <w:rsid w:val="007D17FD"/>
    <w:rsid w:val="007D48C5"/>
    <w:rsid w:val="007E06F0"/>
    <w:rsid w:val="00802DFC"/>
    <w:rsid w:val="00814781"/>
    <w:rsid w:val="00817DC4"/>
    <w:rsid w:val="00834DBB"/>
    <w:rsid w:val="00842FFB"/>
    <w:rsid w:val="00846D64"/>
    <w:rsid w:val="0085704C"/>
    <w:rsid w:val="0086351A"/>
    <w:rsid w:val="00874B61"/>
    <w:rsid w:val="008A48B7"/>
    <w:rsid w:val="008A5CB9"/>
    <w:rsid w:val="008B3EB5"/>
    <w:rsid w:val="008C5809"/>
    <w:rsid w:val="008D78C9"/>
    <w:rsid w:val="008E0FC9"/>
    <w:rsid w:val="00913684"/>
    <w:rsid w:val="00923865"/>
    <w:rsid w:val="0093016E"/>
    <w:rsid w:val="00934B4D"/>
    <w:rsid w:val="0095568A"/>
    <w:rsid w:val="00955C75"/>
    <w:rsid w:val="0096234E"/>
    <w:rsid w:val="009677DF"/>
    <w:rsid w:val="009946F8"/>
    <w:rsid w:val="00996E6B"/>
    <w:rsid w:val="00997905"/>
    <w:rsid w:val="009A0EDE"/>
    <w:rsid w:val="009A1D64"/>
    <w:rsid w:val="009B1292"/>
    <w:rsid w:val="009B2430"/>
    <w:rsid w:val="009B338B"/>
    <w:rsid w:val="009B58AD"/>
    <w:rsid w:val="009B7935"/>
    <w:rsid w:val="009C7944"/>
    <w:rsid w:val="009C7BA2"/>
    <w:rsid w:val="009D1161"/>
    <w:rsid w:val="009D667B"/>
    <w:rsid w:val="009E765A"/>
    <w:rsid w:val="009F4449"/>
    <w:rsid w:val="00A02252"/>
    <w:rsid w:val="00A04DDA"/>
    <w:rsid w:val="00A127F1"/>
    <w:rsid w:val="00A15A3A"/>
    <w:rsid w:val="00A27130"/>
    <w:rsid w:val="00A36C00"/>
    <w:rsid w:val="00A7147C"/>
    <w:rsid w:val="00A7660B"/>
    <w:rsid w:val="00A86897"/>
    <w:rsid w:val="00A95733"/>
    <w:rsid w:val="00AA0651"/>
    <w:rsid w:val="00AA3CFF"/>
    <w:rsid w:val="00AB5465"/>
    <w:rsid w:val="00AF739E"/>
    <w:rsid w:val="00B23E72"/>
    <w:rsid w:val="00B26FAC"/>
    <w:rsid w:val="00B31AA2"/>
    <w:rsid w:val="00B607A2"/>
    <w:rsid w:val="00B74C0B"/>
    <w:rsid w:val="00B8400D"/>
    <w:rsid w:val="00B93A37"/>
    <w:rsid w:val="00BA1819"/>
    <w:rsid w:val="00BA2B1B"/>
    <w:rsid w:val="00BA5A22"/>
    <w:rsid w:val="00BA7555"/>
    <w:rsid w:val="00BB55E5"/>
    <w:rsid w:val="00BC3BE5"/>
    <w:rsid w:val="00BD725A"/>
    <w:rsid w:val="00BD7FB3"/>
    <w:rsid w:val="00BE3029"/>
    <w:rsid w:val="00BF3750"/>
    <w:rsid w:val="00C06244"/>
    <w:rsid w:val="00C119FB"/>
    <w:rsid w:val="00C16FFA"/>
    <w:rsid w:val="00C32955"/>
    <w:rsid w:val="00C333A3"/>
    <w:rsid w:val="00C52DD7"/>
    <w:rsid w:val="00C536C2"/>
    <w:rsid w:val="00C55F47"/>
    <w:rsid w:val="00C56E2E"/>
    <w:rsid w:val="00C64A31"/>
    <w:rsid w:val="00C77A63"/>
    <w:rsid w:val="00C82E8B"/>
    <w:rsid w:val="00CA45D2"/>
    <w:rsid w:val="00CC12DC"/>
    <w:rsid w:val="00CC3339"/>
    <w:rsid w:val="00CC4C88"/>
    <w:rsid w:val="00CC74B6"/>
    <w:rsid w:val="00CD0B1F"/>
    <w:rsid w:val="00CD3F96"/>
    <w:rsid w:val="00CE09F3"/>
    <w:rsid w:val="00CE3E96"/>
    <w:rsid w:val="00CE76DA"/>
    <w:rsid w:val="00D11E94"/>
    <w:rsid w:val="00D1602F"/>
    <w:rsid w:val="00D30389"/>
    <w:rsid w:val="00D337F6"/>
    <w:rsid w:val="00D44DD5"/>
    <w:rsid w:val="00D52CDB"/>
    <w:rsid w:val="00D61710"/>
    <w:rsid w:val="00D6611E"/>
    <w:rsid w:val="00D85F37"/>
    <w:rsid w:val="00DB4534"/>
    <w:rsid w:val="00DC734B"/>
    <w:rsid w:val="00DC77B7"/>
    <w:rsid w:val="00DD2A82"/>
    <w:rsid w:val="00DE5627"/>
    <w:rsid w:val="00DF46E4"/>
    <w:rsid w:val="00E04856"/>
    <w:rsid w:val="00E21C1B"/>
    <w:rsid w:val="00E451A6"/>
    <w:rsid w:val="00E50CD3"/>
    <w:rsid w:val="00E56089"/>
    <w:rsid w:val="00E74A41"/>
    <w:rsid w:val="00E87BE1"/>
    <w:rsid w:val="00E92655"/>
    <w:rsid w:val="00EA020F"/>
    <w:rsid w:val="00EA1F85"/>
    <w:rsid w:val="00EB157D"/>
    <w:rsid w:val="00EC1301"/>
    <w:rsid w:val="00ED4585"/>
    <w:rsid w:val="00ED6BB5"/>
    <w:rsid w:val="00ED735F"/>
    <w:rsid w:val="00F059B0"/>
    <w:rsid w:val="00F42610"/>
    <w:rsid w:val="00F5775F"/>
    <w:rsid w:val="00F63F24"/>
    <w:rsid w:val="00F80B32"/>
    <w:rsid w:val="00FA2C04"/>
    <w:rsid w:val="00FE303A"/>
    <w:rsid w:val="00FF0D13"/>
    <w:rsid w:val="00FF4549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EE938"/>
  <w15:docId w15:val="{D0FEF276-F9B4-4009-998E-4E3180F4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basedOn w:val="DefaultParagraphFont"/>
    <w:link w:val="Header"/>
    <w:rsid w:val="008A5CB9"/>
    <w:rPr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570369"/>
    <w:rPr>
      <w:rFonts w:ascii="Arial" w:hAnsi="Arial" w:cs="Arial"/>
      <w:i/>
      <w:iCs/>
      <w:color w:val="999999"/>
      <w:sz w:val="18"/>
      <w:szCs w:val="24"/>
    </w:rPr>
  </w:style>
  <w:style w:type="paragraph" w:styleId="Revision">
    <w:name w:val="Revision"/>
    <w:hidden/>
    <w:uiPriority w:val="99"/>
    <w:semiHidden/>
    <w:rsid w:val="009C7944"/>
    <w:rPr>
      <w:sz w:val="22"/>
      <w:szCs w:val="24"/>
    </w:rPr>
  </w:style>
  <w:style w:type="paragraph" w:styleId="NoSpacing">
    <w:name w:val="No Spacing"/>
    <w:uiPriority w:val="1"/>
    <w:qFormat/>
    <w:rsid w:val="005D4AC6"/>
    <w:rPr>
      <w:sz w:val="24"/>
      <w:szCs w:val="24"/>
    </w:rPr>
  </w:style>
  <w:style w:type="character" w:styleId="Hyperlink">
    <w:name w:val="Hyperlink"/>
    <w:basedOn w:val="DefaultParagraphFont"/>
    <w:rsid w:val="005D4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zeljenadejstva@cinmed.m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31</Value>
      <Value>610</Value>
      <Value>574</Value>
    </TaxCatchAll>
    <k10395a1545d42c9a28bb8ddc503f409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Rowiren</TermName>
          <TermId xmlns="http://schemas.microsoft.com/office/infopath/2007/PartnerControls">7668f833-4f3a-499f-8aa3-d47197c47d1b</TermId>
        </TermInfo>
      </Terms>
    </k10395a1545d42c9a28bb8ddc503f409>
    <j989daef41b9495a8fbce00462fa7651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RS</TermName>
          <TermId xmlns="http://schemas.microsoft.com/office/infopath/2007/PartnerControls">c1e76a61-3dda-4823-a63a-79423e5c8ac1</TermId>
        </TermInfo>
      </Terms>
    </j989daef41b9495a8fbce00462fa7651>
    <nfa878bc9a6d4a39b45b19238f9d72ba xmlns="b952dd15-0cc3-46e3-907b-6b87426d74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443d1a6e-0a0c-44ff-be84-d9254c7608de</TermId>
        </TermInfo>
      </Terms>
    </nfa878bc9a6d4a39b45b19238f9d72ba>
    <Archived xmlns="b952dd15-0cc3-46e3-907b-6b87426d7430">false</Archived>
    <ja8a5487b7de449491722749a69cc452 xmlns="b952dd15-0cc3-46e3-907b-6b87426d7430">
      <Terms xmlns="http://schemas.microsoft.com/office/infopath/2007/PartnerControls"/>
    </ja8a5487b7de449491722749a69cc452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PC" ma:contentTypeID="0x01010093F0DF93838E914F804F3CDD0063B606006C0DDD25EAD0E447870516426FA6065A" ma:contentTypeVersion="13" ma:contentTypeDescription="" ma:contentTypeScope="" ma:versionID="e9cf6f8c5c3c2acac6249c97aba971e6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0fb9f6deadc92e018b74b3dffccb522b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Archived" minOccurs="0"/>
                <xsd:element ref="ns2:j989daef41b9495a8fbce00462fa7651" minOccurs="0"/>
                <xsd:element ref="ns2:TaxCatchAll" minOccurs="0"/>
                <xsd:element ref="ns2:TaxCatchAllLabel" minOccurs="0"/>
                <xsd:element ref="ns2:k10395a1545d42c9a28bb8ddc503f409" minOccurs="0"/>
                <xsd:element ref="ns2:nfa878bc9a6d4a39b45b19238f9d72ba" minOccurs="0"/>
                <xsd:element ref="ns2:ja8a5487b7de449491722749a69cc4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Archived" ma:index="8" nillable="true" ma:displayName="Archived" ma:default="0" ma:internalName="Archived">
      <xsd:simpleType>
        <xsd:restriction base="dms:Boolean"/>
      </xsd:simpleType>
    </xsd:element>
    <xsd:element name="j989daef41b9495a8fbce00462fa7651" ma:index="9" ma:taxonomy="true" ma:internalName="j989daef41b9495a8fbce00462fa7651" ma:taxonomyFieldName="Market" ma:displayName="Market" ma:indexed="true" ma:readOnly="false" ma:default="" ma:fieldId="{3989daef-41b9-495a-8fbc-e00462fa7651}" ma:sspId="6f79c7b6-082a-4ada-9f0c-c85d6897744c" ma:termSetId="87cc1039-e984-4a0e-997d-5c03ff87b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0395a1545d42c9a28bb8ddc503f409" ma:index="13" ma:taxonomy="true" ma:internalName="k10395a1545d42c9a28bb8ddc503f409" ma:taxonomyFieldName="Product" ma:displayName="Product" ma:indexed="true" ma:readOnly="false" ma:default="" ma:fieldId="{410395a1-545d-42c9-a28b-b8ddc503f409}" ma:sspId="6f79c7b6-082a-4ada-9f0c-c85d6897744c" ma:termSetId="78f8eb56-321a-44cd-9186-eceaf13a1b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a878bc9a6d4a39b45b19238f9d72ba" ma:index="15" nillable="true" ma:taxonomy="true" ma:internalName="nfa878bc9a6d4a39b45b19238f9d72ba" ma:taxonomyFieldName="Year" ma:displayName="Year" ma:default="742;#2020|6b2acb99-5db4-497d-85f7-0fce7d67f395" ma:fieldId="{7fa878bc-9a6d-4a39-b45b-19238f9d72ba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8a5487b7de449491722749a69cc452" ma:index="17" nillable="true" ma:taxonomy="true" ma:internalName="ja8a5487b7de449491722749a69cc452" ma:taxonomyFieldName="Doc_x0020_type_x0020_Approved" ma:displayName="Doc type Approved" ma:default="" ma:fieldId="{3a8a5487-b7de-4494-9172-2749a69cc452}" ma:sspId="6f79c7b6-082a-4ada-9f0c-c85d6897744c" ma:termSetId="80adee8f-794c-4b8c-b6bb-fa3997f9831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A5FD-4ABC-4AC3-9C45-5350A7DFF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BF0E1-4AA7-420F-A6B3-199BBCCE3839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3.xml><?xml version="1.0" encoding="utf-8"?>
<ds:datastoreItem xmlns:ds="http://schemas.openxmlformats.org/officeDocument/2006/customXml" ds:itemID="{3292D7EF-18D5-4C6E-9173-AB16D88FB1B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2EED9F6-17A9-43B0-84D7-56D2F9190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510516-6AB3-4AF4-B8CD-CE5072C6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7</cp:revision>
  <cp:lastPrinted>2016-07-25T08:52:00Z</cp:lastPrinted>
  <dcterms:created xsi:type="dcterms:W3CDTF">2021-01-25T06:45:00Z</dcterms:created>
  <dcterms:modified xsi:type="dcterms:W3CDTF">2021-02-02T10:32:00Z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989daef41b9495a8fbce00462fa7651">
    <vt:lpwstr/>
  </property>
  <property fmtid="{D5CDD505-2E9C-101B-9397-08002B2CF9AE}" pid="3" name="k10395a1545d42c9a28bb8ddc503f409">
    <vt:lpwstr/>
  </property>
  <property fmtid="{D5CDD505-2E9C-101B-9397-08002B2CF9AE}" pid="4" name="Market">
    <vt:lpwstr>31;#RS|c1e76a61-3dda-4823-a63a-79423e5c8ac1</vt:lpwstr>
  </property>
  <property fmtid="{D5CDD505-2E9C-101B-9397-08002B2CF9AE}" pid="5" name="Year">
    <vt:lpwstr>610;#2017|443d1a6e-0a0c-44ff-be84-d9254c7608de</vt:lpwstr>
  </property>
  <property fmtid="{D5CDD505-2E9C-101B-9397-08002B2CF9AE}" pid="6" name="Product">
    <vt:lpwstr>574;#Rowiren|7668f833-4f3a-499f-8aa3-d47197c47d1b</vt:lpwstr>
  </property>
  <property fmtid="{D5CDD505-2E9C-101B-9397-08002B2CF9AE}" pid="7" name="ContentTypeId">
    <vt:lpwstr>0x01010093F0DF93838E914F804F3CDD0063B606006C0DDD25EAD0E447870516426FA6065A</vt:lpwstr>
  </property>
  <property fmtid="{D5CDD505-2E9C-101B-9397-08002B2CF9AE}" pid="8" name="nfa878bc9a6d4a39b45b19238f9d72ba">
    <vt:lpwstr>2017|443d1a6e-0a0c-44ff-be84-d9254c7608de</vt:lpwstr>
  </property>
  <property fmtid="{D5CDD505-2E9C-101B-9397-08002B2CF9AE}" pid="9" name="Doc_x0020_type_x0020_Approved">
    <vt:lpwstr/>
  </property>
  <property fmtid="{D5CDD505-2E9C-101B-9397-08002B2CF9AE}" pid="10" name="Doc type Approved">
    <vt:lpwstr/>
  </property>
</Properties>
</file>