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ECC87" w14:textId="77777777" w:rsidR="007F6DB9" w:rsidRDefault="007F6DB9" w:rsidP="00CA5510">
      <w:pPr>
        <w:jc w:val="center"/>
        <w:rPr>
          <w:b/>
          <w:bCs/>
          <w:iCs/>
          <w:szCs w:val="22"/>
          <w:u w:val="single"/>
          <w:lang w:val="sr-Latn-RS"/>
        </w:rPr>
      </w:pPr>
    </w:p>
    <w:p w14:paraId="0C1F9782" w14:textId="77777777" w:rsidR="007F6DB9" w:rsidRPr="00E024B6" w:rsidRDefault="007F6DB9" w:rsidP="007F6DB9">
      <w:pPr>
        <w:rPr>
          <w:lang w:val="sr-Latn-CS"/>
        </w:rPr>
      </w:pPr>
    </w:p>
    <w:p w14:paraId="33040788" w14:textId="77777777" w:rsidR="007F6DB9" w:rsidRPr="00E024B6" w:rsidRDefault="007F6DB9" w:rsidP="007F6DB9">
      <w:pPr>
        <w:rPr>
          <w:lang w:val="sr-Latn-CS"/>
        </w:rPr>
      </w:pPr>
    </w:p>
    <w:p w14:paraId="3CA1B3D0" w14:textId="77777777" w:rsidR="007F6DB9" w:rsidRPr="00E024B6" w:rsidRDefault="007F6DB9" w:rsidP="007F6DB9">
      <w:pPr>
        <w:rPr>
          <w:lang w:val="sr-Latn-CS"/>
        </w:rPr>
      </w:pPr>
    </w:p>
    <w:p w14:paraId="227C1060" w14:textId="77777777" w:rsidR="007F6DB9" w:rsidRPr="00E024B6" w:rsidRDefault="007F6DB9" w:rsidP="007F6DB9">
      <w:pPr>
        <w:rPr>
          <w:lang w:val="sr-Latn-CS"/>
        </w:rPr>
      </w:pPr>
    </w:p>
    <w:tbl>
      <w:tblPr>
        <w:tblW w:w="9360" w:type="dxa"/>
        <w:jc w:val="center"/>
        <w:tblLayout w:type="fixed"/>
        <w:tblLook w:val="0000" w:firstRow="0" w:lastRow="0" w:firstColumn="0" w:lastColumn="0" w:noHBand="0" w:noVBand="0"/>
      </w:tblPr>
      <w:tblGrid>
        <w:gridCol w:w="2160"/>
        <w:gridCol w:w="7200"/>
      </w:tblGrid>
      <w:tr w:rsidR="007F6DB9" w:rsidRPr="00E024B6" w14:paraId="16CF40F4" w14:textId="77777777" w:rsidTr="004028CA">
        <w:trPr>
          <w:trHeight w:val="530"/>
          <w:jc w:val="center"/>
        </w:trPr>
        <w:tc>
          <w:tcPr>
            <w:tcW w:w="9360" w:type="dxa"/>
            <w:gridSpan w:val="2"/>
            <w:vAlign w:val="center"/>
          </w:tcPr>
          <w:p w14:paraId="0C8CF63D" w14:textId="77777777" w:rsidR="007F6DB9" w:rsidRPr="00E024B6" w:rsidRDefault="007F6DB9" w:rsidP="004028CA">
            <w:pPr>
              <w:jc w:val="center"/>
              <w:rPr>
                <w:b/>
                <w:bCs/>
                <w:iCs/>
                <w:u w:val="single"/>
                <w:lang w:val="sr-Latn-CS"/>
              </w:rPr>
            </w:pPr>
            <w:r w:rsidRPr="00E024B6">
              <w:rPr>
                <w:b/>
                <w:bCs/>
                <w:iCs/>
                <w:u w:val="single"/>
                <w:lang w:val="sr-Latn-CS"/>
              </w:rPr>
              <w:t>UPUTSTVO ZA PACIJENTA</w:t>
            </w:r>
          </w:p>
        </w:tc>
      </w:tr>
      <w:tr w:rsidR="007F6DB9" w:rsidRPr="00E024B6" w14:paraId="54D2B690" w14:textId="77777777" w:rsidTr="004028CA">
        <w:trPr>
          <w:trHeight w:val="1969"/>
          <w:jc w:val="center"/>
        </w:trPr>
        <w:tc>
          <w:tcPr>
            <w:tcW w:w="9360" w:type="dxa"/>
            <w:gridSpan w:val="2"/>
            <w:vAlign w:val="bottom"/>
          </w:tcPr>
          <w:p w14:paraId="27FB8C5C" w14:textId="77777777" w:rsidR="007F6DB9" w:rsidRPr="007439B7" w:rsidRDefault="007F6DB9" w:rsidP="004028CA">
            <w:pPr>
              <w:jc w:val="center"/>
              <w:rPr>
                <w:b/>
                <w:bCs/>
                <w:lang w:val="sr-Latn-CS"/>
              </w:rPr>
            </w:pPr>
            <w:r w:rsidRPr="007439B7">
              <w:rPr>
                <w:b/>
                <w:bCs/>
                <w:lang w:val="sr-Latn-CS"/>
              </w:rPr>
              <w:t xml:space="preserve">Ebrantil® 25, rastvor za injekciju/infuziju, 25 mg/5 ml, </w:t>
            </w:r>
          </w:p>
          <w:p w14:paraId="78447657" w14:textId="77777777" w:rsidR="007F6DB9" w:rsidRPr="007439B7" w:rsidRDefault="007F6DB9" w:rsidP="004028CA">
            <w:pPr>
              <w:jc w:val="center"/>
              <w:rPr>
                <w:b/>
                <w:bCs/>
                <w:lang w:val="sr-Latn-CS"/>
              </w:rPr>
            </w:pPr>
            <w:r w:rsidRPr="007439B7">
              <w:rPr>
                <w:b/>
                <w:bCs/>
                <w:lang w:val="sr-Latn-CS"/>
              </w:rPr>
              <w:t xml:space="preserve">ampula, 5 x 5 ml </w:t>
            </w:r>
          </w:p>
          <w:p w14:paraId="757CEE66" w14:textId="77777777" w:rsidR="007F6DB9" w:rsidRPr="007439B7" w:rsidRDefault="007F6DB9" w:rsidP="004028CA">
            <w:pPr>
              <w:jc w:val="center"/>
              <w:rPr>
                <w:b/>
                <w:bCs/>
                <w:lang w:val="sr-Latn-CS"/>
              </w:rPr>
            </w:pPr>
            <w:r w:rsidRPr="007439B7">
              <w:rPr>
                <w:b/>
                <w:bCs/>
                <w:lang w:val="sr-Latn-CS"/>
              </w:rPr>
              <w:t xml:space="preserve">Ebrantil® 50, rastvor za injekciju/infuziju, 50 mg/10 ml, </w:t>
            </w:r>
          </w:p>
        </w:tc>
      </w:tr>
      <w:tr w:rsidR="007F6DB9" w:rsidRPr="00E024B6" w14:paraId="54DE494E" w14:textId="77777777" w:rsidTr="004028CA">
        <w:trPr>
          <w:trHeight w:val="1225"/>
          <w:jc w:val="center"/>
        </w:trPr>
        <w:tc>
          <w:tcPr>
            <w:tcW w:w="9360" w:type="dxa"/>
            <w:gridSpan w:val="2"/>
          </w:tcPr>
          <w:p w14:paraId="32B2A7BA" w14:textId="77777777" w:rsidR="007F6DB9" w:rsidRPr="007439B7" w:rsidRDefault="007F6DB9" w:rsidP="004028CA">
            <w:pPr>
              <w:jc w:val="center"/>
              <w:rPr>
                <w:b/>
                <w:bCs/>
                <w:lang w:val="sr-Latn-CS"/>
              </w:rPr>
            </w:pPr>
            <w:r w:rsidRPr="007439B7">
              <w:rPr>
                <w:b/>
                <w:bCs/>
                <w:lang w:val="sr-Latn-CS"/>
              </w:rPr>
              <w:t xml:space="preserve">ampula, 5 x 10 ml </w:t>
            </w:r>
          </w:p>
          <w:p w14:paraId="0AD95640" w14:textId="77777777" w:rsidR="007F6DB9" w:rsidRPr="007439B7" w:rsidRDefault="007F6DB9" w:rsidP="004028CA">
            <w:pPr>
              <w:jc w:val="center"/>
              <w:rPr>
                <w:color w:val="808080"/>
                <w:lang w:val="sr-Latn-CS"/>
              </w:rPr>
            </w:pPr>
          </w:p>
          <w:p w14:paraId="4ECE9A42" w14:textId="77777777" w:rsidR="007F6DB9" w:rsidRPr="007439B7" w:rsidRDefault="007F6DB9" w:rsidP="004028CA">
            <w:pPr>
              <w:jc w:val="center"/>
              <w:rPr>
                <w:color w:val="808080"/>
                <w:lang w:val="sr-Latn-CS"/>
              </w:rPr>
            </w:pPr>
          </w:p>
          <w:p w14:paraId="6700BAFA" w14:textId="77777777" w:rsidR="007F6DB9" w:rsidRPr="007439B7" w:rsidRDefault="007F6DB9" w:rsidP="004028CA">
            <w:pPr>
              <w:jc w:val="center"/>
              <w:rPr>
                <w:color w:val="808080"/>
                <w:lang w:val="sr-Latn-CS"/>
              </w:rPr>
            </w:pPr>
          </w:p>
          <w:p w14:paraId="22120355" w14:textId="77777777" w:rsidR="007F6DB9" w:rsidRPr="007439B7" w:rsidRDefault="007F6DB9" w:rsidP="004028CA">
            <w:pPr>
              <w:jc w:val="center"/>
              <w:rPr>
                <w:color w:val="808080"/>
                <w:lang w:val="sr-Latn-CS"/>
              </w:rPr>
            </w:pPr>
          </w:p>
          <w:p w14:paraId="281686AF" w14:textId="77777777" w:rsidR="007F6DB9" w:rsidRPr="007439B7" w:rsidRDefault="007F6DB9" w:rsidP="004028CA">
            <w:pPr>
              <w:jc w:val="center"/>
              <w:rPr>
                <w:color w:val="808080"/>
                <w:lang w:val="sr-Latn-CS"/>
              </w:rPr>
            </w:pPr>
          </w:p>
          <w:p w14:paraId="0339A0E6" w14:textId="77777777" w:rsidR="007F6DB9" w:rsidRPr="007439B7" w:rsidRDefault="007F6DB9" w:rsidP="004028CA">
            <w:pPr>
              <w:jc w:val="center"/>
              <w:rPr>
                <w:color w:val="808080"/>
                <w:lang w:val="sr-Latn-CS"/>
              </w:rPr>
            </w:pPr>
          </w:p>
        </w:tc>
      </w:tr>
      <w:tr w:rsidR="007F6DB9" w:rsidRPr="00E024B6" w14:paraId="25004B0C" w14:textId="77777777" w:rsidTr="004028CA">
        <w:trPr>
          <w:trHeight w:val="435"/>
          <w:jc w:val="center"/>
        </w:trPr>
        <w:tc>
          <w:tcPr>
            <w:tcW w:w="2160" w:type="dxa"/>
            <w:vAlign w:val="bottom"/>
          </w:tcPr>
          <w:p w14:paraId="6EAF268D" w14:textId="77777777" w:rsidR="007F6DB9" w:rsidRPr="00E024B6" w:rsidRDefault="007F6DB9" w:rsidP="004028CA">
            <w:pPr>
              <w:jc w:val="right"/>
              <w:rPr>
                <w:lang w:val="sr-Latn-CS"/>
              </w:rPr>
            </w:pPr>
            <w:r w:rsidRPr="00E024B6">
              <w:rPr>
                <w:lang w:val="sr-Latn-CS"/>
              </w:rPr>
              <w:t xml:space="preserve">Proizvođač: </w:t>
            </w:r>
          </w:p>
        </w:tc>
        <w:tc>
          <w:tcPr>
            <w:tcW w:w="7200" w:type="dxa"/>
            <w:vAlign w:val="bottom"/>
          </w:tcPr>
          <w:p w14:paraId="5066F1AC" w14:textId="77777777" w:rsidR="007F6DB9" w:rsidRPr="00E024B6" w:rsidRDefault="007F6DB9" w:rsidP="004028CA">
            <w:pPr>
              <w:ind w:left="72" w:hanging="72"/>
              <w:rPr>
                <w:b/>
                <w:bCs/>
                <w:lang w:val="sr-Latn-CS"/>
              </w:rPr>
            </w:pPr>
            <w:r w:rsidRPr="00E024B6">
              <w:rPr>
                <w:b/>
                <w:bCs/>
                <w:lang w:val="sr-Latn-CS"/>
              </w:rPr>
              <w:t>Takeda Austria GmbH</w:t>
            </w:r>
          </w:p>
          <w:p w14:paraId="18523678" w14:textId="77777777" w:rsidR="007F6DB9" w:rsidRPr="00E024B6" w:rsidRDefault="007F6DB9" w:rsidP="004028CA">
            <w:pPr>
              <w:ind w:left="72" w:hanging="72"/>
              <w:rPr>
                <w:b/>
                <w:bCs/>
                <w:lang w:val="sr-Latn-CS"/>
              </w:rPr>
            </w:pPr>
            <w:r w:rsidRPr="00E024B6">
              <w:rPr>
                <w:b/>
                <w:bCs/>
                <w:lang w:val="sr-Latn-CS"/>
              </w:rPr>
              <w:t>Takeda GmbH Production Site Singen</w:t>
            </w:r>
          </w:p>
        </w:tc>
      </w:tr>
      <w:tr w:rsidR="007F6DB9" w:rsidRPr="00E024B6" w14:paraId="6EA2EAD5" w14:textId="77777777" w:rsidTr="004028CA">
        <w:trPr>
          <w:trHeight w:val="360"/>
          <w:jc w:val="center"/>
        </w:trPr>
        <w:tc>
          <w:tcPr>
            <w:tcW w:w="2160" w:type="dxa"/>
            <w:vAlign w:val="bottom"/>
          </w:tcPr>
          <w:p w14:paraId="174BE0B5" w14:textId="77777777" w:rsidR="007F6DB9" w:rsidRPr="00E024B6" w:rsidRDefault="007F6DB9" w:rsidP="004028CA">
            <w:pPr>
              <w:jc w:val="right"/>
              <w:rPr>
                <w:lang w:val="sr-Latn-CS"/>
              </w:rPr>
            </w:pPr>
          </w:p>
          <w:p w14:paraId="54F82EF5" w14:textId="77777777" w:rsidR="007F6DB9" w:rsidRPr="00E024B6" w:rsidRDefault="007F6DB9" w:rsidP="004028CA">
            <w:pPr>
              <w:jc w:val="right"/>
              <w:rPr>
                <w:lang w:val="sr-Latn-CS"/>
              </w:rPr>
            </w:pPr>
            <w:r w:rsidRPr="00E024B6">
              <w:rPr>
                <w:lang w:val="sr-Latn-CS"/>
              </w:rPr>
              <w:t>Adresa:</w:t>
            </w:r>
          </w:p>
        </w:tc>
        <w:tc>
          <w:tcPr>
            <w:tcW w:w="7200" w:type="dxa"/>
            <w:vAlign w:val="bottom"/>
          </w:tcPr>
          <w:p w14:paraId="502E577A" w14:textId="77777777" w:rsidR="007F6DB9" w:rsidRPr="00E024B6" w:rsidRDefault="007F6DB9" w:rsidP="004028CA">
            <w:pPr>
              <w:ind w:left="72" w:hanging="72"/>
              <w:rPr>
                <w:b/>
                <w:bCs/>
                <w:lang w:val="sr-Latn-CS"/>
              </w:rPr>
            </w:pPr>
          </w:p>
          <w:p w14:paraId="1CDEC16F" w14:textId="77777777" w:rsidR="007F6DB9" w:rsidRPr="00E024B6" w:rsidRDefault="007F6DB9" w:rsidP="004028CA">
            <w:pPr>
              <w:ind w:left="72" w:hanging="72"/>
              <w:rPr>
                <w:b/>
                <w:bCs/>
                <w:lang w:val="sr-Latn-CS"/>
              </w:rPr>
            </w:pPr>
            <w:r w:rsidRPr="00E024B6">
              <w:rPr>
                <w:b/>
                <w:bCs/>
                <w:lang w:val="sr-Latn-CS"/>
              </w:rPr>
              <w:t>St. Peter-Strasse 25, 4020 Linz, Austrija</w:t>
            </w:r>
          </w:p>
          <w:p w14:paraId="28AF7832" w14:textId="77777777" w:rsidR="007F6DB9" w:rsidRPr="00E024B6" w:rsidRDefault="007F6DB9" w:rsidP="004028CA">
            <w:pPr>
              <w:ind w:left="72" w:hanging="72"/>
              <w:rPr>
                <w:b/>
                <w:bCs/>
                <w:lang w:val="sr-Latn-CS"/>
              </w:rPr>
            </w:pPr>
            <w:r w:rsidRPr="00E024B6">
              <w:rPr>
                <w:b/>
                <w:bCs/>
                <w:lang w:val="sr-Latn-CS"/>
              </w:rPr>
              <w:t>Robert-Bosch-Strasse 8, 78224 Singen, Njemačka</w:t>
            </w:r>
          </w:p>
        </w:tc>
      </w:tr>
      <w:tr w:rsidR="007F6DB9" w:rsidRPr="00E024B6" w14:paraId="4420F593" w14:textId="77777777" w:rsidTr="004028CA">
        <w:trPr>
          <w:trHeight w:val="356"/>
          <w:jc w:val="center"/>
        </w:trPr>
        <w:tc>
          <w:tcPr>
            <w:tcW w:w="2160" w:type="dxa"/>
            <w:vAlign w:val="bottom"/>
          </w:tcPr>
          <w:p w14:paraId="7B17D0F5" w14:textId="77777777" w:rsidR="007F6DB9" w:rsidRPr="00E024B6" w:rsidRDefault="007F6DB9" w:rsidP="004028CA">
            <w:pPr>
              <w:jc w:val="right"/>
              <w:rPr>
                <w:lang w:val="sr-Latn-CS"/>
              </w:rPr>
            </w:pPr>
            <w:r w:rsidRPr="00E024B6">
              <w:rPr>
                <w:lang w:val="sr-Latn-CS"/>
              </w:rPr>
              <w:t>Podnosilac zahtjeva:</w:t>
            </w:r>
          </w:p>
        </w:tc>
        <w:tc>
          <w:tcPr>
            <w:tcW w:w="7200" w:type="dxa"/>
            <w:vAlign w:val="bottom"/>
          </w:tcPr>
          <w:p w14:paraId="5BB83047" w14:textId="77777777" w:rsidR="007F6DB9" w:rsidRPr="00E024B6" w:rsidRDefault="007F6DB9" w:rsidP="004028CA">
            <w:pPr>
              <w:ind w:left="72" w:hanging="72"/>
              <w:rPr>
                <w:b/>
                <w:bCs/>
                <w:lang w:val="sr-Latn-CS"/>
              </w:rPr>
            </w:pPr>
            <w:r w:rsidRPr="00E024B6">
              <w:rPr>
                <w:b/>
                <w:bCs/>
                <w:noProof/>
                <w:lang w:val="sr-Latn-CS"/>
              </w:rPr>
              <w:t>Glosarij d.o.o.</w:t>
            </w:r>
          </w:p>
        </w:tc>
      </w:tr>
      <w:tr w:rsidR="007F6DB9" w:rsidRPr="00E024B6" w14:paraId="3697A542" w14:textId="77777777" w:rsidTr="004028CA">
        <w:trPr>
          <w:trHeight w:val="353"/>
          <w:jc w:val="center"/>
        </w:trPr>
        <w:tc>
          <w:tcPr>
            <w:tcW w:w="2160" w:type="dxa"/>
            <w:vAlign w:val="bottom"/>
          </w:tcPr>
          <w:p w14:paraId="3F79E3D1" w14:textId="77777777" w:rsidR="007F6DB9" w:rsidRPr="00E024B6" w:rsidRDefault="007F6DB9" w:rsidP="004028CA">
            <w:pPr>
              <w:jc w:val="right"/>
              <w:rPr>
                <w:lang w:val="sr-Latn-CS"/>
              </w:rPr>
            </w:pPr>
            <w:r w:rsidRPr="00E024B6">
              <w:rPr>
                <w:lang w:val="sr-Latn-CS"/>
              </w:rPr>
              <w:t>Adresa:</w:t>
            </w:r>
          </w:p>
        </w:tc>
        <w:tc>
          <w:tcPr>
            <w:tcW w:w="7200" w:type="dxa"/>
            <w:vAlign w:val="bottom"/>
          </w:tcPr>
          <w:p w14:paraId="4225937B" w14:textId="77777777" w:rsidR="007F6DB9" w:rsidRPr="00E024B6" w:rsidRDefault="007F6DB9" w:rsidP="004028CA">
            <w:pPr>
              <w:ind w:left="72" w:hanging="72"/>
              <w:rPr>
                <w:b/>
                <w:bCs/>
                <w:lang w:val="sr-Latn-CS"/>
              </w:rPr>
            </w:pPr>
            <w:r w:rsidRPr="00E024B6">
              <w:rPr>
                <w:b/>
                <w:bCs/>
                <w:noProof/>
                <w:lang w:val="sr-Latn-CS"/>
              </w:rPr>
              <w:t>Vojislavljevića br. 76, 81 000 Podgorica, Crna Gora</w:t>
            </w:r>
          </w:p>
        </w:tc>
      </w:tr>
    </w:tbl>
    <w:p w14:paraId="72ABAB11" w14:textId="77777777" w:rsidR="007F6DB9" w:rsidRPr="00E024B6" w:rsidRDefault="007F6DB9" w:rsidP="007F6DB9">
      <w:pPr>
        <w:rPr>
          <w:b/>
          <w:lang w:val="sr-Latn-CS"/>
        </w:rPr>
      </w:pPr>
    </w:p>
    <w:p w14:paraId="3ECEA010" w14:textId="77777777" w:rsidR="007F6DB9" w:rsidRPr="00E024B6" w:rsidRDefault="007F6DB9" w:rsidP="007F6DB9">
      <w:pPr>
        <w:rPr>
          <w:b/>
          <w:lang w:val="sr-Latn-CS"/>
        </w:rPr>
      </w:pPr>
    </w:p>
    <w:p w14:paraId="17DF6D71" w14:textId="77777777" w:rsidR="007F6DB9" w:rsidRPr="00E024B6" w:rsidRDefault="007F6DB9" w:rsidP="007F6DB9">
      <w:pPr>
        <w:rPr>
          <w:i/>
          <w:color w:val="808080"/>
          <w:lang w:val="sr-Latn-CS"/>
        </w:rPr>
      </w:pPr>
    </w:p>
    <w:p w14:paraId="7176438B" w14:textId="77777777" w:rsidR="007F6DB9" w:rsidRPr="00E024B6" w:rsidRDefault="007F6DB9" w:rsidP="007F6DB9">
      <w:pPr>
        <w:rPr>
          <w:i/>
          <w:color w:val="808080"/>
          <w:lang w:val="sr-Latn-CS"/>
        </w:rPr>
      </w:pPr>
    </w:p>
    <w:p w14:paraId="610A0DE0" w14:textId="77777777" w:rsidR="007F6DB9" w:rsidRPr="00E024B6" w:rsidRDefault="007F6DB9" w:rsidP="007F6DB9">
      <w:pPr>
        <w:rPr>
          <w:i/>
          <w:color w:val="808080"/>
          <w:lang w:val="sr-Latn-CS"/>
        </w:rPr>
      </w:pPr>
    </w:p>
    <w:p w14:paraId="59C3373F" w14:textId="77777777" w:rsidR="007F6DB9" w:rsidRPr="00E024B6" w:rsidRDefault="007F6DB9" w:rsidP="007F6DB9">
      <w:pPr>
        <w:rPr>
          <w:i/>
          <w:color w:val="808080"/>
          <w:lang w:val="sr-Latn-CS"/>
        </w:rPr>
      </w:pPr>
    </w:p>
    <w:p w14:paraId="312B42CE" w14:textId="77777777" w:rsidR="007F6DB9" w:rsidRPr="00E024B6" w:rsidRDefault="007F6DB9" w:rsidP="007F6DB9">
      <w:pPr>
        <w:rPr>
          <w:i/>
          <w:color w:val="808080"/>
          <w:lang w:val="sr-Latn-CS"/>
        </w:rPr>
      </w:pPr>
    </w:p>
    <w:p w14:paraId="63AEA749" w14:textId="77777777" w:rsidR="007F6DB9" w:rsidRPr="00E024B6" w:rsidRDefault="007F6DB9" w:rsidP="007F6DB9">
      <w:pPr>
        <w:rPr>
          <w:i/>
          <w:color w:val="808080"/>
          <w:lang w:val="sr-Latn-CS"/>
        </w:rPr>
      </w:pPr>
    </w:p>
    <w:p w14:paraId="3E547C2D" w14:textId="77777777" w:rsidR="007F6DB9" w:rsidRPr="00E024B6" w:rsidRDefault="007F6DB9" w:rsidP="007F6DB9">
      <w:pPr>
        <w:rPr>
          <w:i/>
          <w:color w:val="808080"/>
          <w:lang w:val="sr-Latn-CS"/>
        </w:rPr>
      </w:pPr>
    </w:p>
    <w:p w14:paraId="4A2CB053" w14:textId="77777777" w:rsidR="007F6DB9" w:rsidRPr="00E024B6" w:rsidRDefault="007F6DB9" w:rsidP="007F6DB9">
      <w:pPr>
        <w:rPr>
          <w:i/>
          <w:color w:val="808080"/>
          <w:lang w:val="sr-Latn-CS"/>
        </w:rPr>
      </w:pPr>
    </w:p>
    <w:p w14:paraId="2F754229" w14:textId="77777777" w:rsidR="007F6DB9" w:rsidRPr="00E024B6" w:rsidRDefault="007F6DB9" w:rsidP="007F6DB9">
      <w:pPr>
        <w:rPr>
          <w:i/>
          <w:color w:val="808080"/>
          <w:lang w:val="sr-Latn-CS"/>
        </w:rPr>
      </w:pPr>
    </w:p>
    <w:p w14:paraId="4077E8D9" w14:textId="77777777" w:rsidR="007F6DB9" w:rsidRPr="00E024B6" w:rsidRDefault="007F6DB9" w:rsidP="007F6DB9">
      <w:pPr>
        <w:ind w:left="1800" w:hanging="1800"/>
        <w:rPr>
          <w:lang w:val="sr-Latn-CS"/>
        </w:rPr>
      </w:pPr>
    </w:p>
    <w:p w14:paraId="532CB163" w14:textId="0C02616B" w:rsidR="007F6DB9" w:rsidRDefault="007F6DB9" w:rsidP="007F6DB9">
      <w:pPr>
        <w:pStyle w:val="Header"/>
        <w:tabs>
          <w:tab w:val="left" w:pos="284"/>
        </w:tabs>
        <w:rPr>
          <w:lang w:val="sr-Latn-CS"/>
        </w:rPr>
      </w:pPr>
    </w:p>
    <w:p w14:paraId="525FF347" w14:textId="00C0E084" w:rsidR="007F6DB9" w:rsidRDefault="007F6DB9" w:rsidP="007F6DB9">
      <w:pPr>
        <w:pStyle w:val="Header"/>
        <w:tabs>
          <w:tab w:val="left" w:pos="284"/>
        </w:tabs>
        <w:rPr>
          <w:lang w:val="sr-Latn-CS"/>
        </w:rPr>
      </w:pPr>
    </w:p>
    <w:p w14:paraId="0271E194" w14:textId="5A239EC4" w:rsidR="007F6DB9" w:rsidRDefault="007F6DB9" w:rsidP="007F6DB9">
      <w:pPr>
        <w:pStyle w:val="Header"/>
        <w:tabs>
          <w:tab w:val="left" w:pos="284"/>
        </w:tabs>
        <w:rPr>
          <w:lang w:val="sr-Latn-CS"/>
        </w:rPr>
      </w:pPr>
    </w:p>
    <w:p w14:paraId="238EBC1E" w14:textId="0C9033F4" w:rsidR="007F6DB9" w:rsidRDefault="007F6DB9" w:rsidP="007F6DB9">
      <w:pPr>
        <w:pStyle w:val="Header"/>
        <w:tabs>
          <w:tab w:val="left" w:pos="284"/>
        </w:tabs>
        <w:rPr>
          <w:lang w:val="sr-Latn-CS"/>
        </w:rPr>
      </w:pPr>
    </w:p>
    <w:p w14:paraId="1325E019" w14:textId="17775887" w:rsidR="007F6DB9" w:rsidRDefault="007F6DB9" w:rsidP="007F6DB9">
      <w:pPr>
        <w:pStyle w:val="Header"/>
        <w:tabs>
          <w:tab w:val="left" w:pos="284"/>
        </w:tabs>
        <w:rPr>
          <w:lang w:val="sr-Latn-CS"/>
        </w:rPr>
      </w:pPr>
    </w:p>
    <w:p w14:paraId="588BE76B" w14:textId="7E1D1CA0" w:rsidR="007F6DB9" w:rsidRDefault="007F6DB9" w:rsidP="007F6DB9">
      <w:pPr>
        <w:pStyle w:val="Header"/>
        <w:tabs>
          <w:tab w:val="left" w:pos="284"/>
        </w:tabs>
        <w:rPr>
          <w:lang w:val="sr-Latn-CS"/>
        </w:rPr>
      </w:pPr>
    </w:p>
    <w:p w14:paraId="3DE02FFE" w14:textId="2D6CC4B7" w:rsidR="007F6DB9" w:rsidRDefault="007F6DB9" w:rsidP="007F6DB9">
      <w:pPr>
        <w:pStyle w:val="Header"/>
        <w:tabs>
          <w:tab w:val="left" w:pos="284"/>
        </w:tabs>
        <w:rPr>
          <w:lang w:val="sr-Latn-CS"/>
        </w:rPr>
      </w:pPr>
    </w:p>
    <w:p w14:paraId="40C37633" w14:textId="4354FD7D" w:rsidR="007F6DB9" w:rsidRDefault="007F6DB9" w:rsidP="007F6DB9">
      <w:pPr>
        <w:pStyle w:val="Header"/>
        <w:tabs>
          <w:tab w:val="left" w:pos="284"/>
        </w:tabs>
        <w:rPr>
          <w:lang w:val="sr-Latn-CS"/>
        </w:rPr>
      </w:pPr>
    </w:p>
    <w:p w14:paraId="2E8D7376" w14:textId="49A0A60D" w:rsidR="007F6DB9" w:rsidRDefault="007F6DB9" w:rsidP="007F6DB9">
      <w:pPr>
        <w:pStyle w:val="Header"/>
        <w:tabs>
          <w:tab w:val="left" w:pos="284"/>
        </w:tabs>
        <w:rPr>
          <w:lang w:val="sr-Latn-CS"/>
        </w:rPr>
      </w:pPr>
    </w:p>
    <w:p w14:paraId="330F1FA8" w14:textId="4B9CA03E" w:rsidR="007F6DB9" w:rsidRDefault="007F6DB9" w:rsidP="007F6DB9">
      <w:pPr>
        <w:pStyle w:val="Header"/>
        <w:tabs>
          <w:tab w:val="left" w:pos="284"/>
        </w:tabs>
        <w:rPr>
          <w:lang w:val="sr-Latn-CS"/>
        </w:rPr>
      </w:pPr>
    </w:p>
    <w:p w14:paraId="52BC578B" w14:textId="68A0FBE5" w:rsidR="007F6DB9" w:rsidRDefault="007F6DB9" w:rsidP="007F6DB9">
      <w:pPr>
        <w:pStyle w:val="Header"/>
        <w:tabs>
          <w:tab w:val="left" w:pos="284"/>
        </w:tabs>
        <w:rPr>
          <w:lang w:val="sr-Latn-CS"/>
        </w:rPr>
      </w:pPr>
    </w:p>
    <w:p w14:paraId="02EC7635" w14:textId="2DFCC6AB" w:rsidR="007F6DB9" w:rsidRDefault="007F6DB9" w:rsidP="007F6DB9">
      <w:pPr>
        <w:pStyle w:val="Header"/>
        <w:tabs>
          <w:tab w:val="left" w:pos="284"/>
        </w:tabs>
        <w:rPr>
          <w:lang w:val="sr-Latn-CS"/>
        </w:rPr>
      </w:pPr>
    </w:p>
    <w:p w14:paraId="555E5DC5" w14:textId="7B897572" w:rsidR="007F6DB9" w:rsidRDefault="007F6DB9" w:rsidP="007F6DB9">
      <w:pPr>
        <w:pStyle w:val="Header"/>
        <w:tabs>
          <w:tab w:val="left" w:pos="284"/>
        </w:tabs>
        <w:rPr>
          <w:lang w:val="sr-Latn-CS"/>
        </w:rPr>
      </w:pPr>
    </w:p>
    <w:p w14:paraId="636B9138" w14:textId="6650FBD3" w:rsidR="007F6DB9" w:rsidRDefault="007F6DB9" w:rsidP="007F6DB9">
      <w:pPr>
        <w:pStyle w:val="Header"/>
        <w:tabs>
          <w:tab w:val="left" w:pos="284"/>
        </w:tabs>
        <w:rPr>
          <w:lang w:val="sr-Latn-CS"/>
        </w:rPr>
      </w:pPr>
    </w:p>
    <w:p w14:paraId="4BD9BCD8" w14:textId="77777777" w:rsidR="007F6DB9" w:rsidRPr="00E024B6" w:rsidRDefault="007F6DB9" w:rsidP="007F6DB9">
      <w:pPr>
        <w:pStyle w:val="Header"/>
        <w:tabs>
          <w:tab w:val="left" w:pos="284"/>
        </w:tabs>
        <w:rPr>
          <w:lang w:val="sr-Latn-CS"/>
        </w:rPr>
      </w:pPr>
    </w:p>
    <w:p w14:paraId="749DF3A9" w14:textId="77777777" w:rsidR="007F6DB9" w:rsidRPr="00E024B6" w:rsidRDefault="007F6DB9" w:rsidP="007F6DB9">
      <w:pPr>
        <w:widowControl w:val="0"/>
        <w:autoSpaceDE w:val="0"/>
        <w:autoSpaceDN w:val="0"/>
        <w:jc w:val="center"/>
        <w:rPr>
          <w:b/>
          <w:bCs/>
          <w:lang w:val="sr-Latn-CS"/>
        </w:rPr>
      </w:pPr>
      <w:r w:rsidRPr="00E024B6">
        <w:rPr>
          <w:b/>
          <w:bCs/>
          <w:lang w:val="sr-Latn-CS"/>
        </w:rPr>
        <w:t>Zaštićeno ime, jačina, farmaceutski oblik</w:t>
      </w:r>
    </w:p>
    <w:p w14:paraId="6A998C49" w14:textId="77777777" w:rsidR="007F6DB9" w:rsidRPr="00E024B6" w:rsidRDefault="007F6DB9" w:rsidP="007F6DB9">
      <w:pPr>
        <w:tabs>
          <w:tab w:val="left" w:pos="540"/>
          <w:tab w:val="left" w:pos="569"/>
        </w:tabs>
        <w:rPr>
          <w:lang w:val="sr-Latn-CS"/>
        </w:rPr>
      </w:pPr>
    </w:p>
    <w:p w14:paraId="1FA7A9F5" w14:textId="77777777" w:rsidR="007F6DB9" w:rsidRPr="00E024B6" w:rsidRDefault="007F6DB9" w:rsidP="007F6DB9">
      <w:pPr>
        <w:widowControl w:val="0"/>
        <w:autoSpaceDE w:val="0"/>
        <w:autoSpaceDN w:val="0"/>
        <w:ind w:left="1440" w:firstLine="720"/>
        <w:rPr>
          <w:b/>
          <w:bCs/>
          <w:lang w:val="sr-Latn-CS"/>
        </w:rPr>
      </w:pPr>
      <w:r w:rsidRPr="00E024B6">
        <w:rPr>
          <w:b/>
          <w:bCs/>
          <w:lang w:val="sr-Latn-CS"/>
        </w:rPr>
        <w:t>Ebrantil® 25, 25 mg/5 ml, rastvor za injekciju/infuziju</w:t>
      </w:r>
    </w:p>
    <w:p w14:paraId="7E2FE2E2" w14:textId="77777777" w:rsidR="007F6DB9" w:rsidRPr="00E024B6" w:rsidRDefault="007F6DB9" w:rsidP="007F6DB9">
      <w:pPr>
        <w:widowControl w:val="0"/>
        <w:autoSpaceDE w:val="0"/>
        <w:autoSpaceDN w:val="0"/>
        <w:jc w:val="center"/>
        <w:rPr>
          <w:b/>
          <w:bCs/>
          <w:lang w:val="sr-Latn-CS"/>
        </w:rPr>
      </w:pPr>
      <w:r w:rsidRPr="00E024B6">
        <w:rPr>
          <w:b/>
          <w:bCs/>
          <w:lang w:val="sr-Latn-CS"/>
        </w:rPr>
        <w:t>Ebrantil® 50, 50 mg/10 ml, rastvor za injekciju/infuziju</w:t>
      </w:r>
    </w:p>
    <w:p w14:paraId="0E1FF1DD" w14:textId="77777777" w:rsidR="007F6DB9" w:rsidRPr="00E024B6" w:rsidRDefault="007F6DB9" w:rsidP="007F6DB9">
      <w:pPr>
        <w:widowControl w:val="0"/>
        <w:autoSpaceDE w:val="0"/>
        <w:autoSpaceDN w:val="0"/>
        <w:jc w:val="center"/>
        <w:rPr>
          <w:b/>
          <w:bCs/>
          <w:lang w:val="sr-Latn-CS"/>
        </w:rPr>
      </w:pPr>
    </w:p>
    <w:p w14:paraId="7A8E6534" w14:textId="77777777" w:rsidR="007F6DB9" w:rsidRPr="00E024B6" w:rsidRDefault="007F6DB9" w:rsidP="007F6DB9">
      <w:pPr>
        <w:widowControl w:val="0"/>
        <w:autoSpaceDE w:val="0"/>
        <w:autoSpaceDN w:val="0"/>
        <w:jc w:val="center"/>
        <w:rPr>
          <w:b/>
          <w:bCs/>
          <w:lang w:val="sr-Latn-CS"/>
        </w:rPr>
      </w:pPr>
      <w:r w:rsidRPr="00E024B6">
        <w:rPr>
          <w:b/>
          <w:bCs/>
          <w:lang w:val="sr-Latn-CS"/>
        </w:rPr>
        <w:t>INN</w:t>
      </w:r>
    </w:p>
    <w:p w14:paraId="43CD6564" w14:textId="77777777" w:rsidR="007F6DB9" w:rsidRPr="00E024B6" w:rsidRDefault="007F6DB9" w:rsidP="007F6DB9">
      <w:pPr>
        <w:pStyle w:val="Header"/>
        <w:tabs>
          <w:tab w:val="left" w:pos="284"/>
        </w:tabs>
        <w:jc w:val="center"/>
        <w:rPr>
          <w:lang w:val="sr-Latn-CS"/>
        </w:rPr>
      </w:pPr>
      <w:r>
        <w:rPr>
          <w:b/>
          <w:bCs/>
          <w:lang w:val="sr-Latn-CS"/>
        </w:rPr>
        <w:t>u</w:t>
      </w:r>
      <w:r w:rsidRPr="00E024B6">
        <w:rPr>
          <w:b/>
          <w:bCs/>
          <w:lang w:val="sr-Latn-CS"/>
        </w:rPr>
        <w:t>rapidil</w:t>
      </w:r>
    </w:p>
    <w:p w14:paraId="39B77D94" w14:textId="77777777" w:rsidR="007F6DB9" w:rsidRPr="00E024B6" w:rsidRDefault="007F6DB9" w:rsidP="007F6DB9">
      <w:pPr>
        <w:numPr>
          <w:ilvl w:val="12"/>
          <w:numId w:val="0"/>
        </w:numPr>
        <w:rPr>
          <w:lang w:val="sr-Latn-CS"/>
        </w:rPr>
      </w:pPr>
    </w:p>
    <w:p w14:paraId="4F595ED9" w14:textId="77777777" w:rsidR="007F6DB9" w:rsidRPr="00E024B6" w:rsidRDefault="007F6DB9" w:rsidP="007F6DB9">
      <w:pPr>
        <w:widowControl w:val="0"/>
        <w:autoSpaceDE w:val="0"/>
        <w:autoSpaceDN w:val="0"/>
        <w:ind w:left="360" w:hanging="360"/>
        <w:rPr>
          <w:b/>
          <w:bCs/>
          <w:lang w:val="sr-Latn-CS"/>
        </w:rPr>
      </w:pPr>
      <w:r w:rsidRPr="00E024B6">
        <w:rPr>
          <w:b/>
          <w:bCs/>
          <w:lang w:val="sr-Latn-CS"/>
        </w:rPr>
        <w:t>Pažljivo pročitajte ovo uputstvo, prije nego što počnete da  koristite ovaj lijek.</w:t>
      </w:r>
    </w:p>
    <w:p w14:paraId="32987AA2" w14:textId="77777777" w:rsidR="007F6DB9" w:rsidRPr="00E024B6" w:rsidRDefault="007F6DB9" w:rsidP="007F6DB9">
      <w:pPr>
        <w:widowControl w:val="0"/>
        <w:numPr>
          <w:ilvl w:val="0"/>
          <w:numId w:val="9"/>
        </w:numPr>
        <w:tabs>
          <w:tab w:val="clear" w:pos="284"/>
        </w:tabs>
        <w:autoSpaceDE w:val="0"/>
        <w:autoSpaceDN w:val="0"/>
        <w:jc w:val="left"/>
        <w:rPr>
          <w:lang w:val="sr-Latn-CS"/>
        </w:rPr>
      </w:pPr>
      <w:r w:rsidRPr="00E024B6">
        <w:rPr>
          <w:lang w:val="sr-Latn-CS"/>
        </w:rPr>
        <w:t>Uputstvo sačuvajte. Može biti potrebno da ga ponovo pročitate.</w:t>
      </w:r>
    </w:p>
    <w:p w14:paraId="1EA55D7D" w14:textId="77777777" w:rsidR="007F6DB9" w:rsidRPr="00E024B6" w:rsidRDefault="007F6DB9" w:rsidP="007F6DB9">
      <w:pPr>
        <w:widowControl w:val="0"/>
        <w:numPr>
          <w:ilvl w:val="0"/>
          <w:numId w:val="9"/>
        </w:numPr>
        <w:tabs>
          <w:tab w:val="clear" w:pos="284"/>
        </w:tabs>
        <w:autoSpaceDE w:val="0"/>
        <w:autoSpaceDN w:val="0"/>
        <w:jc w:val="left"/>
        <w:rPr>
          <w:lang w:val="sr-Latn-CS"/>
        </w:rPr>
      </w:pPr>
      <w:r w:rsidRPr="00E024B6">
        <w:rPr>
          <w:lang w:val="sr-Latn-CS"/>
        </w:rPr>
        <w:t>Ako imate dodatnih pitanja, obratite se svom ljekaru ili farmaceutu.</w:t>
      </w:r>
    </w:p>
    <w:p w14:paraId="49004692" w14:textId="77777777" w:rsidR="007F6DB9" w:rsidRPr="00E024B6" w:rsidRDefault="007F6DB9" w:rsidP="007F6DB9">
      <w:pPr>
        <w:widowControl w:val="0"/>
        <w:numPr>
          <w:ilvl w:val="0"/>
          <w:numId w:val="9"/>
        </w:numPr>
        <w:tabs>
          <w:tab w:val="clear" w:pos="284"/>
        </w:tabs>
        <w:autoSpaceDE w:val="0"/>
        <w:autoSpaceDN w:val="0"/>
        <w:ind w:left="600" w:hanging="600"/>
        <w:jc w:val="left"/>
        <w:rPr>
          <w:lang w:val="sr-Latn-CS"/>
        </w:rPr>
      </w:pPr>
      <w:r w:rsidRPr="00E024B6">
        <w:rPr>
          <w:lang w:val="sr-Latn-CS"/>
        </w:rPr>
        <w:t>Ovaj lijek propisan je Vama i ne smijete ga davati drugima. Može da im škodi, čak i kada imaju iste znake bolesti kao i Vi.</w:t>
      </w:r>
    </w:p>
    <w:p w14:paraId="2AA037CA" w14:textId="77777777" w:rsidR="007F6DB9" w:rsidRPr="00E024B6" w:rsidRDefault="007F6DB9" w:rsidP="007F6DB9">
      <w:pPr>
        <w:widowControl w:val="0"/>
        <w:numPr>
          <w:ilvl w:val="0"/>
          <w:numId w:val="9"/>
        </w:numPr>
        <w:tabs>
          <w:tab w:val="clear" w:pos="284"/>
          <w:tab w:val="clear" w:pos="576"/>
          <w:tab w:val="num" w:pos="0"/>
        </w:tabs>
        <w:autoSpaceDE w:val="0"/>
        <w:autoSpaceDN w:val="0"/>
        <w:ind w:left="600" w:hanging="600"/>
        <w:jc w:val="left"/>
        <w:rPr>
          <w:lang w:val="sr-Latn-CS"/>
        </w:rPr>
      </w:pPr>
      <w:r w:rsidRPr="00E024B6">
        <w:rPr>
          <w:spacing w:val="-5"/>
          <w:lang w:val="sr-Latn-CS"/>
        </w:rPr>
        <w:t>Ako Vam se javi bilo koje neželjeno dejstvo recite to svom ljekaru, farmaceutu ili medicinskoj sestri. Ovo uključuje i bilo koja neželjena dejstva koja nijesu navedena u ovom uputstvu</w:t>
      </w:r>
      <w:r w:rsidRPr="00E024B6">
        <w:rPr>
          <w:spacing w:val="-4"/>
          <w:lang w:val="sr-Latn-CS"/>
        </w:rPr>
        <w:t xml:space="preserve">. </w:t>
      </w:r>
    </w:p>
    <w:p w14:paraId="5F8917AC" w14:textId="77777777" w:rsidR="007F6DB9" w:rsidRPr="00E024B6" w:rsidRDefault="007F6DB9" w:rsidP="007F6DB9">
      <w:pPr>
        <w:widowControl w:val="0"/>
        <w:autoSpaceDE w:val="0"/>
        <w:autoSpaceDN w:val="0"/>
        <w:ind w:left="600"/>
        <w:rPr>
          <w:lang w:val="sr-Latn-CS"/>
        </w:rPr>
      </w:pPr>
    </w:p>
    <w:p w14:paraId="295E12C7" w14:textId="77777777" w:rsidR="007F6DB9" w:rsidRPr="00E024B6" w:rsidRDefault="007F6DB9" w:rsidP="007F6DB9">
      <w:pPr>
        <w:widowControl w:val="0"/>
        <w:autoSpaceDE w:val="0"/>
        <w:autoSpaceDN w:val="0"/>
        <w:ind w:firstLine="360"/>
        <w:rPr>
          <w:bCs/>
          <w:lang w:val="sr-Latn-CS"/>
        </w:rPr>
      </w:pPr>
    </w:p>
    <w:p w14:paraId="19032859" w14:textId="77777777" w:rsidR="007F6DB9" w:rsidRPr="00E024B6" w:rsidRDefault="007F6DB9" w:rsidP="007F6DB9">
      <w:pPr>
        <w:widowControl w:val="0"/>
        <w:autoSpaceDE w:val="0"/>
        <w:autoSpaceDN w:val="0"/>
        <w:rPr>
          <w:b/>
          <w:bCs/>
          <w:lang w:val="sr-Latn-CS"/>
        </w:rPr>
      </w:pPr>
      <w:r w:rsidRPr="00E024B6">
        <w:rPr>
          <w:b/>
          <w:bCs/>
          <w:lang w:val="sr-Latn-CS"/>
        </w:rPr>
        <w:t>U ovom uputstvu pročitaćete:</w:t>
      </w:r>
    </w:p>
    <w:p w14:paraId="292F9FD2" w14:textId="77777777" w:rsidR="007F6DB9" w:rsidRPr="00E024B6" w:rsidRDefault="007F6DB9" w:rsidP="007F6DB9">
      <w:pPr>
        <w:widowControl w:val="0"/>
        <w:numPr>
          <w:ilvl w:val="0"/>
          <w:numId w:val="4"/>
        </w:numPr>
        <w:tabs>
          <w:tab w:val="clear" w:pos="284"/>
          <w:tab w:val="left" w:pos="569"/>
          <w:tab w:val="left" w:pos="600"/>
        </w:tabs>
        <w:autoSpaceDE w:val="0"/>
        <w:autoSpaceDN w:val="0"/>
        <w:jc w:val="left"/>
        <w:rPr>
          <w:lang w:val="sr-Latn-CS"/>
        </w:rPr>
      </w:pPr>
      <w:r w:rsidRPr="00E024B6">
        <w:rPr>
          <w:lang w:val="sr-Latn-CS"/>
        </w:rPr>
        <w:t xml:space="preserve">    Šta je lijek Ebrantil i čemu je namijenjen</w:t>
      </w:r>
    </w:p>
    <w:p w14:paraId="23130BB0" w14:textId="77777777" w:rsidR="007F6DB9" w:rsidRPr="00E024B6" w:rsidRDefault="007F6DB9" w:rsidP="007F6DB9">
      <w:pPr>
        <w:widowControl w:val="0"/>
        <w:numPr>
          <w:ilvl w:val="0"/>
          <w:numId w:val="4"/>
        </w:numPr>
        <w:tabs>
          <w:tab w:val="clear" w:pos="284"/>
          <w:tab w:val="clear" w:pos="360"/>
          <w:tab w:val="left" w:pos="569"/>
          <w:tab w:val="left" w:pos="600"/>
        </w:tabs>
        <w:autoSpaceDE w:val="0"/>
        <w:autoSpaceDN w:val="0"/>
        <w:jc w:val="left"/>
        <w:rPr>
          <w:lang w:val="sr-Latn-CS"/>
        </w:rPr>
      </w:pPr>
      <w:r w:rsidRPr="00E024B6">
        <w:rPr>
          <w:lang w:val="sr-Latn-CS"/>
        </w:rPr>
        <w:t>Šta treba da znate prije nego što uzmete lijek Ebrantil</w:t>
      </w:r>
    </w:p>
    <w:p w14:paraId="2CB434F5" w14:textId="77777777" w:rsidR="007F6DB9" w:rsidRPr="00E024B6" w:rsidRDefault="007F6DB9" w:rsidP="007F6DB9">
      <w:pPr>
        <w:widowControl w:val="0"/>
        <w:numPr>
          <w:ilvl w:val="0"/>
          <w:numId w:val="4"/>
        </w:numPr>
        <w:tabs>
          <w:tab w:val="clear" w:pos="284"/>
          <w:tab w:val="clear" w:pos="360"/>
          <w:tab w:val="left" w:pos="569"/>
          <w:tab w:val="left" w:pos="600"/>
        </w:tabs>
        <w:autoSpaceDE w:val="0"/>
        <w:autoSpaceDN w:val="0"/>
        <w:jc w:val="left"/>
        <w:rPr>
          <w:lang w:val="sr-Latn-CS"/>
        </w:rPr>
      </w:pPr>
      <w:r w:rsidRPr="00E024B6">
        <w:rPr>
          <w:lang w:val="sr-Latn-CS"/>
        </w:rPr>
        <w:t>Kako se upotrebljava lijek Ebrantil</w:t>
      </w:r>
    </w:p>
    <w:p w14:paraId="18606290" w14:textId="77777777" w:rsidR="007F6DB9" w:rsidRPr="00E024B6" w:rsidRDefault="007F6DB9" w:rsidP="007F6DB9">
      <w:pPr>
        <w:widowControl w:val="0"/>
        <w:numPr>
          <w:ilvl w:val="0"/>
          <w:numId w:val="4"/>
        </w:numPr>
        <w:tabs>
          <w:tab w:val="clear" w:pos="284"/>
          <w:tab w:val="clear" w:pos="360"/>
          <w:tab w:val="left" w:pos="569"/>
          <w:tab w:val="left" w:pos="600"/>
        </w:tabs>
        <w:autoSpaceDE w:val="0"/>
        <w:autoSpaceDN w:val="0"/>
        <w:jc w:val="left"/>
        <w:rPr>
          <w:lang w:val="sr-Latn-CS"/>
        </w:rPr>
      </w:pPr>
      <w:r w:rsidRPr="00E024B6">
        <w:rPr>
          <w:lang w:val="sr-Latn-CS"/>
        </w:rPr>
        <w:t xml:space="preserve">Moguća neželjena dejstva </w:t>
      </w:r>
    </w:p>
    <w:p w14:paraId="44B1F3B2" w14:textId="77777777" w:rsidR="007F6DB9" w:rsidRPr="00E024B6" w:rsidRDefault="007F6DB9" w:rsidP="007F6DB9">
      <w:pPr>
        <w:widowControl w:val="0"/>
        <w:numPr>
          <w:ilvl w:val="0"/>
          <w:numId w:val="4"/>
        </w:numPr>
        <w:tabs>
          <w:tab w:val="clear" w:pos="284"/>
          <w:tab w:val="clear" w:pos="360"/>
          <w:tab w:val="left" w:pos="569"/>
          <w:tab w:val="left" w:pos="600"/>
        </w:tabs>
        <w:autoSpaceDE w:val="0"/>
        <w:autoSpaceDN w:val="0"/>
        <w:jc w:val="left"/>
        <w:rPr>
          <w:lang w:val="sr-Latn-CS"/>
        </w:rPr>
      </w:pPr>
      <w:r w:rsidRPr="00E024B6">
        <w:rPr>
          <w:lang w:val="sr-Latn-CS"/>
        </w:rPr>
        <w:t>Kako čuvati lijek Ebrantil</w:t>
      </w:r>
    </w:p>
    <w:p w14:paraId="79DED524" w14:textId="77777777" w:rsidR="007F6DB9" w:rsidRPr="00E024B6" w:rsidRDefault="007F6DB9" w:rsidP="007F6DB9">
      <w:pPr>
        <w:widowControl w:val="0"/>
        <w:numPr>
          <w:ilvl w:val="0"/>
          <w:numId w:val="4"/>
        </w:numPr>
        <w:tabs>
          <w:tab w:val="clear" w:pos="284"/>
          <w:tab w:val="clear" w:pos="360"/>
          <w:tab w:val="left" w:pos="569"/>
          <w:tab w:val="left" w:pos="600"/>
        </w:tabs>
        <w:autoSpaceDE w:val="0"/>
        <w:autoSpaceDN w:val="0"/>
        <w:jc w:val="left"/>
        <w:rPr>
          <w:b/>
          <w:bCs/>
          <w:lang w:val="sr-Latn-CS"/>
        </w:rPr>
      </w:pPr>
      <w:r w:rsidRPr="00E024B6">
        <w:rPr>
          <w:lang w:val="sr-Latn-CS"/>
        </w:rPr>
        <w:t>Dodatne informacije</w:t>
      </w:r>
    </w:p>
    <w:p w14:paraId="74A3D257" w14:textId="77777777" w:rsidR="007F6DB9" w:rsidRPr="00E024B6" w:rsidRDefault="007F6DB9" w:rsidP="007F6DB9">
      <w:pPr>
        <w:widowControl w:val="0"/>
        <w:autoSpaceDE w:val="0"/>
        <w:autoSpaceDN w:val="0"/>
        <w:rPr>
          <w:lang w:val="sr-Latn-CS"/>
        </w:rPr>
      </w:pPr>
    </w:p>
    <w:p w14:paraId="4BC95502" w14:textId="77777777" w:rsidR="007F6DB9" w:rsidRDefault="007F6DB9" w:rsidP="007F6DB9">
      <w:pPr>
        <w:pStyle w:val="Header"/>
        <w:tabs>
          <w:tab w:val="left" w:pos="284"/>
        </w:tabs>
        <w:rPr>
          <w:lang w:val="sr-Latn-CS"/>
        </w:rPr>
      </w:pPr>
    </w:p>
    <w:p w14:paraId="05CEFBE1" w14:textId="77777777" w:rsidR="007F6DB9" w:rsidRDefault="007F6DB9" w:rsidP="007F6DB9">
      <w:pPr>
        <w:pStyle w:val="Header"/>
        <w:tabs>
          <w:tab w:val="left" w:pos="284"/>
        </w:tabs>
        <w:rPr>
          <w:lang w:val="sr-Latn-CS"/>
        </w:rPr>
      </w:pPr>
    </w:p>
    <w:p w14:paraId="70A1AB85" w14:textId="77777777" w:rsidR="007F6DB9" w:rsidRDefault="007F6DB9" w:rsidP="007F6DB9">
      <w:pPr>
        <w:pStyle w:val="Header"/>
        <w:tabs>
          <w:tab w:val="left" w:pos="284"/>
        </w:tabs>
        <w:rPr>
          <w:lang w:val="sr-Latn-CS"/>
        </w:rPr>
      </w:pPr>
    </w:p>
    <w:p w14:paraId="053E03C8" w14:textId="77777777" w:rsidR="007F6DB9" w:rsidRDefault="007F6DB9" w:rsidP="007F6DB9">
      <w:pPr>
        <w:pStyle w:val="Header"/>
        <w:tabs>
          <w:tab w:val="left" w:pos="284"/>
        </w:tabs>
        <w:rPr>
          <w:lang w:val="sr-Latn-CS"/>
        </w:rPr>
      </w:pPr>
    </w:p>
    <w:p w14:paraId="3723C9E0" w14:textId="77777777" w:rsidR="007F6DB9" w:rsidRDefault="007F6DB9" w:rsidP="007F6DB9">
      <w:pPr>
        <w:pStyle w:val="Header"/>
        <w:tabs>
          <w:tab w:val="left" w:pos="284"/>
        </w:tabs>
        <w:rPr>
          <w:lang w:val="sr-Latn-CS"/>
        </w:rPr>
      </w:pPr>
    </w:p>
    <w:p w14:paraId="73047562" w14:textId="77777777" w:rsidR="007F6DB9" w:rsidRDefault="007F6DB9" w:rsidP="007F6DB9">
      <w:pPr>
        <w:pStyle w:val="Header"/>
        <w:tabs>
          <w:tab w:val="left" w:pos="284"/>
        </w:tabs>
        <w:rPr>
          <w:lang w:val="sr-Latn-CS"/>
        </w:rPr>
      </w:pPr>
    </w:p>
    <w:p w14:paraId="0D1816BB" w14:textId="77777777" w:rsidR="007F6DB9" w:rsidRDefault="007F6DB9" w:rsidP="007F6DB9">
      <w:pPr>
        <w:pStyle w:val="Header"/>
        <w:tabs>
          <w:tab w:val="left" w:pos="284"/>
        </w:tabs>
        <w:rPr>
          <w:lang w:val="sr-Latn-CS"/>
        </w:rPr>
      </w:pPr>
    </w:p>
    <w:p w14:paraId="702CCD96" w14:textId="77777777" w:rsidR="007F6DB9" w:rsidRDefault="007F6DB9" w:rsidP="007F6DB9">
      <w:pPr>
        <w:pStyle w:val="Header"/>
        <w:tabs>
          <w:tab w:val="left" w:pos="284"/>
        </w:tabs>
        <w:rPr>
          <w:lang w:val="sr-Latn-CS"/>
        </w:rPr>
      </w:pPr>
    </w:p>
    <w:p w14:paraId="01D7E28A" w14:textId="77777777" w:rsidR="007F6DB9" w:rsidRDefault="007F6DB9" w:rsidP="007F6DB9">
      <w:pPr>
        <w:pStyle w:val="Header"/>
        <w:tabs>
          <w:tab w:val="left" w:pos="284"/>
        </w:tabs>
        <w:rPr>
          <w:lang w:val="sr-Latn-CS"/>
        </w:rPr>
      </w:pPr>
    </w:p>
    <w:p w14:paraId="521A831A" w14:textId="77777777" w:rsidR="007F6DB9" w:rsidRDefault="007F6DB9" w:rsidP="007F6DB9">
      <w:pPr>
        <w:pStyle w:val="Header"/>
        <w:tabs>
          <w:tab w:val="left" w:pos="284"/>
        </w:tabs>
        <w:rPr>
          <w:lang w:val="sr-Latn-CS"/>
        </w:rPr>
      </w:pPr>
    </w:p>
    <w:p w14:paraId="5E245469" w14:textId="77777777" w:rsidR="007F6DB9" w:rsidRDefault="007F6DB9" w:rsidP="007F6DB9">
      <w:pPr>
        <w:pStyle w:val="Header"/>
        <w:tabs>
          <w:tab w:val="left" w:pos="284"/>
        </w:tabs>
        <w:rPr>
          <w:lang w:val="sr-Latn-CS"/>
        </w:rPr>
      </w:pPr>
    </w:p>
    <w:p w14:paraId="32C73A6E" w14:textId="77777777" w:rsidR="007F6DB9" w:rsidRDefault="007F6DB9" w:rsidP="007F6DB9">
      <w:pPr>
        <w:pStyle w:val="Header"/>
        <w:tabs>
          <w:tab w:val="left" w:pos="284"/>
        </w:tabs>
        <w:rPr>
          <w:lang w:val="sr-Latn-CS"/>
        </w:rPr>
      </w:pPr>
    </w:p>
    <w:p w14:paraId="20195239" w14:textId="77777777" w:rsidR="007F6DB9" w:rsidRDefault="007F6DB9" w:rsidP="007F6DB9">
      <w:pPr>
        <w:pStyle w:val="Header"/>
        <w:tabs>
          <w:tab w:val="left" w:pos="284"/>
        </w:tabs>
        <w:rPr>
          <w:lang w:val="sr-Latn-CS"/>
        </w:rPr>
      </w:pPr>
    </w:p>
    <w:p w14:paraId="06741A65" w14:textId="77777777" w:rsidR="007F6DB9" w:rsidRDefault="007F6DB9" w:rsidP="007F6DB9">
      <w:pPr>
        <w:pStyle w:val="Header"/>
        <w:tabs>
          <w:tab w:val="left" w:pos="284"/>
        </w:tabs>
        <w:rPr>
          <w:lang w:val="sr-Latn-CS"/>
        </w:rPr>
      </w:pPr>
    </w:p>
    <w:p w14:paraId="2F254552" w14:textId="77777777" w:rsidR="007F6DB9" w:rsidRPr="00E024B6" w:rsidRDefault="007F6DB9" w:rsidP="007F6DB9">
      <w:pPr>
        <w:pStyle w:val="Header"/>
        <w:tabs>
          <w:tab w:val="left" w:pos="284"/>
        </w:tabs>
        <w:rPr>
          <w:lang w:val="sr-Latn-CS"/>
        </w:rPr>
      </w:pPr>
    </w:p>
    <w:p w14:paraId="43E13035" w14:textId="77777777" w:rsidR="007F6DB9" w:rsidRPr="00E024B6" w:rsidRDefault="007F6DB9" w:rsidP="007F6DB9">
      <w:pPr>
        <w:tabs>
          <w:tab w:val="left" w:pos="540"/>
          <w:tab w:val="left" w:pos="569"/>
        </w:tabs>
        <w:rPr>
          <w:b/>
          <w:bCs/>
          <w:lang w:val="sr-Latn-CS"/>
        </w:rPr>
      </w:pPr>
    </w:p>
    <w:p w14:paraId="04351417" w14:textId="77777777" w:rsidR="007F6DB9" w:rsidRDefault="007F6DB9" w:rsidP="007F6DB9">
      <w:pPr>
        <w:tabs>
          <w:tab w:val="left" w:pos="540"/>
          <w:tab w:val="left" w:pos="569"/>
        </w:tabs>
        <w:rPr>
          <w:b/>
          <w:bCs/>
          <w:lang w:val="sr-Latn-CS"/>
        </w:rPr>
      </w:pPr>
    </w:p>
    <w:p w14:paraId="48CD1EC5" w14:textId="77777777" w:rsidR="007F6DB9" w:rsidRDefault="007F6DB9" w:rsidP="007F6DB9">
      <w:pPr>
        <w:tabs>
          <w:tab w:val="left" w:pos="540"/>
          <w:tab w:val="left" w:pos="569"/>
        </w:tabs>
        <w:rPr>
          <w:b/>
          <w:bCs/>
          <w:lang w:val="sr-Latn-CS"/>
        </w:rPr>
      </w:pPr>
    </w:p>
    <w:p w14:paraId="4C226005" w14:textId="77777777" w:rsidR="007F6DB9" w:rsidRDefault="007F6DB9" w:rsidP="007F6DB9">
      <w:pPr>
        <w:tabs>
          <w:tab w:val="left" w:pos="540"/>
          <w:tab w:val="left" w:pos="569"/>
        </w:tabs>
        <w:rPr>
          <w:b/>
          <w:bCs/>
          <w:lang w:val="sr-Latn-CS"/>
        </w:rPr>
      </w:pPr>
    </w:p>
    <w:p w14:paraId="706B6F49" w14:textId="77777777" w:rsidR="007F6DB9" w:rsidRDefault="007F6DB9" w:rsidP="007F6DB9">
      <w:pPr>
        <w:tabs>
          <w:tab w:val="left" w:pos="540"/>
          <w:tab w:val="left" w:pos="569"/>
        </w:tabs>
        <w:rPr>
          <w:b/>
          <w:bCs/>
          <w:lang w:val="sr-Latn-CS"/>
        </w:rPr>
      </w:pPr>
    </w:p>
    <w:p w14:paraId="4D9E259A" w14:textId="77777777" w:rsidR="007F6DB9" w:rsidRDefault="007F6DB9" w:rsidP="007F6DB9">
      <w:pPr>
        <w:tabs>
          <w:tab w:val="left" w:pos="540"/>
          <w:tab w:val="left" w:pos="569"/>
        </w:tabs>
        <w:rPr>
          <w:b/>
          <w:bCs/>
          <w:lang w:val="sr-Latn-CS"/>
        </w:rPr>
      </w:pPr>
    </w:p>
    <w:p w14:paraId="484EB659" w14:textId="77777777" w:rsidR="007F6DB9" w:rsidRDefault="007F6DB9" w:rsidP="007F6DB9">
      <w:pPr>
        <w:tabs>
          <w:tab w:val="left" w:pos="540"/>
          <w:tab w:val="left" w:pos="569"/>
        </w:tabs>
        <w:rPr>
          <w:b/>
          <w:bCs/>
          <w:lang w:val="sr-Latn-CS"/>
        </w:rPr>
      </w:pPr>
    </w:p>
    <w:p w14:paraId="3F543C0C" w14:textId="77777777" w:rsidR="007F6DB9" w:rsidRDefault="007F6DB9" w:rsidP="007F6DB9">
      <w:pPr>
        <w:tabs>
          <w:tab w:val="left" w:pos="540"/>
          <w:tab w:val="left" w:pos="569"/>
        </w:tabs>
        <w:rPr>
          <w:b/>
          <w:bCs/>
          <w:lang w:val="sr-Latn-CS"/>
        </w:rPr>
      </w:pPr>
    </w:p>
    <w:p w14:paraId="729E942C" w14:textId="77777777" w:rsidR="007F6DB9" w:rsidRDefault="007F6DB9" w:rsidP="007F6DB9">
      <w:pPr>
        <w:tabs>
          <w:tab w:val="left" w:pos="540"/>
          <w:tab w:val="left" w:pos="569"/>
        </w:tabs>
        <w:rPr>
          <w:b/>
          <w:bCs/>
          <w:lang w:val="sr-Latn-CS"/>
        </w:rPr>
      </w:pPr>
    </w:p>
    <w:p w14:paraId="6FBAEA20" w14:textId="77777777" w:rsidR="007F6DB9" w:rsidRDefault="007F6DB9" w:rsidP="007F6DB9">
      <w:pPr>
        <w:tabs>
          <w:tab w:val="left" w:pos="540"/>
          <w:tab w:val="left" w:pos="569"/>
        </w:tabs>
        <w:rPr>
          <w:b/>
          <w:bCs/>
          <w:lang w:val="sr-Latn-CS"/>
        </w:rPr>
      </w:pPr>
    </w:p>
    <w:p w14:paraId="7F55CDA4" w14:textId="77777777" w:rsidR="007F6DB9" w:rsidRDefault="007F6DB9" w:rsidP="007F6DB9">
      <w:pPr>
        <w:tabs>
          <w:tab w:val="left" w:pos="540"/>
          <w:tab w:val="left" w:pos="569"/>
        </w:tabs>
        <w:rPr>
          <w:b/>
          <w:bCs/>
          <w:lang w:val="sr-Latn-CS"/>
        </w:rPr>
      </w:pPr>
    </w:p>
    <w:p w14:paraId="7F92EB92" w14:textId="77777777" w:rsidR="007F6DB9" w:rsidRDefault="007F6DB9" w:rsidP="007F6DB9">
      <w:pPr>
        <w:tabs>
          <w:tab w:val="left" w:pos="540"/>
          <w:tab w:val="left" w:pos="569"/>
        </w:tabs>
        <w:rPr>
          <w:b/>
          <w:bCs/>
          <w:lang w:val="sr-Latn-CS"/>
        </w:rPr>
      </w:pPr>
    </w:p>
    <w:p w14:paraId="00EDD2A6" w14:textId="77777777" w:rsidR="007F6DB9" w:rsidRDefault="007F6DB9" w:rsidP="007F6DB9">
      <w:pPr>
        <w:tabs>
          <w:tab w:val="left" w:pos="540"/>
          <w:tab w:val="left" w:pos="569"/>
        </w:tabs>
        <w:rPr>
          <w:b/>
          <w:bCs/>
          <w:lang w:val="sr-Latn-CS"/>
        </w:rPr>
      </w:pPr>
    </w:p>
    <w:p w14:paraId="2CA7F6A6" w14:textId="77777777" w:rsidR="007F6DB9" w:rsidRDefault="007F6DB9" w:rsidP="007F6DB9">
      <w:pPr>
        <w:tabs>
          <w:tab w:val="left" w:pos="540"/>
          <w:tab w:val="left" w:pos="569"/>
        </w:tabs>
        <w:rPr>
          <w:b/>
          <w:bCs/>
          <w:lang w:val="sr-Latn-CS"/>
        </w:rPr>
      </w:pPr>
    </w:p>
    <w:p w14:paraId="44E01770" w14:textId="77777777" w:rsidR="007F6DB9" w:rsidRDefault="007F6DB9" w:rsidP="007F6DB9">
      <w:pPr>
        <w:tabs>
          <w:tab w:val="left" w:pos="540"/>
          <w:tab w:val="left" w:pos="569"/>
        </w:tabs>
        <w:rPr>
          <w:b/>
          <w:bCs/>
          <w:lang w:val="sr-Latn-CS"/>
        </w:rPr>
      </w:pPr>
    </w:p>
    <w:p w14:paraId="31033DCB" w14:textId="2CEE1673" w:rsidR="007F6DB9" w:rsidRPr="00E024B6" w:rsidRDefault="007F6DB9" w:rsidP="007F6DB9">
      <w:pPr>
        <w:tabs>
          <w:tab w:val="left" w:pos="540"/>
          <w:tab w:val="left" w:pos="569"/>
        </w:tabs>
        <w:rPr>
          <w:b/>
          <w:bCs/>
          <w:lang w:val="sr-Latn-CS"/>
        </w:rPr>
      </w:pPr>
      <w:r w:rsidRPr="00E024B6">
        <w:rPr>
          <w:b/>
          <w:bCs/>
          <w:lang w:val="sr-Latn-CS"/>
        </w:rPr>
        <w:lastRenderedPageBreak/>
        <w:t xml:space="preserve">1. </w:t>
      </w:r>
      <w:r w:rsidRPr="00E024B6">
        <w:rPr>
          <w:b/>
          <w:bCs/>
          <w:lang w:val="sr-Latn-CS"/>
        </w:rPr>
        <w:tab/>
        <w:t>ŠTA JE LIJEK EBRANTIL I ČEMU JE NAMIJENJEN</w:t>
      </w:r>
    </w:p>
    <w:p w14:paraId="646654BC" w14:textId="77777777" w:rsidR="007F6DB9" w:rsidRPr="00E024B6" w:rsidRDefault="007F6DB9" w:rsidP="007F6DB9">
      <w:pPr>
        <w:rPr>
          <w:lang w:val="sr-Latn-CS"/>
        </w:rPr>
      </w:pPr>
    </w:p>
    <w:p w14:paraId="44CD8EC8" w14:textId="77777777" w:rsidR="007F6DB9" w:rsidRPr="00E024B6" w:rsidRDefault="007F6DB9" w:rsidP="007F6DB9">
      <w:pPr>
        <w:rPr>
          <w:lang w:val="sr-Latn-CS"/>
        </w:rPr>
      </w:pPr>
      <w:r w:rsidRPr="00E024B6">
        <w:rPr>
          <w:lang w:val="sr-Latn-CS"/>
        </w:rPr>
        <w:t>Lijek Ebrantil kao aktivnu supstancu sadrži urapidil, koji pripada grupi ljekova za smanjenje krvnog pritiska na način da širi krvne sudove (tzv. antagonisti alfa-adrenergičkih receptora ili „alfa-blokatori“) u obliku bistrog, bezbojnog rastvora za injekciju ili infuziju.</w:t>
      </w:r>
    </w:p>
    <w:p w14:paraId="1CEB6A5F" w14:textId="77777777" w:rsidR="007F6DB9" w:rsidRPr="00E024B6" w:rsidRDefault="007F6DB9" w:rsidP="007F6DB9">
      <w:pPr>
        <w:rPr>
          <w:lang w:val="sr-Latn-CS"/>
        </w:rPr>
      </w:pPr>
    </w:p>
    <w:p w14:paraId="0E5C7E94" w14:textId="77777777" w:rsidR="007F6DB9" w:rsidRPr="00E024B6" w:rsidRDefault="007F6DB9" w:rsidP="007F6DB9">
      <w:pPr>
        <w:rPr>
          <w:lang w:val="sr-Latn-CS"/>
        </w:rPr>
      </w:pPr>
      <w:r w:rsidRPr="00E024B6">
        <w:rPr>
          <w:lang w:val="sr-Latn-CS"/>
        </w:rPr>
        <w:t>Lijek Ebrantil rastvor za injekciju ili infuziju se primjenjuje kod urgentnih hipertenzivnih stanja (na primjer kritično povišenje krvnog pritiska), teških i najtežih oblika hipertenzivnog oboljenja srca, hipertenzije rezistentne na druge ljekove.</w:t>
      </w:r>
    </w:p>
    <w:p w14:paraId="0D70B2DC" w14:textId="77777777" w:rsidR="007F6DB9" w:rsidRPr="00E024B6" w:rsidRDefault="007F6DB9" w:rsidP="007F6DB9">
      <w:pPr>
        <w:rPr>
          <w:lang w:val="sr-Latn-CS"/>
        </w:rPr>
      </w:pPr>
      <w:r w:rsidRPr="00E024B6">
        <w:rPr>
          <w:lang w:val="sr-Latn-CS"/>
        </w:rPr>
        <w:t>Takođe, ovaj lijek se primjenjuje za kontrolu smanjenja krvnog pritiska kod pacijenata sa povišenim krvnim pritiskom u toku i/ili poslije operacije.</w:t>
      </w:r>
    </w:p>
    <w:p w14:paraId="378A5327" w14:textId="77777777" w:rsidR="007F6DB9" w:rsidRDefault="007F6DB9" w:rsidP="007F6DB9">
      <w:pPr>
        <w:rPr>
          <w:lang w:val="sr-Latn-CS"/>
        </w:rPr>
      </w:pPr>
    </w:p>
    <w:p w14:paraId="50A4BF9B" w14:textId="77777777" w:rsidR="007F6DB9" w:rsidRPr="00E024B6" w:rsidRDefault="007F6DB9" w:rsidP="007F6DB9">
      <w:pPr>
        <w:rPr>
          <w:lang w:val="sr-Latn-CS"/>
        </w:rPr>
      </w:pPr>
    </w:p>
    <w:p w14:paraId="5B577F3D" w14:textId="77777777" w:rsidR="007F6DB9" w:rsidRPr="00E024B6" w:rsidRDefault="007F6DB9" w:rsidP="007F6DB9">
      <w:pPr>
        <w:tabs>
          <w:tab w:val="left" w:pos="540"/>
          <w:tab w:val="left" w:pos="569"/>
        </w:tabs>
        <w:rPr>
          <w:b/>
          <w:caps/>
          <w:lang w:val="sr-Latn-CS"/>
        </w:rPr>
      </w:pPr>
      <w:r w:rsidRPr="00E024B6">
        <w:rPr>
          <w:b/>
          <w:bCs/>
          <w:lang w:val="sr-Latn-CS"/>
        </w:rPr>
        <w:t xml:space="preserve">2. </w:t>
      </w:r>
      <w:r w:rsidRPr="00E024B6">
        <w:rPr>
          <w:b/>
          <w:bCs/>
          <w:lang w:val="sr-Latn-CS"/>
        </w:rPr>
        <w:tab/>
      </w:r>
      <w:r w:rsidRPr="00E024B6">
        <w:rPr>
          <w:b/>
          <w:caps/>
          <w:lang w:val="sr-Latn-CS"/>
        </w:rPr>
        <w:t xml:space="preserve">Šta treba da znate prIJe nego što uzmete lIJek </w:t>
      </w:r>
      <w:r w:rsidRPr="00E024B6">
        <w:rPr>
          <w:b/>
          <w:bCs/>
          <w:lang w:val="sr-Latn-CS"/>
        </w:rPr>
        <w:t>EBRANTIL</w:t>
      </w:r>
    </w:p>
    <w:p w14:paraId="46B93082" w14:textId="77777777" w:rsidR="007F6DB9" w:rsidRPr="00E024B6" w:rsidRDefault="007F6DB9" w:rsidP="007F6DB9">
      <w:pPr>
        <w:widowControl w:val="0"/>
        <w:autoSpaceDE w:val="0"/>
        <w:autoSpaceDN w:val="0"/>
        <w:rPr>
          <w:caps/>
          <w:lang w:val="sr-Latn-CS"/>
        </w:rPr>
      </w:pPr>
    </w:p>
    <w:p w14:paraId="4986D3E7" w14:textId="77777777" w:rsidR="007F6DB9" w:rsidRPr="00E024B6" w:rsidRDefault="007F6DB9" w:rsidP="007F6DB9">
      <w:pPr>
        <w:rPr>
          <w:b/>
          <w:lang w:val="sr-Latn-CS"/>
        </w:rPr>
      </w:pPr>
      <w:r w:rsidRPr="00E024B6">
        <w:rPr>
          <w:b/>
          <w:lang w:val="sr-Latn-CS"/>
        </w:rPr>
        <w:t xml:space="preserve">Lijek </w:t>
      </w:r>
      <w:r w:rsidRPr="00E024B6">
        <w:rPr>
          <w:b/>
          <w:bCs/>
          <w:lang w:val="sr-Latn-CS"/>
        </w:rPr>
        <w:t xml:space="preserve">Ebrantil </w:t>
      </w:r>
      <w:r w:rsidRPr="00E024B6">
        <w:rPr>
          <w:b/>
          <w:lang w:val="sr-Latn-CS"/>
        </w:rPr>
        <w:t>ne smijete koristiti:</w:t>
      </w:r>
    </w:p>
    <w:p w14:paraId="547C153D" w14:textId="77777777" w:rsidR="007F6DB9" w:rsidRPr="00E024B6" w:rsidRDefault="007F6DB9" w:rsidP="007F6DB9">
      <w:pPr>
        <w:rPr>
          <w:lang w:val="sr-Latn-CS"/>
        </w:rPr>
      </w:pPr>
    </w:p>
    <w:p w14:paraId="3747BA93" w14:textId="77777777" w:rsidR="007F6DB9" w:rsidRPr="00E024B6" w:rsidRDefault="007F6DB9" w:rsidP="007F6DB9">
      <w:pPr>
        <w:numPr>
          <w:ilvl w:val="0"/>
          <w:numId w:val="17"/>
        </w:numPr>
        <w:tabs>
          <w:tab w:val="clear" w:pos="284"/>
        </w:tabs>
        <w:rPr>
          <w:lang w:val="sr-Latn-CS"/>
        </w:rPr>
      </w:pPr>
      <w:r w:rsidRPr="00E024B6">
        <w:rPr>
          <w:lang w:val="sr-Latn-CS"/>
        </w:rPr>
        <w:t>ako ste alergični (preosjetljivi) na urapidil ili na bilo koju drugu pomoćnu supstancu koja ulazi u sastav lijeka (navedenih u odjeljku 6),</w:t>
      </w:r>
    </w:p>
    <w:p w14:paraId="55CD6514" w14:textId="77777777" w:rsidR="007F6DB9" w:rsidRPr="00E024B6" w:rsidRDefault="007F6DB9" w:rsidP="007F6DB9">
      <w:pPr>
        <w:numPr>
          <w:ilvl w:val="0"/>
          <w:numId w:val="17"/>
        </w:numPr>
        <w:tabs>
          <w:tab w:val="clear" w:pos="284"/>
        </w:tabs>
        <w:rPr>
          <w:lang w:val="sr-Latn-CS"/>
        </w:rPr>
      </w:pPr>
      <w:r w:rsidRPr="00E024B6">
        <w:rPr>
          <w:lang w:val="sr-Latn-CS"/>
        </w:rPr>
        <w:t>ako imate suženje srčanog zaliska (stenoza aortnog ušća),</w:t>
      </w:r>
    </w:p>
    <w:p w14:paraId="43AB9BA3" w14:textId="77777777" w:rsidR="007F6DB9" w:rsidRPr="00E024B6" w:rsidRDefault="007F6DB9" w:rsidP="007F6DB9">
      <w:pPr>
        <w:numPr>
          <w:ilvl w:val="0"/>
          <w:numId w:val="17"/>
        </w:numPr>
        <w:tabs>
          <w:tab w:val="clear" w:pos="284"/>
        </w:tabs>
        <w:rPr>
          <w:lang w:val="sr-Latn-CS"/>
        </w:rPr>
      </w:pPr>
      <w:r w:rsidRPr="00E024B6">
        <w:rPr>
          <w:lang w:val="sr-Latn-CS"/>
        </w:rPr>
        <w:t>kod postojanja arterio-venskog šanta.</w:t>
      </w:r>
    </w:p>
    <w:p w14:paraId="297EA138" w14:textId="77777777" w:rsidR="007F6DB9" w:rsidRPr="00E024B6" w:rsidRDefault="007F6DB9" w:rsidP="007F6DB9">
      <w:pPr>
        <w:rPr>
          <w:lang w:val="sr-Latn-CS"/>
        </w:rPr>
      </w:pPr>
    </w:p>
    <w:p w14:paraId="79FBB57C" w14:textId="77777777" w:rsidR="007F6DB9" w:rsidRPr="00E024B6" w:rsidRDefault="007F6DB9" w:rsidP="007F6DB9">
      <w:pPr>
        <w:rPr>
          <w:b/>
          <w:bCs/>
          <w:lang w:val="sr-Latn-CS"/>
        </w:rPr>
      </w:pPr>
      <w:r w:rsidRPr="00E024B6">
        <w:rPr>
          <w:b/>
          <w:bCs/>
          <w:lang w:val="sr-Latn-CS"/>
        </w:rPr>
        <w:t>Kada uzimate lijek Ebrantil, posebno vodite računa:</w:t>
      </w:r>
    </w:p>
    <w:p w14:paraId="486E5593" w14:textId="77777777" w:rsidR="007F6DB9" w:rsidRPr="00E024B6" w:rsidRDefault="007F6DB9" w:rsidP="007F6DB9">
      <w:pPr>
        <w:rPr>
          <w:bCs/>
          <w:lang w:val="sr-Latn-CS"/>
        </w:rPr>
      </w:pPr>
    </w:p>
    <w:p w14:paraId="4BD5C83C" w14:textId="77777777" w:rsidR="007F6DB9" w:rsidRPr="00E024B6" w:rsidRDefault="007F6DB9" w:rsidP="007F6DB9">
      <w:pPr>
        <w:pStyle w:val="Default"/>
        <w:jc w:val="both"/>
        <w:rPr>
          <w:sz w:val="22"/>
          <w:szCs w:val="22"/>
          <w:lang w:val="sr-Latn-CS"/>
        </w:rPr>
      </w:pPr>
      <w:r w:rsidRPr="00E024B6">
        <w:rPr>
          <w:sz w:val="22"/>
          <w:szCs w:val="22"/>
          <w:lang w:val="sr-Latn-CS"/>
        </w:rPr>
        <w:t xml:space="preserve">Obratite se svom ljekaru ili farmaceutu prije nego što uzmete lijek Ebrantil ukoliko: </w:t>
      </w:r>
    </w:p>
    <w:p w14:paraId="636F8BD9" w14:textId="77777777" w:rsidR="007F6DB9" w:rsidRPr="00E024B6" w:rsidRDefault="007F6DB9" w:rsidP="007F6DB9">
      <w:pPr>
        <w:pStyle w:val="Default"/>
        <w:numPr>
          <w:ilvl w:val="0"/>
          <w:numId w:val="10"/>
        </w:numPr>
        <w:jc w:val="both"/>
        <w:rPr>
          <w:sz w:val="22"/>
          <w:szCs w:val="22"/>
          <w:lang w:val="sr-Latn-CS"/>
        </w:rPr>
      </w:pPr>
      <w:r w:rsidRPr="00E024B6">
        <w:rPr>
          <w:sz w:val="22"/>
          <w:szCs w:val="22"/>
          <w:lang w:val="sr-Latn-CS"/>
        </w:rPr>
        <w:t xml:space="preserve">imate srčanu insuficijenciju (slabost srčanog mišića) izazvanu mehaničkom disfunkcijom, npr. kod suženja srčanog zaliska (stenoza aortnog ušća ili mitralnog zaliska), plućne embolije ili oslabljene funkcije srca izazvane bolešću perikarda, </w:t>
      </w:r>
    </w:p>
    <w:p w14:paraId="4954ECCE" w14:textId="77777777" w:rsidR="007F6DB9" w:rsidRPr="00E024B6" w:rsidRDefault="007F6DB9" w:rsidP="007F6DB9">
      <w:pPr>
        <w:pStyle w:val="Default"/>
        <w:numPr>
          <w:ilvl w:val="0"/>
          <w:numId w:val="10"/>
        </w:numPr>
        <w:jc w:val="both"/>
        <w:rPr>
          <w:sz w:val="22"/>
          <w:szCs w:val="22"/>
          <w:lang w:val="sr-Latn-CS"/>
        </w:rPr>
      </w:pPr>
      <w:r w:rsidRPr="00E024B6">
        <w:rPr>
          <w:sz w:val="22"/>
          <w:szCs w:val="22"/>
          <w:lang w:val="sr-Latn-CS"/>
        </w:rPr>
        <w:t xml:space="preserve">imate oštećenje funkcije jetre, </w:t>
      </w:r>
    </w:p>
    <w:p w14:paraId="5A0D8708" w14:textId="77777777" w:rsidR="007F6DB9" w:rsidRPr="00E024B6" w:rsidRDefault="007F6DB9" w:rsidP="007F6DB9">
      <w:pPr>
        <w:pStyle w:val="Default"/>
        <w:numPr>
          <w:ilvl w:val="0"/>
          <w:numId w:val="10"/>
        </w:numPr>
        <w:jc w:val="both"/>
        <w:rPr>
          <w:sz w:val="22"/>
          <w:szCs w:val="22"/>
          <w:lang w:val="sr-Latn-CS"/>
        </w:rPr>
      </w:pPr>
      <w:r w:rsidRPr="00E024B6">
        <w:rPr>
          <w:sz w:val="22"/>
          <w:szCs w:val="22"/>
          <w:lang w:val="sr-Latn-CS"/>
        </w:rPr>
        <w:t xml:space="preserve">imate umjereno do teško oštećenje funkcije bubrega, </w:t>
      </w:r>
    </w:p>
    <w:p w14:paraId="540222D5" w14:textId="77777777" w:rsidR="007F6DB9" w:rsidRPr="00E024B6" w:rsidRDefault="007F6DB9" w:rsidP="007F6DB9">
      <w:pPr>
        <w:pStyle w:val="Default"/>
        <w:numPr>
          <w:ilvl w:val="0"/>
          <w:numId w:val="10"/>
        </w:numPr>
        <w:jc w:val="both"/>
        <w:rPr>
          <w:sz w:val="22"/>
          <w:szCs w:val="22"/>
          <w:lang w:val="sr-Latn-CS"/>
        </w:rPr>
      </w:pPr>
      <w:r w:rsidRPr="00E024B6">
        <w:rPr>
          <w:sz w:val="22"/>
          <w:szCs w:val="22"/>
          <w:lang w:val="sr-Latn-CS"/>
        </w:rPr>
        <w:t xml:space="preserve">ste stariji od 65 godina; kod ovih pacijenata antihipertenzivni ljekovi (ljekovi za smanjenje krvnog pritiska) moraju da se koriste uz odgovarajući oprez i da se na početku primjenjuju u manjim dozama, jer je osjetljivost kod starijih pacijenata na ove ljekove često izmijenjena (pogledajte odjeljak „Kako uzimati lijek Ebrantil“), </w:t>
      </w:r>
    </w:p>
    <w:p w14:paraId="70FF38EA" w14:textId="77777777" w:rsidR="007F6DB9" w:rsidRPr="00E024B6" w:rsidRDefault="007F6DB9" w:rsidP="007F6DB9">
      <w:pPr>
        <w:pStyle w:val="Default"/>
        <w:numPr>
          <w:ilvl w:val="0"/>
          <w:numId w:val="10"/>
        </w:numPr>
        <w:jc w:val="both"/>
        <w:rPr>
          <w:sz w:val="22"/>
          <w:szCs w:val="22"/>
          <w:lang w:val="sr-Latn-CS"/>
        </w:rPr>
      </w:pPr>
      <w:r w:rsidRPr="00E024B6">
        <w:rPr>
          <w:sz w:val="22"/>
          <w:szCs w:val="22"/>
          <w:lang w:val="sr-Latn-CS"/>
        </w:rPr>
        <w:t xml:space="preserve">istovremeno uzimate cimetidin (vidjeti odjeljak ''Primjena drugih ljekova''). </w:t>
      </w:r>
    </w:p>
    <w:p w14:paraId="0A376CA9" w14:textId="77777777" w:rsidR="007F6DB9" w:rsidRPr="00E024B6" w:rsidRDefault="007F6DB9" w:rsidP="007F6DB9">
      <w:pPr>
        <w:tabs>
          <w:tab w:val="left" w:pos="0"/>
        </w:tabs>
        <w:rPr>
          <w:lang w:val="sr-Latn-CS"/>
        </w:rPr>
      </w:pPr>
    </w:p>
    <w:p w14:paraId="0B50486B" w14:textId="77777777" w:rsidR="007F6DB9" w:rsidRPr="00E024B6" w:rsidRDefault="007F6DB9" w:rsidP="007F6DB9">
      <w:pPr>
        <w:tabs>
          <w:tab w:val="left" w:pos="0"/>
        </w:tabs>
        <w:rPr>
          <w:lang w:val="sr-Latn-CS"/>
        </w:rPr>
      </w:pPr>
      <w:r w:rsidRPr="00E024B6">
        <w:rPr>
          <w:lang w:val="sr-Latn-CS"/>
        </w:rPr>
        <w:t>Konsultujte se sa svojim ljekarom ukoliko se neko od gore opisanih stanja odnosi na Vas ili su se odnosila u prošlosti.</w:t>
      </w:r>
    </w:p>
    <w:p w14:paraId="21F6ED1E" w14:textId="77777777" w:rsidR="007F6DB9" w:rsidRPr="00E024B6" w:rsidRDefault="007F6DB9" w:rsidP="007F6DB9">
      <w:pPr>
        <w:tabs>
          <w:tab w:val="left" w:pos="0"/>
        </w:tabs>
        <w:rPr>
          <w:lang w:val="sr-Latn-CS"/>
        </w:rPr>
      </w:pPr>
      <w:r w:rsidRPr="00E024B6">
        <w:rPr>
          <w:lang w:val="sr-Latn-CS"/>
        </w:rPr>
        <w:t xml:space="preserve">Lijek Ebrantil se primjenjuje intravenski kao injekcija ili infuzija ležećim pacijentima.  </w:t>
      </w:r>
    </w:p>
    <w:p w14:paraId="18F34CE0" w14:textId="77777777" w:rsidR="007F6DB9" w:rsidRPr="00E024B6" w:rsidRDefault="007F6DB9" w:rsidP="007F6DB9">
      <w:pPr>
        <w:tabs>
          <w:tab w:val="left" w:pos="0"/>
        </w:tabs>
        <w:rPr>
          <w:i/>
          <w:lang w:val="sr-Latn-CS"/>
        </w:rPr>
      </w:pPr>
    </w:p>
    <w:p w14:paraId="48D8F0F6" w14:textId="77777777" w:rsidR="007F6DB9" w:rsidRDefault="007F6DB9" w:rsidP="007F6DB9">
      <w:pPr>
        <w:rPr>
          <w:b/>
          <w:lang w:val="sr-Latn-CS"/>
        </w:rPr>
      </w:pPr>
    </w:p>
    <w:p w14:paraId="45A0E110" w14:textId="77777777" w:rsidR="007F6DB9" w:rsidRPr="00E024B6" w:rsidRDefault="007F6DB9" w:rsidP="007F6DB9">
      <w:pPr>
        <w:rPr>
          <w:b/>
          <w:lang w:val="sr-Latn-CS"/>
        </w:rPr>
      </w:pPr>
      <w:r w:rsidRPr="00E024B6">
        <w:rPr>
          <w:b/>
          <w:lang w:val="sr-Latn-CS"/>
        </w:rPr>
        <w:t>Primjena drugih ljekova</w:t>
      </w:r>
    </w:p>
    <w:p w14:paraId="47E6F888" w14:textId="77777777" w:rsidR="007F6DB9" w:rsidRPr="00E024B6" w:rsidRDefault="007F6DB9" w:rsidP="007F6DB9">
      <w:pPr>
        <w:rPr>
          <w:lang w:val="sr-Latn-CS"/>
        </w:rPr>
      </w:pPr>
    </w:p>
    <w:p w14:paraId="02D94B75" w14:textId="77777777" w:rsidR="007F6DB9" w:rsidRPr="00E024B6" w:rsidRDefault="007F6DB9" w:rsidP="007F6DB9">
      <w:pPr>
        <w:pStyle w:val="Header"/>
        <w:rPr>
          <w:lang w:val="sr-Latn-CS"/>
        </w:rPr>
      </w:pPr>
      <w:r w:rsidRPr="00E024B6">
        <w:rPr>
          <w:lang w:val="sr-Latn-CS"/>
        </w:rPr>
        <w:t>Imajte u vidu da se ove informacije mogu odnositi i na ljekove koje više ne uzimate, kao i na ljekove koje planirate da uzimate u budućnosti. Obavijestite svog ljekara ako uzimate, do nedavno ste uzimali, ili planirate da uzimate neki drugi lijek, uključujući i one koji se izdaju bez ljekarskog recepta.</w:t>
      </w:r>
    </w:p>
    <w:p w14:paraId="65307702" w14:textId="77777777" w:rsidR="007F6DB9" w:rsidRPr="00E024B6" w:rsidRDefault="007F6DB9" w:rsidP="007F6DB9">
      <w:pPr>
        <w:pStyle w:val="Header"/>
        <w:rPr>
          <w:lang w:val="sr-Latn-CS"/>
        </w:rPr>
      </w:pPr>
    </w:p>
    <w:p w14:paraId="0F5267B7" w14:textId="77777777" w:rsidR="007F6DB9" w:rsidRPr="00E024B6" w:rsidRDefault="007F6DB9" w:rsidP="007F6DB9">
      <w:pPr>
        <w:pStyle w:val="Header"/>
        <w:rPr>
          <w:lang w:val="sr-Latn-CS"/>
        </w:rPr>
      </w:pPr>
      <w:r w:rsidRPr="00E024B6">
        <w:rPr>
          <w:lang w:val="sr-Latn-CS"/>
        </w:rPr>
        <w:t>Obavezno recite ljekaru ako ste ranije uzeli drugi lijek za smanjenje krvnog pritiska, jer će ljekar razmotriti potrebu smanjivanja doze lijeka Ebrantil.</w:t>
      </w:r>
    </w:p>
    <w:p w14:paraId="676195BE" w14:textId="77777777" w:rsidR="007F6DB9" w:rsidRPr="00E024B6" w:rsidRDefault="007F6DB9" w:rsidP="007F6DB9">
      <w:pPr>
        <w:pStyle w:val="Header"/>
        <w:rPr>
          <w:lang w:val="sr-Latn-CS"/>
        </w:rPr>
      </w:pPr>
    </w:p>
    <w:p w14:paraId="25BA980E" w14:textId="77777777" w:rsidR="007F6DB9" w:rsidRPr="00E024B6" w:rsidRDefault="007F6DB9" w:rsidP="007F6DB9">
      <w:pPr>
        <w:pStyle w:val="Header"/>
        <w:rPr>
          <w:lang w:val="sr-Latn-CS"/>
        </w:rPr>
      </w:pPr>
      <w:r w:rsidRPr="00E024B6">
        <w:rPr>
          <w:lang w:val="sr-Latn-CS"/>
        </w:rPr>
        <w:t>Lijek Ebrantil se ne preporučuje za istovremenu upotrebu sa ACE inhibitorima (npr. lizinopril, ramipril, trandolapril, periondopril i sl.) jer nema iskustava sa njihovom istovremenom primjenom. Pitajte ljekara ili farmaceuta ako niste sigurni.</w:t>
      </w:r>
    </w:p>
    <w:p w14:paraId="0268187F" w14:textId="77777777" w:rsidR="007F6DB9" w:rsidRPr="00E024B6" w:rsidRDefault="007F6DB9" w:rsidP="007F6DB9">
      <w:pPr>
        <w:pStyle w:val="Header"/>
        <w:rPr>
          <w:lang w:val="sr-Latn-CS"/>
        </w:rPr>
      </w:pPr>
    </w:p>
    <w:p w14:paraId="6E807795" w14:textId="77777777" w:rsidR="007F6DB9" w:rsidRPr="00E024B6" w:rsidRDefault="007F6DB9" w:rsidP="007F6DB9">
      <w:pPr>
        <w:pStyle w:val="Header"/>
        <w:rPr>
          <w:lang w:val="sr-Latn-CS"/>
        </w:rPr>
      </w:pPr>
      <w:r w:rsidRPr="00E024B6">
        <w:rPr>
          <w:lang w:val="sr-Latn-CS"/>
        </w:rPr>
        <w:t>Poseban oprez potreban je ako uzimate bilo koji od sljedećih ljekova:</w:t>
      </w:r>
    </w:p>
    <w:p w14:paraId="517878DB" w14:textId="77777777" w:rsidR="007F6DB9" w:rsidRPr="00E024B6" w:rsidRDefault="007F6DB9" w:rsidP="007F6DB9">
      <w:pPr>
        <w:pStyle w:val="Header"/>
        <w:numPr>
          <w:ilvl w:val="0"/>
          <w:numId w:val="11"/>
        </w:numPr>
        <w:tabs>
          <w:tab w:val="clear" w:pos="4536"/>
          <w:tab w:val="center" w:pos="709"/>
        </w:tabs>
        <w:rPr>
          <w:lang w:val="sr-Latn-CS"/>
        </w:rPr>
      </w:pPr>
      <w:r w:rsidRPr="00E024B6">
        <w:rPr>
          <w:lang w:val="sr-Latn-CS"/>
        </w:rPr>
        <w:lastRenderedPageBreak/>
        <w:t>blokatore alfa-adenoreceptora (npr. doksazosin) ili druge ljekove koji proširuju krvne sudove i druge antihipertenzivne ljekove (ljekovi za smanjenje krvnog pritiska), kao i kod stanja praćenih prekomjernim gubitkom tečnosti (proliv, povraćanje) ili kod unošenja alkohola</w:t>
      </w:r>
    </w:p>
    <w:p w14:paraId="15C13F5B" w14:textId="77777777" w:rsidR="007F6DB9" w:rsidRPr="00E024B6" w:rsidRDefault="007F6DB9" w:rsidP="007F6DB9">
      <w:pPr>
        <w:pStyle w:val="Header"/>
        <w:numPr>
          <w:ilvl w:val="0"/>
          <w:numId w:val="11"/>
        </w:numPr>
        <w:tabs>
          <w:tab w:val="clear" w:pos="4536"/>
          <w:tab w:val="center" w:pos="709"/>
        </w:tabs>
        <w:rPr>
          <w:lang w:val="sr-Latn-CS"/>
        </w:rPr>
      </w:pPr>
      <w:r w:rsidRPr="00E024B6">
        <w:rPr>
          <w:lang w:val="sr-Latn-CS"/>
        </w:rPr>
        <w:t>cimetidin – koristi se za liječenje gorušice, odnosno čira na želucu ili dvanaestopalačnom crijevu. Istovremena upotreba cimetidina može da poveća maksimalnu koncentraciju urapidila u serumu za 15%.</w:t>
      </w:r>
    </w:p>
    <w:p w14:paraId="31A838B6" w14:textId="77777777" w:rsidR="007F6DB9" w:rsidRPr="00E024B6" w:rsidRDefault="007F6DB9" w:rsidP="007F6DB9">
      <w:pPr>
        <w:pStyle w:val="Header"/>
        <w:rPr>
          <w:lang w:val="sr-Latn-CS"/>
        </w:rPr>
      </w:pPr>
    </w:p>
    <w:p w14:paraId="1D946FDE" w14:textId="77777777" w:rsidR="007F6DB9" w:rsidRPr="00E024B6" w:rsidRDefault="007F6DB9" w:rsidP="007F6DB9">
      <w:pPr>
        <w:pStyle w:val="Header"/>
        <w:rPr>
          <w:lang w:val="sr-Latn-CS"/>
        </w:rPr>
      </w:pPr>
      <w:r w:rsidRPr="00E024B6">
        <w:rPr>
          <w:lang w:val="sr-Latn-CS"/>
        </w:rPr>
        <w:t>Neki pacijenti koji uzimaju alfa-blokatore za liječenje visokog krvnog pritiska ili simptoma uvećane prostate mogu osjetiti vrtoglavicu ili ošamućenost prilikom naglog ustajanja iz sjedećeg ili ležećeg položaja zbog pada krvnog pritiska. Ovi simptomi se mogu javiti i kod pacijenata koji uzimaju ljekove za erektilnu disfunkciju (impotenciju), npr. sildenafil, tadalafil, vardenafil, zajedno sa alfa-blokatorima. Kako bi smanjili mogućnost pojave tih simptoma, morate biti stabilni na dnevnoj dozi alfa-blokatora (uspješno liječeni svojom dnevnom dozom alfa-blokatora) prije nego što počnete da uzimate ljekove za erektilnu disfunkciju.</w:t>
      </w:r>
    </w:p>
    <w:p w14:paraId="629451A4" w14:textId="77777777" w:rsidR="007F6DB9" w:rsidRPr="00E024B6" w:rsidRDefault="007F6DB9" w:rsidP="007F6DB9">
      <w:pPr>
        <w:rPr>
          <w:lang w:val="sr-Latn-CS"/>
        </w:rPr>
      </w:pPr>
    </w:p>
    <w:p w14:paraId="6F0CF10B" w14:textId="77777777" w:rsidR="007F6DB9" w:rsidRPr="00E024B6" w:rsidRDefault="007F6DB9" w:rsidP="007F6DB9">
      <w:pPr>
        <w:rPr>
          <w:b/>
          <w:bCs/>
          <w:lang w:val="sr-Latn-CS"/>
        </w:rPr>
      </w:pPr>
      <w:r w:rsidRPr="00E024B6">
        <w:rPr>
          <w:b/>
          <w:bCs/>
          <w:lang w:val="sr-Latn-CS"/>
        </w:rPr>
        <w:t>Uzimanje lijeka Ebrantil sa hranom ili pićima</w:t>
      </w:r>
    </w:p>
    <w:p w14:paraId="5E88257C" w14:textId="77777777" w:rsidR="007F6DB9" w:rsidRPr="00E024B6" w:rsidRDefault="007F6DB9" w:rsidP="007F6DB9">
      <w:pPr>
        <w:rPr>
          <w:bCs/>
          <w:lang w:val="sr-Latn-CS"/>
        </w:rPr>
      </w:pPr>
    </w:p>
    <w:p w14:paraId="2812F4DE" w14:textId="77777777" w:rsidR="007F6DB9" w:rsidRPr="00E024B6" w:rsidRDefault="007F6DB9" w:rsidP="007F6DB9">
      <w:pPr>
        <w:pStyle w:val="Header"/>
        <w:tabs>
          <w:tab w:val="left" w:pos="284"/>
        </w:tabs>
        <w:rPr>
          <w:b/>
          <w:bCs/>
          <w:lang w:val="sr-Latn-CS"/>
        </w:rPr>
      </w:pPr>
      <w:r w:rsidRPr="00E024B6">
        <w:rPr>
          <w:lang w:val="sr-Latn-CS"/>
        </w:rPr>
        <w:t>Ne konzumirati alkoholna pića tokom terapije lijekom Ebrantil. Alkohol može pojačati efekat smanjenja krvnog pritiska (tzv. antihipertenzivni efekat) lijeka Ebrantil.</w:t>
      </w:r>
    </w:p>
    <w:p w14:paraId="7A48B4EC" w14:textId="77777777" w:rsidR="007F6DB9" w:rsidRPr="00E024B6" w:rsidRDefault="007F6DB9" w:rsidP="007F6DB9">
      <w:pPr>
        <w:rPr>
          <w:bCs/>
          <w:lang w:val="sr-Latn-CS"/>
        </w:rPr>
      </w:pPr>
    </w:p>
    <w:p w14:paraId="5251BE7D" w14:textId="77777777" w:rsidR="007F6DB9" w:rsidRPr="00E024B6" w:rsidRDefault="007F6DB9" w:rsidP="007F6DB9">
      <w:pPr>
        <w:rPr>
          <w:b/>
          <w:lang w:val="sr-Latn-CS"/>
        </w:rPr>
      </w:pPr>
      <w:r w:rsidRPr="00E024B6">
        <w:rPr>
          <w:b/>
          <w:lang w:val="sr-Latn-CS"/>
        </w:rPr>
        <w:t xml:space="preserve">Primjena lijeka </w:t>
      </w:r>
      <w:r w:rsidRPr="00E024B6">
        <w:rPr>
          <w:b/>
          <w:bCs/>
          <w:lang w:val="sr-Latn-CS"/>
        </w:rPr>
        <w:t xml:space="preserve">Ebrantil </w:t>
      </w:r>
      <w:r w:rsidRPr="00E024B6">
        <w:rPr>
          <w:b/>
          <w:lang w:val="sr-Latn-CS"/>
        </w:rPr>
        <w:t>u periodu trudnoće i dojenja</w:t>
      </w:r>
    </w:p>
    <w:p w14:paraId="2505ABE3" w14:textId="77777777" w:rsidR="007F6DB9" w:rsidRPr="00E024B6" w:rsidRDefault="007F6DB9" w:rsidP="007F6DB9">
      <w:pPr>
        <w:rPr>
          <w:lang w:val="sr-Latn-CS"/>
        </w:rPr>
      </w:pPr>
    </w:p>
    <w:p w14:paraId="659FDB36" w14:textId="77777777" w:rsidR="007F6DB9" w:rsidRPr="00E024B6" w:rsidRDefault="007F6DB9" w:rsidP="007F6DB9">
      <w:pPr>
        <w:pStyle w:val="Header"/>
        <w:tabs>
          <w:tab w:val="left" w:pos="284"/>
        </w:tabs>
        <w:spacing w:before="40"/>
        <w:rPr>
          <w:lang w:val="sr-Latn-CS"/>
        </w:rPr>
      </w:pPr>
      <w:r w:rsidRPr="00E024B6">
        <w:rPr>
          <w:lang w:val="sr-Latn-CS"/>
        </w:rPr>
        <w:t>Ako ste trudni ili dojite, mislite da biste mogli biti trudni ili planirate trudnoću, obratite se svom ljekaru ili farmaceutu za savjet prije nego što uzmete ovaj lijek.</w:t>
      </w:r>
    </w:p>
    <w:p w14:paraId="40A985DA" w14:textId="77777777" w:rsidR="007F6DB9" w:rsidRPr="00E024B6" w:rsidRDefault="007F6DB9" w:rsidP="007F6DB9">
      <w:pPr>
        <w:pStyle w:val="Default"/>
        <w:jc w:val="both"/>
        <w:rPr>
          <w:color w:val="auto"/>
          <w:sz w:val="22"/>
          <w:szCs w:val="22"/>
          <w:lang w:val="sr-Latn-CS"/>
        </w:rPr>
      </w:pPr>
    </w:p>
    <w:p w14:paraId="4280D0DD" w14:textId="77777777" w:rsidR="007F6DB9" w:rsidRPr="00E024B6" w:rsidRDefault="007F6DB9" w:rsidP="007F6DB9">
      <w:pPr>
        <w:pStyle w:val="Default"/>
        <w:jc w:val="both"/>
        <w:rPr>
          <w:i/>
          <w:color w:val="auto"/>
          <w:sz w:val="22"/>
          <w:szCs w:val="22"/>
          <w:lang w:val="sr-Latn-CS"/>
        </w:rPr>
      </w:pPr>
      <w:r w:rsidRPr="00E024B6">
        <w:rPr>
          <w:i/>
          <w:color w:val="auto"/>
          <w:sz w:val="22"/>
          <w:szCs w:val="22"/>
          <w:lang w:val="sr-Latn-CS"/>
        </w:rPr>
        <w:t>Trudnoća</w:t>
      </w:r>
    </w:p>
    <w:p w14:paraId="62D991DD" w14:textId="77777777" w:rsidR="007F6DB9" w:rsidRPr="00E024B6" w:rsidRDefault="007F6DB9" w:rsidP="007F6DB9">
      <w:pPr>
        <w:pStyle w:val="Default"/>
        <w:jc w:val="both"/>
        <w:rPr>
          <w:color w:val="auto"/>
          <w:sz w:val="22"/>
          <w:szCs w:val="22"/>
          <w:lang w:val="sr-Latn-CS"/>
        </w:rPr>
      </w:pPr>
      <w:r w:rsidRPr="00E024B6">
        <w:rPr>
          <w:sz w:val="22"/>
          <w:szCs w:val="22"/>
          <w:lang w:val="sr-Latn-CS"/>
        </w:rPr>
        <w:t xml:space="preserve">Lijek Ebrantil se </w:t>
      </w:r>
      <w:r w:rsidRPr="00E024B6">
        <w:rPr>
          <w:spacing w:val="-3"/>
          <w:sz w:val="22"/>
          <w:szCs w:val="22"/>
          <w:lang w:val="sr-Latn-CS"/>
        </w:rPr>
        <w:t>primjenjuje u toku trudnoće samo kada je striktno indikovan, pošto do sada nema iskustva o njegovoj bezbjednoj primjeni u toku prvog i drugog trimestra trudnoće, dok su iskustva o primjeni u trećem trimestru nedovoljna. Ispitivanja na životinjama nisu pokazala štetan uticaj u smislu oštećenja embriona.</w:t>
      </w:r>
    </w:p>
    <w:p w14:paraId="4FBDB47C" w14:textId="77777777" w:rsidR="007F6DB9" w:rsidRPr="00E024B6" w:rsidRDefault="007F6DB9" w:rsidP="007F6DB9">
      <w:pPr>
        <w:pStyle w:val="Header"/>
        <w:tabs>
          <w:tab w:val="left" w:pos="284"/>
        </w:tabs>
        <w:rPr>
          <w:i/>
          <w:lang w:val="sr-Latn-CS"/>
        </w:rPr>
      </w:pPr>
      <w:r w:rsidRPr="00E024B6">
        <w:rPr>
          <w:i/>
          <w:lang w:val="sr-Latn-CS"/>
        </w:rPr>
        <w:t>Dojenje</w:t>
      </w:r>
    </w:p>
    <w:p w14:paraId="3BC1D3C9" w14:textId="77777777" w:rsidR="007F6DB9" w:rsidRPr="00E024B6" w:rsidRDefault="007F6DB9" w:rsidP="007F6DB9">
      <w:pPr>
        <w:pStyle w:val="Header"/>
        <w:tabs>
          <w:tab w:val="left" w:pos="284"/>
        </w:tabs>
        <w:spacing w:before="40"/>
        <w:rPr>
          <w:spacing w:val="-3"/>
          <w:lang w:val="sr-Latn-CS"/>
        </w:rPr>
      </w:pPr>
      <w:r w:rsidRPr="00E024B6">
        <w:rPr>
          <w:lang w:val="sr-Latn-CS"/>
        </w:rPr>
        <w:t xml:space="preserve">Lijek Ebrantil </w:t>
      </w:r>
      <w:r w:rsidRPr="00E024B6">
        <w:rPr>
          <w:spacing w:val="-3"/>
          <w:lang w:val="sr-Latn-CS"/>
        </w:rPr>
        <w:t>ne smije da se koristi u toku dojenja.</w:t>
      </w:r>
    </w:p>
    <w:p w14:paraId="15E69E96" w14:textId="77777777" w:rsidR="007F6DB9" w:rsidRPr="00E024B6" w:rsidRDefault="007F6DB9" w:rsidP="007F6DB9">
      <w:pPr>
        <w:rPr>
          <w:lang w:val="sr-Latn-CS"/>
        </w:rPr>
      </w:pPr>
    </w:p>
    <w:p w14:paraId="4B5EAECB" w14:textId="77777777" w:rsidR="007F6DB9" w:rsidRPr="00E024B6" w:rsidRDefault="007F6DB9" w:rsidP="007F6DB9">
      <w:pPr>
        <w:rPr>
          <w:b/>
          <w:bCs/>
          <w:lang w:val="sr-Latn-CS"/>
        </w:rPr>
      </w:pPr>
      <w:r w:rsidRPr="00E024B6">
        <w:rPr>
          <w:b/>
          <w:lang w:val="sr-Latn-CS"/>
        </w:rPr>
        <w:t xml:space="preserve">Uticaj lijeka </w:t>
      </w:r>
      <w:r w:rsidRPr="00E024B6">
        <w:rPr>
          <w:b/>
          <w:bCs/>
          <w:lang w:val="sr-Latn-CS"/>
        </w:rPr>
        <w:t xml:space="preserve">Ebrantil </w:t>
      </w:r>
      <w:r w:rsidRPr="00E024B6">
        <w:rPr>
          <w:b/>
          <w:lang w:val="sr-Latn-CS"/>
        </w:rPr>
        <w:t>na upravljanje motornim vozilima i rukovanje mašinama</w:t>
      </w:r>
      <w:r w:rsidRPr="00E024B6">
        <w:rPr>
          <w:b/>
          <w:bCs/>
          <w:lang w:val="sr-Latn-CS"/>
        </w:rPr>
        <w:t xml:space="preserve"> </w:t>
      </w:r>
    </w:p>
    <w:p w14:paraId="0A647478" w14:textId="77777777" w:rsidR="007F6DB9" w:rsidRPr="00E024B6" w:rsidRDefault="007F6DB9" w:rsidP="007F6DB9">
      <w:pPr>
        <w:rPr>
          <w:bCs/>
          <w:lang w:val="sr-Latn-CS"/>
        </w:rPr>
      </w:pPr>
    </w:p>
    <w:p w14:paraId="4AD4E773" w14:textId="77777777" w:rsidR="007F6DB9" w:rsidRPr="00E024B6" w:rsidRDefault="007F6DB9" w:rsidP="007F6DB9">
      <w:pPr>
        <w:rPr>
          <w:lang w:val="sr-Latn-CS"/>
        </w:rPr>
      </w:pPr>
      <w:r w:rsidRPr="00E024B6">
        <w:rPr>
          <w:lang w:val="sr-Latn-CS"/>
        </w:rPr>
        <w:t>Kako odgovor na terapiju individualno varira, brzina reakcije može da bude oslabljena, tako da utiče na sposobnost prilikom upravljanja motornim vozilima, rukovanja mašinama ili rada bez sigurnog oslonca. Ovo se posebno odnosi na početak terapije, povećanje doze, promjene lijeka ili istovremene primjene sa alkoholom.</w:t>
      </w:r>
    </w:p>
    <w:p w14:paraId="64C00808" w14:textId="77777777" w:rsidR="007F6DB9" w:rsidRPr="00E024B6" w:rsidRDefault="007F6DB9" w:rsidP="007F6DB9">
      <w:pPr>
        <w:rPr>
          <w:bCs/>
          <w:lang w:val="sr-Latn-CS"/>
        </w:rPr>
      </w:pPr>
    </w:p>
    <w:p w14:paraId="36011245" w14:textId="77777777" w:rsidR="007F6DB9" w:rsidRPr="00E024B6" w:rsidRDefault="007F6DB9" w:rsidP="007F6DB9">
      <w:pPr>
        <w:rPr>
          <w:b/>
          <w:lang w:val="sr-Latn-CS"/>
        </w:rPr>
      </w:pPr>
      <w:r w:rsidRPr="00E024B6">
        <w:rPr>
          <w:b/>
          <w:lang w:val="sr-Latn-CS"/>
        </w:rPr>
        <w:t xml:space="preserve">Važne informacije o nekim sastojcima lijeka </w:t>
      </w:r>
      <w:r w:rsidRPr="00E024B6">
        <w:rPr>
          <w:b/>
          <w:bCs/>
          <w:lang w:val="sr-Latn-CS"/>
        </w:rPr>
        <w:t>Ebrantil</w:t>
      </w:r>
    </w:p>
    <w:p w14:paraId="6226A21A" w14:textId="77777777" w:rsidR="007F6DB9" w:rsidRPr="00E024B6" w:rsidRDefault="007F6DB9" w:rsidP="007F6DB9">
      <w:pPr>
        <w:rPr>
          <w:lang w:val="sr-Latn-CS"/>
        </w:rPr>
      </w:pPr>
    </w:p>
    <w:p w14:paraId="7F25B2C2" w14:textId="77777777" w:rsidR="007F6DB9" w:rsidRPr="00E024B6" w:rsidRDefault="007F6DB9" w:rsidP="007F6DB9">
      <w:pPr>
        <w:rPr>
          <w:lang w:val="sr-Latn-CS"/>
        </w:rPr>
      </w:pPr>
      <w:r w:rsidRPr="00E024B6">
        <w:rPr>
          <w:lang w:val="sr-Latn-CS"/>
        </w:rPr>
        <w:t>Lijek Ebrantil sadrži manje od 1 mmol (23 mg) natrijuma po dozi, tj. zanemarljive količine natrijuma.</w:t>
      </w:r>
    </w:p>
    <w:p w14:paraId="6447AB38" w14:textId="77777777" w:rsidR="007F6DB9" w:rsidRDefault="007F6DB9" w:rsidP="007F6DB9">
      <w:pPr>
        <w:rPr>
          <w:lang w:val="sr-Latn-CS"/>
        </w:rPr>
      </w:pPr>
    </w:p>
    <w:p w14:paraId="2C806F2B" w14:textId="77777777" w:rsidR="007F6DB9" w:rsidRPr="00E024B6" w:rsidRDefault="007F6DB9" w:rsidP="007F6DB9">
      <w:pPr>
        <w:rPr>
          <w:lang w:val="sr-Latn-CS"/>
        </w:rPr>
      </w:pPr>
    </w:p>
    <w:p w14:paraId="563586B5" w14:textId="77777777" w:rsidR="007F6DB9" w:rsidRPr="00E024B6" w:rsidRDefault="007F6DB9" w:rsidP="007F6DB9">
      <w:pPr>
        <w:tabs>
          <w:tab w:val="left" w:pos="540"/>
          <w:tab w:val="left" w:pos="569"/>
        </w:tabs>
        <w:rPr>
          <w:b/>
          <w:bCs/>
          <w:lang w:val="sr-Latn-CS"/>
        </w:rPr>
      </w:pPr>
      <w:r w:rsidRPr="00E024B6">
        <w:rPr>
          <w:b/>
          <w:bCs/>
          <w:lang w:val="sr-Latn-CS"/>
        </w:rPr>
        <w:t xml:space="preserve">3. </w:t>
      </w:r>
      <w:r w:rsidRPr="00E024B6">
        <w:rPr>
          <w:b/>
          <w:bCs/>
          <w:lang w:val="sr-Latn-CS"/>
        </w:rPr>
        <w:tab/>
        <w:t>KAKO SE UPOTREBLJAVA LIJEK EBRANTIL</w:t>
      </w:r>
    </w:p>
    <w:p w14:paraId="5E7DAF89" w14:textId="77777777" w:rsidR="007F6DB9" w:rsidRPr="00E024B6" w:rsidRDefault="007F6DB9" w:rsidP="007F6DB9">
      <w:pPr>
        <w:rPr>
          <w:bCs/>
          <w:caps/>
          <w:lang w:val="sr-Latn-CS"/>
        </w:rPr>
      </w:pPr>
    </w:p>
    <w:p w14:paraId="16C3F62F" w14:textId="77777777" w:rsidR="007F6DB9" w:rsidRPr="00E024B6" w:rsidRDefault="007F6DB9" w:rsidP="007F6DB9">
      <w:pPr>
        <w:pStyle w:val="Header"/>
        <w:spacing w:before="40"/>
        <w:rPr>
          <w:i/>
          <w:lang w:val="sr-Latn-CS"/>
        </w:rPr>
      </w:pPr>
      <w:r w:rsidRPr="00E024B6">
        <w:rPr>
          <w:i/>
          <w:lang w:val="sr-Latn-CS"/>
        </w:rPr>
        <w:t>Ukoliko mislite da lijek Ebrantil suviše slabo ili jako djeluje na Vaš organizam, obratite se ljekaru ili farmaceutu.</w:t>
      </w:r>
    </w:p>
    <w:p w14:paraId="76C833A0" w14:textId="77777777" w:rsidR="007F6DB9" w:rsidRPr="00E024B6" w:rsidRDefault="007F6DB9" w:rsidP="007F6DB9">
      <w:pPr>
        <w:pStyle w:val="Header"/>
        <w:spacing w:before="40"/>
        <w:rPr>
          <w:lang w:val="sr-Latn-CS"/>
        </w:rPr>
      </w:pPr>
    </w:p>
    <w:p w14:paraId="7971770F" w14:textId="77777777" w:rsidR="007F6DB9" w:rsidRPr="00E024B6" w:rsidRDefault="007F6DB9" w:rsidP="007F6DB9">
      <w:pPr>
        <w:pStyle w:val="Header"/>
        <w:spacing w:before="40"/>
        <w:rPr>
          <w:lang w:val="sr-Latn-CS"/>
        </w:rPr>
      </w:pPr>
      <w:r w:rsidRPr="00E024B6">
        <w:rPr>
          <w:lang w:val="sr-Latn-CS"/>
        </w:rPr>
        <w:t>Ovaj lijek će Vam ljekar ili medicinska sestra primijeniti injekcijom ili infuzijom u venu, jednokratno ili u nekoliko uzastopnih doza.</w:t>
      </w:r>
    </w:p>
    <w:p w14:paraId="10F1770F" w14:textId="77777777" w:rsidR="007F6DB9" w:rsidRPr="00E024B6" w:rsidRDefault="007F6DB9" w:rsidP="007F6DB9">
      <w:pPr>
        <w:pStyle w:val="Header"/>
        <w:spacing w:before="40"/>
        <w:rPr>
          <w:lang w:val="sr-Latn-CS"/>
        </w:rPr>
      </w:pPr>
      <w:r w:rsidRPr="00E024B6">
        <w:rPr>
          <w:lang w:val="sr-Latn-CS"/>
        </w:rPr>
        <w:t>Početno liječenje injekcijom može se nastaviti infuzijom u venu kako bi se održao efekat.</w:t>
      </w:r>
    </w:p>
    <w:p w14:paraId="1A7130A0" w14:textId="77777777" w:rsidR="007F6DB9" w:rsidRPr="00E024B6" w:rsidRDefault="007F6DB9" w:rsidP="007F6DB9">
      <w:pPr>
        <w:pStyle w:val="Header"/>
        <w:spacing w:before="40"/>
        <w:rPr>
          <w:lang w:val="sr-Latn-CS"/>
        </w:rPr>
      </w:pPr>
    </w:p>
    <w:p w14:paraId="03632A1E" w14:textId="77777777" w:rsidR="007F6DB9" w:rsidRPr="00E024B6" w:rsidRDefault="007F6DB9" w:rsidP="007F6DB9">
      <w:pPr>
        <w:pStyle w:val="Header"/>
        <w:spacing w:before="40"/>
        <w:rPr>
          <w:lang w:val="sr-Latn-CS"/>
        </w:rPr>
      </w:pPr>
      <w:r w:rsidRPr="00E024B6">
        <w:rPr>
          <w:lang w:val="sr-Latn-CS"/>
        </w:rPr>
        <w:t>Ovakav oblik liječenja moguće je nastaviti dugotrajnom terapijom lijekom urapidil kapsule (preporučena početna doza je 2 x 60 mg) ili drugim ljekovima koji se uzimaju na usta i snižavaju krvni pritisak.</w:t>
      </w:r>
    </w:p>
    <w:p w14:paraId="0E537906" w14:textId="77777777" w:rsidR="007F6DB9" w:rsidRPr="00E024B6" w:rsidRDefault="007F6DB9" w:rsidP="007F6DB9">
      <w:pPr>
        <w:pStyle w:val="Header"/>
        <w:spacing w:before="40"/>
        <w:rPr>
          <w:lang w:val="sr-Latn-CS"/>
        </w:rPr>
      </w:pPr>
    </w:p>
    <w:p w14:paraId="33569088" w14:textId="77777777" w:rsidR="007F6DB9" w:rsidRPr="00E024B6" w:rsidRDefault="007F6DB9" w:rsidP="007F6DB9">
      <w:pPr>
        <w:pStyle w:val="Header"/>
        <w:spacing w:before="40"/>
        <w:rPr>
          <w:lang w:val="sr-Latn-CS"/>
        </w:rPr>
      </w:pPr>
      <w:r w:rsidRPr="00E024B6">
        <w:rPr>
          <w:lang w:val="sr-Latn-CS"/>
        </w:rPr>
        <w:lastRenderedPageBreak/>
        <w:t>Ako imate oštećenje jetre ili bubrega ili ako ste u starijoj životnoj dobi, ljekar će prilagoditi doziranje ovog lijeka.</w:t>
      </w:r>
    </w:p>
    <w:p w14:paraId="1AF37179" w14:textId="77777777" w:rsidR="007F6DB9" w:rsidRPr="00E024B6" w:rsidRDefault="007F6DB9" w:rsidP="007F6DB9">
      <w:pPr>
        <w:pStyle w:val="Header"/>
        <w:spacing w:before="40"/>
        <w:rPr>
          <w:lang w:val="sr-Latn-CS"/>
        </w:rPr>
      </w:pPr>
    </w:p>
    <w:p w14:paraId="0854EE0D" w14:textId="77777777" w:rsidR="007F6DB9" w:rsidRPr="00E024B6" w:rsidRDefault="007F6DB9" w:rsidP="007F6DB9">
      <w:pPr>
        <w:rPr>
          <w:i/>
          <w:iCs/>
          <w:lang w:val="sr-Latn-CS"/>
        </w:rPr>
      </w:pPr>
      <w:r w:rsidRPr="00E024B6">
        <w:rPr>
          <w:i/>
          <w:iCs/>
          <w:lang w:val="sr-Latn-CS"/>
        </w:rPr>
        <w:t>Hipertezivne krize, teški i najteži oblici hipertenzije i hipertenzija rezistentna na drugu terapiju</w:t>
      </w:r>
    </w:p>
    <w:p w14:paraId="3D3D19F3" w14:textId="77777777" w:rsidR="007F6DB9" w:rsidRPr="00E024B6" w:rsidRDefault="007F6DB9" w:rsidP="007F6DB9">
      <w:pPr>
        <w:rPr>
          <w:iCs/>
          <w:lang w:val="sr-Latn-CS"/>
        </w:rPr>
      </w:pPr>
      <w:r w:rsidRPr="00E024B6">
        <w:rPr>
          <w:iCs/>
          <w:lang w:val="sr-Latn-CS"/>
        </w:rPr>
        <w:t>1) Intravenska injekcija</w:t>
      </w:r>
    </w:p>
    <w:p w14:paraId="6C196614" w14:textId="77777777" w:rsidR="007F6DB9" w:rsidRPr="00E024B6" w:rsidRDefault="007F6DB9" w:rsidP="007F6DB9">
      <w:pPr>
        <w:ind w:firstLine="284"/>
        <w:rPr>
          <w:lang w:val="sr-Latn-CS"/>
        </w:rPr>
      </w:pPr>
      <w:r w:rsidRPr="00E024B6">
        <w:rPr>
          <w:lang w:val="sr-Latn-CS"/>
        </w:rPr>
        <w:t>10-50 mg urapidila se ubrizgava sporo i.v. uz praćenje krvnog pritiska.</w:t>
      </w:r>
    </w:p>
    <w:p w14:paraId="256DEF33" w14:textId="77777777" w:rsidR="007F6DB9" w:rsidRPr="00E024B6" w:rsidRDefault="007F6DB9" w:rsidP="007F6DB9">
      <w:pPr>
        <w:ind w:firstLine="284"/>
        <w:rPr>
          <w:lang w:val="sr-Latn-CS"/>
        </w:rPr>
      </w:pPr>
      <w:r w:rsidRPr="00E024B6">
        <w:rPr>
          <w:lang w:val="sr-Latn-CS"/>
        </w:rPr>
        <w:t xml:space="preserve">Smanjenje krvnog pritiska očekuje se u roku od 5 minuta po ubrizgavanju. </w:t>
      </w:r>
    </w:p>
    <w:p w14:paraId="057E3A98" w14:textId="77777777" w:rsidR="007F6DB9" w:rsidRPr="00E024B6" w:rsidRDefault="007F6DB9" w:rsidP="007F6DB9">
      <w:pPr>
        <w:ind w:firstLine="284"/>
        <w:rPr>
          <w:lang w:val="sr-Latn-CS"/>
        </w:rPr>
      </w:pPr>
      <w:r w:rsidRPr="00E024B6">
        <w:rPr>
          <w:lang w:val="sr-Latn-CS"/>
        </w:rPr>
        <w:t>Zavisno od odgovora, primjena lijeka Ebrantil može da se ponovi.</w:t>
      </w:r>
    </w:p>
    <w:p w14:paraId="569A7C22" w14:textId="77777777" w:rsidR="007F6DB9" w:rsidRPr="00E024B6" w:rsidRDefault="007F6DB9" w:rsidP="007F6DB9">
      <w:pPr>
        <w:rPr>
          <w:i/>
          <w:lang w:val="sr-Latn-CS"/>
        </w:rPr>
      </w:pPr>
    </w:p>
    <w:p w14:paraId="7F9916EA" w14:textId="77777777" w:rsidR="007F6DB9" w:rsidRPr="00E024B6" w:rsidRDefault="007F6DB9" w:rsidP="007F6DB9">
      <w:pPr>
        <w:ind w:left="284" w:hanging="284"/>
        <w:rPr>
          <w:iCs/>
          <w:lang w:val="sr-Latn-CS"/>
        </w:rPr>
      </w:pPr>
      <w:r w:rsidRPr="00E024B6">
        <w:rPr>
          <w:iCs/>
          <w:lang w:val="sr-Latn-CS"/>
        </w:rPr>
        <w:t>2)</w:t>
      </w:r>
      <w:r w:rsidRPr="00E024B6">
        <w:rPr>
          <w:iCs/>
          <w:lang w:val="sr-Latn-CS"/>
        </w:rPr>
        <w:tab/>
        <w:t>Intravenska infuzija ili kontinuirana infuzija perfuzorom</w:t>
      </w:r>
    </w:p>
    <w:p w14:paraId="2F1104CC" w14:textId="77777777" w:rsidR="007F6DB9" w:rsidRPr="00E024B6" w:rsidRDefault="007F6DB9" w:rsidP="007F6DB9">
      <w:pPr>
        <w:tabs>
          <w:tab w:val="left" w:pos="993"/>
        </w:tabs>
        <w:ind w:left="284" w:hanging="284"/>
        <w:rPr>
          <w:lang w:val="sr-Latn-CS"/>
        </w:rPr>
      </w:pPr>
      <w:r w:rsidRPr="00E024B6">
        <w:rPr>
          <w:lang w:val="sr-Latn-CS"/>
        </w:rPr>
        <w:tab/>
        <w:t>Dugotrajna intravenska infuzija za održavanje krvnog pritiska na nivou postignutog injekcijom priprema se na sljedeći način:</w:t>
      </w:r>
    </w:p>
    <w:p w14:paraId="3AF1CE44" w14:textId="77777777" w:rsidR="007F6DB9" w:rsidRPr="00E024B6" w:rsidRDefault="007F6DB9" w:rsidP="007F6DB9">
      <w:pPr>
        <w:tabs>
          <w:tab w:val="left" w:pos="993"/>
        </w:tabs>
        <w:ind w:left="284" w:hanging="284"/>
        <w:rPr>
          <w:lang w:val="sr-Latn-CS"/>
        </w:rPr>
      </w:pPr>
      <w:r w:rsidRPr="00E024B6">
        <w:rPr>
          <w:lang w:val="sr-Latn-CS"/>
        </w:rPr>
        <w:tab/>
        <w:t>250 mg urapidila (10 ampula lijeka Ebrantil 25 ili 5 ampula lijeka Ebrantil 50) se dodaje u 500 ml pogodnog infuzionog rastvora, kao što su fiziološki rastvor i rastvor glukoze 5 ili 10%.</w:t>
      </w:r>
    </w:p>
    <w:p w14:paraId="6982DD78" w14:textId="77777777" w:rsidR="007F6DB9" w:rsidRPr="00E024B6" w:rsidRDefault="007F6DB9" w:rsidP="007F6DB9">
      <w:pPr>
        <w:tabs>
          <w:tab w:val="left" w:pos="993"/>
        </w:tabs>
        <w:ind w:left="284" w:hanging="284"/>
        <w:rPr>
          <w:lang w:val="sr-Latn-CS"/>
        </w:rPr>
      </w:pPr>
      <w:r w:rsidRPr="00E024B6">
        <w:rPr>
          <w:lang w:val="sr-Latn-CS"/>
        </w:rPr>
        <w:tab/>
        <w:t>Ako se za davanje doze održavanja koristi perfuzor, u perfuzionu brizgalicu se uvuče 20 ml injekcionog rastvora (= 100 mg urapidila) i razblaži do 50 ml pogodnim infuzionim rastvorom (vidjeti gore).</w:t>
      </w:r>
    </w:p>
    <w:p w14:paraId="5C772B78" w14:textId="77777777" w:rsidR="007F6DB9" w:rsidRPr="00E024B6" w:rsidRDefault="007F6DB9" w:rsidP="007F6DB9">
      <w:pPr>
        <w:ind w:left="284" w:hanging="284"/>
        <w:rPr>
          <w:lang w:val="sr-Latn-CS"/>
        </w:rPr>
      </w:pPr>
      <w:r w:rsidRPr="00E024B6">
        <w:rPr>
          <w:lang w:val="sr-Latn-CS"/>
        </w:rPr>
        <w:tab/>
        <w:t>Maksimalna kompatibilna količina je 4 mg urapidila na 1 ml infuzionog rastvora.</w:t>
      </w:r>
    </w:p>
    <w:p w14:paraId="62CB837E" w14:textId="77777777" w:rsidR="007F6DB9" w:rsidRPr="00E024B6" w:rsidRDefault="007F6DB9" w:rsidP="007F6DB9">
      <w:pPr>
        <w:ind w:left="284" w:hanging="284"/>
        <w:rPr>
          <w:lang w:val="sr-Latn-CS"/>
        </w:rPr>
      </w:pPr>
      <w:r w:rsidRPr="00E024B6">
        <w:rPr>
          <w:lang w:val="sr-Latn-CS"/>
        </w:rPr>
        <w:tab/>
        <w:t>Brzina davanja:</w:t>
      </w:r>
    </w:p>
    <w:p w14:paraId="34805E01" w14:textId="77777777" w:rsidR="007F6DB9" w:rsidRPr="00E024B6" w:rsidRDefault="007F6DB9" w:rsidP="007F6DB9">
      <w:pPr>
        <w:ind w:left="284" w:hanging="284"/>
        <w:rPr>
          <w:lang w:val="sr-Latn-CS"/>
        </w:rPr>
      </w:pPr>
      <w:r w:rsidRPr="00E024B6">
        <w:rPr>
          <w:lang w:val="sr-Latn-CS"/>
        </w:rPr>
        <w:tab/>
        <w:t>Brzina kapi infuzije je individualna i zavisi od postignute vrijednosti krvnog pritiska.</w:t>
      </w:r>
    </w:p>
    <w:p w14:paraId="3BA30F0D" w14:textId="77777777" w:rsidR="007F6DB9" w:rsidRPr="00E024B6" w:rsidRDefault="007F6DB9" w:rsidP="007F6DB9">
      <w:pPr>
        <w:pStyle w:val="BodyText3"/>
        <w:spacing w:after="0"/>
        <w:ind w:left="284"/>
        <w:rPr>
          <w:rFonts w:ascii="Times New Roman" w:hAnsi="Times New Roman"/>
          <w:sz w:val="22"/>
          <w:szCs w:val="22"/>
          <w:lang w:val="sr-Latn-CS"/>
        </w:rPr>
      </w:pPr>
      <w:r w:rsidRPr="00E024B6">
        <w:rPr>
          <w:rFonts w:ascii="Times New Roman" w:hAnsi="Times New Roman"/>
          <w:sz w:val="22"/>
          <w:szCs w:val="22"/>
          <w:lang w:val="sr-Latn-CS"/>
        </w:rPr>
        <w:t>Preporučena početna brzina je: 2 mg/min</w:t>
      </w:r>
    </w:p>
    <w:p w14:paraId="79853285" w14:textId="77777777" w:rsidR="007F6DB9" w:rsidRPr="00E024B6" w:rsidRDefault="007F6DB9" w:rsidP="007F6DB9">
      <w:pPr>
        <w:ind w:left="284"/>
        <w:rPr>
          <w:lang w:val="sr-Latn-CS"/>
        </w:rPr>
      </w:pPr>
      <w:r w:rsidRPr="00E024B6">
        <w:rPr>
          <w:lang w:val="sr-Latn-CS"/>
        </w:rPr>
        <w:t>Doza održavanja:</w:t>
      </w:r>
    </w:p>
    <w:p w14:paraId="05F01F7E" w14:textId="77777777" w:rsidR="007F6DB9" w:rsidRPr="00E024B6" w:rsidRDefault="007F6DB9" w:rsidP="007F6DB9">
      <w:pPr>
        <w:pStyle w:val="BodyText3"/>
        <w:spacing w:after="0"/>
        <w:ind w:left="284"/>
        <w:rPr>
          <w:rFonts w:ascii="Times New Roman" w:hAnsi="Times New Roman"/>
          <w:sz w:val="22"/>
          <w:szCs w:val="22"/>
          <w:lang w:val="sr-Latn-CS"/>
        </w:rPr>
      </w:pPr>
      <w:r w:rsidRPr="00E024B6">
        <w:rPr>
          <w:rFonts w:ascii="Times New Roman" w:hAnsi="Times New Roman"/>
          <w:sz w:val="22"/>
          <w:szCs w:val="22"/>
          <w:lang w:val="sr-Latn-CS"/>
        </w:rPr>
        <w:t>Prosječna doza održavanja je 9 mg/h; za rastvor 250 mg urapidila u 500 ml infuzionog rastvora (1 mg = 44 kapi = 2,2 ml).</w:t>
      </w:r>
    </w:p>
    <w:p w14:paraId="67F4CBF5" w14:textId="77777777" w:rsidR="007F6DB9" w:rsidRPr="00E024B6" w:rsidRDefault="007F6DB9" w:rsidP="007F6DB9">
      <w:pPr>
        <w:rPr>
          <w:i/>
          <w:iCs/>
          <w:lang w:val="sr-Latn-CS"/>
        </w:rPr>
      </w:pPr>
      <w:r w:rsidRPr="00E024B6">
        <w:rPr>
          <w:i/>
          <w:lang w:val="sr-Latn-CS"/>
        </w:rPr>
        <w:t>Kontrolisano smanjenje krvnog pritiska u slučaju povećanja krvnog pritiska u toku i/ili poslije operacije</w:t>
      </w:r>
    </w:p>
    <w:p w14:paraId="35417622" w14:textId="77777777" w:rsidR="007F6DB9" w:rsidRPr="00E024B6" w:rsidRDefault="007F6DB9" w:rsidP="007F6DB9">
      <w:pPr>
        <w:rPr>
          <w:lang w:val="sr-Latn-CS"/>
        </w:rPr>
      </w:pPr>
    </w:p>
    <w:p w14:paraId="2B5DC10F" w14:textId="77777777" w:rsidR="007F6DB9" w:rsidRPr="00E024B6" w:rsidRDefault="007F6DB9" w:rsidP="007F6DB9">
      <w:pPr>
        <w:rPr>
          <w:lang w:val="sr-Latn-CS"/>
        </w:rPr>
      </w:pPr>
      <w:r w:rsidRPr="00E024B6">
        <w:rPr>
          <w:lang w:val="sr-Latn-CS"/>
        </w:rPr>
        <w:t>Za održavanje nivoa krvnog pritiska postignutog injekcijom koristi se kontinuirana infuzija perfuzorom ili infuzija kap po kap.</w:t>
      </w:r>
    </w:p>
    <w:p w14:paraId="46C41399" w14:textId="77777777" w:rsidR="007F6DB9" w:rsidRPr="00E024B6" w:rsidRDefault="007F6DB9" w:rsidP="007F6DB9">
      <w:pPr>
        <w:rPr>
          <w:bCs/>
          <w:caps/>
          <w:lang w:val="sr-Latn-CS"/>
        </w:rPr>
      </w:pPr>
    </w:p>
    <w:p w14:paraId="6B30A26E" w14:textId="77777777" w:rsidR="007F6DB9" w:rsidRPr="00E024B6" w:rsidRDefault="007F6DB9" w:rsidP="007F6DB9">
      <w:pPr>
        <w:rPr>
          <w:b/>
          <w:lang w:val="sr-Latn-CS"/>
        </w:rPr>
      </w:pPr>
      <w:r w:rsidRPr="00E024B6">
        <w:rPr>
          <w:b/>
          <w:lang w:val="sr-Latn-CS"/>
        </w:rPr>
        <w:t>Primjena kod djece</w:t>
      </w:r>
    </w:p>
    <w:p w14:paraId="43D44B99" w14:textId="77777777" w:rsidR="007F6DB9" w:rsidRPr="00E024B6" w:rsidRDefault="007F6DB9" w:rsidP="007F6DB9">
      <w:pPr>
        <w:tabs>
          <w:tab w:val="left" w:pos="0"/>
        </w:tabs>
        <w:rPr>
          <w:i/>
          <w:lang w:val="sr-Latn-CS"/>
        </w:rPr>
      </w:pPr>
    </w:p>
    <w:p w14:paraId="42650D51" w14:textId="77777777" w:rsidR="007F6DB9" w:rsidRPr="00E024B6" w:rsidRDefault="007F6DB9" w:rsidP="007F6DB9">
      <w:pPr>
        <w:tabs>
          <w:tab w:val="left" w:pos="0"/>
        </w:tabs>
        <w:rPr>
          <w:i/>
          <w:lang w:val="sr-Latn-CS"/>
        </w:rPr>
      </w:pPr>
      <w:r w:rsidRPr="00E024B6">
        <w:rPr>
          <w:i/>
          <w:lang w:val="sr-Latn-CS"/>
        </w:rPr>
        <w:t>Djeca i adolescenti</w:t>
      </w:r>
    </w:p>
    <w:p w14:paraId="39BCA302" w14:textId="77777777" w:rsidR="007F6DB9" w:rsidRPr="00E024B6" w:rsidRDefault="007F6DB9" w:rsidP="007F6DB9">
      <w:pPr>
        <w:tabs>
          <w:tab w:val="left" w:pos="0"/>
        </w:tabs>
        <w:rPr>
          <w:lang w:val="sr-Latn-CS"/>
        </w:rPr>
      </w:pPr>
      <w:r w:rsidRPr="00E024B6">
        <w:rPr>
          <w:lang w:val="sr-Latn-CS"/>
        </w:rPr>
        <w:t>Lijek nije namijenjen za primjenu kod djece i adolescenata, tj. osoba mlađih od 18 godina, zbog nedostatka podataka o bezbjednosti i efikasnosti primjene.</w:t>
      </w:r>
    </w:p>
    <w:p w14:paraId="14C6619D" w14:textId="77777777" w:rsidR="007F6DB9" w:rsidRPr="00E024B6" w:rsidRDefault="007F6DB9" w:rsidP="007F6DB9">
      <w:pPr>
        <w:rPr>
          <w:lang w:val="sr-Latn-CS"/>
        </w:rPr>
      </w:pPr>
    </w:p>
    <w:p w14:paraId="199B8E5E" w14:textId="77777777" w:rsidR="007F6DB9" w:rsidRPr="00E024B6" w:rsidRDefault="007F6DB9" w:rsidP="007F6DB9">
      <w:pPr>
        <w:rPr>
          <w:b/>
          <w:lang w:val="sr-Latn-CS"/>
        </w:rPr>
      </w:pPr>
      <w:r w:rsidRPr="00E024B6">
        <w:rPr>
          <w:b/>
          <w:lang w:val="sr-Latn-CS"/>
        </w:rPr>
        <w:t xml:space="preserve">Ako ste uzeli više lijeka </w:t>
      </w:r>
      <w:r w:rsidRPr="00E024B6">
        <w:rPr>
          <w:b/>
          <w:bCs/>
          <w:lang w:val="sr-Latn-CS"/>
        </w:rPr>
        <w:t xml:space="preserve">Ebrantil </w:t>
      </w:r>
      <w:r w:rsidRPr="00E024B6">
        <w:rPr>
          <w:b/>
          <w:lang w:val="sr-Latn-CS"/>
        </w:rPr>
        <w:t>nego što je trebalo</w:t>
      </w:r>
    </w:p>
    <w:p w14:paraId="7FB166D0" w14:textId="77777777" w:rsidR="007F6DB9" w:rsidRPr="00E024B6" w:rsidRDefault="007F6DB9" w:rsidP="007F6DB9">
      <w:pPr>
        <w:rPr>
          <w:lang w:val="sr-Latn-CS"/>
        </w:rPr>
      </w:pPr>
    </w:p>
    <w:p w14:paraId="53C24261" w14:textId="77777777" w:rsidR="007F6DB9" w:rsidRPr="00E024B6" w:rsidRDefault="007F6DB9" w:rsidP="007F6DB9">
      <w:pPr>
        <w:rPr>
          <w:lang w:val="sr-Latn-CS"/>
        </w:rPr>
      </w:pPr>
      <w:r w:rsidRPr="00E024B6">
        <w:rPr>
          <w:lang w:val="sr-Latn-CS"/>
        </w:rPr>
        <w:t>Lijek Ebrantil ćete primiti u zdravstvenoj ustanovi, te nije vjerovatno da ćete primiti premalu ili preveliku dozu. Ako imate bilo kakva pitanja, obratite se Vašem ljekaru ili farmaceutu.</w:t>
      </w:r>
    </w:p>
    <w:p w14:paraId="5E797727" w14:textId="77777777" w:rsidR="007F6DB9" w:rsidRPr="00E024B6" w:rsidRDefault="007F6DB9" w:rsidP="007F6DB9">
      <w:pPr>
        <w:rPr>
          <w:lang w:val="sr-Latn-CS"/>
        </w:rPr>
      </w:pPr>
    </w:p>
    <w:p w14:paraId="74DCECEE" w14:textId="77777777" w:rsidR="007F6DB9" w:rsidRPr="00E024B6" w:rsidRDefault="007F6DB9" w:rsidP="007F6DB9">
      <w:pPr>
        <w:rPr>
          <w:lang w:val="sr-Latn-CS"/>
        </w:rPr>
      </w:pPr>
      <w:r w:rsidRPr="00E024B6">
        <w:rPr>
          <w:lang w:val="sr-Latn-CS"/>
        </w:rPr>
        <w:t>Simptomi koji se mogu javiti neposredno nakon predoziranja su:</w:t>
      </w:r>
    </w:p>
    <w:p w14:paraId="5A7A5787" w14:textId="77777777" w:rsidR="007F6DB9" w:rsidRPr="00E024B6" w:rsidRDefault="007F6DB9" w:rsidP="007F6DB9">
      <w:pPr>
        <w:pStyle w:val="BodyText3"/>
        <w:numPr>
          <w:ilvl w:val="0"/>
          <w:numId w:val="16"/>
        </w:numPr>
        <w:spacing w:after="0"/>
        <w:rPr>
          <w:rFonts w:ascii="Times New Roman" w:hAnsi="Times New Roman"/>
          <w:spacing w:val="-3"/>
          <w:sz w:val="22"/>
          <w:szCs w:val="22"/>
          <w:lang w:val="sr-Latn-CS"/>
        </w:rPr>
      </w:pPr>
      <w:r w:rsidRPr="00E024B6">
        <w:rPr>
          <w:rFonts w:ascii="Times New Roman" w:hAnsi="Times New Roman"/>
          <w:spacing w:val="-3"/>
          <w:sz w:val="22"/>
          <w:szCs w:val="22"/>
          <w:lang w:val="sr-Latn-CS"/>
        </w:rPr>
        <w:t>Cirkulatorni simptomi:</w:t>
      </w:r>
    </w:p>
    <w:p w14:paraId="227CB3A1" w14:textId="77777777" w:rsidR="007F6DB9" w:rsidRPr="00E024B6" w:rsidRDefault="007F6DB9" w:rsidP="007F6DB9">
      <w:pPr>
        <w:pStyle w:val="ListParagraph"/>
        <w:rPr>
          <w:spacing w:val="-3"/>
          <w:szCs w:val="22"/>
          <w:lang w:val="sr-Latn-CS"/>
        </w:rPr>
      </w:pPr>
      <w:r w:rsidRPr="00E024B6">
        <w:rPr>
          <w:spacing w:val="-3"/>
          <w:szCs w:val="22"/>
          <w:lang w:val="sr-Latn-CS"/>
        </w:rPr>
        <w:t>vrtoglavica, ortostatski pad krvnog pritiska i kolaps;</w:t>
      </w:r>
    </w:p>
    <w:p w14:paraId="2503FC4F" w14:textId="77777777" w:rsidR="007F6DB9" w:rsidRPr="00E024B6" w:rsidRDefault="007F6DB9" w:rsidP="007F6DB9">
      <w:pPr>
        <w:pStyle w:val="ListParagraph"/>
        <w:numPr>
          <w:ilvl w:val="0"/>
          <w:numId w:val="16"/>
        </w:numPr>
        <w:rPr>
          <w:szCs w:val="22"/>
          <w:lang w:val="sr-Latn-CS"/>
        </w:rPr>
      </w:pPr>
      <w:r w:rsidRPr="00E024B6">
        <w:rPr>
          <w:szCs w:val="22"/>
          <w:lang w:val="sr-Latn-CS"/>
        </w:rPr>
        <w:t>Simptomi centralnog nervnog sistema:</w:t>
      </w:r>
    </w:p>
    <w:p w14:paraId="24F32DDB" w14:textId="77777777" w:rsidR="007F6DB9" w:rsidRPr="00E024B6" w:rsidRDefault="007F6DB9" w:rsidP="007F6DB9">
      <w:pPr>
        <w:pStyle w:val="ListParagraph"/>
        <w:rPr>
          <w:szCs w:val="22"/>
          <w:lang w:val="sr-Latn-CS"/>
        </w:rPr>
      </w:pPr>
      <w:r w:rsidRPr="00E024B6">
        <w:rPr>
          <w:szCs w:val="22"/>
          <w:lang w:val="sr-Latn-CS"/>
        </w:rPr>
        <w:t>zamor i usporeno reagovanje.</w:t>
      </w:r>
    </w:p>
    <w:p w14:paraId="2032E528" w14:textId="77777777" w:rsidR="007F6DB9" w:rsidRPr="00E024B6" w:rsidRDefault="007F6DB9" w:rsidP="007F6DB9">
      <w:pPr>
        <w:rPr>
          <w:lang w:val="sr-Latn-CS"/>
        </w:rPr>
      </w:pPr>
    </w:p>
    <w:p w14:paraId="5B8DE4A7" w14:textId="77777777" w:rsidR="007F6DB9" w:rsidRPr="00E024B6" w:rsidRDefault="007F6DB9" w:rsidP="007F6DB9">
      <w:pPr>
        <w:rPr>
          <w:lang w:val="sr-Latn-CS"/>
        </w:rPr>
      </w:pPr>
      <w:r w:rsidRPr="00E024B6">
        <w:rPr>
          <w:i/>
          <w:lang w:val="sr-Latn-CS"/>
        </w:rPr>
        <w:t>Terapija predoziranja:</w:t>
      </w:r>
    </w:p>
    <w:p w14:paraId="6D89D28D" w14:textId="77777777" w:rsidR="007F6DB9" w:rsidRPr="00E024B6" w:rsidRDefault="007F6DB9" w:rsidP="007F6DB9">
      <w:pPr>
        <w:pStyle w:val="Header"/>
        <w:tabs>
          <w:tab w:val="left" w:pos="284"/>
        </w:tabs>
        <w:rPr>
          <w:lang w:val="sr-Latn-CS"/>
        </w:rPr>
      </w:pPr>
      <w:r w:rsidRPr="00E024B6">
        <w:rPr>
          <w:lang w:val="sr-Latn-CS"/>
        </w:rPr>
        <w:t xml:space="preserve">Nagli pad krvnog pritiska može se ublažiti podizanjem nogu i nadoknadom volumena. Ukoliko se ove mjere pokažu neadekvatne, mogu se, sporo intravenski, uz kontrolu krvnog pritiska, primijeniti vazokonstriktivni ljekovi. Veoma rijetko potrebna je intravenska primjena kateholamina (npr. adrenalin, 0,5 </w:t>
      </w:r>
      <w:r w:rsidRPr="00E024B6">
        <w:rPr>
          <w:lang w:val="sr-Latn-CS"/>
        </w:rPr>
        <w:noBreakHyphen/>
        <w:t xml:space="preserve"> 1,0 mg razblažen do 10 ml fiziološkim rastvorom).</w:t>
      </w:r>
    </w:p>
    <w:p w14:paraId="5B5F5D0A" w14:textId="77777777" w:rsidR="007F6DB9" w:rsidRPr="00E024B6" w:rsidRDefault="007F6DB9" w:rsidP="007F6DB9">
      <w:pPr>
        <w:rPr>
          <w:lang w:val="sr-Latn-CS"/>
        </w:rPr>
      </w:pPr>
    </w:p>
    <w:p w14:paraId="74811F2C" w14:textId="77777777" w:rsidR="007F6DB9" w:rsidRPr="00E024B6" w:rsidRDefault="007F6DB9" w:rsidP="007F6DB9">
      <w:pPr>
        <w:rPr>
          <w:b/>
          <w:lang w:val="sr-Latn-CS"/>
        </w:rPr>
      </w:pPr>
      <w:r w:rsidRPr="00E024B6">
        <w:rPr>
          <w:b/>
          <w:lang w:val="sr-Latn-CS"/>
        </w:rPr>
        <w:t xml:space="preserve">Ako ste zaboravili da uzmete lijek </w:t>
      </w:r>
      <w:r w:rsidRPr="00E024B6">
        <w:rPr>
          <w:b/>
          <w:bCs/>
          <w:lang w:val="sr-Latn-CS"/>
        </w:rPr>
        <w:t>Ebrantil</w:t>
      </w:r>
    </w:p>
    <w:p w14:paraId="1895D352" w14:textId="77777777" w:rsidR="007F6DB9" w:rsidRPr="00E024B6" w:rsidRDefault="007F6DB9" w:rsidP="007F6DB9">
      <w:pPr>
        <w:rPr>
          <w:lang w:val="sr-Latn-CS"/>
        </w:rPr>
      </w:pPr>
    </w:p>
    <w:p w14:paraId="46D8BFD7" w14:textId="77777777" w:rsidR="007F6DB9" w:rsidRPr="00E024B6" w:rsidRDefault="007F6DB9" w:rsidP="007F6DB9">
      <w:pPr>
        <w:rPr>
          <w:lang w:val="sr-Latn-CS"/>
        </w:rPr>
      </w:pPr>
      <w:r w:rsidRPr="00E024B6">
        <w:rPr>
          <w:lang w:val="sr-Latn-CS"/>
        </w:rPr>
        <w:t>Ovaj lijek se primjenjuje pod nadzorom medicinskog osoblja i nije vjerovatno da će neka doza biti izostavljena.</w:t>
      </w:r>
    </w:p>
    <w:p w14:paraId="044466C9" w14:textId="77777777" w:rsidR="007F6DB9" w:rsidRPr="00E024B6" w:rsidRDefault="007F6DB9" w:rsidP="007F6DB9">
      <w:pPr>
        <w:rPr>
          <w:lang w:val="sr-Latn-CS"/>
        </w:rPr>
      </w:pPr>
      <w:r w:rsidRPr="00E024B6">
        <w:rPr>
          <w:lang w:val="sr-Latn-CS"/>
        </w:rPr>
        <w:t>Međutim, recite Vašem ljekaru ili bolničkom farmaceutu, ako mislite da su zaboravili da Vam daju dozu lijeka.</w:t>
      </w:r>
    </w:p>
    <w:p w14:paraId="4F27F207" w14:textId="77777777" w:rsidR="007F6DB9" w:rsidRPr="00E024B6" w:rsidRDefault="007F6DB9" w:rsidP="007F6DB9">
      <w:pPr>
        <w:rPr>
          <w:lang w:val="sr-Latn-CS"/>
        </w:rPr>
      </w:pPr>
      <w:r w:rsidRPr="00E024B6">
        <w:rPr>
          <w:lang w:val="sr-Latn-CS"/>
        </w:rPr>
        <w:lastRenderedPageBreak/>
        <w:t>Nikada se ne smije davati dupla doza da bi se nadoknadila propuštena doza!</w:t>
      </w:r>
    </w:p>
    <w:p w14:paraId="4A7CDB8C" w14:textId="77777777" w:rsidR="007F6DB9" w:rsidRPr="00E024B6" w:rsidRDefault="007F6DB9" w:rsidP="007F6DB9">
      <w:pPr>
        <w:rPr>
          <w:lang w:val="sr-Latn-CS"/>
        </w:rPr>
      </w:pPr>
    </w:p>
    <w:p w14:paraId="32FF5E01" w14:textId="77777777" w:rsidR="007F6DB9" w:rsidRPr="00E024B6" w:rsidRDefault="007F6DB9" w:rsidP="007F6DB9">
      <w:pPr>
        <w:rPr>
          <w:b/>
          <w:lang w:val="sr-Latn-CS"/>
        </w:rPr>
      </w:pPr>
      <w:r w:rsidRPr="00E024B6">
        <w:rPr>
          <w:b/>
          <w:lang w:val="sr-Latn-CS"/>
        </w:rPr>
        <w:t xml:space="preserve">Ako naglo prestanete da uzimate lijek </w:t>
      </w:r>
      <w:r w:rsidRPr="00E024B6">
        <w:rPr>
          <w:b/>
          <w:bCs/>
          <w:lang w:val="sr-Latn-CS"/>
        </w:rPr>
        <w:t>Ebrantil</w:t>
      </w:r>
    </w:p>
    <w:p w14:paraId="09C62588" w14:textId="77777777" w:rsidR="007F6DB9" w:rsidRPr="00E024B6" w:rsidRDefault="007F6DB9" w:rsidP="007F6DB9">
      <w:pPr>
        <w:rPr>
          <w:lang w:val="sr-Latn-CS"/>
        </w:rPr>
      </w:pPr>
    </w:p>
    <w:p w14:paraId="119A8BBB" w14:textId="77777777" w:rsidR="007F6DB9" w:rsidRPr="00E024B6" w:rsidRDefault="007F6DB9" w:rsidP="007F6DB9">
      <w:pPr>
        <w:rPr>
          <w:lang w:val="sr-Latn-CS"/>
        </w:rPr>
      </w:pPr>
      <w:r w:rsidRPr="00E024B6">
        <w:rPr>
          <w:lang w:val="sr-Latn-CS"/>
        </w:rPr>
        <w:t>O trajanju liječenja odlučiće Vaš ljekar. Trajanje liječenja od 7 dana se smatra bezbjednim i po pravilu je dovoljno za liječenje visokog krvnog pritiska infuzijom ili injekcijom. Ovakav oblik liječenja se u slučaju ponovnog porasta krvnog pritiska može ponoviti.</w:t>
      </w:r>
    </w:p>
    <w:p w14:paraId="70EF36AF" w14:textId="77777777" w:rsidR="007F6DB9" w:rsidRDefault="007F6DB9" w:rsidP="007F6DB9">
      <w:pPr>
        <w:rPr>
          <w:lang w:val="sr-Latn-CS"/>
        </w:rPr>
      </w:pPr>
    </w:p>
    <w:p w14:paraId="2411C8CB" w14:textId="77777777" w:rsidR="007F6DB9" w:rsidRPr="00E024B6" w:rsidRDefault="007F6DB9" w:rsidP="007F6DB9">
      <w:pPr>
        <w:rPr>
          <w:lang w:val="sr-Latn-CS"/>
        </w:rPr>
      </w:pPr>
    </w:p>
    <w:p w14:paraId="5950D8E7" w14:textId="77777777" w:rsidR="007F6DB9" w:rsidRPr="00E024B6" w:rsidRDefault="007F6DB9" w:rsidP="007F6DB9">
      <w:pPr>
        <w:tabs>
          <w:tab w:val="left" w:pos="540"/>
          <w:tab w:val="left" w:pos="569"/>
        </w:tabs>
        <w:rPr>
          <w:b/>
          <w:bCs/>
          <w:lang w:val="sr-Latn-CS"/>
        </w:rPr>
      </w:pPr>
      <w:r w:rsidRPr="00E024B6">
        <w:rPr>
          <w:b/>
          <w:bCs/>
          <w:lang w:val="sr-Latn-CS"/>
        </w:rPr>
        <w:t xml:space="preserve">4. </w:t>
      </w:r>
      <w:r w:rsidRPr="00E024B6">
        <w:rPr>
          <w:b/>
          <w:bCs/>
          <w:lang w:val="sr-Latn-CS"/>
        </w:rPr>
        <w:tab/>
        <w:t>MOGUĆA NEŽELJENA DEJSTVA</w:t>
      </w:r>
    </w:p>
    <w:p w14:paraId="0D9E08DD" w14:textId="77777777" w:rsidR="007F6DB9" w:rsidRPr="00E024B6" w:rsidRDefault="007F6DB9" w:rsidP="007F6DB9">
      <w:pPr>
        <w:rPr>
          <w:lang w:val="sr-Latn-CS"/>
        </w:rPr>
      </w:pPr>
    </w:p>
    <w:p w14:paraId="02C6ABD4" w14:textId="77777777" w:rsidR="007F6DB9" w:rsidRPr="00E024B6" w:rsidRDefault="007F6DB9" w:rsidP="007F6DB9">
      <w:pPr>
        <w:rPr>
          <w:noProof/>
          <w:lang w:val="sr-Latn-CS"/>
        </w:rPr>
      </w:pPr>
      <w:r w:rsidRPr="00E024B6">
        <w:rPr>
          <w:lang w:val="sr-Latn-CS"/>
        </w:rPr>
        <w:t>Kao i svi ljekovi, ovaj lijek može da prouzrokuje neželjena dejstva, iako ona ne moraju da se jave kod svih pacijenata koji uzimaju ovaj lijek.</w:t>
      </w:r>
    </w:p>
    <w:p w14:paraId="1ABA9792" w14:textId="77777777" w:rsidR="007F6DB9" w:rsidRPr="00E024B6" w:rsidRDefault="007F6DB9" w:rsidP="007F6DB9">
      <w:pPr>
        <w:rPr>
          <w:i/>
          <w:iCs/>
          <w:lang w:val="sr-Latn-CS"/>
        </w:rPr>
      </w:pPr>
    </w:p>
    <w:p w14:paraId="03556E53" w14:textId="77777777" w:rsidR="007F6DB9" w:rsidRPr="00E024B6" w:rsidRDefault="007F6DB9" w:rsidP="007F6DB9">
      <w:pPr>
        <w:pStyle w:val="Default"/>
        <w:jc w:val="both"/>
        <w:rPr>
          <w:sz w:val="22"/>
          <w:szCs w:val="22"/>
          <w:lang w:val="sr-Latn-CS"/>
        </w:rPr>
      </w:pPr>
      <w:r w:rsidRPr="00E024B6">
        <w:rPr>
          <w:b/>
          <w:bCs/>
          <w:sz w:val="22"/>
          <w:szCs w:val="22"/>
          <w:lang w:val="sr-Latn-CS"/>
        </w:rPr>
        <w:t xml:space="preserve">Prestanite da uzimate lijek Ebrantil i odmah se javite Vašem ljekaru u slučaju pojave sljedećih znakova ili simptoma </w:t>
      </w:r>
      <w:r w:rsidRPr="00E024B6">
        <w:rPr>
          <w:sz w:val="22"/>
          <w:szCs w:val="22"/>
          <w:lang w:val="sr-Latn-CS"/>
        </w:rPr>
        <w:t xml:space="preserve">(učestalost se ne može procijeniti iz dostupnih podataka): </w:t>
      </w:r>
    </w:p>
    <w:p w14:paraId="7F7605B2" w14:textId="77777777" w:rsidR="007F6DB9" w:rsidRPr="00E024B6" w:rsidRDefault="007F6DB9" w:rsidP="007F6DB9">
      <w:pPr>
        <w:pStyle w:val="Default"/>
        <w:numPr>
          <w:ilvl w:val="0"/>
          <w:numId w:val="13"/>
        </w:numPr>
        <w:jc w:val="both"/>
        <w:rPr>
          <w:sz w:val="22"/>
          <w:szCs w:val="22"/>
          <w:lang w:val="sr-Latn-CS"/>
        </w:rPr>
      </w:pPr>
      <w:r w:rsidRPr="00E024B6">
        <w:rPr>
          <w:sz w:val="22"/>
          <w:szCs w:val="22"/>
          <w:lang w:val="sr-Latn-CS"/>
        </w:rPr>
        <w:t>ako Vam se javi otok lica, usana, jezika i/ili grla zbog čega disanje ili gutanje može biti otežano i ugroženo,</w:t>
      </w:r>
    </w:p>
    <w:p w14:paraId="6DC56990" w14:textId="77777777" w:rsidR="007F6DB9" w:rsidRPr="00E024B6" w:rsidRDefault="007F6DB9" w:rsidP="007F6DB9">
      <w:pPr>
        <w:pStyle w:val="Default"/>
        <w:numPr>
          <w:ilvl w:val="0"/>
          <w:numId w:val="13"/>
        </w:numPr>
        <w:jc w:val="both"/>
        <w:rPr>
          <w:sz w:val="22"/>
          <w:szCs w:val="22"/>
          <w:lang w:val="sr-Latn-CS"/>
        </w:rPr>
      </w:pPr>
      <w:r w:rsidRPr="00E024B6">
        <w:rPr>
          <w:sz w:val="22"/>
          <w:szCs w:val="22"/>
          <w:lang w:val="sr-Latn-CS"/>
        </w:rPr>
        <w:t xml:space="preserve">ako dobijete koprivnjaču. </w:t>
      </w:r>
    </w:p>
    <w:p w14:paraId="496F9972" w14:textId="77777777" w:rsidR="007F6DB9" w:rsidRPr="00E024B6" w:rsidRDefault="007F6DB9" w:rsidP="007F6DB9">
      <w:pPr>
        <w:pStyle w:val="Default"/>
        <w:jc w:val="both"/>
        <w:rPr>
          <w:sz w:val="22"/>
          <w:szCs w:val="22"/>
          <w:lang w:val="sr-Latn-CS"/>
        </w:rPr>
      </w:pPr>
    </w:p>
    <w:p w14:paraId="595E860D" w14:textId="77777777" w:rsidR="007F6DB9" w:rsidRPr="00E024B6" w:rsidRDefault="007F6DB9" w:rsidP="007F6DB9">
      <w:pPr>
        <w:pStyle w:val="BodyText3"/>
        <w:spacing w:after="0"/>
        <w:rPr>
          <w:rFonts w:ascii="Times New Roman" w:hAnsi="Times New Roman"/>
          <w:sz w:val="22"/>
          <w:szCs w:val="22"/>
          <w:lang w:val="sr-Latn-CS"/>
        </w:rPr>
      </w:pPr>
      <w:r w:rsidRPr="00E024B6">
        <w:rPr>
          <w:rFonts w:ascii="Times New Roman" w:hAnsi="Times New Roman"/>
          <w:sz w:val="22"/>
          <w:szCs w:val="22"/>
          <w:lang w:val="sr-Latn-CS"/>
        </w:rPr>
        <w:t>Većina dolje navedenih neželjenih dejstava nastaju usled naglog pada krvnog pritiska, ali prema iskustvu je poznato da nestaju u toku nekoliko minuta, čak i kod dugotrajne infuzije; zavisno od težine neželjenih dejstava treba razmisliti o prekidu terapije.</w:t>
      </w:r>
    </w:p>
    <w:p w14:paraId="1A49802F" w14:textId="77777777" w:rsidR="007F6DB9" w:rsidRPr="00E024B6" w:rsidRDefault="007F6DB9" w:rsidP="007F6DB9">
      <w:pPr>
        <w:pStyle w:val="BodyText3"/>
        <w:spacing w:after="0"/>
        <w:rPr>
          <w:rFonts w:ascii="Times New Roman" w:hAnsi="Times New Roman"/>
          <w:sz w:val="22"/>
          <w:szCs w:val="22"/>
          <w:lang w:val="sr-Latn-CS"/>
        </w:rPr>
      </w:pPr>
    </w:p>
    <w:p w14:paraId="10C74E4A" w14:textId="77777777" w:rsidR="007F6DB9" w:rsidRPr="00E024B6" w:rsidRDefault="007F6DB9" w:rsidP="007F6DB9">
      <w:pPr>
        <w:pStyle w:val="Default"/>
        <w:jc w:val="both"/>
        <w:rPr>
          <w:sz w:val="22"/>
          <w:szCs w:val="22"/>
          <w:u w:val="single"/>
          <w:lang w:val="sr-Latn-CS"/>
        </w:rPr>
      </w:pPr>
      <w:r w:rsidRPr="00E024B6">
        <w:rPr>
          <w:sz w:val="22"/>
          <w:szCs w:val="22"/>
          <w:u w:val="single"/>
          <w:lang w:val="sr-Latn-CS"/>
        </w:rPr>
        <w:t>Procjena neželjenih dejstava se zasniva na osnovu sljedećih učestalosti:</w:t>
      </w:r>
    </w:p>
    <w:p w14:paraId="49131DBC" w14:textId="77777777" w:rsidR="007F6DB9" w:rsidRPr="00E024B6" w:rsidRDefault="007F6DB9" w:rsidP="007F6DB9">
      <w:pPr>
        <w:rPr>
          <w:lang w:val="sr-Latn-CS"/>
        </w:rPr>
      </w:pPr>
      <w:r w:rsidRPr="00E024B6">
        <w:rPr>
          <w:lang w:val="sr-Latn-CS"/>
        </w:rPr>
        <w:t>Veoma česta neželjena dejstva (mogu da se jave kod više od 1 na 10 pacijenata koji uzimaju lijek):</w:t>
      </w:r>
    </w:p>
    <w:p w14:paraId="7D689F9E" w14:textId="77777777" w:rsidR="007F6DB9" w:rsidRPr="00E024B6" w:rsidRDefault="007F6DB9" w:rsidP="007F6DB9">
      <w:pPr>
        <w:rPr>
          <w:lang w:val="sr-Latn-CS"/>
        </w:rPr>
      </w:pPr>
      <w:r w:rsidRPr="00E024B6">
        <w:rPr>
          <w:lang w:val="sr-Latn-CS"/>
        </w:rPr>
        <w:t>Česta neželjena dejstva (mogu da se jave kod najviše 1 na 10 pacijenata koji uzimaju lijek):</w:t>
      </w:r>
    </w:p>
    <w:p w14:paraId="31C066F0" w14:textId="77777777" w:rsidR="007F6DB9" w:rsidRPr="00E024B6" w:rsidRDefault="007F6DB9" w:rsidP="007F6DB9">
      <w:pPr>
        <w:rPr>
          <w:lang w:val="sr-Latn-CS"/>
        </w:rPr>
      </w:pPr>
      <w:r w:rsidRPr="00E024B6">
        <w:rPr>
          <w:lang w:val="sr-Latn-CS"/>
        </w:rPr>
        <w:t>Povremena neželjena dejstva (mogu da se jave kod najviše 1 na 100 pacijenata koji uzimaju lijek):</w:t>
      </w:r>
    </w:p>
    <w:p w14:paraId="3D39C673" w14:textId="77777777" w:rsidR="007F6DB9" w:rsidRPr="00E024B6" w:rsidRDefault="007F6DB9" w:rsidP="007F6DB9">
      <w:pPr>
        <w:rPr>
          <w:lang w:val="sr-Latn-CS"/>
        </w:rPr>
      </w:pPr>
      <w:r w:rsidRPr="00E024B6">
        <w:rPr>
          <w:lang w:val="sr-Latn-CS"/>
        </w:rPr>
        <w:t>Rijetka neželjena dejstva (mogu da se jave kod najviše 1 na 1000 pacijenata koji uzimaju lijek):</w:t>
      </w:r>
    </w:p>
    <w:p w14:paraId="6C7F0BA2" w14:textId="77777777" w:rsidR="007F6DB9" w:rsidRPr="00E024B6" w:rsidRDefault="007F6DB9" w:rsidP="007F6DB9">
      <w:pPr>
        <w:rPr>
          <w:lang w:val="sr-Latn-CS"/>
        </w:rPr>
      </w:pPr>
      <w:r w:rsidRPr="00E024B6">
        <w:rPr>
          <w:lang w:val="sr-Latn-CS"/>
        </w:rPr>
        <w:t>Veoma rijetka neželjena dejstva (mogu da se jave kod najviše 1 na 10000 pacijenata koji uzimaju lijek):</w:t>
      </w:r>
    </w:p>
    <w:p w14:paraId="60EE283B" w14:textId="77777777" w:rsidR="007F6DB9" w:rsidRPr="00E024B6" w:rsidRDefault="007F6DB9" w:rsidP="007F6DB9">
      <w:pPr>
        <w:rPr>
          <w:lang w:val="sr-Latn-CS"/>
        </w:rPr>
      </w:pPr>
      <w:r w:rsidRPr="00E024B6">
        <w:rPr>
          <w:lang w:val="sr-Latn-CS"/>
        </w:rPr>
        <w:t>Nepoznata učestalost: ne može se procijeniti na osnovu dostupnih podataka.</w:t>
      </w:r>
    </w:p>
    <w:p w14:paraId="2B8A4C4E" w14:textId="77777777" w:rsidR="007F6DB9" w:rsidRPr="00E024B6" w:rsidRDefault="007F6DB9" w:rsidP="007F6DB9">
      <w:pPr>
        <w:rPr>
          <w:lang w:val="sr-Latn-CS"/>
        </w:rPr>
      </w:pPr>
    </w:p>
    <w:p w14:paraId="739E2340" w14:textId="77777777" w:rsidR="007F6DB9" w:rsidRPr="00E024B6" w:rsidRDefault="007F6DB9" w:rsidP="007F6DB9">
      <w:pPr>
        <w:pStyle w:val="Default"/>
        <w:jc w:val="both"/>
        <w:rPr>
          <w:b/>
          <w:color w:val="auto"/>
          <w:sz w:val="22"/>
          <w:szCs w:val="22"/>
          <w:lang w:val="sr-Latn-CS"/>
        </w:rPr>
      </w:pPr>
      <w:r w:rsidRPr="00E024B6">
        <w:rPr>
          <w:b/>
          <w:color w:val="auto"/>
          <w:sz w:val="22"/>
          <w:szCs w:val="22"/>
          <w:lang w:val="sr-Latn-CS"/>
        </w:rPr>
        <w:t>Česta neželjena dejstva</w:t>
      </w:r>
    </w:p>
    <w:p w14:paraId="14BB4311"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Osjećaj mučnine, vrtoglavica i glavobolja.</w:t>
      </w:r>
    </w:p>
    <w:p w14:paraId="6F089D8B" w14:textId="77777777" w:rsidR="007F6DB9" w:rsidRPr="00E024B6" w:rsidRDefault="007F6DB9" w:rsidP="007F6DB9">
      <w:pPr>
        <w:pStyle w:val="Default"/>
        <w:jc w:val="both"/>
        <w:rPr>
          <w:color w:val="auto"/>
          <w:sz w:val="22"/>
          <w:szCs w:val="22"/>
          <w:lang w:val="sr-Latn-CS"/>
        </w:rPr>
      </w:pPr>
    </w:p>
    <w:p w14:paraId="3890CA71" w14:textId="77777777" w:rsidR="007F6DB9" w:rsidRPr="00E024B6" w:rsidRDefault="007F6DB9" w:rsidP="007F6DB9">
      <w:pPr>
        <w:pStyle w:val="Default"/>
        <w:jc w:val="both"/>
        <w:rPr>
          <w:b/>
          <w:color w:val="auto"/>
          <w:sz w:val="22"/>
          <w:szCs w:val="22"/>
          <w:lang w:val="sr-Latn-CS"/>
        </w:rPr>
      </w:pPr>
      <w:r w:rsidRPr="00E024B6">
        <w:rPr>
          <w:b/>
          <w:color w:val="auto"/>
          <w:sz w:val="22"/>
          <w:szCs w:val="22"/>
          <w:lang w:val="sr-Latn-CS"/>
        </w:rPr>
        <w:t>Povremena neželjena dejstva</w:t>
      </w:r>
    </w:p>
    <w:p w14:paraId="25B32F16"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Subjektivni osjećaj lupanja srca, ubrzan ili usporen rad srca, osjećaj pritiska ili bola u grudnom košu (tegobe slične onima kod angine pektoris), nedostatak vazduha, povraćanje, zamor, nepravilna srčana radnja (aritmije), pad krvnog pritiska kod promjene položaja tijela (ortostatska hipotenzija), obilno znojenje.</w:t>
      </w:r>
    </w:p>
    <w:p w14:paraId="66223741" w14:textId="77777777" w:rsidR="007F6DB9" w:rsidRPr="00E024B6" w:rsidRDefault="007F6DB9" w:rsidP="007F6DB9">
      <w:pPr>
        <w:pStyle w:val="Default"/>
        <w:jc w:val="both"/>
        <w:rPr>
          <w:color w:val="auto"/>
          <w:sz w:val="22"/>
          <w:szCs w:val="22"/>
          <w:lang w:val="sr-Latn-CS"/>
        </w:rPr>
      </w:pPr>
    </w:p>
    <w:p w14:paraId="49AEB7C4" w14:textId="77777777" w:rsidR="007F6DB9" w:rsidRPr="00E024B6" w:rsidRDefault="007F6DB9" w:rsidP="007F6DB9">
      <w:pPr>
        <w:pStyle w:val="Default"/>
        <w:jc w:val="both"/>
        <w:rPr>
          <w:b/>
          <w:color w:val="auto"/>
          <w:sz w:val="22"/>
          <w:szCs w:val="22"/>
          <w:lang w:val="sr-Latn-CS"/>
        </w:rPr>
      </w:pPr>
      <w:r w:rsidRPr="00E024B6">
        <w:rPr>
          <w:b/>
          <w:color w:val="auto"/>
          <w:sz w:val="22"/>
          <w:szCs w:val="22"/>
          <w:lang w:val="sr-Latn-CS"/>
        </w:rPr>
        <w:t>Rijetka neželjena dejstva</w:t>
      </w:r>
    </w:p>
    <w:p w14:paraId="4ECCBD68"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Dugotrajna i bolna erekcija (prijapizam), zapušen nos, (alergijske) reakcije preosjetljivosti praćene svrabom, crvenilom kože i osipom.</w:t>
      </w:r>
    </w:p>
    <w:p w14:paraId="1F8B2B81" w14:textId="77777777" w:rsidR="007F6DB9" w:rsidRPr="00E024B6" w:rsidRDefault="007F6DB9" w:rsidP="007F6DB9">
      <w:pPr>
        <w:pStyle w:val="Default"/>
        <w:jc w:val="both"/>
        <w:rPr>
          <w:color w:val="auto"/>
          <w:sz w:val="22"/>
          <w:szCs w:val="22"/>
          <w:lang w:val="sr-Latn-CS"/>
        </w:rPr>
      </w:pPr>
    </w:p>
    <w:p w14:paraId="3910BCD8" w14:textId="77777777" w:rsidR="007F6DB9" w:rsidRPr="00E024B6" w:rsidRDefault="007F6DB9" w:rsidP="007F6DB9">
      <w:pPr>
        <w:pStyle w:val="Default"/>
        <w:jc w:val="both"/>
        <w:rPr>
          <w:color w:val="auto"/>
          <w:sz w:val="22"/>
          <w:szCs w:val="22"/>
          <w:lang w:val="sr-Latn-CS"/>
        </w:rPr>
      </w:pPr>
      <w:r w:rsidRPr="00E024B6">
        <w:rPr>
          <w:b/>
          <w:color w:val="auto"/>
          <w:sz w:val="22"/>
          <w:szCs w:val="22"/>
          <w:lang w:val="sr-Latn-CS"/>
        </w:rPr>
        <w:t>Veoma rijetka neželjena dejstva</w:t>
      </w:r>
    </w:p>
    <w:p w14:paraId="52298129"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Smanjenje broja krvnih pločica (trombocita), uznemirenost.</w:t>
      </w:r>
    </w:p>
    <w:p w14:paraId="1D4CE1CE" w14:textId="77777777" w:rsidR="007F6DB9" w:rsidRPr="00E024B6" w:rsidRDefault="007F6DB9" w:rsidP="007F6DB9">
      <w:pPr>
        <w:pStyle w:val="Default"/>
        <w:jc w:val="both"/>
        <w:rPr>
          <w:color w:val="auto"/>
          <w:sz w:val="22"/>
          <w:szCs w:val="22"/>
          <w:lang w:val="sr-Latn-CS"/>
        </w:rPr>
      </w:pPr>
    </w:p>
    <w:p w14:paraId="297F627F" w14:textId="77777777" w:rsidR="007F6DB9" w:rsidRPr="00E024B6" w:rsidRDefault="007F6DB9" w:rsidP="007F6DB9">
      <w:pPr>
        <w:pStyle w:val="Default"/>
        <w:jc w:val="both"/>
        <w:rPr>
          <w:b/>
          <w:color w:val="auto"/>
          <w:sz w:val="22"/>
          <w:szCs w:val="22"/>
          <w:lang w:val="sr-Latn-CS"/>
        </w:rPr>
      </w:pPr>
      <w:r w:rsidRPr="00E024B6">
        <w:rPr>
          <w:b/>
          <w:color w:val="auto"/>
          <w:sz w:val="22"/>
          <w:szCs w:val="22"/>
          <w:lang w:val="sr-Latn-CS"/>
        </w:rPr>
        <w:t>Nepoznata učestalost</w:t>
      </w:r>
    </w:p>
    <w:p w14:paraId="16F260A1"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Angioedem, urtikarija</w:t>
      </w:r>
    </w:p>
    <w:p w14:paraId="6B71C6B2" w14:textId="77777777" w:rsidR="007F6DB9" w:rsidRPr="00E024B6" w:rsidRDefault="007F6DB9" w:rsidP="007F6DB9">
      <w:pPr>
        <w:rPr>
          <w:lang w:val="sr-Latn-CS"/>
        </w:rPr>
      </w:pPr>
    </w:p>
    <w:p w14:paraId="06E07C13" w14:textId="77777777" w:rsidR="007F6DB9" w:rsidRPr="00E024B6" w:rsidRDefault="007F6DB9" w:rsidP="007F6DB9">
      <w:pPr>
        <w:pStyle w:val="NoSpacing"/>
        <w:jc w:val="both"/>
        <w:rPr>
          <w:rFonts w:eastAsia="Calibri"/>
          <w:spacing w:val="-5"/>
          <w:sz w:val="22"/>
          <w:szCs w:val="22"/>
          <w:u w:val="single"/>
          <w:lang w:val="sr-Latn-CS"/>
        </w:rPr>
      </w:pPr>
      <w:r w:rsidRPr="00E024B6">
        <w:rPr>
          <w:rFonts w:eastAsia="Calibri"/>
          <w:spacing w:val="-5"/>
          <w:sz w:val="22"/>
          <w:szCs w:val="22"/>
          <w:u w:val="single"/>
          <w:lang w:val="sr-Latn-CS"/>
        </w:rPr>
        <w:t>Prijavljivanje sumnji na neželjena dejstva</w:t>
      </w:r>
    </w:p>
    <w:p w14:paraId="6D049D79" w14:textId="77777777" w:rsidR="007F6DB9" w:rsidRPr="00E024B6" w:rsidRDefault="007F6DB9" w:rsidP="007F6DB9">
      <w:pPr>
        <w:pStyle w:val="NoSpacing"/>
        <w:jc w:val="both"/>
        <w:rPr>
          <w:rFonts w:eastAsia="Calibri"/>
          <w:spacing w:val="-5"/>
          <w:sz w:val="22"/>
          <w:szCs w:val="22"/>
          <w:u w:val="single"/>
          <w:lang w:val="sr-Latn-CS"/>
        </w:rPr>
      </w:pPr>
    </w:p>
    <w:p w14:paraId="651A0A1D" w14:textId="77777777" w:rsidR="007F6DB9" w:rsidRPr="00E024B6" w:rsidRDefault="007F6DB9" w:rsidP="007F6DB9">
      <w:pPr>
        <w:pStyle w:val="NoSpacing"/>
        <w:jc w:val="both"/>
        <w:rPr>
          <w:rFonts w:eastAsia="Calibri"/>
          <w:spacing w:val="-5"/>
          <w:sz w:val="22"/>
          <w:szCs w:val="22"/>
          <w:u w:val="single"/>
          <w:lang w:val="sr-Latn-CS"/>
        </w:rPr>
      </w:pPr>
      <w:r w:rsidRPr="00E024B6">
        <w:rPr>
          <w:rFonts w:eastAsia="Calibri"/>
          <w:sz w:val="22"/>
          <w:szCs w:val="22"/>
          <w:lang w:val="sr-Latn-CS"/>
        </w:rPr>
        <w:t>Ako Vam se javi bilo koje neželjeno dejstvo recite to svom ljekaru, farmaceutu ili medicinskoj sestri. Ovo uključuje i bilo koja neželjena dejstva koja nijesu navedena u ovom uputstvu</w:t>
      </w:r>
      <w:r w:rsidRPr="00E024B6">
        <w:rPr>
          <w:rFonts w:eastAsia="Calibri"/>
          <w:spacing w:val="-4"/>
          <w:sz w:val="22"/>
          <w:szCs w:val="22"/>
          <w:lang w:val="sr-Latn-CS"/>
        </w:rPr>
        <w:t xml:space="preserve">. </w:t>
      </w:r>
      <w:r w:rsidRPr="00E024B6">
        <w:rPr>
          <w:rFonts w:eastAsia="Calibri"/>
          <w:sz w:val="22"/>
          <w:szCs w:val="22"/>
          <w:lang w:val="sr-Latn-CS"/>
        </w:rPr>
        <w:t>Neželjena dejstva možete prijavljivati direktno kod zdravstvenih radnika, čime ćete pomoći u dobijanju više informacija o bezbjednosti ovog lijeka.</w:t>
      </w:r>
    </w:p>
    <w:p w14:paraId="3302EEC0" w14:textId="77777777" w:rsidR="007F6DB9" w:rsidRDefault="007F6DB9" w:rsidP="007F6DB9">
      <w:pPr>
        <w:rPr>
          <w:lang w:val="sr-Latn-CS"/>
        </w:rPr>
      </w:pPr>
    </w:p>
    <w:p w14:paraId="128E0B07" w14:textId="77777777" w:rsidR="007F6DB9" w:rsidRPr="00E024B6" w:rsidRDefault="007F6DB9" w:rsidP="007F6DB9">
      <w:pPr>
        <w:rPr>
          <w:lang w:val="sr-Latn-CS"/>
        </w:rPr>
      </w:pPr>
    </w:p>
    <w:p w14:paraId="6E49C5C2" w14:textId="77777777" w:rsidR="007F6DB9" w:rsidRPr="00E024B6" w:rsidRDefault="007F6DB9" w:rsidP="007F6DB9">
      <w:pPr>
        <w:tabs>
          <w:tab w:val="left" w:pos="540"/>
          <w:tab w:val="left" w:pos="569"/>
        </w:tabs>
        <w:rPr>
          <w:b/>
          <w:bCs/>
          <w:lang w:val="sr-Latn-CS"/>
        </w:rPr>
      </w:pPr>
      <w:r w:rsidRPr="00E024B6">
        <w:rPr>
          <w:b/>
          <w:bCs/>
          <w:lang w:val="sr-Latn-CS"/>
        </w:rPr>
        <w:t xml:space="preserve">5. </w:t>
      </w:r>
      <w:r w:rsidRPr="00E024B6">
        <w:rPr>
          <w:b/>
          <w:bCs/>
          <w:lang w:val="sr-Latn-CS"/>
        </w:rPr>
        <w:tab/>
        <w:t>KAKO ČUVATI LIJEK Ebrantil</w:t>
      </w:r>
    </w:p>
    <w:p w14:paraId="1F34A8DA" w14:textId="77777777" w:rsidR="007F6DB9" w:rsidRPr="00E024B6" w:rsidRDefault="007F6DB9" w:rsidP="007F6DB9">
      <w:pPr>
        <w:rPr>
          <w:lang w:val="sr-Latn-CS"/>
        </w:rPr>
      </w:pPr>
    </w:p>
    <w:p w14:paraId="423E72F6" w14:textId="77777777" w:rsidR="007F6DB9" w:rsidRPr="00E024B6" w:rsidRDefault="007F6DB9" w:rsidP="007F6DB9">
      <w:pPr>
        <w:rPr>
          <w:b/>
          <w:bCs/>
          <w:lang w:val="sr-Latn-CS"/>
        </w:rPr>
      </w:pPr>
      <w:r w:rsidRPr="00E024B6">
        <w:rPr>
          <w:b/>
          <w:bCs/>
          <w:lang w:val="sr-Latn-CS"/>
        </w:rPr>
        <w:t>Rok upotrebe</w:t>
      </w:r>
    </w:p>
    <w:p w14:paraId="70CD10F2" w14:textId="77777777" w:rsidR="007F6DB9" w:rsidRPr="00E024B6" w:rsidRDefault="007F6DB9" w:rsidP="007F6DB9">
      <w:pPr>
        <w:rPr>
          <w:b/>
          <w:bCs/>
          <w:lang w:val="sr-Latn-CS"/>
        </w:rPr>
      </w:pPr>
    </w:p>
    <w:p w14:paraId="060FFBFE" w14:textId="77777777" w:rsidR="007F6DB9" w:rsidRPr="00E024B6" w:rsidRDefault="007F6DB9" w:rsidP="007F6DB9">
      <w:pPr>
        <w:pStyle w:val="Header"/>
        <w:tabs>
          <w:tab w:val="left" w:pos="284"/>
        </w:tabs>
        <w:rPr>
          <w:lang w:val="sr-Latn-CS"/>
        </w:rPr>
      </w:pPr>
      <w:r w:rsidRPr="00E024B6">
        <w:rPr>
          <w:lang w:val="sr-Latn-CS"/>
        </w:rPr>
        <w:t>Rok upotrebe neotvorenog lijeka: 2 godine.</w:t>
      </w:r>
    </w:p>
    <w:p w14:paraId="2E42FE4A" w14:textId="77777777" w:rsidR="007F6DB9" w:rsidRPr="00E024B6" w:rsidRDefault="007F6DB9" w:rsidP="007F6DB9">
      <w:pPr>
        <w:rPr>
          <w:lang w:val="sr-Latn-CS"/>
        </w:rPr>
      </w:pPr>
    </w:p>
    <w:p w14:paraId="5B222D81" w14:textId="77777777" w:rsidR="007F6DB9" w:rsidRPr="00E024B6" w:rsidRDefault="007F6DB9" w:rsidP="007F6DB9">
      <w:pPr>
        <w:rPr>
          <w:lang w:val="sr-Latn-CS"/>
        </w:rPr>
      </w:pPr>
      <w:r w:rsidRPr="00E024B6">
        <w:rPr>
          <w:lang w:val="sr-Latn-CS"/>
        </w:rPr>
        <w:t>Ne smijete primijeniti lijek Ebrantil, nakon isteka roka upotrebe navedenog na spoljašnjem pakovanju (Važi do). Rok upotrebe ističe posljednjeg dana navedenog mjeseca.</w:t>
      </w:r>
    </w:p>
    <w:p w14:paraId="493898C9" w14:textId="77777777" w:rsidR="007F6DB9" w:rsidRPr="00E024B6" w:rsidRDefault="007F6DB9" w:rsidP="007F6DB9">
      <w:pPr>
        <w:rPr>
          <w:lang w:val="sr-Latn-CS"/>
        </w:rPr>
      </w:pPr>
    </w:p>
    <w:p w14:paraId="1B4A3894" w14:textId="77777777" w:rsidR="007F6DB9" w:rsidRPr="00E024B6" w:rsidRDefault="007F6DB9" w:rsidP="007F6DB9">
      <w:pPr>
        <w:rPr>
          <w:lang w:val="sr-Latn-CS"/>
        </w:rPr>
      </w:pPr>
      <w:r w:rsidRPr="00E024B6">
        <w:rPr>
          <w:lang w:val="sr-Latn-CS"/>
        </w:rPr>
        <w:t>Rok upotrebe nakon prvog otvaranja: upotrijebiti odmah.</w:t>
      </w:r>
    </w:p>
    <w:p w14:paraId="09694C47" w14:textId="77777777" w:rsidR="007F6DB9" w:rsidRPr="00E024B6" w:rsidRDefault="007F6DB9" w:rsidP="007F6DB9">
      <w:pPr>
        <w:rPr>
          <w:bCs/>
          <w:lang w:val="sr-Latn-CS"/>
        </w:rPr>
      </w:pPr>
    </w:p>
    <w:p w14:paraId="279FF059" w14:textId="77777777" w:rsidR="007F6DB9" w:rsidRPr="00E024B6" w:rsidRDefault="007F6DB9" w:rsidP="007F6DB9">
      <w:pPr>
        <w:pStyle w:val="Header"/>
        <w:tabs>
          <w:tab w:val="left" w:pos="284"/>
        </w:tabs>
        <w:rPr>
          <w:b/>
          <w:bCs/>
          <w:lang w:val="sr-Latn-CS"/>
        </w:rPr>
      </w:pPr>
      <w:r w:rsidRPr="00E024B6">
        <w:rPr>
          <w:b/>
          <w:bCs/>
          <w:lang w:val="sr-Latn-CS"/>
        </w:rPr>
        <w:t>Čuvanje</w:t>
      </w:r>
    </w:p>
    <w:p w14:paraId="3DD454C8" w14:textId="77777777" w:rsidR="007F6DB9" w:rsidRPr="00E024B6" w:rsidRDefault="007F6DB9" w:rsidP="007F6DB9">
      <w:pPr>
        <w:pStyle w:val="Header"/>
        <w:tabs>
          <w:tab w:val="left" w:pos="284"/>
        </w:tabs>
        <w:rPr>
          <w:bCs/>
          <w:lang w:val="sr-Latn-CS"/>
        </w:rPr>
      </w:pPr>
    </w:p>
    <w:p w14:paraId="15C55D51" w14:textId="77777777" w:rsidR="007F6DB9" w:rsidRPr="00E024B6" w:rsidRDefault="007F6DB9" w:rsidP="007F6DB9">
      <w:pPr>
        <w:widowControl w:val="0"/>
        <w:autoSpaceDE w:val="0"/>
        <w:autoSpaceDN w:val="0"/>
        <w:rPr>
          <w:lang w:val="sr-Latn-CS"/>
        </w:rPr>
      </w:pPr>
      <w:r w:rsidRPr="00E024B6">
        <w:rPr>
          <w:lang w:val="sr-Latn-CS"/>
        </w:rPr>
        <w:t>Čuvati lijek van vidokruga i domašaja djece.</w:t>
      </w:r>
    </w:p>
    <w:p w14:paraId="4F99AC0A" w14:textId="77777777" w:rsidR="007F6DB9" w:rsidRPr="00E024B6" w:rsidRDefault="007F6DB9" w:rsidP="007F6DB9">
      <w:pPr>
        <w:pStyle w:val="Header"/>
        <w:tabs>
          <w:tab w:val="left" w:pos="284"/>
        </w:tabs>
        <w:rPr>
          <w:bCs/>
          <w:lang w:val="sr-Latn-CS"/>
        </w:rPr>
      </w:pPr>
    </w:p>
    <w:p w14:paraId="5569DDA3" w14:textId="77777777" w:rsidR="007F6DB9" w:rsidRPr="00E024B6" w:rsidRDefault="007F6DB9" w:rsidP="007F6DB9">
      <w:pPr>
        <w:rPr>
          <w:lang w:val="sr-Latn-CS"/>
        </w:rPr>
      </w:pPr>
      <w:r w:rsidRPr="00E024B6">
        <w:rPr>
          <w:lang w:val="sr-Latn-CS"/>
        </w:rPr>
        <w:t>Lijek čuvati na temperaturi do 30 ºC u originalnoj kutiji.</w:t>
      </w:r>
    </w:p>
    <w:p w14:paraId="5968A688" w14:textId="77777777" w:rsidR="007F6DB9" w:rsidRPr="00E024B6" w:rsidRDefault="007F6DB9" w:rsidP="007F6DB9">
      <w:pPr>
        <w:rPr>
          <w:lang w:val="sr-Latn-CS"/>
        </w:rPr>
      </w:pPr>
    </w:p>
    <w:p w14:paraId="1EC993F6" w14:textId="77777777" w:rsidR="007F6DB9" w:rsidRPr="00E024B6" w:rsidRDefault="007F6DB9" w:rsidP="007F6DB9">
      <w:pPr>
        <w:rPr>
          <w:lang w:val="sr-Latn-CS"/>
        </w:rPr>
      </w:pPr>
      <w:r w:rsidRPr="00E024B6">
        <w:rPr>
          <w:lang w:val="sr-Latn-CS"/>
        </w:rPr>
        <w:t>Uslovi čuvanja nakon razblaživanja</w:t>
      </w:r>
    </w:p>
    <w:p w14:paraId="363E1511" w14:textId="77777777" w:rsidR="007F6DB9" w:rsidRPr="00E024B6" w:rsidRDefault="007F6DB9" w:rsidP="007F6DB9">
      <w:pPr>
        <w:rPr>
          <w:lang w:val="sr-Latn-CS"/>
        </w:rPr>
      </w:pPr>
      <w:r w:rsidRPr="00E024B6">
        <w:rPr>
          <w:lang w:val="sr-Latn-CS"/>
        </w:rPr>
        <w:t>Hemijska i fizička stabilnost razblaženog rastvora potvrđena je u toku 50 sati na temperaturi 15 do 25°C. Sa mikrobiološke tačke gledišta razblaženi rastvor treba odmah primijeniti. Ako se ne upotrijebi odmah, odgovornost za vrijeme i uslove čuvanja prije upotrebe preuzima korisnik.</w:t>
      </w:r>
    </w:p>
    <w:p w14:paraId="06BAF8B5" w14:textId="77777777" w:rsidR="007F6DB9" w:rsidRPr="00E024B6" w:rsidRDefault="007F6DB9" w:rsidP="007F6DB9">
      <w:pPr>
        <w:rPr>
          <w:lang w:val="sr-Latn-CS"/>
        </w:rPr>
      </w:pPr>
    </w:p>
    <w:p w14:paraId="4DE3EED3" w14:textId="77777777" w:rsidR="007F6DB9" w:rsidRPr="00E024B6" w:rsidRDefault="007F6DB9" w:rsidP="007F6DB9">
      <w:pPr>
        <w:rPr>
          <w:lang w:val="sr-Latn-CS"/>
        </w:rPr>
      </w:pPr>
      <w:r w:rsidRPr="00E024B6">
        <w:rPr>
          <w:lang w:val="sr-Latn-CS"/>
        </w:rPr>
        <w:t>Ljekove ne treba bacati u kanalizaciju, niti kućni otpad. Ove mjere pomažu očuvanju životne sredine. Neupotrebljeni lijek se uništava u skladu sa važećim propisima.</w:t>
      </w:r>
    </w:p>
    <w:p w14:paraId="3C4E01E6" w14:textId="77777777" w:rsidR="007F6DB9" w:rsidRDefault="007F6DB9" w:rsidP="007F6DB9">
      <w:pPr>
        <w:rPr>
          <w:bCs/>
          <w:lang w:val="sr-Latn-CS"/>
        </w:rPr>
      </w:pPr>
    </w:p>
    <w:p w14:paraId="17ABA7F4" w14:textId="77777777" w:rsidR="007F6DB9" w:rsidRPr="00E024B6" w:rsidRDefault="007F6DB9" w:rsidP="007F6DB9">
      <w:pPr>
        <w:rPr>
          <w:bCs/>
          <w:lang w:val="sr-Latn-CS"/>
        </w:rPr>
      </w:pPr>
    </w:p>
    <w:p w14:paraId="2F56F57D" w14:textId="77777777" w:rsidR="007F6DB9" w:rsidRPr="00E024B6" w:rsidRDefault="007F6DB9" w:rsidP="007F6DB9">
      <w:pPr>
        <w:tabs>
          <w:tab w:val="left" w:pos="540"/>
          <w:tab w:val="left" w:pos="569"/>
        </w:tabs>
        <w:rPr>
          <w:b/>
          <w:bCs/>
          <w:lang w:val="sr-Latn-CS"/>
        </w:rPr>
      </w:pPr>
      <w:r w:rsidRPr="00E024B6">
        <w:rPr>
          <w:b/>
          <w:bCs/>
          <w:lang w:val="sr-Latn-CS"/>
        </w:rPr>
        <w:t xml:space="preserve">6. </w:t>
      </w:r>
      <w:r w:rsidRPr="00E024B6">
        <w:rPr>
          <w:b/>
          <w:bCs/>
          <w:lang w:val="sr-Latn-CS"/>
        </w:rPr>
        <w:tab/>
        <w:t>DODATNE INFORMACIJE</w:t>
      </w:r>
    </w:p>
    <w:p w14:paraId="36147894" w14:textId="77777777" w:rsidR="007F6DB9" w:rsidRPr="00E024B6" w:rsidRDefault="007F6DB9" w:rsidP="007F6DB9">
      <w:pPr>
        <w:rPr>
          <w:lang w:val="sr-Latn-CS"/>
        </w:rPr>
      </w:pPr>
    </w:p>
    <w:p w14:paraId="4A629A22" w14:textId="77777777" w:rsidR="007F6DB9" w:rsidRPr="00E024B6" w:rsidRDefault="007F6DB9" w:rsidP="007F6DB9">
      <w:pPr>
        <w:rPr>
          <w:b/>
          <w:lang w:val="sr-Latn-CS"/>
        </w:rPr>
      </w:pPr>
      <w:r w:rsidRPr="00E024B6">
        <w:rPr>
          <w:b/>
          <w:bCs/>
          <w:lang w:val="sr-Latn-CS"/>
        </w:rPr>
        <w:t>Šta sadrži lijek Ebrantil</w:t>
      </w:r>
    </w:p>
    <w:p w14:paraId="43BFF86C" w14:textId="77777777" w:rsidR="007F6DB9" w:rsidRPr="00E024B6" w:rsidRDefault="007F6DB9" w:rsidP="007F6DB9">
      <w:pPr>
        <w:rPr>
          <w:lang w:val="sr-Latn-CS"/>
        </w:rPr>
      </w:pPr>
    </w:p>
    <w:p w14:paraId="36AA1A8E" w14:textId="77777777" w:rsidR="007F6DB9" w:rsidRPr="00E024B6" w:rsidRDefault="007F6DB9" w:rsidP="007F6DB9">
      <w:pPr>
        <w:pStyle w:val="Header"/>
        <w:tabs>
          <w:tab w:val="left" w:pos="284"/>
        </w:tabs>
        <w:rPr>
          <w:lang w:val="sr-Latn-CS"/>
        </w:rPr>
      </w:pPr>
      <w:r w:rsidRPr="00E024B6">
        <w:rPr>
          <w:lang w:val="sr-Latn-CS"/>
        </w:rPr>
        <w:t>Aktivna supstanca je urapidil hidrohlorid.</w:t>
      </w:r>
    </w:p>
    <w:p w14:paraId="36C992D4" w14:textId="77777777" w:rsidR="007F6DB9" w:rsidRPr="00E024B6" w:rsidRDefault="007F6DB9" w:rsidP="007F6DB9">
      <w:pPr>
        <w:pStyle w:val="Header"/>
        <w:tabs>
          <w:tab w:val="left" w:pos="284"/>
        </w:tabs>
        <w:rPr>
          <w:lang w:val="sr-Latn-CS"/>
        </w:rPr>
      </w:pPr>
    </w:p>
    <w:p w14:paraId="6E128F4D" w14:textId="77777777" w:rsidR="007F6DB9" w:rsidRPr="00E024B6" w:rsidRDefault="007F6DB9" w:rsidP="007F6DB9">
      <w:pPr>
        <w:pStyle w:val="Header"/>
        <w:tabs>
          <w:tab w:val="left" w:pos="284"/>
        </w:tabs>
        <w:rPr>
          <w:lang w:val="sr-Latn-CS"/>
        </w:rPr>
      </w:pPr>
      <w:r w:rsidRPr="00E024B6">
        <w:rPr>
          <w:lang w:val="sr-Latn-CS"/>
        </w:rPr>
        <w:t>Ebrantil 25 mg/5ml:</w:t>
      </w:r>
    </w:p>
    <w:p w14:paraId="59107754" w14:textId="77777777" w:rsidR="007F6DB9" w:rsidRPr="00E024B6" w:rsidRDefault="007F6DB9" w:rsidP="007F6DB9">
      <w:pPr>
        <w:pStyle w:val="Header"/>
        <w:tabs>
          <w:tab w:val="left" w:pos="284"/>
        </w:tabs>
        <w:rPr>
          <w:lang w:val="sr-Latn-CS"/>
        </w:rPr>
      </w:pPr>
      <w:r w:rsidRPr="00E024B6">
        <w:rPr>
          <w:lang w:val="sr-Latn-CS"/>
        </w:rPr>
        <w:t>Jedna ampula u 5 ml rastvora sadrži urapidil hidrohlorida 27,35 miligrama (odgovara 25 mg urapidila).</w:t>
      </w:r>
    </w:p>
    <w:p w14:paraId="67BEC32E" w14:textId="77777777" w:rsidR="007F6DB9" w:rsidRPr="00E024B6" w:rsidRDefault="007F6DB9" w:rsidP="007F6DB9">
      <w:pPr>
        <w:rPr>
          <w:lang w:val="sr-Latn-CS"/>
        </w:rPr>
      </w:pPr>
    </w:p>
    <w:p w14:paraId="1C52AA9B" w14:textId="77777777" w:rsidR="007F6DB9" w:rsidRPr="00E024B6" w:rsidRDefault="007F6DB9" w:rsidP="007F6DB9">
      <w:pPr>
        <w:rPr>
          <w:lang w:val="sr-Latn-CS"/>
        </w:rPr>
      </w:pPr>
      <w:r w:rsidRPr="00E024B6">
        <w:rPr>
          <w:lang w:val="sr-Latn-CS"/>
        </w:rPr>
        <w:t xml:space="preserve">Ebrantil 50 mg/10ml: </w:t>
      </w:r>
    </w:p>
    <w:p w14:paraId="2A67CF8E" w14:textId="77777777" w:rsidR="007F6DB9" w:rsidRPr="00E024B6" w:rsidRDefault="007F6DB9" w:rsidP="007F6DB9">
      <w:pPr>
        <w:rPr>
          <w:lang w:val="sr-Latn-CS"/>
        </w:rPr>
      </w:pPr>
      <w:r w:rsidRPr="00E024B6">
        <w:rPr>
          <w:lang w:val="sr-Latn-CS"/>
        </w:rPr>
        <w:t>Jedna ampula u 10 ml rastvora sadrži urapidil hidrohlorida 54,70 miligrama (odgovara 50 mg urapidila).</w:t>
      </w:r>
    </w:p>
    <w:p w14:paraId="6B924CDB" w14:textId="77777777" w:rsidR="007F6DB9" w:rsidRPr="00E024B6" w:rsidRDefault="007F6DB9" w:rsidP="007F6DB9">
      <w:pPr>
        <w:ind w:left="1800" w:hanging="1800"/>
        <w:rPr>
          <w:lang w:val="sr-Latn-CS"/>
        </w:rPr>
      </w:pPr>
    </w:p>
    <w:p w14:paraId="669B5854" w14:textId="77777777" w:rsidR="007F6DB9" w:rsidRPr="00E024B6" w:rsidRDefault="007F6DB9" w:rsidP="007F6DB9">
      <w:pPr>
        <w:rPr>
          <w:lang w:val="sr-Latn-CS"/>
        </w:rPr>
      </w:pPr>
      <w:r w:rsidRPr="00E024B6">
        <w:rPr>
          <w:lang w:val="sr-Latn-CS"/>
        </w:rPr>
        <w:t>Pomoćne supstance su: propilenglikol; natrijum dihidrogenfosfat, dihidrat; natrijum hidrogenfosfat, dihidrat; voda za injekcije.</w:t>
      </w:r>
    </w:p>
    <w:p w14:paraId="70988892" w14:textId="77777777" w:rsidR="007F6DB9" w:rsidRPr="00E024B6" w:rsidRDefault="007F6DB9" w:rsidP="007F6DB9">
      <w:pPr>
        <w:rPr>
          <w:lang w:val="sr-Latn-CS"/>
        </w:rPr>
      </w:pPr>
    </w:p>
    <w:p w14:paraId="26BC451F" w14:textId="77777777" w:rsidR="007F6DB9" w:rsidRPr="00E024B6" w:rsidRDefault="007F6DB9" w:rsidP="007F6DB9">
      <w:pPr>
        <w:rPr>
          <w:b/>
          <w:lang w:val="sr-Latn-CS"/>
        </w:rPr>
      </w:pPr>
      <w:r w:rsidRPr="00E024B6">
        <w:rPr>
          <w:b/>
          <w:lang w:val="sr-Latn-CS"/>
        </w:rPr>
        <w:t xml:space="preserve">Kako izgleda lijek </w:t>
      </w:r>
      <w:r w:rsidRPr="00E024B6">
        <w:rPr>
          <w:b/>
          <w:bCs/>
          <w:lang w:val="sr-Latn-CS"/>
        </w:rPr>
        <w:t xml:space="preserve">Ebrantil </w:t>
      </w:r>
      <w:r w:rsidRPr="00E024B6">
        <w:rPr>
          <w:b/>
          <w:lang w:val="sr-Latn-CS"/>
        </w:rPr>
        <w:t>i sadržaj pakovanja</w:t>
      </w:r>
    </w:p>
    <w:p w14:paraId="1FB4884F" w14:textId="77777777" w:rsidR="007F6DB9" w:rsidRPr="00E024B6" w:rsidRDefault="007F6DB9" w:rsidP="007F6DB9">
      <w:pPr>
        <w:rPr>
          <w:lang w:val="sr-Latn-CS"/>
        </w:rPr>
      </w:pPr>
    </w:p>
    <w:p w14:paraId="6BDE1491" w14:textId="77777777" w:rsidR="007F6DB9" w:rsidRPr="00E024B6" w:rsidRDefault="007F6DB9" w:rsidP="007F6DB9">
      <w:pPr>
        <w:rPr>
          <w:lang w:val="sr-Latn-CS"/>
        </w:rPr>
      </w:pPr>
      <w:r w:rsidRPr="00E024B6">
        <w:rPr>
          <w:lang w:val="sr-Latn-CS"/>
        </w:rPr>
        <w:t>Sadržaj ampule je bistar, bezbojan rastvor.</w:t>
      </w:r>
    </w:p>
    <w:p w14:paraId="41C7DEA9" w14:textId="77777777" w:rsidR="007F6DB9" w:rsidRPr="00E024B6" w:rsidRDefault="007F6DB9" w:rsidP="007F6DB9">
      <w:pPr>
        <w:pStyle w:val="Default"/>
        <w:jc w:val="both"/>
        <w:rPr>
          <w:color w:val="auto"/>
          <w:sz w:val="22"/>
          <w:szCs w:val="22"/>
          <w:lang w:val="sr-Latn-CS"/>
        </w:rPr>
      </w:pPr>
    </w:p>
    <w:p w14:paraId="2BB5C719"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Unutrašnje pakovanje je staklena ampula hidrolitičke grupe tip I (Ph.Eur) OPC  (5 ml ili 10 ml).</w:t>
      </w:r>
    </w:p>
    <w:p w14:paraId="77A3CB6B" w14:textId="77777777" w:rsidR="007F6DB9" w:rsidRPr="00E024B6" w:rsidRDefault="007F6DB9" w:rsidP="007F6DB9">
      <w:pPr>
        <w:pStyle w:val="Default"/>
        <w:jc w:val="both"/>
        <w:rPr>
          <w:color w:val="auto"/>
          <w:sz w:val="22"/>
          <w:szCs w:val="22"/>
          <w:lang w:val="sr-Latn-CS"/>
        </w:rPr>
      </w:pPr>
      <w:r w:rsidRPr="00E024B6">
        <w:rPr>
          <w:color w:val="auto"/>
          <w:sz w:val="22"/>
          <w:szCs w:val="22"/>
          <w:lang w:val="sr-Latn-CS"/>
        </w:rPr>
        <w:t>Spoljašnje pakovanje je složiva kartonska kutija u kojoj se nalazi pet ampula i Uputstvo za lijek.</w:t>
      </w:r>
    </w:p>
    <w:p w14:paraId="61BFB0B2" w14:textId="77777777" w:rsidR="007F6DB9" w:rsidRPr="00E024B6" w:rsidRDefault="007F6DB9" w:rsidP="007F6DB9">
      <w:pPr>
        <w:rPr>
          <w:lang w:val="sr-Latn-CS"/>
        </w:rPr>
      </w:pPr>
    </w:p>
    <w:p w14:paraId="11EA7B00" w14:textId="77777777" w:rsidR="007F6DB9" w:rsidRPr="00E024B6" w:rsidRDefault="007F6DB9" w:rsidP="007F6DB9">
      <w:pPr>
        <w:pStyle w:val="Header"/>
        <w:rPr>
          <w:lang w:val="sr-Latn-CS"/>
        </w:rPr>
      </w:pPr>
      <w:r w:rsidRPr="00E024B6">
        <w:rPr>
          <w:lang w:val="sr-Latn-CS"/>
        </w:rPr>
        <w:t>Ebrantil</w:t>
      </w:r>
      <w:r w:rsidRPr="00E024B6">
        <w:rPr>
          <w:vertAlign w:val="superscript"/>
          <w:lang w:val="sr-Latn-CS"/>
        </w:rPr>
        <w:t>®</w:t>
      </w:r>
      <w:r w:rsidRPr="00E024B6">
        <w:rPr>
          <w:lang w:val="sr-Latn-CS"/>
        </w:rPr>
        <w:t xml:space="preserve"> 25 pakovanje: ukupno 5 ampula, 5 x 25 mg/5 ml</w:t>
      </w:r>
    </w:p>
    <w:p w14:paraId="6B7D7CC6" w14:textId="77777777" w:rsidR="007F6DB9" w:rsidRPr="00E024B6" w:rsidRDefault="007F6DB9" w:rsidP="007F6DB9">
      <w:pPr>
        <w:rPr>
          <w:lang w:val="sr-Latn-CS"/>
        </w:rPr>
      </w:pPr>
      <w:r w:rsidRPr="00E024B6">
        <w:rPr>
          <w:lang w:val="sr-Latn-CS"/>
        </w:rPr>
        <w:t>Ebrantil</w:t>
      </w:r>
      <w:r w:rsidRPr="00E024B6">
        <w:rPr>
          <w:vertAlign w:val="superscript"/>
          <w:lang w:val="sr-Latn-CS"/>
        </w:rPr>
        <w:t>®</w:t>
      </w:r>
      <w:r w:rsidRPr="00E024B6">
        <w:rPr>
          <w:lang w:val="sr-Latn-CS"/>
        </w:rPr>
        <w:t xml:space="preserve"> 50 pakovanje: ukupno 5 ampula, 5 x 50 mg/10 ml</w:t>
      </w:r>
    </w:p>
    <w:p w14:paraId="4828A699" w14:textId="77777777" w:rsidR="007F6DB9" w:rsidRPr="00E024B6" w:rsidRDefault="007F6DB9" w:rsidP="007F6DB9">
      <w:pPr>
        <w:rPr>
          <w:lang w:val="sr-Latn-CS"/>
        </w:rPr>
      </w:pPr>
    </w:p>
    <w:p w14:paraId="5A8C205C" w14:textId="77777777" w:rsidR="007F6DB9" w:rsidRPr="00E024B6" w:rsidRDefault="007F6DB9" w:rsidP="007F6DB9">
      <w:pPr>
        <w:rPr>
          <w:b/>
          <w:lang w:val="sr-Latn-CS"/>
        </w:rPr>
      </w:pPr>
      <w:r w:rsidRPr="00E024B6">
        <w:rPr>
          <w:b/>
          <w:lang w:val="sr-Latn-CS"/>
        </w:rPr>
        <w:t>Nosilac dozvole i proizvođač</w:t>
      </w:r>
    </w:p>
    <w:p w14:paraId="4CC24F06" w14:textId="77777777" w:rsidR="007F6DB9" w:rsidRPr="00E024B6" w:rsidRDefault="007F6DB9" w:rsidP="007F6DB9">
      <w:pPr>
        <w:rPr>
          <w:b/>
          <w:lang w:val="sr-Latn-CS"/>
        </w:rPr>
      </w:pPr>
    </w:p>
    <w:p w14:paraId="555E7EB5" w14:textId="77777777" w:rsidR="007F6DB9" w:rsidRDefault="007F6DB9" w:rsidP="007F6DB9">
      <w:pPr>
        <w:widowControl w:val="0"/>
        <w:autoSpaceDE w:val="0"/>
        <w:autoSpaceDN w:val="0"/>
        <w:rPr>
          <w:b/>
          <w:bCs/>
          <w:lang w:val="sr-Latn-CS"/>
        </w:rPr>
      </w:pPr>
      <w:r w:rsidRPr="00E024B6">
        <w:rPr>
          <w:b/>
          <w:bCs/>
          <w:lang w:val="sr-Latn-CS"/>
        </w:rPr>
        <w:t>Nosilac dozvole:</w:t>
      </w:r>
    </w:p>
    <w:p w14:paraId="252FC451" w14:textId="77777777" w:rsidR="007F6DB9" w:rsidRPr="00E024B6" w:rsidRDefault="007F6DB9" w:rsidP="007F6DB9">
      <w:pPr>
        <w:widowControl w:val="0"/>
        <w:autoSpaceDE w:val="0"/>
        <w:autoSpaceDN w:val="0"/>
        <w:rPr>
          <w:b/>
          <w:bCs/>
          <w:lang w:val="sr-Latn-CS"/>
        </w:rPr>
      </w:pPr>
    </w:p>
    <w:p w14:paraId="348B13BE" w14:textId="77777777" w:rsidR="007F6DB9" w:rsidRPr="00E024B6" w:rsidRDefault="007F6DB9" w:rsidP="007F6DB9">
      <w:pPr>
        <w:widowControl w:val="0"/>
        <w:autoSpaceDE w:val="0"/>
        <w:autoSpaceDN w:val="0"/>
        <w:rPr>
          <w:bCs/>
          <w:lang w:val="sr-Latn-CS"/>
        </w:rPr>
      </w:pPr>
      <w:r w:rsidRPr="00E024B6">
        <w:rPr>
          <w:bCs/>
          <w:lang w:val="sr-Latn-CS"/>
        </w:rPr>
        <w:t>Glosarij d.o.o., Vojislavljevića br. 76, 81 000 Podgorica, Crna Gora</w:t>
      </w:r>
    </w:p>
    <w:p w14:paraId="56814254" w14:textId="77777777" w:rsidR="007F6DB9" w:rsidRPr="00E024B6" w:rsidRDefault="007F6DB9" w:rsidP="007F6DB9">
      <w:pPr>
        <w:rPr>
          <w:b/>
          <w:lang w:val="sr-Latn-CS"/>
        </w:rPr>
      </w:pPr>
    </w:p>
    <w:p w14:paraId="37DA7658" w14:textId="77777777" w:rsidR="007F6DB9" w:rsidRDefault="007F6DB9" w:rsidP="007F6DB9">
      <w:pPr>
        <w:widowControl w:val="0"/>
        <w:autoSpaceDE w:val="0"/>
        <w:autoSpaceDN w:val="0"/>
        <w:rPr>
          <w:b/>
          <w:bCs/>
          <w:lang w:val="sr-Latn-CS"/>
        </w:rPr>
      </w:pPr>
      <w:r w:rsidRPr="00E024B6">
        <w:rPr>
          <w:b/>
          <w:bCs/>
          <w:lang w:val="sr-Latn-CS"/>
        </w:rPr>
        <w:t>Proizvođač:</w:t>
      </w:r>
    </w:p>
    <w:p w14:paraId="52FAE20A" w14:textId="77777777" w:rsidR="007F6DB9" w:rsidRPr="00E024B6" w:rsidRDefault="007F6DB9" w:rsidP="007F6DB9">
      <w:pPr>
        <w:widowControl w:val="0"/>
        <w:autoSpaceDE w:val="0"/>
        <w:autoSpaceDN w:val="0"/>
        <w:rPr>
          <w:b/>
          <w:bCs/>
          <w:lang w:val="sr-Latn-CS"/>
        </w:rPr>
      </w:pPr>
    </w:p>
    <w:p w14:paraId="7DBE6BD3" w14:textId="77777777" w:rsidR="007F6DB9" w:rsidRPr="00E024B6" w:rsidRDefault="007F6DB9" w:rsidP="007F6DB9">
      <w:pPr>
        <w:rPr>
          <w:color w:val="FF0000"/>
          <w:lang w:val="sr-Latn-CS"/>
        </w:rPr>
      </w:pPr>
      <w:r w:rsidRPr="00E024B6">
        <w:rPr>
          <w:noProof/>
          <w:lang w:val="sr-Latn-CS"/>
        </w:rPr>
        <w:t>Takeda Austria GmbH</w:t>
      </w:r>
    </w:p>
    <w:p w14:paraId="0D3B87D3" w14:textId="77777777" w:rsidR="007F6DB9" w:rsidRPr="00E024B6" w:rsidRDefault="007F6DB9" w:rsidP="007F6DB9">
      <w:pPr>
        <w:rPr>
          <w:bCs/>
          <w:lang w:val="sr-Latn-CS"/>
        </w:rPr>
      </w:pPr>
      <w:r w:rsidRPr="00E024B6">
        <w:rPr>
          <w:bCs/>
          <w:lang w:val="sr-Latn-CS"/>
        </w:rPr>
        <w:t>St. Peter Strasse 25</w:t>
      </w:r>
    </w:p>
    <w:p w14:paraId="3FD65B08" w14:textId="77777777" w:rsidR="007F6DB9" w:rsidRPr="00E024B6" w:rsidRDefault="007F6DB9" w:rsidP="007F6DB9">
      <w:pPr>
        <w:rPr>
          <w:b/>
          <w:bCs/>
          <w:lang w:val="sr-Latn-CS"/>
        </w:rPr>
      </w:pPr>
      <w:r w:rsidRPr="00E024B6">
        <w:rPr>
          <w:bCs/>
          <w:lang w:val="sr-Latn-CS"/>
        </w:rPr>
        <w:t>4020 Linz, Austrija</w:t>
      </w:r>
    </w:p>
    <w:p w14:paraId="1D6F1049" w14:textId="77777777" w:rsidR="007F6DB9" w:rsidRPr="00E024B6" w:rsidRDefault="007F6DB9" w:rsidP="007F6DB9">
      <w:pPr>
        <w:rPr>
          <w:lang w:val="sr-Latn-CS"/>
        </w:rPr>
      </w:pPr>
    </w:p>
    <w:p w14:paraId="48D073D8" w14:textId="77777777" w:rsidR="007F6DB9" w:rsidRPr="007439B7" w:rsidRDefault="007F6DB9" w:rsidP="007F6DB9">
      <w:pPr>
        <w:rPr>
          <w:bCs/>
          <w:lang w:val="sr-Latn-CS"/>
        </w:rPr>
      </w:pPr>
      <w:r w:rsidRPr="007439B7">
        <w:rPr>
          <w:bCs/>
          <w:lang w:val="sr-Latn-CS"/>
        </w:rPr>
        <w:t>Takeda GmbH Production Site Singen</w:t>
      </w:r>
    </w:p>
    <w:p w14:paraId="7FF90F90" w14:textId="77777777" w:rsidR="007F6DB9" w:rsidRPr="007439B7" w:rsidRDefault="007F6DB9" w:rsidP="007F6DB9">
      <w:pPr>
        <w:rPr>
          <w:bCs/>
          <w:lang w:val="sr-Latn-CS"/>
        </w:rPr>
      </w:pPr>
      <w:r w:rsidRPr="007439B7">
        <w:rPr>
          <w:bCs/>
          <w:lang w:val="sr-Latn-CS"/>
        </w:rPr>
        <w:t xml:space="preserve">Robert-Bosch-Strasse 8, </w:t>
      </w:r>
    </w:p>
    <w:p w14:paraId="10D70F50" w14:textId="77777777" w:rsidR="007F6DB9" w:rsidRPr="00E024B6" w:rsidRDefault="007F6DB9" w:rsidP="007F6DB9">
      <w:pPr>
        <w:rPr>
          <w:lang w:val="sr-Latn-CS"/>
        </w:rPr>
      </w:pPr>
      <w:r w:rsidRPr="007439B7">
        <w:rPr>
          <w:bCs/>
          <w:lang w:val="sr-Latn-CS"/>
        </w:rPr>
        <w:t>78224 Singen, Njemačka</w:t>
      </w:r>
    </w:p>
    <w:p w14:paraId="25731740" w14:textId="77777777" w:rsidR="007F6DB9" w:rsidRPr="00E024B6" w:rsidRDefault="007F6DB9" w:rsidP="007F6DB9">
      <w:pPr>
        <w:rPr>
          <w:b/>
          <w:lang w:val="sr-Latn-CS"/>
        </w:rPr>
      </w:pPr>
    </w:p>
    <w:p w14:paraId="4B4FCC04" w14:textId="77777777" w:rsidR="007F6DB9" w:rsidRPr="00E024B6" w:rsidRDefault="007F6DB9" w:rsidP="007F6DB9">
      <w:pPr>
        <w:rPr>
          <w:b/>
          <w:lang w:val="sr-Latn-CS"/>
        </w:rPr>
      </w:pPr>
      <w:r w:rsidRPr="00E024B6">
        <w:rPr>
          <w:b/>
          <w:lang w:val="sr-Latn-CS"/>
        </w:rPr>
        <w:t>Ovo uputstvo je posljednji put odobreno</w:t>
      </w:r>
    </w:p>
    <w:p w14:paraId="4F528028" w14:textId="77777777" w:rsidR="007F6DB9" w:rsidRDefault="007F6DB9" w:rsidP="007F6DB9">
      <w:pPr>
        <w:rPr>
          <w:bCs/>
          <w:lang w:val="sr-Latn-CS"/>
        </w:rPr>
      </w:pPr>
    </w:p>
    <w:p w14:paraId="2B0B5C0B" w14:textId="77777777" w:rsidR="007F6DB9" w:rsidRPr="00E024B6" w:rsidRDefault="007F6DB9" w:rsidP="007F6DB9">
      <w:pPr>
        <w:rPr>
          <w:bCs/>
          <w:lang w:val="sr-Latn-CS"/>
        </w:rPr>
      </w:pPr>
      <w:r>
        <w:rPr>
          <w:bCs/>
          <w:lang w:val="sr-Latn-CS"/>
        </w:rPr>
        <w:t>April, 2018.godine</w:t>
      </w:r>
    </w:p>
    <w:p w14:paraId="6DD6DFD8" w14:textId="77777777" w:rsidR="007F6DB9" w:rsidRDefault="007F6DB9" w:rsidP="007F6DB9">
      <w:pPr>
        <w:rPr>
          <w:b/>
          <w:lang w:val="sr-Latn-CS"/>
        </w:rPr>
      </w:pPr>
    </w:p>
    <w:p w14:paraId="6756571B" w14:textId="77777777" w:rsidR="007F6DB9" w:rsidRPr="00E024B6" w:rsidRDefault="007F6DB9" w:rsidP="007F6DB9">
      <w:pPr>
        <w:rPr>
          <w:b/>
          <w:lang w:val="sr-Latn-CS"/>
        </w:rPr>
      </w:pPr>
      <w:r w:rsidRPr="00E024B6">
        <w:rPr>
          <w:b/>
          <w:lang w:val="sr-Latn-CS"/>
        </w:rPr>
        <w:t>Režim izdavanja lijeka</w:t>
      </w:r>
    </w:p>
    <w:p w14:paraId="7658878A" w14:textId="77777777" w:rsidR="007F6DB9" w:rsidRPr="00E024B6" w:rsidRDefault="007F6DB9" w:rsidP="007F6DB9">
      <w:pPr>
        <w:rPr>
          <w:lang w:val="sr-Latn-CS"/>
        </w:rPr>
      </w:pPr>
    </w:p>
    <w:p w14:paraId="3D54A614" w14:textId="77777777" w:rsidR="007F6DB9" w:rsidRPr="00E024B6" w:rsidRDefault="007F6DB9" w:rsidP="007F6DB9">
      <w:pPr>
        <w:rPr>
          <w:lang w:val="sr-Latn-CS"/>
        </w:rPr>
      </w:pPr>
      <w:r w:rsidRPr="00E024B6">
        <w:rPr>
          <w:lang w:val="sr-Latn-CS"/>
        </w:rPr>
        <w:t>Ograničen recept</w:t>
      </w:r>
    </w:p>
    <w:p w14:paraId="73742B4C" w14:textId="77777777" w:rsidR="007F6DB9" w:rsidRPr="00E024B6" w:rsidRDefault="007F6DB9" w:rsidP="007F6DB9">
      <w:pPr>
        <w:rPr>
          <w:b/>
          <w:lang w:val="sr-Latn-CS"/>
        </w:rPr>
      </w:pPr>
    </w:p>
    <w:p w14:paraId="4AAE013D" w14:textId="77777777" w:rsidR="007F6DB9" w:rsidRDefault="007F6DB9" w:rsidP="007F6DB9">
      <w:pPr>
        <w:rPr>
          <w:b/>
          <w:lang w:val="sr-Latn-CS"/>
        </w:rPr>
      </w:pPr>
      <w:r w:rsidRPr="00E024B6">
        <w:rPr>
          <w:b/>
          <w:lang w:val="sr-Latn-CS"/>
        </w:rPr>
        <w:t>Broj i datum dozvole</w:t>
      </w:r>
    </w:p>
    <w:p w14:paraId="10725A1A" w14:textId="77777777" w:rsidR="007F6DB9" w:rsidRDefault="007F6DB9" w:rsidP="007F6DB9">
      <w:pPr>
        <w:rPr>
          <w:b/>
          <w:lang w:val="sr-Latn-CS"/>
        </w:rPr>
      </w:pPr>
    </w:p>
    <w:p w14:paraId="0DF7623A" w14:textId="77777777" w:rsidR="007F6DB9" w:rsidRDefault="007F6DB9" w:rsidP="007F6DB9">
      <w:pPr>
        <w:rPr>
          <w:lang w:val="sr-Latn-CS"/>
        </w:rPr>
      </w:pPr>
      <w:r w:rsidRPr="00292640">
        <w:rPr>
          <w:lang w:val="sr-Latn-CS"/>
        </w:rPr>
        <w:t>Ebrantil® 25, rastvor za injekciju/infuziju, 25</w:t>
      </w:r>
      <w:r>
        <w:rPr>
          <w:lang w:val="sr-Latn-CS"/>
        </w:rPr>
        <w:t xml:space="preserve"> </w:t>
      </w:r>
      <w:r w:rsidRPr="00292640">
        <w:rPr>
          <w:lang w:val="sr-Latn-CS"/>
        </w:rPr>
        <w:t>mg/5</w:t>
      </w:r>
      <w:r>
        <w:rPr>
          <w:lang w:val="sr-Latn-CS"/>
        </w:rPr>
        <w:t xml:space="preserve"> </w:t>
      </w:r>
      <w:r w:rsidRPr="00292640">
        <w:rPr>
          <w:lang w:val="sr-Latn-CS"/>
        </w:rPr>
        <w:t xml:space="preserve">ml, </w:t>
      </w:r>
      <w:r>
        <w:rPr>
          <w:lang w:val="sr-Latn-CS"/>
        </w:rPr>
        <w:t>ampula, 5x</w:t>
      </w:r>
      <w:r w:rsidRPr="00292640">
        <w:rPr>
          <w:lang w:val="sr-Latn-CS"/>
        </w:rPr>
        <w:t>5 ml</w:t>
      </w:r>
      <w:r>
        <w:rPr>
          <w:lang w:val="sr-Latn-CS"/>
        </w:rPr>
        <w:t xml:space="preserve">: </w:t>
      </w:r>
    </w:p>
    <w:p w14:paraId="6680092F" w14:textId="77777777" w:rsidR="007F6DB9" w:rsidRPr="00292640" w:rsidRDefault="007F6DB9" w:rsidP="007F6DB9">
      <w:pPr>
        <w:rPr>
          <w:lang w:val="sr-Latn-CS"/>
        </w:rPr>
      </w:pPr>
      <w:r w:rsidRPr="00292640">
        <w:rPr>
          <w:lang w:val="sr-Latn-CS"/>
        </w:rPr>
        <w:t xml:space="preserve">2030/18/281 </w:t>
      </w:r>
      <w:r>
        <w:rPr>
          <w:lang w:val="sr-Latn-CS"/>
        </w:rPr>
        <w:t>–</w:t>
      </w:r>
      <w:r w:rsidRPr="00292640">
        <w:rPr>
          <w:lang w:val="sr-Latn-CS"/>
        </w:rPr>
        <w:t xml:space="preserve"> 783</w:t>
      </w:r>
      <w:r>
        <w:rPr>
          <w:lang w:val="sr-Latn-CS"/>
        </w:rPr>
        <w:t xml:space="preserve"> od 26.04.2018. godine</w:t>
      </w:r>
      <w:r w:rsidRPr="00292640">
        <w:rPr>
          <w:lang w:val="sr-Latn-CS"/>
        </w:rPr>
        <w:t xml:space="preserve"> </w:t>
      </w:r>
    </w:p>
    <w:p w14:paraId="58ED402A" w14:textId="77777777" w:rsidR="007F6DB9" w:rsidRDefault="007F6DB9" w:rsidP="007F6DB9">
      <w:pPr>
        <w:rPr>
          <w:lang w:val="sr-Latn-CS"/>
        </w:rPr>
      </w:pPr>
      <w:r w:rsidRPr="00292640">
        <w:rPr>
          <w:lang w:val="sr-Latn-CS"/>
        </w:rPr>
        <w:t>Ebrantil® 50, ra</w:t>
      </w:r>
      <w:r>
        <w:rPr>
          <w:lang w:val="sr-Latn-CS"/>
        </w:rPr>
        <w:t xml:space="preserve">stvor za injekciju/infuziju, 50 </w:t>
      </w:r>
      <w:r w:rsidRPr="00292640">
        <w:rPr>
          <w:lang w:val="sr-Latn-CS"/>
        </w:rPr>
        <w:t>mg/10</w:t>
      </w:r>
      <w:r>
        <w:rPr>
          <w:lang w:val="sr-Latn-CS"/>
        </w:rPr>
        <w:t xml:space="preserve"> </w:t>
      </w:r>
      <w:r w:rsidRPr="00292640">
        <w:rPr>
          <w:lang w:val="sr-Latn-CS"/>
        </w:rPr>
        <w:t xml:space="preserve">ml, </w:t>
      </w:r>
      <w:r>
        <w:rPr>
          <w:lang w:val="sr-Latn-CS"/>
        </w:rPr>
        <w:t xml:space="preserve">ampula, 5x10 ml: </w:t>
      </w:r>
    </w:p>
    <w:p w14:paraId="20C38146" w14:textId="77777777" w:rsidR="007F6DB9" w:rsidRPr="00292640" w:rsidRDefault="007F6DB9" w:rsidP="007F6DB9">
      <w:pPr>
        <w:rPr>
          <w:lang w:val="sr-Latn-CS"/>
        </w:rPr>
      </w:pPr>
      <w:r w:rsidRPr="00292640">
        <w:rPr>
          <w:lang w:val="sr-Latn-CS"/>
        </w:rPr>
        <w:t xml:space="preserve">2030/18/282 </w:t>
      </w:r>
      <w:r>
        <w:rPr>
          <w:lang w:val="sr-Latn-CS"/>
        </w:rPr>
        <w:t>–</w:t>
      </w:r>
      <w:r w:rsidRPr="00292640">
        <w:rPr>
          <w:lang w:val="sr-Latn-CS"/>
        </w:rPr>
        <w:t xml:space="preserve"> 784</w:t>
      </w:r>
      <w:r>
        <w:rPr>
          <w:lang w:val="sr-Latn-CS"/>
        </w:rPr>
        <w:t xml:space="preserve"> od 26.04.2018.  godine</w:t>
      </w:r>
      <w:r w:rsidRPr="00292640">
        <w:rPr>
          <w:lang w:val="sr-Latn-CS"/>
        </w:rPr>
        <w:t xml:space="preserve"> </w:t>
      </w:r>
    </w:p>
    <w:p w14:paraId="07431122" w14:textId="77777777" w:rsidR="007F6DB9" w:rsidRPr="00292640" w:rsidRDefault="007F6DB9" w:rsidP="007F6DB9">
      <w:pPr>
        <w:rPr>
          <w:lang w:val="sr-Latn-CS"/>
        </w:rPr>
      </w:pPr>
    </w:p>
    <w:p w14:paraId="32F4E965" w14:textId="77777777" w:rsidR="007F6DB9" w:rsidRPr="00292640" w:rsidRDefault="007F6DB9" w:rsidP="007F6DB9">
      <w:pPr>
        <w:rPr>
          <w:lang w:val="sr-Latn-CS"/>
        </w:rPr>
      </w:pPr>
    </w:p>
    <w:p w14:paraId="78AA8953" w14:textId="77777777" w:rsidR="007F6DB9" w:rsidRPr="00292640" w:rsidRDefault="007F6DB9" w:rsidP="007F6DB9">
      <w:pPr>
        <w:rPr>
          <w:b/>
          <w:lang w:val="sr-Latn-CS"/>
        </w:rPr>
      </w:pPr>
    </w:p>
    <w:p w14:paraId="416339DA" w14:textId="77777777" w:rsidR="007F6DB9" w:rsidRPr="00292640" w:rsidRDefault="007F6DB9" w:rsidP="007F6DB9">
      <w:pPr>
        <w:rPr>
          <w:b/>
          <w:lang w:val="sr-Latn-CS"/>
        </w:rPr>
      </w:pPr>
    </w:p>
    <w:p w14:paraId="16AF2E0C" w14:textId="77777777" w:rsidR="007F6DB9" w:rsidRPr="00292640" w:rsidRDefault="007F6DB9" w:rsidP="007F6DB9">
      <w:pPr>
        <w:rPr>
          <w:b/>
          <w:lang w:val="sr-Latn-CS"/>
        </w:rPr>
      </w:pPr>
    </w:p>
    <w:p w14:paraId="598651A2" w14:textId="77777777" w:rsidR="007F6DB9" w:rsidRPr="00292640" w:rsidRDefault="007F6DB9" w:rsidP="007F6DB9">
      <w:pPr>
        <w:rPr>
          <w:b/>
          <w:lang w:val="sr-Latn-CS"/>
        </w:rPr>
      </w:pPr>
    </w:p>
    <w:p w14:paraId="10F69470" w14:textId="77777777" w:rsidR="007F6DB9" w:rsidRPr="00E024B6" w:rsidRDefault="007F6DB9" w:rsidP="007F6DB9">
      <w:pPr>
        <w:rPr>
          <w:b/>
          <w:lang w:val="sr-Latn-CS"/>
        </w:rPr>
      </w:pPr>
    </w:p>
    <w:p w14:paraId="5EA94555" w14:textId="77777777" w:rsidR="007F6DB9" w:rsidRPr="00E024B6" w:rsidRDefault="007F6DB9" w:rsidP="007F6DB9"/>
    <w:p w14:paraId="50FC2548" w14:textId="77777777" w:rsidR="007F6DB9" w:rsidRDefault="007F6DB9" w:rsidP="00CA5510">
      <w:pPr>
        <w:jc w:val="center"/>
        <w:rPr>
          <w:b/>
          <w:bCs/>
          <w:iCs/>
          <w:szCs w:val="22"/>
          <w:u w:val="single"/>
          <w:lang w:val="sr-Latn-RS"/>
        </w:rPr>
      </w:pPr>
    </w:p>
    <w:p w14:paraId="4A9EB86F" w14:textId="77777777" w:rsidR="007F6DB9" w:rsidRDefault="007F6DB9" w:rsidP="00CA5510">
      <w:pPr>
        <w:jc w:val="center"/>
        <w:rPr>
          <w:b/>
          <w:bCs/>
          <w:iCs/>
          <w:szCs w:val="22"/>
          <w:u w:val="single"/>
          <w:lang w:val="sr-Latn-RS"/>
        </w:rPr>
      </w:pPr>
    </w:p>
    <w:p w14:paraId="65AC8FF9" w14:textId="77777777" w:rsidR="007F6DB9" w:rsidRDefault="007F6DB9" w:rsidP="00CA5510">
      <w:pPr>
        <w:jc w:val="center"/>
        <w:rPr>
          <w:b/>
          <w:bCs/>
          <w:iCs/>
          <w:szCs w:val="22"/>
          <w:u w:val="single"/>
          <w:lang w:val="sr-Latn-RS"/>
        </w:rPr>
      </w:pPr>
    </w:p>
    <w:p w14:paraId="77733CD5" w14:textId="77777777" w:rsidR="007F6DB9" w:rsidRDefault="007F6DB9" w:rsidP="00CA5510">
      <w:pPr>
        <w:jc w:val="center"/>
        <w:rPr>
          <w:b/>
          <w:bCs/>
          <w:iCs/>
          <w:szCs w:val="22"/>
          <w:u w:val="single"/>
          <w:lang w:val="sr-Latn-RS"/>
        </w:rPr>
      </w:pPr>
    </w:p>
    <w:p w14:paraId="279FE4C1" w14:textId="77777777" w:rsidR="007F6DB9" w:rsidRDefault="007F6DB9" w:rsidP="00CA5510">
      <w:pPr>
        <w:jc w:val="center"/>
        <w:rPr>
          <w:b/>
          <w:bCs/>
          <w:iCs/>
          <w:szCs w:val="22"/>
          <w:u w:val="single"/>
          <w:lang w:val="sr-Latn-RS"/>
        </w:rPr>
      </w:pPr>
    </w:p>
    <w:p w14:paraId="6C7D246A" w14:textId="77777777" w:rsidR="007F6DB9" w:rsidRDefault="007F6DB9" w:rsidP="00CA5510">
      <w:pPr>
        <w:jc w:val="center"/>
        <w:rPr>
          <w:b/>
          <w:bCs/>
          <w:iCs/>
          <w:szCs w:val="22"/>
          <w:u w:val="single"/>
          <w:lang w:val="sr-Latn-RS"/>
        </w:rPr>
      </w:pPr>
    </w:p>
    <w:p w14:paraId="06E1834D" w14:textId="77777777" w:rsidR="007F6DB9" w:rsidRDefault="007F6DB9" w:rsidP="00CA5510">
      <w:pPr>
        <w:jc w:val="center"/>
        <w:rPr>
          <w:b/>
          <w:bCs/>
          <w:iCs/>
          <w:szCs w:val="22"/>
          <w:u w:val="single"/>
          <w:lang w:val="sr-Latn-RS"/>
        </w:rPr>
      </w:pPr>
    </w:p>
    <w:p w14:paraId="06416A12" w14:textId="77777777" w:rsidR="007F6DB9" w:rsidRDefault="007F6DB9" w:rsidP="00CA5510">
      <w:pPr>
        <w:jc w:val="center"/>
        <w:rPr>
          <w:b/>
          <w:bCs/>
          <w:iCs/>
          <w:szCs w:val="22"/>
          <w:u w:val="single"/>
          <w:lang w:val="sr-Latn-RS"/>
        </w:rPr>
      </w:pPr>
    </w:p>
    <w:p w14:paraId="4610D70C" w14:textId="77777777" w:rsidR="007F6DB9" w:rsidRDefault="007F6DB9" w:rsidP="00CA5510">
      <w:pPr>
        <w:jc w:val="center"/>
        <w:rPr>
          <w:b/>
          <w:bCs/>
          <w:iCs/>
          <w:szCs w:val="22"/>
          <w:u w:val="single"/>
          <w:lang w:val="sr-Latn-RS"/>
        </w:rPr>
      </w:pPr>
    </w:p>
    <w:p w14:paraId="4BD588AD" w14:textId="77777777" w:rsidR="007F6DB9" w:rsidRDefault="007F6DB9" w:rsidP="00CA5510">
      <w:pPr>
        <w:jc w:val="center"/>
        <w:rPr>
          <w:b/>
          <w:bCs/>
          <w:iCs/>
          <w:szCs w:val="22"/>
          <w:u w:val="single"/>
          <w:lang w:val="sr-Latn-RS"/>
        </w:rPr>
      </w:pPr>
    </w:p>
    <w:p w14:paraId="7DC7E04F" w14:textId="77777777" w:rsidR="007F6DB9" w:rsidRDefault="007F6DB9" w:rsidP="00CA5510">
      <w:pPr>
        <w:jc w:val="center"/>
        <w:rPr>
          <w:b/>
          <w:bCs/>
          <w:iCs/>
          <w:szCs w:val="22"/>
          <w:u w:val="single"/>
          <w:lang w:val="sr-Latn-RS"/>
        </w:rPr>
      </w:pPr>
    </w:p>
    <w:p w14:paraId="40CECA98" w14:textId="77777777" w:rsidR="007F6DB9" w:rsidRDefault="007F6DB9" w:rsidP="00CA5510">
      <w:pPr>
        <w:jc w:val="center"/>
        <w:rPr>
          <w:b/>
          <w:bCs/>
          <w:iCs/>
          <w:szCs w:val="22"/>
          <w:u w:val="single"/>
          <w:lang w:val="sr-Latn-RS"/>
        </w:rPr>
      </w:pPr>
    </w:p>
    <w:p w14:paraId="63E798F1" w14:textId="77777777" w:rsidR="007F6DB9" w:rsidRDefault="007F6DB9" w:rsidP="00CA5510">
      <w:pPr>
        <w:jc w:val="center"/>
        <w:rPr>
          <w:b/>
          <w:bCs/>
          <w:iCs/>
          <w:szCs w:val="22"/>
          <w:u w:val="single"/>
          <w:lang w:val="sr-Latn-RS"/>
        </w:rPr>
      </w:pPr>
    </w:p>
    <w:p w14:paraId="49E0B284" w14:textId="77777777" w:rsidR="007F6DB9" w:rsidRDefault="007F6DB9" w:rsidP="00CA5510">
      <w:pPr>
        <w:jc w:val="center"/>
        <w:rPr>
          <w:b/>
          <w:bCs/>
          <w:iCs/>
          <w:szCs w:val="22"/>
          <w:u w:val="single"/>
          <w:lang w:val="sr-Latn-RS"/>
        </w:rPr>
      </w:pPr>
    </w:p>
    <w:p w14:paraId="003F5A3F" w14:textId="77777777" w:rsidR="007F6DB9" w:rsidRDefault="007F6DB9" w:rsidP="00CA5510">
      <w:pPr>
        <w:jc w:val="center"/>
        <w:rPr>
          <w:b/>
          <w:bCs/>
          <w:iCs/>
          <w:szCs w:val="22"/>
          <w:u w:val="single"/>
          <w:lang w:val="sr-Latn-RS"/>
        </w:rPr>
      </w:pPr>
    </w:p>
    <w:p w14:paraId="1EF7BF06" w14:textId="77777777" w:rsidR="007F6DB9" w:rsidRDefault="007F6DB9" w:rsidP="00CA5510">
      <w:pPr>
        <w:jc w:val="center"/>
        <w:rPr>
          <w:b/>
          <w:bCs/>
          <w:iCs/>
          <w:szCs w:val="22"/>
          <w:u w:val="single"/>
          <w:lang w:val="sr-Latn-RS"/>
        </w:rPr>
      </w:pPr>
    </w:p>
    <w:p w14:paraId="682F2A43" w14:textId="77777777" w:rsidR="007F6DB9" w:rsidRDefault="007F6DB9" w:rsidP="00CA5510">
      <w:pPr>
        <w:jc w:val="center"/>
        <w:rPr>
          <w:b/>
          <w:bCs/>
          <w:iCs/>
          <w:szCs w:val="22"/>
          <w:u w:val="single"/>
          <w:lang w:val="sr-Latn-RS"/>
        </w:rPr>
      </w:pPr>
    </w:p>
    <w:p w14:paraId="3164AF74" w14:textId="77777777" w:rsidR="007F6DB9" w:rsidRDefault="007F6DB9" w:rsidP="00CA5510">
      <w:pPr>
        <w:jc w:val="center"/>
        <w:rPr>
          <w:b/>
          <w:bCs/>
          <w:iCs/>
          <w:szCs w:val="22"/>
          <w:u w:val="single"/>
          <w:lang w:val="sr-Latn-RS"/>
        </w:rPr>
      </w:pPr>
    </w:p>
    <w:p w14:paraId="454CD266" w14:textId="77777777" w:rsidR="007F6DB9" w:rsidRDefault="007F6DB9" w:rsidP="00CA5510">
      <w:pPr>
        <w:jc w:val="center"/>
        <w:rPr>
          <w:b/>
          <w:bCs/>
          <w:iCs/>
          <w:szCs w:val="22"/>
          <w:u w:val="single"/>
          <w:lang w:val="sr-Latn-RS"/>
        </w:rPr>
      </w:pPr>
    </w:p>
    <w:p w14:paraId="2FA8B42F" w14:textId="77777777" w:rsidR="007F6DB9" w:rsidRDefault="007F6DB9" w:rsidP="00CA5510">
      <w:pPr>
        <w:jc w:val="center"/>
        <w:rPr>
          <w:b/>
          <w:bCs/>
          <w:iCs/>
          <w:szCs w:val="22"/>
          <w:u w:val="single"/>
          <w:lang w:val="sr-Latn-RS"/>
        </w:rPr>
      </w:pPr>
    </w:p>
    <w:p w14:paraId="7752E51D" w14:textId="77777777" w:rsidR="007F6DB9" w:rsidRDefault="007F6DB9" w:rsidP="00CA5510">
      <w:pPr>
        <w:jc w:val="center"/>
        <w:rPr>
          <w:b/>
          <w:bCs/>
          <w:iCs/>
          <w:szCs w:val="22"/>
          <w:u w:val="single"/>
          <w:lang w:val="sr-Latn-RS"/>
        </w:rPr>
      </w:pPr>
    </w:p>
    <w:p w14:paraId="2E356912" w14:textId="77777777" w:rsidR="007F6DB9" w:rsidRDefault="007F6DB9" w:rsidP="00CA5510">
      <w:pPr>
        <w:jc w:val="center"/>
        <w:rPr>
          <w:b/>
          <w:bCs/>
          <w:iCs/>
          <w:szCs w:val="22"/>
          <w:u w:val="single"/>
          <w:lang w:val="sr-Latn-RS"/>
        </w:rPr>
      </w:pPr>
    </w:p>
    <w:p w14:paraId="145A8D83" w14:textId="46B87A37" w:rsidR="00177D7F" w:rsidRPr="00715D26" w:rsidRDefault="00177D7F" w:rsidP="00CA5510">
      <w:pPr>
        <w:jc w:val="center"/>
        <w:rPr>
          <w:b/>
          <w:bCs/>
          <w:iCs/>
          <w:szCs w:val="22"/>
          <w:u w:val="single"/>
          <w:lang w:val="sr-Latn-RS"/>
        </w:rPr>
      </w:pPr>
      <w:bookmarkStart w:id="0" w:name="_GoBack"/>
      <w:bookmarkEnd w:id="0"/>
      <w:r w:rsidRPr="00715D26">
        <w:rPr>
          <w:b/>
          <w:bCs/>
          <w:iCs/>
          <w:szCs w:val="22"/>
          <w:u w:val="single"/>
          <w:lang w:val="sr-Latn-RS"/>
        </w:rPr>
        <w:t>UPUTSTVO ZA LEK</w:t>
      </w:r>
    </w:p>
    <w:p w14:paraId="70F384D9" w14:textId="77777777" w:rsidR="00922D62" w:rsidRPr="00715D26" w:rsidRDefault="00922D62" w:rsidP="00CA5510">
      <w:pPr>
        <w:rPr>
          <w:szCs w:val="22"/>
          <w:lang w:val="sr-Latn-RS"/>
        </w:rPr>
      </w:pPr>
    </w:p>
    <w:p w14:paraId="493C63C1" w14:textId="77777777" w:rsidR="00177D7F" w:rsidRPr="00715D26" w:rsidRDefault="00177D7F" w:rsidP="00CA5510">
      <w:pPr>
        <w:rPr>
          <w:bCs/>
          <w:i/>
          <w:iCs/>
          <w:szCs w:val="22"/>
          <w:lang w:val="sr-Latn-RS"/>
        </w:rPr>
      </w:pPr>
    </w:p>
    <w:p w14:paraId="2CCBC4BF" w14:textId="77777777" w:rsidR="00FF48F3" w:rsidRPr="00715D26" w:rsidRDefault="00FF48F3" w:rsidP="00FF48F3">
      <w:pPr>
        <w:rPr>
          <w:b/>
          <w:bCs/>
          <w:szCs w:val="22"/>
          <w:lang w:val="sr-Latn-RS"/>
        </w:rPr>
      </w:pPr>
      <w:r w:rsidRPr="00715D26">
        <w:rPr>
          <w:b/>
          <w:bCs/>
          <w:szCs w:val="22"/>
          <w:lang w:val="sr-Latn-RS"/>
        </w:rPr>
        <w:t>Ebrantil</w:t>
      </w:r>
      <w:r w:rsidRPr="00664D75">
        <w:rPr>
          <w:b/>
          <w:bCs/>
          <w:szCs w:val="22"/>
          <w:vertAlign w:val="superscript"/>
          <w:lang w:val="sr-Latn-RS"/>
        </w:rPr>
        <w:t>®</w:t>
      </w:r>
      <w:r w:rsidRPr="00715D26">
        <w:rPr>
          <w:b/>
          <w:bCs/>
          <w:szCs w:val="22"/>
          <w:lang w:val="sr-Latn-RS"/>
        </w:rPr>
        <w:t xml:space="preserve"> 25, 25 mg/5 </w:t>
      </w:r>
      <w:r w:rsidR="00AF6797" w:rsidRPr="00715D26">
        <w:rPr>
          <w:b/>
          <w:bCs/>
          <w:szCs w:val="22"/>
          <w:lang w:val="sr-Latn-RS"/>
        </w:rPr>
        <w:t>mL</w:t>
      </w:r>
      <w:r w:rsidRPr="00715D26">
        <w:rPr>
          <w:b/>
          <w:bCs/>
          <w:szCs w:val="22"/>
          <w:lang w:val="sr-Latn-RS"/>
        </w:rPr>
        <w:t>, rastvor za injekciju/infuziju</w:t>
      </w:r>
    </w:p>
    <w:p w14:paraId="2047A0DD" w14:textId="77777777" w:rsidR="00FF48F3" w:rsidRPr="00715D26" w:rsidRDefault="00FF48F3" w:rsidP="00FF48F3">
      <w:pPr>
        <w:rPr>
          <w:b/>
          <w:bCs/>
          <w:szCs w:val="22"/>
          <w:lang w:val="sr-Latn-RS"/>
        </w:rPr>
      </w:pPr>
      <w:r w:rsidRPr="00715D26">
        <w:rPr>
          <w:b/>
          <w:bCs/>
          <w:szCs w:val="22"/>
          <w:lang w:val="sr-Latn-RS"/>
        </w:rPr>
        <w:t>Ebrantil</w:t>
      </w:r>
      <w:r w:rsidRPr="00664D75">
        <w:rPr>
          <w:b/>
          <w:bCs/>
          <w:szCs w:val="22"/>
          <w:vertAlign w:val="superscript"/>
          <w:lang w:val="sr-Latn-RS"/>
        </w:rPr>
        <w:t>®</w:t>
      </w:r>
      <w:r w:rsidRPr="00715D26">
        <w:rPr>
          <w:b/>
          <w:bCs/>
          <w:szCs w:val="22"/>
          <w:lang w:val="sr-Latn-RS"/>
        </w:rPr>
        <w:t xml:space="preserve"> 50, 50 mg/10 m</w:t>
      </w:r>
      <w:r w:rsidR="00AF6797" w:rsidRPr="00715D26">
        <w:rPr>
          <w:b/>
          <w:bCs/>
          <w:szCs w:val="22"/>
          <w:lang w:val="sr-Latn-RS"/>
        </w:rPr>
        <w:t>L</w:t>
      </w:r>
      <w:r w:rsidRPr="00715D26">
        <w:rPr>
          <w:b/>
          <w:bCs/>
          <w:szCs w:val="22"/>
          <w:lang w:val="sr-Latn-RS"/>
        </w:rPr>
        <w:t>, rastvor za injekciju/infuziju</w:t>
      </w:r>
    </w:p>
    <w:p w14:paraId="76F31114" w14:textId="77777777" w:rsidR="00FF48F3" w:rsidRPr="00715D26" w:rsidRDefault="00FF48F3" w:rsidP="00FF48F3">
      <w:pPr>
        <w:rPr>
          <w:b/>
          <w:bCs/>
          <w:szCs w:val="22"/>
          <w:lang w:val="sr-Latn-RS"/>
        </w:rPr>
      </w:pPr>
    </w:p>
    <w:p w14:paraId="65E32174" w14:textId="77777777" w:rsidR="00177D7F" w:rsidRPr="00715D26" w:rsidRDefault="00FF48F3" w:rsidP="00FF48F3">
      <w:pPr>
        <w:rPr>
          <w:b/>
          <w:szCs w:val="22"/>
          <w:lang w:val="sr-Latn-RS"/>
        </w:rPr>
      </w:pPr>
      <w:r w:rsidRPr="00715D26">
        <w:rPr>
          <w:b/>
          <w:bCs/>
          <w:szCs w:val="22"/>
          <w:lang w:val="sr-Latn-RS"/>
        </w:rPr>
        <w:t>Urapidil</w:t>
      </w:r>
    </w:p>
    <w:p w14:paraId="55873C47" w14:textId="77777777" w:rsidR="00177D7F" w:rsidRPr="00715D26" w:rsidRDefault="00177D7F" w:rsidP="00CA5510">
      <w:pPr>
        <w:rPr>
          <w:bCs/>
          <w:i/>
          <w:iCs/>
          <w:szCs w:val="22"/>
          <w:lang w:val="sr-Latn-RS"/>
        </w:rPr>
      </w:pPr>
    </w:p>
    <w:p w14:paraId="4020412A" w14:textId="77777777" w:rsidR="00177D7F" w:rsidRPr="00715D26" w:rsidRDefault="00177D7F" w:rsidP="00CA5510">
      <w:pPr>
        <w:rPr>
          <w:b/>
          <w:szCs w:val="22"/>
          <w:lang w:val="sr-Latn-RS"/>
        </w:rPr>
      </w:pPr>
    </w:p>
    <w:p w14:paraId="3070CC23" w14:textId="77777777" w:rsidR="001F016A" w:rsidRPr="00715D26" w:rsidRDefault="001F016A" w:rsidP="001F016A">
      <w:pPr>
        <w:widowControl w:val="0"/>
        <w:autoSpaceDE w:val="0"/>
        <w:autoSpaceDN w:val="0"/>
        <w:rPr>
          <w:b/>
          <w:bCs/>
          <w:szCs w:val="22"/>
          <w:lang w:val="sr-Latn-RS"/>
        </w:rPr>
      </w:pPr>
      <w:r w:rsidRPr="00715D26">
        <w:rPr>
          <w:b/>
          <w:bCs/>
          <w:szCs w:val="22"/>
          <w:lang w:val="sr-Latn-RS"/>
        </w:rPr>
        <w:t>Pažljivo pročitajte ovo uputstvo, pre nego što počnete da primate ovaj lek, jer ono sadrži informacije koje su važne za Vas.</w:t>
      </w:r>
    </w:p>
    <w:p w14:paraId="7254396C" w14:textId="77777777" w:rsidR="001F016A" w:rsidRPr="00715D26" w:rsidRDefault="001F016A" w:rsidP="001F016A">
      <w:pPr>
        <w:widowControl w:val="0"/>
        <w:numPr>
          <w:ilvl w:val="0"/>
          <w:numId w:val="3"/>
        </w:numPr>
        <w:tabs>
          <w:tab w:val="clear" w:pos="284"/>
        </w:tabs>
        <w:autoSpaceDE w:val="0"/>
        <w:autoSpaceDN w:val="0"/>
        <w:ind w:left="540" w:hanging="540"/>
        <w:jc w:val="left"/>
        <w:rPr>
          <w:szCs w:val="22"/>
          <w:lang w:val="sr-Latn-RS"/>
        </w:rPr>
      </w:pPr>
      <w:r w:rsidRPr="00715D26">
        <w:rPr>
          <w:szCs w:val="22"/>
          <w:lang w:val="sr-Latn-RS"/>
        </w:rPr>
        <w:t>Uputstvo sačuvajte. Može biti potrebno da ga ponovo pročitate.</w:t>
      </w:r>
    </w:p>
    <w:p w14:paraId="242BD4DB" w14:textId="77777777" w:rsidR="001F016A" w:rsidRPr="00715D26" w:rsidRDefault="001F016A" w:rsidP="001F016A">
      <w:pPr>
        <w:widowControl w:val="0"/>
        <w:numPr>
          <w:ilvl w:val="0"/>
          <w:numId w:val="3"/>
        </w:numPr>
        <w:tabs>
          <w:tab w:val="clear" w:pos="284"/>
        </w:tabs>
        <w:autoSpaceDE w:val="0"/>
        <w:autoSpaceDN w:val="0"/>
        <w:ind w:left="540" w:hanging="540"/>
        <w:jc w:val="left"/>
        <w:rPr>
          <w:szCs w:val="22"/>
          <w:lang w:val="sr-Latn-RS"/>
        </w:rPr>
      </w:pPr>
      <w:r w:rsidRPr="00715D26">
        <w:rPr>
          <w:szCs w:val="22"/>
          <w:lang w:val="sr-Latn-RS"/>
        </w:rPr>
        <w:t>Ako imate dodatnih pitanja, obratite se svom lekaru, farmaceutu</w:t>
      </w:r>
      <w:r w:rsidR="00FF48F3" w:rsidRPr="00715D26">
        <w:rPr>
          <w:szCs w:val="22"/>
          <w:lang w:val="sr-Latn-RS"/>
        </w:rPr>
        <w:t xml:space="preserve"> </w:t>
      </w:r>
      <w:r w:rsidRPr="00715D26">
        <w:rPr>
          <w:noProof/>
          <w:szCs w:val="22"/>
          <w:lang w:val="sr-Latn-RS"/>
        </w:rPr>
        <w:t>ili medicinskoj sestri</w:t>
      </w:r>
      <w:r w:rsidRPr="00715D26">
        <w:rPr>
          <w:szCs w:val="22"/>
          <w:lang w:val="sr-Latn-RS"/>
        </w:rPr>
        <w:t>.</w:t>
      </w:r>
    </w:p>
    <w:p w14:paraId="40918956" w14:textId="77777777" w:rsidR="001F016A" w:rsidRPr="00715D26" w:rsidRDefault="001F016A" w:rsidP="001F016A">
      <w:pPr>
        <w:widowControl w:val="0"/>
        <w:numPr>
          <w:ilvl w:val="0"/>
          <w:numId w:val="3"/>
        </w:numPr>
        <w:tabs>
          <w:tab w:val="clear" w:pos="284"/>
        </w:tabs>
        <w:autoSpaceDE w:val="0"/>
        <w:autoSpaceDN w:val="0"/>
        <w:ind w:left="540" w:hanging="540"/>
        <w:jc w:val="left"/>
        <w:rPr>
          <w:color w:val="008000"/>
          <w:szCs w:val="22"/>
          <w:lang w:val="sr-Latn-RS"/>
        </w:rPr>
      </w:pPr>
      <w:r w:rsidRPr="00715D26">
        <w:rPr>
          <w:szCs w:val="22"/>
          <w:lang w:val="sr-Latn-RS"/>
        </w:rPr>
        <w:t>Ovaj lek propisan je samo Vama i ne smete ga davati drugima. Može da im škodi, čak i kada ima</w:t>
      </w:r>
      <w:r w:rsidR="00FF48F3" w:rsidRPr="00715D26">
        <w:rPr>
          <w:szCs w:val="22"/>
          <w:lang w:val="sr-Latn-RS"/>
        </w:rPr>
        <w:t>ju iste znake bolesti kao i Vi.</w:t>
      </w:r>
    </w:p>
    <w:p w14:paraId="2A4E6F6D" w14:textId="77777777" w:rsidR="001F016A" w:rsidRPr="00715D26" w:rsidRDefault="001F016A" w:rsidP="001F016A">
      <w:pPr>
        <w:widowControl w:val="0"/>
        <w:numPr>
          <w:ilvl w:val="0"/>
          <w:numId w:val="3"/>
        </w:numPr>
        <w:tabs>
          <w:tab w:val="clear" w:pos="284"/>
        </w:tabs>
        <w:autoSpaceDE w:val="0"/>
        <w:autoSpaceDN w:val="0"/>
        <w:ind w:left="540" w:hanging="540"/>
        <w:jc w:val="left"/>
        <w:rPr>
          <w:szCs w:val="22"/>
          <w:lang w:val="sr-Latn-RS"/>
        </w:rPr>
      </w:pPr>
      <w:r w:rsidRPr="00715D26">
        <w:rPr>
          <w:bCs/>
          <w:szCs w:val="22"/>
          <w:lang w:val="sr-Latn-RS"/>
        </w:rPr>
        <w:t>Ukoliko Vam se javi bilo koje nežel</w:t>
      </w:r>
      <w:r w:rsidR="00FF48F3" w:rsidRPr="00715D26">
        <w:rPr>
          <w:bCs/>
          <w:szCs w:val="22"/>
          <w:lang w:val="sr-Latn-RS"/>
        </w:rPr>
        <w:t xml:space="preserve">jeno dejstvo, obratite se Vašem </w:t>
      </w:r>
      <w:r w:rsidRPr="00715D26">
        <w:rPr>
          <w:szCs w:val="22"/>
          <w:lang w:val="sr-Latn-RS"/>
        </w:rPr>
        <w:t xml:space="preserve">lekaru </w:t>
      </w:r>
      <w:r w:rsidRPr="00715D26">
        <w:rPr>
          <w:noProof/>
          <w:szCs w:val="22"/>
          <w:lang w:val="sr-Latn-RS"/>
        </w:rPr>
        <w:t>ili medicinskoj sestri</w:t>
      </w:r>
      <w:r w:rsidRPr="00715D26">
        <w:rPr>
          <w:szCs w:val="22"/>
          <w:lang w:val="sr-Latn-RS"/>
        </w:rPr>
        <w:t>. Ovo uključuje i bilo koje neželjeno dejstvo koje nije navedeno u ovom uputstvu. Vidite odeljak 4.</w:t>
      </w:r>
    </w:p>
    <w:p w14:paraId="1E157181" w14:textId="77777777" w:rsidR="001F016A" w:rsidRPr="00715D26" w:rsidRDefault="001F016A" w:rsidP="001F016A">
      <w:pPr>
        <w:widowControl w:val="0"/>
        <w:autoSpaceDE w:val="0"/>
        <w:autoSpaceDN w:val="0"/>
        <w:rPr>
          <w:szCs w:val="22"/>
          <w:lang w:val="sr-Latn-RS"/>
        </w:rPr>
      </w:pPr>
    </w:p>
    <w:p w14:paraId="37B03196" w14:textId="77777777" w:rsidR="00E0071E" w:rsidRPr="00715D26" w:rsidRDefault="00E0071E" w:rsidP="00E0071E">
      <w:pPr>
        <w:widowControl w:val="0"/>
        <w:autoSpaceDE w:val="0"/>
        <w:autoSpaceDN w:val="0"/>
        <w:rPr>
          <w:b/>
          <w:bCs/>
          <w:szCs w:val="22"/>
          <w:lang w:val="sr-Latn-RS"/>
        </w:rPr>
      </w:pPr>
      <w:r w:rsidRPr="00715D26">
        <w:rPr>
          <w:b/>
          <w:bCs/>
          <w:szCs w:val="22"/>
          <w:lang w:val="sr-Latn-RS"/>
        </w:rPr>
        <w:t>U ovom uputstvu pročitaćete:</w:t>
      </w:r>
    </w:p>
    <w:p w14:paraId="7D6B2B85" w14:textId="77777777" w:rsidR="00E0071E" w:rsidRPr="00715D26" w:rsidRDefault="00E0071E" w:rsidP="00E0071E">
      <w:pPr>
        <w:widowControl w:val="0"/>
        <w:autoSpaceDE w:val="0"/>
        <w:autoSpaceDN w:val="0"/>
        <w:rPr>
          <w:bCs/>
          <w:szCs w:val="22"/>
          <w:lang w:val="sr-Latn-RS"/>
        </w:rPr>
      </w:pPr>
    </w:p>
    <w:p w14:paraId="137179F7" w14:textId="77777777" w:rsidR="00E0071E" w:rsidRPr="00715D26"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715D26">
        <w:rPr>
          <w:szCs w:val="22"/>
          <w:lang w:val="sr-Latn-RS"/>
        </w:rPr>
        <w:t xml:space="preserve">Šta je lek </w:t>
      </w:r>
      <w:r w:rsidR="00FF48F3" w:rsidRPr="00715D26">
        <w:rPr>
          <w:bCs/>
          <w:lang w:val="sr-Latn-RS"/>
        </w:rPr>
        <w:t>Ebrantil</w:t>
      </w:r>
      <w:r w:rsidR="00FF48F3" w:rsidRPr="00715D26">
        <w:rPr>
          <w:szCs w:val="22"/>
          <w:lang w:val="sr-Latn-RS"/>
        </w:rPr>
        <w:t xml:space="preserve"> </w:t>
      </w:r>
      <w:r w:rsidRPr="00715D26">
        <w:rPr>
          <w:szCs w:val="22"/>
          <w:lang w:val="sr-Latn-RS"/>
        </w:rPr>
        <w:t>i čemu je namenjen</w:t>
      </w:r>
    </w:p>
    <w:p w14:paraId="0360BAE5" w14:textId="77777777" w:rsidR="00E0071E" w:rsidRPr="00715D26"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715D26">
        <w:rPr>
          <w:szCs w:val="22"/>
          <w:lang w:val="sr-Latn-RS"/>
        </w:rPr>
        <w:t xml:space="preserve">Šta treba da znate pre nego što </w:t>
      </w:r>
      <w:r w:rsidRPr="00715D26">
        <w:rPr>
          <w:bCs/>
          <w:szCs w:val="22"/>
          <w:lang w:val="sr-Latn-RS"/>
        </w:rPr>
        <w:t>primite</w:t>
      </w:r>
      <w:r w:rsidRPr="00715D26">
        <w:rPr>
          <w:b/>
          <w:bCs/>
          <w:szCs w:val="22"/>
          <w:lang w:val="sr-Latn-RS"/>
        </w:rPr>
        <w:t xml:space="preserve"> </w:t>
      </w:r>
      <w:r w:rsidRPr="00715D26">
        <w:rPr>
          <w:szCs w:val="22"/>
          <w:lang w:val="sr-Latn-RS"/>
        </w:rPr>
        <w:t xml:space="preserve">lek </w:t>
      </w:r>
      <w:r w:rsidR="00FF48F3" w:rsidRPr="00715D26">
        <w:rPr>
          <w:bCs/>
          <w:lang w:val="sr-Latn-RS"/>
        </w:rPr>
        <w:t>Ebrantil</w:t>
      </w:r>
    </w:p>
    <w:p w14:paraId="30EEA594" w14:textId="77777777" w:rsidR="00E0071E" w:rsidRPr="00715D26"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715D26">
        <w:rPr>
          <w:szCs w:val="22"/>
          <w:lang w:val="sr-Latn-RS"/>
        </w:rPr>
        <w:t xml:space="preserve">Kako se </w:t>
      </w:r>
      <w:r w:rsidRPr="00715D26">
        <w:rPr>
          <w:bCs/>
          <w:szCs w:val="22"/>
          <w:lang w:val="sr-Latn-RS"/>
        </w:rPr>
        <w:t>primenjuje</w:t>
      </w:r>
      <w:r w:rsidRPr="00715D26">
        <w:rPr>
          <w:b/>
          <w:bCs/>
          <w:szCs w:val="22"/>
          <w:lang w:val="sr-Latn-RS"/>
        </w:rPr>
        <w:t xml:space="preserve"> </w:t>
      </w:r>
      <w:r w:rsidRPr="00715D26">
        <w:rPr>
          <w:szCs w:val="22"/>
          <w:lang w:val="sr-Latn-RS"/>
        </w:rPr>
        <w:t xml:space="preserve">lek </w:t>
      </w:r>
      <w:r w:rsidR="00FF48F3" w:rsidRPr="00715D26">
        <w:rPr>
          <w:bCs/>
          <w:lang w:val="sr-Latn-RS"/>
        </w:rPr>
        <w:t>Ebrantil</w:t>
      </w:r>
    </w:p>
    <w:p w14:paraId="4E52F60E" w14:textId="77777777" w:rsidR="00E0071E" w:rsidRPr="00715D26"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715D26">
        <w:rPr>
          <w:szCs w:val="22"/>
          <w:lang w:val="sr-Latn-RS"/>
        </w:rPr>
        <w:t xml:space="preserve">Moguća neželjena dejstva </w:t>
      </w:r>
    </w:p>
    <w:p w14:paraId="5FB66860" w14:textId="77777777" w:rsidR="00E0071E" w:rsidRPr="00715D26"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715D26">
        <w:rPr>
          <w:szCs w:val="22"/>
          <w:lang w:val="sr-Latn-RS"/>
        </w:rPr>
        <w:t xml:space="preserve">Kako čuvati lek </w:t>
      </w:r>
      <w:r w:rsidR="00FF48F3" w:rsidRPr="00715D26">
        <w:rPr>
          <w:bCs/>
          <w:lang w:val="sr-Latn-RS"/>
        </w:rPr>
        <w:t>Ebrantil</w:t>
      </w:r>
    </w:p>
    <w:p w14:paraId="73CF1D4A" w14:textId="77777777" w:rsidR="00E0071E" w:rsidRPr="00715D26" w:rsidRDefault="00E0071E" w:rsidP="00E0071E">
      <w:pPr>
        <w:widowControl w:val="0"/>
        <w:numPr>
          <w:ilvl w:val="0"/>
          <w:numId w:val="4"/>
        </w:numPr>
        <w:tabs>
          <w:tab w:val="clear" w:pos="284"/>
          <w:tab w:val="clear" w:pos="360"/>
          <w:tab w:val="left" w:pos="540"/>
        </w:tabs>
        <w:autoSpaceDE w:val="0"/>
        <w:autoSpaceDN w:val="0"/>
        <w:jc w:val="left"/>
        <w:rPr>
          <w:b/>
          <w:bCs/>
          <w:szCs w:val="22"/>
          <w:lang w:val="sr-Latn-RS"/>
        </w:rPr>
      </w:pPr>
      <w:r w:rsidRPr="00715D26">
        <w:rPr>
          <w:szCs w:val="22"/>
          <w:lang w:val="sr-Latn-RS"/>
        </w:rPr>
        <w:t>Sadržaj pakovanja i ostale informacije</w:t>
      </w:r>
    </w:p>
    <w:p w14:paraId="6BA387BB" w14:textId="77777777" w:rsidR="00E0071E" w:rsidRPr="00715D26" w:rsidRDefault="00E0071E" w:rsidP="00E0071E">
      <w:pPr>
        <w:widowControl w:val="0"/>
        <w:tabs>
          <w:tab w:val="clear" w:pos="284"/>
        </w:tabs>
        <w:autoSpaceDE w:val="0"/>
        <w:autoSpaceDN w:val="0"/>
        <w:jc w:val="left"/>
        <w:rPr>
          <w:szCs w:val="22"/>
          <w:lang w:val="sr-Latn-RS"/>
        </w:rPr>
      </w:pPr>
    </w:p>
    <w:p w14:paraId="7B9B07D7" w14:textId="77777777" w:rsidR="00922D62" w:rsidRPr="00715D26" w:rsidRDefault="004A44D9" w:rsidP="00CA5510">
      <w:pPr>
        <w:rPr>
          <w:szCs w:val="22"/>
          <w:lang w:val="sr-Latn-RS"/>
        </w:rPr>
      </w:pPr>
      <w:r w:rsidRPr="00715D26">
        <w:rPr>
          <w:szCs w:val="22"/>
          <w:lang w:val="sr-Latn-RS"/>
        </w:rPr>
        <w:br w:type="page"/>
      </w:r>
    </w:p>
    <w:p w14:paraId="0588CD80" w14:textId="77777777" w:rsidR="00177D7F" w:rsidRPr="00715D26" w:rsidRDefault="00177D7F" w:rsidP="00030B1C">
      <w:pPr>
        <w:pStyle w:val="NASLOV123"/>
        <w:rPr>
          <w:lang w:val="sr-Latn-RS"/>
        </w:rPr>
      </w:pPr>
      <w:r w:rsidRPr="00715D26">
        <w:rPr>
          <w:lang w:val="sr-Latn-RS"/>
        </w:rPr>
        <w:lastRenderedPageBreak/>
        <w:t xml:space="preserve">1. Šta je lek </w:t>
      </w:r>
      <w:r w:rsidR="00FF48F3" w:rsidRPr="00715D26">
        <w:rPr>
          <w:bCs w:val="0"/>
          <w:lang w:val="sr-Latn-RS"/>
        </w:rPr>
        <w:t>Ebrantil</w:t>
      </w:r>
      <w:r w:rsidR="00FF48F3" w:rsidRPr="00715D26">
        <w:rPr>
          <w:lang w:val="sr-Latn-RS"/>
        </w:rPr>
        <w:t xml:space="preserve"> </w:t>
      </w:r>
      <w:r w:rsidRPr="00715D26">
        <w:rPr>
          <w:lang w:val="sr-Latn-RS"/>
        </w:rPr>
        <w:t>i čemu je namenjen</w:t>
      </w:r>
    </w:p>
    <w:p w14:paraId="6C406DDB" w14:textId="77777777" w:rsidR="00FF48F3" w:rsidRPr="00715D26" w:rsidRDefault="00FF48F3" w:rsidP="00FF48F3">
      <w:pPr>
        <w:rPr>
          <w:lang w:val="sr-Latn-RS"/>
        </w:rPr>
      </w:pPr>
      <w:r w:rsidRPr="00715D26">
        <w:rPr>
          <w:lang w:val="sr-Latn-RS"/>
        </w:rPr>
        <w:t xml:space="preserve">Lek Ebrantil kao aktivnu supstancu sadrži urapidil, koja pripada grupi lekova za </w:t>
      </w:r>
      <w:r w:rsidR="004D6557" w:rsidRPr="00715D26">
        <w:rPr>
          <w:lang w:val="sr-Latn-RS"/>
        </w:rPr>
        <w:t>smanjenje</w:t>
      </w:r>
      <w:r w:rsidRPr="00715D26">
        <w:rPr>
          <w:lang w:val="sr-Latn-RS"/>
        </w:rPr>
        <w:t xml:space="preserve"> krvnog pritiska na način da širi krvne sudove (tzv. antagonisti alfa-adrenergičkih receptora ili „alfa-blokatori“) u obliku bistrog, bezbojnog rastvora za injekciju ili infuziju.</w:t>
      </w:r>
    </w:p>
    <w:p w14:paraId="7EC359E6" w14:textId="77777777" w:rsidR="00FF48F3" w:rsidRPr="00715D26" w:rsidRDefault="00FF48F3" w:rsidP="00FF48F3">
      <w:pPr>
        <w:rPr>
          <w:lang w:val="sr-Latn-RS"/>
        </w:rPr>
      </w:pPr>
    </w:p>
    <w:p w14:paraId="275CC9C3" w14:textId="77777777" w:rsidR="00FF48F3" w:rsidRPr="00715D26" w:rsidRDefault="00FF48F3" w:rsidP="00FF48F3">
      <w:pPr>
        <w:rPr>
          <w:lang w:val="sr-Latn-RS"/>
        </w:rPr>
      </w:pPr>
      <w:r w:rsidRPr="00715D26">
        <w:rPr>
          <w:lang w:val="sr-Latn-RS"/>
        </w:rPr>
        <w:t>Lek Ebrantil rastvor za injekciju ili infuziju se primenjuje kod urgentnih hipertenzivnih stanja (na primer kritično povišenje krvnog pritiska), teški i najteži oblici hipertenzivnog oboljenja srca, hipertenzija rezistentna na druge lekove.</w:t>
      </w:r>
    </w:p>
    <w:p w14:paraId="2DB50566" w14:textId="77777777" w:rsidR="00177D7F" w:rsidRPr="00715D26" w:rsidRDefault="00FF48F3" w:rsidP="00FF48F3">
      <w:pPr>
        <w:rPr>
          <w:szCs w:val="22"/>
          <w:lang w:val="sr-Latn-RS"/>
        </w:rPr>
      </w:pPr>
      <w:r w:rsidRPr="00715D26">
        <w:rPr>
          <w:lang w:val="sr-Latn-RS"/>
        </w:rPr>
        <w:t>Takođe</w:t>
      </w:r>
      <w:r w:rsidR="00C07D55" w:rsidRPr="00715D26">
        <w:rPr>
          <w:lang w:val="sr-Latn-RS"/>
        </w:rPr>
        <w:t>, ovaj lek</w:t>
      </w:r>
      <w:r w:rsidRPr="00715D26">
        <w:rPr>
          <w:lang w:val="sr-Latn-RS"/>
        </w:rPr>
        <w:t xml:space="preserve"> se primenjuje za kontrolu s</w:t>
      </w:r>
      <w:r w:rsidR="00C07D55" w:rsidRPr="00715D26">
        <w:rPr>
          <w:lang w:val="sr-Latn-RS"/>
        </w:rPr>
        <w:t>manjenja</w:t>
      </w:r>
      <w:r w:rsidRPr="00715D26">
        <w:rPr>
          <w:lang w:val="sr-Latn-RS"/>
        </w:rPr>
        <w:t xml:space="preserve"> krvnog pritiska kod pacijenata sa povišenim krvnim pritiskom u toku i/ili posle operacije.</w:t>
      </w:r>
    </w:p>
    <w:p w14:paraId="149CDF71" w14:textId="77777777" w:rsidR="004D1D48" w:rsidRPr="00715D26" w:rsidRDefault="00177D7F" w:rsidP="00FF48F3">
      <w:pPr>
        <w:pStyle w:val="NASLOV123"/>
        <w:rPr>
          <w:caps/>
          <w:lang w:val="sr-Latn-RS"/>
        </w:rPr>
      </w:pPr>
      <w:r w:rsidRPr="00715D26">
        <w:rPr>
          <w:lang w:val="sr-Latn-RS"/>
        </w:rPr>
        <w:t xml:space="preserve">2. Šta treba da znate pre nego što primite lek </w:t>
      </w:r>
      <w:r w:rsidR="00FF48F3" w:rsidRPr="00715D26">
        <w:rPr>
          <w:bCs w:val="0"/>
          <w:lang w:val="sr-Latn-RS"/>
        </w:rPr>
        <w:t>Ebrantil</w:t>
      </w:r>
    </w:p>
    <w:p w14:paraId="6134AD2B" w14:textId="77777777" w:rsidR="00177D7F" w:rsidRPr="00715D26" w:rsidRDefault="00177D7F" w:rsidP="00CA5510">
      <w:pPr>
        <w:rPr>
          <w:b/>
          <w:i/>
          <w:szCs w:val="22"/>
          <w:lang w:val="sr-Latn-RS"/>
        </w:rPr>
      </w:pPr>
      <w:r w:rsidRPr="00715D26">
        <w:rPr>
          <w:b/>
          <w:bCs/>
          <w:szCs w:val="22"/>
          <w:lang w:val="sr-Latn-RS"/>
        </w:rPr>
        <w:t>Lek</w:t>
      </w:r>
      <w:r w:rsidRPr="00715D26">
        <w:rPr>
          <w:b/>
          <w:szCs w:val="22"/>
          <w:lang w:val="sr-Latn-RS"/>
        </w:rPr>
        <w:t xml:space="preserve"> </w:t>
      </w:r>
      <w:r w:rsidR="00FF48F3" w:rsidRPr="00715D26">
        <w:rPr>
          <w:b/>
          <w:szCs w:val="22"/>
          <w:lang w:val="sr-Latn-RS"/>
        </w:rPr>
        <w:t xml:space="preserve">Ebrantil </w:t>
      </w:r>
      <w:r w:rsidRPr="00715D26">
        <w:rPr>
          <w:b/>
          <w:szCs w:val="22"/>
          <w:lang w:val="sr-Latn-RS"/>
        </w:rPr>
        <w:t xml:space="preserve">ne smete </w:t>
      </w:r>
      <w:r w:rsidRPr="00715D26">
        <w:rPr>
          <w:b/>
          <w:bCs/>
          <w:szCs w:val="22"/>
          <w:lang w:val="sr-Latn-RS"/>
        </w:rPr>
        <w:t>primati</w:t>
      </w:r>
      <w:r w:rsidRPr="00715D26">
        <w:rPr>
          <w:b/>
          <w:szCs w:val="22"/>
          <w:lang w:val="sr-Latn-RS"/>
        </w:rPr>
        <w:t>:</w:t>
      </w:r>
    </w:p>
    <w:p w14:paraId="3CE43086" w14:textId="77777777" w:rsidR="00715D26" w:rsidRDefault="00FF48F3" w:rsidP="00FF48F3">
      <w:pPr>
        <w:pStyle w:val="Header"/>
        <w:numPr>
          <w:ilvl w:val="0"/>
          <w:numId w:val="15"/>
        </w:numPr>
        <w:rPr>
          <w:lang w:val="sr-Latn-RS"/>
        </w:rPr>
      </w:pPr>
      <w:r w:rsidRPr="00715D26">
        <w:rPr>
          <w:lang w:val="sr-Latn-RS"/>
        </w:rPr>
        <w:t>ako ste alergični</w:t>
      </w:r>
      <w:r w:rsidR="00484180" w:rsidRPr="00715D26">
        <w:rPr>
          <w:lang w:val="sr-Latn-RS"/>
        </w:rPr>
        <w:t xml:space="preserve"> (preosetljivi)</w:t>
      </w:r>
      <w:r w:rsidRPr="00715D26">
        <w:rPr>
          <w:lang w:val="sr-Latn-RS"/>
        </w:rPr>
        <w:t xml:space="preserve"> na urapidil ili bilo </w:t>
      </w:r>
      <w:r w:rsidR="00484180" w:rsidRPr="00715D26">
        <w:rPr>
          <w:lang w:val="sr-Latn-RS"/>
        </w:rPr>
        <w:t>koju drugu pomoćnu supstancu koja ulazi u sastav leka</w:t>
      </w:r>
      <w:r w:rsidRPr="00715D26">
        <w:rPr>
          <w:lang w:val="sr-Latn-RS"/>
        </w:rPr>
        <w:t xml:space="preserve"> (naveden</w:t>
      </w:r>
      <w:r w:rsidR="00484180" w:rsidRPr="00715D26">
        <w:rPr>
          <w:lang w:val="sr-Latn-RS"/>
        </w:rPr>
        <w:t>ih</w:t>
      </w:r>
      <w:r w:rsidRPr="00715D26">
        <w:rPr>
          <w:lang w:val="sr-Latn-RS"/>
        </w:rPr>
        <w:t xml:space="preserve"> u odeljku 6).</w:t>
      </w:r>
    </w:p>
    <w:p w14:paraId="19265FB8" w14:textId="77777777" w:rsidR="00715D26" w:rsidRDefault="00FF48F3" w:rsidP="00FF48F3">
      <w:pPr>
        <w:pStyle w:val="Header"/>
        <w:numPr>
          <w:ilvl w:val="0"/>
          <w:numId w:val="15"/>
        </w:numPr>
        <w:rPr>
          <w:lang w:val="sr-Latn-RS"/>
        </w:rPr>
      </w:pPr>
      <w:r w:rsidRPr="00715D26">
        <w:rPr>
          <w:lang w:val="sr-Latn-RS"/>
        </w:rPr>
        <w:t>ako imate suženje srčanog zaliska (stenoza aortnog ušća).</w:t>
      </w:r>
    </w:p>
    <w:p w14:paraId="7032E3EB" w14:textId="77777777" w:rsidR="00FF48F3" w:rsidRPr="00715D26" w:rsidRDefault="00FF48F3" w:rsidP="00FF48F3">
      <w:pPr>
        <w:pStyle w:val="Header"/>
        <w:numPr>
          <w:ilvl w:val="0"/>
          <w:numId w:val="15"/>
        </w:numPr>
        <w:rPr>
          <w:lang w:val="sr-Latn-RS"/>
        </w:rPr>
      </w:pPr>
      <w:r w:rsidRPr="00715D26">
        <w:rPr>
          <w:lang w:val="sr-Latn-RS"/>
        </w:rPr>
        <w:t>kod postojanja arterio-venskog šanta.</w:t>
      </w:r>
    </w:p>
    <w:p w14:paraId="6B5E928C" w14:textId="77777777" w:rsidR="004D1D48" w:rsidRPr="00715D26" w:rsidRDefault="004D1D48" w:rsidP="00CA5510">
      <w:pPr>
        <w:rPr>
          <w:szCs w:val="22"/>
          <w:lang w:val="sr-Latn-RS"/>
        </w:rPr>
      </w:pPr>
    </w:p>
    <w:p w14:paraId="2628FF85" w14:textId="77777777" w:rsidR="00177D7F" w:rsidRPr="00715D26" w:rsidRDefault="00177D7F" w:rsidP="00CA5510">
      <w:pPr>
        <w:rPr>
          <w:b/>
          <w:bCs/>
          <w:szCs w:val="22"/>
          <w:lang w:val="sr-Latn-RS"/>
        </w:rPr>
      </w:pPr>
      <w:r w:rsidRPr="00715D26">
        <w:rPr>
          <w:b/>
          <w:bCs/>
          <w:iCs/>
          <w:szCs w:val="22"/>
          <w:lang w:val="sr-Latn-RS"/>
        </w:rPr>
        <w:t>Upozorenja i mere opreza</w:t>
      </w:r>
    </w:p>
    <w:p w14:paraId="0DDF5222" w14:textId="77777777" w:rsidR="00CF5ABF" w:rsidRPr="00715D26" w:rsidRDefault="00CF5ABF" w:rsidP="00CF5ABF">
      <w:pPr>
        <w:pStyle w:val="Default"/>
        <w:jc w:val="both"/>
        <w:rPr>
          <w:sz w:val="22"/>
          <w:szCs w:val="22"/>
          <w:lang w:val="sr-Latn-RS"/>
        </w:rPr>
      </w:pPr>
      <w:r w:rsidRPr="00715D26">
        <w:rPr>
          <w:sz w:val="22"/>
          <w:szCs w:val="22"/>
          <w:lang w:val="sr-Latn-RS"/>
        </w:rPr>
        <w:t xml:space="preserve">Obratite se svom lekaru ili farmaceutu pre nego što uzmete </w:t>
      </w:r>
      <w:r w:rsidR="00484180" w:rsidRPr="00715D26">
        <w:rPr>
          <w:sz w:val="22"/>
          <w:szCs w:val="22"/>
          <w:lang w:val="sr-Latn-RS"/>
        </w:rPr>
        <w:t xml:space="preserve">lek </w:t>
      </w:r>
      <w:r w:rsidRPr="00715D26">
        <w:rPr>
          <w:sz w:val="22"/>
          <w:szCs w:val="22"/>
          <w:lang w:val="sr-Latn-RS"/>
        </w:rPr>
        <w:t>Ebrantil</w:t>
      </w:r>
      <w:r w:rsidR="00484180" w:rsidRPr="00715D26">
        <w:rPr>
          <w:sz w:val="22"/>
          <w:szCs w:val="22"/>
          <w:lang w:val="sr-Latn-RS"/>
        </w:rPr>
        <w:t xml:space="preserve"> ukoliko</w:t>
      </w:r>
      <w:r w:rsidRPr="00715D26">
        <w:rPr>
          <w:sz w:val="22"/>
          <w:szCs w:val="22"/>
          <w:lang w:val="sr-Latn-RS"/>
        </w:rPr>
        <w:t xml:space="preserve">: </w:t>
      </w:r>
    </w:p>
    <w:p w14:paraId="4B5E9A66" w14:textId="77777777" w:rsidR="00CF5ABF" w:rsidRPr="00715D26" w:rsidRDefault="00CF5ABF" w:rsidP="00CF5ABF">
      <w:pPr>
        <w:pStyle w:val="Default"/>
        <w:numPr>
          <w:ilvl w:val="0"/>
          <w:numId w:val="10"/>
        </w:numPr>
        <w:jc w:val="both"/>
        <w:rPr>
          <w:sz w:val="22"/>
          <w:szCs w:val="22"/>
          <w:lang w:val="sr-Latn-RS"/>
        </w:rPr>
      </w:pPr>
      <w:r w:rsidRPr="00715D26">
        <w:rPr>
          <w:sz w:val="22"/>
          <w:szCs w:val="22"/>
          <w:lang w:val="sr-Latn-RS"/>
        </w:rPr>
        <w:t xml:space="preserve">imate </w:t>
      </w:r>
      <w:r w:rsidR="00484180" w:rsidRPr="00715D26">
        <w:rPr>
          <w:sz w:val="22"/>
          <w:szCs w:val="22"/>
          <w:lang w:val="sr-Latn-RS"/>
        </w:rPr>
        <w:t xml:space="preserve">srčanu insuficijenciju </w:t>
      </w:r>
      <w:r w:rsidRPr="00715D26">
        <w:rPr>
          <w:sz w:val="22"/>
          <w:szCs w:val="22"/>
          <w:lang w:val="sr-Latn-RS"/>
        </w:rPr>
        <w:t xml:space="preserve">(slabosti srčanog mišića) izazvanu mehaničkom disfunkcijom, npr. kod suženja srčanog zaliska (stenoza aortnog ušća ili mitralnog zaliska), plućne embolije ili oslabljene funkcije srca izazvane bolešću perikarda, </w:t>
      </w:r>
    </w:p>
    <w:p w14:paraId="07560FCD" w14:textId="77777777" w:rsidR="00CF5ABF" w:rsidRPr="00715D26" w:rsidRDefault="00CF5ABF" w:rsidP="00CF5ABF">
      <w:pPr>
        <w:pStyle w:val="Default"/>
        <w:numPr>
          <w:ilvl w:val="0"/>
          <w:numId w:val="10"/>
        </w:numPr>
        <w:jc w:val="both"/>
        <w:rPr>
          <w:sz w:val="22"/>
          <w:szCs w:val="22"/>
          <w:lang w:val="sr-Latn-RS"/>
        </w:rPr>
      </w:pPr>
      <w:r w:rsidRPr="00715D26">
        <w:rPr>
          <w:sz w:val="22"/>
          <w:szCs w:val="22"/>
          <w:lang w:val="sr-Latn-RS"/>
        </w:rPr>
        <w:t>imate oštećenje</w:t>
      </w:r>
      <w:r w:rsidR="00484180" w:rsidRPr="00715D26">
        <w:rPr>
          <w:sz w:val="22"/>
          <w:szCs w:val="22"/>
          <w:lang w:val="sr-Latn-RS"/>
        </w:rPr>
        <w:t xml:space="preserve"> funkcije</w:t>
      </w:r>
      <w:r w:rsidRPr="00715D26">
        <w:rPr>
          <w:sz w:val="22"/>
          <w:szCs w:val="22"/>
          <w:lang w:val="sr-Latn-RS"/>
        </w:rPr>
        <w:t xml:space="preserve"> jetre, </w:t>
      </w:r>
    </w:p>
    <w:p w14:paraId="0BA8EFA9" w14:textId="77777777" w:rsidR="00CF5ABF" w:rsidRPr="00715D26" w:rsidRDefault="00CF5ABF" w:rsidP="00CF5ABF">
      <w:pPr>
        <w:pStyle w:val="Default"/>
        <w:numPr>
          <w:ilvl w:val="0"/>
          <w:numId w:val="10"/>
        </w:numPr>
        <w:jc w:val="both"/>
        <w:rPr>
          <w:sz w:val="22"/>
          <w:szCs w:val="22"/>
          <w:lang w:val="sr-Latn-RS"/>
        </w:rPr>
      </w:pPr>
      <w:r w:rsidRPr="00715D26">
        <w:rPr>
          <w:sz w:val="22"/>
          <w:szCs w:val="22"/>
          <w:lang w:val="sr-Latn-RS"/>
        </w:rPr>
        <w:t>imate umereno do teško oštećenje</w:t>
      </w:r>
      <w:r w:rsidR="00484180" w:rsidRPr="00715D26">
        <w:rPr>
          <w:sz w:val="22"/>
          <w:szCs w:val="22"/>
          <w:lang w:val="sr-Latn-RS"/>
        </w:rPr>
        <w:t xml:space="preserve"> funkcije </w:t>
      </w:r>
      <w:r w:rsidRPr="00715D26">
        <w:rPr>
          <w:sz w:val="22"/>
          <w:szCs w:val="22"/>
          <w:lang w:val="sr-Latn-RS"/>
        </w:rPr>
        <w:t xml:space="preserve">bubrega, </w:t>
      </w:r>
    </w:p>
    <w:p w14:paraId="6AFEE51B" w14:textId="77777777" w:rsidR="00CF5ABF" w:rsidRPr="00715D26" w:rsidRDefault="00CF5ABF" w:rsidP="00CF5ABF">
      <w:pPr>
        <w:pStyle w:val="Default"/>
        <w:numPr>
          <w:ilvl w:val="0"/>
          <w:numId w:val="10"/>
        </w:numPr>
        <w:jc w:val="both"/>
        <w:rPr>
          <w:sz w:val="22"/>
          <w:szCs w:val="22"/>
          <w:lang w:val="sr-Latn-RS"/>
        </w:rPr>
      </w:pPr>
      <w:r w:rsidRPr="00715D26">
        <w:rPr>
          <w:sz w:val="22"/>
          <w:szCs w:val="22"/>
          <w:lang w:val="sr-Latn-RS"/>
        </w:rPr>
        <w:t>ste stariji od 65 godina</w:t>
      </w:r>
      <w:r w:rsidR="00B441B2" w:rsidRPr="00715D26">
        <w:rPr>
          <w:sz w:val="22"/>
          <w:szCs w:val="22"/>
          <w:lang w:val="sr-Latn-RS"/>
        </w:rPr>
        <w:t xml:space="preserve">, kod ovih pacijenata antihipertenzivni lekovi (lekovi za smanjenje krvnog pritiska, moraju da se koriste uz odgovarajući oprez i da se na početku primenjuju u manjim dozama jer je osetljivost kod starijih pacijenata na ove lekove često izmenjena </w:t>
      </w:r>
      <w:r w:rsidRPr="00715D26">
        <w:rPr>
          <w:sz w:val="22"/>
          <w:szCs w:val="22"/>
          <w:lang w:val="sr-Latn-RS"/>
        </w:rPr>
        <w:t xml:space="preserve">(pogledajte </w:t>
      </w:r>
      <w:r w:rsidR="00484180" w:rsidRPr="00715D26">
        <w:rPr>
          <w:sz w:val="22"/>
          <w:szCs w:val="22"/>
          <w:lang w:val="sr-Latn-RS"/>
        </w:rPr>
        <w:t>odeljak</w:t>
      </w:r>
      <w:r w:rsidRPr="00715D26">
        <w:rPr>
          <w:sz w:val="22"/>
          <w:szCs w:val="22"/>
          <w:lang w:val="sr-Latn-RS"/>
        </w:rPr>
        <w:t xml:space="preserve"> „Kako uzimati </w:t>
      </w:r>
      <w:r w:rsidR="00B441B2" w:rsidRPr="00715D26">
        <w:rPr>
          <w:sz w:val="22"/>
          <w:szCs w:val="22"/>
          <w:lang w:val="sr-Latn-RS"/>
        </w:rPr>
        <w:t xml:space="preserve">lek </w:t>
      </w:r>
      <w:r w:rsidRPr="00715D26">
        <w:rPr>
          <w:sz w:val="22"/>
          <w:szCs w:val="22"/>
          <w:lang w:val="sr-Latn-RS"/>
        </w:rPr>
        <w:t xml:space="preserve">Ebrantil“), </w:t>
      </w:r>
    </w:p>
    <w:p w14:paraId="4FA83E49" w14:textId="77777777" w:rsidR="00CF5ABF" w:rsidRPr="00715D26" w:rsidRDefault="00CF5ABF" w:rsidP="00CF5ABF">
      <w:pPr>
        <w:pStyle w:val="Default"/>
        <w:numPr>
          <w:ilvl w:val="0"/>
          <w:numId w:val="10"/>
        </w:numPr>
        <w:jc w:val="both"/>
        <w:rPr>
          <w:sz w:val="22"/>
          <w:szCs w:val="22"/>
          <w:lang w:val="sr-Latn-RS"/>
        </w:rPr>
      </w:pPr>
      <w:r w:rsidRPr="00715D26">
        <w:rPr>
          <w:sz w:val="22"/>
          <w:szCs w:val="22"/>
          <w:lang w:val="sr-Latn-RS"/>
        </w:rPr>
        <w:t xml:space="preserve">istovremeno uzimate cimetidin (videti odeljak ''Primena drugih lekova''). </w:t>
      </w:r>
    </w:p>
    <w:p w14:paraId="046A4B91" w14:textId="77777777" w:rsidR="00CF5ABF" w:rsidRPr="00715D26" w:rsidRDefault="00CF5ABF" w:rsidP="00CF5ABF">
      <w:pPr>
        <w:tabs>
          <w:tab w:val="clear" w:pos="284"/>
          <w:tab w:val="left" w:pos="0"/>
        </w:tabs>
        <w:rPr>
          <w:szCs w:val="22"/>
          <w:lang w:val="sr-Latn-RS"/>
        </w:rPr>
      </w:pPr>
    </w:p>
    <w:p w14:paraId="7CE1B35E" w14:textId="77777777" w:rsidR="00CF5ABF" w:rsidRPr="00715D26" w:rsidRDefault="0066098B" w:rsidP="00CF5ABF">
      <w:pPr>
        <w:tabs>
          <w:tab w:val="clear" w:pos="284"/>
          <w:tab w:val="left" w:pos="0"/>
        </w:tabs>
        <w:rPr>
          <w:szCs w:val="22"/>
          <w:lang w:val="sr-Latn-RS"/>
        </w:rPr>
      </w:pPr>
      <w:r w:rsidRPr="00715D26">
        <w:rPr>
          <w:szCs w:val="22"/>
          <w:lang w:val="sr-Latn-RS"/>
        </w:rPr>
        <w:t>Konsultujte se sa svojim lekarom ukoliko se neko od gore opisanih stanja odnos</w:t>
      </w:r>
      <w:r w:rsidR="00A23A09" w:rsidRPr="00715D26">
        <w:rPr>
          <w:szCs w:val="22"/>
          <w:lang w:val="sr-Latn-RS"/>
        </w:rPr>
        <w:t>i</w:t>
      </w:r>
      <w:r w:rsidRPr="00715D26">
        <w:rPr>
          <w:szCs w:val="22"/>
          <w:lang w:val="sr-Latn-RS"/>
        </w:rPr>
        <w:t xml:space="preserve"> na Vas</w:t>
      </w:r>
      <w:r w:rsidR="00A23A09" w:rsidRPr="00715D26">
        <w:rPr>
          <w:szCs w:val="22"/>
          <w:lang w:val="sr-Latn-RS"/>
        </w:rPr>
        <w:t xml:space="preserve"> </w:t>
      </w:r>
      <w:r w:rsidR="00CF5ABF" w:rsidRPr="00715D26">
        <w:rPr>
          <w:szCs w:val="22"/>
          <w:lang w:val="sr-Latn-RS"/>
        </w:rPr>
        <w:t>ili su se odnosila u prošlosti.</w:t>
      </w:r>
    </w:p>
    <w:p w14:paraId="79AB181A" w14:textId="77777777" w:rsidR="00CF5ABF" w:rsidRPr="00715D26" w:rsidRDefault="00B441B2" w:rsidP="00CF5ABF">
      <w:pPr>
        <w:tabs>
          <w:tab w:val="clear" w:pos="284"/>
          <w:tab w:val="left" w:pos="0"/>
        </w:tabs>
        <w:rPr>
          <w:szCs w:val="22"/>
          <w:lang w:val="sr-Latn-RS"/>
        </w:rPr>
      </w:pPr>
      <w:r w:rsidRPr="00715D26">
        <w:rPr>
          <w:szCs w:val="22"/>
          <w:lang w:val="sr-Latn-RS"/>
        </w:rPr>
        <w:t xml:space="preserve">Lek Ebrantil se primenjuje intravenski kao injekcija ili infuzija ležećim pacijentima.  </w:t>
      </w:r>
    </w:p>
    <w:p w14:paraId="33C8A07F" w14:textId="77777777" w:rsidR="00A23A09" w:rsidRPr="00715D26" w:rsidRDefault="00A23A09" w:rsidP="00CF5ABF">
      <w:pPr>
        <w:tabs>
          <w:tab w:val="clear" w:pos="284"/>
          <w:tab w:val="left" w:pos="0"/>
        </w:tabs>
        <w:rPr>
          <w:i/>
          <w:szCs w:val="22"/>
          <w:lang w:val="sr-Latn-RS"/>
        </w:rPr>
      </w:pPr>
    </w:p>
    <w:p w14:paraId="32C1F623" w14:textId="77777777" w:rsidR="00CF5ABF" w:rsidRPr="00715D26" w:rsidRDefault="00CF5ABF" w:rsidP="00CF5ABF">
      <w:pPr>
        <w:tabs>
          <w:tab w:val="clear" w:pos="284"/>
          <w:tab w:val="left" w:pos="0"/>
        </w:tabs>
        <w:rPr>
          <w:i/>
          <w:szCs w:val="22"/>
          <w:lang w:val="sr-Latn-RS"/>
        </w:rPr>
      </w:pPr>
      <w:r w:rsidRPr="00715D26">
        <w:rPr>
          <w:i/>
          <w:szCs w:val="22"/>
          <w:lang w:val="sr-Latn-RS"/>
        </w:rPr>
        <w:t>Deca i adolescenti</w:t>
      </w:r>
    </w:p>
    <w:p w14:paraId="560C79ED" w14:textId="77777777" w:rsidR="00CF5ABF" w:rsidRPr="00715D26" w:rsidRDefault="00CF5ABF" w:rsidP="00CF5ABF">
      <w:pPr>
        <w:tabs>
          <w:tab w:val="clear" w:pos="284"/>
          <w:tab w:val="left" w:pos="0"/>
        </w:tabs>
        <w:rPr>
          <w:szCs w:val="22"/>
          <w:lang w:val="sr-Latn-RS"/>
        </w:rPr>
      </w:pPr>
      <w:r w:rsidRPr="00715D26">
        <w:rPr>
          <w:szCs w:val="22"/>
          <w:lang w:val="sr-Latn-RS"/>
        </w:rPr>
        <w:t>Lek nije namenjen za primenu kod dece i adolescenata, tj. osoba mlađih od 18 godina, zbog nedostatka podataka o bezbednosti i efikasnosti primene.</w:t>
      </w:r>
    </w:p>
    <w:p w14:paraId="37AE5170" w14:textId="77777777" w:rsidR="004D1D48" w:rsidRPr="00715D26" w:rsidRDefault="004D1D48" w:rsidP="00CA5510">
      <w:pPr>
        <w:rPr>
          <w:szCs w:val="22"/>
          <w:lang w:val="sr-Latn-RS"/>
        </w:rPr>
      </w:pPr>
    </w:p>
    <w:p w14:paraId="35771572" w14:textId="77777777" w:rsidR="00177D7F" w:rsidRPr="00715D26" w:rsidRDefault="00177D7F" w:rsidP="00CA5510">
      <w:pPr>
        <w:rPr>
          <w:b/>
          <w:bCs/>
          <w:szCs w:val="22"/>
          <w:lang w:val="sr-Latn-RS"/>
        </w:rPr>
      </w:pPr>
      <w:r w:rsidRPr="00715D26">
        <w:rPr>
          <w:b/>
          <w:szCs w:val="22"/>
          <w:lang w:val="sr-Latn-RS"/>
        </w:rPr>
        <w:t xml:space="preserve">Drugi lekovi i </w:t>
      </w:r>
      <w:r w:rsidR="00FF48F3" w:rsidRPr="00715D26">
        <w:rPr>
          <w:b/>
          <w:szCs w:val="22"/>
          <w:lang w:val="sr-Latn-RS"/>
        </w:rPr>
        <w:t>Ebrantil</w:t>
      </w:r>
    </w:p>
    <w:p w14:paraId="347E9580" w14:textId="77777777" w:rsidR="00CF5ABF" w:rsidRPr="00715D26" w:rsidRDefault="00FF2942" w:rsidP="00CF5ABF">
      <w:pPr>
        <w:pStyle w:val="Header"/>
        <w:rPr>
          <w:lang w:val="sr-Latn-RS"/>
        </w:rPr>
      </w:pPr>
      <w:r w:rsidRPr="00715D26">
        <w:rPr>
          <w:lang w:val="sr-Latn-RS"/>
        </w:rPr>
        <w:t>Imajte u vidu da se ove informacije mogu odnositi i na lekove koje više ne pijete, kao i na lekove koje planirate da uzimate u budućnosti.</w:t>
      </w:r>
      <w:r w:rsidR="00715D26">
        <w:rPr>
          <w:lang w:val="sr-Latn-RS"/>
        </w:rPr>
        <w:t xml:space="preserve"> </w:t>
      </w:r>
      <w:r w:rsidR="00CF5ABF" w:rsidRPr="00715D26">
        <w:rPr>
          <w:lang w:val="sr-Latn-RS"/>
        </w:rPr>
        <w:t xml:space="preserve">Obavestite svog lekara ako uzimate, </w:t>
      </w:r>
      <w:r w:rsidRPr="00715D26">
        <w:rPr>
          <w:lang w:val="sr-Latn-RS"/>
        </w:rPr>
        <w:t xml:space="preserve">do </w:t>
      </w:r>
      <w:r w:rsidR="00CF5ABF" w:rsidRPr="00715D26">
        <w:rPr>
          <w:lang w:val="sr-Latn-RS"/>
        </w:rPr>
        <w:t>nedavno ste uzi</w:t>
      </w:r>
      <w:r w:rsidRPr="00715D26">
        <w:rPr>
          <w:lang w:val="sr-Latn-RS"/>
        </w:rPr>
        <w:t xml:space="preserve">mali neki drugi lek, uključujući i one </w:t>
      </w:r>
      <w:r w:rsidR="00CF5ABF" w:rsidRPr="00715D26">
        <w:rPr>
          <w:lang w:val="sr-Latn-RS"/>
        </w:rPr>
        <w:t xml:space="preserve">koji se izdaju bez </w:t>
      </w:r>
      <w:r w:rsidRPr="00715D26">
        <w:rPr>
          <w:lang w:val="sr-Latn-RS"/>
        </w:rPr>
        <w:t xml:space="preserve">lekarskog </w:t>
      </w:r>
      <w:r w:rsidR="00CF5ABF" w:rsidRPr="00715D26">
        <w:rPr>
          <w:lang w:val="sr-Latn-RS"/>
        </w:rPr>
        <w:t>recepta.</w:t>
      </w:r>
    </w:p>
    <w:p w14:paraId="773A163B" w14:textId="77777777" w:rsidR="00CF5ABF" w:rsidRPr="00715D26" w:rsidRDefault="00CF5ABF" w:rsidP="00CF5ABF">
      <w:pPr>
        <w:pStyle w:val="Header"/>
        <w:rPr>
          <w:lang w:val="sr-Latn-RS"/>
        </w:rPr>
      </w:pPr>
    </w:p>
    <w:p w14:paraId="0A73C142" w14:textId="77777777" w:rsidR="00CF5ABF" w:rsidRPr="00715D26" w:rsidRDefault="00CF5ABF" w:rsidP="00CF5ABF">
      <w:pPr>
        <w:pStyle w:val="Header"/>
        <w:rPr>
          <w:lang w:val="sr-Latn-RS"/>
        </w:rPr>
      </w:pPr>
      <w:r w:rsidRPr="00715D26">
        <w:rPr>
          <w:lang w:val="sr-Latn-RS"/>
        </w:rPr>
        <w:t>Obavezno recite lekaru ako ste ranije uzeli drugi lek za s</w:t>
      </w:r>
      <w:r w:rsidR="00FF2942" w:rsidRPr="00715D26">
        <w:rPr>
          <w:lang w:val="sr-Latn-RS"/>
        </w:rPr>
        <w:t>manjenje</w:t>
      </w:r>
      <w:r w:rsidRPr="00715D26">
        <w:rPr>
          <w:lang w:val="sr-Latn-RS"/>
        </w:rPr>
        <w:t xml:space="preserve"> krvnog pritiska jer će lekar razmotriti potrebu smanjivanja doze leka Ebrantil.</w:t>
      </w:r>
    </w:p>
    <w:p w14:paraId="15C9C324" w14:textId="77777777" w:rsidR="00CF5ABF" w:rsidRPr="00715D26" w:rsidRDefault="00CF5ABF" w:rsidP="00CF5ABF">
      <w:pPr>
        <w:pStyle w:val="Header"/>
        <w:rPr>
          <w:lang w:val="sr-Latn-RS"/>
        </w:rPr>
      </w:pPr>
    </w:p>
    <w:p w14:paraId="784FFE76" w14:textId="77777777" w:rsidR="00CF5ABF" w:rsidRPr="00715D26" w:rsidRDefault="00CF5ABF" w:rsidP="00CF5ABF">
      <w:pPr>
        <w:pStyle w:val="Header"/>
        <w:rPr>
          <w:lang w:val="sr-Latn-RS"/>
        </w:rPr>
      </w:pPr>
      <w:r w:rsidRPr="00715D26">
        <w:rPr>
          <w:lang w:val="sr-Latn-RS"/>
        </w:rPr>
        <w:t>Ebrantil se ne preporučuje za istovremenu upotrebu s</w:t>
      </w:r>
      <w:r w:rsidR="007510B4" w:rsidRPr="00715D26">
        <w:rPr>
          <w:lang w:val="sr-Latn-RS"/>
        </w:rPr>
        <w:t>a</w:t>
      </w:r>
      <w:r w:rsidRPr="00715D26">
        <w:rPr>
          <w:lang w:val="sr-Latn-RS"/>
        </w:rPr>
        <w:t xml:space="preserve"> ACE inhibitorima (npr. lizinopril, ramipril, trandolapril, periondopril i sl.) jer nema iskustava sa njihovom istovremenom primenom. Pitajte lekara ili farmaceuta ako niste sigurni.</w:t>
      </w:r>
    </w:p>
    <w:p w14:paraId="2FE1F286" w14:textId="77777777" w:rsidR="00CF5ABF" w:rsidRPr="00715D26" w:rsidRDefault="00CF5ABF" w:rsidP="00CF5ABF">
      <w:pPr>
        <w:pStyle w:val="Header"/>
        <w:rPr>
          <w:lang w:val="sr-Latn-RS"/>
        </w:rPr>
      </w:pPr>
    </w:p>
    <w:p w14:paraId="0A21C9B0" w14:textId="77777777" w:rsidR="00CF5ABF" w:rsidRPr="00715D26" w:rsidRDefault="00CF5ABF" w:rsidP="00CF5ABF">
      <w:pPr>
        <w:pStyle w:val="Header"/>
        <w:rPr>
          <w:lang w:val="sr-Latn-RS"/>
        </w:rPr>
      </w:pPr>
      <w:r w:rsidRPr="00715D26">
        <w:rPr>
          <w:lang w:val="sr-Latn-RS"/>
        </w:rPr>
        <w:t>Poseban oprez potreban je ako uzimate bilo koji od sledećih lekova:</w:t>
      </w:r>
    </w:p>
    <w:p w14:paraId="4D431198" w14:textId="77777777" w:rsidR="00CF5ABF" w:rsidRPr="00715D26" w:rsidRDefault="00CF5ABF" w:rsidP="00CF5ABF">
      <w:pPr>
        <w:pStyle w:val="Header"/>
        <w:numPr>
          <w:ilvl w:val="0"/>
          <w:numId w:val="11"/>
        </w:numPr>
        <w:tabs>
          <w:tab w:val="clear" w:pos="4536"/>
          <w:tab w:val="center" w:pos="709"/>
        </w:tabs>
        <w:rPr>
          <w:lang w:val="sr-Latn-RS"/>
        </w:rPr>
      </w:pPr>
      <w:r w:rsidRPr="00715D26">
        <w:rPr>
          <w:lang w:val="sr-Latn-RS"/>
        </w:rPr>
        <w:lastRenderedPageBreak/>
        <w:t>blokatore alfa-adenoreceptora (npr. doksazosin) ili drug</w:t>
      </w:r>
      <w:r w:rsidR="007510B4" w:rsidRPr="00715D26">
        <w:rPr>
          <w:lang w:val="sr-Latn-RS"/>
        </w:rPr>
        <w:t>im</w:t>
      </w:r>
      <w:r w:rsidRPr="00715D26">
        <w:rPr>
          <w:lang w:val="sr-Latn-RS"/>
        </w:rPr>
        <w:t xml:space="preserve"> lekov</w:t>
      </w:r>
      <w:r w:rsidR="007510B4" w:rsidRPr="00715D26">
        <w:rPr>
          <w:lang w:val="sr-Latn-RS"/>
        </w:rPr>
        <w:t>ima</w:t>
      </w:r>
      <w:r w:rsidRPr="00715D26">
        <w:rPr>
          <w:lang w:val="sr-Latn-RS"/>
        </w:rPr>
        <w:t xml:space="preserve"> koji </w:t>
      </w:r>
      <w:r w:rsidR="007510B4" w:rsidRPr="00715D26">
        <w:rPr>
          <w:lang w:val="sr-Latn-RS"/>
        </w:rPr>
        <w:t>pro</w:t>
      </w:r>
      <w:r w:rsidRPr="00715D26">
        <w:rPr>
          <w:lang w:val="sr-Latn-RS"/>
        </w:rPr>
        <w:t>šir</w:t>
      </w:r>
      <w:r w:rsidR="007510B4" w:rsidRPr="00715D26">
        <w:rPr>
          <w:lang w:val="sr-Latn-RS"/>
        </w:rPr>
        <w:t>uju</w:t>
      </w:r>
      <w:r w:rsidRPr="00715D26">
        <w:rPr>
          <w:lang w:val="sr-Latn-RS"/>
        </w:rPr>
        <w:t xml:space="preserve"> krvne sudove i</w:t>
      </w:r>
      <w:r w:rsidR="00D25D46" w:rsidRPr="00715D26">
        <w:rPr>
          <w:lang w:val="sr-Latn-RS"/>
        </w:rPr>
        <w:t xml:space="preserve"> drugim antihipertenzivnim lekovima (lekovi za </w:t>
      </w:r>
      <w:r w:rsidRPr="00715D26">
        <w:rPr>
          <w:lang w:val="sr-Latn-RS"/>
        </w:rPr>
        <w:t>s</w:t>
      </w:r>
      <w:r w:rsidR="007510B4" w:rsidRPr="00715D26">
        <w:rPr>
          <w:lang w:val="sr-Latn-RS"/>
        </w:rPr>
        <w:t>manj</w:t>
      </w:r>
      <w:r w:rsidR="00D25D46" w:rsidRPr="00715D26">
        <w:rPr>
          <w:lang w:val="sr-Latn-RS"/>
        </w:rPr>
        <w:t>enje</w:t>
      </w:r>
      <w:r w:rsidRPr="00715D26">
        <w:rPr>
          <w:lang w:val="sr-Latn-RS"/>
        </w:rPr>
        <w:t xml:space="preserve"> krvn</w:t>
      </w:r>
      <w:r w:rsidR="00D25D46" w:rsidRPr="00715D26">
        <w:rPr>
          <w:lang w:val="sr-Latn-RS"/>
        </w:rPr>
        <w:t>og</w:t>
      </w:r>
      <w:r w:rsidRPr="00715D26">
        <w:rPr>
          <w:lang w:val="sr-Latn-RS"/>
        </w:rPr>
        <w:t xml:space="preserve"> pritisk</w:t>
      </w:r>
      <w:r w:rsidR="00D25D46" w:rsidRPr="00715D26">
        <w:rPr>
          <w:lang w:val="sr-Latn-RS"/>
        </w:rPr>
        <w:t>a</w:t>
      </w:r>
      <w:r w:rsidRPr="00715D26">
        <w:rPr>
          <w:lang w:val="sr-Latn-RS"/>
        </w:rPr>
        <w:t xml:space="preserve">, </w:t>
      </w:r>
      <w:r w:rsidR="00D25D46" w:rsidRPr="00715D26">
        <w:rPr>
          <w:lang w:val="sr-Latn-RS"/>
        </w:rPr>
        <w:t>kao i kod stanja praćenih prekomernim gubitkom tečnosti (proliv, povraćanje) ili kod unošenja alkohola</w:t>
      </w:r>
    </w:p>
    <w:p w14:paraId="2106D7F3" w14:textId="77777777" w:rsidR="00CF5ABF" w:rsidRPr="00715D26" w:rsidRDefault="00CF5ABF" w:rsidP="00CF5ABF">
      <w:pPr>
        <w:pStyle w:val="Header"/>
        <w:numPr>
          <w:ilvl w:val="0"/>
          <w:numId w:val="11"/>
        </w:numPr>
        <w:tabs>
          <w:tab w:val="clear" w:pos="4536"/>
          <w:tab w:val="center" w:pos="709"/>
        </w:tabs>
        <w:rPr>
          <w:lang w:val="sr-Latn-RS"/>
        </w:rPr>
      </w:pPr>
      <w:r w:rsidRPr="00715D26">
        <w:rPr>
          <w:lang w:val="sr-Latn-RS"/>
        </w:rPr>
        <w:t>cimetidin – koristi se za lečenj</w:t>
      </w:r>
      <w:r w:rsidR="00D25D46" w:rsidRPr="00715D26">
        <w:rPr>
          <w:lang w:val="sr-Latn-RS"/>
        </w:rPr>
        <w:t>e</w:t>
      </w:r>
      <w:r w:rsidRPr="00715D26">
        <w:rPr>
          <w:lang w:val="sr-Latn-RS"/>
        </w:rPr>
        <w:t xml:space="preserve"> gorušice, odnosno čira na želucu ili dvanaestopalačnom crevu.</w:t>
      </w:r>
      <w:r w:rsidR="00715D26">
        <w:rPr>
          <w:lang w:val="sr-Latn-RS"/>
        </w:rPr>
        <w:t xml:space="preserve"> </w:t>
      </w:r>
      <w:r w:rsidR="00D25D46" w:rsidRPr="00715D26">
        <w:rPr>
          <w:lang w:val="sr-Latn-RS"/>
        </w:rPr>
        <w:t>Istovremena upotreba cimetidina može da poveća maksimalnu koncentraciju urapidila u serumu za 15%.</w:t>
      </w:r>
    </w:p>
    <w:p w14:paraId="1E97560D" w14:textId="77777777" w:rsidR="00CF5ABF" w:rsidRPr="00715D26" w:rsidRDefault="00CF5ABF" w:rsidP="00CF5ABF">
      <w:pPr>
        <w:pStyle w:val="Header"/>
        <w:rPr>
          <w:lang w:val="sr-Latn-RS"/>
        </w:rPr>
      </w:pPr>
    </w:p>
    <w:p w14:paraId="2ECD0338" w14:textId="77777777" w:rsidR="00CF5ABF" w:rsidRPr="00715D26" w:rsidRDefault="00CF5ABF" w:rsidP="00CF5ABF">
      <w:pPr>
        <w:pStyle w:val="Header"/>
        <w:rPr>
          <w:lang w:val="sr-Latn-RS"/>
        </w:rPr>
      </w:pPr>
      <w:r w:rsidRPr="00715D26">
        <w:rPr>
          <w:lang w:val="sr-Latn-RS"/>
        </w:rPr>
        <w:t>Neki pacijenti koji uzimaju alfa-blokatore za lečenje visokog krvnog pritiska ili simptoma uvećane prostate mogu osetiti vrtoglavicu ili ošamućenost prilikom naglog ustajanja iz sedećeg ili ležećeg položaja zbog pada krvnog pritiska. Ovi simptomi se mogu javiti i kod bolesnika koji uzimaju lekove za erektilnu disfunkciju (impotenciju), npr. sildenafil, tadalafil, vardenafil, zajedno s alfa-blokatorima. Kako bi smanjili mogućnost pojave tih simptoma, morate biti stabilni na dnevnoj dozi alfa-blokatora (uspešno lečeni svojom dnevnom dozom alfa-blokatora) pre nego počnete da uzimat</w:t>
      </w:r>
      <w:r w:rsidR="007510B4" w:rsidRPr="00715D26">
        <w:rPr>
          <w:lang w:val="sr-Latn-RS"/>
        </w:rPr>
        <w:t>e</w:t>
      </w:r>
      <w:r w:rsidRPr="00715D26">
        <w:rPr>
          <w:lang w:val="sr-Latn-RS"/>
        </w:rPr>
        <w:t xml:space="preserve"> lekove za erektilnu disfunkciju.</w:t>
      </w:r>
    </w:p>
    <w:p w14:paraId="0A0154A9" w14:textId="77777777" w:rsidR="004D1D48" w:rsidRPr="00715D26" w:rsidRDefault="004D1D48" w:rsidP="00CA5510">
      <w:pPr>
        <w:rPr>
          <w:szCs w:val="22"/>
          <w:lang w:val="sr-Latn-RS"/>
        </w:rPr>
      </w:pPr>
    </w:p>
    <w:p w14:paraId="70199EA6" w14:textId="77777777" w:rsidR="00177D7F" w:rsidRPr="00715D26" w:rsidRDefault="00FF48F3" w:rsidP="00CA5510">
      <w:pPr>
        <w:rPr>
          <w:szCs w:val="22"/>
          <w:lang w:val="sr-Latn-RS"/>
        </w:rPr>
      </w:pPr>
      <w:r w:rsidRPr="00715D26">
        <w:rPr>
          <w:b/>
          <w:bCs/>
          <w:iCs/>
          <w:szCs w:val="22"/>
          <w:lang w:val="sr-Latn-RS"/>
        </w:rPr>
        <w:t>P</w:t>
      </w:r>
      <w:r w:rsidR="00177D7F" w:rsidRPr="00715D26">
        <w:rPr>
          <w:b/>
          <w:bCs/>
          <w:iCs/>
          <w:szCs w:val="22"/>
          <w:lang w:val="sr-Latn-RS"/>
        </w:rPr>
        <w:t xml:space="preserve">rimena leka </w:t>
      </w:r>
      <w:r w:rsidRPr="00715D26">
        <w:rPr>
          <w:b/>
          <w:bCs/>
          <w:iCs/>
          <w:szCs w:val="22"/>
          <w:lang w:val="sr-Latn-RS"/>
        </w:rPr>
        <w:t>Ebrantil</w:t>
      </w:r>
      <w:r w:rsidR="00177D7F" w:rsidRPr="00715D26">
        <w:rPr>
          <w:b/>
          <w:bCs/>
          <w:iCs/>
          <w:szCs w:val="22"/>
          <w:lang w:val="sr-Latn-RS"/>
        </w:rPr>
        <w:t xml:space="preserve"> sa hranom,</w:t>
      </w:r>
      <w:r w:rsidRPr="00715D26">
        <w:rPr>
          <w:b/>
          <w:bCs/>
          <w:iCs/>
          <w:szCs w:val="22"/>
          <w:lang w:val="sr-Latn-RS"/>
        </w:rPr>
        <w:t xml:space="preserve"> </w:t>
      </w:r>
      <w:r w:rsidR="00177D7F" w:rsidRPr="00715D26">
        <w:rPr>
          <w:b/>
          <w:bCs/>
          <w:iCs/>
          <w:szCs w:val="22"/>
          <w:lang w:val="sr-Latn-RS"/>
        </w:rPr>
        <w:t>pićima</w:t>
      </w:r>
      <w:r w:rsidRPr="00715D26">
        <w:rPr>
          <w:b/>
          <w:bCs/>
          <w:iCs/>
          <w:szCs w:val="22"/>
          <w:lang w:val="sr-Latn-RS"/>
        </w:rPr>
        <w:t xml:space="preserve"> </w:t>
      </w:r>
      <w:r w:rsidR="00177D7F" w:rsidRPr="00715D26">
        <w:rPr>
          <w:b/>
          <w:bCs/>
          <w:iCs/>
          <w:szCs w:val="22"/>
          <w:lang w:val="sr-Latn-RS"/>
        </w:rPr>
        <w:t>i</w:t>
      </w:r>
      <w:r w:rsidRPr="00715D26">
        <w:rPr>
          <w:b/>
          <w:bCs/>
          <w:iCs/>
          <w:szCs w:val="22"/>
          <w:lang w:val="sr-Latn-RS"/>
        </w:rPr>
        <w:t xml:space="preserve"> </w:t>
      </w:r>
      <w:r w:rsidR="00177D7F" w:rsidRPr="00715D26">
        <w:rPr>
          <w:b/>
          <w:bCs/>
          <w:iCs/>
          <w:szCs w:val="22"/>
          <w:lang w:val="sr-Latn-RS"/>
        </w:rPr>
        <w:t>alkoholom</w:t>
      </w:r>
    </w:p>
    <w:p w14:paraId="21E83C8B" w14:textId="77777777" w:rsidR="00CF5ABF" w:rsidRPr="00715D26" w:rsidRDefault="00F066B7" w:rsidP="00CF5ABF">
      <w:pPr>
        <w:pStyle w:val="Header"/>
        <w:tabs>
          <w:tab w:val="clear" w:pos="4536"/>
          <w:tab w:val="clear" w:pos="9072"/>
          <w:tab w:val="left" w:pos="284"/>
        </w:tabs>
        <w:jc w:val="left"/>
        <w:rPr>
          <w:b/>
          <w:bCs/>
          <w:szCs w:val="22"/>
          <w:lang w:val="sr-Latn-RS"/>
        </w:rPr>
      </w:pPr>
      <w:r w:rsidRPr="00715D26">
        <w:rPr>
          <w:lang w:val="sr-Latn-RS"/>
        </w:rPr>
        <w:t xml:space="preserve">Ne konzumirati alkoholna pića tokom terapije lekom Ebrantil. </w:t>
      </w:r>
      <w:r w:rsidR="00CF5ABF" w:rsidRPr="00715D26">
        <w:rPr>
          <w:lang w:val="sr-Latn-RS"/>
        </w:rPr>
        <w:t>Alkohol može pojačati efekat s</w:t>
      </w:r>
      <w:r w:rsidRPr="00715D26">
        <w:rPr>
          <w:lang w:val="sr-Latn-RS"/>
        </w:rPr>
        <w:t>manjenja</w:t>
      </w:r>
      <w:r w:rsidR="00CF5ABF" w:rsidRPr="00715D26">
        <w:rPr>
          <w:lang w:val="sr-Latn-RS"/>
        </w:rPr>
        <w:t xml:space="preserve"> krvnog pritiska (tzv. antihipertenzivni efekat) leka Ebrantil.</w:t>
      </w:r>
    </w:p>
    <w:p w14:paraId="65676C3F" w14:textId="77777777" w:rsidR="004D1D48" w:rsidRPr="00715D26" w:rsidRDefault="004D1D48" w:rsidP="00CA5510">
      <w:pPr>
        <w:rPr>
          <w:bCs/>
          <w:szCs w:val="22"/>
          <w:lang w:val="sr-Latn-RS"/>
        </w:rPr>
      </w:pPr>
    </w:p>
    <w:p w14:paraId="4BB09F3A" w14:textId="77777777" w:rsidR="00177D7F" w:rsidRPr="00715D26" w:rsidRDefault="00FF48F3" w:rsidP="00CA5510">
      <w:pPr>
        <w:rPr>
          <w:b/>
          <w:bCs/>
          <w:szCs w:val="22"/>
          <w:lang w:val="sr-Latn-RS"/>
        </w:rPr>
      </w:pPr>
      <w:r w:rsidRPr="00715D26">
        <w:rPr>
          <w:b/>
          <w:bCs/>
          <w:iCs/>
          <w:szCs w:val="22"/>
          <w:lang w:val="sr-Latn-RS"/>
        </w:rPr>
        <w:t>Trudnoća</w:t>
      </w:r>
      <w:r w:rsidR="00177D7F" w:rsidRPr="00715D26">
        <w:rPr>
          <w:b/>
          <w:bCs/>
          <w:iCs/>
          <w:szCs w:val="22"/>
          <w:lang w:val="sr-Latn-RS"/>
        </w:rPr>
        <w:t>,</w:t>
      </w:r>
      <w:r w:rsidRPr="00715D26">
        <w:rPr>
          <w:b/>
          <w:bCs/>
          <w:iCs/>
          <w:szCs w:val="22"/>
          <w:lang w:val="sr-Latn-RS"/>
        </w:rPr>
        <w:t xml:space="preserve"> dojenje </w:t>
      </w:r>
      <w:r w:rsidR="00177D7F" w:rsidRPr="00715D26">
        <w:rPr>
          <w:b/>
          <w:bCs/>
          <w:iCs/>
          <w:szCs w:val="22"/>
          <w:lang w:val="sr-Latn-RS"/>
        </w:rPr>
        <w:t>i plodnost</w:t>
      </w:r>
    </w:p>
    <w:p w14:paraId="51D954F4" w14:textId="77777777" w:rsidR="00CF5ABF" w:rsidRPr="00715D26" w:rsidRDefault="00CF5ABF" w:rsidP="00CF5ABF">
      <w:pPr>
        <w:pStyle w:val="Header"/>
        <w:tabs>
          <w:tab w:val="clear" w:pos="4536"/>
          <w:tab w:val="clear" w:pos="9072"/>
          <w:tab w:val="left" w:pos="284"/>
        </w:tabs>
        <w:spacing w:before="40" w:after="40"/>
        <w:rPr>
          <w:lang w:val="sr-Latn-RS"/>
        </w:rPr>
      </w:pPr>
      <w:r w:rsidRPr="00715D26">
        <w:rPr>
          <w:lang w:val="sr-Latn-RS"/>
        </w:rPr>
        <w:t>Ako ste trudni ili dojite, mislite da biste mogli biti trudni ili planirate trudnoću, obratite se svom lekaru ili farmaceutu za savet pre nego što uzmete ovaj lek.</w:t>
      </w:r>
    </w:p>
    <w:p w14:paraId="199CE92A" w14:textId="77777777" w:rsidR="00CF5ABF" w:rsidRPr="00715D26" w:rsidRDefault="00CF5ABF" w:rsidP="00CF5ABF">
      <w:pPr>
        <w:pStyle w:val="Default"/>
        <w:jc w:val="both"/>
        <w:rPr>
          <w:color w:val="auto"/>
          <w:sz w:val="22"/>
          <w:szCs w:val="22"/>
          <w:lang w:val="sr-Latn-RS"/>
        </w:rPr>
      </w:pPr>
    </w:p>
    <w:p w14:paraId="33A99F8A" w14:textId="77777777" w:rsidR="00CF5ABF" w:rsidRPr="00715D26" w:rsidRDefault="00CF5ABF" w:rsidP="00CF5ABF">
      <w:pPr>
        <w:pStyle w:val="Default"/>
        <w:jc w:val="both"/>
        <w:rPr>
          <w:i/>
          <w:color w:val="auto"/>
          <w:sz w:val="22"/>
          <w:szCs w:val="22"/>
          <w:lang w:val="sr-Latn-RS"/>
        </w:rPr>
      </w:pPr>
      <w:r w:rsidRPr="00715D26">
        <w:rPr>
          <w:i/>
          <w:color w:val="auto"/>
          <w:sz w:val="22"/>
          <w:szCs w:val="22"/>
          <w:lang w:val="sr-Latn-RS"/>
        </w:rPr>
        <w:t>Trudnoća</w:t>
      </w:r>
    </w:p>
    <w:p w14:paraId="0D5A3C37" w14:textId="77777777" w:rsidR="00CF5ABF" w:rsidRPr="00715D26" w:rsidRDefault="00CF5ABF" w:rsidP="00CF5ABF">
      <w:pPr>
        <w:pStyle w:val="Default"/>
        <w:jc w:val="both"/>
        <w:rPr>
          <w:color w:val="auto"/>
          <w:sz w:val="22"/>
          <w:szCs w:val="22"/>
          <w:lang w:val="sr-Latn-RS"/>
        </w:rPr>
      </w:pPr>
      <w:r w:rsidRPr="00715D26">
        <w:rPr>
          <w:sz w:val="22"/>
          <w:lang w:val="sr-Latn-RS"/>
        </w:rPr>
        <w:t xml:space="preserve">Lek Ebrantil se </w:t>
      </w:r>
      <w:r w:rsidRPr="00715D26">
        <w:rPr>
          <w:spacing w:val="-3"/>
          <w:sz w:val="22"/>
          <w:lang w:val="sr-Latn-RS"/>
        </w:rPr>
        <w:t xml:space="preserve">primenjuje u toku trudnoće samo kada je striktno indikovan pošto do sada nema iskustva o njegovoj bezbednoj primeni u toku prvog i drugog trimestra trudnoće, dok su iskustva o primeni u trećem trimestru nedovoljna. Ispitivanja na životinjama nisu pokazala </w:t>
      </w:r>
      <w:r w:rsidR="00550C53" w:rsidRPr="00715D26">
        <w:rPr>
          <w:spacing w:val="-3"/>
          <w:sz w:val="22"/>
          <w:lang w:val="sr-Latn-RS"/>
        </w:rPr>
        <w:t xml:space="preserve">štetan uticaj u smislu </w:t>
      </w:r>
      <w:r w:rsidRPr="00715D26">
        <w:rPr>
          <w:spacing w:val="-3"/>
          <w:sz w:val="22"/>
          <w:lang w:val="sr-Latn-RS"/>
        </w:rPr>
        <w:t>oštećenja embriona.</w:t>
      </w:r>
    </w:p>
    <w:p w14:paraId="59C4BD9B" w14:textId="77777777" w:rsidR="00CF5ABF" w:rsidRPr="00715D26" w:rsidRDefault="00CF5ABF" w:rsidP="00CF5ABF">
      <w:pPr>
        <w:pStyle w:val="Header"/>
        <w:tabs>
          <w:tab w:val="clear" w:pos="4536"/>
          <w:tab w:val="clear" w:pos="9072"/>
          <w:tab w:val="left" w:pos="284"/>
        </w:tabs>
        <w:rPr>
          <w:szCs w:val="22"/>
          <w:highlight w:val="yellow"/>
          <w:lang w:val="sr-Latn-RS"/>
        </w:rPr>
      </w:pPr>
    </w:p>
    <w:p w14:paraId="6BAAC2EA" w14:textId="77777777" w:rsidR="00CF5ABF" w:rsidRPr="00715D26" w:rsidRDefault="00CF5ABF" w:rsidP="00CF5ABF">
      <w:pPr>
        <w:pStyle w:val="Header"/>
        <w:tabs>
          <w:tab w:val="clear" w:pos="4536"/>
          <w:tab w:val="clear" w:pos="9072"/>
          <w:tab w:val="left" w:pos="284"/>
        </w:tabs>
        <w:rPr>
          <w:i/>
          <w:szCs w:val="22"/>
          <w:lang w:val="sr-Latn-RS"/>
        </w:rPr>
      </w:pPr>
      <w:r w:rsidRPr="00715D26">
        <w:rPr>
          <w:i/>
          <w:szCs w:val="22"/>
          <w:lang w:val="sr-Latn-RS"/>
        </w:rPr>
        <w:t>Dojenje</w:t>
      </w:r>
    </w:p>
    <w:p w14:paraId="11048286" w14:textId="77777777" w:rsidR="00CF5ABF" w:rsidRPr="00715D26" w:rsidRDefault="00CF5ABF" w:rsidP="00CF5ABF">
      <w:pPr>
        <w:pStyle w:val="Header"/>
        <w:tabs>
          <w:tab w:val="clear" w:pos="4536"/>
          <w:tab w:val="clear" w:pos="9072"/>
          <w:tab w:val="left" w:pos="284"/>
        </w:tabs>
        <w:spacing w:before="40" w:after="40"/>
        <w:rPr>
          <w:spacing w:val="-3"/>
          <w:lang w:val="sr-Latn-RS"/>
        </w:rPr>
      </w:pPr>
      <w:r w:rsidRPr="00715D26">
        <w:rPr>
          <w:lang w:val="sr-Latn-RS"/>
        </w:rPr>
        <w:t xml:space="preserve">Lek Ebrantil </w:t>
      </w:r>
      <w:r w:rsidRPr="00715D26">
        <w:rPr>
          <w:spacing w:val="-3"/>
          <w:lang w:val="sr-Latn-RS"/>
        </w:rPr>
        <w:t>ne sme da se koristi u toku dojenja.</w:t>
      </w:r>
    </w:p>
    <w:p w14:paraId="750FF75D" w14:textId="77777777" w:rsidR="004D1D48" w:rsidRPr="00715D26" w:rsidRDefault="004D1D48" w:rsidP="00CA5510">
      <w:pPr>
        <w:rPr>
          <w:szCs w:val="22"/>
          <w:lang w:val="sr-Latn-RS"/>
        </w:rPr>
      </w:pPr>
    </w:p>
    <w:p w14:paraId="00919CD5" w14:textId="77777777" w:rsidR="00177D7F" w:rsidRPr="00715D26" w:rsidRDefault="00177D7F" w:rsidP="00CA5510">
      <w:pPr>
        <w:rPr>
          <w:b/>
          <w:bCs/>
          <w:szCs w:val="22"/>
          <w:lang w:val="sr-Latn-RS"/>
        </w:rPr>
      </w:pPr>
      <w:r w:rsidRPr="00715D26">
        <w:rPr>
          <w:b/>
          <w:bCs/>
          <w:iCs/>
          <w:szCs w:val="22"/>
          <w:lang w:val="sr-Latn-RS"/>
        </w:rPr>
        <w:t>Upravljanje vozilima i rukovanje mašinama</w:t>
      </w:r>
    </w:p>
    <w:p w14:paraId="6D3A362C" w14:textId="77777777" w:rsidR="00550C53" w:rsidRPr="00715D26" w:rsidRDefault="00CF5ABF" w:rsidP="00550C53">
      <w:pPr>
        <w:rPr>
          <w:lang w:val="sr-Latn-RS"/>
        </w:rPr>
      </w:pPr>
      <w:r w:rsidRPr="00715D26">
        <w:rPr>
          <w:lang w:val="sr-Latn-RS"/>
        </w:rPr>
        <w:t xml:space="preserve">Kako odgovor na terapiju individualno varira, brzina reakcije može da bude oslabljena tako da utiče na sposobnost prilikom upravljanja motornim vozilom, rukovanja mašinama ili rad bez sigurnog oslonca. Ovo se posebno odnosi na početak terapije, </w:t>
      </w:r>
      <w:r w:rsidR="00550C53" w:rsidRPr="00715D26">
        <w:rPr>
          <w:lang w:val="sr-Latn-RS"/>
        </w:rPr>
        <w:t>povećanje doze, promene leka ili istovremene primene sa alkoholom.</w:t>
      </w:r>
    </w:p>
    <w:p w14:paraId="6D3D28EC" w14:textId="77777777" w:rsidR="00550C53" w:rsidRPr="00715D26" w:rsidRDefault="00550C53" w:rsidP="00550C53">
      <w:pPr>
        <w:rPr>
          <w:szCs w:val="22"/>
          <w:lang w:val="sr-Latn-RS"/>
        </w:rPr>
      </w:pPr>
    </w:p>
    <w:p w14:paraId="5E57E38A" w14:textId="77777777" w:rsidR="00177D7F" w:rsidRPr="00715D26" w:rsidRDefault="0035209D" w:rsidP="00CA5510">
      <w:pPr>
        <w:rPr>
          <w:b/>
          <w:bCs/>
          <w:szCs w:val="22"/>
          <w:lang w:val="sr-Latn-RS"/>
        </w:rPr>
      </w:pPr>
      <w:r w:rsidRPr="00715D26">
        <w:rPr>
          <w:b/>
          <w:bCs/>
          <w:szCs w:val="22"/>
          <w:lang w:val="sr-Latn-RS"/>
        </w:rPr>
        <w:t xml:space="preserve">Lek </w:t>
      </w:r>
      <w:r w:rsidR="00FF48F3" w:rsidRPr="00715D26">
        <w:rPr>
          <w:b/>
          <w:bCs/>
          <w:szCs w:val="22"/>
          <w:lang w:val="sr-Latn-RS"/>
        </w:rPr>
        <w:t xml:space="preserve">Ebrantil </w:t>
      </w:r>
      <w:r w:rsidR="00177D7F" w:rsidRPr="00715D26">
        <w:rPr>
          <w:b/>
          <w:bCs/>
          <w:szCs w:val="22"/>
          <w:lang w:val="sr-Latn-RS"/>
        </w:rPr>
        <w:t xml:space="preserve">sadrži </w:t>
      </w:r>
      <w:r w:rsidR="00CF5ABF" w:rsidRPr="00715D26">
        <w:rPr>
          <w:b/>
          <w:bCs/>
          <w:szCs w:val="22"/>
          <w:lang w:val="sr-Latn-RS"/>
        </w:rPr>
        <w:t>natrijum</w:t>
      </w:r>
    </w:p>
    <w:p w14:paraId="6CC0FE12" w14:textId="77777777" w:rsidR="004D1D48" w:rsidRPr="00715D26" w:rsidRDefault="00CF5ABF" w:rsidP="00CA5510">
      <w:pPr>
        <w:rPr>
          <w:szCs w:val="22"/>
          <w:lang w:val="sr-Latn-RS"/>
        </w:rPr>
      </w:pPr>
      <w:r w:rsidRPr="00715D26">
        <w:rPr>
          <w:szCs w:val="22"/>
          <w:lang w:val="sr-Latn-RS"/>
        </w:rPr>
        <w:t>Lek Ebrantil sadrži manje od 1 mmol (23 mg) natrijuma po dozi, tj. zanemarljive količine natrijuma.</w:t>
      </w:r>
    </w:p>
    <w:p w14:paraId="42DFE9AE" w14:textId="77777777" w:rsidR="00355428" w:rsidRPr="00715D26" w:rsidRDefault="00CF5ABF">
      <w:pPr>
        <w:pStyle w:val="NASLOV123"/>
        <w:rPr>
          <w:lang w:val="sr-Latn-RS"/>
        </w:rPr>
      </w:pPr>
      <w:r w:rsidRPr="00715D26">
        <w:rPr>
          <w:lang w:val="sr-Latn-RS"/>
        </w:rPr>
        <w:t xml:space="preserve">3. Kako se </w:t>
      </w:r>
      <w:r w:rsidR="00177D7F" w:rsidRPr="00715D26">
        <w:rPr>
          <w:lang w:val="sr-Latn-RS"/>
        </w:rPr>
        <w:t xml:space="preserve">primenjuje lek </w:t>
      </w:r>
      <w:r w:rsidRPr="00715D26">
        <w:rPr>
          <w:lang w:val="sr-Latn-RS"/>
        </w:rPr>
        <w:t>Ebrantil</w:t>
      </w:r>
    </w:p>
    <w:p w14:paraId="23149CD7" w14:textId="77777777" w:rsidR="00550C53" w:rsidRPr="00715D26" w:rsidRDefault="00EE2F5D" w:rsidP="00CF5ABF">
      <w:pPr>
        <w:pStyle w:val="Header"/>
        <w:spacing w:before="40" w:after="40"/>
        <w:rPr>
          <w:i/>
          <w:lang w:val="sr-Latn-RS"/>
        </w:rPr>
      </w:pPr>
      <w:r w:rsidRPr="00715D26">
        <w:rPr>
          <w:i/>
          <w:lang w:val="sr-Latn-RS"/>
        </w:rPr>
        <w:t>Ukoliko mislite da lek Ebrantil suviše slabo ili jako deluje na Vaš organizam, obratite se lekaru ili farmaceutu.</w:t>
      </w:r>
    </w:p>
    <w:p w14:paraId="68D1BBC5" w14:textId="77777777" w:rsidR="00550C53" w:rsidRPr="00715D26" w:rsidRDefault="00550C53" w:rsidP="00CF5ABF">
      <w:pPr>
        <w:pStyle w:val="Header"/>
        <w:spacing w:before="40" w:after="40"/>
        <w:rPr>
          <w:lang w:val="sr-Latn-RS"/>
        </w:rPr>
      </w:pPr>
    </w:p>
    <w:p w14:paraId="511D6256" w14:textId="77777777" w:rsidR="00CF5ABF" w:rsidRPr="00715D26" w:rsidRDefault="00CF5ABF" w:rsidP="00CF5ABF">
      <w:pPr>
        <w:pStyle w:val="Header"/>
        <w:spacing w:before="40" w:after="40"/>
        <w:rPr>
          <w:lang w:val="sr-Latn-RS"/>
        </w:rPr>
      </w:pPr>
      <w:r w:rsidRPr="00715D26">
        <w:rPr>
          <w:lang w:val="sr-Latn-RS"/>
        </w:rPr>
        <w:t>Ovaj lek će Vam lekar ili medicinska sestra primeniti injekcijom ili infuzijom u venu, jednokratno ili nekoliko uzastopnih doza.</w:t>
      </w:r>
    </w:p>
    <w:p w14:paraId="6F525B0D" w14:textId="77777777" w:rsidR="00CF5ABF" w:rsidRPr="00715D26" w:rsidRDefault="00CF5ABF" w:rsidP="00CF5ABF">
      <w:pPr>
        <w:pStyle w:val="Header"/>
        <w:spacing w:before="40" w:after="40"/>
        <w:rPr>
          <w:lang w:val="sr-Latn-RS"/>
        </w:rPr>
      </w:pPr>
      <w:r w:rsidRPr="00715D26">
        <w:rPr>
          <w:lang w:val="sr-Latn-RS"/>
        </w:rPr>
        <w:t>Početno lečenje injekcijom može se nastaviti infuzijom u venu kako bi se održao efekat.</w:t>
      </w:r>
    </w:p>
    <w:p w14:paraId="457BEB72" w14:textId="77777777" w:rsidR="00CF5ABF" w:rsidRPr="00715D26" w:rsidRDefault="00CF5ABF" w:rsidP="00CF5ABF">
      <w:pPr>
        <w:pStyle w:val="Header"/>
        <w:spacing w:before="40" w:after="40"/>
        <w:rPr>
          <w:lang w:val="sr-Latn-RS"/>
        </w:rPr>
      </w:pPr>
    </w:p>
    <w:p w14:paraId="3E0459A5" w14:textId="77777777" w:rsidR="00CF5ABF" w:rsidRPr="00715D26" w:rsidRDefault="00CF5ABF" w:rsidP="00CF5ABF">
      <w:pPr>
        <w:pStyle w:val="Header"/>
        <w:spacing w:before="40" w:after="40"/>
        <w:rPr>
          <w:lang w:val="sr-Latn-RS"/>
        </w:rPr>
      </w:pPr>
      <w:r w:rsidRPr="00715D26">
        <w:rPr>
          <w:lang w:val="sr-Latn-RS"/>
        </w:rPr>
        <w:t>Ovakav oblik lečenja moguće je nastaviti dugotrajnom terapijom</w:t>
      </w:r>
      <w:r w:rsidR="003B25A6" w:rsidRPr="00715D26">
        <w:rPr>
          <w:lang w:val="sr-Latn-RS"/>
        </w:rPr>
        <w:t xml:space="preserve"> lekom</w:t>
      </w:r>
      <w:r w:rsidRPr="00715D26">
        <w:rPr>
          <w:lang w:val="sr-Latn-RS"/>
        </w:rPr>
        <w:t xml:space="preserve"> Ebrantil kapsulama (preporučena početna doza je 2 x 60 mg) ili drugim lekovima koji se uzimaju na usta i snižavaju krvni pritisak.</w:t>
      </w:r>
    </w:p>
    <w:p w14:paraId="47EFD1A1" w14:textId="77777777" w:rsidR="00CF5ABF" w:rsidRPr="00715D26" w:rsidRDefault="00CF5ABF" w:rsidP="00CF5ABF">
      <w:pPr>
        <w:pStyle w:val="Header"/>
        <w:spacing w:before="40" w:after="40"/>
        <w:rPr>
          <w:lang w:val="sr-Latn-RS"/>
        </w:rPr>
      </w:pPr>
    </w:p>
    <w:p w14:paraId="5649DA4A" w14:textId="77777777" w:rsidR="00CF5ABF" w:rsidRPr="00715D26" w:rsidRDefault="00CF5ABF" w:rsidP="00CF5ABF">
      <w:pPr>
        <w:pStyle w:val="Header"/>
        <w:spacing w:before="40" w:after="40"/>
        <w:rPr>
          <w:lang w:val="sr-Latn-RS"/>
        </w:rPr>
      </w:pPr>
      <w:r w:rsidRPr="00715D26">
        <w:rPr>
          <w:lang w:val="sr-Latn-RS"/>
        </w:rPr>
        <w:t>Ako imate oštećenje jetre ili bubrega ili ako ste u starijoj životnoj dobi, lekar će prilagoditi doziranje ovog leka.</w:t>
      </w:r>
    </w:p>
    <w:p w14:paraId="6A4829B0" w14:textId="77777777" w:rsidR="00CF5ABF" w:rsidRPr="00715D26" w:rsidRDefault="00CF5ABF" w:rsidP="00CF5ABF">
      <w:pPr>
        <w:pStyle w:val="Header"/>
        <w:spacing w:before="40" w:after="40"/>
        <w:rPr>
          <w:lang w:val="sr-Latn-RS"/>
        </w:rPr>
      </w:pPr>
    </w:p>
    <w:p w14:paraId="6D7438D9" w14:textId="77777777" w:rsidR="00CF5ABF" w:rsidRPr="00715D26" w:rsidRDefault="00CF5ABF" w:rsidP="00CF5ABF">
      <w:pPr>
        <w:rPr>
          <w:i/>
          <w:iCs/>
          <w:lang w:val="sr-Latn-RS"/>
        </w:rPr>
      </w:pPr>
      <w:r w:rsidRPr="00715D26">
        <w:rPr>
          <w:i/>
          <w:iCs/>
          <w:lang w:val="sr-Latn-RS"/>
        </w:rPr>
        <w:t>Hipertezivne krize, teški i najteži oblici hipertenzije i hipertenzija rezistentna na drugu terapiju</w:t>
      </w:r>
    </w:p>
    <w:p w14:paraId="1EB5DCF6" w14:textId="77777777" w:rsidR="00CF5ABF" w:rsidRPr="00715D26" w:rsidRDefault="00CF5ABF" w:rsidP="00CF5ABF">
      <w:pPr>
        <w:rPr>
          <w:iCs/>
          <w:lang w:val="sr-Latn-RS"/>
        </w:rPr>
      </w:pPr>
      <w:r w:rsidRPr="00715D26">
        <w:rPr>
          <w:iCs/>
          <w:lang w:val="sr-Latn-RS"/>
        </w:rPr>
        <w:t>1) Intravenska injekcija</w:t>
      </w:r>
    </w:p>
    <w:p w14:paraId="41EA9439" w14:textId="77777777" w:rsidR="00CF5ABF" w:rsidRPr="00715D26" w:rsidRDefault="00CF5ABF" w:rsidP="00CF5ABF">
      <w:pPr>
        <w:ind w:firstLine="284"/>
        <w:rPr>
          <w:lang w:val="sr-Latn-RS"/>
        </w:rPr>
      </w:pPr>
      <w:r w:rsidRPr="00715D26">
        <w:rPr>
          <w:lang w:val="sr-Latn-RS"/>
        </w:rPr>
        <w:lastRenderedPageBreak/>
        <w:t>10-50 mg urapidila se ubrizgava sporo i.v. uz praćenje krvnog pritiska.</w:t>
      </w:r>
    </w:p>
    <w:p w14:paraId="5F4513CA" w14:textId="77777777" w:rsidR="00CF5ABF" w:rsidRPr="00715D26" w:rsidRDefault="00CF5ABF" w:rsidP="00CF5ABF">
      <w:pPr>
        <w:ind w:firstLine="284"/>
        <w:rPr>
          <w:lang w:val="sr-Latn-RS"/>
        </w:rPr>
      </w:pPr>
      <w:r w:rsidRPr="00715D26">
        <w:rPr>
          <w:lang w:val="sr-Latn-RS"/>
        </w:rPr>
        <w:t xml:space="preserve">Smanjenje krvnog pritiska očekuje se u roku od 5 minuta po ubrizgavanju. </w:t>
      </w:r>
    </w:p>
    <w:p w14:paraId="7815185A" w14:textId="77777777" w:rsidR="00CF5ABF" w:rsidRPr="00715D26" w:rsidRDefault="00CF5ABF" w:rsidP="00CF5ABF">
      <w:pPr>
        <w:ind w:firstLine="284"/>
        <w:rPr>
          <w:lang w:val="sr-Latn-RS"/>
        </w:rPr>
      </w:pPr>
      <w:r w:rsidRPr="00715D26">
        <w:rPr>
          <w:lang w:val="sr-Latn-RS"/>
        </w:rPr>
        <w:t xml:space="preserve">Zavisno od odgovora, </w:t>
      </w:r>
      <w:r w:rsidR="003B25A6" w:rsidRPr="00715D26">
        <w:rPr>
          <w:lang w:val="sr-Latn-RS"/>
        </w:rPr>
        <w:t xml:space="preserve">primena leka </w:t>
      </w:r>
      <w:r w:rsidRPr="00715D26">
        <w:rPr>
          <w:lang w:val="sr-Latn-RS"/>
        </w:rPr>
        <w:t>Ebrantil može da se ponovi.</w:t>
      </w:r>
    </w:p>
    <w:p w14:paraId="5C542B15" w14:textId="77777777" w:rsidR="00CF5ABF" w:rsidRPr="00715D26" w:rsidRDefault="00CF5ABF" w:rsidP="00CF5ABF">
      <w:pPr>
        <w:rPr>
          <w:i/>
          <w:lang w:val="sr-Latn-RS"/>
        </w:rPr>
      </w:pPr>
    </w:p>
    <w:p w14:paraId="24059E2C" w14:textId="77777777" w:rsidR="00CF5ABF" w:rsidRPr="00715D26" w:rsidRDefault="00CF5ABF" w:rsidP="00CF5ABF">
      <w:pPr>
        <w:ind w:left="284" w:hanging="284"/>
        <w:rPr>
          <w:iCs/>
          <w:szCs w:val="22"/>
          <w:lang w:val="sr-Latn-RS"/>
        </w:rPr>
      </w:pPr>
      <w:r w:rsidRPr="00715D26">
        <w:rPr>
          <w:iCs/>
          <w:lang w:val="sr-Latn-RS"/>
        </w:rPr>
        <w:t>2)</w:t>
      </w:r>
      <w:r w:rsidRPr="00715D26">
        <w:rPr>
          <w:iCs/>
          <w:lang w:val="sr-Latn-RS"/>
        </w:rPr>
        <w:tab/>
      </w:r>
      <w:bookmarkStart w:id="1" w:name="OLE_LINK2"/>
      <w:r w:rsidRPr="00715D26">
        <w:rPr>
          <w:iCs/>
          <w:szCs w:val="22"/>
          <w:lang w:val="sr-Latn-RS"/>
        </w:rPr>
        <w:t>Intravenska infuzija ili kontinuirana infuzija perfuzorom</w:t>
      </w:r>
      <w:bookmarkEnd w:id="1"/>
    </w:p>
    <w:p w14:paraId="0691B3C9" w14:textId="77777777" w:rsidR="00CF5ABF" w:rsidRPr="00715D26" w:rsidRDefault="00CF5ABF" w:rsidP="00CF5ABF">
      <w:pPr>
        <w:tabs>
          <w:tab w:val="left" w:pos="993"/>
        </w:tabs>
        <w:ind w:left="284" w:hanging="284"/>
        <w:rPr>
          <w:szCs w:val="22"/>
          <w:lang w:val="sr-Latn-RS"/>
        </w:rPr>
      </w:pPr>
      <w:r w:rsidRPr="00715D26">
        <w:rPr>
          <w:szCs w:val="22"/>
          <w:lang w:val="sr-Latn-RS"/>
        </w:rPr>
        <w:tab/>
        <w:t>Dugotrajna intravenska infuzija za održavanje krvnog pritiska na nivou postignutog injekcijom priprema se na sledeći način:</w:t>
      </w:r>
    </w:p>
    <w:p w14:paraId="1EAAE988" w14:textId="77777777" w:rsidR="00CF5ABF" w:rsidRPr="00715D26" w:rsidRDefault="00CF5ABF" w:rsidP="00CF5ABF">
      <w:pPr>
        <w:tabs>
          <w:tab w:val="left" w:pos="993"/>
        </w:tabs>
        <w:ind w:left="284" w:hanging="284"/>
        <w:rPr>
          <w:szCs w:val="22"/>
          <w:lang w:val="sr-Latn-RS"/>
        </w:rPr>
      </w:pPr>
      <w:r w:rsidRPr="00715D26">
        <w:rPr>
          <w:szCs w:val="22"/>
          <w:lang w:val="sr-Latn-RS"/>
        </w:rPr>
        <w:tab/>
        <w:t>250 mg urapidila (10 ampula Ebrantila 25</w:t>
      </w:r>
      <w:r w:rsidR="003B25A6" w:rsidRPr="00715D26">
        <w:rPr>
          <w:szCs w:val="22"/>
          <w:lang w:val="sr-Latn-RS"/>
        </w:rPr>
        <w:t xml:space="preserve"> ili 5 ampula leka Ebrantil 50</w:t>
      </w:r>
      <w:r w:rsidRPr="00715D26">
        <w:rPr>
          <w:szCs w:val="22"/>
          <w:lang w:val="sr-Latn-RS"/>
        </w:rPr>
        <w:t>) se dodaje u 500 m</w:t>
      </w:r>
      <w:r w:rsidR="003B25A6" w:rsidRPr="00715D26">
        <w:rPr>
          <w:szCs w:val="22"/>
          <w:lang w:val="sr-Latn-RS"/>
        </w:rPr>
        <w:t>L</w:t>
      </w:r>
      <w:r w:rsidRPr="00715D26">
        <w:rPr>
          <w:szCs w:val="22"/>
          <w:lang w:val="sr-Latn-RS"/>
        </w:rPr>
        <w:t xml:space="preserve"> pogodnog infuzionog rastvora kao što su fiziološki rastvor i rastvor glukoze 5 ili 10%.</w:t>
      </w:r>
    </w:p>
    <w:p w14:paraId="1DCDD323" w14:textId="77777777" w:rsidR="00CF5ABF" w:rsidRPr="00715D26" w:rsidRDefault="00CF5ABF" w:rsidP="00CF5ABF">
      <w:pPr>
        <w:tabs>
          <w:tab w:val="left" w:pos="993"/>
        </w:tabs>
        <w:ind w:left="284" w:hanging="284"/>
        <w:rPr>
          <w:szCs w:val="22"/>
          <w:lang w:val="sr-Latn-RS"/>
        </w:rPr>
      </w:pPr>
      <w:r w:rsidRPr="00715D26">
        <w:rPr>
          <w:szCs w:val="22"/>
          <w:lang w:val="sr-Latn-RS"/>
        </w:rPr>
        <w:t xml:space="preserve">  </w:t>
      </w:r>
      <w:r w:rsidRPr="00715D26">
        <w:rPr>
          <w:szCs w:val="22"/>
          <w:lang w:val="sr-Latn-RS"/>
        </w:rPr>
        <w:tab/>
        <w:t>Ako se za davanje doze održavanja koristi perfuzor, u perfuzionu brizgalicu se uvuče 20 m</w:t>
      </w:r>
      <w:r w:rsidR="003B25A6" w:rsidRPr="00715D26">
        <w:rPr>
          <w:szCs w:val="22"/>
          <w:lang w:val="sr-Latn-RS"/>
        </w:rPr>
        <w:t>L</w:t>
      </w:r>
      <w:r w:rsidRPr="00715D26">
        <w:rPr>
          <w:szCs w:val="22"/>
          <w:lang w:val="sr-Latn-RS"/>
        </w:rPr>
        <w:t xml:space="preserve"> injekcionog rastvora (= 100 mg urapidila) i razblaži do 50 m</w:t>
      </w:r>
      <w:r w:rsidR="003B25A6" w:rsidRPr="00715D26">
        <w:rPr>
          <w:szCs w:val="22"/>
          <w:lang w:val="sr-Latn-RS"/>
        </w:rPr>
        <w:t>L</w:t>
      </w:r>
      <w:r w:rsidRPr="00715D26">
        <w:rPr>
          <w:szCs w:val="22"/>
          <w:lang w:val="sr-Latn-RS"/>
        </w:rPr>
        <w:t xml:space="preserve"> sa pogodnim infuzionim rastvorom (videti gore).</w:t>
      </w:r>
    </w:p>
    <w:p w14:paraId="7C299930" w14:textId="77777777" w:rsidR="00CF5ABF" w:rsidRPr="00715D26" w:rsidRDefault="00CF5ABF" w:rsidP="00CF5ABF">
      <w:pPr>
        <w:ind w:left="284" w:hanging="284"/>
        <w:rPr>
          <w:szCs w:val="22"/>
          <w:lang w:val="sr-Latn-RS"/>
        </w:rPr>
      </w:pPr>
      <w:r w:rsidRPr="00715D26">
        <w:rPr>
          <w:szCs w:val="22"/>
          <w:lang w:val="sr-Latn-RS"/>
        </w:rPr>
        <w:tab/>
        <w:t>Maksimalna kompatibilna količina je 4 mg urapidila na 1 m</w:t>
      </w:r>
      <w:r w:rsidR="003B25A6" w:rsidRPr="00715D26">
        <w:rPr>
          <w:szCs w:val="22"/>
          <w:lang w:val="sr-Latn-RS"/>
        </w:rPr>
        <w:t>L</w:t>
      </w:r>
      <w:r w:rsidRPr="00715D26">
        <w:rPr>
          <w:szCs w:val="22"/>
          <w:lang w:val="sr-Latn-RS"/>
        </w:rPr>
        <w:t xml:space="preserve"> infuzionog rastvora.</w:t>
      </w:r>
    </w:p>
    <w:p w14:paraId="62E6BE79" w14:textId="77777777" w:rsidR="00CF5ABF" w:rsidRPr="00715D26" w:rsidRDefault="00CF5ABF" w:rsidP="00CF5ABF">
      <w:pPr>
        <w:ind w:left="284" w:hanging="284"/>
        <w:rPr>
          <w:szCs w:val="22"/>
          <w:lang w:val="sr-Latn-RS"/>
        </w:rPr>
      </w:pPr>
      <w:r w:rsidRPr="00715D26">
        <w:rPr>
          <w:szCs w:val="22"/>
          <w:lang w:val="sr-Latn-RS"/>
        </w:rPr>
        <w:tab/>
        <w:t>Brzina davanja:</w:t>
      </w:r>
    </w:p>
    <w:p w14:paraId="4926017F" w14:textId="77777777" w:rsidR="00CF5ABF" w:rsidRPr="00715D26" w:rsidRDefault="00CF5ABF" w:rsidP="00CF5ABF">
      <w:pPr>
        <w:ind w:left="284" w:hanging="284"/>
        <w:rPr>
          <w:szCs w:val="22"/>
          <w:lang w:val="sr-Latn-RS"/>
        </w:rPr>
      </w:pPr>
      <w:r w:rsidRPr="00715D26">
        <w:rPr>
          <w:szCs w:val="22"/>
          <w:lang w:val="sr-Latn-RS"/>
        </w:rPr>
        <w:tab/>
        <w:t>Brzina kapi infuzije je individualna i zavisi od postignute vrednosti krvnog pritiska.</w:t>
      </w:r>
    </w:p>
    <w:p w14:paraId="5214414C" w14:textId="77777777" w:rsidR="00CF5ABF" w:rsidRPr="00715D26" w:rsidRDefault="00CF5ABF" w:rsidP="00CF5ABF">
      <w:pPr>
        <w:pStyle w:val="BodyText3"/>
        <w:ind w:left="284"/>
        <w:rPr>
          <w:rFonts w:ascii="Times New Roman" w:hAnsi="Times New Roman"/>
          <w:sz w:val="22"/>
          <w:szCs w:val="22"/>
          <w:lang w:val="sr-Latn-RS"/>
        </w:rPr>
      </w:pPr>
      <w:r w:rsidRPr="00715D26">
        <w:rPr>
          <w:rFonts w:ascii="Times New Roman" w:hAnsi="Times New Roman"/>
          <w:sz w:val="22"/>
          <w:szCs w:val="22"/>
          <w:lang w:val="sr-Latn-RS"/>
        </w:rPr>
        <w:t>Preporučena početna brzina je: 2 mg/min</w:t>
      </w:r>
    </w:p>
    <w:p w14:paraId="6E19EA7B" w14:textId="77777777" w:rsidR="00CF5ABF" w:rsidRPr="00715D26" w:rsidRDefault="00CF5ABF" w:rsidP="00CF5ABF">
      <w:pPr>
        <w:ind w:left="284"/>
        <w:rPr>
          <w:lang w:val="sr-Latn-RS"/>
        </w:rPr>
      </w:pPr>
      <w:r w:rsidRPr="00715D26">
        <w:rPr>
          <w:lang w:val="sr-Latn-RS"/>
        </w:rPr>
        <w:t>Doza održavanja:</w:t>
      </w:r>
    </w:p>
    <w:p w14:paraId="734563C5" w14:textId="77777777" w:rsidR="00CF5ABF" w:rsidRPr="00715D26" w:rsidRDefault="00CF5ABF" w:rsidP="00CF5ABF">
      <w:pPr>
        <w:pStyle w:val="BodyText3"/>
        <w:ind w:left="284"/>
        <w:rPr>
          <w:rFonts w:ascii="Times New Roman" w:hAnsi="Times New Roman"/>
          <w:sz w:val="22"/>
          <w:lang w:val="sr-Latn-RS"/>
        </w:rPr>
      </w:pPr>
      <w:r w:rsidRPr="00715D26">
        <w:rPr>
          <w:rFonts w:ascii="Times New Roman" w:hAnsi="Times New Roman"/>
          <w:sz w:val="22"/>
          <w:lang w:val="sr-Latn-RS"/>
        </w:rPr>
        <w:t>Prosečna doza održavanja je 9 mg/h; za rastvor 250 mg urapidila u 500 m</w:t>
      </w:r>
      <w:r w:rsidR="003B25A6" w:rsidRPr="00715D26">
        <w:rPr>
          <w:rFonts w:ascii="Times New Roman" w:hAnsi="Times New Roman"/>
          <w:sz w:val="22"/>
          <w:lang w:val="sr-Latn-RS"/>
        </w:rPr>
        <w:t>L</w:t>
      </w:r>
      <w:r w:rsidRPr="00715D26">
        <w:rPr>
          <w:rFonts w:ascii="Times New Roman" w:hAnsi="Times New Roman"/>
          <w:sz w:val="22"/>
          <w:lang w:val="sr-Latn-RS"/>
        </w:rPr>
        <w:t xml:space="preserve"> infuzionog rastvora (1 mg = 44 kapi = 2</w:t>
      </w:r>
      <w:r w:rsidR="003B25A6" w:rsidRPr="00715D26">
        <w:rPr>
          <w:rFonts w:ascii="Times New Roman" w:hAnsi="Times New Roman"/>
          <w:sz w:val="22"/>
          <w:lang w:val="sr-Latn-RS"/>
        </w:rPr>
        <w:t>,</w:t>
      </w:r>
      <w:r w:rsidRPr="00715D26">
        <w:rPr>
          <w:rFonts w:ascii="Times New Roman" w:hAnsi="Times New Roman"/>
          <w:sz w:val="22"/>
          <w:lang w:val="sr-Latn-RS"/>
        </w:rPr>
        <w:t>2 m</w:t>
      </w:r>
      <w:r w:rsidR="003B25A6" w:rsidRPr="00715D26">
        <w:rPr>
          <w:rFonts w:ascii="Times New Roman" w:hAnsi="Times New Roman"/>
          <w:sz w:val="22"/>
          <w:lang w:val="sr-Latn-RS"/>
        </w:rPr>
        <w:t>L</w:t>
      </w:r>
      <w:r w:rsidRPr="00715D26">
        <w:rPr>
          <w:rFonts w:ascii="Times New Roman" w:hAnsi="Times New Roman"/>
          <w:sz w:val="22"/>
          <w:lang w:val="sr-Latn-RS"/>
        </w:rPr>
        <w:t>).</w:t>
      </w:r>
    </w:p>
    <w:p w14:paraId="48117CC5" w14:textId="77777777" w:rsidR="00CF5ABF" w:rsidRPr="00715D26" w:rsidRDefault="00CF5ABF" w:rsidP="00CF5ABF">
      <w:pPr>
        <w:rPr>
          <w:i/>
          <w:iCs/>
          <w:lang w:val="sr-Latn-RS"/>
        </w:rPr>
      </w:pPr>
      <w:r w:rsidRPr="00715D26">
        <w:rPr>
          <w:i/>
          <w:lang w:val="sr-Latn-RS"/>
        </w:rPr>
        <w:t xml:space="preserve">Kontrolisano </w:t>
      </w:r>
      <w:r w:rsidR="003B25A6" w:rsidRPr="00715D26">
        <w:rPr>
          <w:i/>
          <w:lang w:val="sr-Latn-RS"/>
        </w:rPr>
        <w:t>smanjenje</w:t>
      </w:r>
      <w:r w:rsidRPr="00715D26">
        <w:rPr>
          <w:i/>
          <w:lang w:val="sr-Latn-RS"/>
        </w:rPr>
        <w:t xml:space="preserve"> krvnog pritiska u slučaju pov</w:t>
      </w:r>
      <w:r w:rsidR="003B25A6" w:rsidRPr="00715D26">
        <w:rPr>
          <w:i/>
          <w:lang w:val="sr-Latn-RS"/>
        </w:rPr>
        <w:t>ećanja</w:t>
      </w:r>
      <w:r w:rsidRPr="00715D26">
        <w:rPr>
          <w:i/>
          <w:lang w:val="sr-Latn-RS"/>
        </w:rPr>
        <w:t xml:space="preserve"> krvnog pritiska u toku i/ili posle operacije</w:t>
      </w:r>
    </w:p>
    <w:p w14:paraId="61EC6350" w14:textId="77777777" w:rsidR="003B25A6" w:rsidRPr="00715D26" w:rsidRDefault="003B25A6" w:rsidP="00CF5ABF">
      <w:pPr>
        <w:rPr>
          <w:szCs w:val="22"/>
          <w:lang w:val="sr-Latn-RS"/>
        </w:rPr>
      </w:pPr>
    </w:p>
    <w:p w14:paraId="44AAD46C" w14:textId="77777777" w:rsidR="004D1D48" w:rsidRPr="00715D26" w:rsidRDefault="00CF5ABF" w:rsidP="00CF5ABF">
      <w:pPr>
        <w:rPr>
          <w:szCs w:val="22"/>
          <w:lang w:val="sr-Latn-RS"/>
        </w:rPr>
      </w:pPr>
      <w:r w:rsidRPr="00715D26">
        <w:rPr>
          <w:szCs w:val="22"/>
          <w:lang w:val="sr-Latn-RS"/>
        </w:rPr>
        <w:t>Za održavanje nivoa krvnog pritiska postignutog injekcijom koristi se kontinuirana infuzija perfuzorom ili infuzija kap po kap.</w:t>
      </w:r>
    </w:p>
    <w:p w14:paraId="68A3FD56" w14:textId="77777777" w:rsidR="00CF5ABF" w:rsidRPr="00715D26" w:rsidRDefault="00CF5ABF" w:rsidP="00CF5ABF">
      <w:pPr>
        <w:rPr>
          <w:szCs w:val="22"/>
          <w:lang w:val="sr-Latn-RS"/>
        </w:rPr>
      </w:pPr>
    </w:p>
    <w:p w14:paraId="763ABEBB" w14:textId="77777777" w:rsidR="00177D7F" w:rsidRPr="00715D26" w:rsidRDefault="00177D7F" w:rsidP="00CA5510">
      <w:pPr>
        <w:rPr>
          <w:b/>
          <w:bCs/>
          <w:szCs w:val="22"/>
          <w:lang w:val="sr-Latn-RS"/>
        </w:rPr>
      </w:pPr>
      <w:r w:rsidRPr="00715D26">
        <w:rPr>
          <w:b/>
          <w:bCs/>
          <w:iCs/>
          <w:szCs w:val="22"/>
          <w:lang w:val="sr-Latn-RS"/>
        </w:rPr>
        <w:t xml:space="preserve">Ako ste </w:t>
      </w:r>
      <w:r w:rsidRPr="00715D26">
        <w:rPr>
          <w:b/>
          <w:bCs/>
          <w:szCs w:val="22"/>
          <w:lang w:val="sr-Latn-RS"/>
        </w:rPr>
        <w:t xml:space="preserve">primili </w:t>
      </w:r>
      <w:r w:rsidR="00010E79" w:rsidRPr="00715D26">
        <w:rPr>
          <w:b/>
          <w:bCs/>
          <w:iCs/>
          <w:szCs w:val="22"/>
          <w:lang w:val="sr-Latn-RS"/>
        </w:rPr>
        <w:t xml:space="preserve">više leka </w:t>
      </w:r>
      <w:r w:rsidR="00CF5ABF" w:rsidRPr="00715D26">
        <w:rPr>
          <w:b/>
          <w:szCs w:val="22"/>
          <w:lang w:val="sr-Latn-RS"/>
        </w:rPr>
        <w:t xml:space="preserve">Ebrantil </w:t>
      </w:r>
      <w:r w:rsidRPr="00715D26">
        <w:rPr>
          <w:b/>
          <w:bCs/>
          <w:iCs/>
          <w:szCs w:val="22"/>
          <w:lang w:val="sr-Latn-RS"/>
        </w:rPr>
        <w:t>nego što treba</w:t>
      </w:r>
    </w:p>
    <w:p w14:paraId="46B3FAC1" w14:textId="77777777" w:rsidR="00CF5ABF" w:rsidRPr="00715D26" w:rsidRDefault="00CF5ABF" w:rsidP="00CF5ABF">
      <w:pPr>
        <w:rPr>
          <w:szCs w:val="22"/>
          <w:lang w:val="sr-Latn-RS"/>
        </w:rPr>
      </w:pPr>
      <w:r w:rsidRPr="00715D26">
        <w:rPr>
          <w:szCs w:val="22"/>
          <w:lang w:val="sr-Latn-RS"/>
        </w:rPr>
        <w:t>Lek Ebrantil ćete primiti u zdravstvenoj ustanovi, nije verovatno da ćete primiti pre</w:t>
      </w:r>
      <w:r w:rsidR="00523EAA" w:rsidRPr="00715D26">
        <w:rPr>
          <w:szCs w:val="22"/>
          <w:lang w:val="sr-Latn-RS"/>
        </w:rPr>
        <w:t>malu</w:t>
      </w:r>
      <w:r w:rsidRPr="00715D26">
        <w:rPr>
          <w:szCs w:val="22"/>
          <w:lang w:val="sr-Latn-RS"/>
        </w:rPr>
        <w:t xml:space="preserve"> ili prev</w:t>
      </w:r>
      <w:r w:rsidR="00523EAA" w:rsidRPr="00715D26">
        <w:rPr>
          <w:szCs w:val="22"/>
          <w:lang w:val="sr-Latn-RS"/>
        </w:rPr>
        <w:t>eliku</w:t>
      </w:r>
      <w:r w:rsidRPr="00715D26">
        <w:rPr>
          <w:szCs w:val="22"/>
          <w:lang w:val="sr-Latn-RS"/>
        </w:rPr>
        <w:t xml:space="preserve"> dozu. Ako imate bilo kakva pitanja, obratite se Vašem lekaru ili farmaceutu.</w:t>
      </w:r>
    </w:p>
    <w:p w14:paraId="01A78A78" w14:textId="77777777" w:rsidR="00CF5ABF" w:rsidRPr="00715D26" w:rsidRDefault="00CF5ABF" w:rsidP="00CF5ABF">
      <w:pPr>
        <w:rPr>
          <w:szCs w:val="22"/>
          <w:lang w:val="sr-Latn-RS"/>
        </w:rPr>
      </w:pPr>
    </w:p>
    <w:p w14:paraId="1377D498" w14:textId="77777777" w:rsidR="00CF5ABF" w:rsidRPr="00715D26" w:rsidRDefault="00CF5ABF" w:rsidP="00CF5ABF">
      <w:pPr>
        <w:rPr>
          <w:lang w:val="sr-Latn-RS"/>
        </w:rPr>
      </w:pPr>
      <w:r w:rsidRPr="00715D26">
        <w:rPr>
          <w:szCs w:val="22"/>
          <w:lang w:val="sr-Latn-RS"/>
        </w:rPr>
        <w:t>Simptomi koji se mogu javiti neposredno nakon predoziranja su:</w:t>
      </w:r>
    </w:p>
    <w:p w14:paraId="77238B21" w14:textId="77777777" w:rsidR="00CF5ABF" w:rsidRPr="00715D26" w:rsidRDefault="00CF5ABF" w:rsidP="00715D26">
      <w:pPr>
        <w:pStyle w:val="BodyText3"/>
        <w:numPr>
          <w:ilvl w:val="0"/>
          <w:numId w:val="16"/>
        </w:numPr>
        <w:spacing w:after="0"/>
        <w:rPr>
          <w:rFonts w:ascii="Times New Roman" w:hAnsi="Times New Roman"/>
          <w:spacing w:val="-3"/>
          <w:sz w:val="22"/>
          <w:szCs w:val="24"/>
          <w:lang w:val="sr-Latn-RS"/>
        </w:rPr>
      </w:pPr>
      <w:r w:rsidRPr="00715D26">
        <w:rPr>
          <w:rFonts w:ascii="Times New Roman" w:hAnsi="Times New Roman"/>
          <w:spacing w:val="-3"/>
          <w:sz w:val="22"/>
          <w:szCs w:val="24"/>
          <w:lang w:val="sr-Latn-RS"/>
        </w:rPr>
        <w:t>Cirkulatorni simptomi:</w:t>
      </w:r>
    </w:p>
    <w:p w14:paraId="299D7A5F" w14:textId="77777777" w:rsidR="00CF5ABF" w:rsidRPr="00715D26" w:rsidRDefault="00CF5ABF" w:rsidP="00E16D8B">
      <w:pPr>
        <w:pStyle w:val="ListParagraph"/>
        <w:rPr>
          <w:spacing w:val="-3"/>
          <w:lang w:val="sr-Latn-RS"/>
        </w:rPr>
      </w:pPr>
      <w:r w:rsidRPr="00715D26">
        <w:rPr>
          <w:spacing w:val="-3"/>
          <w:lang w:val="sr-Latn-RS"/>
        </w:rPr>
        <w:t>vrtoglavica, ortostatski pad krvnog pritiska i kolaps</w:t>
      </w:r>
    </w:p>
    <w:p w14:paraId="196C56AC" w14:textId="77777777" w:rsidR="00CF5ABF" w:rsidRPr="00715D26" w:rsidRDefault="00CF5ABF" w:rsidP="00715D26">
      <w:pPr>
        <w:pStyle w:val="ListParagraph"/>
        <w:numPr>
          <w:ilvl w:val="0"/>
          <w:numId w:val="16"/>
        </w:numPr>
        <w:rPr>
          <w:lang w:val="sr-Latn-RS"/>
        </w:rPr>
      </w:pPr>
      <w:r w:rsidRPr="00715D26">
        <w:rPr>
          <w:lang w:val="sr-Latn-RS"/>
        </w:rPr>
        <w:t>Simptomi centralnog nervnog sistema:</w:t>
      </w:r>
    </w:p>
    <w:p w14:paraId="6C45B4E3" w14:textId="77777777" w:rsidR="00CF5ABF" w:rsidRPr="00715D26" w:rsidRDefault="00CF5ABF" w:rsidP="00E16D8B">
      <w:pPr>
        <w:pStyle w:val="ListParagraph"/>
        <w:rPr>
          <w:lang w:val="sr-Latn-RS"/>
        </w:rPr>
      </w:pPr>
      <w:r w:rsidRPr="00715D26">
        <w:rPr>
          <w:lang w:val="sr-Latn-RS"/>
        </w:rPr>
        <w:t>zamor i usporeno reagovanje</w:t>
      </w:r>
    </w:p>
    <w:p w14:paraId="49394F57" w14:textId="77777777" w:rsidR="00CF5ABF" w:rsidRPr="00715D26" w:rsidRDefault="00CF5ABF" w:rsidP="00CF5ABF">
      <w:pPr>
        <w:rPr>
          <w:lang w:val="sr-Latn-RS"/>
        </w:rPr>
      </w:pPr>
    </w:p>
    <w:p w14:paraId="36A5A595" w14:textId="77777777" w:rsidR="00CF5ABF" w:rsidRPr="00715D26" w:rsidRDefault="00CF5ABF" w:rsidP="00CF5ABF">
      <w:pPr>
        <w:rPr>
          <w:lang w:val="sr-Latn-RS"/>
        </w:rPr>
      </w:pPr>
      <w:r w:rsidRPr="00715D26">
        <w:rPr>
          <w:i/>
          <w:lang w:val="sr-Latn-RS"/>
        </w:rPr>
        <w:t>Terapija predoziranja:</w:t>
      </w:r>
    </w:p>
    <w:p w14:paraId="0BCE0AF7" w14:textId="77777777" w:rsidR="00CF5ABF" w:rsidRPr="00715D26" w:rsidRDefault="00CF5ABF" w:rsidP="00CF5ABF">
      <w:pPr>
        <w:pStyle w:val="Header"/>
        <w:tabs>
          <w:tab w:val="clear" w:pos="4536"/>
          <w:tab w:val="clear" w:pos="9072"/>
          <w:tab w:val="left" w:pos="284"/>
        </w:tabs>
        <w:jc w:val="left"/>
        <w:rPr>
          <w:szCs w:val="22"/>
          <w:lang w:val="sr-Latn-RS"/>
        </w:rPr>
      </w:pPr>
      <w:r w:rsidRPr="00715D26">
        <w:rPr>
          <w:lang w:val="sr-Latn-RS"/>
        </w:rPr>
        <w:t xml:space="preserve">Nagli pad krvnog pritiska može se ublažiti podizanjem nogu i nadoknadom volumena. Ukoliko se ove mere pokažu neadekvatne mogu se, sporo intravenski, uz kontrolu krvnog pritiska </w:t>
      </w:r>
      <w:r w:rsidR="00523EAA" w:rsidRPr="00715D26">
        <w:rPr>
          <w:lang w:val="sr-Latn-RS"/>
        </w:rPr>
        <w:t>primeniti</w:t>
      </w:r>
      <w:r w:rsidRPr="00715D26">
        <w:rPr>
          <w:lang w:val="sr-Latn-RS"/>
        </w:rPr>
        <w:t xml:space="preserve"> vazokonstriktivni lekovi. V</w:t>
      </w:r>
      <w:r w:rsidR="00523EAA" w:rsidRPr="00715D26">
        <w:rPr>
          <w:lang w:val="sr-Latn-RS"/>
        </w:rPr>
        <w:t>eoma</w:t>
      </w:r>
      <w:r w:rsidRPr="00715D26">
        <w:rPr>
          <w:lang w:val="sr-Latn-RS"/>
        </w:rPr>
        <w:t xml:space="preserve"> retko potrebna je intravenska </w:t>
      </w:r>
      <w:r w:rsidR="00523EAA" w:rsidRPr="00715D26">
        <w:rPr>
          <w:lang w:val="sr-Latn-RS"/>
        </w:rPr>
        <w:t>primena</w:t>
      </w:r>
      <w:r w:rsidRPr="00715D26">
        <w:rPr>
          <w:lang w:val="sr-Latn-RS"/>
        </w:rPr>
        <w:t xml:space="preserve"> kateholamina (npr</w:t>
      </w:r>
      <w:r w:rsidR="00523EAA" w:rsidRPr="00715D26">
        <w:rPr>
          <w:lang w:val="sr-Latn-RS"/>
        </w:rPr>
        <w:t>.</w:t>
      </w:r>
      <w:r w:rsidRPr="00715D26">
        <w:rPr>
          <w:lang w:val="sr-Latn-RS"/>
        </w:rPr>
        <w:t xml:space="preserve"> adrenalin, 0</w:t>
      </w:r>
      <w:r w:rsidR="00523EAA" w:rsidRPr="00715D26">
        <w:rPr>
          <w:lang w:val="sr-Latn-RS"/>
        </w:rPr>
        <w:t>,</w:t>
      </w:r>
      <w:r w:rsidRPr="00715D26">
        <w:rPr>
          <w:lang w:val="sr-Latn-RS"/>
        </w:rPr>
        <w:t xml:space="preserve">5 </w:t>
      </w:r>
      <w:r w:rsidRPr="00715D26">
        <w:rPr>
          <w:lang w:val="sr-Latn-RS"/>
        </w:rPr>
        <w:noBreakHyphen/>
        <w:t xml:space="preserve"> 1</w:t>
      </w:r>
      <w:r w:rsidR="00523EAA" w:rsidRPr="00715D26">
        <w:rPr>
          <w:lang w:val="sr-Latn-RS"/>
        </w:rPr>
        <w:t>,</w:t>
      </w:r>
      <w:r w:rsidRPr="00715D26">
        <w:rPr>
          <w:lang w:val="sr-Latn-RS"/>
        </w:rPr>
        <w:t>0 mg razblažen do 10 m</w:t>
      </w:r>
      <w:r w:rsidR="00523EAA" w:rsidRPr="00715D26">
        <w:rPr>
          <w:lang w:val="sr-Latn-RS"/>
        </w:rPr>
        <w:t>L</w:t>
      </w:r>
      <w:r w:rsidRPr="00715D26">
        <w:rPr>
          <w:lang w:val="sr-Latn-RS"/>
        </w:rPr>
        <w:t xml:space="preserve"> sa fiziološkim rastvorom).</w:t>
      </w:r>
    </w:p>
    <w:p w14:paraId="7A87644B" w14:textId="77777777" w:rsidR="004D1D48" w:rsidRPr="00715D26" w:rsidRDefault="004D1D48" w:rsidP="00CA5510">
      <w:pPr>
        <w:rPr>
          <w:szCs w:val="22"/>
          <w:lang w:val="sr-Latn-RS"/>
        </w:rPr>
      </w:pPr>
    </w:p>
    <w:p w14:paraId="371F84C9" w14:textId="77777777" w:rsidR="00177D7F" w:rsidRPr="00715D26" w:rsidRDefault="00177D7F" w:rsidP="00CA5510">
      <w:pPr>
        <w:rPr>
          <w:b/>
          <w:bCs/>
          <w:szCs w:val="22"/>
          <w:lang w:val="sr-Latn-RS"/>
        </w:rPr>
      </w:pPr>
      <w:r w:rsidRPr="00715D26">
        <w:rPr>
          <w:b/>
          <w:bCs/>
          <w:iCs/>
          <w:szCs w:val="22"/>
          <w:lang w:val="sr-Latn-RS"/>
        </w:rPr>
        <w:t xml:space="preserve">Ako ste zaboravili da </w:t>
      </w:r>
      <w:r w:rsidRPr="00715D26">
        <w:rPr>
          <w:b/>
          <w:bCs/>
          <w:szCs w:val="22"/>
          <w:lang w:val="sr-Latn-RS"/>
        </w:rPr>
        <w:t>primite</w:t>
      </w:r>
      <w:r w:rsidR="00010E79" w:rsidRPr="00715D26">
        <w:rPr>
          <w:b/>
          <w:bCs/>
          <w:szCs w:val="22"/>
          <w:lang w:val="sr-Latn-RS"/>
        </w:rPr>
        <w:t xml:space="preserve"> </w:t>
      </w:r>
      <w:r w:rsidR="00010E79" w:rsidRPr="00715D26">
        <w:rPr>
          <w:b/>
          <w:bCs/>
          <w:iCs/>
          <w:szCs w:val="22"/>
          <w:lang w:val="sr-Latn-RS"/>
        </w:rPr>
        <w:t>lek</w:t>
      </w:r>
      <w:r w:rsidRPr="00715D26">
        <w:rPr>
          <w:b/>
          <w:bCs/>
          <w:iCs/>
          <w:szCs w:val="22"/>
          <w:lang w:val="sr-Latn-RS"/>
        </w:rPr>
        <w:t xml:space="preserve"> </w:t>
      </w:r>
      <w:r w:rsidR="00CF5ABF" w:rsidRPr="00715D26">
        <w:rPr>
          <w:b/>
          <w:szCs w:val="22"/>
          <w:lang w:val="sr-Latn-RS"/>
        </w:rPr>
        <w:t>Ebrantil</w:t>
      </w:r>
    </w:p>
    <w:p w14:paraId="4F35F074" w14:textId="77777777" w:rsidR="00CF5ABF" w:rsidRPr="00715D26" w:rsidRDefault="00CF5ABF" w:rsidP="00CF5ABF">
      <w:pPr>
        <w:rPr>
          <w:szCs w:val="22"/>
          <w:lang w:val="sr-Latn-RS"/>
        </w:rPr>
      </w:pPr>
      <w:r w:rsidRPr="00715D26">
        <w:rPr>
          <w:szCs w:val="22"/>
          <w:lang w:val="sr-Latn-RS"/>
        </w:rPr>
        <w:t xml:space="preserve">Ovaj lek se primenjuje pod nadzorom </w:t>
      </w:r>
      <w:r w:rsidR="00523EAA" w:rsidRPr="00715D26">
        <w:rPr>
          <w:szCs w:val="22"/>
          <w:lang w:val="sr-Latn-RS"/>
        </w:rPr>
        <w:t>medicinskog</w:t>
      </w:r>
      <w:r w:rsidRPr="00715D26">
        <w:rPr>
          <w:szCs w:val="22"/>
          <w:lang w:val="sr-Latn-RS"/>
        </w:rPr>
        <w:t xml:space="preserve"> osoblja i nije verovatno da će neka doza biti izostavljena.</w:t>
      </w:r>
    </w:p>
    <w:p w14:paraId="63567F62" w14:textId="77777777" w:rsidR="004D1D48" w:rsidRPr="00715D26" w:rsidRDefault="00CF5ABF" w:rsidP="00CF5ABF">
      <w:pPr>
        <w:rPr>
          <w:szCs w:val="22"/>
          <w:lang w:val="sr-Latn-RS"/>
        </w:rPr>
      </w:pPr>
      <w:r w:rsidRPr="00715D26">
        <w:rPr>
          <w:szCs w:val="22"/>
          <w:lang w:val="sr-Latn-RS"/>
        </w:rPr>
        <w:t>Međutim, recite Vašem lekaru ili bolničkom farmaceutu, ako mislite da su zaboravili da Vam daju dozu leka.</w:t>
      </w:r>
    </w:p>
    <w:p w14:paraId="0861CC5D" w14:textId="77777777" w:rsidR="00F15D48" w:rsidRPr="00715D26" w:rsidRDefault="00F15D48" w:rsidP="00CF5ABF">
      <w:pPr>
        <w:rPr>
          <w:szCs w:val="22"/>
          <w:lang w:val="sr-Latn-RS"/>
        </w:rPr>
      </w:pPr>
      <w:r w:rsidRPr="00715D26">
        <w:rPr>
          <w:szCs w:val="22"/>
          <w:lang w:val="sr-Latn-RS"/>
        </w:rPr>
        <w:t>Nikada se ne sme davati dupla doza da bi se nadoknadila propuštena doza!</w:t>
      </w:r>
    </w:p>
    <w:p w14:paraId="2AE9C5A2" w14:textId="77777777" w:rsidR="00CF5ABF" w:rsidRPr="00715D26" w:rsidRDefault="00CF5ABF" w:rsidP="00CF5ABF">
      <w:pPr>
        <w:rPr>
          <w:szCs w:val="22"/>
          <w:lang w:val="sr-Latn-RS"/>
        </w:rPr>
      </w:pPr>
    </w:p>
    <w:p w14:paraId="654F9404" w14:textId="77777777" w:rsidR="00177D7F" w:rsidRPr="00715D26" w:rsidRDefault="00177D7F" w:rsidP="00CA5510">
      <w:pPr>
        <w:rPr>
          <w:b/>
          <w:bCs/>
          <w:szCs w:val="22"/>
          <w:lang w:val="sr-Latn-RS"/>
        </w:rPr>
      </w:pPr>
      <w:r w:rsidRPr="00715D26">
        <w:rPr>
          <w:b/>
          <w:bCs/>
          <w:szCs w:val="22"/>
          <w:lang w:val="sr-Latn-RS"/>
        </w:rPr>
        <w:t>Ako naglo prestanete da primate</w:t>
      </w:r>
      <w:r w:rsidR="00CF5ABF" w:rsidRPr="00715D26">
        <w:rPr>
          <w:b/>
          <w:bCs/>
          <w:szCs w:val="22"/>
          <w:lang w:val="sr-Latn-RS"/>
        </w:rPr>
        <w:t xml:space="preserve"> </w:t>
      </w:r>
      <w:r w:rsidRPr="00715D26">
        <w:rPr>
          <w:b/>
          <w:bCs/>
          <w:szCs w:val="22"/>
          <w:lang w:val="sr-Latn-RS"/>
        </w:rPr>
        <w:t xml:space="preserve">lek </w:t>
      </w:r>
      <w:r w:rsidR="00CF5ABF" w:rsidRPr="00715D26">
        <w:rPr>
          <w:b/>
          <w:szCs w:val="22"/>
          <w:lang w:val="sr-Latn-RS"/>
        </w:rPr>
        <w:t>Ebrantil</w:t>
      </w:r>
    </w:p>
    <w:p w14:paraId="38EE5830" w14:textId="77777777" w:rsidR="004D1D48" w:rsidRPr="00715D26" w:rsidRDefault="00CF5ABF" w:rsidP="00CA5510">
      <w:pPr>
        <w:rPr>
          <w:szCs w:val="22"/>
          <w:lang w:val="sr-Latn-RS"/>
        </w:rPr>
      </w:pPr>
      <w:r w:rsidRPr="00715D26">
        <w:rPr>
          <w:szCs w:val="22"/>
          <w:lang w:val="sr-Latn-RS"/>
        </w:rPr>
        <w:t>O trajanju lečenja odlučiće Vaš lekar. Trajanje lečenja od 7 dana se smatra bezbednim i po pravilu je dovoljno za lečenje visokog krvnog pritiska infuzijom ili injekcijom. Ovakav oblik lečenja se u slučaju ponovnog porasta krvnog pritiska može ponoviti.</w:t>
      </w:r>
    </w:p>
    <w:p w14:paraId="2AB9F125" w14:textId="77777777" w:rsidR="00177D7F" w:rsidRPr="00715D26" w:rsidRDefault="00177D7F" w:rsidP="00030B1C">
      <w:pPr>
        <w:pStyle w:val="NASLOV123"/>
        <w:rPr>
          <w:lang w:val="sr-Latn-RS"/>
        </w:rPr>
      </w:pPr>
      <w:r w:rsidRPr="00715D26">
        <w:rPr>
          <w:lang w:val="sr-Latn-RS"/>
        </w:rPr>
        <w:t>4. Moguća neželjena dejstva</w:t>
      </w:r>
    </w:p>
    <w:p w14:paraId="3A64EBC3" w14:textId="77777777" w:rsidR="00177D7F" w:rsidRPr="00715D26" w:rsidRDefault="00104D20" w:rsidP="00CA5510">
      <w:pPr>
        <w:rPr>
          <w:noProof/>
          <w:szCs w:val="22"/>
          <w:lang w:val="sr-Latn-RS"/>
        </w:rPr>
      </w:pPr>
      <w:r w:rsidRPr="00715D26">
        <w:rPr>
          <w:szCs w:val="22"/>
          <w:lang w:val="sr-Latn-RS"/>
        </w:rPr>
        <w:t>Kao i svi lekovi, ovaj lek može da prouzrokuje neželjena dejstva, iako ona ne moraju da se jave kod svih pacijenata koji uzimaju ovaj lek.</w:t>
      </w:r>
    </w:p>
    <w:p w14:paraId="4CB57114" w14:textId="77777777" w:rsidR="00177D7F" w:rsidRPr="00715D26" w:rsidRDefault="00177D7F" w:rsidP="00CA5510">
      <w:pPr>
        <w:rPr>
          <w:rFonts w:ascii="TimesNewRoman,Italic" w:hAnsi="TimesNewRoman,Italic" w:cs="TimesNewRoman,Italic"/>
          <w:i/>
          <w:iCs/>
          <w:szCs w:val="22"/>
          <w:lang w:val="sr-Latn-RS"/>
        </w:rPr>
      </w:pPr>
    </w:p>
    <w:p w14:paraId="67BFF2EA" w14:textId="77777777" w:rsidR="00CF5ABF" w:rsidRPr="00715D26" w:rsidRDefault="00CF5ABF" w:rsidP="00CF5ABF">
      <w:pPr>
        <w:pStyle w:val="Default"/>
        <w:jc w:val="both"/>
        <w:rPr>
          <w:sz w:val="22"/>
          <w:szCs w:val="22"/>
          <w:lang w:val="sr-Latn-RS"/>
        </w:rPr>
      </w:pPr>
      <w:r w:rsidRPr="00715D26">
        <w:rPr>
          <w:b/>
          <w:bCs/>
          <w:sz w:val="22"/>
          <w:szCs w:val="22"/>
          <w:lang w:val="sr-Latn-RS"/>
        </w:rPr>
        <w:lastRenderedPageBreak/>
        <w:t xml:space="preserve">Prestanite da uzimate lek Ebrantil i odmah se javite Vašem lekaru u slučaju pojave sledećih znakova ili simptoma </w:t>
      </w:r>
      <w:r w:rsidRPr="00715D26">
        <w:rPr>
          <w:sz w:val="22"/>
          <w:szCs w:val="22"/>
          <w:lang w:val="sr-Latn-RS"/>
        </w:rPr>
        <w:t xml:space="preserve">(učestalost se ne može proceniti iz dostupnih podataka): </w:t>
      </w:r>
    </w:p>
    <w:p w14:paraId="49D6F55E" w14:textId="77777777" w:rsidR="00CF5ABF" w:rsidRPr="00715D26" w:rsidRDefault="00CF5ABF" w:rsidP="00CF5ABF">
      <w:pPr>
        <w:pStyle w:val="Default"/>
        <w:numPr>
          <w:ilvl w:val="0"/>
          <w:numId w:val="13"/>
        </w:numPr>
        <w:jc w:val="both"/>
        <w:rPr>
          <w:sz w:val="22"/>
          <w:szCs w:val="22"/>
          <w:lang w:val="sr-Latn-RS"/>
        </w:rPr>
      </w:pPr>
      <w:r w:rsidRPr="00715D26">
        <w:rPr>
          <w:sz w:val="22"/>
          <w:szCs w:val="22"/>
          <w:lang w:val="sr-Latn-RS"/>
        </w:rPr>
        <w:t xml:space="preserve">ako Vam </w:t>
      </w:r>
      <w:r w:rsidR="00F15D48" w:rsidRPr="00715D26">
        <w:rPr>
          <w:sz w:val="22"/>
          <w:szCs w:val="22"/>
          <w:lang w:val="sr-Latn-RS"/>
        </w:rPr>
        <w:t>se javi otok</w:t>
      </w:r>
      <w:r w:rsidRPr="00715D26">
        <w:rPr>
          <w:sz w:val="22"/>
          <w:szCs w:val="22"/>
          <w:lang w:val="sr-Latn-RS"/>
        </w:rPr>
        <w:t xml:space="preserve"> lic</w:t>
      </w:r>
      <w:r w:rsidR="00F15D48" w:rsidRPr="00715D26">
        <w:rPr>
          <w:sz w:val="22"/>
          <w:szCs w:val="22"/>
          <w:lang w:val="sr-Latn-RS"/>
        </w:rPr>
        <w:t>a</w:t>
      </w:r>
      <w:r w:rsidRPr="00715D26">
        <w:rPr>
          <w:sz w:val="22"/>
          <w:szCs w:val="22"/>
          <w:lang w:val="sr-Latn-RS"/>
        </w:rPr>
        <w:t>, us</w:t>
      </w:r>
      <w:r w:rsidR="0053531E" w:rsidRPr="00715D26">
        <w:rPr>
          <w:sz w:val="22"/>
          <w:szCs w:val="22"/>
          <w:lang w:val="sr-Latn-RS"/>
        </w:rPr>
        <w:t>a</w:t>
      </w:r>
      <w:r w:rsidRPr="00715D26">
        <w:rPr>
          <w:sz w:val="22"/>
          <w:szCs w:val="22"/>
          <w:lang w:val="sr-Latn-RS"/>
        </w:rPr>
        <w:t>n</w:t>
      </w:r>
      <w:r w:rsidR="0053531E" w:rsidRPr="00715D26">
        <w:rPr>
          <w:sz w:val="22"/>
          <w:szCs w:val="22"/>
          <w:lang w:val="sr-Latn-RS"/>
        </w:rPr>
        <w:t>a</w:t>
      </w:r>
      <w:r w:rsidRPr="00715D26">
        <w:rPr>
          <w:sz w:val="22"/>
          <w:szCs w:val="22"/>
          <w:lang w:val="sr-Latn-RS"/>
        </w:rPr>
        <w:t>, jezik</w:t>
      </w:r>
      <w:r w:rsidR="0053531E" w:rsidRPr="00715D26">
        <w:rPr>
          <w:sz w:val="22"/>
          <w:szCs w:val="22"/>
          <w:lang w:val="sr-Latn-RS"/>
        </w:rPr>
        <w:t>a</w:t>
      </w:r>
      <w:r w:rsidRPr="00715D26">
        <w:rPr>
          <w:sz w:val="22"/>
          <w:szCs w:val="22"/>
          <w:lang w:val="sr-Latn-RS"/>
        </w:rPr>
        <w:t xml:space="preserve"> i/ili grl</w:t>
      </w:r>
      <w:r w:rsidR="0053531E" w:rsidRPr="00715D26">
        <w:rPr>
          <w:sz w:val="22"/>
          <w:szCs w:val="22"/>
          <w:lang w:val="sr-Latn-RS"/>
        </w:rPr>
        <w:t>a</w:t>
      </w:r>
      <w:r w:rsidRPr="00715D26">
        <w:rPr>
          <w:sz w:val="22"/>
          <w:szCs w:val="22"/>
          <w:lang w:val="sr-Latn-RS"/>
        </w:rPr>
        <w:t xml:space="preserve"> zbog čega disanje ili gutanje može biti otežano</w:t>
      </w:r>
      <w:r w:rsidR="0053531E" w:rsidRPr="00715D26">
        <w:rPr>
          <w:sz w:val="22"/>
          <w:szCs w:val="22"/>
          <w:lang w:val="sr-Latn-RS"/>
        </w:rPr>
        <w:t xml:space="preserve"> i ugroženo</w:t>
      </w:r>
      <w:r w:rsidRPr="00715D26">
        <w:rPr>
          <w:sz w:val="22"/>
          <w:szCs w:val="22"/>
          <w:lang w:val="sr-Latn-RS"/>
        </w:rPr>
        <w:t>,</w:t>
      </w:r>
    </w:p>
    <w:p w14:paraId="568FE260" w14:textId="77777777" w:rsidR="00CF5ABF" w:rsidRPr="00715D26" w:rsidRDefault="00CF5ABF" w:rsidP="00CF5ABF">
      <w:pPr>
        <w:pStyle w:val="Default"/>
        <w:numPr>
          <w:ilvl w:val="0"/>
          <w:numId w:val="13"/>
        </w:numPr>
        <w:jc w:val="both"/>
        <w:rPr>
          <w:sz w:val="22"/>
          <w:szCs w:val="22"/>
          <w:lang w:val="sr-Latn-RS"/>
        </w:rPr>
      </w:pPr>
      <w:r w:rsidRPr="00715D26">
        <w:rPr>
          <w:sz w:val="22"/>
          <w:szCs w:val="22"/>
          <w:lang w:val="sr-Latn-RS"/>
        </w:rPr>
        <w:t xml:space="preserve">ako dobijete koprivnjaču. </w:t>
      </w:r>
    </w:p>
    <w:p w14:paraId="68EC64CC" w14:textId="77777777" w:rsidR="00CF5ABF" w:rsidRPr="00715D26" w:rsidRDefault="00CF5ABF" w:rsidP="00CF5ABF">
      <w:pPr>
        <w:pStyle w:val="Default"/>
        <w:jc w:val="both"/>
        <w:rPr>
          <w:sz w:val="22"/>
          <w:szCs w:val="22"/>
          <w:lang w:val="sr-Latn-RS"/>
        </w:rPr>
      </w:pPr>
    </w:p>
    <w:p w14:paraId="4FE3E3D7" w14:textId="77777777" w:rsidR="00CF5ABF" w:rsidRPr="00715D26" w:rsidRDefault="00CF5ABF" w:rsidP="00CF5ABF">
      <w:pPr>
        <w:pStyle w:val="BodyText3"/>
        <w:spacing w:after="0"/>
        <w:rPr>
          <w:rFonts w:ascii="Times New Roman" w:hAnsi="Times New Roman"/>
          <w:sz w:val="22"/>
          <w:szCs w:val="24"/>
          <w:lang w:val="sr-Latn-RS"/>
        </w:rPr>
      </w:pPr>
      <w:r w:rsidRPr="00715D26">
        <w:rPr>
          <w:rFonts w:ascii="Times New Roman" w:hAnsi="Times New Roman"/>
          <w:sz w:val="22"/>
          <w:szCs w:val="24"/>
          <w:lang w:val="sr-Latn-RS"/>
        </w:rPr>
        <w:t>Većina dole navedenih neželjenih dejstava nastaju usled naglog pada krvnog pritiska, ali prema iskustvu je poznato da se gube u toku nekoliko minuta, čak i kod dugotrajne infuzije; zavisno od težine neželjenih dejstava treba razmisliti o prekidu terapije.</w:t>
      </w:r>
    </w:p>
    <w:p w14:paraId="74A88100" w14:textId="77777777" w:rsidR="00CF5ABF" w:rsidRPr="00715D26" w:rsidRDefault="00CF5ABF" w:rsidP="00CF5ABF">
      <w:pPr>
        <w:pStyle w:val="BodyText3"/>
        <w:spacing w:after="0"/>
        <w:rPr>
          <w:rFonts w:ascii="Times New Roman" w:hAnsi="Times New Roman"/>
          <w:sz w:val="22"/>
          <w:szCs w:val="24"/>
          <w:lang w:val="sr-Latn-RS"/>
        </w:rPr>
      </w:pPr>
    </w:p>
    <w:p w14:paraId="7F69CB4A" w14:textId="77777777" w:rsidR="00CF5ABF" w:rsidRPr="00715D26" w:rsidRDefault="00CF5ABF" w:rsidP="00CF5ABF">
      <w:pPr>
        <w:pStyle w:val="Default"/>
        <w:jc w:val="both"/>
        <w:rPr>
          <w:sz w:val="22"/>
          <w:lang w:val="sr-Latn-RS"/>
        </w:rPr>
      </w:pPr>
      <w:r w:rsidRPr="00715D26">
        <w:rPr>
          <w:sz w:val="22"/>
          <w:lang w:val="sr-Latn-RS"/>
        </w:rPr>
        <w:t>Procena neželjenih dejstava se zasniva na osnovu sledećih učestalosti:</w:t>
      </w:r>
    </w:p>
    <w:p w14:paraId="18A8E479" w14:textId="77777777" w:rsidR="0053531E" w:rsidRPr="00715D26" w:rsidRDefault="0053531E" w:rsidP="0053531E">
      <w:pPr>
        <w:rPr>
          <w:szCs w:val="22"/>
          <w:lang w:val="sr-Latn-RS"/>
        </w:rPr>
      </w:pPr>
      <w:r w:rsidRPr="00715D26">
        <w:rPr>
          <w:szCs w:val="22"/>
          <w:lang w:val="sr-Latn-RS"/>
        </w:rPr>
        <w:t>Veoma česta neželjena dejstva (mogu da se jave kod više od 1 na 10 pacijenata koji uzimaju lek):</w:t>
      </w:r>
    </w:p>
    <w:p w14:paraId="2251C2E9" w14:textId="77777777" w:rsidR="0053531E" w:rsidRPr="00715D26" w:rsidRDefault="0053531E" w:rsidP="0053531E">
      <w:pPr>
        <w:rPr>
          <w:szCs w:val="22"/>
          <w:lang w:val="sr-Latn-RS"/>
        </w:rPr>
      </w:pPr>
      <w:r w:rsidRPr="00715D26">
        <w:rPr>
          <w:szCs w:val="22"/>
          <w:lang w:val="sr-Latn-RS"/>
        </w:rPr>
        <w:t>Česta neželjena dejstva (mogu da se jave kod najviše 1 na 10 pacijenata koji uzimaju lek):</w:t>
      </w:r>
    </w:p>
    <w:p w14:paraId="35AF2D07" w14:textId="77777777" w:rsidR="0053531E" w:rsidRPr="00715D26" w:rsidRDefault="0053531E" w:rsidP="0053531E">
      <w:pPr>
        <w:rPr>
          <w:szCs w:val="22"/>
          <w:lang w:val="sr-Latn-RS"/>
        </w:rPr>
      </w:pPr>
      <w:r w:rsidRPr="00715D26">
        <w:rPr>
          <w:szCs w:val="22"/>
          <w:lang w:val="sr-Latn-RS"/>
        </w:rPr>
        <w:t>Povremena neželjena dejstva (mogu da se jave kod najviše 1 na 100 pacijenata koji uzimaju lek):</w:t>
      </w:r>
    </w:p>
    <w:p w14:paraId="1C5F2ADB" w14:textId="77777777" w:rsidR="0053531E" w:rsidRPr="00715D26" w:rsidRDefault="0053531E" w:rsidP="0053531E">
      <w:pPr>
        <w:rPr>
          <w:szCs w:val="22"/>
          <w:lang w:val="sr-Latn-RS"/>
        </w:rPr>
      </w:pPr>
      <w:r w:rsidRPr="00715D26">
        <w:rPr>
          <w:szCs w:val="22"/>
          <w:lang w:val="sr-Latn-RS"/>
        </w:rPr>
        <w:t>Retka neželjena dejstva (mogu da se jave kod najviše 1 na 1000 pacijenata koji uzimaju lek):</w:t>
      </w:r>
    </w:p>
    <w:p w14:paraId="09FBC7B6" w14:textId="77777777" w:rsidR="0053531E" w:rsidRPr="00715D26" w:rsidRDefault="0053531E" w:rsidP="0053531E">
      <w:pPr>
        <w:rPr>
          <w:szCs w:val="22"/>
          <w:lang w:val="sr-Latn-RS"/>
        </w:rPr>
      </w:pPr>
      <w:r w:rsidRPr="00715D26">
        <w:rPr>
          <w:szCs w:val="22"/>
          <w:lang w:val="sr-Latn-RS"/>
        </w:rPr>
        <w:t>Veoma retka neželjena dejstva (mogu da se jave kod najviše 1 na 10000 pacijenata koji uzimaju lek):</w:t>
      </w:r>
    </w:p>
    <w:p w14:paraId="1B2954C8" w14:textId="77777777" w:rsidR="0053531E" w:rsidRPr="00715D26" w:rsidRDefault="0053531E" w:rsidP="0053531E">
      <w:pPr>
        <w:rPr>
          <w:szCs w:val="22"/>
          <w:lang w:val="sr-Latn-RS"/>
        </w:rPr>
      </w:pPr>
      <w:r w:rsidRPr="00715D26">
        <w:rPr>
          <w:szCs w:val="22"/>
          <w:lang w:val="sr-Latn-RS"/>
        </w:rPr>
        <w:t>Nepoznata učestalost: ne može se proceniti na osnovu dostupnih podataka.</w:t>
      </w:r>
    </w:p>
    <w:p w14:paraId="1BA630F5" w14:textId="77777777" w:rsidR="00CF5ABF" w:rsidRPr="00715D26" w:rsidRDefault="00CF5ABF" w:rsidP="00CF5ABF">
      <w:pPr>
        <w:rPr>
          <w:lang w:val="sr-Latn-RS"/>
        </w:rPr>
      </w:pPr>
    </w:p>
    <w:p w14:paraId="51B0F89A" w14:textId="77777777" w:rsidR="00CF5ABF" w:rsidRPr="00715D26" w:rsidRDefault="00CF5ABF" w:rsidP="00CF5ABF">
      <w:pPr>
        <w:pStyle w:val="Default"/>
        <w:jc w:val="both"/>
        <w:rPr>
          <w:b/>
          <w:color w:val="auto"/>
          <w:sz w:val="22"/>
          <w:szCs w:val="22"/>
          <w:lang w:val="sr-Latn-RS"/>
        </w:rPr>
      </w:pPr>
      <w:r w:rsidRPr="00715D26">
        <w:rPr>
          <w:b/>
          <w:color w:val="auto"/>
          <w:sz w:val="22"/>
          <w:szCs w:val="22"/>
          <w:lang w:val="sr-Latn-RS"/>
        </w:rPr>
        <w:t>Česta neželjena dejstva</w:t>
      </w:r>
    </w:p>
    <w:p w14:paraId="0D3DFE5F" w14:textId="77777777" w:rsidR="00CF5ABF" w:rsidRPr="00715D26" w:rsidRDefault="00CF5ABF" w:rsidP="00CF5ABF">
      <w:pPr>
        <w:pStyle w:val="Default"/>
        <w:jc w:val="both"/>
        <w:rPr>
          <w:color w:val="auto"/>
          <w:sz w:val="22"/>
          <w:szCs w:val="22"/>
          <w:lang w:val="sr-Latn-RS"/>
        </w:rPr>
      </w:pPr>
      <w:r w:rsidRPr="00715D26">
        <w:rPr>
          <w:color w:val="auto"/>
          <w:sz w:val="22"/>
          <w:szCs w:val="22"/>
          <w:lang w:val="sr-Latn-RS"/>
        </w:rPr>
        <w:t>Osećaj mučnine, vrtoglavica i glavobolja.</w:t>
      </w:r>
    </w:p>
    <w:p w14:paraId="1E542E7F" w14:textId="77777777" w:rsidR="00CF5ABF" w:rsidRPr="00715D26" w:rsidRDefault="00CF5ABF" w:rsidP="00CF5ABF">
      <w:pPr>
        <w:pStyle w:val="Default"/>
        <w:jc w:val="both"/>
        <w:rPr>
          <w:color w:val="auto"/>
          <w:sz w:val="22"/>
          <w:szCs w:val="22"/>
          <w:lang w:val="sr-Latn-RS"/>
        </w:rPr>
      </w:pPr>
    </w:p>
    <w:p w14:paraId="1E888984" w14:textId="77777777" w:rsidR="00CF5ABF" w:rsidRPr="00715D26" w:rsidRDefault="00CF5ABF" w:rsidP="00CF5ABF">
      <w:pPr>
        <w:pStyle w:val="Default"/>
        <w:jc w:val="both"/>
        <w:rPr>
          <w:b/>
          <w:color w:val="auto"/>
          <w:sz w:val="22"/>
          <w:szCs w:val="22"/>
          <w:lang w:val="sr-Latn-RS"/>
        </w:rPr>
      </w:pPr>
      <w:r w:rsidRPr="00715D26">
        <w:rPr>
          <w:b/>
          <w:color w:val="auto"/>
          <w:sz w:val="22"/>
          <w:szCs w:val="22"/>
          <w:lang w:val="sr-Latn-RS"/>
        </w:rPr>
        <w:t>Povremena neželjena dejstva</w:t>
      </w:r>
    </w:p>
    <w:p w14:paraId="77105C73" w14:textId="77777777" w:rsidR="00CF5ABF" w:rsidRPr="00715D26" w:rsidRDefault="0053531E" w:rsidP="00CF5ABF">
      <w:pPr>
        <w:pStyle w:val="Default"/>
        <w:jc w:val="both"/>
        <w:rPr>
          <w:color w:val="auto"/>
          <w:sz w:val="22"/>
          <w:szCs w:val="22"/>
          <w:lang w:val="sr-Latn-RS"/>
        </w:rPr>
      </w:pPr>
      <w:r w:rsidRPr="00715D26">
        <w:rPr>
          <w:color w:val="auto"/>
          <w:sz w:val="22"/>
          <w:szCs w:val="22"/>
          <w:lang w:val="sr-Latn-RS"/>
        </w:rPr>
        <w:t>Subjektivni o</w:t>
      </w:r>
      <w:r w:rsidR="00CF5ABF" w:rsidRPr="00715D26">
        <w:rPr>
          <w:color w:val="auto"/>
          <w:sz w:val="22"/>
          <w:szCs w:val="22"/>
          <w:lang w:val="sr-Latn-RS"/>
        </w:rPr>
        <w:t>sećaj lupanja srca, ubrzan ili usporen rad srca, osećaj pritiska ili bola u grudnom košu (tegobe slične onima kod angine pektoris), nedostatak vazduha, povraćanje, zamor, nepravilna srčana radnja (aritmije), pad krvnog pritiska kod promene položaja tela (ortostatska disregulacija), obilno znojenje.</w:t>
      </w:r>
    </w:p>
    <w:p w14:paraId="49B79D44" w14:textId="77777777" w:rsidR="00CF5ABF" w:rsidRPr="00715D26" w:rsidRDefault="00CF5ABF" w:rsidP="00CF5ABF">
      <w:pPr>
        <w:pStyle w:val="Default"/>
        <w:jc w:val="both"/>
        <w:rPr>
          <w:color w:val="auto"/>
          <w:sz w:val="22"/>
          <w:szCs w:val="22"/>
          <w:lang w:val="sr-Latn-RS"/>
        </w:rPr>
      </w:pPr>
    </w:p>
    <w:p w14:paraId="24190C5A" w14:textId="77777777" w:rsidR="00CF5ABF" w:rsidRPr="00715D26" w:rsidRDefault="00CF5ABF" w:rsidP="00CF5ABF">
      <w:pPr>
        <w:pStyle w:val="Default"/>
        <w:jc w:val="both"/>
        <w:rPr>
          <w:b/>
          <w:color w:val="auto"/>
          <w:sz w:val="22"/>
          <w:szCs w:val="22"/>
          <w:lang w:val="sr-Latn-RS"/>
        </w:rPr>
      </w:pPr>
      <w:r w:rsidRPr="00715D26">
        <w:rPr>
          <w:b/>
          <w:color w:val="auto"/>
          <w:sz w:val="22"/>
          <w:szCs w:val="22"/>
          <w:lang w:val="sr-Latn-RS"/>
        </w:rPr>
        <w:t>Retka neželjena dejstva</w:t>
      </w:r>
    </w:p>
    <w:p w14:paraId="6FFB9995" w14:textId="77777777" w:rsidR="00CF5ABF" w:rsidRPr="00715D26" w:rsidRDefault="00CF5ABF" w:rsidP="00CF5ABF">
      <w:pPr>
        <w:pStyle w:val="Default"/>
        <w:jc w:val="both"/>
        <w:rPr>
          <w:color w:val="auto"/>
          <w:sz w:val="22"/>
          <w:szCs w:val="22"/>
          <w:lang w:val="sr-Latn-RS"/>
        </w:rPr>
      </w:pPr>
      <w:r w:rsidRPr="00715D26">
        <w:rPr>
          <w:color w:val="auto"/>
          <w:sz w:val="22"/>
          <w:szCs w:val="22"/>
          <w:lang w:val="sr-Latn-RS"/>
        </w:rPr>
        <w:t xml:space="preserve">Dugotrajna i bolna </w:t>
      </w:r>
      <w:r w:rsidR="006F522A" w:rsidRPr="00715D26">
        <w:rPr>
          <w:color w:val="auto"/>
          <w:sz w:val="22"/>
          <w:szCs w:val="22"/>
          <w:lang w:val="sr-Latn-RS"/>
        </w:rPr>
        <w:t>erekcija</w:t>
      </w:r>
      <w:r w:rsidRPr="00715D26">
        <w:rPr>
          <w:color w:val="auto"/>
          <w:sz w:val="22"/>
          <w:szCs w:val="22"/>
          <w:lang w:val="sr-Latn-RS"/>
        </w:rPr>
        <w:t xml:space="preserve"> (prijapizam), zapušen nos, (alergijske) reakcije </w:t>
      </w:r>
      <w:r w:rsidR="006F522A" w:rsidRPr="00715D26">
        <w:rPr>
          <w:color w:val="auto"/>
          <w:sz w:val="22"/>
          <w:szCs w:val="22"/>
          <w:lang w:val="sr-Latn-RS"/>
        </w:rPr>
        <w:t>preosetljivosti</w:t>
      </w:r>
      <w:r w:rsidRPr="00715D26">
        <w:rPr>
          <w:color w:val="auto"/>
          <w:sz w:val="22"/>
          <w:szCs w:val="22"/>
          <w:lang w:val="sr-Latn-RS"/>
        </w:rPr>
        <w:t xml:space="preserve"> praćene svrabom, crvenilom kože i osipom.</w:t>
      </w:r>
    </w:p>
    <w:p w14:paraId="223FCE82" w14:textId="77777777" w:rsidR="00CF5ABF" w:rsidRPr="00715D26" w:rsidRDefault="00CF5ABF" w:rsidP="00CF5ABF">
      <w:pPr>
        <w:pStyle w:val="Default"/>
        <w:jc w:val="both"/>
        <w:rPr>
          <w:color w:val="auto"/>
          <w:sz w:val="22"/>
          <w:szCs w:val="22"/>
          <w:lang w:val="sr-Latn-RS"/>
        </w:rPr>
      </w:pPr>
    </w:p>
    <w:p w14:paraId="04E221EE" w14:textId="77777777" w:rsidR="00CF5ABF" w:rsidRPr="00715D26" w:rsidRDefault="00CF5ABF" w:rsidP="00CF5ABF">
      <w:pPr>
        <w:pStyle w:val="Default"/>
        <w:jc w:val="both"/>
        <w:rPr>
          <w:color w:val="auto"/>
          <w:sz w:val="22"/>
          <w:szCs w:val="22"/>
          <w:lang w:val="sr-Latn-RS"/>
        </w:rPr>
      </w:pPr>
      <w:r w:rsidRPr="00715D26">
        <w:rPr>
          <w:b/>
          <w:color w:val="auto"/>
          <w:sz w:val="22"/>
          <w:szCs w:val="22"/>
          <w:lang w:val="sr-Latn-RS"/>
        </w:rPr>
        <w:t>Veoma retka neželjena dejstva</w:t>
      </w:r>
    </w:p>
    <w:p w14:paraId="723C4C9F" w14:textId="77777777" w:rsidR="00CF5ABF" w:rsidRPr="00715D26" w:rsidRDefault="00CF5ABF" w:rsidP="00CF5ABF">
      <w:pPr>
        <w:pStyle w:val="Default"/>
        <w:jc w:val="both"/>
        <w:rPr>
          <w:color w:val="auto"/>
          <w:sz w:val="22"/>
          <w:szCs w:val="22"/>
          <w:lang w:val="sr-Latn-RS"/>
        </w:rPr>
      </w:pPr>
      <w:r w:rsidRPr="00715D26">
        <w:rPr>
          <w:color w:val="auto"/>
          <w:sz w:val="22"/>
          <w:szCs w:val="22"/>
          <w:lang w:val="sr-Latn-RS"/>
        </w:rPr>
        <w:t>Smanjenje broja krvnih pločica (trombocita), uznemirenost.</w:t>
      </w:r>
    </w:p>
    <w:p w14:paraId="0E547390" w14:textId="77777777" w:rsidR="00CF5ABF" w:rsidRPr="00715D26" w:rsidRDefault="00CF5ABF" w:rsidP="00CF5ABF">
      <w:pPr>
        <w:pStyle w:val="Default"/>
        <w:jc w:val="both"/>
        <w:rPr>
          <w:color w:val="auto"/>
          <w:sz w:val="22"/>
          <w:szCs w:val="22"/>
          <w:lang w:val="sr-Latn-RS"/>
        </w:rPr>
      </w:pPr>
    </w:p>
    <w:p w14:paraId="58E22245" w14:textId="77777777" w:rsidR="00CF5ABF" w:rsidRPr="00715D26" w:rsidRDefault="00CF5ABF" w:rsidP="00CF5ABF">
      <w:pPr>
        <w:pStyle w:val="Default"/>
        <w:jc w:val="both"/>
        <w:rPr>
          <w:b/>
          <w:color w:val="auto"/>
          <w:sz w:val="22"/>
          <w:szCs w:val="22"/>
          <w:lang w:val="sr-Latn-RS"/>
        </w:rPr>
      </w:pPr>
      <w:r w:rsidRPr="00715D26">
        <w:rPr>
          <w:b/>
          <w:color w:val="auto"/>
          <w:sz w:val="22"/>
          <w:szCs w:val="22"/>
          <w:lang w:val="sr-Latn-RS"/>
        </w:rPr>
        <w:t>Nepoznata učestalost</w:t>
      </w:r>
    </w:p>
    <w:p w14:paraId="76498B6D" w14:textId="77777777" w:rsidR="00CF5ABF" w:rsidRPr="00715D26" w:rsidRDefault="00CF5ABF" w:rsidP="00CF5ABF">
      <w:pPr>
        <w:pStyle w:val="Default"/>
        <w:jc w:val="both"/>
        <w:rPr>
          <w:color w:val="auto"/>
          <w:sz w:val="22"/>
          <w:szCs w:val="22"/>
          <w:lang w:val="sr-Latn-RS"/>
        </w:rPr>
      </w:pPr>
      <w:r w:rsidRPr="00715D26">
        <w:rPr>
          <w:color w:val="auto"/>
          <w:sz w:val="22"/>
          <w:szCs w:val="22"/>
          <w:lang w:val="sr-Latn-RS"/>
        </w:rPr>
        <w:t>Angioedem, urtikarija</w:t>
      </w:r>
    </w:p>
    <w:p w14:paraId="7E76D70B" w14:textId="77777777" w:rsidR="00177D7F" w:rsidRPr="00715D26" w:rsidRDefault="00177D7F" w:rsidP="00CA5510">
      <w:pPr>
        <w:rPr>
          <w:noProof/>
          <w:szCs w:val="22"/>
          <w:lang w:val="sr-Latn-RS"/>
        </w:rPr>
      </w:pPr>
    </w:p>
    <w:p w14:paraId="3024CA57" w14:textId="77777777" w:rsidR="00177D7F" w:rsidRPr="00715D26" w:rsidRDefault="00177D7F" w:rsidP="00CA5510">
      <w:pPr>
        <w:rPr>
          <w:noProof/>
          <w:szCs w:val="22"/>
          <w:u w:val="single"/>
          <w:lang w:val="sr-Latn-RS"/>
        </w:rPr>
      </w:pPr>
      <w:r w:rsidRPr="00715D26">
        <w:rPr>
          <w:noProof/>
          <w:szCs w:val="22"/>
          <w:u w:val="single"/>
          <w:lang w:val="sr-Latn-RS"/>
        </w:rPr>
        <w:t>Prijavljivanje neželjenih reakcija</w:t>
      </w:r>
    </w:p>
    <w:p w14:paraId="0E734380" w14:textId="77777777" w:rsidR="00177D7F" w:rsidRPr="00715D26" w:rsidRDefault="00177D7F" w:rsidP="00CA5510">
      <w:pPr>
        <w:rPr>
          <w:noProof/>
          <w:szCs w:val="22"/>
          <w:lang w:val="sr-Latn-RS"/>
        </w:rPr>
      </w:pPr>
      <w:r w:rsidRPr="00715D26">
        <w:rPr>
          <w:noProof/>
          <w:szCs w:val="22"/>
          <w:lang w:val="sr-Latn-RS"/>
        </w:rPr>
        <w:t>Ukoliko Vam se ispolji bilo koja neželjena reakcija, potrebno je da o tome obavestite</w:t>
      </w:r>
      <w:r w:rsidR="00CF5ABF" w:rsidRPr="00715D26">
        <w:rPr>
          <w:noProof/>
          <w:szCs w:val="22"/>
          <w:lang w:val="sr-Latn-RS"/>
        </w:rPr>
        <w:t xml:space="preserve"> </w:t>
      </w:r>
      <w:r w:rsidRPr="00715D26">
        <w:rPr>
          <w:noProof/>
          <w:szCs w:val="22"/>
          <w:lang w:val="sr-Latn-RS"/>
        </w:rPr>
        <w:t>lekara</w:t>
      </w:r>
      <w:r w:rsidR="00CF5ABF" w:rsidRPr="00715D26">
        <w:rPr>
          <w:noProof/>
          <w:szCs w:val="22"/>
          <w:lang w:val="sr-Latn-RS"/>
        </w:rPr>
        <w:t xml:space="preserve"> </w:t>
      </w:r>
      <w:r w:rsidRPr="00715D26">
        <w:rPr>
          <w:noProof/>
          <w:szCs w:val="22"/>
          <w:lang w:val="sr-Latn-RS"/>
        </w:rPr>
        <w:t>ili medicinsku sestru. Ovo uključuje i svaku moguću neželjenu reakciju koja nije navedena u ovom uputstvu. Prijavljivanjem neželjenih reakcija možete da pomognete u proceni bezbednosti ovog leka. Sumnju na neželjene reakcije možete da prijavite Agenciji za lekove i medicinska sredstva Srbije (ALIMS):</w:t>
      </w:r>
    </w:p>
    <w:p w14:paraId="76F13B72" w14:textId="77777777" w:rsidR="00177D7F" w:rsidRPr="00715D26" w:rsidRDefault="00177D7F" w:rsidP="00CA5510">
      <w:pPr>
        <w:rPr>
          <w:noProof/>
          <w:szCs w:val="22"/>
          <w:lang w:val="sr-Latn-RS"/>
        </w:rPr>
      </w:pPr>
    </w:p>
    <w:p w14:paraId="1F827C3A" w14:textId="77777777" w:rsidR="00177D7F" w:rsidRPr="00715D26" w:rsidRDefault="00177D7F" w:rsidP="00CA5510">
      <w:pPr>
        <w:rPr>
          <w:noProof/>
          <w:szCs w:val="22"/>
          <w:lang w:val="sr-Latn-RS"/>
        </w:rPr>
      </w:pPr>
      <w:r w:rsidRPr="00715D26">
        <w:rPr>
          <w:noProof/>
          <w:szCs w:val="22"/>
          <w:lang w:val="sr-Latn-RS"/>
        </w:rPr>
        <w:t>Agencija za lekove i medicinska sredstva Srbije</w:t>
      </w:r>
    </w:p>
    <w:p w14:paraId="6BE481A1" w14:textId="77777777" w:rsidR="00177D7F" w:rsidRPr="00715D26" w:rsidRDefault="00177D7F" w:rsidP="00CA5510">
      <w:pPr>
        <w:rPr>
          <w:noProof/>
          <w:szCs w:val="22"/>
          <w:lang w:val="sr-Latn-RS"/>
        </w:rPr>
      </w:pPr>
      <w:r w:rsidRPr="00715D26">
        <w:rPr>
          <w:noProof/>
          <w:szCs w:val="22"/>
          <w:lang w:val="sr-Latn-RS"/>
        </w:rPr>
        <w:t>Nacionalni centar za farmakovigilancu</w:t>
      </w:r>
    </w:p>
    <w:p w14:paraId="384DDF0C" w14:textId="77777777" w:rsidR="00177D7F" w:rsidRPr="00715D26" w:rsidRDefault="00177D7F" w:rsidP="00CA5510">
      <w:pPr>
        <w:rPr>
          <w:noProof/>
          <w:szCs w:val="22"/>
          <w:lang w:val="sr-Latn-RS"/>
        </w:rPr>
      </w:pPr>
      <w:r w:rsidRPr="00715D26">
        <w:rPr>
          <w:noProof/>
          <w:szCs w:val="22"/>
          <w:lang w:val="sr-Latn-RS"/>
        </w:rPr>
        <w:t>Vojvode Stepe 458, 11221 Beograd</w:t>
      </w:r>
    </w:p>
    <w:p w14:paraId="1E729605" w14:textId="77777777" w:rsidR="00177D7F" w:rsidRPr="00715D26" w:rsidRDefault="00177D7F" w:rsidP="00CA5510">
      <w:pPr>
        <w:rPr>
          <w:noProof/>
          <w:szCs w:val="22"/>
          <w:lang w:val="sr-Latn-RS"/>
        </w:rPr>
      </w:pPr>
      <w:r w:rsidRPr="00715D26">
        <w:rPr>
          <w:noProof/>
          <w:szCs w:val="22"/>
          <w:lang w:val="sr-Latn-RS"/>
        </w:rPr>
        <w:t>Republika Srbija</w:t>
      </w:r>
    </w:p>
    <w:p w14:paraId="2CF1FC4F" w14:textId="77777777" w:rsidR="00177D7F" w:rsidRPr="00715D26" w:rsidRDefault="00177D7F" w:rsidP="00CA5510">
      <w:pPr>
        <w:rPr>
          <w:noProof/>
          <w:szCs w:val="22"/>
          <w:lang w:val="sr-Latn-RS"/>
        </w:rPr>
      </w:pPr>
      <w:r w:rsidRPr="00715D26">
        <w:rPr>
          <w:noProof/>
          <w:szCs w:val="22"/>
          <w:lang w:val="sr-Latn-RS"/>
        </w:rPr>
        <w:t>website: www.alims.gov.rs</w:t>
      </w:r>
    </w:p>
    <w:p w14:paraId="5A6928E8" w14:textId="77777777" w:rsidR="004D1D48" w:rsidRPr="00715D26" w:rsidRDefault="00177D7F" w:rsidP="00CA5510">
      <w:pPr>
        <w:rPr>
          <w:noProof/>
          <w:szCs w:val="22"/>
          <w:lang w:val="sr-Latn-RS"/>
        </w:rPr>
      </w:pPr>
      <w:r w:rsidRPr="00715D26">
        <w:rPr>
          <w:noProof/>
          <w:szCs w:val="22"/>
          <w:lang w:val="sr-Latn-RS"/>
        </w:rPr>
        <w:t xml:space="preserve">e-mail: </w:t>
      </w:r>
      <w:hyperlink r:id="rId11" w:history="1">
        <w:r w:rsidRPr="00715D26">
          <w:rPr>
            <w:rStyle w:val="Hyperlink"/>
            <w:noProof/>
            <w:szCs w:val="22"/>
            <w:lang w:val="sr-Latn-RS"/>
          </w:rPr>
          <w:t>nezeljene.reakcije@alims.gov.rs</w:t>
        </w:r>
      </w:hyperlink>
    </w:p>
    <w:p w14:paraId="0F532DB1" w14:textId="77777777" w:rsidR="00177D7F" w:rsidRPr="00715D26" w:rsidRDefault="00177D7F" w:rsidP="00030B1C">
      <w:pPr>
        <w:pStyle w:val="NASLOV123"/>
        <w:rPr>
          <w:lang w:val="sr-Latn-RS"/>
        </w:rPr>
      </w:pPr>
      <w:r w:rsidRPr="00715D26">
        <w:rPr>
          <w:lang w:val="sr-Latn-RS"/>
        </w:rPr>
        <w:t xml:space="preserve">5. Kako čuvati lek </w:t>
      </w:r>
      <w:r w:rsidR="00690AF9" w:rsidRPr="00715D26">
        <w:rPr>
          <w:lang w:val="sr-Latn-RS"/>
        </w:rPr>
        <w:t>Ebrantil</w:t>
      </w:r>
    </w:p>
    <w:p w14:paraId="050C97E0" w14:textId="77777777" w:rsidR="00296E21" w:rsidRPr="00715D26" w:rsidRDefault="00296E21" w:rsidP="00296E21">
      <w:pPr>
        <w:widowControl w:val="0"/>
        <w:autoSpaceDE w:val="0"/>
        <w:autoSpaceDN w:val="0"/>
        <w:rPr>
          <w:szCs w:val="22"/>
          <w:lang w:val="sr-Latn-RS"/>
        </w:rPr>
      </w:pPr>
      <w:r w:rsidRPr="00715D26">
        <w:rPr>
          <w:szCs w:val="22"/>
          <w:lang w:val="sr-Latn-RS"/>
        </w:rPr>
        <w:t>Čuvati lek van vidokruga i domašaja dece.</w:t>
      </w:r>
    </w:p>
    <w:p w14:paraId="4F2B252C" w14:textId="77777777" w:rsidR="004D1D48" w:rsidRPr="00715D26" w:rsidRDefault="004D1D48" w:rsidP="00CA5510">
      <w:pPr>
        <w:rPr>
          <w:szCs w:val="22"/>
          <w:lang w:val="sr-Latn-RS"/>
        </w:rPr>
      </w:pPr>
    </w:p>
    <w:p w14:paraId="453DD6AF" w14:textId="77777777" w:rsidR="006F522A" w:rsidRPr="00715D26" w:rsidRDefault="00E31DE8" w:rsidP="006F522A">
      <w:pPr>
        <w:rPr>
          <w:szCs w:val="22"/>
          <w:lang w:val="sr-Latn-RS"/>
        </w:rPr>
      </w:pPr>
      <w:r w:rsidRPr="00715D26">
        <w:rPr>
          <w:szCs w:val="22"/>
          <w:lang w:val="sr-Latn-RS"/>
        </w:rPr>
        <w:t>N</w:t>
      </w:r>
      <w:r w:rsidR="006F522A" w:rsidRPr="00715D26">
        <w:rPr>
          <w:szCs w:val="22"/>
          <w:lang w:val="sr-Latn-RS"/>
        </w:rPr>
        <w:t>e sme</w:t>
      </w:r>
      <w:r w:rsidRPr="00715D26">
        <w:rPr>
          <w:szCs w:val="22"/>
          <w:lang w:val="sr-Latn-RS"/>
        </w:rPr>
        <w:t>te</w:t>
      </w:r>
      <w:r w:rsidR="006F522A" w:rsidRPr="00715D26">
        <w:rPr>
          <w:szCs w:val="22"/>
          <w:lang w:val="sr-Latn-RS"/>
        </w:rPr>
        <w:t xml:space="preserve"> </w:t>
      </w:r>
      <w:r w:rsidRPr="00715D26">
        <w:rPr>
          <w:szCs w:val="22"/>
          <w:lang w:val="sr-Latn-RS"/>
        </w:rPr>
        <w:t>primeniti</w:t>
      </w:r>
      <w:r w:rsidR="006F522A" w:rsidRPr="00715D26">
        <w:rPr>
          <w:szCs w:val="22"/>
          <w:lang w:val="sr-Latn-RS"/>
        </w:rPr>
        <w:t xml:space="preserve"> </w:t>
      </w:r>
      <w:r w:rsidRPr="00715D26">
        <w:rPr>
          <w:szCs w:val="22"/>
          <w:lang w:val="sr-Latn-RS"/>
        </w:rPr>
        <w:t xml:space="preserve">lek Ebrantil, </w:t>
      </w:r>
      <w:r w:rsidR="006F522A" w:rsidRPr="00715D26">
        <w:rPr>
          <w:szCs w:val="22"/>
          <w:lang w:val="sr-Latn-RS"/>
        </w:rPr>
        <w:t>nakon isteka roka upotrebe navedenog na</w:t>
      </w:r>
      <w:r w:rsidRPr="00715D26">
        <w:rPr>
          <w:szCs w:val="22"/>
          <w:lang w:val="sr-Latn-RS"/>
        </w:rPr>
        <w:t xml:space="preserve"> spoljašnjem</w:t>
      </w:r>
      <w:r w:rsidR="006F522A" w:rsidRPr="00715D26">
        <w:rPr>
          <w:szCs w:val="22"/>
          <w:lang w:val="sr-Latn-RS"/>
        </w:rPr>
        <w:t xml:space="preserve"> pakovanju</w:t>
      </w:r>
      <w:r w:rsidRPr="00715D26">
        <w:rPr>
          <w:szCs w:val="22"/>
          <w:lang w:val="sr-Latn-RS"/>
        </w:rPr>
        <w:t xml:space="preserve"> (Važi do)</w:t>
      </w:r>
      <w:r w:rsidR="006F522A" w:rsidRPr="00715D26">
        <w:rPr>
          <w:szCs w:val="22"/>
          <w:lang w:val="sr-Latn-RS"/>
        </w:rPr>
        <w:t xml:space="preserve">. Rok upotrebe ističe </w:t>
      </w:r>
      <w:r w:rsidR="00715D26" w:rsidRPr="00715D26">
        <w:rPr>
          <w:szCs w:val="22"/>
          <w:lang w:val="sr-Latn-RS"/>
        </w:rPr>
        <w:t>poslednjeg</w:t>
      </w:r>
      <w:r w:rsidR="006F522A" w:rsidRPr="00715D26">
        <w:rPr>
          <w:szCs w:val="22"/>
          <w:lang w:val="sr-Latn-RS"/>
        </w:rPr>
        <w:t xml:space="preserve"> dan</w:t>
      </w:r>
      <w:r w:rsidR="00BD09A4" w:rsidRPr="00715D26">
        <w:rPr>
          <w:szCs w:val="22"/>
          <w:lang w:val="sr-Latn-RS"/>
        </w:rPr>
        <w:t>a</w:t>
      </w:r>
      <w:r w:rsidR="006F522A" w:rsidRPr="00715D26">
        <w:rPr>
          <w:szCs w:val="22"/>
          <w:lang w:val="sr-Latn-RS"/>
        </w:rPr>
        <w:t xml:space="preserve"> navedenog meseca.</w:t>
      </w:r>
    </w:p>
    <w:p w14:paraId="7061DF46" w14:textId="77777777" w:rsidR="006F522A" w:rsidRPr="00715D26" w:rsidRDefault="006F522A" w:rsidP="006F522A">
      <w:pPr>
        <w:rPr>
          <w:szCs w:val="22"/>
          <w:lang w:val="sr-Latn-RS"/>
        </w:rPr>
      </w:pPr>
    </w:p>
    <w:p w14:paraId="75BF6940" w14:textId="25505EC9" w:rsidR="006F522A" w:rsidRPr="00715D26" w:rsidRDefault="006F522A" w:rsidP="006F522A">
      <w:pPr>
        <w:rPr>
          <w:szCs w:val="22"/>
          <w:lang w:val="sr-Latn-RS"/>
        </w:rPr>
      </w:pPr>
      <w:r w:rsidRPr="00715D26">
        <w:rPr>
          <w:szCs w:val="22"/>
          <w:lang w:val="sr-Latn-RS"/>
        </w:rPr>
        <w:lastRenderedPageBreak/>
        <w:t>Lek čuvati na temperaturi do 30 ºC.</w:t>
      </w:r>
    </w:p>
    <w:p w14:paraId="4B35C0F3" w14:textId="77777777" w:rsidR="006F522A" w:rsidRPr="00715D26" w:rsidRDefault="006F522A" w:rsidP="006F522A">
      <w:pPr>
        <w:rPr>
          <w:szCs w:val="22"/>
          <w:lang w:val="sr-Latn-RS"/>
        </w:rPr>
      </w:pPr>
    </w:p>
    <w:p w14:paraId="6837F820" w14:textId="77777777" w:rsidR="006F522A" w:rsidRPr="00715D26" w:rsidRDefault="006F522A" w:rsidP="006F522A">
      <w:pPr>
        <w:rPr>
          <w:szCs w:val="22"/>
          <w:lang w:val="sr-Latn-RS"/>
        </w:rPr>
      </w:pPr>
      <w:r w:rsidRPr="00715D26">
        <w:rPr>
          <w:szCs w:val="22"/>
          <w:lang w:val="sr-Latn-RS"/>
        </w:rPr>
        <w:t>Uslovi čuvanja pripremljenog leka:</w:t>
      </w:r>
    </w:p>
    <w:p w14:paraId="4636D943" w14:textId="77777777" w:rsidR="006F522A" w:rsidRPr="00715D26" w:rsidRDefault="006F522A" w:rsidP="006F522A">
      <w:pPr>
        <w:rPr>
          <w:szCs w:val="22"/>
          <w:lang w:val="sr-Latn-RS"/>
        </w:rPr>
      </w:pPr>
      <w:r w:rsidRPr="00715D26">
        <w:rPr>
          <w:szCs w:val="22"/>
          <w:lang w:val="sr-Latn-RS"/>
        </w:rPr>
        <w:t>Hemijska i fizička stabilnost pripremljenog leka potvrđena je u toku 50 sati na 15 do 25° C.</w:t>
      </w:r>
    </w:p>
    <w:p w14:paraId="4139BFEC" w14:textId="77777777" w:rsidR="006F522A" w:rsidRPr="00715D26" w:rsidRDefault="006F522A" w:rsidP="006F522A">
      <w:pPr>
        <w:rPr>
          <w:szCs w:val="22"/>
          <w:lang w:val="sr-Latn-RS"/>
        </w:rPr>
      </w:pPr>
      <w:r w:rsidRPr="00715D26">
        <w:rPr>
          <w:szCs w:val="22"/>
          <w:lang w:val="sr-Latn-RS"/>
        </w:rPr>
        <w:t xml:space="preserve">Sa </w:t>
      </w:r>
      <w:r w:rsidR="00715D26" w:rsidRPr="00715D26">
        <w:rPr>
          <w:szCs w:val="22"/>
          <w:lang w:val="sr-Latn-RS"/>
        </w:rPr>
        <w:t>mikrobiološke</w:t>
      </w:r>
      <w:r w:rsidRPr="00715D26">
        <w:rPr>
          <w:szCs w:val="22"/>
          <w:lang w:val="sr-Latn-RS"/>
        </w:rPr>
        <w:t xml:space="preserve"> tačke </w:t>
      </w:r>
      <w:r w:rsidR="00715D26" w:rsidRPr="00715D26">
        <w:rPr>
          <w:szCs w:val="22"/>
          <w:lang w:val="sr-Latn-RS"/>
        </w:rPr>
        <w:t>gledišta</w:t>
      </w:r>
      <w:r w:rsidRPr="00715D26">
        <w:rPr>
          <w:szCs w:val="22"/>
          <w:lang w:val="sr-Latn-RS"/>
        </w:rPr>
        <w:t xml:space="preserve"> pripremljen lek za upotrebu treba odmah primeniti. Ako se ne upotrebi odmah, odgovornost za vreme i uslove čuvanja pre upotrebe preuzima korisnik.</w:t>
      </w:r>
    </w:p>
    <w:p w14:paraId="5F849FBE" w14:textId="77777777" w:rsidR="006F522A" w:rsidRPr="00715D26" w:rsidRDefault="006F522A" w:rsidP="006F522A">
      <w:pPr>
        <w:rPr>
          <w:szCs w:val="22"/>
          <w:lang w:val="sr-Latn-RS"/>
        </w:rPr>
      </w:pPr>
    </w:p>
    <w:p w14:paraId="7DF12226" w14:textId="77777777" w:rsidR="00177D7F" w:rsidRPr="00715D26" w:rsidRDefault="00177D7F" w:rsidP="00CA5510">
      <w:pPr>
        <w:rPr>
          <w:szCs w:val="22"/>
          <w:lang w:val="sr-Latn-RS"/>
        </w:rPr>
      </w:pPr>
      <w:r w:rsidRPr="00715D26">
        <w:rPr>
          <w:szCs w:val="22"/>
          <w:lang w:val="sr-Latn-RS"/>
        </w:rPr>
        <w:t>Neupotrebljivi lekovi se predaju apoteci u kojoj je istaknuto obaveštenje da se u toj apoteci prikupljaju neupotrebljivi lekovi od građana. Neupotrebljivi lekovi se ne smeju bacati u kanalizaciju ili zajedno sa komunalnim otpadom. Ove mere će pomoći u zaštiti životne sredine.</w:t>
      </w:r>
    </w:p>
    <w:p w14:paraId="26B7FBC0" w14:textId="77777777" w:rsidR="00177D7F" w:rsidRPr="00715D26" w:rsidRDefault="00177D7F" w:rsidP="00030B1C">
      <w:pPr>
        <w:pStyle w:val="NASLOV123"/>
        <w:rPr>
          <w:lang w:val="sr-Latn-RS"/>
        </w:rPr>
      </w:pPr>
      <w:r w:rsidRPr="00715D26">
        <w:rPr>
          <w:lang w:val="sr-Latn-RS"/>
        </w:rPr>
        <w:t>6. Sadržaj pakovanja i ostale informacije</w:t>
      </w:r>
    </w:p>
    <w:p w14:paraId="7B41B69C" w14:textId="77777777" w:rsidR="00177D7F" w:rsidRPr="00715D26" w:rsidRDefault="00177D7F" w:rsidP="00CA5510">
      <w:pPr>
        <w:rPr>
          <w:b/>
          <w:bCs/>
          <w:szCs w:val="22"/>
          <w:lang w:val="sr-Latn-RS"/>
        </w:rPr>
      </w:pPr>
      <w:r w:rsidRPr="00715D26">
        <w:rPr>
          <w:b/>
          <w:bCs/>
          <w:szCs w:val="22"/>
          <w:lang w:val="sr-Latn-RS"/>
        </w:rPr>
        <w:t xml:space="preserve">Šta sadrži lek </w:t>
      </w:r>
      <w:r w:rsidR="00690AF9" w:rsidRPr="00715D26">
        <w:rPr>
          <w:b/>
          <w:bCs/>
          <w:szCs w:val="22"/>
          <w:lang w:val="sr-Latn-RS"/>
        </w:rPr>
        <w:t>Ebrantil</w:t>
      </w:r>
    </w:p>
    <w:p w14:paraId="230771EA" w14:textId="77777777" w:rsidR="006F522A" w:rsidRPr="00715D26" w:rsidRDefault="006F522A" w:rsidP="006F522A">
      <w:pPr>
        <w:pStyle w:val="Header"/>
        <w:tabs>
          <w:tab w:val="clear" w:pos="4536"/>
          <w:tab w:val="clear" w:pos="9072"/>
          <w:tab w:val="left" w:pos="284"/>
        </w:tabs>
        <w:jc w:val="left"/>
        <w:rPr>
          <w:szCs w:val="22"/>
          <w:lang w:val="sr-Latn-RS"/>
        </w:rPr>
      </w:pPr>
      <w:r w:rsidRPr="00715D26">
        <w:rPr>
          <w:szCs w:val="22"/>
          <w:lang w:val="sr-Latn-RS"/>
        </w:rPr>
        <w:t>Aktivna supstanca je urapidil.</w:t>
      </w:r>
    </w:p>
    <w:p w14:paraId="6FA9DF91" w14:textId="77777777" w:rsidR="006F522A" w:rsidRPr="00715D26" w:rsidRDefault="006F522A" w:rsidP="006F522A">
      <w:pPr>
        <w:pStyle w:val="Header"/>
        <w:tabs>
          <w:tab w:val="clear" w:pos="4536"/>
          <w:tab w:val="clear" w:pos="9072"/>
          <w:tab w:val="left" w:pos="284"/>
        </w:tabs>
        <w:jc w:val="left"/>
        <w:rPr>
          <w:szCs w:val="22"/>
          <w:lang w:val="sr-Latn-RS"/>
        </w:rPr>
      </w:pPr>
    </w:p>
    <w:p w14:paraId="62F2BB67" w14:textId="77777777" w:rsidR="00C17E80" w:rsidRPr="00715D26" w:rsidRDefault="006F522A" w:rsidP="006F522A">
      <w:pPr>
        <w:pStyle w:val="Header"/>
        <w:tabs>
          <w:tab w:val="clear" w:pos="4536"/>
          <w:tab w:val="clear" w:pos="9072"/>
          <w:tab w:val="left" w:pos="284"/>
        </w:tabs>
        <w:jc w:val="left"/>
        <w:rPr>
          <w:szCs w:val="22"/>
          <w:lang w:val="sr-Latn-RS"/>
        </w:rPr>
      </w:pPr>
      <w:r w:rsidRPr="00715D26">
        <w:rPr>
          <w:szCs w:val="22"/>
          <w:lang w:val="sr-Latn-RS"/>
        </w:rPr>
        <w:t>Ebrantil 25 mg:</w:t>
      </w:r>
    </w:p>
    <w:p w14:paraId="150C56D5" w14:textId="77777777" w:rsidR="006F522A" w:rsidRPr="00715D26" w:rsidRDefault="006F522A" w:rsidP="006F522A">
      <w:pPr>
        <w:pStyle w:val="Header"/>
        <w:tabs>
          <w:tab w:val="clear" w:pos="4536"/>
          <w:tab w:val="clear" w:pos="9072"/>
          <w:tab w:val="left" w:pos="284"/>
        </w:tabs>
        <w:jc w:val="left"/>
        <w:rPr>
          <w:szCs w:val="22"/>
          <w:lang w:val="sr-Latn-RS"/>
        </w:rPr>
      </w:pPr>
      <w:r w:rsidRPr="00715D26">
        <w:rPr>
          <w:szCs w:val="22"/>
          <w:lang w:val="sr-Latn-RS"/>
        </w:rPr>
        <w:t>Jedna ampula u 5 m</w:t>
      </w:r>
      <w:r w:rsidR="00C17E80" w:rsidRPr="00715D26">
        <w:rPr>
          <w:szCs w:val="22"/>
          <w:lang w:val="sr-Latn-RS"/>
        </w:rPr>
        <w:t>L</w:t>
      </w:r>
      <w:r w:rsidRPr="00715D26">
        <w:rPr>
          <w:szCs w:val="22"/>
          <w:lang w:val="sr-Latn-RS"/>
        </w:rPr>
        <w:t xml:space="preserve"> rastvora sadrži urapidil-hidrohlorid 27,35 miligrama (odgovara 25 mg urapidila).</w:t>
      </w:r>
    </w:p>
    <w:p w14:paraId="156BD8E3" w14:textId="77777777" w:rsidR="006F522A" w:rsidRPr="00715D26" w:rsidRDefault="006F522A" w:rsidP="006F522A">
      <w:pPr>
        <w:rPr>
          <w:szCs w:val="22"/>
          <w:lang w:val="sr-Latn-RS"/>
        </w:rPr>
      </w:pPr>
    </w:p>
    <w:p w14:paraId="656C3615" w14:textId="77777777" w:rsidR="00C17E80" w:rsidRPr="00715D26" w:rsidRDefault="006F522A" w:rsidP="006F522A">
      <w:pPr>
        <w:rPr>
          <w:szCs w:val="22"/>
          <w:lang w:val="sr-Latn-RS"/>
        </w:rPr>
      </w:pPr>
      <w:r w:rsidRPr="00715D26">
        <w:rPr>
          <w:szCs w:val="22"/>
          <w:lang w:val="sr-Latn-RS"/>
        </w:rPr>
        <w:t xml:space="preserve">Ebrantil 50 mg: </w:t>
      </w:r>
    </w:p>
    <w:p w14:paraId="0363B79F" w14:textId="77777777" w:rsidR="006F522A" w:rsidRPr="00715D26" w:rsidRDefault="006F522A" w:rsidP="006F522A">
      <w:pPr>
        <w:rPr>
          <w:szCs w:val="22"/>
          <w:lang w:val="sr-Latn-RS"/>
        </w:rPr>
      </w:pPr>
      <w:r w:rsidRPr="00715D26">
        <w:rPr>
          <w:szCs w:val="22"/>
          <w:lang w:val="sr-Latn-RS"/>
        </w:rPr>
        <w:t>Jedna ampula u 10 m</w:t>
      </w:r>
      <w:r w:rsidR="00C17E80" w:rsidRPr="00715D26">
        <w:rPr>
          <w:szCs w:val="22"/>
          <w:lang w:val="sr-Latn-RS"/>
        </w:rPr>
        <w:t>L</w:t>
      </w:r>
      <w:r w:rsidRPr="00715D26">
        <w:rPr>
          <w:szCs w:val="22"/>
          <w:lang w:val="sr-Latn-RS"/>
        </w:rPr>
        <w:t xml:space="preserve"> rastvora sadrži urapidil-hidrohlorid 54,70 miligrama (odgovara 50 mg urapidila).</w:t>
      </w:r>
    </w:p>
    <w:p w14:paraId="23880922" w14:textId="77777777" w:rsidR="006F522A" w:rsidRPr="00715D26" w:rsidRDefault="006F522A" w:rsidP="006F522A">
      <w:pPr>
        <w:ind w:left="1800" w:hanging="1800"/>
        <w:rPr>
          <w:szCs w:val="22"/>
          <w:lang w:val="sr-Latn-RS"/>
        </w:rPr>
      </w:pPr>
    </w:p>
    <w:p w14:paraId="34D323EF" w14:textId="77777777" w:rsidR="004D1D48" w:rsidRPr="00715D26" w:rsidRDefault="006F522A" w:rsidP="006F522A">
      <w:pPr>
        <w:rPr>
          <w:szCs w:val="22"/>
          <w:lang w:val="sr-Latn-RS"/>
        </w:rPr>
      </w:pPr>
      <w:r w:rsidRPr="00715D26">
        <w:rPr>
          <w:szCs w:val="22"/>
          <w:lang w:val="sr-Latn-RS"/>
        </w:rPr>
        <w:t>Pomoćne supstance su: propilenglikol 500 mg, natrijum-dihidrogenfosfat, natrijum-monohidrogenfosfat i voda za injekciju.</w:t>
      </w:r>
    </w:p>
    <w:p w14:paraId="231665B6" w14:textId="77777777" w:rsidR="006F522A" w:rsidRPr="00715D26" w:rsidRDefault="006F522A" w:rsidP="006F522A">
      <w:pPr>
        <w:rPr>
          <w:szCs w:val="22"/>
          <w:lang w:val="sr-Latn-RS"/>
        </w:rPr>
      </w:pPr>
    </w:p>
    <w:p w14:paraId="2D48C173" w14:textId="3C0452EE" w:rsidR="00177D7F" w:rsidRPr="00715D26" w:rsidRDefault="00177D7F" w:rsidP="00CA5510">
      <w:pPr>
        <w:rPr>
          <w:b/>
          <w:bCs/>
          <w:szCs w:val="22"/>
          <w:lang w:val="sr-Latn-RS"/>
        </w:rPr>
      </w:pPr>
      <w:r w:rsidRPr="00715D26">
        <w:rPr>
          <w:b/>
          <w:szCs w:val="22"/>
          <w:lang w:val="sr-Latn-RS"/>
        </w:rPr>
        <w:t xml:space="preserve">Kako izgleda lek </w:t>
      </w:r>
      <w:r w:rsidR="00690AF9" w:rsidRPr="00715D26">
        <w:rPr>
          <w:b/>
          <w:bCs/>
          <w:szCs w:val="22"/>
          <w:lang w:val="sr-Latn-RS"/>
        </w:rPr>
        <w:t xml:space="preserve">Ebrantil </w:t>
      </w:r>
      <w:r w:rsidRPr="00715D26">
        <w:rPr>
          <w:b/>
          <w:szCs w:val="22"/>
          <w:lang w:val="sr-Latn-RS"/>
        </w:rPr>
        <w:t>i sadržaj pakovanja</w:t>
      </w:r>
    </w:p>
    <w:p w14:paraId="2E07E898" w14:textId="77777777" w:rsidR="00E8155E" w:rsidRDefault="00E8155E" w:rsidP="00CA5510">
      <w:pPr>
        <w:rPr>
          <w:szCs w:val="22"/>
          <w:lang w:val="sr-Latn-RS"/>
        </w:rPr>
      </w:pPr>
    </w:p>
    <w:p w14:paraId="5B321372" w14:textId="0CEE538C" w:rsidR="004D1D48" w:rsidRPr="00715D26" w:rsidRDefault="006F522A" w:rsidP="00CA5510">
      <w:pPr>
        <w:rPr>
          <w:szCs w:val="22"/>
          <w:lang w:val="sr-Latn-RS"/>
        </w:rPr>
      </w:pPr>
      <w:r w:rsidRPr="00715D26">
        <w:rPr>
          <w:szCs w:val="22"/>
          <w:lang w:val="sr-Latn-RS"/>
        </w:rPr>
        <w:t>Sadržaj ampule je bistar, bezbojan rastvor.</w:t>
      </w:r>
    </w:p>
    <w:p w14:paraId="2B20DEDF" w14:textId="77777777" w:rsidR="00C17E80" w:rsidRPr="00715D26" w:rsidRDefault="00C17E80" w:rsidP="00C17E80">
      <w:pPr>
        <w:pStyle w:val="Default"/>
        <w:jc w:val="both"/>
        <w:rPr>
          <w:color w:val="auto"/>
          <w:sz w:val="22"/>
          <w:lang w:val="sr-Latn-RS"/>
        </w:rPr>
      </w:pPr>
    </w:p>
    <w:p w14:paraId="2712DE6A" w14:textId="77777777" w:rsidR="00C17E80" w:rsidRPr="00715D26" w:rsidRDefault="00C17E80" w:rsidP="00C17E80">
      <w:pPr>
        <w:pStyle w:val="Default"/>
        <w:jc w:val="both"/>
        <w:rPr>
          <w:color w:val="auto"/>
          <w:sz w:val="22"/>
          <w:szCs w:val="22"/>
          <w:lang w:val="sr-Latn-RS"/>
        </w:rPr>
      </w:pPr>
      <w:r w:rsidRPr="00715D26">
        <w:rPr>
          <w:color w:val="auto"/>
          <w:sz w:val="22"/>
          <w:lang w:val="sr-Latn-RS"/>
        </w:rPr>
        <w:t>Unutrašnje pakovanje je staklena ampula hidrolitičke grupe tip I (Ph.Eur) OPC  (5 mL ili 10 mL)</w:t>
      </w:r>
      <w:r w:rsidRPr="00715D26">
        <w:rPr>
          <w:color w:val="auto"/>
          <w:sz w:val="22"/>
          <w:szCs w:val="22"/>
          <w:lang w:val="sr-Latn-RS"/>
        </w:rPr>
        <w:t>.</w:t>
      </w:r>
    </w:p>
    <w:p w14:paraId="19EB5457" w14:textId="77777777" w:rsidR="00C17E80" w:rsidRPr="00715D26" w:rsidRDefault="00C17E80" w:rsidP="00C17E80">
      <w:pPr>
        <w:pStyle w:val="Default"/>
        <w:jc w:val="both"/>
        <w:rPr>
          <w:color w:val="auto"/>
          <w:sz w:val="22"/>
          <w:szCs w:val="22"/>
          <w:lang w:val="sr-Latn-RS"/>
        </w:rPr>
      </w:pPr>
      <w:r w:rsidRPr="00715D26">
        <w:rPr>
          <w:color w:val="auto"/>
          <w:sz w:val="22"/>
          <w:szCs w:val="22"/>
          <w:lang w:val="sr-Latn-RS"/>
        </w:rPr>
        <w:t>Spoljašnje pakovanje je složiva kartonska kutija u kojoj se nalazi pet ampula i Uputstvo za lek.</w:t>
      </w:r>
    </w:p>
    <w:p w14:paraId="740F3A2F" w14:textId="77777777" w:rsidR="00C17E80" w:rsidRPr="00715D26" w:rsidRDefault="00C17E80" w:rsidP="00CA5510">
      <w:pPr>
        <w:rPr>
          <w:szCs w:val="22"/>
          <w:lang w:val="sr-Latn-RS"/>
        </w:rPr>
      </w:pPr>
    </w:p>
    <w:p w14:paraId="23D751AE" w14:textId="77777777" w:rsidR="00177D7F" w:rsidRPr="00715D26" w:rsidRDefault="00177D7F" w:rsidP="00CA5510">
      <w:pPr>
        <w:rPr>
          <w:b/>
          <w:bCs/>
          <w:szCs w:val="22"/>
          <w:lang w:val="sr-Latn-RS"/>
        </w:rPr>
      </w:pPr>
      <w:r w:rsidRPr="00715D26">
        <w:rPr>
          <w:b/>
          <w:szCs w:val="22"/>
          <w:lang w:val="sr-Latn-RS"/>
        </w:rPr>
        <w:t>Nosilac dozvole i proizvođač</w:t>
      </w:r>
    </w:p>
    <w:p w14:paraId="16653689" w14:textId="77777777" w:rsidR="00177D7F" w:rsidRPr="00715D26" w:rsidRDefault="00177D7F" w:rsidP="00CA5510">
      <w:pPr>
        <w:rPr>
          <w:b/>
          <w:bCs/>
          <w:szCs w:val="22"/>
          <w:lang w:val="sr-Latn-RS"/>
        </w:rPr>
      </w:pPr>
    </w:p>
    <w:p w14:paraId="43E9F3B2" w14:textId="77777777" w:rsidR="00C17E80" w:rsidRPr="00664D75" w:rsidRDefault="006F522A" w:rsidP="00664D75">
      <w:pPr>
        <w:widowControl w:val="0"/>
        <w:autoSpaceDE w:val="0"/>
        <w:autoSpaceDN w:val="0"/>
        <w:rPr>
          <w:b/>
          <w:bCs/>
          <w:szCs w:val="22"/>
          <w:lang w:val="sr-Latn-RS"/>
        </w:rPr>
      </w:pPr>
      <w:r w:rsidRPr="00715D26">
        <w:rPr>
          <w:b/>
          <w:bCs/>
          <w:szCs w:val="22"/>
          <w:lang w:val="sr-Latn-RS"/>
        </w:rPr>
        <w:t>Nosilac dozvole:</w:t>
      </w:r>
    </w:p>
    <w:p w14:paraId="0136C9E9" w14:textId="77777777" w:rsidR="00103695" w:rsidRPr="00103695" w:rsidRDefault="00103695" w:rsidP="00103695">
      <w:pPr>
        <w:rPr>
          <w:noProof/>
          <w:szCs w:val="22"/>
          <w:lang w:val="sr-Latn-CS"/>
        </w:rPr>
      </w:pPr>
      <w:r w:rsidRPr="00103695">
        <w:rPr>
          <w:noProof/>
          <w:szCs w:val="22"/>
          <w:lang w:val="sr-Latn-CS"/>
        </w:rPr>
        <w:t>TAKEDA GMBH PREDSTAVNIŠTVO KONSTANZ, NEMAČKA, BEOGRAD (NOVI BEOGRAD)</w:t>
      </w:r>
    </w:p>
    <w:p w14:paraId="2DECA5BF" w14:textId="77777777" w:rsidR="00C17E80" w:rsidRPr="00715D26" w:rsidRDefault="00103695" w:rsidP="00C17E80">
      <w:pPr>
        <w:rPr>
          <w:szCs w:val="22"/>
          <w:lang w:val="sr-Latn-RS"/>
        </w:rPr>
      </w:pPr>
      <w:r w:rsidRPr="00103695">
        <w:rPr>
          <w:noProof/>
          <w:szCs w:val="22"/>
          <w:lang w:val="sr-Latn-CS"/>
        </w:rPr>
        <w:t>Milutina Milankovića 11a, Beograd - Novi Beograd, 11000 Beograd, Srbija</w:t>
      </w:r>
      <w:r w:rsidR="00C17E80" w:rsidRPr="00715D26">
        <w:rPr>
          <w:lang w:val="sr-Latn-RS"/>
        </w:rPr>
        <w:t xml:space="preserve"> </w:t>
      </w:r>
    </w:p>
    <w:p w14:paraId="6A9F4968" w14:textId="77777777" w:rsidR="006F522A" w:rsidRPr="00715D26" w:rsidRDefault="006F522A" w:rsidP="006F522A">
      <w:pPr>
        <w:widowControl w:val="0"/>
        <w:autoSpaceDE w:val="0"/>
        <w:autoSpaceDN w:val="0"/>
        <w:rPr>
          <w:b/>
          <w:bCs/>
          <w:szCs w:val="22"/>
          <w:lang w:val="sr-Latn-RS"/>
        </w:rPr>
      </w:pPr>
    </w:p>
    <w:p w14:paraId="7BD008E3" w14:textId="77777777" w:rsidR="006F522A" w:rsidRPr="00715D26" w:rsidRDefault="006F522A" w:rsidP="006F522A">
      <w:pPr>
        <w:widowControl w:val="0"/>
        <w:autoSpaceDE w:val="0"/>
        <w:autoSpaceDN w:val="0"/>
        <w:rPr>
          <w:b/>
          <w:bCs/>
          <w:szCs w:val="22"/>
          <w:lang w:val="sr-Latn-RS"/>
        </w:rPr>
      </w:pPr>
      <w:r w:rsidRPr="00715D26">
        <w:rPr>
          <w:b/>
          <w:bCs/>
          <w:szCs w:val="22"/>
          <w:lang w:val="sr-Latn-RS"/>
        </w:rPr>
        <w:t>Proizvođač:</w:t>
      </w:r>
    </w:p>
    <w:p w14:paraId="76F1D669" w14:textId="77777777" w:rsidR="006F522A" w:rsidRPr="00715D26" w:rsidRDefault="00715D26" w:rsidP="006F522A">
      <w:pPr>
        <w:rPr>
          <w:color w:val="FF0000"/>
          <w:szCs w:val="22"/>
          <w:lang w:val="sr-Latn-RS"/>
        </w:rPr>
      </w:pPr>
      <w:r w:rsidRPr="00715D26">
        <w:rPr>
          <w:noProof/>
          <w:lang w:val="sr-Latn-RS"/>
        </w:rPr>
        <w:t>Takeda Austria GmbH</w:t>
      </w:r>
    </w:p>
    <w:p w14:paraId="36BB745A" w14:textId="77777777" w:rsidR="006F522A" w:rsidRPr="00715D26" w:rsidRDefault="00715D26" w:rsidP="006F522A">
      <w:pPr>
        <w:rPr>
          <w:rFonts w:cs="Arial"/>
          <w:bCs/>
          <w:lang w:val="sr-Latn-RS"/>
        </w:rPr>
      </w:pPr>
      <w:r w:rsidRPr="00715D26">
        <w:rPr>
          <w:rFonts w:cs="Arial"/>
          <w:bCs/>
          <w:lang w:val="sr-Latn-RS"/>
        </w:rPr>
        <w:t>St. Peter Stra</w:t>
      </w:r>
      <w:r>
        <w:rPr>
          <w:rFonts w:cs="Arial"/>
          <w:bCs/>
          <w:lang w:val="sr-Latn-RS"/>
        </w:rPr>
        <w:t>ss</w:t>
      </w:r>
      <w:r w:rsidRPr="00715D26">
        <w:rPr>
          <w:rFonts w:cs="Arial"/>
          <w:bCs/>
          <w:lang w:val="sr-Latn-RS"/>
        </w:rPr>
        <w:t>e 25</w:t>
      </w:r>
    </w:p>
    <w:p w14:paraId="506B846D" w14:textId="0072D4AE" w:rsidR="006F522A" w:rsidRDefault="00715D26" w:rsidP="006F522A">
      <w:pPr>
        <w:rPr>
          <w:rFonts w:cs="Arial"/>
          <w:bCs/>
          <w:lang w:val="sr-Latn-RS"/>
        </w:rPr>
      </w:pPr>
      <w:r w:rsidRPr="00715D26">
        <w:rPr>
          <w:rFonts w:cs="Arial"/>
          <w:bCs/>
          <w:lang w:val="sr-Latn-RS"/>
        </w:rPr>
        <w:t>4020 Lin</w:t>
      </w:r>
      <w:r>
        <w:rPr>
          <w:rFonts w:cs="Arial"/>
          <w:bCs/>
          <w:lang w:val="sr-Latn-RS"/>
        </w:rPr>
        <w:t>z</w:t>
      </w:r>
      <w:r w:rsidR="00C81CDB">
        <w:rPr>
          <w:rFonts w:cs="Arial"/>
          <w:bCs/>
          <w:lang w:val="sr-Latn-RS"/>
        </w:rPr>
        <w:t xml:space="preserve">, </w:t>
      </w:r>
      <w:r>
        <w:rPr>
          <w:rFonts w:cs="Arial"/>
          <w:bCs/>
          <w:lang w:val="sr-Latn-RS"/>
        </w:rPr>
        <w:t>Austrija</w:t>
      </w:r>
    </w:p>
    <w:p w14:paraId="016155DC" w14:textId="77777777" w:rsidR="00E8155E" w:rsidRDefault="00E8155E" w:rsidP="00E8155E">
      <w:pPr>
        <w:rPr>
          <w:szCs w:val="22"/>
          <w:lang w:val="sr-Latn-RS"/>
        </w:rPr>
      </w:pPr>
      <w:r w:rsidRPr="00E8155E">
        <w:rPr>
          <w:szCs w:val="22"/>
          <w:lang w:val="sr-Latn-RS"/>
        </w:rPr>
        <w:t xml:space="preserve">TAKEDA GMBH, </w:t>
      </w:r>
    </w:p>
    <w:p w14:paraId="1F0B2DAD" w14:textId="77777777" w:rsidR="00E8155E" w:rsidRDefault="00E8155E" w:rsidP="00E8155E">
      <w:pPr>
        <w:rPr>
          <w:szCs w:val="22"/>
          <w:lang w:val="sr-Latn-RS"/>
        </w:rPr>
      </w:pPr>
      <w:r w:rsidRPr="00E8155E">
        <w:rPr>
          <w:szCs w:val="22"/>
          <w:lang w:val="sr-Latn-RS"/>
        </w:rPr>
        <w:t xml:space="preserve">Robert-Bosch-Strasse 8, </w:t>
      </w:r>
    </w:p>
    <w:p w14:paraId="043B2D99" w14:textId="0E2791A5" w:rsidR="00E8155E" w:rsidRPr="00E8155E" w:rsidRDefault="00E8155E" w:rsidP="00E8155E">
      <w:pPr>
        <w:rPr>
          <w:szCs w:val="22"/>
          <w:lang w:val="sr-Latn-RS"/>
        </w:rPr>
      </w:pPr>
      <w:r w:rsidRPr="00E8155E">
        <w:rPr>
          <w:szCs w:val="22"/>
          <w:lang w:val="sr-Latn-RS"/>
        </w:rPr>
        <w:t>Singen, Nemačka</w:t>
      </w:r>
    </w:p>
    <w:p w14:paraId="6D50EE37" w14:textId="77777777" w:rsidR="00E8155E" w:rsidRPr="00E8155E" w:rsidRDefault="00E8155E" w:rsidP="00E8155E">
      <w:pPr>
        <w:rPr>
          <w:b/>
          <w:bCs/>
          <w:szCs w:val="22"/>
          <w:lang w:val="sr-Latn-RS"/>
        </w:rPr>
      </w:pPr>
    </w:p>
    <w:p w14:paraId="5055D94C" w14:textId="54CFB78E" w:rsidR="00E8155E" w:rsidRPr="00E8155E" w:rsidRDefault="00E8155E" w:rsidP="00E8155E">
      <w:pPr>
        <w:rPr>
          <w:i/>
          <w:iCs/>
          <w:szCs w:val="22"/>
          <w:lang w:val="sr-Latn-RS"/>
        </w:rPr>
      </w:pPr>
      <w:r w:rsidRPr="00E8155E">
        <w:rPr>
          <w:i/>
          <w:iCs/>
          <w:szCs w:val="22"/>
          <w:lang w:val="sr-Latn-RS"/>
        </w:rPr>
        <w:t>Štampano Uputstvo za lek u konkretnom pakovanju leka mora jasno da označi onog proizvođača koji je odgovoran za puštanje u promet upravo te serije leka o kojoj se radi tj. da navede samo tog proizvođača, a ostale da izostavi.</w:t>
      </w:r>
    </w:p>
    <w:p w14:paraId="47C41A5F" w14:textId="77777777" w:rsidR="004D1D48" w:rsidRPr="00715D26" w:rsidRDefault="004D1D48" w:rsidP="00CA5510">
      <w:pPr>
        <w:rPr>
          <w:b/>
          <w:bCs/>
          <w:szCs w:val="22"/>
          <w:lang w:val="sr-Latn-RS"/>
        </w:rPr>
      </w:pPr>
    </w:p>
    <w:p w14:paraId="49348102" w14:textId="77777777" w:rsidR="00177D7F" w:rsidRPr="00715D26" w:rsidRDefault="00177D7F" w:rsidP="00CA5510">
      <w:pPr>
        <w:rPr>
          <w:b/>
          <w:bCs/>
          <w:szCs w:val="22"/>
          <w:lang w:val="sr-Latn-RS"/>
        </w:rPr>
      </w:pPr>
      <w:r w:rsidRPr="00715D26">
        <w:rPr>
          <w:b/>
          <w:bCs/>
          <w:szCs w:val="22"/>
          <w:lang w:val="sr-Latn-RS"/>
        </w:rPr>
        <w:t xml:space="preserve">Ovo uputstvo je poslednji put odobreno </w:t>
      </w:r>
    </w:p>
    <w:p w14:paraId="7E46030A" w14:textId="77777777" w:rsidR="004D1D48" w:rsidRDefault="00103695" w:rsidP="00CA5510">
      <w:pPr>
        <w:rPr>
          <w:bCs/>
          <w:szCs w:val="22"/>
          <w:lang w:val="sr-Latn-RS"/>
        </w:rPr>
      </w:pPr>
      <w:r>
        <w:rPr>
          <w:bCs/>
          <w:szCs w:val="22"/>
          <w:lang w:val="sr-Latn-RS"/>
        </w:rPr>
        <w:t>Januar, 2020.</w:t>
      </w:r>
    </w:p>
    <w:p w14:paraId="5EEF8440" w14:textId="77777777" w:rsidR="00862EF4" w:rsidRPr="00715D26" w:rsidRDefault="00862EF4" w:rsidP="00CA5510">
      <w:pPr>
        <w:rPr>
          <w:b/>
          <w:bCs/>
          <w:szCs w:val="22"/>
          <w:lang w:val="sr-Latn-RS"/>
        </w:rPr>
      </w:pPr>
    </w:p>
    <w:p w14:paraId="25B18190" w14:textId="77777777" w:rsidR="00177D7F" w:rsidRPr="00715D26" w:rsidRDefault="00177D7F" w:rsidP="00CA5510">
      <w:pPr>
        <w:rPr>
          <w:b/>
          <w:szCs w:val="22"/>
          <w:lang w:val="sr-Latn-RS"/>
        </w:rPr>
      </w:pPr>
      <w:r w:rsidRPr="00715D26">
        <w:rPr>
          <w:b/>
          <w:szCs w:val="22"/>
          <w:lang w:val="sr-Latn-RS"/>
        </w:rPr>
        <w:t>Režim izdavanja leka:</w:t>
      </w:r>
    </w:p>
    <w:p w14:paraId="25C443E3" w14:textId="77777777" w:rsidR="006F522A" w:rsidRPr="00715D26" w:rsidRDefault="006F522A" w:rsidP="00CA5510">
      <w:pPr>
        <w:rPr>
          <w:szCs w:val="22"/>
          <w:lang w:val="sr-Latn-RS"/>
        </w:rPr>
      </w:pPr>
      <w:r w:rsidRPr="00715D26">
        <w:rPr>
          <w:szCs w:val="22"/>
          <w:lang w:val="sr-Latn-RS"/>
        </w:rPr>
        <w:t xml:space="preserve">Lek se </w:t>
      </w:r>
      <w:r w:rsidR="00C81CDB" w:rsidRPr="00715D26">
        <w:rPr>
          <w:szCs w:val="22"/>
          <w:lang w:val="sr-Latn-RS"/>
        </w:rPr>
        <w:t>može</w:t>
      </w:r>
      <w:r w:rsidRPr="00715D26">
        <w:rPr>
          <w:szCs w:val="22"/>
          <w:lang w:val="sr-Latn-RS"/>
        </w:rPr>
        <w:t xml:space="preserve"> upotrebljavati samo u stacionarnoj zdravstvenoj ustanovi</w:t>
      </w:r>
    </w:p>
    <w:p w14:paraId="756D1562" w14:textId="77777777" w:rsidR="004D1D48" w:rsidRPr="00715D26" w:rsidRDefault="004D1D48" w:rsidP="00CA5510">
      <w:pPr>
        <w:rPr>
          <w:b/>
          <w:szCs w:val="22"/>
          <w:lang w:val="sr-Latn-RS"/>
        </w:rPr>
      </w:pPr>
    </w:p>
    <w:p w14:paraId="74DA3A19" w14:textId="77777777" w:rsidR="00177D7F" w:rsidRPr="00715D26" w:rsidRDefault="00177D7F" w:rsidP="00CA5510">
      <w:pPr>
        <w:rPr>
          <w:b/>
          <w:szCs w:val="22"/>
          <w:lang w:val="sr-Latn-RS"/>
        </w:rPr>
      </w:pPr>
      <w:r w:rsidRPr="00715D26">
        <w:rPr>
          <w:b/>
          <w:szCs w:val="22"/>
          <w:lang w:val="sr-Latn-RS"/>
        </w:rPr>
        <w:lastRenderedPageBreak/>
        <w:t>Broj i datum dozvole:</w:t>
      </w:r>
    </w:p>
    <w:p w14:paraId="72F3C7B1" w14:textId="77777777" w:rsidR="00177D7F" w:rsidRPr="00715D26" w:rsidRDefault="00C17E80" w:rsidP="00CA5510">
      <w:pPr>
        <w:rPr>
          <w:lang w:val="sr-Latn-RS"/>
        </w:rPr>
      </w:pPr>
      <w:r w:rsidRPr="00715D26">
        <w:rPr>
          <w:lang w:val="sr-Latn-RS"/>
        </w:rPr>
        <w:t>515-01-02968-</w:t>
      </w:r>
      <w:r w:rsidR="00C81CDB">
        <w:rPr>
          <w:lang w:val="sr-Latn-RS"/>
        </w:rPr>
        <w:t>16-003</w:t>
      </w:r>
      <w:r w:rsidR="00C81CDB">
        <w:rPr>
          <w:lang w:val="sr-Latn-RS"/>
        </w:rPr>
        <w:tab/>
      </w:r>
      <w:r w:rsidRPr="00715D26">
        <w:rPr>
          <w:lang w:val="sr-Latn-RS"/>
        </w:rPr>
        <w:t xml:space="preserve">od      </w:t>
      </w:r>
      <w:r w:rsidR="00C81CDB">
        <w:rPr>
          <w:lang w:val="sr-Latn-RS"/>
        </w:rPr>
        <w:t>11.07.</w:t>
      </w:r>
      <w:r w:rsidRPr="00715D26">
        <w:rPr>
          <w:lang w:val="sr-Latn-RS"/>
        </w:rPr>
        <w:t>2017.</w:t>
      </w:r>
      <w:r w:rsidR="00C81CDB">
        <w:rPr>
          <w:lang w:val="sr-Latn-RS"/>
        </w:rPr>
        <w:tab/>
      </w:r>
      <w:r w:rsidR="00C81CDB" w:rsidRPr="00C81CDB">
        <w:rPr>
          <w:lang w:val="sr-Latn-RS"/>
        </w:rPr>
        <w:t>Ebrantil</w:t>
      </w:r>
      <w:r w:rsidR="00C81CDB" w:rsidRPr="00C81CDB">
        <w:rPr>
          <w:vertAlign w:val="superscript"/>
          <w:lang w:val="sr-Latn-RS"/>
        </w:rPr>
        <w:t>®</w:t>
      </w:r>
      <w:r w:rsidR="00C81CDB" w:rsidRPr="00C81CDB">
        <w:rPr>
          <w:lang w:val="sr-Latn-RS"/>
        </w:rPr>
        <w:t xml:space="preserve"> </w:t>
      </w:r>
      <w:r w:rsidR="00B46C5B">
        <w:rPr>
          <w:lang w:val="sr-Latn-RS"/>
        </w:rPr>
        <w:t>50</w:t>
      </w:r>
      <w:r w:rsidR="00C81CDB">
        <w:rPr>
          <w:lang w:val="sr-Latn-RS"/>
        </w:rPr>
        <w:t xml:space="preserve"> pakovanje: ukupno 5 ampula, 5</w:t>
      </w:r>
      <w:r w:rsidR="00C81CDB" w:rsidRPr="00C81CDB">
        <w:rPr>
          <w:lang w:val="sr-Latn-RS"/>
        </w:rPr>
        <w:t>x</w:t>
      </w:r>
      <w:r w:rsidR="00C81CDB">
        <w:rPr>
          <w:lang w:val="sr-Latn-RS"/>
        </w:rPr>
        <w:t>50 mg/l</w:t>
      </w:r>
      <w:r w:rsidR="00C81CDB" w:rsidRPr="00C81CDB">
        <w:rPr>
          <w:lang w:val="sr-Latn-RS"/>
        </w:rPr>
        <w:t>0 mL</w:t>
      </w:r>
    </w:p>
    <w:p w14:paraId="0D40BFD3" w14:textId="77777777" w:rsidR="00C17E80" w:rsidRPr="00715D26" w:rsidRDefault="00C17E80" w:rsidP="00CA5510">
      <w:pPr>
        <w:rPr>
          <w:lang w:val="sr-Latn-RS"/>
        </w:rPr>
      </w:pPr>
      <w:r w:rsidRPr="00715D26">
        <w:rPr>
          <w:lang w:val="sr-Latn-RS"/>
        </w:rPr>
        <w:t>515-01-02970-</w:t>
      </w:r>
      <w:r w:rsidR="00C81CDB">
        <w:rPr>
          <w:lang w:val="sr-Latn-RS"/>
        </w:rPr>
        <w:t>16-003</w:t>
      </w:r>
      <w:r w:rsidR="00C81CDB">
        <w:rPr>
          <w:lang w:val="sr-Latn-RS"/>
        </w:rPr>
        <w:tab/>
      </w:r>
      <w:r w:rsidRPr="00715D26">
        <w:rPr>
          <w:lang w:val="sr-Latn-RS"/>
        </w:rPr>
        <w:t xml:space="preserve">od      </w:t>
      </w:r>
      <w:r w:rsidR="00C81CDB">
        <w:rPr>
          <w:lang w:val="sr-Latn-RS"/>
        </w:rPr>
        <w:t>11.07.</w:t>
      </w:r>
      <w:r w:rsidRPr="00715D26">
        <w:rPr>
          <w:lang w:val="sr-Latn-RS"/>
        </w:rPr>
        <w:t>2017.</w:t>
      </w:r>
      <w:r w:rsidR="00C81CDB">
        <w:rPr>
          <w:lang w:val="sr-Latn-RS"/>
        </w:rPr>
        <w:tab/>
      </w:r>
      <w:r w:rsidR="00C81CDB" w:rsidRPr="00C81CDB">
        <w:rPr>
          <w:lang w:val="sr-Latn-RS"/>
        </w:rPr>
        <w:t>Ebrantil</w:t>
      </w:r>
      <w:r w:rsidR="00C81CDB" w:rsidRPr="00C81CDB">
        <w:rPr>
          <w:vertAlign w:val="superscript"/>
          <w:lang w:val="sr-Latn-RS"/>
        </w:rPr>
        <w:t>®</w:t>
      </w:r>
      <w:r w:rsidR="00C81CDB" w:rsidRPr="00C81CDB">
        <w:rPr>
          <w:lang w:val="sr-Latn-RS"/>
        </w:rPr>
        <w:t xml:space="preserve"> </w:t>
      </w:r>
      <w:r w:rsidR="00B46C5B">
        <w:rPr>
          <w:lang w:val="sr-Latn-RS"/>
        </w:rPr>
        <w:t>25</w:t>
      </w:r>
      <w:r w:rsidR="00C81CDB">
        <w:rPr>
          <w:lang w:val="sr-Latn-RS"/>
        </w:rPr>
        <w:t xml:space="preserve"> pakovanje: ukupno 5 ampula, 5</w:t>
      </w:r>
      <w:r w:rsidR="00C81CDB" w:rsidRPr="00C81CDB">
        <w:rPr>
          <w:lang w:val="sr-Latn-RS"/>
        </w:rPr>
        <w:t>x</w:t>
      </w:r>
      <w:r w:rsidR="00B46C5B">
        <w:rPr>
          <w:lang w:val="sr-Latn-RS"/>
        </w:rPr>
        <w:t>25</w:t>
      </w:r>
      <w:r w:rsidR="00C81CDB">
        <w:rPr>
          <w:lang w:val="sr-Latn-RS"/>
        </w:rPr>
        <w:t xml:space="preserve"> mg/l</w:t>
      </w:r>
      <w:r w:rsidR="00C81CDB" w:rsidRPr="00C81CDB">
        <w:rPr>
          <w:lang w:val="sr-Latn-RS"/>
        </w:rPr>
        <w:t>0 mL</w:t>
      </w:r>
    </w:p>
    <w:p w14:paraId="080BB222" w14:textId="0AE416D0" w:rsidR="00862EF4" w:rsidRDefault="00862EF4">
      <w:pPr>
        <w:tabs>
          <w:tab w:val="clear" w:pos="284"/>
        </w:tabs>
        <w:jc w:val="left"/>
        <w:rPr>
          <w:caps/>
          <w:lang w:val="sr-Latn-RS"/>
        </w:rPr>
      </w:pPr>
    </w:p>
    <w:p w14:paraId="43BD89D5" w14:textId="77777777" w:rsidR="00177D7F" w:rsidRPr="00715D26" w:rsidRDefault="00177D7F" w:rsidP="00CA5510">
      <w:pPr>
        <w:rPr>
          <w:rFonts w:cs="Arial"/>
          <w:i/>
          <w:iCs/>
          <w:lang w:val="sr-Latn-RS"/>
        </w:rPr>
      </w:pPr>
      <w:r w:rsidRPr="00715D26">
        <w:rPr>
          <w:caps/>
          <w:lang w:val="sr-Latn-RS"/>
        </w:rPr>
        <w:t>&lt;</w:t>
      </w:r>
      <w:r w:rsidRPr="00715D26">
        <w:rPr>
          <w:sz w:val="28"/>
          <w:szCs w:val="28"/>
          <w:lang w:val="sr-Latn-RS"/>
        </w:rPr>
        <w:t>------------------------------------------------------------------------------------------------</w:t>
      </w:r>
      <w:r w:rsidRPr="00715D26">
        <w:rPr>
          <w:lang w:val="sr-Latn-RS"/>
        </w:rPr>
        <w:t>&gt;</w:t>
      </w:r>
    </w:p>
    <w:p w14:paraId="595D9528" w14:textId="77777777" w:rsidR="00C07019" w:rsidRPr="00715D26" w:rsidRDefault="00FB12F6" w:rsidP="00CA5510">
      <w:pPr>
        <w:rPr>
          <w:caps/>
          <w:lang w:val="sr-Latn-RS"/>
        </w:rPr>
      </w:pPr>
      <w:r w:rsidRPr="00715D26">
        <w:rPr>
          <w:caps/>
          <w:lang w:val="sr-Latn-RS"/>
        </w:rPr>
        <w:t>Sledeće informacije namenjene su isključivo zdravstvenim stručnjacima:</w:t>
      </w:r>
    </w:p>
    <w:p w14:paraId="76300522" w14:textId="77777777" w:rsidR="00C07019" w:rsidRDefault="00C07019" w:rsidP="00CA5510">
      <w:pPr>
        <w:rPr>
          <w:caps/>
          <w:lang w:val="sr-Latn-RS"/>
        </w:rPr>
      </w:pPr>
    </w:p>
    <w:p w14:paraId="2B41CEE2" w14:textId="77777777" w:rsidR="00B46C5B" w:rsidRPr="002C544C" w:rsidRDefault="00B46C5B" w:rsidP="00B46C5B">
      <w:pPr>
        <w:rPr>
          <w:b/>
          <w:bCs/>
          <w:szCs w:val="22"/>
          <w:lang w:val="sr-Latn-RS"/>
        </w:rPr>
      </w:pPr>
      <w:r w:rsidRPr="002C544C">
        <w:rPr>
          <w:b/>
          <w:bCs/>
          <w:szCs w:val="22"/>
          <w:lang w:val="sr-Latn-RS"/>
        </w:rPr>
        <w:t>Terapijske indikacije</w:t>
      </w:r>
    </w:p>
    <w:p w14:paraId="16AA6C60" w14:textId="77777777" w:rsidR="00B46C5B" w:rsidRPr="002C544C" w:rsidRDefault="00B46C5B" w:rsidP="00B46C5B">
      <w:pPr>
        <w:rPr>
          <w:lang w:val="sr-Latn-RS"/>
        </w:rPr>
      </w:pPr>
      <w:r w:rsidRPr="002C544C">
        <w:rPr>
          <w:lang w:val="sr-Latn-RS"/>
        </w:rPr>
        <w:t>Urgentna hipertenzivna stanja (kritično povećanje krvnog pritiska), teški i najteži oblici hipertenzivnog oboljenja srca, hipertenzija rezistentna na druge lekove.</w:t>
      </w:r>
    </w:p>
    <w:p w14:paraId="230C622A" w14:textId="77777777" w:rsidR="00B46C5B" w:rsidRPr="002C544C" w:rsidRDefault="00B46C5B" w:rsidP="00B46C5B">
      <w:pPr>
        <w:pStyle w:val="Header"/>
        <w:tabs>
          <w:tab w:val="clear" w:pos="4536"/>
          <w:tab w:val="clear" w:pos="9072"/>
          <w:tab w:val="left" w:pos="284"/>
        </w:tabs>
        <w:rPr>
          <w:szCs w:val="22"/>
          <w:lang w:val="sr-Latn-RS"/>
        </w:rPr>
      </w:pPr>
      <w:r w:rsidRPr="002C544C">
        <w:rPr>
          <w:lang w:val="sr-Latn-RS"/>
        </w:rPr>
        <w:t>Kontrola obaranja krvnog pritiska kod pacijenata sa povišenim krvnim pritiskom u toku i/ili posle operacije.</w:t>
      </w:r>
    </w:p>
    <w:p w14:paraId="2D1E9D15" w14:textId="77777777" w:rsidR="00B46C5B" w:rsidRPr="002C544C" w:rsidRDefault="00B46C5B" w:rsidP="00B46C5B">
      <w:pPr>
        <w:rPr>
          <w:szCs w:val="22"/>
          <w:lang w:val="sr-Latn-RS"/>
        </w:rPr>
      </w:pPr>
    </w:p>
    <w:p w14:paraId="0A7CEE79" w14:textId="77777777" w:rsidR="00B46C5B" w:rsidRPr="002C544C" w:rsidRDefault="00B46C5B" w:rsidP="00B46C5B">
      <w:pPr>
        <w:rPr>
          <w:b/>
          <w:bCs/>
          <w:szCs w:val="22"/>
          <w:lang w:val="sr-Latn-RS"/>
        </w:rPr>
      </w:pPr>
      <w:r w:rsidRPr="002C544C">
        <w:rPr>
          <w:b/>
          <w:bCs/>
          <w:szCs w:val="22"/>
          <w:lang w:val="sr-Latn-RS"/>
        </w:rPr>
        <w:t>Doziranje i način primene</w:t>
      </w:r>
    </w:p>
    <w:p w14:paraId="75D54224" w14:textId="77777777" w:rsidR="00B46C5B" w:rsidRPr="002C544C" w:rsidRDefault="00B46C5B" w:rsidP="00B46C5B">
      <w:pPr>
        <w:rPr>
          <w:i/>
          <w:iCs/>
          <w:szCs w:val="22"/>
          <w:lang w:val="sr-Latn-RS"/>
        </w:rPr>
      </w:pPr>
      <w:r w:rsidRPr="002C544C">
        <w:rPr>
          <w:i/>
          <w:iCs/>
          <w:szCs w:val="22"/>
          <w:lang w:val="sr-Latn-RS"/>
        </w:rPr>
        <w:t>Hipertenzivne krize, teški i najteži oblici hipertenzije i hipertenzija rezistentna na drugu terapiju</w:t>
      </w:r>
    </w:p>
    <w:p w14:paraId="11574309" w14:textId="77777777" w:rsidR="00B46C5B" w:rsidRPr="002C544C" w:rsidRDefault="00B46C5B" w:rsidP="00B46C5B">
      <w:pPr>
        <w:rPr>
          <w:iCs/>
          <w:szCs w:val="22"/>
          <w:lang w:val="sr-Latn-RS"/>
        </w:rPr>
      </w:pPr>
      <w:r w:rsidRPr="002C544C">
        <w:rPr>
          <w:iCs/>
          <w:szCs w:val="22"/>
          <w:lang w:val="sr-Latn-RS"/>
        </w:rPr>
        <w:t>1) Intravenska injekcija</w:t>
      </w:r>
    </w:p>
    <w:p w14:paraId="5BB36FBC" w14:textId="77777777" w:rsidR="00B46C5B" w:rsidRPr="002C544C" w:rsidRDefault="00B46C5B" w:rsidP="00B46C5B">
      <w:pPr>
        <w:rPr>
          <w:szCs w:val="22"/>
          <w:lang w:val="sr-Latn-RS"/>
        </w:rPr>
      </w:pPr>
      <w:r w:rsidRPr="002C544C">
        <w:rPr>
          <w:szCs w:val="22"/>
          <w:lang w:val="sr-Latn-RS"/>
        </w:rPr>
        <w:t>10-50 mg urapidila se ubrizgava sporo i.v. uz praćenje krvnog pritiska.</w:t>
      </w:r>
    </w:p>
    <w:p w14:paraId="0DD2535F" w14:textId="77777777" w:rsidR="00B46C5B" w:rsidRPr="002C544C" w:rsidRDefault="00B46C5B" w:rsidP="00B46C5B">
      <w:pPr>
        <w:rPr>
          <w:szCs w:val="22"/>
          <w:lang w:val="sr-Latn-RS"/>
        </w:rPr>
      </w:pPr>
      <w:r w:rsidRPr="002C544C">
        <w:rPr>
          <w:szCs w:val="22"/>
          <w:lang w:val="sr-Latn-RS"/>
        </w:rPr>
        <w:t xml:space="preserve">Smanjenje krvnog pritiska očekuje se u roku od 5 minuta po ubrizgavanju. </w:t>
      </w:r>
    </w:p>
    <w:p w14:paraId="58D50F58" w14:textId="77777777" w:rsidR="00B46C5B" w:rsidRPr="002C544C" w:rsidRDefault="00B46C5B" w:rsidP="00B46C5B">
      <w:pPr>
        <w:rPr>
          <w:szCs w:val="22"/>
          <w:lang w:val="sr-Latn-RS"/>
        </w:rPr>
      </w:pPr>
      <w:r w:rsidRPr="002C544C">
        <w:rPr>
          <w:szCs w:val="22"/>
          <w:lang w:val="sr-Latn-RS"/>
        </w:rPr>
        <w:t>Zavisno od odgovora, ubrizgavanje leka Ebrantil može da se ponovi.</w:t>
      </w:r>
    </w:p>
    <w:p w14:paraId="00BA86C7" w14:textId="77777777" w:rsidR="00B46C5B" w:rsidRPr="002C544C" w:rsidRDefault="00B46C5B" w:rsidP="00B46C5B">
      <w:pPr>
        <w:rPr>
          <w:szCs w:val="22"/>
          <w:lang w:val="sr-Latn-RS"/>
        </w:rPr>
      </w:pPr>
    </w:p>
    <w:p w14:paraId="0ED131AD" w14:textId="77777777" w:rsidR="00B46C5B" w:rsidRPr="002C544C" w:rsidRDefault="00B46C5B" w:rsidP="00B46C5B">
      <w:pPr>
        <w:rPr>
          <w:iCs/>
          <w:szCs w:val="22"/>
          <w:lang w:val="sr-Latn-RS"/>
        </w:rPr>
      </w:pPr>
      <w:r w:rsidRPr="002C544C">
        <w:rPr>
          <w:iCs/>
          <w:szCs w:val="22"/>
          <w:lang w:val="sr-Latn-RS"/>
        </w:rPr>
        <w:t>2) Spora intravenska infuzija ili kontinuirana infuzija perfuzorom</w:t>
      </w:r>
    </w:p>
    <w:p w14:paraId="0A6B61DD" w14:textId="77777777" w:rsidR="00B46C5B" w:rsidRPr="002C544C" w:rsidRDefault="00B46C5B" w:rsidP="00B46C5B">
      <w:pPr>
        <w:tabs>
          <w:tab w:val="left" w:pos="993"/>
        </w:tabs>
        <w:rPr>
          <w:szCs w:val="22"/>
          <w:lang w:val="sr-Latn-RS"/>
        </w:rPr>
      </w:pPr>
      <w:r w:rsidRPr="002C544C">
        <w:rPr>
          <w:szCs w:val="22"/>
          <w:lang w:val="sr-Latn-RS"/>
        </w:rPr>
        <w:t>Dugotrajna intravenska infuzija za održavanje krvnog pritiska na nivou postignutog injekcijom priprema se na sledeći način:</w:t>
      </w:r>
    </w:p>
    <w:p w14:paraId="54961A1D" w14:textId="77777777" w:rsidR="00B46C5B" w:rsidRPr="002C544C" w:rsidRDefault="00B46C5B" w:rsidP="00B46C5B">
      <w:pPr>
        <w:tabs>
          <w:tab w:val="left" w:pos="993"/>
        </w:tabs>
        <w:rPr>
          <w:szCs w:val="22"/>
          <w:lang w:val="sr-Latn-RS"/>
        </w:rPr>
      </w:pPr>
      <w:r w:rsidRPr="002C544C">
        <w:rPr>
          <w:szCs w:val="22"/>
          <w:lang w:val="sr-Latn-RS"/>
        </w:rPr>
        <w:t>250 mg urapidila (10 ampula leka Ebrantil 25 ili 5 ampula leka Ebrantil 50) se dodaje u 500 mL pogodnog infuzionog rastvora kao što su fiziološki rastvor i 5 ili 10% rastvor glukoze.</w:t>
      </w:r>
    </w:p>
    <w:p w14:paraId="1D749CEC" w14:textId="77777777" w:rsidR="00B46C5B" w:rsidRPr="002C544C" w:rsidRDefault="00B46C5B" w:rsidP="00B46C5B">
      <w:pPr>
        <w:tabs>
          <w:tab w:val="left" w:pos="993"/>
        </w:tabs>
        <w:rPr>
          <w:szCs w:val="22"/>
          <w:lang w:val="sr-Latn-RS"/>
        </w:rPr>
      </w:pPr>
      <w:r w:rsidRPr="002C544C">
        <w:rPr>
          <w:szCs w:val="22"/>
          <w:lang w:val="sr-Latn-RS"/>
        </w:rPr>
        <w:t>Ako se za davanje doze održavanja koristi perfuzor, u perfuzionu brizgalicu se uvuče 20 mL injekcionog rastvora (= 100 mg urapidila) i razblaži do 50 mL sa pogodnim infuzionim rastvorom (videti gore).</w:t>
      </w:r>
    </w:p>
    <w:p w14:paraId="1DB4C561" w14:textId="77777777" w:rsidR="00B46C5B" w:rsidRDefault="00B46C5B" w:rsidP="00B46C5B">
      <w:pPr>
        <w:rPr>
          <w:szCs w:val="22"/>
          <w:lang w:val="sr-Latn-RS"/>
        </w:rPr>
      </w:pPr>
    </w:p>
    <w:p w14:paraId="3B04E431" w14:textId="77777777" w:rsidR="00B46C5B" w:rsidRPr="002C544C" w:rsidRDefault="00B46C5B" w:rsidP="00B46C5B">
      <w:pPr>
        <w:rPr>
          <w:szCs w:val="22"/>
          <w:lang w:val="sr-Latn-RS"/>
        </w:rPr>
      </w:pPr>
      <w:r w:rsidRPr="002C544C">
        <w:rPr>
          <w:szCs w:val="22"/>
          <w:lang w:val="sr-Latn-RS"/>
        </w:rPr>
        <w:t>Maksimalna kompatibilna količina je 4 mg urapidila na 1 mL infuzionog rastvora.</w:t>
      </w:r>
    </w:p>
    <w:p w14:paraId="45B3105B" w14:textId="77777777" w:rsidR="00B46C5B" w:rsidRPr="002C544C" w:rsidRDefault="00B46C5B" w:rsidP="00B46C5B">
      <w:pPr>
        <w:rPr>
          <w:szCs w:val="22"/>
          <w:lang w:val="sr-Latn-RS"/>
        </w:rPr>
      </w:pPr>
      <w:r w:rsidRPr="002C544C">
        <w:rPr>
          <w:szCs w:val="22"/>
          <w:lang w:val="sr-Latn-RS"/>
        </w:rPr>
        <w:t>Brzina davanja: brzina kapi infuzije je individualna i zavisi od postignute vrednosti krvnog pritiska.</w:t>
      </w:r>
    </w:p>
    <w:p w14:paraId="018743C3" w14:textId="77777777" w:rsidR="00B46C5B" w:rsidRDefault="00B46C5B" w:rsidP="00B46C5B">
      <w:pPr>
        <w:pStyle w:val="BodyText3"/>
        <w:tabs>
          <w:tab w:val="left" w:pos="720"/>
        </w:tabs>
        <w:rPr>
          <w:rFonts w:ascii="Times New Roman" w:hAnsi="Times New Roman"/>
          <w:sz w:val="22"/>
          <w:szCs w:val="22"/>
          <w:lang w:val="sr-Latn-RS"/>
        </w:rPr>
      </w:pPr>
    </w:p>
    <w:p w14:paraId="3D3F3501" w14:textId="77777777" w:rsidR="00B46C5B" w:rsidRPr="002C544C" w:rsidRDefault="00B46C5B" w:rsidP="00B46C5B">
      <w:pPr>
        <w:pStyle w:val="BodyText3"/>
        <w:tabs>
          <w:tab w:val="left" w:pos="720"/>
        </w:tabs>
        <w:rPr>
          <w:rFonts w:ascii="Times New Roman" w:hAnsi="Times New Roman"/>
          <w:sz w:val="22"/>
          <w:szCs w:val="22"/>
          <w:lang w:val="sr-Latn-RS"/>
        </w:rPr>
      </w:pPr>
      <w:r w:rsidRPr="002C544C">
        <w:rPr>
          <w:rFonts w:ascii="Times New Roman" w:hAnsi="Times New Roman"/>
          <w:sz w:val="22"/>
          <w:szCs w:val="22"/>
          <w:lang w:val="sr-Latn-RS"/>
        </w:rPr>
        <w:t>Preporučena početna brzina je 2 mg/min</w:t>
      </w:r>
    </w:p>
    <w:p w14:paraId="3CE144CD" w14:textId="77777777" w:rsidR="00B46C5B" w:rsidRPr="002C544C" w:rsidRDefault="00B46C5B" w:rsidP="00B46C5B">
      <w:pPr>
        <w:pStyle w:val="BodyText"/>
        <w:rPr>
          <w:rFonts w:ascii="Times New Roman" w:hAnsi="Times New Roman"/>
          <w:szCs w:val="22"/>
          <w:lang w:val="sr-Latn-RS"/>
        </w:rPr>
      </w:pPr>
      <w:r w:rsidRPr="002C544C">
        <w:rPr>
          <w:rFonts w:ascii="Times New Roman" w:hAnsi="Times New Roman"/>
          <w:szCs w:val="22"/>
          <w:lang w:val="sr-Latn-RS"/>
        </w:rPr>
        <w:t>Doza održavanja: prosečna doza održavanja je 9 mg/h; za rastvor 250 mg urapidila u 500 mL infuzionog rastvora (1 mg = 44 kapi = 2,2 mL).</w:t>
      </w:r>
    </w:p>
    <w:p w14:paraId="29193ED2" w14:textId="77777777" w:rsidR="00B46C5B" w:rsidRPr="002C544C" w:rsidRDefault="00B46C5B" w:rsidP="00B46C5B">
      <w:pPr>
        <w:tabs>
          <w:tab w:val="left" w:pos="720"/>
        </w:tabs>
        <w:rPr>
          <w:i/>
          <w:iCs/>
          <w:szCs w:val="22"/>
          <w:lang w:val="sr-Latn-RS"/>
        </w:rPr>
      </w:pPr>
      <w:r w:rsidRPr="002C544C">
        <w:rPr>
          <w:i/>
          <w:szCs w:val="22"/>
          <w:lang w:val="sr-Latn-RS"/>
        </w:rPr>
        <w:t>Kontrolisano snižavanje krvnog pritiska u slučaju povećanja krvnog pritiska u toku i/ili posle operacije</w:t>
      </w:r>
    </w:p>
    <w:p w14:paraId="488BC9AB" w14:textId="77777777" w:rsidR="00B46C5B" w:rsidRPr="002C544C" w:rsidRDefault="00B46C5B" w:rsidP="00B46C5B">
      <w:pPr>
        <w:pStyle w:val="Header"/>
        <w:tabs>
          <w:tab w:val="clear" w:pos="4536"/>
          <w:tab w:val="clear" w:pos="9072"/>
          <w:tab w:val="left" w:pos="284"/>
        </w:tabs>
        <w:contextualSpacing/>
        <w:rPr>
          <w:szCs w:val="22"/>
          <w:lang w:val="sr-Latn-RS"/>
        </w:rPr>
      </w:pPr>
    </w:p>
    <w:p w14:paraId="35C4749F" w14:textId="77777777" w:rsidR="00B46C5B" w:rsidRPr="002C544C" w:rsidRDefault="00B46C5B" w:rsidP="00B46C5B">
      <w:pPr>
        <w:pStyle w:val="Header"/>
        <w:tabs>
          <w:tab w:val="clear" w:pos="4536"/>
          <w:tab w:val="clear" w:pos="9072"/>
          <w:tab w:val="left" w:pos="284"/>
        </w:tabs>
        <w:contextualSpacing/>
        <w:rPr>
          <w:szCs w:val="22"/>
          <w:lang w:val="sr-Latn-RS"/>
        </w:rPr>
      </w:pPr>
      <w:r w:rsidRPr="002C544C">
        <w:rPr>
          <w:szCs w:val="22"/>
          <w:lang w:val="sr-Latn-RS"/>
        </w:rPr>
        <w:t>Za održavanje nivoa krvnog pritiska postignutog injekcijom koristi se kontinuirana infuzija perfuzorom ili infuzija kap po kap.</w:t>
      </w:r>
    </w:p>
    <w:p w14:paraId="4CBAC6E3" w14:textId="77777777" w:rsidR="00B46C5B" w:rsidRDefault="00B46C5B" w:rsidP="00B46C5B">
      <w:pPr>
        <w:pStyle w:val="Header"/>
        <w:tabs>
          <w:tab w:val="clear" w:pos="4536"/>
          <w:tab w:val="clear" w:pos="9072"/>
          <w:tab w:val="left" w:pos="284"/>
        </w:tabs>
        <w:spacing w:line="360" w:lineRule="auto"/>
        <w:rPr>
          <w:szCs w:val="22"/>
          <w:lang w:val="sr-Latn-RS"/>
        </w:rPr>
      </w:pPr>
    </w:p>
    <w:p w14:paraId="346CC51D" w14:textId="77777777" w:rsidR="00B46C5B" w:rsidRDefault="00B46C5B" w:rsidP="00B46C5B">
      <w:pPr>
        <w:pStyle w:val="Header"/>
        <w:tabs>
          <w:tab w:val="clear" w:pos="4536"/>
          <w:tab w:val="clear" w:pos="9072"/>
          <w:tab w:val="left" w:pos="284"/>
        </w:tabs>
        <w:spacing w:line="360" w:lineRule="auto"/>
        <w:rPr>
          <w:szCs w:val="22"/>
          <w:lang w:val="sr-Latn-RS"/>
        </w:rPr>
      </w:pPr>
    </w:p>
    <w:p w14:paraId="4BD2AA6C" w14:textId="77777777" w:rsidR="00B46C5B" w:rsidRDefault="00B46C5B" w:rsidP="00B46C5B">
      <w:pPr>
        <w:pStyle w:val="Header"/>
        <w:tabs>
          <w:tab w:val="clear" w:pos="4536"/>
          <w:tab w:val="clear" w:pos="9072"/>
          <w:tab w:val="left" w:pos="284"/>
        </w:tabs>
        <w:spacing w:line="360" w:lineRule="auto"/>
        <w:rPr>
          <w:szCs w:val="22"/>
          <w:lang w:val="sr-Latn-RS"/>
        </w:rPr>
      </w:pPr>
    </w:p>
    <w:p w14:paraId="6BE0D69C" w14:textId="77777777" w:rsidR="00B46C5B" w:rsidRDefault="00B46C5B" w:rsidP="00B46C5B">
      <w:pPr>
        <w:pStyle w:val="Header"/>
        <w:tabs>
          <w:tab w:val="clear" w:pos="4536"/>
          <w:tab w:val="clear" w:pos="9072"/>
          <w:tab w:val="left" w:pos="284"/>
        </w:tabs>
        <w:spacing w:line="360" w:lineRule="auto"/>
        <w:rPr>
          <w:szCs w:val="22"/>
          <w:lang w:val="sr-Latn-RS"/>
        </w:rPr>
      </w:pPr>
    </w:p>
    <w:p w14:paraId="2B9615A9" w14:textId="77777777" w:rsidR="00B46C5B" w:rsidRDefault="00B46C5B" w:rsidP="00B46C5B">
      <w:pPr>
        <w:pStyle w:val="Header"/>
        <w:tabs>
          <w:tab w:val="clear" w:pos="4536"/>
          <w:tab w:val="clear" w:pos="9072"/>
          <w:tab w:val="left" w:pos="284"/>
        </w:tabs>
        <w:spacing w:line="360" w:lineRule="auto"/>
        <w:rPr>
          <w:szCs w:val="22"/>
          <w:lang w:val="sr-Latn-RS"/>
        </w:rPr>
      </w:pPr>
    </w:p>
    <w:p w14:paraId="37C9B8F4" w14:textId="77777777" w:rsidR="00B46C5B" w:rsidRPr="002C544C" w:rsidRDefault="00B46C5B" w:rsidP="00B46C5B">
      <w:pPr>
        <w:pStyle w:val="Header"/>
        <w:tabs>
          <w:tab w:val="clear" w:pos="4536"/>
          <w:tab w:val="clear" w:pos="9072"/>
          <w:tab w:val="left" w:pos="284"/>
        </w:tabs>
        <w:spacing w:line="360" w:lineRule="auto"/>
        <w:rPr>
          <w:szCs w:val="22"/>
          <w:lang w:val="sr-Latn-RS"/>
        </w:rPr>
      </w:pPr>
    </w:p>
    <w:p w14:paraId="50C94A32" w14:textId="77777777" w:rsidR="00B46C5B" w:rsidRPr="002C544C" w:rsidRDefault="00B46C5B" w:rsidP="00B46C5B">
      <w:pPr>
        <w:pStyle w:val="Header"/>
        <w:tabs>
          <w:tab w:val="clear" w:pos="4536"/>
          <w:tab w:val="clear" w:pos="9072"/>
          <w:tab w:val="left" w:pos="284"/>
        </w:tabs>
        <w:jc w:val="center"/>
        <w:rPr>
          <w:b/>
          <w:lang w:val="sr-Latn-RS"/>
        </w:rPr>
      </w:pPr>
      <w:r w:rsidRPr="002C544C">
        <w:rPr>
          <w:b/>
          <w:lang w:val="sr-Latn-RS"/>
        </w:rPr>
        <w:t>Šema doziranja</w:t>
      </w:r>
    </w:p>
    <w:p w14:paraId="55304D09" w14:textId="77777777" w:rsidR="00B46C5B" w:rsidRPr="002C544C" w:rsidRDefault="00B46C5B" w:rsidP="00B46C5B">
      <w:pPr>
        <w:pStyle w:val="Header"/>
        <w:tabs>
          <w:tab w:val="clear" w:pos="4536"/>
          <w:tab w:val="clear" w:pos="9072"/>
          <w:tab w:val="left" w:pos="284"/>
        </w:tabs>
        <w:jc w:val="center"/>
        <w:rPr>
          <w:lang w:val="sr-Latn-RS"/>
        </w:rPr>
      </w:pPr>
    </w:p>
    <w:tbl>
      <w:tblPr>
        <w:tblW w:w="0" w:type="auto"/>
        <w:tblInd w:w="680" w:type="dxa"/>
        <w:tblLayout w:type="fixed"/>
        <w:tblLook w:val="0000" w:firstRow="0" w:lastRow="0" w:firstColumn="0" w:lastColumn="0" w:noHBand="0" w:noVBand="0"/>
      </w:tblPr>
      <w:tblGrid>
        <w:gridCol w:w="1547"/>
        <w:gridCol w:w="1288"/>
        <w:gridCol w:w="3543"/>
        <w:gridCol w:w="1843"/>
      </w:tblGrid>
      <w:tr w:rsidR="00B46C5B" w:rsidRPr="00E8155E" w14:paraId="6DD3042C" w14:textId="77777777" w:rsidTr="008B55A9">
        <w:trPr>
          <w:cantSplit/>
        </w:trPr>
        <w:tc>
          <w:tcPr>
            <w:tcW w:w="2835" w:type="dxa"/>
            <w:gridSpan w:val="2"/>
            <w:tcBorders>
              <w:top w:val="single" w:sz="4" w:space="0" w:color="auto"/>
              <w:left w:val="single" w:sz="4" w:space="0" w:color="auto"/>
              <w:right w:val="single" w:sz="4" w:space="0" w:color="auto"/>
            </w:tcBorders>
          </w:tcPr>
          <w:p w14:paraId="39082930" w14:textId="77777777" w:rsidR="00B46C5B" w:rsidRPr="002C544C" w:rsidRDefault="00B46C5B" w:rsidP="008B55A9">
            <w:pPr>
              <w:keepNext/>
              <w:tabs>
                <w:tab w:val="left" w:pos="176"/>
              </w:tabs>
              <w:ind w:left="176"/>
              <w:rPr>
                <w:lang w:val="sr-Latn-RS"/>
              </w:rPr>
            </w:pPr>
          </w:p>
          <w:p w14:paraId="0920E4E4" w14:textId="77777777" w:rsidR="00B46C5B" w:rsidRPr="002C544C" w:rsidRDefault="00B46C5B" w:rsidP="008B55A9">
            <w:pPr>
              <w:keepNext/>
              <w:tabs>
                <w:tab w:val="left" w:pos="176"/>
              </w:tabs>
              <w:ind w:left="176"/>
              <w:rPr>
                <w:lang w:val="sr-Latn-RS"/>
              </w:rPr>
            </w:pPr>
            <w:r w:rsidRPr="002C544C">
              <w:rPr>
                <w:lang w:val="sr-Latn-RS"/>
              </w:rPr>
              <w:t>Intravenska injekcija</w:t>
            </w:r>
          </w:p>
          <w:p w14:paraId="4DF9B91F" w14:textId="77777777" w:rsidR="00B46C5B" w:rsidRPr="002C544C" w:rsidRDefault="00B46C5B" w:rsidP="008B55A9">
            <w:pPr>
              <w:keepNext/>
              <w:tabs>
                <w:tab w:val="left" w:pos="176"/>
                <w:tab w:val="left" w:pos="567"/>
              </w:tabs>
              <w:ind w:left="567" w:hanging="391"/>
              <w:rPr>
                <w:lang w:val="sr-Latn-RS"/>
              </w:rPr>
            </w:pPr>
            <w:r w:rsidRPr="002C544C">
              <w:rPr>
                <w:lang w:val="sr-Latn-RS"/>
              </w:rPr>
              <w:t xml:space="preserve">sa </w:t>
            </w:r>
            <w:r w:rsidRPr="002C544C">
              <w:rPr>
                <w:b/>
                <w:bCs/>
                <w:lang w:val="sr-Latn-RS"/>
              </w:rPr>
              <w:t>25 mg urapidila</w:t>
            </w:r>
          </w:p>
          <w:p w14:paraId="003FC03E" w14:textId="77777777" w:rsidR="00B46C5B" w:rsidRPr="002C544C" w:rsidRDefault="00B46C5B" w:rsidP="008B55A9">
            <w:pPr>
              <w:pStyle w:val="BodyTextIndent2"/>
              <w:spacing w:after="0" w:line="240" w:lineRule="auto"/>
              <w:ind w:left="357"/>
              <w:jc w:val="left"/>
              <w:rPr>
                <w:szCs w:val="22"/>
                <w:lang w:val="sr-Latn-RS"/>
              </w:rPr>
            </w:pPr>
            <w:r w:rsidRPr="002C544C">
              <w:rPr>
                <w:szCs w:val="22"/>
                <w:lang w:val="sr-Latn-RS"/>
              </w:rPr>
              <w:t>(= 5 mL injekcionog rastvora)</w:t>
            </w:r>
          </w:p>
          <w:p w14:paraId="28BEC62B" w14:textId="77777777" w:rsidR="00B46C5B" w:rsidRPr="002C544C" w:rsidRDefault="00B46C5B" w:rsidP="008B55A9">
            <w:pPr>
              <w:keepNext/>
              <w:tabs>
                <w:tab w:val="left" w:pos="176"/>
                <w:tab w:val="left" w:pos="567"/>
              </w:tabs>
              <w:ind w:left="567"/>
              <w:rPr>
                <w:lang w:val="sr-Latn-RS"/>
              </w:rPr>
            </w:pPr>
          </w:p>
        </w:tc>
        <w:tc>
          <w:tcPr>
            <w:tcW w:w="3543" w:type="dxa"/>
            <w:tcBorders>
              <w:left w:val="nil"/>
              <w:right w:val="single" w:sz="4" w:space="0" w:color="auto"/>
            </w:tcBorders>
            <w:vAlign w:val="center"/>
          </w:tcPr>
          <w:p w14:paraId="39C52994" w14:textId="77777777" w:rsidR="00B46C5B" w:rsidRPr="002C544C" w:rsidRDefault="00B46C5B" w:rsidP="008B55A9">
            <w:pPr>
              <w:keepNext/>
              <w:ind w:left="459"/>
              <w:rPr>
                <w:lang w:val="sr-Latn-RS"/>
              </w:rPr>
            </w:pPr>
          </w:p>
          <w:p w14:paraId="5BD8DF57" w14:textId="77777777" w:rsidR="00B46C5B" w:rsidRPr="002C544C" w:rsidRDefault="00B46C5B" w:rsidP="008B55A9">
            <w:pPr>
              <w:keepNext/>
              <w:ind w:left="459"/>
              <w:rPr>
                <w:lang w:val="sr-Latn-RS"/>
              </w:rPr>
            </w:pPr>
            <w:r w:rsidRPr="002C544C">
              <w:rPr>
                <w:lang w:val="sr-Latn-RS"/>
              </w:rPr>
              <w:t>sniženje krvnog pritiska</w:t>
            </w:r>
          </w:p>
          <w:p w14:paraId="29FCFEDF" w14:textId="1511CA78" w:rsidR="00B46C5B" w:rsidRPr="002C544C" w:rsidRDefault="00862EF4" w:rsidP="008B55A9">
            <w:pPr>
              <w:keepNext/>
              <w:tabs>
                <w:tab w:val="left" w:pos="567"/>
              </w:tabs>
              <w:ind w:left="567"/>
              <w:rPr>
                <w:lang w:val="sr-Latn-RS"/>
              </w:rPr>
            </w:pPr>
            <w:r>
              <w:rPr>
                <w:rFonts w:ascii="Humanist777" w:hAnsi="Humanist777"/>
                <w:noProof/>
                <w:sz w:val="24"/>
              </w:rPr>
              <mc:AlternateContent>
                <mc:Choice Requires="wps">
                  <w:drawing>
                    <wp:anchor distT="0" distB="0" distL="114300" distR="114300" simplePos="0" relativeHeight="251655680" behindDoc="0" locked="0" layoutInCell="1" allowOverlap="1" wp14:anchorId="6E75E246" wp14:editId="5CF3EE82">
                      <wp:simplePos x="0" y="0"/>
                      <wp:positionH relativeFrom="column">
                        <wp:posOffset>91440</wp:posOffset>
                      </wp:positionH>
                      <wp:positionV relativeFrom="paragraph">
                        <wp:posOffset>116205</wp:posOffset>
                      </wp:positionV>
                      <wp:extent cx="1554480" cy="0"/>
                      <wp:effectExtent l="5080" t="45720" r="21590" b="4000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2449E5"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129.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">
                      <v:stroke startarrowwidth="narrow" startarrowlength="short" endarrow="block" endarrowwidth="narrow" endarrowlength="short"/>
                    </v:line>
                  </w:pict>
                </mc:Fallback>
              </mc:AlternateContent>
            </w:r>
          </w:p>
          <w:p w14:paraId="69CA8AEC" w14:textId="77777777" w:rsidR="00B46C5B" w:rsidRPr="002C544C" w:rsidRDefault="00B46C5B" w:rsidP="008B55A9">
            <w:pPr>
              <w:keepNext/>
              <w:tabs>
                <w:tab w:val="left" w:pos="567"/>
              </w:tabs>
              <w:ind w:left="567"/>
              <w:rPr>
                <w:lang w:val="sr-Latn-RS"/>
              </w:rPr>
            </w:pPr>
            <w:r w:rsidRPr="002C544C">
              <w:rPr>
                <w:lang w:val="sr-Latn-RS"/>
              </w:rPr>
              <w:t>posle 2 minuta</w:t>
            </w:r>
          </w:p>
        </w:tc>
        <w:tc>
          <w:tcPr>
            <w:tcW w:w="1843" w:type="dxa"/>
            <w:vMerge w:val="restart"/>
            <w:tcBorders>
              <w:top w:val="single" w:sz="4" w:space="0" w:color="auto"/>
              <w:left w:val="nil"/>
              <w:right w:val="single" w:sz="4" w:space="0" w:color="auto"/>
            </w:tcBorders>
          </w:tcPr>
          <w:p w14:paraId="1A407EBE" w14:textId="77777777" w:rsidR="00B46C5B" w:rsidRPr="002C544C" w:rsidRDefault="00B46C5B" w:rsidP="008B55A9">
            <w:pPr>
              <w:keepNext/>
              <w:ind w:left="175"/>
              <w:rPr>
                <w:u w:val="single"/>
                <w:lang w:val="sr-Latn-RS"/>
              </w:rPr>
            </w:pPr>
          </w:p>
          <w:p w14:paraId="374AEDEE" w14:textId="77777777" w:rsidR="00B46C5B" w:rsidRPr="002C544C" w:rsidRDefault="00B46C5B" w:rsidP="008B55A9">
            <w:pPr>
              <w:keepNext/>
              <w:ind w:left="175"/>
              <w:rPr>
                <w:u w:val="single"/>
                <w:lang w:val="sr-Latn-RS"/>
              </w:rPr>
            </w:pPr>
          </w:p>
          <w:p w14:paraId="5096920F" w14:textId="77777777" w:rsidR="00B46C5B" w:rsidRPr="002C544C" w:rsidRDefault="00B46C5B" w:rsidP="008B55A9">
            <w:pPr>
              <w:keepNext/>
              <w:ind w:left="175"/>
              <w:rPr>
                <w:u w:val="single"/>
                <w:lang w:val="sr-Latn-RS"/>
              </w:rPr>
            </w:pPr>
          </w:p>
          <w:p w14:paraId="3B6E380B" w14:textId="77777777" w:rsidR="00B46C5B" w:rsidRPr="002C544C" w:rsidRDefault="00B46C5B" w:rsidP="008B55A9">
            <w:pPr>
              <w:keepNext/>
              <w:ind w:left="175"/>
              <w:rPr>
                <w:u w:val="single"/>
                <w:lang w:val="sr-Latn-RS"/>
              </w:rPr>
            </w:pPr>
          </w:p>
          <w:p w14:paraId="0E68DBBC" w14:textId="77777777" w:rsidR="00B46C5B" w:rsidRPr="002C544C" w:rsidRDefault="00B46C5B" w:rsidP="008B55A9">
            <w:pPr>
              <w:keepNext/>
              <w:ind w:left="175"/>
              <w:rPr>
                <w:u w:val="single"/>
                <w:lang w:val="sr-Latn-RS"/>
              </w:rPr>
            </w:pPr>
          </w:p>
          <w:p w14:paraId="67C277B0" w14:textId="77777777" w:rsidR="00B46C5B" w:rsidRPr="008B55A9" w:rsidRDefault="00B46C5B" w:rsidP="008B55A9">
            <w:pPr>
              <w:pStyle w:val="BodyTextIndent3"/>
              <w:tabs>
                <w:tab w:val="clear" w:pos="284"/>
                <w:tab w:val="left" w:pos="200"/>
              </w:tabs>
              <w:ind w:left="0"/>
              <w:jc w:val="left"/>
              <w:rPr>
                <w:b/>
                <w:sz w:val="22"/>
                <w:u w:val="single"/>
                <w:lang w:val="sr-Latn-RS"/>
              </w:rPr>
            </w:pPr>
            <w:r w:rsidRPr="008B55A9">
              <w:rPr>
                <w:b/>
                <w:sz w:val="22"/>
                <w:u w:val="single"/>
                <w:lang w:val="sr-Latn-RS"/>
              </w:rPr>
              <w:t>Stabilizacija krvnog pritiska infuzijom</w:t>
            </w:r>
          </w:p>
          <w:p w14:paraId="2A768437" w14:textId="77777777" w:rsidR="00B46C5B" w:rsidRPr="002C544C" w:rsidRDefault="00B46C5B" w:rsidP="008B55A9">
            <w:pPr>
              <w:keepNext/>
              <w:rPr>
                <w:lang w:val="sr-Latn-RS"/>
              </w:rPr>
            </w:pPr>
          </w:p>
          <w:p w14:paraId="1FBAED53" w14:textId="77777777" w:rsidR="00B46C5B" w:rsidRPr="002C544C" w:rsidRDefault="00B46C5B" w:rsidP="008B55A9">
            <w:pPr>
              <w:keepNext/>
              <w:rPr>
                <w:lang w:val="sr-Latn-RS"/>
              </w:rPr>
            </w:pPr>
          </w:p>
          <w:p w14:paraId="612F5D98" w14:textId="77777777" w:rsidR="00B46C5B" w:rsidRPr="002C544C" w:rsidRDefault="00B46C5B" w:rsidP="008B55A9">
            <w:pPr>
              <w:keepNext/>
              <w:jc w:val="left"/>
              <w:rPr>
                <w:lang w:val="sr-Latn-RS"/>
              </w:rPr>
            </w:pPr>
            <w:r w:rsidRPr="002C544C">
              <w:rPr>
                <w:lang w:val="sr-Latn-RS"/>
              </w:rPr>
              <w:t>Početna doza je</w:t>
            </w:r>
          </w:p>
          <w:p w14:paraId="71268541" w14:textId="77777777" w:rsidR="00B46C5B" w:rsidRPr="002C544C" w:rsidRDefault="00B46C5B" w:rsidP="008B55A9">
            <w:pPr>
              <w:keepNext/>
              <w:jc w:val="left"/>
              <w:rPr>
                <w:lang w:val="sr-Latn-RS"/>
              </w:rPr>
            </w:pPr>
            <w:r w:rsidRPr="002C544C">
              <w:rPr>
                <w:lang w:val="sr-Latn-RS"/>
              </w:rPr>
              <w:t>do 6 mg za 1</w:t>
            </w:r>
            <w:r w:rsidRPr="002C544C">
              <w:rPr>
                <w:lang w:val="sr-Latn-RS"/>
              </w:rPr>
              <w:noBreakHyphen/>
              <w:t>2 minuta, zatim se doza smanjuje</w:t>
            </w:r>
          </w:p>
        </w:tc>
      </w:tr>
      <w:tr w:rsidR="00B46C5B" w:rsidRPr="002C544C" w14:paraId="6DD5A74E" w14:textId="77777777" w:rsidTr="008B55A9">
        <w:trPr>
          <w:cantSplit/>
          <w:trHeight w:val="1030"/>
        </w:trPr>
        <w:tc>
          <w:tcPr>
            <w:tcW w:w="1547" w:type="dxa"/>
            <w:tcBorders>
              <w:top w:val="single" w:sz="4" w:space="0" w:color="auto"/>
              <w:bottom w:val="single" w:sz="4" w:space="0" w:color="auto"/>
            </w:tcBorders>
          </w:tcPr>
          <w:p w14:paraId="53540C09" w14:textId="4F64BB30" w:rsidR="00B46C5B" w:rsidRPr="002C544C" w:rsidRDefault="00862EF4" w:rsidP="008B55A9">
            <w:pPr>
              <w:keepNext/>
              <w:tabs>
                <w:tab w:val="left" w:pos="567"/>
              </w:tabs>
              <w:ind w:left="567"/>
              <w:rPr>
                <w:lang w:val="sr-Latn-RS"/>
              </w:rPr>
            </w:pPr>
            <w:r>
              <w:rPr>
                <w:rFonts w:ascii="Humanist777" w:hAnsi="Humanist777"/>
                <w:noProof/>
                <w:sz w:val="24"/>
              </w:rPr>
              <mc:AlternateContent>
                <mc:Choice Requires="wps">
                  <w:drawing>
                    <wp:anchor distT="0" distB="0" distL="114300" distR="114300" simplePos="0" relativeHeight="251656704" behindDoc="0" locked="0" layoutInCell="1" allowOverlap="1" wp14:anchorId="3B768D4B" wp14:editId="47BA4137">
                      <wp:simplePos x="0" y="0"/>
                      <wp:positionH relativeFrom="column">
                        <wp:posOffset>934720</wp:posOffset>
                      </wp:positionH>
                      <wp:positionV relativeFrom="paragraph">
                        <wp:posOffset>122555</wp:posOffset>
                      </wp:positionV>
                      <wp:extent cx="635" cy="549275"/>
                      <wp:effectExtent l="48260" t="6985" r="46355" b="1524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927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A8D9D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9.65pt" to="73.6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">
                      <v:stroke startarrowwidth="narrow" startarrowlength="short" endarrow="block" endarrowwidth="narrow" endarrowlength="short"/>
                    </v:line>
                  </w:pict>
                </mc:Fallback>
              </mc:AlternateContent>
            </w:r>
          </w:p>
          <w:p w14:paraId="5A5E9F71" w14:textId="77777777" w:rsidR="00B46C5B" w:rsidRPr="002C544C" w:rsidRDefault="00B46C5B" w:rsidP="008B55A9">
            <w:pPr>
              <w:keepNext/>
              <w:tabs>
                <w:tab w:val="left" w:pos="176"/>
              </w:tabs>
              <w:rPr>
                <w:lang w:val="sr-Latn-RS"/>
              </w:rPr>
            </w:pPr>
            <w:r w:rsidRPr="002C544C">
              <w:rPr>
                <w:lang w:val="sr-Latn-RS"/>
              </w:rPr>
              <w:t>posle 2 minuta</w:t>
            </w:r>
          </w:p>
          <w:p w14:paraId="7B179AA6" w14:textId="77777777" w:rsidR="00B46C5B" w:rsidRPr="002C544C" w:rsidRDefault="00B46C5B" w:rsidP="008B55A9">
            <w:pPr>
              <w:keepNext/>
              <w:tabs>
                <w:tab w:val="left" w:pos="567"/>
              </w:tabs>
              <w:ind w:left="567"/>
              <w:rPr>
                <w:lang w:val="sr-Latn-RS"/>
              </w:rPr>
            </w:pPr>
          </w:p>
        </w:tc>
        <w:tc>
          <w:tcPr>
            <w:tcW w:w="1288" w:type="dxa"/>
            <w:tcBorders>
              <w:top w:val="single" w:sz="4" w:space="0" w:color="auto"/>
              <w:bottom w:val="single" w:sz="4" w:space="0" w:color="auto"/>
            </w:tcBorders>
          </w:tcPr>
          <w:p w14:paraId="5394C206" w14:textId="77777777" w:rsidR="00B46C5B" w:rsidRPr="002C544C" w:rsidRDefault="00B46C5B" w:rsidP="008B55A9">
            <w:pPr>
              <w:keepNext/>
              <w:tabs>
                <w:tab w:val="left" w:pos="46"/>
              </w:tabs>
              <w:ind w:left="46"/>
              <w:rPr>
                <w:lang w:val="sr-Latn-RS"/>
              </w:rPr>
            </w:pPr>
            <w:r w:rsidRPr="002C544C">
              <w:rPr>
                <w:lang w:val="sr-Latn-RS"/>
              </w:rPr>
              <w:t>bez sniženja</w:t>
            </w:r>
          </w:p>
          <w:p w14:paraId="0CE4336E" w14:textId="77777777" w:rsidR="00B46C5B" w:rsidRPr="002C544C" w:rsidRDefault="00B46C5B" w:rsidP="008B55A9">
            <w:pPr>
              <w:keepNext/>
              <w:tabs>
                <w:tab w:val="left" w:pos="46"/>
              </w:tabs>
              <w:ind w:left="46"/>
              <w:rPr>
                <w:lang w:val="sr-Latn-RS"/>
              </w:rPr>
            </w:pPr>
            <w:r w:rsidRPr="002C544C">
              <w:rPr>
                <w:lang w:val="sr-Latn-RS"/>
              </w:rPr>
              <w:t>krvnog</w:t>
            </w:r>
          </w:p>
          <w:p w14:paraId="2995AEDF" w14:textId="77777777" w:rsidR="00B46C5B" w:rsidRPr="002C544C" w:rsidRDefault="00B46C5B" w:rsidP="008B55A9">
            <w:pPr>
              <w:keepNext/>
              <w:tabs>
                <w:tab w:val="left" w:pos="46"/>
              </w:tabs>
              <w:ind w:left="46"/>
              <w:rPr>
                <w:lang w:val="sr-Latn-RS"/>
              </w:rPr>
            </w:pPr>
            <w:r w:rsidRPr="002C544C">
              <w:rPr>
                <w:lang w:val="sr-Latn-RS"/>
              </w:rPr>
              <w:t>pritiska</w:t>
            </w:r>
          </w:p>
        </w:tc>
        <w:tc>
          <w:tcPr>
            <w:tcW w:w="3543" w:type="dxa"/>
            <w:tcBorders>
              <w:right w:val="single" w:sz="4" w:space="0" w:color="auto"/>
            </w:tcBorders>
          </w:tcPr>
          <w:p w14:paraId="6E62656B" w14:textId="77777777" w:rsidR="00B46C5B" w:rsidRPr="002C544C" w:rsidRDefault="00B46C5B" w:rsidP="008B55A9">
            <w:pPr>
              <w:keepNext/>
              <w:tabs>
                <w:tab w:val="left" w:pos="567"/>
              </w:tabs>
              <w:ind w:left="567"/>
              <w:rPr>
                <w:lang w:val="sr-Latn-RS"/>
              </w:rPr>
            </w:pPr>
          </w:p>
        </w:tc>
        <w:tc>
          <w:tcPr>
            <w:tcW w:w="1843" w:type="dxa"/>
            <w:vMerge/>
            <w:tcBorders>
              <w:left w:val="nil"/>
              <w:right w:val="single" w:sz="4" w:space="0" w:color="auto"/>
            </w:tcBorders>
          </w:tcPr>
          <w:p w14:paraId="4FD9B3DB" w14:textId="77777777" w:rsidR="00B46C5B" w:rsidRPr="002C544C" w:rsidRDefault="00B46C5B" w:rsidP="008B55A9">
            <w:pPr>
              <w:keepNext/>
              <w:tabs>
                <w:tab w:val="left" w:pos="175"/>
                <w:tab w:val="left" w:pos="567"/>
              </w:tabs>
              <w:ind w:left="175"/>
              <w:rPr>
                <w:lang w:val="sr-Latn-RS"/>
              </w:rPr>
            </w:pPr>
          </w:p>
        </w:tc>
      </w:tr>
      <w:tr w:rsidR="00B46C5B" w:rsidRPr="00E8155E" w14:paraId="2A72DC63" w14:textId="77777777" w:rsidTr="008B55A9">
        <w:trPr>
          <w:cantSplit/>
        </w:trPr>
        <w:tc>
          <w:tcPr>
            <w:tcW w:w="2835" w:type="dxa"/>
            <w:gridSpan w:val="2"/>
            <w:tcBorders>
              <w:top w:val="single" w:sz="4" w:space="0" w:color="auto"/>
              <w:left w:val="single" w:sz="4" w:space="0" w:color="auto"/>
              <w:right w:val="single" w:sz="4" w:space="0" w:color="auto"/>
            </w:tcBorders>
          </w:tcPr>
          <w:p w14:paraId="388057DE" w14:textId="77777777" w:rsidR="00B46C5B" w:rsidRPr="002C544C" w:rsidRDefault="00B46C5B" w:rsidP="008B55A9">
            <w:pPr>
              <w:keepNext/>
              <w:tabs>
                <w:tab w:val="left" w:pos="176"/>
              </w:tabs>
              <w:ind w:left="176"/>
              <w:rPr>
                <w:lang w:val="sr-Latn-RS"/>
              </w:rPr>
            </w:pPr>
          </w:p>
          <w:p w14:paraId="2EB7B54B" w14:textId="77777777" w:rsidR="00B46C5B" w:rsidRPr="002C544C" w:rsidRDefault="00B46C5B" w:rsidP="008B55A9">
            <w:pPr>
              <w:keepNext/>
              <w:tabs>
                <w:tab w:val="left" w:pos="176"/>
              </w:tabs>
              <w:ind w:left="176"/>
              <w:rPr>
                <w:szCs w:val="22"/>
                <w:lang w:val="sr-Latn-RS"/>
              </w:rPr>
            </w:pPr>
            <w:r w:rsidRPr="002C544C">
              <w:rPr>
                <w:szCs w:val="22"/>
                <w:lang w:val="sr-Latn-RS"/>
              </w:rPr>
              <w:t>Intravenska injekcija</w:t>
            </w:r>
          </w:p>
          <w:p w14:paraId="58B2C953" w14:textId="77777777" w:rsidR="00B46C5B" w:rsidRPr="002C544C" w:rsidRDefault="00B46C5B" w:rsidP="008B55A9">
            <w:pPr>
              <w:keepNext/>
              <w:tabs>
                <w:tab w:val="left" w:pos="176"/>
              </w:tabs>
              <w:ind w:left="176"/>
              <w:rPr>
                <w:szCs w:val="22"/>
                <w:lang w:val="sr-Latn-RS"/>
              </w:rPr>
            </w:pPr>
            <w:r w:rsidRPr="002C544C">
              <w:rPr>
                <w:szCs w:val="22"/>
                <w:lang w:val="sr-Latn-RS"/>
              </w:rPr>
              <w:t xml:space="preserve">sa </w:t>
            </w:r>
            <w:r w:rsidRPr="002C544C">
              <w:rPr>
                <w:b/>
                <w:bCs/>
                <w:szCs w:val="22"/>
                <w:lang w:val="sr-Latn-RS"/>
              </w:rPr>
              <w:t>25 mg urapidila</w:t>
            </w:r>
          </w:p>
          <w:p w14:paraId="5DE24F24" w14:textId="77777777" w:rsidR="00B46C5B" w:rsidRPr="002C544C" w:rsidRDefault="00B46C5B" w:rsidP="008B55A9">
            <w:pPr>
              <w:pStyle w:val="BodyTextIndent"/>
              <w:jc w:val="left"/>
              <w:rPr>
                <w:szCs w:val="22"/>
                <w:lang w:val="sr-Latn-RS"/>
              </w:rPr>
            </w:pPr>
            <w:r w:rsidRPr="002C544C">
              <w:rPr>
                <w:szCs w:val="22"/>
                <w:lang w:val="sr-Latn-RS"/>
              </w:rPr>
              <w:t>(= 5 mL injekcionog rastvora)</w:t>
            </w:r>
          </w:p>
          <w:p w14:paraId="4E02F7B0" w14:textId="77777777" w:rsidR="00B46C5B" w:rsidRPr="002C544C" w:rsidRDefault="00B46C5B" w:rsidP="008B55A9">
            <w:pPr>
              <w:keepNext/>
              <w:tabs>
                <w:tab w:val="left" w:pos="176"/>
              </w:tabs>
              <w:ind w:left="176"/>
              <w:rPr>
                <w:lang w:val="sr-Latn-RS"/>
              </w:rPr>
            </w:pPr>
          </w:p>
        </w:tc>
        <w:tc>
          <w:tcPr>
            <w:tcW w:w="3543" w:type="dxa"/>
            <w:tcBorders>
              <w:left w:val="nil"/>
              <w:right w:val="single" w:sz="4" w:space="0" w:color="auto"/>
            </w:tcBorders>
            <w:vAlign w:val="center"/>
          </w:tcPr>
          <w:p w14:paraId="62E4EC15" w14:textId="77777777" w:rsidR="00B46C5B" w:rsidRPr="002C544C" w:rsidRDefault="00B46C5B" w:rsidP="008B55A9">
            <w:pPr>
              <w:keepNext/>
              <w:ind w:left="459"/>
              <w:rPr>
                <w:lang w:val="sr-Latn-RS"/>
              </w:rPr>
            </w:pPr>
          </w:p>
          <w:p w14:paraId="0341D6F8" w14:textId="77777777" w:rsidR="00B46C5B" w:rsidRPr="002C544C" w:rsidRDefault="00B46C5B" w:rsidP="008B55A9">
            <w:pPr>
              <w:keepNext/>
              <w:ind w:left="459"/>
              <w:rPr>
                <w:lang w:val="sr-Latn-RS"/>
              </w:rPr>
            </w:pPr>
            <w:r w:rsidRPr="002C544C">
              <w:rPr>
                <w:lang w:val="sr-Latn-RS"/>
              </w:rPr>
              <w:t>sniženje krvnog pritiska</w:t>
            </w:r>
          </w:p>
          <w:p w14:paraId="0FE0ACCE" w14:textId="1753EF15" w:rsidR="00B46C5B" w:rsidRPr="002C544C" w:rsidRDefault="00862EF4" w:rsidP="008B55A9">
            <w:pPr>
              <w:keepNext/>
              <w:tabs>
                <w:tab w:val="left" w:pos="567"/>
              </w:tabs>
              <w:ind w:left="567"/>
              <w:rPr>
                <w:lang w:val="sr-Latn-RS"/>
              </w:rPr>
            </w:pPr>
            <w:r>
              <w:rPr>
                <w:rFonts w:ascii="Humanist777" w:hAnsi="Humanist777"/>
                <w:noProof/>
                <w:sz w:val="24"/>
              </w:rPr>
              <mc:AlternateContent>
                <mc:Choice Requires="wps">
                  <w:drawing>
                    <wp:anchor distT="0" distB="0" distL="114300" distR="114300" simplePos="0" relativeHeight="251657728" behindDoc="0" locked="0" layoutInCell="1" allowOverlap="1" wp14:anchorId="4E174572" wp14:editId="4F6CADCA">
                      <wp:simplePos x="0" y="0"/>
                      <wp:positionH relativeFrom="column">
                        <wp:posOffset>277495</wp:posOffset>
                      </wp:positionH>
                      <wp:positionV relativeFrom="paragraph">
                        <wp:posOffset>76200</wp:posOffset>
                      </wp:positionV>
                      <wp:extent cx="1554480" cy="0"/>
                      <wp:effectExtent l="10160" t="45720" r="16510" b="400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80AB86"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6pt" to="14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">
                      <v:stroke startarrowwidth="narrow" startarrowlength="short" endarrow="block" endarrowwidth="narrow" endarrowlength="short"/>
                    </v:line>
                  </w:pict>
                </mc:Fallback>
              </mc:AlternateContent>
            </w:r>
          </w:p>
          <w:p w14:paraId="395223F8" w14:textId="77777777" w:rsidR="00B46C5B" w:rsidRPr="002C544C" w:rsidRDefault="00B46C5B" w:rsidP="008B55A9">
            <w:pPr>
              <w:keepNext/>
              <w:tabs>
                <w:tab w:val="left" w:pos="567"/>
              </w:tabs>
              <w:ind w:left="567"/>
              <w:rPr>
                <w:lang w:val="sr-Latn-RS"/>
              </w:rPr>
            </w:pPr>
            <w:r w:rsidRPr="002C544C">
              <w:rPr>
                <w:lang w:val="sr-Latn-RS"/>
              </w:rPr>
              <w:t>posle 2 minuta</w:t>
            </w:r>
          </w:p>
        </w:tc>
        <w:tc>
          <w:tcPr>
            <w:tcW w:w="1843" w:type="dxa"/>
            <w:vMerge/>
            <w:tcBorders>
              <w:left w:val="nil"/>
              <w:right w:val="single" w:sz="4" w:space="0" w:color="auto"/>
            </w:tcBorders>
          </w:tcPr>
          <w:p w14:paraId="1F3AB65D" w14:textId="77777777" w:rsidR="00B46C5B" w:rsidRPr="002C544C" w:rsidRDefault="00B46C5B" w:rsidP="008B55A9">
            <w:pPr>
              <w:keepNext/>
              <w:tabs>
                <w:tab w:val="left" w:pos="175"/>
                <w:tab w:val="left" w:pos="567"/>
              </w:tabs>
              <w:ind w:left="175"/>
              <w:rPr>
                <w:lang w:val="sr-Latn-RS"/>
              </w:rPr>
            </w:pPr>
          </w:p>
        </w:tc>
      </w:tr>
      <w:tr w:rsidR="00B46C5B" w:rsidRPr="002C544C" w14:paraId="33EECA60" w14:textId="77777777" w:rsidTr="008B55A9">
        <w:trPr>
          <w:cantSplit/>
          <w:trHeight w:val="933"/>
        </w:trPr>
        <w:tc>
          <w:tcPr>
            <w:tcW w:w="1547" w:type="dxa"/>
            <w:tcBorders>
              <w:top w:val="single" w:sz="4" w:space="0" w:color="auto"/>
              <w:bottom w:val="single" w:sz="4" w:space="0" w:color="auto"/>
            </w:tcBorders>
          </w:tcPr>
          <w:p w14:paraId="137D8A33" w14:textId="21A562E5" w:rsidR="00B46C5B" w:rsidRPr="002C544C" w:rsidRDefault="00862EF4" w:rsidP="008B55A9">
            <w:pPr>
              <w:keepNext/>
              <w:tabs>
                <w:tab w:val="left" w:pos="459"/>
              </w:tabs>
              <w:ind w:left="176"/>
              <w:rPr>
                <w:lang w:val="sr-Latn-RS"/>
              </w:rPr>
            </w:pPr>
            <w:r>
              <w:rPr>
                <w:noProof/>
              </w:rPr>
              <mc:AlternateContent>
                <mc:Choice Requires="wps">
                  <w:drawing>
                    <wp:anchor distT="0" distB="0" distL="114300" distR="114300" simplePos="0" relativeHeight="251658752" behindDoc="0" locked="0" layoutInCell="1" allowOverlap="1" wp14:anchorId="6DD00007" wp14:editId="631E6F6C">
                      <wp:simplePos x="0" y="0"/>
                      <wp:positionH relativeFrom="column">
                        <wp:posOffset>937895</wp:posOffset>
                      </wp:positionH>
                      <wp:positionV relativeFrom="paragraph">
                        <wp:posOffset>-10795</wp:posOffset>
                      </wp:positionV>
                      <wp:extent cx="0" cy="709930"/>
                      <wp:effectExtent l="41910" t="8890" r="4381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93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46FB6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85pt" to="73.8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">
                      <v:stroke startarrowwidth="narrow" startarrowlength="short" endarrow="block" endarrowwidth="narrow" endarrowlength="short"/>
                    </v:line>
                  </w:pict>
                </mc:Fallback>
              </mc:AlternateContent>
            </w:r>
          </w:p>
          <w:p w14:paraId="522B7DE6" w14:textId="77777777" w:rsidR="00B46C5B" w:rsidRPr="002C544C" w:rsidRDefault="00B46C5B" w:rsidP="008B55A9">
            <w:pPr>
              <w:keepNext/>
              <w:tabs>
                <w:tab w:val="left" w:pos="459"/>
              </w:tabs>
              <w:ind w:left="176" w:hanging="284"/>
              <w:rPr>
                <w:lang w:val="sr-Latn-RS"/>
              </w:rPr>
            </w:pPr>
            <w:r w:rsidRPr="002C544C">
              <w:rPr>
                <w:lang w:val="sr-Latn-RS"/>
              </w:rPr>
              <w:t xml:space="preserve">  posle 2 minuta</w:t>
            </w:r>
          </w:p>
          <w:p w14:paraId="6989C34F" w14:textId="77777777" w:rsidR="00B46C5B" w:rsidRPr="002C544C" w:rsidRDefault="00B46C5B" w:rsidP="008B55A9">
            <w:pPr>
              <w:keepNext/>
              <w:tabs>
                <w:tab w:val="left" w:pos="459"/>
              </w:tabs>
              <w:ind w:left="176"/>
              <w:rPr>
                <w:lang w:val="sr-Latn-RS"/>
              </w:rPr>
            </w:pPr>
          </w:p>
        </w:tc>
        <w:tc>
          <w:tcPr>
            <w:tcW w:w="1288" w:type="dxa"/>
            <w:tcBorders>
              <w:top w:val="single" w:sz="4" w:space="0" w:color="auto"/>
              <w:bottom w:val="single" w:sz="4" w:space="0" w:color="auto"/>
            </w:tcBorders>
          </w:tcPr>
          <w:p w14:paraId="651696F9" w14:textId="77777777" w:rsidR="00B46C5B" w:rsidRPr="002C544C" w:rsidRDefault="00B46C5B" w:rsidP="008B55A9">
            <w:pPr>
              <w:keepNext/>
              <w:tabs>
                <w:tab w:val="left" w:pos="330"/>
              </w:tabs>
              <w:ind w:left="46"/>
              <w:rPr>
                <w:lang w:val="sr-Latn-RS"/>
              </w:rPr>
            </w:pPr>
            <w:r w:rsidRPr="002C544C">
              <w:rPr>
                <w:lang w:val="sr-Latn-RS"/>
              </w:rPr>
              <w:t>bez sniženja krvnog pritiska</w:t>
            </w:r>
          </w:p>
          <w:p w14:paraId="2EAAB02A" w14:textId="77777777" w:rsidR="00B46C5B" w:rsidRPr="002C544C" w:rsidRDefault="00B46C5B" w:rsidP="008B55A9">
            <w:pPr>
              <w:keepNext/>
              <w:tabs>
                <w:tab w:val="left" w:pos="330"/>
              </w:tabs>
              <w:ind w:left="46"/>
              <w:rPr>
                <w:lang w:val="sr-Latn-RS"/>
              </w:rPr>
            </w:pPr>
          </w:p>
        </w:tc>
        <w:tc>
          <w:tcPr>
            <w:tcW w:w="3543" w:type="dxa"/>
            <w:tcBorders>
              <w:right w:val="single" w:sz="4" w:space="0" w:color="auto"/>
            </w:tcBorders>
          </w:tcPr>
          <w:p w14:paraId="65350FB3" w14:textId="77777777" w:rsidR="00B46C5B" w:rsidRPr="002C544C" w:rsidRDefault="00B46C5B" w:rsidP="008B55A9">
            <w:pPr>
              <w:keepNext/>
              <w:tabs>
                <w:tab w:val="left" w:pos="567"/>
              </w:tabs>
              <w:ind w:left="567"/>
              <w:rPr>
                <w:lang w:val="sr-Latn-RS"/>
              </w:rPr>
            </w:pPr>
          </w:p>
        </w:tc>
        <w:tc>
          <w:tcPr>
            <w:tcW w:w="1843" w:type="dxa"/>
            <w:vMerge/>
            <w:tcBorders>
              <w:left w:val="nil"/>
              <w:right w:val="single" w:sz="4" w:space="0" w:color="auto"/>
            </w:tcBorders>
          </w:tcPr>
          <w:p w14:paraId="3FA83B11" w14:textId="77777777" w:rsidR="00B46C5B" w:rsidRPr="002C544C" w:rsidRDefault="00B46C5B" w:rsidP="008B55A9">
            <w:pPr>
              <w:keepNext/>
              <w:tabs>
                <w:tab w:val="left" w:pos="567"/>
              </w:tabs>
              <w:ind w:left="567"/>
              <w:rPr>
                <w:lang w:val="sr-Latn-RS"/>
              </w:rPr>
            </w:pPr>
          </w:p>
        </w:tc>
      </w:tr>
      <w:tr w:rsidR="00B46C5B" w:rsidRPr="00E8155E" w14:paraId="60233694" w14:textId="77777777" w:rsidTr="008B55A9">
        <w:trPr>
          <w:cantSplit/>
        </w:trPr>
        <w:tc>
          <w:tcPr>
            <w:tcW w:w="2835" w:type="dxa"/>
            <w:gridSpan w:val="2"/>
            <w:tcBorders>
              <w:left w:val="single" w:sz="4" w:space="0" w:color="auto"/>
              <w:right w:val="single" w:sz="4" w:space="0" w:color="auto"/>
            </w:tcBorders>
          </w:tcPr>
          <w:p w14:paraId="6AD69E7D" w14:textId="77777777" w:rsidR="00B46C5B" w:rsidRPr="002C544C" w:rsidRDefault="00B46C5B" w:rsidP="008B55A9">
            <w:pPr>
              <w:keepNext/>
              <w:tabs>
                <w:tab w:val="left" w:pos="567"/>
              </w:tabs>
              <w:ind w:left="567" w:hanging="391"/>
              <w:rPr>
                <w:u w:val="single"/>
                <w:lang w:val="sr-Latn-RS"/>
              </w:rPr>
            </w:pPr>
          </w:p>
          <w:p w14:paraId="468B048A" w14:textId="77777777" w:rsidR="00B46C5B" w:rsidRPr="002C544C" w:rsidRDefault="00B46C5B" w:rsidP="008B55A9">
            <w:pPr>
              <w:keepNext/>
              <w:tabs>
                <w:tab w:val="left" w:pos="567"/>
              </w:tabs>
              <w:ind w:left="567" w:hanging="391"/>
              <w:jc w:val="left"/>
              <w:rPr>
                <w:u w:val="single"/>
                <w:lang w:val="sr-Latn-RS"/>
              </w:rPr>
            </w:pPr>
            <w:r w:rsidRPr="002C544C">
              <w:rPr>
                <w:lang w:val="sr-Latn-RS"/>
              </w:rPr>
              <w:t>Spora intravenska</w:t>
            </w:r>
          </w:p>
          <w:p w14:paraId="5E3A07F5" w14:textId="77777777" w:rsidR="00B46C5B" w:rsidRPr="002C544C" w:rsidRDefault="00B46C5B" w:rsidP="008B55A9">
            <w:pPr>
              <w:keepNext/>
              <w:tabs>
                <w:tab w:val="left" w:pos="567"/>
              </w:tabs>
              <w:ind w:left="567" w:hanging="391"/>
              <w:jc w:val="left"/>
              <w:rPr>
                <w:lang w:val="sr-Latn-RS"/>
              </w:rPr>
            </w:pPr>
            <w:r w:rsidRPr="002C544C">
              <w:rPr>
                <w:lang w:val="sr-Latn-RS"/>
              </w:rPr>
              <w:t xml:space="preserve">injekcija sa </w:t>
            </w:r>
            <w:r w:rsidRPr="002C544C">
              <w:rPr>
                <w:b/>
                <w:bCs/>
                <w:lang w:val="sr-Latn-RS"/>
              </w:rPr>
              <w:t>50 mg urapidila</w:t>
            </w:r>
          </w:p>
          <w:p w14:paraId="73503C6F" w14:textId="77777777" w:rsidR="00B46C5B" w:rsidRPr="002C544C" w:rsidRDefault="00B46C5B" w:rsidP="008B55A9">
            <w:pPr>
              <w:keepNext/>
              <w:tabs>
                <w:tab w:val="left" w:pos="567"/>
              </w:tabs>
              <w:ind w:left="567" w:hanging="391"/>
              <w:jc w:val="left"/>
              <w:rPr>
                <w:lang w:val="sr-Latn-RS"/>
              </w:rPr>
            </w:pPr>
            <w:r w:rsidRPr="002C544C">
              <w:rPr>
                <w:lang w:val="sr-Latn-RS"/>
              </w:rPr>
              <w:t>(= 10 mL injekcionog rastvora)</w:t>
            </w:r>
          </w:p>
          <w:p w14:paraId="682B66E2" w14:textId="77777777" w:rsidR="00B46C5B" w:rsidRPr="002C544C" w:rsidRDefault="00B46C5B" w:rsidP="008B55A9">
            <w:pPr>
              <w:keepNext/>
              <w:tabs>
                <w:tab w:val="left" w:pos="567"/>
              </w:tabs>
              <w:ind w:left="567" w:hanging="391"/>
              <w:rPr>
                <w:lang w:val="sr-Latn-RS"/>
              </w:rPr>
            </w:pPr>
          </w:p>
        </w:tc>
        <w:tc>
          <w:tcPr>
            <w:tcW w:w="3543" w:type="dxa"/>
            <w:tcBorders>
              <w:left w:val="nil"/>
              <w:right w:val="single" w:sz="4" w:space="0" w:color="auto"/>
            </w:tcBorders>
            <w:vAlign w:val="center"/>
          </w:tcPr>
          <w:p w14:paraId="6416CFFB" w14:textId="77777777" w:rsidR="00B46C5B" w:rsidRPr="002C544C" w:rsidRDefault="00B46C5B" w:rsidP="008B55A9">
            <w:pPr>
              <w:keepNext/>
              <w:ind w:left="459"/>
              <w:rPr>
                <w:lang w:val="sr-Latn-RS"/>
              </w:rPr>
            </w:pPr>
          </w:p>
          <w:p w14:paraId="5A35AEE4" w14:textId="77777777" w:rsidR="00B46C5B" w:rsidRPr="002C544C" w:rsidRDefault="00B46C5B" w:rsidP="008B55A9">
            <w:pPr>
              <w:keepNext/>
              <w:ind w:left="459"/>
              <w:rPr>
                <w:lang w:val="sr-Latn-RS"/>
              </w:rPr>
            </w:pPr>
            <w:r w:rsidRPr="002C544C">
              <w:rPr>
                <w:lang w:val="sr-Latn-RS"/>
              </w:rPr>
              <w:t>sniženje krvnog pritiska</w:t>
            </w:r>
          </w:p>
          <w:p w14:paraId="58835172" w14:textId="52C1962D" w:rsidR="00B46C5B" w:rsidRPr="002C544C" w:rsidRDefault="00862EF4" w:rsidP="008B55A9">
            <w:pPr>
              <w:keepNext/>
              <w:tabs>
                <w:tab w:val="left" w:pos="567"/>
              </w:tabs>
              <w:ind w:left="567"/>
              <w:rPr>
                <w:lang w:val="sr-Latn-RS"/>
              </w:rPr>
            </w:pPr>
            <w:r>
              <w:rPr>
                <w:noProof/>
                <w:u w:val="single"/>
              </w:rPr>
              <mc:AlternateContent>
                <mc:Choice Requires="wps">
                  <w:drawing>
                    <wp:anchor distT="0" distB="0" distL="114300" distR="114300" simplePos="0" relativeHeight="251659776" behindDoc="0" locked="0" layoutInCell="1" allowOverlap="1" wp14:anchorId="5F9DEFAC" wp14:editId="5EE00235">
                      <wp:simplePos x="0" y="0"/>
                      <wp:positionH relativeFrom="column">
                        <wp:posOffset>329565</wp:posOffset>
                      </wp:positionH>
                      <wp:positionV relativeFrom="paragraph">
                        <wp:posOffset>68580</wp:posOffset>
                      </wp:positionV>
                      <wp:extent cx="1554480" cy="0"/>
                      <wp:effectExtent l="5080" t="40640" r="21590" b="450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CB69A3"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5.4pt" to="148.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">
                      <v:stroke startarrowwidth="narrow" startarrowlength="short" endarrow="block" endarrowwidth="narrow" endarrowlength="short"/>
                    </v:line>
                  </w:pict>
                </mc:Fallback>
              </mc:AlternateContent>
            </w:r>
          </w:p>
          <w:p w14:paraId="40D85C7A" w14:textId="77777777" w:rsidR="00B46C5B" w:rsidRPr="002C544C" w:rsidRDefault="00B46C5B" w:rsidP="008B55A9">
            <w:pPr>
              <w:keepNext/>
              <w:tabs>
                <w:tab w:val="left" w:pos="567"/>
              </w:tabs>
              <w:ind w:left="567"/>
              <w:rPr>
                <w:lang w:val="sr-Latn-RS"/>
              </w:rPr>
            </w:pPr>
            <w:r w:rsidRPr="002C544C">
              <w:rPr>
                <w:lang w:val="sr-Latn-RS"/>
              </w:rPr>
              <w:t>posle 2 minuta</w:t>
            </w:r>
          </w:p>
        </w:tc>
        <w:tc>
          <w:tcPr>
            <w:tcW w:w="1843" w:type="dxa"/>
            <w:vMerge/>
            <w:tcBorders>
              <w:left w:val="nil"/>
              <w:right w:val="single" w:sz="4" w:space="0" w:color="auto"/>
            </w:tcBorders>
          </w:tcPr>
          <w:p w14:paraId="47609AE6" w14:textId="77777777" w:rsidR="00B46C5B" w:rsidRPr="002C544C" w:rsidRDefault="00B46C5B" w:rsidP="008B55A9">
            <w:pPr>
              <w:keepNext/>
              <w:tabs>
                <w:tab w:val="left" w:pos="175"/>
              </w:tabs>
              <w:ind w:left="175" w:firstLine="142"/>
              <w:rPr>
                <w:lang w:val="sr-Latn-RS"/>
              </w:rPr>
            </w:pPr>
          </w:p>
        </w:tc>
      </w:tr>
      <w:tr w:rsidR="00B46C5B" w:rsidRPr="00E8155E" w14:paraId="76EC1B21" w14:textId="77777777" w:rsidTr="008B55A9">
        <w:trPr>
          <w:cantSplit/>
        </w:trPr>
        <w:tc>
          <w:tcPr>
            <w:tcW w:w="2835" w:type="dxa"/>
            <w:gridSpan w:val="2"/>
            <w:tcBorders>
              <w:left w:val="single" w:sz="4" w:space="0" w:color="auto"/>
              <w:bottom w:val="single" w:sz="4" w:space="0" w:color="auto"/>
              <w:right w:val="single" w:sz="4" w:space="0" w:color="auto"/>
            </w:tcBorders>
          </w:tcPr>
          <w:p w14:paraId="41F1C17A" w14:textId="77777777" w:rsidR="00B46C5B" w:rsidRPr="002C544C" w:rsidRDefault="00B46C5B" w:rsidP="008B55A9">
            <w:pPr>
              <w:keepNext/>
              <w:tabs>
                <w:tab w:val="left" w:pos="567"/>
              </w:tabs>
              <w:ind w:left="567" w:hanging="391"/>
              <w:rPr>
                <w:u w:val="single"/>
                <w:lang w:val="sr-Latn-RS"/>
              </w:rPr>
            </w:pPr>
          </w:p>
        </w:tc>
        <w:tc>
          <w:tcPr>
            <w:tcW w:w="3543" w:type="dxa"/>
            <w:tcBorders>
              <w:left w:val="nil"/>
              <w:right w:val="single" w:sz="4" w:space="0" w:color="auto"/>
            </w:tcBorders>
            <w:vAlign w:val="center"/>
          </w:tcPr>
          <w:p w14:paraId="72984CDE" w14:textId="77777777" w:rsidR="00B46C5B" w:rsidRPr="002C544C" w:rsidRDefault="00B46C5B" w:rsidP="008B55A9">
            <w:pPr>
              <w:keepNext/>
              <w:ind w:left="459"/>
              <w:rPr>
                <w:lang w:val="sr-Latn-RS"/>
              </w:rPr>
            </w:pPr>
          </w:p>
        </w:tc>
        <w:tc>
          <w:tcPr>
            <w:tcW w:w="1843" w:type="dxa"/>
            <w:tcBorders>
              <w:left w:val="nil"/>
              <w:bottom w:val="single" w:sz="4" w:space="0" w:color="auto"/>
              <w:right w:val="single" w:sz="4" w:space="0" w:color="auto"/>
            </w:tcBorders>
          </w:tcPr>
          <w:p w14:paraId="57C9E1E6" w14:textId="77777777" w:rsidR="00B46C5B" w:rsidRPr="002C544C" w:rsidRDefault="00B46C5B" w:rsidP="008B55A9">
            <w:pPr>
              <w:keepNext/>
              <w:tabs>
                <w:tab w:val="left" w:pos="175"/>
              </w:tabs>
              <w:ind w:left="175" w:firstLine="142"/>
              <w:rPr>
                <w:lang w:val="sr-Latn-RS"/>
              </w:rPr>
            </w:pPr>
          </w:p>
        </w:tc>
      </w:tr>
    </w:tbl>
    <w:p w14:paraId="5AD9B460" w14:textId="77777777" w:rsidR="00B46C5B" w:rsidRPr="002C544C" w:rsidRDefault="00B46C5B" w:rsidP="00B46C5B">
      <w:pPr>
        <w:pStyle w:val="Header"/>
        <w:tabs>
          <w:tab w:val="clear" w:pos="4536"/>
          <w:tab w:val="clear" w:pos="9072"/>
          <w:tab w:val="left" w:pos="284"/>
        </w:tabs>
        <w:spacing w:line="360" w:lineRule="auto"/>
        <w:rPr>
          <w:szCs w:val="22"/>
          <w:lang w:val="sr-Latn-RS"/>
        </w:rPr>
      </w:pPr>
    </w:p>
    <w:p w14:paraId="6CE9BC96" w14:textId="77777777" w:rsidR="00B46C5B" w:rsidRPr="002C544C" w:rsidRDefault="00B46C5B" w:rsidP="00B46C5B">
      <w:pPr>
        <w:pStyle w:val="Header"/>
        <w:tabs>
          <w:tab w:val="clear" w:pos="4536"/>
          <w:tab w:val="clear" w:pos="9072"/>
          <w:tab w:val="left" w:pos="284"/>
        </w:tabs>
        <w:spacing w:line="360" w:lineRule="auto"/>
        <w:rPr>
          <w:szCs w:val="22"/>
          <w:u w:val="single"/>
          <w:lang w:val="sr-Latn-RS"/>
        </w:rPr>
      </w:pPr>
      <w:r w:rsidRPr="002C544C">
        <w:rPr>
          <w:szCs w:val="22"/>
          <w:u w:val="single"/>
          <w:lang w:val="sr-Latn-RS"/>
        </w:rPr>
        <w:t>Način primene</w:t>
      </w:r>
    </w:p>
    <w:p w14:paraId="5DF4AE0B" w14:textId="77777777" w:rsidR="00B46C5B" w:rsidRPr="002C544C" w:rsidRDefault="00B46C5B" w:rsidP="00B46C5B">
      <w:pPr>
        <w:pStyle w:val="Header"/>
        <w:tabs>
          <w:tab w:val="clear" w:pos="4536"/>
          <w:tab w:val="clear" w:pos="9072"/>
          <w:tab w:val="left" w:pos="284"/>
        </w:tabs>
        <w:spacing w:line="360" w:lineRule="auto"/>
        <w:rPr>
          <w:szCs w:val="22"/>
          <w:lang w:val="sr-Latn-RS"/>
        </w:rPr>
      </w:pPr>
      <w:r w:rsidRPr="002C544C">
        <w:rPr>
          <w:szCs w:val="22"/>
          <w:lang w:val="sr-Latn-RS"/>
        </w:rPr>
        <w:t>Za parenteralnu upotrebu.</w:t>
      </w:r>
    </w:p>
    <w:p w14:paraId="0EC5B70A" w14:textId="77777777" w:rsidR="00B46C5B" w:rsidRPr="002C544C" w:rsidRDefault="00B46C5B" w:rsidP="00B46C5B">
      <w:pPr>
        <w:pStyle w:val="Header"/>
        <w:rPr>
          <w:szCs w:val="22"/>
          <w:lang w:val="sr-Latn-RS"/>
        </w:rPr>
      </w:pPr>
      <w:r w:rsidRPr="002C544C">
        <w:rPr>
          <w:szCs w:val="22"/>
          <w:lang w:val="sr-Latn-RS"/>
        </w:rPr>
        <w:t>Ebrantil se primjenjuje intravenski kao injekcija ili infuzija kod pacijenta u ležećem položaju.</w:t>
      </w:r>
    </w:p>
    <w:p w14:paraId="520BA258" w14:textId="77777777" w:rsidR="00B46C5B" w:rsidRPr="002C544C" w:rsidRDefault="00B46C5B" w:rsidP="00B46C5B">
      <w:pPr>
        <w:pStyle w:val="Header"/>
        <w:rPr>
          <w:szCs w:val="22"/>
          <w:lang w:val="sr-Latn-RS"/>
        </w:rPr>
      </w:pPr>
      <w:r w:rsidRPr="002C544C">
        <w:rPr>
          <w:szCs w:val="22"/>
          <w:lang w:val="sr-Latn-RS"/>
        </w:rPr>
        <w:t>Može se primeniti jednokratno ili uzastopno u obliku injekcije ili infuzije. Nakon injekcije može se nastaviti s dugotrajnom infuzijom.</w:t>
      </w:r>
    </w:p>
    <w:p w14:paraId="235FEE26" w14:textId="77777777" w:rsidR="00B46C5B" w:rsidRPr="002C544C" w:rsidRDefault="00B46C5B" w:rsidP="00B46C5B">
      <w:pPr>
        <w:rPr>
          <w:szCs w:val="22"/>
          <w:lang w:val="sr-Latn-RS"/>
        </w:rPr>
      </w:pPr>
      <w:r w:rsidRPr="002C544C">
        <w:rPr>
          <w:szCs w:val="22"/>
          <w:lang w:val="sr-Latn-RS"/>
        </w:rPr>
        <w:t>Moguće je preklapanje akutne parenteralne terapije zbog prelaska na dugotrajnu terapiju sa Ebrantil kapsulama, tvrdim sa produženim dejstvom (preporučena početna doza je 2 × 60 mg) ili nekim drugim oralnim antihipertenzivom.</w:t>
      </w:r>
    </w:p>
    <w:p w14:paraId="323FFC06" w14:textId="77777777" w:rsidR="00B46C5B" w:rsidRPr="002C544C" w:rsidRDefault="00B46C5B" w:rsidP="00B46C5B">
      <w:pPr>
        <w:pStyle w:val="Header"/>
        <w:tabs>
          <w:tab w:val="clear" w:pos="4536"/>
          <w:tab w:val="clear" w:pos="9072"/>
          <w:tab w:val="left" w:pos="284"/>
        </w:tabs>
        <w:rPr>
          <w:szCs w:val="22"/>
          <w:lang w:val="sr-Latn-RS"/>
        </w:rPr>
      </w:pPr>
      <w:r w:rsidRPr="002C544C">
        <w:rPr>
          <w:szCs w:val="22"/>
          <w:lang w:val="sr-Latn-RS"/>
        </w:rPr>
        <w:t>Dužina trajanja terapije od 7 dana se sa toksikološke tačke gledišta smatra bezbednom i uglavnom se u toku parenteralne antihipertenzivne terapije ne prekoračuje. U slučaju obnovljenog skoka krvnog pritiska parenteralna terapija može da se ponovi.</w:t>
      </w:r>
    </w:p>
    <w:p w14:paraId="5BB45250" w14:textId="77777777" w:rsidR="00B46C5B" w:rsidRPr="002C544C" w:rsidRDefault="00B46C5B" w:rsidP="00B46C5B">
      <w:pPr>
        <w:pStyle w:val="Header"/>
        <w:rPr>
          <w:szCs w:val="22"/>
          <w:lang w:val="sr-Latn-RS"/>
        </w:rPr>
      </w:pPr>
    </w:p>
    <w:p w14:paraId="2FC6A2A0" w14:textId="77777777" w:rsidR="00B46C5B" w:rsidRPr="008B55A9" w:rsidRDefault="00B46C5B" w:rsidP="00B46C5B">
      <w:pPr>
        <w:pStyle w:val="Header"/>
        <w:rPr>
          <w:szCs w:val="22"/>
          <w:u w:val="single"/>
          <w:lang w:val="sr-Latn-RS"/>
        </w:rPr>
      </w:pPr>
      <w:r w:rsidRPr="008B55A9">
        <w:rPr>
          <w:szCs w:val="22"/>
          <w:u w:val="single"/>
          <w:lang w:val="sr-Latn-RS"/>
        </w:rPr>
        <w:t>Posebne grupe pacijenata</w:t>
      </w:r>
    </w:p>
    <w:p w14:paraId="7259AC9D" w14:textId="77777777" w:rsidR="00B46C5B" w:rsidRPr="002C544C" w:rsidRDefault="00B46C5B" w:rsidP="00B46C5B">
      <w:pPr>
        <w:pStyle w:val="Header"/>
        <w:rPr>
          <w:i/>
          <w:szCs w:val="22"/>
          <w:lang w:val="sr-Latn-RS"/>
        </w:rPr>
      </w:pPr>
      <w:r w:rsidRPr="002C544C">
        <w:rPr>
          <w:i/>
          <w:szCs w:val="22"/>
          <w:lang w:val="sr-Latn-RS"/>
        </w:rPr>
        <w:t>Pacijenti sa oštećenjem funkcije jetre</w:t>
      </w:r>
    </w:p>
    <w:p w14:paraId="753FF0BA" w14:textId="77777777" w:rsidR="00B46C5B" w:rsidRPr="002C544C" w:rsidRDefault="00B46C5B" w:rsidP="00B46C5B">
      <w:pPr>
        <w:pStyle w:val="Header"/>
        <w:rPr>
          <w:szCs w:val="22"/>
          <w:lang w:val="sr-Latn-RS"/>
        </w:rPr>
      </w:pPr>
      <w:r w:rsidRPr="002C544C">
        <w:rPr>
          <w:szCs w:val="22"/>
          <w:lang w:val="sr-Latn-RS"/>
        </w:rPr>
        <w:t>Kod pacijenata sa oštećenjem funkcije jetre dozu urapidila je ponekad potrebno smanjiti.</w:t>
      </w:r>
    </w:p>
    <w:p w14:paraId="31030CC7" w14:textId="77777777" w:rsidR="00B46C5B" w:rsidRPr="002C544C" w:rsidRDefault="00B46C5B" w:rsidP="00B46C5B">
      <w:pPr>
        <w:pStyle w:val="Header"/>
        <w:rPr>
          <w:szCs w:val="22"/>
          <w:lang w:val="sr-Latn-RS"/>
        </w:rPr>
      </w:pPr>
    </w:p>
    <w:p w14:paraId="5D0DF5D9" w14:textId="77777777" w:rsidR="00B46C5B" w:rsidRPr="002C544C" w:rsidRDefault="00B46C5B" w:rsidP="00B46C5B">
      <w:pPr>
        <w:pStyle w:val="Header"/>
        <w:rPr>
          <w:i/>
          <w:szCs w:val="22"/>
          <w:lang w:val="sr-Latn-RS"/>
        </w:rPr>
      </w:pPr>
      <w:r w:rsidRPr="002C544C">
        <w:rPr>
          <w:i/>
          <w:szCs w:val="22"/>
          <w:lang w:val="sr-Latn-RS"/>
        </w:rPr>
        <w:t>Pacijenti sa oštećenjem funkcije bubrega</w:t>
      </w:r>
    </w:p>
    <w:p w14:paraId="7B9D7193" w14:textId="77777777" w:rsidR="00B46C5B" w:rsidRPr="002C544C" w:rsidRDefault="00B46C5B" w:rsidP="00B46C5B">
      <w:pPr>
        <w:pStyle w:val="Header"/>
        <w:rPr>
          <w:szCs w:val="22"/>
          <w:lang w:val="sr-Latn-RS"/>
        </w:rPr>
      </w:pPr>
      <w:r w:rsidRPr="002C544C">
        <w:rPr>
          <w:szCs w:val="22"/>
          <w:lang w:val="sr-Latn-RS"/>
        </w:rPr>
        <w:t>Kod pacijenata sa oštećenjem funkcije bubrega, dozu urapidila je ponekad potrebno smanjiti.</w:t>
      </w:r>
    </w:p>
    <w:p w14:paraId="621B1C3F" w14:textId="77777777" w:rsidR="00B46C5B" w:rsidRPr="002C544C" w:rsidRDefault="00B46C5B" w:rsidP="00B46C5B">
      <w:pPr>
        <w:pStyle w:val="Header"/>
        <w:rPr>
          <w:szCs w:val="22"/>
          <w:lang w:val="sr-Latn-RS"/>
        </w:rPr>
      </w:pPr>
    </w:p>
    <w:p w14:paraId="451782DD" w14:textId="77777777" w:rsidR="00B46C5B" w:rsidRPr="002C544C" w:rsidRDefault="00B46C5B" w:rsidP="00B46C5B">
      <w:pPr>
        <w:pStyle w:val="Header"/>
        <w:rPr>
          <w:i/>
          <w:szCs w:val="22"/>
          <w:lang w:val="sr-Latn-RS"/>
        </w:rPr>
      </w:pPr>
      <w:r w:rsidRPr="002C544C">
        <w:rPr>
          <w:i/>
          <w:szCs w:val="22"/>
          <w:lang w:val="sr-Latn-RS"/>
        </w:rPr>
        <w:t>Stariji pacijenti</w:t>
      </w:r>
    </w:p>
    <w:p w14:paraId="32043A4B" w14:textId="77777777" w:rsidR="00B46C5B" w:rsidRPr="002C544C" w:rsidRDefault="00B46C5B" w:rsidP="00B46C5B">
      <w:pPr>
        <w:pStyle w:val="Header"/>
        <w:rPr>
          <w:szCs w:val="22"/>
          <w:lang w:val="sr-Latn-RS"/>
        </w:rPr>
      </w:pPr>
      <w:r w:rsidRPr="002C544C">
        <w:rPr>
          <w:szCs w:val="22"/>
          <w:lang w:val="sr-Latn-RS"/>
        </w:rPr>
        <w:t>Kod starijih pacijenata se antihipertenzivni lekovi moraju davati uz oprez i lečenje treba započeti s nižim dozama jer je osetljivost starijih osoba na takve lekove često povećana.</w:t>
      </w:r>
    </w:p>
    <w:p w14:paraId="673D1933" w14:textId="77777777" w:rsidR="00B46C5B" w:rsidRPr="002C544C" w:rsidRDefault="00B46C5B" w:rsidP="00B46C5B">
      <w:pPr>
        <w:pStyle w:val="Header"/>
        <w:rPr>
          <w:szCs w:val="22"/>
          <w:lang w:val="sr-Latn-RS"/>
        </w:rPr>
      </w:pPr>
    </w:p>
    <w:p w14:paraId="2DFC9E15" w14:textId="77777777" w:rsidR="00B46C5B" w:rsidRPr="002C544C" w:rsidRDefault="00B46C5B" w:rsidP="00B46C5B">
      <w:pPr>
        <w:pStyle w:val="Header"/>
        <w:rPr>
          <w:i/>
          <w:szCs w:val="22"/>
          <w:lang w:val="sr-Latn-RS"/>
        </w:rPr>
      </w:pPr>
      <w:r w:rsidRPr="002C544C">
        <w:rPr>
          <w:i/>
          <w:szCs w:val="22"/>
          <w:lang w:val="sr-Latn-RS"/>
        </w:rPr>
        <w:lastRenderedPageBreak/>
        <w:t>Pedijatrijska populacija</w:t>
      </w:r>
    </w:p>
    <w:p w14:paraId="4F495C53" w14:textId="77777777" w:rsidR="00B46C5B" w:rsidRPr="002C544C" w:rsidRDefault="00B46C5B" w:rsidP="00B46C5B">
      <w:pPr>
        <w:pStyle w:val="Header"/>
        <w:rPr>
          <w:szCs w:val="22"/>
          <w:lang w:val="sr-Latn-RS"/>
        </w:rPr>
      </w:pPr>
      <w:r w:rsidRPr="002C544C">
        <w:rPr>
          <w:szCs w:val="22"/>
          <w:lang w:val="sr-Latn-RS"/>
        </w:rPr>
        <w:t xml:space="preserve">Ne preporučuje se primena leka urapidila kod dece i adolescenata starosti ispod 18 godina, jer nema podataka o efikasnosti i bezbednosti.  </w:t>
      </w:r>
    </w:p>
    <w:p w14:paraId="4C67CE0B" w14:textId="77777777" w:rsidR="00B46C5B" w:rsidRPr="002C544C" w:rsidRDefault="00B46C5B" w:rsidP="00B46C5B">
      <w:pPr>
        <w:rPr>
          <w:szCs w:val="22"/>
          <w:lang w:val="sr-Latn-RS"/>
        </w:rPr>
      </w:pPr>
    </w:p>
    <w:p w14:paraId="4558596F" w14:textId="77777777" w:rsidR="00B46C5B" w:rsidRPr="002C544C" w:rsidRDefault="00B46C5B" w:rsidP="00B46C5B">
      <w:pPr>
        <w:rPr>
          <w:b/>
          <w:bCs/>
          <w:szCs w:val="22"/>
          <w:lang w:val="sr-Latn-RS"/>
        </w:rPr>
      </w:pPr>
      <w:r w:rsidRPr="002C544C">
        <w:rPr>
          <w:b/>
          <w:bCs/>
          <w:szCs w:val="22"/>
          <w:lang w:val="sr-Latn-RS"/>
        </w:rPr>
        <w:t>Kontraindikacije</w:t>
      </w:r>
    </w:p>
    <w:p w14:paraId="696BBE34" w14:textId="77777777" w:rsidR="00B46C5B" w:rsidRPr="002C544C" w:rsidRDefault="00B46C5B" w:rsidP="00B46C5B">
      <w:pPr>
        <w:rPr>
          <w:spacing w:val="-3"/>
          <w:szCs w:val="22"/>
          <w:lang w:val="sr-Latn-RS"/>
        </w:rPr>
      </w:pPr>
      <w:r w:rsidRPr="002C544C">
        <w:rPr>
          <w:szCs w:val="22"/>
          <w:lang w:val="sr-Latn-RS"/>
        </w:rPr>
        <w:t>Urapidil ne sme da se koristi kod pacijenata preosetljivih (alergičnih) na aktivnu supstancu ili neku od pomoćnih supstanci  navedenih u odeljku 6.1</w:t>
      </w:r>
      <w:r w:rsidRPr="002C544C">
        <w:rPr>
          <w:spacing w:val="-3"/>
          <w:szCs w:val="22"/>
          <w:lang w:val="sr-Latn-RS"/>
        </w:rPr>
        <w:t>.</w:t>
      </w:r>
    </w:p>
    <w:p w14:paraId="656CCAA6" w14:textId="77777777" w:rsidR="00B46C5B" w:rsidRPr="002C544C" w:rsidRDefault="00B46C5B" w:rsidP="00B46C5B">
      <w:pPr>
        <w:rPr>
          <w:szCs w:val="22"/>
          <w:lang w:val="sr-Latn-RS"/>
        </w:rPr>
      </w:pPr>
      <w:r w:rsidRPr="002C544C">
        <w:rPr>
          <w:szCs w:val="22"/>
          <w:lang w:val="sr-Latn-RS"/>
        </w:rPr>
        <w:t>Kod pacijenata sa stenozom aortnog ušća ili prisustva arterijsko-venskog šanta (sa izuzetkom kod hemodinamski inaktivnog šanta kod dijalize).</w:t>
      </w:r>
    </w:p>
    <w:p w14:paraId="19A72284" w14:textId="77777777" w:rsidR="00B46C5B" w:rsidRPr="002C544C" w:rsidRDefault="00B46C5B" w:rsidP="00B46C5B">
      <w:pPr>
        <w:rPr>
          <w:szCs w:val="22"/>
          <w:lang w:val="sr-Latn-RS"/>
        </w:rPr>
      </w:pPr>
    </w:p>
    <w:p w14:paraId="3BE3DE1F" w14:textId="77777777" w:rsidR="00B46C5B" w:rsidRPr="002C544C" w:rsidRDefault="00B46C5B" w:rsidP="00B46C5B">
      <w:pPr>
        <w:rPr>
          <w:b/>
          <w:bCs/>
          <w:szCs w:val="22"/>
          <w:lang w:val="sr-Latn-RS"/>
        </w:rPr>
      </w:pPr>
      <w:r w:rsidRPr="002C544C">
        <w:rPr>
          <w:b/>
          <w:bCs/>
          <w:szCs w:val="22"/>
          <w:lang w:val="sr-Latn-RS"/>
        </w:rPr>
        <w:t>Posebna upozorenja i mere opreza pri upotrebi leka</w:t>
      </w:r>
    </w:p>
    <w:p w14:paraId="2FCD1FA2" w14:textId="77777777" w:rsidR="00B46C5B" w:rsidRPr="002C544C" w:rsidRDefault="00B46C5B" w:rsidP="00B46C5B">
      <w:pPr>
        <w:rPr>
          <w:szCs w:val="22"/>
          <w:lang w:val="sr-Latn-RS"/>
        </w:rPr>
      </w:pPr>
      <w:r w:rsidRPr="002C544C">
        <w:rPr>
          <w:szCs w:val="22"/>
          <w:lang w:val="sr-Latn-RS"/>
        </w:rPr>
        <w:t>Kod primene leka Ebrantil posebna pažnja mora da se obrati kod:</w:t>
      </w:r>
    </w:p>
    <w:p w14:paraId="6B43518E" w14:textId="77777777" w:rsidR="00B46C5B" w:rsidRPr="002C544C" w:rsidRDefault="00B46C5B" w:rsidP="00B46C5B">
      <w:pPr>
        <w:numPr>
          <w:ilvl w:val="0"/>
          <w:numId w:val="14"/>
        </w:numPr>
        <w:tabs>
          <w:tab w:val="clear" w:pos="284"/>
          <w:tab w:val="left" w:pos="142"/>
        </w:tabs>
        <w:ind w:left="142" w:hanging="142"/>
        <w:rPr>
          <w:szCs w:val="22"/>
          <w:lang w:val="sr-Latn-RS"/>
        </w:rPr>
      </w:pPr>
      <w:r w:rsidRPr="002C544C">
        <w:rPr>
          <w:szCs w:val="22"/>
          <w:lang w:val="sr-Latn-RS"/>
        </w:rPr>
        <w:t>srčane insuficijencije izazvane mehaničkom disfunkcijom, npr. kod mitralne stenoze, pulmonalne embolije ili oslabljene funkcije srca izazvane perikardijalnom bolešću</w:t>
      </w:r>
    </w:p>
    <w:p w14:paraId="109CAE46" w14:textId="77777777" w:rsidR="00B46C5B" w:rsidRPr="002C544C" w:rsidRDefault="00B46C5B" w:rsidP="00B46C5B">
      <w:pPr>
        <w:numPr>
          <w:ilvl w:val="0"/>
          <w:numId w:val="14"/>
        </w:numPr>
        <w:ind w:left="180" w:hanging="180"/>
        <w:rPr>
          <w:szCs w:val="22"/>
          <w:lang w:val="sr-Latn-RS"/>
        </w:rPr>
      </w:pPr>
      <w:r w:rsidRPr="002C544C">
        <w:rPr>
          <w:szCs w:val="22"/>
          <w:lang w:val="sr-Latn-RS"/>
        </w:rPr>
        <w:t>dece, nisu sprovedene studije u ovoj populaciji pacijenata</w:t>
      </w:r>
    </w:p>
    <w:p w14:paraId="65D6664E" w14:textId="77777777" w:rsidR="00B46C5B" w:rsidRPr="002C544C" w:rsidRDefault="00B46C5B" w:rsidP="00B46C5B">
      <w:pPr>
        <w:numPr>
          <w:ilvl w:val="0"/>
          <w:numId w:val="14"/>
        </w:numPr>
        <w:ind w:left="180" w:hanging="180"/>
        <w:rPr>
          <w:szCs w:val="22"/>
          <w:lang w:val="sr-Latn-RS"/>
        </w:rPr>
      </w:pPr>
      <w:r w:rsidRPr="002C544C">
        <w:rPr>
          <w:szCs w:val="22"/>
          <w:lang w:val="sr-Latn-RS"/>
        </w:rPr>
        <w:t>pacijenata sa poremećenom funkcijom jetre</w:t>
      </w:r>
    </w:p>
    <w:p w14:paraId="6D1FA4FC" w14:textId="77777777" w:rsidR="00B46C5B" w:rsidRPr="002C544C" w:rsidRDefault="00B46C5B" w:rsidP="00B46C5B">
      <w:pPr>
        <w:numPr>
          <w:ilvl w:val="0"/>
          <w:numId w:val="14"/>
        </w:numPr>
        <w:ind w:left="180" w:hanging="180"/>
        <w:rPr>
          <w:szCs w:val="22"/>
          <w:lang w:val="sr-Latn-RS"/>
        </w:rPr>
      </w:pPr>
      <w:r w:rsidRPr="002C544C">
        <w:rPr>
          <w:szCs w:val="22"/>
          <w:lang w:val="sr-Latn-RS"/>
        </w:rPr>
        <w:t>pacijenata sa umerenim ili teškim poremećajem funkcije bubrega</w:t>
      </w:r>
    </w:p>
    <w:p w14:paraId="720951E7" w14:textId="77777777" w:rsidR="00B46C5B" w:rsidRPr="002C544C" w:rsidRDefault="00B46C5B" w:rsidP="00B46C5B">
      <w:pPr>
        <w:numPr>
          <w:ilvl w:val="0"/>
          <w:numId w:val="14"/>
        </w:numPr>
        <w:ind w:left="180" w:hanging="180"/>
        <w:rPr>
          <w:szCs w:val="22"/>
          <w:lang w:val="sr-Latn-RS"/>
        </w:rPr>
      </w:pPr>
      <w:r w:rsidRPr="002C544C">
        <w:rPr>
          <w:szCs w:val="22"/>
          <w:lang w:val="sr-Latn-RS"/>
        </w:rPr>
        <w:t xml:space="preserve">starijih pacijenata </w:t>
      </w:r>
    </w:p>
    <w:p w14:paraId="6A97FC95" w14:textId="77777777" w:rsidR="00B46C5B" w:rsidRPr="002C544C" w:rsidRDefault="00B46C5B" w:rsidP="00B46C5B">
      <w:pPr>
        <w:numPr>
          <w:ilvl w:val="0"/>
          <w:numId w:val="14"/>
        </w:numPr>
        <w:ind w:left="180" w:hanging="180"/>
        <w:rPr>
          <w:szCs w:val="22"/>
          <w:lang w:val="sr-Latn-RS"/>
        </w:rPr>
      </w:pPr>
      <w:r w:rsidRPr="002C544C">
        <w:rPr>
          <w:szCs w:val="22"/>
          <w:lang w:val="sr-Latn-RS"/>
        </w:rPr>
        <w:t>pacijenata koji istovremeno primaju</w:t>
      </w:r>
      <w:r>
        <w:rPr>
          <w:szCs w:val="22"/>
          <w:lang w:val="sr-Latn-RS"/>
        </w:rPr>
        <w:t xml:space="preserve"> cimetidin (videti odeljak </w:t>
      </w:r>
      <w:r w:rsidRPr="002C544C">
        <w:rPr>
          <w:bCs/>
          <w:szCs w:val="22"/>
          <w:lang w:val="sr-Latn-RS"/>
        </w:rPr>
        <w:t>Interakcije sa drugim lekovima i druge vrste interakcija</w:t>
      </w:r>
      <w:r w:rsidRPr="002C544C">
        <w:rPr>
          <w:szCs w:val="22"/>
          <w:lang w:val="sr-Latn-RS"/>
        </w:rPr>
        <w:t>)</w:t>
      </w:r>
    </w:p>
    <w:p w14:paraId="63C1CF19" w14:textId="77777777" w:rsidR="00B46C5B" w:rsidRPr="002C544C" w:rsidRDefault="00B46C5B" w:rsidP="00B46C5B">
      <w:pPr>
        <w:rPr>
          <w:szCs w:val="22"/>
          <w:lang w:val="sr-Latn-RS"/>
        </w:rPr>
      </w:pPr>
    </w:p>
    <w:p w14:paraId="1D32CC4C" w14:textId="77777777" w:rsidR="00B46C5B" w:rsidRPr="002C544C" w:rsidRDefault="00B46C5B" w:rsidP="00B46C5B">
      <w:pPr>
        <w:rPr>
          <w:szCs w:val="22"/>
          <w:lang w:val="sr-Latn-RS"/>
        </w:rPr>
      </w:pPr>
      <w:r w:rsidRPr="002C544C">
        <w:rPr>
          <w:szCs w:val="22"/>
          <w:lang w:val="sr-Latn-RS"/>
        </w:rPr>
        <w:t>Ako su prethodno davani drugi antihipertenzivi, lek Ebrantil ne sme da se primeni sve dok ne prođe dovoljno vremena da se ispolji aktivnost prethodnog leka (lekova). Shodno tome dozu leka Ebrantil treba smanjiti .</w:t>
      </w:r>
    </w:p>
    <w:p w14:paraId="40D44DC3" w14:textId="77777777" w:rsidR="00B46C5B" w:rsidRPr="002C544C" w:rsidRDefault="00B46C5B" w:rsidP="00B46C5B">
      <w:pPr>
        <w:pStyle w:val="BodyText"/>
        <w:contextualSpacing/>
        <w:rPr>
          <w:rFonts w:ascii="Times New Roman" w:hAnsi="Times New Roman"/>
          <w:szCs w:val="22"/>
          <w:lang w:val="sr-Latn-RS"/>
        </w:rPr>
      </w:pPr>
    </w:p>
    <w:p w14:paraId="2BB7F6A0" w14:textId="77777777" w:rsidR="00B46C5B" w:rsidRPr="002C544C" w:rsidRDefault="00B46C5B" w:rsidP="00B46C5B">
      <w:pPr>
        <w:pStyle w:val="BodyText"/>
        <w:contextualSpacing/>
        <w:rPr>
          <w:rFonts w:ascii="Times New Roman" w:hAnsi="Times New Roman"/>
          <w:szCs w:val="22"/>
          <w:lang w:val="sr-Latn-RS"/>
        </w:rPr>
      </w:pPr>
      <w:r w:rsidRPr="002C544C">
        <w:rPr>
          <w:rFonts w:ascii="Times New Roman" w:hAnsi="Times New Roman"/>
          <w:szCs w:val="22"/>
          <w:lang w:val="sr-Latn-RS"/>
        </w:rPr>
        <w:t>Nagli pad krvnog pritiska može da dovede do bradikardije ili zastoja srca.</w:t>
      </w:r>
    </w:p>
    <w:p w14:paraId="4B7D2839" w14:textId="77777777" w:rsidR="00B46C5B" w:rsidRPr="002C544C" w:rsidRDefault="00B46C5B" w:rsidP="00B46C5B">
      <w:pPr>
        <w:pStyle w:val="Header"/>
        <w:rPr>
          <w:szCs w:val="22"/>
          <w:lang w:val="sr-Latn-RS"/>
        </w:rPr>
      </w:pPr>
      <w:r w:rsidRPr="002C544C">
        <w:rPr>
          <w:lang w:val="sr-Latn-RS"/>
        </w:rPr>
        <w:t>Istovremena primena inhibitora fosfodiesteraze-5 (npr. sildenafil, tadalafil i vardenafil) može kod nekih pacijenata uzrokovati simptomatsku hipertenziju.</w:t>
      </w:r>
      <w:r w:rsidRPr="002C544C">
        <w:rPr>
          <w:szCs w:val="22"/>
          <w:lang w:val="sr-Latn-RS"/>
        </w:rPr>
        <w:t>Kako bi se smanjio rizik nastanka ortostatske hipotenzije, pre početka terapije inhibitorima fosfodiesteraze-5 pacijent mora biti stabilan na terapiji alfa-blokatorima.</w:t>
      </w:r>
    </w:p>
    <w:p w14:paraId="1B7CF338" w14:textId="77777777" w:rsidR="00B46C5B" w:rsidRPr="002C544C" w:rsidRDefault="00B46C5B" w:rsidP="00B46C5B">
      <w:pPr>
        <w:pStyle w:val="Header"/>
        <w:rPr>
          <w:szCs w:val="22"/>
          <w:lang w:val="sr-Latn-RS"/>
        </w:rPr>
      </w:pPr>
    </w:p>
    <w:p w14:paraId="238B5D06" w14:textId="77777777" w:rsidR="00B46C5B" w:rsidRPr="002C544C" w:rsidRDefault="00B46C5B" w:rsidP="00B46C5B">
      <w:pPr>
        <w:rPr>
          <w:szCs w:val="22"/>
          <w:lang w:val="sr-Latn-RS"/>
        </w:rPr>
      </w:pPr>
      <w:r w:rsidRPr="002C544C">
        <w:rPr>
          <w:szCs w:val="22"/>
          <w:lang w:val="sr-Latn-RS"/>
        </w:rPr>
        <w:t>Ovaj lek sadrži manje od 1 mmol (23 mg) natrijuma po dozi, tj. zanemarljive količine natrijuma.</w:t>
      </w:r>
    </w:p>
    <w:p w14:paraId="347C7311" w14:textId="77777777" w:rsidR="00B46C5B" w:rsidRPr="002C544C" w:rsidRDefault="00B46C5B" w:rsidP="00B46C5B">
      <w:pPr>
        <w:rPr>
          <w:szCs w:val="22"/>
          <w:lang w:val="sr-Latn-RS"/>
        </w:rPr>
      </w:pPr>
    </w:p>
    <w:p w14:paraId="25571C62" w14:textId="77777777" w:rsidR="00B46C5B" w:rsidRPr="002C544C" w:rsidRDefault="00B46C5B" w:rsidP="00B46C5B">
      <w:pPr>
        <w:rPr>
          <w:b/>
          <w:bCs/>
          <w:szCs w:val="22"/>
          <w:lang w:val="sr-Latn-RS"/>
        </w:rPr>
      </w:pPr>
      <w:r w:rsidRPr="002C544C">
        <w:rPr>
          <w:b/>
          <w:bCs/>
          <w:szCs w:val="22"/>
          <w:lang w:val="sr-Latn-RS"/>
        </w:rPr>
        <w:t>Interakcije sa drugim lekovima i druge vrste interakcija</w:t>
      </w:r>
    </w:p>
    <w:p w14:paraId="19E8A0D7" w14:textId="77777777" w:rsidR="00B46C5B" w:rsidRPr="002C544C" w:rsidRDefault="00B46C5B" w:rsidP="00B46C5B">
      <w:pPr>
        <w:rPr>
          <w:lang w:val="sr-Latn-RS"/>
        </w:rPr>
      </w:pPr>
      <w:r w:rsidRPr="002C544C">
        <w:rPr>
          <w:szCs w:val="16"/>
          <w:lang w:val="sr-Latn-RS"/>
        </w:rPr>
        <w:t xml:space="preserve">Antihipertenzivni efekat leka </w:t>
      </w:r>
      <w:r w:rsidRPr="002C544C">
        <w:rPr>
          <w:lang w:val="sr-Latn-RS"/>
        </w:rPr>
        <w:t xml:space="preserve">Ebrantil </w:t>
      </w:r>
      <w:r w:rsidRPr="002C544C">
        <w:rPr>
          <w:szCs w:val="16"/>
          <w:lang w:val="sr-Latn-RS"/>
        </w:rPr>
        <w:t>može značajno da se poveća</w:t>
      </w:r>
      <w:r w:rsidRPr="002C544C">
        <w:rPr>
          <w:lang w:val="sr-Latn-RS"/>
        </w:rPr>
        <w:t xml:space="preserve"> </w:t>
      </w:r>
      <w:r w:rsidRPr="002C544C">
        <w:rPr>
          <w:szCs w:val="16"/>
          <w:lang w:val="sr-Latn-RS"/>
        </w:rPr>
        <w:t>ako se istovremeno primeni sa blokatorima</w:t>
      </w:r>
      <w:r w:rsidRPr="002C544C">
        <w:rPr>
          <w:lang w:val="sr-Latn-RS"/>
        </w:rPr>
        <w:t xml:space="preserve"> alfa-</w:t>
      </w:r>
      <w:r w:rsidRPr="002C544C">
        <w:rPr>
          <w:szCs w:val="16"/>
          <w:lang w:val="sr-Latn-RS"/>
        </w:rPr>
        <w:t>adrenergičkih receptora, vazodilatatorima i drugim antihipertenzivnim</w:t>
      </w:r>
      <w:r w:rsidRPr="002C544C">
        <w:rPr>
          <w:lang w:val="sr-Latn-RS"/>
        </w:rPr>
        <w:t xml:space="preserve"> lekovima zavisno od smanjenja vaskularnog volumena (proliv, povraćanje) ili kod unosa alkohola.</w:t>
      </w:r>
    </w:p>
    <w:p w14:paraId="0C6F054A" w14:textId="77777777" w:rsidR="00B46C5B" w:rsidRPr="002C544C" w:rsidRDefault="00B46C5B" w:rsidP="00B46C5B">
      <w:pPr>
        <w:rPr>
          <w:lang w:val="sr-Latn-RS"/>
        </w:rPr>
      </w:pPr>
      <w:r w:rsidRPr="002C544C">
        <w:rPr>
          <w:lang w:val="sr-Latn-RS"/>
        </w:rPr>
        <w:t>Istovremena upotreba cimetidina može da poveća maksimalnu koncentraciju urapidila u serumu za 15%.</w:t>
      </w:r>
    </w:p>
    <w:p w14:paraId="1A2AAFAB" w14:textId="77777777" w:rsidR="00B46C5B" w:rsidRPr="002C544C" w:rsidRDefault="00B46C5B" w:rsidP="00B46C5B">
      <w:pPr>
        <w:pStyle w:val="Header"/>
        <w:tabs>
          <w:tab w:val="clear" w:pos="4536"/>
          <w:tab w:val="clear" w:pos="9072"/>
          <w:tab w:val="left" w:pos="284"/>
        </w:tabs>
        <w:rPr>
          <w:lang w:val="sr-Latn-RS"/>
        </w:rPr>
      </w:pPr>
      <w:r w:rsidRPr="002C544C">
        <w:rPr>
          <w:szCs w:val="16"/>
          <w:lang w:val="sr-Latn-RS"/>
        </w:rPr>
        <w:t>Pošto još uvek nema dovoljno informacija o kombinovanom</w:t>
      </w:r>
      <w:r w:rsidRPr="002C544C">
        <w:rPr>
          <w:lang w:val="sr-Latn-RS"/>
        </w:rPr>
        <w:t xml:space="preserve"> </w:t>
      </w:r>
      <w:r w:rsidRPr="002C544C">
        <w:rPr>
          <w:szCs w:val="16"/>
          <w:lang w:val="sr-Latn-RS"/>
        </w:rPr>
        <w:t>lečenju sa ACE inhibitorima, takvo</w:t>
      </w:r>
      <w:r w:rsidRPr="002C544C">
        <w:rPr>
          <w:lang w:val="sr-Latn-RS"/>
        </w:rPr>
        <w:t xml:space="preserve"> </w:t>
      </w:r>
      <w:r w:rsidRPr="002C544C">
        <w:rPr>
          <w:szCs w:val="16"/>
          <w:lang w:val="sr-Latn-RS"/>
        </w:rPr>
        <w:t>lečenje se za sada ne preporučuje</w:t>
      </w:r>
      <w:r w:rsidRPr="002C544C">
        <w:rPr>
          <w:lang w:val="sr-Latn-RS"/>
        </w:rPr>
        <w:t>.</w:t>
      </w:r>
    </w:p>
    <w:p w14:paraId="72A1E70B" w14:textId="77777777" w:rsidR="00B46C5B" w:rsidRPr="002C544C" w:rsidRDefault="00B46C5B" w:rsidP="00B46C5B">
      <w:pPr>
        <w:rPr>
          <w:szCs w:val="22"/>
          <w:lang w:val="sr-Latn-RS"/>
        </w:rPr>
      </w:pPr>
    </w:p>
    <w:p w14:paraId="48298C7A" w14:textId="77777777" w:rsidR="00B46C5B" w:rsidRPr="002C544C" w:rsidRDefault="00B46C5B" w:rsidP="00B46C5B">
      <w:pPr>
        <w:rPr>
          <w:b/>
          <w:bCs/>
          <w:szCs w:val="22"/>
          <w:lang w:val="sr-Latn-RS"/>
        </w:rPr>
      </w:pPr>
      <w:r w:rsidRPr="002C544C">
        <w:rPr>
          <w:b/>
          <w:bCs/>
          <w:szCs w:val="22"/>
          <w:lang w:val="sr-Latn-RS"/>
        </w:rPr>
        <w:t>Plodnost, trudnoća i dojenje</w:t>
      </w:r>
    </w:p>
    <w:p w14:paraId="7CFF0B58" w14:textId="77777777" w:rsidR="00B46C5B" w:rsidRPr="002C544C" w:rsidRDefault="00B46C5B" w:rsidP="00B46C5B">
      <w:pPr>
        <w:pStyle w:val="Default"/>
        <w:jc w:val="both"/>
        <w:rPr>
          <w:i/>
          <w:color w:val="auto"/>
          <w:sz w:val="22"/>
          <w:szCs w:val="22"/>
          <w:lang w:val="sr-Latn-RS"/>
        </w:rPr>
      </w:pPr>
      <w:r w:rsidRPr="002C544C">
        <w:rPr>
          <w:i/>
          <w:color w:val="auto"/>
          <w:sz w:val="22"/>
          <w:szCs w:val="22"/>
          <w:lang w:val="sr-Latn-RS"/>
        </w:rPr>
        <w:t>Trudnoća</w:t>
      </w:r>
    </w:p>
    <w:p w14:paraId="5F6325CE" w14:textId="77777777" w:rsidR="00B46C5B" w:rsidRPr="002C544C" w:rsidRDefault="00B46C5B" w:rsidP="00B46C5B">
      <w:pPr>
        <w:pStyle w:val="Default"/>
        <w:jc w:val="both"/>
        <w:rPr>
          <w:color w:val="auto"/>
          <w:sz w:val="22"/>
          <w:szCs w:val="22"/>
          <w:lang w:val="sr-Latn-RS"/>
        </w:rPr>
      </w:pPr>
      <w:r w:rsidRPr="002C544C">
        <w:rPr>
          <w:color w:val="auto"/>
          <w:sz w:val="22"/>
          <w:lang w:val="sr-Latn-RS"/>
        </w:rPr>
        <w:t xml:space="preserve">Lek Ebrantil </w:t>
      </w:r>
      <w:r w:rsidRPr="002C544C">
        <w:rPr>
          <w:color w:val="auto"/>
          <w:spacing w:val="-3"/>
          <w:sz w:val="22"/>
          <w:lang w:val="sr-Latn-RS"/>
        </w:rPr>
        <w:t>primenjivati u toku trudnoće samo kada je striktno indikovan pošto do sada nema iskustva o njegovoj bezbednoj primeni u toku prvog i drugog trimestra trudnoće, a samo nedovoljno iskustva njegove primene u toku trećeg trimestra trudnoće. Ispitivanja na životinjama nisu pokazala štetan uticaj u smislu oštećenja embriona.</w:t>
      </w:r>
    </w:p>
    <w:p w14:paraId="79AE2CF8" w14:textId="77777777" w:rsidR="00B46C5B" w:rsidRPr="002C544C" w:rsidRDefault="00B46C5B" w:rsidP="00B46C5B">
      <w:pPr>
        <w:pStyle w:val="Header"/>
        <w:tabs>
          <w:tab w:val="clear" w:pos="4536"/>
          <w:tab w:val="clear" w:pos="9072"/>
          <w:tab w:val="left" w:pos="284"/>
        </w:tabs>
        <w:rPr>
          <w:i/>
          <w:szCs w:val="22"/>
          <w:lang w:val="sr-Latn-RS"/>
        </w:rPr>
      </w:pPr>
      <w:r w:rsidRPr="002C544C">
        <w:rPr>
          <w:i/>
          <w:szCs w:val="22"/>
          <w:lang w:val="sr-Latn-RS"/>
        </w:rPr>
        <w:t>Dojenje</w:t>
      </w:r>
    </w:p>
    <w:p w14:paraId="2A001DD5" w14:textId="77777777" w:rsidR="00B46C5B" w:rsidRPr="002C544C" w:rsidRDefault="00B46C5B" w:rsidP="00B46C5B">
      <w:pPr>
        <w:pStyle w:val="Default"/>
        <w:jc w:val="both"/>
        <w:rPr>
          <w:color w:val="auto"/>
          <w:sz w:val="22"/>
          <w:szCs w:val="22"/>
          <w:lang w:val="sr-Latn-RS"/>
        </w:rPr>
      </w:pPr>
      <w:r w:rsidRPr="002C544C">
        <w:rPr>
          <w:color w:val="auto"/>
          <w:sz w:val="22"/>
          <w:lang w:val="sr-Latn-RS"/>
        </w:rPr>
        <w:t xml:space="preserve">Nije poznato da li se urapidil izlučuje u majčino mleko, zbog toga se </w:t>
      </w:r>
      <w:r w:rsidRPr="002C544C">
        <w:rPr>
          <w:color w:val="auto"/>
          <w:spacing w:val="-3"/>
          <w:sz w:val="22"/>
          <w:lang w:val="sr-Latn-RS"/>
        </w:rPr>
        <w:t>ne sme koristi kod majki tokom dojenja.</w:t>
      </w:r>
    </w:p>
    <w:p w14:paraId="6185320B" w14:textId="77777777" w:rsidR="00B46C5B" w:rsidRPr="002C544C" w:rsidRDefault="00B46C5B" w:rsidP="00B46C5B">
      <w:pPr>
        <w:rPr>
          <w:szCs w:val="22"/>
          <w:lang w:val="sr-Latn-RS"/>
        </w:rPr>
      </w:pPr>
    </w:p>
    <w:p w14:paraId="4DDDBCA4" w14:textId="77777777" w:rsidR="00B46C5B" w:rsidRPr="002C544C" w:rsidRDefault="00B46C5B" w:rsidP="00B46C5B">
      <w:pPr>
        <w:rPr>
          <w:b/>
          <w:bCs/>
          <w:spacing w:val="-8"/>
          <w:szCs w:val="22"/>
          <w:lang w:val="sr-Latn-RS"/>
        </w:rPr>
      </w:pPr>
      <w:r w:rsidRPr="002C544C">
        <w:rPr>
          <w:b/>
          <w:bCs/>
          <w:spacing w:val="-8"/>
          <w:szCs w:val="22"/>
          <w:lang w:val="sr-Latn-RS"/>
        </w:rPr>
        <w:t>Uticaj leka na sposobnost upravljanja vozilima i rukovanja mašinama</w:t>
      </w:r>
    </w:p>
    <w:p w14:paraId="4E9AC7F4" w14:textId="77777777" w:rsidR="00B46C5B" w:rsidRPr="002C544C" w:rsidRDefault="00B46C5B" w:rsidP="00B46C5B">
      <w:pPr>
        <w:rPr>
          <w:lang w:val="sr-Latn-RS"/>
        </w:rPr>
      </w:pPr>
      <w:r w:rsidRPr="002C544C">
        <w:rPr>
          <w:lang w:val="sr-Latn-RS"/>
        </w:rPr>
        <w:t>Kako odgovor na terapiju individualan i varira, brzina reakcije može da bude oslabljena tako da utiče na sposobnost prilikom upravljanja motornim vozilom, rukovanja mašinama ili rad bez sigurnog oslonca. Ovo se posebno odnosi na početak terapije, povećanje doze, promene leka ili istovremene primene sa alkoholom.</w:t>
      </w:r>
    </w:p>
    <w:p w14:paraId="22F5B675" w14:textId="77777777" w:rsidR="00B46C5B" w:rsidRPr="002C544C" w:rsidRDefault="00B46C5B" w:rsidP="00B46C5B">
      <w:pPr>
        <w:rPr>
          <w:szCs w:val="22"/>
          <w:lang w:val="sr-Latn-RS"/>
        </w:rPr>
      </w:pPr>
    </w:p>
    <w:p w14:paraId="47655FAD" w14:textId="77777777" w:rsidR="00B46C5B" w:rsidRPr="002C544C" w:rsidRDefault="00B46C5B" w:rsidP="00B46C5B">
      <w:pPr>
        <w:rPr>
          <w:b/>
          <w:bCs/>
          <w:szCs w:val="22"/>
          <w:lang w:val="sr-Latn-RS"/>
        </w:rPr>
      </w:pPr>
      <w:r w:rsidRPr="002C544C">
        <w:rPr>
          <w:b/>
          <w:bCs/>
          <w:szCs w:val="22"/>
          <w:lang w:val="sr-Latn-RS"/>
        </w:rPr>
        <w:t>Neželjena dejstva</w:t>
      </w:r>
    </w:p>
    <w:p w14:paraId="17143A08" w14:textId="77777777" w:rsidR="00B46C5B" w:rsidRPr="002C544C" w:rsidRDefault="00B46C5B" w:rsidP="00B46C5B">
      <w:pPr>
        <w:pStyle w:val="BodyText3"/>
        <w:rPr>
          <w:rFonts w:ascii="Times New Roman" w:hAnsi="Times New Roman"/>
          <w:sz w:val="22"/>
          <w:szCs w:val="24"/>
          <w:lang w:val="sr-Latn-RS"/>
        </w:rPr>
      </w:pPr>
      <w:r w:rsidRPr="002C544C">
        <w:rPr>
          <w:rFonts w:ascii="Times New Roman" w:hAnsi="Times New Roman"/>
          <w:sz w:val="22"/>
          <w:szCs w:val="24"/>
          <w:lang w:val="sr-Latn-RS"/>
        </w:rPr>
        <w:lastRenderedPageBreak/>
        <w:t>Većina dole navedenih neželjenih dejstava nastaju usled naglog pada krvnog pritiska, ali prema iskustvu je poznato da se gube u toku nekoliko minuta, čak i kod dugotrajne infuzije; zavisno od težine neželjenih dejstava treba razmisliti o prekidu terapije.</w:t>
      </w:r>
    </w:p>
    <w:p w14:paraId="7E02F1A3" w14:textId="77777777" w:rsidR="00B46C5B" w:rsidRPr="002C544C" w:rsidRDefault="00B46C5B" w:rsidP="00B46C5B">
      <w:pPr>
        <w:rPr>
          <w:lang w:val="sr-Latn-RS"/>
        </w:rPr>
      </w:pPr>
      <w:r w:rsidRPr="002C544C">
        <w:rPr>
          <w:lang w:val="sr-Latn-RS"/>
        </w:rPr>
        <w:t>Procena neželjenih dejstava se zasniva na osnovu sledećih učestalosti:</w:t>
      </w:r>
    </w:p>
    <w:p w14:paraId="51FCE4E9" w14:textId="77777777" w:rsidR="00B46C5B" w:rsidRPr="002C544C" w:rsidRDefault="00B46C5B" w:rsidP="00B46C5B">
      <w:pPr>
        <w:rPr>
          <w:lang w:val="sr-Latn-RS"/>
        </w:rPr>
      </w:pPr>
      <w:r w:rsidRPr="002C544C">
        <w:rPr>
          <w:lang w:val="sr-Latn-RS"/>
        </w:rPr>
        <w:t>Veoma česta ≥ 1/10 ( ≥ 10%)</w:t>
      </w:r>
    </w:p>
    <w:p w14:paraId="6DE6B1A8" w14:textId="77777777" w:rsidR="00B46C5B" w:rsidRPr="002C544C" w:rsidRDefault="00B46C5B" w:rsidP="00B46C5B">
      <w:pPr>
        <w:rPr>
          <w:lang w:val="sr-Latn-RS"/>
        </w:rPr>
      </w:pPr>
      <w:r w:rsidRPr="002C544C">
        <w:rPr>
          <w:lang w:val="sr-Latn-RS"/>
        </w:rPr>
        <w:t>Česta ≥ 1/100 i &lt; 1/10 ( ≥ 1% - &lt; 10%)</w:t>
      </w:r>
    </w:p>
    <w:p w14:paraId="463A7344" w14:textId="77777777" w:rsidR="00B46C5B" w:rsidRPr="002C544C" w:rsidRDefault="00B46C5B" w:rsidP="00B46C5B">
      <w:pPr>
        <w:rPr>
          <w:lang w:val="sr-Latn-RS"/>
        </w:rPr>
      </w:pPr>
      <w:r w:rsidRPr="002C544C">
        <w:rPr>
          <w:lang w:val="sr-Latn-RS"/>
        </w:rPr>
        <w:t>Povremena ≥ 1/1000 i &lt; 100 ( ≥ 0,1% - &lt; 1%)</w:t>
      </w:r>
    </w:p>
    <w:p w14:paraId="4B64CDA5" w14:textId="77777777" w:rsidR="00B46C5B" w:rsidRPr="002C544C" w:rsidRDefault="00B46C5B" w:rsidP="00B46C5B">
      <w:pPr>
        <w:rPr>
          <w:lang w:val="sr-Latn-RS"/>
        </w:rPr>
      </w:pPr>
      <w:r w:rsidRPr="002C544C">
        <w:rPr>
          <w:lang w:val="sr-Latn-RS"/>
        </w:rPr>
        <w:t>Retka ≥ 1/10000 i &lt; 1/1000 ( ≥ 0,01% - &lt; 0,1%)</w:t>
      </w:r>
    </w:p>
    <w:p w14:paraId="753219E4" w14:textId="77777777" w:rsidR="00B46C5B" w:rsidRPr="002C544C" w:rsidRDefault="00B46C5B" w:rsidP="00B46C5B">
      <w:pPr>
        <w:rPr>
          <w:lang w:val="sr-Latn-RS"/>
        </w:rPr>
      </w:pPr>
      <w:r w:rsidRPr="002C544C">
        <w:rPr>
          <w:lang w:val="sr-Latn-RS"/>
        </w:rPr>
        <w:t>Veoma retka &lt; 1/10000 (&lt; 0,01%)</w:t>
      </w:r>
    </w:p>
    <w:p w14:paraId="1E182FB3" w14:textId="77777777" w:rsidR="00B46C5B" w:rsidRPr="002C544C" w:rsidRDefault="00B46C5B" w:rsidP="00B46C5B">
      <w:pPr>
        <w:rPr>
          <w:lang w:val="sr-Latn-RS"/>
        </w:rPr>
      </w:pPr>
      <w:r w:rsidRPr="002C544C">
        <w:rPr>
          <w:lang w:val="sr-Latn-RS"/>
        </w:rPr>
        <w:t>Nepoznata učestalost (ne može se proceniti iz postojećih podataka)</w:t>
      </w:r>
    </w:p>
    <w:p w14:paraId="20EAA0D9" w14:textId="77777777" w:rsidR="00B46C5B" w:rsidRPr="002C544C" w:rsidRDefault="00B46C5B" w:rsidP="00B46C5B">
      <w:pPr>
        <w:rPr>
          <w:sz w:val="20"/>
          <w:lang w:val="sr-Latn-R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641"/>
        <w:gridCol w:w="1984"/>
        <w:gridCol w:w="2126"/>
        <w:gridCol w:w="1276"/>
        <w:gridCol w:w="1276"/>
      </w:tblGrid>
      <w:tr w:rsidR="00B46C5B" w:rsidRPr="002C544C" w14:paraId="4EA0F788" w14:textId="77777777" w:rsidTr="00B46C5B">
        <w:trPr>
          <w:trHeight w:val="1555"/>
        </w:trPr>
        <w:tc>
          <w:tcPr>
            <w:tcW w:w="1728" w:type="dxa"/>
            <w:tcBorders>
              <w:top w:val="single" w:sz="4" w:space="0" w:color="auto"/>
              <w:left w:val="single" w:sz="4" w:space="0" w:color="auto"/>
              <w:bottom w:val="single" w:sz="4" w:space="0" w:color="auto"/>
              <w:right w:val="single" w:sz="4" w:space="0" w:color="auto"/>
              <w:tl2br w:val="single" w:sz="4" w:space="0" w:color="auto"/>
            </w:tcBorders>
          </w:tcPr>
          <w:p w14:paraId="64296EDC" w14:textId="77777777" w:rsidR="00B46C5B" w:rsidRPr="002C544C" w:rsidRDefault="00B46C5B" w:rsidP="008B55A9">
            <w:pPr>
              <w:jc w:val="right"/>
              <w:rPr>
                <w:b/>
                <w:bCs/>
                <w:lang w:val="sr-Latn-RS"/>
              </w:rPr>
            </w:pPr>
            <w:r w:rsidRPr="002C544C">
              <w:rPr>
                <w:b/>
                <w:bCs/>
                <w:lang w:val="sr-Latn-RS"/>
              </w:rPr>
              <w:t>Učestalost</w:t>
            </w:r>
          </w:p>
          <w:p w14:paraId="248ED972" w14:textId="77777777" w:rsidR="00B46C5B" w:rsidRPr="002C544C" w:rsidRDefault="00B46C5B" w:rsidP="008B55A9">
            <w:pPr>
              <w:rPr>
                <w:b/>
                <w:bCs/>
                <w:lang w:val="sr-Latn-RS"/>
              </w:rPr>
            </w:pPr>
          </w:p>
          <w:p w14:paraId="1738B6FE" w14:textId="77777777" w:rsidR="00B46C5B" w:rsidRPr="002C544C" w:rsidRDefault="00B46C5B" w:rsidP="008B55A9">
            <w:pPr>
              <w:rPr>
                <w:b/>
                <w:bCs/>
                <w:lang w:val="sr-Latn-RS"/>
              </w:rPr>
            </w:pPr>
          </w:p>
          <w:p w14:paraId="75D0FA2C" w14:textId="77777777" w:rsidR="00B46C5B" w:rsidRDefault="00B46C5B" w:rsidP="008B55A9">
            <w:pPr>
              <w:rPr>
                <w:b/>
                <w:bCs/>
                <w:lang w:val="sr-Latn-RS"/>
              </w:rPr>
            </w:pPr>
            <w:r w:rsidRPr="002C544C">
              <w:rPr>
                <w:b/>
                <w:bCs/>
                <w:lang w:val="sr-Latn-RS"/>
              </w:rPr>
              <w:t xml:space="preserve">Sistem </w:t>
            </w:r>
          </w:p>
          <w:p w14:paraId="6D1A6A42" w14:textId="77777777" w:rsidR="00B46C5B" w:rsidRPr="002C544C" w:rsidRDefault="00B46C5B" w:rsidP="008B55A9">
            <w:pPr>
              <w:rPr>
                <w:lang w:val="sr-Latn-RS"/>
              </w:rPr>
            </w:pPr>
            <w:r w:rsidRPr="002C544C">
              <w:rPr>
                <w:b/>
                <w:bCs/>
                <w:lang w:val="sr-Latn-RS"/>
              </w:rPr>
              <w:t>organa</w:t>
            </w:r>
          </w:p>
        </w:tc>
        <w:tc>
          <w:tcPr>
            <w:tcW w:w="1641" w:type="dxa"/>
            <w:tcBorders>
              <w:top w:val="single" w:sz="4" w:space="0" w:color="auto"/>
              <w:left w:val="single" w:sz="4" w:space="0" w:color="auto"/>
              <w:bottom w:val="single" w:sz="4" w:space="0" w:color="auto"/>
              <w:right w:val="single" w:sz="4" w:space="0" w:color="auto"/>
            </w:tcBorders>
            <w:vAlign w:val="center"/>
          </w:tcPr>
          <w:p w14:paraId="296B64FB" w14:textId="77777777" w:rsidR="00B46C5B" w:rsidRPr="00B46C5B" w:rsidRDefault="00B46C5B" w:rsidP="00B46C5B">
            <w:pPr>
              <w:pStyle w:val="Heading7"/>
              <w:jc w:val="center"/>
              <w:rPr>
                <w:rFonts w:ascii="Times New Roman" w:hAnsi="Times New Roman" w:cs="Times New Roman"/>
                <w:i w:val="0"/>
                <w:iCs/>
                <w:sz w:val="22"/>
                <w:szCs w:val="20"/>
                <w:lang w:val="sr-Latn-RS"/>
              </w:rPr>
            </w:pPr>
            <w:r w:rsidRPr="00B46C5B">
              <w:rPr>
                <w:rFonts w:ascii="Times New Roman" w:hAnsi="Times New Roman" w:cs="Times New Roman"/>
                <w:bCs/>
                <w:iCs/>
                <w:sz w:val="22"/>
                <w:lang w:val="sr-Latn-RS"/>
              </w:rPr>
              <w:t>Česta</w:t>
            </w:r>
          </w:p>
          <w:p w14:paraId="180DC688" w14:textId="77777777" w:rsidR="00B46C5B" w:rsidRPr="00B46C5B" w:rsidRDefault="00B46C5B" w:rsidP="00B46C5B">
            <w:pPr>
              <w:jc w:val="center"/>
              <w:rPr>
                <w:szCs w:val="22"/>
                <w:lang w:val="sr-Latn-RS"/>
              </w:rPr>
            </w:pPr>
            <w:r w:rsidRPr="00B46C5B">
              <w:rPr>
                <w:bCs/>
                <w:szCs w:val="22"/>
                <w:lang w:val="sr-Latn-RS"/>
              </w:rPr>
              <w:t>(&gt;1/100,&lt;1/10)</w:t>
            </w:r>
          </w:p>
        </w:tc>
        <w:tc>
          <w:tcPr>
            <w:tcW w:w="1984" w:type="dxa"/>
            <w:tcBorders>
              <w:top w:val="single" w:sz="4" w:space="0" w:color="auto"/>
              <w:left w:val="single" w:sz="4" w:space="0" w:color="auto"/>
              <w:bottom w:val="single" w:sz="4" w:space="0" w:color="auto"/>
              <w:right w:val="single" w:sz="4" w:space="0" w:color="auto"/>
            </w:tcBorders>
            <w:vAlign w:val="center"/>
          </w:tcPr>
          <w:p w14:paraId="6385FE9C" w14:textId="77777777" w:rsidR="00B46C5B" w:rsidRPr="00B46C5B" w:rsidRDefault="00B46C5B" w:rsidP="00B46C5B">
            <w:pPr>
              <w:pStyle w:val="Heading7"/>
              <w:jc w:val="center"/>
              <w:rPr>
                <w:rFonts w:ascii="Times New Roman" w:hAnsi="Times New Roman" w:cs="Times New Roman"/>
                <w:i w:val="0"/>
                <w:iCs/>
                <w:sz w:val="22"/>
                <w:szCs w:val="20"/>
                <w:lang w:val="sr-Latn-RS"/>
              </w:rPr>
            </w:pPr>
            <w:r w:rsidRPr="00B46C5B">
              <w:rPr>
                <w:rFonts w:ascii="Times New Roman" w:hAnsi="Times New Roman" w:cs="Times New Roman"/>
                <w:bCs/>
                <w:iCs/>
                <w:sz w:val="22"/>
                <w:lang w:val="sr-Latn-RS"/>
              </w:rPr>
              <w:t>Povremena</w:t>
            </w:r>
          </w:p>
          <w:p w14:paraId="26859126" w14:textId="77777777" w:rsidR="00B46C5B" w:rsidRPr="00B46C5B" w:rsidRDefault="00B46C5B" w:rsidP="00B46C5B">
            <w:pPr>
              <w:jc w:val="center"/>
              <w:rPr>
                <w:szCs w:val="22"/>
                <w:lang w:val="sr-Latn-RS"/>
              </w:rPr>
            </w:pPr>
            <w:r w:rsidRPr="00B46C5B">
              <w:rPr>
                <w:bCs/>
                <w:szCs w:val="22"/>
                <w:lang w:val="sr-Latn-RS"/>
              </w:rPr>
              <w:t>(&gt;1/1000,&lt;1/100)</w:t>
            </w:r>
          </w:p>
        </w:tc>
        <w:tc>
          <w:tcPr>
            <w:tcW w:w="2126" w:type="dxa"/>
            <w:tcBorders>
              <w:top w:val="single" w:sz="4" w:space="0" w:color="auto"/>
              <w:left w:val="single" w:sz="4" w:space="0" w:color="auto"/>
              <w:bottom w:val="single" w:sz="4" w:space="0" w:color="auto"/>
              <w:right w:val="single" w:sz="4" w:space="0" w:color="auto"/>
            </w:tcBorders>
            <w:vAlign w:val="center"/>
          </w:tcPr>
          <w:p w14:paraId="6D1E168D" w14:textId="77777777" w:rsidR="00B46C5B" w:rsidRPr="00B46C5B" w:rsidRDefault="00B46C5B" w:rsidP="00B46C5B">
            <w:pPr>
              <w:pStyle w:val="Heading7"/>
              <w:jc w:val="center"/>
              <w:rPr>
                <w:rFonts w:ascii="Times New Roman" w:hAnsi="Times New Roman" w:cs="Times New Roman"/>
                <w:i w:val="0"/>
                <w:iCs/>
                <w:sz w:val="22"/>
                <w:szCs w:val="20"/>
                <w:lang w:val="sr-Latn-RS"/>
              </w:rPr>
            </w:pPr>
            <w:r w:rsidRPr="00B46C5B">
              <w:rPr>
                <w:rFonts w:ascii="Times New Roman" w:hAnsi="Times New Roman" w:cs="Times New Roman"/>
                <w:bCs/>
                <w:iCs/>
                <w:sz w:val="22"/>
                <w:lang w:val="sr-Latn-RS"/>
              </w:rPr>
              <w:t>Retka</w:t>
            </w:r>
          </w:p>
          <w:p w14:paraId="3653FE75" w14:textId="77777777" w:rsidR="00B46C5B" w:rsidRPr="00B46C5B" w:rsidRDefault="00B46C5B" w:rsidP="00B46C5B">
            <w:pPr>
              <w:jc w:val="center"/>
              <w:rPr>
                <w:szCs w:val="22"/>
                <w:lang w:val="sr-Latn-RS"/>
              </w:rPr>
            </w:pPr>
            <w:r w:rsidRPr="00B46C5B">
              <w:rPr>
                <w:bCs/>
                <w:szCs w:val="22"/>
                <w:lang w:val="sr-Latn-RS"/>
              </w:rPr>
              <w:t>(&lt;</w:t>
            </w:r>
            <w:r>
              <w:rPr>
                <w:bCs/>
                <w:szCs w:val="22"/>
                <w:lang w:val="sr-Latn-RS"/>
              </w:rPr>
              <w:t>1/1000,</w:t>
            </w:r>
            <w:r w:rsidRPr="00B46C5B">
              <w:rPr>
                <w:bCs/>
                <w:szCs w:val="22"/>
                <w:lang w:val="sr-Latn-RS"/>
              </w:rPr>
              <w:t>&gt;1/10000)</w:t>
            </w:r>
          </w:p>
        </w:tc>
        <w:tc>
          <w:tcPr>
            <w:tcW w:w="1276" w:type="dxa"/>
            <w:tcBorders>
              <w:top w:val="single" w:sz="4" w:space="0" w:color="auto"/>
              <w:left w:val="single" w:sz="4" w:space="0" w:color="auto"/>
              <w:bottom w:val="single" w:sz="4" w:space="0" w:color="auto"/>
              <w:right w:val="single" w:sz="4" w:space="0" w:color="auto"/>
            </w:tcBorders>
            <w:vAlign w:val="center"/>
          </w:tcPr>
          <w:p w14:paraId="4F55A33F" w14:textId="77777777" w:rsidR="00B46C5B" w:rsidRPr="00B46C5B" w:rsidRDefault="00B46C5B" w:rsidP="00B46C5B">
            <w:pPr>
              <w:pStyle w:val="Heading7"/>
              <w:jc w:val="center"/>
              <w:rPr>
                <w:rFonts w:ascii="Times New Roman" w:hAnsi="Times New Roman" w:cs="Times New Roman"/>
                <w:i w:val="0"/>
                <w:iCs/>
                <w:sz w:val="22"/>
                <w:szCs w:val="20"/>
                <w:lang w:val="sr-Latn-RS"/>
              </w:rPr>
            </w:pPr>
            <w:r w:rsidRPr="00B46C5B">
              <w:rPr>
                <w:rFonts w:ascii="Times New Roman" w:hAnsi="Times New Roman" w:cs="Times New Roman"/>
                <w:bCs/>
                <w:iCs/>
                <w:sz w:val="22"/>
                <w:lang w:val="sr-Latn-RS"/>
              </w:rPr>
              <w:t>Veoma retka</w:t>
            </w:r>
          </w:p>
          <w:p w14:paraId="23649270" w14:textId="77777777" w:rsidR="00B46C5B" w:rsidRPr="00B46C5B" w:rsidRDefault="00B46C5B" w:rsidP="00B46C5B">
            <w:pPr>
              <w:jc w:val="center"/>
              <w:rPr>
                <w:szCs w:val="22"/>
                <w:lang w:val="sr-Latn-RS"/>
              </w:rPr>
            </w:pPr>
            <w:r w:rsidRPr="00B46C5B">
              <w:rPr>
                <w:bCs/>
                <w:szCs w:val="22"/>
                <w:lang w:val="sr-Latn-RS"/>
              </w:rPr>
              <w:t>(&lt;1/10000)</w:t>
            </w:r>
          </w:p>
        </w:tc>
        <w:tc>
          <w:tcPr>
            <w:tcW w:w="1276" w:type="dxa"/>
            <w:tcBorders>
              <w:top w:val="single" w:sz="4" w:space="0" w:color="auto"/>
              <w:left w:val="single" w:sz="4" w:space="0" w:color="auto"/>
              <w:bottom w:val="single" w:sz="4" w:space="0" w:color="auto"/>
              <w:right w:val="single" w:sz="4" w:space="0" w:color="auto"/>
            </w:tcBorders>
            <w:vAlign w:val="center"/>
          </w:tcPr>
          <w:p w14:paraId="64529167" w14:textId="77777777" w:rsidR="00B46C5B" w:rsidRPr="00B46C5B" w:rsidRDefault="00B46C5B" w:rsidP="00B46C5B">
            <w:pPr>
              <w:pStyle w:val="Heading7"/>
              <w:jc w:val="center"/>
              <w:rPr>
                <w:rFonts w:ascii="Times New Roman" w:hAnsi="Times New Roman" w:cs="Times New Roman"/>
                <w:bCs/>
                <w:i w:val="0"/>
                <w:iCs/>
                <w:sz w:val="22"/>
                <w:lang w:val="sr-Latn-RS"/>
              </w:rPr>
            </w:pPr>
            <w:r w:rsidRPr="00B46C5B">
              <w:rPr>
                <w:rFonts w:ascii="Times New Roman" w:hAnsi="Times New Roman" w:cs="Times New Roman"/>
                <w:bCs/>
                <w:iCs/>
                <w:sz w:val="22"/>
                <w:lang w:val="sr-Latn-RS"/>
              </w:rPr>
              <w:t>Nepoznata</w:t>
            </w:r>
          </w:p>
        </w:tc>
      </w:tr>
      <w:tr w:rsidR="00B46C5B" w:rsidRPr="002C544C" w14:paraId="282D3A84" w14:textId="77777777" w:rsidTr="00B46C5B">
        <w:trPr>
          <w:trHeight w:val="508"/>
        </w:trPr>
        <w:tc>
          <w:tcPr>
            <w:tcW w:w="1728" w:type="dxa"/>
            <w:tcBorders>
              <w:top w:val="single" w:sz="4" w:space="0" w:color="auto"/>
              <w:left w:val="single" w:sz="4" w:space="0" w:color="auto"/>
              <w:bottom w:val="single" w:sz="4" w:space="0" w:color="auto"/>
              <w:right w:val="single" w:sz="4" w:space="0" w:color="auto"/>
            </w:tcBorders>
            <w:vAlign w:val="center"/>
          </w:tcPr>
          <w:p w14:paraId="1044F174" w14:textId="77777777" w:rsidR="00B46C5B" w:rsidRPr="002C544C" w:rsidRDefault="00B46C5B" w:rsidP="008B55A9">
            <w:pPr>
              <w:rPr>
                <w:lang w:val="sr-Latn-RS"/>
              </w:rPr>
            </w:pPr>
            <w:r w:rsidRPr="002C544C">
              <w:rPr>
                <w:lang w:val="sr-Latn-RS"/>
              </w:rPr>
              <w:t>Psihijatrijski poremećaji</w:t>
            </w:r>
          </w:p>
        </w:tc>
        <w:tc>
          <w:tcPr>
            <w:tcW w:w="1641" w:type="dxa"/>
            <w:tcBorders>
              <w:top w:val="single" w:sz="4" w:space="0" w:color="auto"/>
              <w:left w:val="single" w:sz="4" w:space="0" w:color="auto"/>
              <w:bottom w:val="single" w:sz="4" w:space="0" w:color="auto"/>
              <w:right w:val="single" w:sz="4" w:space="0" w:color="auto"/>
            </w:tcBorders>
            <w:vAlign w:val="center"/>
          </w:tcPr>
          <w:p w14:paraId="3FEFA8D6" w14:textId="77777777" w:rsidR="00B46C5B" w:rsidRPr="002C544C" w:rsidRDefault="00B46C5B" w:rsidP="008B55A9">
            <w:pPr>
              <w:jc w:val="left"/>
              <w:rPr>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14:paraId="682CEE56" w14:textId="77777777" w:rsidR="00B46C5B" w:rsidRPr="002C544C" w:rsidRDefault="00B46C5B" w:rsidP="008B55A9">
            <w:pPr>
              <w:jc w:val="left"/>
              <w:rPr>
                <w:lang w:val="sr-Latn-RS"/>
              </w:rPr>
            </w:pPr>
          </w:p>
        </w:tc>
        <w:tc>
          <w:tcPr>
            <w:tcW w:w="2126" w:type="dxa"/>
            <w:tcBorders>
              <w:top w:val="single" w:sz="4" w:space="0" w:color="auto"/>
              <w:left w:val="single" w:sz="4" w:space="0" w:color="auto"/>
              <w:bottom w:val="single" w:sz="4" w:space="0" w:color="auto"/>
              <w:right w:val="single" w:sz="4" w:space="0" w:color="auto"/>
            </w:tcBorders>
            <w:vAlign w:val="center"/>
          </w:tcPr>
          <w:p w14:paraId="1EC035DB"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14:paraId="4EDED984" w14:textId="77777777" w:rsidR="00B46C5B" w:rsidRPr="002C544C" w:rsidRDefault="00B46C5B" w:rsidP="008B55A9">
            <w:pPr>
              <w:jc w:val="left"/>
              <w:rPr>
                <w:lang w:val="sr-Latn-RS"/>
              </w:rPr>
            </w:pPr>
            <w:r w:rsidRPr="002C544C">
              <w:rPr>
                <w:lang w:val="sr-Latn-RS"/>
              </w:rPr>
              <w:t>uznemirenost</w:t>
            </w:r>
          </w:p>
        </w:tc>
        <w:tc>
          <w:tcPr>
            <w:tcW w:w="1276" w:type="dxa"/>
            <w:tcBorders>
              <w:top w:val="single" w:sz="4" w:space="0" w:color="auto"/>
              <w:left w:val="single" w:sz="4" w:space="0" w:color="auto"/>
              <w:bottom w:val="single" w:sz="4" w:space="0" w:color="auto"/>
              <w:right w:val="single" w:sz="4" w:space="0" w:color="auto"/>
            </w:tcBorders>
          </w:tcPr>
          <w:p w14:paraId="564B7751" w14:textId="77777777" w:rsidR="00B46C5B" w:rsidRPr="002C544C" w:rsidRDefault="00B46C5B" w:rsidP="008B55A9">
            <w:pPr>
              <w:jc w:val="left"/>
              <w:rPr>
                <w:lang w:val="sr-Latn-RS"/>
              </w:rPr>
            </w:pPr>
          </w:p>
        </w:tc>
      </w:tr>
      <w:tr w:rsidR="00B46C5B" w:rsidRPr="002C544C" w14:paraId="6A49F7A4" w14:textId="77777777" w:rsidTr="00B46C5B">
        <w:trPr>
          <w:trHeight w:val="493"/>
        </w:trPr>
        <w:tc>
          <w:tcPr>
            <w:tcW w:w="1728" w:type="dxa"/>
            <w:tcBorders>
              <w:top w:val="single" w:sz="4" w:space="0" w:color="auto"/>
              <w:left w:val="single" w:sz="4" w:space="0" w:color="auto"/>
              <w:bottom w:val="single" w:sz="4" w:space="0" w:color="auto"/>
              <w:right w:val="single" w:sz="4" w:space="0" w:color="auto"/>
            </w:tcBorders>
            <w:vAlign w:val="center"/>
          </w:tcPr>
          <w:p w14:paraId="6A2A967E" w14:textId="77777777" w:rsidR="00B46C5B" w:rsidRPr="002C544C" w:rsidRDefault="00B46C5B" w:rsidP="008B55A9">
            <w:pPr>
              <w:rPr>
                <w:lang w:val="sr-Latn-RS"/>
              </w:rPr>
            </w:pPr>
            <w:r w:rsidRPr="002C544C">
              <w:rPr>
                <w:lang w:val="sr-Latn-RS"/>
              </w:rPr>
              <w:t>Poremećaji nervnog sistema</w:t>
            </w:r>
          </w:p>
        </w:tc>
        <w:tc>
          <w:tcPr>
            <w:tcW w:w="1641" w:type="dxa"/>
            <w:tcBorders>
              <w:top w:val="single" w:sz="4" w:space="0" w:color="auto"/>
              <w:left w:val="single" w:sz="4" w:space="0" w:color="auto"/>
              <w:bottom w:val="single" w:sz="4" w:space="0" w:color="auto"/>
              <w:right w:val="single" w:sz="4" w:space="0" w:color="auto"/>
            </w:tcBorders>
            <w:vAlign w:val="center"/>
          </w:tcPr>
          <w:p w14:paraId="7EDC56FB" w14:textId="77777777" w:rsidR="00B46C5B" w:rsidRPr="002C544C" w:rsidRDefault="00B46C5B" w:rsidP="008B55A9">
            <w:pPr>
              <w:jc w:val="left"/>
              <w:rPr>
                <w:lang w:val="sr-Latn-RS"/>
              </w:rPr>
            </w:pPr>
            <w:r w:rsidRPr="002C544C">
              <w:rPr>
                <w:lang w:val="sr-Latn-RS"/>
              </w:rPr>
              <w:t>vrtoglavica;</w:t>
            </w:r>
          </w:p>
          <w:p w14:paraId="6601DB02" w14:textId="77777777" w:rsidR="00B46C5B" w:rsidRPr="002C544C" w:rsidRDefault="00B46C5B" w:rsidP="008B55A9">
            <w:pPr>
              <w:jc w:val="left"/>
              <w:rPr>
                <w:lang w:val="sr-Latn-RS"/>
              </w:rPr>
            </w:pPr>
            <w:r w:rsidRPr="002C544C">
              <w:rPr>
                <w:lang w:val="sr-Latn-RS"/>
              </w:rPr>
              <w:t>glavobolja</w:t>
            </w:r>
          </w:p>
        </w:tc>
        <w:tc>
          <w:tcPr>
            <w:tcW w:w="1984" w:type="dxa"/>
            <w:tcBorders>
              <w:top w:val="single" w:sz="4" w:space="0" w:color="auto"/>
              <w:left w:val="single" w:sz="4" w:space="0" w:color="auto"/>
              <w:bottom w:val="single" w:sz="4" w:space="0" w:color="auto"/>
              <w:right w:val="single" w:sz="4" w:space="0" w:color="auto"/>
            </w:tcBorders>
            <w:vAlign w:val="center"/>
          </w:tcPr>
          <w:p w14:paraId="703BD76E" w14:textId="77777777" w:rsidR="00B46C5B" w:rsidRPr="002C544C" w:rsidRDefault="00B46C5B" w:rsidP="008B55A9">
            <w:pPr>
              <w:jc w:val="left"/>
              <w:rPr>
                <w:lang w:val="sr-Latn-RS"/>
              </w:rPr>
            </w:pPr>
          </w:p>
        </w:tc>
        <w:tc>
          <w:tcPr>
            <w:tcW w:w="2126" w:type="dxa"/>
            <w:tcBorders>
              <w:top w:val="single" w:sz="4" w:space="0" w:color="auto"/>
              <w:left w:val="single" w:sz="4" w:space="0" w:color="auto"/>
              <w:bottom w:val="single" w:sz="4" w:space="0" w:color="auto"/>
              <w:right w:val="single" w:sz="4" w:space="0" w:color="auto"/>
            </w:tcBorders>
            <w:vAlign w:val="center"/>
          </w:tcPr>
          <w:p w14:paraId="42C492E4"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14:paraId="0A441F74"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tcPr>
          <w:p w14:paraId="72776AD2" w14:textId="77777777" w:rsidR="00B46C5B" w:rsidRPr="002C544C" w:rsidRDefault="00B46C5B" w:rsidP="008B55A9">
            <w:pPr>
              <w:jc w:val="left"/>
              <w:rPr>
                <w:lang w:val="sr-Latn-RS"/>
              </w:rPr>
            </w:pPr>
          </w:p>
        </w:tc>
      </w:tr>
      <w:tr w:rsidR="00B46C5B" w:rsidRPr="002C544C" w14:paraId="4CCD38C2" w14:textId="77777777" w:rsidTr="00B46C5B">
        <w:trPr>
          <w:trHeight w:val="1510"/>
        </w:trPr>
        <w:tc>
          <w:tcPr>
            <w:tcW w:w="1728" w:type="dxa"/>
            <w:tcBorders>
              <w:top w:val="single" w:sz="4" w:space="0" w:color="auto"/>
              <w:left w:val="single" w:sz="4" w:space="0" w:color="auto"/>
              <w:bottom w:val="single" w:sz="4" w:space="0" w:color="auto"/>
              <w:right w:val="single" w:sz="4" w:space="0" w:color="auto"/>
            </w:tcBorders>
            <w:vAlign w:val="center"/>
          </w:tcPr>
          <w:p w14:paraId="32AE4A70" w14:textId="77777777" w:rsidR="00B46C5B" w:rsidRPr="002C544C" w:rsidRDefault="00B46C5B" w:rsidP="008B55A9">
            <w:pPr>
              <w:jc w:val="left"/>
              <w:rPr>
                <w:lang w:val="sr-Latn-RS"/>
              </w:rPr>
            </w:pPr>
            <w:r w:rsidRPr="002C544C">
              <w:rPr>
                <w:lang w:val="sr-Latn-RS"/>
              </w:rPr>
              <w:t>Kardiološki poremećaji</w:t>
            </w:r>
          </w:p>
        </w:tc>
        <w:tc>
          <w:tcPr>
            <w:tcW w:w="1641" w:type="dxa"/>
            <w:tcBorders>
              <w:top w:val="single" w:sz="4" w:space="0" w:color="auto"/>
              <w:left w:val="single" w:sz="4" w:space="0" w:color="auto"/>
              <w:bottom w:val="single" w:sz="4" w:space="0" w:color="auto"/>
              <w:right w:val="single" w:sz="4" w:space="0" w:color="auto"/>
            </w:tcBorders>
          </w:tcPr>
          <w:p w14:paraId="636A67D4" w14:textId="77777777" w:rsidR="00B46C5B" w:rsidRPr="002C544C" w:rsidRDefault="00B46C5B" w:rsidP="008B55A9">
            <w:pPr>
              <w:rPr>
                <w:lang w:val="sr-Latn-RS"/>
              </w:rPr>
            </w:pPr>
          </w:p>
        </w:tc>
        <w:tc>
          <w:tcPr>
            <w:tcW w:w="1984" w:type="dxa"/>
            <w:tcBorders>
              <w:top w:val="single" w:sz="4" w:space="0" w:color="auto"/>
              <w:left w:val="single" w:sz="4" w:space="0" w:color="auto"/>
              <w:bottom w:val="single" w:sz="4" w:space="0" w:color="auto"/>
              <w:right w:val="single" w:sz="4" w:space="0" w:color="auto"/>
            </w:tcBorders>
          </w:tcPr>
          <w:p w14:paraId="041E1240" w14:textId="77777777" w:rsidR="00B46C5B" w:rsidRPr="002C544C" w:rsidRDefault="00B46C5B" w:rsidP="008B55A9">
            <w:pPr>
              <w:jc w:val="left"/>
              <w:rPr>
                <w:lang w:val="sr-Latn-RS"/>
              </w:rPr>
            </w:pPr>
            <w:r w:rsidRPr="002C544C">
              <w:rPr>
                <w:lang w:val="sr-Latn-RS"/>
              </w:rPr>
              <w:t>palpitacije; tahikardija;</w:t>
            </w:r>
          </w:p>
          <w:p w14:paraId="10AED9C0" w14:textId="77777777" w:rsidR="00B46C5B" w:rsidRPr="002C544C" w:rsidRDefault="00B46C5B" w:rsidP="008B55A9">
            <w:pPr>
              <w:jc w:val="left"/>
              <w:rPr>
                <w:lang w:val="sr-Latn-RS"/>
              </w:rPr>
            </w:pPr>
            <w:r w:rsidRPr="002C544C">
              <w:rPr>
                <w:lang w:val="sr-Latn-RS"/>
              </w:rPr>
              <w:t>bradikardija;</w:t>
            </w:r>
          </w:p>
          <w:p w14:paraId="1EE44C94" w14:textId="77777777" w:rsidR="00B46C5B" w:rsidRPr="002C544C" w:rsidRDefault="00B46C5B" w:rsidP="008B55A9">
            <w:pPr>
              <w:jc w:val="left"/>
              <w:rPr>
                <w:lang w:val="sr-Latn-RS"/>
              </w:rPr>
            </w:pPr>
            <w:r w:rsidRPr="002C544C">
              <w:rPr>
                <w:lang w:val="sr-Latn-RS"/>
              </w:rPr>
              <w:t>osećaj pritiska ili bola u grudnom košu (simptomi slični angini paktoris);</w:t>
            </w:r>
          </w:p>
          <w:p w14:paraId="375A9B97" w14:textId="77777777" w:rsidR="00B46C5B" w:rsidRPr="002C544C" w:rsidRDefault="00B46C5B" w:rsidP="008B55A9">
            <w:pPr>
              <w:jc w:val="left"/>
              <w:rPr>
                <w:lang w:val="sr-Latn-RS"/>
              </w:rPr>
            </w:pPr>
            <w:r w:rsidRPr="002C544C">
              <w:rPr>
                <w:lang w:val="sr-Latn-RS"/>
              </w:rPr>
              <w:t>dispneja</w:t>
            </w:r>
          </w:p>
        </w:tc>
        <w:tc>
          <w:tcPr>
            <w:tcW w:w="2126" w:type="dxa"/>
            <w:tcBorders>
              <w:top w:val="single" w:sz="4" w:space="0" w:color="auto"/>
              <w:left w:val="single" w:sz="4" w:space="0" w:color="auto"/>
              <w:bottom w:val="single" w:sz="4" w:space="0" w:color="auto"/>
              <w:right w:val="single" w:sz="4" w:space="0" w:color="auto"/>
            </w:tcBorders>
          </w:tcPr>
          <w:p w14:paraId="2A0FB0D2" w14:textId="77777777" w:rsidR="00B46C5B" w:rsidRPr="002C544C" w:rsidRDefault="00B46C5B" w:rsidP="008B55A9">
            <w:pPr>
              <w:rPr>
                <w:lang w:val="sr-Latn-RS"/>
              </w:rPr>
            </w:pPr>
          </w:p>
        </w:tc>
        <w:tc>
          <w:tcPr>
            <w:tcW w:w="1276" w:type="dxa"/>
            <w:tcBorders>
              <w:top w:val="single" w:sz="4" w:space="0" w:color="auto"/>
              <w:left w:val="single" w:sz="4" w:space="0" w:color="auto"/>
              <w:bottom w:val="single" w:sz="4" w:space="0" w:color="auto"/>
              <w:right w:val="single" w:sz="4" w:space="0" w:color="auto"/>
            </w:tcBorders>
          </w:tcPr>
          <w:p w14:paraId="36FF2E46" w14:textId="77777777" w:rsidR="00B46C5B" w:rsidRPr="002C544C" w:rsidRDefault="00B46C5B" w:rsidP="008B55A9">
            <w:pPr>
              <w:rPr>
                <w:lang w:val="sr-Latn-RS"/>
              </w:rPr>
            </w:pPr>
          </w:p>
        </w:tc>
        <w:tc>
          <w:tcPr>
            <w:tcW w:w="1276" w:type="dxa"/>
            <w:tcBorders>
              <w:top w:val="single" w:sz="4" w:space="0" w:color="auto"/>
              <w:left w:val="single" w:sz="4" w:space="0" w:color="auto"/>
              <w:bottom w:val="single" w:sz="4" w:space="0" w:color="auto"/>
              <w:right w:val="single" w:sz="4" w:space="0" w:color="auto"/>
            </w:tcBorders>
          </w:tcPr>
          <w:p w14:paraId="769EFFEE" w14:textId="77777777" w:rsidR="00B46C5B" w:rsidRPr="002C544C" w:rsidRDefault="00B46C5B" w:rsidP="008B55A9">
            <w:pPr>
              <w:rPr>
                <w:lang w:val="sr-Latn-RS"/>
              </w:rPr>
            </w:pPr>
          </w:p>
        </w:tc>
      </w:tr>
      <w:tr w:rsidR="00B46C5B" w:rsidRPr="00E8155E" w14:paraId="4FEB3B8B" w14:textId="77777777" w:rsidTr="00B46C5B">
        <w:trPr>
          <w:trHeight w:val="1510"/>
        </w:trPr>
        <w:tc>
          <w:tcPr>
            <w:tcW w:w="1728" w:type="dxa"/>
            <w:tcBorders>
              <w:top w:val="single" w:sz="4" w:space="0" w:color="auto"/>
              <w:left w:val="single" w:sz="4" w:space="0" w:color="auto"/>
              <w:bottom w:val="single" w:sz="4" w:space="0" w:color="auto"/>
              <w:right w:val="single" w:sz="4" w:space="0" w:color="auto"/>
            </w:tcBorders>
            <w:vAlign w:val="center"/>
          </w:tcPr>
          <w:p w14:paraId="78074882" w14:textId="77777777" w:rsidR="00B46C5B" w:rsidRPr="002C544C" w:rsidRDefault="00B46C5B" w:rsidP="008B55A9">
            <w:pPr>
              <w:jc w:val="left"/>
              <w:rPr>
                <w:lang w:val="sr-Latn-RS"/>
              </w:rPr>
            </w:pPr>
            <w:r w:rsidRPr="002C544C">
              <w:rPr>
                <w:lang w:val="sr-Latn-RS"/>
              </w:rPr>
              <w:t>Vaskularni poremećaji</w:t>
            </w:r>
          </w:p>
        </w:tc>
        <w:tc>
          <w:tcPr>
            <w:tcW w:w="1641" w:type="dxa"/>
            <w:tcBorders>
              <w:top w:val="single" w:sz="4" w:space="0" w:color="auto"/>
              <w:left w:val="single" w:sz="4" w:space="0" w:color="auto"/>
              <w:bottom w:val="single" w:sz="4" w:space="0" w:color="auto"/>
              <w:right w:val="single" w:sz="4" w:space="0" w:color="auto"/>
            </w:tcBorders>
          </w:tcPr>
          <w:p w14:paraId="4A75A1DB" w14:textId="77777777" w:rsidR="00B46C5B" w:rsidRPr="002C544C" w:rsidRDefault="00B46C5B" w:rsidP="008B55A9">
            <w:pPr>
              <w:rPr>
                <w:lang w:val="sr-Latn-RS"/>
              </w:rPr>
            </w:pPr>
          </w:p>
        </w:tc>
        <w:tc>
          <w:tcPr>
            <w:tcW w:w="1984" w:type="dxa"/>
            <w:tcBorders>
              <w:top w:val="single" w:sz="4" w:space="0" w:color="auto"/>
              <w:left w:val="single" w:sz="4" w:space="0" w:color="auto"/>
              <w:bottom w:val="single" w:sz="4" w:space="0" w:color="auto"/>
              <w:right w:val="single" w:sz="4" w:space="0" w:color="auto"/>
            </w:tcBorders>
          </w:tcPr>
          <w:p w14:paraId="1DCF2780" w14:textId="77777777" w:rsidR="00B46C5B" w:rsidRPr="002C544C" w:rsidRDefault="00B46C5B" w:rsidP="008B55A9">
            <w:pPr>
              <w:jc w:val="left"/>
              <w:rPr>
                <w:lang w:val="sr-Latn-RS"/>
              </w:rPr>
            </w:pPr>
            <w:r w:rsidRPr="002C544C">
              <w:rPr>
                <w:lang w:val="sr-Latn-RS"/>
              </w:rPr>
              <w:t>smanjenje krvnog pritiska pri promeni položaja (ortostatska hipotenzija)</w:t>
            </w:r>
          </w:p>
        </w:tc>
        <w:tc>
          <w:tcPr>
            <w:tcW w:w="2126" w:type="dxa"/>
            <w:tcBorders>
              <w:top w:val="single" w:sz="4" w:space="0" w:color="auto"/>
              <w:left w:val="single" w:sz="4" w:space="0" w:color="auto"/>
              <w:bottom w:val="single" w:sz="4" w:space="0" w:color="auto"/>
              <w:right w:val="single" w:sz="4" w:space="0" w:color="auto"/>
            </w:tcBorders>
          </w:tcPr>
          <w:p w14:paraId="2F2B2448" w14:textId="77777777" w:rsidR="00B46C5B" w:rsidRPr="002C544C" w:rsidRDefault="00B46C5B" w:rsidP="008B55A9">
            <w:pPr>
              <w:rPr>
                <w:lang w:val="sr-Latn-RS"/>
              </w:rPr>
            </w:pPr>
          </w:p>
        </w:tc>
        <w:tc>
          <w:tcPr>
            <w:tcW w:w="1276" w:type="dxa"/>
            <w:tcBorders>
              <w:top w:val="single" w:sz="4" w:space="0" w:color="auto"/>
              <w:left w:val="single" w:sz="4" w:space="0" w:color="auto"/>
              <w:bottom w:val="single" w:sz="4" w:space="0" w:color="auto"/>
              <w:right w:val="single" w:sz="4" w:space="0" w:color="auto"/>
            </w:tcBorders>
          </w:tcPr>
          <w:p w14:paraId="251B9C46" w14:textId="77777777" w:rsidR="00B46C5B" w:rsidRPr="002C544C" w:rsidRDefault="00B46C5B" w:rsidP="008B55A9">
            <w:pPr>
              <w:rPr>
                <w:lang w:val="sr-Latn-RS"/>
              </w:rPr>
            </w:pPr>
          </w:p>
        </w:tc>
        <w:tc>
          <w:tcPr>
            <w:tcW w:w="1276" w:type="dxa"/>
            <w:tcBorders>
              <w:top w:val="single" w:sz="4" w:space="0" w:color="auto"/>
              <w:left w:val="single" w:sz="4" w:space="0" w:color="auto"/>
              <w:bottom w:val="single" w:sz="4" w:space="0" w:color="auto"/>
              <w:right w:val="single" w:sz="4" w:space="0" w:color="auto"/>
            </w:tcBorders>
          </w:tcPr>
          <w:p w14:paraId="2F46F329" w14:textId="77777777" w:rsidR="00B46C5B" w:rsidRPr="002C544C" w:rsidRDefault="00B46C5B" w:rsidP="008B55A9">
            <w:pPr>
              <w:rPr>
                <w:lang w:val="sr-Latn-RS"/>
              </w:rPr>
            </w:pPr>
          </w:p>
        </w:tc>
      </w:tr>
      <w:tr w:rsidR="00B46C5B" w:rsidRPr="002C544C" w14:paraId="1C6E0C4A" w14:textId="77777777" w:rsidTr="00B46C5B">
        <w:trPr>
          <w:trHeight w:val="1002"/>
        </w:trPr>
        <w:tc>
          <w:tcPr>
            <w:tcW w:w="1728" w:type="dxa"/>
            <w:tcBorders>
              <w:top w:val="single" w:sz="4" w:space="0" w:color="auto"/>
              <w:left w:val="single" w:sz="4" w:space="0" w:color="auto"/>
              <w:bottom w:val="single" w:sz="4" w:space="0" w:color="auto"/>
              <w:right w:val="single" w:sz="4" w:space="0" w:color="auto"/>
            </w:tcBorders>
            <w:vAlign w:val="center"/>
          </w:tcPr>
          <w:p w14:paraId="0E58208F" w14:textId="77777777" w:rsidR="00B46C5B" w:rsidRPr="002C544C" w:rsidRDefault="00B46C5B" w:rsidP="008B55A9">
            <w:pPr>
              <w:jc w:val="left"/>
              <w:rPr>
                <w:lang w:val="sr-Latn-RS"/>
              </w:rPr>
            </w:pPr>
            <w:r w:rsidRPr="002C544C">
              <w:rPr>
                <w:lang w:val="sr-Latn-RS"/>
              </w:rPr>
              <w:t>Respiratorni, torakalni i medijastinalni poremećaji</w:t>
            </w:r>
          </w:p>
        </w:tc>
        <w:tc>
          <w:tcPr>
            <w:tcW w:w="1641" w:type="dxa"/>
            <w:tcBorders>
              <w:top w:val="single" w:sz="4" w:space="0" w:color="auto"/>
              <w:left w:val="single" w:sz="4" w:space="0" w:color="auto"/>
              <w:bottom w:val="single" w:sz="4" w:space="0" w:color="auto"/>
              <w:right w:val="single" w:sz="4" w:space="0" w:color="auto"/>
            </w:tcBorders>
            <w:vAlign w:val="center"/>
          </w:tcPr>
          <w:p w14:paraId="65E5D85A" w14:textId="77777777" w:rsidR="00B46C5B" w:rsidRPr="002C544C" w:rsidRDefault="00B46C5B" w:rsidP="008B55A9">
            <w:pPr>
              <w:jc w:val="left"/>
              <w:rPr>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14:paraId="3DA9DCB2" w14:textId="77777777" w:rsidR="00B46C5B" w:rsidRPr="002C544C" w:rsidRDefault="00B46C5B" w:rsidP="008B55A9">
            <w:pPr>
              <w:jc w:val="left"/>
              <w:rPr>
                <w:lang w:val="sr-Latn-RS"/>
              </w:rPr>
            </w:pPr>
          </w:p>
        </w:tc>
        <w:tc>
          <w:tcPr>
            <w:tcW w:w="2126" w:type="dxa"/>
            <w:tcBorders>
              <w:top w:val="single" w:sz="4" w:space="0" w:color="auto"/>
              <w:left w:val="single" w:sz="4" w:space="0" w:color="auto"/>
              <w:bottom w:val="single" w:sz="4" w:space="0" w:color="auto"/>
              <w:right w:val="single" w:sz="4" w:space="0" w:color="auto"/>
            </w:tcBorders>
            <w:vAlign w:val="center"/>
          </w:tcPr>
          <w:p w14:paraId="38847700" w14:textId="77777777" w:rsidR="00B46C5B" w:rsidRPr="002C544C" w:rsidRDefault="00B46C5B" w:rsidP="008B55A9">
            <w:pPr>
              <w:jc w:val="left"/>
              <w:rPr>
                <w:lang w:val="sr-Latn-RS"/>
              </w:rPr>
            </w:pPr>
            <w:r w:rsidRPr="002C544C">
              <w:rPr>
                <w:lang w:val="sr-Latn-RS"/>
              </w:rPr>
              <w:t>nazalna kongestija</w:t>
            </w:r>
          </w:p>
        </w:tc>
        <w:tc>
          <w:tcPr>
            <w:tcW w:w="1276" w:type="dxa"/>
            <w:tcBorders>
              <w:top w:val="single" w:sz="4" w:space="0" w:color="auto"/>
              <w:left w:val="single" w:sz="4" w:space="0" w:color="auto"/>
              <w:bottom w:val="single" w:sz="4" w:space="0" w:color="auto"/>
              <w:right w:val="single" w:sz="4" w:space="0" w:color="auto"/>
            </w:tcBorders>
            <w:vAlign w:val="center"/>
          </w:tcPr>
          <w:p w14:paraId="4CD608C6"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tcPr>
          <w:p w14:paraId="4A1B8299" w14:textId="77777777" w:rsidR="00B46C5B" w:rsidRPr="002C544C" w:rsidRDefault="00B46C5B" w:rsidP="008B55A9">
            <w:pPr>
              <w:jc w:val="left"/>
              <w:rPr>
                <w:lang w:val="sr-Latn-RS"/>
              </w:rPr>
            </w:pPr>
          </w:p>
        </w:tc>
      </w:tr>
      <w:tr w:rsidR="00B46C5B" w:rsidRPr="002C544C" w14:paraId="7DA34446" w14:textId="77777777" w:rsidTr="00B46C5B">
        <w:trPr>
          <w:trHeight w:val="493"/>
        </w:trPr>
        <w:tc>
          <w:tcPr>
            <w:tcW w:w="1728" w:type="dxa"/>
            <w:tcBorders>
              <w:top w:val="single" w:sz="4" w:space="0" w:color="auto"/>
              <w:left w:val="single" w:sz="4" w:space="0" w:color="auto"/>
              <w:bottom w:val="single" w:sz="4" w:space="0" w:color="auto"/>
              <w:right w:val="single" w:sz="4" w:space="0" w:color="auto"/>
            </w:tcBorders>
            <w:vAlign w:val="center"/>
          </w:tcPr>
          <w:p w14:paraId="44DA2B27" w14:textId="77777777" w:rsidR="00B46C5B" w:rsidRPr="002C544C" w:rsidRDefault="00B46C5B" w:rsidP="008B55A9">
            <w:pPr>
              <w:rPr>
                <w:lang w:val="sr-Latn-RS"/>
              </w:rPr>
            </w:pPr>
            <w:r w:rsidRPr="002C544C">
              <w:rPr>
                <w:lang w:val="sr-Latn-RS"/>
              </w:rPr>
              <w:t xml:space="preserve">Gastrointestinalni </w:t>
            </w:r>
            <w:bookmarkStart w:id="2" w:name="OLE_LINK1"/>
            <w:r w:rsidRPr="002C544C">
              <w:rPr>
                <w:lang w:val="sr-Latn-RS"/>
              </w:rPr>
              <w:t>poremećaji</w:t>
            </w:r>
            <w:bookmarkEnd w:id="2"/>
          </w:p>
        </w:tc>
        <w:tc>
          <w:tcPr>
            <w:tcW w:w="1641" w:type="dxa"/>
            <w:tcBorders>
              <w:top w:val="single" w:sz="4" w:space="0" w:color="auto"/>
              <w:left w:val="single" w:sz="4" w:space="0" w:color="auto"/>
              <w:bottom w:val="single" w:sz="4" w:space="0" w:color="auto"/>
              <w:right w:val="single" w:sz="4" w:space="0" w:color="auto"/>
            </w:tcBorders>
            <w:vAlign w:val="center"/>
          </w:tcPr>
          <w:p w14:paraId="00B660D2" w14:textId="77777777" w:rsidR="00B46C5B" w:rsidRPr="002C544C" w:rsidRDefault="00B46C5B" w:rsidP="008B55A9">
            <w:pPr>
              <w:jc w:val="left"/>
              <w:rPr>
                <w:lang w:val="sr-Latn-RS"/>
              </w:rPr>
            </w:pPr>
            <w:r w:rsidRPr="002C544C">
              <w:rPr>
                <w:lang w:val="sr-Latn-RS"/>
              </w:rPr>
              <w:t>mučnina</w:t>
            </w:r>
          </w:p>
        </w:tc>
        <w:tc>
          <w:tcPr>
            <w:tcW w:w="1984" w:type="dxa"/>
            <w:tcBorders>
              <w:top w:val="single" w:sz="4" w:space="0" w:color="auto"/>
              <w:left w:val="single" w:sz="4" w:space="0" w:color="auto"/>
              <w:bottom w:val="single" w:sz="4" w:space="0" w:color="auto"/>
              <w:right w:val="single" w:sz="4" w:space="0" w:color="auto"/>
            </w:tcBorders>
            <w:vAlign w:val="center"/>
          </w:tcPr>
          <w:p w14:paraId="6FAD101C" w14:textId="77777777" w:rsidR="00B46C5B" w:rsidRPr="002C544C" w:rsidRDefault="00B46C5B" w:rsidP="008B55A9">
            <w:pPr>
              <w:jc w:val="left"/>
              <w:rPr>
                <w:lang w:val="sr-Latn-RS"/>
              </w:rPr>
            </w:pPr>
            <w:r w:rsidRPr="002C544C">
              <w:rPr>
                <w:lang w:val="sr-Latn-RS"/>
              </w:rPr>
              <w:t>povraćanje</w:t>
            </w:r>
          </w:p>
        </w:tc>
        <w:tc>
          <w:tcPr>
            <w:tcW w:w="2126" w:type="dxa"/>
            <w:tcBorders>
              <w:top w:val="single" w:sz="4" w:space="0" w:color="auto"/>
              <w:left w:val="single" w:sz="4" w:space="0" w:color="auto"/>
              <w:bottom w:val="single" w:sz="4" w:space="0" w:color="auto"/>
              <w:right w:val="single" w:sz="4" w:space="0" w:color="auto"/>
            </w:tcBorders>
            <w:vAlign w:val="center"/>
          </w:tcPr>
          <w:p w14:paraId="5D4FE860"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14:paraId="5D9286F6"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tcPr>
          <w:p w14:paraId="59506E45" w14:textId="77777777" w:rsidR="00B46C5B" w:rsidRPr="002C544C" w:rsidRDefault="00B46C5B" w:rsidP="008B55A9">
            <w:pPr>
              <w:jc w:val="left"/>
              <w:rPr>
                <w:lang w:val="sr-Latn-RS"/>
              </w:rPr>
            </w:pPr>
          </w:p>
        </w:tc>
      </w:tr>
      <w:tr w:rsidR="00B46C5B" w:rsidRPr="002C544C" w14:paraId="24C4FD59" w14:textId="77777777" w:rsidTr="00B46C5B">
        <w:trPr>
          <w:trHeight w:val="762"/>
        </w:trPr>
        <w:tc>
          <w:tcPr>
            <w:tcW w:w="1728" w:type="dxa"/>
            <w:tcBorders>
              <w:top w:val="single" w:sz="4" w:space="0" w:color="auto"/>
              <w:left w:val="single" w:sz="4" w:space="0" w:color="auto"/>
              <w:bottom w:val="single" w:sz="4" w:space="0" w:color="auto"/>
              <w:right w:val="single" w:sz="4" w:space="0" w:color="auto"/>
            </w:tcBorders>
            <w:vAlign w:val="center"/>
          </w:tcPr>
          <w:p w14:paraId="7B7F3141" w14:textId="77777777" w:rsidR="00B46C5B" w:rsidRPr="002C544C" w:rsidRDefault="00B46C5B" w:rsidP="008B55A9">
            <w:pPr>
              <w:jc w:val="left"/>
              <w:rPr>
                <w:lang w:val="sr-Latn-RS"/>
              </w:rPr>
            </w:pPr>
            <w:r w:rsidRPr="002C544C">
              <w:rPr>
                <w:szCs w:val="22"/>
                <w:lang w:val="sr-Latn-RS"/>
              </w:rPr>
              <w:t>Poremećaji  kože i potkožnog tkiva</w:t>
            </w:r>
          </w:p>
        </w:tc>
        <w:tc>
          <w:tcPr>
            <w:tcW w:w="1641" w:type="dxa"/>
            <w:tcBorders>
              <w:top w:val="single" w:sz="4" w:space="0" w:color="auto"/>
              <w:left w:val="single" w:sz="4" w:space="0" w:color="auto"/>
              <w:bottom w:val="single" w:sz="4" w:space="0" w:color="auto"/>
              <w:right w:val="single" w:sz="4" w:space="0" w:color="auto"/>
            </w:tcBorders>
          </w:tcPr>
          <w:p w14:paraId="59918652" w14:textId="77777777" w:rsidR="00B46C5B" w:rsidRPr="002C544C" w:rsidRDefault="00B46C5B" w:rsidP="008B55A9">
            <w:pPr>
              <w:ind w:right="-288"/>
              <w:rPr>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14:paraId="3EDACD6F" w14:textId="77777777" w:rsidR="00B46C5B" w:rsidRPr="002C544C" w:rsidRDefault="00B46C5B" w:rsidP="008B55A9">
            <w:pPr>
              <w:jc w:val="left"/>
              <w:rPr>
                <w:lang w:val="sr-Latn-RS"/>
              </w:rPr>
            </w:pPr>
            <w:r w:rsidRPr="002C544C">
              <w:rPr>
                <w:lang w:val="sr-Latn-RS"/>
              </w:rPr>
              <w:t>obilno znojenje</w:t>
            </w:r>
          </w:p>
        </w:tc>
        <w:tc>
          <w:tcPr>
            <w:tcW w:w="2126" w:type="dxa"/>
            <w:tcBorders>
              <w:top w:val="single" w:sz="4" w:space="0" w:color="auto"/>
              <w:left w:val="single" w:sz="4" w:space="0" w:color="auto"/>
              <w:bottom w:val="single" w:sz="4" w:space="0" w:color="auto"/>
              <w:right w:val="single" w:sz="4" w:space="0" w:color="auto"/>
            </w:tcBorders>
            <w:vAlign w:val="center"/>
          </w:tcPr>
          <w:p w14:paraId="6B07E666" w14:textId="77777777" w:rsidR="00B46C5B" w:rsidRPr="002C544C" w:rsidRDefault="00B46C5B" w:rsidP="008B55A9">
            <w:pPr>
              <w:jc w:val="left"/>
              <w:rPr>
                <w:lang w:val="sr-Latn-RS"/>
              </w:rPr>
            </w:pPr>
            <w:r w:rsidRPr="002C544C">
              <w:rPr>
                <w:lang w:val="sr-Latn-RS"/>
              </w:rPr>
              <w:t xml:space="preserve">alergijske reakcije (svrab, crvenilo kože, osip) </w:t>
            </w:r>
          </w:p>
        </w:tc>
        <w:tc>
          <w:tcPr>
            <w:tcW w:w="1276" w:type="dxa"/>
            <w:tcBorders>
              <w:top w:val="single" w:sz="4" w:space="0" w:color="auto"/>
              <w:left w:val="single" w:sz="4" w:space="0" w:color="auto"/>
              <w:bottom w:val="single" w:sz="4" w:space="0" w:color="auto"/>
              <w:right w:val="single" w:sz="4" w:space="0" w:color="auto"/>
            </w:tcBorders>
          </w:tcPr>
          <w:p w14:paraId="291ED769" w14:textId="77777777" w:rsidR="00B46C5B" w:rsidRPr="002C544C" w:rsidRDefault="00B46C5B" w:rsidP="008B55A9">
            <w:pPr>
              <w:rPr>
                <w:lang w:val="sr-Latn-RS"/>
              </w:rPr>
            </w:pPr>
          </w:p>
        </w:tc>
        <w:tc>
          <w:tcPr>
            <w:tcW w:w="1276" w:type="dxa"/>
            <w:tcBorders>
              <w:top w:val="single" w:sz="4" w:space="0" w:color="auto"/>
              <w:left w:val="single" w:sz="4" w:space="0" w:color="auto"/>
              <w:bottom w:val="single" w:sz="4" w:space="0" w:color="auto"/>
              <w:right w:val="single" w:sz="4" w:space="0" w:color="auto"/>
            </w:tcBorders>
          </w:tcPr>
          <w:p w14:paraId="1F3A9078" w14:textId="77777777" w:rsidR="00B46C5B" w:rsidRPr="002C544C" w:rsidRDefault="00B46C5B" w:rsidP="008B55A9">
            <w:pPr>
              <w:rPr>
                <w:lang w:val="sr-Latn-RS"/>
              </w:rPr>
            </w:pPr>
            <w:r w:rsidRPr="002C544C">
              <w:rPr>
                <w:lang w:val="sr-Latn-RS"/>
              </w:rPr>
              <w:t>angioedem, urtikarija</w:t>
            </w:r>
          </w:p>
        </w:tc>
      </w:tr>
      <w:tr w:rsidR="00B46C5B" w:rsidRPr="002C544C" w14:paraId="55671EA7" w14:textId="77777777" w:rsidTr="00B46C5B">
        <w:trPr>
          <w:trHeight w:val="1002"/>
        </w:trPr>
        <w:tc>
          <w:tcPr>
            <w:tcW w:w="1728" w:type="dxa"/>
            <w:tcBorders>
              <w:top w:val="single" w:sz="4" w:space="0" w:color="auto"/>
              <w:left w:val="single" w:sz="4" w:space="0" w:color="auto"/>
              <w:bottom w:val="single" w:sz="4" w:space="0" w:color="auto"/>
              <w:right w:val="single" w:sz="4" w:space="0" w:color="auto"/>
            </w:tcBorders>
            <w:vAlign w:val="center"/>
          </w:tcPr>
          <w:p w14:paraId="34380A30" w14:textId="77777777" w:rsidR="00B46C5B" w:rsidRPr="002C544C" w:rsidRDefault="00B46C5B" w:rsidP="008B55A9">
            <w:pPr>
              <w:jc w:val="left"/>
              <w:rPr>
                <w:lang w:val="sr-Latn-RS"/>
              </w:rPr>
            </w:pPr>
            <w:r w:rsidRPr="002C544C">
              <w:rPr>
                <w:szCs w:val="22"/>
                <w:lang w:val="sr-Latn-RS"/>
              </w:rPr>
              <w:t>Poremećaji reproduktivnog sistema i dojki</w:t>
            </w:r>
          </w:p>
        </w:tc>
        <w:tc>
          <w:tcPr>
            <w:tcW w:w="1641" w:type="dxa"/>
            <w:tcBorders>
              <w:top w:val="single" w:sz="4" w:space="0" w:color="auto"/>
              <w:left w:val="single" w:sz="4" w:space="0" w:color="auto"/>
              <w:bottom w:val="single" w:sz="4" w:space="0" w:color="auto"/>
              <w:right w:val="single" w:sz="4" w:space="0" w:color="auto"/>
            </w:tcBorders>
            <w:vAlign w:val="center"/>
          </w:tcPr>
          <w:p w14:paraId="64EB9885" w14:textId="77777777" w:rsidR="00B46C5B" w:rsidRPr="002C544C" w:rsidRDefault="00B46C5B" w:rsidP="008B55A9">
            <w:pPr>
              <w:jc w:val="left"/>
              <w:rPr>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14:paraId="3D47124A" w14:textId="77777777" w:rsidR="00B46C5B" w:rsidRPr="002C544C" w:rsidRDefault="00B46C5B" w:rsidP="008B55A9">
            <w:pPr>
              <w:jc w:val="left"/>
              <w:rPr>
                <w:lang w:val="sr-Latn-RS"/>
              </w:rPr>
            </w:pPr>
          </w:p>
        </w:tc>
        <w:tc>
          <w:tcPr>
            <w:tcW w:w="2126" w:type="dxa"/>
            <w:tcBorders>
              <w:top w:val="single" w:sz="4" w:space="0" w:color="auto"/>
              <w:left w:val="single" w:sz="4" w:space="0" w:color="auto"/>
              <w:bottom w:val="single" w:sz="4" w:space="0" w:color="auto"/>
              <w:right w:val="single" w:sz="4" w:space="0" w:color="auto"/>
            </w:tcBorders>
            <w:vAlign w:val="center"/>
          </w:tcPr>
          <w:p w14:paraId="6A9570E7" w14:textId="77777777" w:rsidR="00B46C5B" w:rsidRPr="002C544C" w:rsidRDefault="00B46C5B" w:rsidP="008B55A9">
            <w:pPr>
              <w:jc w:val="left"/>
              <w:rPr>
                <w:lang w:val="sr-Latn-RS"/>
              </w:rPr>
            </w:pPr>
            <w:r w:rsidRPr="002C544C">
              <w:rPr>
                <w:lang w:val="sr-Latn-RS"/>
              </w:rPr>
              <w:t>prijapizam</w:t>
            </w:r>
          </w:p>
        </w:tc>
        <w:tc>
          <w:tcPr>
            <w:tcW w:w="1276" w:type="dxa"/>
            <w:tcBorders>
              <w:top w:val="single" w:sz="4" w:space="0" w:color="auto"/>
              <w:left w:val="single" w:sz="4" w:space="0" w:color="auto"/>
              <w:bottom w:val="single" w:sz="4" w:space="0" w:color="auto"/>
              <w:right w:val="single" w:sz="4" w:space="0" w:color="auto"/>
            </w:tcBorders>
            <w:vAlign w:val="center"/>
          </w:tcPr>
          <w:p w14:paraId="02194DD3"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tcPr>
          <w:p w14:paraId="1FCB4D74" w14:textId="77777777" w:rsidR="00B46C5B" w:rsidRPr="002C544C" w:rsidRDefault="00B46C5B" w:rsidP="008B55A9">
            <w:pPr>
              <w:jc w:val="left"/>
              <w:rPr>
                <w:lang w:val="sr-Latn-RS"/>
              </w:rPr>
            </w:pPr>
          </w:p>
        </w:tc>
      </w:tr>
      <w:tr w:rsidR="00B46C5B" w:rsidRPr="002C544C" w14:paraId="08B2A201" w14:textId="77777777" w:rsidTr="00B46C5B">
        <w:trPr>
          <w:trHeight w:val="747"/>
        </w:trPr>
        <w:tc>
          <w:tcPr>
            <w:tcW w:w="1728" w:type="dxa"/>
            <w:tcBorders>
              <w:top w:val="single" w:sz="4" w:space="0" w:color="auto"/>
              <w:left w:val="single" w:sz="4" w:space="0" w:color="auto"/>
              <w:bottom w:val="single" w:sz="4" w:space="0" w:color="auto"/>
              <w:right w:val="single" w:sz="4" w:space="0" w:color="auto"/>
            </w:tcBorders>
            <w:vAlign w:val="center"/>
          </w:tcPr>
          <w:p w14:paraId="700FD065" w14:textId="77777777" w:rsidR="00B46C5B" w:rsidRPr="002C544C" w:rsidRDefault="00B46C5B" w:rsidP="008B55A9">
            <w:pPr>
              <w:jc w:val="left"/>
              <w:rPr>
                <w:lang w:val="sr-Latn-RS"/>
              </w:rPr>
            </w:pPr>
            <w:r w:rsidRPr="002C544C">
              <w:rPr>
                <w:lang w:val="sr-Latn-RS"/>
              </w:rPr>
              <w:t>Opšti poremećaji i reakcije na mestu primene</w:t>
            </w:r>
          </w:p>
        </w:tc>
        <w:tc>
          <w:tcPr>
            <w:tcW w:w="1641" w:type="dxa"/>
            <w:tcBorders>
              <w:top w:val="single" w:sz="4" w:space="0" w:color="auto"/>
              <w:left w:val="single" w:sz="4" w:space="0" w:color="auto"/>
              <w:bottom w:val="single" w:sz="4" w:space="0" w:color="auto"/>
              <w:right w:val="single" w:sz="4" w:space="0" w:color="auto"/>
            </w:tcBorders>
            <w:vAlign w:val="center"/>
          </w:tcPr>
          <w:p w14:paraId="29BAA9D4" w14:textId="77777777" w:rsidR="00B46C5B" w:rsidRPr="002C544C" w:rsidRDefault="00B46C5B" w:rsidP="008B55A9">
            <w:pPr>
              <w:jc w:val="left"/>
              <w:rPr>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14:paraId="7911FCA9" w14:textId="77777777" w:rsidR="00B46C5B" w:rsidRPr="002C544C" w:rsidRDefault="00B46C5B" w:rsidP="008B55A9">
            <w:pPr>
              <w:jc w:val="left"/>
              <w:rPr>
                <w:lang w:val="sr-Latn-RS"/>
              </w:rPr>
            </w:pPr>
            <w:r w:rsidRPr="002C544C">
              <w:rPr>
                <w:lang w:val="sr-Latn-RS"/>
              </w:rPr>
              <w:t>zamor</w:t>
            </w:r>
          </w:p>
        </w:tc>
        <w:tc>
          <w:tcPr>
            <w:tcW w:w="2126" w:type="dxa"/>
            <w:tcBorders>
              <w:top w:val="single" w:sz="4" w:space="0" w:color="auto"/>
              <w:left w:val="single" w:sz="4" w:space="0" w:color="auto"/>
              <w:bottom w:val="single" w:sz="4" w:space="0" w:color="auto"/>
              <w:right w:val="single" w:sz="4" w:space="0" w:color="auto"/>
            </w:tcBorders>
            <w:vAlign w:val="center"/>
          </w:tcPr>
          <w:p w14:paraId="4216C6A5"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14:paraId="7ECF8D77"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tcPr>
          <w:p w14:paraId="7B731326" w14:textId="77777777" w:rsidR="00B46C5B" w:rsidRPr="002C544C" w:rsidRDefault="00B46C5B" w:rsidP="008B55A9">
            <w:pPr>
              <w:jc w:val="left"/>
              <w:rPr>
                <w:lang w:val="sr-Latn-RS"/>
              </w:rPr>
            </w:pPr>
          </w:p>
        </w:tc>
      </w:tr>
      <w:tr w:rsidR="00B46C5B" w:rsidRPr="002C544C" w14:paraId="2B3C2780" w14:textId="77777777" w:rsidTr="00B46C5B">
        <w:trPr>
          <w:trHeight w:val="508"/>
        </w:trPr>
        <w:tc>
          <w:tcPr>
            <w:tcW w:w="1728" w:type="dxa"/>
            <w:tcBorders>
              <w:top w:val="single" w:sz="4" w:space="0" w:color="auto"/>
              <w:left w:val="single" w:sz="4" w:space="0" w:color="auto"/>
              <w:bottom w:val="single" w:sz="4" w:space="0" w:color="auto"/>
              <w:right w:val="single" w:sz="4" w:space="0" w:color="auto"/>
            </w:tcBorders>
            <w:vAlign w:val="center"/>
          </w:tcPr>
          <w:p w14:paraId="47FDA3F4" w14:textId="77777777" w:rsidR="00B46C5B" w:rsidRPr="002C544C" w:rsidRDefault="00B46C5B" w:rsidP="008B55A9">
            <w:pPr>
              <w:jc w:val="left"/>
              <w:rPr>
                <w:lang w:val="sr-Latn-RS"/>
              </w:rPr>
            </w:pPr>
            <w:r w:rsidRPr="002C544C">
              <w:rPr>
                <w:lang w:val="sr-Latn-RS"/>
              </w:rPr>
              <w:t>Ispitivanja</w:t>
            </w:r>
          </w:p>
        </w:tc>
        <w:tc>
          <w:tcPr>
            <w:tcW w:w="1641" w:type="dxa"/>
            <w:tcBorders>
              <w:top w:val="single" w:sz="4" w:space="0" w:color="auto"/>
              <w:left w:val="single" w:sz="4" w:space="0" w:color="auto"/>
              <w:bottom w:val="single" w:sz="4" w:space="0" w:color="auto"/>
              <w:right w:val="single" w:sz="4" w:space="0" w:color="auto"/>
            </w:tcBorders>
            <w:vAlign w:val="center"/>
          </w:tcPr>
          <w:p w14:paraId="6887AC31" w14:textId="77777777" w:rsidR="00B46C5B" w:rsidRPr="002C544C" w:rsidRDefault="00B46C5B" w:rsidP="008B55A9">
            <w:pPr>
              <w:jc w:val="left"/>
              <w:rPr>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14:paraId="37E5CADD" w14:textId="77777777" w:rsidR="00B46C5B" w:rsidRPr="002C544C" w:rsidRDefault="00B46C5B" w:rsidP="008B55A9">
            <w:pPr>
              <w:jc w:val="left"/>
              <w:rPr>
                <w:lang w:val="sr-Latn-RS"/>
              </w:rPr>
            </w:pPr>
            <w:r w:rsidRPr="002C544C">
              <w:rPr>
                <w:lang w:val="sr-Latn-RS"/>
              </w:rPr>
              <w:t>nepravilna srčana radnja</w:t>
            </w:r>
          </w:p>
        </w:tc>
        <w:tc>
          <w:tcPr>
            <w:tcW w:w="2126" w:type="dxa"/>
            <w:tcBorders>
              <w:top w:val="single" w:sz="4" w:space="0" w:color="auto"/>
              <w:left w:val="single" w:sz="4" w:space="0" w:color="auto"/>
              <w:bottom w:val="single" w:sz="4" w:space="0" w:color="auto"/>
              <w:right w:val="single" w:sz="4" w:space="0" w:color="auto"/>
            </w:tcBorders>
            <w:vAlign w:val="center"/>
          </w:tcPr>
          <w:p w14:paraId="05A44BD1" w14:textId="77777777" w:rsidR="00B46C5B" w:rsidRPr="002C544C" w:rsidRDefault="00B46C5B" w:rsidP="008B55A9">
            <w:pPr>
              <w:jc w:val="left"/>
              <w:rPr>
                <w:lang w:val="sr-Latn-RS"/>
              </w:rPr>
            </w:pPr>
          </w:p>
        </w:tc>
        <w:tc>
          <w:tcPr>
            <w:tcW w:w="1276" w:type="dxa"/>
            <w:tcBorders>
              <w:top w:val="single" w:sz="4" w:space="0" w:color="auto"/>
              <w:left w:val="single" w:sz="4" w:space="0" w:color="auto"/>
              <w:bottom w:val="single" w:sz="4" w:space="0" w:color="auto"/>
              <w:right w:val="single" w:sz="4" w:space="0" w:color="auto"/>
            </w:tcBorders>
            <w:vAlign w:val="center"/>
          </w:tcPr>
          <w:p w14:paraId="0AFD4800" w14:textId="77777777" w:rsidR="00B46C5B" w:rsidRPr="002C544C" w:rsidRDefault="00B46C5B" w:rsidP="008B55A9">
            <w:pPr>
              <w:jc w:val="left"/>
              <w:rPr>
                <w:lang w:val="sr-Latn-RS"/>
              </w:rPr>
            </w:pPr>
            <w:r w:rsidRPr="002C544C">
              <w:rPr>
                <w:lang w:val="sr-Latn-RS"/>
              </w:rPr>
              <w:t>smanjenje broja trombocita</w:t>
            </w:r>
            <w:r w:rsidRPr="002C544C">
              <w:rPr>
                <w:vertAlign w:val="superscript"/>
                <w:lang w:val="sr-Latn-RS"/>
              </w:rPr>
              <w:t>*</w:t>
            </w:r>
          </w:p>
        </w:tc>
        <w:tc>
          <w:tcPr>
            <w:tcW w:w="1276" w:type="dxa"/>
            <w:tcBorders>
              <w:top w:val="single" w:sz="4" w:space="0" w:color="auto"/>
              <w:left w:val="single" w:sz="4" w:space="0" w:color="auto"/>
              <w:bottom w:val="single" w:sz="4" w:space="0" w:color="auto"/>
              <w:right w:val="single" w:sz="4" w:space="0" w:color="auto"/>
            </w:tcBorders>
          </w:tcPr>
          <w:p w14:paraId="31BFEEE2" w14:textId="77777777" w:rsidR="00B46C5B" w:rsidRPr="002C544C" w:rsidRDefault="00B46C5B" w:rsidP="008B55A9">
            <w:pPr>
              <w:jc w:val="left"/>
              <w:rPr>
                <w:lang w:val="sr-Latn-RS"/>
              </w:rPr>
            </w:pPr>
          </w:p>
        </w:tc>
      </w:tr>
    </w:tbl>
    <w:p w14:paraId="3DC41358" w14:textId="77777777" w:rsidR="00B46C5B" w:rsidRPr="002C544C" w:rsidRDefault="00B46C5B" w:rsidP="00B46C5B">
      <w:pPr>
        <w:rPr>
          <w:sz w:val="16"/>
          <w:szCs w:val="16"/>
          <w:lang w:val="sr-Latn-RS"/>
        </w:rPr>
      </w:pPr>
      <w:r w:rsidRPr="002C544C">
        <w:rPr>
          <w:sz w:val="16"/>
          <w:szCs w:val="16"/>
          <w:vertAlign w:val="superscript"/>
          <w:lang w:val="sr-Latn-RS"/>
        </w:rPr>
        <w:lastRenderedPageBreak/>
        <w:t>*</w:t>
      </w:r>
      <w:r w:rsidRPr="002C544C">
        <w:rPr>
          <w:sz w:val="16"/>
          <w:szCs w:val="16"/>
          <w:lang w:val="sr-Latn-RS"/>
        </w:rPr>
        <w:t>Veoma retko kod oralne primene urapidila je zapaženo smanjenje broja trombocita mada je, npr, imunohematološkim ispitivanjima teško ustanoviti uzročnu vezu sa terapijom Ebrantilom</w:t>
      </w:r>
    </w:p>
    <w:p w14:paraId="2626F980" w14:textId="77777777" w:rsidR="00B46C5B" w:rsidRPr="002C544C" w:rsidRDefault="00B46C5B" w:rsidP="00B46C5B">
      <w:pPr>
        <w:pStyle w:val="Header"/>
        <w:tabs>
          <w:tab w:val="clear" w:pos="4536"/>
          <w:tab w:val="clear" w:pos="9072"/>
          <w:tab w:val="left" w:pos="284"/>
        </w:tabs>
        <w:rPr>
          <w:szCs w:val="22"/>
          <w:lang w:val="sr-Latn-RS"/>
        </w:rPr>
      </w:pPr>
    </w:p>
    <w:p w14:paraId="403E77DF" w14:textId="77777777" w:rsidR="00B46C5B" w:rsidRPr="002C544C" w:rsidRDefault="00B46C5B" w:rsidP="00B46C5B">
      <w:pPr>
        <w:pStyle w:val="Header"/>
        <w:rPr>
          <w:szCs w:val="22"/>
          <w:lang w:val="sr-Latn-RS"/>
        </w:rPr>
      </w:pPr>
      <w:r w:rsidRPr="002C544C">
        <w:rPr>
          <w:szCs w:val="22"/>
          <w:lang w:val="sr-Latn-RS"/>
        </w:rPr>
        <w:t>Prijavljivanje neželjenih reakcija</w:t>
      </w:r>
    </w:p>
    <w:p w14:paraId="37896DB8" w14:textId="77777777" w:rsidR="00B46C5B" w:rsidRPr="002C544C" w:rsidRDefault="00B46C5B" w:rsidP="00B46C5B">
      <w:pPr>
        <w:pStyle w:val="Header"/>
        <w:rPr>
          <w:szCs w:val="22"/>
          <w:lang w:val="sr-Latn-RS"/>
        </w:rPr>
      </w:pPr>
      <w:r w:rsidRPr="002C544C">
        <w:rPr>
          <w:szCs w:val="22"/>
          <w:lang w:val="sr-Latn-RS"/>
        </w:rPr>
        <w:t>Prijavljivanje sumnji na neželjene reakcije posle dobijanja dozvole za lek je važno. Time se omogućava kontinuirano praćenje odnosa koristi i rizika leka. Zdravstveni radnici treba da prijave svaku sumnju na neželjene reakcije na ovaj lek Agenciji za lekove i medicinska sredstva Srbije (ALIMS):</w:t>
      </w:r>
    </w:p>
    <w:p w14:paraId="2E42FF2A" w14:textId="77777777" w:rsidR="00B46C5B" w:rsidRPr="002C544C" w:rsidRDefault="00B46C5B" w:rsidP="00B46C5B">
      <w:pPr>
        <w:pStyle w:val="Header"/>
        <w:rPr>
          <w:szCs w:val="22"/>
          <w:lang w:val="sr-Latn-RS"/>
        </w:rPr>
      </w:pPr>
    </w:p>
    <w:p w14:paraId="5B43C77F" w14:textId="77777777" w:rsidR="00B46C5B" w:rsidRPr="002C544C" w:rsidRDefault="00B46C5B" w:rsidP="00B46C5B">
      <w:pPr>
        <w:pStyle w:val="Header"/>
        <w:rPr>
          <w:szCs w:val="22"/>
          <w:lang w:val="sr-Latn-RS"/>
        </w:rPr>
      </w:pPr>
      <w:r w:rsidRPr="002C544C">
        <w:rPr>
          <w:szCs w:val="22"/>
          <w:lang w:val="sr-Latn-RS"/>
        </w:rPr>
        <w:t>Agencija za lekove i medicinska sredstva Srbije</w:t>
      </w:r>
    </w:p>
    <w:p w14:paraId="524939CA" w14:textId="77777777" w:rsidR="00B46C5B" w:rsidRPr="002C544C" w:rsidRDefault="00B46C5B" w:rsidP="00B46C5B">
      <w:pPr>
        <w:pStyle w:val="Header"/>
        <w:rPr>
          <w:szCs w:val="22"/>
          <w:lang w:val="sr-Latn-RS"/>
        </w:rPr>
      </w:pPr>
      <w:r w:rsidRPr="002C544C">
        <w:rPr>
          <w:szCs w:val="22"/>
          <w:lang w:val="sr-Latn-RS"/>
        </w:rPr>
        <w:t>Nacionalni centar za farmakovigilancu</w:t>
      </w:r>
    </w:p>
    <w:p w14:paraId="5E3ACE60" w14:textId="77777777" w:rsidR="00B46C5B" w:rsidRPr="002C544C" w:rsidRDefault="00B46C5B" w:rsidP="00B46C5B">
      <w:pPr>
        <w:pStyle w:val="Header"/>
        <w:rPr>
          <w:szCs w:val="22"/>
          <w:lang w:val="sr-Latn-RS"/>
        </w:rPr>
      </w:pPr>
      <w:r w:rsidRPr="002C544C">
        <w:rPr>
          <w:szCs w:val="22"/>
          <w:lang w:val="sr-Latn-RS"/>
        </w:rPr>
        <w:t>Vojvode Stepe 458, 11221 Beograd</w:t>
      </w:r>
    </w:p>
    <w:p w14:paraId="110C2A78" w14:textId="77777777" w:rsidR="00B46C5B" w:rsidRPr="002C544C" w:rsidRDefault="00B46C5B" w:rsidP="00B46C5B">
      <w:pPr>
        <w:pStyle w:val="Header"/>
        <w:rPr>
          <w:szCs w:val="22"/>
          <w:lang w:val="sr-Latn-RS"/>
        </w:rPr>
      </w:pPr>
      <w:r w:rsidRPr="002C544C">
        <w:rPr>
          <w:szCs w:val="22"/>
          <w:lang w:val="sr-Latn-RS"/>
        </w:rPr>
        <w:t>Republika Srbija</w:t>
      </w:r>
    </w:p>
    <w:p w14:paraId="1AC5FF29" w14:textId="77777777" w:rsidR="00B46C5B" w:rsidRPr="002C544C" w:rsidRDefault="00B46C5B" w:rsidP="00B46C5B">
      <w:pPr>
        <w:pStyle w:val="Header"/>
        <w:rPr>
          <w:szCs w:val="22"/>
          <w:lang w:val="sr-Latn-RS"/>
        </w:rPr>
      </w:pPr>
      <w:r w:rsidRPr="002C544C">
        <w:rPr>
          <w:szCs w:val="22"/>
          <w:lang w:val="sr-Latn-RS"/>
        </w:rPr>
        <w:t>fax: +381 (0)11 39 51 131</w:t>
      </w:r>
    </w:p>
    <w:p w14:paraId="38DA78E6" w14:textId="77777777" w:rsidR="00B46C5B" w:rsidRPr="002C544C" w:rsidRDefault="00B46C5B" w:rsidP="00B46C5B">
      <w:pPr>
        <w:pStyle w:val="Header"/>
        <w:rPr>
          <w:szCs w:val="22"/>
          <w:lang w:val="sr-Latn-RS"/>
        </w:rPr>
      </w:pPr>
      <w:r w:rsidRPr="002C544C">
        <w:rPr>
          <w:szCs w:val="22"/>
          <w:lang w:val="sr-Latn-RS"/>
        </w:rPr>
        <w:t>website: www.alims.gov.rs</w:t>
      </w:r>
    </w:p>
    <w:p w14:paraId="305CE174" w14:textId="77777777" w:rsidR="00B46C5B" w:rsidRPr="002C544C" w:rsidRDefault="00B46C5B" w:rsidP="00B46C5B">
      <w:pPr>
        <w:pStyle w:val="Header"/>
        <w:tabs>
          <w:tab w:val="clear" w:pos="4536"/>
          <w:tab w:val="clear" w:pos="9072"/>
          <w:tab w:val="left" w:pos="284"/>
        </w:tabs>
        <w:rPr>
          <w:szCs w:val="22"/>
          <w:lang w:val="sr-Latn-RS"/>
        </w:rPr>
      </w:pPr>
      <w:r w:rsidRPr="002C544C">
        <w:rPr>
          <w:szCs w:val="22"/>
          <w:lang w:val="sr-Latn-RS"/>
        </w:rPr>
        <w:t xml:space="preserve">e-mail: </w:t>
      </w:r>
      <w:hyperlink r:id="rId12" w:history="1">
        <w:r w:rsidRPr="002C544C">
          <w:rPr>
            <w:rStyle w:val="Hyperlink"/>
            <w:szCs w:val="22"/>
            <w:lang w:val="sr-Latn-RS"/>
          </w:rPr>
          <w:t>nezeljene.reakcije@alims.gov.rs</w:t>
        </w:r>
      </w:hyperlink>
    </w:p>
    <w:p w14:paraId="7641E712" w14:textId="77777777" w:rsidR="00B46C5B" w:rsidRPr="002C544C" w:rsidRDefault="00B46C5B" w:rsidP="00B46C5B">
      <w:pPr>
        <w:rPr>
          <w:szCs w:val="22"/>
          <w:lang w:val="sr-Latn-RS"/>
        </w:rPr>
      </w:pPr>
    </w:p>
    <w:p w14:paraId="594A85C3" w14:textId="77777777" w:rsidR="00B46C5B" w:rsidRPr="002C544C" w:rsidRDefault="00B46C5B" w:rsidP="00B46C5B">
      <w:pPr>
        <w:rPr>
          <w:b/>
          <w:bCs/>
          <w:szCs w:val="22"/>
          <w:lang w:val="sr-Latn-RS"/>
        </w:rPr>
      </w:pPr>
      <w:r w:rsidRPr="002C544C">
        <w:rPr>
          <w:b/>
          <w:bCs/>
          <w:szCs w:val="22"/>
          <w:lang w:val="sr-Latn-RS"/>
        </w:rPr>
        <w:t>Predoziranje</w:t>
      </w:r>
    </w:p>
    <w:p w14:paraId="1AFA7D28" w14:textId="77777777" w:rsidR="00B46C5B" w:rsidRPr="002C544C" w:rsidRDefault="00B46C5B" w:rsidP="00B46C5B">
      <w:pPr>
        <w:pStyle w:val="BodyText"/>
        <w:rPr>
          <w:rFonts w:ascii="Times New Roman" w:hAnsi="Times New Roman"/>
          <w:i w:val="0"/>
          <w:szCs w:val="22"/>
          <w:lang w:val="sr-Latn-RS"/>
        </w:rPr>
      </w:pPr>
      <w:r w:rsidRPr="002C544C">
        <w:rPr>
          <w:rFonts w:ascii="Times New Roman" w:hAnsi="Times New Roman"/>
          <w:szCs w:val="22"/>
          <w:lang w:val="sr-Latn-RS"/>
        </w:rPr>
        <w:t>Simptomi predoziranja uključuju:</w:t>
      </w:r>
    </w:p>
    <w:p w14:paraId="16A02FEA" w14:textId="77777777" w:rsidR="00B46C5B" w:rsidRPr="002C544C" w:rsidRDefault="00B46C5B" w:rsidP="00B46C5B">
      <w:pPr>
        <w:pStyle w:val="BodyText3"/>
        <w:spacing w:after="0"/>
        <w:rPr>
          <w:rFonts w:ascii="Times New Roman" w:hAnsi="Times New Roman"/>
          <w:spacing w:val="-3"/>
          <w:sz w:val="22"/>
          <w:szCs w:val="22"/>
          <w:lang w:val="sr-Latn-RS"/>
        </w:rPr>
      </w:pPr>
      <w:r w:rsidRPr="002C544C">
        <w:rPr>
          <w:rFonts w:ascii="Times New Roman" w:hAnsi="Times New Roman"/>
          <w:spacing w:val="-3"/>
          <w:sz w:val="22"/>
          <w:szCs w:val="22"/>
          <w:lang w:val="sr-Latn-RS"/>
        </w:rPr>
        <w:t>- Cirkulatorne simptome:</w:t>
      </w:r>
    </w:p>
    <w:p w14:paraId="1A5AE952" w14:textId="77777777" w:rsidR="00B46C5B" w:rsidRPr="002C544C" w:rsidRDefault="00B46C5B" w:rsidP="00B46C5B">
      <w:pPr>
        <w:ind w:firstLine="540"/>
        <w:rPr>
          <w:spacing w:val="-3"/>
          <w:szCs w:val="22"/>
          <w:lang w:val="sr-Latn-RS"/>
        </w:rPr>
      </w:pPr>
      <w:r w:rsidRPr="002C544C">
        <w:rPr>
          <w:spacing w:val="-3"/>
          <w:szCs w:val="22"/>
          <w:lang w:val="sr-Latn-RS"/>
        </w:rPr>
        <w:t>vrtoglavica, ortostatski pad krvnog pritiska i kolaps</w:t>
      </w:r>
    </w:p>
    <w:p w14:paraId="2CB5A2F1" w14:textId="77777777" w:rsidR="00B46C5B" w:rsidRPr="002C544C" w:rsidRDefault="00B46C5B" w:rsidP="00B46C5B">
      <w:pPr>
        <w:rPr>
          <w:szCs w:val="22"/>
          <w:lang w:val="sr-Latn-RS"/>
        </w:rPr>
      </w:pPr>
      <w:r w:rsidRPr="002C544C">
        <w:rPr>
          <w:szCs w:val="22"/>
          <w:lang w:val="sr-Latn-RS"/>
        </w:rPr>
        <w:t>- Simptome centralnog nervnog sistema:</w:t>
      </w:r>
    </w:p>
    <w:p w14:paraId="4F38BB36" w14:textId="77777777" w:rsidR="00B46C5B" w:rsidRPr="002C544C" w:rsidRDefault="00B46C5B" w:rsidP="00B46C5B">
      <w:pPr>
        <w:ind w:firstLine="540"/>
        <w:rPr>
          <w:szCs w:val="22"/>
          <w:lang w:val="sr-Latn-RS"/>
        </w:rPr>
      </w:pPr>
      <w:r w:rsidRPr="002C544C">
        <w:rPr>
          <w:szCs w:val="22"/>
          <w:lang w:val="sr-Latn-RS"/>
        </w:rPr>
        <w:t>zamor i usporeno reagovanje</w:t>
      </w:r>
    </w:p>
    <w:p w14:paraId="4E72E148" w14:textId="77777777" w:rsidR="00B46C5B" w:rsidRPr="002C544C" w:rsidRDefault="00B46C5B" w:rsidP="00B46C5B">
      <w:pPr>
        <w:ind w:firstLine="540"/>
        <w:rPr>
          <w:szCs w:val="22"/>
          <w:lang w:val="sr-Latn-RS"/>
        </w:rPr>
      </w:pPr>
    </w:p>
    <w:p w14:paraId="283958C1" w14:textId="77777777" w:rsidR="00B46C5B" w:rsidRPr="002C544C" w:rsidRDefault="00B46C5B" w:rsidP="00B46C5B">
      <w:pPr>
        <w:rPr>
          <w:szCs w:val="22"/>
          <w:lang w:val="sr-Latn-RS"/>
        </w:rPr>
      </w:pPr>
      <w:r w:rsidRPr="002C544C">
        <w:rPr>
          <w:i/>
          <w:szCs w:val="22"/>
          <w:lang w:val="sr-Latn-RS"/>
        </w:rPr>
        <w:t>Terapija predoziranja:</w:t>
      </w:r>
    </w:p>
    <w:p w14:paraId="3B0EB689" w14:textId="77777777" w:rsidR="00B46C5B" w:rsidRPr="002C544C" w:rsidRDefault="00B46C5B" w:rsidP="00B46C5B">
      <w:pPr>
        <w:pStyle w:val="Default"/>
        <w:jc w:val="both"/>
        <w:rPr>
          <w:color w:val="auto"/>
          <w:sz w:val="22"/>
          <w:szCs w:val="22"/>
          <w:lang w:val="sr-Latn-RS"/>
        </w:rPr>
      </w:pPr>
      <w:r w:rsidRPr="002C544C">
        <w:rPr>
          <w:color w:val="auto"/>
          <w:sz w:val="22"/>
          <w:szCs w:val="22"/>
          <w:lang w:val="sr-Latn-RS"/>
        </w:rPr>
        <w:t>Nagli pad krvnog pritiska može se ublažiti podizanjem nogu i nadoknadom volumena. Ukoliko se ove mere pokažu neadekvatne mogu se, sporo intravenski, uz kontrolu krvnog pritiska primeniti vazokonstriktivni lekovi.</w:t>
      </w:r>
      <w:r w:rsidR="00103695">
        <w:rPr>
          <w:color w:val="auto"/>
          <w:sz w:val="22"/>
          <w:szCs w:val="22"/>
          <w:lang w:val="sr-Latn-RS"/>
        </w:rPr>
        <w:t xml:space="preserve"> </w:t>
      </w:r>
      <w:r w:rsidRPr="002C544C">
        <w:rPr>
          <w:color w:val="auto"/>
          <w:sz w:val="22"/>
          <w:szCs w:val="22"/>
          <w:lang w:val="sr-Latn-RS"/>
        </w:rPr>
        <w:t>Veoma retko potrebna je intravenska primena kateholamina (npr. adrenalin, 0,5 – 1,0 mg razblažen do 10 mL sa fiziološkim rastvorom).</w:t>
      </w:r>
    </w:p>
    <w:p w14:paraId="3E7D781E" w14:textId="175110DA" w:rsidR="00B46C5B" w:rsidRDefault="00B46C5B" w:rsidP="00CA5510">
      <w:pPr>
        <w:rPr>
          <w:caps/>
          <w:lang w:val="sr-Latn-RS"/>
        </w:rPr>
      </w:pPr>
    </w:p>
    <w:p w14:paraId="5061B93C" w14:textId="18A8B89F" w:rsidR="00B90136" w:rsidRDefault="00B90136" w:rsidP="00B90136">
      <w:pPr>
        <w:tabs>
          <w:tab w:val="clear" w:pos="284"/>
        </w:tabs>
        <w:autoSpaceDE w:val="0"/>
        <w:autoSpaceDN w:val="0"/>
        <w:adjustRightInd w:val="0"/>
        <w:jc w:val="left"/>
        <w:rPr>
          <w:b/>
          <w:bCs/>
          <w:szCs w:val="22"/>
          <w:lang w:val="sr-Latn-RS"/>
        </w:rPr>
      </w:pPr>
      <w:r w:rsidRPr="00B90136">
        <w:rPr>
          <w:b/>
          <w:bCs/>
          <w:szCs w:val="22"/>
          <w:lang w:val="sr-Latn-RS"/>
        </w:rPr>
        <w:t>Lista pomoćnih supstanci</w:t>
      </w:r>
    </w:p>
    <w:p w14:paraId="1BBF6443" w14:textId="77777777" w:rsidR="00B90136" w:rsidRPr="00B90136" w:rsidRDefault="00B90136" w:rsidP="00B90136">
      <w:pPr>
        <w:tabs>
          <w:tab w:val="clear" w:pos="284"/>
        </w:tabs>
        <w:autoSpaceDE w:val="0"/>
        <w:autoSpaceDN w:val="0"/>
        <w:adjustRightInd w:val="0"/>
        <w:jc w:val="left"/>
        <w:rPr>
          <w:b/>
          <w:bCs/>
          <w:szCs w:val="22"/>
          <w:lang w:val="sr-Latn-RS"/>
        </w:rPr>
      </w:pPr>
    </w:p>
    <w:p w14:paraId="500C2403" w14:textId="77777777"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Propilenglikol</w:t>
      </w:r>
    </w:p>
    <w:p w14:paraId="7CCE7289" w14:textId="77777777"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Natrijum-dihidrogenfosfat, dihidrat</w:t>
      </w:r>
    </w:p>
    <w:p w14:paraId="170CDDBE" w14:textId="77777777"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Natrijum-hidrogenfosfat, dihidrat</w:t>
      </w:r>
    </w:p>
    <w:p w14:paraId="63A3921F" w14:textId="1B91BD61" w:rsidR="00B90136" w:rsidRDefault="00B90136" w:rsidP="00B90136">
      <w:pPr>
        <w:tabs>
          <w:tab w:val="clear" w:pos="284"/>
        </w:tabs>
        <w:autoSpaceDE w:val="0"/>
        <w:autoSpaceDN w:val="0"/>
        <w:adjustRightInd w:val="0"/>
        <w:jc w:val="left"/>
        <w:rPr>
          <w:szCs w:val="22"/>
          <w:lang w:val="sr-Latn-RS"/>
        </w:rPr>
      </w:pPr>
      <w:r>
        <w:rPr>
          <w:szCs w:val="22"/>
          <w:lang w:val="sr-Latn-RS"/>
        </w:rPr>
        <w:t>V</w:t>
      </w:r>
      <w:r w:rsidRPr="00B90136">
        <w:rPr>
          <w:szCs w:val="22"/>
          <w:lang w:val="sr-Latn-RS"/>
        </w:rPr>
        <w:t>oda za injekciju</w:t>
      </w:r>
    </w:p>
    <w:p w14:paraId="411AF839" w14:textId="77777777" w:rsidR="00B90136" w:rsidRPr="00B90136" w:rsidRDefault="00B90136" w:rsidP="00B90136">
      <w:pPr>
        <w:tabs>
          <w:tab w:val="clear" w:pos="284"/>
        </w:tabs>
        <w:autoSpaceDE w:val="0"/>
        <w:autoSpaceDN w:val="0"/>
        <w:adjustRightInd w:val="0"/>
        <w:jc w:val="left"/>
        <w:rPr>
          <w:szCs w:val="22"/>
          <w:lang w:val="sr-Latn-RS"/>
        </w:rPr>
      </w:pPr>
    </w:p>
    <w:p w14:paraId="15298FC6" w14:textId="77777777" w:rsidR="00B90136" w:rsidRPr="00B90136" w:rsidRDefault="00B90136" w:rsidP="00B90136">
      <w:pPr>
        <w:tabs>
          <w:tab w:val="clear" w:pos="284"/>
        </w:tabs>
        <w:autoSpaceDE w:val="0"/>
        <w:autoSpaceDN w:val="0"/>
        <w:adjustRightInd w:val="0"/>
        <w:jc w:val="left"/>
        <w:rPr>
          <w:b/>
          <w:bCs/>
          <w:szCs w:val="22"/>
          <w:lang w:val="sr-Latn-RS"/>
        </w:rPr>
      </w:pPr>
      <w:r w:rsidRPr="00B90136">
        <w:rPr>
          <w:b/>
          <w:bCs/>
          <w:szCs w:val="22"/>
          <w:lang w:val="sr-Latn-RS"/>
        </w:rPr>
        <w:t>lnkompatibilnost</w:t>
      </w:r>
    </w:p>
    <w:p w14:paraId="1C0027C8" w14:textId="4EBD699C" w:rsidR="00B90136" w:rsidRDefault="00B90136" w:rsidP="00B90136">
      <w:pPr>
        <w:tabs>
          <w:tab w:val="clear" w:pos="284"/>
        </w:tabs>
        <w:autoSpaceDE w:val="0"/>
        <w:autoSpaceDN w:val="0"/>
        <w:adjustRightInd w:val="0"/>
        <w:jc w:val="left"/>
        <w:rPr>
          <w:szCs w:val="22"/>
          <w:lang w:val="sr-Latn-RS"/>
        </w:rPr>
      </w:pPr>
      <w:r w:rsidRPr="00B90136">
        <w:rPr>
          <w:szCs w:val="22"/>
          <w:lang w:val="sr-Latn-RS"/>
        </w:rPr>
        <w:t>Ebrantil rastvor za injekciju/infuziju ne sme da se mesa zajedno sa alkalnim injekcionim i</w:t>
      </w:r>
      <w:r>
        <w:rPr>
          <w:szCs w:val="22"/>
          <w:lang w:val="sr-Latn-RS"/>
        </w:rPr>
        <w:t>l</w:t>
      </w:r>
      <w:r w:rsidRPr="00B90136">
        <w:rPr>
          <w:szCs w:val="22"/>
          <w:lang w:val="sr-Latn-RS"/>
        </w:rPr>
        <w:t>i infuzionim</w:t>
      </w:r>
      <w:r>
        <w:rPr>
          <w:szCs w:val="22"/>
          <w:lang w:val="sr-Latn-RS"/>
        </w:rPr>
        <w:t xml:space="preserve"> </w:t>
      </w:r>
      <w:r w:rsidRPr="00B90136">
        <w:rPr>
          <w:szCs w:val="22"/>
          <w:lang w:val="sr-Latn-RS"/>
        </w:rPr>
        <w:t>rastvorima posto zbog kiselosti injekcionog rastvora mo</w:t>
      </w:r>
      <w:r>
        <w:rPr>
          <w:szCs w:val="22"/>
          <w:lang w:val="sr-Latn-RS"/>
        </w:rPr>
        <w:t>že</w:t>
      </w:r>
      <w:r w:rsidRPr="00B90136">
        <w:rPr>
          <w:szCs w:val="22"/>
          <w:lang w:val="sr-Latn-RS"/>
        </w:rPr>
        <w:t xml:space="preserve"> da dovede do zamućenja i flokulacije.</w:t>
      </w:r>
    </w:p>
    <w:p w14:paraId="538976B2" w14:textId="5B9B7044" w:rsidR="00B90136" w:rsidRDefault="00B90136" w:rsidP="00B90136">
      <w:pPr>
        <w:tabs>
          <w:tab w:val="clear" w:pos="284"/>
        </w:tabs>
        <w:autoSpaceDE w:val="0"/>
        <w:autoSpaceDN w:val="0"/>
        <w:adjustRightInd w:val="0"/>
        <w:jc w:val="left"/>
        <w:rPr>
          <w:szCs w:val="22"/>
          <w:lang w:val="sr-Latn-RS"/>
        </w:rPr>
      </w:pPr>
    </w:p>
    <w:p w14:paraId="222E339A" w14:textId="77777777" w:rsidR="00B90136" w:rsidRPr="00B90136" w:rsidRDefault="00B90136" w:rsidP="00B90136">
      <w:pPr>
        <w:tabs>
          <w:tab w:val="clear" w:pos="284"/>
        </w:tabs>
        <w:autoSpaceDE w:val="0"/>
        <w:autoSpaceDN w:val="0"/>
        <w:adjustRightInd w:val="0"/>
        <w:jc w:val="left"/>
        <w:rPr>
          <w:b/>
          <w:bCs/>
          <w:szCs w:val="22"/>
          <w:lang w:val="sr-Latn-RS"/>
        </w:rPr>
      </w:pPr>
      <w:r w:rsidRPr="00B90136">
        <w:rPr>
          <w:b/>
          <w:bCs/>
          <w:szCs w:val="22"/>
          <w:lang w:val="sr-Latn-RS"/>
        </w:rPr>
        <w:t>Rok upotrebe</w:t>
      </w:r>
    </w:p>
    <w:p w14:paraId="657EFE92" w14:textId="77777777" w:rsidR="00B90136" w:rsidRPr="00B90136" w:rsidRDefault="00B90136" w:rsidP="00B90136">
      <w:pPr>
        <w:tabs>
          <w:tab w:val="clear" w:pos="284"/>
        </w:tabs>
        <w:autoSpaceDE w:val="0"/>
        <w:autoSpaceDN w:val="0"/>
        <w:adjustRightInd w:val="0"/>
        <w:jc w:val="left"/>
        <w:rPr>
          <w:szCs w:val="22"/>
          <w:lang w:val="sr-Latn-RS"/>
        </w:rPr>
      </w:pPr>
    </w:p>
    <w:p w14:paraId="617E57EF" w14:textId="172E47A3"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Rok upotrebe neotvorenog leka: 2 godine</w:t>
      </w:r>
    </w:p>
    <w:p w14:paraId="4700667B" w14:textId="77777777"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Rok upotrebe nakon prvog otvaranja: upotrebiti odmah</w:t>
      </w:r>
    </w:p>
    <w:p w14:paraId="15DC844C" w14:textId="77777777" w:rsidR="00B90136" w:rsidRPr="00B90136" w:rsidRDefault="00B90136" w:rsidP="00B90136">
      <w:pPr>
        <w:tabs>
          <w:tab w:val="clear" w:pos="284"/>
        </w:tabs>
        <w:autoSpaceDE w:val="0"/>
        <w:autoSpaceDN w:val="0"/>
        <w:adjustRightInd w:val="0"/>
        <w:jc w:val="left"/>
        <w:rPr>
          <w:szCs w:val="22"/>
          <w:lang w:val="sr-Latn-RS"/>
        </w:rPr>
      </w:pPr>
    </w:p>
    <w:p w14:paraId="756863C8" w14:textId="53F91662"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Lek ne koristiti posle isteka roka upotrebe.</w:t>
      </w:r>
    </w:p>
    <w:p w14:paraId="40C8ED76" w14:textId="7ABAF22F"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Uslovi čuvanja pripremljenog leka</w:t>
      </w:r>
    </w:p>
    <w:p w14:paraId="774AA0CE" w14:textId="11453F73"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Hemijska i fizička stabilnost pripremljenog leka potvrđena je u toku 50 sati na 15 do 25 °C.</w:t>
      </w:r>
    </w:p>
    <w:p w14:paraId="1C8E2E74" w14:textId="0793F3BB"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Sa mikrobiološke tačke gledišta pripremljen lek za upotrebu treba odmah primeniti. Ako se ne upotrebi odmah, odgovornost za vreme i uslove čuvanja pre upotrebe preuzima korisnik.</w:t>
      </w:r>
    </w:p>
    <w:p w14:paraId="7D7E9E5E" w14:textId="77777777" w:rsidR="00B90136" w:rsidRPr="00B90136" w:rsidRDefault="00B90136" w:rsidP="00B90136">
      <w:pPr>
        <w:tabs>
          <w:tab w:val="clear" w:pos="284"/>
        </w:tabs>
        <w:autoSpaceDE w:val="0"/>
        <w:autoSpaceDN w:val="0"/>
        <w:adjustRightInd w:val="0"/>
        <w:jc w:val="left"/>
        <w:rPr>
          <w:szCs w:val="22"/>
          <w:lang w:val="sr-Latn-RS"/>
        </w:rPr>
      </w:pPr>
    </w:p>
    <w:p w14:paraId="1598C972" w14:textId="5CC42BC5" w:rsidR="00B90136" w:rsidRPr="00B90136" w:rsidRDefault="00B90136" w:rsidP="00B90136">
      <w:pPr>
        <w:tabs>
          <w:tab w:val="clear" w:pos="284"/>
        </w:tabs>
        <w:autoSpaceDE w:val="0"/>
        <w:autoSpaceDN w:val="0"/>
        <w:adjustRightInd w:val="0"/>
        <w:jc w:val="left"/>
        <w:rPr>
          <w:b/>
          <w:bCs/>
          <w:szCs w:val="22"/>
          <w:lang w:val="sr-Latn-RS"/>
        </w:rPr>
      </w:pPr>
      <w:r w:rsidRPr="00B90136">
        <w:rPr>
          <w:b/>
          <w:bCs/>
          <w:szCs w:val="22"/>
          <w:lang w:val="sr-Latn-RS"/>
        </w:rPr>
        <w:t>Posebne mere opreza pri čuvanju</w:t>
      </w:r>
    </w:p>
    <w:p w14:paraId="2174E1D3" w14:textId="41294E6F"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Lek čuvati na temperaturi do 30° C.</w:t>
      </w:r>
    </w:p>
    <w:p w14:paraId="1C08131A" w14:textId="2F46A628" w:rsidR="00B90136" w:rsidRPr="00B90136" w:rsidRDefault="00B90136" w:rsidP="00B90136">
      <w:pPr>
        <w:tabs>
          <w:tab w:val="clear" w:pos="284"/>
        </w:tabs>
        <w:autoSpaceDE w:val="0"/>
        <w:autoSpaceDN w:val="0"/>
        <w:adjustRightInd w:val="0"/>
        <w:jc w:val="left"/>
        <w:rPr>
          <w:b/>
          <w:bCs/>
          <w:szCs w:val="22"/>
          <w:lang w:val="sr-Latn-RS"/>
        </w:rPr>
      </w:pPr>
      <w:r w:rsidRPr="00B90136">
        <w:rPr>
          <w:b/>
          <w:bCs/>
          <w:szCs w:val="22"/>
          <w:lang w:val="sr-Latn-RS"/>
        </w:rPr>
        <w:t>Priroda i sadržaj pakovanja</w:t>
      </w:r>
    </w:p>
    <w:p w14:paraId="5A4407A3" w14:textId="77777777" w:rsidR="00B90136" w:rsidRDefault="00B90136" w:rsidP="00B90136">
      <w:pPr>
        <w:tabs>
          <w:tab w:val="clear" w:pos="284"/>
        </w:tabs>
        <w:autoSpaceDE w:val="0"/>
        <w:autoSpaceDN w:val="0"/>
        <w:adjustRightInd w:val="0"/>
        <w:jc w:val="left"/>
        <w:rPr>
          <w:szCs w:val="22"/>
          <w:lang w:val="sr-Latn-RS"/>
        </w:rPr>
      </w:pPr>
    </w:p>
    <w:p w14:paraId="7CD18FCD" w14:textId="5DEB62BC" w:rsidR="00B90136" w:rsidRPr="00B90136" w:rsidRDefault="00B90136" w:rsidP="00B90136">
      <w:pPr>
        <w:tabs>
          <w:tab w:val="clear" w:pos="284"/>
        </w:tabs>
        <w:autoSpaceDE w:val="0"/>
        <w:autoSpaceDN w:val="0"/>
        <w:adjustRightInd w:val="0"/>
        <w:jc w:val="left"/>
        <w:rPr>
          <w:szCs w:val="22"/>
          <w:lang w:val="sr-Latn-RS"/>
        </w:rPr>
      </w:pPr>
      <w:r w:rsidRPr="00B90136">
        <w:rPr>
          <w:szCs w:val="22"/>
          <w:lang w:val="sr-Latn-RS"/>
        </w:rPr>
        <w:t>Unutrašnje pakovanje je staklena ampula hidroliti</w:t>
      </w:r>
      <w:r>
        <w:rPr>
          <w:szCs w:val="22"/>
          <w:lang w:val="sr-Latn-RS"/>
        </w:rPr>
        <w:t>č</w:t>
      </w:r>
      <w:r w:rsidRPr="00B90136">
        <w:rPr>
          <w:szCs w:val="22"/>
          <w:lang w:val="sr-Latn-RS"/>
        </w:rPr>
        <w:t>ke grupe tip I (Ph.Eur) OPC (5 mL i</w:t>
      </w:r>
      <w:r>
        <w:rPr>
          <w:szCs w:val="22"/>
          <w:lang w:val="sr-Latn-RS"/>
        </w:rPr>
        <w:t>l</w:t>
      </w:r>
      <w:r w:rsidRPr="00B90136">
        <w:rPr>
          <w:szCs w:val="22"/>
          <w:lang w:val="sr-Latn-RS"/>
        </w:rPr>
        <w:t xml:space="preserve">i </w:t>
      </w:r>
      <w:r>
        <w:rPr>
          <w:szCs w:val="22"/>
          <w:lang w:val="sr-Latn-RS"/>
        </w:rPr>
        <w:t>10</w:t>
      </w:r>
      <w:r w:rsidRPr="00B90136">
        <w:rPr>
          <w:szCs w:val="22"/>
          <w:lang w:val="sr-Latn-RS"/>
        </w:rPr>
        <w:t xml:space="preserve"> mL).</w:t>
      </w:r>
    </w:p>
    <w:p w14:paraId="0E86B6FE" w14:textId="5CA27F79" w:rsidR="00B90136" w:rsidRDefault="00B90136" w:rsidP="00B90136">
      <w:pPr>
        <w:tabs>
          <w:tab w:val="clear" w:pos="284"/>
        </w:tabs>
        <w:autoSpaceDE w:val="0"/>
        <w:autoSpaceDN w:val="0"/>
        <w:adjustRightInd w:val="0"/>
        <w:jc w:val="left"/>
        <w:rPr>
          <w:szCs w:val="22"/>
          <w:lang w:val="sr-Latn-RS"/>
        </w:rPr>
      </w:pPr>
      <w:r w:rsidRPr="00B90136">
        <w:rPr>
          <w:szCs w:val="22"/>
          <w:lang w:val="sr-Latn-RS"/>
        </w:rPr>
        <w:lastRenderedPageBreak/>
        <w:t>Spoljašnje pakovanje je složiva kartonska kutija u kojoj se nalazi pet ampula i Uputstvo za lek.</w:t>
      </w:r>
    </w:p>
    <w:p w14:paraId="610136C5" w14:textId="77777777" w:rsidR="00B90136" w:rsidRPr="00B90136" w:rsidRDefault="00B90136" w:rsidP="00B90136">
      <w:pPr>
        <w:tabs>
          <w:tab w:val="clear" w:pos="284"/>
        </w:tabs>
        <w:autoSpaceDE w:val="0"/>
        <w:autoSpaceDN w:val="0"/>
        <w:adjustRightInd w:val="0"/>
        <w:jc w:val="left"/>
        <w:rPr>
          <w:szCs w:val="22"/>
          <w:lang w:val="sr-Latn-RS"/>
        </w:rPr>
      </w:pPr>
    </w:p>
    <w:p w14:paraId="2CF145F0" w14:textId="6E2FBD52" w:rsidR="00B90136" w:rsidRPr="00B90136" w:rsidRDefault="00B90136" w:rsidP="00B90136">
      <w:pPr>
        <w:tabs>
          <w:tab w:val="clear" w:pos="284"/>
        </w:tabs>
        <w:autoSpaceDE w:val="0"/>
        <w:autoSpaceDN w:val="0"/>
        <w:adjustRightInd w:val="0"/>
        <w:jc w:val="left"/>
        <w:rPr>
          <w:szCs w:val="22"/>
          <w:lang w:val="sr-Latn-RS"/>
        </w:rPr>
      </w:pPr>
      <w:r w:rsidRPr="00B90136">
        <w:rPr>
          <w:b/>
          <w:bCs/>
          <w:szCs w:val="22"/>
          <w:lang w:val="sr-Latn-RS"/>
        </w:rPr>
        <w:t>Posebne mere opreza pri odlaganju materijala koji treba odbaciti nakon primene leka (i druga uputstva za rukovanje lekom)</w:t>
      </w:r>
    </w:p>
    <w:p w14:paraId="21AAB40F" w14:textId="77777777" w:rsidR="00B90136" w:rsidRPr="00B90136" w:rsidRDefault="00B90136" w:rsidP="00B90136">
      <w:pPr>
        <w:tabs>
          <w:tab w:val="clear" w:pos="284"/>
        </w:tabs>
        <w:autoSpaceDE w:val="0"/>
        <w:autoSpaceDN w:val="0"/>
        <w:adjustRightInd w:val="0"/>
        <w:jc w:val="left"/>
        <w:rPr>
          <w:szCs w:val="22"/>
          <w:lang w:val="sr-Latn-RS"/>
        </w:rPr>
      </w:pPr>
    </w:p>
    <w:p w14:paraId="752EC63A" w14:textId="5F58F197" w:rsidR="00B90136" w:rsidRPr="00B90136" w:rsidRDefault="00B90136" w:rsidP="00B90136">
      <w:pPr>
        <w:tabs>
          <w:tab w:val="clear" w:pos="284"/>
        </w:tabs>
        <w:autoSpaceDE w:val="0"/>
        <w:autoSpaceDN w:val="0"/>
        <w:adjustRightInd w:val="0"/>
        <w:jc w:val="left"/>
        <w:rPr>
          <w:caps/>
          <w:szCs w:val="22"/>
          <w:lang w:val="sr-Latn-RS"/>
        </w:rPr>
      </w:pPr>
      <w:r w:rsidRPr="00B90136">
        <w:rPr>
          <w:szCs w:val="22"/>
          <w:lang w:val="sr-Latn-RS"/>
        </w:rPr>
        <w:t>Neupotrebljeni lek se uništava u skladu sa važe</w:t>
      </w:r>
      <w:r>
        <w:rPr>
          <w:szCs w:val="22"/>
          <w:lang w:val="sr-Latn-RS"/>
        </w:rPr>
        <w:t>ć</w:t>
      </w:r>
      <w:r w:rsidRPr="00B90136">
        <w:rPr>
          <w:szCs w:val="22"/>
          <w:lang w:val="sr-Latn-RS"/>
        </w:rPr>
        <w:t>im propisima.</w:t>
      </w:r>
    </w:p>
    <w:sectPr w:rsidR="00B90136" w:rsidRPr="00B90136" w:rsidSect="00DE43DC">
      <w:footerReference w:type="even" r:id="rId13"/>
      <w:footerReference w:type="default" r:id="rId14"/>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8D411" w14:textId="77777777" w:rsidR="00532913" w:rsidRDefault="00532913">
      <w:r>
        <w:separator/>
      </w:r>
    </w:p>
  </w:endnote>
  <w:endnote w:type="continuationSeparator" w:id="0">
    <w:p w14:paraId="178ED326" w14:textId="77777777" w:rsidR="00532913" w:rsidRDefault="0053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80000000" w:usb2="00000008" w:usb3="00000000" w:csb0="000001FF" w:csb1="00000000"/>
  </w:font>
  <w:font w:name="Humanist777">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5212" w14:textId="77777777" w:rsidR="00C17E80" w:rsidRDefault="00EE2F5D">
    <w:pPr>
      <w:pStyle w:val="Footer"/>
      <w:framePr w:wrap="around" w:vAnchor="text" w:hAnchor="margin" w:xAlign="center" w:y="1"/>
      <w:rPr>
        <w:rStyle w:val="PageNumber"/>
      </w:rPr>
    </w:pPr>
    <w:r>
      <w:rPr>
        <w:rStyle w:val="PageNumber"/>
      </w:rPr>
      <w:fldChar w:fldCharType="begin"/>
    </w:r>
    <w:r w:rsidR="00C17E80">
      <w:rPr>
        <w:rStyle w:val="PageNumber"/>
      </w:rPr>
      <w:instrText xml:space="preserve">PAGE  </w:instrText>
    </w:r>
    <w:r>
      <w:rPr>
        <w:rStyle w:val="PageNumber"/>
      </w:rPr>
      <w:fldChar w:fldCharType="end"/>
    </w:r>
  </w:p>
  <w:p w14:paraId="60B7217A" w14:textId="77777777" w:rsidR="00C17E80" w:rsidRDefault="00C17E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BF539" w14:textId="76E0FF67" w:rsidR="00C17E80" w:rsidRPr="00DE43DC" w:rsidRDefault="007F6DB9"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C17E80">
              <w:tab/>
            </w:r>
            <w:r w:rsidR="00EE2F5D" w:rsidRPr="005A4234">
              <w:rPr>
                <w:sz w:val="18"/>
                <w:szCs w:val="18"/>
              </w:rPr>
              <w:fldChar w:fldCharType="begin"/>
            </w:r>
            <w:r w:rsidR="00C17E80" w:rsidRPr="005A4234">
              <w:rPr>
                <w:sz w:val="18"/>
                <w:szCs w:val="18"/>
              </w:rPr>
              <w:instrText xml:space="preserve"> PAGE </w:instrText>
            </w:r>
            <w:r w:rsidR="00EE2F5D" w:rsidRPr="005A4234">
              <w:rPr>
                <w:sz w:val="18"/>
                <w:szCs w:val="18"/>
              </w:rPr>
              <w:fldChar w:fldCharType="separate"/>
            </w:r>
            <w:r>
              <w:rPr>
                <w:noProof/>
                <w:sz w:val="18"/>
                <w:szCs w:val="18"/>
              </w:rPr>
              <w:t>20</w:t>
            </w:r>
            <w:r w:rsidR="00EE2F5D" w:rsidRPr="005A4234">
              <w:rPr>
                <w:sz w:val="18"/>
                <w:szCs w:val="18"/>
              </w:rPr>
              <w:fldChar w:fldCharType="end"/>
            </w:r>
            <w:r w:rsidR="00C17E80" w:rsidRPr="005A4234">
              <w:rPr>
                <w:sz w:val="18"/>
                <w:szCs w:val="18"/>
              </w:rPr>
              <w:t xml:space="preserve"> od </w:t>
            </w:r>
            <w:r w:rsidR="00EE2F5D" w:rsidRPr="005A4234">
              <w:rPr>
                <w:sz w:val="18"/>
                <w:szCs w:val="18"/>
              </w:rPr>
              <w:fldChar w:fldCharType="begin"/>
            </w:r>
            <w:r w:rsidR="00C17E80" w:rsidRPr="005A4234">
              <w:rPr>
                <w:sz w:val="18"/>
                <w:szCs w:val="18"/>
              </w:rPr>
              <w:instrText xml:space="preserve"> NUMPAGES  </w:instrText>
            </w:r>
            <w:r w:rsidR="00EE2F5D" w:rsidRPr="005A4234">
              <w:rPr>
                <w:sz w:val="18"/>
                <w:szCs w:val="18"/>
              </w:rPr>
              <w:fldChar w:fldCharType="separate"/>
            </w:r>
            <w:r>
              <w:rPr>
                <w:noProof/>
                <w:sz w:val="18"/>
                <w:szCs w:val="18"/>
              </w:rPr>
              <w:t>20</w:t>
            </w:r>
            <w:r w:rsidR="00EE2F5D"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8E8D" w14:textId="77777777" w:rsidR="00532913" w:rsidRDefault="00532913">
      <w:r>
        <w:separator/>
      </w:r>
    </w:p>
  </w:footnote>
  <w:footnote w:type="continuationSeparator" w:id="0">
    <w:p w14:paraId="687F757F" w14:textId="77777777" w:rsidR="00532913" w:rsidRDefault="00532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B3941E7"/>
    <w:multiLevelType w:val="hybridMultilevel"/>
    <w:tmpl w:val="A646774A"/>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3212"/>
    <w:multiLevelType w:val="hybridMultilevel"/>
    <w:tmpl w:val="1A1020D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F92"/>
    <w:multiLevelType w:val="hybridMultilevel"/>
    <w:tmpl w:val="F3849A80"/>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25D64"/>
    <w:multiLevelType w:val="hybridMultilevel"/>
    <w:tmpl w:val="88441CAE"/>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150A6"/>
    <w:multiLevelType w:val="hybridMultilevel"/>
    <w:tmpl w:val="7D6E8A3E"/>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56C35"/>
    <w:multiLevelType w:val="hybridMultilevel"/>
    <w:tmpl w:val="016E2F8E"/>
    <w:lvl w:ilvl="0" w:tplc="AB1CECC4">
      <w:start w:val="4"/>
      <w:numFmt w:val="bullet"/>
      <w:lvlText w:val="-"/>
      <w:lvlJc w:val="left"/>
      <w:pPr>
        <w:ind w:left="360" w:hanging="360"/>
      </w:pPr>
      <w:rPr>
        <w:rFonts w:ascii="Arial" w:eastAsia="SimSu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5" w15:restartNumberingAfterBreak="0">
    <w:nsid w:val="78C5027F"/>
    <w:multiLevelType w:val="hybridMultilevel"/>
    <w:tmpl w:val="FBD6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E0211"/>
    <w:multiLevelType w:val="hybridMultilevel"/>
    <w:tmpl w:val="C6EE2CD8"/>
    <w:lvl w:ilvl="0" w:tplc="0FEE8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5"/>
  </w:num>
  <w:num w:numId="11">
    <w:abstractNumId w:val="6"/>
  </w:num>
  <w:num w:numId="12">
    <w:abstractNumId w:val="4"/>
  </w:num>
  <w:num w:numId="13">
    <w:abstractNumId w:val="15"/>
  </w:num>
  <w:num w:numId="14">
    <w:abstractNumId w:val="11"/>
  </w:num>
  <w:num w:numId="15">
    <w:abstractNumId w:val="16"/>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E79"/>
    <w:rsid w:val="000236AC"/>
    <w:rsid w:val="00030B1C"/>
    <w:rsid w:val="000476BA"/>
    <w:rsid w:val="000571D9"/>
    <w:rsid w:val="000B0907"/>
    <w:rsid w:val="000C4363"/>
    <w:rsid w:val="000D0B63"/>
    <w:rsid w:val="00103695"/>
    <w:rsid w:val="00104D20"/>
    <w:rsid w:val="00120AB0"/>
    <w:rsid w:val="0013658E"/>
    <w:rsid w:val="001561F0"/>
    <w:rsid w:val="00177D7F"/>
    <w:rsid w:val="00194220"/>
    <w:rsid w:val="001A3C8D"/>
    <w:rsid w:val="001B0570"/>
    <w:rsid w:val="001B2E2A"/>
    <w:rsid w:val="001B5A1A"/>
    <w:rsid w:val="001C6D26"/>
    <w:rsid w:val="001E2662"/>
    <w:rsid w:val="001F016A"/>
    <w:rsid w:val="001F28B0"/>
    <w:rsid w:val="00203494"/>
    <w:rsid w:val="002035D8"/>
    <w:rsid w:val="00246429"/>
    <w:rsid w:val="00252C40"/>
    <w:rsid w:val="00296E21"/>
    <w:rsid w:val="00296EF1"/>
    <w:rsid w:val="002A07AF"/>
    <w:rsid w:val="002A2C96"/>
    <w:rsid w:val="002A3BDA"/>
    <w:rsid w:val="002A3F2D"/>
    <w:rsid w:val="002B2D01"/>
    <w:rsid w:val="002C6731"/>
    <w:rsid w:val="002C6A8D"/>
    <w:rsid w:val="002E3B33"/>
    <w:rsid w:val="002F711A"/>
    <w:rsid w:val="002F758F"/>
    <w:rsid w:val="003376D1"/>
    <w:rsid w:val="00351647"/>
    <w:rsid w:val="0035209D"/>
    <w:rsid w:val="00355428"/>
    <w:rsid w:val="00375CD6"/>
    <w:rsid w:val="00383C9F"/>
    <w:rsid w:val="003A2830"/>
    <w:rsid w:val="003A4D95"/>
    <w:rsid w:val="003B25A6"/>
    <w:rsid w:val="003D1A15"/>
    <w:rsid w:val="003E76F2"/>
    <w:rsid w:val="003F755C"/>
    <w:rsid w:val="004072C2"/>
    <w:rsid w:val="00416B80"/>
    <w:rsid w:val="00432913"/>
    <w:rsid w:val="00451FA0"/>
    <w:rsid w:val="00455BFB"/>
    <w:rsid w:val="00465B07"/>
    <w:rsid w:val="00466932"/>
    <w:rsid w:val="00470C55"/>
    <w:rsid w:val="00484180"/>
    <w:rsid w:val="004A44D9"/>
    <w:rsid w:val="004A706C"/>
    <w:rsid w:val="004B1AF9"/>
    <w:rsid w:val="004D0EE5"/>
    <w:rsid w:val="004D1D48"/>
    <w:rsid w:val="004D1E75"/>
    <w:rsid w:val="004D3ECA"/>
    <w:rsid w:val="004D6557"/>
    <w:rsid w:val="004E1289"/>
    <w:rsid w:val="004E7020"/>
    <w:rsid w:val="005053D6"/>
    <w:rsid w:val="00523AA3"/>
    <w:rsid w:val="00523EAA"/>
    <w:rsid w:val="00532913"/>
    <w:rsid w:val="0053531E"/>
    <w:rsid w:val="0055005C"/>
    <w:rsid w:val="00550C53"/>
    <w:rsid w:val="005647B8"/>
    <w:rsid w:val="005832B5"/>
    <w:rsid w:val="005B0CFD"/>
    <w:rsid w:val="005B3E66"/>
    <w:rsid w:val="005C0012"/>
    <w:rsid w:val="005D6110"/>
    <w:rsid w:val="005F33B2"/>
    <w:rsid w:val="0060134A"/>
    <w:rsid w:val="00616B40"/>
    <w:rsid w:val="00636C49"/>
    <w:rsid w:val="006419B1"/>
    <w:rsid w:val="00645D79"/>
    <w:rsid w:val="00655D1A"/>
    <w:rsid w:val="0066098B"/>
    <w:rsid w:val="00664D75"/>
    <w:rsid w:val="006816A8"/>
    <w:rsid w:val="00690AF9"/>
    <w:rsid w:val="0069417D"/>
    <w:rsid w:val="006971F1"/>
    <w:rsid w:val="006C1982"/>
    <w:rsid w:val="006E5F35"/>
    <w:rsid w:val="006F522A"/>
    <w:rsid w:val="006F5D55"/>
    <w:rsid w:val="00702C67"/>
    <w:rsid w:val="00712B9A"/>
    <w:rsid w:val="00715D26"/>
    <w:rsid w:val="00732EFA"/>
    <w:rsid w:val="007510B4"/>
    <w:rsid w:val="00767398"/>
    <w:rsid w:val="00783328"/>
    <w:rsid w:val="007843EB"/>
    <w:rsid w:val="007A6E69"/>
    <w:rsid w:val="007B18DF"/>
    <w:rsid w:val="007F6DB9"/>
    <w:rsid w:val="00812CFE"/>
    <w:rsid w:val="00816D9D"/>
    <w:rsid w:val="00824690"/>
    <w:rsid w:val="0084360B"/>
    <w:rsid w:val="00862EF4"/>
    <w:rsid w:val="00872A03"/>
    <w:rsid w:val="008C1940"/>
    <w:rsid w:val="008C536A"/>
    <w:rsid w:val="008E3DB0"/>
    <w:rsid w:val="0090276E"/>
    <w:rsid w:val="00907D6E"/>
    <w:rsid w:val="00915DAA"/>
    <w:rsid w:val="009163F4"/>
    <w:rsid w:val="009210AE"/>
    <w:rsid w:val="00922D62"/>
    <w:rsid w:val="00931D2F"/>
    <w:rsid w:val="009357F0"/>
    <w:rsid w:val="00947DD0"/>
    <w:rsid w:val="009B2341"/>
    <w:rsid w:val="009F4557"/>
    <w:rsid w:val="00A0035F"/>
    <w:rsid w:val="00A01E0A"/>
    <w:rsid w:val="00A030A0"/>
    <w:rsid w:val="00A05CBF"/>
    <w:rsid w:val="00A23A09"/>
    <w:rsid w:val="00A2557D"/>
    <w:rsid w:val="00A33DB7"/>
    <w:rsid w:val="00A54700"/>
    <w:rsid w:val="00AA51BE"/>
    <w:rsid w:val="00AB33F2"/>
    <w:rsid w:val="00AD1D9B"/>
    <w:rsid w:val="00AE1080"/>
    <w:rsid w:val="00AE1215"/>
    <w:rsid w:val="00AE714E"/>
    <w:rsid w:val="00AF28A1"/>
    <w:rsid w:val="00AF311B"/>
    <w:rsid w:val="00AF6797"/>
    <w:rsid w:val="00B02017"/>
    <w:rsid w:val="00B2301F"/>
    <w:rsid w:val="00B33235"/>
    <w:rsid w:val="00B43687"/>
    <w:rsid w:val="00B441B2"/>
    <w:rsid w:val="00B46C5B"/>
    <w:rsid w:val="00B549B7"/>
    <w:rsid w:val="00B728FF"/>
    <w:rsid w:val="00B755BB"/>
    <w:rsid w:val="00B84D4B"/>
    <w:rsid w:val="00B853A7"/>
    <w:rsid w:val="00B90136"/>
    <w:rsid w:val="00BD09A4"/>
    <w:rsid w:val="00BF61C2"/>
    <w:rsid w:val="00BF6314"/>
    <w:rsid w:val="00C05DB2"/>
    <w:rsid w:val="00C07019"/>
    <w:rsid w:val="00C07D55"/>
    <w:rsid w:val="00C11F16"/>
    <w:rsid w:val="00C17E80"/>
    <w:rsid w:val="00C20670"/>
    <w:rsid w:val="00C2627B"/>
    <w:rsid w:val="00C5430C"/>
    <w:rsid w:val="00C81CDB"/>
    <w:rsid w:val="00CA5510"/>
    <w:rsid w:val="00CB457C"/>
    <w:rsid w:val="00CD5DB8"/>
    <w:rsid w:val="00CE5F29"/>
    <w:rsid w:val="00CE7BD9"/>
    <w:rsid w:val="00CF3B87"/>
    <w:rsid w:val="00CF5ABF"/>
    <w:rsid w:val="00D009AB"/>
    <w:rsid w:val="00D0652C"/>
    <w:rsid w:val="00D25D46"/>
    <w:rsid w:val="00D476BF"/>
    <w:rsid w:val="00D75B21"/>
    <w:rsid w:val="00D84AD5"/>
    <w:rsid w:val="00D86639"/>
    <w:rsid w:val="00D96620"/>
    <w:rsid w:val="00DE43DC"/>
    <w:rsid w:val="00DF0DDE"/>
    <w:rsid w:val="00E0071E"/>
    <w:rsid w:val="00E16D8B"/>
    <w:rsid w:val="00E31DE8"/>
    <w:rsid w:val="00E56840"/>
    <w:rsid w:val="00E65E52"/>
    <w:rsid w:val="00E7512C"/>
    <w:rsid w:val="00E8155E"/>
    <w:rsid w:val="00E8667B"/>
    <w:rsid w:val="00E901B6"/>
    <w:rsid w:val="00EA1595"/>
    <w:rsid w:val="00EA2577"/>
    <w:rsid w:val="00EA3814"/>
    <w:rsid w:val="00EB2DA1"/>
    <w:rsid w:val="00ED3FF8"/>
    <w:rsid w:val="00ED425D"/>
    <w:rsid w:val="00EE2F5D"/>
    <w:rsid w:val="00EF7A4B"/>
    <w:rsid w:val="00F066B7"/>
    <w:rsid w:val="00F15D48"/>
    <w:rsid w:val="00F26893"/>
    <w:rsid w:val="00F301AF"/>
    <w:rsid w:val="00F34516"/>
    <w:rsid w:val="00F37DE6"/>
    <w:rsid w:val="00F44965"/>
    <w:rsid w:val="00F905A9"/>
    <w:rsid w:val="00F932B0"/>
    <w:rsid w:val="00FB12F6"/>
    <w:rsid w:val="00FB3C0D"/>
    <w:rsid w:val="00FB4B87"/>
    <w:rsid w:val="00FE60D0"/>
    <w:rsid w:val="00FE7CC3"/>
    <w:rsid w:val="00FF1D64"/>
    <w:rsid w:val="00FF2942"/>
    <w:rsid w:val="00FF4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AAE0"/>
  <w15:docId w15:val="{0A3269D3-C5A7-427F-84F1-D583F55D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uiPriority w:val="99"/>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customStyle="1" w:styleId="Default">
    <w:name w:val="Default"/>
    <w:rsid w:val="00CF5ABF"/>
    <w:pPr>
      <w:autoSpaceDE w:val="0"/>
      <w:autoSpaceDN w:val="0"/>
      <w:adjustRightInd w:val="0"/>
    </w:pPr>
    <w:rPr>
      <w:color w:val="000000"/>
      <w:sz w:val="24"/>
      <w:szCs w:val="24"/>
    </w:rPr>
  </w:style>
  <w:style w:type="paragraph" w:styleId="BodyText3">
    <w:name w:val="Body Text 3"/>
    <w:basedOn w:val="Normal"/>
    <w:link w:val="BodyText3Char"/>
    <w:rsid w:val="00CF5ABF"/>
    <w:pPr>
      <w:spacing w:after="120"/>
    </w:pPr>
    <w:rPr>
      <w:rFonts w:ascii="Humanist777" w:hAnsi="Humanist777"/>
      <w:sz w:val="16"/>
      <w:szCs w:val="16"/>
    </w:rPr>
  </w:style>
  <w:style w:type="character" w:customStyle="1" w:styleId="BodyText3Char">
    <w:name w:val="Body Text 3 Char"/>
    <w:basedOn w:val="DefaultParagraphFont"/>
    <w:link w:val="BodyText3"/>
    <w:rsid w:val="00CF5ABF"/>
    <w:rPr>
      <w:rFonts w:ascii="Humanist777" w:hAnsi="Humanist777"/>
      <w:sz w:val="16"/>
      <w:szCs w:val="16"/>
    </w:rPr>
  </w:style>
  <w:style w:type="paragraph" w:styleId="BodyTextIndent">
    <w:name w:val="Body Text Indent"/>
    <w:basedOn w:val="Normal"/>
    <w:link w:val="BodyTextIndentChar"/>
    <w:rsid w:val="00D0652C"/>
    <w:pPr>
      <w:spacing w:after="120"/>
      <w:ind w:left="283"/>
    </w:pPr>
  </w:style>
  <w:style w:type="character" w:customStyle="1" w:styleId="BodyTextIndentChar">
    <w:name w:val="Body Text Indent Char"/>
    <w:basedOn w:val="DefaultParagraphFont"/>
    <w:link w:val="BodyTextIndent"/>
    <w:rsid w:val="00D0652C"/>
    <w:rPr>
      <w:sz w:val="22"/>
      <w:szCs w:val="24"/>
    </w:rPr>
  </w:style>
  <w:style w:type="paragraph" w:styleId="BodyTextIndent2">
    <w:name w:val="Body Text Indent 2"/>
    <w:basedOn w:val="Normal"/>
    <w:link w:val="BodyTextIndent2Char"/>
    <w:rsid w:val="00D0652C"/>
    <w:pPr>
      <w:spacing w:after="120" w:line="480" w:lineRule="auto"/>
      <w:ind w:left="283"/>
    </w:pPr>
  </w:style>
  <w:style w:type="character" w:customStyle="1" w:styleId="BodyTextIndent2Char">
    <w:name w:val="Body Text Indent 2 Char"/>
    <w:basedOn w:val="DefaultParagraphFont"/>
    <w:link w:val="BodyTextIndent2"/>
    <w:rsid w:val="00D0652C"/>
    <w:rPr>
      <w:sz w:val="22"/>
      <w:szCs w:val="24"/>
    </w:rPr>
  </w:style>
  <w:style w:type="paragraph" w:styleId="BodyTextIndent3">
    <w:name w:val="Body Text Indent 3"/>
    <w:basedOn w:val="Normal"/>
    <w:link w:val="BodyTextIndent3Char"/>
    <w:rsid w:val="00D0652C"/>
    <w:pPr>
      <w:spacing w:after="120"/>
      <w:ind w:left="283"/>
    </w:pPr>
    <w:rPr>
      <w:sz w:val="16"/>
      <w:szCs w:val="16"/>
    </w:rPr>
  </w:style>
  <w:style w:type="character" w:customStyle="1" w:styleId="BodyTextIndent3Char">
    <w:name w:val="Body Text Indent 3 Char"/>
    <w:basedOn w:val="DefaultParagraphFont"/>
    <w:link w:val="BodyTextIndent3"/>
    <w:rsid w:val="00D0652C"/>
    <w:rPr>
      <w:sz w:val="16"/>
      <w:szCs w:val="16"/>
    </w:rPr>
  </w:style>
  <w:style w:type="paragraph" w:styleId="ListParagraph">
    <w:name w:val="List Paragraph"/>
    <w:basedOn w:val="Normal"/>
    <w:uiPriority w:val="34"/>
    <w:qFormat/>
    <w:rsid w:val="00715D26"/>
    <w:pPr>
      <w:ind w:left="720"/>
      <w:contextualSpacing/>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60134A"/>
    <w:rPr>
      <w:sz w:val="22"/>
      <w:szCs w:val="24"/>
    </w:rPr>
  </w:style>
  <w:style w:type="paragraph" w:styleId="NoSpacing">
    <w:name w:val="No Spacing"/>
    <w:uiPriority w:val="1"/>
    <w:qFormat/>
    <w:rsid w:val="007F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e.reakcije@alims.gov.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zeljene.reakcije@alims.gov.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1AA8623733749ABD5A977E518B3AB" ma:contentTypeVersion="13" ma:contentTypeDescription="Create a new document." ma:contentTypeScope="" ma:versionID="51c7f068968d4290c8856fc955239292">
  <xsd:schema xmlns:xsd="http://www.w3.org/2001/XMLSchema" xmlns:xs="http://www.w3.org/2001/XMLSchema" xmlns:p="http://schemas.microsoft.com/office/2006/metadata/properties" xmlns:ns3="8849b004-d207-450f-8083-8d2d5c013110" xmlns:ns4="e42a632a-0c80-4744-8706-a922a664ca3c" targetNamespace="http://schemas.microsoft.com/office/2006/metadata/properties" ma:root="true" ma:fieldsID="2e75508c208ec21f263910ab989bbd11" ns3:_="" ns4:_="">
    <xsd:import namespace="8849b004-d207-450f-8083-8d2d5c013110"/>
    <xsd:import namespace="e42a632a-0c80-4744-8706-a922a664ca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9b004-d207-450f-8083-8d2d5c013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a632a-0c80-4744-8706-a922a664ca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6DFAE-0CBB-48E2-A2B5-DE1A36FC8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0013C-6F84-4B87-B536-DA7AE50C2C20}">
  <ds:schemaRefs>
    <ds:schemaRef ds:uri="http://schemas.microsoft.com/sharepoint/v3/contenttype/forms"/>
  </ds:schemaRefs>
</ds:datastoreItem>
</file>

<file path=customXml/itemProps3.xml><?xml version="1.0" encoding="utf-8"?>
<ds:datastoreItem xmlns:ds="http://schemas.openxmlformats.org/officeDocument/2006/customXml" ds:itemID="{D4539308-BBFE-4F92-8432-F568AE1B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9b004-d207-450f-8083-8d2d5c013110"/>
    <ds:schemaRef ds:uri="e42a632a-0c80-4744-8706-a922a664c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9E9E4-766C-4372-B53D-4AAB5C43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6025</Words>
  <Characters>36171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42112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Svetlana Rajc</cp:lastModifiedBy>
  <cp:revision>5</cp:revision>
  <cp:lastPrinted>2017-04-18T11:20:00Z</cp:lastPrinted>
  <dcterms:created xsi:type="dcterms:W3CDTF">2020-11-09T10:54:00Z</dcterms:created>
  <dcterms:modified xsi:type="dcterms:W3CDTF">2021-03-18T08:42:00Z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0x0101000B81AA8623733749ABD5A977E518B3AB</vt:lpwstr>
  </property>
</Properties>
</file>