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B064" w14:textId="7ACB8941" w:rsidR="00C22BE5" w:rsidRPr="00390924" w:rsidRDefault="0018417D" w:rsidP="00C22BE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36D35B" w14:textId="77777777" w:rsidR="00C22BE5" w:rsidRPr="00390924" w:rsidRDefault="00C22BE5" w:rsidP="00C22BE5">
      <w:pPr>
        <w:rPr>
          <w:sz w:val="22"/>
          <w:szCs w:val="22"/>
        </w:rPr>
      </w:pPr>
    </w:p>
    <w:p w14:paraId="0A571A9C" w14:textId="77777777" w:rsidR="00C22BE5" w:rsidRPr="00621BA3" w:rsidRDefault="00C30F92" w:rsidP="00C30F92">
      <w:pPr>
        <w:jc w:val="center"/>
        <w:rPr>
          <w:sz w:val="22"/>
          <w:szCs w:val="22"/>
        </w:rPr>
      </w:pPr>
      <w:r w:rsidRPr="00621BA3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621BA3">
        <w:rPr>
          <w:b/>
          <w:bCs/>
          <w:iCs/>
          <w:sz w:val="22"/>
          <w:szCs w:val="22"/>
          <w:u w:val="single"/>
        </w:rPr>
        <w:t>LIJEK</w:t>
      </w:r>
    </w:p>
    <w:p w14:paraId="4AA49043" w14:textId="77777777" w:rsidR="00C30F92" w:rsidRPr="00621BA3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8AE4525" w14:textId="2E4ABFD1" w:rsidR="002627DB" w:rsidRPr="00621BA3" w:rsidRDefault="002627DB" w:rsidP="002627DB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  <w:r w:rsidRPr="00552CBA">
        <w:rPr>
          <w:b/>
          <w:bCs/>
          <w:sz w:val="22"/>
          <w:szCs w:val="22"/>
          <w:lang w:eastAsia="sr-Latn-ME"/>
        </w:rPr>
        <w:t>Octagam</w:t>
      </w:r>
      <w:r w:rsidRPr="00552CBA">
        <w:rPr>
          <w:b/>
          <w:bCs/>
          <w:sz w:val="22"/>
          <w:szCs w:val="22"/>
          <w:vertAlign w:val="superscript"/>
          <w:lang w:eastAsia="sr-Latn-ME"/>
        </w:rPr>
        <w:t>®</w:t>
      </w:r>
      <w:r w:rsidRPr="00552CBA">
        <w:rPr>
          <w:b/>
          <w:bCs/>
          <w:sz w:val="22"/>
          <w:szCs w:val="22"/>
          <w:lang w:eastAsia="sr-Latn-ME"/>
        </w:rPr>
        <w:t>, 50 mg/m</w:t>
      </w:r>
      <w:r w:rsidR="00E92F27" w:rsidRPr="00552CBA">
        <w:rPr>
          <w:b/>
          <w:bCs/>
          <w:sz w:val="22"/>
          <w:szCs w:val="22"/>
          <w:lang w:eastAsia="sr-Latn-ME"/>
        </w:rPr>
        <w:t>l</w:t>
      </w:r>
      <w:r w:rsidRPr="00552CBA">
        <w:rPr>
          <w:b/>
          <w:bCs/>
          <w:sz w:val="22"/>
          <w:szCs w:val="22"/>
          <w:lang w:eastAsia="sr-Latn-ME"/>
        </w:rPr>
        <w:t>, rastvor za infuziju</w:t>
      </w:r>
    </w:p>
    <w:p w14:paraId="509FA1AA" w14:textId="77777777" w:rsidR="002627DB" w:rsidRPr="00621BA3" w:rsidRDefault="002627DB" w:rsidP="002627DB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</w:p>
    <w:p w14:paraId="1709CF1A" w14:textId="2C78BEEE" w:rsidR="002627DB" w:rsidRPr="00621BA3" w:rsidRDefault="002627DB" w:rsidP="002627DB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  <w:r w:rsidRPr="00552CBA">
        <w:rPr>
          <w:b/>
          <w:bCs/>
          <w:sz w:val="22"/>
          <w:szCs w:val="22"/>
          <w:lang w:eastAsia="sr-Latn-ME"/>
        </w:rPr>
        <w:t>imunoglobulin</w:t>
      </w:r>
      <w:r w:rsidR="00523B79">
        <w:rPr>
          <w:b/>
          <w:bCs/>
          <w:sz w:val="22"/>
          <w:szCs w:val="22"/>
          <w:lang w:eastAsia="sr-Latn-ME"/>
        </w:rPr>
        <w:t xml:space="preserve">, </w:t>
      </w:r>
      <w:r w:rsidR="00523B79" w:rsidRPr="00AB6001">
        <w:rPr>
          <w:b/>
          <w:bCs/>
          <w:sz w:val="22"/>
          <w:szCs w:val="22"/>
          <w:lang w:eastAsia="sr-Latn-ME"/>
        </w:rPr>
        <w:t>normalni</w:t>
      </w:r>
      <w:r w:rsidR="00523B79">
        <w:rPr>
          <w:b/>
          <w:bCs/>
          <w:sz w:val="22"/>
          <w:szCs w:val="22"/>
          <w:lang w:eastAsia="sr-Latn-ME"/>
        </w:rPr>
        <w:t xml:space="preserve"> </w:t>
      </w:r>
      <w:r w:rsidR="00523B79" w:rsidRPr="00AB6001">
        <w:rPr>
          <w:b/>
          <w:bCs/>
          <w:sz w:val="22"/>
          <w:szCs w:val="22"/>
          <w:lang w:eastAsia="sr-Latn-ME"/>
        </w:rPr>
        <w:t>humani</w:t>
      </w:r>
      <w:r w:rsidR="00A32639">
        <w:rPr>
          <w:b/>
          <w:bCs/>
          <w:sz w:val="22"/>
          <w:szCs w:val="22"/>
          <w:lang w:eastAsia="sr-Latn-ME"/>
        </w:rPr>
        <w:t>,</w:t>
      </w:r>
      <w:r w:rsidR="00277536">
        <w:rPr>
          <w:b/>
          <w:bCs/>
          <w:sz w:val="22"/>
          <w:szCs w:val="22"/>
          <w:lang w:eastAsia="sr-Latn-ME"/>
        </w:rPr>
        <w:t xml:space="preserve"> za intravensku primjenu</w:t>
      </w:r>
    </w:p>
    <w:p w14:paraId="6AC1D5B7" w14:textId="62DD2EC5" w:rsidR="00C22BE5" w:rsidRPr="00621BA3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0F253990" w14:textId="77777777" w:rsidR="001B6B05" w:rsidRPr="00621BA3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76A51E74" w14:textId="77777777" w:rsidR="00A32113" w:rsidRPr="00621BA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378E3889" w14:textId="77777777" w:rsidR="006A2B96" w:rsidRPr="00621BA3" w:rsidRDefault="00A32113" w:rsidP="00552CB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621BA3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621BA3">
        <w:rPr>
          <w:b/>
          <w:bCs/>
          <w:sz w:val="22"/>
          <w:szCs w:val="22"/>
          <w:lang w:val="sr-Latn-CS"/>
        </w:rPr>
        <w:t>,</w:t>
      </w:r>
      <w:r w:rsidR="006A2B96" w:rsidRPr="00621BA3">
        <w:rPr>
          <w:sz w:val="22"/>
          <w:szCs w:val="22"/>
        </w:rPr>
        <w:t xml:space="preserve"> </w:t>
      </w:r>
      <w:r w:rsidR="006A2B96" w:rsidRPr="00621BA3">
        <w:rPr>
          <w:b/>
          <w:bCs/>
          <w:sz w:val="22"/>
          <w:szCs w:val="22"/>
          <w:lang w:val="sr-Latn-CS"/>
        </w:rPr>
        <w:t xml:space="preserve">jer sadrži </w:t>
      </w:r>
    </w:p>
    <w:p w14:paraId="661BA4ED" w14:textId="77777777" w:rsidR="00A32113" w:rsidRPr="00390924" w:rsidRDefault="006A2B96" w:rsidP="00552CB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D930B0A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1D1B4A8A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3B0743AF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20BC6937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077F3FE7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37C33C0A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7E30B2C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C307206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9931E42" w14:textId="208D5B99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2627DB" w:rsidRPr="00CA576A">
        <w:rPr>
          <w:rFonts w:eastAsia="TimesNewRoman"/>
          <w:sz w:val="22"/>
          <w:szCs w:val="22"/>
          <w:lang w:eastAsia="sr-Latn-ME"/>
        </w:rPr>
        <w:t>Octagam</w:t>
      </w:r>
      <w:r w:rsidR="002627D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0BFC87CC" w14:textId="5D5781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2627DB" w:rsidRPr="00CA576A">
        <w:rPr>
          <w:sz w:val="22"/>
          <w:szCs w:val="22"/>
          <w:lang w:val="sr-Latn-CS"/>
        </w:rPr>
        <w:t>Octagam</w:t>
      </w:r>
    </w:p>
    <w:p w14:paraId="71F24AF6" w14:textId="6E5A6F93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2627DB" w:rsidRPr="00CA576A">
        <w:rPr>
          <w:sz w:val="22"/>
          <w:szCs w:val="22"/>
          <w:lang w:val="sr-Latn-CS"/>
        </w:rPr>
        <w:t>Octagam</w:t>
      </w:r>
    </w:p>
    <w:p w14:paraId="7732C5DC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71DD8AEB" w14:textId="2F5F8F8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2627DB" w:rsidRPr="00CA576A">
        <w:rPr>
          <w:sz w:val="22"/>
          <w:szCs w:val="22"/>
          <w:lang w:val="sr-Latn-CS"/>
        </w:rPr>
        <w:t>Octagam</w:t>
      </w:r>
    </w:p>
    <w:p w14:paraId="5B275F44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107EA453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572B7DA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7D040CC5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0788A5A" w14:textId="184F44BB" w:rsidR="00A32113" w:rsidRPr="002E0CBD" w:rsidRDefault="00816830" w:rsidP="00552CBA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t xml:space="preserve"> </w:t>
      </w:r>
      <w:r w:rsidR="00A32113" w:rsidRPr="002E0CBD">
        <w:rPr>
          <w:b/>
          <w:bCs/>
          <w:sz w:val="22"/>
          <w:szCs w:val="22"/>
          <w:lang w:val="pl-PL"/>
        </w:rPr>
        <w:t xml:space="preserve">ŠTA JE LIJEK </w:t>
      </w:r>
      <w:r w:rsidR="002E0CBD" w:rsidRPr="002E0CBD">
        <w:rPr>
          <w:rFonts w:ascii="TimesNewRoman,Bold" w:hAnsi="TimesNewRoman,Bold" w:cs="TimesNewRoman,Bold"/>
          <w:b/>
          <w:bCs/>
          <w:sz w:val="22"/>
          <w:szCs w:val="22"/>
          <w:lang w:eastAsia="sr-Latn-ME"/>
        </w:rPr>
        <w:t>OCTAGAM</w:t>
      </w:r>
      <w:r w:rsidR="002E0CBD" w:rsidRPr="002E0CBD">
        <w:rPr>
          <w:b/>
          <w:bCs/>
          <w:sz w:val="22"/>
          <w:szCs w:val="22"/>
          <w:lang w:val="pl-PL"/>
        </w:rPr>
        <w:t xml:space="preserve"> </w:t>
      </w:r>
      <w:r w:rsidR="00A32113" w:rsidRPr="002E0CBD">
        <w:rPr>
          <w:b/>
          <w:bCs/>
          <w:sz w:val="22"/>
          <w:szCs w:val="22"/>
          <w:lang w:val="pl-PL"/>
        </w:rPr>
        <w:t>I ČEMU JE NAMIJENJEN</w:t>
      </w:r>
    </w:p>
    <w:p w14:paraId="41874CEF" w14:textId="1AAE621B" w:rsidR="002E0CBD" w:rsidRDefault="002E0CBD" w:rsidP="00552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2207A5E9" w14:textId="340C85E9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>L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ek Octagam je rastvor humanog normalnog imunoglobulina (IgG) (tj. rastvor humanih antit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ela) za</w:t>
      </w:r>
      <w:r w:rsidR="008657EA"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intravensku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CA576A">
        <w:rPr>
          <w:rFonts w:eastAsia="TimesNewRoman"/>
          <w:sz w:val="22"/>
          <w:szCs w:val="22"/>
          <w:lang w:eastAsia="sr-Latn-ME"/>
        </w:rPr>
        <w:t>enu (tj. infuziju u venu). Imunoglobulini su normalni sastojci ljudskog t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ela i oni pružaju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podršku imunološkoj odbrani Vašeg organizma. L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ek Octagam ima svu IgG aktivnost koja je prisutna u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normalnoj populaciji. Odgovarajuće doze ovog l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eka mogu da obnove abnormalno niske nivoe IgG do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normalnih vr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ednosti.</w:t>
      </w:r>
    </w:p>
    <w:p w14:paraId="1A74B1D1" w14:textId="77777777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09D64E0F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>L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ek Octagam sadrži širok spektar antit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ela na različite uzročnike infektivnih bolesti.</w:t>
      </w:r>
    </w:p>
    <w:p w14:paraId="7D7D5296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775823EC" w14:textId="77777777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eastAsia="sr-Latn-ME"/>
        </w:rPr>
      </w:pPr>
      <w:r w:rsidRPr="00CA576A">
        <w:rPr>
          <w:rFonts w:eastAsia="TimesNewRoman"/>
          <w:b/>
          <w:bCs/>
          <w:sz w:val="22"/>
          <w:szCs w:val="22"/>
          <w:lang w:eastAsia="sr-Latn-ME"/>
        </w:rPr>
        <w:t>Za šta se koristi l</w:t>
      </w:r>
      <w:r>
        <w:rPr>
          <w:rFonts w:eastAsia="TimesNewRoman"/>
          <w:b/>
          <w:bCs/>
          <w:sz w:val="22"/>
          <w:szCs w:val="22"/>
          <w:lang w:eastAsia="sr-Latn-ME"/>
        </w:rPr>
        <w:t>ij</w:t>
      </w:r>
      <w:r w:rsidRPr="00CA576A">
        <w:rPr>
          <w:rFonts w:eastAsia="TimesNewRoman"/>
          <w:b/>
          <w:bCs/>
          <w:sz w:val="22"/>
          <w:szCs w:val="22"/>
          <w:lang w:eastAsia="sr-Latn-ME"/>
        </w:rPr>
        <w:t>ek Octagam:</w:t>
      </w:r>
    </w:p>
    <w:p w14:paraId="0B671A43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0D6723D5" w14:textId="0705D583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>L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ek Octagam se koristi</w:t>
      </w:r>
      <w:r w:rsidR="009B0508" w:rsidRPr="009B0508">
        <w:rPr>
          <w:rFonts w:eastAsia="TimesNewRoman"/>
          <w:sz w:val="22"/>
          <w:szCs w:val="22"/>
          <w:lang w:eastAsia="sr-Latn-ME"/>
        </w:rPr>
        <w:t xml:space="preserve"> </w:t>
      </w:r>
      <w:r w:rsidR="009B0508">
        <w:rPr>
          <w:rFonts w:eastAsia="TimesNewRoman"/>
          <w:sz w:val="22"/>
          <w:szCs w:val="22"/>
          <w:lang w:eastAsia="sr-Latn-ME"/>
        </w:rPr>
        <w:t>kao zamjenska terapija</w:t>
      </w:r>
      <w:r w:rsidR="00154695">
        <w:rPr>
          <w:rFonts w:eastAsia="TimesNewRoman"/>
          <w:sz w:val="22"/>
          <w:szCs w:val="22"/>
          <w:lang w:eastAsia="sr-Latn-ME"/>
        </w:rPr>
        <w:t xml:space="preserve"> kod djece i adolescenata (uzrasta 0-18 godina) i odraslih u različitim grupama pacijenata</w:t>
      </w:r>
      <w:r>
        <w:rPr>
          <w:rFonts w:eastAsia="TimesNewRoman"/>
          <w:sz w:val="22"/>
          <w:szCs w:val="22"/>
          <w:lang w:eastAsia="sr-Latn-ME"/>
        </w:rPr>
        <w:t>:</w:t>
      </w:r>
    </w:p>
    <w:p w14:paraId="48D64B4A" w14:textId="5B3E6FDF" w:rsidR="002E0CBD" w:rsidRPr="00B3027C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- </w:t>
      </w:r>
      <w:r w:rsidR="008657EA">
        <w:rPr>
          <w:rFonts w:eastAsia="TimesNewRoman"/>
          <w:sz w:val="22"/>
          <w:szCs w:val="22"/>
          <w:lang w:eastAsia="sr-Latn-ME"/>
        </w:rPr>
        <w:t xml:space="preserve">kod </w:t>
      </w:r>
      <w:r w:rsidR="008657EA" w:rsidRPr="00B3027C">
        <w:rPr>
          <w:rFonts w:eastAsia="TimesNewRoman"/>
          <w:sz w:val="22"/>
          <w:szCs w:val="22"/>
          <w:lang w:eastAsia="sr-Latn-ME"/>
        </w:rPr>
        <w:t>pacijen</w:t>
      </w:r>
      <w:r w:rsidR="008657EA">
        <w:rPr>
          <w:rFonts w:eastAsia="TimesNewRoman"/>
          <w:sz w:val="22"/>
          <w:szCs w:val="22"/>
          <w:lang w:eastAsia="sr-Latn-ME"/>
        </w:rPr>
        <w:t>ata</w:t>
      </w:r>
      <w:r w:rsidR="008657EA" w:rsidRPr="00B3027C">
        <w:rPr>
          <w:rFonts w:eastAsia="TimesNewRoman"/>
          <w:sz w:val="22"/>
          <w:szCs w:val="22"/>
          <w:lang w:eastAsia="sr-Latn-ME"/>
        </w:rPr>
        <w:t xml:space="preserve"> </w:t>
      </w:r>
      <w:r w:rsidRPr="00B3027C">
        <w:rPr>
          <w:rFonts w:eastAsia="TimesNewRoman"/>
          <w:sz w:val="22"/>
          <w:szCs w:val="22"/>
          <w:lang w:eastAsia="sr-Latn-ME"/>
        </w:rPr>
        <w:t>sa urođenim nedostatkom antit</w:t>
      </w:r>
      <w:r>
        <w:rPr>
          <w:rFonts w:eastAsia="TimesNewRoman"/>
          <w:sz w:val="22"/>
          <w:szCs w:val="22"/>
          <w:lang w:eastAsia="sr-Latn-ME"/>
        </w:rPr>
        <w:t>ij</w:t>
      </w:r>
      <w:r w:rsidRPr="00B3027C">
        <w:rPr>
          <w:rFonts w:eastAsia="TimesNewRoman"/>
          <w:sz w:val="22"/>
          <w:szCs w:val="22"/>
          <w:lang w:eastAsia="sr-Latn-ME"/>
        </w:rPr>
        <w:t xml:space="preserve">ela (sindromi </w:t>
      </w:r>
      <w:r>
        <w:rPr>
          <w:rFonts w:eastAsia="TimesNewRoman"/>
          <w:sz w:val="22"/>
          <w:szCs w:val="22"/>
          <w:lang w:eastAsia="sr-Latn-ME"/>
        </w:rPr>
        <w:t xml:space="preserve">primarne </w:t>
      </w:r>
      <w:r w:rsidRPr="00B3027C">
        <w:rPr>
          <w:rFonts w:eastAsia="TimesNewRoman"/>
          <w:sz w:val="22"/>
          <w:szCs w:val="22"/>
          <w:lang w:eastAsia="sr-Latn-ME"/>
        </w:rPr>
        <w:t>imunodeficijencije, kao što su urođena agamaglobulinemija</w:t>
      </w:r>
      <w:r w:rsidR="00D86F83">
        <w:rPr>
          <w:rFonts w:eastAsia="TimesNewRoman"/>
          <w:sz w:val="22"/>
          <w:szCs w:val="22"/>
          <w:lang w:eastAsia="sr-Latn-ME"/>
        </w:rPr>
        <w:t xml:space="preserve"> i hipogamaglobulinemija</w:t>
      </w:r>
      <w:r w:rsidRPr="00B3027C">
        <w:rPr>
          <w:rFonts w:eastAsia="TimesNewRoman"/>
          <w:sz w:val="22"/>
          <w:szCs w:val="22"/>
          <w:lang w:eastAsia="sr-Latn-ME"/>
        </w:rPr>
        <w:t xml:space="preserve">, uobičajena varijabilna imunodeficijencija, </w:t>
      </w:r>
      <w:r w:rsidR="00D86F83">
        <w:rPr>
          <w:rFonts w:eastAsia="TimesNewRoman"/>
          <w:sz w:val="22"/>
          <w:szCs w:val="22"/>
          <w:lang w:eastAsia="sr-Latn-ME"/>
        </w:rPr>
        <w:t>teške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="00D86F83" w:rsidRPr="00B3027C">
        <w:rPr>
          <w:rFonts w:eastAsia="TimesNewRoman"/>
          <w:sz w:val="22"/>
          <w:szCs w:val="22"/>
          <w:lang w:eastAsia="sr-Latn-ME"/>
        </w:rPr>
        <w:t>kombinovan</w:t>
      </w:r>
      <w:r w:rsidR="00D86F83">
        <w:rPr>
          <w:rFonts w:eastAsia="TimesNewRoman"/>
          <w:sz w:val="22"/>
          <w:szCs w:val="22"/>
          <w:lang w:eastAsia="sr-Latn-ME"/>
        </w:rPr>
        <w:t>e</w:t>
      </w:r>
      <w:r w:rsidR="00D86F83" w:rsidRPr="00B3027C">
        <w:rPr>
          <w:rFonts w:eastAsia="TimesNewRoman"/>
          <w:sz w:val="22"/>
          <w:szCs w:val="22"/>
          <w:lang w:eastAsia="sr-Latn-ME"/>
        </w:rPr>
        <w:t xml:space="preserve"> imunodeficijencij</w:t>
      </w:r>
      <w:r w:rsidR="00D86F83">
        <w:rPr>
          <w:rFonts w:eastAsia="TimesNewRoman"/>
          <w:sz w:val="22"/>
          <w:szCs w:val="22"/>
          <w:lang w:eastAsia="sr-Latn-ME"/>
        </w:rPr>
        <w:t>e</w:t>
      </w:r>
      <w:r>
        <w:rPr>
          <w:rFonts w:eastAsia="TimesNewRoman"/>
          <w:sz w:val="22"/>
          <w:szCs w:val="22"/>
          <w:lang w:eastAsia="sr-Latn-ME"/>
        </w:rPr>
        <w:t>)</w:t>
      </w:r>
      <w:r w:rsidR="008657EA">
        <w:rPr>
          <w:rFonts w:eastAsia="TimesNewRoman"/>
          <w:sz w:val="22"/>
          <w:szCs w:val="22"/>
          <w:lang w:eastAsia="sr-Latn-ME"/>
        </w:rPr>
        <w:t>,</w:t>
      </w:r>
    </w:p>
    <w:p w14:paraId="60133677" w14:textId="1BAA7539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- </w:t>
      </w:r>
      <w:r w:rsidR="008657EA">
        <w:rPr>
          <w:rFonts w:eastAsia="TimesNewRoman"/>
          <w:sz w:val="22"/>
          <w:szCs w:val="22"/>
          <w:lang w:eastAsia="sr-Latn-ME"/>
        </w:rPr>
        <w:t xml:space="preserve">kod </w:t>
      </w:r>
      <w:r w:rsidR="008657EA" w:rsidRPr="00B3027C">
        <w:rPr>
          <w:rFonts w:eastAsia="TimesNewRoman"/>
          <w:sz w:val="22"/>
          <w:szCs w:val="22"/>
          <w:lang w:eastAsia="sr-Latn-ME"/>
        </w:rPr>
        <w:t>pacijen</w:t>
      </w:r>
      <w:r w:rsidR="008657EA">
        <w:rPr>
          <w:rFonts w:eastAsia="TimesNewRoman"/>
          <w:sz w:val="22"/>
          <w:szCs w:val="22"/>
          <w:lang w:eastAsia="sr-Latn-ME"/>
        </w:rPr>
        <w:t>ata</w:t>
      </w:r>
      <w:r w:rsidR="008657EA" w:rsidRPr="00B3027C">
        <w:rPr>
          <w:rFonts w:eastAsia="TimesNewRoman"/>
          <w:sz w:val="22"/>
          <w:szCs w:val="22"/>
          <w:lang w:eastAsia="sr-Latn-ME"/>
        </w:rPr>
        <w:t xml:space="preserve"> </w:t>
      </w:r>
      <w:r w:rsidRPr="00B3027C">
        <w:rPr>
          <w:rFonts w:eastAsia="TimesNewRoman"/>
          <w:sz w:val="22"/>
          <w:szCs w:val="22"/>
          <w:lang w:eastAsia="sr-Latn-ME"/>
        </w:rPr>
        <w:t>sa stečenim nedostatkom antit</w:t>
      </w:r>
      <w:r>
        <w:rPr>
          <w:rFonts w:eastAsia="TimesNewRoman"/>
          <w:sz w:val="22"/>
          <w:szCs w:val="22"/>
          <w:lang w:eastAsia="sr-Latn-ME"/>
        </w:rPr>
        <w:t>ij</w:t>
      </w:r>
      <w:r w:rsidRPr="00B3027C">
        <w:rPr>
          <w:rFonts w:eastAsia="TimesNewRoman"/>
          <w:sz w:val="22"/>
          <w:szCs w:val="22"/>
          <w:lang w:eastAsia="sr-Latn-ME"/>
        </w:rPr>
        <w:t xml:space="preserve">ela (sekundarna imunodeficijencija) </w:t>
      </w:r>
      <w:r>
        <w:rPr>
          <w:rFonts w:eastAsia="TimesNewRoman"/>
          <w:sz w:val="22"/>
          <w:szCs w:val="22"/>
          <w:lang w:eastAsia="sr-Latn-ME"/>
        </w:rPr>
        <w:t xml:space="preserve">usljed </w:t>
      </w:r>
      <w:r w:rsidRPr="00B3027C">
        <w:rPr>
          <w:rFonts w:eastAsia="TimesNewRoman"/>
          <w:sz w:val="22"/>
          <w:szCs w:val="22"/>
          <w:lang w:eastAsia="sr-Latn-ME"/>
        </w:rPr>
        <w:t xml:space="preserve">specifičnih bolesti </w:t>
      </w:r>
      <w:r w:rsidR="00C91185">
        <w:rPr>
          <w:rFonts w:eastAsia="TimesNewRoman"/>
          <w:sz w:val="22"/>
          <w:szCs w:val="22"/>
          <w:lang w:eastAsia="sr-Latn-ME"/>
        </w:rPr>
        <w:t>i/</w:t>
      </w:r>
      <w:r w:rsidRPr="00B3027C">
        <w:rPr>
          <w:rFonts w:eastAsia="TimesNewRoman"/>
          <w:sz w:val="22"/>
          <w:szCs w:val="22"/>
          <w:lang w:eastAsia="sr-Latn-ME"/>
        </w:rPr>
        <w:t xml:space="preserve">ili </w:t>
      </w:r>
      <w:r>
        <w:rPr>
          <w:rFonts w:eastAsia="TimesNewRoman"/>
          <w:sz w:val="22"/>
          <w:szCs w:val="22"/>
          <w:lang w:eastAsia="sr-Latn-ME"/>
        </w:rPr>
        <w:t xml:space="preserve">liječenja </w:t>
      </w:r>
      <w:r w:rsidRPr="00B3027C">
        <w:rPr>
          <w:rFonts w:eastAsia="TimesNewRoman"/>
          <w:sz w:val="22"/>
          <w:szCs w:val="22"/>
          <w:lang w:eastAsia="sr-Latn-ME"/>
        </w:rPr>
        <w:t xml:space="preserve">i </w:t>
      </w:r>
      <w:r w:rsidR="00C91185">
        <w:rPr>
          <w:rFonts w:eastAsia="TimesNewRoman"/>
          <w:sz w:val="22"/>
          <w:szCs w:val="22"/>
          <w:lang w:eastAsia="sr-Latn-ME"/>
        </w:rPr>
        <w:t>kod pacijenata sa teškim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B3027C">
        <w:rPr>
          <w:rFonts w:eastAsia="TimesNewRoman"/>
          <w:sz w:val="22"/>
          <w:szCs w:val="22"/>
          <w:lang w:eastAsia="sr-Latn-ME"/>
        </w:rPr>
        <w:t xml:space="preserve">ili </w:t>
      </w:r>
      <w:r>
        <w:rPr>
          <w:rFonts w:eastAsia="TimesNewRoman"/>
          <w:sz w:val="22"/>
          <w:szCs w:val="22"/>
          <w:lang w:eastAsia="sr-Latn-ME"/>
        </w:rPr>
        <w:t>ponavljajući</w:t>
      </w:r>
      <w:r w:rsidR="00C91185">
        <w:rPr>
          <w:rFonts w:eastAsia="TimesNewRoman"/>
          <w:sz w:val="22"/>
          <w:szCs w:val="22"/>
          <w:lang w:eastAsia="sr-Latn-ME"/>
        </w:rPr>
        <w:t>m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B3027C">
        <w:rPr>
          <w:rFonts w:eastAsia="TimesNewRoman"/>
          <w:sz w:val="22"/>
          <w:szCs w:val="22"/>
          <w:lang w:eastAsia="sr-Latn-ME"/>
        </w:rPr>
        <w:t>infekcija</w:t>
      </w:r>
      <w:r w:rsidR="00C91185">
        <w:rPr>
          <w:rFonts w:eastAsia="TimesNewRoman"/>
          <w:sz w:val="22"/>
          <w:szCs w:val="22"/>
          <w:lang w:eastAsia="sr-Latn-ME"/>
        </w:rPr>
        <w:t>ma</w:t>
      </w:r>
      <w:r w:rsidR="008657EA">
        <w:rPr>
          <w:rFonts w:eastAsia="TimesNewRoman"/>
          <w:sz w:val="22"/>
          <w:szCs w:val="22"/>
          <w:lang w:eastAsia="sr-Latn-ME"/>
        </w:rPr>
        <w:t>.</w:t>
      </w:r>
    </w:p>
    <w:p w14:paraId="5C1D523D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eastAsia="sr-Latn-ME"/>
        </w:rPr>
      </w:pPr>
    </w:p>
    <w:p w14:paraId="5E24E476" w14:textId="22FF59BF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eastAsia="sr-Latn-ME"/>
        </w:rPr>
      </w:pPr>
      <w:r w:rsidRPr="00CA576A">
        <w:rPr>
          <w:rFonts w:eastAsia="TimesNewRoman"/>
          <w:b/>
          <w:bCs/>
          <w:sz w:val="22"/>
          <w:szCs w:val="22"/>
          <w:lang w:eastAsia="sr-Latn-ME"/>
        </w:rPr>
        <w:t>L</w:t>
      </w:r>
      <w:r>
        <w:rPr>
          <w:rFonts w:eastAsia="TimesNewRoman"/>
          <w:b/>
          <w:bCs/>
          <w:sz w:val="22"/>
          <w:szCs w:val="22"/>
          <w:lang w:eastAsia="sr-Latn-ME"/>
        </w:rPr>
        <w:t>ij</w:t>
      </w:r>
      <w:r w:rsidRPr="00CA576A">
        <w:rPr>
          <w:rFonts w:eastAsia="TimesNewRoman"/>
          <w:b/>
          <w:bCs/>
          <w:sz w:val="22"/>
          <w:szCs w:val="22"/>
          <w:lang w:eastAsia="sr-Latn-ME"/>
        </w:rPr>
        <w:t xml:space="preserve">ek Octagam se takođe koristi </w:t>
      </w:r>
      <w:r w:rsidR="00DB29C3">
        <w:rPr>
          <w:rFonts w:eastAsia="TimesNewRoman"/>
          <w:b/>
          <w:bCs/>
          <w:sz w:val="22"/>
          <w:szCs w:val="22"/>
          <w:lang w:eastAsia="sr-Latn-ME"/>
        </w:rPr>
        <w:t>u liječenju sljedećih</w:t>
      </w:r>
      <w:r w:rsidR="00446508">
        <w:rPr>
          <w:rFonts w:eastAsia="TimesNewRoman"/>
          <w:b/>
          <w:bCs/>
          <w:sz w:val="22"/>
          <w:szCs w:val="22"/>
          <w:lang w:eastAsia="sr-Latn-ME"/>
        </w:rPr>
        <w:t xml:space="preserve"> </w:t>
      </w:r>
      <w:r w:rsidR="00DB29C3" w:rsidRPr="00CA576A">
        <w:rPr>
          <w:rFonts w:eastAsia="TimesNewRoman"/>
          <w:b/>
          <w:bCs/>
          <w:sz w:val="22"/>
          <w:szCs w:val="22"/>
          <w:lang w:eastAsia="sr-Latn-ME"/>
        </w:rPr>
        <w:t>autoimuni</w:t>
      </w:r>
      <w:r w:rsidR="00DB29C3">
        <w:rPr>
          <w:rFonts w:eastAsia="TimesNewRoman"/>
          <w:b/>
          <w:bCs/>
          <w:sz w:val="22"/>
          <w:szCs w:val="22"/>
          <w:lang w:eastAsia="sr-Latn-ME"/>
        </w:rPr>
        <w:t>h</w:t>
      </w:r>
      <w:r w:rsidR="00DB29C3" w:rsidRPr="00CA576A">
        <w:rPr>
          <w:rFonts w:eastAsia="TimesNewRoman"/>
          <w:b/>
          <w:bCs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b/>
          <w:bCs/>
          <w:sz w:val="22"/>
          <w:szCs w:val="22"/>
          <w:lang w:eastAsia="sr-Latn-ME"/>
        </w:rPr>
        <w:t>poremećaja (imunomodulacija):</w:t>
      </w:r>
    </w:p>
    <w:p w14:paraId="42E24498" w14:textId="5B098C2B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 xml:space="preserve">- Kod </w:t>
      </w:r>
      <w:r w:rsidR="00DB29C3">
        <w:rPr>
          <w:rFonts w:eastAsia="TimesNewRoman"/>
          <w:sz w:val="22"/>
          <w:szCs w:val="22"/>
          <w:lang w:eastAsia="sr-Latn-ME"/>
        </w:rPr>
        <w:t>pacijenata sa imunom trombocitopenijom</w:t>
      </w:r>
      <w:r w:rsidRPr="00CA576A">
        <w:rPr>
          <w:rFonts w:eastAsia="TimesNewRoman"/>
          <w:sz w:val="22"/>
          <w:szCs w:val="22"/>
          <w:lang w:eastAsia="sr-Latn-ME"/>
        </w:rPr>
        <w:t xml:space="preserve"> (</w:t>
      </w:r>
      <w:r w:rsidR="00DB29C3">
        <w:rPr>
          <w:rFonts w:eastAsia="TimesNewRoman"/>
          <w:sz w:val="22"/>
          <w:szCs w:val="22"/>
          <w:lang w:eastAsia="sr-Latn-ME"/>
        </w:rPr>
        <w:t>ITP/</w:t>
      </w:r>
      <w:r w:rsidRPr="00CA576A">
        <w:rPr>
          <w:rFonts w:eastAsia="TimesNewRoman"/>
          <w:sz w:val="22"/>
          <w:szCs w:val="22"/>
          <w:lang w:eastAsia="sr-Latn-ME"/>
        </w:rPr>
        <w:t>idiopatska trombocitopenijska</w:t>
      </w:r>
      <w:r w:rsidR="00446508"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purpura)</w:t>
      </w:r>
      <w:r w:rsidR="00DB29C3">
        <w:rPr>
          <w:rFonts w:eastAsia="TimesNewRoman"/>
          <w:sz w:val="22"/>
          <w:szCs w:val="22"/>
          <w:lang w:eastAsia="sr-Latn-ME"/>
        </w:rPr>
        <w:t>, stanje u kom se trombociti uništavaju te je zato njihov broj smanjen,</w:t>
      </w:r>
      <w:r w:rsidRPr="00CA576A">
        <w:rPr>
          <w:rFonts w:eastAsia="TimesNewRoman"/>
          <w:sz w:val="22"/>
          <w:szCs w:val="22"/>
          <w:lang w:eastAsia="sr-Latn-ME"/>
        </w:rPr>
        <w:t xml:space="preserve"> i koji su pod visokim rizikom od krvarenja </w:t>
      </w:r>
      <w:r w:rsidR="00DB29C3">
        <w:rPr>
          <w:rFonts w:eastAsia="TimesNewRoman"/>
          <w:sz w:val="22"/>
          <w:szCs w:val="22"/>
          <w:lang w:eastAsia="sr-Latn-ME"/>
        </w:rPr>
        <w:t xml:space="preserve">ili treba da koriguju broj trombocita </w:t>
      </w:r>
      <w:r w:rsidRPr="00CA576A">
        <w:rPr>
          <w:rFonts w:eastAsia="TimesNewRoman"/>
          <w:sz w:val="22"/>
          <w:szCs w:val="22"/>
          <w:lang w:eastAsia="sr-Latn-ME"/>
        </w:rPr>
        <w:t>pr</w:t>
      </w:r>
      <w:r>
        <w:rPr>
          <w:rFonts w:eastAsia="TimesNewRoman"/>
          <w:sz w:val="22"/>
          <w:szCs w:val="22"/>
          <w:lang w:eastAsia="sr-Latn-ME"/>
        </w:rPr>
        <w:t>ij</w:t>
      </w:r>
      <w:r w:rsidRPr="00CA576A">
        <w:rPr>
          <w:rFonts w:eastAsia="TimesNewRoman"/>
          <w:sz w:val="22"/>
          <w:szCs w:val="22"/>
          <w:lang w:eastAsia="sr-Latn-ME"/>
        </w:rPr>
        <w:t>e hirurške intervencije</w:t>
      </w:r>
      <w:r w:rsidR="00446508">
        <w:rPr>
          <w:rFonts w:eastAsia="TimesNewRoman"/>
          <w:sz w:val="22"/>
          <w:szCs w:val="22"/>
          <w:lang w:eastAsia="sr-Latn-ME"/>
        </w:rPr>
        <w:t>.</w:t>
      </w:r>
    </w:p>
    <w:p w14:paraId="7D6E62FE" w14:textId="7339B183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>- Kod pacijenata sa oboljenjem koje dovodi do zapaljenja različitih organa (</w:t>
      </w:r>
      <w:r w:rsidRPr="00CA576A">
        <w:rPr>
          <w:rFonts w:eastAsia="TimesNewRoman"/>
          <w:i/>
          <w:iCs/>
          <w:sz w:val="22"/>
          <w:szCs w:val="22"/>
          <w:lang w:eastAsia="sr-Latn-ME"/>
        </w:rPr>
        <w:t>Kawasaki</w:t>
      </w:r>
      <w:r w:rsidRPr="00CA576A">
        <w:rPr>
          <w:rFonts w:eastAsia="TimesNewRoman"/>
          <w:sz w:val="22"/>
          <w:szCs w:val="22"/>
          <w:lang w:eastAsia="sr-Latn-ME"/>
        </w:rPr>
        <w:t>-jeva bolest)</w:t>
      </w:r>
      <w:r w:rsidR="00446508">
        <w:rPr>
          <w:rFonts w:eastAsia="TimesNewRoman"/>
          <w:sz w:val="22"/>
          <w:szCs w:val="22"/>
          <w:lang w:eastAsia="sr-Latn-ME"/>
        </w:rPr>
        <w:t>.</w:t>
      </w:r>
    </w:p>
    <w:p w14:paraId="269B5851" w14:textId="18533DA4" w:rsidR="002E0CBD" w:rsidRPr="00CA576A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>- Kod pacijenata sa oboljenjem koje može dovesti do zapaljenja određenih d</w:t>
      </w:r>
      <w:r>
        <w:rPr>
          <w:rFonts w:eastAsia="TimesNewRoman"/>
          <w:sz w:val="22"/>
          <w:szCs w:val="22"/>
          <w:lang w:eastAsia="sr-Latn-ME"/>
        </w:rPr>
        <w:t>j</w:t>
      </w:r>
      <w:r w:rsidRPr="00CA576A">
        <w:rPr>
          <w:rFonts w:eastAsia="TimesNewRoman"/>
          <w:sz w:val="22"/>
          <w:szCs w:val="22"/>
          <w:lang w:eastAsia="sr-Latn-ME"/>
        </w:rPr>
        <w:t>elova nervnog sistema</w:t>
      </w:r>
      <w:r w:rsidR="00446508"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(</w:t>
      </w:r>
      <w:r w:rsidRPr="00CA576A">
        <w:rPr>
          <w:rFonts w:eastAsia="TimesNewRoman"/>
          <w:i/>
          <w:iCs/>
          <w:sz w:val="22"/>
          <w:szCs w:val="22"/>
          <w:lang w:eastAsia="sr-Latn-ME"/>
        </w:rPr>
        <w:t>Guillain Barré</w:t>
      </w:r>
      <w:r w:rsidRPr="00CA576A">
        <w:rPr>
          <w:rFonts w:eastAsia="TimesNewRoman"/>
          <w:sz w:val="22"/>
          <w:szCs w:val="22"/>
          <w:lang w:eastAsia="sr-Latn-ME"/>
        </w:rPr>
        <w:t>-ov sindrom)</w:t>
      </w:r>
      <w:r w:rsidR="00446508">
        <w:rPr>
          <w:rFonts w:eastAsia="TimesNewRoman"/>
          <w:sz w:val="22"/>
          <w:szCs w:val="22"/>
          <w:lang w:eastAsia="sr-Latn-ME"/>
        </w:rPr>
        <w:t>.</w:t>
      </w:r>
    </w:p>
    <w:p w14:paraId="4DDD4394" w14:textId="560A3EA3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CA576A">
        <w:rPr>
          <w:rFonts w:eastAsia="TimesNewRoman"/>
          <w:sz w:val="22"/>
          <w:szCs w:val="22"/>
          <w:lang w:eastAsia="sr-Latn-ME"/>
        </w:rPr>
        <w:t xml:space="preserve">- Hronična inflamatorna demijelinizirajuća polineuropatija (CIDP, oboljenje </w:t>
      </w:r>
      <w:r w:rsidR="00DB29C3">
        <w:rPr>
          <w:rFonts w:eastAsia="TimesNewRoman"/>
          <w:sz w:val="22"/>
          <w:szCs w:val="22"/>
          <w:lang w:eastAsia="sr-Latn-ME"/>
        </w:rPr>
        <w:t>koje dovodi do hronične upale perifer</w:t>
      </w:r>
      <w:r w:rsidR="00DB29C3" w:rsidRPr="00CA576A">
        <w:rPr>
          <w:rFonts w:eastAsia="TimesNewRoman"/>
          <w:sz w:val="22"/>
          <w:szCs w:val="22"/>
          <w:lang w:eastAsia="sr-Latn-ME"/>
        </w:rPr>
        <w:t>nih</w:t>
      </w:r>
      <w:r w:rsidR="00446508">
        <w:rPr>
          <w:rFonts w:eastAsia="TimesNewRoman"/>
          <w:sz w:val="22"/>
          <w:szCs w:val="22"/>
          <w:lang w:eastAsia="sr-Latn-ME"/>
        </w:rPr>
        <w:t xml:space="preserve"> </w:t>
      </w:r>
      <w:r w:rsidRPr="00CA576A">
        <w:rPr>
          <w:rFonts w:eastAsia="TimesNewRoman"/>
          <w:sz w:val="22"/>
          <w:szCs w:val="22"/>
          <w:lang w:eastAsia="sr-Latn-ME"/>
        </w:rPr>
        <w:t>d</w:t>
      </w:r>
      <w:r>
        <w:rPr>
          <w:rFonts w:eastAsia="TimesNewRoman"/>
          <w:sz w:val="22"/>
          <w:szCs w:val="22"/>
          <w:lang w:eastAsia="sr-Latn-ME"/>
        </w:rPr>
        <w:t>j</w:t>
      </w:r>
      <w:r w:rsidRPr="00CA576A">
        <w:rPr>
          <w:rFonts w:eastAsia="TimesNewRoman"/>
          <w:sz w:val="22"/>
          <w:szCs w:val="22"/>
          <w:lang w:eastAsia="sr-Latn-ME"/>
        </w:rPr>
        <w:t>elova nervnog sistema</w:t>
      </w:r>
      <w:r w:rsidR="00DB29C3">
        <w:rPr>
          <w:rFonts w:eastAsia="TimesNewRoman"/>
          <w:sz w:val="22"/>
          <w:szCs w:val="22"/>
          <w:lang w:eastAsia="sr-Latn-ME"/>
        </w:rPr>
        <w:t>,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="00DB29C3">
        <w:rPr>
          <w:rFonts w:eastAsia="TimesNewRoman"/>
          <w:sz w:val="22"/>
          <w:szCs w:val="22"/>
          <w:lang w:eastAsia="sr-Latn-ME"/>
        </w:rPr>
        <w:t>što</w:t>
      </w:r>
      <w:r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DB29C3">
        <w:rPr>
          <w:rFonts w:eastAsia="TimesNewRoman"/>
          <w:sz w:val="22"/>
          <w:szCs w:val="22"/>
          <w:lang w:eastAsia="sr-Latn-ME"/>
        </w:rPr>
        <w:t>uzrokuje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827520">
        <w:rPr>
          <w:rFonts w:eastAsia="TimesNewRoman"/>
          <w:sz w:val="22"/>
          <w:szCs w:val="22"/>
          <w:lang w:eastAsia="sr-Latn-ME"/>
        </w:rPr>
        <w:t xml:space="preserve">slabost mišića i/ili </w:t>
      </w:r>
      <w:r w:rsidR="00DB29C3">
        <w:rPr>
          <w:rFonts w:eastAsia="TimesNewRoman"/>
          <w:sz w:val="22"/>
          <w:szCs w:val="22"/>
          <w:lang w:eastAsia="sr-Latn-ME"/>
        </w:rPr>
        <w:t>utrnul</w:t>
      </w:r>
      <w:r w:rsidR="00DB29C3" w:rsidRPr="00827520">
        <w:rPr>
          <w:rFonts w:eastAsia="TimesNewRoman"/>
          <w:sz w:val="22"/>
          <w:szCs w:val="22"/>
          <w:lang w:eastAsia="sr-Latn-ME"/>
        </w:rPr>
        <w:t>ost</w:t>
      </w:r>
      <w:r w:rsidR="00446508">
        <w:rPr>
          <w:rFonts w:eastAsia="TimesNewRoman"/>
          <w:sz w:val="22"/>
          <w:szCs w:val="22"/>
          <w:lang w:eastAsia="sr-Latn-ME"/>
        </w:rPr>
        <w:t>,</w:t>
      </w:r>
      <w:r w:rsidRPr="00827520">
        <w:rPr>
          <w:rFonts w:eastAsia="TimesNewRoman"/>
          <w:sz w:val="22"/>
          <w:szCs w:val="22"/>
          <w:lang w:eastAsia="sr-Latn-ME"/>
        </w:rPr>
        <w:t xml:space="preserve"> uglavnom u nogama i rukama</w:t>
      </w:r>
      <w:r>
        <w:rPr>
          <w:rFonts w:eastAsia="TimesNewRoman"/>
          <w:sz w:val="22"/>
          <w:szCs w:val="22"/>
          <w:lang w:eastAsia="sr-Latn-ME"/>
        </w:rPr>
        <w:t>.</w:t>
      </w:r>
    </w:p>
    <w:p w14:paraId="3C76547D" w14:textId="63B47890" w:rsidR="002E0CBD" w:rsidRPr="00827520" w:rsidRDefault="002E0CBD" w:rsidP="00552CBA">
      <w:pPr>
        <w:pStyle w:val="ListParagraph"/>
        <w:numPr>
          <w:ilvl w:val="0"/>
          <w:numId w:val="18"/>
        </w:numPr>
        <w:tabs>
          <w:tab w:val="clear" w:pos="576"/>
          <w:tab w:val="num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Kod pacijenata sa multifikalnom motornom neuropatijom (MMN), </w:t>
      </w:r>
      <w:r w:rsidRPr="00827520">
        <w:rPr>
          <w:rFonts w:eastAsia="TimesNewRoman"/>
          <w:sz w:val="22"/>
          <w:szCs w:val="22"/>
          <w:lang w:eastAsia="sr-Latn-ME"/>
        </w:rPr>
        <w:t xml:space="preserve">stanje koje karakteriše </w:t>
      </w:r>
      <w:r w:rsidR="00DB29C3" w:rsidRPr="00827520">
        <w:rPr>
          <w:rFonts w:eastAsia="TimesNewRoman"/>
          <w:sz w:val="22"/>
          <w:szCs w:val="22"/>
          <w:lang w:eastAsia="sr-Latn-ME"/>
        </w:rPr>
        <w:t>spor</w:t>
      </w:r>
      <w:r w:rsidR="00DB29C3">
        <w:rPr>
          <w:rFonts w:eastAsia="TimesNewRoman"/>
          <w:sz w:val="22"/>
          <w:szCs w:val="22"/>
          <w:lang w:eastAsia="sr-Latn-ME"/>
        </w:rPr>
        <w:t>a</w:t>
      </w:r>
      <w:r w:rsidR="00DB29C3" w:rsidRPr="00827520">
        <w:rPr>
          <w:rFonts w:eastAsia="TimesNewRoman"/>
          <w:sz w:val="22"/>
          <w:szCs w:val="22"/>
          <w:lang w:eastAsia="sr-Latn-ME"/>
        </w:rPr>
        <w:t xml:space="preserve"> </w:t>
      </w:r>
      <w:r w:rsidRPr="00827520">
        <w:rPr>
          <w:rFonts w:eastAsia="TimesNewRoman"/>
          <w:sz w:val="22"/>
          <w:szCs w:val="22"/>
          <w:lang w:eastAsia="sr-Latn-ME"/>
        </w:rPr>
        <w:t xml:space="preserve">progresivna asimetrična slabost udova bez gubitka </w:t>
      </w:r>
      <w:r w:rsidR="00DB29C3">
        <w:rPr>
          <w:rFonts w:eastAsia="TimesNewRoman"/>
          <w:sz w:val="22"/>
          <w:szCs w:val="22"/>
          <w:lang w:eastAsia="sr-Latn-ME"/>
        </w:rPr>
        <w:t>osjetljivosti.</w:t>
      </w:r>
    </w:p>
    <w:p w14:paraId="2EF655EA" w14:textId="1FFE96EE" w:rsidR="002E0CBD" w:rsidRDefault="002E0CBD" w:rsidP="00552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04F0F7F7" w14:textId="77777777" w:rsidR="00621BA3" w:rsidRPr="002E0CBD" w:rsidRDefault="00621BA3" w:rsidP="00552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6D1D076E" w14:textId="1816ABA5" w:rsidR="00A32113" w:rsidRPr="00390924" w:rsidRDefault="00A32113" w:rsidP="00552CB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2E0CBD">
        <w:rPr>
          <w:b/>
          <w:caps/>
          <w:sz w:val="22"/>
          <w:szCs w:val="22"/>
          <w:lang w:val="sr-Latn-CS"/>
        </w:rPr>
        <w:t>octagam</w:t>
      </w:r>
    </w:p>
    <w:p w14:paraId="0DB2F363" w14:textId="77777777" w:rsidR="00445D8F" w:rsidRPr="00390924" w:rsidRDefault="00445D8F" w:rsidP="00552CB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252FCA26" w14:textId="1D820A5A" w:rsidR="00A32113" w:rsidRDefault="00A32113" w:rsidP="00552CBA">
      <w:pPr>
        <w:jc w:val="both"/>
        <w:rPr>
          <w:b/>
          <w:sz w:val="22"/>
          <w:szCs w:val="22"/>
          <w:lang w:val="ru-RU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2E0CBD">
        <w:rPr>
          <w:b/>
          <w:sz w:val="22"/>
          <w:szCs w:val="22"/>
          <w:lang w:val="sv-SE"/>
        </w:rPr>
        <w:t xml:space="preserve">Octagam </w:t>
      </w:r>
      <w:r w:rsidRPr="00390924">
        <w:rPr>
          <w:b/>
          <w:sz w:val="22"/>
          <w:szCs w:val="22"/>
          <w:lang w:val="ru-RU"/>
        </w:rPr>
        <w:t>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1D9FA0EE" w14:textId="77777777" w:rsidR="002E0CBD" w:rsidRDefault="002E0CBD" w:rsidP="00552CBA">
      <w:pPr>
        <w:jc w:val="both"/>
        <w:rPr>
          <w:b/>
          <w:sz w:val="22"/>
          <w:szCs w:val="22"/>
          <w:lang w:val="ru-RU"/>
        </w:rPr>
      </w:pPr>
    </w:p>
    <w:p w14:paraId="17F5D8C8" w14:textId="78F6565E" w:rsidR="002E0CBD" w:rsidRPr="00591136" w:rsidRDefault="002E0CBD" w:rsidP="00552CB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42" w:hanging="142"/>
        <w:jc w:val="both"/>
        <w:rPr>
          <w:rFonts w:eastAsia="TimesNewRoman"/>
          <w:sz w:val="22"/>
          <w:szCs w:val="22"/>
          <w:lang w:eastAsia="sr-Latn-ME"/>
        </w:rPr>
      </w:pPr>
      <w:r w:rsidRPr="00591136">
        <w:rPr>
          <w:rFonts w:eastAsia="TimesNewRoman"/>
          <w:sz w:val="22"/>
          <w:szCs w:val="22"/>
          <w:lang w:eastAsia="sr-Latn-ME"/>
        </w:rPr>
        <w:t xml:space="preserve">Ukoliko ste alergični (preosjetljivi) na </w:t>
      </w:r>
      <w:r w:rsidR="00A71270">
        <w:rPr>
          <w:rFonts w:eastAsia="TimesNewRoman"/>
          <w:sz w:val="22"/>
          <w:szCs w:val="22"/>
          <w:lang w:eastAsia="sr-Latn-ME"/>
        </w:rPr>
        <w:t xml:space="preserve">humane </w:t>
      </w:r>
      <w:r w:rsidRPr="00591136">
        <w:rPr>
          <w:rFonts w:eastAsia="TimesNewRoman"/>
          <w:sz w:val="22"/>
          <w:szCs w:val="22"/>
          <w:lang w:eastAsia="sr-Latn-ME"/>
        </w:rPr>
        <w:t>imunoglobuline ili na bilo koju od pomoćnih supstanci ovog</w:t>
      </w:r>
      <w:r w:rsidR="00591136">
        <w:rPr>
          <w:rFonts w:eastAsia="TimesNewRoman"/>
          <w:sz w:val="22"/>
          <w:szCs w:val="22"/>
          <w:lang w:eastAsia="sr-Latn-ME"/>
        </w:rPr>
        <w:t xml:space="preserve"> </w:t>
      </w:r>
      <w:r w:rsidRPr="00591136">
        <w:rPr>
          <w:rFonts w:eastAsia="TimesNewRoman"/>
          <w:sz w:val="22"/>
          <w:szCs w:val="22"/>
          <w:lang w:eastAsia="sr-Latn-ME"/>
        </w:rPr>
        <w:t>lijeka (navedene u odjeljku 6).</w:t>
      </w:r>
    </w:p>
    <w:p w14:paraId="4D8A20C2" w14:textId="7B842233" w:rsidR="002E0CBD" w:rsidRDefault="002E0CBD" w:rsidP="00552CBA">
      <w:pPr>
        <w:jc w:val="both"/>
        <w:rPr>
          <w:rFonts w:eastAsia="TimesNewRoman"/>
          <w:sz w:val="22"/>
          <w:szCs w:val="22"/>
          <w:lang w:eastAsia="sr-Latn-ME"/>
        </w:rPr>
      </w:pPr>
      <w:r w:rsidRPr="00797A78">
        <w:rPr>
          <w:rFonts w:eastAsia="TimesNewRoman"/>
          <w:sz w:val="22"/>
          <w:szCs w:val="22"/>
          <w:lang w:eastAsia="sr-Latn-ME"/>
        </w:rPr>
        <w:t xml:space="preserve">- Ukoliko imate nedostatak imunoglobulina A (IgA deficijencija) </w:t>
      </w:r>
      <w:r w:rsidR="00A71270">
        <w:rPr>
          <w:rFonts w:eastAsia="TimesNewRoman"/>
          <w:sz w:val="22"/>
          <w:szCs w:val="22"/>
          <w:lang w:eastAsia="sr-Latn-ME"/>
        </w:rPr>
        <w:t>i ako imate</w:t>
      </w:r>
      <w:r w:rsidR="00A71270" w:rsidRPr="00797A78">
        <w:rPr>
          <w:rFonts w:eastAsia="TimesNewRoman"/>
          <w:sz w:val="22"/>
          <w:szCs w:val="22"/>
          <w:lang w:eastAsia="sr-Latn-ME"/>
        </w:rPr>
        <w:t xml:space="preserve"> </w:t>
      </w:r>
      <w:r w:rsidRPr="00797A78">
        <w:rPr>
          <w:rFonts w:eastAsia="TimesNewRoman"/>
          <w:sz w:val="22"/>
          <w:szCs w:val="22"/>
          <w:lang w:eastAsia="sr-Latn-ME"/>
        </w:rPr>
        <w:t>anti-IgA antit</w:t>
      </w:r>
      <w:r>
        <w:rPr>
          <w:rFonts w:eastAsia="TimesNewRoman"/>
          <w:sz w:val="22"/>
          <w:szCs w:val="22"/>
          <w:lang w:eastAsia="sr-Latn-ME"/>
        </w:rPr>
        <w:t>ij</w:t>
      </w:r>
      <w:r w:rsidRPr="00797A78">
        <w:rPr>
          <w:rFonts w:eastAsia="TimesNewRoman"/>
          <w:sz w:val="22"/>
          <w:szCs w:val="22"/>
          <w:lang w:eastAsia="sr-Latn-ME"/>
        </w:rPr>
        <w:t>ela.</w:t>
      </w:r>
    </w:p>
    <w:p w14:paraId="356ADB96" w14:textId="77777777" w:rsidR="00445D8F" w:rsidRPr="00390924" w:rsidRDefault="00445D8F" w:rsidP="00552CBA">
      <w:pPr>
        <w:jc w:val="both"/>
        <w:rPr>
          <w:sz w:val="22"/>
          <w:szCs w:val="22"/>
          <w:lang w:val="sr-Latn-CS"/>
        </w:rPr>
      </w:pPr>
    </w:p>
    <w:p w14:paraId="5F76E3C7" w14:textId="0FED7D91" w:rsidR="00A02C42" w:rsidRDefault="00F47B6C" w:rsidP="00552C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3348FB73" w14:textId="77777777" w:rsidR="002E0CBD" w:rsidRDefault="002E0CBD" w:rsidP="00552CBA">
      <w:pPr>
        <w:jc w:val="both"/>
        <w:rPr>
          <w:b/>
          <w:bCs/>
          <w:sz w:val="22"/>
          <w:szCs w:val="22"/>
          <w:lang w:val="sr-Latn-CS"/>
        </w:rPr>
      </w:pPr>
    </w:p>
    <w:p w14:paraId="11E3345C" w14:textId="65525ADA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797A78">
        <w:rPr>
          <w:rFonts w:eastAsia="TimesNewRoman"/>
          <w:sz w:val="22"/>
          <w:szCs w:val="22"/>
          <w:lang w:eastAsia="sr-Latn-ME"/>
        </w:rPr>
        <w:t>Razgovarajte sa svojim l</w:t>
      </w:r>
      <w:r>
        <w:rPr>
          <w:rFonts w:eastAsia="TimesNewRoman"/>
          <w:sz w:val="22"/>
          <w:szCs w:val="22"/>
          <w:lang w:eastAsia="sr-Latn-ME"/>
        </w:rPr>
        <w:t>j</w:t>
      </w:r>
      <w:r w:rsidRPr="00797A78">
        <w:rPr>
          <w:rFonts w:eastAsia="TimesNewRoman"/>
          <w:sz w:val="22"/>
          <w:szCs w:val="22"/>
          <w:lang w:eastAsia="sr-Latn-ME"/>
        </w:rPr>
        <w:t>ekarom</w:t>
      </w:r>
      <w:r>
        <w:rPr>
          <w:rFonts w:eastAsia="TimesNewRoman"/>
          <w:sz w:val="22"/>
          <w:szCs w:val="22"/>
          <w:lang w:eastAsia="sr-Latn-ME"/>
        </w:rPr>
        <w:t xml:space="preserve"> ili </w:t>
      </w:r>
      <w:r w:rsidRPr="00797A78">
        <w:rPr>
          <w:rFonts w:eastAsia="TimesNewRoman"/>
          <w:sz w:val="22"/>
          <w:szCs w:val="22"/>
          <w:lang w:eastAsia="sr-Latn-ME"/>
        </w:rPr>
        <w:t>farmaceutom pr</w:t>
      </w:r>
      <w:r>
        <w:rPr>
          <w:rFonts w:eastAsia="TimesNewRoman"/>
          <w:sz w:val="22"/>
          <w:szCs w:val="22"/>
          <w:lang w:eastAsia="sr-Latn-ME"/>
        </w:rPr>
        <w:t>ij</w:t>
      </w:r>
      <w:r w:rsidRPr="00797A78">
        <w:rPr>
          <w:rFonts w:eastAsia="TimesNewRoman"/>
          <w:sz w:val="22"/>
          <w:szCs w:val="22"/>
          <w:lang w:eastAsia="sr-Latn-ME"/>
        </w:rPr>
        <w:t>e nego što primite l</w:t>
      </w:r>
      <w:r>
        <w:rPr>
          <w:rFonts w:eastAsia="TimesNewRoman"/>
          <w:sz w:val="22"/>
          <w:szCs w:val="22"/>
          <w:lang w:eastAsia="sr-Latn-ME"/>
        </w:rPr>
        <w:t>ij</w:t>
      </w:r>
      <w:r w:rsidRPr="00797A78">
        <w:rPr>
          <w:rFonts w:eastAsia="TimesNewRoman"/>
          <w:sz w:val="22"/>
          <w:szCs w:val="22"/>
          <w:lang w:eastAsia="sr-Latn-ME"/>
        </w:rPr>
        <w:t>ek Octagam.</w:t>
      </w:r>
    </w:p>
    <w:p w14:paraId="545C6F22" w14:textId="77777777" w:rsidR="002E0CBD" w:rsidRDefault="002E0CBD" w:rsidP="002E0CBD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E0CBD" w14:paraId="3FE456B1" w14:textId="77777777" w:rsidTr="00C91185">
        <w:tc>
          <w:tcPr>
            <w:tcW w:w="9073" w:type="dxa"/>
          </w:tcPr>
          <w:p w14:paraId="792050A7" w14:textId="0124C598" w:rsidR="002E0CBD" w:rsidRPr="00387B80" w:rsidRDefault="002E0CBD" w:rsidP="00552CBA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eastAsia="sr-Latn-ME"/>
              </w:rPr>
            </w:pP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Strogo se preporučuje da se pri svakoj prim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>j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eni l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>ij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eka Octagam, zab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>ilje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ži ime pacijenta i broj serije l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>ij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eka</w:t>
            </w:r>
            <w:r w:rsidR="00591136">
              <w:rPr>
                <w:rFonts w:eastAsia="TimesNewRoman"/>
                <w:sz w:val="22"/>
                <w:szCs w:val="22"/>
                <w:lang w:eastAsia="sr-Latn-ME"/>
              </w:rPr>
              <w:t>,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 xml:space="preserve"> kako bi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 xml:space="preserve"> s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e osigurala evidencija o prim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>ij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enjenim serijama l</w:t>
            </w:r>
            <w:r>
              <w:rPr>
                <w:rFonts w:eastAsia="TimesNewRoman"/>
                <w:sz w:val="22"/>
                <w:szCs w:val="22"/>
                <w:lang w:eastAsia="sr-Latn-ME"/>
              </w:rPr>
              <w:t>ij</w:t>
            </w:r>
            <w:r w:rsidRPr="00387B80">
              <w:rPr>
                <w:rFonts w:eastAsia="TimesNewRoman"/>
                <w:sz w:val="22"/>
                <w:szCs w:val="22"/>
                <w:lang w:eastAsia="sr-Latn-ME"/>
              </w:rPr>
              <w:t>eka.</w:t>
            </w:r>
          </w:p>
          <w:p w14:paraId="67C306AF" w14:textId="77777777" w:rsidR="002E0CBD" w:rsidRDefault="002E0CBD" w:rsidP="00C9118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sr-Latn-ME"/>
              </w:rPr>
            </w:pPr>
          </w:p>
        </w:tc>
      </w:tr>
    </w:tbl>
    <w:p w14:paraId="24F6D282" w14:textId="77777777" w:rsidR="002E0CBD" w:rsidRPr="00390924" w:rsidRDefault="002E0CBD" w:rsidP="00A32113">
      <w:pPr>
        <w:rPr>
          <w:b/>
          <w:bCs/>
          <w:sz w:val="22"/>
          <w:szCs w:val="22"/>
          <w:lang w:val="sr-Latn-CS"/>
        </w:rPr>
      </w:pPr>
    </w:p>
    <w:p w14:paraId="0A6495A6" w14:textId="23744B0B" w:rsidR="002E0CBD" w:rsidRPr="008C58F6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</w:t>
      </w:r>
      <w:r w:rsidRPr="008C58F6">
        <w:rPr>
          <w:rFonts w:eastAsia="TimesNewRoman"/>
          <w:sz w:val="22"/>
          <w:szCs w:val="22"/>
          <w:lang w:eastAsia="sr-Latn-ME"/>
        </w:rPr>
        <w:t>dređene n</w:t>
      </w:r>
      <w:r>
        <w:rPr>
          <w:rFonts w:eastAsia="TimesNewRoman"/>
          <w:sz w:val="22"/>
          <w:szCs w:val="22"/>
          <w:lang w:eastAsia="sr-Latn-ME"/>
        </w:rPr>
        <w:t xml:space="preserve">eželjene reakcije </w:t>
      </w:r>
      <w:r w:rsidRPr="008C58F6">
        <w:rPr>
          <w:rFonts w:eastAsia="TimesNewRoman"/>
          <w:sz w:val="22"/>
          <w:szCs w:val="22"/>
          <w:lang w:eastAsia="sr-Latn-ME"/>
        </w:rPr>
        <w:t xml:space="preserve">mogu se </w:t>
      </w:r>
      <w:r>
        <w:rPr>
          <w:rFonts w:eastAsia="TimesNewRoman"/>
          <w:sz w:val="22"/>
          <w:szCs w:val="22"/>
          <w:lang w:eastAsia="sr-Latn-ME"/>
        </w:rPr>
        <w:t>pojavljivati učestalo:</w:t>
      </w:r>
    </w:p>
    <w:p w14:paraId="4FCDAAE4" w14:textId="3945F14A" w:rsidR="002E0CBD" w:rsidRDefault="002E0CBD" w:rsidP="00552CB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8C58F6">
        <w:rPr>
          <w:rFonts w:eastAsia="TimesNewRoman"/>
          <w:sz w:val="22"/>
          <w:szCs w:val="22"/>
          <w:lang w:eastAsia="sr-Latn-ME"/>
        </w:rPr>
        <w:t>u slučaju velike brzine infuzije</w:t>
      </w:r>
      <w:r w:rsidR="00396D19">
        <w:rPr>
          <w:rFonts w:eastAsia="TimesNewRoman"/>
          <w:sz w:val="22"/>
          <w:szCs w:val="22"/>
          <w:lang w:eastAsia="sr-Latn-ME"/>
        </w:rPr>
        <w:t>,</w:t>
      </w:r>
    </w:p>
    <w:p w14:paraId="2021BF67" w14:textId="38DCD8C0" w:rsidR="002E0CBD" w:rsidRPr="00423F36" w:rsidRDefault="002E0CBD" w:rsidP="00552CB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423F36">
        <w:rPr>
          <w:rFonts w:eastAsia="TimesNewRoman"/>
          <w:sz w:val="22"/>
          <w:szCs w:val="22"/>
          <w:lang w:eastAsia="sr-Latn-ME"/>
        </w:rPr>
        <w:t xml:space="preserve">kada prvi put primite </w:t>
      </w:r>
      <w:r w:rsidR="00396D19">
        <w:rPr>
          <w:rFonts w:eastAsia="TimesNewRoman"/>
          <w:sz w:val="22"/>
          <w:szCs w:val="22"/>
          <w:lang w:eastAsia="sr-Latn-ME"/>
        </w:rPr>
        <w:t xml:space="preserve">lijek </w:t>
      </w:r>
      <w:r w:rsidRPr="00423F36">
        <w:rPr>
          <w:rFonts w:eastAsia="TimesNewRoman"/>
          <w:sz w:val="22"/>
          <w:szCs w:val="22"/>
          <w:lang w:eastAsia="sr-Latn-ME"/>
        </w:rPr>
        <w:t>Octagam 50mg /ml</w:t>
      </w:r>
      <w:r w:rsidR="00396D19">
        <w:rPr>
          <w:rFonts w:eastAsia="TimesNewRoman"/>
          <w:sz w:val="22"/>
          <w:szCs w:val="22"/>
          <w:lang w:eastAsia="sr-Latn-ME"/>
        </w:rPr>
        <w:t>,</w:t>
      </w:r>
      <w:r w:rsidRPr="00423F36">
        <w:rPr>
          <w:rFonts w:eastAsia="TimesNewRoman"/>
          <w:sz w:val="22"/>
          <w:szCs w:val="22"/>
          <w:lang w:eastAsia="sr-Latn-ME"/>
        </w:rPr>
        <w:t xml:space="preserve"> ili u rijetkim slučajevima kada je protekao dugi interval od prethodne infuzije</w:t>
      </w:r>
      <w:r w:rsidR="00396D19">
        <w:rPr>
          <w:rFonts w:eastAsia="TimesNewRoman"/>
          <w:sz w:val="22"/>
          <w:szCs w:val="22"/>
          <w:lang w:eastAsia="sr-Latn-ME"/>
        </w:rPr>
        <w:t>,</w:t>
      </w:r>
    </w:p>
    <w:p w14:paraId="49B88C56" w14:textId="75D01B48" w:rsidR="002E0CBD" w:rsidRPr="008C58F6" w:rsidRDefault="002E0CBD" w:rsidP="00552CB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8C58F6">
        <w:rPr>
          <w:rFonts w:eastAsia="TimesNewRoman"/>
          <w:sz w:val="22"/>
          <w:szCs w:val="22"/>
          <w:lang w:eastAsia="sr-Latn-ME"/>
        </w:rPr>
        <w:t>kada imate nel</w:t>
      </w:r>
      <w:r>
        <w:rPr>
          <w:rFonts w:eastAsia="TimesNewRoman"/>
          <w:sz w:val="22"/>
          <w:szCs w:val="22"/>
          <w:lang w:eastAsia="sr-Latn-ME"/>
        </w:rPr>
        <w:t>ij</w:t>
      </w:r>
      <w:r w:rsidRPr="008C58F6">
        <w:rPr>
          <w:rFonts w:eastAsia="TimesNewRoman"/>
          <w:sz w:val="22"/>
          <w:szCs w:val="22"/>
          <w:lang w:eastAsia="sr-Latn-ME"/>
        </w:rPr>
        <w:t>ečenu infekciju ili osnovnu hroničnu</w:t>
      </w:r>
      <w:r>
        <w:rPr>
          <w:rFonts w:eastAsia="TimesNewRoman"/>
          <w:sz w:val="22"/>
          <w:szCs w:val="22"/>
          <w:lang w:eastAsia="sr-Latn-ME"/>
        </w:rPr>
        <w:t xml:space="preserve"> upalnu reakciju</w:t>
      </w:r>
      <w:r w:rsidR="00396D19">
        <w:rPr>
          <w:rFonts w:eastAsia="TimesNewRoman"/>
          <w:sz w:val="22"/>
          <w:szCs w:val="22"/>
          <w:lang w:eastAsia="sr-Latn-ME"/>
        </w:rPr>
        <w:t>.</w:t>
      </w:r>
    </w:p>
    <w:p w14:paraId="47ECA8BE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5D125145" w14:textId="7BBA7B90" w:rsidR="002E0CBD" w:rsidRDefault="002E0CBD" w:rsidP="00552CBA">
      <w:pPr>
        <w:autoSpaceDE w:val="0"/>
        <w:autoSpaceDN w:val="0"/>
        <w:adjustRightInd w:val="0"/>
        <w:jc w:val="both"/>
        <w:rPr>
          <w:rFonts w:ascii="TimesNewRoman" w:eastAsia="TimesNewRoman" w:cs="TimesNewRoman"/>
          <w:sz w:val="22"/>
          <w:szCs w:val="22"/>
          <w:lang w:eastAsia="sr-Latn-ME"/>
        </w:rPr>
      </w:pPr>
      <w:r w:rsidRPr="00797A78">
        <w:rPr>
          <w:rFonts w:eastAsia="TimesNewRoman"/>
          <w:sz w:val="22"/>
          <w:szCs w:val="22"/>
          <w:lang w:eastAsia="sr-Latn-ME"/>
        </w:rPr>
        <w:lastRenderedPageBreak/>
        <w:t>U slučaju pojave neželjen</w:t>
      </w:r>
      <w:r>
        <w:rPr>
          <w:rFonts w:eastAsia="TimesNewRoman"/>
          <w:sz w:val="22"/>
          <w:szCs w:val="22"/>
          <w:lang w:eastAsia="sr-Latn-ME"/>
        </w:rPr>
        <w:t xml:space="preserve">e </w:t>
      </w:r>
      <w:r w:rsidRPr="00797A78">
        <w:rPr>
          <w:rFonts w:eastAsia="TimesNewRoman"/>
          <w:sz w:val="22"/>
          <w:szCs w:val="22"/>
          <w:lang w:eastAsia="sr-Latn-ME"/>
        </w:rPr>
        <w:t>reakcij</w:t>
      </w:r>
      <w:r>
        <w:rPr>
          <w:rFonts w:eastAsia="TimesNewRoman"/>
          <w:sz w:val="22"/>
          <w:szCs w:val="22"/>
          <w:lang w:eastAsia="sr-Latn-ME"/>
        </w:rPr>
        <w:t>e</w:t>
      </w:r>
      <w:r w:rsidR="00396D19">
        <w:rPr>
          <w:rFonts w:eastAsia="TimesNewRoman"/>
          <w:sz w:val="22"/>
          <w:szCs w:val="22"/>
          <w:lang w:eastAsia="sr-Latn-ME"/>
        </w:rPr>
        <w:t>,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797A78">
        <w:rPr>
          <w:rFonts w:eastAsia="TimesNewRoman"/>
          <w:sz w:val="22"/>
          <w:szCs w:val="22"/>
          <w:lang w:eastAsia="sr-Latn-ME"/>
        </w:rPr>
        <w:t>potrebno je smanjiti brzinu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797A78">
        <w:rPr>
          <w:rFonts w:eastAsia="TimesNewRoman"/>
          <w:sz w:val="22"/>
          <w:szCs w:val="22"/>
          <w:lang w:eastAsia="sr-Latn-ME"/>
        </w:rPr>
        <w:t>ene ili prekinuti infuziju l</w:t>
      </w:r>
      <w:r>
        <w:rPr>
          <w:rFonts w:eastAsia="TimesNewRoman"/>
          <w:sz w:val="22"/>
          <w:szCs w:val="22"/>
          <w:lang w:eastAsia="sr-Latn-ME"/>
        </w:rPr>
        <w:t>ij</w:t>
      </w:r>
      <w:r w:rsidRPr="00797A78">
        <w:rPr>
          <w:rFonts w:eastAsia="TimesNewRoman"/>
          <w:sz w:val="22"/>
          <w:szCs w:val="22"/>
          <w:lang w:eastAsia="sr-Latn-ME"/>
        </w:rPr>
        <w:t>eka. Terapija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797A78">
        <w:rPr>
          <w:rFonts w:eastAsia="TimesNewRoman"/>
          <w:sz w:val="22"/>
          <w:szCs w:val="22"/>
          <w:lang w:eastAsia="sr-Latn-ME"/>
        </w:rPr>
        <w:t>neželjene reakcije koju je potrebno prim</w:t>
      </w:r>
      <w:r>
        <w:rPr>
          <w:rFonts w:eastAsia="TimesNewRoman"/>
          <w:sz w:val="22"/>
          <w:szCs w:val="22"/>
          <w:lang w:eastAsia="sr-Latn-ME"/>
        </w:rPr>
        <w:t>ij</w:t>
      </w:r>
      <w:r w:rsidRPr="00797A78">
        <w:rPr>
          <w:rFonts w:eastAsia="TimesNewRoman"/>
          <w:sz w:val="22"/>
          <w:szCs w:val="22"/>
          <w:lang w:eastAsia="sr-Latn-ME"/>
        </w:rPr>
        <w:t>eniti zavisi</w:t>
      </w:r>
      <w:r w:rsidR="00F80A81">
        <w:rPr>
          <w:rFonts w:eastAsia="TimesNewRoman"/>
          <w:sz w:val="22"/>
          <w:szCs w:val="22"/>
          <w:lang w:eastAsia="sr-Latn-ME"/>
        </w:rPr>
        <w:t>će</w:t>
      </w:r>
      <w:r w:rsidRPr="00797A78">
        <w:rPr>
          <w:rFonts w:eastAsia="TimesNewRoman"/>
          <w:sz w:val="22"/>
          <w:szCs w:val="22"/>
          <w:lang w:eastAsia="sr-Latn-ME"/>
        </w:rPr>
        <w:t xml:space="preserve"> od prirode i ozbiljnosti neželjene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797A78">
        <w:rPr>
          <w:rFonts w:eastAsia="TimesNewRoman"/>
          <w:sz w:val="22"/>
          <w:szCs w:val="22"/>
          <w:lang w:eastAsia="sr-Latn-ME"/>
        </w:rPr>
        <w:t>reakcije</w:t>
      </w:r>
      <w:r>
        <w:rPr>
          <w:rFonts w:ascii="TimesNewRoman" w:eastAsia="TimesNewRoman" w:cs="TimesNewRoman"/>
          <w:sz w:val="22"/>
          <w:szCs w:val="22"/>
          <w:lang w:eastAsia="sr-Latn-ME"/>
        </w:rPr>
        <w:t>.</w:t>
      </w:r>
    </w:p>
    <w:p w14:paraId="22C4B283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6F011B63" w14:textId="77777777" w:rsidR="002E0CBD" w:rsidRPr="005A4601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5A4601">
        <w:rPr>
          <w:rFonts w:eastAsia="TimesNewRoman"/>
          <w:sz w:val="22"/>
          <w:szCs w:val="22"/>
          <w:u w:val="single"/>
          <w:lang w:eastAsia="sr-Latn-ME"/>
        </w:rPr>
        <w:t xml:space="preserve">Okolnosti i uslovi koji povećavaju rizik od </w:t>
      </w:r>
      <w:r w:rsidRPr="005A4601">
        <w:rPr>
          <w:rFonts w:eastAsia="TimesNewRoman"/>
          <w:sz w:val="22"/>
          <w:szCs w:val="22"/>
          <w:u w:val="single"/>
          <w:lang w:val="sr-Latn-ME" w:eastAsia="sr-Latn-ME"/>
        </w:rPr>
        <w:t>neželjenih reakcija</w:t>
      </w:r>
    </w:p>
    <w:p w14:paraId="18848FF7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3093B8E5" w14:textId="31352171" w:rsidR="002E0CBD" w:rsidRDefault="002E0CBD" w:rsidP="00552CBA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T</w:t>
      </w:r>
      <w:r w:rsidRPr="005A4601">
        <w:rPr>
          <w:rFonts w:eastAsia="TimesNewRoman"/>
          <w:sz w:val="22"/>
          <w:szCs w:val="22"/>
          <w:lang w:eastAsia="sr-Latn-ME"/>
        </w:rPr>
        <w:t>romboembolijski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5A4601">
        <w:rPr>
          <w:rFonts w:eastAsia="TimesNewRoman"/>
          <w:sz w:val="22"/>
          <w:szCs w:val="22"/>
          <w:lang w:eastAsia="sr-Latn-ME"/>
        </w:rPr>
        <w:t>događaj</w:t>
      </w:r>
      <w:r>
        <w:rPr>
          <w:rFonts w:eastAsia="TimesNewRoman"/>
          <w:sz w:val="22"/>
          <w:szCs w:val="22"/>
          <w:lang w:eastAsia="sr-Latn-ME"/>
        </w:rPr>
        <w:t>i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5A4601">
        <w:rPr>
          <w:rFonts w:eastAsia="TimesNewRoman"/>
          <w:sz w:val="22"/>
          <w:szCs w:val="22"/>
          <w:lang w:eastAsia="sr-Latn-ME"/>
        </w:rPr>
        <w:t xml:space="preserve">kao što su </w:t>
      </w:r>
      <w:r>
        <w:rPr>
          <w:rFonts w:eastAsia="TimesNewRoman"/>
          <w:sz w:val="22"/>
          <w:szCs w:val="22"/>
          <w:lang w:eastAsia="sr-Latn-ME"/>
        </w:rPr>
        <w:t xml:space="preserve">infarkt </w:t>
      </w:r>
      <w:r w:rsidRPr="005A4601">
        <w:rPr>
          <w:rFonts w:eastAsia="TimesNewRoman"/>
          <w:sz w:val="22"/>
          <w:szCs w:val="22"/>
          <w:lang w:eastAsia="sr-Latn-ME"/>
        </w:rPr>
        <w:t>miokarda, moždani udar</w:t>
      </w:r>
      <w:r>
        <w:rPr>
          <w:rFonts w:eastAsia="TimesNewRoman"/>
          <w:sz w:val="22"/>
          <w:szCs w:val="22"/>
          <w:lang w:eastAsia="sr-Latn-ME"/>
        </w:rPr>
        <w:t xml:space="preserve"> i </w:t>
      </w:r>
      <w:r w:rsidRPr="005A4601">
        <w:rPr>
          <w:rFonts w:eastAsia="TimesNewRoman"/>
          <w:sz w:val="22"/>
          <w:szCs w:val="22"/>
          <w:lang w:eastAsia="sr-Latn-ME"/>
        </w:rPr>
        <w:t>tromboze dubokih vena, za koje se pretpostavlja da su povezani sa relativnim povećanjem viskoziteta krvi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>
        <w:rPr>
          <w:rFonts w:eastAsia="TimesNewRoman"/>
          <w:sz w:val="22"/>
          <w:szCs w:val="22"/>
          <w:lang w:eastAsia="sr-Latn-ME"/>
        </w:rPr>
        <w:t xml:space="preserve"> mogu se pojavljivati veoma rijetko nakon primjene lijeka Octagam.</w:t>
      </w:r>
    </w:p>
    <w:p w14:paraId="2E28EB94" w14:textId="02836DB1" w:rsidR="002E0CBD" w:rsidRPr="00FB6F6B" w:rsidRDefault="002E0CBD" w:rsidP="00552CBA">
      <w:pPr>
        <w:pStyle w:val="ListParagraph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</w:t>
      </w:r>
      <w:r w:rsidRPr="00FD4D51">
        <w:rPr>
          <w:rFonts w:eastAsia="TimesNewRoman"/>
          <w:sz w:val="22"/>
          <w:szCs w:val="22"/>
          <w:lang w:eastAsia="sr-Latn-ME"/>
        </w:rPr>
        <w:t xml:space="preserve">ve vrste </w:t>
      </w:r>
      <w:r>
        <w:rPr>
          <w:rFonts w:eastAsia="TimesNewRoman"/>
          <w:sz w:val="22"/>
          <w:szCs w:val="22"/>
          <w:lang w:eastAsia="sr-Latn-ME"/>
        </w:rPr>
        <w:t xml:space="preserve">neželjenih reakcija </w:t>
      </w:r>
      <w:r w:rsidRPr="00FD4D51">
        <w:rPr>
          <w:rFonts w:eastAsia="TimesNewRoman"/>
          <w:sz w:val="22"/>
          <w:szCs w:val="22"/>
          <w:lang w:eastAsia="sr-Latn-ME"/>
        </w:rPr>
        <w:t>se javljaju češće, mada se veoma r</w:t>
      </w:r>
      <w:r>
        <w:rPr>
          <w:rFonts w:eastAsia="TimesNewRoman"/>
          <w:sz w:val="22"/>
          <w:szCs w:val="22"/>
          <w:lang w:eastAsia="sr-Latn-ME"/>
        </w:rPr>
        <w:t>ij</w:t>
      </w:r>
      <w:r w:rsidRPr="00FD4D51">
        <w:rPr>
          <w:rFonts w:eastAsia="TimesNewRoman"/>
          <w:sz w:val="22"/>
          <w:szCs w:val="22"/>
          <w:lang w:eastAsia="sr-Latn-ME"/>
        </w:rPr>
        <w:t xml:space="preserve">etko </w:t>
      </w:r>
      <w:r>
        <w:rPr>
          <w:rFonts w:eastAsia="TimesNewRoman"/>
          <w:sz w:val="22"/>
          <w:szCs w:val="22"/>
          <w:lang w:eastAsia="sr-Latn-ME"/>
        </w:rPr>
        <w:t>javljaju</w:t>
      </w:r>
      <w:r w:rsidR="00F80A81">
        <w:rPr>
          <w:rFonts w:eastAsia="TimesNewRoman"/>
          <w:sz w:val="22"/>
          <w:szCs w:val="22"/>
          <w:lang w:eastAsia="sr-Latn-ME"/>
        </w:rPr>
        <w:t>,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FD4D51">
        <w:rPr>
          <w:rFonts w:eastAsia="TimesNewRoman"/>
          <w:sz w:val="22"/>
          <w:szCs w:val="22"/>
          <w:lang w:eastAsia="sr-Latn-ME"/>
        </w:rPr>
        <w:t>kod pacijenata sa faktorima rizika, kao što su gojaznost, star</w:t>
      </w:r>
      <w:r>
        <w:rPr>
          <w:rFonts w:eastAsia="TimesNewRoman"/>
          <w:sz w:val="22"/>
          <w:szCs w:val="22"/>
          <w:lang w:eastAsia="sr-Latn-ME"/>
        </w:rPr>
        <w:t xml:space="preserve">ije životno </w:t>
      </w:r>
      <w:r w:rsidRPr="00FD4D51">
        <w:rPr>
          <w:rFonts w:eastAsia="TimesNewRoman"/>
          <w:sz w:val="22"/>
          <w:szCs w:val="22"/>
          <w:lang w:eastAsia="sr-Latn-ME"/>
        </w:rPr>
        <w:t>dob</w:t>
      </w:r>
      <w:r>
        <w:rPr>
          <w:rFonts w:eastAsia="TimesNewRoman"/>
          <w:sz w:val="22"/>
          <w:szCs w:val="22"/>
          <w:lang w:eastAsia="sr-Latn-ME"/>
        </w:rPr>
        <w:t>a</w:t>
      </w:r>
      <w:r w:rsidRPr="00FD4D51">
        <w:rPr>
          <w:rFonts w:eastAsia="TimesNewRoman"/>
          <w:sz w:val="22"/>
          <w:szCs w:val="22"/>
          <w:lang w:eastAsia="sr-Latn-ME"/>
        </w:rPr>
        <w:t>, visok krvni pritisak, dijabetes</w:t>
      </w:r>
      <w:r>
        <w:rPr>
          <w:rFonts w:eastAsia="TimesNewRoman"/>
          <w:sz w:val="22"/>
          <w:szCs w:val="22"/>
          <w:lang w:eastAsia="sr-Latn-ME"/>
        </w:rPr>
        <w:t xml:space="preserve"> melitus</w:t>
      </w:r>
      <w:r w:rsidRPr="00FD4D51">
        <w:rPr>
          <w:rFonts w:eastAsia="TimesNewRoman"/>
          <w:sz w:val="22"/>
          <w:szCs w:val="22"/>
          <w:lang w:eastAsia="sr-Latn-ME"/>
        </w:rPr>
        <w:t xml:space="preserve">, </w:t>
      </w:r>
      <w:r w:rsidRPr="005A4601">
        <w:rPr>
          <w:rFonts w:eastAsia="TimesNewRoman"/>
          <w:sz w:val="22"/>
          <w:szCs w:val="22"/>
          <w:lang w:eastAsia="sr-Latn-ME"/>
        </w:rPr>
        <w:t xml:space="preserve">istorija </w:t>
      </w:r>
      <w:r w:rsidR="00F80A81">
        <w:rPr>
          <w:rFonts w:eastAsia="TimesNewRoman"/>
          <w:sz w:val="22"/>
          <w:szCs w:val="22"/>
          <w:lang w:eastAsia="sr-Latn-ME"/>
        </w:rPr>
        <w:t>takv</w:t>
      </w:r>
      <w:r w:rsidR="00F80A81" w:rsidRPr="005A4601">
        <w:rPr>
          <w:rFonts w:eastAsia="TimesNewRoman"/>
          <w:sz w:val="22"/>
          <w:szCs w:val="22"/>
          <w:lang w:eastAsia="sr-Latn-ME"/>
        </w:rPr>
        <w:t xml:space="preserve">ih </w:t>
      </w:r>
      <w:r w:rsidR="00F80A81">
        <w:rPr>
          <w:rFonts w:eastAsia="TimesNewRoman"/>
          <w:sz w:val="22"/>
          <w:szCs w:val="22"/>
          <w:lang w:eastAsia="sr-Latn-ME"/>
        </w:rPr>
        <w:t>događa</w:t>
      </w:r>
      <w:r w:rsidR="00F80A81" w:rsidRPr="005A4601">
        <w:rPr>
          <w:rFonts w:eastAsia="TimesNewRoman"/>
          <w:sz w:val="22"/>
          <w:szCs w:val="22"/>
          <w:lang w:eastAsia="sr-Latn-ME"/>
        </w:rPr>
        <w:t>ja</w:t>
      </w:r>
      <w:r>
        <w:rPr>
          <w:rFonts w:eastAsia="TimesNewRoman"/>
          <w:sz w:val="22"/>
          <w:szCs w:val="22"/>
          <w:lang w:eastAsia="sr-Latn-ME"/>
        </w:rPr>
        <w:t xml:space="preserve">, pacijenti sa </w:t>
      </w:r>
      <w:r w:rsidRPr="00FD4D51">
        <w:rPr>
          <w:rFonts w:eastAsia="TimesNewRoman"/>
          <w:sz w:val="22"/>
          <w:szCs w:val="22"/>
          <w:lang w:eastAsia="sr-Latn-ME"/>
        </w:rPr>
        <w:t>produženi</w:t>
      </w:r>
      <w:r>
        <w:rPr>
          <w:rFonts w:eastAsia="TimesNewRoman"/>
          <w:sz w:val="22"/>
          <w:szCs w:val="22"/>
          <w:lang w:eastAsia="sr-Latn-ME"/>
        </w:rPr>
        <w:t xml:space="preserve">m </w:t>
      </w:r>
      <w:r w:rsidRPr="00FD4D51">
        <w:rPr>
          <w:rFonts w:eastAsia="TimesNewRoman"/>
          <w:sz w:val="22"/>
          <w:szCs w:val="22"/>
          <w:lang w:eastAsia="sr-Latn-ME"/>
        </w:rPr>
        <w:t>period</w:t>
      </w:r>
      <w:r>
        <w:rPr>
          <w:rFonts w:eastAsia="TimesNewRoman"/>
          <w:sz w:val="22"/>
          <w:szCs w:val="22"/>
          <w:lang w:eastAsia="sr-Latn-ME"/>
        </w:rPr>
        <w:t xml:space="preserve">om </w:t>
      </w:r>
      <w:r w:rsidRPr="00FD4D51">
        <w:rPr>
          <w:rFonts w:eastAsia="TimesNewRoman"/>
          <w:sz w:val="22"/>
          <w:szCs w:val="22"/>
          <w:lang w:eastAsia="sr-Latn-ME"/>
        </w:rPr>
        <w:t>imobilizacije</w:t>
      </w:r>
      <w:r w:rsidR="00F80A81">
        <w:rPr>
          <w:rFonts w:eastAsia="TimesNewRoman"/>
          <w:sz w:val="22"/>
          <w:szCs w:val="22"/>
          <w:lang w:eastAsia="sr-Latn-ME"/>
        </w:rPr>
        <w:t>,</w:t>
      </w:r>
      <w:r w:rsidRPr="00FD4D51">
        <w:rPr>
          <w:rFonts w:eastAsia="TimesNewRoman"/>
          <w:sz w:val="22"/>
          <w:szCs w:val="22"/>
          <w:lang w:eastAsia="sr-Latn-ME"/>
        </w:rPr>
        <w:t xml:space="preserve"> </w:t>
      </w:r>
      <w:r w:rsidR="00F80A81">
        <w:rPr>
          <w:rFonts w:eastAsia="TimesNewRoman"/>
          <w:sz w:val="22"/>
          <w:szCs w:val="22"/>
          <w:lang w:eastAsia="sr-Latn-ME"/>
        </w:rPr>
        <w:t>pacijenti sa</w:t>
      </w:r>
      <w:r w:rsidR="00F80A81" w:rsidRPr="00FD4D51">
        <w:rPr>
          <w:rFonts w:eastAsia="TimesNewRoman"/>
          <w:sz w:val="22"/>
          <w:szCs w:val="22"/>
          <w:lang w:eastAsia="sr-Latn-ME"/>
        </w:rPr>
        <w:t xml:space="preserve"> </w:t>
      </w:r>
      <w:r w:rsidRPr="00FD4D51">
        <w:rPr>
          <w:rFonts w:eastAsia="TimesNewRoman"/>
          <w:sz w:val="22"/>
          <w:szCs w:val="22"/>
          <w:lang w:eastAsia="sr-Latn-ME"/>
        </w:rPr>
        <w:t>unos</w:t>
      </w:r>
      <w:r>
        <w:rPr>
          <w:rFonts w:eastAsia="TimesNewRoman"/>
          <w:sz w:val="22"/>
          <w:szCs w:val="22"/>
          <w:lang w:eastAsia="sr-Latn-ME"/>
        </w:rPr>
        <w:t xml:space="preserve">om </w:t>
      </w:r>
      <w:r w:rsidRPr="00FD4D51">
        <w:rPr>
          <w:rFonts w:eastAsia="TimesNewRoman"/>
          <w:sz w:val="22"/>
          <w:szCs w:val="22"/>
          <w:lang w:eastAsia="sr-Latn-ME"/>
        </w:rPr>
        <w:t xml:space="preserve">određenih hormona (npr. </w:t>
      </w:r>
      <w:r>
        <w:rPr>
          <w:rFonts w:eastAsia="TimesNewRoman"/>
          <w:sz w:val="22"/>
          <w:szCs w:val="22"/>
          <w:lang w:eastAsia="sr-Latn-ME"/>
        </w:rPr>
        <w:t xml:space="preserve">u formulaciji </w:t>
      </w:r>
      <w:r w:rsidR="00F80A81">
        <w:rPr>
          <w:rFonts w:eastAsia="TimesNewRoman"/>
          <w:sz w:val="22"/>
          <w:szCs w:val="22"/>
          <w:lang w:eastAsia="sr-Latn-ME"/>
        </w:rPr>
        <w:t xml:space="preserve">kontraceptivnih </w:t>
      </w:r>
      <w:r w:rsidRPr="00FD4D51">
        <w:rPr>
          <w:rFonts w:eastAsia="TimesNewRoman"/>
          <w:sz w:val="22"/>
          <w:szCs w:val="22"/>
          <w:lang w:eastAsia="sr-Latn-ME"/>
        </w:rPr>
        <w:t xml:space="preserve">pilula). </w:t>
      </w:r>
      <w:r w:rsidR="00F80A81">
        <w:rPr>
          <w:rFonts w:eastAsia="TimesNewRoman"/>
          <w:sz w:val="22"/>
          <w:szCs w:val="22"/>
          <w:lang w:eastAsia="sr-Latn-ME"/>
        </w:rPr>
        <w:t>Osigurajte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="00A4013B">
        <w:rPr>
          <w:rFonts w:eastAsia="TimesNewRoman"/>
          <w:sz w:val="22"/>
          <w:szCs w:val="22"/>
          <w:lang w:eastAsia="sr-Latn-ME"/>
        </w:rPr>
        <w:t>uravnoteže</w:t>
      </w:r>
      <w:r w:rsidR="00A4013B" w:rsidRPr="00FD4D51">
        <w:rPr>
          <w:rFonts w:eastAsia="TimesNewRoman"/>
          <w:sz w:val="22"/>
          <w:szCs w:val="22"/>
          <w:lang w:eastAsia="sr-Latn-ME"/>
        </w:rPr>
        <w:t xml:space="preserve">n </w:t>
      </w:r>
      <w:r w:rsidR="00A4013B">
        <w:rPr>
          <w:rFonts w:eastAsia="TimesNewRoman"/>
          <w:sz w:val="22"/>
          <w:szCs w:val="22"/>
          <w:lang w:eastAsia="sr-Latn-ME"/>
        </w:rPr>
        <w:t xml:space="preserve">unos </w:t>
      </w:r>
      <w:r w:rsidRPr="00FD4D51">
        <w:rPr>
          <w:rFonts w:eastAsia="TimesNewRoman"/>
          <w:sz w:val="22"/>
          <w:szCs w:val="22"/>
          <w:lang w:eastAsia="sr-Latn-ME"/>
        </w:rPr>
        <w:t>tečnosti</w:t>
      </w:r>
      <w:r w:rsidR="00A4013B">
        <w:rPr>
          <w:rFonts w:eastAsia="TimesNewRoman"/>
          <w:sz w:val="22"/>
          <w:szCs w:val="22"/>
          <w:lang w:eastAsia="sr-Latn-ME"/>
        </w:rPr>
        <w:t>;</w:t>
      </w:r>
      <w:r w:rsidR="00A4013B" w:rsidRPr="00FD4D51">
        <w:rPr>
          <w:rFonts w:eastAsia="TimesNewRoman"/>
          <w:sz w:val="22"/>
          <w:szCs w:val="22"/>
          <w:lang w:eastAsia="sr-Latn-ME"/>
        </w:rPr>
        <w:t xml:space="preserve"> št</w:t>
      </w:r>
      <w:r w:rsidR="00A4013B">
        <w:rPr>
          <w:rFonts w:eastAsia="TimesNewRoman"/>
          <w:sz w:val="22"/>
          <w:szCs w:val="22"/>
          <w:lang w:eastAsia="sr-Latn-ME"/>
        </w:rPr>
        <w:t>a</w:t>
      </w:r>
      <w:r w:rsidRPr="00FD4D51">
        <w:rPr>
          <w:rFonts w:eastAsia="TimesNewRoman"/>
          <w:sz w:val="22"/>
          <w:szCs w:val="22"/>
          <w:lang w:eastAsia="sr-Latn-ME"/>
        </w:rPr>
        <w:t xml:space="preserve">više, </w:t>
      </w:r>
      <w:r w:rsidR="00C41FC9">
        <w:rPr>
          <w:rFonts w:eastAsia="TimesNewRoman"/>
          <w:sz w:val="22"/>
          <w:szCs w:val="22"/>
          <w:lang w:eastAsia="sr-Latn-ME"/>
        </w:rPr>
        <w:t xml:space="preserve">lijek </w:t>
      </w:r>
      <w:r w:rsidRPr="00FD4D51">
        <w:rPr>
          <w:rFonts w:eastAsia="TimesNewRoman"/>
          <w:sz w:val="22"/>
          <w:szCs w:val="22"/>
          <w:lang w:eastAsia="sr-Latn-ME"/>
        </w:rPr>
        <w:t xml:space="preserve">Octagam 50mg/ml treba </w:t>
      </w:r>
      <w:r>
        <w:rPr>
          <w:rFonts w:eastAsia="TimesNewRoman"/>
          <w:sz w:val="22"/>
          <w:szCs w:val="22"/>
          <w:lang w:eastAsia="sr-Latn-ME"/>
        </w:rPr>
        <w:t xml:space="preserve">primjenjivati minimalnom brzinom infuzije. </w:t>
      </w:r>
    </w:p>
    <w:p w14:paraId="72E2640E" w14:textId="08D0C846" w:rsidR="002E0CBD" w:rsidRDefault="002E0CBD" w:rsidP="00552CBA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5A4601">
        <w:rPr>
          <w:rFonts w:eastAsia="TimesNewRoman"/>
          <w:sz w:val="22"/>
          <w:szCs w:val="22"/>
          <w:lang w:eastAsia="sr-Latn-ME"/>
        </w:rPr>
        <w:t xml:space="preserve"> </w:t>
      </w:r>
      <w:r>
        <w:rPr>
          <w:rFonts w:eastAsia="TimesNewRoman"/>
          <w:sz w:val="22"/>
          <w:szCs w:val="22"/>
          <w:lang w:eastAsia="sr-Latn-ME"/>
        </w:rPr>
        <w:t>A</w:t>
      </w:r>
      <w:r w:rsidRPr="00AC253A">
        <w:rPr>
          <w:rFonts w:eastAsia="TimesNewRoman"/>
          <w:sz w:val="22"/>
          <w:szCs w:val="22"/>
          <w:lang w:eastAsia="sr-Latn-ME"/>
        </w:rPr>
        <w:t>ko ste imali problema sa bubrezima u prošlosti ili imate određene faktore rizika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 w:rsidRPr="00AC253A">
        <w:rPr>
          <w:rFonts w:eastAsia="TimesNewRoman"/>
          <w:sz w:val="22"/>
          <w:szCs w:val="22"/>
          <w:lang w:eastAsia="sr-Latn-ME"/>
        </w:rPr>
        <w:t xml:space="preserve"> poput dijabetes</w:t>
      </w:r>
      <w:r>
        <w:rPr>
          <w:rFonts w:eastAsia="TimesNewRoman"/>
          <w:sz w:val="22"/>
          <w:szCs w:val="22"/>
          <w:lang w:eastAsia="sr-Latn-ME"/>
        </w:rPr>
        <w:t xml:space="preserve"> melitusa</w:t>
      </w:r>
      <w:r w:rsidRPr="00AC253A">
        <w:rPr>
          <w:rFonts w:eastAsia="TimesNewRoman"/>
          <w:sz w:val="22"/>
          <w:szCs w:val="22"/>
          <w:lang w:eastAsia="sr-Latn-ME"/>
        </w:rPr>
        <w:t>, prekom</w:t>
      </w:r>
      <w:r>
        <w:rPr>
          <w:rFonts w:eastAsia="TimesNewRoman"/>
          <w:sz w:val="22"/>
          <w:szCs w:val="22"/>
          <w:lang w:eastAsia="sr-Latn-ME"/>
        </w:rPr>
        <w:t>j</w:t>
      </w:r>
      <w:r w:rsidRPr="00AC253A">
        <w:rPr>
          <w:rFonts w:eastAsia="TimesNewRoman"/>
          <w:sz w:val="22"/>
          <w:szCs w:val="22"/>
          <w:lang w:eastAsia="sr-Latn-ME"/>
        </w:rPr>
        <w:t xml:space="preserve">erne težine ili </w:t>
      </w:r>
      <w:r>
        <w:rPr>
          <w:rFonts w:eastAsia="TimesNewRoman"/>
          <w:sz w:val="22"/>
          <w:szCs w:val="22"/>
          <w:lang w:eastAsia="sr-Latn-ME"/>
        </w:rPr>
        <w:t xml:space="preserve">ste stariji </w:t>
      </w:r>
      <w:r w:rsidRPr="00AC253A">
        <w:rPr>
          <w:rFonts w:eastAsia="TimesNewRoman"/>
          <w:sz w:val="22"/>
          <w:szCs w:val="22"/>
          <w:lang w:eastAsia="sr-Latn-ME"/>
        </w:rPr>
        <w:t xml:space="preserve">od 65 godina, </w:t>
      </w:r>
      <w:r w:rsidR="00C41FC9">
        <w:rPr>
          <w:rFonts w:eastAsia="TimesNewRoman"/>
          <w:sz w:val="22"/>
          <w:szCs w:val="22"/>
          <w:lang w:eastAsia="sr-Latn-ME"/>
        </w:rPr>
        <w:t xml:space="preserve">lijek </w:t>
      </w:r>
      <w:r w:rsidRPr="00AC253A">
        <w:rPr>
          <w:rFonts w:eastAsia="TimesNewRoman"/>
          <w:sz w:val="22"/>
          <w:szCs w:val="22"/>
          <w:lang w:eastAsia="sr-Latn-ME"/>
        </w:rPr>
        <w:t>Octagam 50mg/ml treba davati što je moguće sporije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 w:rsidRPr="00AC253A">
        <w:rPr>
          <w:rFonts w:eastAsia="TimesNewRoman"/>
          <w:sz w:val="22"/>
          <w:szCs w:val="22"/>
          <w:lang w:eastAsia="sr-Latn-ME"/>
        </w:rPr>
        <w:t xml:space="preserve"> jer su prijavljeni slučajevi </w:t>
      </w:r>
      <w:r w:rsidR="00C41FC9" w:rsidRPr="00AC253A">
        <w:rPr>
          <w:rFonts w:eastAsia="TimesNewRoman"/>
          <w:sz w:val="22"/>
          <w:szCs w:val="22"/>
          <w:lang w:eastAsia="sr-Latn-ME"/>
        </w:rPr>
        <w:t>akutn</w:t>
      </w:r>
      <w:r w:rsidR="00C41FC9">
        <w:rPr>
          <w:rFonts w:eastAsia="TimesNewRoman"/>
          <w:sz w:val="22"/>
          <w:szCs w:val="22"/>
          <w:lang w:eastAsia="sr-Latn-ME"/>
        </w:rPr>
        <w:t>e</w:t>
      </w:r>
      <w:r w:rsidR="00C41FC9" w:rsidRPr="00AC253A">
        <w:rPr>
          <w:rFonts w:eastAsia="TimesNewRoman"/>
          <w:sz w:val="22"/>
          <w:szCs w:val="22"/>
          <w:lang w:eastAsia="sr-Latn-ME"/>
        </w:rPr>
        <w:t xml:space="preserve"> </w:t>
      </w:r>
      <w:r w:rsidR="00C41FC9">
        <w:rPr>
          <w:rFonts w:eastAsia="TimesNewRoman"/>
          <w:sz w:val="22"/>
          <w:szCs w:val="22"/>
          <w:lang w:eastAsia="sr-Latn-ME"/>
        </w:rPr>
        <w:t>slabosti</w:t>
      </w:r>
      <w:r w:rsidR="00C41FC9" w:rsidRPr="00AC253A">
        <w:rPr>
          <w:rFonts w:eastAsia="TimesNewRoman"/>
          <w:sz w:val="22"/>
          <w:szCs w:val="22"/>
          <w:lang w:eastAsia="sr-Latn-ME"/>
        </w:rPr>
        <w:t xml:space="preserve"> </w:t>
      </w:r>
      <w:r w:rsidRPr="00AC253A">
        <w:rPr>
          <w:rFonts w:eastAsia="TimesNewRoman"/>
          <w:sz w:val="22"/>
          <w:szCs w:val="22"/>
          <w:lang w:eastAsia="sr-Latn-ME"/>
        </w:rPr>
        <w:t>bubrega kod pacijenata sa takvim faktorima rizika, mada vrlo r</w:t>
      </w:r>
      <w:r>
        <w:rPr>
          <w:rFonts w:eastAsia="TimesNewRoman"/>
          <w:sz w:val="22"/>
          <w:szCs w:val="22"/>
          <w:lang w:eastAsia="sr-Latn-ME"/>
        </w:rPr>
        <w:t>ij</w:t>
      </w:r>
      <w:r w:rsidRPr="00AC253A">
        <w:rPr>
          <w:rFonts w:eastAsia="TimesNewRoman"/>
          <w:sz w:val="22"/>
          <w:szCs w:val="22"/>
          <w:lang w:eastAsia="sr-Latn-ME"/>
        </w:rPr>
        <w:t>etko. Recite svom l</w:t>
      </w:r>
      <w:r>
        <w:rPr>
          <w:rFonts w:eastAsia="TimesNewRoman"/>
          <w:sz w:val="22"/>
          <w:szCs w:val="22"/>
          <w:lang w:eastAsia="sr-Latn-ME"/>
        </w:rPr>
        <w:t>j</w:t>
      </w:r>
      <w:r w:rsidRPr="00AC253A">
        <w:rPr>
          <w:rFonts w:eastAsia="TimesNewRoman"/>
          <w:sz w:val="22"/>
          <w:szCs w:val="22"/>
          <w:lang w:eastAsia="sr-Latn-ME"/>
        </w:rPr>
        <w:t xml:space="preserve">ekaru čak i kad </w:t>
      </w:r>
      <w:r w:rsidR="00C41FC9">
        <w:rPr>
          <w:rFonts w:eastAsia="TimesNewRoman"/>
          <w:sz w:val="22"/>
          <w:szCs w:val="22"/>
          <w:lang w:eastAsia="sr-Latn-ME"/>
        </w:rPr>
        <w:t>V</w:t>
      </w:r>
      <w:r w:rsidR="00C41FC9" w:rsidRPr="00AC253A">
        <w:rPr>
          <w:rFonts w:eastAsia="TimesNewRoman"/>
          <w:sz w:val="22"/>
          <w:szCs w:val="22"/>
          <w:lang w:eastAsia="sr-Latn-ME"/>
        </w:rPr>
        <w:t xml:space="preserve">am </w:t>
      </w:r>
      <w:r w:rsidRPr="00AC253A">
        <w:rPr>
          <w:rFonts w:eastAsia="TimesNewRoman"/>
          <w:sz w:val="22"/>
          <w:szCs w:val="22"/>
          <w:lang w:eastAsia="sr-Latn-ME"/>
        </w:rPr>
        <w:t>se bilo koja od gore navedenih okolnosti</w:t>
      </w:r>
      <w:r w:rsidR="00A4013B">
        <w:rPr>
          <w:rFonts w:eastAsia="TimesNewRoman"/>
          <w:sz w:val="22"/>
          <w:szCs w:val="22"/>
          <w:lang w:eastAsia="sr-Latn-ME"/>
        </w:rPr>
        <w:t xml:space="preserve"> dogodila ranije</w:t>
      </w:r>
      <w:r>
        <w:rPr>
          <w:rFonts w:eastAsia="TimesNewRoman"/>
          <w:sz w:val="22"/>
          <w:szCs w:val="22"/>
          <w:lang w:eastAsia="sr-Latn-ME"/>
        </w:rPr>
        <w:t>.</w:t>
      </w:r>
    </w:p>
    <w:p w14:paraId="72255E60" w14:textId="498F9F02" w:rsidR="002E0CBD" w:rsidRPr="005A4601" w:rsidRDefault="002E0CBD" w:rsidP="00552CBA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P</w:t>
      </w:r>
      <w:r w:rsidRPr="007C3666">
        <w:rPr>
          <w:rFonts w:eastAsia="TimesNewRoman"/>
          <w:sz w:val="22"/>
          <w:szCs w:val="22"/>
          <w:lang w:eastAsia="sr-Latn-ME"/>
        </w:rPr>
        <w:t>acijenti sa krvnom grupom A, B ili AB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 w:rsidRPr="007C3666">
        <w:rPr>
          <w:rFonts w:eastAsia="TimesNewRoman"/>
          <w:sz w:val="22"/>
          <w:szCs w:val="22"/>
          <w:lang w:eastAsia="sr-Latn-ME"/>
        </w:rPr>
        <w:t xml:space="preserve"> kao i pacijenti sa određenim upalnim stanjima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 w:rsidRPr="007C3666">
        <w:rPr>
          <w:rFonts w:eastAsia="TimesNewRoman"/>
          <w:sz w:val="22"/>
          <w:szCs w:val="22"/>
          <w:lang w:eastAsia="sr-Latn-ME"/>
        </w:rPr>
        <w:t xml:space="preserve"> imaju veći rizik da </w:t>
      </w:r>
      <w:r w:rsidR="00C41FC9" w:rsidRPr="007C3666">
        <w:rPr>
          <w:rFonts w:eastAsia="TimesNewRoman"/>
          <w:sz w:val="22"/>
          <w:szCs w:val="22"/>
          <w:lang w:eastAsia="sr-Latn-ME"/>
        </w:rPr>
        <w:t>crven</w:t>
      </w:r>
      <w:r w:rsidR="00C41FC9">
        <w:rPr>
          <w:rFonts w:eastAsia="TimesNewRoman"/>
          <w:sz w:val="22"/>
          <w:szCs w:val="22"/>
          <w:lang w:eastAsia="sr-Latn-ME"/>
        </w:rPr>
        <w:t>e</w:t>
      </w:r>
      <w:r w:rsidR="00C41FC9" w:rsidRPr="007C3666">
        <w:rPr>
          <w:rFonts w:eastAsia="TimesNewRoman"/>
          <w:sz w:val="22"/>
          <w:szCs w:val="22"/>
          <w:lang w:eastAsia="sr-Latn-ME"/>
        </w:rPr>
        <w:t xml:space="preserve"> krvn</w:t>
      </w:r>
      <w:r w:rsidR="00C41FC9">
        <w:rPr>
          <w:rFonts w:eastAsia="TimesNewRoman"/>
          <w:sz w:val="22"/>
          <w:szCs w:val="22"/>
          <w:lang w:eastAsia="sr-Latn-ME"/>
        </w:rPr>
        <w:t>e</w:t>
      </w:r>
      <w:r w:rsidR="00C41FC9" w:rsidRPr="007C3666">
        <w:rPr>
          <w:rFonts w:eastAsia="TimesNewRoman"/>
          <w:sz w:val="22"/>
          <w:szCs w:val="22"/>
          <w:lang w:eastAsia="sr-Latn-ME"/>
        </w:rPr>
        <w:t xml:space="preserve"> </w:t>
      </w:r>
      <w:r w:rsidR="00C41FC9">
        <w:rPr>
          <w:rFonts w:eastAsia="TimesNewRoman"/>
          <w:sz w:val="22"/>
          <w:szCs w:val="22"/>
          <w:lang w:eastAsia="sr-Latn-ME"/>
        </w:rPr>
        <w:t>ćelije</w:t>
      </w:r>
      <w:r w:rsidR="00C41FC9" w:rsidRPr="007C3666">
        <w:rPr>
          <w:rFonts w:eastAsia="TimesNewRoman"/>
          <w:sz w:val="22"/>
          <w:szCs w:val="22"/>
          <w:lang w:eastAsia="sr-Latn-ME"/>
        </w:rPr>
        <w:t xml:space="preserve"> </w:t>
      </w:r>
      <w:r w:rsidRPr="007C3666">
        <w:rPr>
          <w:rFonts w:eastAsia="TimesNewRoman"/>
          <w:sz w:val="22"/>
          <w:szCs w:val="22"/>
          <w:lang w:eastAsia="sr-Latn-ME"/>
        </w:rPr>
        <w:t xml:space="preserve">budu </w:t>
      </w:r>
      <w:r w:rsidR="00C41FC9" w:rsidRPr="007C3666">
        <w:rPr>
          <w:rFonts w:eastAsia="TimesNewRoman"/>
          <w:sz w:val="22"/>
          <w:szCs w:val="22"/>
          <w:lang w:eastAsia="sr-Latn-ME"/>
        </w:rPr>
        <w:t>uništen</w:t>
      </w:r>
      <w:r w:rsidR="00C41FC9">
        <w:rPr>
          <w:rFonts w:eastAsia="TimesNewRoman"/>
          <w:sz w:val="22"/>
          <w:szCs w:val="22"/>
          <w:lang w:eastAsia="sr-Latn-ME"/>
        </w:rPr>
        <w:t>e</w:t>
      </w:r>
      <w:r w:rsidR="00C41FC9" w:rsidRPr="007C3666">
        <w:rPr>
          <w:rFonts w:eastAsia="TimesNewRoman"/>
          <w:sz w:val="22"/>
          <w:szCs w:val="22"/>
          <w:lang w:eastAsia="sr-Latn-ME"/>
        </w:rPr>
        <w:t xml:space="preserve"> </w:t>
      </w:r>
      <w:r w:rsidRPr="007C3666">
        <w:rPr>
          <w:rFonts w:eastAsia="TimesNewRoman"/>
          <w:sz w:val="22"/>
          <w:szCs w:val="22"/>
          <w:lang w:eastAsia="sr-Latn-ME"/>
        </w:rPr>
        <w:t>od strane prim</w:t>
      </w:r>
      <w:r>
        <w:rPr>
          <w:rFonts w:eastAsia="TimesNewRoman"/>
          <w:sz w:val="22"/>
          <w:szCs w:val="22"/>
          <w:lang w:eastAsia="sr-Latn-ME"/>
        </w:rPr>
        <w:t>ij</w:t>
      </w:r>
      <w:r w:rsidRPr="007C3666">
        <w:rPr>
          <w:rFonts w:eastAsia="TimesNewRoman"/>
          <w:sz w:val="22"/>
          <w:szCs w:val="22"/>
          <w:lang w:eastAsia="sr-Latn-ME"/>
        </w:rPr>
        <w:t>enjenih imunoglobulina</w:t>
      </w:r>
      <w:r w:rsidR="00A4013B">
        <w:rPr>
          <w:rFonts w:eastAsia="TimesNewRoman"/>
          <w:sz w:val="22"/>
          <w:szCs w:val="22"/>
          <w:lang w:eastAsia="sr-Latn-ME"/>
        </w:rPr>
        <w:t xml:space="preserve"> (stanje koje se naziva hemoliza)</w:t>
      </w:r>
      <w:r>
        <w:rPr>
          <w:rFonts w:eastAsia="TimesNewRoman"/>
          <w:sz w:val="22"/>
          <w:szCs w:val="22"/>
          <w:lang w:eastAsia="sr-Latn-ME"/>
        </w:rPr>
        <w:t>.</w:t>
      </w:r>
    </w:p>
    <w:p w14:paraId="1EA27B4B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5A60ADCF" w14:textId="4C5B40DE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Stanja kada je potrebno usporiti ili stopirati </w:t>
      </w:r>
      <w:r w:rsidR="00A4013B">
        <w:rPr>
          <w:rFonts w:eastAsia="TimesNewRoman"/>
          <w:sz w:val="22"/>
          <w:szCs w:val="22"/>
          <w:lang w:eastAsia="sr-Latn-ME"/>
        </w:rPr>
        <w:t xml:space="preserve">davanje </w:t>
      </w:r>
      <w:r>
        <w:rPr>
          <w:rFonts w:eastAsia="TimesNewRoman"/>
          <w:sz w:val="22"/>
          <w:szCs w:val="22"/>
          <w:lang w:eastAsia="sr-Latn-ME"/>
        </w:rPr>
        <w:t>infuzije:</w:t>
      </w:r>
    </w:p>
    <w:p w14:paraId="49F8B591" w14:textId="63D459D7" w:rsidR="002E0CBD" w:rsidRDefault="002E0CBD" w:rsidP="00552CB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J</w:t>
      </w:r>
      <w:r w:rsidRPr="007C3666">
        <w:rPr>
          <w:rFonts w:eastAsia="TimesNewRoman"/>
          <w:sz w:val="22"/>
          <w:szCs w:val="22"/>
          <w:lang w:eastAsia="sr-Latn-ME"/>
        </w:rPr>
        <w:t>aka glavobolja i ukočenost vrata mogu se r</w:t>
      </w:r>
      <w:r>
        <w:rPr>
          <w:rFonts w:eastAsia="TimesNewRoman"/>
          <w:sz w:val="22"/>
          <w:szCs w:val="22"/>
          <w:lang w:eastAsia="sr-Latn-ME"/>
        </w:rPr>
        <w:t>ij</w:t>
      </w:r>
      <w:r w:rsidRPr="007C3666">
        <w:rPr>
          <w:rFonts w:eastAsia="TimesNewRoman"/>
          <w:sz w:val="22"/>
          <w:szCs w:val="22"/>
          <w:lang w:eastAsia="sr-Latn-ME"/>
        </w:rPr>
        <w:t xml:space="preserve">etko pojaviti nekoliko sati do dva dana nakon </w:t>
      </w:r>
      <w:r>
        <w:rPr>
          <w:rFonts w:eastAsia="TimesNewRoman"/>
          <w:sz w:val="22"/>
          <w:szCs w:val="22"/>
          <w:lang w:eastAsia="sr-Latn-ME"/>
        </w:rPr>
        <w:t>lije</w:t>
      </w:r>
      <w:r>
        <w:rPr>
          <w:rFonts w:eastAsia="TimesNewRoman"/>
          <w:sz w:val="22"/>
          <w:szCs w:val="22"/>
          <w:lang w:val="sr-Latn-ME" w:eastAsia="sr-Latn-ME"/>
        </w:rPr>
        <w:t xml:space="preserve">čenja lijekom </w:t>
      </w:r>
      <w:r w:rsidRPr="007C3666">
        <w:rPr>
          <w:rFonts w:eastAsia="TimesNewRoman"/>
          <w:sz w:val="22"/>
          <w:szCs w:val="22"/>
          <w:lang w:eastAsia="sr-Latn-ME"/>
        </w:rPr>
        <w:t>Octaga</w:t>
      </w:r>
      <w:r>
        <w:rPr>
          <w:rFonts w:eastAsia="TimesNewRoman"/>
          <w:sz w:val="22"/>
          <w:szCs w:val="22"/>
          <w:lang w:eastAsia="sr-Latn-ME"/>
        </w:rPr>
        <w:t>m.</w:t>
      </w:r>
    </w:p>
    <w:p w14:paraId="655A4D92" w14:textId="64877B19" w:rsidR="002E0CBD" w:rsidRDefault="002E0CBD" w:rsidP="00552CB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Alergijske reakcije su rijetke, ali mogu uzrokovati anafilaktički šok, čak i kod pacijenata </w:t>
      </w:r>
      <w:r w:rsidR="00A4013B">
        <w:rPr>
          <w:rFonts w:eastAsia="TimesNewRoman"/>
          <w:sz w:val="22"/>
          <w:szCs w:val="22"/>
          <w:lang w:eastAsia="sr-Latn-ME"/>
        </w:rPr>
        <w:t>koji su dobro podnijeli prethodna davanja</w:t>
      </w:r>
      <w:r w:rsidR="00C41FC9">
        <w:rPr>
          <w:rFonts w:eastAsia="TimesNewRoman"/>
          <w:sz w:val="22"/>
          <w:szCs w:val="22"/>
          <w:lang w:eastAsia="sr-Latn-ME"/>
        </w:rPr>
        <w:t>.</w:t>
      </w:r>
    </w:p>
    <w:p w14:paraId="545EC855" w14:textId="29389F6E" w:rsidR="002E0CBD" w:rsidRPr="007C3666" w:rsidRDefault="002E0CBD" w:rsidP="00552CB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U </w:t>
      </w:r>
      <w:r w:rsidRPr="00306414">
        <w:rPr>
          <w:rFonts w:eastAsia="TimesNewRoman"/>
          <w:sz w:val="22"/>
          <w:szCs w:val="22"/>
          <w:lang w:eastAsia="sr-Latn-ME"/>
        </w:rPr>
        <w:t>veoma r</w:t>
      </w:r>
      <w:r>
        <w:rPr>
          <w:rFonts w:eastAsia="TimesNewRoman"/>
          <w:sz w:val="22"/>
          <w:szCs w:val="22"/>
          <w:lang w:eastAsia="sr-Latn-ME"/>
        </w:rPr>
        <w:t>ij</w:t>
      </w:r>
      <w:r w:rsidRPr="00306414">
        <w:rPr>
          <w:rFonts w:eastAsia="TimesNewRoman"/>
          <w:sz w:val="22"/>
          <w:szCs w:val="22"/>
          <w:lang w:eastAsia="sr-Latn-ME"/>
        </w:rPr>
        <w:t xml:space="preserve">etkim slučajevima može doći do </w:t>
      </w:r>
      <w:r>
        <w:rPr>
          <w:rFonts w:eastAsia="TimesNewRoman"/>
          <w:sz w:val="22"/>
          <w:szCs w:val="22"/>
          <w:lang w:eastAsia="sr-Latn-ME"/>
        </w:rPr>
        <w:t>a</w:t>
      </w:r>
      <w:r w:rsidRPr="002A1E38">
        <w:rPr>
          <w:rFonts w:eastAsia="TimesNewRoman"/>
          <w:sz w:val="22"/>
          <w:szCs w:val="22"/>
          <w:lang w:eastAsia="sr-Latn-ME"/>
        </w:rPr>
        <w:t>kutno</w:t>
      </w:r>
      <w:r>
        <w:rPr>
          <w:rFonts w:eastAsia="TimesNewRoman"/>
          <w:sz w:val="22"/>
          <w:szCs w:val="22"/>
          <w:lang w:eastAsia="sr-Latn-ME"/>
        </w:rPr>
        <w:t>g</w:t>
      </w:r>
      <w:r w:rsidRPr="002A1E38">
        <w:rPr>
          <w:rFonts w:eastAsia="TimesNewRoman"/>
          <w:sz w:val="22"/>
          <w:szCs w:val="22"/>
          <w:lang w:eastAsia="sr-Latn-ME"/>
        </w:rPr>
        <w:t xml:space="preserve"> oštećenj</w:t>
      </w:r>
      <w:r>
        <w:rPr>
          <w:rFonts w:eastAsia="TimesNewRoman"/>
          <w:sz w:val="22"/>
          <w:szCs w:val="22"/>
          <w:lang w:eastAsia="sr-Latn-ME"/>
        </w:rPr>
        <w:t xml:space="preserve">a </w:t>
      </w:r>
      <w:r w:rsidRPr="002A1E38">
        <w:rPr>
          <w:rFonts w:eastAsia="TimesNewRoman"/>
          <w:sz w:val="22"/>
          <w:szCs w:val="22"/>
          <w:lang w:eastAsia="sr-Latn-ME"/>
        </w:rPr>
        <w:t>pluća povezano</w:t>
      </w:r>
      <w:r>
        <w:rPr>
          <w:rFonts w:eastAsia="TimesNewRoman"/>
          <w:sz w:val="22"/>
          <w:szCs w:val="22"/>
          <w:lang w:eastAsia="sr-Latn-ME"/>
        </w:rPr>
        <w:t xml:space="preserve">g </w:t>
      </w:r>
      <w:r w:rsidRPr="002A1E38">
        <w:rPr>
          <w:rFonts w:eastAsia="TimesNewRoman"/>
          <w:sz w:val="22"/>
          <w:szCs w:val="22"/>
          <w:lang w:eastAsia="sr-Latn-ME"/>
        </w:rPr>
        <w:t xml:space="preserve">sa transfuzijom </w:t>
      </w:r>
      <w:r w:rsidRPr="00306414">
        <w:rPr>
          <w:rFonts w:eastAsia="TimesNewRoman"/>
          <w:sz w:val="22"/>
          <w:szCs w:val="22"/>
          <w:lang w:eastAsia="sr-Latn-ME"/>
        </w:rPr>
        <w:t xml:space="preserve">(TRALI) nakon primanja imunoglobulina, uključujući </w:t>
      </w:r>
      <w:r w:rsidR="00C41FC9">
        <w:rPr>
          <w:rFonts w:eastAsia="TimesNewRoman"/>
          <w:sz w:val="22"/>
          <w:szCs w:val="22"/>
          <w:lang w:eastAsia="sr-Latn-ME"/>
        </w:rPr>
        <w:t xml:space="preserve">lijek </w:t>
      </w:r>
      <w:r w:rsidRPr="00306414">
        <w:rPr>
          <w:rFonts w:eastAsia="TimesNewRoman"/>
          <w:sz w:val="22"/>
          <w:szCs w:val="22"/>
          <w:lang w:eastAsia="sr-Latn-ME"/>
        </w:rPr>
        <w:t xml:space="preserve">Octagam. To će dovesti do nakupljanja tečnosti u </w:t>
      </w:r>
      <w:r w:rsidR="00A4013B">
        <w:rPr>
          <w:rFonts w:eastAsia="TimesNewRoman"/>
          <w:sz w:val="22"/>
          <w:szCs w:val="22"/>
          <w:lang w:eastAsia="sr-Latn-ME"/>
        </w:rPr>
        <w:t xml:space="preserve">vazdušnim prostorima </w:t>
      </w:r>
      <w:r w:rsidRPr="00306414">
        <w:rPr>
          <w:rFonts w:eastAsia="TimesNewRoman"/>
          <w:sz w:val="22"/>
          <w:szCs w:val="22"/>
          <w:lang w:eastAsia="sr-Latn-ME"/>
        </w:rPr>
        <w:t>pluća</w:t>
      </w:r>
      <w:r>
        <w:rPr>
          <w:rFonts w:eastAsia="TimesNewRoman"/>
          <w:sz w:val="22"/>
          <w:szCs w:val="22"/>
          <w:lang w:eastAsia="sr-Latn-ME"/>
        </w:rPr>
        <w:t xml:space="preserve">, </w:t>
      </w:r>
      <w:r w:rsidR="00A4013B">
        <w:rPr>
          <w:rFonts w:eastAsia="TimesNewRoman"/>
          <w:sz w:val="22"/>
          <w:szCs w:val="22"/>
          <w:lang w:eastAsia="sr-Latn-ME"/>
        </w:rPr>
        <w:t>nevezano sa srcem</w:t>
      </w:r>
      <w:r w:rsidRPr="00306414">
        <w:rPr>
          <w:rFonts w:eastAsia="TimesNewRoman"/>
          <w:sz w:val="22"/>
          <w:szCs w:val="22"/>
          <w:lang w:eastAsia="sr-Latn-ME"/>
        </w:rPr>
        <w:t xml:space="preserve">. TRALI ćete prepoznati po teškim </w:t>
      </w:r>
      <w:r w:rsidR="00BA5ED7">
        <w:rPr>
          <w:rFonts w:eastAsia="TimesNewRoman"/>
          <w:sz w:val="22"/>
          <w:szCs w:val="22"/>
          <w:lang w:eastAsia="sr-Latn-ME"/>
        </w:rPr>
        <w:t>smetnj</w:t>
      </w:r>
      <w:r w:rsidR="00BA5ED7" w:rsidRPr="00306414">
        <w:rPr>
          <w:rFonts w:eastAsia="TimesNewRoman"/>
          <w:sz w:val="22"/>
          <w:szCs w:val="22"/>
          <w:lang w:eastAsia="sr-Latn-ME"/>
        </w:rPr>
        <w:t xml:space="preserve">ama </w:t>
      </w:r>
      <w:r w:rsidRPr="00306414">
        <w:rPr>
          <w:rFonts w:eastAsia="TimesNewRoman"/>
          <w:sz w:val="22"/>
          <w:szCs w:val="22"/>
          <w:lang w:eastAsia="sr-Latn-ME"/>
        </w:rPr>
        <w:t>u disanju, normalnoj funkciji srca i povišenoj t</w:t>
      </w:r>
      <w:r>
        <w:rPr>
          <w:rFonts w:eastAsia="TimesNewRoman"/>
          <w:sz w:val="22"/>
          <w:szCs w:val="22"/>
          <w:lang w:eastAsia="sr-Latn-ME"/>
        </w:rPr>
        <w:t>j</w:t>
      </w:r>
      <w:r w:rsidRPr="00306414">
        <w:rPr>
          <w:rFonts w:eastAsia="TimesNewRoman"/>
          <w:sz w:val="22"/>
          <w:szCs w:val="22"/>
          <w:lang w:eastAsia="sr-Latn-ME"/>
        </w:rPr>
        <w:t xml:space="preserve">elesnoj </w:t>
      </w:r>
      <w:r>
        <w:rPr>
          <w:rFonts w:eastAsia="TimesNewRoman"/>
          <w:sz w:val="22"/>
          <w:szCs w:val="22"/>
          <w:lang w:eastAsia="sr-Latn-ME"/>
        </w:rPr>
        <w:t>temperaturi</w:t>
      </w:r>
      <w:r w:rsidR="00BA5ED7">
        <w:rPr>
          <w:rFonts w:eastAsia="TimesNewRoman"/>
          <w:sz w:val="22"/>
          <w:szCs w:val="22"/>
          <w:lang w:eastAsia="sr-Latn-ME"/>
        </w:rPr>
        <w:t xml:space="preserve"> (groznica)</w:t>
      </w:r>
      <w:r>
        <w:rPr>
          <w:rFonts w:eastAsia="TimesNewRoman"/>
          <w:sz w:val="22"/>
          <w:szCs w:val="22"/>
          <w:lang w:eastAsia="sr-Latn-ME"/>
        </w:rPr>
        <w:t xml:space="preserve">. </w:t>
      </w:r>
      <w:r w:rsidRPr="00306414">
        <w:rPr>
          <w:rFonts w:eastAsia="TimesNewRoman"/>
          <w:sz w:val="22"/>
          <w:szCs w:val="22"/>
          <w:lang w:eastAsia="sr-Latn-ME"/>
        </w:rPr>
        <w:t xml:space="preserve">Simptomi se </w:t>
      </w:r>
      <w:r>
        <w:rPr>
          <w:rFonts w:eastAsia="TimesNewRoman"/>
          <w:sz w:val="22"/>
          <w:szCs w:val="22"/>
          <w:lang w:eastAsia="sr-Latn-ME"/>
        </w:rPr>
        <w:t xml:space="preserve">obično </w:t>
      </w:r>
      <w:r w:rsidRPr="00306414">
        <w:rPr>
          <w:rFonts w:eastAsia="TimesNewRoman"/>
          <w:sz w:val="22"/>
          <w:szCs w:val="22"/>
          <w:lang w:eastAsia="sr-Latn-ME"/>
        </w:rPr>
        <w:t>pojavljuju u roku od 1 do 6 sati nakon primanja tretmana</w:t>
      </w:r>
      <w:r>
        <w:rPr>
          <w:rFonts w:eastAsia="TimesNewRoman"/>
          <w:sz w:val="22"/>
          <w:szCs w:val="22"/>
          <w:lang w:eastAsia="sr-Latn-ME"/>
        </w:rPr>
        <w:t>.</w:t>
      </w:r>
    </w:p>
    <w:p w14:paraId="53384D1A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  </w:t>
      </w:r>
    </w:p>
    <w:p w14:paraId="31F2D1B0" w14:textId="66803441" w:rsidR="002E0CBD" w:rsidRDefault="002E0CBD" w:rsidP="00552CBA">
      <w:pPr>
        <w:autoSpaceDE w:val="0"/>
        <w:autoSpaceDN w:val="0"/>
        <w:adjustRightInd w:val="0"/>
        <w:ind w:left="709" w:hanging="709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            Obavijestite </w:t>
      </w:r>
      <w:r w:rsidR="00A27162">
        <w:rPr>
          <w:rFonts w:eastAsia="TimesNewRoman"/>
          <w:sz w:val="22"/>
          <w:szCs w:val="22"/>
          <w:lang w:eastAsia="sr-Latn-ME"/>
        </w:rPr>
        <w:t xml:space="preserve">odmah </w:t>
      </w:r>
      <w:r>
        <w:rPr>
          <w:rFonts w:eastAsia="TimesNewRoman"/>
          <w:sz w:val="22"/>
          <w:szCs w:val="22"/>
          <w:lang w:eastAsia="sr-Latn-ME"/>
        </w:rPr>
        <w:t xml:space="preserve">Vašeg ljekara ili zdravstvenog radnika ukoliko primijetite neke od ovih reakcija </w:t>
      </w:r>
      <w:r w:rsidR="00A27162">
        <w:rPr>
          <w:rFonts w:eastAsia="TimesNewRoman"/>
          <w:sz w:val="22"/>
          <w:szCs w:val="22"/>
          <w:lang w:eastAsia="sr-Latn-ME"/>
        </w:rPr>
        <w:t xml:space="preserve">tokom ili </w:t>
      </w:r>
      <w:r>
        <w:rPr>
          <w:rFonts w:eastAsia="TimesNewRoman"/>
          <w:sz w:val="22"/>
          <w:szCs w:val="22"/>
          <w:lang w:eastAsia="sr-Latn-ME"/>
        </w:rPr>
        <w:t>nakon primijenjene infuzije lijeka Octagam. On</w:t>
      </w:r>
      <w:r w:rsidR="00A27162">
        <w:rPr>
          <w:rFonts w:eastAsia="TimesNewRoman"/>
          <w:sz w:val="22"/>
          <w:szCs w:val="22"/>
          <w:lang w:eastAsia="sr-Latn-ME"/>
        </w:rPr>
        <w:t>/</w:t>
      </w:r>
      <w:r>
        <w:rPr>
          <w:rFonts w:eastAsia="TimesNewRoman"/>
          <w:sz w:val="22"/>
          <w:szCs w:val="22"/>
          <w:lang w:eastAsia="sr-Latn-ME"/>
        </w:rPr>
        <w:t>ona će odlučiti da li je potrebno smanjiti brzinu infuzije ili stopirati kompletno infuziju</w:t>
      </w:r>
      <w:r w:rsidR="00A27162">
        <w:rPr>
          <w:rFonts w:eastAsia="TimesNewRoman"/>
          <w:sz w:val="22"/>
          <w:szCs w:val="22"/>
          <w:lang w:eastAsia="sr-Latn-ME"/>
        </w:rPr>
        <w:t>,</w:t>
      </w:r>
      <w:r>
        <w:rPr>
          <w:rFonts w:eastAsia="TimesNewRoman"/>
          <w:sz w:val="22"/>
          <w:szCs w:val="22"/>
          <w:lang w:eastAsia="sr-Latn-ME"/>
        </w:rPr>
        <w:t xml:space="preserve"> i ukoliko bude potrebno pre</w:t>
      </w:r>
      <w:r w:rsidR="00C41FC9">
        <w:rPr>
          <w:rFonts w:eastAsia="TimesNewRoman"/>
          <w:sz w:val="22"/>
          <w:szCs w:val="22"/>
          <w:lang w:eastAsia="sr-Latn-ME"/>
        </w:rPr>
        <w:t>d</w:t>
      </w:r>
      <w:r>
        <w:rPr>
          <w:rFonts w:eastAsia="TimesNewRoman"/>
          <w:sz w:val="22"/>
          <w:szCs w:val="22"/>
          <w:lang w:eastAsia="sr-Latn-ME"/>
        </w:rPr>
        <w:t>uzeti dalje mjere.</w:t>
      </w:r>
    </w:p>
    <w:p w14:paraId="4B630E59" w14:textId="4E1988EC" w:rsidR="002E0CBD" w:rsidRPr="001E4F1D" w:rsidRDefault="002E0CBD" w:rsidP="00552CB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E4F1D">
        <w:rPr>
          <w:rFonts w:eastAsia="TimesNewRoman"/>
          <w:sz w:val="22"/>
          <w:szCs w:val="22"/>
          <w:lang w:eastAsia="sr-Latn-ME"/>
        </w:rPr>
        <w:t xml:space="preserve">Ponekad </w:t>
      </w:r>
      <w:r>
        <w:rPr>
          <w:rFonts w:eastAsia="TimesNewRoman"/>
          <w:sz w:val="22"/>
          <w:szCs w:val="22"/>
          <w:lang w:eastAsia="sr-Latn-ME"/>
        </w:rPr>
        <w:t xml:space="preserve">primjena </w:t>
      </w:r>
      <w:r w:rsidRPr="001E4F1D">
        <w:rPr>
          <w:rFonts w:eastAsia="TimesNewRoman"/>
          <w:sz w:val="22"/>
          <w:szCs w:val="22"/>
          <w:lang w:eastAsia="sr-Latn-ME"/>
        </w:rPr>
        <w:t>rastvor</w:t>
      </w:r>
      <w:r>
        <w:rPr>
          <w:rFonts w:eastAsia="TimesNewRoman"/>
          <w:sz w:val="22"/>
          <w:szCs w:val="22"/>
          <w:lang w:eastAsia="sr-Latn-ME"/>
        </w:rPr>
        <w:t xml:space="preserve">a </w:t>
      </w:r>
      <w:r w:rsidRPr="001E4F1D">
        <w:rPr>
          <w:rFonts w:eastAsia="TimesNewRoman"/>
          <w:sz w:val="22"/>
          <w:szCs w:val="22"/>
          <w:lang w:eastAsia="sr-Latn-ME"/>
        </w:rPr>
        <w:t xml:space="preserve">imunoglobulina kao što je </w:t>
      </w:r>
      <w:r w:rsidR="00C41FC9">
        <w:rPr>
          <w:rFonts w:eastAsia="TimesNewRoman"/>
          <w:sz w:val="22"/>
          <w:szCs w:val="22"/>
          <w:lang w:eastAsia="sr-Latn-ME"/>
        </w:rPr>
        <w:t xml:space="preserve">lijek </w:t>
      </w:r>
      <w:r w:rsidRPr="001E4F1D">
        <w:rPr>
          <w:rFonts w:eastAsia="TimesNewRoman"/>
          <w:sz w:val="22"/>
          <w:szCs w:val="22"/>
          <w:lang w:eastAsia="sr-Latn-ME"/>
        </w:rPr>
        <w:t>Octagam može izazvati smanjenje broja b</w:t>
      </w:r>
      <w:r>
        <w:rPr>
          <w:rFonts w:eastAsia="TimesNewRoman"/>
          <w:sz w:val="22"/>
          <w:szCs w:val="22"/>
          <w:lang w:eastAsia="sr-Latn-ME"/>
        </w:rPr>
        <w:t>ij</w:t>
      </w:r>
      <w:r w:rsidRPr="001E4F1D">
        <w:rPr>
          <w:rFonts w:eastAsia="TimesNewRoman"/>
          <w:sz w:val="22"/>
          <w:szCs w:val="22"/>
          <w:lang w:eastAsia="sr-Latn-ME"/>
        </w:rPr>
        <w:t xml:space="preserve">elih krvnih </w:t>
      </w:r>
      <w:r w:rsidR="00C41FC9">
        <w:rPr>
          <w:rFonts w:eastAsia="TimesNewRoman"/>
          <w:sz w:val="22"/>
          <w:szCs w:val="22"/>
          <w:lang w:eastAsia="sr-Latn-ME"/>
        </w:rPr>
        <w:t>ćelij</w:t>
      </w:r>
      <w:r w:rsidR="00C41FC9" w:rsidRPr="001E4F1D">
        <w:rPr>
          <w:rFonts w:eastAsia="TimesNewRoman"/>
          <w:sz w:val="22"/>
          <w:szCs w:val="22"/>
          <w:lang w:eastAsia="sr-Latn-ME"/>
        </w:rPr>
        <w:t>a</w:t>
      </w:r>
      <w:r w:rsidRPr="001E4F1D">
        <w:rPr>
          <w:rFonts w:eastAsia="TimesNewRoman"/>
          <w:sz w:val="22"/>
          <w:szCs w:val="22"/>
          <w:lang w:eastAsia="sr-Latn-ME"/>
        </w:rPr>
        <w:t>. Obično se ovo stanje r</w:t>
      </w:r>
      <w:r>
        <w:rPr>
          <w:rFonts w:eastAsia="TimesNewRoman"/>
          <w:sz w:val="22"/>
          <w:szCs w:val="22"/>
          <w:lang w:eastAsia="sr-Latn-ME"/>
        </w:rPr>
        <w:t>ij</w:t>
      </w:r>
      <w:r w:rsidRPr="001E4F1D">
        <w:rPr>
          <w:rFonts w:eastAsia="TimesNewRoman"/>
          <w:sz w:val="22"/>
          <w:szCs w:val="22"/>
          <w:lang w:eastAsia="sr-Latn-ME"/>
        </w:rPr>
        <w:t xml:space="preserve">eši </w:t>
      </w:r>
      <w:r>
        <w:rPr>
          <w:rFonts w:eastAsia="TimesNewRoman"/>
          <w:sz w:val="22"/>
          <w:szCs w:val="22"/>
          <w:lang w:eastAsia="sr-Latn-ME"/>
        </w:rPr>
        <w:t xml:space="preserve">spontano </w:t>
      </w:r>
      <w:r w:rsidRPr="001E4F1D">
        <w:rPr>
          <w:rFonts w:eastAsia="TimesNewRoman"/>
          <w:sz w:val="22"/>
          <w:szCs w:val="22"/>
          <w:lang w:eastAsia="sr-Latn-ME"/>
        </w:rPr>
        <w:t>u roku od 1</w:t>
      </w:r>
      <w:r w:rsidR="00C41FC9">
        <w:rPr>
          <w:rFonts w:eastAsia="TimesNewRoman"/>
          <w:sz w:val="22"/>
          <w:szCs w:val="22"/>
          <w:lang w:eastAsia="sr-Latn-ME"/>
        </w:rPr>
        <w:t xml:space="preserve"> do </w:t>
      </w:r>
      <w:r w:rsidRPr="001E4F1D">
        <w:rPr>
          <w:rFonts w:eastAsia="TimesNewRoman"/>
          <w:sz w:val="22"/>
          <w:szCs w:val="22"/>
          <w:lang w:eastAsia="sr-Latn-ME"/>
        </w:rPr>
        <w:t>2 ned</w:t>
      </w:r>
      <w:r>
        <w:rPr>
          <w:rFonts w:eastAsia="TimesNewRoman"/>
          <w:sz w:val="22"/>
          <w:szCs w:val="22"/>
          <w:lang w:eastAsia="sr-Latn-ME"/>
        </w:rPr>
        <w:t>j</w:t>
      </w:r>
      <w:r w:rsidRPr="001E4F1D">
        <w:rPr>
          <w:rFonts w:eastAsia="TimesNewRoman"/>
          <w:sz w:val="22"/>
          <w:szCs w:val="22"/>
          <w:lang w:eastAsia="sr-Latn-ME"/>
        </w:rPr>
        <w:t>elje.</w:t>
      </w:r>
    </w:p>
    <w:p w14:paraId="322A5C20" w14:textId="77777777" w:rsidR="002E0CBD" w:rsidRPr="005A4601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1E1D11C4" w14:textId="77777777" w:rsidR="002E0CBD" w:rsidRPr="00387B80" w:rsidRDefault="002E0CBD" w:rsidP="00552CBA">
      <w:pPr>
        <w:autoSpaceDE w:val="0"/>
        <w:autoSpaceDN w:val="0"/>
        <w:adjustRightInd w:val="0"/>
        <w:jc w:val="both"/>
        <w:rPr>
          <w:i/>
          <w:iCs/>
          <w:sz w:val="22"/>
          <w:szCs w:val="22"/>
          <w:u w:val="single"/>
          <w:lang w:eastAsia="sr-Latn-ME"/>
        </w:rPr>
      </w:pPr>
      <w:r w:rsidRPr="00387B80">
        <w:rPr>
          <w:i/>
          <w:iCs/>
          <w:sz w:val="22"/>
          <w:szCs w:val="22"/>
          <w:u w:val="single"/>
          <w:lang w:eastAsia="sr-Latn-ME"/>
        </w:rPr>
        <w:t>Bezb</w:t>
      </w:r>
      <w:r>
        <w:rPr>
          <w:i/>
          <w:iCs/>
          <w:sz w:val="22"/>
          <w:szCs w:val="22"/>
          <w:u w:val="single"/>
          <w:lang w:eastAsia="sr-Latn-ME"/>
        </w:rPr>
        <w:t>j</w:t>
      </w:r>
      <w:r w:rsidRPr="00387B80">
        <w:rPr>
          <w:i/>
          <w:iCs/>
          <w:sz w:val="22"/>
          <w:szCs w:val="22"/>
          <w:u w:val="single"/>
          <w:lang w:eastAsia="sr-Latn-ME"/>
        </w:rPr>
        <w:t>ednost u odnosu na viruse</w:t>
      </w:r>
    </w:p>
    <w:p w14:paraId="5C3F5362" w14:textId="44A697C8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Kada se l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ekovi dobijaju iz humane krvi ili plazme</w:t>
      </w:r>
      <w:r w:rsidR="00C41FC9">
        <w:rPr>
          <w:rFonts w:eastAsia="TimesNewRoman"/>
          <w:sz w:val="22"/>
          <w:szCs w:val="22"/>
          <w:lang w:eastAsia="sr-Latn-ME"/>
        </w:rPr>
        <w:t>,</w:t>
      </w:r>
      <w:r w:rsidRPr="00387B80">
        <w:rPr>
          <w:rFonts w:eastAsia="TimesNewRoman"/>
          <w:sz w:val="22"/>
          <w:szCs w:val="22"/>
          <w:lang w:eastAsia="sr-Latn-ME"/>
        </w:rPr>
        <w:t xml:space="preserve"> preduzimaju se određene m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ere kako bi se spr</w:t>
      </w:r>
      <w:r>
        <w:rPr>
          <w:rFonts w:eastAsia="TimesNewRoman"/>
          <w:sz w:val="22"/>
          <w:szCs w:val="22"/>
          <w:lang w:eastAsia="sr-Latn-ME"/>
        </w:rPr>
        <w:t>ij</w:t>
      </w:r>
      <w:r w:rsidRPr="00387B80">
        <w:rPr>
          <w:rFonts w:eastAsia="TimesNewRoman"/>
          <w:sz w:val="22"/>
          <w:szCs w:val="22"/>
          <w:lang w:eastAsia="sr-Latn-ME"/>
        </w:rPr>
        <w:t>ečio prenos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387B80">
        <w:rPr>
          <w:rFonts w:eastAsia="TimesNewRoman"/>
          <w:sz w:val="22"/>
          <w:szCs w:val="22"/>
          <w:lang w:eastAsia="sr-Latn-ME"/>
        </w:rPr>
        <w:t xml:space="preserve">infekcija na </w:t>
      </w:r>
      <w:r w:rsidR="00B743F3" w:rsidRPr="00387B80">
        <w:rPr>
          <w:rFonts w:eastAsia="TimesNewRoman"/>
          <w:sz w:val="22"/>
          <w:szCs w:val="22"/>
          <w:lang w:eastAsia="sr-Latn-ME"/>
        </w:rPr>
        <w:t>pacijent</w:t>
      </w:r>
      <w:r w:rsidR="00B743F3">
        <w:rPr>
          <w:rFonts w:eastAsia="TimesNewRoman"/>
          <w:sz w:val="22"/>
          <w:szCs w:val="22"/>
          <w:lang w:eastAsia="sr-Latn-ME"/>
        </w:rPr>
        <w:t>e</w:t>
      </w:r>
      <w:r w:rsidRPr="00387B80">
        <w:rPr>
          <w:rFonts w:eastAsia="TimesNewRoman"/>
          <w:sz w:val="22"/>
          <w:szCs w:val="22"/>
          <w:lang w:eastAsia="sr-Latn-ME"/>
        </w:rPr>
        <w:t>. Ove m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ere uključuju:</w:t>
      </w:r>
    </w:p>
    <w:p w14:paraId="28A9CBBD" w14:textId="4619A986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- pažljiv odabir davalaca krvi i plazme, kako bi se uv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erili da su osobe rizične za prenos infekcija</w:t>
      </w:r>
      <w:r w:rsidR="00C41FC9">
        <w:rPr>
          <w:rFonts w:eastAsia="TimesNewRoman"/>
          <w:sz w:val="22"/>
          <w:szCs w:val="22"/>
          <w:lang w:eastAsia="sr-Latn-ME"/>
        </w:rPr>
        <w:t xml:space="preserve"> </w:t>
      </w:r>
      <w:r w:rsidRPr="00387B80">
        <w:rPr>
          <w:rFonts w:eastAsia="TimesNewRoman"/>
          <w:sz w:val="22"/>
          <w:szCs w:val="22"/>
          <w:lang w:eastAsia="sr-Latn-ME"/>
        </w:rPr>
        <w:t>isključene,</w:t>
      </w:r>
    </w:p>
    <w:p w14:paraId="14F9CF54" w14:textId="77777777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- ispitivanje svake donacije i sveukupne prikupljene plazme („</w:t>
      </w:r>
      <w:r w:rsidRPr="00552CBA">
        <w:rPr>
          <w:rFonts w:eastAsia="TimesNewRoman"/>
          <w:i/>
          <w:sz w:val="22"/>
          <w:szCs w:val="22"/>
          <w:lang w:eastAsia="sr-Latn-ME"/>
        </w:rPr>
        <w:t>pool</w:t>
      </w:r>
      <w:r w:rsidRPr="00387B80">
        <w:rPr>
          <w:rFonts w:eastAsia="TimesNewRoman"/>
          <w:sz w:val="22"/>
          <w:szCs w:val="22"/>
          <w:lang w:eastAsia="sr-Latn-ME"/>
        </w:rPr>
        <w:t>”) na znake virusa/infekcije,</w:t>
      </w:r>
    </w:p>
    <w:p w14:paraId="4E938FCC" w14:textId="77777777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- preduzimanje koraka tokom obrade krvi ili plazme koji mogu inaktivirati ili ukloniti viruse.</w:t>
      </w:r>
    </w:p>
    <w:p w14:paraId="0E006D7D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417508DC" w14:textId="77777777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Uprkos ovim m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erama, kada se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enjuju l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ekovi dobijeni iz humane krvi ili plazme, ne može se u potpunosti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387B80">
        <w:rPr>
          <w:rFonts w:eastAsia="TimesNewRoman"/>
          <w:sz w:val="22"/>
          <w:szCs w:val="22"/>
          <w:lang w:eastAsia="sr-Latn-ME"/>
        </w:rPr>
        <w:t>isključiti mogućnost prenosa infekcije. Ovo se takođe odnosi na nepoznate ili novootkrivene viruse ili na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387B80">
        <w:rPr>
          <w:rFonts w:eastAsia="TimesNewRoman"/>
          <w:sz w:val="22"/>
          <w:szCs w:val="22"/>
          <w:lang w:eastAsia="sr-Latn-ME"/>
        </w:rPr>
        <w:t>druge vrste infekcija.</w:t>
      </w:r>
    </w:p>
    <w:p w14:paraId="41E1BF75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5A98CDAB" w14:textId="618959A9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M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 xml:space="preserve">ere koje se preduzimaju se smatraju efikasnim za viruse </w:t>
      </w:r>
      <w:r w:rsidR="0002646A">
        <w:rPr>
          <w:rFonts w:eastAsia="TimesNewRoman"/>
          <w:sz w:val="22"/>
          <w:szCs w:val="22"/>
          <w:lang w:eastAsia="sr-Latn-ME"/>
        </w:rPr>
        <w:t xml:space="preserve">sa omotačem, </w:t>
      </w:r>
      <w:r w:rsidRPr="00387B80">
        <w:rPr>
          <w:rFonts w:eastAsia="TimesNewRoman"/>
          <w:sz w:val="22"/>
          <w:szCs w:val="22"/>
          <w:lang w:eastAsia="sr-Latn-ME"/>
        </w:rPr>
        <w:t>kao što su virus humane imunodeficijencije</w:t>
      </w:r>
      <w:r w:rsidR="00C41FC9">
        <w:rPr>
          <w:rFonts w:eastAsia="TimesNewRoman"/>
          <w:sz w:val="22"/>
          <w:szCs w:val="22"/>
          <w:lang w:eastAsia="sr-Latn-ME"/>
        </w:rPr>
        <w:t xml:space="preserve"> </w:t>
      </w:r>
      <w:r w:rsidRPr="00387B80">
        <w:rPr>
          <w:rFonts w:eastAsia="TimesNewRoman"/>
          <w:sz w:val="22"/>
          <w:szCs w:val="22"/>
          <w:lang w:eastAsia="sr-Latn-ME"/>
        </w:rPr>
        <w:t>(HIV), hepatitis B virus i hepatitis C virus.</w:t>
      </w:r>
    </w:p>
    <w:p w14:paraId="331703D2" w14:textId="77777777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14FA5BF2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387B80">
        <w:rPr>
          <w:rFonts w:eastAsia="TimesNewRoman"/>
          <w:sz w:val="22"/>
          <w:szCs w:val="22"/>
          <w:lang w:eastAsia="sr-Latn-ME"/>
        </w:rPr>
        <w:t>Preduzete m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ere mogu imati ograničeno d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 xml:space="preserve">elovanje protiv virusa bez omotača, kao što su hepatitis A virus </w:t>
      </w:r>
      <w:r>
        <w:rPr>
          <w:rFonts w:eastAsia="TimesNewRoman"/>
          <w:sz w:val="22"/>
          <w:szCs w:val="22"/>
          <w:lang w:eastAsia="sr-Latn-ME"/>
        </w:rPr>
        <w:t xml:space="preserve">i </w:t>
      </w:r>
      <w:r w:rsidRPr="00387B80">
        <w:rPr>
          <w:rFonts w:eastAsia="TimesNewRoman"/>
          <w:sz w:val="22"/>
          <w:szCs w:val="22"/>
          <w:lang w:eastAsia="sr-Latn-ME"/>
        </w:rPr>
        <w:t>parvovirus B19.</w:t>
      </w:r>
    </w:p>
    <w:p w14:paraId="63A5FF6B" w14:textId="77777777" w:rsidR="002E0CBD" w:rsidRPr="00387B80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5D91A913" w14:textId="4E1A6CEE" w:rsidR="002E0CBD" w:rsidRDefault="002E0CBD" w:rsidP="00552CBA">
      <w:pPr>
        <w:jc w:val="both"/>
        <w:rPr>
          <w:b/>
          <w:bCs/>
          <w:sz w:val="22"/>
          <w:szCs w:val="22"/>
          <w:lang w:val="sr-Latn-CS"/>
        </w:rPr>
      </w:pPr>
      <w:r w:rsidRPr="00387B80">
        <w:rPr>
          <w:rFonts w:eastAsia="TimesNewRoman"/>
          <w:sz w:val="22"/>
          <w:szCs w:val="22"/>
          <w:lang w:eastAsia="sr-Latn-ME"/>
        </w:rPr>
        <w:t>Imunoglobulini nisu povezani sa infekcijama virusima hepatitisa A i parvovirusa B19 v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erovatno zato što l</w:t>
      </w:r>
      <w:r>
        <w:rPr>
          <w:rFonts w:eastAsia="TimesNewRoman"/>
          <w:sz w:val="22"/>
          <w:szCs w:val="22"/>
          <w:lang w:eastAsia="sr-Latn-ME"/>
        </w:rPr>
        <w:t>ij</w:t>
      </w:r>
      <w:r w:rsidRPr="00387B80">
        <w:rPr>
          <w:rFonts w:eastAsia="TimesNewRoman"/>
          <w:sz w:val="22"/>
          <w:szCs w:val="22"/>
          <w:lang w:eastAsia="sr-Latn-ME"/>
        </w:rPr>
        <w:t>ek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387B80">
        <w:rPr>
          <w:rFonts w:eastAsia="TimesNewRoman"/>
          <w:sz w:val="22"/>
          <w:szCs w:val="22"/>
          <w:lang w:eastAsia="sr-Latn-ME"/>
        </w:rPr>
        <w:t>sadrži antit</w:t>
      </w:r>
      <w:r>
        <w:rPr>
          <w:rFonts w:eastAsia="TimesNewRoman"/>
          <w:sz w:val="22"/>
          <w:szCs w:val="22"/>
          <w:lang w:eastAsia="sr-Latn-ME"/>
        </w:rPr>
        <w:t>ij</w:t>
      </w:r>
      <w:r w:rsidRPr="00387B80">
        <w:rPr>
          <w:rFonts w:eastAsia="TimesNewRoman"/>
          <w:sz w:val="22"/>
          <w:szCs w:val="22"/>
          <w:lang w:eastAsia="sr-Latn-ME"/>
        </w:rPr>
        <w:t>ela protiv ovih virusa, koja d</w:t>
      </w:r>
      <w:r>
        <w:rPr>
          <w:rFonts w:eastAsia="TimesNewRoman"/>
          <w:sz w:val="22"/>
          <w:szCs w:val="22"/>
          <w:lang w:eastAsia="sr-Latn-ME"/>
        </w:rPr>
        <w:t>j</w:t>
      </w:r>
      <w:r w:rsidRPr="00387B80">
        <w:rPr>
          <w:rFonts w:eastAsia="TimesNewRoman"/>
          <w:sz w:val="22"/>
          <w:szCs w:val="22"/>
          <w:lang w:eastAsia="sr-Latn-ME"/>
        </w:rPr>
        <w:t>eluju zaštitno</w:t>
      </w:r>
      <w:r w:rsidR="00C41FC9">
        <w:rPr>
          <w:rFonts w:eastAsia="TimesNewRoman"/>
          <w:sz w:val="22"/>
          <w:szCs w:val="22"/>
          <w:lang w:eastAsia="sr-Latn-ME"/>
        </w:rPr>
        <w:t>.</w:t>
      </w:r>
    </w:p>
    <w:p w14:paraId="5BC20D53" w14:textId="77777777" w:rsidR="002E0CBD" w:rsidRDefault="002E0CBD" w:rsidP="00552CBA">
      <w:pPr>
        <w:jc w:val="both"/>
        <w:rPr>
          <w:b/>
          <w:bCs/>
          <w:sz w:val="22"/>
          <w:szCs w:val="22"/>
          <w:lang w:val="sr-Latn-CS"/>
        </w:rPr>
      </w:pPr>
    </w:p>
    <w:p w14:paraId="6B1446F4" w14:textId="386D8B4B" w:rsidR="00C77D13" w:rsidRDefault="00C77D13" w:rsidP="00552C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6597214C" w14:textId="58F8E178" w:rsidR="002E0CBD" w:rsidRPr="008A7791" w:rsidRDefault="002E0CBD" w:rsidP="00552CBA">
      <w:pPr>
        <w:jc w:val="both"/>
        <w:rPr>
          <w:b/>
          <w:bCs/>
          <w:sz w:val="22"/>
          <w:szCs w:val="22"/>
          <w:lang w:val="sr-Latn-CS"/>
        </w:rPr>
      </w:pPr>
      <w:r w:rsidRPr="008A7791">
        <w:rPr>
          <w:rFonts w:eastAsia="TimesNewRoman"/>
          <w:sz w:val="22"/>
          <w:szCs w:val="22"/>
          <w:lang w:eastAsia="sr-Latn-ME"/>
        </w:rPr>
        <w:t>Nema specifičnih ili dodatnih upozorenja ili m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era opreza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enljivih kod d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ece i adolescenata.</w:t>
      </w:r>
    </w:p>
    <w:p w14:paraId="03F2F58E" w14:textId="77777777" w:rsidR="00C77D13" w:rsidRPr="00390924" w:rsidRDefault="00C77D13" w:rsidP="00552CBA">
      <w:pPr>
        <w:jc w:val="both"/>
        <w:rPr>
          <w:bCs/>
          <w:sz w:val="22"/>
          <w:szCs w:val="22"/>
          <w:lang w:val="sr-Latn-CS"/>
        </w:rPr>
      </w:pPr>
    </w:p>
    <w:p w14:paraId="1AC30641" w14:textId="00B106CB" w:rsidR="00A32113" w:rsidRDefault="00A32113" w:rsidP="00552C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69B7A86E" w14:textId="6D419C62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8A7791">
        <w:rPr>
          <w:rFonts w:eastAsia="TimesNewRoman"/>
          <w:sz w:val="22"/>
          <w:szCs w:val="22"/>
          <w:lang w:eastAsia="sr-Latn-ME"/>
        </w:rPr>
        <w:t>Infuzioni sistem se može isprati pr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 i posl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ene l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eka Octagam fiziološkim rastvorom ili 5% rastvorom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8A7791">
        <w:rPr>
          <w:rFonts w:eastAsia="TimesNewRoman"/>
          <w:sz w:val="22"/>
          <w:szCs w:val="22"/>
          <w:lang w:eastAsia="sr-Latn-ME"/>
        </w:rPr>
        <w:t>glukoze u vodi.</w:t>
      </w:r>
    </w:p>
    <w:p w14:paraId="45C57720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Potrebno je izbjegavati istovremenu upotrebu diuretika Henleove petlje.</w:t>
      </w:r>
    </w:p>
    <w:p w14:paraId="4377E76F" w14:textId="3CE5B0BF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8A7791">
        <w:rPr>
          <w:rFonts w:eastAsia="TimesNewRoman"/>
          <w:sz w:val="22"/>
          <w:szCs w:val="22"/>
          <w:lang w:eastAsia="sr-Latn-ME"/>
        </w:rPr>
        <w:t>Obav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estite Vašeg l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ekara ili farmaceuta ukoliko uzimate, donedavno ste uzimali ili ćete možda uzimati bilo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8A7791">
        <w:rPr>
          <w:rFonts w:eastAsia="TimesNewRoman"/>
          <w:sz w:val="22"/>
          <w:szCs w:val="22"/>
          <w:lang w:eastAsia="sr-Latn-ME"/>
        </w:rPr>
        <w:t>koje druge l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ekove</w:t>
      </w:r>
      <w:r w:rsidR="0083449C">
        <w:rPr>
          <w:rFonts w:eastAsia="TimesNewRoman"/>
          <w:sz w:val="22"/>
          <w:szCs w:val="22"/>
          <w:lang w:eastAsia="sr-Latn-ME"/>
        </w:rPr>
        <w:t>, uključujući ljekove koji se izdaju bez recepta,</w:t>
      </w:r>
      <w:r w:rsidRPr="008A7791">
        <w:rPr>
          <w:rFonts w:eastAsia="TimesNewRoman"/>
          <w:sz w:val="22"/>
          <w:szCs w:val="22"/>
          <w:lang w:eastAsia="sr-Latn-ME"/>
        </w:rPr>
        <w:t xml:space="preserve"> i ukoliko ste u prethodna tri m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eseca vakcinisani.</w:t>
      </w:r>
    </w:p>
    <w:p w14:paraId="69F65ADF" w14:textId="77777777" w:rsidR="002E0CBD" w:rsidRPr="008A7791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2B091D24" w14:textId="0A33E1B5" w:rsidR="002E0CBD" w:rsidRDefault="002E0CBD" w:rsidP="00552CBA">
      <w:pPr>
        <w:jc w:val="both"/>
        <w:rPr>
          <w:rFonts w:eastAsia="TimesNewRoman"/>
          <w:sz w:val="22"/>
          <w:szCs w:val="22"/>
          <w:lang w:eastAsia="sr-Latn-ME"/>
        </w:rPr>
      </w:pPr>
      <w:r w:rsidRPr="008A7791">
        <w:rPr>
          <w:rFonts w:eastAsia="TimesNewRoman"/>
          <w:sz w:val="22"/>
          <w:szCs w:val="22"/>
          <w:lang w:eastAsia="sr-Latn-ME"/>
        </w:rPr>
        <w:t>L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ek Octagam može smanjiti efikasnost živih virusnih vakcina, kao što su vakcine protiv malih boginja,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8A7791">
        <w:rPr>
          <w:rFonts w:eastAsia="TimesNewRoman"/>
          <w:sz w:val="22"/>
          <w:szCs w:val="22"/>
          <w:lang w:eastAsia="sr-Latn-ME"/>
        </w:rPr>
        <w:t>rube</w:t>
      </w:r>
      <w:r w:rsidR="00C41FC9">
        <w:rPr>
          <w:rFonts w:eastAsia="TimesNewRoman"/>
          <w:sz w:val="22"/>
          <w:szCs w:val="22"/>
          <w:lang w:eastAsia="sr-Latn-ME"/>
        </w:rPr>
        <w:t>o</w:t>
      </w:r>
      <w:r w:rsidRPr="008A7791">
        <w:rPr>
          <w:rFonts w:eastAsia="TimesNewRoman"/>
          <w:sz w:val="22"/>
          <w:szCs w:val="22"/>
          <w:lang w:eastAsia="sr-Latn-ME"/>
        </w:rPr>
        <w:t>le, zauški i varičela</w:t>
      </w:r>
      <w:r>
        <w:rPr>
          <w:rFonts w:eastAsia="TimesNewRoman"/>
          <w:sz w:val="22"/>
          <w:szCs w:val="22"/>
          <w:lang w:eastAsia="sr-Latn-ME"/>
        </w:rPr>
        <w:t>.</w:t>
      </w:r>
    </w:p>
    <w:p w14:paraId="17AFB8C9" w14:textId="77777777" w:rsidR="002E0CBD" w:rsidRDefault="002E0CBD" w:rsidP="002E0CBD">
      <w:pPr>
        <w:rPr>
          <w:rFonts w:eastAsia="TimesNewRoman"/>
          <w:sz w:val="22"/>
          <w:szCs w:val="22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E0CBD" w14:paraId="71367578" w14:textId="77777777" w:rsidTr="00C91185">
        <w:tc>
          <w:tcPr>
            <w:tcW w:w="9073" w:type="dxa"/>
          </w:tcPr>
          <w:p w14:paraId="4B50AE2B" w14:textId="77777777" w:rsidR="002E0CBD" w:rsidRDefault="002E0CBD" w:rsidP="00552CBA">
            <w:pPr>
              <w:jc w:val="both"/>
              <w:rPr>
                <w:rFonts w:eastAsia="TimesNewRoman"/>
                <w:sz w:val="22"/>
                <w:szCs w:val="22"/>
                <w:lang w:eastAsia="sr-Latn-ME"/>
              </w:rPr>
            </w:pPr>
            <w:r w:rsidRPr="009A64DC">
              <w:rPr>
                <w:rFonts w:eastAsia="TimesNewRoman"/>
                <w:sz w:val="22"/>
                <w:szCs w:val="22"/>
                <w:lang w:eastAsia="sr-Latn-ME"/>
              </w:rPr>
              <w:t>Nakon primjene ovog lijeka, potrebno je da prođe vremenski period od 3 mjeseca prije vakcinacije živim virusnim vakcinama. U slučaju malih boginja, ovo smanjenje efikasnosti može trajati i do 1 godine.</w:t>
            </w:r>
          </w:p>
        </w:tc>
      </w:tr>
    </w:tbl>
    <w:p w14:paraId="5145723B" w14:textId="77777777" w:rsidR="002E0CBD" w:rsidRPr="008A7791" w:rsidRDefault="002E0CBD" w:rsidP="002E0CBD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703C222A" w14:textId="77777777" w:rsidR="002E0CBD" w:rsidRPr="009A64DC" w:rsidRDefault="002E0CBD" w:rsidP="00552CBA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eastAsia="sr-Latn-ME"/>
        </w:rPr>
      </w:pPr>
      <w:r w:rsidRPr="009A64DC">
        <w:rPr>
          <w:rFonts w:eastAsia="TimesNewRoman"/>
          <w:b/>
          <w:bCs/>
          <w:sz w:val="22"/>
          <w:szCs w:val="22"/>
          <w:lang w:eastAsia="sr-Latn-ME"/>
        </w:rPr>
        <w:t>Efekti na testove krvi</w:t>
      </w:r>
    </w:p>
    <w:p w14:paraId="4DF79234" w14:textId="09193C56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8A7791">
        <w:rPr>
          <w:rFonts w:eastAsia="TimesNewRoman"/>
          <w:sz w:val="22"/>
          <w:szCs w:val="22"/>
          <w:lang w:eastAsia="sr-Latn-ME"/>
        </w:rPr>
        <w:t>Obav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estite svog l</w:t>
      </w:r>
      <w:r>
        <w:rPr>
          <w:rFonts w:eastAsia="TimesNewRoman"/>
          <w:sz w:val="22"/>
          <w:szCs w:val="22"/>
          <w:lang w:eastAsia="sr-Latn-ME"/>
        </w:rPr>
        <w:t>je</w:t>
      </w:r>
      <w:r w:rsidRPr="008A7791">
        <w:rPr>
          <w:rFonts w:eastAsia="TimesNewRoman"/>
          <w:sz w:val="22"/>
          <w:szCs w:val="22"/>
          <w:lang w:eastAsia="sr-Latn-ME"/>
        </w:rPr>
        <w:t xml:space="preserve">kara </w:t>
      </w:r>
      <w:r w:rsidR="005C13EC">
        <w:rPr>
          <w:rFonts w:eastAsia="TimesNewRoman"/>
          <w:sz w:val="22"/>
          <w:szCs w:val="22"/>
          <w:lang w:eastAsia="sr-Latn-ME"/>
        </w:rPr>
        <w:t xml:space="preserve">ili zdravstvenog radnika </w:t>
      </w:r>
      <w:r w:rsidRPr="008A7791">
        <w:rPr>
          <w:rFonts w:eastAsia="TimesNewRoman"/>
          <w:sz w:val="22"/>
          <w:szCs w:val="22"/>
          <w:lang w:eastAsia="sr-Latn-ME"/>
        </w:rPr>
        <w:t xml:space="preserve">da primate </w:t>
      </w:r>
      <w:r w:rsidR="005C13EC">
        <w:rPr>
          <w:rFonts w:eastAsia="TimesNewRoman"/>
          <w:sz w:val="22"/>
          <w:szCs w:val="22"/>
          <w:lang w:eastAsia="sr-Latn-ME"/>
        </w:rPr>
        <w:t>lijek Octagam</w:t>
      </w:r>
      <w:r w:rsidR="005C13EC" w:rsidRPr="008A7791">
        <w:rPr>
          <w:rFonts w:eastAsia="TimesNewRoman"/>
          <w:sz w:val="22"/>
          <w:szCs w:val="22"/>
          <w:lang w:eastAsia="sr-Latn-ME"/>
        </w:rPr>
        <w:t xml:space="preserve"> </w:t>
      </w:r>
      <w:r w:rsidRPr="008A7791">
        <w:rPr>
          <w:rFonts w:eastAsia="TimesNewRoman"/>
          <w:sz w:val="22"/>
          <w:szCs w:val="22"/>
          <w:lang w:eastAsia="sr-Latn-ME"/>
        </w:rPr>
        <w:t>kada dajete uzorak krvi, zbog toga što ova terapija može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8A7791">
        <w:rPr>
          <w:rFonts w:eastAsia="TimesNewRoman"/>
          <w:sz w:val="22"/>
          <w:szCs w:val="22"/>
          <w:lang w:eastAsia="sr-Latn-ME"/>
        </w:rPr>
        <w:t>uticati na rezultate analiza krvi.</w:t>
      </w:r>
    </w:p>
    <w:p w14:paraId="2DB0B2ED" w14:textId="77777777" w:rsidR="002E0CBD" w:rsidRPr="008A7791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eastAsia="sr-Latn-ME"/>
        </w:rPr>
      </w:pPr>
    </w:p>
    <w:p w14:paraId="6ECD065C" w14:textId="77777777" w:rsidR="002E0CBD" w:rsidRPr="008A7791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eastAsia="sr-Latn-ME"/>
        </w:rPr>
      </w:pPr>
      <w:r w:rsidRPr="008A7791">
        <w:rPr>
          <w:rFonts w:eastAsia="TimesNewRoman"/>
          <w:sz w:val="22"/>
          <w:szCs w:val="22"/>
          <w:u w:val="single"/>
          <w:lang w:eastAsia="sr-Latn-ME"/>
        </w:rPr>
        <w:t>Test određivanja glukoze u krvi</w:t>
      </w:r>
    </w:p>
    <w:p w14:paraId="4A79F693" w14:textId="2B41CB5B" w:rsidR="002E0CBD" w:rsidRPr="00422B06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8A7791">
        <w:rPr>
          <w:rFonts w:eastAsia="TimesNewRoman"/>
          <w:sz w:val="22"/>
          <w:szCs w:val="22"/>
          <w:lang w:eastAsia="sr-Latn-ME"/>
        </w:rPr>
        <w:t>Određene vrste sistema za m</w:t>
      </w:r>
      <w:r>
        <w:rPr>
          <w:rFonts w:eastAsia="TimesNewRoman"/>
          <w:sz w:val="22"/>
          <w:szCs w:val="22"/>
          <w:lang w:eastAsia="sr-Latn-ME"/>
        </w:rPr>
        <w:t>j</w:t>
      </w:r>
      <w:r w:rsidRPr="008A7791">
        <w:rPr>
          <w:rFonts w:eastAsia="TimesNewRoman"/>
          <w:sz w:val="22"/>
          <w:szCs w:val="22"/>
          <w:lang w:eastAsia="sr-Latn-ME"/>
        </w:rPr>
        <w:t>erenje nivoa glukoze u krvi (takozvani glukometri) lažno interpretiraju maltozu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8A7791">
        <w:rPr>
          <w:rFonts w:eastAsia="TimesNewRoman"/>
          <w:sz w:val="22"/>
          <w:szCs w:val="22"/>
          <w:lang w:eastAsia="sr-Latn-ME"/>
        </w:rPr>
        <w:t>koja se nalazi u l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eku Octagam kao glukozu. To može imati za rezultat lažno povišene vr</w:t>
      </w:r>
      <w:r>
        <w:rPr>
          <w:rFonts w:eastAsia="TimesNewRoman"/>
          <w:sz w:val="22"/>
          <w:szCs w:val="22"/>
          <w:lang w:eastAsia="sr-Latn-ME"/>
        </w:rPr>
        <w:t>ij</w:t>
      </w:r>
      <w:r w:rsidRPr="008A7791">
        <w:rPr>
          <w:rFonts w:eastAsia="TimesNewRoman"/>
          <w:sz w:val="22"/>
          <w:szCs w:val="22"/>
          <w:lang w:eastAsia="sr-Latn-ME"/>
        </w:rPr>
        <w:t>ednosti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glukoze tokom infuzije i vremenskog perioda od oko 15 sati nakon završetka infuzije i, posl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edično,</w:t>
      </w:r>
      <w:r w:rsidR="00C41FC9"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neodgovarajuću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enu insulina koja može imati za rezultat životno ugrožavajuću hipoglikemiju (tj. snižen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nivo šećera u krvi).</w:t>
      </w:r>
    </w:p>
    <w:p w14:paraId="43F548AF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6CFE18C6" w14:textId="26B653C2" w:rsidR="002E0CBD" w:rsidRPr="00402D87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422B06">
        <w:rPr>
          <w:rFonts w:eastAsia="TimesNewRoman"/>
          <w:sz w:val="22"/>
          <w:szCs w:val="22"/>
          <w:lang w:eastAsia="sr-Latn-ME"/>
        </w:rPr>
        <w:t>Takođe, slučajevi prave hipoglikemije mogu proći nel</w:t>
      </w:r>
      <w:r>
        <w:rPr>
          <w:rFonts w:eastAsia="TimesNewRoman"/>
          <w:sz w:val="22"/>
          <w:szCs w:val="22"/>
          <w:lang w:eastAsia="sr-Latn-ME"/>
        </w:rPr>
        <w:t>ij</w:t>
      </w:r>
      <w:r w:rsidRPr="00422B06">
        <w:rPr>
          <w:rFonts w:eastAsia="TimesNewRoman"/>
          <w:sz w:val="22"/>
          <w:szCs w:val="22"/>
          <w:lang w:eastAsia="sr-Latn-ME"/>
        </w:rPr>
        <w:t>ečeni ukoliko je hipoglikemija maskirana lažno</w:t>
      </w:r>
      <w:r w:rsidR="00C41FC9"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povišenim vr</w:t>
      </w:r>
      <w:r>
        <w:rPr>
          <w:rFonts w:eastAsia="TimesNewRoman"/>
          <w:sz w:val="22"/>
          <w:szCs w:val="22"/>
          <w:lang w:eastAsia="sr-Latn-ME"/>
        </w:rPr>
        <w:t>ij</w:t>
      </w:r>
      <w:r w:rsidRPr="00422B06">
        <w:rPr>
          <w:rFonts w:eastAsia="TimesNewRoman"/>
          <w:sz w:val="22"/>
          <w:szCs w:val="22"/>
          <w:lang w:eastAsia="sr-Latn-ME"/>
        </w:rPr>
        <w:t>ednostima glukoze.</w:t>
      </w:r>
    </w:p>
    <w:p w14:paraId="401B9D05" w14:textId="77777777" w:rsidR="0006642A" w:rsidRDefault="0006642A" w:rsidP="00552CBA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eastAsia="sr-Latn-ME"/>
        </w:rPr>
      </w:pPr>
    </w:p>
    <w:p w14:paraId="6B09615B" w14:textId="6BC6AE5A" w:rsidR="002E0CBD" w:rsidRPr="00422B06" w:rsidRDefault="002E0CBD" w:rsidP="00552CBA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eastAsia="sr-Latn-ME"/>
        </w:rPr>
      </w:pPr>
      <w:r w:rsidRPr="00422B06">
        <w:rPr>
          <w:rFonts w:eastAsia="TimesNewRoman"/>
          <w:b/>
          <w:bCs/>
          <w:sz w:val="22"/>
          <w:szCs w:val="22"/>
          <w:lang w:eastAsia="sr-Latn-ME"/>
        </w:rPr>
        <w:t>U skladu sa tim, prilikom prim</w:t>
      </w:r>
      <w:r>
        <w:rPr>
          <w:rFonts w:eastAsia="TimesNewRoman"/>
          <w:b/>
          <w:bCs/>
          <w:sz w:val="22"/>
          <w:szCs w:val="22"/>
          <w:lang w:eastAsia="sr-Latn-ME"/>
        </w:rPr>
        <w:t>j</w:t>
      </w:r>
      <w:r w:rsidRPr="00422B06">
        <w:rPr>
          <w:rFonts w:eastAsia="TimesNewRoman"/>
          <w:b/>
          <w:bCs/>
          <w:sz w:val="22"/>
          <w:szCs w:val="22"/>
          <w:lang w:eastAsia="sr-Latn-ME"/>
        </w:rPr>
        <w:t>ene l</w:t>
      </w:r>
      <w:r>
        <w:rPr>
          <w:rFonts w:eastAsia="TimesNewRoman"/>
          <w:b/>
          <w:bCs/>
          <w:sz w:val="22"/>
          <w:szCs w:val="22"/>
          <w:lang w:eastAsia="sr-Latn-ME"/>
        </w:rPr>
        <w:t>ij</w:t>
      </w:r>
      <w:r w:rsidRPr="00422B06">
        <w:rPr>
          <w:rFonts w:eastAsia="TimesNewRoman"/>
          <w:b/>
          <w:bCs/>
          <w:sz w:val="22"/>
          <w:szCs w:val="22"/>
          <w:lang w:eastAsia="sr-Latn-ME"/>
        </w:rPr>
        <w:t>eka Octagam ili drugih preparata koji sadrže maltozu, m</w:t>
      </w:r>
      <w:r>
        <w:rPr>
          <w:rFonts w:eastAsia="TimesNewRoman"/>
          <w:b/>
          <w:bCs/>
          <w:sz w:val="22"/>
          <w:szCs w:val="22"/>
          <w:lang w:eastAsia="sr-Latn-ME"/>
        </w:rPr>
        <w:t>j</w:t>
      </w:r>
      <w:r w:rsidRPr="00422B06">
        <w:rPr>
          <w:rFonts w:eastAsia="TimesNewRoman"/>
          <w:b/>
          <w:bCs/>
          <w:sz w:val="22"/>
          <w:szCs w:val="22"/>
          <w:lang w:eastAsia="sr-Latn-ME"/>
        </w:rPr>
        <w:t>erenje</w:t>
      </w:r>
      <w:r>
        <w:rPr>
          <w:rFonts w:eastAsia="TimesNewRoman"/>
          <w:b/>
          <w:bCs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b/>
          <w:bCs/>
          <w:sz w:val="22"/>
          <w:szCs w:val="22"/>
          <w:lang w:eastAsia="sr-Latn-ME"/>
        </w:rPr>
        <w:t>nivoa glukoze u krvi mora biti sprovedeno pomoću test sistema koji koristi metodu specifičnu za</w:t>
      </w:r>
      <w:r>
        <w:rPr>
          <w:rFonts w:eastAsia="TimesNewRoman"/>
          <w:b/>
          <w:bCs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b/>
          <w:bCs/>
          <w:sz w:val="22"/>
          <w:szCs w:val="22"/>
          <w:lang w:eastAsia="sr-Latn-ME"/>
        </w:rPr>
        <w:t>glukozu. Ne treba koristiti sisteme koji su zasnovani na metodi glukoza-dehidrogenaza</w:t>
      </w:r>
      <w:r>
        <w:rPr>
          <w:rFonts w:eastAsia="TimesNewRoman"/>
          <w:b/>
          <w:bCs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b/>
          <w:bCs/>
          <w:sz w:val="22"/>
          <w:szCs w:val="22"/>
          <w:lang w:eastAsia="sr-Latn-ME"/>
        </w:rPr>
        <w:t>pirolohinolinhinon (GDH-PQQ) ili glukoza-oksidoreduktaza bojenim metodama.</w:t>
      </w:r>
    </w:p>
    <w:p w14:paraId="61E8E2F5" w14:textId="77777777" w:rsidR="002E0CBD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3E57B76E" w14:textId="77777777" w:rsidR="002E0CBD" w:rsidRPr="00422B06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422B06">
        <w:rPr>
          <w:rFonts w:eastAsia="TimesNewRoman"/>
          <w:sz w:val="22"/>
          <w:szCs w:val="22"/>
          <w:lang w:eastAsia="sr-Latn-ME"/>
        </w:rPr>
        <w:t>Pažljivo pročitajte korisničko uputstvo za sistem za m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erenje nivoa glukoze u krvi, uključujući i ono za test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trake, da biste ustanovili da li je sistem odgovarajući za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enu sa preparatima koji se daju intravenski i koji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sadrže maltozu. Ukoliko postoje nedoumice, tražite od svog ordinirajućeg l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ekara da utvrdi da li je sistem za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m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erenje nivoa glukoze u krvi odgovarajući za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422B06">
        <w:rPr>
          <w:rFonts w:eastAsia="TimesNewRoman"/>
          <w:sz w:val="22"/>
          <w:szCs w:val="22"/>
          <w:lang w:eastAsia="sr-Latn-ME"/>
        </w:rPr>
        <w:t>enu sa preparatima koji se daju intravenski i koji sadrže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22B06">
        <w:rPr>
          <w:rFonts w:eastAsia="TimesNewRoman"/>
          <w:sz w:val="22"/>
          <w:szCs w:val="22"/>
          <w:lang w:eastAsia="sr-Latn-ME"/>
        </w:rPr>
        <w:t>maltozu.</w:t>
      </w:r>
    </w:p>
    <w:p w14:paraId="225E5877" w14:textId="77777777" w:rsidR="002E0CBD" w:rsidRPr="00390924" w:rsidRDefault="002E0CBD" w:rsidP="00552CBA">
      <w:pPr>
        <w:jc w:val="both"/>
        <w:rPr>
          <w:b/>
          <w:sz w:val="22"/>
          <w:szCs w:val="22"/>
          <w:lang w:val="sr-Latn-CS"/>
        </w:rPr>
      </w:pPr>
    </w:p>
    <w:p w14:paraId="425C8691" w14:textId="3BB7FAD1" w:rsidR="00A32113" w:rsidRDefault="00A32113" w:rsidP="00552C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2E0CBD">
        <w:rPr>
          <w:b/>
          <w:bCs/>
          <w:sz w:val="22"/>
          <w:szCs w:val="22"/>
          <w:lang w:val="sr-Latn-CS"/>
        </w:rPr>
        <w:t xml:space="preserve">Octagam </w:t>
      </w:r>
      <w:r w:rsidR="003A3507" w:rsidRPr="00390924">
        <w:rPr>
          <w:b/>
          <w:bCs/>
          <w:sz w:val="22"/>
          <w:szCs w:val="22"/>
          <w:lang w:val="sr-Latn-CS"/>
        </w:rPr>
        <w:t>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5CFF97E2" w14:textId="77777777" w:rsidR="002E0CBD" w:rsidRPr="00197AB7" w:rsidRDefault="002E0CBD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>Nisu zab</w:t>
      </w:r>
      <w:r>
        <w:rPr>
          <w:rFonts w:eastAsia="TimesNewRoman"/>
          <w:sz w:val="22"/>
          <w:szCs w:val="22"/>
          <w:lang w:eastAsia="sr-Latn-ME"/>
        </w:rPr>
        <w:t>i</w:t>
      </w:r>
      <w:r w:rsidRPr="00197AB7">
        <w:rPr>
          <w:rFonts w:eastAsia="TimesNewRoman"/>
          <w:sz w:val="22"/>
          <w:szCs w:val="22"/>
          <w:lang w:eastAsia="sr-Latn-ME"/>
        </w:rPr>
        <w:t>l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eženi bilo kakvi uticaji. Prilikom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ene l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eka Octagam treba uzeti u obzir adekvatnu hidrataciju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pr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 infuzije.</w:t>
      </w:r>
    </w:p>
    <w:p w14:paraId="4753EBDA" w14:textId="77777777" w:rsidR="002E0CBD" w:rsidRPr="00390924" w:rsidRDefault="002E0CBD" w:rsidP="00552CBA">
      <w:pPr>
        <w:jc w:val="both"/>
        <w:rPr>
          <w:b/>
          <w:bCs/>
          <w:sz w:val="22"/>
          <w:szCs w:val="22"/>
          <w:lang w:val="sr-Latn-CS"/>
        </w:rPr>
      </w:pPr>
    </w:p>
    <w:p w14:paraId="7C60F1F1" w14:textId="7A81D588" w:rsidR="00A92C66" w:rsidRDefault="00F47B6C" w:rsidP="00552C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4C04E1C9" w14:textId="421C423A" w:rsidR="00444B1A" w:rsidRPr="00197AB7" w:rsidRDefault="00444B1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>Ukoliko ste trudni ili dojite, mislite da ste trudni ili planirate trudnoću, obratite se Vašem l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ekaru ili</w:t>
      </w:r>
      <w:r w:rsidR="00595115"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farmaceutu za sav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et pr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 xml:space="preserve">e nego što uzmete </w:t>
      </w:r>
      <w:r w:rsidR="00E517FE">
        <w:rPr>
          <w:rFonts w:eastAsia="TimesNewRoman"/>
          <w:sz w:val="22"/>
          <w:szCs w:val="22"/>
          <w:lang w:eastAsia="sr-Latn-ME"/>
        </w:rPr>
        <w:t>bilo koji</w:t>
      </w:r>
      <w:r w:rsidR="00E517FE" w:rsidRPr="00197AB7"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l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ek.</w:t>
      </w:r>
    </w:p>
    <w:p w14:paraId="7256CB36" w14:textId="77777777" w:rsidR="00444B1A" w:rsidRDefault="00444B1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06BEC5BD" w14:textId="0052878D" w:rsidR="00444B1A" w:rsidRPr="00197AB7" w:rsidRDefault="00444B1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>Bezb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ednost ovog l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eka za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 xml:space="preserve">enu tokom trudnoće </w:t>
      </w:r>
      <w:r w:rsidR="00E517FE">
        <w:rPr>
          <w:rFonts w:eastAsia="TimesNewRoman"/>
          <w:sz w:val="22"/>
          <w:szCs w:val="22"/>
          <w:lang w:eastAsia="sr-Latn-ME"/>
        </w:rPr>
        <w:t xml:space="preserve">kod ljudi </w:t>
      </w:r>
      <w:r w:rsidRPr="00197AB7">
        <w:rPr>
          <w:rFonts w:eastAsia="TimesNewRoman"/>
          <w:sz w:val="22"/>
          <w:szCs w:val="22"/>
          <w:lang w:eastAsia="sr-Latn-ME"/>
        </w:rPr>
        <w:t>nije utvrđena u kontrolisanim kliničkim studijama i stoga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ga treba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enjivati sa oprezom kod trudnica i dojilja. Poznato je da preparati imunoglobulina prolaze kroz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placentu, u većoj m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eri tokom trećeg trimestra. Kliničko iskustvo sa imunoglobulinima ukazuje da se ne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očekuju štetni efekti na tok trudnoće, fetus i novorođenče.</w:t>
      </w:r>
    </w:p>
    <w:p w14:paraId="5FB4A585" w14:textId="77777777" w:rsidR="00444B1A" w:rsidRDefault="00444B1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</w:p>
    <w:p w14:paraId="303ED28F" w14:textId="4E79E032" w:rsidR="00444B1A" w:rsidRPr="00197AB7" w:rsidRDefault="00444B1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 xml:space="preserve">Imunoglobulini se izlučuju </w:t>
      </w:r>
      <w:r w:rsidR="00963EF4">
        <w:rPr>
          <w:rFonts w:eastAsia="TimesNewRoman"/>
          <w:sz w:val="22"/>
          <w:szCs w:val="22"/>
          <w:lang w:eastAsia="sr-Latn-ME"/>
        </w:rPr>
        <w:t>u majčino</w:t>
      </w:r>
      <w:r w:rsidR="00963EF4" w:rsidRPr="00197AB7">
        <w:rPr>
          <w:rFonts w:eastAsia="TimesNewRoman"/>
          <w:sz w:val="22"/>
          <w:szCs w:val="22"/>
          <w:lang w:eastAsia="sr-Latn-ME"/>
        </w:rPr>
        <w:t xml:space="preserve"> ml</w:t>
      </w:r>
      <w:r w:rsidR="00963EF4">
        <w:rPr>
          <w:rFonts w:eastAsia="TimesNewRoman"/>
          <w:sz w:val="22"/>
          <w:szCs w:val="22"/>
          <w:lang w:eastAsia="sr-Latn-ME"/>
        </w:rPr>
        <w:t>ij</w:t>
      </w:r>
      <w:r w:rsidR="00963EF4" w:rsidRPr="00197AB7">
        <w:rPr>
          <w:rFonts w:eastAsia="TimesNewRoman"/>
          <w:sz w:val="22"/>
          <w:szCs w:val="22"/>
          <w:lang w:eastAsia="sr-Latn-ME"/>
        </w:rPr>
        <w:t>ek</w:t>
      </w:r>
      <w:r w:rsidR="00963EF4">
        <w:rPr>
          <w:rFonts w:eastAsia="TimesNewRoman"/>
          <w:sz w:val="22"/>
          <w:szCs w:val="22"/>
          <w:lang w:eastAsia="sr-Latn-ME"/>
        </w:rPr>
        <w:t>o</w:t>
      </w:r>
      <w:r>
        <w:rPr>
          <w:rFonts w:eastAsia="TimesNewRoman"/>
          <w:sz w:val="22"/>
          <w:szCs w:val="22"/>
          <w:lang w:eastAsia="sr-Latn-ME"/>
        </w:rPr>
        <w:t>. N</w:t>
      </w:r>
      <w:r w:rsidRPr="00AF5841">
        <w:rPr>
          <w:rFonts w:eastAsia="TimesNewRoman"/>
          <w:sz w:val="22"/>
          <w:szCs w:val="22"/>
          <w:lang w:eastAsia="sr-Latn-ME"/>
        </w:rPr>
        <w:t xml:space="preserve">e očekuje se negativan efekat na </w:t>
      </w:r>
      <w:r>
        <w:rPr>
          <w:rFonts w:eastAsia="TimesNewRoman"/>
          <w:sz w:val="22"/>
          <w:szCs w:val="22"/>
          <w:lang w:val="sr-Latn-ME" w:eastAsia="sr-Latn-ME"/>
        </w:rPr>
        <w:t xml:space="preserve">odojčad </w:t>
      </w:r>
      <w:r w:rsidRPr="00AF5841">
        <w:rPr>
          <w:rFonts w:eastAsia="TimesNewRoman"/>
          <w:sz w:val="22"/>
          <w:szCs w:val="22"/>
          <w:lang w:eastAsia="sr-Latn-ME"/>
        </w:rPr>
        <w:t>ili novorođenčad</w:t>
      </w:r>
      <w:r w:rsidR="00595115">
        <w:rPr>
          <w:rFonts w:eastAsia="TimesNewRoman"/>
          <w:sz w:val="22"/>
          <w:szCs w:val="22"/>
          <w:lang w:eastAsia="sr-Latn-ME"/>
        </w:rPr>
        <w:t>.</w:t>
      </w:r>
    </w:p>
    <w:p w14:paraId="7520795C" w14:textId="77777777" w:rsidR="00444B1A" w:rsidRDefault="00444B1A" w:rsidP="00552CBA">
      <w:pPr>
        <w:jc w:val="both"/>
        <w:rPr>
          <w:b/>
          <w:sz w:val="22"/>
          <w:szCs w:val="22"/>
          <w:lang w:val="sr-Latn-CS"/>
        </w:rPr>
      </w:pPr>
    </w:p>
    <w:p w14:paraId="79DCAE36" w14:textId="77777777" w:rsidR="00444B1A" w:rsidRPr="00197AB7" w:rsidRDefault="00444B1A" w:rsidP="00552CBA">
      <w:pPr>
        <w:jc w:val="both"/>
        <w:rPr>
          <w:b/>
          <w:sz w:val="22"/>
          <w:szCs w:val="22"/>
          <w:lang w:val="sr-Latn-CS"/>
        </w:rPr>
      </w:pPr>
      <w:r w:rsidRPr="00197AB7">
        <w:rPr>
          <w:rFonts w:eastAsia="TimesNewRoman"/>
          <w:sz w:val="22"/>
          <w:szCs w:val="22"/>
          <w:lang w:eastAsia="sr-Latn-ME"/>
        </w:rPr>
        <w:t>Kliničko iskustvo sa imunoglobulinima ukazuje da se ne očekuju štetni efekti na plodnost.</w:t>
      </w:r>
    </w:p>
    <w:p w14:paraId="61E9C9BA" w14:textId="77777777" w:rsidR="00444B1A" w:rsidRPr="00390924" w:rsidRDefault="00444B1A" w:rsidP="00552CBA">
      <w:pPr>
        <w:jc w:val="both"/>
        <w:rPr>
          <w:b/>
          <w:sz w:val="22"/>
          <w:szCs w:val="22"/>
          <w:lang w:val="sr-Latn-CS"/>
        </w:rPr>
      </w:pPr>
    </w:p>
    <w:p w14:paraId="36BB1F94" w14:textId="349ABA8D" w:rsidR="00444B1A" w:rsidRDefault="00A32113" w:rsidP="00552C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444B1A">
        <w:rPr>
          <w:b/>
          <w:sz w:val="22"/>
          <w:szCs w:val="22"/>
          <w:lang w:val="sr-Latn-CS"/>
        </w:rPr>
        <w:t xml:space="preserve">Octagam </w:t>
      </w:r>
      <w:r w:rsidRPr="00390924">
        <w:rPr>
          <w:b/>
          <w:sz w:val="22"/>
          <w:szCs w:val="22"/>
          <w:lang w:val="sr-Latn-CS"/>
        </w:rPr>
        <w:t xml:space="preserve">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</w:p>
    <w:p w14:paraId="39062BD1" w14:textId="57148AAE" w:rsidR="00C6503F" w:rsidRPr="00197AB7" w:rsidRDefault="00595115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Lijek </w:t>
      </w:r>
      <w:r w:rsidR="00C6503F">
        <w:rPr>
          <w:rFonts w:eastAsia="TimesNewRoman"/>
          <w:sz w:val="22"/>
          <w:szCs w:val="22"/>
          <w:lang w:eastAsia="sr-Latn-ME"/>
        </w:rPr>
        <w:t xml:space="preserve">Octagam nema ili ima zanemarljiv uticaj na sposobnost </w:t>
      </w:r>
      <w:r w:rsidR="00C6503F" w:rsidRPr="00197AB7">
        <w:rPr>
          <w:rFonts w:eastAsia="TimesNewRoman"/>
          <w:sz w:val="22"/>
          <w:szCs w:val="22"/>
          <w:lang w:eastAsia="sr-Latn-ME"/>
        </w:rPr>
        <w:t>upravljanja vozilima i rukovanja mašinama</w:t>
      </w:r>
      <w:r>
        <w:rPr>
          <w:rFonts w:eastAsia="TimesNewRoman"/>
          <w:sz w:val="22"/>
          <w:szCs w:val="22"/>
          <w:lang w:eastAsia="sr-Latn-ME"/>
        </w:rPr>
        <w:t>.</w:t>
      </w:r>
      <w:r w:rsidR="00C6503F" w:rsidRPr="00197AB7">
        <w:rPr>
          <w:rFonts w:eastAsia="TimesNewRoman"/>
          <w:sz w:val="22"/>
          <w:szCs w:val="22"/>
          <w:lang w:eastAsia="sr-Latn-ME"/>
        </w:rPr>
        <w:t xml:space="preserve"> </w:t>
      </w:r>
    </w:p>
    <w:p w14:paraId="3CCBB9FB" w14:textId="77777777" w:rsidR="00C6503F" w:rsidRPr="00197AB7" w:rsidRDefault="00C6503F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>Pacijenti kod kojih su se tokom l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ečenja javile neželjene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reakcije bi trebalo da sačekaju da one prođu pr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 upravljanja vozilom ili rukovanja mašinama.</w:t>
      </w:r>
    </w:p>
    <w:p w14:paraId="1E54F206" w14:textId="1EBE375D" w:rsidR="00445D8F" w:rsidRPr="00C6503F" w:rsidRDefault="00A32113" w:rsidP="00552C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3BD59916" w14:textId="47CBA316" w:rsidR="00A32113" w:rsidRDefault="00A32113" w:rsidP="00552CB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C6503F">
        <w:rPr>
          <w:b/>
          <w:sz w:val="22"/>
          <w:szCs w:val="22"/>
          <w:lang w:val="sr-Latn-CS"/>
        </w:rPr>
        <w:t xml:space="preserve">Octagam </w:t>
      </w:r>
      <w:r w:rsidR="000B5EAD" w:rsidRPr="00390924">
        <w:rPr>
          <w:b/>
          <w:sz w:val="22"/>
          <w:szCs w:val="22"/>
          <w:lang w:val="ru-RU"/>
        </w:rPr>
        <w:t xml:space="preserve"> </w:t>
      </w:r>
    </w:p>
    <w:p w14:paraId="0C5EB0B8" w14:textId="5040D2F1" w:rsidR="00445D8F" w:rsidRDefault="00C6503F" w:rsidP="00552CBA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100 ml rastvora sadrži 35 mg natrijuma (glavne komponente kuhinjske soli). Ovo je ekvivalentno 1</w:t>
      </w:r>
      <w:r w:rsidR="00595115">
        <w:rPr>
          <w:bCs/>
          <w:sz w:val="22"/>
          <w:szCs w:val="22"/>
          <w:lang w:val="sr-Latn-CS"/>
        </w:rPr>
        <w:t>,</w:t>
      </w:r>
      <w:r>
        <w:rPr>
          <w:bCs/>
          <w:sz w:val="22"/>
          <w:szCs w:val="22"/>
          <w:lang w:val="sr-Latn-CS"/>
        </w:rPr>
        <w:t xml:space="preserve">75% od preporučene maksimalne dnevne potrebe za natrijumom kod </w:t>
      </w:r>
      <w:r w:rsidR="00963EF4">
        <w:rPr>
          <w:bCs/>
          <w:sz w:val="22"/>
          <w:szCs w:val="22"/>
          <w:lang w:val="sr-Latn-CS"/>
        </w:rPr>
        <w:t>odrasle osobe</w:t>
      </w:r>
      <w:r>
        <w:rPr>
          <w:bCs/>
          <w:sz w:val="22"/>
          <w:szCs w:val="22"/>
          <w:lang w:val="sr-Latn-CS"/>
        </w:rPr>
        <w:t>.</w:t>
      </w:r>
    </w:p>
    <w:p w14:paraId="70DD0FDB" w14:textId="1AFF6E07" w:rsidR="00963EF4" w:rsidRPr="00C6503F" w:rsidRDefault="00963EF4" w:rsidP="00552CBA">
      <w:pPr>
        <w:jc w:val="both"/>
        <w:rPr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To moraju uzeti u obzir pacijenti na dijeti sa ograničenim unosom natrijuma.</w:t>
      </w:r>
    </w:p>
    <w:p w14:paraId="27AE4083" w14:textId="4685D7A1" w:rsidR="00445D8F" w:rsidRDefault="00445D8F" w:rsidP="00552CBA">
      <w:pPr>
        <w:jc w:val="both"/>
        <w:rPr>
          <w:sz w:val="22"/>
          <w:szCs w:val="22"/>
          <w:lang w:val="sr-Latn-CS"/>
        </w:rPr>
      </w:pPr>
    </w:p>
    <w:p w14:paraId="17AE13FB" w14:textId="77777777" w:rsidR="00621BA3" w:rsidRPr="00390924" w:rsidRDefault="00621BA3" w:rsidP="00552CBA">
      <w:pPr>
        <w:jc w:val="both"/>
        <w:rPr>
          <w:sz w:val="22"/>
          <w:szCs w:val="22"/>
          <w:lang w:val="sr-Latn-CS"/>
        </w:rPr>
      </w:pPr>
    </w:p>
    <w:p w14:paraId="62EDA7DF" w14:textId="33A4AD7A" w:rsidR="00A32113" w:rsidRPr="00926614" w:rsidRDefault="00A32113" w:rsidP="00552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926614">
        <w:rPr>
          <w:b/>
          <w:bCs/>
          <w:sz w:val="22"/>
          <w:szCs w:val="22"/>
          <w:lang w:val="sr-Latn-ME"/>
        </w:rPr>
        <w:t>OCTAGAM</w:t>
      </w:r>
    </w:p>
    <w:p w14:paraId="524DFE63" w14:textId="77777777" w:rsidR="00445D8F" w:rsidRPr="00390924" w:rsidRDefault="00445D8F" w:rsidP="00552CBA">
      <w:pPr>
        <w:jc w:val="both"/>
        <w:rPr>
          <w:bCs/>
          <w:caps/>
          <w:sz w:val="22"/>
          <w:szCs w:val="22"/>
          <w:lang w:val="sr-Latn-CS"/>
        </w:rPr>
      </w:pPr>
    </w:p>
    <w:p w14:paraId="1524F6C8" w14:textId="1EFBECC0" w:rsidR="00C77D13" w:rsidRPr="00390924" w:rsidRDefault="00C77D13" w:rsidP="00552CBA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 xml:space="preserve">Uvijek uzimajte ovaj lijek tačno onako kako Vam je rekao Vaš ljekar ili farmaceut. Provjerite sa ljekarom ili farmaceutom ako niste sigurni kako da koristite ovaj lijek. </w:t>
      </w:r>
    </w:p>
    <w:p w14:paraId="20A75EF1" w14:textId="77777777" w:rsidR="00926614" w:rsidRPr="001F54CB" w:rsidRDefault="00C77D13" w:rsidP="00552C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 </w:t>
      </w:r>
      <w:r w:rsidR="00926614" w:rsidRPr="00390924">
        <w:rPr>
          <w:sz w:val="22"/>
          <w:szCs w:val="22"/>
        </w:rPr>
        <w:t xml:space="preserve"> </w:t>
      </w:r>
    </w:p>
    <w:p w14:paraId="4FF214EC" w14:textId="77777777" w:rsidR="00926614" w:rsidRDefault="00926614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>Vaš l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ekar će odlučiti da li Vam je potreban l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ek Octagam i u kojoj dozi. L</w:t>
      </w:r>
      <w:r>
        <w:rPr>
          <w:rFonts w:eastAsia="TimesNewRoman"/>
          <w:sz w:val="22"/>
          <w:szCs w:val="22"/>
          <w:lang w:eastAsia="sr-Latn-ME"/>
        </w:rPr>
        <w:t>ij</w:t>
      </w:r>
      <w:r w:rsidRPr="00197AB7">
        <w:rPr>
          <w:rFonts w:eastAsia="TimesNewRoman"/>
          <w:sz w:val="22"/>
          <w:szCs w:val="22"/>
          <w:lang w:eastAsia="sr-Latn-ME"/>
        </w:rPr>
        <w:t>ek Octagam se prim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enjuje putem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intravenske infuzije (infuzije u venu) od strane zdravstvenih radnika. Doza i režim doziranja zavise od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197AB7">
        <w:rPr>
          <w:rFonts w:eastAsia="TimesNewRoman"/>
          <w:sz w:val="22"/>
          <w:szCs w:val="22"/>
          <w:lang w:eastAsia="sr-Latn-ME"/>
        </w:rPr>
        <w:t>indikacije i može biti potrebno njihovo prilagođavanje u odnosu na svakog pojedinačnog pacijenta.</w:t>
      </w:r>
    </w:p>
    <w:p w14:paraId="461C0FD4" w14:textId="1519859E" w:rsidR="00C77D13" w:rsidRPr="00390924" w:rsidRDefault="00C77D13" w:rsidP="00552C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0951CDAE" w14:textId="405033E8" w:rsidR="00D0580B" w:rsidRDefault="00D0580B" w:rsidP="00552C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14:paraId="5DCB5017" w14:textId="53F4644F" w:rsidR="00926614" w:rsidRPr="00197AB7" w:rsidRDefault="00926614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197AB7">
        <w:rPr>
          <w:rFonts w:eastAsia="TimesNewRoman"/>
          <w:sz w:val="22"/>
          <w:szCs w:val="22"/>
          <w:lang w:eastAsia="sr-Latn-ME"/>
        </w:rPr>
        <w:t>Doziranje kod d</w:t>
      </w:r>
      <w:r>
        <w:rPr>
          <w:rFonts w:eastAsia="TimesNewRoman"/>
          <w:sz w:val="22"/>
          <w:szCs w:val="22"/>
          <w:lang w:eastAsia="sr-Latn-ME"/>
        </w:rPr>
        <w:t>j</w:t>
      </w:r>
      <w:r w:rsidRPr="00197AB7">
        <w:rPr>
          <w:rFonts w:eastAsia="TimesNewRoman"/>
          <w:sz w:val="22"/>
          <w:szCs w:val="22"/>
          <w:lang w:eastAsia="sr-Latn-ME"/>
        </w:rPr>
        <w:t>ece i adolescenata (</w:t>
      </w:r>
      <w:r w:rsidR="00595115">
        <w:rPr>
          <w:rFonts w:eastAsia="TimesNewRoman"/>
          <w:sz w:val="22"/>
          <w:szCs w:val="22"/>
          <w:lang w:eastAsia="sr-Latn-ME"/>
        </w:rPr>
        <w:t xml:space="preserve">uzrasta </w:t>
      </w:r>
      <w:r w:rsidRPr="00197AB7">
        <w:rPr>
          <w:rFonts w:eastAsia="TimesNewRoman"/>
          <w:sz w:val="22"/>
          <w:szCs w:val="22"/>
          <w:lang w:eastAsia="sr-Latn-ME"/>
        </w:rPr>
        <w:t>0-18 godina) se ne razlikuje od doziranja kod odraslih</w:t>
      </w:r>
      <w:r>
        <w:rPr>
          <w:rFonts w:eastAsia="TimesNewRoman"/>
          <w:sz w:val="22"/>
          <w:szCs w:val="22"/>
          <w:lang w:eastAsia="sr-Latn-ME"/>
        </w:rPr>
        <w:t>.</w:t>
      </w:r>
    </w:p>
    <w:p w14:paraId="224C3280" w14:textId="39E8CE24" w:rsidR="00D0580B" w:rsidRDefault="00D0580B" w:rsidP="00552CBA">
      <w:pPr>
        <w:jc w:val="both"/>
        <w:rPr>
          <w:sz w:val="22"/>
          <w:szCs w:val="22"/>
          <w:lang w:val="sr-Latn-CS"/>
        </w:rPr>
      </w:pPr>
    </w:p>
    <w:p w14:paraId="6F0A8EA5" w14:textId="1E158C7F" w:rsidR="00621BA3" w:rsidRPr="00390924" w:rsidRDefault="00621BA3" w:rsidP="00552CBA">
      <w:pPr>
        <w:jc w:val="both"/>
        <w:rPr>
          <w:sz w:val="22"/>
          <w:szCs w:val="22"/>
          <w:lang w:val="sr-Latn-CS"/>
        </w:rPr>
      </w:pPr>
    </w:p>
    <w:p w14:paraId="0A0D55B3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3C9D59F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7B9048F1" w14:textId="2A3CB01D" w:rsidR="006D5C11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390924">
        <w:rPr>
          <w:sz w:val="22"/>
          <w:szCs w:val="22"/>
        </w:rPr>
        <w:t xml:space="preserve">Kao i svi ljekovi i lijek </w:t>
      </w:r>
      <w:r w:rsidR="004E746C">
        <w:rPr>
          <w:sz w:val="22"/>
          <w:szCs w:val="22"/>
        </w:rPr>
        <w:t xml:space="preserve">Octagam </w:t>
      </w:r>
      <w:r w:rsidRPr="00390924">
        <w:rPr>
          <w:sz w:val="22"/>
          <w:szCs w:val="22"/>
        </w:rPr>
        <w:t>može izazvati neželjena dejstva, iako se ona ne moraju javiti kod svakoga.</w:t>
      </w:r>
    </w:p>
    <w:p w14:paraId="50B11D2B" w14:textId="77777777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Obratite se svom l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ekaru što je pr</w:t>
      </w:r>
      <w:r>
        <w:rPr>
          <w:rFonts w:eastAsia="TimesNewRoman"/>
          <w:sz w:val="22"/>
          <w:szCs w:val="22"/>
          <w:lang w:eastAsia="sr-Latn-ME"/>
        </w:rPr>
        <w:t>ij</w:t>
      </w:r>
      <w:r w:rsidRPr="0041131A">
        <w:rPr>
          <w:rFonts w:eastAsia="TimesNewRoman"/>
          <w:sz w:val="22"/>
          <w:szCs w:val="22"/>
          <w:lang w:eastAsia="sr-Latn-ME"/>
        </w:rPr>
        <w:t>e moguće ukoliko Vam se javi bilo koje ozbiljno neželjeno dejstvo navedeno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1131A">
        <w:rPr>
          <w:rFonts w:eastAsia="TimesNewRoman"/>
          <w:sz w:val="22"/>
          <w:szCs w:val="22"/>
          <w:lang w:eastAsia="sr-Latn-ME"/>
        </w:rPr>
        <w:t>ispod (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>sva su veoma r</w:t>
      </w:r>
      <w:r>
        <w:rPr>
          <w:rFonts w:eastAsia="TimesNewRoman"/>
          <w:b/>
          <w:bCs/>
          <w:sz w:val="22"/>
          <w:szCs w:val="22"/>
          <w:lang w:eastAsia="sr-Latn-ME"/>
        </w:rPr>
        <w:t>ij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etka </w:t>
      </w:r>
      <w:r w:rsidRPr="0041131A">
        <w:rPr>
          <w:rFonts w:eastAsia="TimesNewRoman"/>
          <w:sz w:val="22"/>
          <w:szCs w:val="22"/>
          <w:lang w:eastAsia="sr-Latn-ME"/>
        </w:rPr>
        <w:t>i mogu se javiti kod najviše 1 od 10000 osoba).</w:t>
      </w:r>
    </w:p>
    <w:p w14:paraId="35B8E565" w14:textId="77777777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U pojedinim slučajevima, Vaš l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ekar će možda morati da zaustavi l</w:t>
      </w:r>
      <w:r>
        <w:rPr>
          <w:rFonts w:eastAsia="TimesNewRoman"/>
          <w:sz w:val="22"/>
          <w:szCs w:val="22"/>
          <w:lang w:eastAsia="sr-Latn-ME"/>
        </w:rPr>
        <w:t>ij</w:t>
      </w:r>
      <w:r w:rsidRPr="0041131A">
        <w:rPr>
          <w:rFonts w:eastAsia="TimesNewRoman"/>
          <w:sz w:val="22"/>
          <w:szCs w:val="22"/>
          <w:lang w:eastAsia="sr-Latn-ME"/>
        </w:rPr>
        <w:t>ečenje i smanji Vašu dozu ili potpuno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1131A">
        <w:rPr>
          <w:rFonts w:eastAsia="TimesNewRoman"/>
          <w:sz w:val="22"/>
          <w:szCs w:val="22"/>
          <w:lang w:eastAsia="sr-Latn-ME"/>
        </w:rPr>
        <w:t>prekine l</w:t>
      </w:r>
      <w:r>
        <w:rPr>
          <w:rFonts w:eastAsia="TimesNewRoman"/>
          <w:sz w:val="22"/>
          <w:szCs w:val="22"/>
          <w:lang w:eastAsia="sr-Latn-ME"/>
        </w:rPr>
        <w:t>ij</w:t>
      </w:r>
      <w:r w:rsidRPr="0041131A">
        <w:rPr>
          <w:rFonts w:eastAsia="TimesNewRoman"/>
          <w:sz w:val="22"/>
          <w:szCs w:val="22"/>
          <w:lang w:eastAsia="sr-Latn-ME"/>
        </w:rPr>
        <w:t>ečenje:</w:t>
      </w:r>
    </w:p>
    <w:p w14:paraId="11452751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2501F6D0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 xml:space="preserve">• 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oticanje lica, jezika i disajnih puteva </w:t>
      </w:r>
      <w:r w:rsidRPr="0041131A">
        <w:rPr>
          <w:rFonts w:eastAsia="TimesNewRoman"/>
          <w:sz w:val="22"/>
          <w:szCs w:val="22"/>
          <w:lang w:eastAsia="sr-Latn-ME"/>
        </w:rPr>
        <w:t>koje može veoma otežati disanje</w:t>
      </w:r>
    </w:p>
    <w:p w14:paraId="57665FBB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 xml:space="preserve">• 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iznenadna alergijska reakcija </w:t>
      </w:r>
      <w:r w:rsidRPr="0041131A">
        <w:rPr>
          <w:rFonts w:eastAsia="TimesNewRoman"/>
          <w:sz w:val="22"/>
          <w:szCs w:val="22"/>
          <w:lang w:eastAsia="sr-Latn-ME"/>
        </w:rPr>
        <w:t>sa nedostatkom daha, osipom, zviždanjem prikom disanja i padom</w:t>
      </w:r>
    </w:p>
    <w:p w14:paraId="0D735E6E" w14:textId="77777777" w:rsidR="004E746C" w:rsidRPr="0041131A" w:rsidRDefault="004E746C" w:rsidP="004E746C">
      <w:pPr>
        <w:autoSpaceDE w:val="0"/>
        <w:autoSpaceDN w:val="0"/>
        <w:adjustRightInd w:val="0"/>
        <w:ind w:left="426" w:hanging="284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krvnog pritiska</w:t>
      </w:r>
    </w:p>
    <w:p w14:paraId="1DFA5F1B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 xml:space="preserve">• 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moždani udar </w:t>
      </w:r>
      <w:r w:rsidRPr="0041131A">
        <w:rPr>
          <w:rFonts w:eastAsia="TimesNewRoman"/>
          <w:sz w:val="22"/>
          <w:szCs w:val="22"/>
          <w:lang w:eastAsia="sr-Latn-ME"/>
        </w:rPr>
        <w:t>koji može prouzrokovati slabost i/ili gubitak os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ećaja sa jedne strane t</w:t>
      </w:r>
      <w:r>
        <w:rPr>
          <w:rFonts w:eastAsia="TimesNewRoman"/>
          <w:sz w:val="22"/>
          <w:szCs w:val="22"/>
          <w:lang w:eastAsia="sr-Latn-ME"/>
        </w:rPr>
        <w:t>ij</w:t>
      </w:r>
      <w:r w:rsidRPr="0041131A">
        <w:rPr>
          <w:rFonts w:eastAsia="TimesNewRoman"/>
          <w:sz w:val="22"/>
          <w:szCs w:val="22"/>
          <w:lang w:eastAsia="sr-Latn-ME"/>
        </w:rPr>
        <w:t>ela</w:t>
      </w:r>
    </w:p>
    <w:p w14:paraId="291F4AAE" w14:textId="537CD15A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 xml:space="preserve">• 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srčani udar </w:t>
      </w:r>
      <w:r w:rsidRPr="0041131A">
        <w:rPr>
          <w:rFonts w:eastAsia="TimesNewRoman"/>
          <w:sz w:val="22"/>
          <w:szCs w:val="22"/>
          <w:lang w:eastAsia="sr-Latn-ME"/>
        </w:rPr>
        <w:t>koji prouzrokuje bol u grudima</w:t>
      </w:r>
    </w:p>
    <w:p w14:paraId="76784D1F" w14:textId="6BC0D7AC" w:rsidR="00627CE1" w:rsidRDefault="00627CE1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 xml:space="preserve">• 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krvni ugrušak u plućima </w:t>
      </w:r>
      <w:r w:rsidRPr="0041131A">
        <w:rPr>
          <w:rFonts w:eastAsia="TimesNewRoman"/>
          <w:sz w:val="22"/>
          <w:szCs w:val="22"/>
          <w:lang w:eastAsia="sr-Latn-ME"/>
        </w:rPr>
        <w:t xml:space="preserve">koji prouzrokuje bol </w:t>
      </w:r>
      <w:r>
        <w:rPr>
          <w:rFonts w:eastAsia="TimesNewRoman"/>
          <w:sz w:val="22"/>
          <w:szCs w:val="22"/>
          <w:lang w:eastAsia="sr-Latn-ME"/>
        </w:rPr>
        <w:t>i oticanje udova</w:t>
      </w:r>
    </w:p>
    <w:p w14:paraId="5394D0F2" w14:textId="5C978DCC" w:rsidR="004E746C" w:rsidRDefault="004E746C" w:rsidP="004E746C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 w:hanging="142"/>
        <w:rPr>
          <w:rFonts w:eastAsia="TimesNewRoman"/>
          <w:sz w:val="22"/>
          <w:szCs w:val="22"/>
          <w:lang w:eastAsia="sr-Latn-ME"/>
        </w:rPr>
      </w:pPr>
      <w:r w:rsidRPr="00206045">
        <w:rPr>
          <w:rFonts w:eastAsia="TimesNewRoman"/>
          <w:b/>
          <w:bCs/>
          <w:sz w:val="22"/>
          <w:szCs w:val="22"/>
          <w:lang w:eastAsia="sr-Latn-ME"/>
        </w:rPr>
        <w:t xml:space="preserve">anemija </w:t>
      </w:r>
      <w:r w:rsidRPr="00FA6A30">
        <w:rPr>
          <w:rFonts w:eastAsia="TimesNewRoman"/>
          <w:sz w:val="22"/>
          <w:szCs w:val="22"/>
          <w:lang w:eastAsia="sr-Latn-ME"/>
        </w:rPr>
        <w:t>koja izaziva kratkoću daha ili  bl</w:t>
      </w:r>
      <w:r w:rsidR="006447B4">
        <w:rPr>
          <w:rFonts w:eastAsia="TimesNewRoman"/>
          <w:sz w:val="22"/>
          <w:szCs w:val="22"/>
          <w:lang w:eastAsia="sr-Latn-ME"/>
        </w:rPr>
        <w:t>j</w:t>
      </w:r>
      <w:r w:rsidRPr="00FA6A30">
        <w:rPr>
          <w:rFonts w:eastAsia="TimesNewRoman"/>
          <w:sz w:val="22"/>
          <w:szCs w:val="22"/>
          <w:lang w:eastAsia="sr-Latn-ME"/>
        </w:rPr>
        <w:t>ed</w:t>
      </w:r>
      <w:r>
        <w:rPr>
          <w:rFonts w:eastAsia="TimesNewRoman"/>
          <w:sz w:val="22"/>
          <w:szCs w:val="22"/>
          <w:lang w:eastAsia="sr-Latn-ME"/>
        </w:rPr>
        <w:t>ilo</w:t>
      </w:r>
      <w:bookmarkStart w:id="0" w:name="_Hlk70331870"/>
    </w:p>
    <w:p w14:paraId="65BC6991" w14:textId="0073E74B" w:rsidR="00627CE1" w:rsidRPr="00627CE1" w:rsidRDefault="00456467" w:rsidP="004E746C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 w:hanging="142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b/>
          <w:bCs/>
          <w:sz w:val="22"/>
          <w:szCs w:val="22"/>
          <w:lang w:eastAsia="sr-Latn-ME"/>
        </w:rPr>
        <w:t>k</w:t>
      </w:r>
      <w:r w:rsidR="00627CE1" w:rsidRPr="00627CE1">
        <w:rPr>
          <w:rFonts w:eastAsia="TimesNewRoman"/>
          <w:b/>
          <w:bCs/>
          <w:sz w:val="22"/>
          <w:szCs w:val="22"/>
          <w:lang w:eastAsia="sr-Latn-ME"/>
        </w:rPr>
        <w:t>rvni ugrušak u plućima</w:t>
      </w:r>
      <w:r w:rsidR="00627CE1" w:rsidRPr="00627CE1">
        <w:rPr>
          <w:rFonts w:eastAsia="TimesNewRoman"/>
          <w:sz w:val="22"/>
          <w:szCs w:val="22"/>
          <w:lang w:eastAsia="sr-Latn-ME"/>
        </w:rPr>
        <w:t xml:space="preserve"> koji izaziva bol u grudima i </w:t>
      </w:r>
      <w:r w:rsidR="008C1560">
        <w:rPr>
          <w:rFonts w:eastAsia="TimesNewRoman"/>
          <w:sz w:val="22"/>
          <w:szCs w:val="22"/>
          <w:lang w:eastAsia="sr-Latn-ME"/>
        </w:rPr>
        <w:t>osje</w:t>
      </w:r>
      <w:r w:rsidR="008C1560">
        <w:rPr>
          <w:rFonts w:eastAsia="TimesNewRoman"/>
          <w:sz w:val="22"/>
          <w:szCs w:val="22"/>
          <w:lang w:val="sr-Latn-ME" w:eastAsia="sr-Latn-ME"/>
        </w:rPr>
        <w:t xml:space="preserve">ćaj nedostatka </w:t>
      </w:r>
      <w:r w:rsidR="00627CE1" w:rsidRPr="00627CE1">
        <w:rPr>
          <w:rFonts w:eastAsia="TimesNewRoman"/>
          <w:sz w:val="22"/>
          <w:szCs w:val="22"/>
          <w:lang w:eastAsia="sr-Latn-ME"/>
        </w:rPr>
        <w:t>daha</w:t>
      </w:r>
    </w:p>
    <w:bookmarkEnd w:id="0"/>
    <w:p w14:paraId="0F20A5BD" w14:textId="77777777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 xml:space="preserve">• </w:t>
      </w: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težak poremećaj bubrega </w:t>
      </w:r>
      <w:r w:rsidRPr="0041131A">
        <w:rPr>
          <w:rFonts w:eastAsia="TimesNewRoman"/>
          <w:sz w:val="22"/>
          <w:szCs w:val="22"/>
          <w:lang w:eastAsia="sr-Latn-ME"/>
        </w:rPr>
        <w:t>koji može dovesti do nemogućnosti mokrenja</w:t>
      </w:r>
    </w:p>
    <w:p w14:paraId="7283049F" w14:textId="33A22ADF" w:rsidR="004E746C" w:rsidRDefault="004E746C" w:rsidP="004E746C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/>
        <w:rPr>
          <w:rFonts w:eastAsia="TimesNewRoman"/>
          <w:sz w:val="22"/>
          <w:szCs w:val="22"/>
          <w:lang w:eastAsia="sr-Latn-ME"/>
        </w:rPr>
      </w:pPr>
      <w:r w:rsidRPr="002E7A03">
        <w:rPr>
          <w:rFonts w:eastAsia="TimesNewRoman"/>
          <w:b/>
          <w:bCs/>
          <w:sz w:val="22"/>
          <w:szCs w:val="22"/>
          <w:lang w:eastAsia="sr-Latn-ME"/>
        </w:rPr>
        <w:t>stanje pluća</w:t>
      </w:r>
      <w:r w:rsidRPr="002E7A03">
        <w:rPr>
          <w:rFonts w:eastAsia="TimesNewRoman"/>
          <w:sz w:val="22"/>
          <w:szCs w:val="22"/>
          <w:lang w:eastAsia="sr-Latn-ME"/>
        </w:rPr>
        <w:t xml:space="preserve"> koje se naziva </w:t>
      </w:r>
      <w:r>
        <w:rPr>
          <w:rFonts w:eastAsia="TimesNewRoman"/>
          <w:sz w:val="22"/>
          <w:szCs w:val="22"/>
          <w:lang w:eastAsia="sr-Latn-ME"/>
        </w:rPr>
        <w:t xml:space="preserve">akutno oštećenje pluća povezano sa transfuzijom </w:t>
      </w:r>
      <w:r w:rsidRPr="002E7A03">
        <w:rPr>
          <w:rFonts w:eastAsia="TimesNewRoman"/>
          <w:sz w:val="22"/>
          <w:szCs w:val="22"/>
          <w:lang w:eastAsia="sr-Latn-ME"/>
        </w:rPr>
        <w:t>koja uzrokuje poteškoće u disanju</w:t>
      </w:r>
      <w:r>
        <w:rPr>
          <w:rFonts w:eastAsia="TimesNewRoman"/>
          <w:sz w:val="22"/>
          <w:szCs w:val="22"/>
          <w:lang w:eastAsia="sr-Latn-ME"/>
        </w:rPr>
        <w:t>, cijanozu</w:t>
      </w:r>
      <w:r w:rsidRPr="002E7A03">
        <w:rPr>
          <w:rFonts w:eastAsia="TimesNewRoman"/>
          <w:sz w:val="22"/>
          <w:szCs w:val="22"/>
          <w:lang w:eastAsia="sr-Latn-ME"/>
        </w:rPr>
        <w:t>, groznicu</w:t>
      </w:r>
      <w:r>
        <w:rPr>
          <w:rFonts w:eastAsia="TimesNewRoman"/>
          <w:sz w:val="22"/>
          <w:szCs w:val="22"/>
          <w:lang w:eastAsia="sr-Latn-ME"/>
        </w:rPr>
        <w:t xml:space="preserve">, </w:t>
      </w:r>
      <w:r w:rsidRPr="002E7A03">
        <w:rPr>
          <w:rFonts w:eastAsia="TimesNewRoman"/>
          <w:sz w:val="22"/>
          <w:szCs w:val="22"/>
          <w:lang w:eastAsia="sr-Latn-ME"/>
        </w:rPr>
        <w:t xml:space="preserve"> smanjenje krvnog pritiska</w:t>
      </w:r>
    </w:p>
    <w:p w14:paraId="1C410E87" w14:textId="3A9BDCEE" w:rsidR="006660F4" w:rsidRPr="006660F4" w:rsidRDefault="006660F4" w:rsidP="006660F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-142" w:firstLine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lastRenderedPageBreak/>
        <w:t xml:space="preserve">  </w:t>
      </w:r>
      <w:r w:rsidRPr="006660F4">
        <w:rPr>
          <w:rFonts w:eastAsia="TimesNewRoman"/>
          <w:b/>
          <w:bCs/>
          <w:sz w:val="22"/>
          <w:szCs w:val="22"/>
          <w:lang w:eastAsia="sr-Latn-ME"/>
        </w:rPr>
        <w:t>Jaka glavobolja</w:t>
      </w:r>
      <w:r w:rsidRPr="006660F4">
        <w:rPr>
          <w:rFonts w:eastAsia="TimesNewRoman"/>
          <w:sz w:val="22"/>
          <w:szCs w:val="22"/>
          <w:lang w:eastAsia="sr-Latn-ME"/>
        </w:rPr>
        <w:t xml:space="preserve"> u kombinaciji sa bilo kojim od sl</w:t>
      </w:r>
      <w:r>
        <w:rPr>
          <w:rFonts w:eastAsia="TimesNewRoman"/>
          <w:sz w:val="22"/>
          <w:szCs w:val="22"/>
          <w:lang w:eastAsia="sr-Latn-ME"/>
        </w:rPr>
        <w:t>j</w:t>
      </w:r>
      <w:r w:rsidRPr="006660F4">
        <w:rPr>
          <w:rFonts w:eastAsia="TimesNewRoman"/>
          <w:sz w:val="22"/>
          <w:szCs w:val="22"/>
          <w:lang w:eastAsia="sr-Latn-ME"/>
        </w:rPr>
        <w:t>edećih simptoma kao što je ukočenost vrata,</w:t>
      </w:r>
    </w:p>
    <w:p w14:paraId="6F538593" w14:textId="65BDB271" w:rsidR="006660F4" w:rsidRPr="002E7A03" w:rsidRDefault="006660F4" w:rsidP="00212EE0">
      <w:pPr>
        <w:pStyle w:val="ListParagraph"/>
        <w:autoSpaceDE w:val="0"/>
        <w:autoSpaceDN w:val="0"/>
        <w:adjustRightInd w:val="0"/>
        <w:ind w:left="142"/>
        <w:rPr>
          <w:rFonts w:eastAsia="TimesNewRoman"/>
          <w:sz w:val="22"/>
          <w:szCs w:val="22"/>
          <w:lang w:eastAsia="sr-Latn-ME"/>
        </w:rPr>
      </w:pPr>
      <w:r w:rsidRPr="006660F4">
        <w:rPr>
          <w:rFonts w:eastAsia="TimesNewRoman"/>
          <w:sz w:val="22"/>
          <w:szCs w:val="22"/>
          <w:lang w:eastAsia="sr-Latn-ME"/>
        </w:rPr>
        <w:t>pospanost, groznica, os</w:t>
      </w:r>
      <w:r>
        <w:rPr>
          <w:rFonts w:eastAsia="TimesNewRoman"/>
          <w:sz w:val="22"/>
          <w:szCs w:val="22"/>
          <w:lang w:eastAsia="sr-Latn-ME"/>
        </w:rPr>
        <w:t>j</w:t>
      </w:r>
      <w:r w:rsidRPr="006660F4">
        <w:rPr>
          <w:rFonts w:eastAsia="TimesNewRoman"/>
          <w:sz w:val="22"/>
          <w:szCs w:val="22"/>
          <w:lang w:eastAsia="sr-Latn-ME"/>
        </w:rPr>
        <w:t>etljivost na sv</w:t>
      </w:r>
      <w:r>
        <w:rPr>
          <w:rFonts w:eastAsia="TimesNewRoman"/>
          <w:sz w:val="22"/>
          <w:szCs w:val="22"/>
          <w:lang w:eastAsia="sr-Latn-ME"/>
        </w:rPr>
        <w:t>j</w:t>
      </w:r>
      <w:r w:rsidRPr="006660F4">
        <w:rPr>
          <w:rFonts w:eastAsia="TimesNewRoman"/>
          <w:sz w:val="22"/>
          <w:szCs w:val="22"/>
          <w:lang w:eastAsia="sr-Latn-ME"/>
        </w:rPr>
        <w:t>etlost, mučnina, povraćanje (ovo mogu biti znaci meningitisa).</w:t>
      </w:r>
    </w:p>
    <w:p w14:paraId="458662FD" w14:textId="77777777" w:rsidR="00212EE0" w:rsidRDefault="00212EE0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2755341C" w14:textId="6DD5FE3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Ukoliko se kod Vas javi bilo koji od gore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41131A">
        <w:rPr>
          <w:rFonts w:eastAsia="TimesNewRoman"/>
          <w:sz w:val="22"/>
          <w:szCs w:val="22"/>
          <w:lang w:eastAsia="sr-Latn-ME"/>
        </w:rPr>
        <w:t>navedenih simptoma, kontaktirajte svog l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ekara što je pr</w:t>
      </w:r>
      <w:r>
        <w:rPr>
          <w:rFonts w:eastAsia="TimesNewRoman"/>
          <w:sz w:val="22"/>
          <w:szCs w:val="22"/>
          <w:lang w:eastAsia="sr-Latn-ME"/>
        </w:rPr>
        <w:t>ij</w:t>
      </w:r>
      <w:r w:rsidRPr="0041131A">
        <w:rPr>
          <w:rFonts w:eastAsia="TimesNewRoman"/>
          <w:sz w:val="22"/>
          <w:szCs w:val="22"/>
          <w:lang w:eastAsia="sr-Latn-ME"/>
        </w:rPr>
        <w:t>e moguće.</w:t>
      </w:r>
    </w:p>
    <w:p w14:paraId="0ABCE2D4" w14:textId="77777777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0B568B87" w14:textId="77777777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Takođe, prijavljena su sl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edeća neželjena dejstva:</w:t>
      </w:r>
    </w:p>
    <w:p w14:paraId="1233697A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59621FF8" w14:textId="71457A26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Česta neželjena dejstva </w:t>
      </w:r>
      <w:r w:rsidRPr="0041131A">
        <w:rPr>
          <w:rFonts w:eastAsia="TimesNewRoman"/>
          <w:sz w:val="22"/>
          <w:szCs w:val="22"/>
          <w:lang w:eastAsia="sr-Latn-ME"/>
        </w:rPr>
        <w:t>(mogu se javiti kod najviše 1 od 10</w:t>
      </w:r>
      <w:r w:rsidR="00212EE0">
        <w:rPr>
          <w:rFonts w:eastAsia="TimesNewRoman"/>
          <w:sz w:val="22"/>
          <w:szCs w:val="22"/>
          <w:lang w:eastAsia="sr-Latn-ME"/>
        </w:rPr>
        <w:t xml:space="preserve"> infuzija</w:t>
      </w:r>
      <w:r w:rsidRPr="0041131A">
        <w:rPr>
          <w:rFonts w:eastAsia="TimesNewRoman"/>
          <w:sz w:val="22"/>
          <w:szCs w:val="22"/>
          <w:lang w:eastAsia="sr-Latn-ME"/>
        </w:rPr>
        <w:t>):</w:t>
      </w:r>
    </w:p>
    <w:p w14:paraId="24716535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• preos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etljivost (alergijska reakcija)</w:t>
      </w:r>
    </w:p>
    <w:p w14:paraId="2D445C40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• glavobolja</w:t>
      </w:r>
    </w:p>
    <w:p w14:paraId="4F7243DB" w14:textId="77777777" w:rsidR="004E746C" w:rsidRPr="0041131A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6DA20EFC" w14:textId="399DE13A" w:rsidR="004E746C" w:rsidRDefault="004E746C" w:rsidP="004E746C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b/>
          <w:bCs/>
          <w:sz w:val="22"/>
          <w:szCs w:val="22"/>
          <w:lang w:eastAsia="sr-Latn-ME"/>
        </w:rPr>
        <w:t xml:space="preserve">Povremena neželjena dejstva </w:t>
      </w:r>
      <w:r w:rsidRPr="0041131A">
        <w:rPr>
          <w:rFonts w:eastAsia="TimesNewRoman"/>
          <w:sz w:val="22"/>
          <w:szCs w:val="22"/>
          <w:lang w:eastAsia="sr-Latn-ME"/>
        </w:rPr>
        <w:t xml:space="preserve">(mogu se javiti kod najviše 1 od 100 </w:t>
      </w:r>
      <w:r w:rsidR="00D94A1E">
        <w:rPr>
          <w:rFonts w:eastAsia="TimesNewRoman"/>
          <w:sz w:val="22"/>
          <w:szCs w:val="22"/>
          <w:lang w:eastAsia="sr-Latn-ME"/>
        </w:rPr>
        <w:t>infuzija</w:t>
      </w:r>
      <w:r w:rsidRPr="0041131A">
        <w:rPr>
          <w:rFonts w:eastAsia="TimesNewRoman"/>
          <w:sz w:val="22"/>
          <w:szCs w:val="22"/>
          <w:lang w:eastAsia="sr-Latn-ME"/>
        </w:rPr>
        <w:t>):</w:t>
      </w:r>
    </w:p>
    <w:p w14:paraId="246C287A" w14:textId="60B04CD4" w:rsidR="00DE0790" w:rsidRDefault="00DE0790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DE0790">
        <w:rPr>
          <w:rFonts w:eastAsia="TimesNewRoman"/>
          <w:sz w:val="22"/>
          <w:szCs w:val="22"/>
          <w:lang w:eastAsia="sr-Latn-ME"/>
        </w:rPr>
        <w:t>n</w:t>
      </w:r>
      <w:r w:rsidR="006447B4">
        <w:rPr>
          <w:rFonts w:eastAsia="TimesNewRoman"/>
          <w:sz w:val="22"/>
          <w:szCs w:val="22"/>
          <w:lang w:eastAsia="sr-Latn-ME"/>
        </w:rPr>
        <w:t>edostatak bijelih  krvnih ćelija</w:t>
      </w:r>
    </w:p>
    <w:p w14:paraId="451C22E2" w14:textId="53FFAD60" w:rsidR="00DE0790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promjene u otkucajima srca</w:t>
      </w:r>
    </w:p>
    <w:p w14:paraId="12AB12DF" w14:textId="43E584FA" w:rsidR="000C5B08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prom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ene u krvnom pritisku</w:t>
      </w:r>
    </w:p>
    <w:p w14:paraId="572B513F" w14:textId="2CD2B819" w:rsidR="000C5B08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povraćanje</w:t>
      </w:r>
    </w:p>
    <w:p w14:paraId="2AED61F0" w14:textId="57D975A2" w:rsidR="000C5B08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bol u </w:t>
      </w:r>
      <w:r w:rsidR="00D54587">
        <w:rPr>
          <w:rFonts w:eastAsia="TimesNewRoman"/>
          <w:sz w:val="22"/>
          <w:szCs w:val="22"/>
          <w:lang w:eastAsia="sr-Latn-ME"/>
        </w:rPr>
        <w:t>leđima</w:t>
      </w:r>
    </w:p>
    <w:p w14:paraId="01103DAC" w14:textId="7E7C55FA" w:rsidR="000C5B08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bol u grudima</w:t>
      </w:r>
    </w:p>
    <w:p w14:paraId="02FB44C5" w14:textId="5BC1C74B" w:rsidR="000C5B08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groznica</w:t>
      </w:r>
    </w:p>
    <w:p w14:paraId="34076D2D" w14:textId="23370ACF" w:rsidR="000C5B08" w:rsidRDefault="000C5B08" w:rsidP="00DE079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mučnina</w:t>
      </w:r>
    </w:p>
    <w:p w14:paraId="2F350667" w14:textId="40F14299" w:rsidR="000C5B08" w:rsidRDefault="000C5B08" w:rsidP="000C5B0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temperatura</w:t>
      </w:r>
    </w:p>
    <w:p w14:paraId="0294CE03" w14:textId="443A319D" w:rsidR="000C5B08" w:rsidRDefault="000C5B08" w:rsidP="000C5B0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osjećaj umora</w:t>
      </w:r>
    </w:p>
    <w:p w14:paraId="078E2842" w14:textId="776775CD" w:rsidR="000C5B08" w:rsidRDefault="000C5B08" w:rsidP="000C5B0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reakcije na mjestu primjene injekcije</w:t>
      </w:r>
    </w:p>
    <w:p w14:paraId="571F2020" w14:textId="23703158" w:rsidR="000C5B08" w:rsidRDefault="000C5B08" w:rsidP="000C5B0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0C5B08">
        <w:rPr>
          <w:rFonts w:eastAsia="TimesNewRoman"/>
          <w:sz w:val="22"/>
          <w:szCs w:val="22"/>
          <w:lang w:eastAsia="sr-Latn-ME"/>
        </w:rPr>
        <w:t>abnormalni rezultati analiza krvi koji se odnose na funkciju jetre</w:t>
      </w:r>
    </w:p>
    <w:p w14:paraId="0CEF34FF" w14:textId="1D8769F0" w:rsidR="00B61CF8" w:rsidRDefault="00B61CF8" w:rsidP="004E746C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eastAsia="sr-Latn-ME"/>
        </w:rPr>
      </w:pPr>
    </w:p>
    <w:p w14:paraId="16CDF3BD" w14:textId="62980918" w:rsidR="00B61CF8" w:rsidRDefault="00B61CF8" w:rsidP="004E746C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eastAsia="sr-Latn-ME"/>
        </w:rPr>
      </w:pPr>
      <w:r>
        <w:rPr>
          <w:rFonts w:eastAsia="TimesNewRoman"/>
          <w:b/>
          <w:bCs/>
          <w:sz w:val="22"/>
          <w:szCs w:val="22"/>
          <w:lang w:eastAsia="sr-Latn-ME"/>
        </w:rPr>
        <w:t xml:space="preserve">Ostali </w:t>
      </w:r>
      <w:r w:rsidRPr="00B61CF8">
        <w:rPr>
          <w:rFonts w:eastAsia="TimesNewRoman"/>
          <w:b/>
          <w:bCs/>
          <w:sz w:val="22"/>
          <w:szCs w:val="22"/>
          <w:lang w:eastAsia="sr-Latn-ME"/>
        </w:rPr>
        <w:t xml:space="preserve">neželjeni efekti koji se nisu pojavili u kliničkim studijama, </w:t>
      </w:r>
      <w:proofErr w:type="gramStart"/>
      <w:r w:rsidRPr="00B61CF8">
        <w:rPr>
          <w:rFonts w:eastAsia="TimesNewRoman"/>
          <w:b/>
          <w:bCs/>
          <w:sz w:val="22"/>
          <w:szCs w:val="22"/>
          <w:lang w:eastAsia="sr-Latn-ME"/>
        </w:rPr>
        <w:t>ali</w:t>
      </w:r>
      <w:proofErr w:type="gramEnd"/>
      <w:r w:rsidRPr="00B61CF8">
        <w:rPr>
          <w:rFonts w:eastAsia="TimesNewRoman"/>
          <w:b/>
          <w:bCs/>
          <w:sz w:val="22"/>
          <w:szCs w:val="22"/>
          <w:lang w:eastAsia="sr-Latn-ME"/>
        </w:rPr>
        <w:t xml:space="preserve"> su takođe prijavljeni su</w:t>
      </w:r>
      <w:r w:rsidR="00B768D8">
        <w:rPr>
          <w:rFonts w:eastAsia="TimesNewRoman"/>
          <w:b/>
          <w:bCs/>
          <w:sz w:val="22"/>
          <w:szCs w:val="22"/>
          <w:lang w:eastAsia="sr-Latn-ME"/>
        </w:rPr>
        <w:t>:</w:t>
      </w:r>
    </w:p>
    <w:p w14:paraId="7DA1C0FF" w14:textId="153CA054" w:rsidR="00B768D8" w:rsidRP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preopterećenje tečnošću</w:t>
      </w:r>
    </w:p>
    <w:p w14:paraId="51DF674B" w14:textId="60941FDE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B768D8">
        <w:rPr>
          <w:rFonts w:eastAsia="TimesNewRoman"/>
          <w:sz w:val="22"/>
          <w:szCs w:val="22"/>
          <w:lang w:eastAsia="sr-Latn-ME"/>
        </w:rPr>
        <w:t>prenizak nivo natrijuma u krvi</w:t>
      </w:r>
    </w:p>
    <w:p w14:paraId="2D976490" w14:textId="638D52CC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agitacija (uzrujanost), anksioznost</w:t>
      </w:r>
      <w:r w:rsidR="00885471">
        <w:rPr>
          <w:rFonts w:eastAsia="TimesNewRoman"/>
          <w:sz w:val="22"/>
          <w:szCs w:val="22"/>
          <w:lang w:eastAsia="sr-Latn-ME"/>
        </w:rPr>
        <w:t xml:space="preserve">, </w:t>
      </w:r>
      <w:r w:rsidRPr="0041131A">
        <w:rPr>
          <w:rFonts w:eastAsia="TimesNewRoman"/>
          <w:sz w:val="22"/>
          <w:szCs w:val="22"/>
          <w:lang w:eastAsia="sr-Latn-ME"/>
        </w:rPr>
        <w:t xml:space="preserve">zbunjenost ili </w:t>
      </w:r>
      <w:r>
        <w:rPr>
          <w:rFonts w:eastAsia="TimesNewRoman"/>
          <w:sz w:val="22"/>
          <w:szCs w:val="22"/>
          <w:lang w:eastAsia="sr-Latn-ME"/>
        </w:rPr>
        <w:t>nervo</w:t>
      </w:r>
      <w:r w:rsidR="0031368C">
        <w:rPr>
          <w:rFonts w:eastAsia="TimesNewRoman"/>
          <w:sz w:val="22"/>
          <w:szCs w:val="22"/>
          <w:lang w:eastAsia="sr-Latn-ME"/>
        </w:rPr>
        <w:t>za</w:t>
      </w:r>
    </w:p>
    <w:p w14:paraId="5D50E7A6" w14:textId="281B920A" w:rsidR="00B768D8" w:rsidRP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B768D8">
        <w:rPr>
          <w:rFonts w:eastAsia="TimesNewRoman"/>
          <w:sz w:val="22"/>
          <w:szCs w:val="22"/>
          <w:lang w:eastAsia="sr-Latn-ME"/>
        </w:rPr>
        <w:t>migrena</w:t>
      </w:r>
    </w:p>
    <w:p w14:paraId="17765161" w14:textId="6DB74356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B768D8">
        <w:rPr>
          <w:rFonts w:eastAsia="TimesNewRoman"/>
          <w:sz w:val="22"/>
          <w:szCs w:val="22"/>
          <w:lang w:eastAsia="sr-Latn-ME"/>
        </w:rPr>
        <w:t>poremećaj govora</w:t>
      </w:r>
    </w:p>
    <w:p w14:paraId="2A9F2338" w14:textId="3C43DE99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gubitak svijesti</w:t>
      </w:r>
    </w:p>
    <w:p w14:paraId="12BF7657" w14:textId="64FC6D2D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vrtoglavica</w:t>
      </w:r>
    </w:p>
    <w:p w14:paraId="7630DFFF" w14:textId="77777777" w:rsidR="00B768D8" w:rsidRP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B768D8">
        <w:rPr>
          <w:rFonts w:eastAsia="TimesNewRoman"/>
          <w:sz w:val="22"/>
          <w:szCs w:val="22"/>
          <w:lang w:eastAsia="sr-Latn-ME"/>
        </w:rPr>
        <w:t>osjećaj peckanja u koži</w:t>
      </w:r>
    </w:p>
    <w:p w14:paraId="42F5530E" w14:textId="06091F3F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umanjeno čulo dodira ili os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etljivost</w:t>
      </w:r>
    </w:p>
    <w:p w14:paraId="27005A8D" w14:textId="05EF4087" w:rsidR="00B768D8" w:rsidRDefault="00B768D8" w:rsidP="00B768D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os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etljivost na sv</w:t>
      </w:r>
      <w:r>
        <w:rPr>
          <w:rFonts w:eastAsia="TimesNewRoman"/>
          <w:sz w:val="22"/>
          <w:szCs w:val="22"/>
          <w:lang w:eastAsia="sr-Latn-ME"/>
        </w:rPr>
        <w:t>ij</w:t>
      </w:r>
      <w:r w:rsidRPr="0041131A">
        <w:rPr>
          <w:rFonts w:eastAsia="TimesNewRoman"/>
          <w:sz w:val="22"/>
          <w:szCs w:val="22"/>
          <w:lang w:eastAsia="sr-Latn-ME"/>
        </w:rPr>
        <w:t>etlo</w:t>
      </w:r>
    </w:p>
    <w:p w14:paraId="522B9B8C" w14:textId="0898EE8A" w:rsidR="00B61CF8" w:rsidRDefault="00875BD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875BD6">
        <w:rPr>
          <w:rFonts w:eastAsia="TimesNewRoman"/>
          <w:sz w:val="22"/>
          <w:szCs w:val="22"/>
          <w:lang w:eastAsia="sr-Latn-ME"/>
        </w:rPr>
        <w:t>nevoljne kontrakcije mišića</w:t>
      </w:r>
    </w:p>
    <w:p w14:paraId="336AB93D" w14:textId="02BEF29A" w:rsidR="005A4D93" w:rsidRPr="005A4D93" w:rsidRDefault="005A4D93" w:rsidP="005A4D93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5A4D93">
        <w:rPr>
          <w:rFonts w:eastAsia="TimesNewRoman"/>
          <w:sz w:val="22"/>
          <w:szCs w:val="22"/>
          <w:lang w:eastAsia="sr-Latn-ME"/>
        </w:rPr>
        <w:t>poremećaj vida</w:t>
      </w:r>
    </w:p>
    <w:p w14:paraId="6E03C852" w14:textId="272DB072" w:rsidR="00875BD6" w:rsidRDefault="005A4D93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angina pektoris</w:t>
      </w:r>
    </w:p>
    <w:p w14:paraId="1ED6C51B" w14:textId="4C71E793" w:rsidR="005A4D93" w:rsidRDefault="005A4D93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palpitacije</w:t>
      </w:r>
    </w:p>
    <w:p w14:paraId="48CDCA25" w14:textId="0AD4411A" w:rsidR="005A4D93" w:rsidRDefault="005A4D93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privremena plava prebojenost usana ili drugih d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elova kože</w:t>
      </w:r>
    </w:p>
    <w:p w14:paraId="0BD235DA" w14:textId="5D161737" w:rsidR="005A4D93" w:rsidRDefault="009819BE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cirkulatorni kolaps ili šok</w:t>
      </w:r>
    </w:p>
    <w:p w14:paraId="33859117" w14:textId="225E008E" w:rsidR="009819BE" w:rsidRDefault="009819BE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zapaljenje vena</w:t>
      </w:r>
    </w:p>
    <w:p w14:paraId="0B47FDB0" w14:textId="498CB08D" w:rsidR="009819BE" w:rsidRPr="00B225F6" w:rsidRDefault="00B225F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bl</w:t>
      </w:r>
      <w:r w:rsidR="006447B4">
        <w:rPr>
          <w:rFonts w:eastAsia="TimesNewRoman"/>
          <w:sz w:val="22"/>
          <w:szCs w:val="22"/>
          <w:lang w:eastAsia="sr-Latn-ME"/>
        </w:rPr>
        <w:t>j</w:t>
      </w:r>
      <w:r>
        <w:rPr>
          <w:rFonts w:eastAsia="TimesNewRoman"/>
          <w:sz w:val="22"/>
          <w:szCs w:val="22"/>
          <w:lang w:eastAsia="sr-Latn-ME"/>
        </w:rPr>
        <w:t>edilo ko</w:t>
      </w:r>
      <w:r>
        <w:rPr>
          <w:rFonts w:eastAsia="TimesNewRoman"/>
          <w:sz w:val="22"/>
          <w:szCs w:val="22"/>
          <w:lang w:val="sr-Latn-ME" w:eastAsia="sr-Latn-ME"/>
        </w:rPr>
        <w:t>že</w:t>
      </w:r>
    </w:p>
    <w:p w14:paraId="5A251AC7" w14:textId="22BC4799" w:rsidR="00B225F6" w:rsidRPr="00B225F6" w:rsidRDefault="00B225F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val="sr-Latn-ME" w:eastAsia="sr-Latn-ME"/>
        </w:rPr>
        <w:t>kašalj</w:t>
      </w:r>
    </w:p>
    <w:p w14:paraId="2C136F48" w14:textId="3D2ED768" w:rsidR="00B225F6" w:rsidRPr="00B225F6" w:rsidRDefault="00B225F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val="sr-Latn-ME" w:eastAsia="sr-Latn-ME"/>
        </w:rPr>
        <w:t>poremećaji disanja</w:t>
      </w:r>
    </w:p>
    <w:p w14:paraId="490A8AC5" w14:textId="0DC21EAA" w:rsidR="00B225F6" w:rsidRPr="00CE797D" w:rsidRDefault="00CE797D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val="sr-Latn-ME" w:eastAsia="sr-Latn-ME"/>
        </w:rPr>
        <w:t>plućni edem (nakupljanje tečnosti u plućima)</w:t>
      </w:r>
    </w:p>
    <w:p w14:paraId="6B1F15A1" w14:textId="1D9FDB4A" w:rsidR="00CE797D" w:rsidRPr="00FD09C1" w:rsidRDefault="00FD09C1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val="sr-Latn-ME" w:eastAsia="sr-Latn-ME"/>
        </w:rPr>
        <w:t>bronhospazam (otežano disanje ili zviždanje prilikom disanja)</w:t>
      </w:r>
    </w:p>
    <w:p w14:paraId="3B864A72" w14:textId="6680414C" w:rsidR="00FD09C1" w:rsidRDefault="006447B4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respiratorna slabost</w:t>
      </w:r>
    </w:p>
    <w:p w14:paraId="61D15761" w14:textId="77777777" w:rsidR="007311FA" w:rsidRPr="007311FA" w:rsidRDefault="007311FA" w:rsidP="007311FA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7311FA">
        <w:rPr>
          <w:rFonts w:eastAsia="TimesNewRoman"/>
          <w:sz w:val="22"/>
          <w:szCs w:val="22"/>
          <w:lang w:eastAsia="sr-Latn-ME"/>
        </w:rPr>
        <w:t>nedostatak kiseonika u krvi</w:t>
      </w:r>
    </w:p>
    <w:p w14:paraId="2713E0A8" w14:textId="77777777" w:rsidR="0037279C" w:rsidRPr="0037279C" w:rsidRDefault="0037279C" w:rsidP="0037279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37279C">
        <w:rPr>
          <w:rFonts w:eastAsia="TimesNewRoman"/>
          <w:sz w:val="22"/>
          <w:szCs w:val="22"/>
          <w:lang w:eastAsia="sr-Latn-ME"/>
        </w:rPr>
        <w:t>dijareja, bol u stomaku</w:t>
      </w:r>
    </w:p>
    <w:p w14:paraId="44F9B8C4" w14:textId="36BA461A" w:rsidR="00354602" w:rsidRDefault="0037279C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koprivnjača, svrab na koži</w:t>
      </w:r>
    </w:p>
    <w:p w14:paraId="232020A0" w14:textId="227F6B71" w:rsidR="0037279C" w:rsidRDefault="00045874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crvenilo kože</w:t>
      </w:r>
    </w:p>
    <w:p w14:paraId="0D498341" w14:textId="4ACCC87B" w:rsidR="00045874" w:rsidRDefault="009C09A0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osip na koži</w:t>
      </w:r>
    </w:p>
    <w:p w14:paraId="2D33F372" w14:textId="3FD9EC1E" w:rsidR="009C09A0" w:rsidRDefault="009C09A0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lastRenderedPageBreak/>
        <w:t>ljuštenje kože</w:t>
      </w:r>
    </w:p>
    <w:p w14:paraId="26440A8D" w14:textId="14E8CB7A" w:rsidR="009C09A0" w:rsidRDefault="009C09A0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zapaljenje kože</w:t>
      </w:r>
    </w:p>
    <w:p w14:paraId="41D2CC55" w14:textId="1A157140" w:rsidR="009C09A0" w:rsidRDefault="00793C2D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opadanje kose</w:t>
      </w:r>
    </w:p>
    <w:p w14:paraId="43A655ED" w14:textId="379D89E9" w:rsidR="00793C2D" w:rsidRDefault="00793C2D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bol u zglobovima ili mišićima</w:t>
      </w:r>
    </w:p>
    <w:p w14:paraId="31C081FE" w14:textId="20A625E9" w:rsidR="00793C2D" w:rsidRDefault="00793C2D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slabost ili ukočenost mišića</w:t>
      </w:r>
    </w:p>
    <w:p w14:paraId="21092C58" w14:textId="154D1808" w:rsidR="00793C2D" w:rsidRDefault="00773BF1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773BF1">
        <w:rPr>
          <w:rFonts w:eastAsia="TimesNewRoman"/>
          <w:sz w:val="22"/>
          <w:szCs w:val="22"/>
          <w:lang w:eastAsia="sr-Latn-ME"/>
        </w:rPr>
        <w:t>snažna, bolna kontrakcija mišića</w:t>
      </w:r>
    </w:p>
    <w:p w14:paraId="499F9C35" w14:textId="7CA95B55" w:rsidR="00773BF1" w:rsidRDefault="00773BF1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bol u vratu, nogama ili rukama</w:t>
      </w:r>
    </w:p>
    <w:p w14:paraId="0821D2AE" w14:textId="225F7CB3" w:rsidR="00773BF1" w:rsidRDefault="00773BF1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bol u bubregu</w:t>
      </w:r>
    </w:p>
    <w:p w14:paraId="443FABF1" w14:textId="665F462B" w:rsidR="00773BF1" w:rsidRDefault="00773BF1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773BF1">
        <w:rPr>
          <w:rFonts w:eastAsia="TimesNewRoman"/>
          <w:sz w:val="22"/>
          <w:szCs w:val="22"/>
          <w:lang w:eastAsia="sr-Latn-ME"/>
        </w:rPr>
        <w:t>oticanje kože (edem)</w:t>
      </w:r>
    </w:p>
    <w:p w14:paraId="7013C05A" w14:textId="6155EA1B" w:rsidR="00773BF1" w:rsidRDefault="006447B4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 xml:space="preserve">naleti </w:t>
      </w:r>
      <w:r w:rsidR="00A9528D">
        <w:rPr>
          <w:rFonts w:eastAsia="TimesNewRoman"/>
          <w:sz w:val="22"/>
          <w:szCs w:val="22"/>
          <w:lang w:eastAsia="sr-Latn-ME"/>
        </w:rPr>
        <w:t>crvenil</w:t>
      </w:r>
      <w:r>
        <w:rPr>
          <w:rFonts w:eastAsia="TimesNewRoman"/>
          <w:sz w:val="22"/>
          <w:szCs w:val="22"/>
          <w:lang w:eastAsia="sr-Latn-ME"/>
        </w:rPr>
        <w:t>a</w:t>
      </w:r>
      <w:r w:rsidR="00A9528D" w:rsidRPr="00A9528D">
        <w:rPr>
          <w:rFonts w:eastAsia="TimesNewRoman"/>
          <w:sz w:val="22"/>
          <w:szCs w:val="22"/>
          <w:lang w:eastAsia="sr-Latn-ME"/>
        </w:rPr>
        <w:t>, pojačano znojenje</w:t>
      </w:r>
    </w:p>
    <w:p w14:paraId="33FE0EEB" w14:textId="1B892B93" w:rsidR="00A9528D" w:rsidRDefault="008A2043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nelagodnost u grudima</w:t>
      </w:r>
    </w:p>
    <w:p w14:paraId="7859621E" w14:textId="719C6FC1" w:rsidR="008A2043" w:rsidRDefault="00E7135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simptomi nalik  gripu</w:t>
      </w:r>
    </w:p>
    <w:p w14:paraId="15ED1432" w14:textId="77777777" w:rsidR="001D087E" w:rsidRPr="001D087E" w:rsidRDefault="001D087E" w:rsidP="001D087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1D087E">
        <w:rPr>
          <w:rFonts w:eastAsia="TimesNewRoman"/>
          <w:sz w:val="22"/>
          <w:szCs w:val="22"/>
          <w:lang w:eastAsia="sr-Latn-ME"/>
        </w:rPr>
        <w:t>osjećaj hladnoće ili vrućine ili opšti loš osjećaj i osjećaj slabosti</w:t>
      </w:r>
    </w:p>
    <w:p w14:paraId="197839C6" w14:textId="7C957A8A" w:rsidR="00E71356" w:rsidRDefault="001D087E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pospanost</w:t>
      </w:r>
    </w:p>
    <w:p w14:paraId="0D8AF540" w14:textId="4D9A749D" w:rsidR="001D087E" w:rsidRDefault="00F520A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osjećaj žarenja</w:t>
      </w:r>
    </w:p>
    <w:p w14:paraId="06744C67" w14:textId="077C6F70" w:rsidR="00E71356" w:rsidRDefault="00F520A6" w:rsidP="004E74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41131A">
        <w:rPr>
          <w:rFonts w:eastAsia="TimesNewRoman"/>
          <w:sz w:val="22"/>
          <w:szCs w:val="22"/>
          <w:lang w:eastAsia="sr-Latn-ME"/>
        </w:rPr>
        <w:t>lažni rezultati m</w:t>
      </w:r>
      <w:r>
        <w:rPr>
          <w:rFonts w:eastAsia="TimesNewRoman"/>
          <w:sz w:val="22"/>
          <w:szCs w:val="22"/>
          <w:lang w:eastAsia="sr-Latn-ME"/>
        </w:rPr>
        <w:t>j</w:t>
      </w:r>
      <w:r w:rsidRPr="0041131A">
        <w:rPr>
          <w:rFonts w:eastAsia="TimesNewRoman"/>
          <w:sz w:val="22"/>
          <w:szCs w:val="22"/>
          <w:lang w:eastAsia="sr-Latn-ME"/>
        </w:rPr>
        <w:t>erenja nivoa šećera u krvi</w:t>
      </w:r>
    </w:p>
    <w:p w14:paraId="694B2FF2" w14:textId="125B887F" w:rsidR="006D5C11" w:rsidRPr="0039092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47B546C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A62703B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D78355C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7A417E4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D3536E8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3D883B2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2E51E49E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16BC43A3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4F7B8D92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51F2ED35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6F82FBEB" w14:textId="77777777" w:rsidR="007C6028" w:rsidRPr="007C6028" w:rsidRDefault="00074472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0F075545" w14:textId="77777777" w:rsidR="007C6028" w:rsidRPr="007C6028" w:rsidRDefault="00074472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75EE4F3" w14:textId="77777777" w:rsidR="00396B66" w:rsidRPr="00390924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7E82108C" w14:textId="0E189020" w:rsidR="00662339" w:rsidRDefault="00662339" w:rsidP="00A32113">
      <w:pPr>
        <w:rPr>
          <w:sz w:val="22"/>
          <w:szCs w:val="22"/>
          <w:lang w:val="pt-PT"/>
        </w:rPr>
      </w:pPr>
    </w:p>
    <w:p w14:paraId="5F5DE61A" w14:textId="77777777" w:rsidR="00012AA1" w:rsidRPr="00390924" w:rsidRDefault="00012AA1" w:rsidP="00A32113">
      <w:pPr>
        <w:rPr>
          <w:sz w:val="22"/>
          <w:szCs w:val="22"/>
          <w:lang w:val="pt-PT"/>
        </w:rPr>
      </w:pPr>
    </w:p>
    <w:p w14:paraId="5EC1B5A1" w14:textId="24D94F41" w:rsidR="00A32113" w:rsidRPr="006D62D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6D62D0">
        <w:rPr>
          <w:b/>
          <w:bCs/>
          <w:sz w:val="22"/>
          <w:szCs w:val="22"/>
          <w:lang w:val="sr-Latn-ME"/>
        </w:rPr>
        <w:t>OCTAGAM</w:t>
      </w:r>
    </w:p>
    <w:p w14:paraId="4861DB8C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D305F93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5DB3AF0A" w14:textId="5793CB11" w:rsidR="006D62D0" w:rsidRDefault="006D62D0" w:rsidP="006D62D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Ovaj lijek se ne smije upotrijebiti nakon isteka roka upotrebe navedenog na </w:t>
      </w:r>
      <w:r w:rsidR="00F55B68" w:rsidRPr="006C5E46">
        <w:rPr>
          <w:rFonts w:eastAsia="TimesNewRoman"/>
          <w:sz w:val="22"/>
          <w:szCs w:val="22"/>
          <w:lang w:eastAsia="sr-Latn-ME"/>
        </w:rPr>
        <w:t>na spoljašnjem pakovanju</w:t>
      </w:r>
      <w:r w:rsidR="00F55B68">
        <w:rPr>
          <w:rFonts w:eastAsia="TimesNewRoman"/>
          <w:sz w:val="22"/>
          <w:szCs w:val="22"/>
          <w:lang w:eastAsia="sr-Latn-ME"/>
        </w:rPr>
        <w:t xml:space="preserve"> lijeka</w:t>
      </w:r>
      <w:r w:rsidR="00F55B68" w:rsidRPr="006C5E46">
        <w:rPr>
          <w:rFonts w:eastAsia="TimesNewRoman"/>
          <w:sz w:val="22"/>
          <w:szCs w:val="22"/>
          <w:lang w:eastAsia="sr-Latn-ME"/>
        </w:rPr>
        <w:t xml:space="preserve"> nakon</w:t>
      </w:r>
      <w:r w:rsidR="00F55B68">
        <w:rPr>
          <w:rFonts w:eastAsia="TimesNewRoman"/>
          <w:sz w:val="22"/>
          <w:szCs w:val="22"/>
          <w:lang w:eastAsia="sr-Latn-ME"/>
        </w:rPr>
        <w:t xml:space="preserve"> </w:t>
      </w:r>
      <w:r w:rsidR="00F55B68" w:rsidRPr="006C5E46">
        <w:rPr>
          <w:rFonts w:eastAsia="TimesNewRoman"/>
          <w:sz w:val="22"/>
          <w:szCs w:val="22"/>
          <w:lang w:eastAsia="sr-Latn-ME"/>
        </w:rPr>
        <w:t xml:space="preserve">„Važi do”. </w:t>
      </w:r>
      <w:r w:rsidRPr="00390924">
        <w:rPr>
          <w:sz w:val="22"/>
          <w:szCs w:val="22"/>
        </w:rPr>
        <w:t>Rok upotrebe odnosi se na poslednji dan navedenog mjeseca.</w:t>
      </w:r>
    </w:p>
    <w:p w14:paraId="561CD059" w14:textId="77777777" w:rsidR="006D62D0" w:rsidRDefault="006D62D0" w:rsidP="006D62D0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2A71D1C8" w14:textId="77777777" w:rsidR="006D62D0" w:rsidRPr="006C5E46" w:rsidRDefault="006D62D0" w:rsidP="006D62D0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6C5E46">
        <w:rPr>
          <w:rFonts w:eastAsia="TimesNewRoman"/>
          <w:sz w:val="22"/>
          <w:szCs w:val="22"/>
          <w:lang w:eastAsia="sr-Latn-ME"/>
        </w:rPr>
        <w:t>Čuvati na temperaturi do 25 °C. Ne zamrzavati. Bocu čuvati u originalnom pakovanju, radi zaštite od</w:t>
      </w:r>
    </w:p>
    <w:p w14:paraId="6B89AB43" w14:textId="77777777" w:rsidR="006D62D0" w:rsidRDefault="006D62D0" w:rsidP="006D62D0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6C5E46">
        <w:rPr>
          <w:rFonts w:eastAsia="TimesNewRoman"/>
          <w:sz w:val="22"/>
          <w:szCs w:val="22"/>
          <w:lang w:eastAsia="sr-Latn-ME"/>
        </w:rPr>
        <w:t>sv</w:t>
      </w:r>
      <w:r>
        <w:rPr>
          <w:rFonts w:eastAsia="TimesNewRoman"/>
          <w:sz w:val="22"/>
          <w:szCs w:val="22"/>
          <w:lang w:eastAsia="sr-Latn-ME"/>
        </w:rPr>
        <w:t>j</w:t>
      </w:r>
      <w:r w:rsidRPr="006C5E46">
        <w:rPr>
          <w:rFonts w:eastAsia="TimesNewRoman"/>
          <w:sz w:val="22"/>
          <w:szCs w:val="22"/>
          <w:lang w:eastAsia="sr-Latn-ME"/>
        </w:rPr>
        <w:t>etlosti.</w:t>
      </w:r>
    </w:p>
    <w:p w14:paraId="1B7C1FBB" w14:textId="77777777" w:rsidR="006D62D0" w:rsidRPr="006C5E46" w:rsidRDefault="006D62D0" w:rsidP="006D62D0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6C5E46">
        <w:rPr>
          <w:rFonts w:eastAsia="TimesNewRoman"/>
          <w:sz w:val="22"/>
          <w:szCs w:val="22"/>
          <w:lang w:eastAsia="sr-Latn-ME"/>
        </w:rPr>
        <w:t>Nakon prvog otvaranja: upotr</w:t>
      </w:r>
      <w:r>
        <w:rPr>
          <w:rFonts w:eastAsia="TimesNewRoman"/>
          <w:sz w:val="22"/>
          <w:szCs w:val="22"/>
          <w:lang w:eastAsia="sr-Latn-ME"/>
        </w:rPr>
        <w:t>ij</w:t>
      </w:r>
      <w:r w:rsidRPr="006C5E46">
        <w:rPr>
          <w:rFonts w:eastAsia="TimesNewRoman"/>
          <w:sz w:val="22"/>
          <w:szCs w:val="22"/>
          <w:lang w:eastAsia="sr-Latn-ME"/>
        </w:rPr>
        <w:t>ebiti odmah.</w:t>
      </w:r>
    </w:p>
    <w:p w14:paraId="03D9FC1D" w14:textId="77777777" w:rsidR="006D62D0" w:rsidRPr="006C5E46" w:rsidRDefault="006D62D0" w:rsidP="006D62D0">
      <w:pPr>
        <w:rPr>
          <w:b/>
          <w:bCs/>
          <w:sz w:val="22"/>
          <w:szCs w:val="22"/>
          <w:lang w:val="pt-PT"/>
        </w:rPr>
      </w:pPr>
      <w:r w:rsidRPr="006C5E46">
        <w:rPr>
          <w:rFonts w:eastAsia="TimesNewRoman"/>
          <w:sz w:val="22"/>
          <w:szCs w:val="22"/>
          <w:lang w:eastAsia="sr-Latn-ME"/>
        </w:rPr>
        <w:t>Nemojte koristiti l</w:t>
      </w:r>
      <w:r>
        <w:rPr>
          <w:rFonts w:eastAsia="TimesNewRoman"/>
          <w:sz w:val="22"/>
          <w:szCs w:val="22"/>
          <w:lang w:eastAsia="sr-Latn-ME"/>
        </w:rPr>
        <w:t>ij</w:t>
      </w:r>
      <w:r w:rsidRPr="006C5E46">
        <w:rPr>
          <w:rFonts w:eastAsia="TimesNewRoman"/>
          <w:sz w:val="22"/>
          <w:szCs w:val="22"/>
          <w:lang w:eastAsia="sr-Latn-ME"/>
        </w:rPr>
        <w:t>ek Octagam ako prim</w:t>
      </w:r>
      <w:r>
        <w:rPr>
          <w:rFonts w:eastAsia="TimesNewRoman"/>
          <w:sz w:val="22"/>
          <w:szCs w:val="22"/>
          <w:lang w:eastAsia="sr-Latn-ME"/>
        </w:rPr>
        <w:t>ij</w:t>
      </w:r>
      <w:r w:rsidRPr="006C5E46">
        <w:rPr>
          <w:rFonts w:eastAsia="TimesNewRoman"/>
          <w:sz w:val="22"/>
          <w:szCs w:val="22"/>
          <w:lang w:eastAsia="sr-Latn-ME"/>
        </w:rPr>
        <w:t>etite da je rastvor zamućen, sadrži čestice ili je intenzivno obojen.</w:t>
      </w:r>
    </w:p>
    <w:p w14:paraId="73CF82CF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568DBD60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6A6EFD5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D4B7DB2" w14:textId="4D96BC3C" w:rsidR="00396B66" w:rsidRDefault="00396B66" w:rsidP="00A32113">
      <w:pPr>
        <w:rPr>
          <w:bCs/>
          <w:sz w:val="22"/>
          <w:szCs w:val="22"/>
          <w:lang w:val="sr-Latn-CS"/>
        </w:rPr>
      </w:pPr>
    </w:p>
    <w:p w14:paraId="2AC0170D" w14:textId="1EDA73DD" w:rsidR="00621BA3" w:rsidRDefault="00621BA3" w:rsidP="00A32113">
      <w:pPr>
        <w:rPr>
          <w:bCs/>
          <w:sz w:val="22"/>
          <w:szCs w:val="22"/>
          <w:lang w:val="sr-Latn-CS"/>
        </w:rPr>
      </w:pPr>
    </w:p>
    <w:p w14:paraId="3D9B9B4F" w14:textId="69802256" w:rsidR="00012AA1" w:rsidRDefault="00012AA1" w:rsidP="00A32113">
      <w:pPr>
        <w:rPr>
          <w:bCs/>
          <w:sz w:val="22"/>
          <w:szCs w:val="22"/>
          <w:lang w:val="sr-Latn-CS"/>
        </w:rPr>
      </w:pPr>
    </w:p>
    <w:p w14:paraId="73B21A4D" w14:textId="6A53E125" w:rsidR="00012AA1" w:rsidRDefault="00012AA1" w:rsidP="00A32113">
      <w:pPr>
        <w:rPr>
          <w:bCs/>
          <w:sz w:val="22"/>
          <w:szCs w:val="22"/>
          <w:lang w:val="sr-Latn-CS"/>
        </w:rPr>
      </w:pPr>
    </w:p>
    <w:p w14:paraId="2EF147AC" w14:textId="2B84217D" w:rsidR="00012AA1" w:rsidRDefault="00012AA1" w:rsidP="00A32113">
      <w:pPr>
        <w:rPr>
          <w:bCs/>
          <w:sz w:val="22"/>
          <w:szCs w:val="22"/>
          <w:lang w:val="sr-Latn-CS"/>
        </w:rPr>
      </w:pPr>
    </w:p>
    <w:p w14:paraId="07058A3C" w14:textId="0615AA0C" w:rsidR="00012AA1" w:rsidRDefault="00012AA1" w:rsidP="00A32113">
      <w:pPr>
        <w:rPr>
          <w:bCs/>
          <w:sz w:val="22"/>
          <w:szCs w:val="22"/>
          <w:lang w:val="sr-Latn-CS"/>
        </w:rPr>
      </w:pPr>
    </w:p>
    <w:p w14:paraId="21DC2D4C" w14:textId="28B7A802" w:rsidR="00012AA1" w:rsidRPr="00390924" w:rsidRDefault="00012AA1" w:rsidP="00A32113">
      <w:pPr>
        <w:rPr>
          <w:bCs/>
          <w:sz w:val="22"/>
          <w:szCs w:val="22"/>
          <w:lang w:val="sr-Latn-CS"/>
        </w:rPr>
      </w:pPr>
    </w:p>
    <w:p w14:paraId="7421DBCB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lastRenderedPageBreak/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51F9FB8C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7E340CFC" w14:textId="59CABD6B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6F609A">
        <w:rPr>
          <w:b/>
          <w:bCs/>
          <w:sz w:val="22"/>
          <w:szCs w:val="22"/>
          <w:lang w:val="sr-Latn-CS"/>
        </w:rPr>
        <w:t>Octagam</w:t>
      </w:r>
    </w:p>
    <w:p w14:paraId="41F3DF7A" w14:textId="749E39A7" w:rsidR="006F609A" w:rsidRDefault="006F609A" w:rsidP="006F609A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816AE4">
        <w:rPr>
          <w:sz w:val="22"/>
          <w:szCs w:val="22"/>
        </w:rPr>
        <w:t xml:space="preserve">Aktivna supstanca </w:t>
      </w:r>
      <w:proofErr w:type="gramStart"/>
      <w:r w:rsidRPr="00816AE4">
        <w:rPr>
          <w:sz w:val="22"/>
          <w:szCs w:val="22"/>
        </w:rPr>
        <w:t>je  humani</w:t>
      </w:r>
      <w:proofErr w:type="gramEnd"/>
      <w:r w:rsidRPr="00816AE4">
        <w:rPr>
          <w:sz w:val="22"/>
          <w:szCs w:val="22"/>
        </w:rPr>
        <w:t xml:space="preserve"> normalni imuno</w:t>
      </w:r>
      <w:r w:rsidR="00277536">
        <w:rPr>
          <w:sz w:val="22"/>
          <w:szCs w:val="22"/>
        </w:rPr>
        <w:t>globulin za intravensku primjenu</w:t>
      </w:r>
      <w:r w:rsidRPr="00816AE4">
        <w:rPr>
          <w:sz w:val="22"/>
          <w:szCs w:val="22"/>
        </w:rPr>
        <w:t xml:space="preserve"> (i.v.Ig).</w:t>
      </w:r>
    </w:p>
    <w:p w14:paraId="43D12F20" w14:textId="3AC151F9" w:rsidR="006F609A" w:rsidRPr="0063534D" w:rsidRDefault="006F609A" w:rsidP="006F609A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63534D">
        <w:rPr>
          <w:sz w:val="22"/>
          <w:szCs w:val="22"/>
        </w:rPr>
        <w:t xml:space="preserve">Jedan mililitar rastvora sadrži: 50 mg humanog normalnog imunoglobulina za intravensku </w:t>
      </w:r>
      <w:r w:rsidR="00277536">
        <w:rPr>
          <w:sz w:val="22"/>
          <w:szCs w:val="22"/>
        </w:rPr>
        <w:t>primjenu</w:t>
      </w:r>
      <w:r w:rsidRPr="0063534D">
        <w:rPr>
          <w:sz w:val="22"/>
          <w:szCs w:val="22"/>
        </w:rPr>
        <w:t xml:space="preserve">, </w:t>
      </w:r>
      <w:proofErr w:type="gramStart"/>
      <w:r w:rsidRPr="0063534D">
        <w:rPr>
          <w:sz w:val="22"/>
          <w:szCs w:val="22"/>
        </w:rPr>
        <w:t>od</w:t>
      </w:r>
      <w:proofErr w:type="gramEnd"/>
      <w:r w:rsidRPr="0063534D">
        <w:rPr>
          <w:sz w:val="22"/>
          <w:szCs w:val="22"/>
        </w:rPr>
        <w:t xml:space="preserve"> kojih IgG čini najmanje 95%.</w:t>
      </w:r>
    </w:p>
    <w:p w14:paraId="27370840" w14:textId="53402792" w:rsidR="006F609A" w:rsidRDefault="006F609A" w:rsidP="006F609A">
      <w:pPr>
        <w:keepNext/>
        <w:tabs>
          <w:tab w:val="left" w:pos="720"/>
        </w:tabs>
        <w:ind w:right="-2"/>
        <w:rPr>
          <w:i/>
          <w:sz w:val="22"/>
          <w:szCs w:val="22"/>
        </w:rPr>
      </w:pPr>
    </w:p>
    <w:p w14:paraId="330ACF71" w14:textId="4E4FBB9D" w:rsidR="002414B9" w:rsidRPr="00694DAC" w:rsidRDefault="002414B9" w:rsidP="002414B9">
      <w:pPr>
        <w:tabs>
          <w:tab w:val="left" w:pos="426"/>
        </w:tabs>
        <w:jc w:val="both"/>
        <w:rPr>
          <w:bCs/>
          <w:sz w:val="22"/>
          <w:lang w:val="sr-Latn-ME"/>
        </w:rPr>
      </w:pPr>
      <w:r>
        <w:rPr>
          <w:i/>
          <w:sz w:val="22"/>
          <w:szCs w:val="22"/>
        </w:rPr>
        <w:t xml:space="preserve">         </w:t>
      </w:r>
      <w:r w:rsidRPr="00694DAC">
        <w:rPr>
          <w:bCs/>
          <w:sz w:val="22"/>
          <w:lang w:val="sr-Latn-ME"/>
        </w:rPr>
        <w:t>Jedna bo</w:t>
      </w:r>
      <w:r w:rsidR="00EF0007">
        <w:rPr>
          <w:bCs/>
          <w:sz w:val="22"/>
          <w:lang w:val="sr-Latn-ME"/>
        </w:rPr>
        <w:t>čica</w:t>
      </w:r>
      <w:r w:rsidRPr="00694DAC">
        <w:rPr>
          <w:bCs/>
          <w:sz w:val="22"/>
          <w:lang w:val="sr-Latn-ME"/>
        </w:rPr>
        <w:t xml:space="preserve"> sa </w:t>
      </w:r>
      <w:r>
        <w:rPr>
          <w:bCs/>
          <w:sz w:val="22"/>
          <w:lang w:val="sr-Latn-ME"/>
        </w:rPr>
        <w:t>2</w:t>
      </w:r>
      <w:r w:rsidRPr="00694DAC">
        <w:rPr>
          <w:bCs/>
          <w:sz w:val="22"/>
          <w:lang w:val="sr-Latn-ME"/>
        </w:rPr>
        <w:t>0 m</w:t>
      </w:r>
      <w:r>
        <w:rPr>
          <w:bCs/>
          <w:sz w:val="22"/>
          <w:lang w:val="sr-Latn-ME"/>
        </w:rPr>
        <w:t>l</w:t>
      </w:r>
      <w:r w:rsidRPr="00694DAC">
        <w:rPr>
          <w:bCs/>
          <w:sz w:val="22"/>
          <w:lang w:val="sr-Latn-ME"/>
        </w:rPr>
        <w:t xml:space="preserve"> rastvora za infuziju sadrži: </w:t>
      </w:r>
      <w:r w:rsidRPr="00A306A2">
        <w:rPr>
          <w:bCs/>
          <w:sz w:val="22"/>
          <w:lang w:val="sr-Latn-ME"/>
        </w:rPr>
        <w:t>1</w:t>
      </w:r>
      <w:r w:rsidR="00EF0007">
        <w:rPr>
          <w:bCs/>
          <w:sz w:val="22"/>
          <w:lang w:val="sr-Latn-ME"/>
        </w:rPr>
        <w:t xml:space="preserve"> </w:t>
      </w:r>
      <w:r w:rsidRPr="00A306A2">
        <w:rPr>
          <w:bCs/>
          <w:sz w:val="22"/>
          <w:lang w:val="sr-Latn-ME"/>
        </w:rPr>
        <w:t>g</w:t>
      </w:r>
      <w:r w:rsidRPr="00694DAC">
        <w:rPr>
          <w:bCs/>
          <w:sz w:val="22"/>
          <w:lang w:val="sr-Latn-ME"/>
        </w:rPr>
        <w:t xml:space="preserve"> humanog normalnog imunoglobulina.</w:t>
      </w:r>
    </w:p>
    <w:p w14:paraId="40C4EDBB" w14:textId="3C4B362D" w:rsidR="002414B9" w:rsidRPr="00694DAC" w:rsidRDefault="002414B9" w:rsidP="002414B9">
      <w:pPr>
        <w:tabs>
          <w:tab w:val="left" w:pos="426"/>
        </w:tabs>
        <w:jc w:val="both"/>
        <w:rPr>
          <w:bCs/>
          <w:sz w:val="22"/>
          <w:lang w:val="sr-Latn-ME"/>
        </w:rPr>
      </w:pPr>
      <w:r>
        <w:rPr>
          <w:bCs/>
          <w:sz w:val="22"/>
          <w:lang w:val="sr-Latn-ME"/>
        </w:rPr>
        <w:t xml:space="preserve">         </w:t>
      </w:r>
      <w:r w:rsidRPr="00694DAC">
        <w:rPr>
          <w:bCs/>
          <w:sz w:val="22"/>
          <w:lang w:val="sr-Latn-ME"/>
        </w:rPr>
        <w:t>Jedna bo</w:t>
      </w:r>
      <w:r w:rsidR="00DB5F19">
        <w:rPr>
          <w:bCs/>
          <w:sz w:val="22"/>
          <w:lang w:val="sr-Latn-ME"/>
        </w:rPr>
        <w:t>čica</w:t>
      </w:r>
      <w:r w:rsidRPr="00694DAC">
        <w:rPr>
          <w:bCs/>
          <w:sz w:val="22"/>
          <w:lang w:val="sr-Latn-ME"/>
        </w:rPr>
        <w:t xml:space="preserve"> sa </w:t>
      </w:r>
      <w:r>
        <w:rPr>
          <w:bCs/>
          <w:sz w:val="22"/>
          <w:lang w:val="sr-Latn-ME"/>
        </w:rPr>
        <w:t>50</w:t>
      </w:r>
      <w:r w:rsidRPr="00694DAC">
        <w:rPr>
          <w:bCs/>
          <w:sz w:val="22"/>
          <w:lang w:val="sr-Latn-ME"/>
        </w:rPr>
        <w:t xml:space="preserve"> m</w:t>
      </w:r>
      <w:r>
        <w:rPr>
          <w:bCs/>
          <w:sz w:val="22"/>
          <w:lang w:val="sr-Latn-ME"/>
        </w:rPr>
        <w:t>l</w:t>
      </w:r>
      <w:r w:rsidRPr="00694DAC">
        <w:rPr>
          <w:bCs/>
          <w:sz w:val="22"/>
          <w:lang w:val="sr-Latn-ME"/>
        </w:rPr>
        <w:t xml:space="preserve"> rastvora za infuziju sadrži: </w:t>
      </w:r>
      <w:r>
        <w:rPr>
          <w:bCs/>
          <w:sz w:val="22"/>
          <w:lang w:val="sr-Latn-ME"/>
        </w:rPr>
        <w:t>2,5</w:t>
      </w:r>
      <w:r w:rsidR="00EF0007">
        <w:rPr>
          <w:bCs/>
          <w:sz w:val="22"/>
          <w:lang w:val="sr-Latn-ME"/>
        </w:rPr>
        <w:t xml:space="preserve"> </w:t>
      </w:r>
      <w:r w:rsidRPr="00694DAC">
        <w:rPr>
          <w:bCs/>
          <w:sz w:val="22"/>
          <w:lang w:val="sr-Latn-ME"/>
        </w:rPr>
        <w:t>g humanog normalnog imunoglobulina</w:t>
      </w:r>
    </w:p>
    <w:p w14:paraId="5DE0F254" w14:textId="40C9BFCA" w:rsidR="002414B9" w:rsidRPr="00694DAC" w:rsidRDefault="002414B9" w:rsidP="002414B9">
      <w:pPr>
        <w:tabs>
          <w:tab w:val="left" w:pos="426"/>
        </w:tabs>
        <w:jc w:val="both"/>
        <w:rPr>
          <w:bCs/>
          <w:sz w:val="22"/>
          <w:lang w:val="sr-Latn-ME"/>
        </w:rPr>
      </w:pPr>
      <w:bookmarkStart w:id="1" w:name="_Hlk66279238"/>
      <w:r>
        <w:rPr>
          <w:bCs/>
          <w:sz w:val="22"/>
          <w:lang w:val="sr-Latn-ME"/>
        </w:rPr>
        <w:t xml:space="preserve">         </w:t>
      </w:r>
      <w:r w:rsidRPr="00694DAC">
        <w:rPr>
          <w:bCs/>
          <w:sz w:val="22"/>
          <w:lang w:val="sr-Latn-ME"/>
        </w:rPr>
        <w:t xml:space="preserve">Jedna boca sa </w:t>
      </w:r>
      <w:r>
        <w:rPr>
          <w:bCs/>
          <w:sz w:val="22"/>
          <w:lang w:val="sr-Latn-ME"/>
        </w:rPr>
        <w:t>10</w:t>
      </w:r>
      <w:r w:rsidRPr="00694DAC">
        <w:rPr>
          <w:bCs/>
          <w:sz w:val="22"/>
          <w:lang w:val="sr-Latn-ME"/>
        </w:rPr>
        <w:t>0 m</w:t>
      </w:r>
      <w:r>
        <w:rPr>
          <w:bCs/>
          <w:sz w:val="22"/>
          <w:lang w:val="sr-Latn-ME"/>
        </w:rPr>
        <w:t>l</w:t>
      </w:r>
      <w:r w:rsidRPr="00694DAC">
        <w:rPr>
          <w:bCs/>
          <w:sz w:val="22"/>
          <w:lang w:val="sr-Latn-ME"/>
        </w:rPr>
        <w:t xml:space="preserve"> rastvora za infuziju sadrži: </w:t>
      </w:r>
      <w:r>
        <w:rPr>
          <w:bCs/>
          <w:sz w:val="22"/>
          <w:lang w:val="sr-Latn-ME"/>
        </w:rPr>
        <w:t>5</w:t>
      </w:r>
      <w:r w:rsidR="00EF0007">
        <w:rPr>
          <w:bCs/>
          <w:sz w:val="22"/>
          <w:lang w:val="sr-Latn-ME"/>
        </w:rPr>
        <w:t xml:space="preserve"> </w:t>
      </w:r>
      <w:r w:rsidRPr="00694DAC">
        <w:rPr>
          <w:bCs/>
          <w:sz w:val="22"/>
          <w:lang w:val="sr-Latn-ME"/>
        </w:rPr>
        <w:t>g humanog normalnog imunoglobulina.</w:t>
      </w:r>
    </w:p>
    <w:p w14:paraId="19BD60BA" w14:textId="3F9F5A44" w:rsidR="002414B9" w:rsidRDefault="002414B9" w:rsidP="002414B9">
      <w:pPr>
        <w:tabs>
          <w:tab w:val="left" w:pos="426"/>
        </w:tabs>
        <w:jc w:val="both"/>
        <w:rPr>
          <w:bCs/>
          <w:sz w:val="22"/>
          <w:lang w:val="sr-Latn-ME"/>
        </w:rPr>
      </w:pPr>
      <w:bookmarkStart w:id="2" w:name="_Hlk66279288"/>
      <w:r>
        <w:rPr>
          <w:bCs/>
          <w:sz w:val="22"/>
          <w:lang w:val="sr-Latn-ME"/>
        </w:rPr>
        <w:t xml:space="preserve">         </w:t>
      </w:r>
      <w:r w:rsidRPr="00694DAC">
        <w:rPr>
          <w:bCs/>
          <w:sz w:val="22"/>
          <w:lang w:val="sr-Latn-ME"/>
        </w:rPr>
        <w:t xml:space="preserve">Jedna boca sa </w:t>
      </w:r>
      <w:r>
        <w:rPr>
          <w:bCs/>
          <w:sz w:val="22"/>
          <w:lang w:val="sr-Latn-ME"/>
        </w:rPr>
        <w:t>2</w:t>
      </w:r>
      <w:r w:rsidRPr="00694DAC">
        <w:rPr>
          <w:bCs/>
          <w:sz w:val="22"/>
          <w:lang w:val="sr-Latn-ME"/>
        </w:rPr>
        <w:t>00 m</w:t>
      </w:r>
      <w:r>
        <w:rPr>
          <w:bCs/>
          <w:sz w:val="22"/>
          <w:lang w:val="sr-Latn-ME"/>
        </w:rPr>
        <w:t>l</w:t>
      </w:r>
      <w:r w:rsidRPr="00694DAC">
        <w:rPr>
          <w:bCs/>
          <w:sz w:val="22"/>
          <w:lang w:val="sr-Latn-ME"/>
        </w:rPr>
        <w:t xml:space="preserve"> rastvora za infuziju sadrži: </w:t>
      </w:r>
      <w:r>
        <w:rPr>
          <w:bCs/>
          <w:sz w:val="22"/>
          <w:lang w:val="sr-Latn-ME"/>
        </w:rPr>
        <w:t>10</w:t>
      </w:r>
      <w:r w:rsidR="00EF0007">
        <w:rPr>
          <w:bCs/>
          <w:sz w:val="22"/>
          <w:lang w:val="sr-Latn-ME"/>
        </w:rPr>
        <w:t xml:space="preserve"> </w:t>
      </w:r>
      <w:r w:rsidRPr="00694DAC">
        <w:rPr>
          <w:bCs/>
          <w:sz w:val="22"/>
          <w:lang w:val="sr-Latn-ME"/>
        </w:rPr>
        <w:t>g humanog normalnog imunoglobulina</w:t>
      </w:r>
      <w:bookmarkEnd w:id="1"/>
      <w:bookmarkEnd w:id="2"/>
      <w:r w:rsidR="00EF0007">
        <w:rPr>
          <w:bCs/>
          <w:sz w:val="22"/>
          <w:lang w:val="sr-Latn-ME"/>
        </w:rPr>
        <w:t>.</w:t>
      </w:r>
    </w:p>
    <w:p w14:paraId="11347BBE" w14:textId="41A12BF8" w:rsidR="002414B9" w:rsidRPr="00694DAC" w:rsidRDefault="002414B9" w:rsidP="002414B9">
      <w:pPr>
        <w:tabs>
          <w:tab w:val="left" w:pos="426"/>
        </w:tabs>
        <w:jc w:val="both"/>
        <w:rPr>
          <w:bCs/>
          <w:sz w:val="22"/>
          <w:lang w:val="sr-Latn-ME"/>
        </w:rPr>
      </w:pPr>
      <w:r>
        <w:rPr>
          <w:bCs/>
          <w:sz w:val="22"/>
          <w:lang w:val="sr-Latn-ME"/>
        </w:rPr>
        <w:t xml:space="preserve">         </w:t>
      </w:r>
      <w:r w:rsidRPr="00694DAC">
        <w:rPr>
          <w:bCs/>
          <w:sz w:val="22"/>
          <w:lang w:val="sr-Latn-ME"/>
        </w:rPr>
        <w:t xml:space="preserve">Jedna boca sa </w:t>
      </w:r>
      <w:r>
        <w:rPr>
          <w:bCs/>
          <w:sz w:val="22"/>
          <w:lang w:val="sr-Latn-ME"/>
        </w:rPr>
        <w:t>5</w:t>
      </w:r>
      <w:r w:rsidRPr="00694DAC">
        <w:rPr>
          <w:bCs/>
          <w:sz w:val="22"/>
          <w:lang w:val="sr-Latn-ME"/>
        </w:rPr>
        <w:t>00 m</w:t>
      </w:r>
      <w:r>
        <w:rPr>
          <w:bCs/>
          <w:sz w:val="22"/>
          <w:lang w:val="sr-Latn-ME"/>
        </w:rPr>
        <w:t>l</w:t>
      </w:r>
      <w:r w:rsidRPr="00694DAC">
        <w:rPr>
          <w:bCs/>
          <w:sz w:val="22"/>
          <w:lang w:val="sr-Latn-ME"/>
        </w:rPr>
        <w:t xml:space="preserve"> rastvora za infuziju sadrži: </w:t>
      </w:r>
      <w:r>
        <w:rPr>
          <w:bCs/>
          <w:sz w:val="22"/>
          <w:lang w:val="sr-Latn-ME"/>
        </w:rPr>
        <w:t>25</w:t>
      </w:r>
      <w:r w:rsidR="00EF0007">
        <w:rPr>
          <w:bCs/>
          <w:sz w:val="22"/>
          <w:lang w:val="sr-Latn-ME"/>
        </w:rPr>
        <w:t xml:space="preserve"> </w:t>
      </w:r>
      <w:r w:rsidRPr="00694DAC">
        <w:rPr>
          <w:bCs/>
          <w:sz w:val="22"/>
          <w:lang w:val="sr-Latn-ME"/>
        </w:rPr>
        <w:t>g humanog normalnog imunoglobulina</w:t>
      </w:r>
      <w:r w:rsidR="00EF0007">
        <w:rPr>
          <w:bCs/>
          <w:sz w:val="22"/>
          <w:lang w:val="sr-Latn-ME"/>
        </w:rPr>
        <w:t>.</w:t>
      </w:r>
    </w:p>
    <w:p w14:paraId="2FE904A1" w14:textId="77777777" w:rsidR="002414B9" w:rsidRPr="00390924" w:rsidRDefault="002414B9" w:rsidP="006F609A">
      <w:pPr>
        <w:keepNext/>
        <w:tabs>
          <w:tab w:val="left" w:pos="720"/>
        </w:tabs>
        <w:ind w:right="-2"/>
        <w:rPr>
          <w:i/>
          <w:sz w:val="22"/>
          <w:szCs w:val="22"/>
        </w:rPr>
      </w:pPr>
    </w:p>
    <w:p w14:paraId="05443A86" w14:textId="35903455" w:rsidR="006F609A" w:rsidRPr="00AF1347" w:rsidRDefault="006F609A" w:rsidP="006F609A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proofErr w:type="gramStart"/>
      <w:r w:rsidRPr="006F609A">
        <w:rPr>
          <w:sz w:val="22"/>
          <w:szCs w:val="22"/>
        </w:rPr>
        <w:t>Pomoćne  supstance</w:t>
      </w:r>
      <w:proofErr w:type="gramEnd"/>
      <w:r w:rsidRPr="006F609A">
        <w:rPr>
          <w:sz w:val="22"/>
          <w:szCs w:val="22"/>
        </w:rPr>
        <w:t xml:space="preserve"> su </w:t>
      </w:r>
      <w:r w:rsidRPr="006F609A">
        <w:rPr>
          <w:rFonts w:eastAsia="TimesNewRoman"/>
          <w:sz w:val="22"/>
          <w:szCs w:val="22"/>
          <w:lang w:eastAsia="sr-Latn-ME"/>
        </w:rPr>
        <w:t>maltoza i voda za injekcije.</w:t>
      </w:r>
    </w:p>
    <w:p w14:paraId="39C1AA97" w14:textId="2ED470AB" w:rsidR="00C3374F" w:rsidRDefault="00C3374F" w:rsidP="00A32113">
      <w:pPr>
        <w:rPr>
          <w:b/>
          <w:sz w:val="22"/>
          <w:szCs w:val="22"/>
          <w:lang w:val="sr-Latn-CS"/>
        </w:rPr>
      </w:pPr>
    </w:p>
    <w:p w14:paraId="750B9E56" w14:textId="072BE375" w:rsidR="00A32113" w:rsidRDefault="00A32113" w:rsidP="00A32113">
      <w:pPr>
        <w:rPr>
          <w:b/>
          <w:sz w:val="22"/>
          <w:szCs w:val="22"/>
          <w:lang w:val="sr-Latn-CS"/>
        </w:rPr>
      </w:pPr>
      <w:r w:rsidRPr="00EB719A">
        <w:rPr>
          <w:b/>
          <w:sz w:val="22"/>
          <w:szCs w:val="22"/>
          <w:lang w:val="sr-Latn-CS"/>
        </w:rPr>
        <w:t xml:space="preserve">Kako izgleda lijek </w:t>
      </w:r>
      <w:r w:rsidR="006F609A" w:rsidRPr="00EB719A">
        <w:rPr>
          <w:b/>
          <w:sz w:val="22"/>
          <w:szCs w:val="22"/>
          <w:lang w:val="sr-Latn-CS"/>
        </w:rPr>
        <w:t>Octagam</w:t>
      </w:r>
      <w:r w:rsidRPr="00EB719A">
        <w:rPr>
          <w:b/>
          <w:sz w:val="22"/>
          <w:szCs w:val="22"/>
          <w:lang w:val="sr-Latn-CS"/>
        </w:rPr>
        <w:t xml:space="preserve"> i sadržaj pakovanja</w:t>
      </w:r>
    </w:p>
    <w:p w14:paraId="43A6F730" w14:textId="77777777" w:rsidR="006F609A" w:rsidRDefault="006F609A" w:rsidP="006F609A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</w:p>
    <w:p w14:paraId="2DC12754" w14:textId="45EBC0B0" w:rsidR="006F609A" w:rsidRDefault="006F609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>
        <w:rPr>
          <w:rFonts w:eastAsia="TimesNewRoman"/>
          <w:sz w:val="22"/>
          <w:szCs w:val="22"/>
          <w:lang w:eastAsia="sr-Latn-ME"/>
        </w:rPr>
        <w:t>O</w:t>
      </w:r>
      <w:r w:rsidRPr="00B85C71">
        <w:rPr>
          <w:rFonts w:eastAsia="TimesNewRoman"/>
          <w:sz w:val="22"/>
          <w:szCs w:val="22"/>
          <w:lang w:eastAsia="sr-Latn-ME"/>
        </w:rPr>
        <w:t>ctagam 50</w:t>
      </w:r>
      <w:r w:rsidR="007C57A0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mg/</w:t>
      </w:r>
      <w:r>
        <w:rPr>
          <w:rFonts w:eastAsia="TimesNewRoman"/>
          <w:sz w:val="22"/>
          <w:szCs w:val="22"/>
          <w:lang w:eastAsia="sr-Latn-ME"/>
        </w:rPr>
        <w:t>ml je r</w:t>
      </w:r>
      <w:r w:rsidRPr="00B85C71">
        <w:rPr>
          <w:rFonts w:eastAsia="TimesNewRoman"/>
          <w:sz w:val="22"/>
          <w:szCs w:val="22"/>
          <w:lang w:eastAsia="sr-Latn-ME"/>
        </w:rPr>
        <w:t>astvor za infuziju, dostupan je u bočicama (1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g / 20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ml</w:t>
      </w:r>
      <w:r w:rsidR="007C57A0">
        <w:rPr>
          <w:rFonts w:eastAsia="TimesNewRoman"/>
          <w:sz w:val="22"/>
          <w:szCs w:val="22"/>
          <w:lang w:eastAsia="sr-Latn-ME"/>
        </w:rPr>
        <w:t xml:space="preserve">, </w:t>
      </w:r>
      <w:r w:rsidR="007C57A0" w:rsidRPr="00B85C71">
        <w:rPr>
          <w:rFonts w:eastAsia="TimesNewRoman"/>
          <w:sz w:val="22"/>
          <w:szCs w:val="22"/>
          <w:lang w:eastAsia="sr-Latn-ME"/>
        </w:rPr>
        <w:t>2</w:t>
      </w:r>
      <w:proofErr w:type="gramStart"/>
      <w:r w:rsidR="007C57A0" w:rsidRPr="00B85C71">
        <w:rPr>
          <w:rFonts w:eastAsia="TimesNewRoman"/>
          <w:sz w:val="22"/>
          <w:szCs w:val="22"/>
          <w:lang w:eastAsia="sr-Latn-ME"/>
        </w:rPr>
        <w:t>,5</w:t>
      </w:r>
      <w:proofErr w:type="gramEnd"/>
      <w:r w:rsidR="007C57A0">
        <w:rPr>
          <w:rFonts w:eastAsia="TimesNewRoman"/>
          <w:sz w:val="22"/>
          <w:szCs w:val="22"/>
          <w:lang w:eastAsia="sr-Latn-ME"/>
        </w:rPr>
        <w:t xml:space="preserve"> </w:t>
      </w:r>
      <w:r w:rsidR="007C57A0" w:rsidRPr="00B85C71">
        <w:rPr>
          <w:rFonts w:eastAsia="TimesNewRoman"/>
          <w:sz w:val="22"/>
          <w:szCs w:val="22"/>
          <w:lang w:eastAsia="sr-Latn-ME"/>
        </w:rPr>
        <w:t>g /</w:t>
      </w:r>
      <w:r w:rsidR="007C57A0">
        <w:rPr>
          <w:rFonts w:eastAsia="TimesNewRoman"/>
          <w:sz w:val="22"/>
          <w:szCs w:val="22"/>
          <w:lang w:eastAsia="sr-Latn-ME"/>
        </w:rPr>
        <w:t xml:space="preserve"> </w:t>
      </w:r>
      <w:r w:rsidR="007C57A0" w:rsidRPr="00B85C71">
        <w:rPr>
          <w:rFonts w:eastAsia="TimesNewRoman"/>
          <w:sz w:val="22"/>
          <w:szCs w:val="22"/>
          <w:lang w:eastAsia="sr-Latn-ME"/>
        </w:rPr>
        <w:t>50</w:t>
      </w:r>
      <w:r w:rsidR="007C57A0">
        <w:rPr>
          <w:rFonts w:eastAsia="TimesNewRoman"/>
          <w:sz w:val="22"/>
          <w:szCs w:val="22"/>
          <w:lang w:eastAsia="sr-Latn-ME"/>
        </w:rPr>
        <w:t xml:space="preserve"> </w:t>
      </w:r>
      <w:r w:rsidR="007C57A0" w:rsidRPr="00B85C71">
        <w:rPr>
          <w:rFonts w:eastAsia="TimesNewRoman"/>
          <w:sz w:val="22"/>
          <w:szCs w:val="22"/>
          <w:lang w:eastAsia="sr-Latn-ME"/>
        </w:rPr>
        <w:t>ml</w:t>
      </w:r>
      <w:r w:rsidRPr="00B85C71">
        <w:rPr>
          <w:rFonts w:eastAsia="TimesNewRoman"/>
          <w:sz w:val="22"/>
          <w:szCs w:val="22"/>
          <w:lang w:eastAsia="sr-Latn-ME"/>
        </w:rPr>
        <w:t>) i bocama (5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g /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100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ml, 10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g /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200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 xml:space="preserve">ml, 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25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g /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500</w:t>
      </w:r>
      <w:r w:rsidR="00290D07">
        <w:rPr>
          <w:rFonts w:eastAsia="TimesNewRoman"/>
          <w:sz w:val="22"/>
          <w:szCs w:val="22"/>
          <w:lang w:eastAsia="sr-Latn-ME"/>
        </w:rPr>
        <w:t xml:space="preserve"> </w:t>
      </w:r>
      <w:r w:rsidRPr="00B85C71">
        <w:rPr>
          <w:rFonts w:eastAsia="TimesNewRoman"/>
          <w:sz w:val="22"/>
          <w:szCs w:val="22"/>
          <w:lang w:eastAsia="sr-Latn-ME"/>
        </w:rPr>
        <w:t>ml)</w:t>
      </w:r>
      <w:r w:rsidR="007C57A0">
        <w:rPr>
          <w:rFonts w:eastAsia="TimesNewRoman"/>
          <w:sz w:val="22"/>
          <w:szCs w:val="22"/>
          <w:lang w:eastAsia="sr-Latn-ME"/>
        </w:rPr>
        <w:t>.</w:t>
      </w:r>
    </w:p>
    <w:p w14:paraId="660E822E" w14:textId="0D8BD698" w:rsidR="006F609A" w:rsidRDefault="006F609A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5B24AC">
        <w:rPr>
          <w:rFonts w:eastAsia="TimesNewRoman"/>
          <w:sz w:val="22"/>
          <w:szCs w:val="22"/>
          <w:lang w:eastAsia="sr-Latn-ME"/>
        </w:rPr>
        <w:t>Rastvor za infuziju. Bezbojan do bl</w:t>
      </w:r>
      <w:r>
        <w:rPr>
          <w:rFonts w:eastAsia="TimesNewRoman"/>
          <w:sz w:val="22"/>
          <w:szCs w:val="22"/>
          <w:lang w:eastAsia="sr-Latn-ME"/>
        </w:rPr>
        <w:t>ij</w:t>
      </w:r>
      <w:r w:rsidRPr="005B24AC">
        <w:rPr>
          <w:rFonts w:eastAsia="TimesNewRoman"/>
          <w:sz w:val="22"/>
          <w:szCs w:val="22"/>
          <w:lang w:eastAsia="sr-Latn-ME"/>
        </w:rPr>
        <w:t>edožut, bistar do slabo opalescentan rastvor.</w:t>
      </w:r>
    </w:p>
    <w:p w14:paraId="48B42A9C" w14:textId="0C115485" w:rsidR="00AF1347" w:rsidRPr="005B24AC" w:rsidRDefault="00AF1347" w:rsidP="00552CB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AF1347">
        <w:rPr>
          <w:rFonts w:eastAsia="TimesNewRoman"/>
          <w:sz w:val="22"/>
          <w:szCs w:val="22"/>
          <w:lang w:eastAsia="sr-Latn-ME"/>
        </w:rPr>
        <w:t>Spoljašnje pakovanje je složiva kartonska kutija u kojoj se nalazi 1 boca</w:t>
      </w:r>
      <w:r w:rsidR="003806EF">
        <w:rPr>
          <w:rFonts w:eastAsia="TimesNewRoman"/>
          <w:sz w:val="22"/>
          <w:szCs w:val="22"/>
          <w:lang w:eastAsia="sr-Latn-ME"/>
        </w:rPr>
        <w:t xml:space="preserve"> ili 1 bočica</w:t>
      </w:r>
      <w:r w:rsidRPr="00AF1347">
        <w:rPr>
          <w:rFonts w:eastAsia="TimesNewRoman"/>
          <w:sz w:val="22"/>
          <w:szCs w:val="22"/>
          <w:lang w:eastAsia="sr-Latn-ME"/>
        </w:rPr>
        <w:t xml:space="preserve"> i Uputstvo za lijek.</w:t>
      </w:r>
    </w:p>
    <w:p w14:paraId="59C64A44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71C0AD1" w14:textId="7765C6B9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1D014500" w14:textId="513C8EFF" w:rsidR="006F609A" w:rsidRPr="00F709D9" w:rsidRDefault="006F609A" w:rsidP="006F609A">
      <w:pPr>
        <w:rPr>
          <w:bCs/>
          <w:sz w:val="22"/>
          <w:szCs w:val="22"/>
          <w:lang w:val="sr-Latn-CS"/>
        </w:rPr>
      </w:pPr>
      <w:r w:rsidRPr="00F709D9">
        <w:rPr>
          <w:bCs/>
          <w:sz w:val="22"/>
          <w:szCs w:val="22"/>
          <w:lang w:val="sr-Latn-CS"/>
        </w:rPr>
        <w:t>Medica d.o.o.</w:t>
      </w:r>
      <w:r w:rsidR="006B1242">
        <w:rPr>
          <w:bCs/>
          <w:sz w:val="22"/>
          <w:szCs w:val="22"/>
          <w:lang w:val="sr-Latn-CS"/>
        </w:rPr>
        <w:t>,</w:t>
      </w:r>
    </w:p>
    <w:p w14:paraId="02388E41" w14:textId="7A3E24DB" w:rsidR="006F609A" w:rsidRPr="00F709D9" w:rsidRDefault="0064135D" w:rsidP="006F609A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u</w:t>
      </w:r>
      <w:r w:rsidR="006F609A" w:rsidRPr="00F709D9">
        <w:rPr>
          <w:bCs/>
          <w:sz w:val="22"/>
          <w:szCs w:val="22"/>
          <w:lang w:val="sr-Latn-CS"/>
        </w:rPr>
        <w:t xml:space="preserve">lica </w:t>
      </w:r>
      <w:r w:rsidR="006F609A">
        <w:rPr>
          <w:bCs/>
          <w:sz w:val="22"/>
          <w:szCs w:val="22"/>
          <w:lang w:val="sr-Latn-CS"/>
        </w:rPr>
        <w:t>Mitra Bakića br.</w:t>
      </w:r>
      <w:r w:rsidR="006B1242">
        <w:rPr>
          <w:bCs/>
          <w:sz w:val="22"/>
          <w:szCs w:val="22"/>
          <w:lang w:val="sr-Latn-CS"/>
        </w:rPr>
        <w:t xml:space="preserve"> </w:t>
      </w:r>
      <w:r w:rsidR="006F609A">
        <w:rPr>
          <w:bCs/>
          <w:sz w:val="22"/>
          <w:szCs w:val="22"/>
          <w:lang w:val="sr-Latn-CS"/>
        </w:rPr>
        <w:t>62</w:t>
      </w:r>
      <w:r>
        <w:rPr>
          <w:bCs/>
          <w:sz w:val="22"/>
          <w:szCs w:val="22"/>
          <w:lang w:val="sr-Latn-CS"/>
        </w:rPr>
        <w:t xml:space="preserve">, </w:t>
      </w:r>
      <w:r w:rsidR="006F609A" w:rsidRPr="00F709D9">
        <w:rPr>
          <w:bCs/>
          <w:sz w:val="22"/>
          <w:szCs w:val="22"/>
          <w:lang w:val="sr-Latn-CS"/>
        </w:rPr>
        <w:t>Podgorica</w:t>
      </w:r>
    </w:p>
    <w:p w14:paraId="4EB60EE2" w14:textId="77777777" w:rsidR="006F609A" w:rsidRDefault="006F609A" w:rsidP="006F609A">
      <w:pPr>
        <w:rPr>
          <w:bCs/>
          <w:sz w:val="22"/>
          <w:szCs w:val="22"/>
          <w:lang w:val="sr-Latn-CS"/>
        </w:rPr>
      </w:pPr>
      <w:r w:rsidRPr="00F709D9">
        <w:rPr>
          <w:bCs/>
          <w:sz w:val="22"/>
          <w:szCs w:val="22"/>
          <w:lang w:val="sr-Latn-CS"/>
        </w:rPr>
        <w:t>Crna Gora</w:t>
      </w:r>
    </w:p>
    <w:p w14:paraId="3965C195" w14:textId="77777777" w:rsidR="006F609A" w:rsidRDefault="006F609A" w:rsidP="006F609A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  <w:lang w:eastAsia="sr-Latn-ME"/>
        </w:rPr>
      </w:pPr>
    </w:p>
    <w:p w14:paraId="62A516F7" w14:textId="616434B2" w:rsidR="00161139" w:rsidRPr="005B24AC" w:rsidRDefault="006F609A" w:rsidP="0016113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5B24AC">
        <w:rPr>
          <w:rFonts w:eastAsia="TimesNewRoman"/>
          <w:sz w:val="22"/>
          <w:szCs w:val="22"/>
          <w:lang w:eastAsia="sr-Latn-ME"/>
        </w:rPr>
        <w:t xml:space="preserve">1. </w:t>
      </w:r>
      <w:bookmarkStart w:id="3" w:name="_GoBack"/>
      <w:bookmarkEnd w:id="3"/>
      <w:r w:rsidR="00161139" w:rsidRPr="005B24AC">
        <w:rPr>
          <w:rFonts w:eastAsia="TimesNewRoman"/>
          <w:sz w:val="22"/>
          <w:szCs w:val="22"/>
          <w:lang w:eastAsia="sr-Latn-ME"/>
        </w:rPr>
        <w:t>O</w:t>
      </w:r>
      <w:r w:rsidR="00161139">
        <w:rPr>
          <w:rFonts w:eastAsia="TimesNewRoman"/>
          <w:sz w:val="22"/>
          <w:szCs w:val="22"/>
          <w:lang w:eastAsia="sr-Latn-ME"/>
        </w:rPr>
        <w:t>ctapharma</w:t>
      </w:r>
      <w:r w:rsidR="00161139" w:rsidRPr="005B24AC">
        <w:rPr>
          <w:rFonts w:eastAsia="TimesNewRoman"/>
          <w:sz w:val="22"/>
          <w:szCs w:val="22"/>
          <w:lang w:eastAsia="sr-Latn-ME"/>
        </w:rPr>
        <w:t xml:space="preserve">, 72 </w:t>
      </w:r>
      <w:r w:rsidR="00161139">
        <w:rPr>
          <w:rFonts w:eastAsia="TimesNewRoman"/>
          <w:sz w:val="22"/>
          <w:szCs w:val="22"/>
          <w:lang w:eastAsia="sr-Latn-ME"/>
        </w:rPr>
        <w:t>r</w:t>
      </w:r>
      <w:r w:rsidR="00161139" w:rsidRPr="005B24AC">
        <w:rPr>
          <w:rFonts w:eastAsia="TimesNewRoman"/>
          <w:sz w:val="22"/>
          <w:szCs w:val="22"/>
          <w:lang w:eastAsia="sr-Latn-ME"/>
        </w:rPr>
        <w:t>ue du Marechal Foch,</w:t>
      </w:r>
      <w:r w:rsidR="00161139">
        <w:rPr>
          <w:rFonts w:eastAsia="TimesNewRoman"/>
          <w:sz w:val="22"/>
          <w:szCs w:val="22"/>
          <w:lang w:eastAsia="sr-Latn-ME"/>
        </w:rPr>
        <w:t xml:space="preserve"> </w:t>
      </w:r>
      <w:proofErr w:type="gramStart"/>
      <w:r w:rsidR="00161139">
        <w:rPr>
          <w:rFonts w:eastAsia="TimesNewRoman"/>
          <w:sz w:val="22"/>
          <w:szCs w:val="22"/>
          <w:lang w:eastAsia="sr-Latn-ME"/>
        </w:rPr>
        <w:t xml:space="preserve">67380 </w:t>
      </w:r>
      <w:r w:rsidR="00161139" w:rsidRPr="005B24AC">
        <w:rPr>
          <w:rFonts w:eastAsia="TimesNewRoman"/>
          <w:sz w:val="22"/>
          <w:szCs w:val="22"/>
          <w:lang w:eastAsia="sr-Latn-ME"/>
        </w:rPr>
        <w:t xml:space="preserve"> Lingolsheim</w:t>
      </w:r>
      <w:proofErr w:type="gramEnd"/>
      <w:r w:rsidR="00161139" w:rsidRPr="005B24AC">
        <w:rPr>
          <w:rFonts w:eastAsia="TimesNewRoman"/>
          <w:sz w:val="22"/>
          <w:szCs w:val="22"/>
          <w:lang w:eastAsia="sr-Latn-ME"/>
        </w:rPr>
        <w:t>, Francuska</w:t>
      </w:r>
    </w:p>
    <w:p w14:paraId="4E809D50" w14:textId="77777777" w:rsidR="00161139" w:rsidRPr="005B24AC" w:rsidRDefault="006F609A" w:rsidP="0016113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5B24AC">
        <w:rPr>
          <w:rFonts w:eastAsia="TimesNewRoman"/>
          <w:sz w:val="22"/>
          <w:szCs w:val="22"/>
          <w:lang w:eastAsia="sr-Latn-ME"/>
        </w:rPr>
        <w:t xml:space="preserve">2. </w:t>
      </w:r>
      <w:r w:rsidR="00161139" w:rsidRPr="005B24AC">
        <w:rPr>
          <w:rFonts w:eastAsia="TimesNewRoman"/>
          <w:sz w:val="22"/>
          <w:szCs w:val="22"/>
          <w:lang w:eastAsia="sr-Latn-ME"/>
        </w:rPr>
        <w:t>O</w:t>
      </w:r>
      <w:r w:rsidR="00161139">
        <w:rPr>
          <w:rFonts w:eastAsia="TimesNewRoman"/>
          <w:sz w:val="22"/>
          <w:szCs w:val="22"/>
          <w:lang w:eastAsia="sr-Latn-ME"/>
        </w:rPr>
        <w:t xml:space="preserve">ctapharma Pharmazeutika Produktionsges. m.b.H., </w:t>
      </w:r>
      <w:r w:rsidR="00161139" w:rsidRPr="005B24AC">
        <w:rPr>
          <w:rFonts w:eastAsia="TimesNewRoman"/>
          <w:sz w:val="22"/>
          <w:szCs w:val="22"/>
          <w:lang w:eastAsia="sr-Latn-ME"/>
        </w:rPr>
        <w:t>Oberlaaer Strasse 235,</w:t>
      </w:r>
      <w:r w:rsidR="00161139">
        <w:rPr>
          <w:rFonts w:eastAsia="TimesNewRoman"/>
          <w:sz w:val="22"/>
          <w:szCs w:val="22"/>
          <w:lang w:eastAsia="sr-Latn-ME"/>
        </w:rPr>
        <w:t xml:space="preserve"> 1100,</w:t>
      </w:r>
      <w:r w:rsidR="00161139" w:rsidRPr="005B24AC">
        <w:rPr>
          <w:rFonts w:eastAsia="TimesNewRoman"/>
          <w:sz w:val="22"/>
          <w:szCs w:val="22"/>
          <w:lang w:eastAsia="sr-Latn-ME"/>
        </w:rPr>
        <w:t xml:space="preserve"> Beč,</w:t>
      </w:r>
    </w:p>
    <w:p w14:paraId="25F2D449" w14:textId="2A0B6616" w:rsidR="006F609A" w:rsidRPr="005B24AC" w:rsidRDefault="00161139" w:rsidP="0016113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5B24AC">
        <w:rPr>
          <w:rFonts w:eastAsia="TimesNewRoman"/>
          <w:sz w:val="22"/>
          <w:szCs w:val="22"/>
          <w:lang w:eastAsia="sr-Latn-ME"/>
        </w:rPr>
        <w:t>Austrija</w:t>
      </w:r>
    </w:p>
    <w:p w14:paraId="1685A2B1" w14:textId="1E4FBA1C" w:rsidR="006F609A" w:rsidRPr="00390924" w:rsidRDefault="006F609A" w:rsidP="00552CBA">
      <w:pPr>
        <w:jc w:val="both"/>
        <w:rPr>
          <w:b/>
          <w:sz w:val="22"/>
          <w:szCs w:val="22"/>
          <w:lang w:val="sr-Latn-CS"/>
        </w:rPr>
      </w:pPr>
      <w:r w:rsidRPr="005B24AC">
        <w:rPr>
          <w:rFonts w:eastAsia="TimesNewRoman"/>
          <w:sz w:val="22"/>
          <w:szCs w:val="22"/>
          <w:lang w:eastAsia="sr-Latn-ME"/>
        </w:rPr>
        <w:t>3. O</w:t>
      </w:r>
      <w:r>
        <w:rPr>
          <w:rFonts w:eastAsia="TimesNewRoman"/>
          <w:sz w:val="22"/>
          <w:szCs w:val="22"/>
          <w:lang w:eastAsia="sr-Latn-ME"/>
        </w:rPr>
        <w:t>ctapharma</w:t>
      </w:r>
      <w:r w:rsidRPr="005B24AC">
        <w:rPr>
          <w:rFonts w:eastAsia="TimesNewRoman"/>
          <w:sz w:val="22"/>
          <w:szCs w:val="22"/>
          <w:lang w:eastAsia="sr-Latn-ME"/>
        </w:rPr>
        <w:t xml:space="preserve"> AB, Lars Forssells gata 23, </w:t>
      </w:r>
      <w:r w:rsidR="00AA48ED">
        <w:rPr>
          <w:rFonts w:eastAsia="TimesNewRoman"/>
          <w:sz w:val="22"/>
          <w:szCs w:val="22"/>
          <w:lang w:eastAsia="sr-Latn-ME"/>
        </w:rPr>
        <w:t xml:space="preserve">Stockholm, </w:t>
      </w:r>
      <w:r>
        <w:rPr>
          <w:rFonts w:eastAsia="TimesNewRoman"/>
          <w:sz w:val="22"/>
          <w:szCs w:val="22"/>
          <w:lang w:eastAsia="sr-Latn-ME"/>
        </w:rPr>
        <w:t>112 75,</w:t>
      </w:r>
      <w:r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B24AC">
        <w:rPr>
          <w:rFonts w:eastAsia="TimesNewRoman"/>
          <w:sz w:val="22"/>
          <w:szCs w:val="22"/>
          <w:lang w:eastAsia="sr-Latn-ME"/>
        </w:rPr>
        <w:t>Švedska</w:t>
      </w:r>
    </w:p>
    <w:p w14:paraId="76E64F1D" w14:textId="4888878B" w:rsidR="00621BA3" w:rsidRDefault="00621BA3" w:rsidP="00A32113">
      <w:pPr>
        <w:rPr>
          <w:b/>
          <w:sz w:val="22"/>
          <w:szCs w:val="22"/>
          <w:lang w:val="sr-Latn-CS"/>
        </w:rPr>
      </w:pPr>
    </w:p>
    <w:p w14:paraId="623800D6" w14:textId="09F0D349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5BF8521C" w14:textId="4984E54D" w:rsidR="001D4552" w:rsidRDefault="001D4552" w:rsidP="00A32113">
      <w:pPr>
        <w:rPr>
          <w:b/>
          <w:sz w:val="22"/>
          <w:szCs w:val="22"/>
          <w:lang w:val="sr-Latn-CS"/>
        </w:rPr>
      </w:pPr>
    </w:p>
    <w:p w14:paraId="0A5DA706" w14:textId="0084F5C8" w:rsidR="00B54928" w:rsidRPr="00B54928" w:rsidRDefault="00B54928" w:rsidP="00A32113">
      <w:pPr>
        <w:rPr>
          <w:bCs/>
          <w:sz w:val="22"/>
          <w:szCs w:val="22"/>
          <w:lang w:val="sr-Latn-ME"/>
        </w:rPr>
      </w:pPr>
      <w:r w:rsidRPr="00B54928">
        <w:rPr>
          <w:bCs/>
          <w:sz w:val="22"/>
          <w:szCs w:val="22"/>
          <w:lang w:val="sr-Latn-CS"/>
        </w:rPr>
        <w:t>Ograni</w:t>
      </w:r>
      <w:r w:rsidRPr="00B54928">
        <w:rPr>
          <w:bCs/>
          <w:sz w:val="22"/>
          <w:szCs w:val="22"/>
          <w:lang w:val="sr-Latn-ME"/>
        </w:rPr>
        <w:t>čen recept.</w:t>
      </w:r>
    </w:p>
    <w:p w14:paraId="2C291D59" w14:textId="348E3BE4" w:rsidR="00E80CA3" w:rsidRDefault="00E80CA3" w:rsidP="00DB53F4">
      <w:pPr>
        <w:rPr>
          <w:b/>
          <w:sz w:val="22"/>
          <w:szCs w:val="22"/>
          <w:lang w:val="sr-Latn-CS"/>
        </w:rPr>
      </w:pPr>
    </w:p>
    <w:p w14:paraId="550E05C8" w14:textId="67D331C4" w:rsidR="00440196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79935B0E" w14:textId="00CA2665" w:rsidR="00B939B2" w:rsidRPr="00B939B2" w:rsidRDefault="001D4552" w:rsidP="00B939B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sr-Latn-ME"/>
        </w:rPr>
      </w:pPr>
      <w:r w:rsidRPr="00F16B40">
        <w:rPr>
          <w:rFonts w:eastAsia="TimesNewRoman"/>
          <w:sz w:val="22"/>
          <w:szCs w:val="22"/>
          <w:lang w:eastAsia="sr-Latn-ME"/>
        </w:rPr>
        <w:t>Octagam</w:t>
      </w:r>
      <w:r w:rsidR="006B1242" w:rsidRPr="00552CBA">
        <w:rPr>
          <w:rFonts w:eastAsia="TimesNewRoman"/>
          <w:sz w:val="22"/>
          <w:szCs w:val="22"/>
          <w:vertAlign w:val="superscript"/>
          <w:lang w:eastAsia="sr-Latn-ME"/>
        </w:rPr>
        <w:t>®</w:t>
      </w:r>
      <w:r w:rsidRPr="00F16B40">
        <w:rPr>
          <w:rFonts w:eastAsia="TimesNewRoman"/>
          <w:sz w:val="22"/>
          <w:szCs w:val="22"/>
          <w:lang w:eastAsia="sr-Latn-ME"/>
        </w:rPr>
        <w:t>, rastvor za infuziju,</w:t>
      </w:r>
      <w:r w:rsidR="00513A54">
        <w:rPr>
          <w:rFonts w:eastAsia="TimesNewRoman"/>
          <w:sz w:val="22"/>
          <w:szCs w:val="22"/>
          <w:lang w:eastAsia="sr-Latn-ME"/>
        </w:rPr>
        <w:t xml:space="preserve"> </w:t>
      </w:r>
      <w:bookmarkStart w:id="4" w:name="_Hlk66795993"/>
      <w:r w:rsidR="00513A54">
        <w:rPr>
          <w:rFonts w:eastAsia="TimesNewRoman"/>
          <w:sz w:val="22"/>
          <w:szCs w:val="22"/>
          <w:lang w:eastAsia="sr-Latn-ME"/>
        </w:rPr>
        <w:t>50</w:t>
      </w:r>
      <w:r w:rsidR="00FE39FD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mg/ml</w:t>
      </w:r>
      <w:bookmarkEnd w:id="4"/>
      <w:r w:rsidR="00513A54">
        <w:rPr>
          <w:rFonts w:eastAsia="TimesNewRoman"/>
          <w:sz w:val="22"/>
          <w:szCs w:val="22"/>
          <w:lang w:eastAsia="sr-Latn-ME"/>
        </w:rPr>
        <w:t>, bo</w:t>
      </w:r>
      <w:r w:rsidR="00513A54">
        <w:rPr>
          <w:rFonts w:eastAsia="TimesNewRoman"/>
          <w:sz w:val="22"/>
          <w:szCs w:val="22"/>
          <w:lang w:val="sr-Latn-ME" w:eastAsia="sr-Latn-ME"/>
        </w:rPr>
        <w:t>čica, 1</w:t>
      </w:r>
      <w:r w:rsidR="004C3A21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513A54">
        <w:rPr>
          <w:rFonts w:eastAsia="TimesNewRoman"/>
          <w:sz w:val="22"/>
          <w:szCs w:val="22"/>
          <w:lang w:val="sr-Latn-ME" w:eastAsia="sr-Latn-ME"/>
        </w:rPr>
        <w:t>x</w:t>
      </w:r>
      <w:r w:rsidR="004C3A21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F16B40">
        <w:rPr>
          <w:rFonts w:eastAsia="TimesNewRoman"/>
          <w:sz w:val="22"/>
          <w:szCs w:val="22"/>
          <w:lang w:eastAsia="sr-Latn-ME"/>
        </w:rPr>
        <w:t>20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Pr="00F16B40">
        <w:rPr>
          <w:rFonts w:eastAsia="TimesNewRoman"/>
          <w:sz w:val="22"/>
          <w:szCs w:val="22"/>
          <w:lang w:eastAsia="sr-Latn-ME"/>
        </w:rPr>
        <w:t>ml:</w:t>
      </w:r>
      <w:r w:rsidR="00513A54">
        <w:rPr>
          <w:rFonts w:eastAsia="TimesNewRoman"/>
          <w:sz w:val="22"/>
          <w:szCs w:val="22"/>
          <w:lang w:eastAsia="sr-Latn-ME"/>
        </w:rPr>
        <w:t xml:space="preserve"> </w:t>
      </w:r>
      <w:r w:rsidR="00B939B2" w:rsidRPr="00D764C1">
        <w:rPr>
          <w:sz w:val="22"/>
          <w:szCs w:val="22"/>
        </w:rPr>
        <w:t xml:space="preserve">2030/21/737 </w:t>
      </w:r>
      <w:r w:rsidR="00B939B2">
        <w:rPr>
          <w:sz w:val="22"/>
          <w:szCs w:val="22"/>
        </w:rPr>
        <w:t>–</w:t>
      </w:r>
      <w:r w:rsidR="00B939B2" w:rsidRPr="00D764C1">
        <w:rPr>
          <w:sz w:val="22"/>
          <w:szCs w:val="22"/>
        </w:rPr>
        <w:t xml:space="preserve"> 2904</w:t>
      </w:r>
      <w:r w:rsidR="00B939B2">
        <w:rPr>
          <w:sz w:val="22"/>
          <w:szCs w:val="22"/>
        </w:rPr>
        <w:t xml:space="preserve"> </w:t>
      </w:r>
      <w:proofErr w:type="gramStart"/>
      <w:r w:rsidR="00B939B2">
        <w:rPr>
          <w:sz w:val="22"/>
          <w:szCs w:val="22"/>
        </w:rPr>
        <w:t>od</w:t>
      </w:r>
      <w:proofErr w:type="gramEnd"/>
      <w:r w:rsidR="00B939B2">
        <w:rPr>
          <w:sz w:val="22"/>
          <w:szCs w:val="22"/>
        </w:rPr>
        <w:t xml:space="preserve"> 10.05.2021. </w:t>
      </w:r>
      <w:proofErr w:type="gramStart"/>
      <w:r w:rsidR="00B939B2">
        <w:rPr>
          <w:sz w:val="22"/>
          <w:szCs w:val="22"/>
        </w:rPr>
        <w:t>godine</w:t>
      </w:r>
      <w:proofErr w:type="gramEnd"/>
    </w:p>
    <w:p w14:paraId="3D36FB31" w14:textId="03A94A3A" w:rsidR="001D4552" w:rsidRPr="00673C4F" w:rsidRDefault="001D4552" w:rsidP="00B939B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B95587">
        <w:rPr>
          <w:rFonts w:eastAsia="TimesNewRoman"/>
          <w:sz w:val="22"/>
          <w:szCs w:val="22"/>
          <w:lang w:eastAsia="sr-Latn-ME"/>
        </w:rPr>
        <w:t>Octagam</w:t>
      </w:r>
      <w:r w:rsidR="006B1242" w:rsidRPr="00552CBA">
        <w:rPr>
          <w:rFonts w:eastAsia="TimesNewRoman"/>
          <w:sz w:val="22"/>
          <w:szCs w:val="22"/>
          <w:vertAlign w:val="superscript"/>
          <w:lang w:eastAsia="sr-Latn-ME"/>
        </w:rPr>
        <w:t>®</w:t>
      </w:r>
      <w:r w:rsidRPr="00B95587">
        <w:rPr>
          <w:rFonts w:eastAsia="TimesNewRoman"/>
          <w:sz w:val="22"/>
          <w:szCs w:val="22"/>
          <w:lang w:eastAsia="sr-Latn-ME"/>
        </w:rPr>
        <w:t xml:space="preserve">, rastvor za infuziju, </w:t>
      </w:r>
      <w:r w:rsidR="00513A54">
        <w:rPr>
          <w:rFonts w:eastAsia="TimesNewRoman"/>
          <w:sz w:val="22"/>
          <w:szCs w:val="22"/>
          <w:lang w:eastAsia="sr-Latn-ME"/>
        </w:rPr>
        <w:t>50</w:t>
      </w:r>
      <w:r w:rsidR="00FE39FD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mg/ml, bočica, 1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x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Pr="00B95587">
        <w:rPr>
          <w:rFonts w:eastAsia="TimesNewRoman"/>
          <w:sz w:val="22"/>
          <w:szCs w:val="22"/>
          <w:lang w:eastAsia="sr-Latn-ME"/>
        </w:rPr>
        <w:t>50 m</w:t>
      </w:r>
      <w:r w:rsidR="00411D68">
        <w:rPr>
          <w:rFonts w:eastAsia="TimesNewRoman"/>
          <w:sz w:val="22"/>
          <w:szCs w:val="22"/>
          <w:lang w:eastAsia="sr-Latn-ME"/>
        </w:rPr>
        <w:t>l</w:t>
      </w:r>
      <w:r w:rsidRPr="00B95587">
        <w:rPr>
          <w:rFonts w:eastAsia="TimesNewRoman"/>
          <w:sz w:val="22"/>
          <w:szCs w:val="22"/>
          <w:lang w:eastAsia="sr-Latn-ME"/>
        </w:rPr>
        <w:t>:</w:t>
      </w:r>
      <w:r w:rsidR="00B939B2">
        <w:rPr>
          <w:rFonts w:eastAsia="TimesNewRoman"/>
          <w:sz w:val="22"/>
          <w:szCs w:val="22"/>
          <w:lang w:eastAsia="sr-Latn-ME"/>
        </w:rPr>
        <w:t xml:space="preserve"> </w:t>
      </w:r>
      <w:r w:rsidR="00B939B2" w:rsidRPr="00D764C1">
        <w:rPr>
          <w:sz w:val="22"/>
          <w:szCs w:val="22"/>
        </w:rPr>
        <w:t xml:space="preserve">2030/21/734 </w:t>
      </w:r>
      <w:r w:rsidR="00B939B2">
        <w:rPr>
          <w:sz w:val="22"/>
          <w:szCs w:val="22"/>
        </w:rPr>
        <w:t>–</w:t>
      </w:r>
      <w:r w:rsidR="00B939B2" w:rsidRPr="00D764C1">
        <w:rPr>
          <w:sz w:val="22"/>
          <w:szCs w:val="22"/>
        </w:rPr>
        <w:t xml:space="preserve"> 8312</w:t>
      </w:r>
      <w:r w:rsidR="00B939B2">
        <w:rPr>
          <w:sz w:val="22"/>
          <w:szCs w:val="22"/>
        </w:rPr>
        <w:t xml:space="preserve"> </w:t>
      </w:r>
      <w:proofErr w:type="gramStart"/>
      <w:r w:rsidR="00B939B2">
        <w:rPr>
          <w:sz w:val="22"/>
          <w:szCs w:val="22"/>
        </w:rPr>
        <w:t>od</w:t>
      </w:r>
      <w:proofErr w:type="gramEnd"/>
      <w:r w:rsidR="00B939B2">
        <w:rPr>
          <w:sz w:val="22"/>
          <w:szCs w:val="22"/>
        </w:rPr>
        <w:t xml:space="preserve"> 10.05.2021. </w:t>
      </w:r>
      <w:proofErr w:type="gramStart"/>
      <w:r w:rsidR="00B939B2">
        <w:rPr>
          <w:sz w:val="22"/>
          <w:szCs w:val="22"/>
        </w:rPr>
        <w:t>godine</w:t>
      </w:r>
      <w:proofErr w:type="gramEnd"/>
    </w:p>
    <w:p w14:paraId="014F6118" w14:textId="1A43B98A" w:rsidR="001D4552" w:rsidRDefault="001D4552" w:rsidP="001D4552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B95587">
        <w:rPr>
          <w:rFonts w:eastAsia="TimesNewRoman"/>
          <w:sz w:val="22"/>
          <w:szCs w:val="22"/>
          <w:lang w:eastAsia="sr-Latn-ME"/>
        </w:rPr>
        <w:t>Octagam</w:t>
      </w:r>
      <w:r w:rsidR="006B1242" w:rsidRPr="00552CBA">
        <w:rPr>
          <w:rFonts w:eastAsia="TimesNewRoman"/>
          <w:sz w:val="22"/>
          <w:szCs w:val="22"/>
          <w:vertAlign w:val="superscript"/>
          <w:lang w:eastAsia="sr-Latn-ME"/>
        </w:rPr>
        <w:t>®</w:t>
      </w:r>
      <w:r w:rsidRPr="00B95587">
        <w:rPr>
          <w:rFonts w:eastAsia="TimesNewRoman"/>
          <w:sz w:val="22"/>
          <w:szCs w:val="22"/>
          <w:lang w:eastAsia="sr-Latn-ME"/>
        </w:rPr>
        <w:t>, rastvor za infuziju</w:t>
      </w:r>
      <w:r w:rsidR="00513A54">
        <w:rPr>
          <w:rFonts w:eastAsia="TimesNewRoman"/>
          <w:sz w:val="22"/>
          <w:szCs w:val="22"/>
          <w:lang w:eastAsia="sr-Latn-ME"/>
        </w:rPr>
        <w:t xml:space="preserve"> </w:t>
      </w:r>
      <w:bookmarkStart w:id="5" w:name="_Hlk66796040"/>
      <w:r w:rsidR="00513A54">
        <w:rPr>
          <w:rFonts w:eastAsia="TimesNewRoman"/>
          <w:sz w:val="22"/>
          <w:szCs w:val="22"/>
          <w:lang w:eastAsia="sr-Latn-ME"/>
        </w:rPr>
        <w:t>50</w:t>
      </w:r>
      <w:r w:rsidR="00FE39FD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mg/ml, boca</w:t>
      </w:r>
      <w:r w:rsidRPr="00B95587">
        <w:rPr>
          <w:rFonts w:eastAsia="TimesNewRoman"/>
          <w:sz w:val="22"/>
          <w:szCs w:val="22"/>
          <w:lang w:eastAsia="sr-Latn-ME"/>
        </w:rPr>
        <w:t xml:space="preserve">, </w:t>
      </w:r>
      <w:bookmarkEnd w:id="5"/>
      <w:r w:rsidR="00513A54">
        <w:rPr>
          <w:rFonts w:eastAsia="TimesNewRoman"/>
          <w:sz w:val="22"/>
          <w:szCs w:val="22"/>
          <w:lang w:eastAsia="sr-Latn-ME"/>
        </w:rPr>
        <w:t>1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x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Pr="00B95587">
        <w:rPr>
          <w:rFonts w:eastAsia="TimesNewRoman"/>
          <w:sz w:val="22"/>
          <w:szCs w:val="22"/>
          <w:lang w:eastAsia="sr-Latn-ME"/>
        </w:rPr>
        <w:t>100 m</w:t>
      </w:r>
      <w:r w:rsidR="00905B71">
        <w:rPr>
          <w:rFonts w:eastAsia="TimesNewRoman"/>
          <w:sz w:val="22"/>
          <w:szCs w:val="22"/>
          <w:lang w:eastAsia="sr-Latn-ME"/>
        </w:rPr>
        <w:t>l</w:t>
      </w:r>
      <w:r w:rsidRPr="00B95587">
        <w:rPr>
          <w:rFonts w:eastAsia="TimesNewRoman"/>
          <w:sz w:val="22"/>
          <w:szCs w:val="22"/>
          <w:lang w:eastAsia="sr-Latn-ME"/>
        </w:rPr>
        <w:t>:</w:t>
      </w:r>
      <w:r>
        <w:rPr>
          <w:rFonts w:eastAsia="TimesNewRoman"/>
          <w:sz w:val="22"/>
          <w:szCs w:val="22"/>
          <w:lang w:eastAsia="sr-Latn-ME"/>
        </w:rPr>
        <w:t xml:space="preserve"> </w:t>
      </w:r>
      <w:r w:rsidR="00B939B2" w:rsidRPr="00D764C1">
        <w:rPr>
          <w:sz w:val="22"/>
          <w:szCs w:val="22"/>
        </w:rPr>
        <w:t xml:space="preserve">2030/21/735 </w:t>
      </w:r>
      <w:r w:rsidR="00B939B2">
        <w:rPr>
          <w:sz w:val="22"/>
          <w:szCs w:val="22"/>
        </w:rPr>
        <w:t>–</w:t>
      </w:r>
      <w:r w:rsidR="00B939B2" w:rsidRPr="00D764C1">
        <w:rPr>
          <w:sz w:val="22"/>
          <w:szCs w:val="22"/>
        </w:rPr>
        <w:t xml:space="preserve"> 8313</w:t>
      </w:r>
      <w:r w:rsidR="00B939B2">
        <w:rPr>
          <w:sz w:val="22"/>
          <w:szCs w:val="22"/>
        </w:rPr>
        <w:t xml:space="preserve"> </w:t>
      </w:r>
      <w:proofErr w:type="gramStart"/>
      <w:r w:rsidR="00B939B2">
        <w:rPr>
          <w:sz w:val="22"/>
          <w:szCs w:val="22"/>
        </w:rPr>
        <w:t>od</w:t>
      </w:r>
      <w:proofErr w:type="gramEnd"/>
      <w:r w:rsidR="00B939B2">
        <w:rPr>
          <w:sz w:val="22"/>
          <w:szCs w:val="22"/>
        </w:rPr>
        <w:t xml:space="preserve"> 10.05.2021. </w:t>
      </w:r>
      <w:proofErr w:type="gramStart"/>
      <w:r w:rsidR="00B939B2">
        <w:rPr>
          <w:sz w:val="22"/>
          <w:szCs w:val="22"/>
        </w:rPr>
        <w:t>godine</w:t>
      </w:r>
      <w:proofErr w:type="gramEnd"/>
    </w:p>
    <w:p w14:paraId="5D4C8479" w14:textId="513511C7" w:rsidR="001D4552" w:rsidRPr="00F16B40" w:rsidRDefault="001D4552" w:rsidP="001D4552">
      <w:pPr>
        <w:rPr>
          <w:rFonts w:eastAsia="TimesNewRoman"/>
          <w:sz w:val="22"/>
          <w:szCs w:val="22"/>
          <w:lang w:eastAsia="sr-Latn-ME"/>
        </w:rPr>
      </w:pPr>
      <w:r w:rsidRPr="00F16B40">
        <w:rPr>
          <w:rFonts w:eastAsia="TimesNewRoman"/>
          <w:sz w:val="22"/>
          <w:szCs w:val="22"/>
          <w:lang w:eastAsia="sr-Latn-ME"/>
        </w:rPr>
        <w:t>Octagam</w:t>
      </w:r>
      <w:r w:rsidR="006B1242" w:rsidRPr="00552CBA">
        <w:rPr>
          <w:rFonts w:eastAsia="TimesNewRoman"/>
          <w:sz w:val="22"/>
          <w:szCs w:val="22"/>
          <w:vertAlign w:val="superscript"/>
          <w:lang w:eastAsia="sr-Latn-ME"/>
        </w:rPr>
        <w:t>®</w:t>
      </w:r>
      <w:r w:rsidRPr="00F16B40">
        <w:rPr>
          <w:rFonts w:eastAsia="TimesNewRoman"/>
          <w:sz w:val="22"/>
          <w:szCs w:val="22"/>
          <w:lang w:eastAsia="sr-Latn-ME"/>
        </w:rPr>
        <w:t>, rastvor za infuziju,</w:t>
      </w:r>
      <w:r w:rsidR="00513A54" w:rsidRPr="00513A54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50</w:t>
      </w:r>
      <w:r w:rsidR="00FE39FD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mg/ml, boca</w:t>
      </w:r>
      <w:r w:rsidR="00513A54" w:rsidRPr="00B95587">
        <w:rPr>
          <w:rFonts w:eastAsia="TimesNewRoman"/>
          <w:sz w:val="22"/>
          <w:szCs w:val="22"/>
          <w:lang w:eastAsia="sr-Latn-ME"/>
        </w:rPr>
        <w:t xml:space="preserve">, </w:t>
      </w:r>
      <w:r w:rsidR="00513A54">
        <w:rPr>
          <w:rFonts w:eastAsia="TimesNewRoman"/>
          <w:sz w:val="22"/>
          <w:szCs w:val="22"/>
          <w:lang w:eastAsia="sr-Latn-ME"/>
        </w:rPr>
        <w:t>1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x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>
        <w:rPr>
          <w:rFonts w:eastAsia="TimesNewRoman"/>
          <w:sz w:val="22"/>
          <w:szCs w:val="22"/>
          <w:lang w:eastAsia="sr-Latn-ME"/>
        </w:rPr>
        <w:t>2</w:t>
      </w:r>
      <w:r w:rsidRPr="00F16B40">
        <w:rPr>
          <w:rFonts w:eastAsia="TimesNewRoman"/>
          <w:sz w:val="22"/>
          <w:szCs w:val="22"/>
          <w:lang w:eastAsia="sr-Latn-ME"/>
        </w:rPr>
        <w:t>00 m</w:t>
      </w:r>
      <w:r w:rsidR="00905B71">
        <w:rPr>
          <w:rFonts w:eastAsia="TimesNewRoman"/>
          <w:sz w:val="22"/>
          <w:szCs w:val="22"/>
          <w:lang w:eastAsia="sr-Latn-ME"/>
        </w:rPr>
        <w:t>l</w:t>
      </w:r>
      <w:r w:rsidRPr="00F16B40">
        <w:rPr>
          <w:rFonts w:eastAsia="TimesNewRoman"/>
          <w:sz w:val="22"/>
          <w:szCs w:val="22"/>
          <w:lang w:eastAsia="sr-Latn-ME"/>
        </w:rPr>
        <w:t xml:space="preserve">: </w:t>
      </w:r>
      <w:r w:rsidR="00B939B2" w:rsidRPr="00D764C1">
        <w:rPr>
          <w:sz w:val="22"/>
          <w:szCs w:val="22"/>
        </w:rPr>
        <w:t xml:space="preserve">2030/21/736 </w:t>
      </w:r>
      <w:r w:rsidR="00B939B2">
        <w:rPr>
          <w:sz w:val="22"/>
          <w:szCs w:val="22"/>
        </w:rPr>
        <w:t>–</w:t>
      </w:r>
      <w:r w:rsidR="00B939B2" w:rsidRPr="00D764C1">
        <w:rPr>
          <w:sz w:val="22"/>
          <w:szCs w:val="22"/>
        </w:rPr>
        <w:t xml:space="preserve"> 2906</w:t>
      </w:r>
      <w:r w:rsidR="00B939B2">
        <w:rPr>
          <w:sz w:val="22"/>
          <w:szCs w:val="22"/>
        </w:rPr>
        <w:t xml:space="preserve"> </w:t>
      </w:r>
      <w:proofErr w:type="gramStart"/>
      <w:r w:rsidR="00B939B2">
        <w:rPr>
          <w:sz w:val="22"/>
          <w:szCs w:val="22"/>
        </w:rPr>
        <w:t>od</w:t>
      </w:r>
      <w:proofErr w:type="gramEnd"/>
      <w:r w:rsidR="00B939B2">
        <w:rPr>
          <w:sz w:val="22"/>
          <w:szCs w:val="22"/>
        </w:rPr>
        <w:t xml:space="preserve"> 10.05.2021. </w:t>
      </w:r>
      <w:proofErr w:type="gramStart"/>
      <w:r w:rsidR="00B939B2">
        <w:rPr>
          <w:sz w:val="22"/>
          <w:szCs w:val="22"/>
        </w:rPr>
        <w:t>godine</w:t>
      </w:r>
      <w:proofErr w:type="gramEnd"/>
    </w:p>
    <w:p w14:paraId="5B82FCFC" w14:textId="6A974940" w:rsidR="001D4552" w:rsidRPr="00B95587" w:rsidRDefault="001D4552" w:rsidP="001D4552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r-Latn-ME"/>
        </w:rPr>
      </w:pPr>
      <w:r w:rsidRPr="00F16B40">
        <w:rPr>
          <w:rFonts w:eastAsia="TimesNewRoman"/>
          <w:sz w:val="22"/>
          <w:szCs w:val="22"/>
          <w:lang w:eastAsia="sr-Latn-ME"/>
        </w:rPr>
        <w:t>Octagam</w:t>
      </w:r>
      <w:r w:rsidR="006B1242" w:rsidRPr="00552CBA">
        <w:rPr>
          <w:rFonts w:eastAsia="TimesNewRoman"/>
          <w:sz w:val="22"/>
          <w:szCs w:val="22"/>
          <w:vertAlign w:val="superscript"/>
          <w:lang w:eastAsia="sr-Latn-ME"/>
        </w:rPr>
        <w:t>®</w:t>
      </w:r>
      <w:r w:rsidRPr="00F16B40">
        <w:rPr>
          <w:rFonts w:eastAsia="TimesNewRoman"/>
          <w:sz w:val="22"/>
          <w:szCs w:val="22"/>
          <w:lang w:eastAsia="sr-Latn-ME"/>
        </w:rPr>
        <w:t xml:space="preserve">, rastvor za infuziju, </w:t>
      </w:r>
      <w:r w:rsidR="00513A54">
        <w:rPr>
          <w:rFonts w:eastAsia="TimesNewRoman"/>
          <w:sz w:val="22"/>
          <w:szCs w:val="22"/>
          <w:lang w:eastAsia="sr-Latn-ME"/>
        </w:rPr>
        <w:t>50</w:t>
      </w:r>
      <w:r w:rsidR="00FE39FD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mg/ml, boca</w:t>
      </w:r>
      <w:r w:rsidR="00121BA5">
        <w:rPr>
          <w:rFonts w:eastAsia="TimesNewRoman"/>
          <w:sz w:val="22"/>
          <w:szCs w:val="22"/>
          <w:lang w:eastAsia="sr-Latn-ME"/>
        </w:rPr>
        <w:t xml:space="preserve">, </w:t>
      </w:r>
      <w:r w:rsidR="00513A54">
        <w:rPr>
          <w:rFonts w:eastAsia="TimesNewRoman"/>
          <w:sz w:val="22"/>
          <w:szCs w:val="22"/>
          <w:lang w:eastAsia="sr-Latn-ME"/>
        </w:rPr>
        <w:t>1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 w:rsidR="00513A54">
        <w:rPr>
          <w:rFonts w:eastAsia="TimesNewRoman"/>
          <w:sz w:val="22"/>
          <w:szCs w:val="22"/>
          <w:lang w:eastAsia="sr-Latn-ME"/>
        </w:rPr>
        <w:t>x</w:t>
      </w:r>
      <w:r w:rsidR="004C3A21">
        <w:rPr>
          <w:rFonts w:eastAsia="TimesNewRoman"/>
          <w:sz w:val="22"/>
          <w:szCs w:val="22"/>
          <w:lang w:eastAsia="sr-Latn-ME"/>
        </w:rPr>
        <w:t xml:space="preserve"> </w:t>
      </w:r>
      <w:r>
        <w:rPr>
          <w:rFonts w:eastAsia="TimesNewRoman"/>
          <w:sz w:val="22"/>
          <w:szCs w:val="22"/>
          <w:lang w:eastAsia="sr-Latn-ME"/>
        </w:rPr>
        <w:t>5</w:t>
      </w:r>
      <w:r w:rsidRPr="00F16B40">
        <w:rPr>
          <w:rFonts w:eastAsia="TimesNewRoman"/>
          <w:sz w:val="22"/>
          <w:szCs w:val="22"/>
          <w:lang w:eastAsia="sr-Latn-ME"/>
        </w:rPr>
        <w:t>00 m</w:t>
      </w:r>
      <w:r w:rsidR="00905B71">
        <w:rPr>
          <w:rFonts w:eastAsia="TimesNewRoman"/>
          <w:sz w:val="22"/>
          <w:szCs w:val="22"/>
          <w:lang w:eastAsia="sr-Latn-ME"/>
        </w:rPr>
        <w:t>l</w:t>
      </w:r>
      <w:r w:rsidRPr="00F16B40">
        <w:rPr>
          <w:rFonts w:eastAsia="TimesNewRoman"/>
          <w:sz w:val="22"/>
          <w:szCs w:val="22"/>
          <w:lang w:eastAsia="sr-Latn-ME"/>
        </w:rPr>
        <w:t xml:space="preserve">: </w:t>
      </w:r>
      <w:r w:rsidR="00B939B2" w:rsidRPr="00D764C1">
        <w:rPr>
          <w:sz w:val="22"/>
          <w:szCs w:val="22"/>
        </w:rPr>
        <w:t xml:space="preserve">2030/21/738 </w:t>
      </w:r>
      <w:r w:rsidR="00B939B2">
        <w:rPr>
          <w:sz w:val="22"/>
          <w:szCs w:val="22"/>
        </w:rPr>
        <w:t>–</w:t>
      </w:r>
      <w:r w:rsidR="00B939B2" w:rsidRPr="00D764C1">
        <w:rPr>
          <w:sz w:val="22"/>
          <w:szCs w:val="22"/>
        </w:rPr>
        <w:t xml:space="preserve"> 2905</w:t>
      </w:r>
      <w:r w:rsidR="00B939B2">
        <w:rPr>
          <w:sz w:val="22"/>
          <w:szCs w:val="22"/>
        </w:rPr>
        <w:t xml:space="preserve"> </w:t>
      </w:r>
      <w:proofErr w:type="gramStart"/>
      <w:r w:rsidR="00B939B2">
        <w:rPr>
          <w:sz w:val="22"/>
          <w:szCs w:val="22"/>
        </w:rPr>
        <w:t>od</w:t>
      </w:r>
      <w:proofErr w:type="gramEnd"/>
      <w:r w:rsidR="00B939B2">
        <w:rPr>
          <w:sz w:val="22"/>
          <w:szCs w:val="22"/>
        </w:rPr>
        <w:t xml:space="preserve"> 10.05.2021. </w:t>
      </w:r>
      <w:proofErr w:type="gramStart"/>
      <w:r w:rsidR="00B939B2">
        <w:rPr>
          <w:sz w:val="22"/>
          <w:szCs w:val="22"/>
        </w:rPr>
        <w:t>godine</w:t>
      </w:r>
      <w:proofErr w:type="gramEnd"/>
    </w:p>
    <w:p w14:paraId="1D0EC7A5" w14:textId="77777777" w:rsidR="001D4552" w:rsidRPr="00390924" w:rsidRDefault="001D4552" w:rsidP="00DB53F4">
      <w:pPr>
        <w:rPr>
          <w:b/>
          <w:sz w:val="22"/>
          <w:szCs w:val="22"/>
          <w:lang w:val="sr-Latn-CS"/>
        </w:rPr>
      </w:pPr>
    </w:p>
    <w:p w14:paraId="1600A06D" w14:textId="17EEDD6F" w:rsidR="00440196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41B1B0B5" w14:textId="333BDB60" w:rsidR="00237C63" w:rsidRDefault="00237C63" w:rsidP="00440196">
      <w:pPr>
        <w:rPr>
          <w:b/>
          <w:sz w:val="22"/>
          <w:szCs w:val="22"/>
          <w:lang w:val="sr-Latn-CS"/>
        </w:rPr>
      </w:pPr>
    </w:p>
    <w:p w14:paraId="1A5BC8F2" w14:textId="4E9625F2" w:rsidR="00237C63" w:rsidRPr="00237C63" w:rsidRDefault="00237C63" w:rsidP="00440196">
      <w:pPr>
        <w:rPr>
          <w:sz w:val="22"/>
          <w:szCs w:val="22"/>
          <w:lang w:val="sr-Latn-CS"/>
        </w:rPr>
      </w:pPr>
      <w:r w:rsidRPr="00237C63">
        <w:rPr>
          <w:sz w:val="22"/>
          <w:szCs w:val="22"/>
          <w:lang w:val="sr-Latn-CS"/>
        </w:rPr>
        <w:t>Maj, 2021. godine</w:t>
      </w:r>
    </w:p>
    <w:p w14:paraId="3117361D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6283B912" w14:textId="6F68308E" w:rsidR="00440196" w:rsidRPr="001D4552" w:rsidRDefault="00440196" w:rsidP="00DB53F4">
      <w:pPr>
        <w:rPr>
          <w:bCs/>
          <w:sz w:val="22"/>
          <w:szCs w:val="22"/>
          <w:lang w:val="sr-Latn-CS"/>
        </w:rPr>
      </w:pPr>
    </w:p>
    <w:sectPr w:rsidR="00440196" w:rsidRPr="001D4552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1E5E0" w14:textId="77777777" w:rsidR="00074472" w:rsidRDefault="00074472">
      <w:r>
        <w:separator/>
      </w:r>
    </w:p>
  </w:endnote>
  <w:endnote w:type="continuationSeparator" w:id="0">
    <w:p w14:paraId="08ECBA82" w14:textId="77777777" w:rsidR="00074472" w:rsidRDefault="000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D376" w14:textId="77777777" w:rsidR="00C91185" w:rsidRDefault="00C9118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D2464" w14:textId="77777777" w:rsidR="00C91185" w:rsidRDefault="00C91185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A2D7E" w14:textId="5D19B2DF" w:rsidR="00C91185" w:rsidRPr="00F413F0" w:rsidRDefault="00C91185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61139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61139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C928" w14:textId="77777777" w:rsidR="00C91185" w:rsidRDefault="00C91185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B962" w14:textId="77777777" w:rsidR="00074472" w:rsidRDefault="00074472">
      <w:r>
        <w:separator/>
      </w:r>
    </w:p>
  </w:footnote>
  <w:footnote w:type="continuationSeparator" w:id="0">
    <w:p w14:paraId="1BC32920" w14:textId="77777777" w:rsidR="00074472" w:rsidRDefault="0007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0BD2" w14:textId="77777777" w:rsidR="00C91185" w:rsidRDefault="00C91185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40ACD87" wp14:editId="3D7B84B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17492" w14:textId="77777777" w:rsidR="00C91185" w:rsidRDefault="00C91185">
    <w:pPr>
      <w:pStyle w:val="Header"/>
      <w:rPr>
        <w:sz w:val="16"/>
        <w:szCs w:val="16"/>
      </w:rPr>
    </w:pPr>
  </w:p>
  <w:p w14:paraId="5251D37D" w14:textId="77777777" w:rsidR="00C91185" w:rsidRDefault="00C91185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3567B"/>
    <w:multiLevelType w:val="hybridMultilevel"/>
    <w:tmpl w:val="56BE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7274"/>
    <w:multiLevelType w:val="hybridMultilevel"/>
    <w:tmpl w:val="33B0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79219CE"/>
    <w:multiLevelType w:val="hybridMultilevel"/>
    <w:tmpl w:val="3A3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A439B"/>
    <w:multiLevelType w:val="hybridMultilevel"/>
    <w:tmpl w:val="81A4DD4E"/>
    <w:lvl w:ilvl="0" w:tplc="166EF5D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848F8"/>
    <w:multiLevelType w:val="hybridMultilevel"/>
    <w:tmpl w:val="4C50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A1A2F"/>
    <w:multiLevelType w:val="hybridMultilevel"/>
    <w:tmpl w:val="5C80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7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18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  <w:num w:numId="30">
    <w:abstractNumId w:val="28"/>
  </w:num>
  <w:num w:numId="31">
    <w:abstractNumId w:val="19"/>
  </w:num>
  <w:num w:numId="32">
    <w:abstractNumId w:val="14"/>
  </w:num>
  <w:num w:numId="33">
    <w:abstractNumId w:val="2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2AA1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646A"/>
    <w:rsid w:val="00027069"/>
    <w:rsid w:val="0002783F"/>
    <w:rsid w:val="00031CFD"/>
    <w:rsid w:val="000341C6"/>
    <w:rsid w:val="0004033B"/>
    <w:rsid w:val="000431EF"/>
    <w:rsid w:val="00045553"/>
    <w:rsid w:val="00045874"/>
    <w:rsid w:val="00047229"/>
    <w:rsid w:val="000534C0"/>
    <w:rsid w:val="000537EA"/>
    <w:rsid w:val="00063BF3"/>
    <w:rsid w:val="0006642A"/>
    <w:rsid w:val="0006657B"/>
    <w:rsid w:val="00070BAB"/>
    <w:rsid w:val="00071B1A"/>
    <w:rsid w:val="00071EEF"/>
    <w:rsid w:val="00074472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636"/>
    <w:rsid w:val="000B5AFB"/>
    <w:rsid w:val="000B5EAD"/>
    <w:rsid w:val="000C3B84"/>
    <w:rsid w:val="000C5B08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5AF9"/>
    <w:rsid w:val="000F1C30"/>
    <w:rsid w:val="000F42C0"/>
    <w:rsid w:val="000F5734"/>
    <w:rsid w:val="000F5E16"/>
    <w:rsid w:val="000F7222"/>
    <w:rsid w:val="0010177B"/>
    <w:rsid w:val="00103180"/>
    <w:rsid w:val="00121BA5"/>
    <w:rsid w:val="00123901"/>
    <w:rsid w:val="00125032"/>
    <w:rsid w:val="00125236"/>
    <w:rsid w:val="00130E5B"/>
    <w:rsid w:val="001327A9"/>
    <w:rsid w:val="00133FAA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4695"/>
    <w:rsid w:val="00155276"/>
    <w:rsid w:val="001567D1"/>
    <w:rsid w:val="001601CE"/>
    <w:rsid w:val="00161139"/>
    <w:rsid w:val="001616AF"/>
    <w:rsid w:val="00164550"/>
    <w:rsid w:val="00166BB8"/>
    <w:rsid w:val="00173831"/>
    <w:rsid w:val="0017417F"/>
    <w:rsid w:val="00175740"/>
    <w:rsid w:val="001770B3"/>
    <w:rsid w:val="001804DD"/>
    <w:rsid w:val="0018417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87E"/>
    <w:rsid w:val="001D301F"/>
    <w:rsid w:val="001D31A8"/>
    <w:rsid w:val="001D31CB"/>
    <w:rsid w:val="001D4552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EE0"/>
    <w:rsid w:val="002139ED"/>
    <w:rsid w:val="002168F5"/>
    <w:rsid w:val="00226477"/>
    <w:rsid w:val="00235129"/>
    <w:rsid w:val="00237C63"/>
    <w:rsid w:val="00240F5F"/>
    <w:rsid w:val="002414B9"/>
    <w:rsid w:val="002426EA"/>
    <w:rsid w:val="00243CA4"/>
    <w:rsid w:val="00245A64"/>
    <w:rsid w:val="00246606"/>
    <w:rsid w:val="002470D6"/>
    <w:rsid w:val="0025222F"/>
    <w:rsid w:val="002537A1"/>
    <w:rsid w:val="002561F3"/>
    <w:rsid w:val="00256BAA"/>
    <w:rsid w:val="002570F6"/>
    <w:rsid w:val="002627DB"/>
    <w:rsid w:val="0026475C"/>
    <w:rsid w:val="002667B9"/>
    <w:rsid w:val="00267FB1"/>
    <w:rsid w:val="00273A51"/>
    <w:rsid w:val="002745AC"/>
    <w:rsid w:val="002761B4"/>
    <w:rsid w:val="002769B2"/>
    <w:rsid w:val="00277536"/>
    <w:rsid w:val="00277795"/>
    <w:rsid w:val="00281972"/>
    <w:rsid w:val="002860CA"/>
    <w:rsid w:val="002905A8"/>
    <w:rsid w:val="00290D07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0CBD"/>
    <w:rsid w:val="002E15EE"/>
    <w:rsid w:val="002E5013"/>
    <w:rsid w:val="002F1791"/>
    <w:rsid w:val="002F727F"/>
    <w:rsid w:val="00300DA5"/>
    <w:rsid w:val="0030588B"/>
    <w:rsid w:val="0030752A"/>
    <w:rsid w:val="0031366D"/>
    <w:rsid w:val="0031368C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02"/>
    <w:rsid w:val="0035469B"/>
    <w:rsid w:val="00371CCC"/>
    <w:rsid w:val="0037279C"/>
    <w:rsid w:val="003731D0"/>
    <w:rsid w:val="00377385"/>
    <w:rsid w:val="003806EF"/>
    <w:rsid w:val="00383CAA"/>
    <w:rsid w:val="00384EA9"/>
    <w:rsid w:val="00387233"/>
    <w:rsid w:val="00390487"/>
    <w:rsid w:val="00390924"/>
    <w:rsid w:val="003920A5"/>
    <w:rsid w:val="00396B66"/>
    <w:rsid w:val="00396D19"/>
    <w:rsid w:val="003A321E"/>
    <w:rsid w:val="003A3507"/>
    <w:rsid w:val="003A4AAF"/>
    <w:rsid w:val="003A4AC5"/>
    <w:rsid w:val="003A7ACB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466"/>
    <w:rsid w:val="00405585"/>
    <w:rsid w:val="004064CB"/>
    <w:rsid w:val="004068E7"/>
    <w:rsid w:val="00411D68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4B1A"/>
    <w:rsid w:val="00445D8F"/>
    <w:rsid w:val="00446508"/>
    <w:rsid w:val="0045070B"/>
    <w:rsid w:val="00454A9F"/>
    <w:rsid w:val="00456467"/>
    <w:rsid w:val="00456EE0"/>
    <w:rsid w:val="00457C0D"/>
    <w:rsid w:val="00463C95"/>
    <w:rsid w:val="00465608"/>
    <w:rsid w:val="00465C8B"/>
    <w:rsid w:val="00470D20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B7938"/>
    <w:rsid w:val="004B79A1"/>
    <w:rsid w:val="004C19EC"/>
    <w:rsid w:val="004C2D24"/>
    <w:rsid w:val="004C3A21"/>
    <w:rsid w:val="004C4FB4"/>
    <w:rsid w:val="004D2F3A"/>
    <w:rsid w:val="004D368C"/>
    <w:rsid w:val="004D60D6"/>
    <w:rsid w:val="004D7094"/>
    <w:rsid w:val="004E2F2B"/>
    <w:rsid w:val="004E3B3E"/>
    <w:rsid w:val="004E4900"/>
    <w:rsid w:val="004E746C"/>
    <w:rsid w:val="004E7B0F"/>
    <w:rsid w:val="004F0A67"/>
    <w:rsid w:val="004F2DB9"/>
    <w:rsid w:val="004F35C1"/>
    <w:rsid w:val="004F47A6"/>
    <w:rsid w:val="004F7854"/>
    <w:rsid w:val="00510F22"/>
    <w:rsid w:val="00510FAA"/>
    <w:rsid w:val="00513A54"/>
    <w:rsid w:val="00514F76"/>
    <w:rsid w:val="00516122"/>
    <w:rsid w:val="005215DC"/>
    <w:rsid w:val="00523B79"/>
    <w:rsid w:val="00531BAF"/>
    <w:rsid w:val="00532E46"/>
    <w:rsid w:val="005447AE"/>
    <w:rsid w:val="00546CB3"/>
    <w:rsid w:val="00552CBA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0BB"/>
    <w:rsid w:val="005720FC"/>
    <w:rsid w:val="00573D9C"/>
    <w:rsid w:val="00576237"/>
    <w:rsid w:val="00583B8A"/>
    <w:rsid w:val="00584F39"/>
    <w:rsid w:val="005854ED"/>
    <w:rsid w:val="00585E11"/>
    <w:rsid w:val="00587765"/>
    <w:rsid w:val="00591136"/>
    <w:rsid w:val="00595115"/>
    <w:rsid w:val="00596B06"/>
    <w:rsid w:val="005A2368"/>
    <w:rsid w:val="005A244B"/>
    <w:rsid w:val="005A2E76"/>
    <w:rsid w:val="005A2EAF"/>
    <w:rsid w:val="005A4D93"/>
    <w:rsid w:val="005A6E7B"/>
    <w:rsid w:val="005B5A33"/>
    <w:rsid w:val="005C13EC"/>
    <w:rsid w:val="005C5709"/>
    <w:rsid w:val="005C704B"/>
    <w:rsid w:val="005D1301"/>
    <w:rsid w:val="005E5E28"/>
    <w:rsid w:val="005E6DD4"/>
    <w:rsid w:val="005F2208"/>
    <w:rsid w:val="005F3E85"/>
    <w:rsid w:val="005F6CB2"/>
    <w:rsid w:val="00600E80"/>
    <w:rsid w:val="006010CA"/>
    <w:rsid w:val="006048F8"/>
    <w:rsid w:val="00605C78"/>
    <w:rsid w:val="00606874"/>
    <w:rsid w:val="00607C1C"/>
    <w:rsid w:val="0061027C"/>
    <w:rsid w:val="00610E44"/>
    <w:rsid w:val="00611CBC"/>
    <w:rsid w:val="0061344F"/>
    <w:rsid w:val="00614428"/>
    <w:rsid w:val="00615817"/>
    <w:rsid w:val="00615ADD"/>
    <w:rsid w:val="00621BA3"/>
    <w:rsid w:val="006240C9"/>
    <w:rsid w:val="00624CB8"/>
    <w:rsid w:val="00626DC1"/>
    <w:rsid w:val="00627CE1"/>
    <w:rsid w:val="00627D20"/>
    <w:rsid w:val="00627E89"/>
    <w:rsid w:val="00633042"/>
    <w:rsid w:val="00633A7F"/>
    <w:rsid w:val="00635F30"/>
    <w:rsid w:val="00636E7D"/>
    <w:rsid w:val="00637C1C"/>
    <w:rsid w:val="0064135D"/>
    <w:rsid w:val="006447B4"/>
    <w:rsid w:val="0064728E"/>
    <w:rsid w:val="00651342"/>
    <w:rsid w:val="00651794"/>
    <w:rsid w:val="0065786F"/>
    <w:rsid w:val="00662140"/>
    <w:rsid w:val="00662339"/>
    <w:rsid w:val="00662494"/>
    <w:rsid w:val="006660F4"/>
    <w:rsid w:val="0066660C"/>
    <w:rsid w:val="00670D40"/>
    <w:rsid w:val="0067132D"/>
    <w:rsid w:val="0067145B"/>
    <w:rsid w:val="00673444"/>
    <w:rsid w:val="006827B6"/>
    <w:rsid w:val="006A1550"/>
    <w:rsid w:val="006A1C21"/>
    <w:rsid w:val="006A207D"/>
    <w:rsid w:val="006A2B96"/>
    <w:rsid w:val="006A7DAC"/>
    <w:rsid w:val="006B03F6"/>
    <w:rsid w:val="006B0592"/>
    <w:rsid w:val="006B1242"/>
    <w:rsid w:val="006B2095"/>
    <w:rsid w:val="006B379B"/>
    <w:rsid w:val="006B39EF"/>
    <w:rsid w:val="006B4924"/>
    <w:rsid w:val="006C1781"/>
    <w:rsid w:val="006C3244"/>
    <w:rsid w:val="006C5424"/>
    <w:rsid w:val="006D48E5"/>
    <w:rsid w:val="006D5C11"/>
    <w:rsid w:val="006D62D0"/>
    <w:rsid w:val="006E386F"/>
    <w:rsid w:val="006E3B43"/>
    <w:rsid w:val="006E443D"/>
    <w:rsid w:val="006F0991"/>
    <w:rsid w:val="006F1BB1"/>
    <w:rsid w:val="006F5777"/>
    <w:rsid w:val="006F609A"/>
    <w:rsid w:val="006F6894"/>
    <w:rsid w:val="00705316"/>
    <w:rsid w:val="007100BC"/>
    <w:rsid w:val="0071373B"/>
    <w:rsid w:val="00721DDE"/>
    <w:rsid w:val="00722D64"/>
    <w:rsid w:val="007231C5"/>
    <w:rsid w:val="0072320D"/>
    <w:rsid w:val="007236D2"/>
    <w:rsid w:val="00727E74"/>
    <w:rsid w:val="007311FA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23D"/>
    <w:rsid w:val="00772F4C"/>
    <w:rsid w:val="00773BF1"/>
    <w:rsid w:val="00784958"/>
    <w:rsid w:val="00785F67"/>
    <w:rsid w:val="00786E51"/>
    <w:rsid w:val="00791ECA"/>
    <w:rsid w:val="0079225E"/>
    <w:rsid w:val="007927F0"/>
    <w:rsid w:val="00793C2D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7A0"/>
    <w:rsid w:val="007C6028"/>
    <w:rsid w:val="007D10A3"/>
    <w:rsid w:val="007D2B6A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06C8"/>
    <w:rsid w:val="00814949"/>
    <w:rsid w:val="00815EE7"/>
    <w:rsid w:val="00816830"/>
    <w:rsid w:val="008171E4"/>
    <w:rsid w:val="00822795"/>
    <w:rsid w:val="008235B9"/>
    <w:rsid w:val="00830353"/>
    <w:rsid w:val="0083305E"/>
    <w:rsid w:val="0083449C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57EA"/>
    <w:rsid w:val="0086712D"/>
    <w:rsid w:val="0087395E"/>
    <w:rsid w:val="0087404B"/>
    <w:rsid w:val="00875BD6"/>
    <w:rsid w:val="00882974"/>
    <w:rsid w:val="00883815"/>
    <w:rsid w:val="00885471"/>
    <w:rsid w:val="00886613"/>
    <w:rsid w:val="00887779"/>
    <w:rsid w:val="00890846"/>
    <w:rsid w:val="0089204B"/>
    <w:rsid w:val="00892205"/>
    <w:rsid w:val="008A132B"/>
    <w:rsid w:val="008A2043"/>
    <w:rsid w:val="008A49E3"/>
    <w:rsid w:val="008A7F54"/>
    <w:rsid w:val="008A7F7D"/>
    <w:rsid w:val="008B1957"/>
    <w:rsid w:val="008B6223"/>
    <w:rsid w:val="008C1560"/>
    <w:rsid w:val="008C6130"/>
    <w:rsid w:val="008C616E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5B71"/>
    <w:rsid w:val="00906A84"/>
    <w:rsid w:val="00907BF3"/>
    <w:rsid w:val="00911701"/>
    <w:rsid w:val="00914FD1"/>
    <w:rsid w:val="009169F6"/>
    <w:rsid w:val="0091730D"/>
    <w:rsid w:val="00924C4A"/>
    <w:rsid w:val="00925001"/>
    <w:rsid w:val="00926614"/>
    <w:rsid w:val="00927223"/>
    <w:rsid w:val="0093504B"/>
    <w:rsid w:val="00935E5B"/>
    <w:rsid w:val="00936467"/>
    <w:rsid w:val="00936D52"/>
    <w:rsid w:val="0094055C"/>
    <w:rsid w:val="00940AB8"/>
    <w:rsid w:val="00942167"/>
    <w:rsid w:val="00945F9C"/>
    <w:rsid w:val="00952CF7"/>
    <w:rsid w:val="009550DA"/>
    <w:rsid w:val="009613B7"/>
    <w:rsid w:val="00963573"/>
    <w:rsid w:val="00963B77"/>
    <w:rsid w:val="00963EF4"/>
    <w:rsid w:val="0096506F"/>
    <w:rsid w:val="009819BE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0508"/>
    <w:rsid w:val="009B2D68"/>
    <w:rsid w:val="009B3EAE"/>
    <w:rsid w:val="009C09A0"/>
    <w:rsid w:val="009C1852"/>
    <w:rsid w:val="009C33E7"/>
    <w:rsid w:val="009C4818"/>
    <w:rsid w:val="009C6A6B"/>
    <w:rsid w:val="009D13B3"/>
    <w:rsid w:val="009D3AE2"/>
    <w:rsid w:val="009D535F"/>
    <w:rsid w:val="009E257E"/>
    <w:rsid w:val="009E3730"/>
    <w:rsid w:val="009E3CCB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162"/>
    <w:rsid w:val="00A27591"/>
    <w:rsid w:val="00A27A7A"/>
    <w:rsid w:val="00A316A0"/>
    <w:rsid w:val="00A32113"/>
    <w:rsid w:val="00A32639"/>
    <w:rsid w:val="00A32C16"/>
    <w:rsid w:val="00A34BBF"/>
    <w:rsid w:val="00A4013B"/>
    <w:rsid w:val="00A43B24"/>
    <w:rsid w:val="00A60C3E"/>
    <w:rsid w:val="00A618E0"/>
    <w:rsid w:val="00A63CD3"/>
    <w:rsid w:val="00A6561C"/>
    <w:rsid w:val="00A677D4"/>
    <w:rsid w:val="00A67984"/>
    <w:rsid w:val="00A71270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528D"/>
    <w:rsid w:val="00A95F44"/>
    <w:rsid w:val="00AA14D7"/>
    <w:rsid w:val="00AA169E"/>
    <w:rsid w:val="00AA48ED"/>
    <w:rsid w:val="00AA52C2"/>
    <w:rsid w:val="00AB4731"/>
    <w:rsid w:val="00AB488A"/>
    <w:rsid w:val="00AB5137"/>
    <w:rsid w:val="00AB5584"/>
    <w:rsid w:val="00AC158D"/>
    <w:rsid w:val="00AC435A"/>
    <w:rsid w:val="00AC57D3"/>
    <w:rsid w:val="00AC7DA5"/>
    <w:rsid w:val="00AD2C0B"/>
    <w:rsid w:val="00AD694D"/>
    <w:rsid w:val="00AE6FDF"/>
    <w:rsid w:val="00AF1347"/>
    <w:rsid w:val="00AF2A16"/>
    <w:rsid w:val="00AF2E1A"/>
    <w:rsid w:val="00AF3CBD"/>
    <w:rsid w:val="00AF718B"/>
    <w:rsid w:val="00B034D4"/>
    <w:rsid w:val="00B04A09"/>
    <w:rsid w:val="00B0620F"/>
    <w:rsid w:val="00B12AAE"/>
    <w:rsid w:val="00B20DCF"/>
    <w:rsid w:val="00B225F6"/>
    <w:rsid w:val="00B23A38"/>
    <w:rsid w:val="00B26FFA"/>
    <w:rsid w:val="00B46B55"/>
    <w:rsid w:val="00B46BE5"/>
    <w:rsid w:val="00B46C91"/>
    <w:rsid w:val="00B47308"/>
    <w:rsid w:val="00B54928"/>
    <w:rsid w:val="00B54E17"/>
    <w:rsid w:val="00B5690F"/>
    <w:rsid w:val="00B60222"/>
    <w:rsid w:val="00B61CF8"/>
    <w:rsid w:val="00B71B51"/>
    <w:rsid w:val="00B72426"/>
    <w:rsid w:val="00B72FDA"/>
    <w:rsid w:val="00B743F3"/>
    <w:rsid w:val="00B7529A"/>
    <w:rsid w:val="00B768D8"/>
    <w:rsid w:val="00B82353"/>
    <w:rsid w:val="00B86396"/>
    <w:rsid w:val="00B91092"/>
    <w:rsid w:val="00B92E9B"/>
    <w:rsid w:val="00B939B2"/>
    <w:rsid w:val="00BA0C98"/>
    <w:rsid w:val="00BA4C7B"/>
    <w:rsid w:val="00BA5672"/>
    <w:rsid w:val="00BA5ED7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374F"/>
    <w:rsid w:val="00C41835"/>
    <w:rsid w:val="00C41FC9"/>
    <w:rsid w:val="00C42008"/>
    <w:rsid w:val="00C45B64"/>
    <w:rsid w:val="00C45B7C"/>
    <w:rsid w:val="00C527B5"/>
    <w:rsid w:val="00C54EE5"/>
    <w:rsid w:val="00C5558E"/>
    <w:rsid w:val="00C64BFF"/>
    <w:rsid w:val="00C6503F"/>
    <w:rsid w:val="00C660D1"/>
    <w:rsid w:val="00C66783"/>
    <w:rsid w:val="00C74F9D"/>
    <w:rsid w:val="00C77D13"/>
    <w:rsid w:val="00C82701"/>
    <w:rsid w:val="00C83B7A"/>
    <w:rsid w:val="00C859EE"/>
    <w:rsid w:val="00C85E52"/>
    <w:rsid w:val="00C86BA0"/>
    <w:rsid w:val="00C91185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97D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587"/>
    <w:rsid w:val="00D5482E"/>
    <w:rsid w:val="00D55132"/>
    <w:rsid w:val="00D57CE1"/>
    <w:rsid w:val="00D660BC"/>
    <w:rsid w:val="00D67411"/>
    <w:rsid w:val="00D678EE"/>
    <w:rsid w:val="00D71BE2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F83"/>
    <w:rsid w:val="00D93365"/>
    <w:rsid w:val="00D94615"/>
    <w:rsid w:val="00D94A1E"/>
    <w:rsid w:val="00DA05A4"/>
    <w:rsid w:val="00DA43D3"/>
    <w:rsid w:val="00DA4FA9"/>
    <w:rsid w:val="00DA7663"/>
    <w:rsid w:val="00DB019A"/>
    <w:rsid w:val="00DB1EB2"/>
    <w:rsid w:val="00DB28F3"/>
    <w:rsid w:val="00DB29C3"/>
    <w:rsid w:val="00DB4456"/>
    <w:rsid w:val="00DB53F4"/>
    <w:rsid w:val="00DB5F19"/>
    <w:rsid w:val="00DC730A"/>
    <w:rsid w:val="00DD12E9"/>
    <w:rsid w:val="00DD40A8"/>
    <w:rsid w:val="00DE0790"/>
    <w:rsid w:val="00DE3405"/>
    <w:rsid w:val="00DE44D4"/>
    <w:rsid w:val="00DF7182"/>
    <w:rsid w:val="00DF71E5"/>
    <w:rsid w:val="00E01924"/>
    <w:rsid w:val="00E02BBF"/>
    <w:rsid w:val="00E045AE"/>
    <w:rsid w:val="00E05616"/>
    <w:rsid w:val="00E06040"/>
    <w:rsid w:val="00E07B1A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2092"/>
    <w:rsid w:val="00E46202"/>
    <w:rsid w:val="00E517FE"/>
    <w:rsid w:val="00E520B8"/>
    <w:rsid w:val="00E529D9"/>
    <w:rsid w:val="00E55C58"/>
    <w:rsid w:val="00E57592"/>
    <w:rsid w:val="00E6105D"/>
    <w:rsid w:val="00E622AB"/>
    <w:rsid w:val="00E62DDA"/>
    <w:rsid w:val="00E64C07"/>
    <w:rsid w:val="00E67261"/>
    <w:rsid w:val="00E677D1"/>
    <w:rsid w:val="00E70869"/>
    <w:rsid w:val="00E71356"/>
    <w:rsid w:val="00E73EE6"/>
    <w:rsid w:val="00E73F97"/>
    <w:rsid w:val="00E753AE"/>
    <w:rsid w:val="00E757F2"/>
    <w:rsid w:val="00E77D2B"/>
    <w:rsid w:val="00E80CA3"/>
    <w:rsid w:val="00E82627"/>
    <w:rsid w:val="00E90C62"/>
    <w:rsid w:val="00E92F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19A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0007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44A8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20A6"/>
    <w:rsid w:val="00F53A0F"/>
    <w:rsid w:val="00F55B68"/>
    <w:rsid w:val="00F570AD"/>
    <w:rsid w:val="00F57CDA"/>
    <w:rsid w:val="00F6158D"/>
    <w:rsid w:val="00F65572"/>
    <w:rsid w:val="00F6620F"/>
    <w:rsid w:val="00F67628"/>
    <w:rsid w:val="00F7255F"/>
    <w:rsid w:val="00F80337"/>
    <w:rsid w:val="00F80A81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587B"/>
    <w:rsid w:val="00FB6603"/>
    <w:rsid w:val="00FC2367"/>
    <w:rsid w:val="00FC2728"/>
    <w:rsid w:val="00FC440B"/>
    <w:rsid w:val="00FC4CDB"/>
    <w:rsid w:val="00FC4E98"/>
    <w:rsid w:val="00FC5FFD"/>
    <w:rsid w:val="00FD09C1"/>
    <w:rsid w:val="00FD30D9"/>
    <w:rsid w:val="00FD36A2"/>
    <w:rsid w:val="00FD73BD"/>
    <w:rsid w:val="00FD767F"/>
    <w:rsid w:val="00FE1ADB"/>
    <w:rsid w:val="00FE22A7"/>
    <w:rsid w:val="00FE39FD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656A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A53A-BBA8-451C-80FF-B15EDC28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12</cp:revision>
  <cp:lastPrinted>2010-03-01T14:10:00Z</cp:lastPrinted>
  <dcterms:created xsi:type="dcterms:W3CDTF">2021-05-04T13:49:00Z</dcterms:created>
  <dcterms:modified xsi:type="dcterms:W3CDTF">2021-05-10T11:57:00Z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