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9EE6D8" w14:textId="77777777" w:rsidR="00F91C7B" w:rsidRPr="00167119" w:rsidRDefault="00F91C7B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520AB67F" w14:textId="77777777" w:rsidR="002510A5" w:rsidRPr="00167119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167119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53B888F9" w14:textId="77777777" w:rsidR="003C17AB" w:rsidRPr="00167119" w:rsidRDefault="003C17AB" w:rsidP="00F5167F">
      <w:pPr>
        <w:tabs>
          <w:tab w:val="left" w:pos="540"/>
          <w:tab w:val="left" w:pos="569"/>
        </w:tabs>
        <w:rPr>
          <w:noProof/>
          <w:sz w:val="22"/>
          <w:szCs w:val="22"/>
          <w:lang w:val="sr-Latn-ME"/>
        </w:rPr>
      </w:pPr>
    </w:p>
    <w:p w14:paraId="696B9358" w14:textId="77777777" w:rsidR="00C37FD7" w:rsidRPr="00167119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F007D78" w14:textId="77777777" w:rsidR="00411B4B" w:rsidRPr="00167119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67119">
        <w:rPr>
          <w:b/>
          <w:bCs/>
          <w:sz w:val="22"/>
          <w:szCs w:val="22"/>
          <w:lang w:val="sr-Latn-ME"/>
        </w:rPr>
        <w:t>1.</w:t>
      </w:r>
      <w:r w:rsidR="00F5167F" w:rsidRPr="00167119">
        <w:rPr>
          <w:b/>
          <w:bCs/>
          <w:sz w:val="22"/>
          <w:szCs w:val="22"/>
          <w:lang w:val="sr-Latn-ME"/>
        </w:rPr>
        <w:tab/>
      </w:r>
      <w:r w:rsidR="002846DB" w:rsidRPr="00167119">
        <w:rPr>
          <w:b/>
          <w:bCs/>
          <w:sz w:val="22"/>
          <w:szCs w:val="22"/>
          <w:lang w:val="sr-Latn-ME"/>
        </w:rPr>
        <w:t xml:space="preserve">NAZIV </w:t>
      </w:r>
      <w:r w:rsidRPr="00167119">
        <w:rPr>
          <w:b/>
          <w:bCs/>
          <w:sz w:val="22"/>
          <w:szCs w:val="22"/>
          <w:lang w:val="sr-Latn-ME"/>
        </w:rPr>
        <w:t>LIJEKA</w:t>
      </w:r>
    </w:p>
    <w:p w14:paraId="30DA5104" w14:textId="77777777" w:rsidR="00EC2532" w:rsidRPr="00167119" w:rsidRDefault="00EC2532">
      <w:pPr>
        <w:rPr>
          <w:sz w:val="22"/>
          <w:szCs w:val="22"/>
          <w:lang w:val="sr-Latn-ME"/>
        </w:rPr>
      </w:pPr>
    </w:p>
    <w:p w14:paraId="678F4AED" w14:textId="4113EA5F" w:rsidR="00E85883" w:rsidRPr="00A176B7" w:rsidRDefault="00E85883" w:rsidP="00E85883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167119">
        <w:rPr>
          <w:sz w:val="22"/>
          <w:szCs w:val="22"/>
          <w:lang w:val="sr-Latn-ME"/>
        </w:rPr>
        <w:t>Octagam</w:t>
      </w:r>
      <w:r w:rsidRPr="00167119">
        <w:rPr>
          <w:rFonts w:ascii="Calibri" w:hAnsi="Calibri" w:cs="Calibri"/>
          <w:sz w:val="22"/>
          <w:szCs w:val="22"/>
          <w:lang w:val="sr-Latn-ME"/>
        </w:rPr>
        <w:t>®</w:t>
      </w:r>
      <w:r w:rsidR="00D00088">
        <w:rPr>
          <w:rFonts w:ascii="Calibri" w:hAnsi="Calibri" w:cs="Calibri"/>
          <w:sz w:val="22"/>
          <w:szCs w:val="22"/>
          <w:lang w:val="sr-Latn-ME"/>
        </w:rPr>
        <w:t xml:space="preserve"> </w:t>
      </w:r>
      <w:r w:rsidRPr="00167119">
        <w:rPr>
          <w:sz w:val="22"/>
          <w:szCs w:val="22"/>
          <w:lang w:val="sr-Latn-ME"/>
        </w:rPr>
        <w:t>10%, rastvor za infuziju, 100</w:t>
      </w:r>
      <w:r w:rsidR="009F6E0C">
        <w:rPr>
          <w:sz w:val="22"/>
          <w:szCs w:val="22"/>
          <w:lang w:val="sr-Latn-ME"/>
        </w:rPr>
        <w:t xml:space="preserve"> </w:t>
      </w:r>
      <w:r w:rsidRPr="00167119">
        <w:rPr>
          <w:sz w:val="22"/>
          <w:szCs w:val="22"/>
          <w:lang w:val="sr-Latn-ME"/>
        </w:rPr>
        <w:t>mg/ml</w:t>
      </w:r>
    </w:p>
    <w:p w14:paraId="7F3A4F71" w14:textId="77777777" w:rsidR="00E85883" w:rsidRPr="00167119" w:rsidRDefault="00E85883" w:rsidP="00E85883">
      <w:pPr>
        <w:rPr>
          <w:bCs/>
          <w:sz w:val="22"/>
          <w:szCs w:val="22"/>
          <w:lang w:val="sr-Latn-ME"/>
        </w:rPr>
      </w:pPr>
    </w:p>
    <w:p w14:paraId="3C9FFD35" w14:textId="7238FBCD" w:rsidR="00971343" w:rsidRPr="00167119" w:rsidRDefault="00E85883" w:rsidP="00971343">
      <w:pPr>
        <w:rPr>
          <w:sz w:val="22"/>
          <w:szCs w:val="22"/>
          <w:lang w:val="sr-Latn-ME"/>
        </w:rPr>
      </w:pPr>
      <w:r w:rsidRPr="00167119">
        <w:rPr>
          <w:sz w:val="22"/>
          <w:szCs w:val="22"/>
          <w:lang w:val="sr-Latn-ME"/>
        </w:rPr>
        <w:t xml:space="preserve">INN: </w:t>
      </w:r>
      <w:r w:rsidR="00971343" w:rsidRPr="00167119">
        <w:rPr>
          <w:sz w:val="22"/>
          <w:szCs w:val="22"/>
          <w:lang w:val="sr-Latn-ME"/>
        </w:rPr>
        <w:t xml:space="preserve">imunoglobulin, normalni humani, za intravensku </w:t>
      </w:r>
      <w:r w:rsidR="009F6E0C">
        <w:rPr>
          <w:sz w:val="22"/>
          <w:szCs w:val="22"/>
          <w:lang w:val="sr-Latn-ME"/>
        </w:rPr>
        <w:t>primjenu</w:t>
      </w:r>
    </w:p>
    <w:p w14:paraId="7B06B116" w14:textId="60C1A601" w:rsidR="00E85883" w:rsidRPr="00167119" w:rsidRDefault="00E85883" w:rsidP="00E85883">
      <w:pPr>
        <w:rPr>
          <w:sz w:val="22"/>
          <w:szCs w:val="22"/>
          <w:lang w:val="sr-Latn-ME"/>
        </w:rPr>
      </w:pPr>
    </w:p>
    <w:p w14:paraId="1EC41691" w14:textId="77777777" w:rsidR="00530BD7" w:rsidRPr="00167119" w:rsidRDefault="00530BD7">
      <w:pPr>
        <w:rPr>
          <w:bCs/>
          <w:sz w:val="22"/>
          <w:szCs w:val="22"/>
          <w:lang w:val="sr-Latn-ME"/>
        </w:rPr>
      </w:pPr>
    </w:p>
    <w:p w14:paraId="63A27764" w14:textId="77777777" w:rsidR="00411B4B" w:rsidRPr="00167119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67119">
        <w:rPr>
          <w:b/>
          <w:bCs/>
          <w:sz w:val="22"/>
          <w:szCs w:val="22"/>
          <w:lang w:val="sr-Latn-ME"/>
        </w:rPr>
        <w:t xml:space="preserve">2. </w:t>
      </w:r>
      <w:r w:rsidR="00F5167F" w:rsidRPr="00167119">
        <w:rPr>
          <w:b/>
          <w:bCs/>
          <w:sz w:val="22"/>
          <w:szCs w:val="22"/>
          <w:lang w:val="sr-Latn-ME"/>
        </w:rPr>
        <w:tab/>
      </w:r>
      <w:r w:rsidRPr="00167119">
        <w:rPr>
          <w:b/>
          <w:bCs/>
          <w:sz w:val="22"/>
          <w:szCs w:val="22"/>
          <w:lang w:val="sr-Latn-ME"/>
        </w:rPr>
        <w:t>KVALITATIVNI I KVANTITATIVNI SASTAV</w:t>
      </w:r>
    </w:p>
    <w:p w14:paraId="6ACB1270" w14:textId="77777777" w:rsidR="005A0B2E" w:rsidRPr="00167119" w:rsidRDefault="005A0B2E">
      <w:pPr>
        <w:rPr>
          <w:sz w:val="22"/>
          <w:szCs w:val="22"/>
          <w:lang w:val="sr-Latn-ME"/>
        </w:rPr>
      </w:pPr>
    </w:p>
    <w:p w14:paraId="40891862" w14:textId="0F20CD74" w:rsidR="005007EF" w:rsidRPr="00167119" w:rsidRDefault="005007EF" w:rsidP="005007EF">
      <w:pPr>
        <w:tabs>
          <w:tab w:val="left" w:pos="540"/>
          <w:tab w:val="left" w:pos="569"/>
        </w:tabs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Aktivna supstanca: humani normalni imunoglobulin za intravensku</w:t>
      </w:r>
      <w:r w:rsidR="009F6E0C">
        <w:rPr>
          <w:rFonts w:eastAsia="TimesNewRoman"/>
          <w:sz w:val="22"/>
          <w:szCs w:val="22"/>
          <w:lang w:val="sr-Latn-ME" w:eastAsia="sr-Latn-ME"/>
        </w:rPr>
        <w:t xml:space="preserve"> primjenu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 (i.v.Ig).</w:t>
      </w:r>
    </w:p>
    <w:p w14:paraId="66793261" w14:textId="77777777" w:rsidR="005007EF" w:rsidRPr="00167119" w:rsidRDefault="005007EF" w:rsidP="005007E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28E97B7" w14:textId="787696DB" w:rsidR="005007EF" w:rsidRPr="00167119" w:rsidRDefault="005007EF" w:rsidP="005007EF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 xml:space="preserve">Jedan mililitar rastvora sadrži: 100 mg humanog normalnog imunoglobulina za intravensku </w:t>
      </w:r>
      <w:r w:rsidR="009F6E0C">
        <w:rPr>
          <w:rFonts w:eastAsia="TimesNewRoman"/>
          <w:sz w:val="22"/>
          <w:szCs w:val="22"/>
          <w:lang w:val="sr-Latn-ME" w:eastAsia="sr-Latn-ME"/>
        </w:rPr>
        <w:t>primjenu</w:t>
      </w:r>
      <w:r w:rsidRPr="00167119">
        <w:rPr>
          <w:rFonts w:eastAsia="TimesNewRoman"/>
          <w:sz w:val="22"/>
          <w:szCs w:val="22"/>
          <w:lang w:val="sr-Latn-ME" w:eastAsia="sr-Latn-ME"/>
        </w:rPr>
        <w:t>, od kojih IgG čini najmanje 95%.</w:t>
      </w:r>
    </w:p>
    <w:p w14:paraId="435F3793" w14:textId="77777777" w:rsidR="005007EF" w:rsidRPr="00167119" w:rsidRDefault="005007EF" w:rsidP="005007EF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</w:p>
    <w:p w14:paraId="36E3D20D" w14:textId="788646D7" w:rsidR="005007EF" w:rsidRPr="00167119" w:rsidRDefault="005007EF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Jedna bo</w:t>
      </w:r>
      <w:r w:rsidR="00B42C87" w:rsidRPr="00167119">
        <w:rPr>
          <w:rFonts w:eastAsia="TimesNewRoman"/>
          <w:sz w:val="22"/>
          <w:szCs w:val="22"/>
          <w:lang w:val="sr-Latn-ME" w:eastAsia="sr-Latn-ME"/>
        </w:rPr>
        <w:t>čic</w:t>
      </w:r>
      <w:r w:rsidRPr="00167119">
        <w:rPr>
          <w:rFonts w:eastAsia="TimesNewRoman"/>
          <w:sz w:val="22"/>
          <w:szCs w:val="22"/>
          <w:lang w:val="sr-Latn-ME" w:eastAsia="sr-Latn-ME"/>
        </w:rPr>
        <w:t>a sa 20 m</w:t>
      </w:r>
      <w:r w:rsidR="00B42C87" w:rsidRPr="00167119">
        <w:rPr>
          <w:rFonts w:eastAsia="TimesNewRoman"/>
          <w:sz w:val="22"/>
          <w:szCs w:val="22"/>
          <w:lang w:val="sr-Latn-ME" w:eastAsia="sr-Latn-ME"/>
        </w:rPr>
        <w:t>l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 rastvora za infuziju sadrži 2</w:t>
      </w:r>
      <w:r w:rsidR="009F6E0C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167119">
        <w:rPr>
          <w:rFonts w:eastAsia="TimesNewRoman"/>
          <w:sz w:val="22"/>
          <w:szCs w:val="22"/>
          <w:lang w:val="sr-Latn-ME" w:eastAsia="sr-Latn-ME"/>
        </w:rPr>
        <w:t>g humanog normalnog imunoglobulina.</w:t>
      </w:r>
    </w:p>
    <w:p w14:paraId="5CFE19C8" w14:textId="5258ACE7" w:rsidR="005007EF" w:rsidRPr="00167119" w:rsidRDefault="005007EF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Jedna bo</w:t>
      </w:r>
      <w:r w:rsidR="00B42C87" w:rsidRPr="00167119">
        <w:rPr>
          <w:rFonts w:eastAsia="TimesNewRoman"/>
          <w:sz w:val="22"/>
          <w:szCs w:val="22"/>
          <w:lang w:val="sr-Latn-ME" w:eastAsia="sr-Latn-ME"/>
        </w:rPr>
        <w:t>čic</w:t>
      </w:r>
      <w:r w:rsidRPr="00167119">
        <w:rPr>
          <w:rFonts w:eastAsia="TimesNewRoman"/>
          <w:sz w:val="22"/>
          <w:szCs w:val="22"/>
          <w:lang w:val="sr-Latn-ME" w:eastAsia="sr-Latn-ME"/>
        </w:rPr>
        <w:t>a sa 50 m</w:t>
      </w:r>
      <w:r w:rsidR="00B42C87" w:rsidRPr="00167119">
        <w:rPr>
          <w:rFonts w:eastAsia="TimesNewRoman"/>
          <w:sz w:val="22"/>
          <w:szCs w:val="22"/>
          <w:lang w:val="sr-Latn-ME" w:eastAsia="sr-Latn-ME"/>
        </w:rPr>
        <w:t>l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 rastvora za infuziju sadrži 5</w:t>
      </w:r>
      <w:r w:rsidR="009F6E0C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167119">
        <w:rPr>
          <w:rFonts w:eastAsia="TimesNewRoman"/>
          <w:sz w:val="22"/>
          <w:szCs w:val="22"/>
          <w:lang w:val="sr-Latn-ME" w:eastAsia="sr-Latn-ME"/>
        </w:rPr>
        <w:t>g humanog normalnog imunoglobulina</w:t>
      </w:r>
      <w:r w:rsidR="009F6E0C">
        <w:rPr>
          <w:rFonts w:eastAsia="TimesNewRoman"/>
          <w:sz w:val="22"/>
          <w:szCs w:val="22"/>
          <w:lang w:val="sr-Latn-ME" w:eastAsia="sr-Latn-ME"/>
        </w:rPr>
        <w:t>.</w:t>
      </w:r>
    </w:p>
    <w:p w14:paraId="1B2FFE6D" w14:textId="785FBA26" w:rsidR="005007EF" w:rsidRPr="00167119" w:rsidRDefault="005007EF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bookmarkStart w:id="0" w:name="_Hlk48717595"/>
      <w:r w:rsidRPr="00167119">
        <w:rPr>
          <w:rFonts w:eastAsia="TimesNewRoman"/>
          <w:sz w:val="22"/>
          <w:szCs w:val="22"/>
          <w:lang w:val="sr-Latn-ME" w:eastAsia="sr-Latn-ME"/>
        </w:rPr>
        <w:t>Jedna bo</w:t>
      </w:r>
      <w:r w:rsidR="00022B67" w:rsidRPr="00167119">
        <w:rPr>
          <w:rFonts w:eastAsia="TimesNewRoman"/>
          <w:sz w:val="22"/>
          <w:szCs w:val="22"/>
          <w:lang w:val="sr-Latn-ME" w:eastAsia="sr-Latn-ME"/>
        </w:rPr>
        <w:t>ca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 sa 100 m</w:t>
      </w:r>
      <w:r w:rsidR="00B42C87" w:rsidRPr="00167119">
        <w:rPr>
          <w:rFonts w:eastAsia="TimesNewRoman"/>
          <w:sz w:val="22"/>
          <w:szCs w:val="22"/>
          <w:lang w:val="sr-Latn-ME" w:eastAsia="sr-Latn-ME"/>
        </w:rPr>
        <w:t>l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 rastvora za infuziju sadrži 10</w:t>
      </w:r>
      <w:r w:rsidR="009F6E0C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167119">
        <w:rPr>
          <w:rFonts w:eastAsia="TimesNewRoman"/>
          <w:sz w:val="22"/>
          <w:szCs w:val="22"/>
          <w:lang w:val="sr-Latn-ME" w:eastAsia="sr-Latn-ME"/>
        </w:rPr>
        <w:t>g humanog normalnog imunoglobulina.</w:t>
      </w:r>
    </w:p>
    <w:p w14:paraId="1B405D3D" w14:textId="299436F2" w:rsidR="005007EF" w:rsidRPr="00167119" w:rsidRDefault="005007EF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Jedna bo</w:t>
      </w:r>
      <w:r w:rsidR="00E17879" w:rsidRPr="00167119">
        <w:rPr>
          <w:rFonts w:eastAsia="TimesNewRoman"/>
          <w:sz w:val="22"/>
          <w:szCs w:val="22"/>
          <w:lang w:val="sr-Latn-ME" w:eastAsia="sr-Latn-ME"/>
        </w:rPr>
        <w:t>ca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 sa 200 m</w:t>
      </w:r>
      <w:r w:rsidR="00B42C87" w:rsidRPr="00167119">
        <w:rPr>
          <w:rFonts w:eastAsia="TimesNewRoman"/>
          <w:sz w:val="22"/>
          <w:szCs w:val="22"/>
          <w:lang w:val="sr-Latn-ME" w:eastAsia="sr-Latn-ME"/>
        </w:rPr>
        <w:t>l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 rastvora za infuziju sadrži 20</w:t>
      </w:r>
      <w:r w:rsidR="009F6E0C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167119">
        <w:rPr>
          <w:rFonts w:eastAsia="TimesNewRoman"/>
          <w:sz w:val="22"/>
          <w:szCs w:val="22"/>
          <w:lang w:val="sr-Latn-ME" w:eastAsia="sr-Latn-ME"/>
        </w:rPr>
        <w:t>g humanog normalnog imunoglobulina</w:t>
      </w:r>
      <w:bookmarkEnd w:id="0"/>
      <w:r w:rsidRPr="00167119">
        <w:rPr>
          <w:rFonts w:eastAsia="TimesNewRoman"/>
          <w:sz w:val="22"/>
          <w:szCs w:val="22"/>
          <w:lang w:val="sr-Latn-ME" w:eastAsia="sr-Latn-ME"/>
        </w:rPr>
        <w:t>.</w:t>
      </w:r>
    </w:p>
    <w:p w14:paraId="0F45A523" w14:textId="77777777" w:rsidR="005007EF" w:rsidRPr="00167119" w:rsidRDefault="005007EF" w:rsidP="005007EF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</w:p>
    <w:p w14:paraId="7DDCD720" w14:textId="77777777" w:rsidR="005007EF" w:rsidRPr="00167119" w:rsidRDefault="005007EF" w:rsidP="005007EF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Raspodjela IgG po potklasama (približne vrijednosti):</w:t>
      </w:r>
    </w:p>
    <w:p w14:paraId="1C35D54C" w14:textId="77777777" w:rsidR="005007EF" w:rsidRPr="00167119" w:rsidRDefault="005007EF" w:rsidP="005007EF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IgG1 60%</w:t>
      </w:r>
    </w:p>
    <w:p w14:paraId="58448306" w14:textId="77777777" w:rsidR="005007EF" w:rsidRPr="00167119" w:rsidRDefault="005007EF" w:rsidP="005007EF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IgG2 32%</w:t>
      </w:r>
    </w:p>
    <w:p w14:paraId="576362C8" w14:textId="77777777" w:rsidR="005007EF" w:rsidRPr="00167119" w:rsidRDefault="005007EF" w:rsidP="005007EF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IgG3 7%</w:t>
      </w:r>
    </w:p>
    <w:p w14:paraId="1AD17830" w14:textId="77777777" w:rsidR="005007EF" w:rsidRPr="00167119" w:rsidRDefault="005007EF" w:rsidP="005007EF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IgG4 1%</w:t>
      </w:r>
    </w:p>
    <w:p w14:paraId="70FC81A2" w14:textId="77777777" w:rsidR="005007EF" w:rsidRPr="00167119" w:rsidRDefault="005007EF" w:rsidP="005007EF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</w:p>
    <w:p w14:paraId="22060689" w14:textId="6A8B1AB2" w:rsidR="005007EF" w:rsidRPr="00167119" w:rsidRDefault="005007EF" w:rsidP="005007EF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Maksimalan sadržaj IgA je 400 mikrograma/m</w:t>
      </w:r>
      <w:r w:rsidR="0065443C" w:rsidRPr="00167119">
        <w:rPr>
          <w:rFonts w:eastAsia="TimesNewRoman"/>
          <w:sz w:val="22"/>
          <w:szCs w:val="22"/>
          <w:lang w:val="sr-Latn-ME" w:eastAsia="sr-Latn-ME"/>
        </w:rPr>
        <w:t>l</w:t>
      </w:r>
      <w:r w:rsidRPr="00167119">
        <w:rPr>
          <w:rFonts w:eastAsia="TimesNewRoman"/>
          <w:sz w:val="22"/>
          <w:szCs w:val="22"/>
          <w:lang w:val="sr-Latn-ME" w:eastAsia="sr-Latn-ME"/>
        </w:rPr>
        <w:t>.</w:t>
      </w:r>
    </w:p>
    <w:p w14:paraId="5C3571C9" w14:textId="77777777" w:rsidR="005007EF" w:rsidRPr="00167119" w:rsidRDefault="005007EF" w:rsidP="005007EF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Lijek je proizveden iz humane plazme donora.</w:t>
      </w:r>
    </w:p>
    <w:p w14:paraId="095B18D2" w14:textId="77777777" w:rsidR="005007EF" w:rsidRPr="00167119" w:rsidRDefault="005007EF" w:rsidP="005007EF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</w:p>
    <w:p w14:paraId="06D3D9E1" w14:textId="6B98C39D" w:rsidR="005007EF" w:rsidRPr="00167119" w:rsidRDefault="00B75AF8" w:rsidP="00167119">
      <w:pPr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Ovaj l</w:t>
      </w:r>
      <w:r w:rsidR="005007EF" w:rsidRPr="00167119">
        <w:rPr>
          <w:rFonts w:eastAsia="TimesNewRoman"/>
          <w:sz w:val="22"/>
          <w:szCs w:val="22"/>
          <w:lang w:val="sr-Latn-ME" w:eastAsia="sr-Latn-ME"/>
        </w:rPr>
        <w:t xml:space="preserve">ijek sadrži 69 mg natrijuma na 100ml, što odgovara 3.45% 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preporučenog </w:t>
      </w:r>
      <w:r w:rsidR="005007EF" w:rsidRPr="00167119">
        <w:rPr>
          <w:rFonts w:eastAsia="TimesNewRoman"/>
          <w:sz w:val="22"/>
          <w:szCs w:val="22"/>
          <w:lang w:val="sr-Latn-ME" w:eastAsia="sr-Latn-ME"/>
        </w:rPr>
        <w:t xml:space="preserve"> maksimaln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og </w:t>
      </w:r>
      <w:r w:rsidR="005007EF" w:rsidRPr="00167119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167119">
        <w:rPr>
          <w:rFonts w:eastAsia="TimesNewRoman"/>
          <w:sz w:val="22"/>
          <w:szCs w:val="22"/>
          <w:lang w:val="sr-Latn-ME" w:eastAsia="sr-Latn-ME"/>
        </w:rPr>
        <w:t>dnevnog unosa</w:t>
      </w:r>
      <w:r w:rsidR="005007EF" w:rsidRPr="00167119">
        <w:rPr>
          <w:rFonts w:eastAsia="TimesNewRoman"/>
          <w:sz w:val="22"/>
          <w:szCs w:val="22"/>
          <w:lang w:val="sr-Latn-ME" w:eastAsia="sr-Latn-ME"/>
        </w:rPr>
        <w:t xml:space="preserve"> od 2</w:t>
      </w:r>
      <w:r w:rsidR="009F6E0C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="005007EF" w:rsidRPr="00167119">
        <w:rPr>
          <w:rFonts w:eastAsia="TimesNewRoman"/>
          <w:sz w:val="22"/>
          <w:szCs w:val="22"/>
          <w:lang w:val="sr-Latn-ME" w:eastAsia="sr-Latn-ME"/>
        </w:rPr>
        <w:t>g natrijuma</w:t>
      </w:r>
      <w:r w:rsidR="00BE5C72" w:rsidRPr="00167119">
        <w:rPr>
          <w:rFonts w:eastAsia="TimesNewRoman"/>
          <w:sz w:val="22"/>
          <w:szCs w:val="22"/>
          <w:lang w:val="sr-Latn-ME" w:eastAsia="sr-Latn-ME"/>
        </w:rPr>
        <w:t>,</w:t>
      </w:r>
      <w:r w:rsidR="005007EF" w:rsidRPr="00167119">
        <w:rPr>
          <w:rFonts w:eastAsia="TimesNewRoman"/>
          <w:sz w:val="22"/>
          <w:szCs w:val="22"/>
          <w:lang w:val="sr-Latn-ME" w:eastAsia="sr-Latn-ME"/>
        </w:rPr>
        <w:t xml:space="preserve"> za odrasl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u osobu, </w:t>
      </w:r>
      <w:r w:rsidR="005007EF" w:rsidRPr="00167119">
        <w:rPr>
          <w:rFonts w:eastAsia="TimesNewRoman"/>
          <w:sz w:val="22"/>
          <w:szCs w:val="22"/>
          <w:lang w:val="sr-Latn-ME" w:eastAsia="sr-Latn-ME"/>
        </w:rPr>
        <w:t>prema Svjetsk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oj </w:t>
      </w:r>
      <w:r w:rsidR="005007EF" w:rsidRPr="00167119">
        <w:rPr>
          <w:rFonts w:eastAsia="TimesNewRoman"/>
          <w:sz w:val="22"/>
          <w:szCs w:val="22"/>
          <w:lang w:val="sr-Latn-ME" w:eastAsia="sr-Latn-ME"/>
        </w:rPr>
        <w:t xml:space="preserve"> zdravst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venoj </w:t>
      </w:r>
      <w:r w:rsidR="005007EF" w:rsidRPr="00167119">
        <w:rPr>
          <w:rFonts w:eastAsia="TimesNewRoman"/>
          <w:sz w:val="22"/>
          <w:szCs w:val="22"/>
          <w:lang w:val="sr-Latn-ME" w:eastAsia="sr-Latn-ME"/>
        </w:rPr>
        <w:t>organizacij</w:t>
      </w:r>
      <w:r w:rsidRPr="00167119">
        <w:rPr>
          <w:rFonts w:eastAsia="TimesNewRoman"/>
          <w:sz w:val="22"/>
          <w:szCs w:val="22"/>
          <w:lang w:val="sr-Latn-ME" w:eastAsia="sr-Latn-ME"/>
        </w:rPr>
        <w:t>i</w:t>
      </w:r>
      <w:r w:rsidR="000757FE" w:rsidRPr="00167119">
        <w:rPr>
          <w:rFonts w:eastAsia="TimesNewRoman"/>
          <w:sz w:val="22"/>
          <w:szCs w:val="22"/>
          <w:lang w:val="sr-Latn-ME" w:eastAsia="sr-Latn-ME"/>
        </w:rPr>
        <w:t xml:space="preserve"> (SZO).</w:t>
      </w:r>
    </w:p>
    <w:p w14:paraId="00AD709C" w14:textId="77777777" w:rsidR="005007EF" w:rsidRPr="00167119" w:rsidRDefault="005007EF">
      <w:pPr>
        <w:rPr>
          <w:sz w:val="22"/>
          <w:szCs w:val="22"/>
          <w:lang w:val="sr-Latn-ME"/>
        </w:rPr>
      </w:pPr>
    </w:p>
    <w:p w14:paraId="13B3CEDB" w14:textId="75E5C421" w:rsidR="0003793F" w:rsidRPr="00167119" w:rsidRDefault="0003793F">
      <w:pPr>
        <w:rPr>
          <w:sz w:val="22"/>
          <w:szCs w:val="22"/>
          <w:lang w:val="sr-Latn-ME"/>
        </w:rPr>
      </w:pPr>
      <w:r w:rsidRPr="00167119">
        <w:rPr>
          <w:sz w:val="22"/>
          <w:szCs w:val="22"/>
          <w:lang w:val="sr-Latn-ME"/>
        </w:rPr>
        <w:t>Za spisak svih ekscipijenasa, pogledati dio 6.1.</w:t>
      </w:r>
    </w:p>
    <w:p w14:paraId="0AA22884" w14:textId="77777777" w:rsidR="00F6755C" w:rsidRPr="00167119" w:rsidRDefault="00F6755C">
      <w:pPr>
        <w:rPr>
          <w:sz w:val="22"/>
          <w:szCs w:val="22"/>
          <w:lang w:val="sr-Latn-ME"/>
        </w:rPr>
      </w:pPr>
    </w:p>
    <w:p w14:paraId="74135CC1" w14:textId="77777777" w:rsidR="00C37FD7" w:rsidRPr="00167119" w:rsidRDefault="00C37FD7">
      <w:pPr>
        <w:rPr>
          <w:sz w:val="22"/>
          <w:szCs w:val="22"/>
          <w:lang w:val="sr-Latn-ME"/>
        </w:rPr>
      </w:pPr>
    </w:p>
    <w:p w14:paraId="25DA56F8" w14:textId="09F9139E" w:rsidR="00411B4B" w:rsidRPr="00167119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67119">
        <w:rPr>
          <w:b/>
          <w:bCs/>
          <w:sz w:val="22"/>
          <w:szCs w:val="22"/>
          <w:lang w:val="sr-Latn-ME"/>
        </w:rPr>
        <w:t xml:space="preserve">3. </w:t>
      </w:r>
      <w:r w:rsidR="00F5167F" w:rsidRPr="00167119">
        <w:rPr>
          <w:b/>
          <w:bCs/>
          <w:sz w:val="22"/>
          <w:szCs w:val="22"/>
          <w:lang w:val="sr-Latn-ME"/>
        </w:rPr>
        <w:tab/>
      </w:r>
      <w:r w:rsidRPr="00167119">
        <w:rPr>
          <w:b/>
          <w:bCs/>
          <w:sz w:val="22"/>
          <w:szCs w:val="22"/>
          <w:lang w:val="sr-Latn-ME"/>
        </w:rPr>
        <w:t>FARMACEUTSKI OBLIK</w:t>
      </w:r>
      <w:r w:rsidR="009F2D23" w:rsidRPr="00167119">
        <w:rPr>
          <w:b/>
          <w:bCs/>
          <w:sz w:val="22"/>
          <w:szCs w:val="22"/>
          <w:lang w:val="sr-Latn-ME"/>
        </w:rPr>
        <w:t xml:space="preserve"> </w:t>
      </w:r>
    </w:p>
    <w:p w14:paraId="337248B3" w14:textId="425BCCA0" w:rsidR="00F6755C" w:rsidRPr="00167119" w:rsidRDefault="00F6755C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4BA6154" w14:textId="77777777" w:rsidR="00F6755C" w:rsidRPr="00167119" w:rsidRDefault="00F6755C" w:rsidP="00F6755C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Rastvor za infuziju.</w:t>
      </w:r>
    </w:p>
    <w:p w14:paraId="1D348918" w14:textId="77777777" w:rsidR="00F6755C" w:rsidRPr="00167119" w:rsidRDefault="00F6755C" w:rsidP="00F6755C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Bezbojan do blijedožut, bistar do slabo opalescentan rastvor.</w:t>
      </w:r>
    </w:p>
    <w:p w14:paraId="25346A0C" w14:textId="04F4DA7E" w:rsidR="00F6755C" w:rsidRPr="00167119" w:rsidRDefault="00F6755C" w:rsidP="00C850D2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pH vrijednost rastvora je 4.5</w:t>
      </w:r>
      <w:r w:rsidR="0098078D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167119">
        <w:rPr>
          <w:rFonts w:eastAsia="TimesNewRoman"/>
          <w:sz w:val="22"/>
          <w:szCs w:val="22"/>
          <w:lang w:val="sr-Latn-ME" w:eastAsia="sr-Latn-ME"/>
        </w:rPr>
        <w:t>- 5.0  a osmolalnost je ≥ 240 mosmol/kg</w:t>
      </w:r>
    </w:p>
    <w:p w14:paraId="1846574B" w14:textId="37ECC7E8" w:rsidR="00F6755C" w:rsidRPr="00A176B7" w:rsidRDefault="00F6755C">
      <w:pPr>
        <w:rPr>
          <w:bCs/>
          <w:sz w:val="22"/>
          <w:szCs w:val="22"/>
          <w:lang w:val="sr-Latn-ME"/>
        </w:rPr>
      </w:pPr>
    </w:p>
    <w:p w14:paraId="11BDE155" w14:textId="77777777" w:rsidR="00E708DB" w:rsidRPr="00167119" w:rsidRDefault="00E708DB">
      <w:pPr>
        <w:rPr>
          <w:bCs/>
          <w:sz w:val="22"/>
          <w:szCs w:val="22"/>
          <w:lang w:val="sr-Latn-ME"/>
        </w:rPr>
      </w:pPr>
    </w:p>
    <w:p w14:paraId="721C036C" w14:textId="77777777" w:rsidR="00411B4B" w:rsidRPr="00167119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67119">
        <w:rPr>
          <w:b/>
          <w:bCs/>
          <w:sz w:val="22"/>
          <w:szCs w:val="22"/>
          <w:lang w:val="sr-Latn-ME"/>
        </w:rPr>
        <w:t xml:space="preserve">4. </w:t>
      </w:r>
      <w:r w:rsidR="00480FB1" w:rsidRPr="00167119">
        <w:rPr>
          <w:b/>
          <w:bCs/>
          <w:sz w:val="22"/>
          <w:szCs w:val="22"/>
          <w:lang w:val="sr-Latn-ME"/>
        </w:rPr>
        <w:tab/>
      </w:r>
      <w:r w:rsidRPr="00167119">
        <w:rPr>
          <w:b/>
          <w:bCs/>
          <w:sz w:val="22"/>
          <w:szCs w:val="22"/>
          <w:lang w:val="sr-Latn-ME"/>
        </w:rPr>
        <w:t>KLINIČKI PODACI</w:t>
      </w:r>
    </w:p>
    <w:p w14:paraId="37BC2B77" w14:textId="77777777" w:rsidR="00CD6F02" w:rsidRPr="00167119" w:rsidRDefault="00CD6F0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8DC36FE" w14:textId="42E70D1D" w:rsidR="00411B4B" w:rsidRPr="00167119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67119">
        <w:rPr>
          <w:b/>
          <w:bCs/>
          <w:sz w:val="22"/>
          <w:szCs w:val="22"/>
          <w:lang w:val="sr-Latn-ME"/>
        </w:rPr>
        <w:t xml:space="preserve">4.1. </w:t>
      </w:r>
      <w:r w:rsidR="00480FB1" w:rsidRPr="00167119">
        <w:rPr>
          <w:b/>
          <w:bCs/>
          <w:sz w:val="22"/>
          <w:szCs w:val="22"/>
          <w:lang w:val="sr-Latn-ME"/>
        </w:rPr>
        <w:tab/>
      </w:r>
      <w:r w:rsidRPr="00167119">
        <w:rPr>
          <w:b/>
          <w:bCs/>
          <w:sz w:val="22"/>
          <w:szCs w:val="22"/>
          <w:lang w:val="sr-Latn-ME"/>
        </w:rPr>
        <w:t>Terapijske indikacije</w:t>
      </w:r>
    </w:p>
    <w:p w14:paraId="34EEF604" w14:textId="4E60C12F" w:rsidR="00A73EBB" w:rsidRPr="00167119" w:rsidRDefault="00A73EB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766EC29" w14:textId="77777777" w:rsidR="00A73EBB" w:rsidRPr="00167119" w:rsidRDefault="00A73EBB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b/>
          <w:bCs/>
          <w:i/>
          <w:iCs/>
          <w:sz w:val="22"/>
          <w:szCs w:val="22"/>
          <w:lang w:val="sr-Latn-ME" w:eastAsia="sr-Latn-ME"/>
        </w:rPr>
        <w:t>Supstituciona terapija kod odraslih osoba, djece i adolescenata (0-18 godina) kod sljedećih stanja</w:t>
      </w:r>
      <w:r w:rsidRPr="00167119">
        <w:rPr>
          <w:rFonts w:eastAsia="TimesNewRoman"/>
          <w:sz w:val="22"/>
          <w:szCs w:val="22"/>
          <w:lang w:val="sr-Latn-ME" w:eastAsia="sr-Latn-ME"/>
        </w:rPr>
        <w:t>:</w:t>
      </w:r>
    </w:p>
    <w:p w14:paraId="627E8F33" w14:textId="5E956162" w:rsidR="00A73EBB" w:rsidRPr="00167119" w:rsidRDefault="00A73EBB" w:rsidP="00167119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Sindroma primarne imunodeficijencije sa oštećenom produkcijom antitijela.</w:t>
      </w:r>
    </w:p>
    <w:p w14:paraId="73970286" w14:textId="68A1B896" w:rsidR="008C36CD" w:rsidRPr="00167119" w:rsidRDefault="00A73EBB" w:rsidP="00167119">
      <w:pPr>
        <w:pStyle w:val="ListParagraph"/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 xml:space="preserve">Sekundarne imunodeficijencije (SID) kod pacijenata koji pate od teških ili rekurentnih infekcija, neefikasnog antimikrobnog liječenja ili </w:t>
      </w:r>
      <w:r w:rsidRPr="00167119">
        <w:rPr>
          <w:rFonts w:eastAsia="TimesNewRoman"/>
          <w:b/>
          <w:bCs/>
          <w:sz w:val="22"/>
          <w:szCs w:val="22"/>
          <w:lang w:val="sr-Latn-ME" w:eastAsia="sr-Latn-ME"/>
        </w:rPr>
        <w:t xml:space="preserve">dokazanog nedostatka specifičnih antitijela </w:t>
      </w:r>
      <w:bookmarkStart w:id="1" w:name="_Hlk47963284"/>
      <w:r w:rsidRPr="00167119">
        <w:rPr>
          <w:rFonts w:eastAsia="TimesNewRoman"/>
          <w:b/>
          <w:bCs/>
          <w:sz w:val="22"/>
          <w:szCs w:val="22"/>
          <w:lang w:val="sr-Latn-ME" w:eastAsia="sr-Latn-ME"/>
        </w:rPr>
        <w:t>(</w:t>
      </w:r>
      <w:r w:rsidR="008319C5" w:rsidRPr="00A176B7">
        <w:rPr>
          <w:rFonts w:eastAsia="TimesNewRoman"/>
          <w:b/>
          <w:bCs/>
          <w:sz w:val="22"/>
          <w:szCs w:val="22"/>
          <w:lang w:val="sr-Latn-ME" w:eastAsia="sr-Latn-ME"/>
        </w:rPr>
        <w:t xml:space="preserve">engl. </w:t>
      </w:r>
      <w:r w:rsidR="005F210E" w:rsidRPr="00167119">
        <w:rPr>
          <w:rFonts w:eastAsia="TimesNewRoman"/>
          <w:b/>
          <w:bCs/>
          <w:i/>
          <w:sz w:val="22"/>
          <w:szCs w:val="22"/>
          <w:lang w:eastAsia="sr-Latn-ME"/>
        </w:rPr>
        <w:t>proven specific antibody failure</w:t>
      </w:r>
      <w:r w:rsidR="005F210E" w:rsidRPr="00A176B7">
        <w:rPr>
          <w:rFonts w:eastAsia="TimesNewRoman"/>
          <w:b/>
          <w:bCs/>
          <w:sz w:val="22"/>
          <w:szCs w:val="22"/>
          <w:lang w:eastAsia="sr-Latn-ME"/>
        </w:rPr>
        <w:t xml:space="preserve">, </w:t>
      </w:r>
      <w:r w:rsidRPr="00167119">
        <w:rPr>
          <w:rFonts w:eastAsia="TimesNewRoman"/>
          <w:b/>
          <w:bCs/>
          <w:sz w:val="22"/>
          <w:szCs w:val="22"/>
          <w:lang w:val="sr-Latn-ME" w:eastAsia="sr-Latn-ME"/>
        </w:rPr>
        <w:t>PSAF)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 </w:t>
      </w:r>
      <w:bookmarkEnd w:id="1"/>
      <w:r w:rsidRPr="00167119">
        <w:rPr>
          <w:rFonts w:eastAsia="TimesNewRoman"/>
          <w:sz w:val="22"/>
          <w:szCs w:val="22"/>
          <w:lang w:val="sr-Latn-ME" w:eastAsia="sr-Latn-ME"/>
        </w:rPr>
        <w:t>ili nivoa IgG u serumu &lt;4g/</w:t>
      </w:r>
      <w:r w:rsidR="008C36CD" w:rsidRPr="00A176B7">
        <w:rPr>
          <w:rFonts w:eastAsia="TimesNewRoman"/>
          <w:sz w:val="22"/>
          <w:szCs w:val="22"/>
          <w:lang w:val="sr-Latn-ME" w:eastAsia="sr-Latn-ME"/>
        </w:rPr>
        <w:t>L</w:t>
      </w:r>
      <w:r w:rsidRPr="00167119">
        <w:rPr>
          <w:rFonts w:eastAsia="TimesNewRoman"/>
          <w:sz w:val="22"/>
          <w:szCs w:val="22"/>
          <w:lang w:val="sr-Latn-ME" w:eastAsia="sr-Latn-ME"/>
        </w:rPr>
        <w:t>.</w:t>
      </w:r>
    </w:p>
    <w:p w14:paraId="73A7A401" w14:textId="6E33066B" w:rsidR="00A73EBB" w:rsidRPr="00167119" w:rsidRDefault="00A73EBB" w:rsidP="00167119">
      <w:pPr>
        <w:pStyle w:val="ListParagraph"/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*PSAF</w:t>
      </w:r>
      <w:r w:rsidR="008C36CD" w:rsidRPr="00167119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= neuspjeh u </w:t>
      </w:r>
      <w:r w:rsidR="008C36CD" w:rsidRPr="00167119">
        <w:rPr>
          <w:rFonts w:eastAsia="TimesNewRoman"/>
          <w:sz w:val="22"/>
          <w:szCs w:val="22"/>
          <w:lang w:val="sr-Latn-ME" w:eastAsia="sr-Latn-ME"/>
        </w:rPr>
        <w:t xml:space="preserve">postizanju 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barem dvostrukog porasta titra IgG antitijela na pneumokokne polisaharidne i polipeptidne vakcine </w:t>
      </w:r>
    </w:p>
    <w:p w14:paraId="014BBB78" w14:textId="77777777" w:rsidR="00A73EBB" w:rsidRPr="00167119" w:rsidRDefault="00A73EBB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1639CDF" w14:textId="77777777" w:rsidR="00A73EBB" w:rsidRPr="00167119" w:rsidRDefault="00A73EBB" w:rsidP="00167119">
      <w:pPr>
        <w:autoSpaceDE w:val="0"/>
        <w:autoSpaceDN w:val="0"/>
        <w:adjustRightInd w:val="0"/>
        <w:jc w:val="both"/>
        <w:rPr>
          <w:rFonts w:eastAsia="TimesNewRoman"/>
          <w:b/>
          <w:bCs/>
          <w:i/>
          <w:iCs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lastRenderedPageBreak/>
        <w:t>-</w:t>
      </w:r>
      <w:r w:rsidRPr="00167119">
        <w:rPr>
          <w:rFonts w:eastAsia="TimesNewRoman"/>
          <w:b/>
          <w:bCs/>
          <w:i/>
          <w:iCs/>
          <w:sz w:val="22"/>
          <w:szCs w:val="22"/>
          <w:lang w:val="sr-Latn-ME" w:eastAsia="sr-Latn-ME"/>
        </w:rPr>
        <w:t>Imunomodulacija kod odraslih osoba, djece i adolescenata (0-18 godina) kod sljedećih stanja:</w:t>
      </w:r>
    </w:p>
    <w:p w14:paraId="19DFE01F" w14:textId="274BCD9A" w:rsidR="008C36CD" w:rsidRPr="00167119" w:rsidRDefault="00A73EBB" w:rsidP="00167119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Primarne imune trombocitopenije (idiopatske trombocitopenijske purpure, ITP) kod pacijenata sa</w:t>
      </w:r>
      <w:r w:rsidR="008C36CD" w:rsidRPr="00A176B7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167119">
        <w:rPr>
          <w:rFonts w:eastAsia="TimesNewRoman"/>
          <w:sz w:val="22"/>
          <w:szCs w:val="22"/>
          <w:lang w:val="sr-Latn-ME" w:eastAsia="sr-Latn-ME"/>
        </w:rPr>
        <w:t>visokim rizikom od krvarenja ili prije hirurške intervencije radi korekcije broja trombocita</w:t>
      </w:r>
    </w:p>
    <w:p w14:paraId="58B424FF" w14:textId="5279281D" w:rsidR="00A73EBB" w:rsidRPr="00167119" w:rsidRDefault="00A73EBB" w:rsidP="00167119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/>
        </w:rPr>
      </w:pPr>
      <w:r w:rsidRPr="00167119">
        <w:rPr>
          <w:rFonts w:eastAsia="TimesNewRoman"/>
          <w:i/>
          <w:iCs/>
          <w:sz w:val="22"/>
          <w:szCs w:val="22"/>
          <w:lang w:val="sr-Latn-ME" w:eastAsia="sr-Latn-ME"/>
        </w:rPr>
        <w:t>Guillain Barré</w:t>
      </w:r>
      <w:r w:rsidRPr="00167119">
        <w:rPr>
          <w:rFonts w:eastAsia="TimesNewRoman"/>
          <w:sz w:val="22"/>
          <w:szCs w:val="22"/>
          <w:lang w:val="sr-Latn-ME" w:eastAsia="sr-Latn-ME"/>
        </w:rPr>
        <w:t>-ovog sindroma</w:t>
      </w:r>
    </w:p>
    <w:p w14:paraId="11FC1D83" w14:textId="08E7ACA1" w:rsidR="00A73EBB" w:rsidRPr="00167119" w:rsidRDefault="00A73EBB" w:rsidP="00167119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i/>
          <w:iCs/>
          <w:sz w:val="22"/>
          <w:szCs w:val="22"/>
          <w:lang w:val="sr-Latn-ME" w:eastAsia="sr-Latn-ME"/>
        </w:rPr>
        <w:t>Kawasaki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-jeve bolesti (zajedno sa acetilsalicilnom kiselinom; vidjeti </w:t>
      </w:r>
      <w:r w:rsidR="008C36CD" w:rsidRPr="00A176B7">
        <w:rPr>
          <w:rFonts w:eastAsia="TimesNewRoman"/>
          <w:sz w:val="22"/>
          <w:szCs w:val="22"/>
          <w:lang w:val="sr-Latn-ME" w:eastAsia="sr-Latn-ME"/>
        </w:rPr>
        <w:t>dio</w:t>
      </w:r>
      <w:r w:rsidR="008C36CD" w:rsidRPr="00167119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167119">
        <w:rPr>
          <w:rFonts w:eastAsia="TimesNewRoman"/>
          <w:sz w:val="22"/>
          <w:szCs w:val="22"/>
          <w:lang w:val="sr-Latn-ME" w:eastAsia="sr-Latn-ME"/>
        </w:rPr>
        <w:t>4.2)</w:t>
      </w:r>
    </w:p>
    <w:p w14:paraId="4AB56BC9" w14:textId="4AFD25F2" w:rsidR="008C36CD" w:rsidRPr="00167119" w:rsidRDefault="00A73EBB" w:rsidP="00167119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Hronične inflamatorne demijelinizirajuće polineuropatije (</w:t>
      </w:r>
      <w:r w:rsidR="008C36CD" w:rsidRPr="00A176B7">
        <w:rPr>
          <w:rFonts w:eastAsia="TimesNewRoman"/>
          <w:sz w:val="22"/>
          <w:szCs w:val="22"/>
          <w:lang w:val="sr-Latn-ME" w:eastAsia="sr-Latn-ME"/>
        </w:rPr>
        <w:t xml:space="preserve">engl. </w:t>
      </w:r>
      <w:r w:rsidR="008C36CD" w:rsidRPr="00A176B7">
        <w:rPr>
          <w:rFonts w:eastAsia="TimesNewRoman"/>
          <w:i/>
          <w:sz w:val="22"/>
          <w:szCs w:val="22"/>
          <w:lang w:eastAsia="sr-Latn-ME"/>
        </w:rPr>
        <w:t>c</w:t>
      </w:r>
      <w:r w:rsidR="008C36CD" w:rsidRPr="00167119">
        <w:rPr>
          <w:rFonts w:eastAsia="TimesNewRoman"/>
          <w:i/>
          <w:sz w:val="22"/>
          <w:szCs w:val="22"/>
          <w:lang w:eastAsia="sr-Latn-ME"/>
        </w:rPr>
        <w:t>hronic inflammatory demyelinating polyradiculoneuropathy</w:t>
      </w:r>
      <w:r w:rsidR="008C36CD" w:rsidRPr="00A176B7">
        <w:rPr>
          <w:rFonts w:eastAsia="TimesNewRoman"/>
          <w:sz w:val="22"/>
          <w:szCs w:val="22"/>
          <w:lang w:eastAsia="sr-Latn-ME"/>
        </w:rPr>
        <w:t xml:space="preserve">, </w:t>
      </w:r>
      <w:r w:rsidRPr="00167119">
        <w:rPr>
          <w:rFonts w:eastAsia="TimesNewRoman"/>
          <w:sz w:val="22"/>
          <w:szCs w:val="22"/>
          <w:lang w:val="sr-Latn-ME" w:eastAsia="sr-Latn-ME"/>
        </w:rPr>
        <w:t>CIDP)</w:t>
      </w:r>
    </w:p>
    <w:p w14:paraId="75D966DB" w14:textId="4AEB15E7" w:rsidR="00A73EBB" w:rsidRPr="00167119" w:rsidRDefault="00A73EBB" w:rsidP="00167119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Multifokalne motorne neuropatije (MMN</w:t>
      </w:r>
      <w:r w:rsidR="00C850D2" w:rsidRPr="00167119">
        <w:rPr>
          <w:rFonts w:eastAsia="TimesNewRoman"/>
          <w:sz w:val="22"/>
          <w:szCs w:val="22"/>
          <w:lang w:val="sr-Latn-ME" w:eastAsia="sr-Latn-ME"/>
        </w:rPr>
        <w:t>)</w:t>
      </w:r>
      <w:r w:rsidR="008C36CD" w:rsidRPr="00A176B7">
        <w:rPr>
          <w:rFonts w:eastAsia="TimesNewRoman"/>
          <w:sz w:val="22"/>
          <w:szCs w:val="22"/>
          <w:lang w:val="sr-Latn-ME" w:eastAsia="sr-Latn-ME"/>
        </w:rPr>
        <w:t>.</w:t>
      </w:r>
    </w:p>
    <w:p w14:paraId="4336820B" w14:textId="77777777" w:rsidR="00411B4B" w:rsidRPr="00167119" w:rsidRDefault="00411B4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D27BCAF" w14:textId="572DF099" w:rsidR="00411B4B" w:rsidRPr="00167119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67119">
        <w:rPr>
          <w:b/>
          <w:bCs/>
          <w:sz w:val="22"/>
          <w:szCs w:val="22"/>
          <w:lang w:val="sr-Latn-ME"/>
        </w:rPr>
        <w:t xml:space="preserve">4.2. </w:t>
      </w:r>
      <w:r w:rsidR="00480FB1" w:rsidRPr="00167119">
        <w:rPr>
          <w:b/>
          <w:bCs/>
          <w:sz w:val="22"/>
          <w:szCs w:val="22"/>
          <w:lang w:val="sr-Latn-ME"/>
        </w:rPr>
        <w:tab/>
      </w:r>
      <w:r w:rsidRPr="00167119">
        <w:rPr>
          <w:b/>
          <w:bCs/>
          <w:sz w:val="22"/>
          <w:szCs w:val="22"/>
          <w:lang w:val="sr-Latn-ME"/>
        </w:rPr>
        <w:t>Doziranje i način primjene</w:t>
      </w:r>
    </w:p>
    <w:p w14:paraId="18740F07" w14:textId="3771332B" w:rsidR="00941290" w:rsidRPr="00167119" w:rsidRDefault="0094129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12FE211" w14:textId="6CA58CBA" w:rsidR="00941290" w:rsidRPr="00167119" w:rsidRDefault="00941290" w:rsidP="00167119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Supstitucionu terapiju treba uvesti i sprovoditi pod nadzorom ljekara sa iskustvom u liječenju</w:t>
      </w:r>
      <w:r w:rsidR="008C36CD" w:rsidRPr="00A176B7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167119">
        <w:rPr>
          <w:rFonts w:eastAsia="TimesNewRoman"/>
          <w:sz w:val="22"/>
          <w:szCs w:val="22"/>
          <w:lang w:val="sr-Latn-ME" w:eastAsia="sr-Latn-ME"/>
        </w:rPr>
        <w:t>imunodeficijencije.</w:t>
      </w:r>
    </w:p>
    <w:p w14:paraId="187E5381" w14:textId="77777777" w:rsidR="0072020E" w:rsidRPr="00167119" w:rsidRDefault="0072020E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1562BBE" w14:textId="783B6588" w:rsidR="00452E9D" w:rsidRPr="00167119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167119">
        <w:rPr>
          <w:bCs/>
          <w:sz w:val="22"/>
          <w:szCs w:val="22"/>
          <w:u w:val="single"/>
          <w:lang w:val="sr-Latn-ME"/>
        </w:rPr>
        <w:t>Doziranje</w:t>
      </w:r>
    </w:p>
    <w:p w14:paraId="19B30280" w14:textId="349A9FED" w:rsidR="00941290" w:rsidRPr="00167119" w:rsidRDefault="00941290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14:paraId="7B5EEDA0" w14:textId="77777777" w:rsidR="00941290" w:rsidRPr="00167119" w:rsidRDefault="00941290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Doza i režim doziranja zavise od indikacije.</w:t>
      </w:r>
    </w:p>
    <w:p w14:paraId="03CF150E" w14:textId="77777777" w:rsidR="00941290" w:rsidRPr="00167119" w:rsidRDefault="00941290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Kod supstitucione terapije može biti potrebno individualno određivanje doze za svakog pacijenta u zavisnosti od  kliničkog odgovora.</w:t>
      </w:r>
    </w:p>
    <w:p w14:paraId="3A676C5D" w14:textId="01D1784D" w:rsidR="00941290" w:rsidRPr="00167119" w:rsidRDefault="00941290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 xml:space="preserve">Doziranje zasnovano  na tjelesnoj </w:t>
      </w:r>
      <w:r w:rsidR="0033174A" w:rsidRPr="00A176B7">
        <w:rPr>
          <w:rFonts w:eastAsia="TimesNewRoman"/>
          <w:sz w:val="22"/>
          <w:szCs w:val="22"/>
          <w:lang w:val="sr-Latn-ME" w:eastAsia="sr-Latn-ME"/>
        </w:rPr>
        <w:t>masi</w:t>
      </w:r>
      <w:r w:rsidR="0033174A" w:rsidRPr="00167119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može zahtijevati prilagođavanje pacijentima sa nižom </w:t>
      </w:r>
      <w:r w:rsidR="008C36CD" w:rsidRPr="00A176B7">
        <w:rPr>
          <w:rFonts w:eastAsia="TimesNewRoman"/>
          <w:sz w:val="22"/>
          <w:szCs w:val="22"/>
          <w:lang w:val="sr-Latn-ME" w:eastAsia="sr-Latn-ME"/>
        </w:rPr>
        <w:t>tjelesnom masom</w:t>
      </w:r>
      <w:r w:rsidR="008C36CD" w:rsidRPr="00167119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i prekomjernom </w:t>
      </w:r>
      <w:r w:rsidR="008C36CD" w:rsidRPr="00A176B7">
        <w:rPr>
          <w:rFonts w:eastAsia="TimesNewRoman"/>
          <w:sz w:val="22"/>
          <w:szCs w:val="22"/>
          <w:lang w:val="sr-Latn-ME" w:eastAsia="sr-Latn-ME"/>
        </w:rPr>
        <w:t>tjelesnom masom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. Kod pacijenata sa prekomjernom </w:t>
      </w:r>
      <w:r w:rsidR="008C36CD" w:rsidRPr="00A176B7">
        <w:rPr>
          <w:rFonts w:eastAsia="TimesNewRoman"/>
          <w:sz w:val="22"/>
          <w:szCs w:val="22"/>
          <w:lang w:val="sr-Latn-ME" w:eastAsia="sr-Latn-ME"/>
        </w:rPr>
        <w:t>tjelesnom masom</w:t>
      </w:r>
      <w:r w:rsidR="008C36CD" w:rsidRPr="00167119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doziranje  treba da bude zasnovano na fiziološkoj standardnoj tjelesnoj </w:t>
      </w:r>
      <w:r w:rsidR="008C36CD" w:rsidRPr="00A176B7">
        <w:rPr>
          <w:rFonts w:eastAsia="TimesNewRoman"/>
          <w:sz w:val="22"/>
          <w:szCs w:val="22"/>
          <w:lang w:val="sr-Latn-ME" w:eastAsia="sr-Latn-ME"/>
        </w:rPr>
        <w:t>masi</w:t>
      </w:r>
      <w:r w:rsidRPr="00167119">
        <w:rPr>
          <w:rFonts w:eastAsia="TimesNewRoman"/>
          <w:sz w:val="22"/>
          <w:szCs w:val="22"/>
          <w:lang w:val="sr-Latn-ME" w:eastAsia="sr-Latn-ME"/>
        </w:rPr>
        <w:t>.</w:t>
      </w:r>
    </w:p>
    <w:p w14:paraId="2CB5010E" w14:textId="77777777" w:rsidR="00941290" w:rsidRPr="00167119" w:rsidRDefault="00941290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</w:p>
    <w:p w14:paraId="36F644B0" w14:textId="77777777" w:rsidR="00941290" w:rsidRPr="00167119" w:rsidRDefault="00941290" w:rsidP="00941290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 xml:space="preserve"> Sljedeći režimi doziranja dati su kao smjernica:</w:t>
      </w:r>
    </w:p>
    <w:p w14:paraId="20B5DC2C" w14:textId="77777777" w:rsidR="00941290" w:rsidRPr="00167119" w:rsidRDefault="00941290" w:rsidP="00941290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</w:p>
    <w:p w14:paraId="7BCC3B5A" w14:textId="77777777" w:rsidR="00941290" w:rsidRPr="00167119" w:rsidRDefault="00941290" w:rsidP="00167119">
      <w:pPr>
        <w:autoSpaceDE w:val="0"/>
        <w:autoSpaceDN w:val="0"/>
        <w:adjustRightInd w:val="0"/>
        <w:jc w:val="both"/>
        <w:rPr>
          <w:rFonts w:eastAsia="TimesNewRoman"/>
          <w:i/>
          <w:iCs/>
          <w:sz w:val="22"/>
          <w:szCs w:val="22"/>
          <w:lang w:val="sr-Latn-ME" w:eastAsia="sr-Latn-ME"/>
        </w:rPr>
      </w:pPr>
      <w:r w:rsidRPr="00167119">
        <w:rPr>
          <w:rFonts w:eastAsia="TimesNewRoman"/>
          <w:i/>
          <w:iCs/>
          <w:sz w:val="22"/>
          <w:szCs w:val="22"/>
          <w:lang w:val="sr-Latn-ME" w:eastAsia="sr-Latn-ME"/>
        </w:rPr>
        <w:t>Supstituciona terapija kod sindroma primarne imunodeficijencije</w:t>
      </w:r>
    </w:p>
    <w:p w14:paraId="650DF4D0" w14:textId="24EA26E5" w:rsidR="00941290" w:rsidRPr="00167119" w:rsidRDefault="00941290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Režimom doziranja treba postići najniži nivo IgG (izmjeren prije sljedeće infuzije) od najmanje  6 g/L</w:t>
      </w:r>
      <w:r w:rsidR="00C868A0" w:rsidRPr="00167119">
        <w:rPr>
          <w:rFonts w:eastAsia="TimesNewRoman"/>
          <w:sz w:val="22"/>
          <w:szCs w:val="22"/>
          <w:lang w:val="sr-Latn-ME" w:eastAsia="sr-Latn-ME"/>
        </w:rPr>
        <w:t xml:space="preserve"> ili</w:t>
      </w:r>
      <w:r w:rsidR="005503A6" w:rsidRPr="00167119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="00C868A0" w:rsidRPr="00167119">
        <w:rPr>
          <w:rFonts w:eastAsia="TimesNewRoman"/>
          <w:sz w:val="22"/>
          <w:szCs w:val="22"/>
          <w:lang w:val="sr-Latn-ME" w:eastAsia="sr-Latn-ME"/>
        </w:rPr>
        <w:t xml:space="preserve">unutar normalnog referentnog </w:t>
      </w:r>
      <w:r w:rsidR="00BE5C72" w:rsidRPr="00167119">
        <w:rPr>
          <w:rFonts w:eastAsia="TimesNewRoman"/>
          <w:sz w:val="22"/>
          <w:szCs w:val="22"/>
          <w:lang w:val="sr-Latn-ME" w:eastAsia="sr-Latn-ME"/>
        </w:rPr>
        <w:t>raspona</w:t>
      </w:r>
      <w:r w:rsidR="00C868A0" w:rsidRPr="00167119">
        <w:rPr>
          <w:rFonts w:eastAsia="TimesNewRoman"/>
          <w:sz w:val="22"/>
          <w:szCs w:val="22"/>
          <w:lang w:val="sr-Latn-ME" w:eastAsia="sr-Latn-ME"/>
        </w:rPr>
        <w:t xml:space="preserve"> za </w:t>
      </w:r>
      <w:r w:rsidR="00BE5C72" w:rsidRPr="00167119">
        <w:rPr>
          <w:rFonts w:eastAsia="TimesNewRoman"/>
          <w:sz w:val="22"/>
          <w:szCs w:val="22"/>
          <w:lang w:val="sr-Latn-ME" w:eastAsia="sr-Latn-ME"/>
        </w:rPr>
        <w:t>uzrast populacije</w:t>
      </w:r>
      <w:r w:rsidR="00C868A0" w:rsidRPr="00167119">
        <w:rPr>
          <w:rFonts w:eastAsia="TimesNewRoman"/>
          <w:sz w:val="22"/>
          <w:szCs w:val="22"/>
          <w:lang w:val="sr-Latn-ME" w:eastAsia="sr-Latn-ME"/>
        </w:rPr>
        <w:t xml:space="preserve">.  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Za uspostavljanje ravnoteže </w:t>
      </w:r>
      <w:r w:rsidR="00AA0372" w:rsidRPr="00A176B7">
        <w:rPr>
          <w:rFonts w:eastAsia="TimesNewRoman"/>
          <w:sz w:val="22"/>
          <w:szCs w:val="22"/>
          <w:lang w:eastAsia="sr-Latn-ME"/>
        </w:rPr>
        <w:t>(nivoa IgG u stanju dinamičke ravnote</w:t>
      </w:r>
      <w:r w:rsidR="00335635" w:rsidRPr="009F6E0C">
        <w:rPr>
          <w:rFonts w:eastAsia="TimesNewRoman"/>
          <w:sz w:val="22"/>
          <w:szCs w:val="22"/>
          <w:lang w:eastAsia="sr-Latn-ME"/>
        </w:rPr>
        <w:t>ž</w:t>
      </w:r>
      <w:r w:rsidR="00AA0372" w:rsidRPr="009F6E0C">
        <w:rPr>
          <w:rFonts w:eastAsia="TimesNewRoman"/>
          <w:sz w:val="22"/>
          <w:szCs w:val="22"/>
          <w:lang w:eastAsia="sr-Latn-ME"/>
        </w:rPr>
        <w:t xml:space="preserve">e) </w:t>
      </w:r>
      <w:r w:rsidRPr="00167119">
        <w:rPr>
          <w:rFonts w:eastAsia="TimesNewRoman"/>
          <w:sz w:val="22"/>
          <w:szCs w:val="22"/>
          <w:lang w:val="sr-Latn-ME" w:eastAsia="sr-Latn-ME"/>
        </w:rPr>
        <w:t>potrebno je tri do šest mjeseci nakon uvođenja terapije.</w:t>
      </w:r>
    </w:p>
    <w:p w14:paraId="6375B8FC" w14:textId="509E59DE" w:rsidR="00941290" w:rsidRPr="00167119" w:rsidRDefault="00941290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Preporučena početna doza iznosi 0,4 - 0,8 g/kg jednokratno, praćeno sa najmanje 0,2 g/kg svake tri do</w:t>
      </w:r>
    </w:p>
    <w:p w14:paraId="36468B31" w14:textId="77777777" w:rsidR="00941290" w:rsidRPr="00167119" w:rsidRDefault="00941290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četiri nedjelje.</w:t>
      </w:r>
    </w:p>
    <w:p w14:paraId="4B56A301" w14:textId="45E2F4D6" w:rsidR="00941290" w:rsidRPr="00167119" w:rsidRDefault="00941290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Doza potrebna za postizanje najnižeg nivoa od 6 g/L iznosi oko 0,2 - 0,8 g/kg mjesečno.</w:t>
      </w:r>
    </w:p>
    <w:p w14:paraId="55B82CC9" w14:textId="2ED780D2" w:rsidR="00941290" w:rsidRPr="00167119" w:rsidRDefault="00941290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Interval doziranja, nakon dostizanja stanja ravnoteže, varira od 3 do 4 nedjelje.</w:t>
      </w:r>
    </w:p>
    <w:p w14:paraId="159B098B" w14:textId="1C75D248" w:rsidR="00941290" w:rsidRPr="00167119" w:rsidRDefault="00941290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 xml:space="preserve">Najniže nivoe IgG treba izmjeriti i procijeniti zajedno sa incidencom infekcije. Da bi se smanjila učestalost infekcija, može biti neophodno povećanje doze i postizanje viših </w:t>
      </w:r>
      <w:r w:rsidR="00AA0372" w:rsidRPr="00A176B7">
        <w:rPr>
          <w:rFonts w:eastAsia="TimesNewRoman"/>
          <w:sz w:val="22"/>
          <w:szCs w:val="22"/>
          <w:lang w:val="sr-Latn-ME" w:eastAsia="sr-Latn-ME"/>
        </w:rPr>
        <w:t xml:space="preserve">vrijednosti </w:t>
      </w:r>
      <w:r w:rsidRPr="00167119">
        <w:rPr>
          <w:rFonts w:eastAsia="TimesNewRoman"/>
          <w:sz w:val="22"/>
          <w:szCs w:val="22"/>
          <w:lang w:val="sr-Latn-ME" w:eastAsia="sr-Latn-ME"/>
        </w:rPr>
        <w:t>najnižih nivoa.</w:t>
      </w:r>
    </w:p>
    <w:p w14:paraId="77C9C9E6" w14:textId="77777777" w:rsidR="00941290" w:rsidRPr="00167119" w:rsidRDefault="00941290" w:rsidP="00941290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</w:p>
    <w:p w14:paraId="011A5BF1" w14:textId="72A4B990" w:rsidR="00941290" w:rsidRPr="00167119" w:rsidRDefault="00941290" w:rsidP="00941290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  <w:lang w:val="sr-Latn-ME" w:eastAsia="sr-Latn-ME"/>
        </w:rPr>
      </w:pPr>
      <w:r w:rsidRPr="00167119">
        <w:rPr>
          <w:rFonts w:eastAsia="TimesNewRoman"/>
          <w:i/>
          <w:iCs/>
          <w:sz w:val="22"/>
          <w:szCs w:val="22"/>
          <w:lang w:val="sr-Latn-ME" w:eastAsia="sr-Latn-ME"/>
        </w:rPr>
        <w:t xml:space="preserve">Sekundarna immunodeficijencija (kako je opisano u </w:t>
      </w:r>
      <w:r w:rsidR="00AA0372" w:rsidRPr="00A176B7">
        <w:rPr>
          <w:rFonts w:eastAsia="TimesNewRoman"/>
          <w:i/>
          <w:iCs/>
          <w:sz w:val="22"/>
          <w:szCs w:val="22"/>
          <w:lang w:val="sr-Latn-ME" w:eastAsia="sr-Latn-ME"/>
        </w:rPr>
        <w:t>dijelu</w:t>
      </w:r>
      <w:r w:rsidR="00AA0372" w:rsidRPr="00167119">
        <w:rPr>
          <w:rFonts w:eastAsia="TimesNewRoman"/>
          <w:i/>
          <w:iCs/>
          <w:sz w:val="22"/>
          <w:szCs w:val="22"/>
          <w:lang w:val="sr-Latn-ME" w:eastAsia="sr-Latn-ME"/>
        </w:rPr>
        <w:t xml:space="preserve"> </w:t>
      </w:r>
      <w:r w:rsidRPr="00167119">
        <w:rPr>
          <w:rFonts w:eastAsia="TimesNewRoman"/>
          <w:i/>
          <w:iCs/>
          <w:sz w:val="22"/>
          <w:szCs w:val="22"/>
          <w:lang w:val="sr-Latn-ME" w:eastAsia="sr-Latn-ME"/>
        </w:rPr>
        <w:t>4.1)</w:t>
      </w:r>
    </w:p>
    <w:p w14:paraId="6B45CC05" w14:textId="346FBEBA" w:rsidR="00941290" w:rsidRPr="00167119" w:rsidRDefault="00941290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Preporučena doza iznosi 0,2 - 0,4 g/kg svake tri do četiri nedjelje.</w:t>
      </w:r>
    </w:p>
    <w:p w14:paraId="6FB0C0BE" w14:textId="49AC88EB" w:rsidR="00941290" w:rsidRPr="00167119" w:rsidRDefault="00941290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 xml:space="preserve">Najniže nivoe IgG treba izmjeriti i procijeniti u kombinaciji sa pojavom infekcije. Dozu treba prilagoditi   po potrebi da bi se postigla optimalna zaštita od infekcija, povećanje može biti potrebno kod pacijenata sa perzistirajućom infekcijom; smanjenje doze može se razmotriti kada pacijent </w:t>
      </w:r>
      <w:r w:rsidR="00AA0372" w:rsidRPr="00A176B7">
        <w:rPr>
          <w:rFonts w:eastAsia="TimesNewRoman"/>
          <w:sz w:val="22"/>
          <w:szCs w:val="22"/>
          <w:lang w:val="sr-Latn-ME" w:eastAsia="sr-Latn-ME"/>
        </w:rPr>
        <w:t xml:space="preserve">više ne 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bude </w:t>
      </w:r>
      <w:r w:rsidR="00AA0372" w:rsidRPr="00A176B7">
        <w:rPr>
          <w:rFonts w:eastAsia="TimesNewRoman"/>
          <w:sz w:val="22"/>
          <w:szCs w:val="22"/>
          <w:lang w:val="sr-Latn-ME" w:eastAsia="sr-Latn-ME"/>
        </w:rPr>
        <w:t>imao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 infekcij</w:t>
      </w:r>
      <w:r w:rsidR="00AA0372" w:rsidRPr="00A176B7">
        <w:rPr>
          <w:rFonts w:eastAsia="TimesNewRoman"/>
          <w:sz w:val="22"/>
          <w:szCs w:val="22"/>
          <w:lang w:val="sr-Latn-ME" w:eastAsia="sr-Latn-ME"/>
        </w:rPr>
        <w:t>u</w:t>
      </w:r>
      <w:r w:rsidRPr="00167119">
        <w:rPr>
          <w:rFonts w:eastAsia="TimesNewRoman"/>
          <w:sz w:val="22"/>
          <w:szCs w:val="22"/>
          <w:lang w:val="sr-Latn-ME" w:eastAsia="sr-Latn-ME"/>
        </w:rPr>
        <w:t>.</w:t>
      </w:r>
    </w:p>
    <w:p w14:paraId="6ADF382D" w14:textId="77777777" w:rsidR="00941290" w:rsidRPr="00167119" w:rsidRDefault="00941290" w:rsidP="00941290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</w:p>
    <w:p w14:paraId="107AF9A2" w14:textId="77777777" w:rsidR="00941290" w:rsidRPr="00167119" w:rsidRDefault="00941290" w:rsidP="00941290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  <w:lang w:val="sr-Latn-ME" w:eastAsia="sr-Latn-ME"/>
        </w:rPr>
      </w:pPr>
      <w:r w:rsidRPr="00167119">
        <w:rPr>
          <w:rFonts w:eastAsia="TimesNewRoman"/>
          <w:i/>
          <w:iCs/>
          <w:sz w:val="22"/>
          <w:szCs w:val="22"/>
          <w:lang w:val="sr-Latn-ME" w:eastAsia="sr-Latn-ME"/>
        </w:rPr>
        <w:t>Primarna imuna trombocitopenija</w:t>
      </w:r>
    </w:p>
    <w:p w14:paraId="58C762E3" w14:textId="77777777" w:rsidR="00941290" w:rsidRPr="00167119" w:rsidRDefault="00941290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Postoje dva alternativna terapijska režima:</w:t>
      </w:r>
    </w:p>
    <w:p w14:paraId="742990A7" w14:textId="3BD59841" w:rsidR="00941290" w:rsidRPr="00167119" w:rsidRDefault="00941290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• 0,8</w:t>
      </w:r>
      <w:r w:rsidR="00AA0372" w:rsidRPr="00A176B7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167119">
        <w:rPr>
          <w:rFonts w:eastAsia="TimesNewRoman"/>
          <w:sz w:val="22"/>
          <w:szCs w:val="22"/>
          <w:lang w:val="sr-Latn-ME" w:eastAsia="sr-Latn-ME"/>
        </w:rPr>
        <w:t>-</w:t>
      </w:r>
      <w:r w:rsidR="00AA0372" w:rsidRPr="00A176B7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167119">
        <w:rPr>
          <w:rFonts w:eastAsia="TimesNewRoman"/>
          <w:sz w:val="22"/>
          <w:szCs w:val="22"/>
          <w:lang w:val="sr-Latn-ME" w:eastAsia="sr-Latn-ME"/>
        </w:rPr>
        <w:t>1 g/kg dato prvog dana; ova doza može biti ponovljena jednom u roku od 3 dana</w:t>
      </w:r>
    </w:p>
    <w:p w14:paraId="799F4FF9" w14:textId="77777777" w:rsidR="00941290" w:rsidRPr="00167119" w:rsidRDefault="00941290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• 0,4 g/kg dato svakodnevno tokom dva do pet dana.</w:t>
      </w:r>
    </w:p>
    <w:p w14:paraId="6FCC06A7" w14:textId="77777777" w:rsidR="00941290" w:rsidRPr="00167119" w:rsidRDefault="00941290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Ukoliko dođe do relapsa, terapija može biti ponovljena.</w:t>
      </w:r>
    </w:p>
    <w:p w14:paraId="012836F9" w14:textId="77777777" w:rsidR="00941290" w:rsidRPr="00167119" w:rsidRDefault="00941290" w:rsidP="00941290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  <w:lang w:val="sr-Latn-ME" w:eastAsia="sr-Latn-ME"/>
        </w:rPr>
      </w:pPr>
    </w:p>
    <w:p w14:paraId="7ED19D22" w14:textId="77777777" w:rsidR="00941290" w:rsidRPr="00167119" w:rsidRDefault="00941290" w:rsidP="00941290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  <w:lang w:val="sr-Latn-ME" w:eastAsia="sr-Latn-ME"/>
        </w:rPr>
      </w:pPr>
      <w:r w:rsidRPr="00167119">
        <w:rPr>
          <w:rFonts w:eastAsia="TimesNewRoman"/>
          <w:i/>
          <w:iCs/>
          <w:sz w:val="22"/>
          <w:szCs w:val="22"/>
          <w:lang w:val="sr-Latn-ME" w:eastAsia="sr-Latn-ME"/>
        </w:rPr>
        <w:t>Guillain Barré sindrom</w:t>
      </w:r>
    </w:p>
    <w:p w14:paraId="4A8627C6" w14:textId="77777777" w:rsidR="00941290" w:rsidRPr="00167119" w:rsidRDefault="00941290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 xml:space="preserve">• 0,4 g/kg/dnevno tokom 5 dana (moguće ponoviti  doziranje  u slučaju recidiva) </w:t>
      </w:r>
    </w:p>
    <w:p w14:paraId="17B0B711" w14:textId="77777777" w:rsidR="00941290" w:rsidRPr="00167119" w:rsidRDefault="00941290" w:rsidP="00941290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  <w:lang w:val="sr-Latn-ME" w:eastAsia="sr-Latn-ME"/>
        </w:rPr>
      </w:pPr>
    </w:p>
    <w:p w14:paraId="716BBC5F" w14:textId="77777777" w:rsidR="00941290" w:rsidRPr="00167119" w:rsidRDefault="00941290" w:rsidP="00941290">
      <w:pPr>
        <w:autoSpaceDE w:val="0"/>
        <w:autoSpaceDN w:val="0"/>
        <w:adjustRightInd w:val="0"/>
        <w:rPr>
          <w:rFonts w:eastAsia="TimesNewRoman"/>
          <w:i/>
          <w:iCs/>
          <w:sz w:val="22"/>
          <w:szCs w:val="22"/>
          <w:lang w:val="sr-Latn-ME" w:eastAsia="sr-Latn-ME"/>
        </w:rPr>
      </w:pPr>
      <w:r w:rsidRPr="00167119">
        <w:rPr>
          <w:rFonts w:eastAsia="TimesNewRoman"/>
          <w:i/>
          <w:iCs/>
          <w:sz w:val="22"/>
          <w:szCs w:val="22"/>
          <w:lang w:val="sr-Latn-ME" w:eastAsia="sr-Latn-ME"/>
        </w:rPr>
        <w:t>Kawasaki-jeva bolest</w:t>
      </w:r>
    </w:p>
    <w:p w14:paraId="4D26875D" w14:textId="77777777" w:rsidR="00941290" w:rsidRPr="00167119" w:rsidRDefault="00941290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• 2,0 g/kg treba primijeniti u vidu pojedinačne doze. Pacijenti treba istovremeno da primaju i acetilsalicilnu kiselinu.</w:t>
      </w:r>
    </w:p>
    <w:p w14:paraId="5A23E88E" w14:textId="77777777" w:rsidR="00941290" w:rsidRPr="00167119" w:rsidRDefault="00941290" w:rsidP="00941290">
      <w:pPr>
        <w:autoSpaceDE w:val="0"/>
        <w:autoSpaceDN w:val="0"/>
        <w:adjustRightInd w:val="0"/>
        <w:rPr>
          <w:i/>
          <w:iCs/>
          <w:sz w:val="22"/>
          <w:szCs w:val="22"/>
          <w:lang w:val="sr-Latn-ME" w:eastAsia="sr-Latn-ME"/>
        </w:rPr>
      </w:pPr>
    </w:p>
    <w:p w14:paraId="2B81343E" w14:textId="77777777" w:rsidR="00E32D0A" w:rsidRDefault="00E32D0A" w:rsidP="00941290">
      <w:pPr>
        <w:autoSpaceDE w:val="0"/>
        <w:autoSpaceDN w:val="0"/>
        <w:adjustRightInd w:val="0"/>
        <w:rPr>
          <w:i/>
          <w:iCs/>
          <w:sz w:val="22"/>
          <w:szCs w:val="22"/>
          <w:lang w:val="sr-Latn-ME" w:eastAsia="sr-Latn-ME"/>
        </w:rPr>
      </w:pPr>
    </w:p>
    <w:p w14:paraId="2E9D6D66" w14:textId="72F7E7B6" w:rsidR="00941290" w:rsidRPr="00167119" w:rsidRDefault="00941290" w:rsidP="00941290">
      <w:pPr>
        <w:autoSpaceDE w:val="0"/>
        <w:autoSpaceDN w:val="0"/>
        <w:adjustRightInd w:val="0"/>
        <w:rPr>
          <w:i/>
          <w:iCs/>
          <w:sz w:val="22"/>
          <w:szCs w:val="22"/>
          <w:lang w:val="sr-Latn-ME" w:eastAsia="sr-Latn-ME"/>
        </w:rPr>
      </w:pPr>
      <w:r w:rsidRPr="00167119">
        <w:rPr>
          <w:i/>
          <w:iCs/>
          <w:sz w:val="22"/>
          <w:szCs w:val="22"/>
          <w:lang w:val="sr-Latn-ME" w:eastAsia="sr-Latn-ME"/>
        </w:rPr>
        <w:lastRenderedPageBreak/>
        <w:t>Hronična inflamatorna demijelinizirajuća polineuropatija (CIDP):</w:t>
      </w:r>
    </w:p>
    <w:p w14:paraId="1D778C02" w14:textId="77777777" w:rsidR="00AA0372" w:rsidRPr="00A176B7" w:rsidRDefault="00941290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 xml:space="preserve">• </w:t>
      </w:r>
      <w:r w:rsidR="00AA0372" w:rsidRPr="00A176B7">
        <w:rPr>
          <w:rFonts w:eastAsia="TimesNewRoman"/>
          <w:sz w:val="22"/>
          <w:szCs w:val="22"/>
          <w:lang w:val="sr-Latn-ME" w:eastAsia="sr-Latn-ME"/>
        </w:rPr>
        <w:t>Početna doza:</w:t>
      </w:r>
    </w:p>
    <w:p w14:paraId="687AA56A" w14:textId="0D2BFE1E" w:rsidR="00941290" w:rsidRPr="00167119" w:rsidRDefault="00941290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2 g/kg TM (tjelesne mase) u podijeljenim dozama tokom 2-5 uzastopnih dana.</w:t>
      </w:r>
    </w:p>
    <w:p w14:paraId="4428B8A9" w14:textId="77777777" w:rsidR="00941290" w:rsidRPr="00167119" w:rsidRDefault="00941290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 xml:space="preserve">• Doza održavanja:  </w:t>
      </w:r>
    </w:p>
    <w:p w14:paraId="69410D79" w14:textId="55016813" w:rsidR="00941290" w:rsidRPr="00167119" w:rsidRDefault="00941290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1g/kg tokom 1-2 uzastopna dana svake 3 ned</w:t>
      </w:r>
      <w:r w:rsidR="00AA0372" w:rsidRPr="00A176B7">
        <w:rPr>
          <w:rFonts w:eastAsia="TimesNewRoman"/>
          <w:sz w:val="22"/>
          <w:szCs w:val="22"/>
          <w:lang w:val="sr-Latn-ME" w:eastAsia="sr-Latn-ME"/>
        </w:rPr>
        <w:t>j</w:t>
      </w:r>
      <w:r w:rsidRPr="00167119">
        <w:rPr>
          <w:rFonts w:eastAsia="TimesNewRoman"/>
          <w:sz w:val="22"/>
          <w:szCs w:val="22"/>
          <w:lang w:val="sr-Latn-ME" w:eastAsia="sr-Latn-ME"/>
        </w:rPr>
        <w:t>elje.</w:t>
      </w:r>
    </w:p>
    <w:p w14:paraId="70C474F4" w14:textId="3228752E" w:rsidR="00941290" w:rsidRPr="00167119" w:rsidRDefault="00724644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A176B7">
        <w:rPr>
          <w:rFonts w:eastAsia="TimesNewRoman"/>
          <w:sz w:val="22"/>
          <w:szCs w:val="22"/>
          <w:lang w:eastAsia="sr-Latn-ME"/>
        </w:rPr>
        <w:t>Nakon svakog ciklusa potrebno je procijeniti efekat liječenja</w:t>
      </w:r>
      <w:r w:rsidR="00941290" w:rsidRPr="00167119">
        <w:rPr>
          <w:rFonts w:eastAsia="TimesNewRoman"/>
          <w:sz w:val="22"/>
          <w:szCs w:val="22"/>
          <w:lang w:val="sr-Latn-ME" w:eastAsia="sr-Latn-ME"/>
        </w:rPr>
        <w:t>;</w:t>
      </w:r>
      <w:r w:rsidRPr="00A176B7">
        <w:rPr>
          <w:rFonts w:eastAsia="TimesNewRoman"/>
          <w:sz w:val="22"/>
          <w:szCs w:val="22"/>
          <w:lang w:val="sr-Latn-ME" w:eastAsia="sr-Latn-ME"/>
        </w:rPr>
        <w:t xml:space="preserve"> </w:t>
      </w:r>
      <w:bookmarkStart w:id="2" w:name="_Hlk47966290"/>
      <w:r w:rsidR="00941290" w:rsidRPr="00167119">
        <w:rPr>
          <w:rFonts w:eastAsia="TimesNewRoman"/>
          <w:sz w:val="22"/>
          <w:szCs w:val="22"/>
          <w:lang w:val="sr-Latn-ME" w:eastAsia="sr-Latn-ME"/>
        </w:rPr>
        <w:t>ukoliko u roku od prvih 6 mjeseci nema poboljšanja, liječenj</w:t>
      </w:r>
      <w:r w:rsidRPr="00A176B7">
        <w:rPr>
          <w:rFonts w:eastAsia="TimesNewRoman"/>
          <w:sz w:val="22"/>
          <w:szCs w:val="22"/>
          <w:lang w:val="sr-Latn-ME" w:eastAsia="sr-Latn-ME"/>
        </w:rPr>
        <w:t>e</w:t>
      </w:r>
      <w:r w:rsidR="00941290" w:rsidRPr="00167119">
        <w:rPr>
          <w:rFonts w:eastAsia="TimesNewRoman"/>
          <w:sz w:val="22"/>
          <w:szCs w:val="22"/>
          <w:lang w:val="sr-Latn-ME" w:eastAsia="sr-Latn-ME"/>
        </w:rPr>
        <w:t xml:space="preserve"> treba prekinuti.</w:t>
      </w:r>
    </w:p>
    <w:bookmarkEnd w:id="2"/>
    <w:p w14:paraId="3BC7AC27" w14:textId="05CDED2D" w:rsidR="00941290" w:rsidRPr="00167119" w:rsidRDefault="00941290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Ukoliko je liječenje efikasno, dugoročno liječenje treba da bude podložno ljekar</w:t>
      </w:r>
      <w:r w:rsidR="00BF6F3A" w:rsidRPr="00A176B7">
        <w:rPr>
          <w:rFonts w:eastAsia="TimesNewRoman"/>
          <w:sz w:val="22"/>
          <w:szCs w:val="22"/>
          <w:lang w:val="sr-Latn-ME" w:eastAsia="sr-Latn-ME"/>
        </w:rPr>
        <w:t>skoj procjeni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 na osnovu odgovora pacijenta i </w:t>
      </w:r>
      <w:r w:rsidR="00724644" w:rsidRPr="00A176B7">
        <w:rPr>
          <w:rFonts w:eastAsia="TimesNewRoman"/>
          <w:sz w:val="22"/>
          <w:szCs w:val="22"/>
          <w:lang w:val="sr-Latn-ME" w:eastAsia="sr-Latn-ME"/>
        </w:rPr>
        <w:t>odgovora na terapiju</w:t>
      </w:r>
      <w:r w:rsidR="00724644" w:rsidRPr="00167119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167119">
        <w:rPr>
          <w:rFonts w:eastAsia="TimesNewRoman"/>
          <w:sz w:val="22"/>
          <w:szCs w:val="22"/>
          <w:lang w:val="sr-Latn-ME" w:eastAsia="sr-Latn-ME"/>
        </w:rPr>
        <w:t>održavanja. Doziranje i interval</w:t>
      </w:r>
      <w:r w:rsidR="00BF6F3A" w:rsidRPr="00A176B7">
        <w:rPr>
          <w:rFonts w:eastAsia="TimesNewRoman"/>
          <w:sz w:val="22"/>
          <w:szCs w:val="22"/>
          <w:lang w:val="sr-Latn-ME" w:eastAsia="sr-Latn-ME"/>
        </w:rPr>
        <w:t>e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 mo</w:t>
      </w:r>
      <w:r w:rsidR="00724644" w:rsidRPr="00A176B7">
        <w:rPr>
          <w:rFonts w:eastAsia="TimesNewRoman"/>
          <w:sz w:val="22"/>
          <w:szCs w:val="22"/>
          <w:lang w:val="sr-Latn-ME" w:eastAsia="sr-Latn-ME"/>
        </w:rPr>
        <w:t>že biti potrebno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 prilagoditi pojedinačnom toku bolesti.</w:t>
      </w:r>
    </w:p>
    <w:p w14:paraId="76242337" w14:textId="77777777" w:rsidR="00941290" w:rsidRPr="00167119" w:rsidRDefault="00941290" w:rsidP="00941290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</w:p>
    <w:p w14:paraId="24169657" w14:textId="48109DA1" w:rsidR="00941290" w:rsidRPr="00167119" w:rsidRDefault="00941290" w:rsidP="00941290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i/>
          <w:sz w:val="22"/>
          <w:szCs w:val="22"/>
          <w:lang w:val="sr-Latn-ME" w:eastAsia="sr-Latn-ME"/>
        </w:rPr>
        <w:t>Multifokalna motorna neuropatija (MMN)</w:t>
      </w:r>
    </w:p>
    <w:p w14:paraId="2D5031C5" w14:textId="77777777" w:rsidR="00724644" w:rsidRPr="00A176B7" w:rsidRDefault="00724644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A176B7">
        <w:rPr>
          <w:rFonts w:eastAsia="TimesNewRoman"/>
          <w:sz w:val="22"/>
          <w:szCs w:val="22"/>
          <w:lang w:val="sr-Latn-ME" w:eastAsia="sr-Latn-ME"/>
        </w:rPr>
        <w:t xml:space="preserve">• </w:t>
      </w:r>
      <w:r w:rsidR="00941290" w:rsidRPr="00167119">
        <w:rPr>
          <w:rFonts w:eastAsia="TimesNewRoman"/>
          <w:sz w:val="22"/>
          <w:szCs w:val="22"/>
          <w:lang w:val="sr-Latn-ME" w:eastAsia="sr-Latn-ME"/>
        </w:rPr>
        <w:t>Po</w:t>
      </w:r>
      <w:r w:rsidR="00941290" w:rsidRPr="00A176B7">
        <w:rPr>
          <w:rFonts w:eastAsia="TimesNewRoman"/>
          <w:sz w:val="22"/>
          <w:szCs w:val="22"/>
          <w:lang w:val="sr-Latn-ME" w:eastAsia="sr-Latn-ME"/>
        </w:rPr>
        <w:t>četna doza</w:t>
      </w:r>
      <w:r w:rsidR="00941290" w:rsidRPr="00167119">
        <w:rPr>
          <w:rFonts w:eastAsia="TimesNewRoman"/>
          <w:sz w:val="22"/>
          <w:szCs w:val="22"/>
          <w:lang w:val="sr-Latn-ME" w:eastAsia="sr-Latn-ME"/>
        </w:rPr>
        <w:t>:</w:t>
      </w:r>
    </w:p>
    <w:p w14:paraId="1192542F" w14:textId="2E4D899E" w:rsidR="00941290" w:rsidRPr="00167119" w:rsidRDefault="00941290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 xml:space="preserve">2g/kg </w:t>
      </w:r>
      <w:r w:rsidRPr="00A176B7">
        <w:rPr>
          <w:rFonts w:eastAsia="TimesNewRoman"/>
          <w:sz w:val="22"/>
          <w:szCs w:val="22"/>
          <w:lang w:val="sr-Latn-ME" w:eastAsia="sr-Latn-ME"/>
        </w:rPr>
        <w:t>prim</w:t>
      </w:r>
      <w:r w:rsidR="00724644" w:rsidRPr="00A176B7">
        <w:rPr>
          <w:rFonts w:eastAsia="TimesNewRoman"/>
          <w:sz w:val="22"/>
          <w:szCs w:val="22"/>
          <w:lang w:val="sr-Latn-ME" w:eastAsia="sr-Latn-ME"/>
        </w:rPr>
        <w:t>i</w:t>
      </w:r>
      <w:r w:rsidRPr="009F6E0C">
        <w:rPr>
          <w:rFonts w:eastAsia="TimesNewRoman"/>
          <w:sz w:val="22"/>
          <w:szCs w:val="22"/>
          <w:lang w:val="sr-Latn-ME" w:eastAsia="sr-Latn-ME"/>
        </w:rPr>
        <w:t>jenj</w:t>
      </w:r>
      <w:r w:rsidR="00724644" w:rsidRPr="009F6E0C">
        <w:rPr>
          <w:rFonts w:eastAsia="TimesNewRoman"/>
          <w:sz w:val="22"/>
          <w:szCs w:val="22"/>
          <w:lang w:val="sr-Latn-ME" w:eastAsia="sr-Latn-ME"/>
        </w:rPr>
        <w:t>eno</w:t>
      </w:r>
      <w:r w:rsidRPr="009F6E0C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tokom 2-5 </w:t>
      </w:r>
      <w:r w:rsidR="00724644" w:rsidRPr="00A176B7">
        <w:rPr>
          <w:rFonts w:eastAsia="TimesNewRoman"/>
          <w:sz w:val="22"/>
          <w:szCs w:val="22"/>
          <w:lang w:val="sr-Latn-ME" w:eastAsia="sr-Latn-ME"/>
        </w:rPr>
        <w:t xml:space="preserve">uzastopnih </w:t>
      </w:r>
      <w:r w:rsidRPr="00167119">
        <w:rPr>
          <w:rFonts w:eastAsia="TimesNewRoman"/>
          <w:sz w:val="22"/>
          <w:szCs w:val="22"/>
          <w:lang w:val="sr-Latn-ME" w:eastAsia="sr-Latn-ME"/>
        </w:rPr>
        <w:t>dana.</w:t>
      </w:r>
    </w:p>
    <w:p w14:paraId="39485A04" w14:textId="77777777" w:rsidR="00724644" w:rsidRPr="00A176B7" w:rsidRDefault="00724644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A176B7">
        <w:rPr>
          <w:rFonts w:eastAsia="TimesNewRoman"/>
          <w:sz w:val="22"/>
          <w:szCs w:val="22"/>
          <w:lang w:val="sr-Latn-ME" w:eastAsia="sr-Latn-ME"/>
        </w:rPr>
        <w:t xml:space="preserve">• </w:t>
      </w:r>
      <w:r w:rsidR="00941290" w:rsidRPr="00167119">
        <w:rPr>
          <w:rFonts w:eastAsia="TimesNewRoman"/>
          <w:sz w:val="22"/>
          <w:szCs w:val="22"/>
          <w:lang w:val="sr-Latn-ME" w:eastAsia="sr-Latn-ME"/>
        </w:rPr>
        <w:t>Doza održavanja:</w:t>
      </w:r>
    </w:p>
    <w:p w14:paraId="35B45AFA" w14:textId="4BE7893A" w:rsidR="00941290" w:rsidRPr="00167119" w:rsidRDefault="00941290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1g/kg svake 2-4 nedjelje ili 2g/kg svakih 4-8 nedjelja.</w:t>
      </w:r>
    </w:p>
    <w:p w14:paraId="631302BC" w14:textId="6CC035FC" w:rsidR="00941290" w:rsidRPr="00167119" w:rsidRDefault="00724644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A176B7">
        <w:rPr>
          <w:rFonts w:eastAsia="TimesNewRoman"/>
          <w:sz w:val="22"/>
          <w:szCs w:val="22"/>
          <w:lang w:eastAsia="sr-Latn-ME"/>
        </w:rPr>
        <w:t>Nakon svakog ciklusa potrebno je procijeniti efekat liječenja</w:t>
      </w:r>
      <w:r w:rsidR="00941290" w:rsidRPr="00167119">
        <w:rPr>
          <w:rFonts w:eastAsia="TimesNewRoman"/>
          <w:sz w:val="22"/>
          <w:szCs w:val="22"/>
          <w:lang w:val="sr-Latn-ME" w:eastAsia="sr-Latn-ME"/>
        </w:rPr>
        <w:t>; ukoliko u roku od prvih 6 mjeseci nema poboljšanja, liječenj</w:t>
      </w:r>
      <w:r w:rsidRPr="00A176B7">
        <w:rPr>
          <w:rFonts w:eastAsia="TimesNewRoman"/>
          <w:sz w:val="22"/>
          <w:szCs w:val="22"/>
          <w:lang w:val="sr-Latn-ME" w:eastAsia="sr-Latn-ME"/>
        </w:rPr>
        <w:t>e</w:t>
      </w:r>
      <w:r w:rsidR="00941290" w:rsidRPr="00167119">
        <w:rPr>
          <w:rFonts w:eastAsia="TimesNewRoman"/>
          <w:sz w:val="22"/>
          <w:szCs w:val="22"/>
          <w:lang w:val="sr-Latn-ME" w:eastAsia="sr-Latn-ME"/>
        </w:rPr>
        <w:t xml:space="preserve"> treba prekinuti.</w:t>
      </w:r>
    </w:p>
    <w:p w14:paraId="6B5CBEEF" w14:textId="77777777" w:rsidR="00941290" w:rsidRPr="00167119" w:rsidRDefault="00941290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</w:p>
    <w:p w14:paraId="6015D274" w14:textId="603E96AC" w:rsidR="00941290" w:rsidRPr="00167119" w:rsidRDefault="00941290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 xml:space="preserve">Ukoliko je liječenje efikasno, </w:t>
      </w:r>
      <w:r w:rsidR="00724644" w:rsidRPr="00167119">
        <w:rPr>
          <w:rFonts w:eastAsia="TimesNewRoman"/>
          <w:sz w:val="22"/>
          <w:szCs w:val="22"/>
          <w:lang w:val="sr-Latn-ME" w:eastAsia="sr-Latn-ME"/>
        </w:rPr>
        <w:t>dugo</w:t>
      </w:r>
      <w:r w:rsidR="00724644" w:rsidRPr="00A176B7">
        <w:rPr>
          <w:rFonts w:eastAsia="TimesNewRoman"/>
          <w:sz w:val="22"/>
          <w:szCs w:val="22"/>
          <w:lang w:val="sr-Latn-ME" w:eastAsia="sr-Latn-ME"/>
        </w:rPr>
        <w:t>ročno</w:t>
      </w:r>
      <w:r w:rsidR="00724644" w:rsidRPr="00167119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liječenje treba </w:t>
      </w:r>
      <w:r w:rsidR="00BF6F3A" w:rsidRPr="00A176B7">
        <w:rPr>
          <w:rFonts w:eastAsia="TimesNewRoman"/>
          <w:sz w:val="22"/>
          <w:szCs w:val="22"/>
          <w:lang w:val="sr-Latn-ME" w:eastAsia="sr-Latn-ME"/>
        </w:rPr>
        <w:t>da bude podložno</w:t>
      </w:r>
      <w:r w:rsidR="00BF6F3A" w:rsidRPr="00167119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ljekarskoj procjeni na osnovu odgovora pacijenta i </w:t>
      </w:r>
      <w:r w:rsidR="00724644" w:rsidRPr="00A176B7">
        <w:rPr>
          <w:rFonts w:eastAsia="TimesNewRoman"/>
          <w:sz w:val="22"/>
          <w:szCs w:val="22"/>
          <w:lang w:val="sr-Latn-ME" w:eastAsia="sr-Latn-ME"/>
        </w:rPr>
        <w:t>odgovora na terapiju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 odr</w:t>
      </w:r>
      <w:r w:rsidRPr="00A176B7">
        <w:rPr>
          <w:rFonts w:eastAsia="TimesNewRoman"/>
          <w:sz w:val="22"/>
          <w:szCs w:val="22"/>
          <w:lang w:val="sr-Latn-ME" w:eastAsia="sr-Latn-ME"/>
        </w:rPr>
        <w:t>žavanja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. </w:t>
      </w:r>
      <w:r w:rsidR="00BF6F3A" w:rsidRPr="00A176B7">
        <w:rPr>
          <w:rFonts w:eastAsia="TimesNewRoman"/>
          <w:sz w:val="22"/>
          <w:szCs w:val="22"/>
          <w:lang w:val="sr-Latn-ME" w:eastAsia="sr-Latn-ME"/>
        </w:rPr>
        <w:t>D</w:t>
      </w:r>
      <w:r w:rsidRPr="00167119">
        <w:rPr>
          <w:rFonts w:eastAsia="TimesNewRoman"/>
          <w:sz w:val="22"/>
          <w:szCs w:val="22"/>
          <w:lang w:val="sr-Latn-ME" w:eastAsia="sr-Latn-ME"/>
        </w:rPr>
        <w:t>oziranj</w:t>
      </w:r>
      <w:r w:rsidR="00BF6F3A" w:rsidRPr="00A176B7">
        <w:rPr>
          <w:rFonts w:eastAsia="TimesNewRoman"/>
          <w:sz w:val="22"/>
          <w:szCs w:val="22"/>
          <w:lang w:val="sr-Latn-ME" w:eastAsia="sr-Latn-ME"/>
        </w:rPr>
        <w:t>e i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="00BF6F3A" w:rsidRPr="00A176B7">
        <w:rPr>
          <w:rFonts w:eastAsia="TimesNewRoman"/>
          <w:sz w:val="22"/>
          <w:szCs w:val="22"/>
          <w:lang w:val="sr-Latn-ME" w:eastAsia="sr-Latn-ME"/>
        </w:rPr>
        <w:t>intervale može biti potrebno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 prilagoditi pojedinačnom toku bolesti.</w:t>
      </w:r>
    </w:p>
    <w:p w14:paraId="4037A141" w14:textId="77777777" w:rsidR="00941290" w:rsidRPr="00167119" w:rsidRDefault="00941290" w:rsidP="00167119">
      <w:pPr>
        <w:tabs>
          <w:tab w:val="left" w:pos="540"/>
          <w:tab w:val="left" w:pos="569"/>
        </w:tabs>
        <w:jc w:val="both"/>
        <w:rPr>
          <w:rFonts w:eastAsia="TimesNewRoman"/>
          <w:sz w:val="22"/>
          <w:szCs w:val="22"/>
          <w:lang w:val="sr-Latn-ME" w:eastAsia="sr-Latn-ME"/>
        </w:rPr>
      </w:pPr>
    </w:p>
    <w:p w14:paraId="313210C8" w14:textId="77777777" w:rsidR="00941290" w:rsidRPr="00167119" w:rsidRDefault="00941290" w:rsidP="00941290">
      <w:pPr>
        <w:tabs>
          <w:tab w:val="left" w:pos="540"/>
          <w:tab w:val="left" w:pos="569"/>
        </w:tabs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Preporučene doze sumirane su u sljedećoj tabeli:</w:t>
      </w:r>
    </w:p>
    <w:p w14:paraId="68BA9E26" w14:textId="77777777" w:rsidR="00941290" w:rsidRPr="00167119" w:rsidRDefault="00941290" w:rsidP="00941290">
      <w:pPr>
        <w:tabs>
          <w:tab w:val="left" w:pos="540"/>
          <w:tab w:val="left" w:pos="569"/>
        </w:tabs>
        <w:rPr>
          <w:rFonts w:eastAsia="TimesNewRoman"/>
          <w:sz w:val="22"/>
          <w:szCs w:val="22"/>
          <w:lang w:val="sr-Latn-ME" w:eastAsia="sr-Latn-ME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15"/>
        <w:gridCol w:w="3015"/>
        <w:gridCol w:w="3321"/>
      </w:tblGrid>
      <w:tr w:rsidR="00941290" w:rsidRPr="00A176B7" w14:paraId="2F0345FB" w14:textId="77777777" w:rsidTr="00C672D8">
        <w:trPr>
          <w:trHeight w:val="824"/>
        </w:trPr>
        <w:tc>
          <w:tcPr>
            <w:tcW w:w="3015" w:type="dxa"/>
          </w:tcPr>
          <w:p w14:paraId="5A51FB4F" w14:textId="77777777" w:rsidR="00941290" w:rsidRPr="00167119" w:rsidRDefault="00941290" w:rsidP="00C672D8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u w:val="single"/>
                <w:lang w:val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Indikacije</w:t>
            </w:r>
          </w:p>
        </w:tc>
        <w:tc>
          <w:tcPr>
            <w:tcW w:w="3015" w:type="dxa"/>
          </w:tcPr>
          <w:p w14:paraId="1622E7EF" w14:textId="77777777" w:rsidR="00941290" w:rsidRPr="00167119" w:rsidRDefault="00941290" w:rsidP="00C672D8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u w:val="single"/>
                <w:lang w:val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Doza</w:t>
            </w:r>
          </w:p>
        </w:tc>
        <w:tc>
          <w:tcPr>
            <w:tcW w:w="3321" w:type="dxa"/>
          </w:tcPr>
          <w:p w14:paraId="54287452" w14:textId="77777777" w:rsidR="00941290" w:rsidRPr="00167119" w:rsidRDefault="00941290" w:rsidP="00C672D8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u w:val="single"/>
                <w:lang w:val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Učestalost injekcija</w:t>
            </w:r>
          </w:p>
        </w:tc>
      </w:tr>
      <w:tr w:rsidR="00BF6F3A" w:rsidRPr="00A176B7" w14:paraId="28DD8EA9" w14:textId="77777777" w:rsidTr="00167119">
        <w:trPr>
          <w:trHeight w:val="383"/>
        </w:trPr>
        <w:tc>
          <w:tcPr>
            <w:tcW w:w="3015" w:type="dxa"/>
          </w:tcPr>
          <w:p w14:paraId="705936D0" w14:textId="6B7006C7" w:rsidR="00BF6F3A" w:rsidRPr="00A176B7" w:rsidRDefault="00BF6F3A" w:rsidP="00C672D8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A176B7">
              <w:rPr>
                <w:rFonts w:eastAsia="TimesNewRoman"/>
                <w:sz w:val="22"/>
                <w:szCs w:val="22"/>
                <w:lang w:val="sr-Latn-ME" w:eastAsia="sr-Latn-ME"/>
              </w:rPr>
              <w:t>Supstituciona terapija</w:t>
            </w:r>
          </w:p>
        </w:tc>
        <w:tc>
          <w:tcPr>
            <w:tcW w:w="3015" w:type="dxa"/>
          </w:tcPr>
          <w:p w14:paraId="2998CEA3" w14:textId="77777777" w:rsidR="00BF6F3A" w:rsidRPr="00D3541E" w:rsidRDefault="00BF6F3A" w:rsidP="00C672D8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</w:p>
        </w:tc>
        <w:tc>
          <w:tcPr>
            <w:tcW w:w="3321" w:type="dxa"/>
          </w:tcPr>
          <w:p w14:paraId="663C0D77" w14:textId="77777777" w:rsidR="00BF6F3A" w:rsidRPr="00D3541E" w:rsidRDefault="00BF6F3A" w:rsidP="00C672D8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</w:p>
        </w:tc>
      </w:tr>
      <w:tr w:rsidR="00941290" w:rsidRPr="00A176B7" w14:paraId="75B5941A" w14:textId="77777777" w:rsidTr="00C672D8">
        <w:trPr>
          <w:trHeight w:val="2186"/>
        </w:trPr>
        <w:tc>
          <w:tcPr>
            <w:tcW w:w="3015" w:type="dxa"/>
          </w:tcPr>
          <w:p w14:paraId="475B8DB0" w14:textId="663E823F" w:rsidR="00941290" w:rsidRPr="00167119" w:rsidRDefault="00BF6F3A" w:rsidP="00C672D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A176B7">
              <w:rPr>
                <w:rFonts w:eastAsia="TimesNewRoman"/>
                <w:sz w:val="22"/>
                <w:szCs w:val="22"/>
                <w:lang w:val="sr-Latn-ME" w:eastAsia="sr-Latn-ME"/>
              </w:rPr>
              <w:t xml:space="preserve">Sindromi </w:t>
            </w:r>
            <w:r w:rsidR="00941290"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primarne imunodeficijencije</w:t>
            </w:r>
          </w:p>
          <w:p w14:paraId="1E578549" w14:textId="77777777" w:rsidR="00941290" w:rsidRPr="00167119" w:rsidRDefault="00941290" w:rsidP="00C672D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</w:p>
          <w:p w14:paraId="1EA10E06" w14:textId="77777777" w:rsidR="00941290" w:rsidRPr="00167119" w:rsidRDefault="00941290" w:rsidP="00C672D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</w:p>
          <w:p w14:paraId="23A3C11E" w14:textId="77777777" w:rsidR="00941290" w:rsidRPr="00167119" w:rsidRDefault="00941290" w:rsidP="00C672D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</w:p>
          <w:p w14:paraId="5E76E04E" w14:textId="0717852E" w:rsidR="00941290" w:rsidRPr="00167119" w:rsidRDefault="005503A6" w:rsidP="00C672D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S</w:t>
            </w:r>
            <w:r w:rsidR="00941290"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ekundarn</w:t>
            </w: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 xml:space="preserve">a </w:t>
            </w:r>
            <w:r w:rsidR="00941290"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imunodeficijencij</w:t>
            </w: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 xml:space="preserve">a </w:t>
            </w:r>
            <w:r w:rsidR="00941290"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 xml:space="preserve"> (kako je definisano u dijelu 4.1)</w:t>
            </w:r>
          </w:p>
          <w:p w14:paraId="1187E921" w14:textId="77777777" w:rsidR="00941290" w:rsidRPr="00167119" w:rsidRDefault="00941290" w:rsidP="00C672D8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u w:val="single"/>
                <w:lang w:val="sr-Latn-ME"/>
              </w:rPr>
            </w:pPr>
          </w:p>
        </w:tc>
        <w:tc>
          <w:tcPr>
            <w:tcW w:w="3015" w:type="dxa"/>
          </w:tcPr>
          <w:p w14:paraId="260753D5" w14:textId="77777777" w:rsidR="00941290" w:rsidRPr="00167119" w:rsidRDefault="00941290" w:rsidP="00C672D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Početna doza:</w:t>
            </w:r>
          </w:p>
          <w:p w14:paraId="0227D8BE" w14:textId="77777777" w:rsidR="00941290" w:rsidRPr="00167119" w:rsidRDefault="00941290" w:rsidP="00C672D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0,4 - 0,8 g/kg</w:t>
            </w:r>
          </w:p>
          <w:p w14:paraId="4DB293A4" w14:textId="77777777" w:rsidR="00941290" w:rsidRPr="00167119" w:rsidRDefault="00941290" w:rsidP="00C672D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Doza održavanja:</w:t>
            </w:r>
          </w:p>
          <w:p w14:paraId="56D6D145" w14:textId="77777777" w:rsidR="00941290" w:rsidRPr="00167119" w:rsidRDefault="00941290" w:rsidP="00C672D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0,2 - 0,8 g/kg</w:t>
            </w:r>
          </w:p>
          <w:p w14:paraId="0A273AFB" w14:textId="77777777" w:rsidR="00941290" w:rsidRPr="00167119" w:rsidRDefault="00941290" w:rsidP="00C672D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</w:p>
          <w:p w14:paraId="1E0E6CC7" w14:textId="77777777" w:rsidR="00941290" w:rsidRPr="00167119" w:rsidRDefault="00941290" w:rsidP="00C672D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</w:p>
          <w:p w14:paraId="2A6FCD9C" w14:textId="77777777" w:rsidR="00941290" w:rsidRPr="00167119" w:rsidRDefault="00941290" w:rsidP="00C672D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0,2 - 0,4 g/kg</w:t>
            </w:r>
          </w:p>
          <w:p w14:paraId="1E2F9FCF" w14:textId="77777777" w:rsidR="00941290" w:rsidRPr="00167119" w:rsidRDefault="00941290" w:rsidP="00C672D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</w:p>
          <w:p w14:paraId="24127C47" w14:textId="77777777" w:rsidR="00941290" w:rsidRPr="00167119" w:rsidRDefault="00941290" w:rsidP="00C672D8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u w:val="single"/>
                <w:lang w:val="sr-Latn-ME"/>
              </w:rPr>
            </w:pPr>
          </w:p>
        </w:tc>
        <w:tc>
          <w:tcPr>
            <w:tcW w:w="3321" w:type="dxa"/>
          </w:tcPr>
          <w:p w14:paraId="74366C7B" w14:textId="77777777" w:rsidR="00941290" w:rsidRPr="00167119" w:rsidRDefault="00941290" w:rsidP="00C672D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 xml:space="preserve">na svake 3-4 nedjelje </w:t>
            </w:r>
          </w:p>
          <w:p w14:paraId="66ECAFD4" w14:textId="77777777" w:rsidR="00941290" w:rsidRPr="00167119" w:rsidRDefault="00941290" w:rsidP="00C672D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</w:p>
          <w:p w14:paraId="21224FAE" w14:textId="77777777" w:rsidR="00941290" w:rsidRPr="00167119" w:rsidRDefault="00941290" w:rsidP="00C672D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</w:p>
          <w:p w14:paraId="3C577CC2" w14:textId="77777777" w:rsidR="00941290" w:rsidRPr="00167119" w:rsidRDefault="00941290" w:rsidP="00C672D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</w:p>
          <w:p w14:paraId="035A0150" w14:textId="77777777" w:rsidR="00941290" w:rsidRPr="00167119" w:rsidRDefault="00941290" w:rsidP="00C672D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</w:p>
          <w:p w14:paraId="2EF0FD94" w14:textId="77777777" w:rsidR="00941290" w:rsidRPr="00167119" w:rsidRDefault="00941290" w:rsidP="00C672D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na svake 3-4 nedjelje</w:t>
            </w:r>
          </w:p>
          <w:p w14:paraId="6E3CF459" w14:textId="77777777" w:rsidR="00941290" w:rsidRPr="00167119" w:rsidRDefault="00941290" w:rsidP="00C672D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</w:p>
          <w:p w14:paraId="3376F584" w14:textId="77777777" w:rsidR="00941290" w:rsidRPr="00167119" w:rsidRDefault="00941290" w:rsidP="00C672D8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u w:val="single"/>
                <w:lang w:val="sr-Latn-ME"/>
              </w:rPr>
            </w:pPr>
          </w:p>
        </w:tc>
      </w:tr>
      <w:tr w:rsidR="00BF6F3A" w:rsidRPr="00A176B7" w14:paraId="7772309F" w14:textId="77777777" w:rsidTr="00167119">
        <w:trPr>
          <w:trHeight w:val="386"/>
        </w:trPr>
        <w:tc>
          <w:tcPr>
            <w:tcW w:w="3015" w:type="dxa"/>
          </w:tcPr>
          <w:p w14:paraId="3EDD987D" w14:textId="11575CF2" w:rsidR="00BF6F3A" w:rsidRPr="00A176B7" w:rsidDel="00BF6F3A" w:rsidRDefault="00BF6F3A" w:rsidP="00167119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A176B7">
              <w:rPr>
                <w:rFonts w:eastAsia="TimesNewRoman"/>
                <w:sz w:val="22"/>
                <w:szCs w:val="22"/>
                <w:lang w:val="sr-Latn-ME" w:eastAsia="sr-Latn-ME"/>
              </w:rPr>
              <w:t>Imunomodulacija:</w:t>
            </w:r>
          </w:p>
        </w:tc>
        <w:tc>
          <w:tcPr>
            <w:tcW w:w="3015" w:type="dxa"/>
          </w:tcPr>
          <w:p w14:paraId="562FCFA5" w14:textId="77777777" w:rsidR="00BF6F3A" w:rsidRPr="00D3541E" w:rsidRDefault="00BF6F3A" w:rsidP="00167119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</w:p>
        </w:tc>
        <w:tc>
          <w:tcPr>
            <w:tcW w:w="3321" w:type="dxa"/>
          </w:tcPr>
          <w:p w14:paraId="033DDDCA" w14:textId="77777777" w:rsidR="00BF6F3A" w:rsidRPr="00D3541E" w:rsidRDefault="00BF6F3A" w:rsidP="00167119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</w:p>
        </w:tc>
      </w:tr>
      <w:tr w:rsidR="00941290" w:rsidRPr="00A176B7" w14:paraId="4FFA07B7" w14:textId="77777777" w:rsidTr="00167119">
        <w:trPr>
          <w:trHeight w:val="3960"/>
        </w:trPr>
        <w:tc>
          <w:tcPr>
            <w:tcW w:w="3015" w:type="dxa"/>
          </w:tcPr>
          <w:p w14:paraId="592D2AD7" w14:textId="77777777" w:rsidR="00941290" w:rsidRPr="00167119" w:rsidRDefault="00941290" w:rsidP="00C672D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Primarna imuna</w:t>
            </w:r>
          </w:p>
          <w:p w14:paraId="34D15991" w14:textId="77777777" w:rsidR="00941290" w:rsidRPr="00167119" w:rsidRDefault="00941290" w:rsidP="00C672D8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trombocitopenija</w:t>
            </w:r>
          </w:p>
          <w:p w14:paraId="5E65D2E3" w14:textId="77777777" w:rsidR="00941290" w:rsidRPr="00167119" w:rsidRDefault="00941290" w:rsidP="00C672D8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u w:val="single"/>
                <w:lang w:val="sr-Latn-ME"/>
              </w:rPr>
            </w:pPr>
          </w:p>
          <w:p w14:paraId="37F9722F" w14:textId="1EDFBD6C" w:rsidR="00BF6F3A" w:rsidRPr="00167119" w:rsidRDefault="00BF6F3A" w:rsidP="00C672D8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u w:val="single"/>
                <w:lang w:val="sr-Latn-ME"/>
              </w:rPr>
            </w:pPr>
          </w:p>
          <w:p w14:paraId="67AA6E88" w14:textId="77777777" w:rsidR="00941290" w:rsidRPr="00167119" w:rsidRDefault="00941290" w:rsidP="00C672D8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u w:val="single"/>
                <w:lang w:val="sr-Latn-ME"/>
              </w:rPr>
            </w:pPr>
            <w:r w:rsidRPr="00167119">
              <w:rPr>
                <w:i/>
                <w:iCs/>
                <w:sz w:val="22"/>
                <w:szCs w:val="22"/>
                <w:lang w:val="sr-Latn-ME" w:eastAsia="sr-Latn-ME"/>
              </w:rPr>
              <w:t xml:space="preserve">Guillain Barré </w:t>
            </w: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sindrom</w:t>
            </w:r>
          </w:p>
          <w:p w14:paraId="105F4DF2" w14:textId="77777777" w:rsidR="00941290" w:rsidRPr="00167119" w:rsidRDefault="00941290" w:rsidP="00C672D8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u w:val="single"/>
                <w:lang w:val="sr-Latn-ME"/>
              </w:rPr>
            </w:pPr>
          </w:p>
          <w:p w14:paraId="6C472676" w14:textId="77777777" w:rsidR="00941290" w:rsidRPr="00167119" w:rsidRDefault="00941290" w:rsidP="00C672D8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u w:val="single"/>
                <w:lang w:val="sr-Latn-ME"/>
              </w:rPr>
            </w:pPr>
            <w:r w:rsidRPr="00167119">
              <w:rPr>
                <w:i/>
                <w:iCs/>
                <w:sz w:val="22"/>
                <w:szCs w:val="22"/>
                <w:lang w:val="sr-Latn-ME" w:eastAsia="sr-Latn-ME"/>
              </w:rPr>
              <w:t>Kawasaki</w:t>
            </w: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-jeva bolest</w:t>
            </w:r>
          </w:p>
          <w:p w14:paraId="2CA7C452" w14:textId="77777777" w:rsidR="00941290" w:rsidRPr="00167119" w:rsidRDefault="00941290" w:rsidP="00C672D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</w:p>
          <w:p w14:paraId="3B235588" w14:textId="77777777" w:rsidR="00941290" w:rsidRPr="00167119" w:rsidRDefault="00941290" w:rsidP="00C672D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Hronična inflamatorna</w:t>
            </w:r>
          </w:p>
          <w:p w14:paraId="559510C8" w14:textId="77777777" w:rsidR="00941290" w:rsidRPr="00167119" w:rsidRDefault="00941290" w:rsidP="00C672D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demijelinizirajuća</w:t>
            </w:r>
          </w:p>
          <w:p w14:paraId="52B1A258" w14:textId="77777777" w:rsidR="00941290" w:rsidRPr="00167119" w:rsidRDefault="00941290" w:rsidP="00C672D8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u w:val="single"/>
                <w:lang w:val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polineuropatija (CIDP)</w:t>
            </w:r>
          </w:p>
          <w:p w14:paraId="03ADF412" w14:textId="77777777" w:rsidR="00941290" w:rsidRPr="00167119" w:rsidRDefault="00941290" w:rsidP="00C672D8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u w:val="single"/>
                <w:lang w:val="sr-Latn-ME"/>
              </w:rPr>
            </w:pPr>
          </w:p>
          <w:p w14:paraId="437911CF" w14:textId="77777777" w:rsidR="00941290" w:rsidRPr="00167119" w:rsidRDefault="00941290" w:rsidP="00C672D8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u w:val="single"/>
                <w:lang w:val="sr-Latn-ME"/>
              </w:rPr>
            </w:pPr>
          </w:p>
          <w:p w14:paraId="16ACFFAE" w14:textId="77777777" w:rsidR="00941290" w:rsidRPr="00167119" w:rsidRDefault="00941290" w:rsidP="00C672D8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  <w:p w14:paraId="05D962A6" w14:textId="02B59043" w:rsidR="00941290" w:rsidRPr="00167119" w:rsidRDefault="00941290" w:rsidP="00C672D8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167119">
              <w:rPr>
                <w:bCs/>
                <w:sz w:val="22"/>
                <w:szCs w:val="22"/>
                <w:lang w:val="sr-Latn-ME"/>
              </w:rPr>
              <w:t>Multifokalna motorna neuropatija (MMN)</w:t>
            </w:r>
          </w:p>
          <w:p w14:paraId="7FAA22C3" w14:textId="77777777" w:rsidR="00941290" w:rsidRPr="00167119" w:rsidRDefault="00941290" w:rsidP="00C672D8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u w:val="single"/>
                <w:lang w:val="sr-Latn-ME"/>
              </w:rPr>
            </w:pPr>
          </w:p>
          <w:p w14:paraId="3D049657" w14:textId="77777777" w:rsidR="00941290" w:rsidRPr="00167119" w:rsidRDefault="00941290" w:rsidP="00C672D8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u w:val="single"/>
                <w:lang w:val="sr-Latn-ME"/>
              </w:rPr>
            </w:pPr>
          </w:p>
          <w:p w14:paraId="7408590D" w14:textId="77777777" w:rsidR="00941290" w:rsidRPr="00167119" w:rsidRDefault="00941290" w:rsidP="00C672D8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u w:val="single"/>
                <w:lang w:val="sr-Latn-ME"/>
              </w:rPr>
            </w:pPr>
          </w:p>
          <w:p w14:paraId="5E10DBEE" w14:textId="77777777" w:rsidR="00941290" w:rsidRPr="00167119" w:rsidRDefault="00941290" w:rsidP="00C672D8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u w:val="single"/>
                <w:lang w:val="sr-Latn-ME"/>
              </w:rPr>
            </w:pPr>
          </w:p>
          <w:p w14:paraId="47D23518" w14:textId="77777777" w:rsidR="00941290" w:rsidRPr="00167119" w:rsidRDefault="00941290" w:rsidP="00C672D8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u w:val="single"/>
                <w:lang w:val="sr-Latn-ME"/>
              </w:rPr>
            </w:pPr>
          </w:p>
        </w:tc>
        <w:tc>
          <w:tcPr>
            <w:tcW w:w="3015" w:type="dxa"/>
          </w:tcPr>
          <w:p w14:paraId="664BA851" w14:textId="466ECA4F" w:rsidR="00941290" w:rsidRPr="00167119" w:rsidRDefault="00941290" w:rsidP="00C672D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lastRenderedPageBreak/>
              <w:t>0,8 - 1.0 g/kg</w:t>
            </w:r>
          </w:p>
          <w:p w14:paraId="7F851A04" w14:textId="77777777" w:rsidR="00941290" w:rsidRPr="00167119" w:rsidRDefault="00941290" w:rsidP="00C672D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ili</w:t>
            </w:r>
          </w:p>
          <w:p w14:paraId="30440F8E" w14:textId="0A6C0474" w:rsidR="00941290" w:rsidRPr="00167119" w:rsidRDefault="00941290" w:rsidP="00C672D8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0,4 g/kg/d</w:t>
            </w:r>
            <w:r w:rsidR="00BF6F3A" w:rsidRPr="00A176B7">
              <w:rPr>
                <w:rFonts w:eastAsia="TimesNewRoman"/>
                <w:sz w:val="22"/>
                <w:szCs w:val="22"/>
                <w:lang w:val="sr-Latn-ME" w:eastAsia="sr-Latn-ME"/>
              </w:rPr>
              <w:t>a</w:t>
            </w: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</w:t>
            </w:r>
          </w:p>
          <w:p w14:paraId="58851DF7" w14:textId="77777777" w:rsidR="00941290" w:rsidRPr="00167119" w:rsidRDefault="00941290" w:rsidP="00C672D8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u w:val="single"/>
                <w:lang w:val="sr-Latn-ME"/>
              </w:rPr>
            </w:pPr>
          </w:p>
          <w:p w14:paraId="05DB6A52" w14:textId="6CF38CC3" w:rsidR="00941290" w:rsidRPr="00167119" w:rsidRDefault="00941290" w:rsidP="00C672D8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0,4 g/kg/d</w:t>
            </w:r>
            <w:r w:rsidR="00BF6F3A" w:rsidRPr="00A176B7">
              <w:rPr>
                <w:rFonts w:eastAsia="TimesNewRoman"/>
                <w:sz w:val="22"/>
                <w:szCs w:val="22"/>
                <w:lang w:val="sr-Latn-ME" w:eastAsia="sr-Latn-ME"/>
              </w:rPr>
              <w:t>a</w:t>
            </w: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</w:t>
            </w:r>
          </w:p>
          <w:p w14:paraId="4D8A7A3E" w14:textId="77777777" w:rsidR="00941290" w:rsidRPr="00167119" w:rsidRDefault="00941290" w:rsidP="00C672D8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u w:val="single"/>
                <w:lang w:val="sr-Latn-ME"/>
              </w:rPr>
            </w:pPr>
          </w:p>
          <w:p w14:paraId="62D5F697" w14:textId="77777777" w:rsidR="00941290" w:rsidRPr="00167119" w:rsidRDefault="00941290" w:rsidP="00C672D8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2 g/kg</w:t>
            </w:r>
          </w:p>
          <w:p w14:paraId="27DA09BD" w14:textId="77777777" w:rsidR="00941290" w:rsidRPr="00167119" w:rsidRDefault="00941290" w:rsidP="00C672D8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u w:val="single"/>
                <w:lang w:val="sr-Latn-ME"/>
              </w:rPr>
            </w:pPr>
          </w:p>
          <w:p w14:paraId="72B45506" w14:textId="566C15A2" w:rsidR="00941290" w:rsidRPr="00167119" w:rsidRDefault="00BF6F3A" w:rsidP="00C672D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A176B7">
              <w:rPr>
                <w:rFonts w:eastAsia="TimesNewRoman"/>
                <w:sz w:val="22"/>
                <w:szCs w:val="22"/>
                <w:lang w:val="sr-Latn-ME" w:eastAsia="sr-Latn-ME"/>
              </w:rPr>
              <w:t>Početna</w:t>
            </w: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 xml:space="preserve"> </w:t>
            </w:r>
            <w:r w:rsidR="00941290"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doza</w:t>
            </w:r>
            <w:r w:rsidRPr="00A176B7">
              <w:rPr>
                <w:rFonts w:eastAsia="TimesNewRoman"/>
                <w:sz w:val="22"/>
                <w:szCs w:val="22"/>
                <w:lang w:val="sr-Latn-ME" w:eastAsia="sr-Latn-ME"/>
              </w:rPr>
              <w:t>:</w:t>
            </w:r>
          </w:p>
          <w:p w14:paraId="0B2EBE52" w14:textId="77777777" w:rsidR="00941290" w:rsidRPr="00167119" w:rsidRDefault="00941290" w:rsidP="00C672D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2 g/kg</w:t>
            </w:r>
          </w:p>
          <w:p w14:paraId="1B47FC13" w14:textId="77777777" w:rsidR="00941290" w:rsidRPr="00167119" w:rsidRDefault="00941290" w:rsidP="00C672D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</w:p>
          <w:p w14:paraId="339E25CB" w14:textId="77777777" w:rsidR="00941290" w:rsidRPr="00167119" w:rsidRDefault="00941290" w:rsidP="00C672D8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Doza održavanja:</w:t>
            </w:r>
          </w:p>
          <w:p w14:paraId="551C9BC3" w14:textId="77777777" w:rsidR="00941290" w:rsidRPr="00167119" w:rsidRDefault="00941290" w:rsidP="00C672D8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1g/kg</w:t>
            </w:r>
          </w:p>
          <w:p w14:paraId="4D9E91CA" w14:textId="77777777" w:rsidR="00941290" w:rsidRPr="00167119" w:rsidRDefault="00941290" w:rsidP="00C672D8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  <w:p w14:paraId="574BD3F0" w14:textId="77777777" w:rsidR="00941290" w:rsidRPr="00167119" w:rsidRDefault="00941290" w:rsidP="00C672D8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167119">
              <w:rPr>
                <w:bCs/>
                <w:sz w:val="22"/>
                <w:szCs w:val="22"/>
                <w:lang w:val="sr-Latn-ME"/>
              </w:rPr>
              <w:t>Po</w:t>
            </w:r>
            <w:r w:rsidRPr="00A176B7">
              <w:rPr>
                <w:bCs/>
                <w:sz w:val="22"/>
                <w:szCs w:val="22"/>
                <w:lang w:val="sr-Latn-ME"/>
              </w:rPr>
              <w:t>četna doza</w:t>
            </w:r>
            <w:r w:rsidRPr="00167119">
              <w:rPr>
                <w:bCs/>
                <w:sz w:val="22"/>
                <w:szCs w:val="22"/>
                <w:lang w:val="sr-Latn-ME"/>
              </w:rPr>
              <w:t>:</w:t>
            </w:r>
          </w:p>
          <w:p w14:paraId="130E8B10" w14:textId="77777777" w:rsidR="00941290" w:rsidRPr="00167119" w:rsidRDefault="00941290" w:rsidP="00C672D8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2 g/kg</w:t>
            </w:r>
          </w:p>
          <w:p w14:paraId="2FF9955E" w14:textId="77777777" w:rsidR="00941290" w:rsidRPr="00167119" w:rsidRDefault="00941290" w:rsidP="00C672D8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167119">
              <w:rPr>
                <w:bCs/>
                <w:sz w:val="22"/>
                <w:szCs w:val="22"/>
                <w:lang w:val="sr-Latn-ME"/>
              </w:rPr>
              <w:t>Doza odr</w:t>
            </w:r>
            <w:r w:rsidRPr="00A176B7">
              <w:rPr>
                <w:bCs/>
                <w:sz w:val="22"/>
                <w:szCs w:val="22"/>
                <w:lang w:val="sr-Latn-ME"/>
              </w:rPr>
              <w:t>žavanja</w:t>
            </w:r>
            <w:r w:rsidRPr="00167119">
              <w:rPr>
                <w:bCs/>
                <w:sz w:val="22"/>
                <w:szCs w:val="22"/>
                <w:lang w:val="sr-Latn-ME"/>
              </w:rPr>
              <w:t>:</w:t>
            </w:r>
          </w:p>
          <w:p w14:paraId="0AB79F3E" w14:textId="0B86BBB3" w:rsidR="00941290" w:rsidRPr="00167119" w:rsidRDefault="00941290" w:rsidP="00C672D8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167119">
              <w:rPr>
                <w:bCs/>
                <w:sz w:val="22"/>
                <w:szCs w:val="22"/>
                <w:lang w:val="sr-Latn-ME"/>
              </w:rPr>
              <w:lastRenderedPageBreak/>
              <w:t>1g/kg</w:t>
            </w:r>
          </w:p>
          <w:p w14:paraId="531E99B8" w14:textId="61B03697" w:rsidR="00941290" w:rsidRPr="00167119" w:rsidRDefault="00930843" w:rsidP="00C672D8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A176B7">
              <w:rPr>
                <w:bCs/>
                <w:sz w:val="22"/>
                <w:szCs w:val="22"/>
                <w:lang w:val="sr-Latn-ME"/>
              </w:rPr>
              <w:t>i</w:t>
            </w:r>
            <w:r w:rsidR="00941290" w:rsidRPr="00167119">
              <w:rPr>
                <w:bCs/>
                <w:sz w:val="22"/>
                <w:szCs w:val="22"/>
                <w:lang w:val="sr-Latn-ME"/>
              </w:rPr>
              <w:t>li</w:t>
            </w:r>
          </w:p>
          <w:p w14:paraId="57FC1829" w14:textId="77777777" w:rsidR="00941290" w:rsidRPr="00167119" w:rsidRDefault="00941290" w:rsidP="00C672D8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167119">
              <w:rPr>
                <w:bCs/>
                <w:sz w:val="22"/>
                <w:szCs w:val="22"/>
                <w:lang w:val="sr-Latn-ME"/>
              </w:rPr>
              <w:t>2g/kg</w:t>
            </w:r>
          </w:p>
        </w:tc>
        <w:tc>
          <w:tcPr>
            <w:tcW w:w="3321" w:type="dxa"/>
          </w:tcPr>
          <w:p w14:paraId="5F052979" w14:textId="402B3BD6" w:rsidR="00941290" w:rsidRPr="00167119" w:rsidRDefault="00941290" w:rsidP="00167119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lastRenderedPageBreak/>
              <w:t>prvog dana, može se ponoviti još jednom u roku od 3 dana</w:t>
            </w:r>
          </w:p>
          <w:p w14:paraId="6414F8EC" w14:textId="77777777" w:rsidR="00941290" w:rsidRPr="00167119" w:rsidRDefault="00941290" w:rsidP="00C672D8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tokom 2-5 dana</w:t>
            </w:r>
          </w:p>
          <w:p w14:paraId="403F4302" w14:textId="38C2DF39" w:rsidR="00BF6F3A" w:rsidRPr="00167119" w:rsidRDefault="00BF6F3A" w:rsidP="00C672D8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u w:val="single"/>
                <w:lang w:val="sr-Latn-ME"/>
              </w:rPr>
            </w:pPr>
          </w:p>
          <w:p w14:paraId="3CF4D9D7" w14:textId="77777777" w:rsidR="00941290" w:rsidRPr="00167119" w:rsidRDefault="00941290" w:rsidP="00C672D8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tokom 5 dana</w:t>
            </w:r>
          </w:p>
          <w:p w14:paraId="1855E0E1" w14:textId="77777777" w:rsidR="00941290" w:rsidRPr="00167119" w:rsidRDefault="00941290" w:rsidP="00C672D8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u w:val="single"/>
                <w:lang w:val="sr-Latn-ME"/>
              </w:rPr>
            </w:pPr>
          </w:p>
          <w:p w14:paraId="010E09BE" w14:textId="55A359AE" w:rsidR="00941290" w:rsidRPr="00167119" w:rsidRDefault="00941290" w:rsidP="00167119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kao pojedinačna doza zajedno sa acetilsalicilnom</w:t>
            </w:r>
            <w:r w:rsidR="00BF6F3A" w:rsidRPr="00A176B7">
              <w:rPr>
                <w:rFonts w:eastAsia="TimesNewRoman"/>
                <w:sz w:val="22"/>
                <w:szCs w:val="22"/>
                <w:lang w:val="sr-Latn-ME" w:eastAsia="sr-Latn-ME"/>
              </w:rPr>
              <w:t xml:space="preserve"> </w:t>
            </w: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kiselinom</w:t>
            </w:r>
          </w:p>
          <w:p w14:paraId="7587E495" w14:textId="77777777" w:rsidR="00941290" w:rsidRPr="00167119" w:rsidRDefault="00941290" w:rsidP="00C672D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</w:p>
          <w:p w14:paraId="795912D3" w14:textId="77777777" w:rsidR="00941290" w:rsidRPr="00167119" w:rsidRDefault="00941290" w:rsidP="00C672D8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 xml:space="preserve">u podijeljenim dozama tokom 2-5 uzastopnih dana </w:t>
            </w:r>
          </w:p>
          <w:p w14:paraId="69341BAA" w14:textId="77777777" w:rsidR="00941290" w:rsidRPr="00167119" w:rsidRDefault="00941290" w:rsidP="00C672D8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</w:p>
          <w:p w14:paraId="0F164212" w14:textId="76B4595A" w:rsidR="00941290" w:rsidRPr="00167119" w:rsidRDefault="00941290" w:rsidP="00C672D8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167119">
              <w:rPr>
                <w:bCs/>
                <w:sz w:val="22"/>
                <w:szCs w:val="22"/>
                <w:lang w:val="sr-Latn-ME"/>
              </w:rPr>
              <w:t>svak</w:t>
            </w:r>
            <w:r w:rsidR="00930843" w:rsidRPr="00A176B7">
              <w:rPr>
                <w:bCs/>
                <w:sz w:val="22"/>
                <w:szCs w:val="22"/>
                <w:lang w:val="sr-Latn-ME"/>
              </w:rPr>
              <w:t>e</w:t>
            </w:r>
            <w:r w:rsidRPr="00167119">
              <w:rPr>
                <w:bCs/>
                <w:sz w:val="22"/>
                <w:szCs w:val="22"/>
                <w:lang w:val="sr-Latn-ME"/>
              </w:rPr>
              <w:t xml:space="preserve"> 3 ned</w:t>
            </w:r>
            <w:r w:rsidR="00F06CCD" w:rsidRPr="00167119">
              <w:rPr>
                <w:bCs/>
                <w:sz w:val="22"/>
                <w:szCs w:val="22"/>
                <w:lang w:val="sr-Latn-ME"/>
              </w:rPr>
              <w:t>j</w:t>
            </w:r>
            <w:r w:rsidRPr="00167119">
              <w:rPr>
                <w:bCs/>
                <w:sz w:val="22"/>
                <w:szCs w:val="22"/>
                <w:lang w:val="sr-Latn-ME"/>
              </w:rPr>
              <w:t>elje tokom 1-2 dana</w:t>
            </w:r>
          </w:p>
          <w:p w14:paraId="63F162EF" w14:textId="77777777" w:rsidR="00941290" w:rsidRPr="00167119" w:rsidRDefault="00941290" w:rsidP="00C672D8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  <w:p w14:paraId="3E6D6615" w14:textId="77777777" w:rsidR="00941290" w:rsidRPr="00167119" w:rsidRDefault="00941290" w:rsidP="00C672D8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  <w:p w14:paraId="05F205C1" w14:textId="77777777" w:rsidR="00941290" w:rsidRPr="00167119" w:rsidRDefault="00941290" w:rsidP="00C672D8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167119">
              <w:rPr>
                <w:bCs/>
                <w:sz w:val="22"/>
                <w:szCs w:val="22"/>
                <w:lang w:val="sr-Latn-ME"/>
              </w:rPr>
              <w:t>tokom 2-5 uzastopnih dana</w:t>
            </w:r>
          </w:p>
          <w:p w14:paraId="30D37396" w14:textId="77777777" w:rsidR="00941290" w:rsidRPr="00167119" w:rsidRDefault="00941290" w:rsidP="00C672D8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</w:p>
          <w:p w14:paraId="5EA5EEA9" w14:textId="7FD4B62C" w:rsidR="00941290" w:rsidRPr="00167119" w:rsidRDefault="00941290" w:rsidP="00C672D8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167119">
              <w:rPr>
                <w:bCs/>
                <w:sz w:val="22"/>
                <w:szCs w:val="22"/>
                <w:lang w:val="sr-Latn-ME"/>
              </w:rPr>
              <w:lastRenderedPageBreak/>
              <w:t>svakih 2-4 ned</w:t>
            </w:r>
            <w:r w:rsidR="00F06CCD" w:rsidRPr="00167119">
              <w:rPr>
                <w:bCs/>
                <w:sz w:val="22"/>
                <w:szCs w:val="22"/>
                <w:lang w:val="sr-Latn-ME"/>
              </w:rPr>
              <w:t>j</w:t>
            </w:r>
            <w:r w:rsidRPr="00167119">
              <w:rPr>
                <w:bCs/>
                <w:sz w:val="22"/>
                <w:szCs w:val="22"/>
                <w:lang w:val="sr-Latn-ME"/>
              </w:rPr>
              <w:t>elje</w:t>
            </w:r>
          </w:p>
          <w:p w14:paraId="0566890F" w14:textId="1E5DA628" w:rsidR="00941290" w:rsidRPr="00167119" w:rsidRDefault="00941290" w:rsidP="00C672D8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167119">
              <w:rPr>
                <w:bCs/>
                <w:sz w:val="22"/>
                <w:szCs w:val="22"/>
                <w:lang w:val="sr-Latn-ME"/>
              </w:rPr>
              <w:t>ili</w:t>
            </w:r>
          </w:p>
          <w:p w14:paraId="49A4BD2B" w14:textId="73BAF2D9" w:rsidR="00941290" w:rsidRPr="00167119" w:rsidRDefault="00941290" w:rsidP="00C672D8">
            <w:pPr>
              <w:tabs>
                <w:tab w:val="left" w:pos="540"/>
                <w:tab w:val="left" w:pos="569"/>
              </w:tabs>
              <w:rPr>
                <w:bCs/>
                <w:sz w:val="22"/>
                <w:szCs w:val="22"/>
                <w:lang w:val="sr-Latn-ME"/>
              </w:rPr>
            </w:pPr>
            <w:r w:rsidRPr="00167119">
              <w:rPr>
                <w:bCs/>
                <w:sz w:val="22"/>
                <w:szCs w:val="22"/>
                <w:lang w:val="sr-Latn-ME"/>
              </w:rPr>
              <w:t>svakih 4-8 ned</w:t>
            </w:r>
            <w:r w:rsidR="00223160" w:rsidRPr="00167119">
              <w:rPr>
                <w:bCs/>
                <w:sz w:val="22"/>
                <w:szCs w:val="22"/>
                <w:lang w:val="sr-Latn-ME"/>
              </w:rPr>
              <w:t>j</w:t>
            </w:r>
            <w:r w:rsidRPr="00167119">
              <w:rPr>
                <w:bCs/>
                <w:sz w:val="22"/>
                <w:szCs w:val="22"/>
                <w:lang w:val="sr-Latn-ME"/>
              </w:rPr>
              <w:t>elja tokom 2-5 dana</w:t>
            </w:r>
          </w:p>
        </w:tc>
      </w:tr>
    </w:tbl>
    <w:p w14:paraId="114AE96D" w14:textId="77777777" w:rsidR="00941290" w:rsidRPr="00167119" w:rsidRDefault="00941290" w:rsidP="00941290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14:paraId="01E9B605" w14:textId="77777777" w:rsidR="00941290" w:rsidRPr="00167119" w:rsidRDefault="00941290" w:rsidP="00941290">
      <w:pPr>
        <w:autoSpaceDE w:val="0"/>
        <w:autoSpaceDN w:val="0"/>
        <w:adjustRightInd w:val="0"/>
        <w:rPr>
          <w:rFonts w:eastAsia="TimesNewRoman"/>
          <w:i/>
          <w:sz w:val="22"/>
          <w:szCs w:val="22"/>
          <w:lang w:val="sr-Latn-ME" w:eastAsia="sr-Latn-ME"/>
        </w:rPr>
      </w:pPr>
      <w:r w:rsidRPr="00167119">
        <w:rPr>
          <w:rFonts w:eastAsia="TimesNewRoman"/>
          <w:i/>
          <w:sz w:val="22"/>
          <w:szCs w:val="22"/>
          <w:lang w:val="sr-Latn-ME" w:eastAsia="sr-Latn-ME"/>
        </w:rPr>
        <w:t>Pedijatrijska populacija</w:t>
      </w:r>
    </w:p>
    <w:p w14:paraId="7DF892DD" w14:textId="3A62A909" w:rsidR="00941290" w:rsidRPr="00167119" w:rsidRDefault="00941290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Doziranje kod djece i adolescenata (0-18 godina) ne razlikuje se od onog kod odraslih osoba zbog toga što je doziranje za svaku indikaciju navedeno u odnosu na tjelesnu masu i prilagođeno kliničk</w:t>
      </w:r>
      <w:r w:rsidR="00930843" w:rsidRPr="00A176B7">
        <w:rPr>
          <w:rFonts w:eastAsia="TimesNewRoman"/>
          <w:sz w:val="22"/>
          <w:szCs w:val="22"/>
          <w:lang w:val="sr-Latn-ME" w:eastAsia="sr-Latn-ME"/>
        </w:rPr>
        <w:t>o</w:t>
      </w:r>
      <w:r w:rsidRPr="00167119">
        <w:rPr>
          <w:rFonts w:eastAsia="TimesNewRoman"/>
          <w:sz w:val="22"/>
          <w:szCs w:val="22"/>
          <w:lang w:val="sr-Latn-ME" w:eastAsia="sr-Latn-ME"/>
        </w:rPr>
        <w:t>m ishod</w:t>
      </w:r>
      <w:r w:rsidR="00930843" w:rsidRPr="00A176B7">
        <w:rPr>
          <w:rFonts w:eastAsia="TimesNewRoman"/>
          <w:sz w:val="22"/>
          <w:szCs w:val="22"/>
          <w:lang w:val="sr-Latn-ME" w:eastAsia="sr-Latn-ME"/>
        </w:rPr>
        <w:t>u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 kod gore navedenih stanja.</w:t>
      </w:r>
    </w:p>
    <w:p w14:paraId="44271934" w14:textId="77777777" w:rsidR="00941290" w:rsidRPr="00167119" w:rsidRDefault="00941290" w:rsidP="00941290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</w:p>
    <w:p w14:paraId="2AFEC678" w14:textId="51ADC8D5" w:rsidR="00941290" w:rsidRPr="00167119" w:rsidRDefault="00941290" w:rsidP="00941290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  <w:lang w:val="sr-Latn-ME" w:eastAsia="sr-Latn-ME"/>
        </w:rPr>
      </w:pPr>
      <w:r w:rsidRPr="00167119">
        <w:rPr>
          <w:rFonts w:eastAsia="TimesNewRoman"/>
          <w:sz w:val="22"/>
          <w:szCs w:val="22"/>
          <w:u w:val="single"/>
          <w:lang w:val="sr-Latn-ME" w:eastAsia="sr-Latn-ME"/>
        </w:rPr>
        <w:t>O</w:t>
      </w:r>
      <w:r w:rsidRPr="00A176B7">
        <w:rPr>
          <w:rFonts w:eastAsia="TimesNewRoman"/>
          <w:sz w:val="22"/>
          <w:szCs w:val="22"/>
          <w:u w:val="single"/>
          <w:lang w:val="sr-Latn-ME" w:eastAsia="sr-Latn-ME"/>
        </w:rPr>
        <w:t>štećenj</w:t>
      </w:r>
      <w:r w:rsidR="00930843" w:rsidRPr="00A176B7">
        <w:rPr>
          <w:rFonts w:eastAsia="TimesNewRoman"/>
          <w:sz w:val="22"/>
          <w:szCs w:val="22"/>
          <w:u w:val="single"/>
          <w:lang w:val="sr-Latn-ME" w:eastAsia="sr-Latn-ME"/>
        </w:rPr>
        <w:t>e</w:t>
      </w:r>
      <w:r w:rsidRPr="00A176B7">
        <w:rPr>
          <w:rFonts w:eastAsia="TimesNewRoman"/>
          <w:sz w:val="22"/>
          <w:szCs w:val="22"/>
          <w:u w:val="single"/>
          <w:lang w:val="sr-Latn-ME" w:eastAsia="sr-Latn-ME"/>
        </w:rPr>
        <w:t xml:space="preserve"> </w:t>
      </w:r>
      <w:r w:rsidRPr="009F6E0C">
        <w:rPr>
          <w:rFonts w:eastAsia="TimesNewRoman"/>
          <w:sz w:val="22"/>
          <w:szCs w:val="22"/>
          <w:u w:val="single"/>
          <w:lang w:val="sr-Latn-ME" w:eastAsia="sr-Latn-ME"/>
        </w:rPr>
        <w:t>jetre</w:t>
      </w:r>
      <w:r w:rsidRPr="00167119">
        <w:rPr>
          <w:rFonts w:eastAsia="TimesNewRoman"/>
          <w:sz w:val="22"/>
          <w:szCs w:val="22"/>
          <w:u w:val="single"/>
          <w:lang w:val="sr-Latn-ME" w:eastAsia="sr-Latn-ME"/>
        </w:rPr>
        <w:t>:</w:t>
      </w:r>
    </w:p>
    <w:p w14:paraId="0B10B6A0" w14:textId="77777777" w:rsidR="00941290" w:rsidRPr="00167119" w:rsidRDefault="00941290" w:rsidP="00941290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Ne postoje dokazi koji bi zahtijevali prilagođavanje doze.</w:t>
      </w:r>
    </w:p>
    <w:p w14:paraId="1B3AC11D" w14:textId="77777777" w:rsidR="00941290" w:rsidRPr="00167119" w:rsidRDefault="00941290" w:rsidP="00941290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  <w:lang w:val="sr-Latn-ME" w:eastAsia="sr-Latn-ME"/>
        </w:rPr>
      </w:pPr>
    </w:p>
    <w:p w14:paraId="380F36B9" w14:textId="12FE74DD" w:rsidR="00941290" w:rsidRPr="00167119" w:rsidRDefault="00941290" w:rsidP="00941290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  <w:lang w:val="sr-Latn-ME" w:eastAsia="sr-Latn-ME"/>
        </w:rPr>
      </w:pPr>
      <w:r w:rsidRPr="00167119">
        <w:rPr>
          <w:rFonts w:eastAsia="TimesNewRoman"/>
          <w:sz w:val="22"/>
          <w:szCs w:val="22"/>
          <w:u w:val="single"/>
          <w:lang w:val="sr-Latn-ME" w:eastAsia="sr-Latn-ME"/>
        </w:rPr>
        <w:t>O</w:t>
      </w:r>
      <w:r w:rsidRPr="00A176B7">
        <w:rPr>
          <w:rFonts w:eastAsia="TimesNewRoman"/>
          <w:sz w:val="22"/>
          <w:szCs w:val="22"/>
          <w:u w:val="single"/>
          <w:lang w:val="sr-Latn-ME" w:eastAsia="sr-Latn-ME"/>
        </w:rPr>
        <w:t>štećenj</w:t>
      </w:r>
      <w:r w:rsidR="00930843" w:rsidRPr="00A176B7">
        <w:rPr>
          <w:rFonts w:eastAsia="TimesNewRoman"/>
          <w:sz w:val="22"/>
          <w:szCs w:val="22"/>
          <w:u w:val="single"/>
          <w:lang w:val="sr-Latn-ME" w:eastAsia="sr-Latn-ME"/>
        </w:rPr>
        <w:t>e</w:t>
      </w:r>
      <w:r w:rsidRPr="00A176B7">
        <w:rPr>
          <w:rFonts w:eastAsia="TimesNewRoman"/>
          <w:sz w:val="22"/>
          <w:szCs w:val="22"/>
          <w:u w:val="single"/>
          <w:lang w:val="sr-Latn-ME" w:eastAsia="sr-Latn-ME"/>
        </w:rPr>
        <w:t xml:space="preserve"> bubrega</w:t>
      </w:r>
      <w:r w:rsidRPr="00167119">
        <w:rPr>
          <w:rFonts w:eastAsia="TimesNewRoman"/>
          <w:sz w:val="22"/>
          <w:szCs w:val="22"/>
          <w:u w:val="single"/>
          <w:lang w:val="sr-Latn-ME" w:eastAsia="sr-Latn-ME"/>
        </w:rPr>
        <w:t>:</w:t>
      </w:r>
    </w:p>
    <w:p w14:paraId="3AB33218" w14:textId="2712D10E" w:rsidR="00941290" w:rsidRPr="00167119" w:rsidRDefault="00941290" w:rsidP="00941290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bookmarkStart w:id="3" w:name="_Hlk48027832"/>
      <w:r w:rsidRPr="00167119">
        <w:rPr>
          <w:rFonts w:eastAsia="TimesNewRoman"/>
          <w:sz w:val="22"/>
          <w:szCs w:val="22"/>
          <w:lang w:val="sr-Latn-ME" w:eastAsia="sr-Latn-ME"/>
        </w:rPr>
        <w:t xml:space="preserve">Nije potrebno prilagođavanje doze osim ako nije klinički opravdano, vidjeti </w:t>
      </w:r>
      <w:r w:rsidR="00930843" w:rsidRPr="00A176B7">
        <w:rPr>
          <w:rFonts w:eastAsia="TimesNewRoman"/>
          <w:sz w:val="22"/>
          <w:szCs w:val="22"/>
          <w:lang w:val="sr-Latn-ME" w:eastAsia="sr-Latn-ME"/>
        </w:rPr>
        <w:t>dio</w:t>
      </w:r>
      <w:r w:rsidR="00930843" w:rsidRPr="00167119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167119">
        <w:rPr>
          <w:rFonts w:eastAsia="TimesNewRoman"/>
          <w:sz w:val="22"/>
          <w:szCs w:val="22"/>
          <w:lang w:val="sr-Latn-ME" w:eastAsia="sr-Latn-ME"/>
        </w:rPr>
        <w:t>4.4.</w:t>
      </w:r>
    </w:p>
    <w:p w14:paraId="0795A939" w14:textId="77777777" w:rsidR="00941290" w:rsidRPr="00167119" w:rsidRDefault="00941290" w:rsidP="00941290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</w:p>
    <w:bookmarkEnd w:id="3"/>
    <w:p w14:paraId="1389B5C5" w14:textId="6300D5F1" w:rsidR="00941290" w:rsidRPr="00167119" w:rsidRDefault="00941290" w:rsidP="00941290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  <w:lang w:val="sr-Latn-ME" w:eastAsia="sr-Latn-ME"/>
        </w:rPr>
      </w:pPr>
      <w:r w:rsidRPr="00167119">
        <w:rPr>
          <w:rFonts w:eastAsia="TimesNewRoman"/>
          <w:sz w:val="22"/>
          <w:szCs w:val="22"/>
          <w:u w:val="single"/>
          <w:lang w:val="sr-Latn-ME" w:eastAsia="sr-Latn-ME"/>
        </w:rPr>
        <w:t>Stariji</w:t>
      </w:r>
      <w:r w:rsidR="00930843" w:rsidRPr="00A176B7">
        <w:rPr>
          <w:rFonts w:eastAsia="TimesNewRoman"/>
          <w:sz w:val="22"/>
          <w:szCs w:val="22"/>
          <w:u w:val="single"/>
          <w:lang w:val="sr-Latn-ME" w:eastAsia="sr-Latn-ME"/>
        </w:rPr>
        <w:t xml:space="preserve"> pacijenti</w:t>
      </w:r>
      <w:r w:rsidRPr="00167119">
        <w:rPr>
          <w:rFonts w:eastAsia="TimesNewRoman"/>
          <w:sz w:val="22"/>
          <w:szCs w:val="22"/>
          <w:u w:val="single"/>
          <w:lang w:val="sr-Latn-ME" w:eastAsia="sr-Latn-ME"/>
        </w:rPr>
        <w:t>:</w:t>
      </w:r>
    </w:p>
    <w:p w14:paraId="21D8F47D" w14:textId="75D4EAF5" w:rsidR="00452E9D" w:rsidRPr="00167119" w:rsidRDefault="00941290" w:rsidP="00167119">
      <w:pPr>
        <w:rPr>
          <w:bCs/>
          <w:sz w:val="22"/>
          <w:szCs w:val="22"/>
          <w:u w:val="single"/>
          <w:lang w:val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 xml:space="preserve">Nije potrebno prilagođavanje doze osim ako nije klinički opravdano, vidjeti </w:t>
      </w:r>
      <w:r w:rsidR="00930843" w:rsidRPr="00A176B7">
        <w:rPr>
          <w:rFonts w:eastAsia="TimesNewRoman"/>
          <w:sz w:val="22"/>
          <w:szCs w:val="22"/>
          <w:lang w:val="sr-Latn-ME" w:eastAsia="sr-Latn-ME"/>
        </w:rPr>
        <w:t>dio</w:t>
      </w:r>
      <w:r w:rsidR="00930843" w:rsidRPr="00167119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167119">
        <w:rPr>
          <w:rFonts w:eastAsia="TimesNewRoman"/>
          <w:sz w:val="22"/>
          <w:szCs w:val="22"/>
          <w:lang w:val="sr-Latn-ME" w:eastAsia="sr-Latn-ME"/>
        </w:rPr>
        <w:t>4.4.</w:t>
      </w:r>
    </w:p>
    <w:p w14:paraId="1FFC8D78" w14:textId="77777777" w:rsidR="0076465D" w:rsidRPr="00167119" w:rsidRDefault="0076465D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14:paraId="1B28186F" w14:textId="27451327" w:rsidR="00452E9D" w:rsidRPr="00167119" w:rsidRDefault="00452E9D" w:rsidP="00480FB1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167119">
        <w:rPr>
          <w:bCs/>
          <w:sz w:val="22"/>
          <w:szCs w:val="22"/>
          <w:u w:val="single"/>
          <w:lang w:val="sr-Latn-ME"/>
        </w:rPr>
        <w:t>Način primjene</w:t>
      </w:r>
    </w:p>
    <w:p w14:paraId="756EBBCA" w14:textId="77777777" w:rsidR="0076465D" w:rsidRPr="00167119" w:rsidRDefault="0076465D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Za intravensku primjenu.</w:t>
      </w:r>
    </w:p>
    <w:p w14:paraId="342736D6" w14:textId="4C1608AD" w:rsidR="0076465D" w:rsidRPr="00167119" w:rsidRDefault="0076465D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Lijek Octagam</w:t>
      </w:r>
      <w:r w:rsidRPr="00167119">
        <w:rPr>
          <w:rFonts w:ascii="Calibri" w:eastAsia="TimesNewRoman" w:hAnsi="Calibri" w:cs="Calibri"/>
          <w:sz w:val="22"/>
          <w:szCs w:val="22"/>
          <w:lang w:val="sr-Latn-ME" w:eastAsia="sr-Latn-ME"/>
        </w:rPr>
        <w:t>®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 10%</w:t>
      </w:r>
      <w:r w:rsidR="00194C68" w:rsidRPr="00167119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167119">
        <w:rPr>
          <w:rFonts w:eastAsia="TimesNewRoman"/>
          <w:sz w:val="22"/>
          <w:szCs w:val="22"/>
          <w:lang w:val="sr-Latn-ME" w:eastAsia="sr-Latn-ME"/>
        </w:rPr>
        <w:t>treba davati putem intravenske infuzije pri početnoj brzini od 0.01 m</w:t>
      </w:r>
      <w:r w:rsidR="00B1096E" w:rsidRPr="00A176B7">
        <w:rPr>
          <w:rFonts w:eastAsia="TimesNewRoman"/>
          <w:sz w:val="22"/>
          <w:szCs w:val="22"/>
          <w:lang w:val="sr-Latn-ME" w:eastAsia="sr-Latn-ME"/>
        </w:rPr>
        <w:t>L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/kg tjelesne </w:t>
      </w:r>
      <w:r w:rsidR="00B1096E" w:rsidRPr="00A176B7">
        <w:rPr>
          <w:rFonts w:eastAsia="TimesNewRoman"/>
          <w:sz w:val="22"/>
          <w:szCs w:val="22"/>
          <w:lang w:val="sr-Latn-ME" w:eastAsia="sr-Latn-ME"/>
        </w:rPr>
        <w:t>mase</w:t>
      </w:r>
      <w:r w:rsidR="00B1096E" w:rsidRPr="00167119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tokom 30 minuta. Vidjeti </w:t>
      </w:r>
      <w:r w:rsidR="00B1096E" w:rsidRPr="00A176B7">
        <w:rPr>
          <w:rFonts w:eastAsia="TimesNewRoman"/>
          <w:sz w:val="22"/>
          <w:szCs w:val="22"/>
          <w:lang w:val="sr-Latn-ME" w:eastAsia="sr-Latn-ME"/>
        </w:rPr>
        <w:t>dio</w:t>
      </w:r>
      <w:r w:rsidR="00B1096E" w:rsidRPr="00167119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167119">
        <w:rPr>
          <w:rFonts w:eastAsia="TimesNewRoman"/>
          <w:sz w:val="22"/>
          <w:szCs w:val="22"/>
          <w:lang w:val="sr-Latn-ME" w:eastAsia="sr-Latn-ME"/>
        </w:rPr>
        <w:t>4.4. U slu</w:t>
      </w:r>
      <w:r w:rsidRPr="00A176B7">
        <w:rPr>
          <w:rFonts w:eastAsia="TimesNewRoman"/>
          <w:sz w:val="22"/>
          <w:szCs w:val="22"/>
          <w:lang w:val="sr-Latn-ME" w:eastAsia="sr-Latn-ME"/>
        </w:rPr>
        <w:t xml:space="preserve">čaju pojave neželjene reakcije, brzinu infuzije treba smanjiti ili stopirati infuziju. </w:t>
      </w:r>
      <w:r w:rsidRPr="00167119">
        <w:rPr>
          <w:rFonts w:eastAsia="TimesNewRoman"/>
          <w:sz w:val="22"/>
          <w:szCs w:val="22"/>
          <w:lang w:val="sr-Latn-ME" w:eastAsia="sr-Latn-ME"/>
        </w:rPr>
        <w:t>Ukoliko se dobro podnosi, brzina primjene se može postepeno povećavati do maksimalnih 0</w:t>
      </w:r>
      <w:r w:rsidR="00B1096E" w:rsidRPr="00A176B7">
        <w:rPr>
          <w:rFonts w:eastAsia="TimesNewRoman"/>
          <w:sz w:val="22"/>
          <w:szCs w:val="22"/>
          <w:lang w:val="sr-Latn-ME" w:eastAsia="sr-Latn-ME"/>
        </w:rPr>
        <w:t>,</w:t>
      </w:r>
      <w:r w:rsidRPr="00167119">
        <w:rPr>
          <w:rFonts w:eastAsia="TimesNewRoman"/>
          <w:sz w:val="22"/>
          <w:szCs w:val="22"/>
          <w:lang w:val="sr-Latn-ME" w:eastAsia="sr-Latn-ME"/>
        </w:rPr>
        <w:t>12 m</w:t>
      </w:r>
      <w:r w:rsidR="00B1096E" w:rsidRPr="00A176B7">
        <w:rPr>
          <w:rFonts w:eastAsia="TimesNewRoman"/>
          <w:sz w:val="22"/>
          <w:szCs w:val="22"/>
          <w:lang w:val="sr-Latn-ME" w:eastAsia="sr-Latn-ME"/>
        </w:rPr>
        <w:t>L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/kg tjelesne </w:t>
      </w:r>
      <w:r w:rsidR="00B1096E" w:rsidRPr="00A176B7">
        <w:rPr>
          <w:rFonts w:eastAsia="TimesNewRoman"/>
          <w:sz w:val="22"/>
          <w:szCs w:val="22"/>
          <w:lang w:val="sr-Latn-ME" w:eastAsia="sr-Latn-ME"/>
        </w:rPr>
        <w:t>mase</w:t>
      </w:r>
      <w:r w:rsidRPr="00167119">
        <w:rPr>
          <w:rFonts w:eastAsia="TimesNewRoman"/>
          <w:sz w:val="22"/>
          <w:szCs w:val="22"/>
          <w:lang w:val="sr-Latn-ME" w:eastAsia="sr-Latn-ME"/>
        </w:rPr>
        <w:t>.</w:t>
      </w:r>
    </w:p>
    <w:p w14:paraId="4E242EAB" w14:textId="2FDE8497" w:rsidR="005510AE" w:rsidRPr="00167119" w:rsidRDefault="000C2624" w:rsidP="00167119">
      <w:pPr>
        <w:autoSpaceDE w:val="0"/>
        <w:autoSpaceDN w:val="0"/>
        <w:adjustRightInd w:val="0"/>
        <w:jc w:val="both"/>
        <w:rPr>
          <w:bCs/>
          <w:sz w:val="22"/>
          <w:szCs w:val="22"/>
          <w:lang w:val="sr-Latn-ME"/>
        </w:rPr>
      </w:pPr>
      <w:r w:rsidRPr="00A176B7">
        <w:rPr>
          <w:rFonts w:eastAsia="TimesNewRoman"/>
          <w:sz w:val="22"/>
          <w:szCs w:val="22"/>
          <w:lang w:val="sr-Latn-ME" w:eastAsia="sr-Latn-ME"/>
        </w:rPr>
        <w:t xml:space="preserve">Da bi se na kraju infuzije </w:t>
      </w:r>
      <w:r w:rsidR="0047627A" w:rsidRPr="00A176B7">
        <w:rPr>
          <w:rFonts w:eastAsia="TimesNewRoman"/>
          <w:sz w:val="22"/>
          <w:szCs w:val="22"/>
          <w:lang w:val="sr-Latn-ME" w:eastAsia="sr-Latn-ME"/>
        </w:rPr>
        <w:t xml:space="preserve">isprao </w:t>
      </w:r>
      <w:r w:rsidRPr="009F6E0C">
        <w:rPr>
          <w:rFonts w:eastAsia="TimesNewRoman"/>
          <w:sz w:val="22"/>
          <w:szCs w:val="22"/>
          <w:lang w:val="sr-Latn-ME" w:eastAsia="sr-Latn-ME"/>
        </w:rPr>
        <w:t>bilo koji lijek koji može ostati u c</w:t>
      </w:r>
      <w:r w:rsidR="00B1096E" w:rsidRPr="009F6E0C">
        <w:rPr>
          <w:rFonts w:eastAsia="TimesNewRoman"/>
          <w:sz w:val="22"/>
          <w:szCs w:val="22"/>
          <w:lang w:val="sr-Latn-ME" w:eastAsia="sr-Latn-ME"/>
        </w:rPr>
        <w:t>i</w:t>
      </w:r>
      <w:r w:rsidRPr="009F6E0C">
        <w:rPr>
          <w:rFonts w:eastAsia="TimesNewRoman"/>
          <w:sz w:val="22"/>
          <w:szCs w:val="22"/>
          <w:lang w:val="sr-Latn-ME" w:eastAsia="sr-Latn-ME"/>
        </w:rPr>
        <w:t xml:space="preserve">jevi </w:t>
      </w:r>
      <w:r w:rsidRPr="0098078D">
        <w:rPr>
          <w:rFonts w:eastAsia="TimesNewRoman"/>
          <w:sz w:val="22"/>
          <w:szCs w:val="22"/>
          <w:lang w:val="sr-Latn-ME" w:eastAsia="sr-Latn-ME"/>
        </w:rPr>
        <w:t>za infuziju, cijev se može isprati sa 0,9% fiziološkim rastvorom ili 5% rastvorom dekstroze.</w:t>
      </w:r>
    </w:p>
    <w:p w14:paraId="11B63413" w14:textId="77777777" w:rsidR="005510AE" w:rsidRPr="00167119" w:rsidRDefault="005510A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4F49404" w14:textId="77777777" w:rsidR="00411B4B" w:rsidRPr="00167119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67119">
        <w:rPr>
          <w:b/>
          <w:bCs/>
          <w:sz w:val="22"/>
          <w:szCs w:val="22"/>
          <w:lang w:val="sr-Latn-ME"/>
        </w:rPr>
        <w:t xml:space="preserve">4.3. </w:t>
      </w:r>
      <w:r w:rsidR="00480FB1" w:rsidRPr="00167119">
        <w:rPr>
          <w:b/>
          <w:bCs/>
          <w:sz w:val="22"/>
          <w:szCs w:val="22"/>
          <w:lang w:val="sr-Latn-ME"/>
        </w:rPr>
        <w:tab/>
      </w:r>
      <w:r w:rsidRPr="00167119">
        <w:rPr>
          <w:b/>
          <w:bCs/>
          <w:sz w:val="22"/>
          <w:szCs w:val="22"/>
          <w:lang w:val="sr-Latn-ME"/>
        </w:rPr>
        <w:t>Kontraindikacije</w:t>
      </w:r>
    </w:p>
    <w:p w14:paraId="55DF211D" w14:textId="69E5C1B1" w:rsidR="0072020E" w:rsidRPr="00167119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95CA9C2" w14:textId="137E9DC8" w:rsidR="00330CEE" w:rsidRPr="00167119" w:rsidRDefault="00330CEE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Preosjetljivost na aktivnu supstancu</w:t>
      </w:r>
      <w:r w:rsidR="00B1096E" w:rsidRPr="00A176B7">
        <w:rPr>
          <w:rFonts w:eastAsia="TimesNewRoman"/>
          <w:sz w:val="22"/>
          <w:szCs w:val="22"/>
          <w:lang w:val="sr-Latn-ME" w:eastAsia="sr-Latn-ME"/>
        </w:rPr>
        <w:t xml:space="preserve"> (humani imunoglobulini)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 ili bilo koju od pomoćnih supstanci</w:t>
      </w:r>
      <w:r w:rsidR="00B1096E" w:rsidRPr="00A176B7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(vidjeti </w:t>
      </w:r>
      <w:r w:rsidR="00B1096E" w:rsidRPr="00A176B7">
        <w:rPr>
          <w:rFonts w:eastAsia="TimesNewRoman"/>
          <w:sz w:val="22"/>
          <w:szCs w:val="22"/>
          <w:lang w:val="sr-Latn-ME" w:eastAsia="sr-Latn-ME"/>
        </w:rPr>
        <w:t>djelove</w:t>
      </w:r>
      <w:r w:rsidR="00B1096E" w:rsidRPr="00167119">
        <w:rPr>
          <w:rFonts w:eastAsia="TimesNewRoman"/>
          <w:sz w:val="22"/>
          <w:szCs w:val="22"/>
          <w:lang w:val="sr-Latn-ME" w:eastAsia="sr-Latn-ME"/>
        </w:rPr>
        <w:t xml:space="preserve">  </w:t>
      </w:r>
      <w:r w:rsidRPr="00167119">
        <w:rPr>
          <w:rFonts w:eastAsia="TimesNewRoman"/>
          <w:sz w:val="22"/>
          <w:szCs w:val="22"/>
          <w:lang w:val="sr-Latn-ME" w:eastAsia="sr-Latn-ME"/>
        </w:rPr>
        <w:t>4.4</w:t>
      </w:r>
      <w:r w:rsidR="00B1096E" w:rsidRPr="00A176B7">
        <w:rPr>
          <w:rFonts w:eastAsia="TimesNewRoman"/>
          <w:sz w:val="22"/>
          <w:szCs w:val="22"/>
          <w:lang w:val="sr-Latn-ME" w:eastAsia="sr-Latn-ME"/>
        </w:rPr>
        <w:t>.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 i 6.1).</w:t>
      </w:r>
    </w:p>
    <w:p w14:paraId="3D98AB44" w14:textId="39729647" w:rsidR="00015BC6" w:rsidRPr="00167119" w:rsidRDefault="00015BC6" w:rsidP="00167119">
      <w:pPr>
        <w:tabs>
          <w:tab w:val="left" w:pos="540"/>
          <w:tab w:val="left" w:pos="569"/>
        </w:tabs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 xml:space="preserve">Pacijenti sa selektivnim nedostatkom IgA koji su razvili antitijela na IgA, jer primjena proizvoda koji sadrži IgA može </w:t>
      </w:r>
      <w:r w:rsidR="00B1096E" w:rsidRPr="00A176B7">
        <w:rPr>
          <w:rFonts w:eastAsia="TimesNewRoman"/>
          <w:sz w:val="22"/>
          <w:szCs w:val="22"/>
          <w:lang w:val="sr-Latn-ME" w:eastAsia="sr-Latn-ME"/>
        </w:rPr>
        <w:t>izazvati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 anafilaks</w:t>
      </w:r>
      <w:r w:rsidR="00B1096E" w:rsidRPr="00A176B7">
        <w:rPr>
          <w:rFonts w:eastAsia="TimesNewRoman"/>
          <w:sz w:val="22"/>
          <w:szCs w:val="22"/>
          <w:lang w:val="sr-Latn-ME" w:eastAsia="sr-Latn-ME"/>
        </w:rPr>
        <w:t>u</w:t>
      </w:r>
      <w:r w:rsidRPr="00167119">
        <w:rPr>
          <w:rFonts w:eastAsia="TimesNewRoman"/>
          <w:sz w:val="22"/>
          <w:szCs w:val="22"/>
          <w:lang w:val="sr-Latn-ME" w:eastAsia="sr-Latn-ME"/>
        </w:rPr>
        <w:t>.</w:t>
      </w:r>
    </w:p>
    <w:p w14:paraId="44EE92E1" w14:textId="77777777" w:rsidR="00330CEE" w:rsidRPr="00167119" w:rsidRDefault="00330CE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C063032" w14:textId="1F17BE41" w:rsidR="00411B4B" w:rsidRPr="00167119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67119">
        <w:rPr>
          <w:b/>
          <w:bCs/>
          <w:sz w:val="22"/>
          <w:szCs w:val="22"/>
          <w:lang w:val="sr-Latn-ME"/>
        </w:rPr>
        <w:t xml:space="preserve">4.4. </w:t>
      </w:r>
      <w:r w:rsidR="00480FB1" w:rsidRPr="00167119">
        <w:rPr>
          <w:b/>
          <w:bCs/>
          <w:sz w:val="22"/>
          <w:szCs w:val="22"/>
          <w:lang w:val="sr-Latn-ME"/>
        </w:rPr>
        <w:tab/>
      </w:r>
      <w:r w:rsidRPr="00167119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6CEA956F" w14:textId="7E73AAA6" w:rsidR="00330CEE" w:rsidRPr="00167119" w:rsidRDefault="00330CE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A930220" w14:textId="6CBEB549" w:rsidR="00330CEE" w:rsidRPr="00167119" w:rsidRDefault="00330CEE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>Ovaj lijek sadrži 90 mg maltoze po m</w:t>
      </w:r>
      <w:r w:rsidR="00B1096E" w:rsidRPr="00A176B7">
        <w:rPr>
          <w:bCs/>
          <w:sz w:val="22"/>
          <w:szCs w:val="22"/>
          <w:lang w:val="sr-Latn-ME"/>
        </w:rPr>
        <w:t>L</w:t>
      </w:r>
      <w:r w:rsidR="00585FB7" w:rsidRPr="00167119">
        <w:rPr>
          <w:bCs/>
          <w:sz w:val="22"/>
          <w:szCs w:val="22"/>
          <w:lang w:val="sr-Latn-ME"/>
        </w:rPr>
        <w:t xml:space="preserve"> </w:t>
      </w:r>
      <w:r w:rsidRPr="00167119">
        <w:rPr>
          <w:bCs/>
          <w:sz w:val="22"/>
          <w:szCs w:val="22"/>
          <w:lang w:val="sr-Latn-ME"/>
        </w:rPr>
        <w:t xml:space="preserve">kao pomoćnu supstancu. Interferencija maltoze u testovima za određivanje glukoze može dovesti do lažno povišenih </w:t>
      </w:r>
      <w:r w:rsidR="00B1096E" w:rsidRPr="00A176B7">
        <w:rPr>
          <w:bCs/>
          <w:sz w:val="22"/>
          <w:szCs w:val="22"/>
          <w:lang w:val="sr-Latn-ME"/>
        </w:rPr>
        <w:t>vrijednosti</w:t>
      </w:r>
      <w:r w:rsidR="00B1096E" w:rsidRPr="00167119">
        <w:rPr>
          <w:bCs/>
          <w:sz w:val="22"/>
          <w:szCs w:val="22"/>
          <w:lang w:val="sr-Latn-ME"/>
        </w:rPr>
        <w:t xml:space="preserve"> </w:t>
      </w:r>
      <w:r w:rsidRPr="00167119">
        <w:rPr>
          <w:bCs/>
          <w:sz w:val="22"/>
          <w:szCs w:val="22"/>
          <w:lang w:val="sr-Latn-ME"/>
        </w:rPr>
        <w:t xml:space="preserve">glukoze i, posljedično, može doći do neodgovarajuće primjene insulina, što može imati za rezultat životno ugrožavajuću hipoglikemiju i smrtni ishod. Takođe, slučajevi prave hipoglikemije mogu proći </w:t>
      </w:r>
      <w:r w:rsidR="00A60A91" w:rsidRPr="00167119">
        <w:rPr>
          <w:bCs/>
          <w:sz w:val="22"/>
          <w:szCs w:val="22"/>
          <w:lang w:val="sr-Latn-ME"/>
        </w:rPr>
        <w:t xml:space="preserve">bez odgovarajućeg liječenja </w:t>
      </w:r>
      <w:r w:rsidRPr="00167119">
        <w:rPr>
          <w:bCs/>
          <w:sz w:val="22"/>
          <w:szCs w:val="22"/>
          <w:lang w:val="sr-Latn-ME"/>
        </w:rPr>
        <w:t xml:space="preserve">ukoliko je stanje hipoglikemije maskirano lažno povišenim </w:t>
      </w:r>
      <w:r w:rsidR="00B1096E" w:rsidRPr="00A176B7">
        <w:rPr>
          <w:bCs/>
          <w:sz w:val="22"/>
          <w:szCs w:val="22"/>
          <w:lang w:val="sr-Latn-ME"/>
        </w:rPr>
        <w:t>vrijednostima</w:t>
      </w:r>
      <w:r w:rsidR="00B1096E" w:rsidRPr="00167119">
        <w:rPr>
          <w:bCs/>
          <w:sz w:val="22"/>
          <w:szCs w:val="22"/>
          <w:lang w:val="sr-Latn-ME"/>
        </w:rPr>
        <w:t xml:space="preserve"> </w:t>
      </w:r>
      <w:r w:rsidRPr="00167119">
        <w:rPr>
          <w:bCs/>
          <w:sz w:val="22"/>
          <w:szCs w:val="22"/>
          <w:lang w:val="sr-Latn-ME"/>
        </w:rPr>
        <w:t xml:space="preserve">glukoze (vidjeti </w:t>
      </w:r>
      <w:r w:rsidR="00B1096E" w:rsidRPr="00A176B7">
        <w:rPr>
          <w:bCs/>
          <w:sz w:val="22"/>
          <w:szCs w:val="22"/>
          <w:lang w:val="sr-Latn-ME"/>
        </w:rPr>
        <w:t>dio</w:t>
      </w:r>
      <w:r w:rsidR="00B1096E" w:rsidRPr="00167119">
        <w:rPr>
          <w:bCs/>
          <w:sz w:val="22"/>
          <w:szCs w:val="22"/>
          <w:lang w:val="sr-Latn-ME"/>
        </w:rPr>
        <w:t xml:space="preserve"> </w:t>
      </w:r>
      <w:r w:rsidRPr="00167119">
        <w:rPr>
          <w:bCs/>
          <w:sz w:val="22"/>
          <w:szCs w:val="22"/>
          <w:lang w:val="sr-Latn-ME"/>
        </w:rPr>
        <w:t>4.5). Za akutnu bubrežnu insuficijenciju vidjeti u nastavku.</w:t>
      </w:r>
    </w:p>
    <w:p w14:paraId="04C55FB1" w14:textId="77777777" w:rsidR="00330CEE" w:rsidRPr="00167119" w:rsidRDefault="00330CEE" w:rsidP="00330CE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DB23AB1" w14:textId="77777777" w:rsidR="00E32D0A" w:rsidRDefault="00E32D0A" w:rsidP="00330CEE">
      <w:pPr>
        <w:tabs>
          <w:tab w:val="left" w:pos="540"/>
          <w:tab w:val="left" w:pos="569"/>
        </w:tabs>
        <w:rPr>
          <w:bCs/>
          <w:i/>
          <w:iCs/>
          <w:sz w:val="22"/>
          <w:szCs w:val="22"/>
          <w:lang w:val="sr-Latn-ME"/>
        </w:rPr>
      </w:pPr>
    </w:p>
    <w:p w14:paraId="22F4C984" w14:textId="28966BCC" w:rsidR="00330CEE" w:rsidRPr="00167119" w:rsidRDefault="00673488" w:rsidP="00330CEE">
      <w:pPr>
        <w:tabs>
          <w:tab w:val="left" w:pos="540"/>
          <w:tab w:val="left" w:pos="569"/>
        </w:tabs>
        <w:rPr>
          <w:bCs/>
          <w:i/>
          <w:iCs/>
          <w:sz w:val="22"/>
          <w:szCs w:val="22"/>
          <w:lang w:val="sr-Latn-ME"/>
        </w:rPr>
      </w:pPr>
      <w:r w:rsidRPr="00167119">
        <w:rPr>
          <w:bCs/>
          <w:i/>
          <w:iCs/>
          <w:sz w:val="22"/>
          <w:szCs w:val="22"/>
          <w:lang w:val="sr-Latn-ME"/>
        </w:rPr>
        <w:lastRenderedPageBreak/>
        <w:t>Sljedljivost</w:t>
      </w:r>
    </w:p>
    <w:p w14:paraId="23E399FB" w14:textId="37EF0281" w:rsidR="00330CEE" w:rsidRPr="00167119" w:rsidRDefault="00330CEE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 xml:space="preserve">Da bi se poboljšala </w:t>
      </w:r>
      <w:r w:rsidR="00EE7954" w:rsidRPr="00167119">
        <w:rPr>
          <w:bCs/>
          <w:sz w:val="22"/>
          <w:szCs w:val="22"/>
          <w:lang w:val="sr-Latn-ME"/>
        </w:rPr>
        <w:t>sl</w:t>
      </w:r>
      <w:r w:rsidR="003102CF" w:rsidRPr="00167119">
        <w:rPr>
          <w:bCs/>
          <w:sz w:val="22"/>
          <w:szCs w:val="22"/>
          <w:lang w:val="sr-Latn-ME"/>
        </w:rPr>
        <w:t>j</w:t>
      </w:r>
      <w:r w:rsidR="00EE7954" w:rsidRPr="00167119">
        <w:rPr>
          <w:bCs/>
          <w:sz w:val="22"/>
          <w:szCs w:val="22"/>
          <w:lang w:val="sr-Latn-ME"/>
        </w:rPr>
        <w:t xml:space="preserve">edljivost </w:t>
      </w:r>
      <w:r w:rsidRPr="00167119">
        <w:rPr>
          <w:bCs/>
          <w:sz w:val="22"/>
          <w:szCs w:val="22"/>
          <w:lang w:val="sr-Latn-ME"/>
        </w:rPr>
        <w:t>bioloških ljekova, trebalo bi jasno zabilježiti naziv i broj serije datog  lijeka.</w:t>
      </w:r>
    </w:p>
    <w:p w14:paraId="6D970188" w14:textId="77777777" w:rsidR="00330CEE" w:rsidRPr="00167119" w:rsidRDefault="00330CEE" w:rsidP="00330CE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522A5F5" w14:textId="77777777" w:rsidR="00330CEE" w:rsidRPr="00167119" w:rsidRDefault="00330CEE" w:rsidP="00330CEE">
      <w:pPr>
        <w:tabs>
          <w:tab w:val="left" w:pos="540"/>
          <w:tab w:val="left" w:pos="569"/>
        </w:tabs>
        <w:rPr>
          <w:bCs/>
          <w:i/>
          <w:iCs/>
          <w:sz w:val="22"/>
          <w:szCs w:val="22"/>
          <w:lang w:val="sr-Latn-ME"/>
        </w:rPr>
      </w:pPr>
      <w:r w:rsidRPr="00167119">
        <w:rPr>
          <w:bCs/>
          <w:i/>
          <w:iCs/>
          <w:sz w:val="22"/>
          <w:szCs w:val="22"/>
          <w:lang w:val="sr-Latn-ME"/>
        </w:rPr>
        <w:t xml:space="preserve">Mjere opreza: </w:t>
      </w:r>
    </w:p>
    <w:p w14:paraId="2D45830B" w14:textId="77777777" w:rsidR="00330CEE" w:rsidRPr="00167119" w:rsidRDefault="00330CEE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>Moguće komplikacije često mogu biti izbjegnute tako što će se osigurati da pacijenti:</w:t>
      </w:r>
    </w:p>
    <w:p w14:paraId="5EC10B12" w14:textId="375FF65D" w:rsidR="00330CEE" w:rsidRPr="00167119" w:rsidRDefault="00330CEE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>•</w:t>
      </w:r>
      <w:r w:rsidRPr="00167119">
        <w:rPr>
          <w:bCs/>
          <w:sz w:val="22"/>
          <w:szCs w:val="22"/>
          <w:lang w:val="sr-Latn-ME"/>
        </w:rPr>
        <w:tab/>
        <w:t>ni</w:t>
      </w:r>
      <w:r w:rsidR="005E0D82" w:rsidRPr="00A176B7">
        <w:rPr>
          <w:bCs/>
          <w:sz w:val="22"/>
          <w:szCs w:val="22"/>
          <w:lang w:val="sr-Latn-ME"/>
        </w:rPr>
        <w:t>je</w:t>
      </w:r>
      <w:r w:rsidRPr="00167119">
        <w:rPr>
          <w:bCs/>
          <w:sz w:val="22"/>
          <w:szCs w:val="22"/>
          <w:lang w:val="sr-Latn-ME"/>
        </w:rPr>
        <w:t xml:space="preserve">su osjetljivi na humani normalni imunoglobulin tako što će se lijek prvo polako ubrizgavati </w:t>
      </w:r>
    </w:p>
    <w:p w14:paraId="2ED295B8" w14:textId="47CEBB24" w:rsidR="00330CEE" w:rsidRPr="00167119" w:rsidRDefault="00330CEE" w:rsidP="00167119">
      <w:pPr>
        <w:tabs>
          <w:tab w:val="left" w:pos="569"/>
          <w:tab w:val="left" w:pos="1134"/>
        </w:tabs>
        <w:ind w:left="567"/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>(0</w:t>
      </w:r>
      <w:r w:rsidR="005E0D82" w:rsidRPr="00A176B7">
        <w:rPr>
          <w:bCs/>
          <w:sz w:val="22"/>
          <w:szCs w:val="22"/>
          <w:lang w:val="sr-Latn-ME"/>
        </w:rPr>
        <w:t>,</w:t>
      </w:r>
      <w:r w:rsidRPr="00167119">
        <w:rPr>
          <w:bCs/>
          <w:sz w:val="22"/>
          <w:szCs w:val="22"/>
          <w:lang w:val="sr-Latn-ME"/>
        </w:rPr>
        <w:t>01 do 0</w:t>
      </w:r>
      <w:r w:rsidR="005E0D82" w:rsidRPr="00A176B7">
        <w:rPr>
          <w:bCs/>
          <w:sz w:val="22"/>
          <w:szCs w:val="22"/>
          <w:lang w:val="sr-Latn-ME"/>
        </w:rPr>
        <w:t>,</w:t>
      </w:r>
      <w:r w:rsidRPr="00167119">
        <w:rPr>
          <w:bCs/>
          <w:sz w:val="22"/>
          <w:szCs w:val="22"/>
          <w:lang w:val="sr-Latn-ME"/>
        </w:rPr>
        <w:t>02 m</w:t>
      </w:r>
      <w:r w:rsidR="0033174A" w:rsidRPr="00A176B7">
        <w:rPr>
          <w:bCs/>
          <w:sz w:val="22"/>
          <w:szCs w:val="22"/>
          <w:lang w:val="sr-Latn-ME"/>
        </w:rPr>
        <w:t>L</w:t>
      </w:r>
      <w:r w:rsidRPr="00167119">
        <w:rPr>
          <w:bCs/>
          <w:sz w:val="22"/>
          <w:szCs w:val="22"/>
          <w:lang w:val="sr-Latn-ME"/>
        </w:rPr>
        <w:t>/kg/min);</w:t>
      </w:r>
    </w:p>
    <w:p w14:paraId="5FC68810" w14:textId="2C3943FC" w:rsidR="00330CEE" w:rsidRPr="00167119" w:rsidRDefault="00330CEE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>•</w:t>
      </w:r>
      <w:r w:rsidRPr="00167119">
        <w:rPr>
          <w:bCs/>
          <w:sz w:val="22"/>
          <w:szCs w:val="22"/>
          <w:lang w:val="sr-Latn-ME"/>
        </w:rPr>
        <w:tab/>
        <w:t xml:space="preserve">budu pažljivo praćeni u cilju otkrivanja bilo kakvih simptoma tokom trajanja infuzije. Posebno, tokom prve infuzije i tokom prvog sata nakon prve infuzije, treba pratiti pacijente koji se prvi put liječe humanim normalnim imunoglobulinom, pacijente prebačene sa alternativnog i.v.Ig </w:t>
      </w:r>
      <w:r w:rsidR="00497FAB" w:rsidRPr="00167119">
        <w:rPr>
          <w:bCs/>
          <w:sz w:val="22"/>
          <w:szCs w:val="22"/>
          <w:lang w:val="sr-Latn-ME"/>
        </w:rPr>
        <w:t xml:space="preserve">lijeka </w:t>
      </w:r>
      <w:r w:rsidRPr="00167119">
        <w:rPr>
          <w:bCs/>
          <w:sz w:val="22"/>
          <w:szCs w:val="22"/>
          <w:lang w:val="sr-Latn-ME"/>
        </w:rPr>
        <w:t>ili kada je prošao duži vremenski period od prethodne infuzije, kako bi se uočili potencijalni znaci neželjenih dejstava. Sve ostale pacijente treba pratiti tokom najmanje 20 minuta nakon primjene.</w:t>
      </w:r>
    </w:p>
    <w:p w14:paraId="5E5EADF2" w14:textId="77777777" w:rsidR="00330CEE" w:rsidRPr="00167119" w:rsidRDefault="00330CEE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143F879" w14:textId="77777777" w:rsidR="00330CEE" w:rsidRPr="00167119" w:rsidRDefault="00330CEE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>Kod svih pacijenata primjena i.v.Ig zahtijeva:</w:t>
      </w:r>
    </w:p>
    <w:p w14:paraId="57A038CF" w14:textId="77777777" w:rsidR="00330CEE" w:rsidRPr="00167119" w:rsidRDefault="00330CEE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>• odgovarajuću hidrataciju prije započinjanja infuzije i.v.Ig</w:t>
      </w:r>
    </w:p>
    <w:p w14:paraId="38B04AF8" w14:textId="77777777" w:rsidR="00330CEE" w:rsidRPr="00167119" w:rsidRDefault="00330CEE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>• praćenje količine izlučenog urina</w:t>
      </w:r>
    </w:p>
    <w:p w14:paraId="5E38E9E7" w14:textId="77777777" w:rsidR="00330CEE" w:rsidRPr="00167119" w:rsidRDefault="00330CEE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>• praćenje nivoa kreatinina u serumu</w:t>
      </w:r>
    </w:p>
    <w:p w14:paraId="48722CA4" w14:textId="77777777" w:rsidR="00330CEE" w:rsidRPr="00167119" w:rsidRDefault="00330CEE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>• izbjegavanje istovremene primjene diuretika Henleove petlje (vidjeti dio 4.5).</w:t>
      </w:r>
    </w:p>
    <w:p w14:paraId="5F2774BB" w14:textId="77777777" w:rsidR="00330CEE" w:rsidRPr="00167119" w:rsidRDefault="00330CEE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7B60C05" w14:textId="6EB4BA04" w:rsidR="00330CEE" w:rsidRPr="00167119" w:rsidRDefault="00330CEE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 xml:space="preserve">U slučaju neželjene reakcije, brzinu </w:t>
      </w:r>
      <w:r w:rsidR="005E0D82" w:rsidRPr="00A176B7">
        <w:rPr>
          <w:bCs/>
          <w:sz w:val="22"/>
          <w:szCs w:val="22"/>
          <w:lang w:val="sr-Latn-ME"/>
        </w:rPr>
        <w:t>infuzije treba smanjiti</w:t>
      </w:r>
      <w:r w:rsidR="005E0D82" w:rsidRPr="00167119">
        <w:rPr>
          <w:bCs/>
          <w:sz w:val="22"/>
          <w:szCs w:val="22"/>
          <w:lang w:val="sr-Latn-ME"/>
        </w:rPr>
        <w:t xml:space="preserve"> </w:t>
      </w:r>
      <w:r w:rsidRPr="00167119">
        <w:rPr>
          <w:bCs/>
          <w:sz w:val="22"/>
          <w:szCs w:val="22"/>
          <w:lang w:val="sr-Latn-ME"/>
        </w:rPr>
        <w:t xml:space="preserve">ili </w:t>
      </w:r>
      <w:r w:rsidR="005E0D82" w:rsidRPr="00A176B7">
        <w:rPr>
          <w:bCs/>
          <w:sz w:val="22"/>
          <w:szCs w:val="22"/>
          <w:lang w:val="sr-Latn-ME"/>
        </w:rPr>
        <w:t>stopirati</w:t>
      </w:r>
      <w:r w:rsidR="005E0D82" w:rsidRPr="00167119">
        <w:rPr>
          <w:bCs/>
          <w:sz w:val="22"/>
          <w:szCs w:val="22"/>
          <w:lang w:val="sr-Latn-ME"/>
        </w:rPr>
        <w:t xml:space="preserve"> </w:t>
      </w:r>
      <w:r w:rsidRPr="00167119">
        <w:rPr>
          <w:bCs/>
          <w:sz w:val="22"/>
          <w:szCs w:val="22"/>
          <w:lang w:val="sr-Latn-ME"/>
        </w:rPr>
        <w:t xml:space="preserve">infuziju. Potrebna terapija zavisi od prirode i ozbiljnosti neželjene reakcije. </w:t>
      </w:r>
    </w:p>
    <w:p w14:paraId="6DF7C660" w14:textId="77777777" w:rsidR="00330CEE" w:rsidRPr="00167119" w:rsidRDefault="00330CEE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582314F" w14:textId="40A6979C" w:rsidR="00330CEE" w:rsidRPr="00167119" w:rsidRDefault="002A0D8D" w:rsidP="00330CEE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167119">
        <w:rPr>
          <w:bCs/>
          <w:sz w:val="22"/>
          <w:szCs w:val="22"/>
          <w:u w:val="single"/>
          <w:lang w:val="sr-Latn-ME"/>
        </w:rPr>
        <w:t>Infuzijska reakcija</w:t>
      </w:r>
    </w:p>
    <w:p w14:paraId="7EAA74D8" w14:textId="114431F5" w:rsidR="00330CEE" w:rsidRPr="00167119" w:rsidRDefault="00330CEE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 xml:space="preserve">Određene neželjene reakcije (npr. glavobolja, crvenilo, </w:t>
      </w:r>
      <w:r w:rsidR="009B1857" w:rsidRPr="00167119">
        <w:rPr>
          <w:bCs/>
          <w:sz w:val="22"/>
          <w:szCs w:val="22"/>
          <w:lang w:val="sr-Latn-ME"/>
        </w:rPr>
        <w:t>groznica</w:t>
      </w:r>
      <w:r w:rsidRPr="00167119">
        <w:rPr>
          <w:bCs/>
          <w:sz w:val="22"/>
          <w:szCs w:val="22"/>
          <w:lang w:val="sr-Latn-ME"/>
        </w:rPr>
        <w:t xml:space="preserve">, mijalgija, </w:t>
      </w:r>
      <w:r w:rsidR="009B1857" w:rsidRPr="00167119">
        <w:rPr>
          <w:bCs/>
          <w:sz w:val="22"/>
          <w:szCs w:val="22"/>
          <w:lang w:val="sr-Latn-ME"/>
        </w:rPr>
        <w:t>zviždanje u grudima</w:t>
      </w:r>
      <w:r w:rsidRPr="00167119">
        <w:rPr>
          <w:bCs/>
          <w:sz w:val="22"/>
          <w:szCs w:val="22"/>
          <w:lang w:val="sr-Latn-ME"/>
        </w:rPr>
        <w:t>, tahikardija, bol u donjem d</w:t>
      </w:r>
      <w:r w:rsidR="00E07F23" w:rsidRPr="00A176B7">
        <w:rPr>
          <w:bCs/>
          <w:sz w:val="22"/>
          <w:szCs w:val="22"/>
          <w:lang w:val="sr-Latn-ME"/>
        </w:rPr>
        <w:t>ij</w:t>
      </w:r>
      <w:r w:rsidRPr="00167119">
        <w:rPr>
          <w:bCs/>
          <w:sz w:val="22"/>
          <w:szCs w:val="22"/>
          <w:lang w:val="sr-Latn-ME"/>
        </w:rPr>
        <w:t xml:space="preserve">elu leđa, mučnina i hipotenzija) mogu biti povezane sa brzinom infuzije. Preporučena brzina infuzije data u </w:t>
      </w:r>
      <w:r w:rsidR="00E07F23" w:rsidRPr="00A176B7">
        <w:rPr>
          <w:bCs/>
          <w:sz w:val="22"/>
          <w:szCs w:val="22"/>
          <w:lang w:val="sr-Latn-ME"/>
        </w:rPr>
        <w:t>dijelu</w:t>
      </w:r>
      <w:r w:rsidR="00E07F23" w:rsidRPr="00167119">
        <w:rPr>
          <w:bCs/>
          <w:sz w:val="22"/>
          <w:szCs w:val="22"/>
          <w:lang w:val="sr-Latn-ME"/>
        </w:rPr>
        <w:t xml:space="preserve"> </w:t>
      </w:r>
      <w:r w:rsidRPr="00167119">
        <w:rPr>
          <w:bCs/>
          <w:sz w:val="22"/>
          <w:szCs w:val="22"/>
          <w:lang w:val="sr-Latn-ME"/>
        </w:rPr>
        <w:t>4.2</w:t>
      </w:r>
      <w:r w:rsidR="00E07F23" w:rsidRPr="00A176B7">
        <w:rPr>
          <w:bCs/>
          <w:sz w:val="22"/>
          <w:szCs w:val="22"/>
          <w:lang w:val="sr-Latn-ME"/>
        </w:rPr>
        <w:t>.</w:t>
      </w:r>
      <w:r w:rsidRPr="00167119">
        <w:rPr>
          <w:bCs/>
          <w:sz w:val="22"/>
          <w:szCs w:val="22"/>
          <w:lang w:val="sr-Latn-ME"/>
        </w:rPr>
        <w:t xml:space="preserve"> mora se pažljivo poštovati. Pacijente treba pažljivo nadgledati i posmatrati zbog bilo kakvih simptoma tokom perioda </w:t>
      </w:r>
      <w:r w:rsidR="00E07F23" w:rsidRPr="00A176B7">
        <w:rPr>
          <w:bCs/>
          <w:sz w:val="22"/>
          <w:szCs w:val="22"/>
          <w:lang w:val="sr-Latn-ME"/>
        </w:rPr>
        <w:t xml:space="preserve">primjene </w:t>
      </w:r>
      <w:r w:rsidRPr="00167119">
        <w:rPr>
          <w:bCs/>
          <w:sz w:val="22"/>
          <w:szCs w:val="22"/>
          <w:lang w:val="sr-Latn-ME"/>
        </w:rPr>
        <w:t>infuzije.</w:t>
      </w:r>
    </w:p>
    <w:p w14:paraId="6C5177CE" w14:textId="77777777" w:rsidR="00330CEE" w:rsidRPr="00167119" w:rsidRDefault="00330CEE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C6E0510" w14:textId="770C1BFC" w:rsidR="00330CEE" w:rsidRPr="00167119" w:rsidRDefault="00330CEE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>Neželjene reakcije se mogu pojaviti češće</w:t>
      </w:r>
      <w:r w:rsidR="00E07F23" w:rsidRPr="00A176B7">
        <w:rPr>
          <w:bCs/>
          <w:sz w:val="22"/>
          <w:szCs w:val="22"/>
          <w:lang w:val="sr-Latn-ME"/>
        </w:rPr>
        <w:t>:</w:t>
      </w:r>
    </w:p>
    <w:p w14:paraId="73C4E797" w14:textId="39686558" w:rsidR="00330CEE" w:rsidRPr="00167119" w:rsidRDefault="00330CEE" w:rsidP="00167119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>kod pacijenata koji prvi put prima</w:t>
      </w:r>
      <w:r w:rsidR="00E07F23" w:rsidRPr="00A176B7">
        <w:rPr>
          <w:bCs/>
          <w:sz w:val="22"/>
          <w:szCs w:val="22"/>
          <w:lang w:val="sr-Latn-ME"/>
        </w:rPr>
        <w:t>ju</w:t>
      </w:r>
      <w:r w:rsidRPr="00167119">
        <w:rPr>
          <w:bCs/>
          <w:sz w:val="22"/>
          <w:szCs w:val="22"/>
          <w:lang w:val="sr-Latn-ME"/>
        </w:rPr>
        <w:t xml:space="preserve"> humani normalni imunoglobulin ili</w:t>
      </w:r>
      <w:r w:rsidR="00E07F23" w:rsidRPr="00A176B7">
        <w:rPr>
          <w:bCs/>
          <w:sz w:val="22"/>
          <w:szCs w:val="22"/>
          <w:lang w:val="sr-Latn-ME"/>
        </w:rPr>
        <w:t>,</w:t>
      </w:r>
      <w:r w:rsidRPr="00167119">
        <w:rPr>
          <w:bCs/>
          <w:sz w:val="22"/>
          <w:szCs w:val="22"/>
          <w:lang w:val="sr-Latn-ME"/>
        </w:rPr>
        <w:t xml:space="preserve"> u rijetkim slučajevima</w:t>
      </w:r>
      <w:r w:rsidR="00E07F23" w:rsidRPr="00A176B7">
        <w:rPr>
          <w:bCs/>
          <w:sz w:val="22"/>
          <w:szCs w:val="22"/>
          <w:lang w:val="sr-Latn-ME"/>
        </w:rPr>
        <w:t>,</w:t>
      </w:r>
      <w:r w:rsidRPr="00167119">
        <w:rPr>
          <w:bCs/>
          <w:sz w:val="22"/>
          <w:szCs w:val="22"/>
          <w:lang w:val="sr-Latn-ME"/>
        </w:rPr>
        <w:t xml:space="preserve"> </w:t>
      </w:r>
      <w:r w:rsidR="00340C5D" w:rsidRPr="00A176B7">
        <w:rPr>
          <w:bCs/>
          <w:sz w:val="22"/>
          <w:szCs w:val="22"/>
          <w:lang w:val="sr-Latn-ME"/>
        </w:rPr>
        <w:t>k</w:t>
      </w:r>
      <w:r w:rsidR="00340C5D" w:rsidRPr="00167119">
        <w:rPr>
          <w:bCs/>
          <w:sz w:val="22"/>
          <w:szCs w:val="22"/>
          <w:lang w:val="sr-Latn-ME"/>
        </w:rPr>
        <w:t xml:space="preserve">od prelaska na drugi </w:t>
      </w:r>
      <w:r w:rsidRPr="00167119">
        <w:rPr>
          <w:bCs/>
          <w:sz w:val="22"/>
          <w:szCs w:val="22"/>
          <w:lang w:val="sr-Latn-ME"/>
        </w:rPr>
        <w:t>humani normalni imunoglobulin ili kada je protekao dugi interval od prethodne infuzije</w:t>
      </w:r>
    </w:p>
    <w:p w14:paraId="0417B011" w14:textId="52F23830" w:rsidR="00BE0136" w:rsidRPr="00167119" w:rsidRDefault="00330CEE" w:rsidP="00167119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>kod  pacijenata sa neizliječenom infekcijom ili hroničnom upalom</w:t>
      </w:r>
      <w:r w:rsidR="00E07F23" w:rsidRPr="00A176B7">
        <w:rPr>
          <w:bCs/>
          <w:sz w:val="22"/>
          <w:szCs w:val="22"/>
          <w:lang w:val="sr-Latn-ME"/>
        </w:rPr>
        <w:t>.</w:t>
      </w:r>
    </w:p>
    <w:p w14:paraId="376F2173" w14:textId="77777777" w:rsidR="00C672D8" w:rsidRPr="00167119" w:rsidRDefault="00C672D8" w:rsidP="00330CE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C58177E" w14:textId="141652B2" w:rsidR="00330CEE" w:rsidRPr="00167119" w:rsidRDefault="00330CEE" w:rsidP="00330CEE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167119">
        <w:rPr>
          <w:bCs/>
          <w:sz w:val="22"/>
          <w:szCs w:val="22"/>
          <w:u w:val="single"/>
          <w:lang w:val="sr-Latn-ME"/>
        </w:rPr>
        <w:t>Preosjetljivost</w:t>
      </w:r>
    </w:p>
    <w:p w14:paraId="2A89E59C" w14:textId="3978A5C6" w:rsidR="00330CEE" w:rsidRPr="00167119" w:rsidRDefault="00932B1C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>R</w:t>
      </w:r>
      <w:r w:rsidR="00330CEE" w:rsidRPr="00167119">
        <w:rPr>
          <w:bCs/>
          <w:sz w:val="22"/>
          <w:szCs w:val="22"/>
          <w:lang w:val="sr-Latn-ME"/>
        </w:rPr>
        <w:t xml:space="preserve">eakcije preosjetljivosti su rijetke. </w:t>
      </w:r>
    </w:p>
    <w:p w14:paraId="6732B2A6" w14:textId="77777777" w:rsidR="00330CEE" w:rsidRPr="00167119" w:rsidRDefault="00330CEE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>Anafilaktička reakcija se može razviti kod:</w:t>
      </w:r>
    </w:p>
    <w:p w14:paraId="70FBCF6E" w14:textId="3272F1C7" w:rsidR="00E07F23" w:rsidRPr="00A176B7" w:rsidRDefault="00330CEE" w:rsidP="00167119">
      <w:pPr>
        <w:pStyle w:val="ListParagraph"/>
        <w:numPr>
          <w:ilvl w:val="0"/>
          <w:numId w:val="13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 xml:space="preserve">pacijenata </w:t>
      </w:r>
      <w:r w:rsidR="00E07F23" w:rsidRPr="00A176B7">
        <w:rPr>
          <w:bCs/>
          <w:sz w:val="22"/>
          <w:szCs w:val="22"/>
        </w:rPr>
        <w:t xml:space="preserve">sa nedetektabilnim IgA </w:t>
      </w:r>
      <w:r w:rsidR="00E07F23" w:rsidRPr="00A176B7">
        <w:rPr>
          <w:bCs/>
          <w:sz w:val="22"/>
          <w:szCs w:val="22"/>
          <w:lang w:val="sr-Latn-ME"/>
        </w:rPr>
        <w:t>koj imaju</w:t>
      </w:r>
      <w:r w:rsidR="00E07F23" w:rsidRPr="00167119">
        <w:rPr>
          <w:bCs/>
          <w:sz w:val="22"/>
          <w:szCs w:val="22"/>
          <w:lang w:val="sr-Latn-ME"/>
        </w:rPr>
        <w:t xml:space="preserve"> </w:t>
      </w:r>
      <w:r w:rsidRPr="00167119">
        <w:rPr>
          <w:bCs/>
          <w:sz w:val="22"/>
          <w:szCs w:val="22"/>
          <w:lang w:val="sr-Latn-ME"/>
        </w:rPr>
        <w:t>anti-IgA antitijel</w:t>
      </w:r>
      <w:r w:rsidR="00E07F23" w:rsidRPr="00A176B7">
        <w:rPr>
          <w:bCs/>
          <w:sz w:val="22"/>
          <w:szCs w:val="22"/>
          <w:lang w:val="sr-Latn-ME"/>
        </w:rPr>
        <w:t>a</w:t>
      </w:r>
    </w:p>
    <w:p w14:paraId="5563BC8D" w14:textId="12C5C760" w:rsidR="00330CEE" w:rsidRPr="00167119" w:rsidRDefault="00330CEE" w:rsidP="00167119">
      <w:pPr>
        <w:pStyle w:val="ListParagraph"/>
        <w:numPr>
          <w:ilvl w:val="0"/>
          <w:numId w:val="13"/>
        </w:num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>pacijenata koji su dobro podnosili prethodnu terapiju humanim normalnim imunoglobulinima</w:t>
      </w:r>
      <w:r w:rsidR="00E07F23" w:rsidRPr="00A176B7">
        <w:rPr>
          <w:bCs/>
          <w:sz w:val="22"/>
          <w:szCs w:val="22"/>
          <w:lang w:val="sr-Latn-ME"/>
        </w:rPr>
        <w:t>.</w:t>
      </w:r>
    </w:p>
    <w:p w14:paraId="6E45438A" w14:textId="77777777" w:rsidR="00330CEE" w:rsidRPr="00167119" w:rsidRDefault="00330CEE" w:rsidP="00167119">
      <w:pPr>
        <w:tabs>
          <w:tab w:val="left" w:pos="426"/>
          <w:tab w:val="left" w:pos="540"/>
        </w:tabs>
        <w:ind w:right="438"/>
        <w:jc w:val="both"/>
        <w:rPr>
          <w:bCs/>
          <w:sz w:val="22"/>
          <w:szCs w:val="22"/>
          <w:lang w:val="sr-Latn-ME"/>
        </w:rPr>
      </w:pPr>
    </w:p>
    <w:p w14:paraId="723CE88F" w14:textId="7297FA1C" w:rsidR="00330CEE" w:rsidRPr="009F6E0C" w:rsidRDefault="00330CEE" w:rsidP="00167119">
      <w:pPr>
        <w:tabs>
          <w:tab w:val="left" w:pos="426"/>
          <w:tab w:val="left" w:pos="540"/>
        </w:tabs>
        <w:ind w:right="438"/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>U slu</w:t>
      </w:r>
      <w:r w:rsidRPr="00A176B7">
        <w:rPr>
          <w:bCs/>
          <w:sz w:val="22"/>
          <w:szCs w:val="22"/>
          <w:lang w:val="sr-Latn-ME"/>
        </w:rPr>
        <w:t xml:space="preserve">čaju pojave šoka, potrebno je </w:t>
      </w:r>
      <w:r w:rsidR="00E07F23" w:rsidRPr="00A176B7">
        <w:rPr>
          <w:bCs/>
          <w:sz w:val="22"/>
          <w:szCs w:val="22"/>
          <w:lang w:val="sr-Latn-ME"/>
        </w:rPr>
        <w:t xml:space="preserve">implementirati </w:t>
      </w:r>
      <w:r w:rsidR="00E07F23" w:rsidRPr="009F6E0C">
        <w:rPr>
          <w:bCs/>
          <w:sz w:val="22"/>
          <w:szCs w:val="22"/>
          <w:lang w:val="sr-Latn-ME"/>
        </w:rPr>
        <w:t>standardni medicinski tretman u liječenju šoka</w:t>
      </w:r>
      <w:r w:rsidRPr="009F6E0C">
        <w:rPr>
          <w:bCs/>
          <w:sz w:val="22"/>
          <w:szCs w:val="22"/>
          <w:lang w:val="sr-Latn-ME"/>
        </w:rPr>
        <w:t>.</w:t>
      </w:r>
    </w:p>
    <w:p w14:paraId="25B2B7A7" w14:textId="77777777" w:rsidR="00330CEE" w:rsidRPr="00167119" w:rsidRDefault="00330CEE" w:rsidP="00330CE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43C4554" w14:textId="77777777" w:rsidR="00330CEE" w:rsidRPr="00167119" w:rsidRDefault="00330CEE" w:rsidP="00330CEE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167119">
        <w:rPr>
          <w:bCs/>
          <w:sz w:val="22"/>
          <w:szCs w:val="22"/>
          <w:u w:val="single"/>
          <w:lang w:val="sr-Latn-ME"/>
        </w:rPr>
        <w:t>Tromboembolizam</w:t>
      </w:r>
    </w:p>
    <w:p w14:paraId="273C822E" w14:textId="77777777" w:rsidR="00330CEE" w:rsidRPr="00167119" w:rsidRDefault="00330CEE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>Postoje klinički dokazi o povezanosti primjene i.v.Ig i tromboembolijskih događaja kao što su infarkt</w:t>
      </w:r>
    </w:p>
    <w:p w14:paraId="575AF04F" w14:textId="77777777" w:rsidR="00330CEE" w:rsidRPr="00167119" w:rsidRDefault="00330CEE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>miokarda, cerebrovaskularni događaj (uključujući moždani udar), embolija pluća i tromboze dubokih vena, za koje se pretpostavlja da su povezani sa relativnim povećanjem viskoziteta krvi nastalim usljed pojačanog priliva imunoglobulina kod pacijenata sa postojećim rizikom. Treba biti oprezan prilikom propisivanja i primjene i.v.Ig kod gojaznih pacijenata i pacijenata sa postojećim faktorima rizika za pojavu trombotičkih događaja (kao što su starije životno doba, hipertenzija, dijabetes melitus i istorija vaskularnih oboljenja ili trombotičnih epizoda, pacijenti sa stečenim ili nasljednim trombofiličnim poremećajima, pacijenti sa produženim periodom imobilizacije, pacijenti sa teškom hipovolemijom, pacijenti sa oboljenjima koja povećavaju viskozitet krvi).</w:t>
      </w:r>
    </w:p>
    <w:p w14:paraId="56C1D91F" w14:textId="77777777" w:rsidR="00330CEE" w:rsidRPr="00167119" w:rsidRDefault="00330CEE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A8EC80D" w14:textId="56E22100" w:rsidR="00330CEE" w:rsidRPr="00167119" w:rsidRDefault="00330CEE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>Kod pacijenata kod kojih postoji rizik od tromboembolijskih neželjenih reakcija, i.v.Ig ljekove treba</w:t>
      </w:r>
      <w:r w:rsidR="00E07F23" w:rsidRPr="00A176B7">
        <w:rPr>
          <w:bCs/>
          <w:sz w:val="22"/>
          <w:szCs w:val="22"/>
          <w:lang w:val="sr-Latn-ME"/>
        </w:rPr>
        <w:t xml:space="preserve"> </w:t>
      </w:r>
      <w:r w:rsidRPr="00167119">
        <w:rPr>
          <w:bCs/>
          <w:sz w:val="22"/>
          <w:szCs w:val="22"/>
          <w:lang w:val="sr-Latn-ME"/>
        </w:rPr>
        <w:t xml:space="preserve">primjenjivati </w:t>
      </w:r>
      <w:r w:rsidR="00890959" w:rsidRPr="00A176B7">
        <w:rPr>
          <w:bCs/>
          <w:sz w:val="22"/>
          <w:szCs w:val="22"/>
          <w:lang w:val="sr-Latn-ME"/>
        </w:rPr>
        <w:t>uz</w:t>
      </w:r>
      <w:r w:rsidR="00E07F23" w:rsidRPr="00A176B7">
        <w:rPr>
          <w:bCs/>
          <w:sz w:val="22"/>
          <w:szCs w:val="22"/>
          <w:lang w:val="sr-Latn-ME"/>
        </w:rPr>
        <w:t xml:space="preserve"> </w:t>
      </w:r>
      <w:r w:rsidR="00890959" w:rsidRPr="00A176B7">
        <w:rPr>
          <w:bCs/>
          <w:sz w:val="22"/>
          <w:szCs w:val="22"/>
          <w:lang w:val="sr-Latn-ME"/>
        </w:rPr>
        <w:t>najmanju moguću</w:t>
      </w:r>
      <w:r w:rsidRPr="00167119">
        <w:rPr>
          <w:bCs/>
          <w:sz w:val="22"/>
          <w:szCs w:val="22"/>
          <w:lang w:val="sr-Latn-ME"/>
        </w:rPr>
        <w:t xml:space="preserve"> brzin</w:t>
      </w:r>
      <w:r w:rsidR="00890959" w:rsidRPr="00A176B7">
        <w:rPr>
          <w:bCs/>
          <w:sz w:val="22"/>
          <w:szCs w:val="22"/>
          <w:lang w:val="sr-Latn-ME"/>
        </w:rPr>
        <w:t>u</w:t>
      </w:r>
      <w:r w:rsidRPr="00167119">
        <w:rPr>
          <w:bCs/>
          <w:sz w:val="22"/>
          <w:szCs w:val="22"/>
          <w:lang w:val="sr-Latn-ME"/>
        </w:rPr>
        <w:t xml:space="preserve"> infuzije i u najnižoj primjenljivoj dozi.</w:t>
      </w:r>
    </w:p>
    <w:p w14:paraId="429D6A39" w14:textId="77777777" w:rsidR="00330CEE" w:rsidRPr="00167119" w:rsidRDefault="00330CEE" w:rsidP="00330CE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C00DBD5" w14:textId="77777777" w:rsidR="00330CEE" w:rsidRPr="00167119" w:rsidRDefault="00330CEE" w:rsidP="00330CEE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167119">
        <w:rPr>
          <w:bCs/>
          <w:sz w:val="22"/>
          <w:szCs w:val="22"/>
          <w:u w:val="single"/>
          <w:lang w:val="sr-Latn-ME"/>
        </w:rPr>
        <w:lastRenderedPageBreak/>
        <w:t>Akutna bubrežna insuficijencija</w:t>
      </w:r>
    </w:p>
    <w:p w14:paraId="37FE4D07" w14:textId="77777777" w:rsidR="00330CEE" w:rsidRPr="00167119" w:rsidRDefault="00330CEE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>Prijavljeni su slučajevi akutne bubrežne insuficijencije kod pacijenata koji su primali i.v.Ig terapiju. U većini slučajeva, identifikovani su faktori rizika poput postojeće bubrežne insuficijencije, dijabetes melitusa, hipovolemije, prekomjerne tjelesne mase, istovremene primjene nefrotoksičnih ljekova ili starosti preko 65 godina.</w:t>
      </w:r>
    </w:p>
    <w:p w14:paraId="31DDC66F" w14:textId="77777777" w:rsidR="00330CEE" w:rsidRPr="00167119" w:rsidRDefault="00330CEE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4124F57" w14:textId="1EFA5BD1" w:rsidR="00330CEE" w:rsidRPr="00D3541E" w:rsidRDefault="00330CEE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 xml:space="preserve">Bubrežni parametri moraju biti procijenjeni prije infuzije </w:t>
      </w:r>
      <w:bookmarkStart w:id="4" w:name="_Hlk48051539"/>
      <w:r w:rsidRPr="00167119">
        <w:rPr>
          <w:bCs/>
          <w:sz w:val="22"/>
          <w:szCs w:val="22"/>
          <w:lang w:val="sr-Latn-ME"/>
        </w:rPr>
        <w:t xml:space="preserve">i.v.Ig., </w:t>
      </w:r>
      <w:bookmarkEnd w:id="4"/>
      <w:r w:rsidRPr="00167119">
        <w:rPr>
          <w:bCs/>
          <w:sz w:val="22"/>
          <w:szCs w:val="22"/>
          <w:lang w:val="sr-Latn-ME"/>
        </w:rPr>
        <w:t>posebno kod pacijenata za koje se procijeni da imaju potencijalno povećan rizik za razvoj akutne bubrežne insuficijencije</w:t>
      </w:r>
      <w:r w:rsidR="00890959" w:rsidRPr="00A176B7">
        <w:rPr>
          <w:bCs/>
          <w:sz w:val="22"/>
          <w:szCs w:val="22"/>
          <w:lang w:val="sr-Latn-ME"/>
        </w:rPr>
        <w:t>,</w:t>
      </w:r>
      <w:r w:rsidRPr="00167119">
        <w:rPr>
          <w:bCs/>
          <w:sz w:val="22"/>
          <w:szCs w:val="22"/>
          <w:lang w:val="sr-Latn-ME"/>
        </w:rPr>
        <w:t xml:space="preserve"> i opet u odgovarajućim intervalima. Kod pacijen</w:t>
      </w:r>
      <w:r w:rsidR="00890959" w:rsidRPr="00A176B7">
        <w:rPr>
          <w:bCs/>
          <w:sz w:val="22"/>
          <w:szCs w:val="22"/>
          <w:lang w:val="sr-Latn-ME"/>
        </w:rPr>
        <w:t>a</w:t>
      </w:r>
      <w:r w:rsidRPr="00167119">
        <w:rPr>
          <w:bCs/>
          <w:sz w:val="22"/>
          <w:szCs w:val="22"/>
          <w:lang w:val="sr-Latn-ME"/>
        </w:rPr>
        <w:t xml:space="preserve">ta koji </w:t>
      </w:r>
      <w:r w:rsidR="0033174A" w:rsidRPr="00A176B7">
        <w:rPr>
          <w:bCs/>
          <w:sz w:val="22"/>
          <w:szCs w:val="22"/>
          <w:lang w:val="sr-Latn-ME"/>
        </w:rPr>
        <w:t>imaju</w:t>
      </w:r>
      <w:r w:rsidRPr="00167119">
        <w:rPr>
          <w:bCs/>
          <w:sz w:val="22"/>
          <w:szCs w:val="22"/>
          <w:lang w:val="sr-Latn-ME"/>
        </w:rPr>
        <w:t xml:space="preserve"> rizik od akutn</w:t>
      </w:r>
      <w:r w:rsidR="00890959" w:rsidRPr="00A176B7">
        <w:rPr>
          <w:bCs/>
          <w:sz w:val="22"/>
          <w:szCs w:val="22"/>
          <w:lang w:val="sr-Latn-ME"/>
        </w:rPr>
        <w:t>e</w:t>
      </w:r>
      <w:r w:rsidRPr="00167119">
        <w:rPr>
          <w:bCs/>
          <w:sz w:val="22"/>
          <w:szCs w:val="22"/>
          <w:lang w:val="sr-Latn-ME"/>
        </w:rPr>
        <w:t xml:space="preserve"> </w:t>
      </w:r>
      <w:r w:rsidR="00890959" w:rsidRPr="00A176B7">
        <w:rPr>
          <w:bCs/>
          <w:sz w:val="22"/>
          <w:szCs w:val="22"/>
          <w:lang w:val="sr-Latn-ME"/>
        </w:rPr>
        <w:t>bubrežne insuficijencije</w:t>
      </w:r>
      <w:r w:rsidRPr="00167119">
        <w:rPr>
          <w:bCs/>
          <w:sz w:val="22"/>
          <w:szCs w:val="22"/>
          <w:lang w:val="sr-Latn-ME"/>
        </w:rPr>
        <w:t xml:space="preserve">, intravenske imunoglobuline potrebno je davati uz najmanju moguću brzinu infuzije i </w:t>
      </w:r>
      <w:r w:rsidR="00890959" w:rsidRPr="00A176B7">
        <w:rPr>
          <w:bCs/>
          <w:sz w:val="22"/>
          <w:szCs w:val="22"/>
          <w:lang w:val="sr-Latn-ME"/>
        </w:rPr>
        <w:t>u najnižoj primjenljivoj</w:t>
      </w:r>
      <w:r w:rsidR="00890959" w:rsidRPr="00167119">
        <w:rPr>
          <w:bCs/>
          <w:sz w:val="22"/>
          <w:szCs w:val="22"/>
          <w:lang w:val="sr-Latn-ME"/>
        </w:rPr>
        <w:t xml:space="preserve"> </w:t>
      </w:r>
      <w:r w:rsidRPr="00167119">
        <w:rPr>
          <w:bCs/>
          <w:sz w:val="22"/>
          <w:szCs w:val="22"/>
          <w:lang w:val="sr-Latn-ME"/>
        </w:rPr>
        <w:t>doz</w:t>
      </w:r>
      <w:r w:rsidR="00890959" w:rsidRPr="00A176B7">
        <w:rPr>
          <w:bCs/>
          <w:sz w:val="22"/>
          <w:szCs w:val="22"/>
          <w:lang w:val="sr-Latn-ME"/>
        </w:rPr>
        <w:t>i</w:t>
      </w:r>
      <w:r w:rsidRPr="00167119">
        <w:rPr>
          <w:bCs/>
          <w:sz w:val="22"/>
          <w:szCs w:val="22"/>
          <w:lang w:val="sr-Latn-ME"/>
        </w:rPr>
        <w:t>. U slu</w:t>
      </w:r>
      <w:r w:rsidRPr="00A176B7">
        <w:rPr>
          <w:bCs/>
          <w:sz w:val="22"/>
          <w:szCs w:val="22"/>
          <w:lang w:val="sr-Latn-ME"/>
        </w:rPr>
        <w:t xml:space="preserve">čaju oštećenja funkcije bubrega, potrebno je obustaviti intravensku primjenu imunoglobulina. </w:t>
      </w:r>
    </w:p>
    <w:p w14:paraId="6D7A8D3A" w14:textId="77777777" w:rsidR="00330CEE" w:rsidRPr="00D3541E" w:rsidRDefault="00330CEE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188D4FF" w14:textId="4EB8F5F0" w:rsidR="00330CEE" w:rsidRPr="00A176B7" w:rsidRDefault="00330CEE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82B36">
        <w:rPr>
          <w:bCs/>
          <w:sz w:val="22"/>
          <w:szCs w:val="22"/>
          <w:lang w:val="sr-Latn-ME"/>
        </w:rPr>
        <w:t>Dok su izvještaji o dis</w:t>
      </w:r>
      <w:r w:rsidR="00890959" w:rsidRPr="00F74506">
        <w:rPr>
          <w:bCs/>
          <w:sz w:val="22"/>
          <w:szCs w:val="22"/>
          <w:lang w:val="sr-Latn-ME"/>
        </w:rPr>
        <w:t>f</w:t>
      </w:r>
      <w:r w:rsidRPr="00F74506">
        <w:rPr>
          <w:bCs/>
          <w:sz w:val="22"/>
          <w:szCs w:val="22"/>
          <w:lang w:val="sr-Latn-ME"/>
        </w:rPr>
        <w:t>unkciji bubrega i akutno</w:t>
      </w:r>
      <w:r w:rsidR="00890959" w:rsidRPr="00F74506">
        <w:rPr>
          <w:bCs/>
          <w:sz w:val="22"/>
          <w:szCs w:val="22"/>
          <w:lang w:val="sr-Latn-ME"/>
        </w:rPr>
        <w:t>j</w:t>
      </w:r>
      <w:r w:rsidRPr="00F74506">
        <w:rPr>
          <w:bCs/>
          <w:sz w:val="22"/>
          <w:szCs w:val="22"/>
          <w:lang w:val="sr-Latn-ME"/>
        </w:rPr>
        <w:t xml:space="preserve"> </w:t>
      </w:r>
      <w:r w:rsidR="00890959" w:rsidRPr="009833BC">
        <w:rPr>
          <w:bCs/>
          <w:sz w:val="22"/>
          <w:szCs w:val="22"/>
          <w:lang w:val="sr-Latn-ME"/>
        </w:rPr>
        <w:t>bubrežnoj insuficijenciji</w:t>
      </w:r>
      <w:r w:rsidRPr="001749B0">
        <w:rPr>
          <w:bCs/>
          <w:sz w:val="22"/>
          <w:szCs w:val="22"/>
          <w:lang w:val="sr-Latn-ME"/>
        </w:rPr>
        <w:t xml:space="preserve"> povezani sa upotrebom mnogih licenciranih </w:t>
      </w:r>
      <w:bookmarkStart w:id="5" w:name="_Hlk48051600"/>
      <w:r w:rsidRPr="00A176B7">
        <w:rPr>
          <w:bCs/>
          <w:sz w:val="22"/>
          <w:szCs w:val="22"/>
          <w:lang w:val="sr-Latn-ME"/>
        </w:rPr>
        <w:t>i.v.Ig</w:t>
      </w:r>
      <w:bookmarkEnd w:id="5"/>
      <w:r w:rsidRPr="00A176B7">
        <w:rPr>
          <w:bCs/>
          <w:sz w:val="22"/>
          <w:szCs w:val="22"/>
          <w:lang w:val="sr-Latn-ME"/>
        </w:rPr>
        <w:t xml:space="preserve">. ljekova koji sadrže različite </w:t>
      </w:r>
      <w:r w:rsidR="00890959" w:rsidRPr="00A176B7">
        <w:rPr>
          <w:bCs/>
          <w:sz w:val="22"/>
          <w:szCs w:val="22"/>
          <w:lang w:val="sr-Latn-ME"/>
        </w:rPr>
        <w:t xml:space="preserve">pomoćne supstance </w:t>
      </w:r>
      <w:r w:rsidRPr="00A176B7">
        <w:rPr>
          <w:bCs/>
          <w:sz w:val="22"/>
          <w:szCs w:val="22"/>
          <w:lang w:val="sr-Latn-ME"/>
        </w:rPr>
        <w:t xml:space="preserve">poput saharoze, glukoze i maltoze, oni koji sadrže saharozu kao stabilizator predstavljaju neproporcionalan udio od ukupnog broja. Kod pacijenata </w:t>
      </w:r>
      <w:r w:rsidR="00890959" w:rsidRPr="00A176B7">
        <w:rPr>
          <w:bCs/>
          <w:sz w:val="22"/>
          <w:szCs w:val="22"/>
          <w:lang w:val="sr-Latn-ME"/>
        </w:rPr>
        <w:t>sa</w:t>
      </w:r>
      <w:r w:rsidRPr="00A176B7">
        <w:rPr>
          <w:bCs/>
          <w:sz w:val="22"/>
          <w:szCs w:val="22"/>
          <w:lang w:val="sr-Latn-ME"/>
        </w:rPr>
        <w:t xml:space="preserve"> rizik</w:t>
      </w:r>
      <w:r w:rsidR="00890959" w:rsidRPr="00A176B7">
        <w:rPr>
          <w:bCs/>
          <w:sz w:val="22"/>
          <w:szCs w:val="22"/>
          <w:lang w:val="sr-Latn-ME"/>
        </w:rPr>
        <w:t>om</w:t>
      </w:r>
      <w:r w:rsidRPr="00A176B7">
        <w:rPr>
          <w:bCs/>
          <w:sz w:val="22"/>
          <w:szCs w:val="22"/>
          <w:lang w:val="sr-Latn-ME"/>
        </w:rPr>
        <w:t xml:space="preserve"> može se razmotriti upotreba i.v.Ig  ljekova koji ne sadrže ove ekscipijense. </w:t>
      </w:r>
      <w:r w:rsidR="00B63B05" w:rsidRPr="00A176B7">
        <w:rPr>
          <w:bCs/>
          <w:sz w:val="22"/>
          <w:szCs w:val="22"/>
          <w:lang w:val="sr-Latn-ME"/>
        </w:rPr>
        <w:t xml:space="preserve">Lijek </w:t>
      </w:r>
      <w:r w:rsidRPr="00A176B7">
        <w:rPr>
          <w:bCs/>
          <w:sz w:val="22"/>
          <w:szCs w:val="22"/>
          <w:lang w:val="sr-Latn-ME"/>
        </w:rPr>
        <w:t>Octagam</w:t>
      </w:r>
      <w:r w:rsidRPr="00A176B7">
        <w:rPr>
          <w:rFonts w:ascii="Calibri" w:hAnsi="Calibri" w:cs="Calibri"/>
          <w:bCs/>
          <w:sz w:val="22"/>
          <w:szCs w:val="22"/>
          <w:lang w:val="sr-Latn-ME"/>
        </w:rPr>
        <w:t>®</w:t>
      </w:r>
      <w:r w:rsidRPr="00A176B7">
        <w:rPr>
          <w:bCs/>
          <w:sz w:val="22"/>
          <w:szCs w:val="22"/>
          <w:lang w:val="sr-Latn-ME"/>
        </w:rPr>
        <w:t xml:space="preserve"> 10%</w:t>
      </w:r>
      <w:r w:rsidR="006E7FF2" w:rsidRPr="00A176B7">
        <w:rPr>
          <w:bCs/>
          <w:sz w:val="22"/>
          <w:szCs w:val="22"/>
          <w:lang w:val="sr-Latn-ME"/>
        </w:rPr>
        <w:t xml:space="preserve"> </w:t>
      </w:r>
      <w:r w:rsidRPr="00A176B7">
        <w:rPr>
          <w:bCs/>
          <w:sz w:val="22"/>
          <w:szCs w:val="22"/>
          <w:lang w:val="sr-Latn-ME"/>
        </w:rPr>
        <w:t xml:space="preserve">sadrži maltozu (vidjeti pomoćne </w:t>
      </w:r>
      <w:r w:rsidR="00890959" w:rsidRPr="00A176B7">
        <w:rPr>
          <w:bCs/>
          <w:sz w:val="22"/>
          <w:szCs w:val="22"/>
          <w:lang w:val="sr-Latn-ME"/>
        </w:rPr>
        <w:t xml:space="preserve">supstance </w:t>
      </w:r>
      <w:r w:rsidRPr="00A176B7">
        <w:rPr>
          <w:bCs/>
          <w:sz w:val="22"/>
          <w:szCs w:val="22"/>
          <w:lang w:val="sr-Latn-ME"/>
        </w:rPr>
        <w:t>gore)</w:t>
      </w:r>
      <w:r w:rsidR="00890959" w:rsidRPr="00A176B7">
        <w:rPr>
          <w:bCs/>
          <w:sz w:val="22"/>
          <w:szCs w:val="22"/>
          <w:lang w:val="sr-Latn-ME"/>
        </w:rPr>
        <w:t>.</w:t>
      </w:r>
    </w:p>
    <w:p w14:paraId="495FF5E8" w14:textId="77777777" w:rsidR="00330CEE" w:rsidRPr="00167119" w:rsidRDefault="00330CEE" w:rsidP="00330CE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16992C3" w14:textId="7BE5F308" w:rsidR="00330CEE" w:rsidRPr="00167119" w:rsidRDefault="00330CEE" w:rsidP="00330CEE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167119">
        <w:rPr>
          <w:bCs/>
          <w:sz w:val="22"/>
          <w:szCs w:val="22"/>
          <w:u w:val="single"/>
          <w:lang w:val="sr-Latn-ME"/>
        </w:rPr>
        <w:t>Sindrom aseptičnog meningitisa (</w:t>
      </w:r>
      <w:r w:rsidR="00890959" w:rsidRPr="00A176B7">
        <w:rPr>
          <w:bCs/>
          <w:sz w:val="22"/>
          <w:szCs w:val="22"/>
          <w:u w:val="single"/>
          <w:lang w:val="sr-Latn-ME"/>
        </w:rPr>
        <w:t xml:space="preserve">engl. </w:t>
      </w:r>
      <w:r w:rsidR="00890959" w:rsidRPr="00167119">
        <w:rPr>
          <w:bCs/>
          <w:i/>
          <w:sz w:val="22"/>
          <w:szCs w:val="22"/>
          <w:u w:val="single"/>
        </w:rPr>
        <w:t>aseptic meningitis syndrome</w:t>
      </w:r>
      <w:r w:rsidR="00890959" w:rsidRPr="00A176B7">
        <w:rPr>
          <w:bCs/>
          <w:sz w:val="22"/>
          <w:szCs w:val="22"/>
          <w:u w:val="single"/>
        </w:rPr>
        <w:t>,</w:t>
      </w:r>
      <w:r w:rsidR="00890959" w:rsidRPr="00A176B7">
        <w:rPr>
          <w:bCs/>
          <w:sz w:val="22"/>
          <w:szCs w:val="22"/>
          <w:u w:val="single"/>
          <w:lang w:val="sr-Latn-ME"/>
        </w:rPr>
        <w:t xml:space="preserve"> </w:t>
      </w:r>
      <w:r w:rsidRPr="00167119">
        <w:rPr>
          <w:bCs/>
          <w:sz w:val="22"/>
          <w:szCs w:val="22"/>
          <w:u w:val="single"/>
          <w:lang w:val="sr-Latn-ME"/>
        </w:rPr>
        <w:t>AMS)</w:t>
      </w:r>
    </w:p>
    <w:p w14:paraId="4A2FEF46" w14:textId="77777777" w:rsidR="00330CEE" w:rsidRPr="00167119" w:rsidRDefault="00330CEE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>Zabilježeno je da se sindrom aseptičnog meningitisa javlja udružen sa terapijom i.v.Ig.</w:t>
      </w:r>
    </w:p>
    <w:p w14:paraId="2BFB1F42" w14:textId="28BFC49E" w:rsidR="00330CEE" w:rsidRPr="00167119" w:rsidRDefault="00330CEE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>Sindrom obično počinje u roku od nekoliko sati do 2 dana nakon liječenja i.v.Ig. Analize cerebrospinalne tečnosti obično su pozitivne sa pleocitozom do nekoliko hiljada ćelija po mm</w:t>
      </w:r>
      <w:r w:rsidRPr="00167119">
        <w:rPr>
          <w:bCs/>
          <w:sz w:val="22"/>
          <w:szCs w:val="22"/>
          <w:vertAlign w:val="superscript"/>
          <w:lang w:val="sr-Latn-ME"/>
        </w:rPr>
        <w:t>3</w:t>
      </w:r>
      <w:r w:rsidRPr="00167119">
        <w:rPr>
          <w:bCs/>
          <w:sz w:val="22"/>
          <w:szCs w:val="22"/>
          <w:lang w:val="sr-Latn-ME"/>
        </w:rPr>
        <w:t>, predominantno iz granulocitne loze, i povišenim nivoima proteina do nekoliko stotina mg/d</w:t>
      </w:r>
      <w:r w:rsidR="00433467" w:rsidRPr="00A176B7">
        <w:rPr>
          <w:bCs/>
          <w:sz w:val="22"/>
          <w:szCs w:val="22"/>
          <w:lang w:val="sr-Latn-ME"/>
        </w:rPr>
        <w:t>L</w:t>
      </w:r>
      <w:r w:rsidRPr="00167119">
        <w:rPr>
          <w:bCs/>
          <w:sz w:val="22"/>
          <w:szCs w:val="22"/>
          <w:lang w:val="sr-Latn-ME"/>
        </w:rPr>
        <w:t>.</w:t>
      </w:r>
    </w:p>
    <w:p w14:paraId="5BEAE936" w14:textId="77777777" w:rsidR="00330CEE" w:rsidRPr="00167119" w:rsidRDefault="00330CEE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>Sindrom aseptičnog meningitisa se češće može pojaviti udružen sa visokim dozama (2 g/kg) i.v.Ig.</w:t>
      </w:r>
    </w:p>
    <w:p w14:paraId="5E01AC55" w14:textId="77777777" w:rsidR="00330CEE" w:rsidRPr="00167119" w:rsidRDefault="00330CEE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13D326B" w14:textId="2D7C94F1" w:rsidR="00330CEE" w:rsidRPr="00167119" w:rsidRDefault="00330CEE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>Pacijenti koji pokazuju takve znakove i simptome trebalo bi da budu podvrgnuti detaljnom neurološkom pregledu, uključujući studije CSF-a, da bi</w:t>
      </w:r>
      <w:r w:rsidR="00433467" w:rsidRPr="00A176B7">
        <w:rPr>
          <w:bCs/>
          <w:sz w:val="22"/>
          <w:szCs w:val="22"/>
          <w:lang w:val="sr-Latn-ME"/>
        </w:rPr>
        <w:t xml:space="preserve"> se</w:t>
      </w:r>
      <w:r w:rsidRPr="00167119">
        <w:rPr>
          <w:bCs/>
          <w:sz w:val="22"/>
          <w:szCs w:val="22"/>
          <w:lang w:val="sr-Latn-ME"/>
        </w:rPr>
        <w:t xml:space="preserve"> isključili drug</w:t>
      </w:r>
      <w:r w:rsidR="00433467" w:rsidRPr="00A176B7">
        <w:rPr>
          <w:bCs/>
          <w:sz w:val="22"/>
          <w:szCs w:val="22"/>
          <w:lang w:val="sr-Latn-ME"/>
        </w:rPr>
        <w:t>i</w:t>
      </w:r>
      <w:r w:rsidRPr="00167119">
        <w:rPr>
          <w:bCs/>
          <w:sz w:val="22"/>
          <w:szCs w:val="22"/>
          <w:lang w:val="sr-Latn-ME"/>
        </w:rPr>
        <w:t xml:space="preserve"> uzro</w:t>
      </w:r>
      <w:r w:rsidR="00433467" w:rsidRPr="00A176B7">
        <w:rPr>
          <w:bCs/>
          <w:sz w:val="22"/>
          <w:szCs w:val="22"/>
          <w:lang w:val="sr-Latn-ME"/>
        </w:rPr>
        <w:t>ci</w:t>
      </w:r>
      <w:r w:rsidRPr="00167119">
        <w:rPr>
          <w:bCs/>
          <w:sz w:val="22"/>
          <w:szCs w:val="22"/>
          <w:lang w:val="sr-Latn-ME"/>
        </w:rPr>
        <w:t xml:space="preserve"> meningitisa.</w:t>
      </w:r>
    </w:p>
    <w:p w14:paraId="23C3D7D0" w14:textId="5C59005C" w:rsidR="00330CEE" w:rsidRPr="00167119" w:rsidRDefault="00330CEE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>Prekid l</w:t>
      </w:r>
      <w:r w:rsidR="00904696" w:rsidRPr="00167119">
        <w:rPr>
          <w:bCs/>
          <w:sz w:val="22"/>
          <w:szCs w:val="22"/>
          <w:lang w:val="sr-Latn-ME"/>
        </w:rPr>
        <w:t>ij</w:t>
      </w:r>
      <w:r w:rsidRPr="00167119">
        <w:rPr>
          <w:bCs/>
          <w:sz w:val="22"/>
          <w:szCs w:val="22"/>
          <w:lang w:val="sr-Latn-ME"/>
        </w:rPr>
        <w:t xml:space="preserve">ečenja </w:t>
      </w:r>
      <w:r w:rsidR="00433467" w:rsidRPr="00A176B7">
        <w:rPr>
          <w:bCs/>
          <w:sz w:val="22"/>
          <w:szCs w:val="22"/>
          <w:lang w:val="sr-Latn-ME"/>
        </w:rPr>
        <w:t>i.v.</w:t>
      </w:r>
      <w:r w:rsidRPr="00167119">
        <w:rPr>
          <w:bCs/>
          <w:sz w:val="22"/>
          <w:szCs w:val="22"/>
          <w:lang w:val="sr-Latn-ME"/>
        </w:rPr>
        <w:t>Ig doveo je do remisije AMS u roku od nekoliko dana bez posljedica.</w:t>
      </w:r>
    </w:p>
    <w:p w14:paraId="13BEEA78" w14:textId="77777777" w:rsidR="00330CEE" w:rsidRPr="00167119" w:rsidRDefault="00330CEE" w:rsidP="00330CE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E35B827" w14:textId="77777777" w:rsidR="00330CEE" w:rsidRPr="00167119" w:rsidRDefault="00330CEE" w:rsidP="00330CEE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167119">
        <w:rPr>
          <w:bCs/>
          <w:sz w:val="22"/>
          <w:szCs w:val="22"/>
          <w:u w:val="single"/>
          <w:lang w:val="sr-Latn-ME"/>
        </w:rPr>
        <w:t>Hemolitička anemija</w:t>
      </w:r>
    </w:p>
    <w:p w14:paraId="0DE674FE" w14:textId="0A06A7C0" w:rsidR="00330CEE" w:rsidRPr="00167119" w:rsidRDefault="008B24B6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 xml:space="preserve">Ljekovi i.v.Ig </w:t>
      </w:r>
      <w:r w:rsidR="00330CEE" w:rsidRPr="00167119">
        <w:rPr>
          <w:bCs/>
          <w:sz w:val="22"/>
          <w:szCs w:val="22"/>
          <w:lang w:val="sr-Latn-ME"/>
        </w:rPr>
        <w:t>mogu sadrža</w:t>
      </w:r>
      <w:r w:rsidR="00433467" w:rsidRPr="00A176B7">
        <w:rPr>
          <w:bCs/>
          <w:sz w:val="22"/>
          <w:szCs w:val="22"/>
          <w:lang w:val="sr-Latn-ME"/>
        </w:rPr>
        <w:t>va</w:t>
      </w:r>
      <w:r w:rsidR="00330CEE" w:rsidRPr="00167119">
        <w:rPr>
          <w:bCs/>
          <w:sz w:val="22"/>
          <w:szCs w:val="22"/>
          <w:lang w:val="sr-Latn-ME"/>
        </w:rPr>
        <w:t xml:space="preserve">ti antitijela na krvne grupe koja mogu djelovati kao hemolizini i uzrokovati </w:t>
      </w:r>
      <w:r w:rsidR="00330CEE" w:rsidRPr="00167119">
        <w:rPr>
          <w:bCs/>
          <w:i/>
          <w:iCs/>
          <w:sz w:val="22"/>
          <w:szCs w:val="22"/>
          <w:lang w:val="sr-Latn-ME"/>
        </w:rPr>
        <w:t>in vivo</w:t>
      </w:r>
      <w:r w:rsidR="00330CEE" w:rsidRPr="00167119">
        <w:rPr>
          <w:bCs/>
          <w:sz w:val="22"/>
          <w:szCs w:val="22"/>
          <w:lang w:val="sr-Latn-ME"/>
        </w:rPr>
        <w:t xml:space="preserve"> oblaganje eritrocita imunoglobulinima, i time prouzrokovati pozitivnu direktnu antiglobulinsku reakciju (Coombs-ov test) i</w:t>
      </w:r>
      <w:r w:rsidR="00433467" w:rsidRPr="00A176B7">
        <w:rPr>
          <w:bCs/>
          <w:sz w:val="22"/>
          <w:szCs w:val="22"/>
          <w:lang w:val="sr-Latn-ME"/>
        </w:rPr>
        <w:t>,</w:t>
      </w:r>
      <w:r w:rsidR="00330CEE" w:rsidRPr="00167119">
        <w:rPr>
          <w:bCs/>
          <w:sz w:val="22"/>
          <w:szCs w:val="22"/>
          <w:lang w:val="sr-Latn-ME"/>
        </w:rPr>
        <w:t xml:space="preserve"> rijetko, hemolizu. Kao posljedica i.v.Ig terapije može se razviti hemolitička anemija zbog pojačane sekvestracije eritrocita (</w:t>
      </w:r>
      <w:r w:rsidR="00433467" w:rsidRPr="00A176B7">
        <w:rPr>
          <w:bCs/>
          <w:sz w:val="22"/>
          <w:szCs w:val="22"/>
          <w:lang w:val="sr-Latn-ME"/>
        </w:rPr>
        <w:t xml:space="preserve">engl. </w:t>
      </w:r>
      <w:r w:rsidR="00433467" w:rsidRPr="00167119">
        <w:rPr>
          <w:bCs/>
          <w:i/>
          <w:sz w:val="22"/>
          <w:szCs w:val="22"/>
        </w:rPr>
        <w:t>red blood cells</w:t>
      </w:r>
      <w:r w:rsidR="00433467" w:rsidRPr="00A176B7">
        <w:rPr>
          <w:bCs/>
          <w:sz w:val="22"/>
          <w:szCs w:val="22"/>
        </w:rPr>
        <w:t>,</w:t>
      </w:r>
      <w:r w:rsidR="00433467" w:rsidRPr="00A176B7">
        <w:rPr>
          <w:bCs/>
          <w:sz w:val="22"/>
          <w:szCs w:val="22"/>
          <w:lang w:val="sr-Latn-ME"/>
        </w:rPr>
        <w:t xml:space="preserve"> </w:t>
      </w:r>
      <w:r w:rsidR="00330CEE" w:rsidRPr="00167119">
        <w:rPr>
          <w:bCs/>
          <w:sz w:val="22"/>
          <w:szCs w:val="22"/>
          <w:lang w:val="sr-Latn-ME"/>
        </w:rPr>
        <w:t xml:space="preserve">RBC). Pacijente koji primaju i.v.Ig treba pratiti u cilju otkrivanja kliničkih znakova i simptoma hemolize (vidjeti </w:t>
      </w:r>
      <w:r w:rsidR="00433467" w:rsidRPr="00A176B7">
        <w:rPr>
          <w:bCs/>
          <w:sz w:val="22"/>
          <w:szCs w:val="22"/>
          <w:lang w:val="sr-Latn-ME"/>
        </w:rPr>
        <w:t>dio</w:t>
      </w:r>
      <w:r w:rsidR="00433467" w:rsidRPr="00167119">
        <w:rPr>
          <w:bCs/>
          <w:sz w:val="22"/>
          <w:szCs w:val="22"/>
          <w:lang w:val="sr-Latn-ME"/>
        </w:rPr>
        <w:t xml:space="preserve"> </w:t>
      </w:r>
      <w:r w:rsidR="00330CEE" w:rsidRPr="00167119">
        <w:rPr>
          <w:bCs/>
          <w:sz w:val="22"/>
          <w:szCs w:val="22"/>
          <w:lang w:val="sr-Latn-ME"/>
        </w:rPr>
        <w:t>4.8).</w:t>
      </w:r>
    </w:p>
    <w:p w14:paraId="4480E019" w14:textId="39720661" w:rsidR="00E708DB" w:rsidRPr="00D3541E" w:rsidRDefault="00E708DB" w:rsidP="00330CEE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14:paraId="21115C1E" w14:textId="3C5E1504" w:rsidR="00330CEE" w:rsidRPr="00167119" w:rsidRDefault="00330CEE" w:rsidP="00330CEE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167119">
        <w:rPr>
          <w:bCs/>
          <w:sz w:val="22"/>
          <w:szCs w:val="22"/>
          <w:u w:val="single"/>
          <w:lang w:val="sr-Latn-ME"/>
        </w:rPr>
        <w:t>Neutropenija/Leukopenija</w:t>
      </w:r>
    </w:p>
    <w:p w14:paraId="32079CCD" w14:textId="29007E31" w:rsidR="00330CEE" w:rsidRPr="00167119" w:rsidRDefault="00330CEE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 xml:space="preserve">Prijavljeno je prolazno smanjenje broja neutrofila i/ili epizode ​​neutropenije, ponekad teške, poslije liječenja i.v.Ig. To se obično dešava u roku od nekoliko sati ili dana nakon primjene </w:t>
      </w:r>
      <w:bookmarkStart w:id="6" w:name="_Hlk48051216"/>
      <w:r w:rsidRPr="00167119">
        <w:rPr>
          <w:bCs/>
          <w:sz w:val="22"/>
          <w:szCs w:val="22"/>
          <w:lang w:val="sr-Latn-ME"/>
        </w:rPr>
        <w:t xml:space="preserve">i.v.Ig. </w:t>
      </w:r>
      <w:bookmarkEnd w:id="6"/>
      <w:r w:rsidRPr="00167119">
        <w:rPr>
          <w:bCs/>
          <w:sz w:val="22"/>
          <w:szCs w:val="22"/>
          <w:lang w:val="sr-Latn-ME"/>
        </w:rPr>
        <w:t xml:space="preserve">i spontano se </w:t>
      </w:r>
      <w:r w:rsidR="00433467" w:rsidRPr="00A176B7">
        <w:rPr>
          <w:bCs/>
          <w:sz w:val="22"/>
          <w:szCs w:val="22"/>
          <w:lang w:val="sr-Latn-ME"/>
        </w:rPr>
        <w:t>povlači</w:t>
      </w:r>
      <w:r w:rsidR="00433467" w:rsidRPr="00167119">
        <w:rPr>
          <w:bCs/>
          <w:sz w:val="22"/>
          <w:szCs w:val="22"/>
          <w:lang w:val="sr-Latn-ME"/>
        </w:rPr>
        <w:t xml:space="preserve"> </w:t>
      </w:r>
      <w:r w:rsidRPr="00167119">
        <w:rPr>
          <w:bCs/>
          <w:sz w:val="22"/>
          <w:szCs w:val="22"/>
          <w:lang w:val="sr-Latn-ME"/>
        </w:rPr>
        <w:t>u roku od 7 do 14 dana.</w:t>
      </w:r>
    </w:p>
    <w:p w14:paraId="69173D43" w14:textId="77777777" w:rsidR="00330CEE" w:rsidRPr="00167119" w:rsidRDefault="00330CEE" w:rsidP="00330CE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B96168C" w14:textId="45790FA3" w:rsidR="00330CEE" w:rsidRPr="00167119" w:rsidRDefault="00330CEE" w:rsidP="00330CEE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167119">
        <w:rPr>
          <w:bCs/>
          <w:sz w:val="22"/>
          <w:szCs w:val="22"/>
          <w:u w:val="single"/>
          <w:lang w:val="sr-Latn-ME"/>
        </w:rPr>
        <w:t>Akutno oštećenje pluća povezano sa transfuzijom (</w:t>
      </w:r>
      <w:r w:rsidR="00F75B05" w:rsidRPr="00A176B7">
        <w:rPr>
          <w:bCs/>
          <w:sz w:val="22"/>
          <w:szCs w:val="22"/>
          <w:u w:val="single"/>
          <w:lang w:val="sr-Latn-ME"/>
        </w:rPr>
        <w:t xml:space="preserve">engl. </w:t>
      </w:r>
      <w:r w:rsidR="00F75B05" w:rsidRPr="00167119">
        <w:rPr>
          <w:bCs/>
          <w:i/>
          <w:sz w:val="22"/>
          <w:szCs w:val="22"/>
          <w:u w:val="single"/>
        </w:rPr>
        <w:t>transfusion-related acute lung injury</w:t>
      </w:r>
      <w:r w:rsidR="00F75B05" w:rsidRPr="00A176B7">
        <w:rPr>
          <w:bCs/>
          <w:sz w:val="22"/>
          <w:szCs w:val="22"/>
          <w:u w:val="single"/>
        </w:rPr>
        <w:t>,</w:t>
      </w:r>
      <w:r w:rsidR="00F75B05" w:rsidRPr="00A176B7">
        <w:rPr>
          <w:bCs/>
          <w:sz w:val="22"/>
          <w:szCs w:val="22"/>
          <w:u w:val="single"/>
          <w:lang w:val="sr-Latn-ME"/>
        </w:rPr>
        <w:t xml:space="preserve"> </w:t>
      </w:r>
      <w:r w:rsidRPr="00167119">
        <w:rPr>
          <w:bCs/>
          <w:sz w:val="22"/>
          <w:szCs w:val="22"/>
          <w:u w:val="single"/>
          <w:lang w:val="sr-Latn-ME"/>
        </w:rPr>
        <w:t>TRALI)</w:t>
      </w:r>
    </w:p>
    <w:p w14:paraId="07EBBF39" w14:textId="12F5E07D" w:rsidR="00330CEE" w:rsidRPr="00167119" w:rsidRDefault="00330CEE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 xml:space="preserve">Postoje izvještaji o nekardiogenom edemu pluća </w:t>
      </w:r>
      <w:r w:rsidR="00F75B05" w:rsidRPr="00A176B7">
        <w:rPr>
          <w:bCs/>
          <w:sz w:val="22"/>
          <w:szCs w:val="22"/>
          <w:lang w:val="sr-Latn-ME"/>
        </w:rPr>
        <w:t>[</w:t>
      </w:r>
      <w:r w:rsidRPr="00167119">
        <w:rPr>
          <w:bCs/>
          <w:sz w:val="22"/>
          <w:szCs w:val="22"/>
          <w:lang w:val="sr-Latn-ME"/>
        </w:rPr>
        <w:t>akutnom oštećenju pluća povezanom sa transfuzijom</w:t>
      </w:r>
    </w:p>
    <w:p w14:paraId="7A139052" w14:textId="1640AA4A" w:rsidR="00330CEE" w:rsidRPr="00167119" w:rsidRDefault="00330CEE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 xml:space="preserve">(TRALI)] kod pacijenata liječenih i.v.Ig, pa </w:t>
      </w:r>
      <w:r w:rsidR="00F75B05" w:rsidRPr="00A176B7">
        <w:rPr>
          <w:bCs/>
          <w:sz w:val="22"/>
          <w:szCs w:val="22"/>
          <w:lang w:val="sr-Latn-ME"/>
        </w:rPr>
        <w:t xml:space="preserve">se </w:t>
      </w:r>
      <w:r w:rsidRPr="00167119">
        <w:rPr>
          <w:bCs/>
          <w:sz w:val="22"/>
          <w:szCs w:val="22"/>
          <w:lang w:val="sr-Latn-ME"/>
        </w:rPr>
        <w:t>prema tome ov</w:t>
      </w:r>
      <w:r w:rsidR="002A0D8D" w:rsidRPr="00167119">
        <w:rPr>
          <w:bCs/>
          <w:sz w:val="22"/>
          <w:szCs w:val="22"/>
          <w:lang w:val="sr-Latn-ME"/>
        </w:rPr>
        <w:t xml:space="preserve">o neželjeno dejstvo </w:t>
      </w:r>
      <w:r w:rsidRPr="00167119">
        <w:rPr>
          <w:bCs/>
          <w:sz w:val="22"/>
          <w:szCs w:val="22"/>
          <w:lang w:val="sr-Latn-ME"/>
        </w:rPr>
        <w:t>n</w:t>
      </w:r>
      <w:r w:rsidR="002A0D8D" w:rsidRPr="00167119">
        <w:rPr>
          <w:bCs/>
          <w:sz w:val="22"/>
          <w:szCs w:val="22"/>
          <w:lang w:val="sr-Latn-ME"/>
        </w:rPr>
        <w:t xml:space="preserve">e može u </w:t>
      </w:r>
      <w:r w:rsidRPr="00167119">
        <w:rPr>
          <w:bCs/>
          <w:sz w:val="22"/>
          <w:szCs w:val="22"/>
          <w:lang w:val="sr-Latn-ME"/>
        </w:rPr>
        <w:t>potpuno</w:t>
      </w:r>
      <w:r w:rsidR="002A0D8D" w:rsidRPr="00167119">
        <w:rPr>
          <w:bCs/>
          <w:sz w:val="22"/>
          <w:szCs w:val="22"/>
          <w:lang w:val="sr-Latn-ME"/>
        </w:rPr>
        <w:t xml:space="preserve">sti </w:t>
      </w:r>
      <w:r w:rsidRPr="00167119">
        <w:rPr>
          <w:bCs/>
          <w:sz w:val="22"/>
          <w:szCs w:val="22"/>
          <w:lang w:val="sr-Latn-ME"/>
        </w:rPr>
        <w:t xml:space="preserve"> isključiti </w:t>
      </w:r>
      <w:r w:rsidR="002A0D8D" w:rsidRPr="00167119">
        <w:rPr>
          <w:bCs/>
          <w:sz w:val="22"/>
          <w:szCs w:val="22"/>
          <w:lang w:val="sr-Latn-ME"/>
        </w:rPr>
        <w:t xml:space="preserve">ni </w:t>
      </w:r>
      <w:r w:rsidRPr="00167119">
        <w:rPr>
          <w:bCs/>
          <w:sz w:val="22"/>
          <w:szCs w:val="22"/>
          <w:lang w:val="sr-Latn-ME"/>
        </w:rPr>
        <w:t>za</w:t>
      </w:r>
      <w:r w:rsidR="002A0D8D" w:rsidRPr="00167119">
        <w:rPr>
          <w:bCs/>
          <w:sz w:val="22"/>
          <w:szCs w:val="22"/>
          <w:lang w:val="sr-Latn-ME"/>
        </w:rPr>
        <w:t xml:space="preserve"> lijek </w:t>
      </w:r>
      <w:r w:rsidRPr="00167119">
        <w:rPr>
          <w:bCs/>
          <w:sz w:val="22"/>
          <w:szCs w:val="22"/>
          <w:lang w:val="sr-Latn-ME"/>
        </w:rPr>
        <w:t xml:space="preserve">Octagam </w:t>
      </w:r>
      <w:r w:rsidR="002575A3" w:rsidRPr="00167119">
        <w:rPr>
          <w:bCs/>
          <w:sz w:val="22"/>
          <w:szCs w:val="22"/>
          <w:lang w:val="sr-Latn-ME"/>
        </w:rPr>
        <w:t xml:space="preserve">10% </w:t>
      </w:r>
      <w:r w:rsidRPr="00167119">
        <w:rPr>
          <w:bCs/>
          <w:sz w:val="22"/>
          <w:szCs w:val="22"/>
          <w:lang w:val="sr-Latn-ME"/>
        </w:rPr>
        <w:t>iako do sada nije primijećen nijedan prijavljen slučaj za Octagam</w:t>
      </w:r>
      <w:r w:rsidR="002107D3" w:rsidRPr="00167119">
        <w:rPr>
          <w:bCs/>
          <w:sz w:val="22"/>
          <w:szCs w:val="22"/>
          <w:lang w:val="sr-Latn-ME"/>
        </w:rPr>
        <w:t xml:space="preserve"> 10%</w:t>
      </w:r>
      <w:r w:rsidRPr="00167119">
        <w:rPr>
          <w:bCs/>
          <w:sz w:val="22"/>
          <w:szCs w:val="22"/>
          <w:lang w:val="sr-Latn-ME"/>
        </w:rPr>
        <w:t xml:space="preserve">. TRALI karakterišu </w:t>
      </w:r>
      <w:r w:rsidR="00F75B05" w:rsidRPr="00A176B7">
        <w:rPr>
          <w:bCs/>
          <w:sz w:val="22"/>
          <w:szCs w:val="22"/>
          <w:lang w:val="sr-Latn-ME"/>
        </w:rPr>
        <w:t xml:space="preserve">teška </w:t>
      </w:r>
      <w:r w:rsidRPr="00167119">
        <w:rPr>
          <w:bCs/>
          <w:sz w:val="22"/>
          <w:szCs w:val="22"/>
          <w:lang w:val="sr-Latn-ME"/>
        </w:rPr>
        <w:t>hipoks</w:t>
      </w:r>
      <w:r w:rsidR="0098062F" w:rsidRPr="00167119">
        <w:rPr>
          <w:bCs/>
          <w:sz w:val="22"/>
          <w:szCs w:val="22"/>
          <w:lang w:val="sr-Latn-ME"/>
        </w:rPr>
        <w:t>ija</w:t>
      </w:r>
      <w:r w:rsidRPr="00167119">
        <w:rPr>
          <w:bCs/>
          <w:sz w:val="22"/>
          <w:szCs w:val="22"/>
          <w:lang w:val="sr-Latn-ME"/>
        </w:rPr>
        <w:t xml:space="preserve">, </w:t>
      </w:r>
      <w:r w:rsidR="0098062F" w:rsidRPr="00167119">
        <w:rPr>
          <w:bCs/>
          <w:sz w:val="22"/>
          <w:szCs w:val="22"/>
          <w:lang w:val="sr-Latn-ME"/>
        </w:rPr>
        <w:t>dispnea</w:t>
      </w:r>
      <w:r w:rsidRPr="00167119">
        <w:rPr>
          <w:bCs/>
          <w:sz w:val="22"/>
          <w:szCs w:val="22"/>
          <w:lang w:val="sr-Latn-ME"/>
        </w:rPr>
        <w:t xml:space="preserve">, </w:t>
      </w:r>
      <w:r w:rsidR="0098062F" w:rsidRPr="00167119">
        <w:rPr>
          <w:bCs/>
          <w:sz w:val="22"/>
          <w:szCs w:val="22"/>
          <w:lang w:val="sr-Latn-ME"/>
        </w:rPr>
        <w:t xml:space="preserve">tahipnea, </w:t>
      </w:r>
      <w:r w:rsidRPr="00167119">
        <w:rPr>
          <w:bCs/>
          <w:sz w:val="22"/>
          <w:szCs w:val="22"/>
          <w:lang w:val="sr-Latn-ME"/>
        </w:rPr>
        <w:t xml:space="preserve">cijanoza, groznica i hipotenzija. Simptomi TRALI obično se javljaju </w:t>
      </w:r>
      <w:r w:rsidR="000F57B3" w:rsidRPr="00167119">
        <w:rPr>
          <w:bCs/>
          <w:sz w:val="22"/>
          <w:szCs w:val="22"/>
          <w:lang w:val="sr-Latn-ME"/>
        </w:rPr>
        <w:t xml:space="preserve">tokom transfuzije ili u roku </w:t>
      </w:r>
      <w:r w:rsidRPr="00167119">
        <w:rPr>
          <w:bCs/>
          <w:sz w:val="22"/>
          <w:szCs w:val="22"/>
          <w:lang w:val="sr-Latn-ME"/>
        </w:rPr>
        <w:t>od 6 sati nakon transfuzije, češće u roku 1-2 sata.</w:t>
      </w:r>
    </w:p>
    <w:p w14:paraId="5B9496D8" w14:textId="7FE1F0EF" w:rsidR="00330CEE" w:rsidRPr="00167119" w:rsidRDefault="00330CEE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 xml:space="preserve">Dakle, </w:t>
      </w:r>
      <w:r w:rsidR="008278BE" w:rsidRPr="00167119">
        <w:rPr>
          <w:bCs/>
          <w:sz w:val="22"/>
          <w:szCs w:val="22"/>
          <w:lang w:val="sr-Latn-ME"/>
        </w:rPr>
        <w:t>potreb</w:t>
      </w:r>
      <w:r w:rsidR="005059D8" w:rsidRPr="00167119">
        <w:rPr>
          <w:bCs/>
          <w:sz w:val="22"/>
          <w:szCs w:val="22"/>
          <w:lang w:val="sr-Latn-ME"/>
        </w:rPr>
        <w:t>n</w:t>
      </w:r>
      <w:r w:rsidR="008278BE" w:rsidRPr="00167119">
        <w:rPr>
          <w:bCs/>
          <w:sz w:val="22"/>
          <w:szCs w:val="22"/>
          <w:lang w:val="sr-Latn-ME"/>
        </w:rPr>
        <w:t xml:space="preserve">o je da </w:t>
      </w:r>
      <w:r w:rsidRPr="00167119">
        <w:rPr>
          <w:bCs/>
          <w:sz w:val="22"/>
          <w:szCs w:val="22"/>
          <w:lang w:val="sr-Latn-ME"/>
        </w:rPr>
        <w:t>primaoci i.v.Ig budu praćeni i davanje infuzije treba da bude obustavljeno u slučaju pojave neželjenih reakcija</w:t>
      </w:r>
      <w:r w:rsidR="00F75B05" w:rsidRPr="00A176B7">
        <w:rPr>
          <w:bCs/>
          <w:sz w:val="22"/>
          <w:szCs w:val="22"/>
          <w:lang w:val="sr-Latn-ME"/>
        </w:rPr>
        <w:t xml:space="preserve"> na pluća</w:t>
      </w:r>
      <w:r w:rsidRPr="00167119">
        <w:rPr>
          <w:bCs/>
          <w:sz w:val="22"/>
          <w:szCs w:val="22"/>
          <w:lang w:val="sr-Latn-ME"/>
        </w:rPr>
        <w:t>. TRALI je potencijalno životno</w:t>
      </w:r>
      <w:r w:rsidR="00A60A91" w:rsidRPr="00A176B7">
        <w:rPr>
          <w:bCs/>
          <w:sz w:val="22"/>
          <w:szCs w:val="22"/>
          <w:lang w:val="sr-Latn-ME"/>
        </w:rPr>
        <w:t xml:space="preserve"> </w:t>
      </w:r>
      <w:r w:rsidRPr="00167119">
        <w:rPr>
          <w:bCs/>
          <w:sz w:val="22"/>
          <w:szCs w:val="22"/>
          <w:lang w:val="sr-Latn-ME"/>
        </w:rPr>
        <w:t>ugrožavajuć</w:t>
      </w:r>
      <w:r w:rsidR="008278BE" w:rsidRPr="00167119">
        <w:rPr>
          <w:bCs/>
          <w:sz w:val="22"/>
          <w:szCs w:val="22"/>
          <w:lang w:val="sr-Latn-ME"/>
        </w:rPr>
        <w:t xml:space="preserve">e stanje </w:t>
      </w:r>
      <w:r w:rsidRPr="00167119">
        <w:rPr>
          <w:bCs/>
          <w:sz w:val="22"/>
          <w:szCs w:val="22"/>
          <w:lang w:val="sr-Latn-ME"/>
        </w:rPr>
        <w:t>koj</w:t>
      </w:r>
      <w:r w:rsidR="008278BE" w:rsidRPr="00167119">
        <w:rPr>
          <w:bCs/>
          <w:sz w:val="22"/>
          <w:szCs w:val="22"/>
          <w:lang w:val="sr-Latn-ME"/>
        </w:rPr>
        <w:t xml:space="preserve">e </w:t>
      </w:r>
      <w:r w:rsidRPr="00167119">
        <w:rPr>
          <w:bCs/>
          <w:sz w:val="22"/>
          <w:szCs w:val="22"/>
          <w:lang w:val="sr-Latn-ME"/>
        </w:rPr>
        <w:t xml:space="preserve">zahtijeva </w:t>
      </w:r>
      <w:r w:rsidR="008278BE" w:rsidRPr="00167119">
        <w:rPr>
          <w:bCs/>
          <w:sz w:val="22"/>
          <w:szCs w:val="22"/>
          <w:lang w:val="sr-Latn-ME"/>
        </w:rPr>
        <w:t xml:space="preserve">hitni tretman u jedinici </w:t>
      </w:r>
      <w:r w:rsidRPr="00167119">
        <w:rPr>
          <w:bCs/>
          <w:sz w:val="22"/>
          <w:szCs w:val="22"/>
          <w:lang w:val="sr-Latn-ME"/>
        </w:rPr>
        <w:t>intenzivn</w:t>
      </w:r>
      <w:r w:rsidR="008278BE" w:rsidRPr="00167119">
        <w:rPr>
          <w:bCs/>
          <w:sz w:val="22"/>
          <w:szCs w:val="22"/>
          <w:lang w:val="sr-Latn-ME"/>
        </w:rPr>
        <w:t>e njege.</w:t>
      </w:r>
    </w:p>
    <w:p w14:paraId="6E6BBC73" w14:textId="77777777" w:rsidR="00330CEE" w:rsidRPr="00167119" w:rsidRDefault="00330CEE" w:rsidP="00330CEE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14:paraId="36297BC4" w14:textId="77777777" w:rsidR="00330CEE" w:rsidRPr="00167119" w:rsidRDefault="00330CEE" w:rsidP="00330CEE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167119">
        <w:rPr>
          <w:bCs/>
          <w:sz w:val="22"/>
          <w:szCs w:val="22"/>
          <w:u w:val="single"/>
          <w:lang w:val="sr-Latn-ME"/>
        </w:rPr>
        <w:t>Uticaj na serološke testove</w:t>
      </w:r>
    </w:p>
    <w:p w14:paraId="707DEEEF" w14:textId="19E4F6C4" w:rsidR="00330CEE" w:rsidRPr="00167119" w:rsidRDefault="00330CEE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 xml:space="preserve">Nakon </w:t>
      </w:r>
      <w:r w:rsidR="00BD2CCD" w:rsidRPr="00167119">
        <w:rPr>
          <w:bCs/>
          <w:sz w:val="22"/>
          <w:szCs w:val="22"/>
          <w:lang w:val="sr-Latn-ME"/>
        </w:rPr>
        <w:t xml:space="preserve">primjene </w:t>
      </w:r>
      <w:r w:rsidRPr="00167119">
        <w:rPr>
          <w:bCs/>
          <w:sz w:val="22"/>
          <w:szCs w:val="22"/>
          <w:lang w:val="sr-Latn-ME"/>
        </w:rPr>
        <w:t>imunoglobulina, prolazno povećanje raznih pasivno prenijetih antitijela u krvi pacijenta može dovesti do lažno pozitivnih rezultata seroloških testova.</w:t>
      </w:r>
    </w:p>
    <w:p w14:paraId="2A4433C6" w14:textId="428B743F" w:rsidR="00330CEE" w:rsidRPr="00167119" w:rsidRDefault="00330CEE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lastRenderedPageBreak/>
        <w:t>Pasivan prenos antitijela na antigene eritrocita, npr. A, B, D</w:t>
      </w:r>
      <w:r w:rsidR="00F75B05" w:rsidRPr="00A176B7">
        <w:rPr>
          <w:bCs/>
          <w:sz w:val="22"/>
          <w:szCs w:val="22"/>
          <w:lang w:val="sr-Latn-ME"/>
        </w:rPr>
        <w:t>,</w:t>
      </w:r>
      <w:r w:rsidRPr="00167119">
        <w:rPr>
          <w:bCs/>
          <w:sz w:val="22"/>
          <w:szCs w:val="22"/>
          <w:lang w:val="sr-Latn-ME"/>
        </w:rPr>
        <w:t xml:space="preserve"> može uticati na rezultate pojedinih seroloških testova na antitijela eritrocita, na primjer na direktni antiglobulinski test (DAT, direktni Coombs-ov test).</w:t>
      </w:r>
    </w:p>
    <w:p w14:paraId="1582EA9B" w14:textId="77777777" w:rsidR="00330CEE" w:rsidRPr="00167119" w:rsidRDefault="00330CEE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5A6EEE36" w14:textId="7F96AEA4" w:rsidR="00330CEE" w:rsidRPr="00167119" w:rsidRDefault="00BD2CCD" w:rsidP="00330CEE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167119">
        <w:rPr>
          <w:bCs/>
          <w:sz w:val="22"/>
          <w:szCs w:val="22"/>
          <w:u w:val="single"/>
          <w:lang w:val="sr-Latn-ME"/>
        </w:rPr>
        <w:t>Transmisivni agensi</w:t>
      </w:r>
    </w:p>
    <w:p w14:paraId="6CB56668" w14:textId="231FE24B" w:rsidR="00330CEE" w:rsidRPr="00167119" w:rsidRDefault="00330CEE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>Standardne mjere za prevenciju infekcija usljed upotrebe ljekova proizvedenih od humane krvi ili plazme uključuju selekciju d</w:t>
      </w:r>
      <w:r w:rsidR="00A54234" w:rsidRPr="00167119">
        <w:rPr>
          <w:bCs/>
          <w:sz w:val="22"/>
          <w:szCs w:val="22"/>
          <w:lang w:val="sr-Latn-ME"/>
        </w:rPr>
        <w:t>avaoca</w:t>
      </w:r>
      <w:r w:rsidRPr="00167119">
        <w:rPr>
          <w:bCs/>
          <w:sz w:val="22"/>
          <w:szCs w:val="22"/>
          <w:lang w:val="sr-Latn-ME"/>
        </w:rPr>
        <w:t xml:space="preserve">, ispitivanje prisutnosti specifičnih markera infekcije u pojedinačnim donacijama i sveukupnoj prikupljenoj (engl. </w:t>
      </w:r>
      <w:r w:rsidRPr="00167119">
        <w:rPr>
          <w:bCs/>
          <w:i/>
          <w:sz w:val="22"/>
          <w:szCs w:val="22"/>
          <w:lang w:val="sr-Latn-ME"/>
        </w:rPr>
        <w:t>pool</w:t>
      </w:r>
      <w:r w:rsidRPr="00167119">
        <w:rPr>
          <w:bCs/>
          <w:sz w:val="22"/>
          <w:szCs w:val="22"/>
          <w:lang w:val="sr-Latn-ME"/>
        </w:rPr>
        <w:t>) plazmi, kao i uvođenje efektivnih proizvodnih koraka za inaktivaciju/uklanjanje virusa. Bez obzira na to, kada se primjenjuju ljekovi pripremljeni od humane krvi ili plazme, mogućnost prenosa infektivnih agenasa se ne može u potpunosti isključiti. Ovo se takođe odnosi na nepoznate ili novootkrivene viruse i druge patogene.</w:t>
      </w:r>
    </w:p>
    <w:p w14:paraId="062686FD" w14:textId="77777777" w:rsidR="00330CEE" w:rsidRPr="00167119" w:rsidRDefault="00330CEE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F155E45" w14:textId="77777777" w:rsidR="00330CEE" w:rsidRPr="00167119" w:rsidRDefault="00330CEE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>Preduzete mjere se mogu smatrati efektivnim za viruse sa omotačem kao što su HIV, HBV i HCV.</w:t>
      </w:r>
    </w:p>
    <w:p w14:paraId="41CE460C" w14:textId="05EEA0E5" w:rsidR="00330CEE" w:rsidRPr="00167119" w:rsidRDefault="00330CEE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>Preduzete mjere protiv virusa bez omotača, kao što su HAV i parvovirus B19</w:t>
      </w:r>
      <w:r w:rsidR="00B87BFC" w:rsidRPr="00A176B7">
        <w:rPr>
          <w:bCs/>
          <w:sz w:val="22"/>
          <w:szCs w:val="22"/>
          <w:lang w:val="sr-Latn-ME"/>
        </w:rPr>
        <w:t>,</w:t>
      </w:r>
      <w:r w:rsidRPr="00167119">
        <w:rPr>
          <w:bCs/>
          <w:sz w:val="22"/>
          <w:szCs w:val="22"/>
          <w:lang w:val="sr-Latn-ME"/>
        </w:rPr>
        <w:t xml:space="preserve"> mogu </w:t>
      </w:r>
      <w:r w:rsidR="0047627A" w:rsidRPr="00A176B7">
        <w:rPr>
          <w:bCs/>
          <w:sz w:val="22"/>
          <w:szCs w:val="22"/>
          <w:lang w:val="sr-Latn-ME"/>
        </w:rPr>
        <w:t>imati</w:t>
      </w:r>
      <w:r w:rsidR="0047627A" w:rsidRPr="00167119">
        <w:rPr>
          <w:bCs/>
          <w:sz w:val="22"/>
          <w:szCs w:val="22"/>
          <w:lang w:val="sr-Latn-ME"/>
        </w:rPr>
        <w:t xml:space="preserve"> </w:t>
      </w:r>
      <w:r w:rsidRPr="00167119">
        <w:rPr>
          <w:bCs/>
          <w:sz w:val="22"/>
          <w:szCs w:val="22"/>
          <w:lang w:val="sr-Latn-ME"/>
        </w:rPr>
        <w:t>ograničen</w:t>
      </w:r>
      <w:r w:rsidR="0047627A" w:rsidRPr="00A176B7">
        <w:rPr>
          <w:bCs/>
          <w:sz w:val="22"/>
          <w:szCs w:val="22"/>
          <w:lang w:val="sr-Latn-ME"/>
        </w:rPr>
        <w:t>o</w:t>
      </w:r>
      <w:r w:rsidRPr="00167119">
        <w:rPr>
          <w:bCs/>
          <w:sz w:val="22"/>
          <w:szCs w:val="22"/>
          <w:lang w:val="sr-Latn-ME"/>
        </w:rPr>
        <w:t xml:space="preserve"> </w:t>
      </w:r>
      <w:r w:rsidR="0047627A" w:rsidRPr="00167119">
        <w:rPr>
          <w:bCs/>
          <w:sz w:val="22"/>
          <w:szCs w:val="22"/>
          <w:lang w:val="sr-Latn-ME"/>
        </w:rPr>
        <w:t>djelovanje</w:t>
      </w:r>
      <w:r w:rsidRPr="00167119">
        <w:rPr>
          <w:bCs/>
          <w:sz w:val="22"/>
          <w:szCs w:val="22"/>
          <w:lang w:val="sr-Latn-ME"/>
        </w:rPr>
        <w:t>.</w:t>
      </w:r>
    </w:p>
    <w:p w14:paraId="2162110E" w14:textId="77777777" w:rsidR="00330CEE" w:rsidRPr="00167119" w:rsidRDefault="00330CEE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>Postoji uvjerljivo kliničko iskustvo o tome da se hepatitis A ili parvovirus B19 ne prenose imunoglobulinima, a takođe se pretpostavlja da prisutna antitijela daju važan doprinos odbrani od virusa.</w:t>
      </w:r>
    </w:p>
    <w:p w14:paraId="74050BD7" w14:textId="77777777" w:rsidR="001069EF" w:rsidRPr="00167119" w:rsidRDefault="001069EF" w:rsidP="00330CE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903FBFD" w14:textId="2E9F1502" w:rsidR="00330CEE" w:rsidRPr="00167119" w:rsidRDefault="00330CEE" w:rsidP="00330CEE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167119">
        <w:rPr>
          <w:bCs/>
          <w:sz w:val="22"/>
          <w:szCs w:val="22"/>
          <w:u w:val="single"/>
          <w:lang w:val="sr-Latn-ME"/>
        </w:rPr>
        <w:t>Važne informacije o nekim sastojcima lijeka Octagam 10%</w:t>
      </w:r>
    </w:p>
    <w:p w14:paraId="18E6E1E5" w14:textId="4192372F" w:rsidR="00330CEE" w:rsidRPr="00A176B7" w:rsidRDefault="00330CEE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>Ovaj lijek sadr</w:t>
      </w:r>
      <w:r w:rsidRPr="00A176B7">
        <w:rPr>
          <w:bCs/>
          <w:sz w:val="22"/>
          <w:szCs w:val="22"/>
          <w:lang w:val="sr-Latn-ME"/>
        </w:rPr>
        <w:t>ži do 69</w:t>
      </w:r>
      <w:r w:rsidR="00B87BFC" w:rsidRPr="00A176B7">
        <w:rPr>
          <w:bCs/>
          <w:sz w:val="22"/>
          <w:szCs w:val="22"/>
          <w:lang w:val="sr-Latn-ME"/>
        </w:rPr>
        <w:t xml:space="preserve"> </w:t>
      </w:r>
      <w:r w:rsidRPr="00A176B7">
        <w:rPr>
          <w:bCs/>
          <w:sz w:val="22"/>
          <w:szCs w:val="22"/>
          <w:lang w:val="sr-Latn-ME"/>
        </w:rPr>
        <w:t>mg natrijuma na 100</w:t>
      </w:r>
      <w:r w:rsidR="00B87BFC" w:rsidRPr="00A176B7">
        <w:rPr>
          <w:bCs/>
          <w:sz w:val="22"/>
          <w:szCs w:val="22"/>
          <w:lang w:val="sr-Latn-ME"/>
        </w:rPr>
        <w:t xml:space="preserve"> </w:t>
      </w:r>
      <w:r w:rsidRPr="009F6E0C">
        <w:rPr>
          <w:bCs/>
          <w:sz w:val="22"/>
          <w:szCs w:val="22"/>
          <w:lang w:val="sr-Latn-ME"/>
        </w:rPr>
        <w:t>m</w:t>
      </w:r>
      <w:r w:rsidR="00B87BFC" w:rsidRPr="009F6E0C">
        <w:rPr>
          <w:bCs/>
          <w:sz w:val="22"/>
          <w:szCs w:val="22"/>
          <w:lang w:val="sr-Latn-ME"/>
        </w:rPr>
        <w:t>L</w:t>
      </w:r>
      <w:r w:rsidRPr="009F6E0C">
        <w:rPr>
          <w:bCs/>
          <w:sz w:val="22"/>
          <w:szCs w:val="22"/>
          <w:lang w:val="sr-Latn-ME"/>
        </w:rPr>
        <w:t>, što je ekvivalentno 3</w:t>
      </w:r>
      <w:r w:rsidR="00B87BFC" w:rsidRPr="009F6E0C">
        <w:rPr>
          <w:bCs/>
          <w:sz w:val="22"/>
          <w:szCs w:val="22"/>
          <w:lang w:val="sr-Latn-ME"/>
        </w:rPr>
        <w:t>,</w:t>
      </w:r>
      <w:r w:rsidRPr="0098078D">
        <w:rPr>
          <w:bCs/>
          <w:sz w:val="22"/>
          <w:szCs w:val="22"/>
          <w:lang w:val="sr-Latn-ME"/>
        </w:rPr>
        <w:t xml:space="preserve">45% </w:t>
      </w:r>
      <w:r w:rsidRPr="00D3541E">
        <w:rPr>
          <w:bCs/>
          <w:sz w:val="22"/>
          <w:szCs w:val="22"/>
          <w:lang w:val="sr-Latn-ME"/>
        </w:rPr>
        <w:t>maksimaln</w:t>
      </w:r>
      <w:r w:rsidR="00B656B8" w:rsidRPr="00D3541E">
        <w:rPr>
          <w:bCs/>
          <w:sz w:val="22"/>
          <w:szCs w:val="22"/>
          <w:lang w:val="sr-Latn-ME"/>
        </w:rPr>
        <w:t xml:space="preserve">og </w:t>
      </w:r>
      <w:r w:rsidRPr="00F74506">
        <w:rPr>
          <w:bCs/>
          <w:sz w:val="22"/>
          <w:szCs w:val="22"/>
          <w:lang w:val="sr-Latn-ME"/>
        </w:rPr>
        <w:t>dnevn</w:t>
      </w:r>
      <w:r w:rsidR="00B656B8" w:rsidRPr="00F74506">
        <w:rPr>
          <w:bCs/>
          <w:sz w:val="22"/>
          <w:szCs w:val="22"/>
          <w:lang w:val="sr-Latn-ME"/>
        </w:rPr>
        <w:t xml:space="preserve">og unosa </w:t>
      </w:r>
      <w:r w:rsidRPr="00A176B7">
        <w:rPr>
          <w:bCs/>
          <w:sz w:val="22"/>
          <w:szCs w:val="22"/>
          <w:lang w:val="sr-Latn-ME"/>
        </w:rPr>
        <w:t>od 2</w:t>
      </w:r>
      <w:r w:rsidR="00B87BFC" w:rsidRPr="00A176B7">
        <w:rPr>
          <w:bCs/>
          <w:sz w:val="22"/>
          <w:szCs w:val="22"/>
          <w:lang w:val="sr-Latn-ME"/>
        </w:rPr>
        <w:t xml:space="preserve"> </w:t>
      </w:r>
      <w:r w:rsidRPr="00A176B7">
        <w:rPr>
          <w:bCs/>
          <w:sz w:val="22"/>
          <w:szCs w:val="22"/>
          <w:lang w:val="sr-Latn-ME"/>
        </w:rPr>
        <w:t>g natrijuma za odrasle prema preporukama Svjetske Zdravstvene organizacije (</w:t>
      </w:r>
      <w:r w:rsidR="00B34CDF" w:rsidRPr="00A176B7">
        <w:rPr>
          <w:bCs/>
          <w:sz w:val="22"/>
          <w:szCs w:val="22"/>
          <w:lang w:val="sr-Latn-ME"/>
        </w:rPr>
        <w:t>SZO</w:t>
      </w:r>
      <w:r w:rsidRPr="00A176B7">
        <w:rPr>
          <w:bCs/>
          <w:sz w:val="22"/>
          <w:szCs w:val="22"/>
          <w:lang w:val="sr-Latn-ME"/>
        </w:rPr>
        <w:t>).</w:t>
      </w:r>
    </w:p>
    <w:p w14:paraId="6C74BE85" w14:textId="77777777" w:rsidR="00330CEE" w:rsidRPr="00A176B7" w:rsidRDefault="00330CEE" w:rsidP="00330CE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5BDD439" w14:textId="77777777" w:rsidR="00330CEE" w:rsidRPr="00A176B7" w:rsidRDefault="00330CEE" w:rsidP="00330CEE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A176B7">
        <w:rPr>
          <w:bCs/>
          <w:sz w:val="22"/>
          <w:szCs w:val="22"/>
          <w:u w:val="single"/>
          <w:lang w:val="sr-Latn-ME"/>
        </w:rPr>
        <w:t>(Lažno) povišena brzina sedimentacije eritrocita</w:t>
      </w:r>
    </w:p>
    <w:p w14:paraId="452E736C" w14:textId="5C0EACA9" w:rsidR="00330CEE" w:rsidRPr="00A176B7" w:rsidRDefault="00330CEE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176B7">
        <w:rPr>
          <w:bCs/>
          <w:sz w:val="22"/>
          <w:szCs w:val="22"/>
          <w:lang w:val="sr-Latn-ME"/>
        </w:rPr>
        <w:t>Kod pacijenata koji primaju i.v.Ig kao terapiju, brzina sedimentacije eritrocita može biti lažno</w:t>
      </w:r>
      <w:r w:rsidR="00B87BFC" w:rsidRPr="00A176B7">
        <w:rPr>
          <w:bCs/>
          <w:sz w:val="22"/>
          <w:szCs w:val="22"/>
          <w:lang w:val="sr-Latn-ME"/>
        </w:rPr>
        <w:t xml:space="preserve"> </w:t>
      </w:r>
      <w:r w:rsidRPr="00A176B7">
        <w:rPr>
          <w:bCs/>
          <w:sz w:val="22"/>
          <w:szCs w:val="22"/>
          <w:lang w:val="sr-Latn-ME"/>
        </w:rPr>
        <w:t>povišena (neinflamatorni porast).</w:t>
      </w:r>
    </w:p>
    <w:p w14:paraId="220EE2F5" w14:textId="77777777" w:rsidR="00330CEE" w:rsidRPr="00A176B7" w:rsidRDefault="00330CEE" w:rsidP="00330CEE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14:paraId="302599FC" w14:textId="77777777" w:rsidR="00330CEE" w:rsidRPr="00A176B7" w:rsidRDefault="00330CEE" w:rsidP="00330CEE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A176B7">
        <w:rPr>
          <w:bCs/>
          <w:sz w:val="22"/>
          <w:szCs w:val="22"/>
          <w:u w:val="single"/>
          <w:lang w:val="sr-Latn-ME"/>
        </w:rPr>
        <w:t>Cirkulatorno (zapreminsko) preopterećenje</w:t>
      </w:r>
    </w:p>
    <w:p w14:paraId="3E57D432" w14:textId="17AC8039" w:rsidR="00330CEE" w:rsidRPr="00A176B7" w:rsidRDefault="00330CEE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A176B7">
        <w:rPr>
          <w:bCs/>
          <w:sz w:val="22"/>
          <w:szCs w:val="22"/>
          <w:lang w:val="sr-Latn-ME"/>
        </w:rPr>
        <w:t>Cirkulatorno (zapreminsko) preopterećenje može se javiti kada zapremina i.v.Ig (ili bilo kog drugog</w:t>
      </w:r>
      <w:r w:rsidR="00B87BFC" w:rsidRPr="00A176B7">
        <w:rPr>
          <w:bCs/>
          <w:sz w:val="22"/>
          <w:szCs w:val="22"/>
          <w:lang w:val="sr-Latn-ME"/>
        </w:rPr>
        <w:t xml:space="preserve"> </w:t>
      </w:r>
      <w:r w:rsidRPr="00A176B7">
        <w:rPr>
          <w:bCs/>
          <w:sz w:val="22"/>
          <w:szCs w:val="22"/>
          <w:lang w:val="sr-Latn-ME"/>
        </w:rPr>
        <w:t>preparata dobijenog iz krvi ili plazme) primijenjenog putem infuzije i drugih istovremenih infuzija</w:t>
      </w:r>
      <w:r w:rsidR="00B87BFC" w:rsidRPr="00A176B7">
        <w:rPr>
          <w:bCs/>
          <w:sz w:val="22"/>
          <w:szCs w:val="22"/>
          <w:lang w:val="sr-Latn-ME"/>
        </w:rPr>
        <w:t xml:space="preserve"> </w:t>
      </w:r>
      <w:r w:rsidRPr="00A176B7">
        <w:rPr>
          <w:bCs/>
          <w:sz w:val="22"/>
          <w:szCs w:val="22"/>
          <w:lang w:val="sr-Latn-ME"/>
        </w:rPr>
        <w:t>prouzrokuje akutnu hipervolemiju i akutni edem pluća.</w:t>
      </w:r>
    </w:p>
    <w:p w14:paraId="4A746704" w14:textId="77777777" w:rsidR="00330CEE" w:rsidRPr="00167119" w:rsidRDefault="00330CEE" w:rsidP="00330CEE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EA0F106" w14:textId="77777777" w:rsidR="00330CEE" w:rsidRPr="00167119" w:rsidRDefault="00330CEE" w:rsidP="00330CEE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167119">
        <w:rPr>
          <w:bCs/>
          <w:sz w:val="22"/>
          <w:szCs w:val="22"/>
          <w:u w:val="single"/>
          <w:lang w:val="sr-Latn-ME"/>
        </w:rPr>
        <w:t>Lokalne reakcije na mjestu injekcije:</w:t>
      </w:r>
    </w:p>
    <w:p w14:paraId="2F4B5496" w14:textId="77777777" w:rsidR="00330CEE" w:rsidRPr="00167119" w:rsidRDefault="00330CEE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>Identifikovane su lokalne reakcije na mjestu injekcije, koje mogu uključivati ekstravazaciju, eritem na mjestu infuzije, svrab na mjestu infuzije i slične simptome.</w:t>
      </w:r>
    </w:p>
    <w:p w14:paraId="36668EBA" w14:textId="177E491E" w:rsidR="00330CEE" w:rsidRPr="00167119" w:rsidRDefault="00330CE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D502C1F" w14:textId="04CDDFED" w:rsidR="00057E35" w:rsidRPr="00167119" w:rsidRDefault="00057E35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167119">
        <w:rPr>
          <w:sz w:val="22"/>
          <w:szCs w:val="22"/>
          <w:u w:val="single"/>
          <w:lang w:val="sr-Latn-ME"/>
        </w:rPr>
        <w:t>Pedijatrijska populacija</w:t>
      </w:r>
    </w:p>
    <w:p w14:paraId="0B178C32" w14:textId="69EB7DC1" w:rsidR="00BF3D74" w:rsidRPr="00167119" w:rsidRDefault="00BF3D74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Ne postoje specifična ili dodatna upozorenja ili mjere opreza koj</w:t>
      </w:r>
      <w:r w:rsidR="00B87BFC" w:rsidRPr="00A176B7">
        <w:rPr>
          <w:rFonts w:eastAsia="TimesNewRoman"/>
          <w:sz w:val="22"/>
          <w:szCs w:val="22"/>
          <w:lang w:val="sr-Latn-ME" w:eastAsia="sr-Latn-ME"/>
        </w:rPr>
        <w:t>i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 su primjenljiv</w:t>
      </w:r>
      <w:r w:rsidR="00B87BFC" w:rsidRPr="00A176B7">
        <w:rPr>
          <w:rFonts w:eastAsia="TimesNewRoman"/>
          <w:sz w:val="22"/>
          <w:szCs w:val="22"/>
          <w:lang w:val="sr-Latn-ME" w:eastAsia="sr-Latn-ME"/>
        </w:rPr>
        <w:t>i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 na pedijatrijsku</w:t>
      </w:r>
      <w:r w:rsidR="00B87BFC" w:rsidRPr="00A176B7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167119">
        <w:rPr>
          <w:rFonts w:eastAsia="TimesNewRoman"/>
          <w:sz w:val="22"/>
          <w:szCs w:val="22"/>
          <w:lang w:val="sr-Latn-ME" w:eastAsia="sr-Latn-ME"/>
        </w:rPr>
        <w:t>populaciju.</w:t>
      </w:r>
    </w:p>
    <w:p w14:paraId="77B97A93" w14:textId="77777777" w:rsidR="00057E35" w:rsidRPr="00167119" w:rsidRDefault="00057E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1A04706" w14:textId="1F033DD4" w:rsidR="00411B4B" w:rsidRPr="00167119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67119">
        <w:rPr>
          <w:b/>
          <w:bCs/>
          <w:sz w:val="22"/>
          <w:szCs w:val="22"/>
          <w:lang w:val="sr-Latn-ME"/>
        </w:rPr>
        <w:t>4.5.</w:t>
      </w:r>
      <w:r w:rsidR="000D60CC" w:rsidRPr="00167119">
        <w:rPr>
          <w:b/>
          <w:bCs/>
          <w:sz w:val="22"/>
          <w:szCs w:val="22"/>
          <w:lang w:val="sr-Latn-ME"/>
        </w:rPr>
        <w:tab/>
      </w:r>
      <w:r w:rsidRPr="00167119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5A67B2CC" w14:textId="57433292" w:rsidR="00BF3D74" w:rsidRPr="00167119" w:rsidRDefault="00BF3D74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76B57FA" w14:textId="77777777" w:rsidR="00BF3D74" w:rsidRPr="00167119" w:rsidRDefault="00BF3D74" w:rsidP="00BF3D74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  <w:lang w:val="sr-Latn-ME" w:eastAsia="sr-Latn-ME"/>
        </w:rPr>
      </w:pPr>
      <w:r w:rsidRPr="00167119">
        <w:rPr>
          <w:rFonts w:eastAsia="TimesNewRoman"/>
          <w:sz w:val="22"/>
          <w:szCs w:val="22"/>
          <w:u w:val="single"/>
          <w:lang w:val="sr-Latn-ME" w:eastAsia="sr-Latn-ME"/>
        </w:rPr>
        <w:t>Žive atenuisane virusne vakcine</w:t>
      </w:r>
    </w:p>
    <w:p w14:paraId="1C1AFFF8" w14:textId="77777777" w:rsidR="00BF3D74" w:rsidRPr="00167119" w:rsidRDefault="00BF3D74" w:rsidP="00167119">
      <w:pPr>
        <w:tabs>
          <w:tab w:val="left" w:pos="540"/>
          <w:tab w:val="left" w:pos="569"/>
        </w:tabs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Primjena imunoglobulina može smanjiti efikasnost živih atenuisanih virusnih vakcina, poput onih protiv malih boginja, rubele, zauški i varičela, tokom perioda od najmanje 6 nedjelja i najviše 3 mjeseca. Nakon primjene ovog lijeka, potrebno je da prođe interval od 3 mjeseca prije vakcinacije živim atenuisanim virusnim vakcinama. U slučaju malih boginja, ovo smanjenje efikasnosti može potrajati do 1 godine. Stoga, pacijentima koji primaju vakcinu protiv malih boginja potrebno je provjeriti status antitijela.</w:t>
      </w:r>
    </w:p>
    <w:p w14:paraId="52DA8105" w14:textId="77777777" w:rsidR="00BF3D74" w:rsidRPr="00167119" w:rsidRDefault="00BF3D74" w:rsidP="00BF3D74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239471F0" w14:textId="77777777" w:rsidR="00BF3D74" w:rsidRPr="00167119" w:rsidRDefault="00BF3D74" w:rsidP="00BF3D74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167119">
        <w:rPr>
          <w:sz w:val="22"/>
          <w:szCs w:val="22"/>
          <w:u w:val="single"/>
          <w:lang w:val="sr-Latn-ME"/>
        </w:rPr>
        <w:t>Diuretici Henljeove petlje:</w:t>
      </w:r>
    </w:p>
    <w:p w14:paraId="10E3C4DB" w14:textId="77777777" w:rsidR="00BF3D74" w:rsidRPr="00167119" w:rsidRDefault="00BF3D74" w:rsidP="00167119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167119">
        <w:rPr>
          <w:sz w:val="22"/>
          <w:szCs w:val="22"/>
          <w:lang w:val="sr-Latn-ME"/>
        </w:rPr>
        <w:t>Izbjegavati istovremenu upotrebu diuretika Henleove petlje.</w:t>
      </w:r>
    </w:p>
    <w:p w14:paraId="47F7EB8C" w14:textId="1727A4A3" w:rsidR="00BF3D74" w:rsidRPr="00167119" w:rsidRDefault="00BF3D74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25FEC56" w14:textId="77777777" w:rsidR="0027174A" w:rsidRPr="00167119" w:rsidRDefault="0027174A" w:rsidP="0027174A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  <w:lang w:val="sr-Latn-ME" w:eastAsia="sr-Latn-ME"/>
        </w:rPr>
      </w:pPr>
      <w:r w:rsidRPr="00167119">
        <w:rPr>
          <w:rFonts w:eastAsia="TimesNewRoman"/>
          <w:sz w:val="22"/>
          <w:szCs w:val="22"/>
          <w:u w:val="single"/>
          <w:lang w:val="sr-Latn-ME" w:eastAsia="sr-Latn-ME"/>
        </w:rPr>
        <w:t>Određivanje nivoa glukoze u krvi</w:t>
      </w:r>
    </w:p>
    <w:p w14:paraId="44FA855F" w14:textId="19F7832E" w:rsidR="0027174A" w:rsidRPr="00167119" w:rsidRDefault="0027174A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Pojedini test sistemi za određivanje glukoze u krvi (na primjer oni zasnovani na metodi glukoza</w:t>
      </w:r>
      <w:r w:rsidR="00340C5D" w:rsidRPr="00A176B7">
        <w:rPr>
          <w:rFonts w:eastAsia="TimesNewRoman"/>
          <w:sz w:val="22"/>
          <w:szCs w:val="22"/>
          <w:lang w:val="sr-Latn-ME" w:eastAsia="sr-Latn-ME"/>
        </w:rPr>
        <w:t>-</w:t>
      </w:r>
      <w:r w:rsidRPr="00167119">
        <w:rPr>
          <w:rFonts w:eastAsia="TimesNewRoman"/>
          <w:sz w:val="22"/>
          <w:szCs w:val="22"/>
          <w:lang w:val="sr-Latn-ME" w:eastAsia="sr-Latn-ME"/>
        </w:rPr>
        <w:t>dehidrogenaza pirolohinolinhinon (GDH-PQQ) ili glukoza-oksidoreduktaza bojenim metodama) lažno interpretiraju maltozu (90 mg/m</w:t>
      </w:r>
      <w:r w:rsidR="00A60A91" w:rsidRPr="00A176B7">
        <w:rPr>
          <w:rFonts w:eastAsia="TimesNewRoman"/>
          <w:sz w:val="22"/>
          <w:szCs w:val="22"/>
          <w:lang w:val="sr-Latn-ME" w:eastAsia="sr-Latn-ME"/>
        </w:rPr>
        <w:t>L</w:t>
      </w:r>
      <w:r w:rsidRPr="00167119">
        <w:rPr>
          <w:rFonts w:eastAsia="TimesNewRoman"/>
          <w:sz w:val="22"/>
          <w:szCs w:val="22"/>
          <w:lang w:val="sr-Latn-ME" w:eastAsia="sr-Latn-ME"/>
        </w:rPr>
        <w:t>) koja se nalazi u lijeku Octagam 10% kao glukozu. Ovo može imati za rezultat lažno povišen</w:t>
      </w:r>
      <w:r w:rsidR="00A60A91" w:rsidRPr="00A176B7">
        <w:rPr>
          <w:rFonts w:eastAsia="TimesNewRoman"/>
          <w:sz w:val="22"/>
          <w:szCs w:val="22"/>
          <w:lang w:val="sr-Latn-ME" w:eastAsia="sr-Latn-ME"/>
        </w:rPr>
        <w:t>e vrijednosti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 glukoze tokom infuzije i tokom perioda od oko 15 sati nakon završetka infuzije i, posljedično, dovesti do neodgovarajuće primjene insulina koja može imati za </w:t>
      </w:r>
      <w:r w:rsidRPr="00167119">
        <w:rPr>
          <w:rFonts w:eastAsia="TimesNewRoman"/>
          <w:sz w:val="22"/>
          <w:szCs w:val="22"/>
          <w:lang w:val="sr-Latn-ME" w:eastAsia="sr-Latn-ME"/>
        </w:rPr>
        <w:lastRenderedPageBreak/>
        <w:t xml:space="preserve">rezultat životno ugrožavajuću hipoglikemiju. Takođe, slučajevi prave hipoglikemije mogu proći bez odgovarajućeg liječenja </w:t>
      </w:r>
      <w:r w:rsidR="005D7A70" w:rsidRPr="00A176B7">
        <w:rPr>
          <w:rFonts w:eastAsia="TimesNewRoman"/>
          <w:sz w:val="22"/>
          <w:szCs w:val="22"/>
          <w:lang w:val="sr-Latn-ME" w:eastAsia="sr-Latn-ME"/>
        </w:rPr>
        <w:t>ukoliko je stanje hipoglikemije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 maskiran</w:t>
      </w:r>
      <w:r w:rsidR="005D7A70" w:rsidRPr="00A176B7">
        <w:rPr>
          <w:rFonts w:eastAsia="TimesNewRoman"/>
          <w:sz w:val="22"/>
          <w:szCs w:val="22"/>
          <w:lang w:val="sr-Latn-ME" w:eastAsia="sr-Latn-ME"/>
        </w:rPr>
        <w:t>o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 lažno povećanim vrijednostima glukoze. U skladu sa tim, prilikom primjene lijeka Octagam</w:t>
      </w:r>
      <w:r w:rsidR="00577088" w:rsidRPr="00167119">
        <w:rPr>
          <w:rFonts w:eastAsia="TimesNewRoman"/>
          <w:sz w:val="22"/>
          <w:szCs w:val="22"/>
          <w:lang w:val="sr-Latn-ME" w:eastAsia="sr-Latn-ME"/>
        </w:rPr>
        <w:t xml:space="preserve"> 10% </w:t>
      </w:r>
      <w:r w:rsidRPr="00167119">
        <w:rPr>
          <w:rFonts w:eastAsia="TimesNewRoman"/>
          <w:sz w:val="22"/>
          <w:szCs w:val="22"/>
          <w:lang w:val="sr-Latn-ME" w:eastAsia="sr-Latn-ME"/>
        </w:rPr>
        <w:t>ili drugih parenteralnih proizvoda koji sadrže maltozu, određivanje glukoze u krvi mora biti sprovedeno pomoću metode koja je specifična za glukozu.</w:t>
      </w:r>
    </w:p>
    <w:p w14:paraId="59DB5717" w14:textId="77777777" w:rsidR="0027174A" w:rsidRPr="00167119" w:rsidRDefault="0027174A" w:rsidP="0027174A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</w:p>
    <w:p w14:paraId="4EA8F56E" w14:textId="0E855F7C" w:rsidR="0027174A" w:rsidRPr="00167119" w:rsidRDefault="0027174A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 xml:space="preserve">Korisničko uputstvo za sistem za određivanje nivoa glukoze u krvi, uključujući i ono za test trake, treba pažljivo pročitati da bi se ustanovilo da li je sistem odgovarajući za primjenu sa parenteralnim preparatima koji sadrže maltozu. Ukoliko postoje nedoumice, </w:t>
      </w:r>
      <w:r w:rsidR="005D7A70" w:rsidRPr="00A176B7">
        <w:rPr>
          <w:rFonts w:eastAsia="TimesNewRoman"/>
          <w:sz w:val="22"/>
          <w:szCs w:val="22"/>
          <w:lang w:val="sr-Latn-ME" w:eastAsia="sr-Latn-ME"/>
        </w:rPr>
        <w:t xml:space="preserve">potrebno je </w:t>
      </w:r>
      <w:r w:rsidRPr="00167119">
        <w:rPr>
          <w:rFonts w:eastAsia="TimesNewRoman"/>
          <w:sz w:val="22"/>
          <w:szCs w:val="22"/>
          <w:lang w:val="sr-Latn-ME" w:eastAsia="sr-Latn-ME"/>
        </w:rPr>
        <w:t>kontaktirat</w:t>
      </w:r>
      <w:r w:rsidR="005D7A70" w:rsidRPr="00A176B7">
        <w:rPr>
          <w:rFonts w:eastAsia="TimesNewRoman"/>
          <w:sz w:val="22"/>
          <w:szCs w:val="22"/>
          <w:lang w:val="sr-Latn-ME" w:eastAsia="sr-Latn-ME"/>
        </w:rPr>
        <w:t>i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 proizvođača sistema za određivanje da bi</w:t>
      </w:r>
      <w:r w:rsidR="005D7A70" w:rsidRPr="00A176B7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167119">
        <w:rPr>
          <w:rFonts w:eastAsia="TimesNewRoman"/>
          <w:sz w:val="22"/>
          <w:szCs w:val="22"/>
          <w:lang w:val="sr-Latn-ME" w:eastAsia="sr-Latn-ME"/>
        </w:rPr>
        <w:t>se utvrdil</w:t>
      </w:r>
      <w:r w:rsidR="005D7A70" w:rsidRPr="00A176B7">
        <w:rPr>
          <w:rFonts w:eastAsia="TimesNewRoman"/>
          <w:sz w:val="22"/>
          <w:szCs w:val="22"/>
          <w:lang w:val="sr-Latn-ME" w:eastAsia="sr-Latn-ME"/>
        </w:rPr>
        <w:t>o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 da li je sistem odgovarajući za primjenu sa parenteralnim preparatima koji sadrže maltozu.</w:t>
      </w:r>
    </w:p>
    <w:p w14:paraId="42DC6244" w14:textId="77777777" w:rsidR="0027174A" w:rsidRPr="00167119" w:rsidRDefault="0027174A" w:rsidP="0027174A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</w:p>
    <w:p w14:paraId="1BB2945C" w14:textId="77777777" w:rsidR="0027174A" w:rsidRPr="00167119" w:rsidRDefault="0027174A" w:rsidP="0027174A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  <w:lang w:val="sr-Latn-ME" w:eastAsia="sr-Latn-ME"/>
        </w:rPr>
      </w:pPr>
      <w:r w:rsidRPr="00167119">
        <w:rPr>
          <w:rFonts w:eastAsia="TimesNewRoman"/>
          <w:sz w:val="22"/>
          <w:szCs w:val="22"/>
          <w:u w:val="single"/>
          <w:lang w:val="sr-Latn-ME" w:eastAsia="sr-Latn-ME"/>
        </w:rPr>
        <w:t>Pedijatrijska populacija</w:t>
      </w:r>
    </w:p>
    <w:p w14:paraId="2CF2561B" w14:textId="3FA470A6" w:rsidR="0027174A" w:rsidRPr="00167119" w:rsidRDefault="00F10F42" w:rsidP="0027174A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167119">
        <w:rPr>
          <w:sz w:val="22"/>
          <w:szCs w:val="22"/>
          <w:lang w:val="sr-Latn-ME"/>
        </w:rPr>
        <w:t>Navedene interakcije se odnose i na odrasle i na djecu.</w:t>
      </w:r>
    </w:p>
    <w:p w14:paraId="1CD18121" w14:textId="77777777" w:rsidR="0072020E" w:rsidRPr="00167119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C53A190" w14:textId="77777777" w:rsidR="0072020E" w:rsidRPr="00167119" w:rsidRDefault="0072020E" w:rsidP="00480FB1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167119">
        <w:rPr>
          <w:b/>
          <w:bCs/>
          <w:sz w:val="22"/>
          <w:szCs w:val="22"/>
          <w:lang w:val="sr-Latn-ME"/>
        </w:rPr>
        <w:t xml:space="preserve">4.6. </w:t>
      </w:r>
      <w:r w:rsidR="00480FB1" w:rsidRPr="00167119">
        <w:rPr>
          <w:b/>
          <w:bCs/>
          <w:sz w:val="22"/>
          <w:szCs w:val="22"/>
          <w:lang w:val="sr-Latn-ME"/>
        </w:rPr>
        <w:tab/>
      </w:r>
      <w:r w:rsidR="006D20A5" w:rsidRPr="00167119">
        <w:rPr>
          <w:b/>
          <w:sz w:val="22"/>
          <w:szCs w:val="22"/>
          <w:lang w:val="sr-Latn-ME"/>
        </w:rPr>
        <w:t>Plodnost, trudnoća i dojenje</w:t>
      </w:r>
    </w:p>
    <w:p w14:paraId="1F69CB3C" w14:textId="77777777" w:rsidR="002031B3" w:rsidRPr="00167119" w:rsidRDefault="002031B3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38A67FEF" w14:textId="3F49964B" w:rsidR="002031B3" w:rsidRPr="00167119" w:rsidRDefault="002031B3" w:rsidP="002031B3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167119">
        <w:rPr>
          <w:sz w:val="22"/>
          <w:szCs w:val="22"/>
          <w:u w:val="single"/>
          <w:lang w:val="sr-Latn-ME"/>
        </w:rPr>
        <w:t>Plodnost</w:t>
      </w:r>
    </w:p>
    <w:p w14:paraId="3B5C537E" w14:textId="77777777" w:rsidR="0027174A" w:rsidRPr="00167119" w:rsidRDefault="0027174A" w:rsidP="00167119">
      <w:pPr>
        <w:tabs>
          <w:tab w:val="left" w:pos="540"/>
          <w:tab w:val="left" w:pos="569"/>
        </w:tabs>
        <w:jc w:val="both"/>
        <w:rPr>
          <w:rFonts w:ascii="TimesNewRoman" w:eastAsia="TimesNewRoman" w:cs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Kliničko iskustvo sa imunoglobulinima ukazuje da se ne očekuju štetni efekti na plodnost.</w:t>
      </w:r>
    </w:p>
    <w:p w14:paraId="05179E9B" w14:textId="77777777" w:rsidR="0027174A" w:rsidRPr="00167119" w:rsidRDefault="0027174A" w:rsidP="002031B3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5B1CD4FB" w14:textId="4564ACC9" w:rsidR="007A3ECB" w:rsidRPr="00167119" w:rsidRDefault="007A3ECB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167119">
        <w:rPr>
          <w:sz w:val="22"/>
          <w:szCs w:val="22"/>
          <w:u w:val="single"/>
          <w:lang w:val="sr-Latn-ME"/>
        </w:rPr>
        <w:t>Trudnoća</w:t>
      </w:r>
    </w:p>
    <w:p w14:paraId="7A0D52C3" w14:textId="5C306102" w:rsidR="0027174A" w:rsidRPr="00167119" w:rsidRDefault="0027174A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 xml:space="preserve">Bezbjednost ovog lijeka tokom primjene kod trudnica nije potvrđena u kontrolisanim kliničkim </w:t>
      </w:r>
      <w:r w:rsidR="005D7A70" w:rsidRPr="00A176B7">
        <w:rPr>
          <w:rFonts w:eastAsia="TimesNewRoman"/>
          <w:sz w:val="22"/>
          <w:szCs w:val="22"/>
          <w:lang w:val="sr-Latn-ME" w:eastAsia="sr-Latn-ME"/>
        </w:rPr>
        <w:t>ispitivanjima</w:t>
      </w:r>
      <w:r w:rsidR="005D7A70" w:rsidRPr="00167119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167119">
        <w:rPr>
          <w:rFonts w:eastAsia="TimesNewRoman"/>
          <w:sz w:val="22"/>
          <w:szCs w:val="22"/>
          <w:lang w:val="sr-Latn-ME" w:eastAsia="sr-Latn-ME"/>
        </w:rPr>
        <w:t>i stoga lijek treba primjenjivati sa oprezom kod trudnica i dojilja. Pokazano je da i.v.Ig ljekovi prolaze placentu, povećano tokom trećeg trimestra.</w:t>
      </w:r>
    </w:p>
    <w:p w14:paraId="6C2D0B95" w14:textId="77777777" w:rsidR="0027174A" w:rsidRPr="00167119" w:rsidRDefault="0027174A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Kliničko iskustvo sa imunoglobulinima ukazuje da se ne očekuju štetni efekti na tok trudnoće, fetus i</w:t>
      </w:r>
    </w:p>
    <w:p w14:paraId="42457981" w14:textId="21142DC3" w:rsidR="0027174A" w:rsidRPr="00167119" w:rsidRDefault="00D025F2" w:rsidP="00167119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n</w:t>
      </w:r>
      <w:r w:rsidR="0027174A" w:rsidRPr="00167119">
        <w:rPr>
          <w:rFonts w:eastAsia="TimesNewRoman"/>
          <w:sz w:val="22"/>
          <w:szCs w:val="22"/>
          <w:lang w:val="sr-Latn-ME" w:eastAsia="sr-Latn-ME"/>
        </w:rPr>
        <w:t>ovorođenče</w:t>
      </w:r>
      <w:r w:rsidR="00C61BBE" w:rsidRPr="00167119">
        <w:rPr>
          <w:rFonts w:eastAsia="TimesNewRoman"/>
          <w:sz w:val="22"/>
          <w:szCs w:val="22"/>
          <w:lang w:val="sr-Latn-ME" w:eastAsia="sr-Latn-ME"/>
        </w:rPr>
        <w:t>.</w:t>
      </w:r>
    </w:p>
    <w:p w14:paraId="7C239758" w14:textId="77777777" w:rsidR="002031B3" w:rsidRPr="00167119" w:rsidRDefault="002031B3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</w:p>
    <w:p w14:paraId="7C71F5F7" w14:textId="535037D7" w:rsidR="0072020E" w:rsidRPr="00167119" w:rsidRDefault="007A3ECB" w:rsidP="00480FB1">
      <w:pPr>
        <w:tabs>
          <w:tab w:val="left" w:pos="540"/>
          <w:tab w:val="left" w:pos="569"/>
        </w:tabs>
        <w:rPr>
          <w:sz w:val="22"/>
          <w:szCs w:val="22"/>
          <w:u w:val="single"/>
          <w:lang w:val="sr-Latn-ME"/>
        </w:rPr>
      </w:pPr>
      <w:r w:rsidRPr="00167119">
        <w:rPr>
          <w:sz w:val="22"/>
          <w:szCs w:val="22"/>
          <w:u w:val="single"/>
          <w:lang w:val="sr-Latn-ME"/>
        </w:rPr>
        <w:t xml:space="preserve">Dojenje </w:t>
      </w:r>
    </w:p>
    <w:p w14:paraId="307B216F" w14:textId="4706825C" w:rsidR="0027174A" w:rsidRPr="00167119" w:rsidRDefault="0027174A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Imunoglobulini se izlučuju putem mlijeka</w:t>
      </w:r>
      <w:r w:rsidR="00340C5D" w:rsidRPr="00A176B7">
        <w:rPr>
          <w:rFonts w:eastAsia="TimesNewRoman"/>
          <w:sz w:val="22"/>
          <w:szCs w:val="22"/>
          <w:lang w:val="sr-Latn-ME" w:eastAsia="sr-Latn-ME"/>
        </w:rPr>
        <w:t xml:space="preserve">. </w:t>
      </w:r>
      <w:r w:rsidR="00340C5D" w:rsidRPr="00167119">
        <w:rPr>
          <w:sz w:val="22"/>
          <w:szCs w:val="22"/>
        </w:rPr>
        <w:t>Ne očekuju se negativni učinci na novorođenčad/odojčad.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 </w:t>
      </w:r>
    </w:p>
    <w:p w14:paraId="223AA2DA" w14:textId="77777777" w:rsidR="00A176B7" w:rsidRDefault="00A176B7" w:rsidP="0027174A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AF5ED42" w14:textId="77777777" w:rsidR="00227BDB" w:rsidRPr="00167119" w:rsidRDefault="00227BDB" w:rsidP="0027174A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79BBF71" w14:textId="444B1A99" w:rsidR="0072020E" w:rsidRPr="00167119" w:rsidRDefault="0072020E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  <w:r w:rsidRPr="00167119">
        <w:rPr>
          <w:b/>
          <w:bCs/>
          <w:sz w:val="22"/>
          <w:szCs w:val="22"/>
          <w:lang w:val="sr-Latn-ME"/>
        </w:rPr>
        <w:t xml:space="preserve">4.7. </w:t>
      </w:r>
      <w:r w:rsidR="00480FB1" w:rsidRPr="00167119">
        <w:rPr>
          <w:b/>
          <w:bCs/>
          <w:sz w:val="22"/>
          <w:szCs w:val="22"/>
          <w:lang w:val="sr-Latn-ME"/>
        </w:rPr>
        <w:tab/>
      </w:r>
      <w:r w:rsidRPr="00167119">
        <w:rPr>
          <w:b/>
          <w:bCs/>
          <w:sz w:val="22"/>
          <w:szCs w:val="22"/>
          <w:lang w:val="sr-Latn-ME"/>
        </w:rPr>
        <w:t xml:space="preserve">Uticaj na </w:t>
      </w:r>
      <w:r w:rsidR="002031B3" w:rsidRPr="00167119">
        <w:rPr>
          <w:b/>
          <w:bCs/>
          <w:sz w:val="22"/>
          <w:szCs w:val="22"/>
          <w:lang w:val="sr-Latn-ME"/>
        </w:rPr>
        <w:t xml:space="preserve">sposobnost </w:t>
      </w:r>
      <w:r w:rsidR="00F34554" w:rsidRPr="00167119">
        <w:rPr>
          <w:b/>
          <w:bCs/>
          <w:sz w:val="22"/>
          <w:szCs w:val="22"/>
          <w:lang w:val="sr-Latn-ME"/>
        </w:rPr>
        <w:t>upravljanja vozili</w:t>
      </w:r>
      <w:r w:rsidRPr="00167119">
        <w:rPr>
          <w:b/>
          <w:bCs/>
          <w:sz w:val="22"/>
          <w:szCs w:val="22"/>
          <w:lang w:val="sr-Latn-ME"/>
        </w:rPr>
        <w:t>m</w:t>
      </w:r>
      <w:r w:rsidR="00F34554" w:rsidRPr="00167119">
        <w:rPr>
          <w:b/>
          <w:bCs/>
          <w:sz w:val="22"/>
          <w:szCs w:val="22"/>
          <w:lang w:val="sr-Latn-ME"/>
        </w:rPr>
        <w:t>a</w:t>
      </w:r>
      <w:r w:rsidRPr="00167119">
        <w:rPr>
          <w:b/>
          <w:bCs/>
          <w:sz w:val="22"/>
          <w:szCs w:val="22"/>
          <w:lang w:val="sr-Latn-ME"/>
        </w:rPr>
        <w:t xml:space="preserve"> i </w:t>
      </w:r>
      <w:r w:rsidR="000D3449" w:rsidRPr="00167119">
        <w:rPr>
          <w:b/>
          <w:bCs/>
          <w:sz w:val="22"/>
          <w:szCs w:val="22"/>
          <w:lang w:val="sr-Latn-ME"/>
        </w:rPr>
        <w:t xml:space="preserve">rukovanje </w:t>
      </w:r>
      <w:r w:rsidRPr="00167119">
        <w:rPr>
          <w:b/>
          <w:bCs/>
          <w:sz w:val="22"/>
          <w:szCs w:val="22"/>
          <w:lang w:val="sr-Latn-ME"/>
        </w:rPr>
        <w:t>mašinama</w:t>
      </w:r>
    </w:p>
    <w:p w14:paraId="104827B4" w14:textId="3B27E488" w:rsidR="00FA0399" w:rsidRPr="00167119" w:rsidRDefault="00FA0399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</w:p>
    <w:p w14:paraId="0114F9E4" w14:textId="1B447AC8" w:rsidR="00356CEA" w:rsidRPr="00167119" w:rsidRDefault="00340C5D" w:rsidP="00B535D5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sz w:val="22"/>
          <w:szCs w:val="22"/>
        </w:rPr>
        <w:t>Octagam</w:t>
      </w:r>
      <w:r w:rsidR="00F74506">
        <w:rPr>
          <w:sz w:val="22"/>
          <w:szCs w:val="22"/>
        </w:rPr>
        <w:t xml:space="preserve"> </w:t>
      </w:r>
      <w:r w:rsidRPr="00167119">
        <w:rPr>
          <w:sz w:val="22"/>
          <w:szCs w:val="22"/>
        </w:rPr>
        <w:t xml:space="preserve">nema ili ima zanemarljiv uticaj na sposobnost upravljanja vozilima i rukovanje mašinama. Međutim, </w:t>
      </w:r>
      <w:r w:rsidRPr="00A176B7">
        <w:rPr>
          <w:rFonts w:eastAsia="TimesNewRoman"/>
          <w:sz w:val="22"/>
          <w:szCs w:val="22"/>
          <w:lang w:val="sr-Latn-ME" w:eastAsia="sr-Latn-ME"/>
        </w:rPr>
        <w:t>p</w:t>
      </w:r>
      <w:r w:rsidR="00356CEA" w:rsidRPr="00167119">
        <w:rPr>
          <w:rFonts w:eastAsia="TimesNewRoman"/>
          <w:sz w:val="22"/>
          <w:szCs w:val="22"/>
          <w:lang w:val="sr-Latn-ME" w:eastAsia="sr-Latn-ME"/>
        </w:rPr>
        <w:t>acijenti kod kojih se tokom terapije jave neželjene reakcije prije upravljanja vozilom ili rukovanja mašinama treba da sačekaju da se neželjene reakcije povuku.</w:t>
      </w:r>
    </w:p>
    <w:p w14:paraId="7D0C09F2" w14:textId="77777777" w:rsidR="0072020E" w:rsidRPr="00167119" w:rsidRDefault="0072020E" w:rsidP="0016711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1E67615" w14:textId="77777777" w:rsidR="0072020E" w:rsidRPr="0016711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67119">
        <w:rPr>
          <w:b/>
          <w:bCs/>
          <w:sz w:val="22"/>
          <w:szCs w:val="22"/>
          <w:lang w:val="sr-Latn-ME"/>
        </w:rPr>
        <w:t xml:space="preserve">4.8. </w:t>
      </w:r>
      <w:r w:rsidR="00480FB1" w:rsidRPr="00167119">
        <w:rPr>
          <w:b/>
          <w:bCs/>
          <w:sz w:val="22"/>
          <w:szCs w:val="22"/>
          <w:lang w:val="sr-Latn-ME"/>
        </w:rPr>
        <w:tab/>
      </w:r>
      <w:r w:rsidRPr="00167119">
        <w:rPr>
          <w:b/>
          <w:bCs/>
          <w:sz w:val="22"/>
          <w:szCs w:val="22"/>
          <w:lang w:val="sr-Latn-ME"/>
        </w:rPr>
        <w:t>Neželjena dejstva</w:t>
      </w:r>
    </w:p>
    <w:p w14:paraId="114CF67F" w14:textId="2363836B" w:rsidR="004E70AD" w:rsidRPr="00167119" w:rsidRDefault="004E70A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E92DB5D" w14:textId="77777777" w:rsidR="001468D3" w:rsidRPr="00167119" w:rsidRDefault="001468D3" w:rsidP="001468D3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  <w:lang w:val="sr-Latn-ME" w:eastAsia="sr-Latn-ME"/>
        </w:rPr>
      </w:pPr>
      <w:r w:rsidRPr="00167119">
        <w:rPr>
          <w:rFonts w:eastAsia="TimesNewRoman"/>
          <w:sz w:val="22"/>
          <w:szCs w:val="22"/>
          <w:u w:val="single"/>
          <w:lang w:val="sr-Latn-ME" w:eastAsia="sr-Latn-ME"/>
        </w:rPr>
        <w:t>Sažetak bezbjednosnog profila</w:t>
      </w:r>
    </w:p>
    <w:p w14:paraId="02F64872" w14:textId="2D2706E6" w:rsidR="001468D3" w:rsidRPr="00167119" w:rsidRDefault="001468D3" w:rsidP="001468D3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 xml:space="preserve">Neželjene reakcije koje mogu prouzrokovati humani </w:t>
      </w:r>
      <w:r w:rsidR="00FE3A4B" w:rsidRPr="00A176B7">
        <w:rPr>
          <w:rFonts w:eastAsia="TimesNewRoman"/>
          <w:sz w:val="22"/>
          <w:szCs w:val="22"/>
          <w:lang w:val="sr-Latn-ME" w:eastAsia="sr-Latn-ME"/>
        </w:rPr>
        <w:t xml:space="preserve">normalni </w:t>
      </w:r>
      <w:r w:rsidRPr="00167119">
        <w:rPr>
          <w:rFonts w:eastAsia="TimesNewRoman"/>
          <w:sz w:val="22"/>
          <w:szCs w:val="22"/>
          <w:lang w:val="sr-Latn-ME" w:eastAsia="sr-Latn-ME"/>
        </w:rPr>
        <w:t>imunoglobulini (</w:t>
      </w:r>
      <w:r w:rsidR="00897A57" w:rsidRPr="00A176B7">
        <w:rPr>
          <w:rFonts w:eastAsia="TimesNewRoman"/>
          <w:sz w:val="22"/>
          <w:szCs w:val="22"/>
          <w:lang w:val="sr-Latn-ME" w:eastAsia="sr-Latn-ME"/>
        </w:rPr>
        <w:t xml:space="preserve"> prema opadajućoj učestalosti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) </w:t>
      </w:r>
      <w:r w:rsidRPr="00167119">
        <w:rPr>
          <w:sz w:val="22"/>
          <w:szCs w:val="22"/>
          <w:lang w:val="sr-Latn-ME"/>
        </w:rPr>
        <w:t>(</w:t>
      </w:r>
      <w:r w:rsidRPr="00167119">
        <w:rPr>
          <w:rFonts w:eastAsia="TimesNewRoman"/>
          <w:sz w:val="22"/>
          <w:szCs w:val="22"/>
          <w:lang w:val="sr-Latn-ME" w:eastAsia="sr-Latn-ME"/>
        </w:rPr>
        <w:t>vidjeti odjeljak 4.4):</w:t>
      </w:r>
    </w:p>
    <w:p w14:paraId="3D45DFBB" w14:textId="4CF24515" w:rsidR="001468D3" w:rsidRPr="00167119" w:rsidRDefault="0095789E" w:rsidP="001468D3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groznica</w:t>
      </w:r>
      <w:r w:rsidR="001468D3" w:rsidRPr="00167119">
        <w:rPr>
          <w:rFonts w:eastAsia="TimesNewRoman"/>
          <w:sz w:val="22"/>
          <w:szCs w:val="22"/>
          <w:lang w:val="sr-Latn-ME" w:eastAsia="sr-Latn-ME"/>
        </w:rPr>
        <w:t xml:space="preserve">, glavobolja, vrtoglavica, </w:t>
      </w:r>
      <w:r w:rsidRPr="00167119">
        <w:rPr>
          <w:rFonts w:eastAsia="TimesNewRoman"/>
          <w:sz w:val="22"/>
          <w:szCs w:val="22"/>
          <w:lang w:val="sr-Latn-ME" w:eastAsia="sr-Latn-ME"/>
        </w:rPr>
        <w:t>temperatura</w:t>
      </w:r>
      <w:r w:rsidR="001468D3" w:rsidRPr="00167119">
        <w:rPr>
          <w:rFonts w:eastAsia="TimesNewRoman"/>
          <w:sz w:val="22"/>
          <w:szCs w:val="22"/>
          <w:lang w:val="sr-Latn-ME" w:eastAsia="sr-Latn-ME"/>
        </w:rPr>
        <w:t>, povraćanje, alergijske  reakcije, mučnina, artralgija, nizak  krvni  pritisak  i umjereni  bol u donjem d</w:t>
      </w:r>
      <w:r w:rsidR="00FE3A4B" w:rsidRPr="00A176B7">
        <w:rPr>
          <w:rFonts w:eastAsia="TimesNewRoman"/>
          <w:sz w:val="22"/>
          <w:szCs w:val="22"/>
          <w:lang w:val="sr-Latn-ME" w:eastAsia="sr-Latn-ME"/>
        </w:rPr>
        <w:t>ij</w:t>
      </w:r>
      <w:r w:rsidR="001468D3" w:rsidRPr="00167119">
        <w:rPr>
          <w:rFonts w:eastAsia="TimesNewRoman"/>
          <w:sz w:val="22"/>
          <w:szCs w:val="22"/>
          <w:lang w:val="sr-Latn-ME" w:eastAsia="sr-Latn-ME"/>
        </w:rPr>
        <w:t xml:space="preserve">elu leđa </w:t>
      </w:r>
    </w:p>
    <w:p w14:paraId="3CA4EA1E" w14:textId="6F2930DB" w:rsidR="001468D3" w:rsidRPr="00167119" w:rsidRDefault="001468D3" w:rsidP="001468D3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reverzibilne hemolitičke reakcije zabilježene su kod pacijenata, naročito kod onih sa A, B i AB krvnim grupama i rijetko hemoliti</w:t>
      </w:r>
      <w:r w:rsidRPr="00A176B7">
        <w:rPr>
          <w:rFonts w:eastAsia="TimesNewRoman"/>
          <w:sz w:val="22"/>
          <w:szCs w:val="22"/>
          <w:lang w:val="sr-Latn-ME" w:eastAsia="sr-Latn-ME"/>
        </w:rPr>
        <w:t>čka anemija zavisna od transfuzije</w:t>
      </w:r>
    </w:p>
    <w:p w14:paraId="1FC87711" w14:textId="77777777" w:rsidR="001468D3" w:rsidRPr="00167119" w:rsidRDefault="001468D3" w:rsidP="001468D3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(rijetko) humani normalni imunoglobulini mogu prouzrokovati iznenadan pad krvnog pritiska i, u izolovanim slučajevima, anafilaktički šok, čak i kada pacijent nije ispoljio preosjetljivost prilikom prethodne primjene lijeka.</w:t>
      </w:r>
    </w:p>
    <w:p w14:paraId="1E7F5619" w14:textId="4D4080E4" w:rsidR="009C5A6A" w:rsidRPr="00167119" w:rsidRDefault="00FE3A4B" w:rsidP="001468D3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A176B7">
        <w:rPr>
          <w:rFonts w:eastAsia="TimesNewRoman"/>
          <w:sz w:val="22"/>
          <w:szCs w:val="22"/>
          <w:lang w:val="sr-Latn-ME" w:eastAsia="sr-Latn-ME"/>
        </w:rPr>
        <w:t>(</w:t>
      </w:r>
      <w:r w:rsidR="001468D3" w:rsidRPr="00167119">
        <w:rPr>
          <w:rFonts w:eastAsia="TimesNewRoman"/>
          <w:sz w:val="22"/>
          <w:szCs w:val="22"/>
          <w:lang w:val="sr-Latn-ME" w:eastAsia="sr-Latn-ME"/>
        </w:rPr>
        <w:t>rijetk</w:t>
      </w:r>
      <w:r w:rsidRPr="00A176B7">
        <w:rPr>
          <w:rFonts w:eastAsia="TimesNewRoman"/>
          <w:sz w:val="22"/>
          <w:szCs w:val="22"/>
          <w:lang w:val="sr-Latn-ME" w:eastAsia="sr-Latn-ME"/>
        </w:rPr>
        <w:t xml:space="preserve">o) </w:t>
      </w:r>
      <w:r w:rsidR="001468D3" w:rsidRPr="00167119">
        <w:rPr>
          <w:rFonts w:eastAsia="TimesNewRoman"/>
          <w:sz w:val="22"/>
          <w:szCs w:val="22"/>
          <w:lang w:val="sr-Latn-ME" w:eastAsia="sr-Latn-ME"/>
        </w:rPr>
        <w:t>slučajevi prolaznih reakcija na koži zabilježeni su prilikom primjene humanog normalnog imunoglobulina</w:t>
      </w:r>
      <w:r w:rsidR="009C5A6A" w:rsidRPr="00167119">
        <w:rPr>
          <w:rFonts w:eastAsia="TimesNewRoman"/>
          <w:sz w:val="22"/>
          <w:szCs w:val="22"/>
          <w:lang w:val="sr-Latn-ME" w:eastAsia="sr-Latn-ME"/>
        </w:rPr>
        <w:t xml:space="preserve"> (uključujući kožni eritemski lupus – frekvencija nepoznata)</w:t>
      </w:r>
    </w:p>
    <w:p w14:paraId="71443F16" w14:textId="0E1D8B8D" w:rsidR="001468D3" w:rsidRPr="00167119" w:rsidRDefault="001468D3" w:rsidP="001468D3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tromboembolijske reakcije kao što su infarkt miokarda, moždani udar, embolija pluća,</w:t>
      </w:r>
    </w:p>
    <w:p w14:paraId="6235217B" w14:textId="77777777" w:rsidR="001468D3" w:rsidRPr="00167119" w:rsidRDefault="001468D3" w:rsidP="001468D3">
      <w:pPr>
        <w:pStyle w:val="ListParagraph"/>
        <w:autoSpaceDE w:val="0"/>
        <w:autoSpaceDN w:val="0"/>
        <w:adjustRightInd w:val="0"/>
        <w:ind w:left="780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tromboza dubokih vena</w:t>
      </w:r>
    </w:p>
    <w:p w14:paraId="2B525A81" w14:textId="77777777" w:rsidR="001468D3" w:rsidRPr="00167119" w:rsidRDefault="001468D3" w:rsidP="001468D3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 xml:space="preserve">Slučajevi reverzibilnog aseptičnog meningitisa </w:t>
      </w:r>
    </w:p>
    <w:p w14:paraId="1166D325" w14:textId="77777777" w:rsidR="001468D3" w:rsidRPr="00167119" w:rsidRDefault="001468D3" w:rsidP="001468D3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Zabilježeni su povišeni nivoi kreatinina u serumu i/ili akutna bubrežna insuficijencija</w:t>
      </w:r>
    </w:p>
    <w:p w14:paraId="30BEE279" w14:textId="77777777" w:rsidR="001468D3" w:rsidRPr="00167119" w:rsidRDefault="001468D3" w:rsidP="001468D3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Slu</w:t>
      </w:r>
      <w:r w:rsidRPr="00A176B7">
        <w:rPr>
          <w:rFonts w:eastAsia="TimesNewRoman"/>
          <w:sz w:val="22"/>
          <w:szCs w:val="22"/>
          <w:lang w:val="sr-Latn-ME" w:eastAsia="sr-Latn-ME"/>
        </w:rPr>
        <w:t>čajevi akutnog  oštećenja  pluća povezanog  sa transfuzijom (TRALI)</w:t>
      </w:r>
    </w:p>
    <w:p w14:paraId="52AC8C8E" w14:textId="77777777" w:rsidR="009C1AB0" w:rsidRPr="00167119" w:rsidRDefault="009C1AB0" w:rsidP="001468D3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  <w:lang w:val="sr-Latn-ME" w:eastAsia="sr-Latn-ME"/>
        </w:rPr>
      </w:pPr>
    </w:p>
    <w:p w14:paraId="78F094C3" w14:textId="45006C6E" w:rsidR="001468D3" w:rsidRPr="00167119" w:rsidRDefault="001468D3" w:rsidP="001468D3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  <w:lang w:val="sr-Latn-ME" w:eastAsia="sr-Latn-ME"/>
        </w:rPr>
      </w:pPr>
      <w:r w:rsidRPr="00167119">
        <w:rPr>
          <w:rFonts w:eastAsia="TimesNewRoman"/>
          <w:sz w:val="22"/>
          <w:szCs w:val="22"/>
          <w:u w:val="single"/>
          <w:lang w:val="sr-Latn-ME" w:eastAsia="sr-Latn-ME"/>
        </w:rPr>
        <w:lastRenderedPageBreak/>
        <w:t>Tabelarni prikaz neželjenih reakcija</w:t>
      </w:r>
    </w:p>
    <w:p w14:paraId="4087E930" w14:textId="77777777" w:rsidR="001468D3" w:rsidRPr="00167119" w:rsidRDefault="001468D3" w:rsidP="001468D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909A317" w14:textId="77777777" w:rsidR="001468D3" w:rsidRPr="00167119" w:rsidRDefault="001468D3" w:rsidP="001468D3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Tabela prikazana u daljem tekstu je usklađena sa MedDRA klasifikacijom sistema organa (SOC i</w:t>
      </w:r>
    </w:p>
    <w:p w14:paraId="41C27C3A" w14:textId="77777777" w:rsidR="001468D3" w:rsidRPr="00167119" w:rsidRDefault="001468D3" w:rsidP="001468D3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preporučenim terminima).</w:t>
      </w:r>
    </w:p>
    <w:p w14:paraId="5D2492DD" w14:textId="77777777" w:rsidR="001468D3" w:rsidRPr="00167119" w:rsidRDefault="001468D3" w:rsidP="001468D3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Učestalost ispoljavanja definisana je u skladu sa sljedećom konvencijom: veoma često (≥1/10); često (≥1/100 i do &lt;1/10); povremeno (≥1/1000 do &lt;1/100); rijetko (≥1/10000 do &lt;1/1000); veoma rijetko (&lt;1/10000), nepoznato (ne može se procijeniti na osnovu dostupnih podataka).</w:t>
      </w:r>
    </w:p>
    <w:p w14:paraId="5F23014C" w14:textId="77777777" w:rsidR="001468D3" w:rsidRPr="00167119" w:rsidRDefault="001468D3" w:rsidP="001468D3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</w:p>
    <w:p w14:paraId="5CF5B8B8" w14:textId="3902ABE0" w:rsidR="001468D3" w:rsidRPr="00167119" w:rsidRDefault="00D9158E" w:rsidP="001468D3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U</w:t>
      </w:r>
      <w:r w:rsidR="004B458B" w:rsidRPr="00167119">
        <w:rPr>
          <w:rFonts w:eastAsia="TimesNewRoman"/>
          <w:sz w:val="22"/>
          <w:szCs w:val="22"/>
          <w:lang w:val="sr-Latn-ME" w:eastAsia="sr-Latn-ME"/>
        </w:rPr>
        <w:t xml:space="preserve"> okviru svake grupe učestalosti</w:t>
      </w:r>
      <w:r w:rsidRPr="00167119">
        <w:rPr>
          <w:rFonts w:eastAsia="TimesNewRoman"/>
          <w:sz w:val="22"/>
          <w:szCs w:val="22"/>
          <w:lang w:val="sr-Latn-ME" w:eastAsia="sr-Latn-ME"/>
        </w:rPr>
        <w:t>, neželjene reakcije su predstavljene prema opadajućoj ozbiljnosti.</w:t>
      </w:r>
    </w:p>
    <w:p w14:paraId="7D62642A" w14:textId="54BC871E" w:rsidR="009A14FC" w:rsidRPr="00167119" w:rsidRDefault="009A14FC" w:rsidP="009A14FC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Učestalost</w:t>
      </w:r>
      <w:r w:rsidR="00A667AF" w:rsidRPr="00167119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 navedene u sljedećoj tabeli potiču iz kliničkih studija koje su sprovedene sa lijekom Octagam.</w:t>
      </w:r>
    </w:p>
    <w:p w14:paraId="3BB57823" w14:textId="52A7CA2C" w:rsidR="001468D3" w:rsidRPr="00167119" w:rsidRDefault="001468D3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tbl>
      <w:tblPr>
        <w:tblW w:w="10365" w:type="dxa"/>
        <w:tblBorders>
          <w:top w:val="outset" w:sz="6" w:space="0" w:color="7B7B7B"/>
          <w:left w:val="outset" w:sz="6" w:space="0" w:color="7B7B7B"/>
          <w:bottom w:val="outset" w:sz="6" w:space="0" w:color="7B7B7B"/>
          <w:right w:val="outset" w:sz="6" w:space="0" w:color="7B7B7B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043"/>
        <w:gridCol w:w="2384"/>
        <w:gridCol w:w="1969"/>
        <w:gridCol w:w="1969"/>
      </w:tblGrid>
      <w:tr w:rsidR="00BF19DE" w:rsidRPr="00A176B7" w14:paraId="7BD35812" w14:textId="77777777" w:rsidTr="008319C5">
        <w:tc>
          <w:tcPr>
            <w:tcW w:w="19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14:paraId="6D74A3DC" w14:textId="77777777" w:rsidR="00BF19DE" w:rsidRPr="00167119" w:rsidRDefault="00BF19DE" w:rsidP="008319C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b/>
                <w:bCs/>
                <w:sz w:val="22"/>
                <w:szCs w:val="22"/>
                <w:lang w:val="sr-Latn-ME" w:eastAsia="sr-Latn-ME"/>
              </w:rPr>
              <w:t xml:space="preserve">MedDRA Klasifikacija sistema organa prema redosljedu: </w:t>
            </w:r>
          </w:p>
          <w:p w14:paraId="2EBF1760" w14:textId="77777777" w:rsidR="00BF19DE" w:rsidRPr="00167119" w:rsidRDefault="00BF19DE" w:rsidP="008319C5">
            <w:pPr>
              <w:pStyle w:val="NormalWeb"/>
              <w:spacing w:before="0" w:beforeAutospacing="0" w:after="0" w:afterAutospacing="0"/>
              <w:rPr>
                <w:rFonts w:ascii="TimesNewRoman,Bold" w:hAnsi="TimesNewRoman,Bold" w:cs="TimesNewRoman,Bold"/>
                <w:b/>
                <w:bCs/>
                <w:sz w:val="22"/>
                <w:szCs w:val="22"/>
                <w:lang w:val="sr-Latn-ME" w:eastAsia="sr-Latn-ME"/>
              </w:rPr>
            </w:pPr>
          </w:p>
        </w:tc>
        <w:tc>
          <w:tcPr>
            <w:tcW w:w="11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14:paraId="73F07971" w14:textId="77777777" w:rsidR="00BF19DE" w:rsidRPr="00167119" w:rsidRDefault="00BF19DE" w:rsidP="008319C5">
            <w:pPr>
              <w:pStyle w:val="NormalWeb"/>
              <w:spacing w:before="0" w:beforeAutospacing="0" w:after="0" w:afterAutospacing="0"/>
              <w:jc w:val="center"/>
              <w:rPr>
                <w:rFonts w:ascii="TimesNewRoman,Bold" w:hAnsi="TimesNewRoman,Bold" w:cs="TimesNewRoman,Bold"/>
                <w:b/>
                <w:bCs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b/>
                <w:bCs/>
                <w:sz w:val="22"/>
                <w:szCs w:val="22"/>
                <w:lang w:val="sr-Latn-ME" w:eastAsia="sr-Latn-ME"/>
              </w:rPr>
              <w:t>Neželjena reakcija</w:t>
            </w:r>
          </w:p>
        </w:tc>
        <w:tc>
          <w:tcPr>
            <w:tcW w:w="9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14:paraId="6B6FCD66" w14:textId="77777777" w:rsidR="00BF19DE" w:rsidRPr="00167119" w:rsidRDefault="00BF19DE" w:rsidP="008319C5">
            <w:pPr>
              <w:pStyle w:val="NormalWeb"/>
              <w:spacing w:before="0" w:beforeAutospacing="0" w:after="0" w:afterAutospacing="0"/>
              <w:jc w:val="center"/>
              <w:rPr>
                <w:rFonts w:ascii="TimesNewRoman,Bold" w:hAnsi="TimesNewRoman,Bold" w:cs="TimesNewRoman,Bold"/>
                <w:b/>
                <w:bCs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b/>
                <w:bCs/>
                <w:sz w:val="22"/>
                <w:szCs w:val="22"/>
                <w:lang w:val="sr-Latn-ME" w:eastAsia="sr-Latn-ME"/>
              </w:rPr>
              <w:t>Učestalost po pacijentu</w:t>
            </w:r>
          </w:p>
        </w:tc>
        <w:tc>
          <w:tcPr>
            <w:tcW w:w="9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14:paraId="3B27AAE1" w14:textId="77777777" w:rsidR="00BF19DE" w:rsidRPr="00167119" w:rsidRDefault="00BF19DE" w:rsidP="008319C5">
            <w:pPr>
              <w:pStyle w:val="NormalWeb"/>
              <w:spacing w:before="0" w:beforeAutospacing="0" w:after="0" w:afterAutospacing="0"/>
              <w:jc w:val="center"/>
              <w:rPr>
                <w:rFonts w:ascii="TimesNewRoman,Bold" w:hAnsi="TimesNewRoman,Bold" w:cs="TimesNewRoman,Bold"/>
                <w:b/>
                <w:bCs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b/>
                <w:bCs/>
                <w:sz w:val="22"/>
                <w:szCs w:val="22"/>
                <w:lang w:val="sr-Latn-ME" w:eastAsia="sr-Latn-ME"/>
              </w:rPr>
              <w:t>Učestalost po infuziji</w:t>
            </w:r>
          </w:p>
        </w:tc>
      </w:tr>
      <w:tr w:rsidR="00BF19DE" w:rsidRPr="00A176B7" w14:paraId="3CB339A6" w14:textId="77777777" w:rsidTr="008319C5">
        <w:tc>
          <w:tcPr>
            <w:tcW w:w="19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14:paraId="75E69EAD" w14:textId="77777777" w:rsidR="00BF19DE" w:rsidRPr="00167119" w:rsidRDefault="00BF19DE" w:rsidP="008319C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>Poremećaji krvi i limfnog</w:t>
            </w:r>
          </w:p>
          <w:p w14:paraId="2B6241AB" w14:textId="77777777" w:rsidR="00BF19DE" w:rsidRPr="00167119" w:rsidRDefault="00BF19DE" w:rsidP="008319C5">
            <w:pPr>
              <w:pStyle w:val="NormalWeb"/>
              <w:spacing w:before="0" w:beforeAutospacing="0" w:after="0" w:afterAutospacing="0"/>
              <w:rPr>
                <w:rFonts w:ascii="TimesNewRoman,Bold" w:hAnsi="TimesNewRoman,Bold" w:cs="TimesNewRoman,Bold"/>
                <w:b/>
                <w:bCs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>sistema</w:t>
            </w:r>
          </w:p>
        </w:tc>
        <w:tc>
          <w:tcPr>
            <w:tcW w:w="11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14:paraId="737E0978" w14:textId="77777777" w:rsidR="00BF19DE" w:rsidRPr="00167119" w:rsidRDefault="00BF19DE" w:rsidP="008319C5">
            <w:pPr>
              <w:pStyle w:val="NormalWeb"/>
              <w:spacing w:before="0" w:beforeAutospacing="0" w:after="0" w:afterAutospacing="0"/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>leukopenija</w:t>
            </w:r>
          </w:p>
        </w:tc>
        <w:tc>
          <w:tcPr>
            <w:tcW w:w="9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14:paraId="453E4451" w14:textId="77777777" w:rsidR="00BF19DE" w:rsidRPr="00167119" w:rsidRDefault="00BF19DE" w:rsidP="008319C5">
            <w:pPr>
              <w:pStyle w:val="NormalWeb"/>
              <w:spacing w:before="0" w:beforeAutospacing="0" w:after="0" w:afterAutospacing="0"/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>povremeno</w:t>
            </w:r>
          </w:p>
        </w:tc>
        <w:tc>
          <w:tcPr>
            <w:tcW w:w="9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14:paraId="00CFBDDB" w14:textId="77777777" w:rsidR="00BF19DE" w:rsidRPr="00167119" w:rsidRDefault="00BF19DE" w:rsidP="008319C5">
            <w:pPr>
              <w:pStyle w:val="NormalWeb"/>
              <w:spacing w:before="0" w:beforeAutospacing="0" w:after="0" w:afterAutospacing="0"/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>povremeno</w:t>
            </w:r>
          </w:p>
        </w:tc>
      </w:tr>
      <w:tr w:rsidR="00BF19DE" w:rsidRPr="00A176B7" w14:paraId="06B0A0DD" w14:textId="77777777" w:rsidTr="008319C5">
        <w:tc>
          <w:tcPr>
            <w:tcW w:w="19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14:paraId="42B76CE6" w14:textId="3E9D94C7" w:rsidR="00BF19DE" w:rsidRPr="00167119" w:rsidRDefault="00BF19DE" w:rsidP="008319C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>Poremećaji imun</w:t>
            </w:r>
            <w:r w:rsidR="00FE3A4B" w:rsidRPr="00A176B7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>og</w:t>
            </w:r>
            <w:r w:rsidRPr="00167119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 xml:space="preserve"> sistema (vidjeti dio 4.4)</w:t>
            </w:r>
          </w:p>
        </w:tc>
        <w:tc>
          <w:tcPr>
            <w:tcW w:w="11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14:paraId="11D97F76" w14:textId="77777777" w:rsidR="00BF19DE" w:rsidRPr="00167119" w:rsidRDefault="00BF19DE" w:rsidP="008319C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>preosjetljivost</w:t>
            </w:r>
          </w:p>
        </w:tc>
        <w:tc>
          <w:tcPr>
            <w:tcW w:w="9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14:paraId="5FFB856B" w14:textId="77777777" w:rsidR="00BF19DE" w:rsidRPr="00167119" w:rsidRDefault="00BF19DE" w:rsidP="008319C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>veoma često</w:t>
            </w:r>
          </w:p>
        </w:tc>
        <w:tc>
          <w:tcPr>
            <w:tcW w:w="9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14:paraId="4F3A3283" w14:textId="77777777" w:rsidR="00BF19DE" w:rsidRPr="00167119" w:rsidRDefault="00BF19DE" w:rsidP="008319C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>često</w:t>
            </w:r>
          </w:p>
        </w:tc>
      </w:tr>
      <w:tr w:rsidR="00BF19DE" w:rsidRPr="00A176B7" w14:paraId="66C7F28C" w14:textId="77777777" w:rsidTr="008319C5">
        <w:tc>
          <w:tcPr>
            <w:tcW w:w="19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14:paraId="4117E686" w14:textId="77777777" w:rsidR="00BF19DE" w:rsidRPr="00167119" w:rsidRDefault="00BF19DE" w:rsidP="008319C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>Poremećaji nervnog sistema</w:t>
            </w:r>
          </w:p>
        </w:tc>
        <w:tc>
          <w:tcPr>
            <w:tcW w:w="11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14:paraId="4CF36AE9" w14:textId="77777777" w:rsidR="00BF19DE" w:rsidRPr="00167119" w:rsidRDefault="00BF19DE" w:rsidP="008319C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>glavobolja</w:t>
            </w:r>
          </w:p>
        </w:tc>
        <w:tc>
          <w:tcPr>
            <w:tcW w:w="9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14:paraId="31594A62" w14:textId="77777777" w:rsidR="00BF19DE" w:rsidRPr="00167119" w:rsidRDefault="00BF19DE" w:rsidP="008319C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>veoma često</w:t>
            </w:r>
          </w:p>
        </w:tc>
        <w:tc>
          <w:tcPr>
            <w:tcW w:w="9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14:paraId="49874DFE" w14:textId="77777777" w:rsidR="00BF19DE" w:rsidRPr="00167119" w:rsidRDefault="00BF19DE" w:rsidP="008319C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>često</w:t>
            </w:r>
          </w:p>
        </w:tc>
      </w:tr>
      <w:tr w:rsidR="00BF19DE" w:rsidRPr="00A176B7" w14:paraId="4C325994" w14:textId="77777777" w:rsidTr="008319C5">
        <w:tc>
          <w:tcPr>
            <w:tcW w:w="19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14:paraId="1FB0C691" w14:textId="77777777" w:rsidR="00BF19DE" w:rsidRPr="00167119" w:rsidRDefault="00BF19DE" w:rsidP="008319C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>Kardiološki poremećaji</w:t>
            </w:r>
          </w:p>
        </w:tc>
        <w:tc>
          <w:tcPr>
            <w:tcW w:w="11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14:paraId="5BBE7D1E" w14:textId="77777777" w:rsidR="00BF19DE" w:rsidRPr="00167119" w:rsidRDefault="00BF19DE" w:rsidP="008319C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>tahikardija</w:t>
            </w:r>
          </w:p>
        </w:tc>
        <w:tc>
          <w:tcPr>
            <w:tcW w:w="9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14:paraId="35D2DCF0" w14:textId="77777777" w:rsidR="00BF19DE" w:rsidRPr="00167119" w:rsidRDefault="00BF19DE" w:rsidP="008319C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>povremeno</w:t>
            </w:r>
          </w:p>
        </w:tc>
        <w:tc>
          <w:tcPr>
            <w:tcW w:w="9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14:paraId="7572B262" w14:textId="77777777" w:rsidR="00BF19DE" w:rsidRPr="00167119" w:rsidRDefault="00BF19DE" w:rsidP="008319C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>povremeno</w:t>
            </w:r>
          </w:p>
        </w:tc>
      </w:tr>
      <w:tr w:rsidR="00BF19DE" w:rsidRPr="00A176B7" w14:paraId="60BD97FF" w14:textId="77777777" w:rsidTr="008319C5">
        <w:tc>
          <w:tcPr>
            <w:tcW w:w="19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14:paraId="42A365E5" w14:textId="77777777" w:rsidR="00BF19DE" w:rsidRPr="00167119" w:rsidRDefault="00BF19DE" w:rsidP="008319C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>Vaskularni poremećaji</w:t>
            </w:r>
          </w:p>
        </w:tc>
        <w:tc>
          <w:tcPr>
            <w:tcW w:w="11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14:paraId="1188E7F2" w14:textId="77777777" w:rsidR="00BF19DE" w:rsidRPr="00167119" w:rsidRDefault="00BF19DE" w:rsidP="008319C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>hipertenzija</w:t>
            </w:r>
          </w:p>
        </w:tc>
        <w:tc>
          <w:tcPr>
            <w:tcW w:w="9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14:paraId="4C36FC04" w14:textId="77777777" w:rsidR="00BF19DE" w:rsidRPr="00167119" w:rsidRDefault="00BF19DE" w:rsidP="008319C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>često</w:t>
            </w:r>
          </w:p>
        </w:tc>
        <w:tc>
          <w:tcPr>
            <w:tcW w:w="9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14:paraId="746EFBC5" w14:textId="68FA3807" w:rsidR="00BF19DE" w:rsidRPr="00167119" w:rsidRDefault="0053303C" w:rsidP="008319C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>povremeno</w:t>
            </w:r>
          </w:p>
        </w:tc>
      </w:tr>
      <w:tr w:rsidR="00BF19DE" w:rsidRPr="00A176B7" w14:paraId="22789020" w14:textId="77777777" w:rsidTr="008319C5">
        <w:tc>
          <w:tcPr>
            <w:tcW w:w="19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14:paraId="647CECF9" w14:textId="77777777" w:rsidR="00BF19DE" w:rsidRPr="00167119" w:rsidRDefault="00BF19DE" w:rsidP="008319C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>Gastrointestinalni poremećaji</w:t>
            </w:r>
          </w:p>
        </w:tc>
        <w:tc>
          <w:tcPr>
            <w:tcW w:w="11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14:paraId="279BF668" w14:textId="77777777" w:rsidR="00BF19DE" w:rsidRPr="00167119" w:rsidRDefault="00BF19DE" w:rsidP="008319C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>Mučnina</w:t>
            </w:r>
          </w:p>
          <w:p w14:paraId="2548C77A" w14:textId="77777777" w:rsidR="00BF19DE" w:rsidRPr="00167119" w:rsidRDefault="00BF19DE" w:rsidP="008319C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>povraćanje</w:t>
            </w:r>
          </w:p>
          <w:p w14:paraId="74196909" w14:textId="77777777" w:rsidR="00BF19DE" w:rsidRPr="00167119" w:rsidRDefault="00BF19DE" w:rsidP="008319C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2"/>
                <w:szCs w:val="22"/>
                <w:lang w:val="sr-Latn-ME" w:eastAsia="sr-Latn-ME"/>
              </w:rPr>
            </w:pPr>
          </w:p>
        </w:tc>
        <w:tc>
          <w:tcPr>
            <w:tcW w:w="9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14:paraId="0DDF76AF" w14:textId="77777777" w:rsidR="00BF19DE" w:rsidRPr="00167119" w:rsidRDefault="00BF19DE" w:rsidP="008319C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>često</w:t>
            </w:r>
          </w:p>
          <w:p w14:paraId="50D8C727" w14:textId="77777777" w:rsidR="00BF19DE" w:rsidRPr="00167119" w:rsidRDefault="00BF19DE" w:rsidP="008319C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>često</w:t>
            </w:r>
          </w:p>
        </w:tc>
        <w:tc>
          <w:tcPr>
            <w:tcW w:w="9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14:paraId="275D0A1F" w14:textId="77777777" w:rsidR="00BF19DE" w:rsidRPr="00167119" w:rsidRDefault="00BF19DE" w:rsidP="008319C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>povremeno</w:t>
            </w:r>
          </w:p>
          <w:p w14:paraId="375A10C4" w14:textId="77777777" w:rsidR="00BF19DE" w:rsidRPr="00167119" w:rsidRDefault="00BF19DE" w:rsidP="008319C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>povremeno</w:t>
            </w:r>
          </w:p>
          <w:p w14:paraId="15421050" w14:textId="77777777" w:rsidR="00BF19DE" w:rsidRPr="00167119" w:rsidRDefault="00BF19DE" w:rsidP="008319C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2"/>
                <w:szCs w:val="22"/>
                <w:lang w:val="sr-Latn-ME" w:eastAsia="sr-Latn-ME"/>
              </w:rPr>
            </w:pPr>
          </w:p>
        </w:tc>
      </w:tr>
      <w:tr w:rsidR="00BF19DE" w:rsidRPr="00A176B7" w14:paraId="0032A94E" w14:textId="77777777" w:rsidTr="008319C5">
        <w:tc>
          <w:tcPr>
            <w:tcW w:w="19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14:paraId="063DE4E9" w14:textId="77777777" w:rsidR="00BF19DE" w:rsidRPr="00167119" w:rsidRDefault="00BF19DE" w:rsidP="008319C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>Poremećaji mišićno-skeletnog sistema i vezivnog tkiva</w:t>
            </w:r>
          </w:p>
        </w:tc>
        <w:tc>
          <w:tcPr>
            <w:tcW w:w="11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14:paraId="0F83647D" w14:textId="77777777" w:rsidR="00BF19DE" w:rsidRPr="00167119" w:rsidRDefault="00BF19DE" w:rsidP="008319C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>bol u leđima</w:t>
            </w:r>
          </w:p>
        </w:tc>
        <w:tc>
          <w:tcPr>
            <w:tcW w:w="9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14:paraId="3EB2B879" w14:textId="77777777" w:rsidR="00BF19DE" w:rsidRPr="00167119" w:rsidRDefault="00BF19DE" w:rsidP="008319C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>često</w:t>
            </w:r>
          </w:p>
        </w:tc>
        <w:tc>
          <w:tcPr>
            <w:tcW w:w="9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14:paraId="695BC21C" w14:textId="77777777" w:rsidR="00BF19DE" w:rsidRPr="00167119" w:rsidRDefault="00BF19DE" w:rsidP="008319C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>povremeno</w:t>
            </w:r>
          </w:p>
        </w:tc>
      </w:tr>
      <w:tr w:rsidR="00BF19DE" w:rsidRPr="00A176B7" w14:paraId="3C79CD12" w14:textId="77777777" w:rsidTr="008319C5">
        <w:tc>
          <w:tcPr>
            <w:tcW w:w="19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14:paraId="3295D5DA" w14:textId="77777777" w:rsidR="00BF19DE" w:rsidRPr="00167119" w:rsidRDefault="00BF19DE" w:rsidP="008319C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>Opšti poremećaji i reakcije na mjestu primjene</w:t>
            </w:r>
          </w:p>
        </w:tc>
        <w:tc>
          <w:tcPr>
            <w:tcW w:w="11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14:paraId="3939CEBC" w14:textId="77777777" w:rsidR="00BF19DE" w:rsidRPr="00167119" w:rsidRDefault="00BF19DE" w:rsidP="008319C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>temperatura;</w:t>
            </w:r>
          </w:p>
          <w:p w14:paraId="79BCCF8B" w14:textId="77777777" w:rsidR="00BF19DE" w:rsidRPr="00167119" w:rsidRDefault="00BF19DE" w:rsidP="008319C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>umor;</w:t>
            </w:r>
          </w:p>
          <w:p w14:paraId="5B73121D" w14:textId="77777777" w:rsidR="00BF19DE" w:rsidRPr="00167119" w:rsidRDefault="00BF19DE" w:rsidP="008319C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>reakcija na mjestu primjene</w:t>
            </w:r>
          </w:p>
          <w:p w14:paraId="688ABDDF" w14:textId="3E6169FD" w:rsidR="00BF19DE" w:rsidRPr="00167119" w:rsidRDefault="00897A57" w:rsidP="008319C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</w:pPr>
            <w:r w:rsidRPr="00A176B7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>drhtavica</w:t>
            </w:r>
            <w:r w:rsidR="00BF19DE" w:rsidRPr="00167119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>;</w:t>
            </w:r>
          </w:p>
          <w:p w14:paraId="2DA2FDF6" w14:textId="77777777" w:rsidR="00BF19DE" w:rsidRPr="00167119" w:rsidRDefault="00BF19DE" w:rsidP="008319C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>bol u grudima</w:t>
            </w:r>
          </w:p>
        </w:tc>
        <w:tc>
          <w:tcPr>
            <w:tcW w:w="9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14:paraId="60F59A0F" w14:textId="77777777" w:rsidR="00BF19DE" w:rsidRPr="00167119" w:rsidRDefault="00BF19DE" w:rsidP="008319C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>često</w:t>
            </w:r>
          </w:p>
          <w:p w14:paraId="49242D88" w14:textId="77777777" w:rsidR="00BF19DE" w:rsidRPr="00167119" w:rsidRDefault="00BF19DE" w:rsidP="008319C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>često</w:t>
            </w:r>
          </w:p>
          <w:p w14:paraId="0BF38C75" w14:textId="77777777" w:rsidR="00BF19DE" w:rsidRPr="00167119" w:rsidRDefault="00BF19DE" w:rsidP="008319C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>često</w:t>
            </w:r>
          </w:p>
          <w:p w14:paraId="19601403" w14:textId="77777777" w:rsidR="00BF19DE" w:rsidRPr="00167119" w:rsidRDefault="00BF19DE" w:rsidP="008319C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>često</w:t>
            </w:r>
          </w:p>
          <w:p w14:paraId="15EC70B6" w14:textId="77777777" w:rsidR="00BF19DE" w:rsidRPr="00167119" w:rsidRDefault="00BF19DE" w:rsidP="008319C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>povremeno</w:t>
            </w:r>
          </w:p>
        </w:tc>
        <w:tc>
          <w:tcPr>
            <w:tcW w:w="9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14:paraId="2AACC3BF" w14:textId="77777777" w:rsidR="00BF19DE" w:rsidRPr="00167119" w:rsidRDefault="00BF19DE" w:rsidP="008319C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>povremeno</w:t>
            </w:r>
          </w:p>
          <w:p w14:paraId="40DE30C2" w14:textId="77777777" w:rsidR="00BF19DE" w:rsidRPr="00167119" w:rsidRDefault="00BF19DE" w:rsidP="008319C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>povremeno</w:t>
            </w:r>
          </w:p>
          <w:p w14:paraId="27014910" w14:textId="77777777" w:rsidR="00BF19DE" w:rsidRPr="00167119" w:rsidRDefault="00BF19DE" w:rsidP="008319C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>povremeno</w:t>
            </w:r>
          </w:p>
          <w:p w14:paraId="775CA255" w14:textId="77777777" w:rsidR="00BF19DE" w:rsidRPr="00167119" w:rsidRDefault="00BF19DE" w:rsidP="008319C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>povremeno</w:t>
            </w:r>
          </w:p>
          <w:p w14:paraId="37CC8792" w14:textId="77777777" w:rsidR="00BF19DE" w:rsidRPr="00167119" w:rsidRDefault="00BF19DE" w:rsidP="008319C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>povremeno</w:t>
            </w:r>
          </w:p>
        </w:tc>
      </w:tr>
      <w:tr w:rsidR="00BF19DE" w:rsidRPr="00A176B7" w14:paraId="035EB07C" w14:textId="77777777" w:rsidTr="008319C5">
        <w:tc>
          <w:tcPr>
            <w:tcW w:w="19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14:paraId="27BD0DFF" w14:textId="77777777" w:rsidR="00BF19DE" w:rsidRPr="00167119" w:rsidRDefault="00BF19DE" w:rsidP="008319C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>Ispitivanja</w:t>
            </w:r>
          </w:p>
        </w:tc>
        <w:tc>
          <w:tcPr>
            <w:tcW w:w="11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14:paraId="1ACEBD0A" w14:textId="77777777" w:rsidR="00BF19DE" w:rsidRPr="00167119" w:rsidRDefault="00BF19DE" w:rsidP="008319C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>povišena vrijednost enzima</w:t>
            </w:r>
          </w:p>
          <w:p w14:paraId="0836F477" w14:textId="77777777" w:rsidR="00BF19DE" w:rsidRPr="00167119" w:rsidRDefault="00BF19DE" w:rsidP="008319C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>jetre</w:t>
            </w:r>
          </w:p>
          <w:p w14:paraId="3F4D25D0" w14:textId="77777777" w:rsidR="00BF19DE" w:rsidRPr="00167119" w:rsidRDefault="00BF19DE" w:rsidP="008319C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2"/>
                <w:szCs w:val="22"/>
                <w:lang w:val="sr-Latn-ME" w:eastAsia="sr-Latn-ME"/>
              </w:rPr>
            </w:pPr>
          </w:p>
        </w:tc>
        <w:tc>
          <w:tcPr>
            <w:tcW w:w="950" w:type="pct"/>
            <w:tcBorders>
              <w:top w:val="outset" w:sz="6" w:space="0" w:color="7B7B7B"/>
              <w:left w:val="outset" w:sz="6" w:space="0" w:color="7B7B7B"/>
              <w:bottom w:val="outset" w:sz="6" w:space="0" w:color="7B7B7B"/>
              <w:right w:val="outset" w:sz="6" w:space="0" w:color="7B7B7B"/>
            </w:tcBorders>
            <w:shd w:val="clear" w:color="auto" w:fill="FFFFFF"/>
            <w:hideMark/>
          </w:tcPr>
          <w:p w14:paraId="0DB07954" w14:textId="77777777" w:rsidR="00BF19DE" w:rsidRPr="00167119" w:rsidRDefault="00BF19DE" w:rsidP="008319C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>često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62B3A0C" w14:textId="1BF1EB68" w:rsidR="00BF19DE" w:rsidRPr="00167119" w:rsidRDefault="00BF19DE" w:rsidP="008319C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b/>
                <w:bCs/>
                <w:sz w:val="22"/>
                <w:szCs w:val="22"/>
                <w:lang w:val="sr-Latn-ME" w:eastAsia="sr-Latn-ME"/>
              </w:rPr>
              <w:t xml:space="preserve"> </w:t>
            </w:r>
            <w:r w:rsidRPr="00167119">
              <w:rPr>
                <w:rFonts w:ascii="TimesNewRoman,Bold" w:hAnsi="TimesNewRoman,Bold" w:cs="TimesNewRoman,Bold"/>
                <w:sz w:val="22"/>
                <w:szCs w:val="22"/>
                <w:lang w:val="sr-Latn-ME" w:eastAsia="sr-Latn-ME"/>
              </w:rPr>
              <w:t xml:space="preserve">povremeno  </w:t>
            </w:r>
          </w:p>
        </w:tc>
      </w:tr>
    </w:tbl>
    <w:p w14:paraId="2C3397BE" w14:textId="435C9173" w:rsidR="0024370A" w:rsidRPr="00167119" w:rsidRDefault="0024370A" w:rsidP="00480FB1">
      <w:pPr>
        <w:tabs>
          <w:tab w:val="left" w:pos="540"/>
          <w:tab w:val="left" w:pos="569"/>
        </w:tabs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Sljedeće reakcije su zabilježene iz postmarketinškog iskustva sa lijekom Octagam.</w:t>
      </w:r>
    </w:p>
    <w:p w14:paraId="6CF52315" w14:textId="77777777" w:rsidR="0024370A" w:rsidRPr="00167119" w:rsidRDefault="0024370A" w:rsidP="00480FB1">
      <w:pPr>
        <w:tabs>
          <w:tab w:val="left" w:pos="540"/>
          <w:tab w:val="left" w:pos="569"/>
        </w:tabs>
        <w:rPr>
          <w:rFonts w:eastAsia="TimesNewRoman"/>
          <w:sz w:val="22"/>
          <w:szCs w:val="22"/>
          <w:lang w:val="sr-Latn-ME" w:eastAsia="sr-Latn-ME"/>
        </w:rPr>
      </w:pPr>
    </w:p>
    <w:p w14:paraId="74429AD0" w14:textId="134FCB60" w:rsidR="00A667AF" w:rsidRPr="00167119" w:rsidRDefault="00A667AF" w:rsidP="00480FB1">
      <w:pPr>
        <w:tabs>
          <w:tab w:val="left" w:pos="540"/>
          <w:tab w:val="left" w:pos="569"/>
        </w:tabs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Učestalost neželjenih reakcija prijavljenih iz postmarketinškog iskustva ne može se procijeniti na osnovu dostupnih podataka</w:t>
      </w:r>
      <w:r w:rsidR="0024370A" w:rsidRPr="00167119">
        <w:rPr>
          <w:rFonts w:eastAsia="TimesNewRoman"/>
          <w:sz w:val="22"/>
          <w:szCs w:val="22"/>
          <w:lang w:val="sr-Latn-ME" w:eastAsia="sr-Latn-ME"/>
        </w:rPr>
        <w:t>.</w:t>
      </w:r>
    </w:p>
    <w:p w14:paraId="04B7B433" w14:textId="77777777" w:rsidR="00A667AF" w:rsidRPr="00167119" w:rsidRDefault="00A667AF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1"/>
        <w:gridCol w:w="3023"/>
        <w:gridCol w:w="3019"/>
      </w:tblGrid>
      <w:tr w:rsidR="0053303C" w:rsidRPr="00A176B7" w14:paraId="4F0D7266" w14:textId="77777777" w:rsidTr="008319C5">
        <w:tc>
          <w:tcPr>
            <w:tcW w:w="3025" w:type="dxa"/>
          </w:tcPr>
          <w:p w14:paraId="0206562B" w14:textId="77777777" w:rsidR="0053303C" w:rsidRPr="00167119" w:rsidRDefault="0053303C" w:rsidP="008319C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b/>
                <w:bCs/>
                <w:sz w:val="22"/>
                <w:szCs w:val="22"/>
                <w:lang w:val="sr-Latn-ME" w:eastAsia="sr-Latn-ME"/>
              </w:rPr>
              <w:t>MedDRA klasifikacija</w:t>
            </w:r>
          </w:p>
          <w:p w14:paraId="482464E5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asciiTheme="minorHAnsi" w:eastAsia="TimesNewRoman" w:hAnsiTheme="minorHAnsi"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b/>
                <w:bCs/>
                <w:sz w:val="22"/>
                <w:szCs w:val="22"/>
                <w:lang w:val="sr-Latn-ME" w:eastAsia="sr-Latn-ME"/>
              </w:rPr>
              <w:t>sistema organa prema redosljedu</w:t>
            </w:r>
            <w:r w:rsidRPr="00167119">
              <w:rPr>
                <w:rFonts w:asciiTheme="minorHAnsi" w:hAnsiTheme="minorHAnsi" w:cs="TimesNewRoman,Bold"/>
                <w:b/>
                <w:bCs/>
                <w:sz w:val="22"/>
                <w:szCs w:val="22"/>
                <w:lang w:val="sr-Latn-ME" w:eastAsia="sr-Latn-ME"/>
              </w:rPr>
              <w:t xml:space="preserve">: </w:t>
            </w:r>
          </w:p>
        </w:tc>
        <w:tc>
          <w:tcPr>
            <w:tcW w:w="3025" w:type="dxa"/>
          </w:tcPr>
          <w:p w14:paraId="373F84A7" w14:textId="77777777" w:rsidR="0053303C" w:rsidRPr="00167119" w:rsidRDefault="0053303C" w:rsidP="008319C5">
            <w:pPr>
              <w:autoSpaceDE w:val="0"/>
              <w:autoSpaceDN w:val="0"/>
              <w:adjustRightInd w:val="0"/>
              <w:rPr>
                <w:rFonts w:ascii="TimesNewRoman,Bold" w:hAnsi="TimesNewRoman,Bold" w:cs="TimesNewRoman,Bold"/>
                <w:b/>
                <w:bCs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b/>
                <w:bCs/>
                <w:sz w:val="22"/>
                <w:szCs w:val="22"/>
                <w:lang w:val="sr-Latn-ME" w:eastAsia="sr-Latn-ME"/>
              </w:rPr>
              <w:t>Neželjena reakcija</w:t>
            </w:r>
          </w:p>
          <w:p w14:paraId="1AD0D4E2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b/>
                <w:bCs/>
                <w:sz w:val="22"/>
                <w:szCs w:val="22"/>
                <w:lang w:val="sr-Latn-ME" w:eastAsia="sr-Latn-ME"/>
              </w:rPr>
              <w:t>(preporučeni termin)</w:t>
            </w:r>
          </w:p>
        </w:tc>
        <w:tc>
          <w:tcPr>
            <w:tcW w:w="3025" w:type="dxa"/>
          </w:tcPr>
          <w:p w14:paraId="5883B040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ascii="TimesNewRoman,Bold" w:hAnsi="TimesNewRoman,Bold" w:cs="TimesNewRoman,Bold"/>
                <w:b/>
                <w:bCs/>
                <w:sz w:val="22"/>
                <w:szCs w:val="22"/>
                <w:lang w:val="sr-Latn-ME" w:eastAsia="sr-Latn-ME"/>
              </w:rPr>
              <w:t>Učestalost</w:t>
            </w:r>
          </w:p>
        </w:tc>
      </w:tr>
      <w:tr w:rsidR="0053303C" w:rsidRPr="00A176B7" w14:paraId="6CA44687" w14:textId="77777777" w:rsidTr="008319C5">
        <w:tc>
          <w:tcPr>
            <w:tcW w:w="3025" w:type="dxa"/>
          </w:tcPr>
          <w:p w14:paraId="51EA8327" w14:textId="77777777" w:rsidR="0053303C" w:rsidRPr="00167119" w:rsidRDefault="0053303C" w:rsidP="008319C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Poremećaji krvi i limfnog</w:t>
            </w:r>
          </w:p>
          <w:p w14:paraId="2CB64FAD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sistema</w:t>
            </w:r>
          </w:p>
        </w:tc>
        <w:tc>
          <w:tcPr>
            <w:tcW w:w="3025" w:type="dxa"/>
          </w:tcPr>
          <w:p w14:paraId="691B77E3" w14:textId="77777777" w:rsidR="0053303C" w:rsidRPr="00167119" w:rsidRDefault="0053303C" w:rsidP="008319C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hemolitička anemija;</w:t>
            </w:r>
          </w:p>
          <w:p w14:paraId="5DD329B6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</w:p>
        </w:tc>
        <w:tc>
          <w:tcPr>
            <w:tcW w:w="3025" w:type="dxa"/>
          </w:tcPr>
          <w:p w14:paraId="08F41AB0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 poznato</w:t>
            </w:r>
          </w:p>
          <w:p w14:paraId="17B0972D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</w:p>
        </w:tc>
      </w:tr>
      <w:tr w:rsidR="0053303C" w:rsidRPr="00A176B7" w14:paraId="7F52D024" w14:textId="77777777" w:rsidTr="008319C5">
        <w:tc>
          <w:tcPr>
            <w:tcW w:w="3025" w:type="dxa"/>
          </w:tcPr>
          <w:p w14:paraId="7532972F" w14:textId="3A2BE4A1" w:rsidR="0053303C" w:rsidRPr="00167119" w:rsidRDefault="0053303C" w:rsidP="008319C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Poremećaji imun</w:t>
            </w:r>
            <w:r w:rsidR="00FE3A4B" w:rsidRPr="00A176B7">
              <w:rPr>
                <w:rFonts w:eastAsia="TimesNewRoman"/>
                <w:sz w:val="22"/>
                <w:szCs w:val="22"/>
                <w:lang w:val="sr-Latn-ME" w:eastAsia="sr-Latn-ME"/>
              </w:rPr>
              <w:t>og</w:t>
            </w:r>
          </w:p>
          <w:p w14:paraId="30DEE6E1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sistema (vidjeti odjeljak 4.4)</w:t>
            </w:r>
          </w:p>
        </w:tc>
        <w:tc>
          <w:tcPr>
            <w:tcW w:w="3025" w:type="dxa"/>
          </w:tcPr>
          <w:p w14:paraId="724C0281" w14:textId="77777777" w:rsidR="0053303C" w:rsidRPr="00167119" w:rsidRDefault="0053303C" w:rsidP="008319C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anafilaktički šok;</w:t>
            </w:r>
          </w:p>
          <w:p w14:paraId="6908F49D" w14:textId="77777777" w:rsidR="0053303C" w:rsidRPr="00167119" w:rsidRDefault="0053303C" w:rsidP="008319C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anafilaktička reakcija;</w:t>
            </w:r>
          </w:p>
          <w:p w14:paraId="179D1EA7" w14:textId="77777777" w:rsidR="0053303C" w:rsidRPr="00167119" w:rsidRDefault="0053303C" w:rsidP="008319C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anafilaktoidna reakcija;</w:t>
            </w:r>
          </w:p>
          <w:p w14:paraId="01ADAA90" w14:textId="77777777" w:rsidR="0053303C" w:rsidRPr="00167119" w:rsidRDefault="0053303C" w:rsidP="008319C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angioedem;</w:t>
            </w:r>
          </w:p>
          <w:p w14:paraId="7E750B22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edem lica</w:t>
            </w:r>
          </w:p>
        </w:tc>
        <w:tc>
          <w:tcPr>
            <w:tcW w:w="3025" w:type="dxa"/>
          </w:tcPr>
          <w:p w14:paraId="6B3919BA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089CE797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 poznato</w:t>
            </w:r>
          </w:p>
          <w:p w14:paraId="066D3871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271AFD73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5179F9AC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4F6C0D9B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</w:p>
        </w:tc>
      </w:tr>
      <w:tr w:rsidR="0053303C" w:rsidRPr="00A176B7" w14:paraId="1C5DD028" w14:textId="77777777" w:rsidTr="008319C5">
        <w:tc>
          <w:tcPr>
            <w:tcW w:w="3025" w:type="dxa"/>
          </w:tcPr>
          <w:p w14:paraId="2707F74E" w14:textId="77777777" w:rsidR="0053303C" w:rsidRPr="00167119" w:rsidRDefault="0053303C" w:rsidP="008319C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Poremećaji metabolizma i</w:t>
            </w:r>
          </w:p>
          <w:p w14:paraId="77A7397C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ishrane</w:t>
            </w:r>
          </w:p>
        </w:tc>
        <w:tc>
          <w:tcPr>
            <w:tcW w:w="3025" w:type="dxa"/>
          </w:tcPr>
          <w:p w14:paraId="65553531" w14:textId="77777777" w:rsidR="0053303C" w:rsidRPr="00167119" w:rsidRDefault="0053303C" w:rsidP="008319C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preopterećenje tečnošću;</w:t>
            </w:r>
          </w:p>
          <w:p w14:paraId="10E68F6A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(pseudo)hiponatrijemija</w:t>
            </w:r>
          </w:p>
        </w:tc>
        <w:tc>
          <w:tcPr>
            <w:tcW w:w="3025" w:type="dxa"/>
          </w:tcPr>
          <w:p w14:paraId="78189D96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636279A7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53E1E6BD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</w:p>
        </w:tc>
      </w:tr>
      <w:tr w:rsidR="0053303C" w:rsidRPr="00A176B7" w14:paraId="7274D477" w14:textId="77777777" w:rsidTr="008319C5">
        <w:tc>
          <w:tcPr>
            <w:tcW w:w="3025" w:type="dxa"/>
          </w:tcPr>
          <w:p w14:paraId="56074CCC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lastRenderedPageBreak/>
              <w:t>Psihijatrijski poremećaji</w:t>
            </w:r>
          </w:p>
        </w:tc>
        <w:tc>
          <w:tcPr>
            <w:tcW w:w="3025" w:type="dxa"/>
          </w:tcPr>
          <w:p w14:paraId="711A05C6" w14:textId="77777777" w:rsidR="0053303C" w:rsidRPr="00167119" w:rsidRDefault="0053303C" w:rsidP="008319C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stanje konfuzije;</w:t>
            </w:r>
          </w:p>
          <w:p w14:paraId="0E5C6AB4" w14:textId="77777777" w:rsidR="0053303C" w:rsidRPr="00167119" w:rsidRDefault="0053303C" w:rsidP="008319C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agitacija;</w:t>
            </w:r>
          </w:p>
          <w:p w14:paraId="0A7632EB" w14:textId="77777777" w:rsidR="0053303C" w:rsidRPr="00167119" w:rsidRDefault="0053303C" w:rsidP="008319C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anksioznost;</w:t>
            </w:r>
          </w:p>
          <w:p w14:paraId="738C0555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nervoza</w:t>
            </w:r>
          </w:p>
        </w:tc>
        <w:tc>
          <w:tcPr>
            <w:tcW w:w="3025" w:type="dxa"/>
          </w:tcPr>
          <w:p w14:paraId="5DB59546" w14:textId="77777777" w:rsidR="0053303C" w:rsidRPr="00167119" w:rsidRDefault="0053303C" w:rsidP="008319C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1A2C80F7" w14:textId="77777777" w:rsidR="0053303C" w:rsidRPr="00167119" w:rsidRDefault="0053303C" w:rsidP="008319C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385C31BD" w14:textId="77777777" w:rsidR="0053303C" w:rsidRPr="00167119" w:rsidRDefault="0053303C" w:rsidP="008319C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43ECE75E" w14:textId="77777777" w:rsidR="0053303C" w:rsidRPr="00167119" w:rsidRDefault="0053303C" w:rsidP="008319C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</w:tc>
      </w:tr>
      <w:tr w:rsidR="0053303C" w:rsidRPr="00A176B7" w14:paraId="4DCF3E57" w14:textId="77777777" w:rsidTr="008319C5">
        <w:tc>
          <w:tcPr>
            <w:tcW w:w="3025" w:type="dxa"/>
          </w:tcPr>
          <w:p w14:paraId="0707D8D6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Poremećaji nervnog sistema</w:t>
            </w:r>
          </w:p>
        </w:tc>
        <w:tc>
          <w:tcPr>
            <w:tcW w:w="3025" w:type="dxa"/>
          </w:tcPr>
          <w:p w14:paraId="53164A1B" w14:textId="77777777" w:rsidR="0053303C" w:rsidRPr="00167119" w:rsidRDefault="0053303C" w:rsidP="008319C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cerebrovaskularni događaj</w:t>
            </w:r>
          </w:p>
          <w:p w14:paraId="1925C8C6" w14:textId="77777777" w:rsidR="0053303C" w:rsidRPr="00167119" w:rsidRDefault="0053303C" w:rsidP="008319C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(vidjeti odjeljak 4.4);</w:t>
            </w:r>
          </w:p>
          <w:p w14:paraId="59941B09" w14:textId="77777777" w:rsidR="0053303C" w:rsidRPr="00167119" w:rsidRDefault="0053303C" w:rsidP="008319C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aseptični meningitis;</w:t>
            </w:r>
          </w:p>
          <w:p w14:paraId="21DE1092" w14:textId="77777777" w:rsidR="0053303C" w:rsidRPr="00167119" w:rsidRDefault="0053303C" w:rsidP="008319C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gubitak svijesti;</w:t>
            </w:r>
          </w:p>
          <w:p w14:paraId="5F2E84E2" w14:textId="77777777" w:rsidR="0053303C" w:rsidRPr="00167119" w:rsidRDefault="0053303C" w:rsidP="008319C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poremećaj govora;</w:t>
            </w:r>
          </w:p>
          <w:p w14:paraId="16ACB5C2" w14:textId="77777777" w:rsidR="0053303C" w:rsidRPr="00167119" w:rsidRDefault="0053303C" w:rsidP="008319C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migrena;</w:t>
            </w:r>
          </w:p>
          <w:p w14:paraId="7AC59D47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vrtoglavica;</w:t>
            </w:r>
          </w:p>
          <w:p w14:paraId="0A2FA9C7" w14:textId="77777777" w:rsidR="0053303C" w:rsidRPr="00167119" w:rsidRDefault="0053303C" w:rsidP="008319C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hipoestezija;</w:t>
            </w:r>
          </w:p>
          <w:p w14:paraId="6190E9DE" w14:textId="77777777" w:rsidR="0053303C" w:rsidRPr="00167119" w:rsidRDefault="0053303C" w:rsidP="008319C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parestezija</w:t>
            </w:r>
          </w:p>
          <w:p w14:paraId="0F68DACB" w14:textId="77777777" w:rsidR="0053303C" w:rsidRPr="00167119" w:rsidRDefault="0053303C" w:rsidP="008319C5">
            <w:pPr>
              <w:autoSpaceDE w:val="0"/>
              <w:autoSpaceDN w:val="0"/>
              <w:adjustRightInd w:val="0"/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fotofobija;</w:t>
            </w:r>
          </w:p>
          <w:p w14:paraId="449E5BDD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tremor</w:t>
            </w:r>
          </w:p>
        </w:tc>
        <w:tc>
          <w:tcPr>
            <w:tcW w:w="3025" w:type="dxa"/>
          </w:tcPr>
          <w:p w14:paraId="0A36F705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79AF2419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</w:p>
          <w:p w14:paraId="4F08D681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211A03C8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7E0FDF3A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41F3B087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3CC7F9A5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5EC0F72C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2BD730B9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7974E599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149907DC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</w:tc>
      </w:tr>
      <w:tr w:rsidR="0053303C" w:rsidRPr="00A176B7" w14:paraId="6BCFED84" w14:textId="77777777" w:rsidTr="008319C5">
        <w:tc>
          <w:tcPr>
            <w:tcW w:w="3025" w:type="dxa"/>
          </w:tcPr>
          <w:p w14:paraId="22976B05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Poremećaji oka</w:t>
            </w:r>
          </w:p>
        </w:tc>
        <w:tc>
          <w:tcPr>
            <w:tcW w:w="3025" w:type="dxa"/>
          </w:tcPr>
          <w:p w14:paraId="25F1695F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narušen vid</w:t>
            </w:r>
          </w:p>
        </w:tc>
        <w:tc>
          <w:tcPr>
            <w:tcW w:w="3025" w:type="dxa"/>
          </w:tcPr>
          <w:p w14:paraId="39643116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53BBEF15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</w:p>
        </w:tc>
      </w:tr>
      <w:tr w:rsidR="0053303C" w:rsidRPr="00A176B7" w14:paraId="14ACEE91" w14:textId="77777777" w:rsidTr="008319C5">
        <w:tc>
          <w:tcPr>
            <w:tcW w:w="3025" w:type="dxa"/>
          </w:tcPr>
          <w:p w14:paraId="22D7C895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Kardiološki poremećaji</w:t>
            </w:r>
          </w:p>
        </w:tc>
        <w:tc>
          <w:tcPr>
            <w:tcW w:w="3025" w:type="dxa"/>
          </w:tcPr>
          <w:p w14:paraId="4B36B7B2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infarkt miokarda (vidjeti</w:t>
            </w:r>
          </w:p>
          <w:p w14:paraId="0D321104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odjeljak 4.4);</w:t>
            </w:r>
          </w:p>
          <w:p w14:paraId="54C388C4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angina pektoris;</w:t>
            </w:r>
          </w:p>
          <w:p w14:paraId="6C629786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bradikardija;</w:t>
            </w:r>
          </w:p>
          <w:p w14:paraId="1D5BE518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palpitacije;</w:t>
            </w:r>
          </w:p>
          <w:p w14:paraId="69709578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cijanoza</w:t>
            </w:r>
          </w:p>
        </w:tc>
        <w:tc>
          <w:tcPr>
            <w:tcW w:w="3025" w:type="dxa"/>
          </w:tcPr>
          <w:p w14:paraId="1F230EF0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1F00C7B5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</w:p>
          <w:p w14:paraId="7BFA3F45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4A5A3613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01D9420F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06C7F40C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3FEA257C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</w:p>
        </w:tc>
      </w:tr>
      <w:tr w:rsidR="0053303C" w:rsidRPr="00A176B7" w14:paraId="28568499" w14:textId="77777777" w:rsidTr="008319C5">
        <w:tc>
          <w:tcPr>
            <w:tcW w:w="3025" w:type="dxa"/>
          </w:tcPr>
          <w:p w14:paraId="4948E3C7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Vaskularni poremećaji</w:t>
            </w:r>
          </w:p>
        </w:tc>
        <w:tc>
          <w:tcPr>
            <w:tcW w:w="3025" w:type="dxa"/>
          </w:tcPr>
          <w:p w14:paraId="0C571E7D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tromboza (vidjeti odjeljak</w:t>
            </w:r>
          </w:p>
          <w:p w14:paraId="0539690C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4.4);</w:t>
            </w:r>
          </w:p>
          <w:p w14:paraId="067F975A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cirkulatorni kolaps;</w:t>
            </w:r>
          </w:p>
          <w:p w14:paraId="67DE0EB1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periferna cirkulatorna</w:t>
            </w:r>
          </w:p>
          <w:p w14:paraId="4CE68294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insuficijencija;</w:t>
            </w:r>
          </w:p>
          <w:p w14:paraId="422C3F48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flebitis;</w:t>
            </w:r>
          </w:p>
          <w:p w14:paraId="36848CFE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hipotenzija;</w:t>
            </w:r>
          </w:p>
          <w:p w14:paraId="1621ABF7" w14:textId="7EF43F3C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bl</w:t>
            </w:r>
            <w:r w:rsidR="00FE3A4B" w:rsidRPr="00A176B7">
              <w:rPr>
                <w:rFonts w:eastAsia="TimesNewRoman"/>
                <w:sz w:val="22"/>
                <w:szCs w:val="22"/>
                <w:lang w:val="sr-Latn-ME" w:eastAsia="sr-Latn-ME"/>
              </w:rPr>
              <w:t>j</w:t>
            </w: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edilo</w:t>
            </w:r>
          </w:p>
        </w:tc>
        <w:tc>
          <w:tcPr>
            <w:tcW w:w="3025" w:type="dxa"/>
          </w:tcPr>
          <w:p w14:paraId="24CEE558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304126CE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</w:p>
          <w:p w14:paraId="4E7A6B67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49771B98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796A7380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03DDFB2D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75F9A29E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</w:p>
          <w:p w14:paraId="04E08D39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35968712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</w:p>
          <w:p w14:paraId="6AC87C54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</w:p>
        </w:tc>
      </w:tr>
      <w:tr w:rsidR="0053303C" w:rsidRPr="00A176B7" w14:paraId="466D9723" w14:textId="77777777" w:rsidTr="008319C5">
        <w:tc>
          <w:tcPr>
            <w:tcW w:w="3025" w:type="dxa"/>
          </w:tcPr>
          <w:p w14:paraId="1A29B295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Respiratorni, torakalni i</w:t>
            </w:r>
          </w:p>
          <w:p w14:paraId="4CB4BF2B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medijastinalni poremećaji</w:t>
            </w:r>
          </w:p>
        </w:tc>
        <w:tc>
          <w:tcPr>
            <w:tcW w:w="3025" w:type="dxa"/>
          </w:tcPr>
          <w:p w14:paraId="4D16A192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respiratorna insuficijencija;</w:t>
            </w:r>
          </w:p>
          <w:p w14:paraId="78414CC8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embolija pluća (vidjeti</w:t>
            </w:r>
          </w:p>
          <w:p w14:paraId="7C2B8053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odjeljak 4.4);</w:t>
            </w:r>
          </w:p>
          <w:p w14:paraId="2BE6F11B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edem pluća;</w:t>
            </w:r>
          </w:p>
          <w:p w14:paraId="55BC6383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bronhospazam;</w:t>
            </w:r>
          </w:p>
          <w:p w14:paraId="3742761A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hipoksija;</w:t>
            </w:r>
          </w:p>
          <w:p w14:paraId="0BB9914D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dispnea;</w:t>
            </w:r>
          </w:p>
          <w:p w14:paraId="6907DFE2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kašalj</w:t>
            </w:r>
          </w:p>
        </w:tc>
        <w:tc>
          <w:tcPr>
            <w:tcW w:w="3025" w:type="dxa"/>
          </w:tcPr>
          <w:p w14:paraId="6E24C1AE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13273596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</w:p>
          <w:p w14:paraId="623F7B41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38685C8F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16B39BAA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036787B4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35CDA7AF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2DA6AD42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6E5177CB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</w:p>
        </w:tc>
      </w:tr>
      <w:tr w:rsidR="0053303C" w:rsidRPr="00A176B7" w14:paraId="22F935CB" w14:textId="77777777" w:rsidTr="008319C5">
        <w:tc>
          <w:tcPr>
            <w:tcW w:w="3025" w:type="dxa"/>
          </w:tcPr>
          <w:p w14:paraId="754C053C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Gastrointestinalni poremećaji</w:t>
            </w:r>
          </w:p>
        </w:tc>
        <w:tc>
          <w:tcPr>
            <w:tcW w:w="3025" w:type="dxa"/>
          </w:tcPr>
          <w:p w14:paraId="0071C1BE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dijareja;</w:t>
            </w:r>
          </w:p>
          <w:p w14:paraId="27223BB7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bol u stomaku;</w:t>
            </w:r>
          </w:p>
          <w:p w14:paraId="67599CF8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</w:p>
        </w:tc>
        <w:tc>
          <w:tcPr>
            <w:tcW w:w="3025" w:type="dxa"/>
          </w:tcPr>
          <w:p w14:paraId="73E7B1FE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1AA441FB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2A83F275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</w:p>
        </w:tc>
      </w:tr>
      <w:tr w:rsidR="0053303C" w:rsidRPr="00A176B7" w14:paraId="2782D718" w14:textId="77777777" w:rsidTr="008319C5">
        <w:tc>
          <w:tcPr>
            <w:tcW w:w="3025" w:type="dxa"/>
          </w:tcPr>
          <w:p w14:paraId="4D916491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Poremećaji kože i potkožnog</w:t>
            </w:r>
          </w:p>
          <w:p w14:paraId="5DCBF4E0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tkiva</w:t>
            </w:r>
          </w:p>
        </w:tc>
        <w:tc>
          <w:tcPr>
            <w:tcW w:w="3025" w:type="dxa"/>
          </w:tcPr>
          <w:p w14:paraId="747E2C49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eksfolijacija kože;</w:t>
            </w:r>
          </w:p>
          <w:p w14:paraId="2775D07A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urtikarija;</w:t>
            </w:r>
          </w:p>
          <w:p w14:paraId="6DCB97C8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osip;</w:t>
            </w:r>
          </w:p>
          <w:p w14:paraId="368ACE17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eritematozni osip;</w:t>
            </w:r>
          </w:p>
          <w:p w14:paraId="06111AB5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dermatitis;</w:t>
            </w:r>
          </w:p>
          <w:p w14:paraId="593A36C4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pruritus;</w:t>
            </w:r>
          </w:p>
          <w:p w14:paraId="2953F311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alopecija;</w:t>
            </w:r>
          </w:p>
          <w:p w14:paraId="14A0A24E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eritem</w:t>
            </w:r>
          </w:p>
        </w:tc>
        <w:tc>
          <w:tcPr>
            <w:tcW w:w="3025" w:type="dxa"/>
          </w:tcPr>
          <w:p w14:paraId="717F369E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385F32A7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</w:p>
          <w:p w14:paraId="3726EFD5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6BCB9CF0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7D5085DD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152C7808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66059169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7EA8666C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1D6E320D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</w:tc>
      </w:tr>
      <w:tr w:rsidR="0053303C" w:rsidRPr="00A176B7" w14:paraId="552B528F" w14:textId="77777777" w:rsidTr="008319C5">
        <w:tc>
          <w:tcPr>
            <w:tcW w:w="3025" w:type="dxa"/>
          </w:tcPr>
          <w:p w14:paraId="61827A4D" w14:textId="40EEC689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Poremećaji mišićno-</w:t>
            </w:r>
            <w:r w:rsidR="00897A57" w:rsidRPr="00A176B7">
              <w:rPr>
                <w:rFonts w:eastAsia="TimesNewRoman"/>
                <w:sz w:val="22"/>
                <w:szCs w:val="22"/>
                <w:lang w:val="sr-Latn-ME" w:eastAsia="sr-Latn-ME"/>
              </w:rPr>
              <w:t>skeletnog</w:t>
            </w:r>
          </w:p>
          <w:p w14:paraId="659AB9DB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lastRenderedPageBreak/>
              <w:t>sistema i vezivnog tkiva</w:t>
            </w:r>
          </w:p>
        </w:tc>
        <w:tc>
          <w:tcPr>
            <w:tcW w:w="3025" w:type="dxa"/>
          </w:tcPr>
          <w:p w14:paraId="7BD8F73F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lastRenderedPageBreak/>
              <w:t>artralgija;</w:t>
            </w:r>
          </w:p>
          <w:p w14:paraId="4D923348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lastRenderedPageBreak/>
              <w:t>mialgija;</w:t>
            </w:r>
          </w:p>
          <w:p w14:paraId="7CC633AF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bol u ekstremitetu;</w:t>
            </w:r>
          </w:p>
          <w:p w14:paraId="5AB9BB4E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bol u vratu;</w:t>
            </w:r>
          </w:p>
          <w:p w14:paraId="22538D8F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grčevi u mišićima;</w:t>
            </w:r>
          </w:p>
          <w:p w14:paraId="7A6A61D7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slabost mišića;</w:t>
            </w:r>
          </w:p>
          <w:p w14:paraId="5E386C77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mišićno-skeletna ukočenost</w:t>
            </w:r>
          </w:p>
        </w:tc>
        <w:tc>
          <w:tcPr>
            <w:tcW w:w="3025" w:type="dxa"/>
          </w:tcPr>
          <w:p w14:paraId="35A5F8B5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lastRenderedPageBreak/>
              <w:t>Nije poznato</w:t>
            </w:r>
          </w:p>
          <w:p w14:paraId="3B430BAD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</w:p>
          <w:p w14:paraId="1623B01C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7227E7DA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7FF6938C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31875DB8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31231910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2A853DA6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549AE40B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</w:p>
        </w:tc>
      </w:tr>
      <w:tr w:rsidR="0053303C" w:rsidRPr="00A176B7" w14:paraId="12A3E695" w14:textId="77777777" w:rsidTr="008319C5">
        <w:tc>
          <w:tcPr>
            <w:tcW w:w="3025" w:type="dxa"/>
          </w:tcPr>
          <w:p w14:paraId="7A0B2C9C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lastRenderedPageBreak/>
              <w:t>Poremećaji bubrega i</w:t>
            </w:r>
          </w:p>
          <w:p w14:paraId="19BB55C2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urinarnog sistema</w:t>
            </w:r>
          </w:p>
        </w:tc>
        <w:tc>
          <w:tcPr>
            <w:tcW w:w="3025" w:type="dxa"/>
          </w:tcPr>
          <w:p w14:paraId="42D5BB55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akutna bubrežna</w:t>
            </w:r>
          </w:p>
          <w:p w14:paraId="1C808D23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insuficijencija (vidjeti odjeljak</w:t>
            </w:r>
          </w:p>
          <w:p w14:paraId="0AB348B7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4.4);</w:t>
            </w:r>
          </w:p>
          <w:p w14:paraId="1AF95585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bol u bubregu</w:t>
            </w:r>
          </w:p>
        </w:tc>
        <w:tc>
          <w:tcPr>
            <w:tcW w:w="3025" w:type="dxa"/>
          </w:tcPr>
          <w:p w14:paraId="6A529C44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7E41CB72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</w:p>
          <w:p w14:paraId="3D26C016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</w:tc>
      </w:tr>
      <w:tr w:rsidR="0053303C" w:rsidRPr="00A176B7" w14:paraId="5F81D510" w14:textId="77777777" w:rsidTr="008319C5">
        <w:tc>
          <w:tcPr>
            <w:tcW w:w="3025" w:type="dxa"/>
          </w:tcPr>
          <w:p w14:paraId="34D1ACC2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Opšti poremećaji i reakcije</w:t>
            </w:r>
            <w:r w:rsidRPr="00167119">
              <w:rPr>
                <w:sz w:val="22"/>
                <w:szCs w:val="22"/>
                <w:lang w:val="sr-Latn-ME"/>
              </w:rPr>
              <w:t xml:space="preserve"> </w:t>
            </w: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na mjestu primjene</w:t>
            </w:r>
          </w:p>
        </w:tc>
        <w:tc>
          <w:tcPr>
            <w:tcW w:w="3025" w:type="dxa"/>
          </w:tcPr>
          <w:p w14:paraId="6ADD6504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Edem;</w:t>
            </w:r>
          </w:p>
          <w:p w14:paraId="4A7942CA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oboljenje nalik gripu;</w:t>
            </w:r>
          </w:p>
          <w:p w14:paraId="29040E6F" w14:textId="23434BA4" w:rsidR="0053303C" w:rsidRPr="00167119" w:rsidRDefault="00897A57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A176B7">
              <w:rPr>
                <w:rFonts w:eastAsia="TimesNewRoman"/>
                <w:sz w:val="22"/>
                <w:szCs w:val="22"/>
                <w:lang w:val="sr-Latn-ME" w:eastAsia="sr-Latn-ME"/>
              </w:rPr>
              <w:t>naleti</w:t>
            </w:r>
            <w:r w:rsidR="0053303C"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 xml:space="preserve"> vrućine;</w:t>
            </w:r>
          </w:p>
          <w:p w14:paraId="1BAA8401" w14:textId="67B98C32" w:rsidR="0053303C" w:rsidRPr="00167119" w:rsidRDefault="00897A57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A176B7">
              <w:rPr>
                <w:rFonts w:eastAsia="TimesNewRoman"/>
                <w:sz w:val="22"/>
                <w:szCs w:val="22"/>
                <w:lang w:val="sr-Latn-ME" w:eastAsia="sr-Latn-ME"/>
              </w:rPr>
              <w:t xml:space="preserve">naleti </w:t>
            </w:r>
            <w:r w:rsidR="0053303C"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crvenil</w:t>
            </w:r>
            <w:r w:rsidRPr="00A176B7">
              <w:rPr>
                <w:rFonts w:eastAsia="TimesNewRoman"/>
                <w:sz w:val="22"/>
                <w:szCs w:val="22"/>
                <w:lang w:val="sr-Latn-ME" w:eastAsia="sr-Latn-ME"/>
              </w:rPr>
              <w:t>a</w:t>
            </w:r>
            <w:r w:rsidR="0053303C"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;</w:t>
            </w:r>
          </w:p>
          <w:p w14:paraId="7796DF5F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osjećaj hladnoće;</w:t>
            </w:r>
          </w:p>
          <w:p w14:paraId="72042483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osjećaj vrućine;</w:t>
            </w:r>
          </w:p>
          <w:p w14:paraId="23F9B01A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hiperhidroza;</w:t>
            </w:r>
          </w:p>
          <w:p w14:paraId="3CE58852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malaksalost;</w:t>
            </w:r>
          </w:p>
          <w:p w14:paraId="4CAB9871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slabost u grudima;</w:t>
            </w:r>
          </w:p>
          <w:p w14:paraId="6E03FB0B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astenija;</w:t>
            </w:r>
          </w:p>
          <w:p w14:paraId="3049506B" w14:textId="5B770EE6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letargija;</w:t>
            </w:r>
            <w:r w:rsidR="00897A57" w:rsidRPr="00A176B7">
              <w:rPr>
                <w:rFonts w:eastAsia="TimesNewRoman"/>
                <w:sz w:val="22"/>
                <w:szCs w:val="22"/>
                <w:lang w:val="sr-Latn-ME" w:eastAsia="sr-Latn-ME"/>
              </w:rPr>
              <w:t>osjećaj žarenja</w:t>
            </w: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;</w:t>
            </w:r>
          </w:p>
          <w:p w14:paraId="079EF03E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</w:p>
          <w:p w14:paraId="7773260E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</w:p>
          <w:p w14:paraId="1787D562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</w:p>
        </w:tc>
        <w:tc>
          <w:tcPr>
            <w:tcW w:w="3025" w:type="dxa"/>
          </w:tcPr>
          <w:p w14:paraId="5111D276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33C3EC1C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7E45AF95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526DD6EC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5ADAF5DF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1D17598F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23D38BDB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05A92049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44484E30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24EC4DB9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186E7439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606D6328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</w:tc>
      </w:tr>
      <w:tr w:rsidR="0053303C" w:rsidRPr="00A176B7" w14:paraId="5D8DE015" w14:textId="77777777" w:rsidTr="008319C5">
        <w:tc>
          <w:tcPr>
            <w:tcW w:w="3025" w:type="dxa"/>
          </w:tcPr>
          <w:p w14:paraId="12D7B75C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Ispitivanja</w:t>
            </w:r>
          </w:p>
        </w:tc>
        <w:tc>
          <w:tcPr>
            <w:tcW w:w="3025" w:type="dxa"/>
          </w:tcPr>
          <w:p w14:paraId="78A1F127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lažno pozitivan rezultat</w:t>
            </w:r>
          </w:p>
          <w:p w14:paraId="77AD4FDD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glukoze u krvi (vidjeti odjeljak</w:t>
            </w:r>
          </w:p>
          <w:p w14:paraId="4EDDC44D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4.4)</w:t>
            </w:r>
          </w:p>
        </w:tc>
        <w:tc>
          <w:tcPr>
            <w:tcW w:w="3025" w:type="dxa"/>
          </w:tcPr>
          <w:p w14:paraId="2CC090EB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  <w:r w:rsidRPr="00167119">
              <w:rPr>
                <w:rFonts w:eastAsia="TimesNewRoman"/>
                <w:sz w:val="22"/>
                <w:szCs w:val="22"/>
                <w:lang w:val="sr-Latn-ME" w:eastAsia="sr-Latn-ME"/>
              </w:rPr>
              <w:t>Nije poznato</w:t>
            </w:r>
          </w:p>
          <w:p w14:paraId="72846421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</w:p>
          <w:p w14:paraId="5C02413E" w14:textId="77777777" w:rsidR="0053303C" w:rsidRPr="00167119" w:rsidRDefault="0053303C" w:rsidP="008319C5">
            <w:pPr>
              <w:tabs>
                <w:tab w:val="left" w:pos="540"/>
                <w:tab w:val="left" w:pos="569"/>
              </w:tabs>
              <w:rPr>
                <w:rFonts w:eastAsia="TimesNewRoman"/>
                <w:sz w:val="22"/>
                <w:szCs w:val="22"/>
                <w:lang w:val="sr-Latn-ME" w:eastAsia="sr-Latn-ME"/>
              </w:rPr>
            </w:pPr>
          </w:p>
        </w:tc>
      </w:tr>
    </w:tbl>
    <w:p w14:paraId="4CAC518A" w14:textId="77777777" w:rsidR="0053303C" w:rsidRPr="00167119" w:rsidRDefault="0053303C" w:rsidP="001468D3">
      <w:pPr>
        <w:tabs>
          <w:tab w:val="left" w:pos="540"/>
          <w:tab w:val="left" w:pos="569"/>
        </w:tabs>
        <w:rPr>
          <w:rFonts w:eastAsia="TimesNewRoman"/>
          <w:sz w:val="22"/>
          <w:szCs w:val="22"/>
          <w:u w:val="single"/>
          <w:lang w:val="sr-Latn-ME" w:eastAsia="sr-Latn-ME"/>
        </w:rPr>
      </w:pPr>
    </w:p>
    <w:p w14:paraId="7816CC9C" w14:textId="4FD21D9E" w:rsidR="001468D3" w:rsidRPr="00167119" w:rsidRDefault="001468D3" w:rsidP="001468D3">
      <w:pPr>
        <w:tabs>
          <w:tab w:val="left" w:pos="540"/>
          <w:tab w:val="left" w:pos="569"/>
        </w:tabs>
        <w:rPr>
          <w:rFonts w:eastAsia="TimesNewRoman"/>
          <w:sz w:val="22"/>
          <w:szCs w:val="22"/>
          <w:u w:val="single"/>
          <w:lang w:val="sr-Latn-ME" w:eastAsia="sr-Latn-ME"/>
        </w:rPr>
      </w:pPr>
      <w:r w:rsidRPr="00167119">
        <w:rPr>
          <w:rFonts w:eastAsia="TimesNewRoman"/>
          <w:sz w:val="22"/>
          <w:szCs w:val="22"/>
          <w:u w:val="single"/>
          <w:lang w:val="sr-Latn-ME" w:eastAsia="sr-Latn-ME"/>
        </w:rPr>
        <w:t>Opis odabranih neželjenih reakcija</w:t>
      </w:r>
    </w:p>
    <w:p w14:paraId="1DB482A5" w14:textId="7ED4C64B" w:rsidR="001468D3" w:rsidRPr="00167119" w:rsidRDefault="001468D3" w:rsidP="001468D3">
      <w:pPr>
        <w:tabs>
          <w:tab w:val="left" w:pos="540"/>
          <w:tab w:val="left" w:pos="569"/>
        </w:tabs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 xml:space="preserve">Za opis odabranih neželjenih </w:t>
      </w:r>
      <w:r w:rsidR="00AE3032" w:rsidRPr="00A176B7">
        <w:rPr>
          <w:rFonts w:eastAsia="TimesNewRoman"/>
          <w:sz w:val="22"/>
          <w:szCs w:val="22"/>
          <w:lang w:val="sr-Latn-ME" w:eastAsia="sr-Latn-ME"/>
        </w:rPr>
        <w:t>događaja</w:t>
      </w:r>
      <w:r w:rsidRPr="00167119">
        <w:rPr>
          <w:rFonts w:eastAsia="TimesNewRoman"/>
          <w:sz w:val="22"/>
          <w:szCs w:val="22"/>
          <w:lang w:val="sr-Latn-ME" w:eastAsia="sr-Latn-ME"/>
        </w:rPr>
        <w:t>,  kao što su re</w:t>
      </w:r>
      <w:r w:rsidR="00750CC0" w:rsidRPr="00167119">
        <w:rPr>
          <w:rFonts w:eastAsia="TimesNewRoman"/>
          <w:sz w:val="22"/>
          <w:szCs w:val="22"/>
          <w:lang w:val="sr-Latn-ME" w:eastAsia="sr-Latn-ME"/>
        </w:rPr>
        <w:t>a</w:t>
      </w:r>
      <w:r w:rsidRPr="00167119">
        <w:rPr>
          <w:rFonts w:eastAsia="TimesNewRoman"/>
          <w:sz w:val="22"/>
          <w:szCs w:val="22"/>
          <w:lang w:val="sr-Latn-ME" w:eastAsia="sr-Latn-ME"/>
        </w:rPr>
        <w:t>kcije preosjetljivosti, tromboembolizam, akutn</w:t>
      </w:r>
      <w:r w:rsidR="00AE3032" w:rsidRPr="00A176B7">
        <w:rPr>
          <w:rFonts w:eastAsia="TimesNewRoman"/>
          <w:sz w:val="22"/>
          <w:szCs w:val="22"/>
          <w:lang w:val="sr-Latn-ME" w:eastAsia="sr-Latn-ME"/>
        </w:rPr>
        <w:t>a isuficijencija bubrega</w:t>
      </w:r>
      <w:r w:rsidRPr="00167119">
        <w:rPr>
          <w:rFonts w:eastAsia="TimesNewRoman"/>
          <w:sz w:val="22"/>
          <w:szCs w:val="22"/>
          <w:lang w:val="sr-Latn-ME" w:eastAsia="sr-Latn-ME"/>
        </w:rPr>
        <w:t>, aseptični meningitis i hemolitička anemija, vidjeti odjeljak 4.4.</w:t>
      </w:r>
    </w:p>
    <w:p w14:paraId="69093461" w14:textId="212B52D8" w:rsidR="001468D3" w:rsidRPr="00167119" w:rsidRDefault="001468D3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39E85D7" w14:textId="77777777" w:rsidR="001468D3" w:rsidRPr="00167119" w:rsidRDefault="001468D3" w:rsidP="001468D3">
      <w:pPr>
        <w:tabs>
          <w:tab w:val="left" w:pos="540"/>
          <w:tab w:val="left" w:pos="569"/>
        </w:tabs>
        <w:rPr>
          <w:rFonts w:eastAsia="TimesNewRoman"/>
          <w:sz w:val="22"/>
          <w:szCs w:val="22"/>
          <w:u w:val="single"/>
          <w:lang w:val="sr-Latn-ME" w:eastAsia="sr-Latn-ME"/>
        </w:rPr>
      </w:pPr>
      <w:r w:rsidRPr="00167119">
        <w:rPr>
          <w:rFonts w:eastAsia="TimesNewRoman"/>
          <w:sz w:val="22"/>
          <w:szCs w:val="22"/>
          <w:u w:val="single"/>
          <w:lang w:val="sr-Latn-ME" w:eastAsia="sr-Latn-ME"/>
        </w:rPr>
        <w:t>Pedijatrijska populacija</w:t>
      </w:r>
    </w:p>
    <w:p w14:paraId="13815037" w14:textId="77777777" w:rsidR="001468D3" w:rsidRPr="00167119" w:rsidRDefault="001468D3" w:rsidP="001468D3">
      <w:pPr>
        <w:tabs>
          <w:tab w:val="left" w:pos="540"/>
          <w:tab w:val="left" w:pos="569"/>
        </w:tabs>
        <w:rPr>
          <w:rFonts w:eastAsia="TimesNewRoman"/>
          <w:sz w:val="22"/>
          <w:szCs w:val="22"/>
          <w:u w:val="single"/>
          <w:lang w:val="sr-Latn-ME" w:eastAsia="sr-Latn-ME"/>
        </w:rPr>
      </w:pPr>
    </w:p>
    <w:p w14:paraId="62EF0FEA" w14:textId="7EFA204A" w:rsidR="001468D3" w:rsidRPr="00167119" w:rsidRDefault="001468D3" w:rsidP="001468D3">
      <w:pPr>
        <w:tabs>
          <w:tab w:val="left" w:pos="540"/>
          <w:tab w:val="left" w:pos="569"/>
        </w:tabs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U kliničkim studijama sa lijekom Octagam</w:t>
      </w:r>
      <w:r w:rsidR="00717FD8" w:rsidRPr="00167119">
        <w:rPr>
          <w:rFonts w:eastAsia="TimesNewRoman"/>
          <w:sz w:val="22"/>
          <w:szCs w:val="22"/>
          <w:lang w:val="sr-Latn-ME" w:eastAsia="sr-Latn-ME"/>
        </w:rPr>
        <w:t xml:space="preserve"> 10% 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 većina neželjenih reakcija, zabilježenih kod djece, ocijenjena je kao blaga i mnoga od njih su reagovala na jednostavne mjere kao što je smanjenje brzine infuzije ili privremeni prekid infuzije. U pogledu vrste neželjene reakcije, sve su prepoznate za i.v.Ig proizvode. Najčešće zabilježena  neželjena reakcija ispoljena u pedijatrijskoj populaciji bila je glavobolja.  </w:t>
      </w:r>
    </w:p>
    <w:p w14:paraId="2AEB3FF6" w14:textId="77777777" w:rsidR="001468D3" w:rsidRPr="00167119" w:rsidRDefault="001468D3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0992B12" w14:textId="77777777" w:rsidR="005A23D2" w:rsidRPr="00167119" w:rsidRDefault="005A23D2" w:rsidP="00A46C9A">
      <w:pPr>
        <w:spacing w:after="200" w:line="276" w:lineRule="auto"/>
        <w:rPr>
          <w:rFonts w:eastAsia="Calibri"/>
          <w:sz w:val="22"/>
          <w:szCs w:val="22"/>
          <w:u w:val="single"/>
          <w:lang w:val="sr-Latn-ME"/>
        </w:rPr>
      </w:pPr>
      <w:r w:rsidRPr="00167119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1F162F94" w14:textId="77777777" w:rsidR="005A23D2" w:rsidRPr="00167119" w:rsidRDefault="005A23D2" w:rsidP="00A46C9A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167119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167119">
        <w:rPr>
          <w:rFonts w:eastAsia="Calibri"/>
          <w:sz w:val="22"/>
          <w:szCs w:val="22"/>
          <w:lang w:val="sr-Latn-ME"/>
        </w:rPr>
        <w:t>inuirano praćenje odnosa korist</w:t>
      </w:r>
      <w:r w:rsidRPr="00167119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167119">
        <w:rPr>
          <w:rFonts w:eastAsia="Calibri"/>
          <w:sz w:val="22"/>
          <w:szCs w:val="22"/>
          <w:lang w:val="sr-Latn-ME"/>
        </w:rPr>
        <w:t xml:space="preserve"> </w:t>
      </w:r>
      <w:r w:rsidRPr="00167119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167119">
        <w:rPr>
          <w:rFonts w:eastAsia="Calibri"/>
          <w:sz w:val="22"/>
          <w:szCs w:val="22"/>
          <w:lang w:val="sr-Latn-ME"/>
        </w:rPr>
        <w:t>Institutu</w:t>
      </w:r>
      <w:r w:rsidRPr="00167119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167119">
        <w:rPr>
          <w:rFonts w:eastAsia="Calibri"/>
          <w:sz w:val="22"/>
          <w:szCs w:val="22"/>
          <w:lang w:val="sr-Latn-ME"/>
        </w:rPr>
        <w:t xml:space="preserve"> </w:t>
      </w:r>
      <w:r w:rsidRPr="00167119">
        <w:rPr>
          <w:rFonts w:eastAsia="Calibri"/>
          <w:sz w:val="22"/>
          <w:szCs w:val="22"/>
          <w:lang w:val="sr-Latn-ME"/>
        </w:rPr>
        <w:t>(</w:t>
      </w:r>
      <w:r w:rsidR="004E70AD" w:rsidRPr="00167119">
        <w:rPr>
          <w:rFonts w:eastAsia="Calibri"/>
          <w:sz w:val="22"/>
          <w:szCs w:val="22"/>
          <w:lang w:val="sr-Latn-ME"/>
        </w:rPr>
        <w:t>CInMED</w:t>
      </w:r>
      <w:r w:rsidRPr="00167119">
        <w:rPr>
          <w:rFonts w:eastAsia="Calibri"/>
          <w:sz w:val="22"/>
          <w:szCs w:val="22"/>
          <w:lang w:val="sr-Latn-ME"/>
        </w:rPr>
        <w:t>):</w:t>
      </w:r>
    </w:p>
    <w:p w14:paraId="312BF2AB" w14:textId="77777777" w:rsidR="005A23D2" w:rsidRPr="00167119" w:rsidRDefault="004E70AD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67119">
        <w:rPr>
          <w:rFonts w:eastAsia="Calibri"/>
          <w:sz w:val="22"/>
          <w:szCs w:val="22"/>
          <w:lang w:val="sr-Latn-ME"/>
        </w:rPr>
        <w:t xml:space="preserve">Institut </w:t>
      </w:r>
      <w:r w:rsidR="005A23D2" w:rsidRPr="00167119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7E0962E8" w14:textId="77777777" w:rsidR="005A23D2" w:rsidRPr="00167119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67119">
        <w:rPr>
          <w:rFonts w:eastAsia="Calibri"/>
          <w:sz w:val="22"/>
          <w:szCs w:val="22"/>
          <w:lang w:val="sr-Latn-ME"/>
        </w:rPr>
        <w:t>Odjeljenje za farmakovigilancu</w:t>
      </w:r>
    </w:p>
    <w:p w14:paraId="492467D9" w14:textId="77777777" w:rsidR="00EA5765" w:rsidRPr="00167119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67119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14B0DC8E" w14:textId="77777777" w:rsidR="00EA5765" w:rsidRPr="00167119" w:rsidRDefault="00EA5765" w:rsidP="00A46C9A">
      <w:pPr>
        <w:pStyle w:val="NoSpacing"/>
        <w:rPr>
          <w:rFonts w:eastAsia="Calibri"/>
          <w:sz w:val="22"/>
          <w:szCs w:val="22"/>
          <w:lang w:val="sr-Latn-ME"/>
        </w:rPr>
      </w:pPr>
    </w:p>
    <w:p w14:paraId="6009FC91" w14:textId="77777777" w:rsidR="005A23D2" w:rsidRPr="00167119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67119">
        <w:rPr>
          <w:rFonts w:eastAsia="Calibri"/>
          <w:sz w:val="22"/>
          <w:szCs w:val="22"/>
          <w:lang w:val="sr-Latn-ME"/>
        </w:rPr>
        <w:t>tel: +382 (0) 20 310 280</w:t>
      </w:r>
    </w:p>
    <w:p w14:paraId="7A2B1D5D" w14:textId="77777777" w:rsidR="00EA5765" w:rsidRPr="00167119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67119">
        <w:rPr>
          <w:rFonts w:eastAsia="Calibri"/>
          <w:sz w:val="22"/>
          <w:szCs w:val="22"/>
          <w:lang w:val="sr-Latn-ME"/>
        </w:rPr>
        <w:t>fax:</w:t>
      </w:r>
      <w:r w:rsidR="00EA5765" w:rsidRPr="00167119">
        <w:rPr>
          <w:rFonts w:eastAsia="Calibri"/>
          <w:sz w:val="22"/>
          <w:szCs w:val="22"/>
          <w:lang w:val="sr-Latn-ME"/>
        </w:rPr>
        <w:t xml:space="preserve"> </w:t>
      </w:r>
      <w:r w:rsidRPr="00167119">
        <w:rPr>
          <w:rFonts w:eastAsia="Calibri"/>
          <w:sz w:val="22"/>
          <w:szCs w:val="22"/>
          <w:lang w:val="sr-Latn-ME"/>
        </w:rPr>
        <w:t>+382 (0) 20 310 581</w:t>
      </w:r>
    </w:p>
    <w:p w14:paraId="63127F0E" w14:textId="77777777" w:rsidR="005A23D2" w:rsidRPr="00167119" w:rsidRDefault="005D0FBE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167119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57A1291B" w14:textId="77777777" w:rsidR="00EA5765" w:rsidRPr="00167119" w:rsidRDefault="005D0FBE" w:rsidP="00A46C9A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167119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5CB2D5A9" w14:textId="77777777" w:rsidR="005A23D2" w:rsidRPr="00167119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67119">
        <w:rPr>
          <w:rFonts w:eastAsia="Calibri"/>
          <w:sz w:val="22"/>
          <w:szCs w:val="22"/>
          <w:lang w:val="sr-Latn-ME"/>
        </w:rPr>
        <w:t>putem IS zdravstvene zaštite</w:t>
      </w:r>
    </w:p>
    <w:p w14:paraId="53BBA0F7" w14:textId="77777777" w:rsidR="00836B35" w:rsidRPr="00167119" w:rsidRDefault="00836B3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01B0523" w14:textId="4B4FE24B" w:rsidR="00CD6F02" w:rsidRPr="0016711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67119">
        <w:rPr>
          <w:b/>
          <w:bCs/>
          <w:sz w:val="22"/>
          <w:szCs w:val="22"/>
          <w:lang w:val="sr-Latn-ME"/>
        </w:rPr>
        <w:t xml:space="preserve">4.9. </w:t>
      </w:r>
      <w:r w:rsidR="00480FB1" w:rsidRPr="00167119">
        <w:rPr>
          <w:b/>
          <w:bCs/>
          <w:sz w:val="22"/>
          <w:szCs w:val="22"/>
          <w:lang w:val="sr-Latn-ME"/>
        </w:rPr>
        <w:tab/>
      </w:r>
      <w:r w:rsidRPr="00167119">
        <w:rPr>
          <w:b/>
          <w:bCs/>
          <w:sz w:val="22"/>
          <w:szCs w:val="22"/>
          <w:lang w:val="sr-Latn-ME"/>
        </w:rPr>
        <w:t>Predoziranje</w:t>
      </w:r>
      <w:r w:rsidR="002846DB" w:rsidRPr="00167119">
        <w:rPr>
          <w:b/>
          <w:bCs/>
          <w:sz w:val="22"/>
          <w:szCs w:val="22"/>
          <w:lang w:val="sr-Latn-ME"/>
        </w:rPr>
        <w:t xml:space="preserve"> </w:t>
      </w:r>
    </w:p>
    <w:p w14:paraId="52A94431" w14:textId="77777777" w:rsidR="001468D3" w:rsidRPr="00167119" w:rsidRDefault="001468D3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866051F" w14:textId="06EB1347" w:rsidR="00A176B7" w:rsidRDefault="001468D3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 xml:space="preserve">Predoziranje može da dovede do preopterećenja tečnošću i hiperviskoziteta, naročito kod pacijenata </w:t>
      </w:r>
      <w:r w:rsidR="00B535D5" w:rsidRPr="00A176B7">
        <w:rPr>
          <w:rFonts w:eastAsia="TimesNewRoman"/>
          <w:sz w:val="22"/>
          <w:szCs w:val="22"/>
          <w:lang w:val="sr-Latn-ME" w:eastAsia="sr-Latn-ME"/>
        </w:rPr>
        <w:t>sa</w:t>
      </w:r>
      <w:r w:rsidR="00B535D5" w:rsidRPr="00167119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167119">
        <w:rPr>
          <w:rFonts w:eastAsia="TimesNewRoman"/>
          <w:sz w:val="22"/>
          <w:szCs w:val="22"/>
          <w:lang w:val="sr-Latn-ME" w:eastAsia="sr-Latn-ME"/>
        </w:rPr>
        <w:t>rizikom, uključujući starije pacijente ili pacijente sa oštećenjem funkcije srca ili bubrega</w:t>
      </w:r>
      <w:r w:rsidR="00B535D5" w:rsidRPr="00A176B7">
        <w:rPr>
          <w:rFonts w:eastAsia="TimesNewRoman"/>
          <w:sz w:val="22"/>
          <w:szCs w:val="22"/>
          <w:lang w:val="sr-Latn-ME" w:eastAsia="sr-Latn-ME"/>
        </w:rPr>
        <w:t xml:space="preserve"> (vidjeti dio 4.4)</w:t>
      </w:r>
      <w:r w:rsidRPr="00167119">
        <w:rPr>
          <w:rFonts w:eastAsia="TimesNewRoman"/>
          <w:sz w:val="22"/>
          <w:szCs w:val="22"/>
          <w:lang w:val="sr-Latn-ME" w:eastAsia="sr-Latn-ME"/>
        </w:rPr>
        <w:t>.</w:t>
      </w:r>
    </w:p>
    <w:p w14:paraId="6887C7E9" w14:textId="77777777" w:rsidR="00A176B7" w:rsidRPr="00167119" w:rsidRDefault="00A176B7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</w:p>
    <w:p w14:paraId="43F03577" w14:textId="77777777" w:rsidR="00227BDB" w:rsidRPr="00167119" w:rsidRDefault="00227BD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13FE3EE" w14:textId="77777777" w:rsidR="0072020E" w:rsidRPr="0016711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67119">
        <w:rPr>
          <w:b/>
          <w:bCs/>
          <w:sz w:val="22"/>
          <w:szCs w:val="22"/>
          <w:lang w:val="sr-Latn-ME"/>
        </w:rPr>
        <w:t xml:space="preserve">5. </w:t>
      </w:r>
      <w:r w:rsidR="00480FB1" w:rsidRPr="00167119">
        <w:rPr>
          <w:b/>
          <w:bCs/>
          <w:sz w:val="22"/>
          <w:szCs w:val="22"/>
          <w:lang w:val="sr-Latn-ME"/>
        </w:rPr>
        <w:tab/>
      </w:r>
      <w:r w:rsidRPr="00167119">
        <w:rPr>
          <w:b/>
          <w:bCs/>
          <w:sz w:val="22"/>
          <w:szCs w:val="22"/>
          <w:lang w:val="sr-Latn-ME"/>
        </w:rPr>
        <w:t>FARMAKOLOŠK</w:t>
      </w:r>
      <w:r w:rsidR="000D425A" w:rsidRPr="00167119">
        <w:rPr>
          <w:b/>
          <w:bCs/>
          <w:sz w:val="22"/>
          <w:szCs w:val="22"/>
          <w:lang w:val="sr-Latn-ME"/>
        </w:rPr>
        <w:t>I</w:t>
      </w:r>
      <w:r w:rsidRPr="00167119">
        <w:rPr>
          <w:b/>
          <w:bCs/>
          <w:sz w:val="22"/>
          <w:szCs w:val="22"/>
          <w:lang w:val="sr-Latn-ME"/>
        </w:rPr>
        <w:t xml:space="preserve"> PODACI</w:t>
      </w:r>
    </w:p>
    <w:p w14:paraId="3B18092A" w14:textId="77777777" w:rsidR="0072020E" w:rsidRPr="0016711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42452B9" w14:textId="77777777" w:rsidR="0072020E" w:rsidRPr="0016711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67119">
        <w:rPr>
          <w:b/>
          <w:bCs/>
          <w:sz w:val="22"/>
          <w:szCs w:val="22"/>
          <w:lang w:val="sr-Latn-ME"/>
        </w:rPr>
        <w:t xml:space="preserve">5.1. </w:t>
      </w:r>
      <w:r w:rsidR="00480FB1" w:rsidRPr="00167119">
        <w:rPr>
          <w:b/>
          <w:bCs/>
          <w:sz w:val="22"/>
          <w:szCs w:val="22"/>
          <w:lang w:val="sr-Latn-ME"/>
        </w:rPr>
        <w:tab/>
      </w:r>
      <w:r w:rsidRPr="00167119">
        <w:rPr>
          <w:b/>
          <w:bCs/>
          <w:sz w:val="22"/>
          <w:szCs w:val="22"/>
          <w:lang w:val="sr-Latn-ME"/>
        </w:rPr>
        <w:t>Farmakodinamski podaci</w:t>
      </w:r>
      <w:r w:rsidR="003A7059" w:rsidRPr="00167119">
        <w:rPr>
          <w:b/>
          <w:bCs/>
          <w:sz w:val="22"/>
          <w:szCs w:val="22"/>
          <w:lang w:val="sr-Latn-ME"/>
        </w:rPr>
        <w:t xml:space="preserve"> </w:t>
      </w:r>
    </w:p>
    <w:p w14:paraId="20863B1B" w14:textId="77777777" w:rsidR="00F45F77" w:rsidRPr="00167119" w:rsidRDefault="00F45F7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76016D4" w14:textId="6CB04CAC" w:rsidR="0072020E" w:rsidRPr="00167119" w:rsidRDefault="0072020E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>Farmakoterapijska grupa:</w:t>
      </w:r>
      <w:r w:rsidR="00E6296E" w:rsidRPr="00167119">
        <w:rPr>
          <w:bCs/>
          <w:sz w:val="22"/>
          <w:szCs w:val="22"/>
          <w:lang w:val="sr-Latn-ME"/>
        </w:rPr>
        <w:t xml:space="preserve"> Imunoserumi i imunoglobulini; humani normalni imunoglobulin za intravensku</w:t>
      </w:r>
      <w:r w:rsidR="009F6E0C">
        <w:rPr>
          <w:bCs/>
          <w:sz w:val="22"/>
          <w:szCs w:val="22"/>
          <w:lang w:val="sr-Latn-ME"/>
        </w:rPr>
        <w:t xml:space="preserve"> primjenu</w:t>
      </w:r>
      <w:r w:rsidR="00E6296E" w:rsidRPr="00167119">
        <w:rPr>
          <w:bCs/>
          <w:sz w:val="22"/>
          <w:szCs w:val="22"/>
          <w:lang w:val="sr-Latn-ME"/>
        </w:rPr>
        <w:t>.</w:t>
      </w:r>
    </w:p>
    <w:p w14:paraId="5C5880FB" w14:textId="03355844" w:rsidR="0072020E" w:rsidRPr="00167119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>ATC kod:</w:t>
      </w:r>
      <w:r w:rsidR="00E6296E" w:rsidRPr="00167119">
        <w:rPr>
          <w:bCs/>
          <w:sz w:val="22"/>
          <w:szCs w:val="22"/>
          <w:lang w:val="sr-Latn-ME"/>
        </w:rPr>
        <w:t xml:space="preserve"> J06BA02</w:t>
      </w:r>
    </w:p>
    <w:p w14:paraId="3087E087" w14:textId="67BD5AE2" w:rsidR="0021352B" w:rsidRPr="00167119" w:rsidRDefault="0021352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B36D900" w14:textId="77777777" w:rsidR="0021352B" w:rsidRPr="00167119" w:rsidRDefault="0021352B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>Humani normalni imunoglobulin sadrži većinom imunoglobulin G (IgG) sa širokim spektrom antitijela protiv infektivnih agenasa.</w:t>
      </w:r>
    </w:p>
    <w:p w14:paraId="522F8D0C" w14:textId="77777777" w:rsidR="0021352B" w:rsidRPr="00167119" w:rsidRDefault="0021352B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>Humani normalni imunoglobulin sadrži IgG antitijela prisutna u normalnoj populaciji.</w:t>
      </w:r>
    </w:p>
    <w:p w14:paraId="0542DA1B" w14:textId="22D8FEAC" w:rsidR="0021352B" w:rsidRPr="00167119" w:rsidRDefault="0021352B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 xml:space="preserve">Priprema se </w:t>
      </w:r>
      <w:r w:rsidR="00B535D5" w:rsidRPr="00A176B7">
        <w:rPr>
          <w:bCs/>
          <w:sz w:val="22"/>
          <w:szCs w:val="22"/>
          <w:lang w:val="sr-Latn-ME"/>
        </w:rPr>
        <w:t xml:space="preserve">obično </w:t>
      </w:r>
      <w:r w:rsidRPr="00167119">
        <w:rPr>
          <w:bCs/>
          <w:sz w:val="22"/>
          <w:szCs w:val="22"/>
          <w:lang w:val="sr-Latn-ME"/>
        </w:rPr>
        <w:t>iz pulovanog materijala od ne manje od 1000 donacija. Distribucija potklasa imunoglobulina G skoro je proporcionalna onoj u nativnoj humanoj plazmi. Odgovarajuće doze ovog lijeka mogu da obnove abnormalno nizak nivo imunoglobulina G do normalnih vrijednosti. Mehanizam djelovanja kod indikacija koje ni</w:t>
      </w:r>
      <w:r w:rsidR="00B535D5" w:rsidRPr="00A176B7">
        <w:rPr>
          <w:bCs/>
          <w:sz w:val="22"/>
          <w:szCs w:val="22"/>
          <w:lang w:val="sr-Latn-ME"/>
        </w:rPr>
        <w:t>je</w:t>
      </w:r>
      <w:r w:rsidRPr="00167119">
        <w:rPr>
          <w:bCs/>
          <w:sz w:val="22"/>
          <w:szCs w:val="22"/>
          <w:lang w:val="sr-Latn-ME"/>
        </w:rPr>
        <w:t>su supstituciona terapija nije u potpunosti razjašnjen</w:t>
      </w:r>
      <w:r w:rsidR="0079026F" w:rsidRPr="00167119">
        <w:rPr>
          <w:bCs/>
          <w:sz w:val="22"/>
          <w:szCs w:val="22"/>
          <w:lang w:val="sr-Latn-ME"/>
        </w:rPr>
        <w:t>.</w:t>
      </w:r>
    </w:p>
    <w:p w14:paraId="3502DC45" w14:textId="77777777" w:rsidR="00701A65" w:rsidRPr="00167119" w:rsidRDefault="00701A65" w:rsidP="00A76395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14:paraId="16CCE9EF" w14:textId="4DB50200" w:rsidR="00A76395" w:rsidRPr="00167119" w:rsidRDefault="00A76395" w:rsidP="00A76395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167119">
        <w:rPr>
          <w:bCs/>
          <w:sz w:val="22"/>
          <w:szCs w:val="22"/>
          <w:u w:val="single"/>
          <w:lang w:val="sr-Latn-ME"/>
        </w:rPr>
        <w:t>Klini</w:t>
      </w:r>
      <w:r w:rsidRPr="00A176B7">
        <w:rPr>
          <w:bCs/>
          <w:sz w:val="22"/>
          <w:szCs w:val="22"/>
          <w:u w:val="single"/>
          <w:lang w:val="sr-Latn-ME"/>
        </w:rPr>
        <w:t>čke studije</w:t>
      </w:r>
      <w:r w:rsidRPr="00167119">
        <w:rPr>
          <w:bCs/>
          <w:sz w:val="22"/>
          <w:szCs w:val="22"/>
          <w:u w:val="single"/>
          <w:lang w:val="sr-Latn-ME"/>
        </w:rPr>
        <w:t>:</w:t>
      </w:r>
    </w:p>
    <w:p w14:paraId="4E373EE1" w14:textId="77777777" w:rsidR="00A76395" w:rsidRPr="00167119" w:rsidRDefault="00A76395" w:rsidP="00A76395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14:paraId="38741B66" w14:textId="7516E189" w:rsidR="00A76395" w:rsidRPr="00167119" w:rsidRDefault="00A76395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>U prospektivnoj</w:t>
      </w:r>
      <w:r w:rsidR="00B535D5" w:rsidRPr="00A176B7">
        <w:rPr>
          <w:bCs/>
          <w:sz w:val="22"/>
          <w:szCs w:val="22"/>
          <w:lang w:val="sr-Latn-ME"/>
        </w:rPr>
        <w:t>,</w:t>
      </w:r>
      <w:r w:rsidRPr="00167119">
        <w:rPr>
          <w:bCs/>
          <w:sz w:val="22"/>
          <w:szCs w:val="22"/>
          <w:lang w:val="sr-Latn-ME"/>
        </w:rPr>
        <w:t xml:space="preserve"> otvorenoj</w:t>
      </w:r>
      <w:r w:rsidR="00B535D5" w:rsidRPr="00A176B7">
        <w:rPr>
          <w:bCs/>
          <w:sz w:val="22"/>
          <w:szCs w:val="22"/>
          <w:lang w:val="sr-Latn-ME"/>
        </w:rPr>
        <w:t>,</w:t>
      </w:r>
      <w:r w:rsidRPr="00167119">
        <w:rPr>
          <w:bCs/>
          <w:sz w:val="22"/>
          <w:szCs w:val="22"/>
          <w:lang w:val="sr-Latn-ME"/>
        </w:rPr>
        <w:t xml:space="preserve"> multicentričn</w:t>
      </w:r>
      <w:r w:rsidR="00B535D5" w:rsidRPr="00A176B7">
        <w:rPr>
          <w:bCs/>
          <w:sz w:val="22"/>
          <w:szCs w:val="22"/>
          <w:lang w:val="sr-Latn-ME"/>
        </w:rPr>
        <w:t xml:space="preserve">oj studiji </w:t>
      </w:r>
      <w:r w:rsidRPr="00167119">
        <w:rPr>
          <w:bCs/>
          <w:sz w:val="22"/>
          <w:szCs w:val="22"/>
          <w:lang w:val="sr-Latn-ME"/>
        </w:rPr>
        <w:t xml:space="preserve">faze III, efikasnost i </w:t>
      </w:r>
      <w:r w:rsidR="00B535D5" w:rsidRPr="00A176B7">
        <w:rPr>
          <w:bCs/>
          <w:sz w:val="22"/>
          <w:szCs w:val="22"/>
          <w:lang w:val="sr-Latn-ME"/>
        </w:rPr>
        <w:t>bezbjednost</w:t>
      </w:r>
      <w:r w:rsidR="00B535D5" w:rsidRPr="00167119">
        <w:rPr>
          <w:bCs/>
          <w:sz w:val="22"/>
          <w:szCs w:val="22"/>
          <w:lang w:val="sr-Latn-ME"/>
        </w:rPr>
        <w:t xml:space="preserve"> </w:t>
      </w:r>
      <w:r w:rsidR="00504A03" w:rsidRPr="00167119">
        <w:rPr>
          <w:bCs/>
          <w:sz w:val="22"/>
          <w:szCs w:val="22"/>
          <w:lang w:val="sr-Latn-ME"/>
        </w:rPr>
        <w:t xml:space="preserve">primjene lijeka Octagam </w:t>
      </w:r>
      <w:r w:rsidRPr="00167119">
        <w:rPr>
          <w:bCs/>
          <w:sz w:val="22"/>
          <w:szCs w:val="22"/>
          <w:lang w:val="sr-Latn-ME"/>
        </w:rPr>
        <w:t xml:space="preserve">10% proučavani su kod pacijenata koji pate od idiopatske (imunološke) </w:t>
      </w:r>
      <w:r w:rsidR="00E05B10" w:rsidRPr="00167119">
        <w:rPr>
          <w:bCs/>
          <w:sz w:val="22"/>
          <w:szCs w:val="22"/>
          <w:lang w:val="sr-Latn-ME"/>
        </w:rPr>
        <w:t>trombocitopeni</w:t>
      </w:r>
      <w:r w:rsidR="00E05B10" w:rsidRPr="00A176B7">
        <w:rPr>
          <w:bCs/>
          <w:sz w:val="22"/>
          <w:szCs w:val="22"/>
          <w:lang w:val="sr-Latn-ME"/>
        </w:rPr>
        <w:t>jske</w:t>
      </w:r>
      <w:r w:rsidR="00E05B10" w:rsidRPr="00167119">
        <w:rPr>
          <w:bCs/>
          <w:sz w:val="22"/>
          <w:szCs w:val="22"/>
          <w:lang w:val="sr-Latn-ME"/>
        </w:rPr>
        <w:t xml:space="preserve"> </w:t>
      </w:r>
      <w:r w:rsidRPr="00167119">
        <w:rPr>
          <w:bCs/>
          <w:sz w:val="22"/>
          <w:szCs w:val="22"/>
          <w:lang w:val="sr-Latn-ME"/>
        </w:rPr>
        <w:t>purpure (ITP). Octagam 10%  je prim</w:t>
      </w:r>
      <w:r w:rsidR="00180CDC" w:rsidRPr="00167119">
        <w:rPr>
          <w:bCs/>
          <w:sz w:val="22"/>
          <w:szCs w:val="22"/>
          <w:lang w:val="sr-Latn-ME"/>
        </w:rPr>
        <w:t xml:space="preserve">ijenjen </w:t>
      </w:r>
      <w:r w:rsidR="00D86D9A" w:rsidRPr="00A176B7">
        <w:rPr>
          <w:bCs/>
          <w:sz w:val="22"/>
          <w:szCs w:val="22"/>
          <w:lang w:val="sr-Latn-ME"/>
        </w:rPr>
        <w:t>tokom</w:t>
      </w:r>
      <w:r w:rsidRPr="00167119">
        <w:rPr>
          <w:bCs/>
          <w:sz w:val="22"/>
          <w:szCs w:val="22"/>
          <w:lang w:val="sr-Latn-ME"/>
        </w:rPr>
        <w:t xml:space="preserve"> dva uzastopna dana u dozi od 1 g/kg/ dan, a pacijenti su posmatrani tokom 21 dana i tokom sljedeće posjete na dan 63 nakon infuzije. Hematološki parametri su procijenjeni u danima 2 do 7, 14 i 21.</w:t>
      </w:r>
    </w:p>
    <w:p w14:paraId="594BF3D7" w14:textId="77777777" w:rsidR="00A76395" w:rsidRPr="00167119" w:rsidRDefault="00A76395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1D66C80" w14:textId="05B32980" w:rsidR="00A76395" w:rsidRPr="00A176B7" w:rsidRDefault="00A76395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 xml:space="preserve">Od ukupno </w:t>
      </w:r>
      <w:r w:rsidR="002229EE" w:rsidRPr="00167119">
        <w:rPr>
          <w:bCs/>
          <w:sz w:val="22"/>
          <w:szCs w:val="22"/>
          <w:lang w:val="sr-Latn-ME"/>
        </w:rPr>
        <w:t xml:space="preserve">116 </w:t>
      </w:r>
      <w:r w:rsidR="003A766D" w:rsidRPr="00167119">
        <w:rPr>
          <w:bCs/>
          <w:sz w:val="22"/>
          <w:szCs w:val="22"/>
          <w:lang w:val="sr-Latn-ME"/>
        </w:rPr>
        <w:t xml:space="preserve">ispitanika </w:t>
      </w:r>
      <w:r w:rsidRPr="00167119">
        <w:rPr>
          <w:bCs/>
          <w:sz w:val="22"/>
          <w:szCs w:val="22"/>
          <w:lang w:val="sr-Latn-ME"/>
        </w:rPr>
        <w:t>uključenih u analizu</w:t>
      </w:r>
      <w:r w:rsidR="00880A18" w:rsidRPr="00A176B7">
        <w:rPr>
          <w:bCs/>
          <w:sz w:val="22"/>
          <w:szCs w:val="22"/>
          <w:lang w:val="sr-Latn-ME"/>
        </w:rPr>
        <w:t>,</w:t>
      </w:r>
      <w:r w:rsidRPr="00167119">
        <w:rPr>
          <w:bCs/>
          <w:sz w:val="22"/>
          <w:szCs w:val="22"/>
          <w:lang w:val="sr-Latn-ME"/>
        </w:rPr>
        <w:t xml:space="preserve"> </w:t>
      </w:r>
      <w:r w:rsidR="002229EE" w:rsidRPr="00167119">
        <w:rPr>
          <w:bCs/>
          <w:sz w:val="22"/>
          <w:szCs w:val="22"/>
          <w:lang w:val="sr-Latn-ME"/>
        </w:rPr>
        <w:t>66</w:t>
      </w:r>
      <w:r w:rsidRPr="00167119">
        <w:rPr>
          <w:bCs/>
          <w:sz w:val="22"/>
          <w:szCs w:val="22"/>
          <w:lang w:val="sr-Latn-ME"/>
        </w:rPr>
        <w:t xml:space="preserve"> su bili </w:t>
      </w:r>
      <w:r w:rsidR="003A766D" w:rsidRPr="00167119">
        <w:rPr>
          <w:bCs/>
          <w:sz w:val="22"/>
          <w:szCs w:val="22"/>
          <w:lang w:val="sr-Latn-ME"/>
        </w:rPr>
        <w:t xml:space="preserve">ispitanici </w:t>
      </w:r>
      <w:r w:rsidRPr="00167119">
        <w:rPr>
          <w:bCs/>
          <w:sz w:val="22"/>
          <w:szCs w:val="22"/>
          <w:lang w:val="sr-Latn-ME"/>
        </w:rPr>
        <w:t xml:space="preserve">sa hroničnom ITP, </w:t>
      </w:r>
      <w:r w:rsidR="002229EE" w:rsidRPr="00167119">
        <w:rPr>
          <w:bCs/>
          <w:sz w:val="22"/>
          <w:szCs w:val="22"/>
          <w:lang w:val="sr-Latn-ME"/>
        </w:rPr>
        <w:t>49</w:t>
      </w:r>
      <w:r w:rsidRPr="00167119">
        <w:rPr>
          <w:bCs/>
          <w:sz w:val="22"/>
          <w:szCs w:val="22"/>
          <w:lang w:val="sr-Latn-ME"/>
        </w:rPr>
        <w:t xml:space="preserve"> je novo dijagnosti</w:t>
      </w:r>
      <w:r w:rsidR="00FB0E75" w:rsidRPr="00167119">
        <w:rPr>
          <w:bCs/>
          <w:sz w:val="22"/>
          <w:szCs w:val="22"/>
          <w:lang w:val="sr-Latn-ME"/>
        </w:rPr>
        <w:t>fikovanih</w:t>
      </w:r>
      <w:r w:rsidRPr="00167119">
        <w:rPr>
          <w:bCs/>
          <w:sz w:val="22"/>
          <w:szCs w:val="22"/>
          <w:lang w:val="sr-Latn-ME"/>
        </w:rPr>
        <w:t xml:space="preserve">, a 1 </w:t>
      </w:r>
      <w:r w:rsidR="00FF09D9" w:rsidRPr="00167119">
        <w:rPr>
          <w:bCs/>
          <w:sz w:val="22"/>
          <w:szCs w:val="22"/>
          <w:lang w:val="sr-Latn-ME"/>
        </w:rPr>
        <w:t xml:space="preserve">ispitanik </w:t>
      </w:r>
      <w:r w:rsidRPr="00167119">
        <w:rPr>
          <w:bCs/>
          <w:sz w:val="22"/>
          <w:szCs w:val="22"/>
          <w:lang w:val="sr-Latn-ME"/>
        </w:rPr>
        <w:t xml:space="preserve">je </w:t>
      </w:r>
      <w:r w:rsidR="00880A18" w:rsidRPr="00A176B7">
        <w:rPr>
          <w:bCs/>
          <w:sz w:val="22"/>
          <w:szCs w:val="22"/>
          <w:lang w:val="sr-Latn-ME"/>
        </w:rPr>
        <w:t>pogrešno uključen</w:t>
      </w:r>
      <w:r w:rsidRPr="00167119">
        <w:rPr>
          <w:bCs/>
          <w:sz w:val="22"/>
          <w:szCs w:val="22"/>
          <w:lang w:val="sr-Latn-ME"/>
        </w:rPr>
        <w:t xml:space="preserve"> u studiju (nije imao ITP) i</w:t>
      </w:r>
      <w:r w:rsidR="00880A18" w:rsidRPr="00A176B7">
        <w:rPr>
          <w:bCs/>
          <w:sz w:val="22"/>
          <w:szCs w:val="22"/>
          <w:lang w:val="sr-Latn-ME"/>
        </w:rPr>
        <w:t>,</w:t>
      </w:r>
      <w:r w:rsidRPr="00167119">
        <w:rPr>
          <w:bCs/>
          <w:sz w:val="22"/>
          <w:szCs w:val="22"/>
          <w:lang w:val="sr-Latn-ME"/>
        </w:rPr>
        <w:t xml:space="preserve"> prema tome, bio je isklju</w:t>
      </w:r>
      <w:r w:rsidRPr="00A176B7">
        <w:rPr>
          <w:bCs/>
          <w:sz w:val="22"/>
          <w:szCs w:val="22"/>
          <w:lang w:val="sr-Latn-ME"/>
        </w:rPr>
        <w:t xml:space="preserve">čen iz analize </w:t>
      </w:r>
      <w:r w:rsidR="00880A18" w:rsidRPr="00A176B7">
        <w:rPr>
          <w:bCs/>
          <w:sz w:val="22"/>
          <w:szCs w:val="22"/>
          <w:lang w:val="sr-Latn-ME"/>
        </w:rPr>
        <w:t>efikasnosti</w:t>
      </w:r>
      <w:r w:rsidRPr="00A176B7">
        <w:rPr>
          <w:bCs/>
          <w:sz w:val="22"/>
          <w:szCs w:val="22"/>
          <w:lang w:val="sr-Latn-ME"/>
        </w:rPr>
        <w:t>.</w:t>
      </w:r>
    </w:p>
    <w:p w14:paraId="2A0D4BD5" w14:textId="77777777" w:rsidR="00A76395" w:rsidRPr="00D3541E" w:rsidRDefault="00A76395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FC4321A" w14:textId="7856FB7E" w:rsidR="008E4208" w:rsidRPr="00A176B7" w:rsidRDefault="008E4208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D3541E">
        <w:rPr>
          <w:bCs/>
          <w:sz w:val="22"/>
          <w:szCs w:val="22"/>
          <w:lang w:val="sr-Latn-ME"/>
        </w:rPr>
        <w:t xml:space="preserve">Ukupna stopa odgovora u kompletnom skupu </w:t>
      </w:r>
      <w:r w:rsidR="00880A18" w:rsidRPr="00A82B36">
        <w:rPr>
          <w:bCs/>
          <w:sz w:val="22"/>
          <w:szCs w:val="22"/>
          <w:lang w:val="sr-Latn-ME"/>
        </w:rPr>
        <w:t xml:space="preserve">podataka za </w:t>
      </w:r>
      <w:r w:rsidRPr="00F74506">
        <w:rPr>
          <w:bCs/>
          <w:sz w:val="22"/>
          <w:szCs w:val="22"/>
          <w:lang w:val="sr-Latn-ME"/>
        </w:rPr>
        <w:t>analiz</w:t>
      </w:r>
      <w:r w:rsidR="00880A18" w:rsidRPr="00F74506">
        <w:rPr>
          <w:bCs/>
          <w:sz w:val="22"/>
          <w:szCs w:val="22"/>
          <w:lang w:val="sr-Latn-ME"/>
        </w:rPr>
        <w:t>u</w:t>
      </w:r>
      <w:r w:rsidRPr="00F74506">
        <w:rPr>
          <w:bCs/>
          <w:sz w:val="22"/>
          <w:szCs w:val="22"/>
          <w:lang w:val="sr-Latn-ME"/>
        </w:rPr>
        <w:t xml:space="preserve"> bila je 80% (interval povjerenja 95%: 73% do 87%). Stope kliničkog odgovora bile su slične u 2 kohorte: 82% u hron</w:t>
      </w:r>
      <w:r w:rsidRPr="009833BC">
        <w:rPr>
          <w:bCs/>
          <w:sz w:val="22"/>
          <w:szCs w:val="22"/>
          <w:lang w:val="sr-Latn-ME"/>
        </w:rPr>
        <w:t xml:space="preserve">ičnoj kohorti ITP i 78% u novootkrivenoj kohorti. Kod subjekata sa odgovorom, </w:t>
      </w:r>
      <w:r w:rsidR="00880A18" w:rsidRPr="009833BC">
        <w:rPr>
          <w:bCs/>
          <w:sz w:val="22"/>
          <w:szCs w:val="22"/>
          <w:lang w:val="sr-Latn-ME"/>
        </w:rPr>
        <w:t xml:space="preserve">medijana </w:t>
      </w:r>
      <w:r w:rsidRPr="001749B0">
        <w:rPr>
          <w:bCs/>
          <w:sz w:val="22"/>
          <w:szCs w:val="22"/>
          <w:lang w:val="sr-Latn-ME"/>
        </w:rPr>
        <w:t>vr</w:t>
      </w:r>
      <w:r w:rsidRPr="00A176B7">
        <w:rPr>
          <w:bCs/>
          <w:sz w:val="22"/>
          <w:szCs w:val="22"/>
          <w:lang w:val="sr-Latn-ME"/>
        </w:rPr>
        <w:t>eme</w:t>
      </w:r>
      <w:r w:rsidR="00880A18" w:rsidRPr="00A176B7">
        <w:rPr>
          <w:bCs/>
          <w:sz w:val="22"/>
          <w:szCs w:val="22"/>
          <w:lang w:val="sr-Latn-ME"/>
        </w:rPr>
        <w:t>na</w:t>
      </w:r>
      <w:r w:rsidRPr="00A176B7">
        <w:rPr>
          <w:bCs/>
          <w:sz w:val="22"/>
          <w:szCs w:val="22"/>
          <w:lang w:val="sr-Latn-ME"/>
        </w:rPr>
        <w:t xml:space="preserve"> odziva trombocita bil</w:t>
      </w:r>
      <w:r w:rsidR="00880A18" w:rsidRPr="00A176B7">
        <w:rPr>
          <w:bCs/>
          <w:sz w:val="22"/>
          <w:szCs w:val="22"/>
          <w:lang w:val="sr-Latn-ME"/>
        </w:rPr>
        <w:t>a</w:t>
      </w:r>
      <w:r w:rsidRPr="00A176B7">
        <w:rPr>
          <w:bCs/>
          <w:sz w:val="22"/>
          <w:szCs w:val="22"/>
          <w:lang w:val="sr-Latn-ME"/>
        </w:rPr>
        <w:t xml:space="preserve"> je 2 dana, u rasponu od 1 do 6 dana.</w:t>
      </w:r>
    </w:p>
    <w:p w14:paraId="691DCD3F" w14:textId="77777777" w:rsidR="00A76395" w:rsidRPr="00167119" w:rsidRDefault="00A76395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6194EAEC" w14:textId="63498033" w:rsidR="00A76395" w:rsidRPr="00167119" w:rsidRDefault="00D33A5A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>Ukupna maksimalna brzina infuzije bila je 0,12 m</w:t>
      </w:r>
      <w:r w:rsidR="00880A18" w:rsidRPr="00A176B7">
        <w:rPr>
          <w:bCs/>
          <w:sz w:val="22"/>
          <w:szCs w:val="22"/>
          <w:lang w:val="sr-Latn-ME"/>
        </w:rPr>
        <w:t>L</w:t>
      </w:r>
      <w:r w:rsidRPr="00167119">
        <w:rPr>
          <w:bCs/>
          <w:sz w:val="22"/>
          <w:szCs w:val="22"/>
          <w:lang w:val="sr-Latn-ME"/>
        </w:rPr>
        <w:t>/kg/min. U grupi ispitanika kod kojih je dozvoljena maksimalna brzina infuzije od 0,12 m</w:t>
      </w:r>
      <w:r w:rsidR="00880A18" w:rsidRPr="00A176B7">
        <w:rPr>
          <w:bCs/>
          <w:sz w:val="22"/>
          <w:szCs w:val="22"/>
          <w:lang w:val="sr-Latn-ME"/>
        </w:rPr>
        <w:t>L</w:t>
      </w:r>
      <w:r w:rsidRPr="00167119">
        <w:rPr>
          <w:bCs/>
          <w:sz w:val="22"/>
          <w:szCs w:val="22"/>
          <w:lang w:val="sr-Latn-ME"/>
        </w:rPr>
        <w:t xml:space="preserve">/kg/min (n = 90), postignuta je </w:t>
      </w:r>
      <w:r w:rsidR="00880A18" w:rsidRPr="00A176B7">
        <w:rPr>
          <w:bCs/>
          <w:sz w:val="22"/>
          <w:szCs w:val="22"/>
          <w:lang w:val="sr-Latn-ME"/>
        </w:rPr>
        <w:t>medijana</w:t>
      </w:r>
      <w:r w:rsidR="00880A18" w:rsidRPr="00167119">
        <w:rPr>
          <w:bCs/>
          <w:sz w:val="22"/>
          <w:szCs w:val="22"/>
          <w:lang w:val="sr-Latn-ME"/>
        </w:rPr>
        <w:t xml:space="preserve"> </w:t>
      </w:r>
      <w:r w:rsidRPr="00167119">
        <w:rPr>
          <w:bCs/>
          <w:sz w:val="22"/>
          <w:szCs w:val="22"/>
          <w:lang w:val="sr-Latn-ME"/>
        </w:rPr>
        <w:t>maksimaln</w:t>
      </w:r>
      <w:r w:rsidR="00880A18" w:rsidRPr="00A176B7">
        <w:rPr>
          <w:bCs/>
          <w:sz w:val="22"/>
          <w:szCs w:val="22"/>
          <w:lang w:val="sr-Latn-ME"/>
        </w:rPr>
        <w:t>e</w:t>
      </w:r>
      <w:r w:rsidRPr="00167119">
        <w:rPr>
          <w:bCs/>
          <w:sz w:val="22"/>
          <w:szCs w:val="22"/>
          <w:lang w:val="sr-Latn-ME"/>
        </w:rPr>
        <w:t xml:space="preserve"> brzin</w:t>
      </w:r>
      <w:r w:rsidR="00880A18" w:rsidRPr="00A176B7">
        <w:rPr>
          <w:bCs/>
          <w:sz w:val="22"/>
          <w:szCs w:val="22"/>
          <w:lang w:val="sr-Latn-ME"/>
        </w:rPr>
        <w:t>e</w:t>
      </w:r>
      <w:r w:rsidRPr="00167119">
        <w:rPr>
          <w:bCs/>
          <w:sz w:val="22"/>
          <w:szCs w:val="22"/>
          <w:lang w:val="sr-Latn-ME"/>
        </w:rPr>
        <w:t xml:space="preserve"> infuzije od 0,12 m</w:t>
      </w:r>
      <w:r w:rsidR="00880A18" w:rsidRPr="00A176B7">
        <w:rPr>
          <w:bCs/>
          <w:sz w:val="22"/>
          <w:szCs w:val="22"/>
          <w:lang w:val="sr-Latn-ME"/>
        </w:rPr>
        <w:t>L</w:t>
      </w:r>
      <w:r w:rsidRPr="00167119">
        <w:rPr>
          <w:bCs/>
          <w:sz w:val="22"/>
          <w:szCs w:val="22"/>
          <w:lang w:val="sr-Latn-ME"/>
        </w:rPr>
        <w:t>/kg/min (srednja vr</w:t>
      </w:r>
      <w:r w:rsidR="00B745B7" w:rsidRPr="00167119">
        <w:rPr>
          <w:bCs/>
          <w:sz w:val="22"/>
          <w:szCs w:val="22"/>
          <w:lang w:val="sr-Latn-ME"/>
        </w:rPr>
        <w:t>ij</w:t>
      </w:r>
      <w:r w:rsidRPr="00167119">
        <w:rPr>
          <w:bCs/>
          <w:sz w:val="22"/>
          <w:szCs w:val="22"/>
          <w:lang w:val="sr-Latn-ME"/>
        </w:rPr>
        <w:t>ednost od 0,10 m</w:t>
      </w:r>
      <w:r w:rsidR="00880A18" w:rsidRPr="00A176B7">
        <w:rPr>
          <w:bCs/>
          <w:sz w:val="22"/>
          <w:szCs w:val="22"/>
          <w:lang w:val="sr-Latn-ME"/>
        </w:rPr>
        <w:t>L</w:t>
      </w:r>
      <w:r w:rsidRPr="00167119">
        <w:rPr>
          <w:bCs/>
          <w:sz w:val="22"/>
          <w:szCs w:val="22"/>
          <w:lang w:val="sr-Latn-ME"/>
        </w:rPr>
        <w:t xml:space="preserve">/kg/min). Sveukupno, 55% ispitanika je iskusilo neželjene </w:t>
      </w:r>
      <w:r w:rsidR="00E35479" w:rsidRPr="00A176B7">
        <w:rPr>
          <w:bCs/>
          <w:sz w:val="22"/>
          <w:szCs w:val="22"/>
          <w:lang w:val="sr-Latn-ME"/>
        </w:rPr>
        <w:t>događaje</w:t>
      </w:r>
      <w:r w:rsidR="00E35479" w:rsidRPr="00167119">
        <w:rPr>
          <w:bCs/>
          <w:sz w:val="22"/>
          <w:szCs w:val="22"/>
          <w:lang w:val="sr-Latn-ME"/>
        </w:rPr>
        <w:t xml:space="preserve"> </w:t>
      </w:r>
      <w:r w:rsidRPr="00167119">
        <w:rPr>
          <w:bCs/>
          <w:sz w:val="22"/>
          <w:szCs w:val="22"/>
          <w:lang w:val="sr-Latn-ME"/>
        </w:rPr>
        <w:t>povezane sa l</w:t>
      </w:r>
      <w:r w:rsidR="00511B74" w:rsidRPr="00167119">
        <w:rPr>
          <w:bCs/>
          <w:sz w:val="22"/>
          <w:szCs w:val="22"/>
          <w:lang w:val="sr-Latn-ME"/>
        </w:rPr>
        <w:t>j</w:t>
      </w:r>
      <w:r w:rsidRPr="00167119">
        <w:rPr>
          <w:bCs/>
          <w:sz w:val="22"/>
          <w:szCs w:val="22"/>
          <w:lang w:val="sr-Latn-ME"/>
        </w:rPr>
        <w:t>ekovima, sa sličnom incidencom u hronično</w:t>
      </w:r>
      <w:r w:rsidR="00880A18" w:rsidRPr="00A176B7">
        <w:rPr>
          <w:bCs/>
          <w:sz w:val="22"/>
          <w:szCs w:val="22"/>
          <w:lang w:val="sr-Latn-ME"/>
        </w:rPr>
        <w:t>j</w:t>
      </w:r>
      <w:r w:rsidRPr="00167119">
        <w:rPr>
          <w:bCs/>
          <w:sz w:val="22"/>
          <w:szCs w:val="22"/>
          <w:lang w:val="sr-Latn-ME"/>
        </w:rPr>
        <w:t xml:space="preserve"> ITP i novootkrivenoj ITP</w:t>
      </w:r>
      <w:r w:rsidR="00880A18" w:rsidRPr="00A176B7">
        <w:rPr>
          <w:bCs/>
          <w:sz w:val="22"/>
          <w:szCs w:val="22"/>
          <w:lang w:val="sr-Latn-ME"/>
        </w:rPr>
        <w:t xml:space="preserve"> kohorti</w:t>
      </w:r>
      <w:r w:rsidRPr="00167119">
        <w:rPr>
          <w:bCs/>
          <w:sz w:val="22"/>
          <w:szCs w:val="22"/>
          <w:lang w:val="sr-Latn-ME"/>
        </w:rPr>
        <w:t>. Svi neželjeni događaji povezani sa l</w:t>
      </w:r>
      <w:r w:rsidR="00511B74" w:rsidRPr="00167119">
        <w:rPr>
          <w:bCs/>
          <w:sz w:val="22"/>
          <w:szCs w:val="22"/>
          <w:lang w:val="sr-Latn-ME"/>
        </w:rPr>
        <w:t>j</w:t>
      </w:r>
      <w:r w:rsidRPr="00167119">
        <w:rPr>
          <w:bCs/>
          <w:sz w:val="22"/>
          <w:szCs w:val="22"/>
          <w:lang w:val="sr-Latn-ME"/>
        </w:rPr>
        <w:t>ekovima bili su blagog ili um</w:t>
      </w:r>
      <w:r w:rsidR="00511B74" w:rsidRPr="00167119">
        <w:rPr>
          <w:bCs/>
          <w:sz w:val="22"/>
          <w:szCs w:val="22"/>
          <w:lang w:val="sr-Latn-ME"/>
        </w:rPr>
        <w:t>j</w:t>
      </w:r>
      <w:r w:rsidRPr="00167119">
        <w:rPr>
          <w:bCs/>
          <w:sz w:val="22"/>
          <w:szCs w:val="22"/>
          <w:lang w:val="sr-Latn-ME"/>
        </w:rPr>
        <w:t xml:space="preserve">erenog intenziteta i svi su nestali. Najčešći neželjeni događaji bili su glavobolja, </w:t>
      </w:r>
      <w:r w:rsidR="007F28A6" w:rsidRPr="00167119">
        <w:rPr>
          <w:bCs/>
          <w:sz w:val="22"/>
          <w:szCs w:val="22"/>
          <w:lang w:val="sr-Latn-ME"/>
        </w:rPr>
        <w:t xml:space="preserve">ubrzan </w:t>
      </w:r>
      <w:r w:rsidRPr="00167119">
        <w:rPr>
          <w:bCs/>
          <w:sz w:val="22"/>
          <w:szCs w:val="22"/>
          <w:lang w:val="sr-Latn-ME"/>
        </w:rPr>
        <w:t>rad srca (zab</w:t>
      </w:r>
      <w:r w:rsidR="00511B74" w:rsidRPr="00167119">
        <w:rPr>
          <w:bCs/>
          <w:sz w:val="22"/>
          <w:szCs w:val="22"/>
          <w:lang w:val="sr-Latn-ME"/>
        </w:rPr>
        <w:t>i</w:t>
      </w:r>
      <w:r w:rsidRPr="00167119">
        <w:rPr>
          <w:bCs/>
          <w:sz w:val="22"/>
          <w:szCs w:val="22"/>
          <w:lang w:val="sr-Latn-ME"/>
        </w:rPr>
        <w:t>l</w:t>
      </w:r>
      <w:r w:rsidR="00511B74" w:rsidRPr="00167119">
        <w:rPr>
          <w:bCs/>
          <w:sz w:val="22"/>
          <w:szCs w:val="22"/>
          <w:lang w:val="sr-Latn-ME"/>
        </w:rPr>
        <w:t>j</w:t>
      </w:r>
      <w:r w:rsidRPr="00167119">
        <w:rPr>
          <w:bCs/>
          <w:sz w:val="22"/>
          <w:szCs w:val="22"/>
          <w:lang w:val="sr-Latn-ME"/>
        </w:rPr>
        <w:t>ežene su prom</w:t>
      </w:r>
      <w:r w:rsidR="00511B74" w:rsidRPr="00167119">
        <w:rPr>
          <w:bCs/>
          <w:sz w:val="22"/>
          <w:szCs w:val="22"/>
          <w:lang w:val="sr-Latn-ME"/>
        </w:rPr>
        <w:t>j</w:t>
      </w:r>
      <w:r w:rsidRPr="00167119">
        <w:rPr>
          <w:bCs/>
          <w:sz w:val="22"/>
          <w:szCs w:val="22"/>
          <w:lang w:val="sr-Latn-ME"/>
        </w:rPr>
        <w:t>ene brzine pulsa od</w:t>
      </w:r>
      <w:r w:rsidR="001469C6" w:rsidRPr="00167119">
        <w:rPr>
          <w:bCs/>
          <w:sz w:val="22"/>
          <w:szCs w:val="22"/>
          <w:lang w:val="sr-Latn-ME"/>
        </w:rPr>
        <w:t xml:space="preserve"> </w:t>
      </w:r>
      <w:r w:rsidRPr="00167119">
        <w:rPr>
          <w:bCs/>
          <w:sz w:val="22"/>
          <w:szCs w:val="22"/>
          <w:lang w:val="sr-Latn-ME"/>
        </w:rPr>
        <w:t xml:space="preserve">&gt; 10 otkucaja/min) i pireksija. </w:t>
      </w:r>
      <w:r w:rsidR="009618D2" w:rsidRPr="00167119">
        <w:rPr>
          <w:bCs/>
          <w:sz w:val="22"/>
          <w:szCs w:val="22"/>
          <w:lang w:val="sr-Latn-ME"/>
        </w:rPr>
        <w:t xml:space="preserve">Neželjeni događaji povezani sa infuzijom  lijeka </w:t>
      </w:r>
      <w:r w:rsidRPr="00167119">
        <w:rPr>
          <w:bCs/>
          <w:sz w:val="22"/>
          <w:szCs w:val="22"/>
          <w:lang w:val="sr-Latn-ME"/>
        </w:rPr>
        <w:t xml:space="preserve"> tokom ili unutar 1 sata od infuzij</w:t>
      </w:r>
      <w:r w:rsidR="009618D2" w:rsidRPr="00167119">
        <w:rPr>
          <w:bCs/>
          <w:sz w:val="22"/>
          <w:szCs w:val="22"/>
          <w:lang w:val="sr-Latn-ME"/>
        </w:rPr>
        <w:t xml:space="preserve">e primijenjene </w:t>
      </w:r>
      <w:r w:rsidRPr="00167119">
        <w:rPr>
          <w:bCs/>
          <w:sz w:val="22"/>
          <w:szCs w:val="22"/>
          <w:lang w:val="sr-Latn-ME"/>
        </w:rPr>
        <w:t>brzinom od ≤ 0,08 m</w:t>
      </w:r>
      <w:r w:rsidR="00E35479" w:rsidRPr="00A176B7">
        <w:rPr>
          <w:bCs/>
          <w:sz w:val="22"/>
          <w:szCs w:val="22"/>
          <w:lang w:val="sr-Latn-ME"/>
        </w:rPr>
        <w:t>L</w:t>
      </w:r>
      <w:r w:rsidRPr="00167119">
        <w:rPr>
          <w:bCs/>
          <w:sz w:val="22"/>
          <w:szCs w:val="22"/>
          <w:lang w:val="sr-Latn-ME"/>
        </w:rPr>
        <w:t xml:space="preserve">/kg/min pojavili su se kod 32 od 116 ispitanika (28%), dok je samo 6 od 54 ispitanika (11%) imalo takve neželjene </w:t>
      </w:r>
      <w:r w:rsidR="00E35479" w:rsidRPr="00A176B7">
        <w:rPr>
          <w:bCs/>
          <w:sz w:val="22"/>
          <w:szCs w:val="22"/>
          <w:lang w:val="sr-Latn-ME"/>
        </w:rPr>
        <w:t>događaje</w:t>
      </w:r>
      <w:r w:rsidR="00E35479" w:rsidRPr="00167119">
        <w:rPr>
          <w:bCs/>
          <w:sz w:val="22"/>
          <w:szCs w:val="22"/>
          <w:lang w:val="sr-Latn-ME"/>
        </w:rPr>
        <w:t xml:space="preserve"> </w:t>
      </w:r>
      <w:r w:rsidR="00972D5D" w:rsidRPr="00167119">
        <w:rPr>
          <w:bCs/>
          <w:sz w:val="22"/>
          <w:szCs w:val="22"/>
          <w:lang w:val="sr-Latn-ME"/>
        </w:rPr>
        <w:t>pri</w:t>
      </w:r>
      <w:r w:rsidRPr="00167119">
        <w:rPr>
          <w:bCs/>
          <w:sz w:val="22"/>
          <w:szCs w:val="22"/>
          <w:lang w:val="sr-Latn-ME"/>
        </w:rPr>
        <w:t xml:space="preserve"> brzin</w:t>
      </w:r>
      <w:r w:rsidR="00972D5D" w:rsidRPr="00167119">
        <w:rPr>
          <w:bCs/>
          <w:sz w:val="22"/>
          <w:szCs w:val="22"/>
          <w:lang w:val="sr-Latn-ME"/>
        </w:rPr>
        <w:t xml:space="preserve">i </w:t>
      </w:r>
      <w:r w:rsidRPr="00167119">
        <w:rPr>
          <w:bCs/>
          <w:sz w:val="22"/>
          <w:szCs w:val="22"/>
          <w:lang w:val="sr-Latn-ME"/>
        </w:rPr>
        <w:t xml:space="preserve"> od 0,12 m</w:t>
      </w:r>
      <w:r w:rsidR="00E35479" w:rsidRPr="00A176B7">
        <w:rPr>
          <w:bCs/>
          <w:sz w:val="22"/>
          <w:szCs w:val="22"/>
          <w:lang w:val="sr-Latn-ME"/>
        </w:rPr>
        <w:t>L</w:t>
      </w:r>
      <w:r w:rsidRPr="00167119">
        <w:rPr>
          <w:bCs/>
          <w:sz w:val="22"/>
          <w:szCs w:val="22"/>
          <w:lang w:val="sr-Latn-ME"/>
        </w:rPr>
        <w:t>/kg/min (ako je neželje</w:t>
      </w:r>
      <w:r w:rsidR="00972D5D" w:rsidRPr="00167119">
        <w:rPr>
          <w:bCs/>
          <w:sz w:val="22"/>
          <w:szCs w:val="22"/>
          <w:lang w:val="sr-Latn-ME"/>
        </w:rPr>
        <w:t>n</w:t>
      </w:r>
      <w:r w:rsidR="00E35479" w:rsidRPr="00A176B7">
        <w:rPr>
          <w:bCs/>
          <w:sz w:val="22"/>
          <w:szCs w:val="22"/>
          <w:lang w:val="sr-Latn-ME"/>
        </w:rPr>
        <w:t>i događaj</w:t>
      </w:r>
      <w:r w:rsidR="00972D5D" w:rsidRPr="00167119">
        <w:rPr>
          <w:bCs/>
          <w:sz w:val="22"/>
          <w:szCs w:val="22"/>
          <w:lang w:val="sr-Latn-ME"/>
        </w:rPr>
        <w:t xml:space="preserve"> </w:t>
      </w:r>
      <w:r w:rsidRPr="00167119">
        <w:rPr>
          <w:bCs/>
          <w:sz w:val="22"/>
          <w:szCs w:val="22"/>
          <w:lang w:val="sr-Latn-ME"/>
        </w:rPr>
        <w:t>nastupi</w:t>
      </w:r>
      <w:r w:rsidR="00E35479" w:rsidRPr="00A176B7">
        <w:rPr>
          <w:bCs/>
          <w:sz w:val="22"/>
          <w:szCs w:val="22"/>
          <w:lang w:val="sr-Latn-ME"/>
        </w:rPr>
        <w:t>o</w:t>
      </w:r>
      <w:r w:rsidR="00972D5D" w:rsidRPr="00167119">
        <w:rPr>
          <w:bCs/>
          <w:sz w:val="22"/>
          <w:szCs w:val="22"/>
          <w:lang w:val="sr-Latn-ME"/>
        </w:rPr>
        <w:t xml:space="preserve"> </w:t>
      </w:r>
      <w:r w:rsidRPr="00167119">
        <w:rPr>
          <w:bCs/>
          <w:sz w:val="22"/>
          <w:szCs w:val="22"/>
          <w:lang w:val="sr-Latn-ME"/>
        </w:rPr>
        <w:t xml:space="preserve">nakon završetka infuzije, </w:t>
      </w:r>
      <w:r w:rsidR="00E35479" w:rsidRPr="00A176B7">
        <w:rPr>
          <w:bCs/>
          <w:sz w:val="22"/>
          <w:szCs w:val="22"/>
          <w:lang w:val="sr-Latn-ME"/>
        </w:rPr>
        <w:t xml:space="preserve">pripisan je </w:t>
      </w:r>
      <w:r w:rsidRPr="00167119">
        <w:rPr>
          <w:bCs/>
          <w:sz w:val="22"/>
          <w:szCs w:val="22"/>
          <w:lang w:val="sr-Latn-ME"/>
        </w:rPr>
        <w:t>posl</w:t>
      </w:r>
      <w:r w:rsidR="00B04738" w:rsidRPr="00167119">
        <w:rPr>
          <w:bCs/>
          <w:sz w:val="22"/>
          <w:szCs w:val="22"/>
          <w:lang w:val="sr-Latn-ME"/>
        </w:rPr>
        <w:t>j</w:t>
      </w:r>
      <w:r w:rsidRPr="00167119">
        <w:rPr>
          <w:bCs/>
          <w:sz w:val="22"/>
          <w:szCs w:val="22"/>
          <w:lang w:val="sr-Latn-ME"/>
        </w:rPr>
        <w:t>ednj</w:t>
      </w:r>
      <w:r w:rsidR="00E35479" w:rsidRPr="00A176B7">
        <w:rPr>
          <w:bCs/>
          <w:sz w:val="22"/>
          <w:szCs w:val="22"/>
          <w:lang w:val="sr-Latn-ME"/>
        </w:rPr>
        <w:t>oj</w:t>
      </w:r>
      <w:r w:rsidRPr="00167119">
        <w:rPr>
          <w:bCs/>
          <w:sz w:val="22"/>
          <w:szCs w:val="22"/>
          <w:lang w:val="sr-Latn-ME"/>
        </w:rPr>
        <w:t xml:space="preserve"> prim</w:t>
      </w:r>
      <w:r w:rsidR="00972D5D" w:rsidRPr="00167119">
        <w:rPr>
          <w:bCs/>
          <w:sz w:val="22"/>
          <w:szCs w:val="22"/>
          <w:lang w:val="sr-Latn-ME"/>
        </w:rPr>
        <w:t>ij</w:t>
      </w:r>
      <w:r w:rsidRPr="00167119">
        <w:rPr>
          <w:bCs/>
          <w:sz w:val="22"/>
          <w:szCs w:val="22"/>
          <w:lang w:val="sr-Latn-ME"/>
        </w:rPr>
        <w:t>enjen</w:t>
      </w:r>
      <w:r w:rsidR="00E35479" w:rsidRPr="00A176B7">
        <w:rPr>
          <w:bCs/>
          <w:sz w:val="22"/>
          <w:szCs w:val="22"/>
          <w:lang w:val="sr-Latn-ME"/>
        </w:rPr>
        <w:t>oj</w:t>
      </w:r>
      <w:r w:rsidRPr="00167119">
        <w:rPr>
          <w:bCs/>
          <w:sz w:val="22"/>
          <w:szCs w:val="22"/>
          <w:lang w:val="sr-Latn-ME"/>
        </w:rPr>
        <w:t xml:space="preserve"> brzin</w:t>
      </w:r>
      <w:r w:rsidR="00E35479" w:rsidRPr="00A176B7">
        <w:rPr>
          <w:bCs/>
          <w:sz w:val="22"/>
          <w:szCs w:val="22"/>
          <w:lang w:val="sr-Latn-ME"/>
        </w:rPr>
        <w:t>i</w:t>
      </w:r>
      <w:r w:rsidRPr="00167119">
        <w:rPr>
          <w:bCs/>
          <w:sz w:val="22"/>
          <w:szCs w:val="22"/>
          <w:lang w:val="sr-Latn-ME"/>
        </w:rPr>
        <w:t>). Nije bilo slučaja hemolize u vezi sa ispitivanim l</w:t>
      </w:r>
      <w:r w:rsidR="00972D5D" w:rsidRPr="00167119">
        <w:rPr>
          <w:bCs/>
          <w:sz w:val="22"/>
          <w:szCs w:val="22"/>
          <w:lang w:val="sr-Latn-ME"/>
        </w:rPr>
        <w:t>ij</w:t>
      </w:r>
      <w:r w:rsidRPr="00167119">
        <w:rPr>
          <w:bCs/>
          <w:sz w:val="22"/>
          <w:szCs w:val="22"/>
          <w:lang w:val="sr-Latn-ME"/>
        </w:rPr>
        <w:t xml:space="preserve">ekom. Prethodni tretman za ublažavanje nepodnošljivosti povezane sa infuzijom nije dat, osim kod 1 </w:t>
      </w:r>
      <w:r w:rsidR="002022F5" w:rsidRPr="00167119">
        <w:rPr>
          <w:bCs/>
          <w:sz w:val="22"/>
          <w:szCs w:val="22"/>
          <w:lang w:val="sr-Latn-ME"/>
        </w:rPr>
        <w:t>ispitanika.</w:t>
      </w:r>
    </w:p>
    <w:p w14:paraId="4F0BC3A0" w14:textId="77777777" w:rsidR="00D33A5A" w:rsidRPr="00167119" w:rsidRDefault="00D33A5A" w:rsidP="00A76395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14:paraId="29053AB3" w14:textId="77777777" w:rsidR="00A76395" w:rsidRPr="00167119" w:rsidRDefault="00A76395" w:rsidP="00A76395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167119">
        <w:rPr>
          <w:bCs/>
          <w:sz w:val="22"/>
          <w:szCs w:val="22"/>
          <w:u w:val="single"/>
          <w:lang w:val="sr-Latn-ME"/>
        </w:rPr>
        <w:t>Hronična inflamatorna demijelinizirajuća polineuropatija (CIDP):</w:t>
      </w:r>
    </w:p>
    <w:p w14:paraId="303D7CA7" w14:textId="775B210E" w:rsidR="00A76395" w:rsidRPr="00167119" w:rsidRDefault="00A76395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>Retrospektivna studija uključivala je podatke od 46 pacijenata sa hroničnom inflamatornom</w:t>
      </w:r>
      <w:r w:rsidR="00E35479" w:rsidRPr="00A176B7">
        <w:rPr>
          <w:bCs/>
          <w:sz w:val="22"/>
          <w:szCs w:val="22"/>
          <w:lang w:val="sr-Latn-ME"/>
        </w:rPr>
        <w:t xml:space="preserve"> </w:t>
      </w:r>
      <w:r w:rsidRPr="00167119">
        <w:rPr>
          <w:bCs/>
          <w:sz w:val="22"/>
          <w:szCs w:val="22"/>
          <w:lang w:val="sr-Latn-ME"/>
        </w:rPr>
        <w:t>demijelinizirajućom polineuropatijom (CIDP), koji su liječeni lijekom Octagam</w:t>
      </w:r>
      <w:r w:rsidR="00E94A7E" w:rsidRPr="00167119">
        <w:rPr>
          <w:bCs/>
          <w:sz w:val="22"/>
          <w:szCs w:val="22"/>
          <w:lang w:val="sr-Latn-ME"/>
        </w:rPr>
        <w:t xml:space="preserve"> 5%</w:t>
      </w:r>
      <w:r w:rsidRPr="00167119">
        <w:rPr>
          <w:bCs/>
          <w:sz w:val="22"/>
          <w:szCs w:val="22"/>
          <w:lang w:val="sr-Latn-ME"/>
        </w:rPr>
        <w:t xml:space="preserve">. Analiza efikasnosti </w:t>
      </w:r>
      <w:r w:rsidRPr="00167119">
        <w:rPr>
          <w:bCs/>
          <w:sz w:val="22"/>
          <w:szCs w:val="22"/>
          <w:lang w:val="sr-Latn-ME"/>
        </w:rPr>
        <w:lastRenderedPageBreak/>
        <w:t>uključivala je 24 pacijenta, sa 11 neliječenih pacijenata (grupa 1) i 13 pacijenata koji ni</w:t>
      </w:r>
      <w:r w:rsidR="00180159" w:rsidRPr="00A176B7">
        <w:rPr>
          <w:bCs/>
          <w:sz w:val="22"/>
          <w:szCs w:val="22"/>
          <w:lang w:val="sr-Latn-ME"/>
        </w:rPr>
        <w:t>je</w:t>
      </w:r>
      <w:r w:rsidRPr="00167119">
        <w:rPr>
          <w:bCs/>
          <w:sz w:val="22"/>
          <w:szCs w:val="22"/>
          <w:lang w:val="sr-Latn-ME"/>
        </w:rPr>
        <w:t>su primali imunoglobuline tokom 12 nedjelja prije početka liječenja lijekom Octagam 5% (grupa 2). Grupu 3 činilo je 13 drugih pacijenata koji su prethodno liječeni imunoglobulinima (imunoglobulini su primjenjivani tokom 12 nedjelja prije početka primjene lijeka Octagam 5%). Liječenje je smatrano efikasnim ukoliko je skala sveukupne ograničenosti neuropatijom (</w:t>
      </w:r>
      <w:r w:rsidR="00180159" w:rsidRPr="00A176B7">
        <w:rPr>
          <w:bCs/>
          <w:sz w:val="22"/>
          <w:szCs w:val="22"/>
          <w:lang w:val="sr-Latn-ME"/>
        </w:rPr>
        <w:t xml:space="preserve">engl. </w:t>
      </w:r>
      <w:r w:rsidR="00180159" w:rsidRPr="00167119">
        <w:rPr>
          <w:bCs/>
          <w:i/>
          <w:sz w:val="22"/>
          <w:szCs w:val="22"/>
        </w:rPr>
        <w:t>Overall Neuropathy Limitations Scale</w:t>
      </w:r>
      <w:r w:rsidR="00C11069" w:rsidRPr="00167119">
        <w:rPr>
          <w:bCs/>
          <w:sz w:val="22"/>
          <w:szCs w:val="22"/>
          <w:lang w:val="sr-Latn-ME"/>
        </w:rPr>
        <w:t xml:space="preserve">, </w:t>
      </w:r>
      <w:r w:rsidRPr="00167119">
        <w:rPr>
          <w:bCs/>
          <w:sz w:val="22"/>
          <w:szCs w:val="22"/>
          <w:lang w:val="sr-Latn-ME"/>
        </w:rPr>
        <w:t>ONLS) smanjena za najmanje jedan poen u roku od 4 mjeseca od započinjanja terapije. U grupama 1 i 2, skor je značajno smanjen kod 41,7% pacijenata (p=0,02). Kod samo 3 od 13 pacijenata (23,08%) u grupi 3 (prethodno liječenih sa i.v.Ig) zabilježeno je poboljšanje u ONLS; 10 pacijenata ostalo je stabilno. Kod pacijenata prethodno liječenih sa i.v.Ig n</w:t>
      </w:r>
      <w:r w:rsidR="00180159" w:rsidRPr="00A176B7">
        <w:rPr>
          <w:bCs/>
          <w:sz w:val="22"/>
          <w:szCs w:val="22"/>
          <w:lang w:val="sr-Latn-ME"/>
        </w:rPr>
        <w:t>ije se</w:t>
      </w:r>
      <w:r w:rsidRPr="00167119">
        <w:rPr>
          <w:bCs/>
          <w:sz w:val="22"/>
          <w:szCs w:val="22"/>
          <w:lang w:val="sr-Latn-ME"/>
        </w:rPr>
        <w:t xml:space="preserve"> oček</w:t>
      </w:r>
      <w:r w:rsidR="00180159" w:rsidRPr="00A176B7">
        <w:rPr>
          <w:bCs/>
          <w:sz w:val="22"/>
          <w:szCs w:val="22"/>
          <w:lang w:val="sr-Latn-ME"/>
        </w:rPr>
        <w:t>ivalo</w:t>
      </w:r>
      <w:r w:rsidRPr="00167119">
        <w:rPr>
          <w:bCs/>
          <w:sz w:val="22"/>
          <w:szCs w:val="22"/>
          <w:lang w:val="sr-Latn-ME"/>
        </w:rPr>
        <w:t xml:space="preserve"> značajno poboljšanje u ONLS.</w:t>
      </w:r>
    </w:p>
    <w:p w14:paraId="41E3E683" w14:textId="77777777" w:rsidR="00A76395" w:rsidRPr="00167119" w:rsidRDefault="00A76395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>Prosječna starost pacijenata u ispitivanju iznosila je 65 godina, što je više nego u drugim CIDP studijama.</w:t>
      </w:r>
    </w:p>
    <w:p w14:paraId="5F0F133E" w14:textId="77777777" w:rsidR="00A76395" w:rsidRPr="00167119" w:rsidRDefault="00A76395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>Kod pacijenata starijih od 65 godina, stopa odgovora bila je niža u odnosu na onu kod mlađih pacijenata. To je u skladu sa objavljenim podacima.</w:t>
      </w:r>
    </w:p>
    <w:p w14:paraId="3C3DC7F0" w14:textId="77777777" w:rsidR="00C11069" w:rsidRPr="00167119" w:rsidRDefault="00C11069" w:rsidP="00A76395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</w:p>
    <w:p w14:paraId="2FB359EB" w14:textId="7F2B53E0" w:rsidR="00A76395" w:rsidRPr="00167119" w:rsidRDefault="00A76395" w:rsidP="00A76395">
      <w:pPr>
        <w:tabs>
          <w:tab w:val="left" w:pos="540"/>
          <w:tab w:val="left" w:pos="569"/>
        </w:tabs>
        <w:rPr>
          <w:bCs/>
          <w:sz w:val="22"/>
          <w:szCs w:val="22"/>
          <w:u w:val="single"/>
          <w:lang w:val="sr-Latn-ME"/>
        </w:rPr>
      </w:pPr>
      <w:r w:rsidRPr="00167119">
        <w:rPr>
          <w:bCs/>
          <w:sz w:val="22"/>
          <w:szCs w:val="22"/>
          <w:u w:val="single"/>
          <w:lang w:val="sr-Latn-ME"/>
        </w:rPr>
        <w:t>Pedijatrijska populacija</w:t>
      </w:r>
    </w:p>
    <w:p w14:paraId="0E8D6550" w14:textId="7E101576" w:rsidR="00A76395" w:rsidRPr="00167119" w:rsidRDefault="00A76395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>Ni</w:t>
      </w:r>
      <w:r w:rsidR="00180159" w:rsidRPr="00A176B7">
        <w:rPr>
          <w:bCs/>
          <w:sz w:val="22"/>
          <w:szCs w:val="22"/>
          <w:lang w:val="sr-Latn-ME"/>
        </w:rPr>
        <w:t>je</w:t>
      </w:r>
      <w:r w:rsidRPr="00167119">
        <w:rPr>
          <w:bCs/>
          <w:sz w:val="22"/>
          <w:szCs w:val="22"/>
          <w:lang w:val="sr-Latn-ME"/>
        </w:rPr>
        <w:t>su izvođene posebne studije u  pedijatrijskoj populaciji sa lijekom Octagam 10%</w:t>
      </w:r>
      <w:r w:rsidR="00180159" w:rsidRPr="00A176B7">
        <w:rPr>
          <w:bCs/>
          <w:sz w:val="22"/>
          <w:szCs w:val="22"/>
          <w:lang w:val="sr-Latn-ME"/>
        </w:rPr>
        <w:t>.</w:t>
      </w:r>
    </w:p>
    <w:p w14:paraId="617478D7" w14:textId="10A0E8B0" w:rsidR="00A76395" w:rsidRPr="00167119" w:rsidRDefault="00A76395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>Međutim, prospektivna</w:t>
      </w:r>
      <w:r w:rsidR="00180159" w:rsidRPr="00A176B7">
        <w:rPr>
          <w:bCs/>
          <w:sz w:val="22"/>
          <w:szCs w:val="22"/>
          <w:lang w:val="sr-Latn-ME"/>
        </w:rPr>
        <w:t>,</w:t>
      </w:r>
      <w:r w:rsidRPr="00167119">
        <w:rPr>
          <w:bCs/>
          <w:sz w:val="22"/>
          <w:szCs w:val="22"/>
          <w:lang w:val="sr-Latn-ME"/>
        </w:rPr>
        <w:t xml:space="preserve"> otvorena studija faze III sprovedena je sa lijekom Octagam 5% kod 17 pacijenata</w:t>
      </w:r>
      <w:r w:rsidR="00180159" w:rsidRPr="00A176B7">
        <w:rPr>
          <w:bCs/>
          <w:sz w:val="22"/>
          <w:szCs w:val="22"/>
          <w:lang w:val="sr-Latn-ME"/>
        </w:rPr>
        <w:t>,</w:t>
      </w:r>
      <w:r w:rsidRPr="00167119">
        <w:rPr>
          <w:bCs/>
          <w:sz w:val="22"/>
          <w:szCs w:val="22"/>
          <w:lang w:val="sr-Latn-ME"/>
        </w:rPr>
        <w:t xml:space="preserve"> djece/adolescenata (</w:t>
      </w:r>
      <w:r w:rsidR="00C91FEC" w:rsidRPr="00A176B7">
        <w:rPr>
          <w:bCs/>
          <w:sz w:val="22"/>
          <w:szCs w:val="22"/>
          <w:lang w:val="sr-Latn-ME"/>
        </w:rPr>
        <w:t>medijana</w:t>
      </w:r>
      <w:r w:rsidR="00C91FEC" w:rsidRPr="00167119">
        <w:rPr>
          <w:bCs/>
          <w:sz w:val="22"/>
          <w:szCs w:val="22"/>
          <w:lang w:val="sr-Latn-ME"/>
        </w:rPr>
        <w:t xml:space="preserve"> </w:t>
      </w:r>
      <w:r w:rsidRPr="00167119">
        <w:rPr>
          <w:bCs/>
          <w:sz w:val="22"/>
          <w:szCs w:val="22"/>
          <w:lang w:val="sr-Latn-ME"/>
        </w:rPr>
        <w:t>starost</w:t>
      </w:r>
      <w:r w:rsidR="00C91FEC" w:rsidRPr="00A176B7">
        <w:rPr>
          <w:bCs/>
          <w:sz w:val="22"/>
          <w:szCs w:val="22"/>
          <w:lang w:val="sr-Latn-ME"/>
        </w:rPr>
        <w:t>i</w:t>
      </w:r>
      <w:r w:rsidRPr="00167119">
        <w:rPr>
          <w:bCs/>
          <w:sz w:val="22"/>
          <w:szCs w:val="22"/>
          <w:lang w:val="sr-Latn-ME"/>
        </w:rPr>
        <w:t xml:space="preserve"> 14,0 godina, u rasponu od 10,5 do 16,8)</w:t>
      </w:r>
      <w:r w:rsidR="00F9656B" w:rsidRPr="00A176B7">
        <w:rPr>
          <w:bCs/>
          <w:sz w:val="22"/>
          <w:szCs w:val="22"/>
          <w:lang w:val="sr-Latn-ME"/>
        </w:rPr>
        <w:t>,</w:t>
      </w:r>
      <w:r w:rsidRPr="00167119">
        <w:rPr>
          <w:bCs/>
          <w:sz w:val="22"/>
          <w:szCs w:val="22"/>
          <w:lang w:val="sr-Latn-ME"/>
        </w:rPr>
        <w:t xml:space="preserve"> oboljelih od primarnih </w:t>
      </w:r>
      <w:r w:rsidR="00F9656B" w:rsidRPr="00A176B7">
        <w:rPr>
          <w:bCs/>
          <w:sz w:val="22"/>
          <w:szCs w:val="22"/>
          <w:lang w:val="sr-Latn-ME"/>
        </w:rPr>
        <w:t xml:space="preserve">poremećaja </w:t>
      </w:r>
      <w:r w:rsidRPr="00167119">
        <w:rPr>
          <w:bCs/>
          <w:sz w:val="22"/>
          <w:szCs w:val="22"/>
          <w:lang w:val="sr-Latn-ME"/>
        </w:rPr>
        <w:t>imunodeficijen</w:t>
      </w:r>
      <w:r w:rsidR="00F9656B" w:rsidRPr="00A176B7">
        <w:rPr>
          <w:bCs/>
          <w:sz w:val="22"/>
          <w:szCs w:val="22"/>
          <w:lang w:val="sr-Latn-ME"/>
        </w:rPr>
        <w:t>cije</w:t>
      </w:r>
      <w:r w:rsidRPr="00167119">
        <w:rPr>
          <w:bCs/>
          <w:sz w:val="22"/>
          <w:szCs w:val="22"/>
          <w:lang w:val="sr-Latn-ME"/>
        </w:rPr>
        <w:t xml:space="preserve">. Pacijenti su liječeni tokom </w:t>
      </w:r>
      <w:r w:rsidR="00C91FEC" w:rsidRPr="00A176B7">
        <w:rPr>
          <w:bCs/>
          <w:sz w:val="22"/>
          <w:szCs w:val="22"/>
          <w:lang w:val="sr-Latn-ME"/>
        </w:rPr>
        <w:t xml:space="preserve">perioda od </w:t>
      </w:r>
      <w:r w:rsidRPr="00167119">
        <w:rPr>
          <w:bCs/>
          <w:sz w:val="22"/>
          <w:szCs w:val="22"/>
          <w:lang w:val="sr-Latn-ME"/>
        </w:rPr>
        <w:t>6 mjeseci.</w:t>
      </w:r>
    </w:p>
    <w:p w14:paraId="4C4CB495" w14:textId="77777777" w:rsidR="00A76395" w:rsidRPr="00167119" w:rsidRDefault="00A76395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E552F53" w14:textId="523FC1B2" w:rsidR="0021352B" w:rsidRPr="00167119" w:rsidRDefault="00A76395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>Klinička efikasnost bila je zadovoljavajuća jer je broj dana sa infekcijama ili groznicom i broj dana izostanka u školi bio nizak, a vrsta i težina infekcije uporediv</w:t>
      </w:r>
      <w:r w:rsidR="00F9656B" w:rsidRPr="00A176B7">
        <w:rPr>
          <w:bCs/>
          <w:sz w:val="22"/>
          <w:szCs w:val="22"/>
          <w:lang w:val="sr-Latn-ME"/>
        </w:rPr>
        <w:t>e</w:t>
      </w:r>
      <w:r w:rsidRPr="00167119">
        <w:rPr>
          <w:bCs/>
          <w:sz w:val="22"/>
          <w:szCs w:val="22"/>
          <w:lang w:val="sr-Latn-ME"/>
        </w:rPr>
        <w:t xml:space="preserve"> sa onima koj</w:t>
      </w:r>
      <w:r w:rsidR="00F9656B" w:rsidRPr="00A176B7">
        <w:rPr>
          <w:bCs/>
          <w:sz w:val="22"/>
          <w:szCs w:val="22"/>
          <w:lang w:val="sr-Latn-ME"/>
        </w:rPr>
        <w:t>e</w:t>
      </w:r>
      <w:r w:rsidRPr="00167119">
        <w:rPr>
          <w:bCs/>
          <w:sz w:val="22"/>
          <w:szCs w:val="22"/>
          <w:lang w:val="sr-Latn-ME"/>
        </w:rPr>
        <w:t xml:space="preserve"> su primijećen</w:t>
      </w:r>
      <w:r w:rsidR="00F9656B" w:rsidRPr="00A176B7">
        <w:rPr>
          <w:bCs/>
          <w:sz w:val="22"/>
          <w:szCs w:val="22"/>
          <w:lang w:val="sr-Latn-ME"/>
        </w:rPr>
        <w:t>e</w:t>
      </w:r>
      <w:r w:rsidRPr="00167119">
        <w:rPr>
          <w:bCs/>
          <w:sz w:val="22"/>
          <w:szCs w:val="22"/>
          <w:lang w:val="sr-Latn-ME"/>
        </w:rPr>
        <w:t xml:space="preserve"> u normalnoj populaciji. Ni</w:t>
      </w:r>
      <w:r w:rsidR="00F9656B" w:rsidRPr="00A176B7">
        <w:rPr>
          <w:bCs/>
          <w:sz w:val="22"/>
          <w:szCs w:val="22"/>
          <w:lang w:val="sr-Latn-ME"/>
        </w:rPr>
        <w:t>je</w:t>
      </w:r>
      <w:r w:rsidRPr="00167119">
        <w:rPr>
          <w:bCs/>
          <w:sz w:val="22"/>
          <w:szCs w:val="22"/>
          <w:lang w:val="sr-Latn-ME"/>
        </w:rPr>
        <w:t>su primijećene teške infekcije koje bi dovele do hospitalizacije. Takođe je primijećeno  da je broj epizoda infekcije bio niži, kada su nivoi IgG u plazmi bili održavan</w:t>
      </w:r>
      <w:r w:rsidR="00F9656B" w:rsidRPr="00A176B7">
        <w:rPr>
          <w:bCs/>
          <w:sz w:val="22"/>
          <w:szCs w:val="22"/>
          <w:lang w:val="sr-Latn-ME"/>
        </w:rPr>
        <w:t>i oko vrijednosti</w:t>
      </w:r>
      <w:r w:rsidRPr="00167119">
        <w:rPr>
          <w:bCs/>
          <w:sz w:val="22"/>
          <w:szCs w:val="22"/>
          <w:lang w:val="sr-Latn-ME"/>
        </w:rPr>
        <w:t xml:space="preserve"> od 6 g/</w:t>
      </w:r>
      <w:r w:rsidR="00F9656B" w:rsidRPr="00A176B7">
        <w:rPr>
          <w:bCs/>
          <w:sz w:val="22"/>
          <w:szCs w:val="22"/>
          <w:lang w:val="sr-Latn-ME"/>
        </w:rPr>
        <w:t>L</w:t>
      </w:r>
      <w:r w:rsidRPr="00167119">
        <w:rPr>
          <w:bCs/>
          <w:sz w:val="22"/>
          <w:szCs w:val="22"/>
          <w:lang w:val="sr-Latn-ME"/>
        </w:rPr>
        <w:t xml:space="preserve"> nego kada je nivo IgG u plazmi bio oko 4 g/</w:t>
      </w:r>
      <w:r w:rsidR="00F9656B" w:rsidRPr="00A176B7">
        <w:rPr>
          <w:bCs/>
          <w:sz w:val="22"/>
          <w:szCs w:val="22"/>
          <w:lang w:val="sr-Latn-ME"/>
        </w:rPr>
        <w:t>L</w:t>
      </w:r>
      <w:r w:rsidR="00D64508" w:rsidRPr="00167119">
        <w:rPr>
          <w:bCs/>
          <w:sz w:val="22"/>
          <w:szCs w:val="22"/>
          <w:lang w:val="sr-Latn-ME"/>
        </w:rPr>
        <w:t>.</w:t>
      </w:r>
    </w:p>
    <w:p w14:paraId="4A58FF57" w14:textId="77777777" w:rsidR="002E37A5" w:rsidRPr="00167119" w:rsidRDefault="002E37A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348847F" w14:textId="3DE701E1" w:rsidR="0072020E" w:rsidRPr="0016711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67119">
        <w:rPr>
          <w:b/>
          <w:bCs/>
          <w:sz w:val="22"/>
          <w:szCs w:val="22"/>
          <w:lang w:val="sr-Latn-ME"/>
        </w:rPr>
        <w:t xml:space="preserve">5.2. </w:t>
      </w:r>
      <w:r w:rsidR="00480FB1" w:rsidRPr="00167119">
        <w:rPr>
          <w:b/>
          <w:bCs/>
          <w:sz w:val="22"/>
          <w:szCs w:val="22"/>
          <w:lang w:val="sr-Latn-ME"/>
        </w:rPr>
        <w:tab/>
      </w:r>
      <w:r w:rsidRPr="00167119">
        <w:rPr>
          <w:b/>
          <w:bCs/>
          <w:sz w:val="22"/>
          <w:szCs w:val="22"/>
          <w:lang w:val="sr-Latn-ME"/>
        </w:rPr>
        <w:t>Farmakokinetički podaci</w:t>
      </w:r>
      <w:r w:rsidR="003A7059" w:rsidRPr="00167119">
        <w:rPr>
          <w:b/>
          <w:bCs/>
          <w:sz w:val="22"/>
          <w:szCs w:val="22"/>
          <w:lang w:val="sr-Latn-ME"/>
        </w:rPr>
        <w:t xml:space="preserve"> </w:t>
      </w:r>
    </w:p>
    <w:p w14:paraId="623FE5F5" w14:textId="4865E44F" w:rsidR="003D4B26" w:rsidRPr="00167119" w:rsidRDefault="003D4B26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712F1E49" w14:textId="72F6AAFE" w:rsidR="003D4B26" w:rsidRPr="00167119" w:rsidRDefault="003D4B26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Humani normalni imunoglobulin je odmah i potpuno biološki raspoloživ u cirkulaciji primaoca nakon</w:t>
      </w:r>
      <w:r w:rsidR="00F9656B" w:rsidRPr="00A176B7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167119">
        <w:rPr>
          <w:rFonts w:eastAsia="TimesNewRoman"/>
          <w:sz w:val="22"/>
          <w:szCs w:val="22"/>
          <w:lang w:val="sr-Latn-ME" w:eastAsia="sr-Latn-ME"/>
        </w:rPr>
        <w:t>intravenske primjene. Distribuira se relativno brzo između plazme i ekstravaskularne tečnosti, a ravnotežno stanje između intra- i ekstravaskularnih prostora postiže se nakon približno 3-5 dana.</w:t>
      </w:r>
    </w:p>
    <w:p w14:paraId="37A9CD48" w14:textId="737C8690" w:rsidR="003D4B26" w:rsidRPr="00167119" w:rsidRDefault="003D4B26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Poluvrijeme eliminacije humanog normalnog imunoglobulina je oko 26-41 dan</w:t>
      </w:r>
      <w:r w:rsidR="00F9656B" w:rsidRPr="00A176B7">
        <w:rPr>
          <w:rFonts w:eastAsia="TimesNewRoman"/>
          <w:sz w:val="22"/>
          <w:szCs w:val="22"/>
          <w:lang w:val="sr-Latn-ME" w:eastAsia="sr-Latn-ME"/>
        </w:rPr>
        <w:t>,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 kako je izmjereno kod imunodeficijentnih </w:t>
      </w:r>
      <w:r w:rsidR="00F9656B" w:rsidRPr="00A176B7">
        <w:rPr>
          <w:rFonts w:eastAsia="TimesNewRoman"/>
          <w:sz w:val="22"/>
          <w:szCs w:val="22"/>
          <w:lang w:val="sr-Latn-ME" w:eastAsia="sr-Latn-ME"/>
        </w:rPr>
        <w:t>pacijenata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. </w:t>
      </w:r>
      <w:r w:rsidR="00B3733E" w:rsidRPr="00167119">
        <w:rPr>
          <w:rFonts w:eastAsia="TimesNewRoman"/>
          <w:sz w:val="22"/>
          <w:szCs w:val="22"/>
          <w:lang w:val="sr-Latn-ME" w:eastAsia="sr-Latn-ME"/>
        </w:rPr>
        <w:t>Ov</w:t>
      </w:r>
      <w:r w:rsidR="00F9656B" w:rsidRPr="00A176B7">
        <w:rPr>
          <w:rFonts w:eastAsia="TimesNewRoman"/>
          <w:sz w:val="22"/>
          <w:szCs w:val="22"/>
          <w:lang w:val="sr-Latn-ME" w:eastAsia="sr-Latn-ME"/>
        </w:rPr>
        <w:t>o</w:t>
      </w:r>
      <w:r w:rsidR="00B3733E" w:rsidRPr="00167119">
        <w:rPr>
          <w:rFonts w:eastAsia="TimesNewRoman"/>
          <w:sz w:val="22"/>
          <w:szCs w:val="22"/>
          <w:lang w:val="sr-Latn-ME" w:eastAsia="sr-Latn-ME"/>
        </w:rPr>
        <w:t xml:space="preserve"> poluvrijeme može varirati od pacijenta do pacijenta, posebno u slučaju primarne imunodeficijencije. 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Kod </w:t>
      </w:r>
      <w:r w:rsidR="00B3733E" w:rsidRPr="00167119">
        <w:rPr>
          <w:rFonts w:eastAsia="TimesNewRoman"/>
          <w:sz w:val="22"/>
          <w:szCs w:val="22"/>
          <w:lang w:val="sr-Latn-ME" w:eastAsia="sr-Latn-ME"/>
        </w:rPr>
        <w:t xml:space="preserve">lijeka </w:t>
      </w:r>
      <w:r w:rsidRPr="00167119">
        <w:rPr>
          <w:rFonts w:eastAsia="TimesNewRoman"/>
          <w:sz w:val="22"/>
          <w:szCs w:val="22"/>
          <w:lang w:val="sr-Latn-ME" w:eastAsia="sr-Latn-ME"/>
        </w:rPr>
        <w:t>Octagam 10%, ni</w:t>
      </w:r>
      <w:r w:rsidR="00F9656B" w:rsidRPr="00A176B7">
        <w:rPr>
          <w:rFonts w:eastAsia="TimesNewRoman"/>
          <w:sz w:val="22"/>
          <w:szCs w:val="22"/>
          <w:lang w:val="sr-Latn-ME" w:eastAsia="sr-Latn-ME"/>
        </w:rPr>
        <w:t>je</w:t>
      </w:r>
      <w:r w:rsidRPr="00167119">
        <w:rPr>
          <w:rFonts w:eastAsia="TimesNewRoman"/>
          <w:sz w:val="22"/>
          <w:szCs w:val="22"/>
          <w:lang w:val="sr-Latn-ME" w:eastAsia="sr-Latn-ME"/>
        </w:rPr>
        <w:t>su opisani farmakokinetički podaci</w:t>
      </w:r>
      <w:r w:rsidR="00C91FEC" w:rsidRPr="00A176B7">
        <w:rPr>
          <w:rFonts w:eastAsia="TimesNewRoman"/>
          <w:sz w:val="22"/>
          <w:szCs w:val="22"/>
          <w:lang w:val="sr-Latn-ME" w:eastAsia="sr-Latn-ME"/>
        </w:rPr>
        <w:t xml:space="preserve"> kod imunodeficijentnih pacijenata</w:t>
      </w:r>
      <w:r w:rsidRPr="00167119">
        <w:rPr>
          <w:rFonts w:eastAsia="TimesNewRoman"/>
          <w:sz w:val="22"/>
          <w:szCs w:val="22"/>
          <w:lang w:val="sr-Latn-ME" w:eastAsia="sr-Latn-ME"/>
        </w:rPr>
        <w:t>.</w:t>
      </w:r>
    </w:p>
    <w:p w14:paraId="08351941" w14:textId="77777777" w:rsidR="003D4B26" w:rsidRPr="00167119" w:rsidRDefault="003D4B26" w:rsidP="0016711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78167AC6" w14:textId="77777777" w:rsidR="003D4B26" w:rsidRPr="00167119" w:rsidRDefault="003D4B26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IgG i IgG-kompleksi razlažu se u ćelijama retikuloendotelnog sistema.</w:t>
      </w:r>
    </w:p>
    <w:p w14:paraId="1170E58F" w14:textId="77777777" w:rsidR="003D4B26" w:rsidRPr="00167119" w:rsidRDefault="003D4B26" w:rsidP="003D4B26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</w:p>
    <w:p w14:paraId="33235A85" w14:textId="77777777" w:rsidR="003D4B26" w:rsidRPr="00167119" w:rsidRDefault="003D4B26" w:rsidP="003D4B26">
      <w:pPr>
        <w:autoSpaceDE w:val="0"/>
        <w:autoSpaceDN w:val="0"/>
        <w:adjustRightInd w:val="0"/>
        <w:rPr>
          <w:rFonts w:eastAsia="TimesNewRoman"/>
          <w:sz w:val="22"/>
          <w:szCs w:val="22"/>
          <w:u w:val="single"/>
          <w:lang w:val="sr-Latn-ME" w:eastAsia="sr-Latn-ME"/>
        </w:rPr>
      </w:pPr>
      <w:r w:rsidRPr="00167119">
        <w:rPr>
          <w:rFonts w:eastAsia="TimesNewRoman"/>
          <w:sz w:val="22"/>
          <w:szCs w:val="22"/>
          <w:u w:val="single"/>
          <w:lang w:val="sr-Latn-ME" w:eastAsia="sr-Latn-ME"/>
        </w:rPr>
        <w:t>Pedijatrijska populacija</w:t>
      </w:r>
    </w:p>
    <w:p w14:paraId="6E54634D" w14:textId="77777777" w:rsidR="003D4B26" w:rsidRPr="00167119" w:rsidRDefault="003D4B26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Nema specifičnih studija sprovedenih u pedijatrijskoj populaciji sa lijekom Octagam 10%.</w:t>
      </w:r>
    </w:p>
    <w:p w14:paraId="45965C93" w14:textId="77777777" w:rsidR="00A059B3" w:rsidRPr="00167119" w:rsidRDefault="00A059B3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</w:p>
    <w:p w14:paraId="367269A6" w14:textId="37B02F5A" w:rsidR="003D4B26" w:rsidRPr="00167119" w:rsidRDefault="003D4B26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Međutim, prospektivna</w:t>
      </w:r>
      <w:r w:rsidR="00C91FEC" w:rsidRPr="00A176B7">
        <w:rPr>
          <w:rFonts w:eastAsia="TimesNewRoman"/>
          <w:sz w:val="22"/>
          <w:szCs w:val="22"/>
          <w:lang w:val="sr-Latn-ME" w:eastAsia="sr-Latn-ME"/>
        </w:rPr>
        <w:t>,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 otvorena studija faze III sprovedena je sa lijekom Octagam 5% kod 17 pacijenata</w:t>
      </w:r>
      <w:r w:rsidR="00C91FEC" w:rsidRPr="00A176B7">
        <w:rPr>
          <w:rFonts w:eastAsia="TimesNewRoman"/>
          <w:sz w:val="22"/>
          <w:szCs w:val="22"/>
          <w:lang w:val="sr-Latn-ME" w:eastAsia="sr-Latn-ME"/>
        </w:rPr>
        <w:t>,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 djece/adolescenata (medijana starosti 14,0 godina, u rasponu od 10,5 do 16,8)</w:t>
      </w:r>
      <w:r w:rsidR="00C91FEC" w:rsidRPr="00A176B7">
        <w:rPr>
          <w:rFonts w:eastAsia="TimesNewRoman"/>
          <w:sz w:val="22"/>
          <w:szCs w:val="22"/>
          <w:lang w:val="sr-Latn-ME" w:eastAsia="sr-Latn-ME"/>
        </w:rPr>
        <w:t>,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 oboljelih od primarnih </w:t>
      </w:r>
      <w:r w:rsidR="00C91FEC" w:rsidRPr="00A176B7">
        <w:rPr>
          <w:rFonts w:eastAsia="TimesNewRoman"/>
          <w:sz w:val="22"/>
          <w:szCs w:val="22"/>
          <w:lang w:val="sr-Latn-ME" w:eastAsia="sr-Latn-ME"/>
        </w:rPr>
        <w:t xml:space="preserve">poremećaja </w:t>
      </w:r>
      <w:r w:rsidRPr="00167119">
        <w:rPr>
          <w:rFonts w:eastAsia="TimesNewRoman"/>
          <w:sz w:val="22"/>
          <w:szCs w:val="22"/>
          <w:lang w:val="sr-Latn-ME" w:eastAsia="sr-Latn-ME"/>
        </w:rPr>
        <w:t>imunodeficijen</w:t>
      </w:r>
      <w:r w:rsidR="00C91FEC" w:rsidRPr="00A176B7">
        <w:rPr>
          <w:rFonts w:eastAsia="TimesNewRoman"/>
          <w:sz w:val="22"/>
          <w:szCs w:val="22"/>
          <w:lang w:val="sr-Latn-ME" w:eastAsia="sr-Latn-ME"/>
        </w:rPr>
        <w:t>cije</w:t>
      </w:r>
      <w:r w:rsidRPr="00167119">
        <w:rPr>
          <w:rFonts w:eastAsia="TimesNewRoman"/>
          <w:sz w:val="22"/>
          <w:szCs w:val="22"/>
          <w:lang w:val="sr-Latn-ME" w:eastAsia="sr-Latn-ME"/>
        </w:rPr>
        <w:t>. Pacijenti su liječeni tokom perioda od 6 mjeseci.</w:t>
      </w:r>
    </w:p>
    <w:p w14:paraId="684B8253" w14:textId="77777777" w:rsidR="00EB4D56" w:rsidRPr="00167119" w:rsidRDefault="00EB4D56" w:rsidP="00167119">
      <w:pPr>
        <w:tabs>
          <w:tab w:val="left" w:pos="540"/>
          <w:tab w:val="left" w:pos="569"/>
        </w:tabs>
        <w:jc w:val="both"/>
        <w:rPr>
          <w:rFonts w:eastAsia="TimesNewRoman"/>
          <w:sz w:val="22"/>
          <w:szCs w:val="22"/>
          <w:lang w:val="sr-Latn-ME" w:eastAsia="sr-Latn-ME"/>
        </w:rPr>
      </w:pPr>
    </w:p>
    <w:p w14:paraId="07F491A8" w14:textId="53F2AEC3" w:rsidR="003D4B26" w:rsidRPr="00167119" w:rsidRDefault="003D4B26" w:rsidP="00167119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Tokom trajanja terapije, prosječna vrijednost C</w:t>
      </w:r>
      <w:r w:rsidRPr="00167119">
        <w:rPr>
          <w:rFonts w:eastAsia="TimesNewRoman"/>
          <w:sz w:val="22"/>
          <w:szCs w:val="22"/>
          <w:vertAlign w:val="subscript"/>
          <w:lang w:val="sr-Latn-ME" w:eastAsia="sr-Latn-ME"/>
        </w:rPr>
        <w:t>max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 u ravnotežnom stanju iznosila je 11,1</w:t>
      </w:r>
      <w:r w:rsidRPr="00167119">
        <w:rPr>
          <w:rFonts w:ascii="Symbol" w:hAnsi="Symbol" w:cs="Symbol"/>
          <w:sz w:val="22"/>
          <w:szCs w:val="22"/>
          <w:lang w:val="sr-Latn-ME" w:eastAsia="sr-Latn-ME"/>
        </w:rPr>
        <w:t></w:t>
      </w:r>
      <w:bookmarkStart w:id="7" w:name="_Hlk14167554"/>
      <w:r w:rsidRPr="00167119">
        <w:rPr>
          <w:rFonts w:ascii="Symbol" w:hAnsi="Symbol" w:cs="Symbol"/>
          <w:sz w:val="22"/>
          <w:szCs w:val="22"/>
          <w:lang w:val="sr-Latn-ME" w:eastAsia="sr-Latn-ME"/>
        </w:rPr>
        <w:t>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 </w:t>
      </w:r>
      <w:bookmarkEnd w:id="7"/>
      <w:r w:rsidRPr="00167119">
        <w:rPr>
          <w:rFonts w:eastAsia="TimesNewRoman"/>
          <w:sz w:val="22"/>
          <w:szCs w:val="22"/>
          <w:lang w:val="sr-Latn-ME" w:eastAsia="sr-Latn-ME"/>
        </w:rPr>
        <w:t xml:space="preserve">1,9 g/L; prosječan najniži nivo iznosio je 6,2 </w:t>
      </w:r>
      <w:r w:rsidRPr="00167119">
        <w:rPr>
          <w:rFonts w:ascii="Symbol" w:hAnsi="Symbol" w:cs="Symbol"/>
          <w:sz w:val="22"/>
          <w:szCs w:val="22"/>
          <w:lang w:val="sr-Latn-ME" w:eastAsia="sr-Latn-ME"/>
        </w:rPr>
        <w:t>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 1,8 g/L. Srednje terminalno poluvrijeme eliminacije ukupnih IgG iznosilo je 36 </w:t>
      </w:r>
      <w:r w:rsidRPr="00167119">
        <w:rPr>
          <w:rFonts w:ascii="Symbol" w:hAnsi="Symbol" w:cs="Symbol"/>
          <w:sz w:val="22"/>
          <w:szCs w:val="22"/>
          <w:lang w:val="sr-Latn-ME" w:eastAsia="sr-Latn-ME"/>
        </w:rPr>
        <w:t>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 11 dana sa medijanom od 34 dana. Srednja vrijednost volumena distribucije za ukupni IgG iznosila je 3,7 </w:t>
      </w:r>
      <w:r w:rsidRPr="00167119">
        <w:rPr>
          <w:rFonts w:ascii="Symbol" w:hAnsi="Symbol" w:cs="Symbol"/>
          <w:sz w:val="22"/>
          <w:szCs w:val="22"/>
          <w:lang w:val="sr-Latn-ME" w:eastAsia="sr-Latn-ME"/>
        </w:rPr>
        <w:t>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 1,4 L, a ukupni tjelesni klirens bio je 0,07</w:t>
      </w:r>
      <w:r w:rsidR="00C91FEC" w:rsidRPr="00A176B7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167119">
        <w:rPr>
          <w:rFonts w:ascii="Symbol" w:hAnsi="Symbol" w:cs="Symbol"/>
          <w:sz w:val="22"/>
          <w:szCs w:val="22"/>
          <w:lang w:val="sr-Latn-ME" w:eastAsia="sr-Latn-ME"/>
        </w:rPr>
        <w:t>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 0,02 L/d</w:t>
      </w:r>
      <w:r w:rsidR="00C91FEC" w:rsidRPr="00A176B7">
        <w:rPr>
          <w:rFonts w:eastAsia="TimesNewRoman"/>
          <w:sz w:val="22"/>
          <w:szCs w:val="22"/>
          <w:lang w:val="sr-Latn-ME" w:eastAsia="sr-Latn-ME"/>
        </w:rPr>
        <w:t>a</w:t>
      </w:r>
      <w:r w:rsidRPr="00167119">
        <w:rPr>
          <w:rFonts w:eastAsia="TimesNewRoman"/>
          <w:sz w:val="22"/>
          <w:szCs w:val="22"/>
          <w:lang w:val="sr-Latn-ME" w:eastAsia="sr-Latn-ME"/>
        </w:rPr>
        <w:t>n</w:t>
      </w:r>
      <w:r w:rsidR="00C91FEC" w:rsidRPr="00A176B7">
        <w:rPr>
          <w:rFonts w:eastAsia="TimesNewRoman"/>
          <w:sz w:val="22"/>
          <w:szCs w:val="22"/>
          <w:lang w:val="sr-Latn-ME" w:eastAsia="sr-Latn-ME"/>
        </w:rPr>
        <w:t>.</w:t>
      </w:r>
    </w:p>
    <w:p w14:paraId="200FD873" w14:textId="77777777" w:rsidR="0072020E" w:rsidRPr="00167119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AEF853A" w14:textId="0C5D90A9" w:rsidR="0072020E" w:rsidRPr="0016711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67119">
        <w:rPr>
          <w:b/>
          <w:bCs/>
          <w:sz w:val="22"/>
          <w:szCs w:val="22"/>
          <w:lang w:val="sr-Latn-ME"/>
        </w:rPr>
        <w:t xml:space="preserve">5.3. </w:t>
      </w:r>
      <w:r w:rsidR="00480FB1" w:rsidRPr="00167119">
        <w:rPr>
          <w:b/>
          <w:bCs/>
          <w:sz w:val="22"/>
          <w:szCs w:val="22"/>
          <w:lang w:val="sr-Latn-ME"/>
        </w:rPr>
        <w:tab/>
      </w:r>
      <w:r w:rsidRPr="00167119">
        <w:rPr>
          <w:b/>
          <w:bCs/>
          <w:sz w:val="22"/>
          <w:szCs w:val="22"/>
          <w:lang w:val="sr-Latn-ME"/>
        </w:rPr>
        <w:t xml:space="preserve">Pretklinički podaci o bezbjednosti </w:t>
      </w:r>
    </w:p>
    <w:p w14:paraId="7C836B19" w14:textId="58B097C4" w:rsidR="003D4B26" w:rsidRPr="00167119" w:rsidRDefault="003D4B26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17ACFEC" w14:textId="1E444B13" w:rsidR="003D4B26" w:rsidRPr="00167119" w:rsidRDefault="003D4B26" w:rsidP="00167119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167119">
        <w:rPr>
          <w:bCs/>
          <w:sz w:val="22"/>
          <w:szCs w:val="22"/>
          <w:lang w:val="sr-Latn-ME"/>
        </w:rPr>
        <w:t xml:space="preserve">Imunoglobulini su prirodni konstituenti ljudskog tijela. Studije toksičnosti ponovljenih doza, genotoksičnosti i reproduktivne toksičnosti kod životinja nijesu izvodljive zbog indukovanja </w:t>
      </w:r>
      <w:r w:rsidR="009165E3" w:rsidRPr="00A176B7">
        <w:rPr>
          <w:bCs/>
          <w:sz w:val="22"/>
          <w:szCs w:val="22"/>
          <w:lang w:val="sr-Latn-ME"/>
        </w:rPr>
        <w:t xml:space="preserve">i </w:t>
      </w:r>
      <w:r w:rsidRPr="00167119">
        <w:rPr>
          <w:bCs/>
          <w:sz w:val="22"/>
          <w:szCs w:val="22"/>
          <w:lang w:val="sr-Latn-ME"/>
        </w:rPr>
        <w:t xml:space="preserve">interferencije </w:t>
      </w:r>
      <w:r w:rsidR="00A23887" w:rsidRPr="00A176B7">
        <w:rPr>
          <w:bCs/>
          <w:sz w:val="22"/>
          <w:szCs w:val="22"/>
          <w:lang w:val="sr-Latn-ME"/>
        </w:rPr>
        <w:t>od</w:t>
      </w:r>
      <w:r w:rsidRPr="00167119">
        <w:rPr>
          <w:bCs/>
          <w:sz w:val="22"/>
          <w:szCs w:val="22"/>
          <w:lang w:val="sr-Latn-ME"/>
        </w:rPr>
        <w:t xml:space="preserve"> stran</w:t>
      </w:r>
      <w:r w:rsidR="00A23887" w:rsidRPr="00A176B7">
        <w:rPr>
          <w:bCs/>
          <w:sz w:val="22"/>
          <w:szCs w:val="22"/>
          <w:lang w:val="sr-Latn-ME"/>
        </w:rPr>
        <w:t>e</w:t>
      </w:r>
      <w:r w:rsidRPr="00167119">
        <w:rPr>
          <w:bCs/>
          <w:sz w:val="22"/>
          <w:szCs w:val="22"/>
          <w:lang w:val="sr-Latn-ME"/>
        </w:rPr>
        <w:t xml:space="preserve"> antitijela koja se razvijaju na heterologne proteine. Zbog toga što kliničko iskustvo ne pruža dokaze za karcinogeni i mutageni potencijal imunoglobulina, ni</w:t>
      </w:r>
      <w:r w:rsidR="00660CC5" w:rsidRPr="00A176B7">
        <w:rPr>
          <w:bCs/>
          <w:sz w:val="22"/>
          <w:szCs w:val="22"/>
          <w:lang w:val="sr-Latn-ME"/>
        </w:rPr>
        <w:t>je</w:t>
      </w:r>
      <w:r w:rsidRPr="00167119">
        <w:rPr>
          <w:bCs/>
          <w:sz w:val="22"/>
          <w:szCs w:val="22"/>
          <w:lang w:val="sr-Latn-ME"/>
        </w:rPr>
        <w:t>su sprovedene eksperimentalne studije na heterolognim vrstama.</w:t>
      </w:r>
    </w:p>
    <w:p w14:paraId="578C102C" w14:textId="6EDD981C" w:rsidR="00396DFD" w:rsidRDefault="00396DF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6216B46" w14:textId="77777777" w:rsidR="00A176B7" w:rsidRPr="00167119" w:rsidRDefault="00A176B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355590D" w14:textId="77777777" w:rsidR="0072020E" w:rsidRPr="0016711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67119">
        <w:rPr>
          <w:b/>
          <w:bCs/>
          <w:sz w:val="22"/>
          <w:szCs w:val="22"/>
          <w:lang w:val="sr-Latn-ME"/>
        </w:rPr>
        <w:t xml:space="preserve">6. </w:t>
      </w:r>
      <w:r w:rsidR="00480FB1" w:rsidRPr="00167119">
        <w:rPr>
          <w:b/>
          <w:bCs/>
          <w:sz w:val="22"/>
          <w:szCs w:val="22"/>
          <w:lang w:val="sr-Latn-ME"/>
        </w:rPr>
        <w:tab/>
      </w:r>
      <w:r w:rsidRPr="00167119">
        <w:rPr>
          <w:b/>
          <w:bCs/>
          <w:sz w:val="22"/>
          <w:szCs w:val="22"/>
          <w:lang w:val="sr-Latn-ME"/>
        </w:rPr>
        <w:t>FARMACEUTSKI PODACI</w:t>
      </w:r>
    </w:p>
    <w:p w14:paraId="6C46253B" w14:textId="77777777" w:rsidR="00836B35" w:rsidRPr="00167119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A0F3CA5" w14:textId="77777777" w:rsidR="0072020E" w:rsidRPr="0016711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67119">
        <w:rPr>
          <w:b/>
          <w:bCs/>
          <w:sz w:val="22"/>
          <w:szCs w:val="22"/>
          <w:lang w:val="sr-Latn-ME"/>
        </w:rPr>
        <w:t xml:space="preserve">6.1. </w:t>
      </w:r>
      <w:r w:rsidR="00480FB1" w:rsidRPr="00167119">
        <w:rPr>
          <w:b/>
          <w:bCs/>
          <w:sz w:val="22"/>
          <w:szCs w:val="22"/>
          <w:lang w:val="sr-Latn-ME"/>
        </w:rPr>
        <w:tab/>
      </w:r>
      <w:r w:rsidRPr="00167119">
        <w:rPr>
          <w:b/>
          <w:bCs/>
          <w:sz w:val="22"/>
          <w:szCs w:val="22"/>
          <w:lang w:val="sr-Latn-ME"/>
        </w:rPr>
        <w:t>Lista pomoćnih supstanci</w:t>
      </w:r>
      <w:r w:rsidR="002E0135" w:rsidRPr="00167119">
        <w:rPr>
          <w:b/>
          <w:bCs/>
          <w:sz w:val="22"/>
          <w:szCs w:val="22"/>
          <w:lang w:val="sr-Latn-ME"/>
        </w:rPr>
        <w:t xml:space="preserve"> (ekscipijenasa)</w:t>
      </w:r>
    </w:p>
    <w:p w14:paraId="15967BA8" w14:textId="7C26E1E4" w:rsidR="0072020E" w:rsidRPr="00167119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5275771" w14:textId="77777777" w:rsidR="003D4B26" w:rsidRPr="00167119" w:rsidRDefault="003D4B26" w:rsidP="003D4B26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 xml:space="preserve">Maltoza </w:t>
      </w:r>
    </w:p>
    <w:p w14:paraId="31526ED5" w14:textId="77777777" w:rsidR="003D4B26" w:rsidRPr="00167119" w:rsidRDefault="003D4B26" w:rsidP="003D4B2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Voda za injekcije</w:t>
      </w:r>
    </w:p>
    <w:p w14:paraId="22E9246E" w14:textId="77777777" w:rsidR="003D4B26" w:rsidRPr="00167119" w:rsidRDefault="003D4B26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9129D38" w14:textId="5A73CFA0" w:rsidR="0072020E" w:rsidRPr="0016711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67119">
        <w:rPr>
          <w:b/>
          <w:bCs/>
          <w:sz w:val="22"/>
          <w:szCs w:val="22"/>
          <w:lang w:val="sr-Latn-ME"/>
        </w:rPr>
        <w:t xml:space="preserve">6.2. </w:t>
      </w:r>
      <w:r w:rsidR="00480FB1" w:rsidRPr="00167119">
        <w:rPr>
          <w:b/>
          <w:bCs/>
          <w:sz w:val="22"/>
          <w:szCs w:val="22"/>
          <w:lang w:val="sr-Latn-ME"/>
        </w:rPr>
        <w:tab/>
      </w:r>
      <w:r w:rsidRPr="00167119">
        <w:rPr>
          <w:b/>
          <w:bCs/>
          <w:sz w:val="22"/>
          <w:szCs w:val="22"/>
          <w:lang w:val="sr-Latn-ME"/>
        </w:rPr>
        <w:t>Inkompatibilnost</w:t>
      </w:r>
      <w:r w:rsidR="002846DB" w:rsidRPr="00167119">
        <w:rPr>
          <w:b/>
          <w:bCs/>
          <w:sz w:val="22"/>
          <w:szCs w:val="22"/>
          <w:lang w:val="sr-Latn-ME"/>
        </w:rPr>
        <w:t>i</w:t>
      </w:r>
    </w:p>
    <w:p w14:paraId="3CE8566D" w14:textId="77777777" w:rsidR="003D4B26" w:rsidRPr="00167119" w:rsidRDefault="003D4B26" w:rsidP="003D4B2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8485F5A" w14:textId="2039E70A" w:rsidR="003D4B26" w:rsidRPr="00167119" w:rsidRDefault="003D4B26" w:rsidP="00167119">
      <w:pPr>
        <w:tabs>
          <w:tab w:val="left" w:pos="540"/>
          <w:tab w:val="left" w:pos="569"/>
        </w:tabs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 xml:space="preserve">U odsustvu ispitivanja kompatibilnosti, ovaj lijek se ne smije miješati sa drugim ljekovima, niti sa bilo kojim IVIg ljekovima. </w:t>
      </w:r>
    </w:p>
    <w:p w14:paraId="6A26483B" w14:textId="77777777" w:rsidR="0072020E" w:rsidRPr="00167119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9ADE5EF" w14:textId="7304209E" w:rsidR="0072020E" w:rsidRPr="0016711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67119">
        <w:rPr>
          <w:b/>
          <w:bCs/>
          <w:sz w:val="22"/>
          <w:szCs w:val="22"/>
          <w:lang w:val="sr-Latn-ME"/>
        </w:rPr>
        <w:t>6.3.</w:t>
      </w:r>
      <w:r w:rsidR="00C05DF8" w:rsidRPr="00167119">
        <w:rPr>
          <w:b/>
          <w:bCs/>
          <w:sz w:val="22"/>
          <w:szCs w:val="22"/>
          <w:lang w:val="sr-Latn-ME"/>
        </w:rPr>
        <w:t xml:space="preserve"> </w:t>
      </w:r>
      <w:r w:rsidR="00480FB1" w:rsidRPr="00167119">
        <w:rPr>
          <w:b/>
          <w:bCs/>
          <w:sz w:val="22"/>
          <w:szCs w:val="22"/>
          <w:lang w:val="sr-Latn-ME"/>
        </w:rPr>
        <w:tab/>
      </w:r>
      <w:r w:rsidRPr="00167119">
        <w:rPr>
          <w:b/>
          <w:bCs/>
          <w:sz w:val="22"/>
          <w:szCs w:val="22"/>
          <w:lang w:val="sr-Latn-ME"/>
        </w:rPr>
        <w:t>Rok upotrebe</w:t>
      </w:r>
    </w:p>
    <w:p w14:paraId="00643CE5" w14:textId="2080DB76" w:rsidR="003D4B26" w:rsidRPr="00167119" w:rsidRDefault="003D4B26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33740C8" w14:textId="2711FDB3" w:rsidR="003D4B26" w:rsidRDefault="003D4B26" w:rsidP="003D4B26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2 godine.</w:t>
      </w:r>
    </w:p>
    <w:p w14:paraId="783E8CB9" w14:textId="65979886" w:rsidR="00D3541E" w:rsidRPr="00167119" w:rsidRDefault="00D3541E" w:rsidP="003D4B26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D3541E">
        <w:rPr>
          <w:rFonts w:eastAsia="TimesNewRoman"/>
          <w:sz w:val="22"/>
          <w:szCs w:val="22"/>
          <w:lang w:val="sr-Latn-ME" w:eastAsia="sr-Latn-ME"/>
        </w:rPr>
        <w:t>Nakon prvog otvaranja: upotrijebiti odmah.</w:t>
      </w:r>
    </w:p>
    <w:p w14:paraId="7F5AEE3E" w14:textId="77777777" w:rsidR="0072020E" w:rsidRPr="00167119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E72BA5B" w14:textId="44461EEB" w:rsidR="0072020E" w:rsidRPr="0016711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67119">
        <w:rPr>
          <w:b/>
          <w:bCs/>
          <w:sz w:val="22"/>
          <w:szCs w:val="22"/>
          <w:lang w:val="sr-Latn-ME"/>
        </w:rPr>
        <w:t xml:space="preserve">6.4. </w:t>
      </w:r>
      <w:r w:rsidR="00480FB1" w:rsidRPr="00167119">
        <w:rPr>
          <w:b/>
          <w:bCs/>
          <w:sz w:val="22"/>
          <w:szCs w:val="22"/>
          <w:lang w:val="sr-Latn-ME"/>
        </w:rPr>
        <w:tab/>
      </w:r>
      <w:r w:rsidRPr="00167119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167119">
        <w:rPr>
          <w:b/>
          <w:bCs/>
          <w:sz w:val="22"/>
          <w:szCs w:val="22"/>
          <w:lang w:val="sr-Latn-ME"/>
        </w:rPr>
        <w:t xml:space="preserve"> lijeka</w:t>
      </w:r>
    </w:p>
    <w:p w14:paraId="511CE8C0" w14:textId="77777777" w:rsidR="003D4B26" w:rsidRPr="00167119" w:rsidRDefault="003D4B26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254090D" w14:textId="77777777" w:rsidR="003D4B26" w:rsidRPr="00167119" w:rsidRDefault="003D4B26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 xml:space="preserve">Čuvati u frižideru  (2-8°C). Ne zamrzavati. </w:t>
      </w:r>
    </w:p>
    <w:p w14:paraId="4CEC2EB5" w14:textId="3D00DDF6" w:rsidR="003D4B26" w:rsidRPr="00167119" w:rsidRDefault="00A82B36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>
        <w:rPr>
          <w:rFonts w:eastAsia="TimesNewRoman"/>
          <w:sz w:val="22"/>
          <w:szCs w:val="22"/>
          <w:lang w:val="sr-Latn-ME" w:eastAsia="sr-Latn-ME"/>
        </w:rPr>
        <w:t>Kontejner</w:t>
      </w:r>
      <w:r w:rsidR="003D4B26" w:rsidRPr="00167119">
        <w:rPr>
          <w:rFonts w:eastAsia="TimesNewRoman"/>
          <w:sz w:val="22"/>
          <w:szCs w:val="22"/>
          <w:lang w:val="sr-Latn-ME" w:eastAsia="sr-Latn-ME"/>
        </w:rPr>
        <w:t xml:space="preserve"> čuvati u originalnom pakovanju, radi zaštite od svjetlosti.</w:t>
      </w:r>
    </w:p>
    <w:p w14:paraId="72641C62" w14:textId="7A659AB3" w:rsidR="00EC2532" w:rsidRDefault="003D4B26" w:rsidP="00167119">
      <w:pPr>
        <w:tabs>
          <w:tab w:val="left" w:pos="540"/>
          <w:tab w:val="left" w:pos="569"/>
        </w:tabs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 xml:space="preserve">Lijek može biti izvađen iz frižidera jednokratno do 9 mjeseci (bez prekoračenja roka upotrebe) i čuvati </w:t>
      </w:r>
      <w:r w:rsidR="001749B0">
        <w:rPr>
          <w:rFonts w:eastAsia="TimesNewRoman"/>
          <w:sz w:val="22"/>
          <w:szCs w:val="22"/>
          <w:lang w:val="sr-Latn-ME" w:eastAsia="sr-Latn-ME"/>
        </w:rPr>
        <w:t xml:space="preserve">se 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na temperatuti ispod 25°C. Na kraju ovog perioda lijek ne treba </w:t>
      </w:r>
      <w:r w:rsidR="00686445">
        <w:rPr>
          <w:rFonts w:eastAsia="TimesNewRoman"/>
          <w:sz w:val="22"/>
          <w:szCs w:val="22"/>
          <w:lang w:val="sr-Latn-ME" w:eastAsia="sr-Latn-ME"/>
        </w:rPr>
        <w:t>ponovo držati u frižideru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 i </w:t>
      </w:r>
      <w:r w:rsidR="00686445">
        <w:rPr>
          <w:rFonts w:eastAsia="TimesNewRoman"/>
          <w:sz w:val="22"/>
          <w:szCs w:val="22"/>
          <w:lang w:val="sr-Latn-ME" w:eastAsia="sr-Latn-ME"/>
        </w:rPr>
        <w:t>potrebno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 ga </w:t>
      </w:r>
      <w:r w:rsidR="00686445">
        <w:rPr>
          <w:rFonts w:eastAsia="TimesNewRoman"/>
          <w:sz w:val="22"/>
          <w:szCs w:val="22"/>
          <w:lang w:val="sr-Latn-ME" w:eastAsia="sr-Latn-ME"/>
        </w:rPr>
        <w:t xml:space="preserve">je </w:t>
      </w:r>
      <w:r w:rsidR="00A82B36">
        <w:rPr>
          <w:rFonts w:eastAsia="TimesNewRoman"/>
          <w:sz w:val="22"/>
          <w:szCs w:val="22"/>
          <w:lang w:val="sr-Latn-ME" w:eastAsia="sr-Latn-ME"/>
        </w:rPr>
        <w:t>baciti</w:t>
      </w:r>
      <w:r w:rsidRPr="00167119">
        <w:rPr>
          <w:rFonts w:eastAsia="TimesNewRoman"/>
          <w:sz w:val="22"/>
          <w:szCs w:val="22"/>
          <w:lang w:val="sr-Latn-ME" w:eastAsia="sr-Latn-ME"/>
        </w:rPr>
        <w:t>. Datum kada je lijek izvađen iz frižidera potrebno je da bude označen na spoljnjem pakovanju.</w:t>
      </w:r>
    </w:p>
    <w:p w14:paraId="77897789" w14:textId="7032F1F9" w:rsidR="00D3541E" w:rsidRPr="00167119" w:rsidRDefault="00D3541E" w:rsidP="00167119">
      <w:pPr>
        <w:tabs>
          <w:tab w:val="left" w:pos="540"/>
          <w:tab w:val="left" w:pos="569"/>
        </w:tabs>
        <w:jc w:val="both"/>
        <w:rPr>
          <w:rFonts w:eastAsia="TimesNewRoman"/>
          <w:sz w:val="22"/>
          <w:szCs w:val="22"/>
          <w:lang w:val="sr-Latn-ME" w:eastAsia="sr-Latn-ME"/>
        </w:rPr>
      </w:pPr>
      <w:r w:rsidRPr="00D3541E">
        <w:rPr>
          <w:rFonts w:eastAsia="TimesNewRoman"/>
          <w:sz w:val="22"/>
          <w:szCs w:val="22"/>
          <w:lang w:val="sr-Latn-ME" w:eastAsia="sr-Latn-ME"/>
        </w:rPr>
        <w:t>Za uslove čuvanja nakon prvog otvaranja, vidjeti odjeljak 6.3.</w:t>
      </w:r>
    </w:p>
    <w:p w14:paraId="37055001" w14:textId="77777777" w:rsidR="006318D6" w:rsidRPr="00167119" w:rsidRDefault="006318D6" w:rsidP="003D4B26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5A1C7F4" w14:textId="658C56A0" w:rsidR="0072020E" w:rsidRPr="0016711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67119">
        <w:rPr>
          <w:b/>
          <w:bCs/>
          <w:sz w:val="22"/>
          <w:szCs w:val="22"/>
          <w:lang w:val="sr-Latn-ME"/>
        </w:rPr>
        <w:t xml:space="preserve">6.5. </w:t>
      </w:r>
      <w:r w:rsidR="00480FB1" w:rsidRPr="00167119">
        <w:rPr>
          <w:b/>
          <w:bCs/>
          <w:sz w:val="22"/>
          <w:szCs w:val="22"/>
          <w:lang w:val="sr-Latn-ME"/>
        </w:rPr>
        <w:tab/>
      </w:r>
      <w:r w:rsidR="002846DB" w:rsidRPr="00167119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167119">
        <w:rPr>
          <w:b/>
          <w:bCs/>
          <w:sz w:val="22"/>
          <w:szCs w:val="22"/>
          <w:lang w:val="sr-Latn-ME"/>
        </w:rPr>
        <w:t>pakovanja</w:t>
      </w:r>
      <w:r w:rsidR="00C06864" w:rsidRPr="00167119">
        <w:rPr>
          <w:b/>
          <w:bCs/>
          <w:sz w:val="22"/>
          <w:szCs w:val="22"/>
          <w:lang w:val="sr-Latn-ME"/>
        </w:rPr>
        <w:t xml:space="preserve"> </w:t>
      </w:r>
    </w:p>
    <w:p w14:paraId="53E426B5" w14:textId="72ADE290" w:rsidR="00F70C56" w:rsidRPr="00167119" w:rsidRDefault="00F70C56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586DE6E" w14:textId="77777777" w:rsidR="00F70C56" w:rsidRPr="00167119" w:rsidRDefault="00F70C56" w:rsidP="00F70C56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167119">
        <w:rPr>
          <w:sz w:val="22"/>
          <w:szCs w:val="22"/>
          <w:lang w:val="sr-Latn-ME"/>
        </w:rPr>
        <w:t>Veličine pakovanja:</w:t>
      </w:r>
    </w:p>
    <w:p w14:paraId="6BDDAB1A" w14:textId="31FA04CC" w:rsidR="00FA3639" w:rsidRPr="00167119" w:rsidRDefault="00FA3639" w:rsidP="00F70C56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869"/>
        <w:gridCol w:w="3214"/>
        <w:gridCol w:w="2268"/>
      </w:tblGrid>
      <w:tr w:rsidR="00FA3639" w:rsidRPr="00A176B7" w14:paraId="069AF305" w14:textId="77777777" w:rsidTr="008319C5">
        <w:tc>
          <w:tcPr>
            <w:tcW w:w="3869" w:type="dxa"/>
          </w:tcPr>
          <w:p w14:paraId="1CAE39CE" w14:textId="77777777" w:rsidR="00FA3639" w:rsidRPr="00A176B7" w:rsidRDefault="00FA3639" w:rsidP="008319C5">
            <w:pPr>
              <w:tabs>
                <w:tab w:val="left" w:pos="540"/>
                <w:tab w:val="left" w:pos="569"/>
              </w:tabs>
              <w:rPr>
                <w:i/>
                <w:iCs/>
                <w:sz w:val="22"/>
                <w:szCs w:val="22"/>
                <w:lang w:val="sr-Latn-ME"/>
              </w:rPr>
            </w:pPr>
            <w:r w:rsidRPr="00A176B7">
              <w:rPr>
                <w:i/>
                <w:iCs/>
                <w:sz w:val="22"/>
                <w:szCs w:val="22"/>
                <w:lang w:val="sr-Latn-ME"/>
              </w:rPr>
              <w:t>Pakovanje (sadržaj humanog normalnog imunoglobulina u pakovanju)</w:t>
            </w:r>
          </w:p>
        </w:tc>
        <w:tc>
          <w:tcPr>
            <w:tcW w:w="3214" w:type="dxa"/>
          </w:tcPr>
          <w:p w14:paraId="62EC67FB" w14:textId="77777777" w:rsidR="00FA3639" w:rsidRPr="00167119" w:rsidRDefault="00FA3639" w:rsidP="008319C5">
            <w:pPr>
              <w:tabs>
                <w:tab w:val="left" w:pos="540"/>
                <w:tab w:val="left" w:pos="569"/>
              </w:tabs>
              <w:rPr>
                <w:i/>
                <w:iCs/>
                <w:sz w:val="22"/>
                <w:szCs w:val="22"/>
                <w:lang w:val="sr-Latn-ME"/>
              </w:rPr>
            </w:pPr>
            <w:r w:rsidRPr="00167119">
              <w:rPr>
                <w:i/>
                <w:iCs/>
                <w:sz w:val="22"/>
                <w:szCs w:val="22"/>
                <w:lang w:val="sr-Latn-ME"/>
              </w:rPr>
              <w:t>Zapremina (sadržaj) rastvora za infuziju u pakovanju</w:t>
            </w:r>
          </w:p>
        </w:tc>
        <w:tc>
          <w:tcPr>
            <w:tcW w:w="2268" w:type="dxa"/>
          </w:tcPr>
          <w:p w14:paraId="225DE15A" w14:textId="77777777" w:rsidR="00FA3639" w:rsidRPr="00167119" w:rsidRDefault="00FA3639" w:rsidP="008319C5">
            <w:pPr>
              <w:tabs>
                <w:tab w:val="left" w:pos="540"/>
                <w:tab w:val="left" w:pos="569"/>
              </w:tabs>
              <w:rPr>
                <w:i/>
                <w:iCs/>
                <w:sz w:val="22"/>
                <w:szCs w:val="22"/>
                <w:lang w:val="sr-Latn-ME"/>
              </w:rPr>
            </w:pPr>
            <w:r w:rsidRPr="00167119">
              <w:rPr>
                <w:i/>
                <w:iCs/>
                <w:sz w:val="22"/>
                <w:szCs w:val="22"/>
                <w:lang w:val="sr-Latn-ME"/>
              </w:rPr>
              <w:t xml:space="preserve">Zapremina pakovanja (bočica/boca) </w:t>
            </w:r>
          </w:p>
        </w:tc>
      </w:tr>
      <w:tr w:rsidR="00FA3639" w:rsidRPr="00A176B7" w14:paraId="3ABE4DDE" w14:textId="77777777" w:rsidTr="008319C5">
        <w:tc>
          <w:tcPr>
            <w:tcW w:w="3869" w:type="dxa"/>
          </w:tcPr>
          <w:p w14:paraId="0169B893" w14:textId="7DDA90A5" w:rsidR="00FA3639" w:rsidRPr="00167119" w:rsidRDefault="00FA3639" w:rsidP="008319C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167119">
              <w:rPr>
                <w:sz w:val="22"/>
                <w:szCs w:val="22"/>
                <w:lang w:val="sr-Latn-ME"/>
              </w:rPr>
              <w:t xml:space="preserve">Octagam </w:t>
            </w:r>
            <w:r w:rsidR="00F74506">
              <w:rPr>
                <w:sz w:val="22"/>
                <w:szCs w:val="22"/>
                <w:lang w:val="sr-Latn-ME"/>
              </w:rPr>
              <w:t>10%,</w:t>
            </w:r>
            <w:r w:rsidRPr="00167119">
              <w:rPr>
                <w:sz w:val="22"/>
                <w:szCs w:val="22"/>
                <w:lang w:val="sr-Latn-ME"/>
              </w:rPr>
              <w:t xml:space="preserve"> 2</w:t>
            </w:r>
            <w:r w:rsidR="0098078D">
              <w:rPr>
                <w:sz w:val="22"/>
                <w:szCs w:val="22"/>
                <w:lang w:val="sr-Latn-ME"/>
              </w:rPr>
              <w:t xml:space="preserve"> </w:t>
            </w:r>
            <w:r w:rsidRPr="00167119">
              <w:rPr>
                <w:sz w:val="22"/>
                <w:szCs w:val="22"/>
                <w:lang w:val="sr-Latn-ME"/>
              </w:rPr>
              <w:t>g</w:t>
            </w:r>
          </w:p>
        </w:tc>
        <w:tc>
          <w:tcPr>
            <w:tcW w:w="3214" w:type="dxa"/>
          </w:tcPr>
          <w:p w14:paraId="4FDA83E4" w14:textId="77777777" w:rsidR="00FA3639" w:rsidRPr="00167119" w:rsidRDefault="00FA3639" w:rsidP="008319C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167119">
              <w:rPr>
                <w:sz w:val="22"/>
                <w:szCs w:val="22"/>
                <w:lang w:val="sr-Latn-ME"/>
              </w:rPr>
              <w:t>20 ml</w:t>
            </w:r>
          </w:p>
        </w:tc>
        <w:tc>
          <w:tcPr>
            <w:tcW w:w="2268" w:type="dxa"/>
          </w:tcPr>
          <w:p w14:paraId="0D02AD48" w14:textId="77777777" w:rsidR="00FA3639" w:rsidRPr="00167119" w:rsidRDefault="00FA3639" w:rsidP="008319C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167119">
              <w:rPr>
                <w:sz w:val="22"/>
                <w:szCs w:val="22"/>
                <w:lang w:val="sr-Latn-ME"/>
              </w:rPr>
              <w:t xml:space="preserve">Bočica od 30 ml </w:t>
            </w:r>
          </w:p>
        </w:tc>
      </w:tr>
      <w:tr w:rsidR="00FA3639" w:rsidRPr="00A176B7" w14:paraId="7851C8C8" w14:textId="77777777" w:rsidTr="008319C5">
        <w:tc>
          <w:tcPr>
            <w:tcW w:w="3869" w:type="dxa"/>
          </w:tcPr>
          <w:p w14:paraId="31BE05A8" w14:textId="0451FAB8" w:rsidR="00FA3639" w:rsidRPr="00167119" w:rsidRDefault="00FA3639" w:rsidP="008319C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167119">
              <w:rPr>
                <w:sz w:val="22"/>
                <w:szCs w:val="22"/>
                <w:lang w:val="sr-Latn-ME"/>
              </w:rPr>
              <w:t>Octagam</w:t>
            </w:r>
            <w:r w:rsidR="00F74506">
              <w:rPr>
                <w:sz w:val="22"/>
                <w:szCs w:val="22"/>
                <w:lang w:val="sr-Latn-ME"/>
              </w:rPr>
              <w:t xml:space="preserve"> 10%,</w:t>
            </w:r>
            <w:r w:rsidRPr="00167119">
              <w:rPr>
                <w:sz w:val="22"/>
                <w:szCs w:val="22"/>
                <w:lang w:val="sr-Latn-ME"/>
              </w:rPr>
              <w:t xml:space="preserve"> 5</w:t>
            </w:r>
            <w:r w:rsidR="0098078D">
              <w:rPr>
                <w:sz w:val="22"/>
                <w:szCs w:val="22"/>
                <w:lang w:val="sr-Latn-ME"/>
              </w:rPr>
              <w:t xml:space="preserve"> </w:t>
            </w:r>
            <w:r w:rsidRPr="00167119">
              <w:rPr>
                <w:sz w:val="22"/>
                <w:szCs w:val="22"/>
                <w:lang w:val="sr-Latn-ME"/>
              </w:rPr>
              <w:t>g</w:t>
            </w:r>
          </w:p>
        </w:tc>
        <w:tc>
          <w:tcPr>
            <w:tcW w:w="3214" w:type="dxa"/>
          </w:tcPr>
          <w:p w14:paraId="61EBC6DC" w14:textId="77777777" w:rsidR="00FA3639" w:rsidRPr="00167119" w:rsidRDefault="00FA3639" w:rsidP="008319C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167119">
              <w:rPr>
                <w:sz w:val="22"/>
                <w:szCs w:val="22"/>
                <w:lang w:val="sr-Latn-ME"/>
              </w:rPr>
              <w:t>50 ml</w:t>
            </w:r>
          </w:p>
        </w:tc>
        <w:tc>
          <w:tcPr>
            <w:tcW w:w="2268" w:type="dxa"/>
          </w:tcPr>
          <w:p w14:paraId="2D38D50B" w14:textId="77777777" w:rsidR="00FA3639" w:rsidRPr="00167119" w:rsidRDefault="00FA3639" w:rsidP="008319C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167119">
              <w:rPr>
                <w:sz w:val="22"/>
                <w:szCs w:val="22"/>
                <w:lang w:val="sr-Latn-ME"/>
              </w:rPr>
              <w:t xml:space="preserve">Bočica od 70 ml </w:t>
            </w:r>
          </w:p>
        </w:tc>
      </w:tr>
      <w:tr w:rsidR="00FA3639" w:rsidRPr="00A176B7" w14:paraId="00FE33BA" w14:textId="77777777" w:rsidTr="008319C5">
        <w:tc>
          <w:tcPr>
            <w:tcW w:w="3869" w:type="dxa"/>
          </w:tcPr>
          <w:p w14:paraId="74908CED" w14:textId="26ECBC3D" w:rsidR="00FA3639" w:rsidRPr="00167119" w:rsidRDefault="00FA3639" w:rsidP="008319C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167119">
              <w:rPr>
                <w:sz w:val="22"/>
                <w:szCs w:val="22"/>
                <w:lang w:val="sr-Latn-ME"/>
              </w:rPr>
              <w:t xml:space="preserve">Octagam </w:t>
            </w:r>
            <w:r w:rsidR="00F74506">
              <w:rPr>
                <w:sz w:val="22"/>
                <w:szCs w:val="22"/>
                <w:lang w:val="sr-Latn-ME"/>
              </w:rPr>
              <w:t xml:space="preserve">10%, </w:t>
            </w:r>
            <w:r w:rsidR="001A0A3E" w:rsidRPr="00167119">
              <w:rPr>
                <w:sz w:val="22"/>
                <w:szCs w:val="22"/>
                <w:lang w:val="sr-Latn-ME"/>
              </w:rPr>
              <w:t>10</w:t>
            </w:r>
            <w:r w:rsidR="0098078D">
              <w:rPr>
                <w:sz w:val="22"/>
                <w:szCs w:val="22"/>
                <w:lang w:val="sr-Latn-ME"/>
              </w:rPr>
              <w:t xml:space="preserve"> </w:t>
            </w:r>
            <w:r w:rsidRPr="00167119">
              <w:rPr>
                <w:sz w:val="22"/>
                <w:szCs w:val="22"/>
                <w:lang w:val="sr-Latn-ME"/>
              </w:rPr>
              <w:t>g</w:t>
            </w:r>
          </w:p>
        </w:tc>
        <w:tc>
          <w:tcPr>
            <w:tcW w:w="3214" w:type="dxa"/>
          </w:tcPr>
          <w:p w14:paraId="687B4C11" w14:textId="77777777" w:rsidR="00FA3639" w:rsidRPr="00167119" w:rsidRDefault="00FA3639" w:rsidP="008319C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167119">
              <w:rPr>
                <w:sz w:val="22"/>
                <w:szCs w:val="22"/>
                <w:lang w:val="sr-Latn-ME"/>
              </w:rPr>
              <w:t>100 ml</w:t>
            </w:r>
          </w:p>
        </w:tc>
        <w:tc>
          <w:tcPr>
            <w:tcW w:w="2268" w:type="dxa"/>
          </w:tcPr>
          <w:p w14:paraId="5D221EA3" w14:textId="77777777" w:rsidR="00FA3639" w:rsidRPr="00167119" w:rsidRDefault="00FA3639" w:rsidP="008319C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167119">
              <w:rPr>
                <w:sz w:val="22"/>
                <w:szCs w:val="22"/>
                <w:lang w:val="sr-Latn-ME"/>
              </w:rPr>
              <w:t xml:space="preserve">Boca od 100 ml </w:t>
            </w:r>
          </w:p>
        </w:tc>
      </w:tr>
      <w:tr w:rsidR="00FA3639" w:rsidRPr="00A176B7" w14:paraId="7C5BD53A" w14:textId="77777777" w:rsidTr="008319C5">
        <w:tc>
          <w:tcPr>
            <w:tcW w:w="3869" w:type="dxa"/>
          </w:tcPr>
          <w:p w14:paraId="33131840" w14:textId="01F34E69" w:rsidR="00FA3639" w:rsidRPr="00167119" w:rsidRDefault="00FA3639" w:rsidP="008319C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167119">
              <w:rPr>
                <w:sz w:val="22"/>
                <w:szCs w:val="22"/>
                <w:lang w:val="sr-Latn-ME"/>
              </w:rPr>
              <w:t xml:space="preserve">Octagam </w:t>
            </w:r>
            <w:r w:rsidR="00F74506">
              <w:rPr>
                <w:sz w:val="22"/>
                <w:szCs w:val="22"/>
                <w:lang w:val="sr-Latn-ME"/>
              </w:rPr>
              <w:t xml:space="preserve">10%, </w:t>
            </w:r>
            <w:r w:rsidR="001A0A3E" w:rsidRPr="00167119">
              <w:rPr>
                <w:sz w:val="22"/>
                <w:szCs w:val="22"/>
                <w:lang w:val="sr-Latn-ME"/>
              </w:rPr>
              <w:t>2</w:t>
            </w:r>
            <w:r w:rsidRPr="00167119">
              <w:rPr>
                <w:sz w:val="22"/>
                <w:szCs w:val="22"/>
                <w:lang w:val="sr-Latn-ME"/>
              </w:rPr>
              <w:t>0</w:t>
            </w:r>
            <w:r w:rsidR="0098078D">
              <w:rPr>
                <w:sz w:val="22"/>
                <w:szCs w:val="22"/>
                <w:lang w:val="sr-Latn-ME"/>
              </w:rPr>
              <w:t xml:space="preserve"> </w:t>
            </w:r>
            <w:r w:rsidRPr="00167119">
              <w:rPr>
                <w:sz w:val="22"/>
                <w:szCs w:val="22"/>
                <w:lang w:val="sr-Latn-ME"/>
              </w:rPr>
              <w:t>g</w:t>
            </w:r>
          </w:p>
        </w:tc>
        <w:tc>
          <w:tcPr>
            <w:tcW w:w="3214" w:type="dxa"/>
          </w:tcPr>
          <w:p w14:paraId="7E961322" w14:textId="77777777" w:rsidR="00FA3639" w:rsidRPr="00167119" w:rsidRDefault="00FA3639" w:rsidP="008319C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167119">
              <w:rPr>
                <w:sz w:val="22"/>
                <w:szCs w:val="22"/>
                <w:lang w:val="sr-Latn-ME"/>
              </w:rPr>
              <w:t>200 ml</w:t>
            </w:r>
          </w:p>
        </w:tc>
        <w:tc>
          <w:tcPr>
            <w:tcW w:w="2268" w:type="dxa"/>
          </w:tcPr>
          <w:p w14:paraId="5E68FA6B" w14:textId="059FC059" w:rsidR="00FA3639" w:rsidRPr="00167119" w:rsidRDefault="00FA3639" w:rsidP="008319C5">
            <w:pPr>
              <w:tabs>
                <w:tab w:val="left" w:pos="540"/>
                <w:tab w:val="left" w:pos="569"/>
              </w:tabs>
              <w:rPr>
                <w:sz w:val="22"/>
                <w:szCs w:val="22"/>
                <w:lang w:val="sr-Latn-ME"/>
              </w:rPr>
            </w:pPr>
            <w:r w:rsidRPr="00167119">
              <w:rPr>
                <w:sz w:val="22"/>
                <w:szCs w:val="22"/>
                <w:lang w:val="sr-Latn-ME"/>
              </w:rPr>
              <w:t>Boca od 2</w:t>
            </w:r>
            <w:r w:rsidR="001A0A3E" w:rsidRPr="00167119">
              <w:rPr>
                <w:sz w:val="22"/>
                <w:szCs w:val="22"/>
                <w:lang w:val="sr-Latn-ME"/>
              </w:rPr>
              <w:t>5</w:t>
            </w:r>
            <w:r w:rsidRPr="00167119">
              <w:rPr>
                <w:sz w:val="22"/>
                <w:szCs w:val="22"/>
                <w:lang w:val="sr-Latn-ME"/>
              </w:rPr>
              <w:t xml:space="preserve">0 ml </w:t>
            </w:r>
          </w:p>
        </w:tc>
      </w:tr>
    </w:tbl>
    <w:p w14:paraId="560544EB" w14:textId="77777777" w:rsidR="00F70C56" w:rsidRPr="00167119" w:rsidRDefault="00F70C56" w:rsidP="00F70C56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13D9B556" w14:textId="5A101EE6" w:rsidR="00F70C56" w:rsidRPr="00167119" w:rsidRDefault="00F70C56" w:rsidP="00F70C56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 xml:space="preserve">Unutrašnje pakovanje je staklena </w:t>
      </w:r>
      <w:r w:rsidR="008B5E53">
        <w:rPr>
          <w:rFonts w:eastAsia="TimesNewRoman"/>
          <w:sz w:val="22"/>
          <w:szCs w:val="22"/>
          <w:lang w:val="sr-Latn-ME" w:eastAsia="sr-Latn-ME"/>
        </w:rPr>
        <w:t>bočica/</w:t>
      </w:r>
      <w:r w:rsidRPr="00167119">
        <w:rPr>
          <w:rFonts w:eastAsia="TimesNewRoman"/>
          <w:sz w:val="22"/>
          <w:szCs w:val="22"/>
          <w:lang w:val="sr-Latn-ME" w:eastAsia="sr-Latn-ME"/>
        </w:rPr>
        <w:t>boca tip II zatvorena sa čepom od brombutil gume</w:t>
      </w:r>
      <w:r w:rsidR="0098078D">
        <w:rPr>
          <w:rFonts w:eastAsia="TimesNewRoman"/>
          <w:sz w:val="22"/>
          <w:szCs w:val="22"/>
          <w:lang w:val="sr-Latn-ME" w:eastAsia="sr-Latn-ME"/>
        </w:rPr>
        <w:t>.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 </w:t>
      </w:r>
    </w:p>
    <w:p w14:paraId="0EAAE8DF" w14:textId="505E3430" w:rsidR="008B64DB" w:rsidRPr="00167119" w:rsidRDefault="008B64DB" w:rsidP="00F70C56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Spoljnje pakovanje je složiva kartonska kutija u kojoj se nalazi 1 boca i</w:t>
      </w:r>
      <w:r w:rsidR="00E7192C" w:rsidRPr="00167119">
        <w:rPr>
          <w:rFonts w:eastAsia="TimesNewRoman"/>
          <w:sz w:val="22"/>
          <w:szCs w:val="22"/>
          <w:lang w:val="sr-Latn-ME" w:eastAsia="sr-Latn-ME"/>
        </w:rPr>
        <w:t xml:space="preserve">li 1 bočica </w:t>
      </w:r>
      <w:r w:rsidR="00AD0547" w:rsidRPr="00167119">
        <w:rPr>
          <w:rFonts w:eastAsia="TimesNewRoman"/>
          <w:sz w:val="22"/>
          <w:szCs w:val="22"/>
          <w:lang w:val="sr-Latn-ME" w:eastAsia="sr-Latn-ME"/>
        </w:rPr>
        <w:t xml:space="preserve">i 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 Uputstvo za lijek.</w:t>
      </w:r>
    </w:p>
    <w:p w14:paraId="2A8081EE" w14:textId="77777777" w:rsidR="0072020E" w:rsidRPr="00167119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F055A55" w14:textId="77777777" w:rsidR="002846DB" w:rsidRPr="0016711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67119">
        <w:rPr>
          <w:b/>
          <w:bCs/>
          <w:sz w:val="22"/>
          <w:szCs w:val="22"/>
          <w:lang w:val="sr-Latn-ME"/>
        </w:rPr>
        <w:t xml:space="preserve">6.6. </w:t>
      </w:r>
      <w:r w:rsidR="00480FB1" w:rsidRPr="00167119">
        <w:rPr>
          <w:b/>
          <w:bCs/>
          <w:sz w:val="22"/>
          <w:szCs w:val="22"/>
          <w:lang w:val="sr-Latn-ME"/>
        </w:rPr>
        <w:tab/>
      </w:r>
      <w:r w:rsidRPr="00167119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167119">
        <w:rPr>
          <w:b/>
          <w:bCs/>
          <w:sz w:val="22"/>
          <w:szCs w:val="22"/>
          <w:lang w:val="sr-Latn-ME"/>
        </w:rPr>
        <w:t xml:space="preserve"> </w:t>
      </w:r>
      <w:r w:rsidR="00310F03" w:rsidRPr="00167119">
        <w:rPr>
          <w:b/>
          <w:bCs/>
          <w:sz w:val="22"/>
          <w:szCs w:val="22"/>
          <w:lang w:val="sr-Latn-ME"/>
        </w:rPr>
        <w:t>(i druga uputs</w:t>
      </w:r>
      <w:r w:rsidR="004109FA" w:rsidRPr="00167119">
        <w:rPr>
          <w:b/>
          <w:bCs/>
          <w:sz w:val="22"/>
          <w:szCs w:val="22"/>
          <w:lang w:val="sr-Latn-ME"/>
        </w:rPr>
        <w:t>t</w:t>
      </w:r>
      <w:r w:rsidR="00310F03" w:rsidRPr="00167119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2B6744AC" w14:textId="72B6DA52" w:rsidR="00B66A70" w:rsidRPr="00167119" w:rsidRDefault="00B66A7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7B51E07" w14:textId="4904FF50" w:rsidR="00F70C56" w:rsidRPr="00167119" w:rsidRDefault="00F70C56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 xml:space="preserve">Prije primjene </w:t>
      </w:r>
      <w:r w:rsidR="006318D6" w:rsidRPr="00167119">
        <w:rPr>
          <w:rFonts w:eastAsia="TimesNewRoman"/>
          <w:sz w:val="22"/>
          <w:szCs w:val="22"/>
          <w:lang w:val="sr-Latn-ME" w:eastAsia="sr-Latn-ME"/>
        </w:rPr>
        <w:t>lijek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 treba zagrijati do sobne ili tjelesne temperature.</w:t>
      </w:r>
    </w:p>
    <w:p w14:paraId="4A4DA113" w14:textId="77777777" w:rsidR="00F70C56" w:rsidRPr="00167119" w:rsidRDefault="00F70C56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Rastvor treba da bude bistar do blago opalescentan i bezbojan do blijedožut.</w:t>
      </w:r>
    </w:p>
    <w:p w14:paraId="1F292807" w14:textId="5FC36CCA" w:rsidR="00F70C56" w:rsidRPr="00167119" w:rsidRDefault="00F70C56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Nemojte koristiti rastvore koji su zamućeni ili sadrže</w:t>
      </w:r>
      <w:r w:rsidR="00292601">
        <w:rPr>
          <w:rFonts w:eastAsia="TimesNewRoman"/>
          <w:sz w:val="22"/>
          <w:szCs w:val="22"/>
          <w:lang w:val="sr-Latn-ME" w:eastAsia="sr-Latn-ME"/>
        </w:rPr>
        <w:t xml:space="preserve"> čestice/talog</w:t>
      </w:r>
      <w:r w:rsidRPr="00167119">
        <w:rPr>
          <w:rFonts w:eastAsia="TimesNewRoman"/>
          <w:sz w:val="22"/>
          <w:szCs w:val="22"/>
          <w:lang w:val="sr-Latn-ME" w:eastAsia="sr-Latn-ME"/>
        </w:rPr>
        <w:t>.</w:t>
      </w:r>
    </w:p>
    <w:p w14:paraId="2BD7B451" w14:textId="48288A88" w:rsidR="00F70C56" w:rsidRPr="00167119" w:rsidRDefault="00F70C56" w:rsidP="00167119">
      <w:pPr>
        <w:autoSpaceDE w:val="0"/>
        <w:autoSpaceDN w:val="0"/>
        <w:adjustRightInd w:val="0"/>
        <w:jc w:val="both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Svu neiskorišćenu količinu lijeka ili otpadnog materijala nakon njegove upotrebe treba ukloniti, u skladu sa važećim propisima</w:t>
      </w:r>
      <w:r w:rsidR="00D3564B">
        <w:rPr>
          <w:rFonts w:eastAsia="TimesNewRoman"/>
          <w:sz w:val="22"/>
          <w:szCs w:val="22"/>
          <w:lang w:val="sr-Latn-ME" w:eastAsia="sr-Latn-ME"/>
        </w:rPr>
        <w:t>.</w:t>
      </w:r>
    </w:p>
    <w:p w14:paraId="6D0C0360" w14:textId="77777777" w:rsidR="008D1383" w:rsidRPr="00167119" w:rsidRDefault="008D1383" w:rsidP="008D1383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Zbog moguće bakterijske kontaminacije, sav preostali sadržaj mora biti odbačen.</w:t>
      </w:r>
    </w:p>
    <w:p w14:paraId="33C25380" w14:textId="5B40E1E7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32734FB" w14:textId="69A331C3" w:rsidR="00A176B7" w:rsidRDefault="00A176B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4B8EA18" w14:textId="3641DE49" w:rsidR="00E32D0A" w:rsidRDefault="00E32D0A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7F95DA1" w14:textId="482160FE" w:rsidR="00E32D0A" w:rsidRDefault="00E32D0A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392BA4D" w14:textId="77777777" w:rsidR="00E32D0A" w:rsidRPr="00167119" w:rsidRDefault="00E32D0A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D907C3F" w14:textId="5DA54D74" w:rsidR="00C61BE0" w:rsidRPr="0016711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67119">
        <w:rPr>
          <w:b/>
          <w:bCs/>
          <w:sz w:val="22"/>
          <w:szCs w:val="22"/>
          <w:lang w:val="sr-Latn-ME"/>
        </w:rPr>
        <w:lastRenderedPageBreak/>
        <w:t xml:space="preserve">7. </w:t>
      </w:r>
      <w:r w:rsidR="00480FB1" w:rsidRPr="00167119">
        <w:rPr>
          <w:b/>
          <w:bCs/>
          <w:sz w:val="22"/>
          <w:szCs w:val="22"/>
          <w:lang w:val="sr-Latn-ME"/>
        </w:rPr>
        <w:tab/>
      </w:r>
      <w:r w:rsidRPr="00167119">
        <w:rPr>
          <w:b/>
          <w:bCs/>
          <w:sz w:val="22"/>
          <w:szCs w:val="22"/>
          <w:lang w:val="sr-Latn-ME"/>
        </w:rPr>
        <w:t>NOSILAC DOZVOLE</w:t>
      </w:r>
      <w:r w:rsidR="00483928" w:rsidRPr="00167119">
        <w:rPr>
          <w:b/>
          <w:bCs/>
          <w:sz w:val="22"/>
          <w:szCs w:val="22"/>
          <w:lang w:val="sr-Latn-ME"/>
        </w:rPr>
        <w:t xml:space="preserve"> </w:t>
      </w:r>
    </w:p>
    <w:p w14:paraId="2E8FDEE2" w14:textId="77777777" w:rsidR="00F70C56" w:rsidRPr="00167119" w:rsidRDefault="00F70C56" w:rsidP="00F70C56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</w:p>
    <w:p w14:paraId="05E70D72" w14:textId="60665339" w:rsidR="00F70C56" w:rsidRPr="00167119" w:rsidRDefault="00F70C56" w:rsidP="00F70C56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167119">
        <w:rPr>
          <w:sz w:val="22"/>
          <w:szCs w:val="22"/>
          <w:lang w:val="sr-Latn-ME"/>
        </w:rPr>
        <w:t>Medica d.o.o.</w:t>
      </w:r>
    </w:p>
    <w:p w14:paraId="5093AAB7" w14:textId="67315B38" w:rsidR="00F70C56" w:rsidRPr="00167119" w:rsidRDefault="00136108" w:rsidP="00F70C56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r w:rsidRPr="00167119">
        <w:rPr>
          <w:sz w:val="22"/>
          <w:szCs w:val="22"/>
          <w:lang w:val="sr-Latn-ME"/>
        </w:rPr>
        <w:t xml:space="preserve">ulica </w:t>
      </w:r>
      <w:r w:rsidR="00F70C56" w:rsidRPr="00167119">
        <w:rPr>
          <w:sz w:val="22"/>
          <w:szCs w:val="22"/>
          <w:lang w:val="sr-Latn-ME"/>
        </w:rPr>
        <w:t xml:space="preserve">Mitra Bakića </w:t>
      </w:r>
      <w:r w:rsidRPr="00167119">
        <w:rPr>
          <w:sz w:val="22"/>
          <w:szCs w:val="22"/>
          <w:lang w:val="sr-Latn-ME"/>
        </w:rPr>
        <w:t xml:space="preserve">br. </w:t>
      </w:r>
      <w:r w:rsidR="00F70C56" w:rsidRPr="00167119">
        <w:rPr>
          <w:sz w:val="22"/>
          <w:szCs w:val="22"/>
          <w:lang w:val="sr-Latn-ME"/>
        </w:rPr>
        <w:t>62</w:t>
      </w:r>
      <w:r w:rsidR="00403538" w:rsidRPr="00167119">
        <w:rPr>
          <w:sz w:val="22"/>
          <w:szCs w:val="22"/>
          <w:lang w:val="sr-Latn-ME"/>
        </w:rPr>
        <w:t>, Podgorica</w:t>
      </w:r>
    </w:p>
    <w:p w14:paraId="53B2341A" w14:textId="77777777" w:rsidR="00F70C56" w:rsidRPr="00167119" w:rsidRDefault="00F70C56" w:rsidP="00F70C56">
      <w:pPr>
        <w:tabs>
          <w:tab w:val="left" w:pos="540"/>
          <w:tab w:val="left" w:pos="569"/>
        </w:tabs>
        <w:rPr>
          <w:sz w:val="22"/>
          <w:szCs w:val="22"/>
          <w:lang w:val="sr-Latn-ME"/>
        </w:rPr>
      </w:pPr>
      <w:bookmarkStart w:id="8" w:name="_Hlk44579539"/>
      <w:r w:rsidRPr="00167119">
        <w:rPr>
          <w:sz w:val="22"/>
          <w:szCs w:val="22"/>
          <w:lang w:val="sr-Latn-ME"/>
        </w:rPr>
        <w:t>Crna Gora</w:t>
      </w:r>
      <w:bookmarkEnd w:id="8"/>
    </w:p>
    <w:p w14:paraId="190B9D12" w14:textId="6D9580EC" w:rsidR="00480943" w:rsidRPr="00167119" w:rsidRDefault="0048094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B7FBF38" w14:textId="77777777" w:rsidR="00480943" w:rsidRPr="00167119" w:rsidRDefault="0048094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4DF4A67" w14:textId="03674257" w:rsidR="0072020E" w:rsidRPr="0016711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67119">
        <w:rPr>
          <w:b/>
          <w:bCs/>
          <w:sz w:val="22"/>
          <w:szCs w:val="22"/>
          <w:lang w:val="sr-Latn-ME"/>
        </w:rPr>
        <w:t xml:space="preserve">8. </w:t>
      </w:r>
      <w:r w:rsidR="00480FB1" w:rsidRPr="00167119">
        <w:rPr>
          <w:b/>
          <w:bCs/>
          <w:sz w:val="22"/>
          <w:szCs w:val="22"/>
          <w:lang w:val="sr-Latn-ME"/>
        </w:rPr>
        <w:tab/>
      </w:r>
      <w:r w:rsidRPr="00167119">
        <w:rPr>
          <w:b/>
          <w:bCs/>
          <w:sz w:val="22"/>
          <w:szCs w:val="22"/>
          <w:lang w:val="sr-Latn-ME"/>
        </w:rPr>
        <w:t>BROJ DOZVOLE</w:t>
      </w:r>
      <w:r w:rsidR="008A6D43" w:rsidRPr="00167119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2B68C16C" w14:textId="77777777" w:rsidR="005E50E8" w:rsidRPr="00167119" w:rsidRDefault="005E50E8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697CAA5" w14:textId="2F57158B" w:rsidR="005E50E8" w:rsidRPr="00A176B7" w:rsidRDefault="005E50E8" w:rsidP="005E50E8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Octagam</w:t>
      </w:r>
      <w:r w:rsidRPr="00167119">
        <w:rPr>
          <w:rFonts w:ascii="Calibri" w:eastAsia="TimesNewRoman" w:hAnsi="Calibri" w:cs="Calibri"/>
          <w:sz w:val="22"/>
          <w:szCs w:val="22"/>
          <w:lang w:val="sr-Latn-ME" w:eastAsia="sr-Latn-ME"/>
        </w:rPr>
        <w:t>®</w:t>
      </w:r>
      <w:r w:rsidRPr="00167119">
        <w:rPr>
          <w:rFonts w:eastAsia="TimesNewRoman"/>
          <w:sz w:val="22"/>
          <w:szCs w:val="22"/>
          <w:lang w:val="sr-Latn-ME" w:eastAsia="sr-Latn-ME"/>
        </w:rPr>
        <w:t>10%, rastvor za infuziju, 100mg/ml,</w:t>
      </w:r>
      <w:r w:rsidR="000A7243" w:rsidRPr="00167119">
        <w:rPr>
          <w:rFonts w:eastAsia="TimesNewRoman"/>
          <w:sz w:val="22"/>
          <w:szCs w:val="22"/>
          <w:lang w:val="sr-Latn-ME" w:eastAsia="sr-Latn-ME"/>
        </w:rPr>
        <w:t xml:space="preserve"> bočica, staklena, 1</w:t>
      </w:r>
      <w:r w:rsidR="003E422A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="000A7243" w:rsidRPr="00167119">
        <w:rPr>
          <w:rFonts w:eastAsia="TimesNewRoman"/>
          <w:sz w:val="22"/>
          <w:szCs w:val="22"/>
          <w:lang w:val="sr-Latn-ME" w:eastAsia="sr-Latn-ME"/>
        </w:rPr>
        <w:t>x</w:t>
      </w:r>
      <w:r w:rsidR="00E46811" w:rsidRPr="00167119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20 ml: </w:t>
      </w:r>
      <w:r w:rsidR="00E32D0A" w:rsidRPr="00E32D0A">
        <w:rPr>
          <w:rFonts w:eastAsia="TimesNewRoman"/>
          <w:sz w:val="22"/>
          <w:szCs w:val="22"/>
          <w:lang w:val="sr-Latn-ME" w:eastAsia="sr-Latn-ME"/>
        </w:rPr>
        <w:t>2030/21/787 - 2335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  </w:t>
      </w:r>
    </w:p>
    <w:p w14:paraId="5845D257" w14:textId="0DFB84AF" w:rsidR="005E50E8" w:rsidRPr="00167119" w:rsidRDefault="005E50E8" w:rsidP="005E50E8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Octagam</w:t>
      </w:r>
      <w:r w:rsidRPr="00167119">
        <w:rPr>
          <w:rFonts w:ascii="Calibri" w:eastAsia="TimesNewRoman" w:hAnsi="Calibri" w:cs="Calibri"/>
          <w:sz w:val="22"/>
          <w:szCs w:val="22"/>
          <w:lang w:val="sr-Latn-ME" w:eastAsia="sr-Latn-ME"/>
        </w:rPr>
        <w:t>®</w:t>
      </w:r>
      <w:r w:rsidRPr="00167119">
        <w:rPr>
          <w:rFonts w:eastAsia="TimesNewRoman"/>
          <w:sz w:val="22"/>
          <w:szCs w:val="22"/>
          <w:lang w:val="sr-Latn-ME" w:eastAsia="sr-Latn-ME"/>
        </w:rPr>
        <w:t>10%, rastvor za infuziju, 100mg/ml,</w:t>
      </w:r>
      <w:r w:rsidR="000A7243" w:rsidRPr="00167119">
        <w:rPr>
          <w:rFonts w:eastAsia="TimesNewRoman"/>
          <w:sz w:val="22"/>
          <w:szCs w:val="22"/>
          <w:lang w:val="sr-Latn-ME" w:eastAsia="sr-Latn-ME"/>
        </w:rPr>
        <w:t xml:space="preserve"> bočica, staklena, 1</w:t>
      </w:r>
      <w:r w:rsidR="003E422A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="000A7243" w:rsidRPr="00167119">
        <w:rPr>
          <w:rFonts w:eastAsia="TimesNewRoman"/>
          <w:sz w:val="22"/>
          <w:szCs w:val="22"/>
          <w:lang w:val="sr-Latn-ME" w:eastAsia="sr-Latn-ME"/>
        </w:rPr>
        <w:t>x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 50 ml: </w:t>
      </w:r>
      <w:r w:rsidR="00E32D0A" w:rsidRPr="00E32D0A">
        <w:rPr>
          <w:rFonts w:eastAsia="TimesNewRoman"/>
          <w:sz w:val="22"/>
          <w:szCs w:val="22"/>
          <w:lang w:val="sr-Latn-ME" w:eastAsia="sr-Latn-ME"/>
        </w:rPr>
        <w:t>2030/21/788 - 2336</w:t>
      </w:r>
    </w:p>
    <w:p w14:paraId="09A32881" w14:textId="1EB3991E" w:rsidR="005E50E8" w:rsidRPr="00167119" w:rsidRDefault="005E50E8" w:rsidP="005E50E8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Octagam</w:t>
      </w:r>
      <w:r w:rsidRPr="00167119">
        <w:rPr>
          <w:rFonts w:ascii="Calibri" w:eastAsia="TimesNewRoman" w:hAnsi="Calibri" w:cs="Calibri"/>
          <w:sz w:val="22"/>
          <w:szCs w:val="22"/>
          <w:lang w:val="sr-Latn-ME" w:eastAsia="sr-Latn-ME"/>
        </w:rPr>
        <w:t>®</w:t>
      </w:r>
      <w:r w:rsidRPr="00167119">
        <w:rPr>
          <w:rFonts w:eastAsia="TimesNewRoman"/>
          <w:sz w:val="22"/>
          <w:szCs w:val="22"/>
          <w:lang w:val="sr-Latn-ME" w:eastAsia="sr-Latn-ME"/>
        </w:rPr>
        <w:t>10%, rastvor za infuziju, 100mg/ml,</w:t>
      </w:r>
      <w:r w:rsidR="000A7243" w:rsidRPr="00167119">
        <w:rPr>
          <w:rFonts w:eastAsia="TimesNewRoman"/>
          <w:sz w:val="22"/>
          <w:szCs w:val="22"/>
          <w:lang w:val="sr-Latn-ME" w:eastAsia="sr-Latn-ME"/>
        </w:rPr>
        <w:t xml:space="preserve"> boca, staklena, 1</w:t>
      </w:r>
      <w:r w:rsidR="003E422A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="000A7243" w:rsidRPr="00167119">
        <w:rPr>
          <w:rFonts w:eastAsia="TimesNewRoman"/>
          <w:sz w:val="22"/>
          <w:szCs w:val="22"/>
          <w:lang w:val="sr-Latn-ME" w:eastAsia="sr-Latn-ME"/>
        </w:rPr>
        <w:t>x</w:t>
      </w:r>
      <w:r w:rsidR="00E32D0A">
        <w:rPr>
          <w:rFonts w:eastAsia="TimesNewRoman"/>
          <w:sz w:val="22"/>
          <w:szCs w:val="22"/>
          <w:lang w:val="sr-Latn-ME" w:eastAsia="sr-Latn-ME"/>
        </w:rPr>
        <w:t xml:space="preserve"> 100 ml: </w:t>
      </w:r>
      <w:r w:rsidR="00E32D0A" w:rsidRPr="00E32D0A">
        <w:rPr>
          <w:rFonts w:eastAsia="TimesNewRoman"/>
          <w:sz w:val="22"/>
          <w:szCs w:val="22"/>
          <w:lang w:val="sr-Latn-ME" w:eastAsia="sr-Latn-ME"/>
        </w:rPr>
        <w:t>2030/21/784 - 2337</w:t>
      </w:r>
    </w:p>
    <w:p w14:paraId="5355889F" w14:textId="555F3227" w:rsidR="005E50E8" w:rsidRPr="00167119" w:rsidRDefault="005E50E8" w:rsidP="005E50E8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167119">
        <w:rPr>
          <w:rFonts w:eastAsia="TimesNewRoman"/>
          <w:sz w:val="22"/>
          <w:szCs w:val="22"/>
          <w:lang w:val="sr-Latn-ME" w:eastAsia="sr-Latn-ME"/>
        </w:rPr>
        <w:t>Octagam</w:t>
      </w:r>
      <w:r w:rsidRPr="00167119">
        <w:rPr>
          <w:rFonts w:ascii="Calibri" w:eastAsia="TimesNewRoman" w:hAnsi="Calibri" w:cs="Calibri"/>
          <w:sz w:val="22"/>
          <w:szCs w:val="22"/>
          <w:lang w:val="sr-Latn-ME" w:eastAsia="sr-Latn-ME"/>
        </w:rPr>
        <w:t>®</w:t>
      </w:r>
      <w:r w:rsidRPr="00167119">
        <w:rPr>
          <w:rFonts w:eastAsia="TimesNewRoman"/>
          <w:sz w:val="22"/>
          <w:szCs w:val="22"/>
          <w:lang w:val="sr-Latn-ME" w:eastAsia="sr-Latn-ME"/>
        </w:rPr>
        <w:t>10%, rastvor za infuziju, 100mg/ml,</w:t>
      </w:r>
      <w:r w:rsidR="000A7243" w:rsidRPr="00167119">
        <w:rPr>
          <w:rFonts w:eastAsia="TimesNewRoman"/>
          <w:sz w:val="22"/>
          <w:szCs w:val="22"/>
          <w:lang w:val="sr-Latn-ME" w:eastAsia="sr-Latn-ME"/>
        </w:rPr>
        <w:t xml:space="preserve"> boca, staklena, 1</w:t>
      </w:r>
      <w:r w:rsidR="003E422A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="000A7243" w:rsidRPr="00167119">
        <w:rPr>
          <w:rFonts w:eastAsia="TimesNewRoman"/>
          <w:sz w:val="22"/>
          <w:szCs w:val="22"/>
          <w:lang w:val="sr-Latn-ME" w:eastAsia="sr-Latn-ME"/>
        </w:rPr>
        <w:t>x</w:t>
      </w:r>
      <w:r w:rsidRPr="00167119">
        <w:rPr>
          <w:rFonts w:eastAsia="TimesNewRoman"/>
          <w:sz w:val="22"/>
          <w:szCs w:val="22"/>
          <w:lang w:val="sr-Latn-ME" w:eastAsia="sr-Latn-ME"/>
        </w:rPr>
        <w:t xml:space="preserve"> 200 ml: </w:t>
      </w:r>
      <w:r w:rsidR="00E32D0A" w:rsidRPr="00E32D0A">
        <w:rPr>
          <w:rFonts w:eastAsia="TimesNewRoman"/>
          <w:sz w:val="22"/>
          <w:szCs w:val="22"/>
          <w:lang w:val="sr-Latn-ME" w:eastAsia="sr-Latn-ME"/>
        </w:rPr>
        <w:t>2030/21/789 - 2338</w:t>
      </w:r>
      <w:bookmarkStart w:id="9" w:name="_GoBack"/>
      <w:bookmarkEnd w:id="9"/>
    </w:p>
    <w:p w14:paraId="453619E0" w14:textId="7F06B259" w:rsidR="0072020E" w:rsidRPr="00167119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78B72A7" w14:textId="77777777" w:rsidR="00F45F77" w:rsidRPr="00167119" w:rsidRDefault="00F45F7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BBA470F" w14:textId="77777777" w:rsidR="0072020E" w:rsidRPr="00167119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167119">
        <w:rPr>
          <w:b/>
          <w:bCs/>
          <w:sz w:val="22"/>
          <w:szCs w:val="22"/>
          <w:lang w:val="sr-Latn-ME"/>
        </w:rPr>
        <w:t xml:space="preserve">9. </w:t>
      </w:r>
      <w:r w:rsidR="00480FB1" w:rsidRPr="00167119">
        <w:rPr>
          <w:b/>
          <w:bCs/>
          <w:sz w:val="22"/>
          <w:szCs w:val="22"/>
          <w:lang w:val="sr-Latn-ME"/>
        </w:rPr>
        <w:tab/>
      </w:r>
      <w:r w:rsidRPr="00167119">
        <w:rPr>
          <w:b/>
          <w:bCs/>
          <w:sz w:val="22"/>
          <w:szCs w:val="22"/>
          <w:lang w:val="sr-Latn-ME"/>
        </w:rPr>
        <w:t xml:space="preserve">DATUM </w:t>
      </w:r>
      <w:r w:rsidR="00C05DF8" w:rsidRPr="00167119">
        <w:rPr>
          <w:b/>
          <w:bCs/>
          <w:sz w:val="22"/>
          <w:szCs w:val="22"/>
          <w:lang w:val="sr-Latn-ME"/>
        </w:rPr>
        <w:t xml:space="preserve">PRVE </w:t>
      </w:r>
      <w:r w:rsidR="008A6D43" w:rsidRPr="00167119">
        <w:rPr>
          <w:b/>
          <w:bCs/>
          <w:sz w:val="22"/>
          <w:szCs w:val="22"/>
          <w:lang w:val="sr-Latn-ME"/>
        </w:rPr>
        <w:t>DOZVOLE</w:t>
      </w:r>
      <w:r w:rsidR="00C05DF8" w:rsidRPr="00167119">
        <w:rPr>
          <w:b/>
          <w:bCs/>
          <w:sz w:val="22"/>
          <w:szCs w:val="22"/>
          <w:lang w:val="sr-Latn-ME"/>
        </w:rPr>
        <w:t>/OBNOVE DOZVOLE</w:t>
      </w:r>
      <w:r w:rsidR="008A6D43" w:rsidRPr="00167119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4444F4D9" w14:textId="77777777" w:rsidR="0072020E" w:rsidRPr="00167119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C1E6AA3" w14:textId="3B8BE29F" w:rsidR="003E422A" w:rsidRPr="00A176B7" w:rsidRDefault="003E422A" w:rsidP="003E422A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BD05C8">
        <w:rPr>
          <w:rFonts w:eastAsia="TimesNewRoman"/>
          <w:sz w:val="22"/>
          <w:szCs w:val="22"/>
          <w:lang w:val="sr-Latn-ME" w:eastAsia="sr-Latn-ME"/>
        </w:rPr>
        <w:t>Octagam</w:t>
      </w:r>
      <w:r w:rsidRPr="00BD05C8">
        <w:rPr>
          <w:rFonts w:ascii="Calibri" w:eastAsia="TimesNewRoman" w:hAnsi="Calibri" w:cs="Calibri"/>
          <w:sz w:val="22"/>
          <w:szCs w:val="22"/>
          <w:lang w:val="sr-Latn-ME" w:eastAsia="sr-Latn-ME"/>
        </w:rPr>
        <w:t>®</w:t>
      </w:r>
      <w:r w:rsidRPr="00BD05C8">
        <w:rPr>
          <w:rFonts w:eastAsia="TimesNewRoman"/>
          <w:sz w:val="22"/>
          <w:szCs w:val="22"/>
          <w:lang w:val="sr-Latn-ME" w:eastAsia="sr-Latn-ME"/>
        </w:rPr>
        <w:t>10%, rastvor za infuziju, 100mg/ml, bočica, staklena, 1</w:t>
      </w:r>
      <w:r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="00E32D0A">
        <w:rPr>
          <w:rFonts w:eastAsia="TimesNewRoman"/>
          <w:sz w:val="22"/>
          <w:szCs w:val="22"/>
          <w:lang w:val="sr-Latn-ME" w:eastAsia="sr-Latn-ME"/>
        </w:rPr>
        <w:t xml:space="preserve">x 20 ml: </w:t>
      </w:r>
      <w:r w:rsidR="00E32D0A" w:rsidRPr="00E32D0A">
        <w:rPr>
          <w:rFonts w:eastAsia="TimesNewRoman"/>
          <w:sz w:val="22"/>
          <w:szCs w:val="22"/>
          <w:lang w:val="sr-Latn-ME" w:eastAsia="sr-Latn-ME"/>
        </w:rPr>
        <w:t>20.05.2021. godine</w:t>
      </w:r>
    </w:p>
    <w:p w14:paraId="65EDE1A1" w14:textId="6E5FD519" w:rsidR="003E422A" w:rsidRPr="00BD05C8" w:rsidRDefault="003E422A" w:rsidP="003E422A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BD05C8">
        <w:rPr>
          <w:rFonts w:eastAsia="TimesNewRoman"/>
          <w:sz w:val="22"/>
          <w:szCs w:val="22"/>
          <w:lang w:val="sr-Latn-ME" w:eastAsia="sr-Latn-ME"/>
        </w:rPr>
        <w:t>Octagam</w:t>
      </w:r>
      <w:r w:rsidRPr="00BD05C8">
        <w:rPr>
          <w:rFonts w:ascii="Calibri" w:eastAsia="TimesNewRoman" w:hAnsi="Calibri" w:cs="Calibri"/>
          <w:sz w:val="22"/>
          <w:szCs w:val="22"/>
          <w:lang w:val="sr-Latn-ME" w:eastAsia="sr-Latn-ME"/>
        </w:rPr>
        <w:t>®</w:t>
      </w:r>
      <w:r w:rsidRPr="00BD05C8">
        <w:rPr>
          <w:rFonts w:eastAsia="TimesNewRoman"/>
          <w:sz w:val="22"/>
          <w:szCs w:val="22"/>
          <w:lang w:val="sr-Latn-ME" w:eastAsia="sr-Latn-ME"/>
        </w:rPr>
        <w:t>10%, rastvor za infuziju, 100mg/ml, bočica, staklena, 1</w:t>
      </w:r>
      <w:r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BD05C8">
        <w:rPr>
          <w:rFonts w:eastAsia="TimesNewRoman"/>
          <w:sz w:val="22"/>
          <w:szCs w:val="22"/>
          <w:lang w:val="sr-Latn-ME" w:eastAsia="sr-Latn-ME"/>
        </w:rPr>
        <w:t xml:space="preserve">x 50 ml: </w:t>
      </w:r>
      <w:r w:rsidR="00E32D0A" w:rsidRPr="00E32D0A">
        <w:rPr>
          <w:rFonts w:eastAsia="TimesNewRoman"/>
          <w:sz w:val="22"/>
          <w:szCs w:val="22"/>
          <w:lang w:val="sr-Latn-ME" w:eastAsia="sr-Latn-ME"/>
        </w:rPr>
        <w:t>20.05.2021. godine</w:t>
      </w:r>
    </w:p>
    <w:p w14:paraId="71F5C569" w14:textId="332891C0" w:rsidR="003E422A" w:rsidRPr="00BD05C8" w:rsidRDefault="003E422A" w:rsidP="003E422A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BD05C8">
        <w:rPr>
          <w:rFonts w:eastAsia="TimesNewRoman"/>
          <w:sz w:val="22"/>
          <w:szCs w:val="22"/>
          <w:lang w:val="sr-Latn-ME" w:eastAsia="sr-Latn-ME"/>
        </w:rPr>
        <w:t>Octagam</w:t>
      </w:r>
      <w:r w:rsidRPr="00BD05C8">
        <w:rPr>
          <w:rFonts w:ascii="Calibri" w:eastAsia="TimesNewRoman" w:hAnsi="Calibri" w:cs="Calibri"/>
          <w:sz w:val="22"/>
          <w:szCs w:val="22"/>
          <w:lang w:val="sr-Latn-ME" w:eastAsia="sr-Latn-ME"/>
        </w:rPr>
        <w:t>®</w:t>
      </w:r>
      <w:r w:rsidRPr="00BD05C8">
        <w:rPr>
          <w:rFonts w:eastAsia="TimesNewRoman"/>
          <w:sz w:val="22"/>
          <w:szCs w:val="22"/>
          <w:lang w:val="sr-Latn-ME" w:eastAsia="sr-Latn-ME"/>
        </w:rPr>
        <w:t>10%, rastvor za infuziju, 100mg/ml, boca, staklena, 1</w:t>
      </w:r>
      <w:r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="00E32D0A">
        <w:rPr>
          <w:rFonts w:eastAsia="TimesNewRoman"/>
          <w:sz w:val="22"/>
          <w:szCs w:val="22"/>
          <w:lang w:val="sr-Latn-ME" w:eastAsia="sr-Latn-ME"/>
        </w:rPr>
        <w:t xml:space="preserve">x 100 ml: </w:t>
      </w:r>
      <w:r w:rsidR="00E32D0A" w:rsidRPr="00E32D0A">
        <w:rPr>
          <w:rFonts w:eastAsia="TimesNewRoman"/>
          <w:sz w:val="22"/>
          <w:szCs w:val="22"/>
          <w:lang w:val="sr-Latn-ME" w:eastAsia="sr-Latn-ME"/>
        </w:rPr>
        <w:t>20.05.2021. godine</w:t>
      </w:r>
    </w:p>
    <w:p w14:paraId="7CA34ADF" w14:textId="2FC96A4B" w:rsidR="003E422A" w:rsidRPr="00BD05C8" w:rsidRDefault="003E422A" w:rsidP="003E422A">
      <w:pPr>
        <w:autoSpaceDE w:val="0"/>
        <w:autoSpaceDN w:val="0"/>
        <w:adjustRightInd w:val="0"/>
        <w:rPr>
          <w:rFonts w:eastAsia="TimesNewRoman"/>
          <w:sz w:val="22"/>
          <w:szCs w:val="22"/>
          <w:lang w:val="sr-Latn-ME" w:eastAsia="sr-Latn-ME"/>
        </w:rPr>
      </w:pPr>
      <w:r w:rsidRPr="00BD05C8">
        <w:rPr>
          <w:rFonts w:eastAsia="TimesNewRoman"/>
          <w:sz w:val="22"/>
          <w:szCs w:val="22"/>
          <w:lang w:val="sr-Latn-ME" w:eastAsia="sr-Latn-ME"/>
        </w:rPr>
        <w:t>Octagam</w:t>
      </w:r>
      <w:r w:rsidRPr="00BD05C8">
        <w:rPr>
          <w:rFonts w:ascii="Calibri" w:eastAsia="TimesNewRoman" w:hAnsi="Calibri" w:cs="Calibri"/>
          <w:sz w:val="22"/>
          <w:szCs w:val="22"/>
          <w:lang w:val="sr-Latn-ME" w:eastAsia="sr-Latn-ME"/>
        </w:rPr>
        <w:t>®</w:t>
      </w:r>
      <w:r w:rsidRPr="00BD05C8">
        <w:rPr>
          <w:rFonts w:eastAsia="TimesNewRoman"/>
          <w:sz w:val="22"/>
          <w:szCs w:val="22"/>
          <w:lang w:val="sr-Latn-ME" w:eastAsia="sr-Latn-ME"/>
        </w:rPr>
        <w:t>10%, rastvor za infuziju, 100mg/ml, boca, staklena, 1</w:t>
      </w:r>
      <w:r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Pr="00BD05C8">
        <w:rPr>
          <w:rFonts w:eastAsia="TimesNewRoman"/>
          <w:sz w:val="22"/>
          <w:szCs w:val="22"/>
          <w:lang w:val="sr-Latn-ME" w:eastAsia="sr-Latn-ME"/>
        </w:rPr>
        <w:t>x 200 ml:</w:t>
      </w:r>
      <w:r w:rsidR="00E32D0A">
        <w:rPr>
          <w:rFonts w:eastAsia="TimesNewRoman"/>
          <w:sz w:val="22"/>
          <w:szCs w:val="22"/>
          <w:lang w:val="sr-Latn-ME" w:eastAsia="sr-Latn-ME"/>
        </w:rPr>
        <w:t xml:space="preserve"> </w:t>
      </w:r>
      <w:r w:rsidR="00E32D0A" w:rsidRPr="00E32D0A">
        <w:rPr>
          <w:rFonts w:eastAsia="TimesNewRoman"/>
          <w:sz w:val="22"/>
          <w:szCs w:val="22"/>
          <w:lang w:val="sr-Latn-ME" w:eastAsia="sr-Latn-ME"/>
        </w:rPr>
        <w:t>20.05.2021. godine</w:t>
      </w:r>
      <w:r w:rsidRPr="00BD05C8">
        <w:rPr>
          <w:rFonts w:eastAsia="TimesNewRoman"/>
          <w:sz w:val="22"/>
          <w:szCs w:val="22"/>
          <w:lang w:val="sr-Latn-ME" w:eastAsia="sr-Latn-ME"/>
        </w:rPr>
        <w:t xml:space="preserve"> </w:t>
      </w:r>
    </w:p>
    <w:p w14:paraId="2471FFFA" w14:textId="168D41EA" w:rsidR="00836B35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42662FB" w14:textId="77777777" w:rsidR="003E422A" w:rsidRPr="00167119" w:rsidRDefault="003E422A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475D6D0" w14:textId="45DF4698" w:rsidR="003F6A59" w:rsidRPr="00167119" w:rsidRDefault="0072020E" w:rsidP="00C05DF8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  <w:r w:rsidRPr="00167119">
        <w:rPr>
          <w:b/>
          <w:bCs/>
          <w:sz w:val="22"/>
          <w:szCs w:val="22"/>
          <w:lang w:val="sr-Latn-ME"/>
        </w:rPr>
        <w:t xml:space="preserve">10. </w:t>
      </w:r>
      <w:r w:rsidR="00480FB1" w:rsidRPr="00167119">
        <w:rPr>
          <w:b/>
          <w:bCs/>
          <w:sz w:val="22"/>
          <w:szCs w:val="22"/>
          <w:lang w:val="sr-Latn-ME"/>
        </w:rPr>
        <w:tab/>
      </w:r>
      <w:r w:rsidR="002846DB" w:rsidRPr="00167119">
        <w:rPr>
          <w:b/>
          <w:bCs/>
          <w:sz w:val="22"/>
          <w:szCs w:val="22"/>
          <w:lang w:val="sr-Latn-ME"/>
        </w:rPr>
        <w:t>D</w:t>
      </w:r>
      <w:r w:rsidR="00EC2532" w:rsidRPr="00167119">
        <w:rPr>
          <w:b/>
          <w:bCs/>
          <w:sz w:val="22"/>
          <w:szCs w:val="22"/>
          <w:lang w:val="sr-Latn-ME"/>
        </w:rPr>
        <w:t xml:space="preserve">ATUM REVIZIJE TEKSTA </w:t>
      </w:r>
    </w:p>
    <w:p w14:paraId="21A42204" w14:textId="30B9C367" w:rsidR="00750534" w:rsidRPr="00167119" w:rsidRDefault="00750534" w:rsidP="00C05DF8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</w:p>
    <w:p w14:paraId="77BEBDDB" w14:textId="67ADB713" w:rsidR="003F6A59" w:rsidRPr="00167119" w:rsidRDefault="00E32D0A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Maj, 2021. godine</w:t>
      </w:r>
    </w:p>
    <w:p w14:paraId="6B8661A8" w14:textId="77777777" w:rsidR="008A6D43" w:rsidRPr="00167119" w:rsidRDefault="008A6D43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8F53248" w14:textId="22F0DDA0" w:rsidR="003F6A59" w:rsidRPr="00167119" w:rsidRDefault="003F6A59" w:rsidP="00DE3F5C">
      <w:pPr>
        <w:rPr>
          <w:sz w:val="22"/>
          <w:szCs w:val="22"/>
          <w:lang w:val="sr-Latn-ME"/>
        </w:rPr>
      </w:pPr>
    </w:p>
    <w:sectPr w:rsidR="003F6A59" w:rsidRPr="00167119" w:rsidSect="006B5404">
      <w:footerReference w:type="default" r:id="rId10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7A3B2" w14:textId="77777777" w:rsidR="005D0FBE" w:rsidRDefault="005D0FBE">
      <w:r>
        <w:separator/>
      </w:r>
    </w:p>
  </w:endnote>
  <w:endnote w:type="continuationSeparator" w:id="0">
    <w:p w14:paraId="544CBDF2" w14:textId="77777777" w:rsidR="005D0FBE" w:rsidRDefault="005D0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4B0F0" w14:textId="4C965D05" w:rsidR="00E708DB" w:rsidRPr="00167119" w:rsidRDefault="00E708DB" w:rsidP="00B23F69">
    <w:pPr>
      <w:pStyle w:val="Footer"/>
      <w:jc w:val="center"/>
      <w:rPr>
        <w:sz w:val="20"/>
        <w:szCs w:val="20"/>
      </w:rPr>
    </w:pPr>
    <w:r w:rsidRPr="00167119">
      <w:rPr>
        <w:sz w:val="20"/>
        <w:szCs w:val="20"/>
      </w:rPr>
      <w:fldChar w:fldCharType="begin"/>
    </w:r>
    <w:r w:rsidRPr="00167119">
      <w:rPr>
        <w:sz w:val="20"/>
        <w:szCs w:val="20"/>
      </w:rPr>
      <w:instrText xml:space="preserve"> PAGE </w:instrText>
    </w:r>
    <w:r w:rsidRPr="00167119">
      <w:rPr>
        <w:sz w:val="20"/>
        <w:szCs w:val="20"/>
      </w:rPr>
      <w:fldChar w:fldCharType="separate"/>
    </w:r>
    <w:r w:rsidR="00E32D0A">
      <w:rPr>
        <w:noProof/>
        <w:sz w:val="20"/>
        <w:szCs w:val="20"/>
      </w:rPr>
      <w:t>15</w:t>
    </w:r>
    <w:r w:rsidRPr="00167119">
      <w:rPr>
        <w:sz w:val="20"/>
        <w:szCs w:val="20"/>
      </w:rPr>
      <w:fldChar w:fldCharType="end"/>
    </w:r>
    <w:r w:rsidRPr="00167119">
      <w:rPr>
        <w:sz w:val="20"/>
        <w:szCs w:val="20"/>
      </w:rPr>
      <w:t xml:space="preserve"> / </w:t>
    </w:r>
    <w:r w:rsidRPr="00167119">
      <w:rPr>
        <w:sz w:val="20"/>
        <w:szCs w:val="20"/>
      </w:rPr>
      <w:fldChar w:fldCharType="begin"/>
    </w:r>
    <w:r w:rsidRPr="00167119">
      <w:rPr>
        <w:sz w:val="20"/>
        <w:szCs w:val="20"/>
      </w:rPr>
      <w:instrText xml:space="preserve"> NUMPAGES </w:instrText>
    </w:r>
    <w:r w:rsidRPr="00167119">
      <w:rPr>
        <w:sz w:val="20"/>
        <w:szCs w:val="20"/>
      </w:rPr>
      <w:fldChar w:fldCharType="separate"/>
    </w:r>
    <w:r w:rsidR="00E32D0A">
      <w:rPr>
        <w:noProof/>
        <w:sz w:val="20"/>
        <w:szCs w:val="20"/>
      </w:rPr>
      <w:t>15</w:t>
    </w:r>
    <w:r w:rsidRPr="00167119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684E5" w14:textId="77777777" w:rsidR="005D0FBE" w:rsidRDefault="005D0FBE">
      <w:r>
        <w:separator/>
      </w:r>
    </w:p>
  </w:footnote>
  <w:footnote w:type="continuationSeparator" w:id="0">
    <w:p w14:paraId="0BF613BD" w14:textId="77777777" w:rsidR="005D0FBE" w:rsidRDefault="005D0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5.9pt;height:14.0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B5257A"/>
    <w:multiLevelType w:val="hybridMultilevel"/>
    <w:tmpl w:val="A4B41FF8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FF62DA1"/>
    <w:multiLevelType w:val="hybridMultilevel"/>
    <w:tmpl w:val="4E72BDEA"/>
    <w:lvl w:ilvl="0" w:tplc="9B0A751C">
      <w:numFmt w:val="bullet"/>
      <w:lvlText w:val="-"/>
      <w:lvlJc w:val="left"/>
      <w:pPr>
        <w:ind w:left="720" w:hanging="360"/>
      </w:pPr>
      <w:rPr>
        <w:rFonts w:ascii="Times New Roman" w:eastAsia="TimesNew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DE3651"/>
    <w:multiLevelType w:val="hybridMultilevel"/>
    <w:tmpl w:val="0D2CC48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49A80483"/>
    <w:multiLevelType w:val="hybridMultilevel"/>
    <w:tmpl w:val="94060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55C66713"/>
    <w:multiLevelType w:val="hybridMultilevel"/>
    <w:tmpl w:val="3B1E6F80"/>
    <w:lvl w:ilvl="0" w:tplc="CC6A7AE4">
      <w:numFmt w:val="bullet"/>
      <w:lvlText w:val="•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625AF7"/>
    <w:multiLevelType w:val="hybridMultilevel"/>
    <w:tmpl w:val="F23A1EA8"/>
    <w:lvl w:ilvl="0" w:tplc="CC6A7AE4">
      <w:numFmt w:val="bullet"/>
      <w:lvlText w:val="•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E0267"/>
    <w:multiLevelType w:val="hybridMultilevel"/>
    <w:tmpl w:val="9A289872"/>
    <w:lvl w:ilvl="0" w:tplc="CC6A7AE4">
      <w:numFmt w:val="bullet"/>
      <w:lvlText w:val="•"/>
      <w:lvlJc w:val="left"/>
      <w:pPr>
        <w:ind w:left="72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0"/>
  </w:num>
  <w:num w:numId="4">
    <w:abstractNumId w:val="12"/>
  </w:num>
  <w:num w:numId="5">
    <w:abstractNumId w:val="4"/>
  </w:num>
  <w:num w:numId="6">
    <w:abstractNumId w:val="1"/>
  </w:num>
  <w:num w:numId="7">
    <w:abstractNumId w:val="10"/>
  </w:num>
  <w:num w:numId="8">
    <w:abstractNumId w:val="3"/>
  </w:num>
  <w:num w:numId="9">
    <w:abstractNumId w:val="7"/>
  </w:num>
  <w:num w:numId="10">
    <w:abstractNumId w:val="15"/>
  </w:num>
  <w:num w:numId="11">
    <w:abstractNumId w:val="6"/>
  </w:num>
  <w:num w:numId="12">
    <w:abstractNumId w:val="5"/>
  </w:num>
  <w:num w:numId="13">
    <w:abstractNumId w:val="11"/>
  </w:num>
  <w:num w:numId="14">
    <w:abstractNumId w:val="9"/>
  </w:num>
  <w:num w:numId="15">
    <w:abstractNumId w:val="8"/>
  </w:num>
  <w:num w:numId="16">
    <w:abstractNumId w:val="16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081B"/>
    <w:rsid w:val="00015BC6"/>
    <w:rsid w:val="000176CA"/>
    <w:rsid w:val="00022B67"/>
    <w:rsid w:val="00036FA0"/>
    <w:rsid w:val="0003793F"/>
    <w:rsid w:val="00044D16"/>
    <w:rsid w:val="00057E35"/>
    <w:rsid w:val="000757FE"/>
    <w:rsid w:val="00076726"/>
    <w:rsid w:val="00080303"/>
    <w:rsid w:val="000A3F58"/>
    <w:rsid w:val="000A7243"/>
    <w:rsid w:val="000C166C"/>
    <w:rsid w:val="000C2624"/>
    <w:rsid w:val="000D2343"/>
    <w:rsid w:val="000D3449"/>
    <w:rsid w:val="000D425A"/>
    <w:rsid w:val="000D60CC"/>
    <w:rsid w:val="000E2084"/>
    <w:rsid w:val="000E6F55"/>
    <w:rsid w:val="000F57B3"/>
    <w:rsid w:val="000F77FA"/>
    <w:rsid w:val="001069EF"/>
    <w:rsid w:val="00107BF7"/>
    <w:rsid w:val="00115E72"/>
    <w:rsid w:val="00126F53"/>
    <w:rsid w:val="00136108"/>
    <w:rsid w:val="00136982"/>
    <w:rsid w:val="001429C1"/>
    <w:rsid w:val="00144F03"/>
    <w:rsid w:val="001468D3"/>
    <w:rsid w:val="001469C6"/>
    <w:rsid w:val="0014766D"/>
    <w:rsid w:val="001536CC"/>
    <w:rsid w:val="0015750F"/>
    <w:rsid w:val="00167119"/>
    <w:rsid w:val="001749B0"/>
    <w:rsid w:val="00175A1E"/>
    <w:rsid w:val="00180159"/>
    <w:rsid w:val="00180CDC"/>
    <w:rsid w:val="00194C68"/>
    <w:rsid w:val="001A0A3E"/>
    <w:rsid w:val="001A3FBA"/>
    <w:rsid w:val="001A5518"/>
    <w:rsid w:val="001B1C6A"/>
    <w:rsid w:val="001C1263"/>
    <w:rsid w:val="001C1417"/>
    <w:rsid w:val="001E390B"/>
    <w:rsid w:val="001E7B95"/>
    <w:rsid w:val="001F42FB"/>
    <w:rsid w:val="001F719A"/>
    <w:rsid w:val="002022F5"/>
    <w:rsid w:val="002031B3"/>
    <w:rsid w:val="002107D3"/>
    <w:rsid w:val="0021352B"/>
    <w:rsid w:val="00215931"/>
    <w:rsid w:val="002229EE"/>
    <w:rsid w:val="00223160"/>
    <w:rsid w:val="00224354"/>
    <w:rsid w:val="00224C91"/>
    <w:rsid w:val="00227BDB"/>
    <w:rsid w:val="00234CB1"/>
    <w:rsid w:val="002352F8"/>
    <w:rsid w:val="0024370A"/>
    <w:rsid w:val="00250A02"/>
    <w:rsid w:val="002510A5"/>
    <w:rsid w:val="00254A0A"/>
    <w:rsid w:val="002575A3"/>
    <w:rsid w:val="00266046"/>
    <w:rsid w:val="0027174A"/>
    <w:rsid w:val="002828B4"/>
    <w:rsid w:val="002846DB"/>
    <w:rsid w:val="00284CCD"/>
    <w:rsid w:val="002900F6"/>
    <w:rsid w:val="00292601"/>
    <w:rsid w:val="002A0D8D"/>
    <w:rsid w:val="002A65ED"/>
    <w:rsid w:val="002C1905"/>
    <w:rsid w:val="002C6523"/>
    <w:rsid w:val="002C6637"/>
    <w:rsid w:val="002E0135"/>
    <w:rsid w:val="002E37A5"/>
    <w:rsid w:val="002F34D2"/>
    <w:rsid w:val="003102CF"/>
    <w:rsid w:val="00310F03"/>
    <w:rsid w:val="00314250"/>
    <w:rsid w:val="003247D2"/>
    <w:rsid w:val="00330CEE"/>
    <w:rsid w:val="0033174A"/>
    <w:rsid w:val="00335635"/>
    <w:rsid w:val="00340C5D"/>
    <w:rsid w:val="003445C1"/>
    <w:rsid w:val="00355B61"/>
    <w:rsid w:val="00356CEA"/>
    <w:rsid w:val="00362686"/>
    <w:rsid w:val="00371510"/>
    <w:rsid w:val="00396DFD"/>
    <w:rsid w:val="003A2EB1"/>
    <w:rsid w:val="003A7059"/>
    <w:rsid w:val="003A766D"/>
    <w:rsid w:val="003B7A36"/>
    <w:rsid w:val="003C17AB"/>
    <w:rsid w:val="003C7823"/>
    <w:rsid w:val="003D32FC"/>
    <w:rsid w:val="003D4B26"/>
    <w:rsid w:val="003E1DCC"/>
    <w:rsid w:val="003E422A"/>
    <w:rsid w:val="003F11A1"/>
    <w:rsid w:val="003F6A59"/>
    <w:rsid w:val="00403538"/>
    <w:rsid w:val="004065C8"/>
    <w:rsid w:val="004104B4"/>
    <w:rsid w:val="004109FA"/>
    <w:rsid w:val="00411B4B"/>
    <w:rsid w:val="00415BEE"/>
    <w:rsid w:val="00427F85"/>
    <w:rsid w:val="00433467"/>
    <w:rsid w:val="00436F42"/>
    <w:rsid w:val="004378B4"/>
    <w:rsid w:val="00451314"/>
    <w:rsid w:val="00452E9D"/>
    <w:rsid w:val="004534C7"/>
    <w:rsid w:val="004671AA"/>
    <w:rsid w:val="0047627A"/>
    <w:rsid w:val="00480943"/>
    <w:rsid w:val="00480FB1"/>
    <w:rsid w:val="00483928"/>
    <w:rsid w:val="00486D6C"/>
    <w:rsid w:val="004950CB"/>
    <w:rsid w:val="00497FAB"/>
    <w:rsid w:val="004B458B"/>
    <w:rsid w:val="004B4BB8"/>
    <w:rsid w:val="004C331F"/>
    <w:rsid w:val="004D01FC"/>
    <w:rsid w:val="004D6103"/>
    <w:rsid w:val="004E3BCE"/>
    <w:rsid w:val="004E70AD"/>
    <w:rsid w:val="004F0E97"/>
    <w:rsid w:val="004F3D58"/>
    <w:rsid w:val="005007EF"/>
    <w:rsid w:val="00501DD1"/>
    <w:rsid w:val="00504A03"/>
    <w:rsid w:val="005059D8"/>
    <w:rsid w:val="00506BA3"/>
    <w:rsid w:val="00511B74"/>
    <w:rsid w:val="00514A16"/>
    <w:rsid w:val="00515C21"/>
    <w:rsid w:val="0052644C"/>
    <w:rsid w:val="00530BD7"/>
    <w:rsid w:val="0053303C"/>
    <w:rsid w:val="00545CD2"/>
    <w:rsid w:val="005476F3"/>
    <w:rsid w:val="005503A6"/>
    <w:rsid w:val="005510AE"/>
    <w:rsid w:val="005653BF"/>
    <w:rsid w:val="00572527"/>
    <w:rsid w:val="00573E40"/>
    <w:rsid w:val="00576348"/>
    <w:rsid w:val="00577088"/>
    <w:rsid w:val="0058038B"/>
    <w:rsid w:val="00585FB7"/>
    <w:rsid w:val="0059496B"/>
    <w:rsid w:val="005A0B2E"/>
    <w:rsid w:val="005A23D2"/>
    <w:rsid w:val="005A36CB"/>
    <w:rsid w:val="005A64CA"/>
    <w:rsid w:val="005B204C"/>
    <w:rsid w:val="005B49B8"/>
    <w:rsid w:val="005C0741"/>
    <w:rsid w:val="005C5EF4"/>
    <w:rsid w:val="005D0FBE"/>
    <w:rsid w:val="005D7A70"/>
    <w:rsid w:val="005E0D82"/>
    <w:rsid w:val="005E2E0B"/>
    <w:rsid w:val="005E50E8"/>
    <w:rsid w:val="005E7A7D"/>
    <w:rsid w:val="005F210E"/>
    <w:rsid w:val="00602457"/>
    <w:rsid w:val="00611D33"/>
    <w:rsid w:val="006318D6"/>
    <w:rsid w:val="00640008"/>
    <w:rsid w:val="00644FC3"/>
    <w:rsid w:val="00646BD1"/>
    <w:rsid w:val="0065443C"/>
    <w:rsid w:val="006561C2"/>
    <w:rsid w:val="00657847"/>
    <w:rsid w:val="00660CC5"/>
    <w:rsid w:val="00671CB3"/>
    <w:rsid w:val="00672903"/>
    <w:rsid w:val="00673488"/>
    <w:rsid w:val="00674BAF"/>
    <w:rsid w:val="00681D88"/>
    <w:rsid w:val="00682200"/>
    <w:rsid w:val="00686445"/>
    <w:rsid w:val="00692BF6"/>
    <w:rsid w:val="006A1497"/>
    <w:rsid w:val="006B0BD1"/>
    <w:rsid w:val="006B5404"/>
    <w:rsid w:val="006C5027"/>
    <w:rsid w:val="006D20A5"/>
    <w:rsid w:val="006D37BF"/>
    <w:rsid w:val="006E7FF2"/>
    <w:rsid w:val="00701A65"/>
    <w:rsid w:val="00702E22"/>
    <w:rsid w:val="00717FD8"/>
    <w:rsid w:val="0072020E"/>
    <w:rsid w:val="00724644"/>
    <w:rsid w:val="00750534"/>
    <w:rsid w:val="00750CC0"/>
    <w:rsid w:val="00754F8C"/>
    <w:rsid w:val="00760608"/>
    <w:rsid w:val="0076465D"/>
    <w:rsid w:val="00786071"/>
    <w:rsid w:val="0079026F"/>
    <w:rsid w:val="00796A53"/>
    <w:rsid w:val="007A3ECB"/>
    <w:rsid w:val="007B0E19"/>
    <w:rsid w:val="007B717F"/>
    <w:rsid w:val="007D7BB3"/>
    <w:rsid w:val="007E74D8"/>
    <w:rsid w:val="007F28A6"/>
    <w:rsid w:val="00803F96"/>
    <w:rsid w:val="00823110"/>
    <w:rsid w:val="00824AB9"/>
    <w:rsid w:val="008278BE"/>
    <w:rsid w:val="008319C5"/>
    <w:rsid w:val="00832616"/>
    <w:rsid w:val="00836B35"/>
    <w:rsid w:val="00843BDE"/>
    <w:rsid w:val="0087588C"/>
    <w:rsid w:val="0087623F"/>
    <w:rsid w:val="00880A18"/>
    <w:rsid w:val="00886E66"/>
    <w:rsid w:val="00890959"/>
    <w:rsid w:val="0089705C"/>
    <w:rsid w:val="00897A57"/>
    <w:rsid w:val="008A6D43"/>
    <w:rsid w:val="008B24B6"/>
    <w:rsid w:val="008B3869"/>
    <w:rsid w:val="008B491E"/>
    <w:rsid w:val="008B548C"/>
    <w:rsid w:val="008B5E53"/>
    <w:rsid w:val="008B64DB"/>
    <w:rsid w:val="008C0B2B"/>
    <w:rsid w:val="008C1A28"/>
    <w:rsid w:val="008C2E98"/>
    <w:rsid w:val="008C36CD"/>
    <w:rsid w:val="008D1383"/>
    <w:rsid w:val="008D7CC0"/>
    <w:rsid w:val="008E4208"/>
    <w:rsid w:val="008E49BD"/>
    <w:rsid w:val="008E53E9"/>
    <w:rsid w:val="008E5771"/>
    <w:rsid w:val="008E6E12"/>
    <w:rsid w:val="008F4ACF"/>
    <w:rsid w:val="00904696"/>
    <w:rsid w:val="009165E3"/>
    <w:rsid w:val="009214E6"/>
    <w:rsid w:val="00924166"/>
    <w:rsid w:val="00930843"/>
    <w:rsid w:val="00932B1C"/>
    <w:rsid w:val="009336E9"/>
    <w:rsid w:val="00940B9B"/>
    <w:rsid w:val="00941290"/>
    <w:rsid w:val="009437C9"/>
    <w:rsid w:val="0095676E"/>
    <w:rsid w:val="00956983"/>
    <w:rsid w:val="0095789E"/>
    <w:rsid w:val="00957DD0"/>
    <w:rsid w:val="009618D2"/>
    <w:rsid w:val="00963CF0"/>
    <w:rsid w:val="00964BB1"/>
    <w:rsid w:val="00971343"/>
    <w:rsid w:val="009723EC"/>
    <w:rsid w:val="00972D5D"/>
    <w:rsid w:val="009775D9"/>
    <w:rsid w:val="0098062F"/>
    <w:rsid w:val="0098078D"/>
    <w:rsid w:val="009833BC"/>
    <w:rsid w:val="0099118D"/>
    <w:rsid w:val="00997175"/>
    <w:rsid w:val="009A14FC"/>
    <w:rsid w:val="009A1847"/>
    <w:rsid w:val="009B062A"/>
    <w:rsid w:val="009B1857"/>
    <w:rsid w:val="009C1AB0"/>
    <w:rsid w:val="009C5A6A"/>
    <w:rsid w:val="009E7C6F"/>
    <w:rsid w:val="009F1793"/>
    <w:rsid w:val="009F2D23"/>
    <w:rsid w:val="009F4DD4"/>
    <w:rsid w:val="009F6E0C"/>
    <w:rsid w:val="00A01D69"/>
    <w:rsid w:val="00A02335"/>
    <w:rsid w:val="00A059B3"/>
    <w:rsid w:val="00A176B7"/>
    <w:rsid w:val="00A23887"/>
    <w:rsid w:val="00A2545F"/>
    <w:rsid w:val="00A46C9A"/>
    <w:rsid w:val="00A538B1"/>
    <w:rsid w:val="00A54234"/>
    <w:rsid w:val="00A60A91"/>
    <w:rsid w:val="00A619F3"/>
    <w:rsid w:val="00A62A73"/>
    <w:rsid w:val="00A667AF"/>
    <w:rsid w:val="00A70FE6"/>
    <w:rsid w:val="00A73EBB"/>
    <w:rsid w:val="00A76395"/>
    <w:rsid w:val="00A82B36"/>
    <w:rsid w:val="00A87FF6"/>
    <w:rsid w:val="00AA0372"/>
    <w:rsid w:val="00AA0A3B"/>
    <w:rsid w:val="00AA2763"/>
    <w:rsid w:val="00AA33B6"/>
    <w:rsid w:val="00AB50CA"/>
    <w:rsid w:val="00AB6D64"/>
    <w:rsid w:val="00AC53CE"/>
    <w:rsid w:val="00AD0547"/>
    <w:rsid w:val="00AD1CDF"/>
    <w:rsid w:val="00AD2193"/>
    <w:rsid w:val="00AE3032"/>
    <w:rsid w:val="00AE64F1"/>
    <w:rsid w:val="00AF2AC7"/>
    <w:rsid w:val="00AF74CE"/>
    <w:rsid w:val="00B00910"/>
    <w:rsid w:val="00B0199E"/>
    <w:rsid w:val="00B04738"/>
    <w:rsid w:val="00B1096E"/>
    <w:rsid w:val="00B208DB"/>
    <w:rsid w:val="00B23F69"/>
    <w:rsid w:val="00B34CDF"/>
    <w:rsid w:val="00B3733E"/>
    <w:rsid w:val="00B42C87"/>
    <w:rsid w:val="00B535D5"/>
    <w:rsid w:val="00B60619"/>
    <w:rsid w:val="00B63B05"/>
    <w:rsid w:val="00B656B8"/>
    <w:rsid w:val="00B66A70"/>
    <w:rsid w:val="00B67366"/>
    <w:rsid w:val="00B745B7"/>
    <w:rsid w:val="00B75AF8"/>
    <w:rsid w:val="00B80EE1"/>
    <w:rsid w:val="00B84135"/>
    <w:rsid w:val="00B87BFC"/>
    <w:rsid w:val="00BB75FF"/>
    <w:rsid w:val="00BC1333"/>
    <w:rsid w:val="00BD2CCD"/>
    <w:rsid w:val="00BE0136"/>
    <w:rsid w:val="00BE5C72"/>
    <w:rsid w:val="00BF19DE"/>
    <w:rsid w:val="00BF3D74"/>
    <w:rsid w:val="00BF6F3A"/>
    <w:rsid w:val="00C03928"/>
    <w:rsid w:val="00C04D34"/>
    <w:rsid w:val="00C05DF8"/>
    <w:rsid w:val="00C06864"/>
    <w:rsid w:val="00C10F54"/>
    <w:rsid w:val="00C11069"/>
    <w:rsid w:val="00C17156"/>
    <w:rsid w:val="00C23D8D"/>
    <w:rsid w:val="00C37AA3"/>
    <w:rsid w:val="00C37FD7"/>
    <w:rsid w:val="00C40EEB"/>
    <w:rsid w:val="00C43419"/>
    <w:rsid w:val="00C44CF3"/>
    <w:rsid w:val="00C61BBE"/>
    <w:rsid w:val="00C61BE0"/>
    <w:rsid w:val="00C6707E"/>
    <w:rsid w:val="00C672D8"/>
    <w:rsid w:val="00C70B0E"/>
    <w:rsid w:val="00C72284"/>
    <w:rsid w:val="00C773CA"/>
    <w:rsid w:val="00C83785"/>
    <w:rsid w:val="00C850D2"/>
    <w:rsid w:val="00C868A0"/>
    <w:rsid w:val="00C91FEC"/>
    <w:rsid w:val="00C94C0D"/>
    <w:rsid w:val="00C9613A"/>
    <w:rsid w:val="00CA1FEB"/>
    <w:rsid w:val="00CD4F85"/>
    <w:rsid w:val="00CD6F02"/>
    <w:rsid w:val="00CE246D"/>
    <w:rsid w:val="00CF07A0"/>
    <w:rsid w:val="00CF3E03"/>
    <w:rsid w:val="00D00088"/>
    <w:rsid w:val="00D0082A"/>
    <w:rsid w:val="00D025F2"/>
    <w:rsid w:val="00D15E72"/>
    <w:rsid w:val="00D21455"/>
    <w:rsid w:val="00D216FD"/>
    <w:rsid w:val="00D21F12"/>
    <w:rsid w:val="00D260D4"/>
    <w:rsid w:val="00D32A2D"/>
    <w:rsid w:val="00D33A5A"/>
    <w:rsid w:val="00D3541E"/>
    <w:rsid w:val="00D3564B"/>
    <w:rsid w:val="00D47634"/>
    <w:rsid w:val="00D64508"/>
    <w:rsid w:val="00D702B3"/>
    <w:rsid w:val="00D709B3"/>
    <w:rsid w:val="00D80B10"/>
    <w:rsid w:val="00D86D9A"/>
    <w:rsid w:val="00D9158E"/>
    <w:rsid w:val="00DA2ED6"/>
    <w:rsid w:val="00DB0A3F"/>
    <w:rsid w:val="00DB76B8"/>
    <w:rsid w:val="00DC2EA1"/>
    <w:rsid w:val="00DD4503"/>
    <w:rsid w:val="00DD6AAF"/>
    <w:rsid w:val="00DE3F5C"/>
    <w:rsid w:val="00DF1D20"/>
    <w:rsid w:val="00DF2C82"/>
    <w:rsid w:val="00E036AC"/>
    <w:rsid w:val="00E038E6"/>
    <w:rsid w:val="00E05B10"/>
    <w:rsid w:val="00E07F23"/>
    <w:rsid w:val="00E139D1"/>
    <w:rsid w:val="00E17879"/>
    <w:rsid w:val="00E21324"/>
    <w:rsid w:val="00E246B9"/>
    <w:rsid w:val="00E31FEA"/>
    <w:rsid w:val="00E32D0A"/>
    <w:rsid w:val="00E35479"/>
    <w:rsid w:val="00E45169"/>
    <w:rsid w:val="00E46811"/>
    <w:rsid w:val="00E47787"/>
    <w:rsid w:val="00E51C30"/>
    <w:rsid w:val="00E56F07"/>
    <w:rsid w:val="00E6296E"/>
    <w:rsid w:val="00E64180"/>
    <w:rsid w:val="00E708DB"/>
    <w:rsid w:val="00E7192C"/>
    <w:rsid w:val="00E74AEE"/>
    <w:rsid w:val="00E81D3F"/>
    <w:rsid w:val="00E85883"/>
    <w:rsid w:val="00E868E5"/>
    <w:rsid w:val="00E9237A"/>
    <w:rsid w:val="00E939FA"/>
    <w:rsid w:val="00E94A7E"/>
    <w:rsid w:val="00EA5765"/>
    <w:rsid w:val="00EB4D56"/>
    <w:rsid w:val="00EC2532"/>
    <w:rsid w:val="00ED7812"/>
    <w:rsid w:val="00EE7954"/>
    <w:rsid w:val="00EF126C"/>
    <w:rsid w:val="00EF3B86"/>
    <w:rsid w:val="00F034B6"/>
    <w:rsid w:val="00F06CCD"/>
    <w:rsid w:val="00F10F42"/>
    <w:rsid w:val="00F24877"/>
    <w:rsid w:val="00F317E9"/>
    <w:rsid w:val="00F34554"/>
    <w:rsid w:val="00F45F77"/>
    <w:rsid w:val="00F5167F"/>
    <w:rsid w:val="00F52258"/>
    <w:rsid w:val="00F6755C"/>
    <w:rsid w:val="00F70C56"/>
    <w:rsid w:val="00F74506"/>
    <w:rsid w:val="00F75B05"/>
    <w:rsid w:val="00F815A0"/>
    <w:rsid w:val="00F8570A"/>
    <w:rsid w:val="00F91C7B"/>
    <w:rsid w:val="00F9656B"/>
    <w:rsid w:val="00FA0399"/>
    <w:rsid w:val="00FA3639"/>
    <w:rsid w:val="00FB0E75"/>
    <w:rsid w:val="00FB34A8"/>
    <w:rsid w:val="00FB57B4"/>
    <w:rsid w:val="00FE3A4B"/>
    <w:rsid w:val="00FF09D9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44D3FB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3EBB"/>
    <w:pPr>
      <w:ind w:left="720"/>
      <w:contextualSpacing/>
    </w:pPr>
  </w:style>
  <w:style w:type="table" w:styleId="TableGrid">
    <w:name w:val="Table Grid"/>
    <w:basedOn w:val="TableNormal"/>
    <w:rsid w:val="00941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19D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0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46DD3-E706-4279-A2DB-A9C402A7C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15</Pages>
  <Words>5934</Words>
  <Characters>33827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39682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Tijana Mićović</cp:lastModifiedBy>
  <cp:revision>21</cp:revision>
  <dcterms:created xsi:type="dcterms:W3CDTF">2021-05-17T10:29:00Z</dcterms:created>
  <dcterms:modified xsi:type="dcterms:W3CDTF">2021-05-20T05:55:00Z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