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7790D" w14:textId="4FECEA08" w:rsidR="001A5518" w:rsidRPr="00AA7573" w:rsidRDefault="001A5518" w:rsidP="00AA7573">
      <w:pPr>
        <w:rPr>
          <w:b/>
          <w:bCs/>
          <w:i/>
          <w:iCs/>
          <w:sz w:val="22"/>
          <w:szCs w:val="22"/>
          <w:u w:val="single"/>
          <w:lang w:val="sr-Latn-ME"/>
        </w:rPr>
      </w:pPr>
    </w:p>
    <w:p w14:paraId="1FB5C12D" w14:textId="77777777" w:rsidR="002510A5" w:rsidRPr="00AA7573" w:rsidRDefault="002510A5" w:rsidP="00AA7573">
      <w:pPr>
        <w:jc w:val="center"/>
        <w:rPr>
          <w:b/>
          <w:bCs/>
          <w:iCs/>
          <w:sz w:val="22"/>
          <w:szCs w:val="22"/>
          <w:u w:val="single"/>
          <w:lang w:val="sr-Latn-ME"/>
        </w:rPr>
      </w:pPr>
      <w:r w:rsidRPr="00AA7573">
        <w:rPr>
          <w:b/>
          <w:bCs/>
          <w:iCs/>
          <w:sz w:val="22"/>
          <w:szCs w:val="22"/>
          <w:u w:val="single"/>
          <w:lang w:val="sr-Latn-ME"/>
        </w:rPr>
        <w:t>SAŽETAK KARAKTERISTIKA LIJEKA</w:t>
      </w:r>
    </w:p>
    <w:p w14:paraId="1AC0A169" w14:textId="77777777" w:rsidR="002510A5" w:rsidRPr="00AA7573" w:rsidRDefault="002510A5" w:rsidP="00AA7573">
      <w:pPr>
        <w:rPr>
          <w:b/>
          <w:bCs/>
          <w:i/>
          <w:iCs/>
          <w:sz w:val="22"/>
          <w:szCs w:val="22"/>
          <w:u w:val="single"/>
          <w:lang w:val="sr-Latn-ME"/>
        </w:rPr>
      </w:pPr>
    </w:p>
    <w:p w14:paraId="68B35157" w14:textId="77777777" w:rsidR="00C37FD7" w:rsidRPr="00AA7573" w:rsidRDefault="00C37FD7" w:rsidP="00AA7573">
      <w:pPr>
        <w:tabs>
          <w:tab w:val="left" w:pos="540"/>
          <w:tab w:val="left" w:pos="569"/>
        </w:tabs>
        <w:rPr>
          <w:bCs/>
          <w:sz w:val="22"/>
          <w:szCs w:val="22"/>
          <w:lang w:val="sr-Latn-ME"/>
        </w:rPr>
      </w:pPr>
    </w:p>
    <w:p w14:paraId="42447409" w14:textId="77777777" w:rsidR="00411B4B" w:rsidRPr="00AA7573" w:rsidRDefault="00411B4B" w:rsidP="00AA7573">
      <w:pPr>
        <w:tabs>
          <w:tab w:val="left" w:pos="540"/>
          <w:tab w:val="left" w:pos="569"/>
        </w:tabs>
        <w:rPr>
          <w:b/>
          <w:bCs/>
          <w:sz w:val="22"/>
          <w:szCs w:val="22"/>
          <w:lang w:val="sr-Latn-ME"/>
        </w:rPr>
      </w:pPr>
      <w:r w:rsidRPr="00AA7573">
        <w:rPr>
          <w:b/>
          <w:bCs/>
          <w:sz w:val="22"/>
          <w:szCs w:val="22"/>
          <w:lang w:val="sr-Latn-ME"/>
        </w:rPr>
        <w:t>1.</w:t>
      </w:r>
      <w:r w:rsidR="00F5167F" w:rsidRPr="00AA7573">
        <w:rPr>
          <w:b/>
          <w:bCs/>
          <w:sz w:val="22"/>
          <w:szCs w:val="22"/>
          <w:lang w:val="sr-Latn-ME"/>
        </w:rPr>
        <w:tab/>
      </w:r>
      <w:r w:rsidR="002846DB" w:rsidRPr="00AA7573">
        <w:rPr>
          <w:b/>
          <w:bCs/>
          <w:sz w:val="22"/>
          <w:szCs w:val="22"/>
          <w:lang w:val="sr-Latn-ME"/>
        </w:rPr>
        <w:t xml:space="preserve">NAZIV </w:t>
      </w:r>
      <w:r w:rsidRPr="00AA7573">
        <w:rPr>
          <w:b/>
          <w:bCs/>
          <w:sz w:val="22"/>
          <w:szCs w:val="22"/>
          <w:lang w:val="sr-Latn-ME"/>
        </w:rPr>
        <w:t>LIJEKA</w:t>
      </w:r>
    </w:p>
    <w:p w14:paraId="572459A8" w14:textId="77777777" w:rsidR="00EC2532" w:rsidRPr="00AA7573" w:rsidRDefault="00EC2532" w:rsidP="00AA7573">
      <w:pPr>
        <w:rPr>
          <w:sz w:val="22"/>
          <w:szCs w:val="22"/>
          <w:lang w:val="sr-Latn-ME"/>
        </w:rPr>
      </w:pPr>
    </w:p>
    <w:p w14:paraId="3EE50038" w14:textId="3FB69C75" w:rsidR="00B67C70" w:rsidRPr="00AA7573" w:rsidRDefault="00B67C70" w:rsidP="00AA7573">
      <w:pPr>
        <w:rPr>
          <w:bCs/>
          <w:sz w:val="22"/>
          <w:szCs w:val="22"/>
          <w:lang w:val="sr-Latn-ME"/>
        </w:rPr>
      </w:pPr>
      <w:r w:rsidRPr="00AA7573">
        <w:rPr>
          <w:bCs/>
          <w:sz w:val="22"/>
          <w:szCs w:val="22"/>
          <w:lang w:val="sr-Latn-ME"/>
        </w:rPr>
        <w:t>Octenisept</w:t>
      </w:r>
      <w:r w:rsidRPr="00AA7573">
        <w:rPr>
          <w:bCs/>
          <w:sz w:val="22"/>
          <w:szCs w:val="22"/>
          <w:vertAlign w:val="superscript"/>
          <w:lang w:val="sr-Latn-ME"/>
        </w:rPr>
        <w:t>®</w:t>
      </w:r>
      <w:r w:rsidRPr="00AA7573">
        <w:rPr>
          <w:bCs/>
          <w:sz w:val="22"/>
          <w:szCs w:val="22"/>
          <w:lang w:val="sr-Latn-ME"/>
        </w:rPr>
        <w:t>, 1 mg/</w:t>
      </w:r>
      <w:r w:rsidR="00EE26DA" w:rsidRPr="00AA7573">
        <w:rPr>
          <w:bCs/>
          <w:sz w:val="22"/>
          <w:szCs w:val="22"/>
          <w:lang w:val="sr-Latn-ME"/>
        </w:rPr>
        <w:t xml:space="preserve">ml </w:t>
      </w:r>
      <w:r w:rsidRPr="00AA7573">
        <w:rPr>
          <w:bCs/>
          <w:sz w:val="22"/>
          <w:szCs w:val="22"/>
          <w:lang w:val="sr-Latn-ME"/>
        </w:rPr>
        <w:t>+ 20 mg/</w:t>
      </w:r>
      <w:r w:rsidR="00EE26DA" w:rsidRPr="00AA7573">
        <w:rPr>
          <w:bCs/>
          <w:sz w:val="22"/>
          <w:szCs w:val="22"/>
          <w:lang w:val="sr-Latn-ME"/>
        </w:rPr>
        <w:t>ml</w:t>
      </w:r>
      <w:r w:rsidRPr="00AA7573">
        <w:rPr>
          <w:bCs/>
          <w:sz w:val="22"/>
          <w:szCs w:val="22"/>
          <w:lang w:val="sr-Latn-ME"/>
        </w:rPr>
        <w:t xml:space="preserve">, </w:t>
      </w:r>
      <w:r w:rsidR="006250A8" w:rsidRPr="00AA7573">
        <w:rPr>
          <w:bCs/>
          <w:sz w:val="22"/>
          <w:szCs w:val="22"/>
          <w:lang w:val="sr-Latn-ME"/>
        </w:rPr>
        <w:t xml:space="preserve">sprej </w:t>
      </w:r>
      <w:r w:rsidRPr="00AA7573">
        <w:rPr>
          <w:bCs/>
          <w:sz w:val="22"/>
          <w:szCs w:val="22"/>
          <w:lang w:val="sr-Latn-ME"/>
        </w:rPr>
        <w:t>za kožu</w:t>
      </w:r>
      <w:r w:rsidR="006250A8" w:rsidRPr="00AA7573">
        <w:rPr>
          <w:bCs/>
          <w:sz w:val="22"/>
          <w:szCs w:val="22"/>
          <w:lang w:val="sr-Latn-ME"/>
        </w:rPr>
        <w:t>, rastvor</w:t>
      </w:r>
    </w:p>
    <w:p w14:paraId="72462C0C" w14:textId="77777777" w:rsidR="00B67C70" w:rsidRPr="00AA7573" w:rsidRDefault="00B67C70" w:rsidP="00AA7573">
      <w:pPr>
        <w:rPr>
          <w:sz w:val="22"/>
          <w:szCs w:val="22"/>
          <w:lang w:val="sr-Latn-ME"/>
        </w:rPr>
      </w:pPr>
    </w:p>
    <w:p w14:paraId="0914C20C" w14:textId="77777777" w:rsidR="00B67C70" w:rsidRPr="00AA7573" w:rsidRDefault="00B67C70" w:rsidP="00AA7573">
      <w:pPr>
        <w:rPr>
          <w:sz w:val="22"/>
          <w:szCs w:val="22"/>
          <w:lang w:val="sr-Latn-ME"/>
        </w:rPr>
      </w:pPr>
      <w:r w:rsidRPr="00AA7573">
        <w:rPr>
          <w:sz w:val="22"/>
          <w:szCs w:val="22"/>
          <w:lang w:val="sr-Latn-ME"/>
        </w:rPr>
        <w:t>INN: oktenidin, fenoksietanol</w:t>
      </w:r>
    </w:p>
    <w:p w14:paraId="56E84B1A" w14:textId="77777777" w:rsidR="006D20A5" w:rsidRPr="00AA7573" w:rsidRDefault="006D20A5" w:rsidP="00AA7573">
      <w:pPr>
        <w:rPr>
          <w:bCs/>
          <w:sz w:val="22"/>
          <w:szCs w:val="22"/>
          <w:lang w:val="sr-Latn-ME"/>
        </w:rPr>
      </w:pPr>
    </w:p>
    <w:p w14:paraId="28960CD2" w14:textId="77777777" w:rsidR="00530BD7" w:rsidRPr="00AA7573" w:rsidRDefault="00530BD7" w:rsidP="00AA7573">
      <w:pPr>
        <w:rPr>
          <w:bCs/>
          <w:sz w:val="22"/>
          <w:szCs w:val="22"/>
          <w:lang w:val="sr-Latn-ME"/>
        </w:rPr>
      </w:pPr>
    </w:p>
    <w:p w14:paraId="1F76AF1B" w14:textId="77777777" w:rsidR="00411B4B" w:rsidRPr="00AA7573" w:rsidRDefault="00411B4B" w:rsidP="00AA7573">
      <w:pPr>
        <w:tabs>
          <w:tab w:val="left" w:pos="540"/>
          <w:tab w:val="left" w:pos="569"/>
        </w:tabs>
        <w:rPr>
          <w:b/>
          <w:bCs/>
          <w:sz w:val="22"/>
          <w:szCs w:val="22"/>
          <w:lang w:val="sr-Latn-ME"/>
        </w:rPr>
      </w:pPr>
      <w:r w:rsidRPr="00AA7573">
        <w:rPr>
          <w:b/>
          <w:bCs/>
          <w:sz w:val="22"/>
          <w:szCs w:val="22"/>
          <w:lang w:val="sr-Latn-ME"/>
        </w:rPr>
        <w:t xml:space="preserve">2. </w:t>
      </w:r>
      <w:r w:rsidR="00F5167F" w:rsidRPr="00AA7573">
        <w:rPr>
          <w:b/>
          <w:bCs/>
          <w:sz w:val="22"/>
          <w:szCs w:val="22"/>
          <w:lang w:val="sr-Latn-ME"/>
        </w:rPr>
        <w:tab/>
      </w:r>
      <w:r w:rsidRPr="00AA7573">
        <w:rPr>
          <w:b/>
          <w:bCs/>
          <w:sz w:val="22"/>
          <w:szCs w:val="22"/>
          <w:lang w:val="sr-Latn-ME"/>
        </w:rPr>
        <w:t>KVALITATIVNI I KVANTITATIVNI SASTAV</w:t>
      </w:r>
    </w:p>
    <w:p w14:paraId="272857FB" w14:textId="77777777" w:rsidR="005A0B2E" w:rsidRPr="00AA7573" w:rsidRDefault="005A0B2E" w:rsidP="00AA7573">
      <w:pPr>
        <w:rPr>
          <w:sz w:val="22"/>
          <w:szCs w:val="22"/>
          <w:lang w:val="sr-Latn-ME"/>
        </w:rPr>
      </w:pPr>
    </w:p>
    <w:p w14:paraId="33004C91" w14:textId="31AC899E" w:rsidR="000F6E8A" w:rsidRPr="00AA7573" w:rsidRDefault="000F6E8A" w:rsidP="00AA7573">
      <w:pPr>
        <w:rPr>
          <w:sz w:val="22"/>
          <w:szCs w:val="22"/>
          <w:lang w:val="sr-Latn-ME"/>
        </w:rPr>
      </w:pPr>
      <w:r w:rsidRPr="00AA7573">
        <w:rPr>
          <w:sz w:val="22"/>
          <w:szCs w:val="22"/>
          <w:lang w:val="sr-Latn-ME"/>
        </w:rPr>
        <w:t xml:space="preserve">100 </w:t>
      </w:r>
      <w:r w:rsidR="00D211F4" w:rsidRPr="00AA7573">
        <w:rPr>
          <w:sz w:val="22"/>
          <w:szCs w:val="22"/>
          <w:lang w:val="sr-Latn-ME"/>
        </w:rPr>
        <w:t>ml</w:t>
      </w:r>
      <w:r w:rsidRPr="00AA7573">
        <w:rPr>
          <w:sz w:val="22"/>
          <w:szCs w:val="22"/>
          <w:lang w:val="sr-Latn-ME"/>
        </w:rPr>
        <w:t xml:space="preserve"> rastvora sadrži:</w:t>
      </w:r>
    </w:p>
    <w:p w14:paraId="2D8623EE" w14:textId="08D20522" w:rsidR="000F6E8A" w:rsidRPr="00AA7573" w:rsidRDefault="000F6E8A" w:rsidP="00AA7573">
      <w:pPr>
        <w:rPr>
          <w:sz w:val="22"/>
          <w:szCs w:val="22"/>
          <w:lang w:val="sr-Latn-ME"/>
        </w:rPr>
      </w:pPr>
      <w:r w:rsidRPr="00AA7573">
        <w:rPr>
          <w:sz w:val="22"/>
          <w:szCs w:val="22"/>
          <w:lang w:val="sr-Latn-ME"/>
        </w:rPr>
        <w:t>0,1 g oktenidin dihidrohlorida</w:t>
      </w:r>
    </w:p>
    <w:p w14:paraId="0E1D1F5B" w14:textId="77777777" w:rsidR="000F6E8A" w:rsidRPr="00AA7573" w:rsidRDefault="000F6E8A" w:rsidP="00AA7573">
      <w:pPr>
        <w:rPr>
          <w:sz w:val="22"/>
          <w:szCs w:val="22"/>
          <w:lang w:val="sr-Latn-ME"/>
        </w:rPr>
      </w:pPr>
      <w:r w:rsidRPr="00AA7573">
        <w:rPr>
          <w:sz w:val="22"/>
          <w:szCs w:val="22"/>
          <w:lang w:val="sr-Latn-ME"/>
        </w:rPr>
        <w:t>2,0 g fenoksietanola</w:t>
      </w:r>
    </w:p>
    <w:p w14:paraId="5E912CA8" w14:textId="77777777" w:rsidR="000F6E8A" w:rsidRPr="00AA7573" w:rsidRDefault="000F6E8A" w:rsidP="00AA7573">
      <w:pPr>
        <w:rPr>
          <w:sz w:val="22"/>
          <w:szCs w:val="22"/>
          <w:lang w:val="sr-Latn-ME"/>
        </w:rPr>
      </w:pPr>
    </w:p>
    <w:p w14:paraId="51C4025D" w14:textId="457E8DF7" w:rsidR="0003793F" w:rsidRPr="00AA7573" w:rsidRDefault="0003793F" w:rsidP="00AA7573">
      <w:pPr>
        <w:rPr>
          <w:sz w:val="22"/>
          <w:szCs w:val="22"/>
          <w:lang w:val="sr-Latn-ME"/>
        </w:rPr>
      </w:pPr>
      <w:r w:rsidRPr="00AA7573">
        <w:rPr>
          <w:sz w:val="22"/>
          <w:szCs w:val="22"/>
          <w:lang w:val="sr-Latn-ME"/>
        </w:rPr>
        <w:t>Za spisak svih ekscipijenasa, pogledati dio 6.1.</w:t>
      </w:r>
    </w:p>
    <w:p w14:paraId="679B7CE1" w14:textId="77777777" w:rsidR="0003793F" w:rsidRPr="00AA7573" w:rsidRDefault="0003793F" w:rsidP="00AA7573">
      <w:pPr>
        <w:rPr>
          <w:sz w:val="22"/>
          <w:szCs w:val="22"/>
          <w:lang w:val="sr-Latn-ME"/>
        </w:rPr>
      </w:pPr>
    </w:p>
    <w:p w14:paraId="5312AE6F" w14:textId="77777777" w:rsidR="00C37FD7" w:rsidRPr="00AA7573" w:rsidRDefault="00C37FD7" w:rsidP="00AA7573">
      <w:pPr>
        <w:rPr>
          <w:sz w:val="22"/>
          <w:szCs w:val="22"/>
          <w:lang w:val="sr-Latn-ME"/>
        </w:rPr>
      </w:pPr>
    </w:p>
    <w:p w14:paraId="0EBACB58" w14:textId="500E39D4" w:rsidR="00411B4B" w:rsidRPr="00AA7573" w:rsidRDefault="00411B4B" w:rsidP="00AA7573">
      <w:pPr>
        <w:tabs>
          <w:tab w:val="left" w:pos="540"/>
          <w:tab w:val="left" w:pos="569"/>
        </w:tabs>
        <w:rPr>
          <w:b/>
          <w:bCs/>
          <w:sz w:val="22"/>
          <w:szCs w:val="22"/>
          <w:lang w:val="sr-Latn-ME"/>
        </w:rPr>
      </w:pPr>
      <w:r w:rsidRPr="00AA7573">
        <w:rPr>
          <w:b/>
          <w:bCs/>
          <w:sz w:val="22"/>
          <w:szCs w:val="22"/>
          <w:lang w:val="sr-Latn-ME"/>
        </w:rPr>
        <w:t xml:space="preserve">3. </w:t>
      </w:r>
      <w:r w:rsidR="00F5167F" w:rsidRPr="00AA7573">
        <w:rPr>
          <w:b/>
          <w:bCs/>
          <w:sz w:val="22"/>
          <w:szCs w:val="22"/>
          <w:lang w:val="sr-Latn-ME"/>
        </w:rPr>
        <w:tab/>
      </w:r>
      <w:r w:rsidRPr="00AA7573">
        <w:rPr>
          <w:b/>
          <w:bCs/>
          <w:sz w:val="22"/>
          <w:szCs w:val="22"/>
          <w:lang w:val="sr-Latn-ME"/>
        </w:rPr>
        <w:t>FARMACEUTSKI OBLIK</w:t>
      </w:r>
      <w:r w:rsidR="009F2D23" w:rsidRPr="00AA7573">
        <w:rPr>
          <w:b/>
          <w:bCs/>
          <w:sz w:val="22"/>
          <w:szCs w:val="22"/>
          <w:lang w:val="sr-Latn-ME"/>
        </w:rPr>
        <w:t xml:space="preserve"> </w:t>
      </w:r>
    </w:p>
    <w:p w14:paraId="4CCD6A1C" w14:textId="7F6C83D1" w:rsidR="00152252" w:rsidRPr="00AA7573" w:rsidRDefault="00152252" w:rsidP="00AA7573">
      <w:pPr>
        <w:tabs>
          <w:tab w:val="left" w:pos="540"/>
          <w:tab w:val="left" w:pos="569"/>
        </w:tabs>
        <w:rPr>
          <w:b/>
          <w:bCs/>
          <w:sz w:val="22"/>
          <w:szCs w:val="22"/>
          <w:lang w:val="sr-Latn-ME"/>
        </w:rPr>
      </w:pPr>
    </w:p>
    <w:p w14:paraId="7CF5A36E" w14:textId="2123CFDE" w:rsidR="00152252" w:rsidRPr="00AA7573" w:rsidRDefault="00CD0FCD" w:rsidP="00AA7573">
      <w:pPr>
        <w:tabs>
          <w:tab w:val="left" w:pos="540"/>
          <w:tab w:val="left" w:pos="569"/>
        </w:tabs>
        <w:rPr>
          <w:sz w:val="22"/>
          <w:szCs w:val="22"/>
          <w:lang w:val="sr-Latn-ME"/>
        </w:rPr>
      </w:pPr>
      <w:r w:rsidRPr="00AA7573">
        <w:rPr>
          <w:sz w:val="22"/>
          <w:szCs w:val="22"/>
          <w:lang w:val="sr-Latn-ME"/>
        </w:rPr>
        <w:t>Sprej za kožu, rastvor</w:t>
      </w:r>
      <w:r w:rsidR="00152252" w:rsidRPr="00AA7573">
        <w:rPr>
          <w:sz w:val="22"/>
          <w:szCs w:val="22"/>
          <w:lang w:val="sr-Latn-ME"/>
        </w:rPr>
        <w:t>.</w:t>
      </w:r>
    </w:p>
    <w:p w14:paraId="768BA825" w14:textId="77777777" w:rsidR="00152252" w:rsidRPr="00AA7573" w:rsidRDefault="00152252" w:rsidP="00AA7573">
      <w:pPr>
        <w:tabs>
          <w:tab w:val="left" w:pos="540"/>
          <w:tab w:val="left" w:pos="569"/>
        </w:tabs>
        <w:rPr>
          <w:sz w:val="22"/>
          <w:szCs w:val="22"/>
          <w:lang w:val="sr-Latn-ME"/>
        </w:rPr>
      </w:pPr>
      <w:r w:rsidRPr="00AA7573">
        <w:rPr>
          <w:sz w:val="22"/>
          <w:szCs w:val="22"/>
          <w:lang w:val="sr-Latn-ME"/>
        </w:rPr>
        <w:t>Bistar do skoro bistar, bezbojan rastvor.</w:t>
      </w:r>
    </w:p>
    <w:p w14:paraId="2F179B7A" w14:textId="77777777" w:rsidR="00411B4B" w:rsidRPr="00AA7573" w:rsidRDefault="00411B4B" w:rsidP="00AA7573">
      <w:pPr>
        <w:rPr>
          <w:bCs/>
          <w:sz w:val="22"/>
          <w:szCs w:val="22"/>
          <w:lang w:val="sr-Latn-ME"/>
        </w:rPr>
      </w:pPr>
    </w:p>
    <w:p w14:paraId="37B46D1D" w14:textId="77777777" w:rsidR="00EC2532" w:rsidRPr="00AA7573" w:rsidRDefault="00EC2532" w:rsidP="00AA7573">
      <w:pPr>
        <w:rPr>
          <w:bCs/>
          <w:sz w:val="22"/>
          <w:szCs w:val="22"/>
          <w:lang w:val="sr-Latn-ME"/>
        </w:rPr>
      </w:pPr>
    </w:p>
    <w:p w14:paraId="1FCACA8D" w14:textId="77777777" w:rsidR="00411B4B" w:rsidRPr="00AA7573" w:rsidRDefault="00411B4B" w:rsidP="00AA7573">
      <w:pPr>
        <w:tabs>
          <w:tab w:val="left" w:pos="540"/>
          <w:tab w:val="left" w:pos="569"/>
        </w:tabs>
        <w:jc w:val="both"/>
        <w:rPr>
          <w:b/>
          <w:bCs/>
          <w:sz w:val="22"/>
          <w:szCs w:val="22"/>
          <w:lang w:val="sr-Latn-ME"/>
        </w:rPr>
      </w:pPr>
      <w:r w:rsidRPr="00AA7573">
        <w:rPr>
          <w:b/>
          <w:bCs/>
          <w:sz w:val="22"/>
          <w:szCs w:val="22"/>
          <w:lang w:val="sr-Latn-ME"/>
        </w:rPr>
        <w:t xml:space="preserve">4. </w:t>
      </w:r>
      <w:r w:rsidR="00480FB1" w:rsidRPr="00AA7573">
        <w:rPr>
          <w:b/>
          <w:bCs/>
          <w:sz w:val="22"/>
          <w:szCs w:val="22"/>
          <w:lang w:val="sr-Latn-ME"/>
        </w:rPr>
        <w:tab/>
      </w:r>
      <w:r w:rsidRPr="00AA7573">
        <w:rPr>
          <w:b/>
          <w:bCs/>
          <w:sz w:val="22"/>
          <w:szCs w:val="22"/>
          <w:lang w:val="sr-Latn-ME"/>
        </w:rPr>
        <w:t>KLINIČKI PODACI</w:t>
      </w:r>
    </w:p>
    <w:p w14:paraId="41C954F8" w14:textId="77777777" w:rsidR="00CD6F02" w:rsidRPr="00AA7573" w:rsidRDefault="00CD6F02" w:rsidP="00AA7573">
      <w:pPr>
        <w:tabs>
          <w:tab w:val="left" w:pos="540"/>
          <w:tab w:val="left" w:pos="569"/>
        </w:tabs>
        <w:jc w:val="both"/>
        <w:rPr>
          <w:bCs/>
          <w:sz w:val="22"/>
          <w:szCs w:val="22"/>
          <w:lang w:val="sr-Latn-ME"/>
        </w:rPr>
      </w:pPr>
    </w:p>
    <w:p w14:paraId="63CD8E73" w14:textId="2CF337CC" w:rsidR="00411B4B" w:rsidRPr="00AA7573" w:rsidRDefault="00411B4B" w:rsidP="00AA7573">
      <w:pPr>
        <w:tabs>
          <w:tab w:val="left" w:pos="540"/>
          <w:tab w:val="left" w:pos="569"/>
        </w:tabs>
        <w:jc w:val="both"/>
        <w:rPr>
          <w:b/>
          <w:bCs/>
          <w:sz w:val="22"/>
          <w:szCs w:val="22"/>
          <w:lang w:val="sr-Latn-ME"/>
        </w:rPr>
      </w:pPr>
      <w:r w:rsidRPr="00AA7573">
        <w:rPr>
          <w:b/>
          <w:bCs/>
          <w:sz w:val="22"/>
          <w:szCs w:val="22"/>
          <w:lang w:val="sr-Latn-ME"/>
        </w:rPr>
        <w:t xml:space="preserve">4.1. </w:t>
      </w:r>
      <w:r w:rsidR="00480FB1" w:rsidRPr="00AA7573">
        <w:rPr>
          <w:b/>
          <w:bCs/>
          <w:sz w:val="22"/>
          <w:szCs w:val="22"/>
          <w:lang w:val="sr-Latn-ME"/>
        </w:rPr>
        <w:tab/>
      </w:r>
      <w:r w:rsidRPr="00AA7573">
        <w:rPr>
          <w:b/>
          <w:bCs/>
          <w:sz w:val="22"/>
          <w:szCs w:val="22"/>
          <w:lang w:val="sr-Latn-ME"/>
        </w:rPr>
        <w:t>Terapijske indikacije</w:t>
      </w:r>
    </w:p>
    <w:p w14:paraId="09B05126" w14:textId="4C25CF95" w:rsidR="00240418" w:rsidRPr="00AA7573" w:rsidRDefault="00240418" w:rsidP="00AA7573">
      <w:pPr>
        <w:tabs>
          <w:tab w:val="left" w:pos="540"/>
          <w:tab w:val="left" w:pos="569"/>
        </w:tabs>
        <w:jc w:val="both"/>
        <w:rPr>
          <w:b/>
          <w:bCs/>
          <w:sz w:val="22"/>
          <w:szCs w:val="22"/>
          <w:lang w:val="sr-Latn-ME"/>
        </w:rPr>
      </w:pPr>
    </w:p>
    <w:p w14:paraId="08C905C1" w14:textId="77777777" w:rsidR="00D211F4" w:rsidRPr="00AA7573" w:rsidRDefault="00D211F4" w:rsidP="00AA7573">
      <w:pPr>
        <w:jc w:val="both"/>
        <w:rPr>
          <w:sz w:val="22"/>
          <w:szCs w:val="22"/>
          <w:lang w:val="sr-Latn-ME"/>
        </w:rPr>
      </w:pPr>
      <w:r w:rsidRPr="00AA7573">
        <w:rPr>
          <w:sz w:val="22"/>
          <w:szCs w:val="22"/>
          <w:lang w:val="sr-Latn-ME"/>
        </w:rPr>
        <w:t>Za višekratnu, kratkotrajnu antiseptičku terapiju sluznica i okolne kože prije dijagnostičkih ili hirurških procedura:</w:t>
      </w:r>
    </w:p>
    <w:p w14:paraId="22EE6880" w14:textId="42F31071" w:rsidR="00D211F4" w:rsidRPr="00AA7573" w:rsidRDefault="00D211F4" w:rsidP="00AA7573">
      <w:pPr>
        <w:jc w:val="both"/>
        <w:rPr>
          <w:sz w:val="22"/>
          <w:szCs w:val="22"/>
          <w:lang w:val="sr-Latn-ME"/>
        </w:rPr>
      </w:pPr>
      <w:r w:rsidRPr="00AA7573">
        <w:rPr>
          <w:sz w:val="22"/>
          <w:szCs w:val="22"/>
          <w:lang w:val="sr-Latn-ME"/>
        </w:rPr>
        <w:t xml:space="preserve">- u ano-genitalnoj regiji (vagina, vulva, glans penis), kao i prije kateterizacije mokraćne bešike </w:t>
      </w:r>
    </w:p>
    <w:p w14:paraId="2F2BB07F" w14:textId="5B727987" w:rsidR="00D211F4" w:rsidRPr="00AA7573" w:rsidRDefault="00D211F4" w:rsidP="00AA7573">
      <w:pPr>
        <w:jc w:val="both"/>
        <w:rPr>
          <w:sz w:val="22"/>
          <w:szCs w:val="22"/>
          <w:lang w:val="sr-Latn-ME"/>
        </w:rPr>
      </w:pPr>
      <w:r w:rsidRPr="00AA7573">
        <w:rPr>
          <w:sz w:val="22"/>
          <w:szCs w:val="22"/>
          <w:lang w:val="sr-Latn-ME"/>
        </w:rPr>
        <w:t xml:space="preserve">- u usnoj duplji   </w:t>
      </w:r>
    </w:p>
    <w:p w14:paraId="3A1EC23E" w14:textId="77777777" w:rsidR="00D211F4" w:rsidRPr="00AA7573" w:rsidRDefault="00D211F4" w:rsidP="00AA7573">
      <w:pPr>
        <w:jc w:val="both"/>
        <w:rPr>
          <w:sz w:val="22"/>
          <w:szCs w:val="22"/>
          <w:lang w:val="sr-Latn-ME"/>
        </w:rPr>
      </w:pPr>
    </w:p>
    <w:p w14:paraId="490E90A6" w14:textId="77777777" w:rsidR="00D211F4" w:rsidRPr="00AA7573" w:rsidRDefault="00D211F4" w:rsidP="00AA7573">
      <w:pPr>
        <w:jc w:val="both"/>
        <w:rPr>
          <w:sz w:val="22"/>
          <w:szCs w:val="22"/>
          <w:lang w:val="sr-Latn-ME"/>
        </w:rPr>
      </w:pPr>
      <w:r w:rsidRPr="00AA7573">
        <w:rPr>
          <w:sz w:val="22"/>
          <w:szCs w:val="22"/>
          <w:lang w:val="sr-Latn-ME"/>
        </w:rPr>
        <w:t>Za kratkotrajnu, suportivnu terapiju interdigitalnih gljivičnih infekcija i adjuvantnu antiseptičnu terapiju rana.</w:t>
      </w:r>
    </w:p>
    <w:p w14:paraId="4ED01F20" w14:textId="77777777" w:rsidR="00D211F4" w:rsidRPr="00AA7573" w:rsidRDefault="00D211F4" w:rsidP="00AA7573">
      <w:pPr>
        <w:pStyle w:val="Header"/>
        <w:tabs>
          <w:tab w:val="clear" w:pos="4320"/>
          <w:tab w:val="clear" w:pos="8640"/>
        </w:tabs>
        <w:ind w:left="-34"/>
        <w:rPr>
          <w:sz w:val="22"/>
          <w:szCs w:val="22"/>
          <w:lang w:val="sr-Latn-ME"/>
        </w:rPr>
      </w:pPr>
    </w:p>
    <w:p w14:paraId="7FCEB703" w14:textId="5C08E98D" w:rsidR="00411B4B" w:rsidRPr="00AA7573" w:rsidRDefault="00411B4B" w:rsidP="00AA7573">
      <w:pPr>
        <w:tabs>
          <w:tab w:val="left" w:pos="540"/>
          <w:tab w:val="left" w:pos="569"/>
        </w:tabs>
        <w:jc w:val="both"/>
        <w:rPr>
          <w:b/>
          <w:bCs/>
          <w:sz w:val="22"/>
          <w:szCs w:val="22"/>
          <w:lang w:val="sr-Latn-ME"/>
        </w:rPr>
      </w:pPr>
      <w:r w:rsidRPr="00AA7573">
        <w:rPr>
          <w:b/>
          <w:bCs/>
          <w:sz w:val="22"/>
          <w:szCs w:val="22"/>
          <w:lang w:val="sr-Latn-ME"/>
        </w:rPr>
        <w:t xml:space="preserve">4.2. </w:t>
      </w:r>
      <w:r w:rsidR="00480FB1" w:rsidRPr="00AA7573">
        <w:rPr>
          <w:b/>
          <w:bCs/>
          <w:sz w:val="22"/>
          <w:szCs w:val="22"/>
          <w:lang w:val="sr-Latn-ME"/>
        </w:rPr>
        <w:tab/>
      </w:r>
      <w:r w:rsidRPr="00AA7573">
        <w:rPr>
          <w:b/>
          <w:bCs/>
          <w:sz w:val="22"/>
          <w:szCs w:val="22"/>
          <w:lang w:val="sr-Latn-ME"/>
        </w:rPr>
        <w:t>Doziranje i način primjene</w:t>
      </w:r>
    </w:p>
    <w:p w14:paraId="5CF4A24F" w14:textId="3003939B" w:rsidR="00240418" w:rsidRPr="00AA7573" w:rsidRDefault="00240418" w:rsidP="00AA7573">
      <w:pPr>
        <w:tabs>
          <w:tab w:val="left" w:pos="540"/>
          <w:tab w:val="left" w:pos="569"/>
        </w:tabs>
        <w:jc w:val="both"/>
        <w:rPr>
          <w:b/>
          <w:bCs/>
          <w:sz w:val="22"/>
          <w:szCs w:val="22"/>
          <w:lang w:val="sr-Latn-ME"/>
        </w:rPr>
      </w:pPr>
    </w:p>
    <w:p w14:paraId="6ADAA2FF" w14:textId="7FD11653" w:rsidR="00452E9D" w:rsidRPr="00AA7573" w:rsidRDefault="00452E9D" w:rsidP="00AA7573">
      <w:pPr>
        <w:tabs>
          <w:tab w:val="left" w:pos="540"/>
          <w:tab w:val="left" w:pos="569"/>
        </w:tabs>
        <w:jc w:val="both"/>
        <w:rPr>
          <w:bCs/>
          <w:sz w:val="22"/>
          <w:szCs w:val="22"/>
          <w:u w:val="single"/>
          <w:lang w:val="sr-Latn-ME"/>
        </w:rPr>
      </w:pPr>
      <w:r w:rsidRPr="00AA7573">
        <w:rPr>
          <w:bCs/>
          <w:sz w:val="22"/>
          <w:szCs w:val="22"/>
          <w:u w:val="single"/>
          <w:lang w:val="sr-Latn-ME"/>
        </w:rPr>
        <w:t>Doziranje</w:t>
      </w:r>
    </w:p>
    <w:p w14:paraId="3AFAF5AF" w14:textId="77777777" w:rsidR="00240418" w:rsidRPr="00AA7573" w:rsidRDefault="00240418" w:rsidP="00DA0FA8">
      <w:pPr>
        <w:pStyle w:val="Header"/>
        <w:tabs>
          <w:tab w:val="left" w:pos="284"/>
        </w:tabs>
        <w:jc w:val="both"/>
        <w:rPr>
          <w:bCs/>
          <w:sz w:val="22"/>
          <w:szCs w:val="22"/>
          <w:lang w:val="sr-Latn-ME"/>
        </w:rPr>
      </w:pPr>
      <w:r w:rsidRPr="00AA7573">
        <w:rPr>
          <w:bCs/>
          <w:sz w:val="22"/>
          <w:szCs w:val="22"/>
          <w:lang w:val="sr-Latn-ME"/>
        </w:rPr>
        <w:t>Rastvor je namijenjen samo za lokalnu upotrebu i ne smije se primjenjivati direktno u tkivo, npr. pomoću šprica.</w:t>
      </w:r>
    </w:p>
    <w:p w14:paraId="48B00EA5" w14:textId="4328492A" w:rsidR="00240418" w:rsidRPr="00AA7573" w:rsidRDefault="00240418" w:rsidP="00AA7573">
      <w:pPr>
        <w:tabs>
          <w:tab w:val="left" w:pos="540"/>
          <w:tab w:val="left" w:pos="569"/>
        </w:tabs>
        <w:jc w:val="both"/>
        <w:rPr>
          <w:bCs/>
          <w:sz w:val="22"/>
          <w:szCs w:val="22"/>
          <w:u w:val="single"/>
          <w:lang w:val="sr-Latn-ME"/>
        </w:rPr>
      </w:pPr>
      <w:r w:rsidRPr="00AA7573">
        <w:rPr>
          <w:sz w:val="22"/>
          <w:szCs w:val="22"/>
          <w:lang w:val="sr-Latn-ME"/>
        </w:rPr>
        <w:t>Lijek Octenisept</w:t>
      </w:r>
      <w:r w:rsidRPr="00AA7573">
        <w:rPr>
          <w:bCs/>
          <w:sz w:val="22"/>
          <w:szCs w:val="22"/>
          <w:lang w:val="sr-Latn-ME"/>
        </w:rPr>
        <w:t xml:space="preserve"> se jednom dnevno nanosi na sluznicu i okolnu kožu tupferom u potpunosti  natopljenim lijekom ili raspršivanjem na teže dostupne površine. Preporučuje se primjena tupferom.</w:t>
      </w:r>
    </w:p>
    <w:p w14:paraId="13525BDA" w14:textId="599A6AAC" w:rsidR="00240418" w:rsidRPr="00AA7573" w:rsidRDefault="00240418" w:rsidP="00AA7573">
      <w:pPr>
        <w:tabs>
          <w:tab w:val="left" w:pos="540"/>
          <w:tab w:val="left" w:pos="569"/>
        </w:tabs>
        <w:jc w:val="both"/>
        <w:rPr>
          <w:bCs/>
          <w:sz w:val="22"/>
          <w:szCs w:val="22"/>
          <w:u w:val="single"/>
          <w:lang w:val="sr-Latn-ME"/>
        </w:rPr>
      </w:pPr>
    </w:p>
    <w:p w14:paraId="3ED63610" w14:textId="5ED6B9A6" w:rsidR="00452E9D" w:rsidRPr="00AA7573" w:rsidRDefault="00452E9D" w:rsidP="00AA7573">
      <w:pPr>
        <w:tabs>
          <w:tab w:val="left" w:pos="540"/>
          <w:tab w:val="left" w:pos="569"/>
        </w:tabs>
        <w:jc w:val="both"/>
        <w:rPr>
          <w:bCs/>
          <w:sz w:val="22"/>
          <w:szCs w:val="22"/>
          <w:u w:val="single"/>
          <w:lang w:val="sr-Latn-ME"/>
        </w:rPr>
      </w:pPr>
      <w:r w:rsidRPr="00AA7573">
        <w:rPr>
          <w:bCs/>
          <w:sz w:val="22"/>
          <w:szCs w:val="22"/>
          <w:u w:val="single"/>
          <w:lang w:val="sr-Latn-ME"/>
        </w:rPr>
        <w:t>Način primjene</w:t>
      </w:r>
    </w:p>
    <w:p w14:paraId="54615E54" w14:textId="77777777" w:rsidR="00240418" w:rsidRPr="00AA7573" w:rsidRDefault="00240418" w:rsidP="00AA7573">
      <w:pPr>
        <w:jc w:val="both"/>
        <w:rPr>
          <w:sz w:val="22"/>
          <w:szCs w:val="22"/>
          <w:lang w:val="sr-Latn-ME"/>
        </w:rPr>
      </w:pPr>
      <w:r w:rsidRPr="00AA7573">
        <w:rPr>
          <w:sz w:val="22"/>
          <w:szCs w:val="22"/>
          <w:lang w:val="sr-Latn-ME"/>
        </w:rPr>
        <w:t>Osim ukoliko nije drugačije propisano, pažljivo nanijeti rastvor na površinu koja se tretira sa najmanje dva natopljena tupfera, jedan za drugim, kako bi bila potpuno vlažna. Lijek se takođe može naprskati na teže dostupne površine. U svim slučajevima nakon nanošenja mora se osigurati vrijeme kontakta od najmanje jednog do dva minuta prije obavljanja daljih procedura, npr. primjena hirurškog zavoja.</w:t>
      </w:r>
    </w:p>
    <w:p w14:paraId="366CAD0F" w14:textId="1D6E32CC" w:rsidR="00240418" w:rsidRPr="00AA7573" w:rsidRDefault="00240418" w:rsidP="00AA7573">
      <w:pPr>
        <w:jc w:val="both"/>
        <w:rPr>
          <w:sz w:val="22"/>
          <w:szCs w:val="22"/>
          <w:lang w:val="sr-Latn-ME"/>
        </w:rPr>
      </w:pPr>
      <w:r w:rsidRPr="00AA7573">
        <w:rPr>
          <w:sz w:val="22"/>
          <w:szCs w:val="22"/>
          <w:lang w:val="sr-Latn-ME"/>
        </w:rPr>
        <w:t>Može se ispirati i usna duplja. Primjena kod ispiranja usne duplje treba da bude ograničena na slučajeve kod kojih je neophodno liječiti cijelu usnu duplju. Tada se koristi 20 m</w:t>
      </w:r>
      <w:r w:rsidR="00EB0447" w:rsidRPr="00AA7573">
        <w:rPr>
          <w:sz w:val="22"/>
          <w:szCs w:val="22"/>
          <w:lang w:val="sr-Latn-ME"/>
        </w:rPr>
        <w:t>l</w:t>
      </w:r>
      <w:r w:rsidRPr="00AA7573">
        <w:rPr>
          <w:sz w:val="22"/>
          <w:szCs w:val="22"/>
          <w:lang w:val="sr-Latn-ME"/>
        </w:rPr>
        <w:t xml:space="preserve"> rastvora u trajanju od 20 sekundi.</w:t>
      </w:r>
    </w:p>
    <w:p w14:paraId="0237EB8C" w14:textId="77777777" w:rsidR="00240418" w:rsidRPr="00AA7573" w:rsidRDefault="00240418" w:rsidP="00AA7573">
      <w:pPr>
        <w:jc w:val="both"/>
        <w:rPr>
          <w:sz w:val="22"/>
          <w:szCs w:val="22"/>
          <w:lang w:val="sr-Latn-ME"/>
        </w:rPr>
      </w:pPr>
    </w:p>
    <w:p w14:paraId="36541E32" w14:textId="77777777" w:rsidR="00240418" w:rsidRPr="00AA7573" w:rsidRDefault="00240418" w:rsidP="00AA7573">
      <w:pPr>
        <w:jc w:val="both"/>
        <w:rPr>
          <w:sz w:val="22"/>
          <w:szCs w:val="22"/>
          <w:lang w:val="sr-Latn-ME"/>
        </w:rPr>
      </w:pPr>
      <w:r w:rsidRPr="00AA7573">
        <w:rPr>
          <w:sz w:val="22"/>
          <w:szCs w:val="22"/>
          <w:lang w:val="sr-Latn-ME"/>
        </w:rPr>
        <w:t>Kod suportivne terapije u slučajevima interdigitalnih mikoza, lijek treba naprskati na oboljela mjesta ujutru i uveče.</w:t>
      </w:r>
    </w:p>
    <w:p w14:paraId="541730D1" w14:textId="77777777" w:rsidR="00240418" w:rsidRPr="00AA7573" w:rsidRDefault="00240418" w:rsidP="00AA7573">
      <w:pPr>
        <w:jc w:val="both"/>
        <w:rPr>
          <w:sz w:val="22"/>
          <w:szCs w:val="22"/>
          <w:lang w:val="sr-Latn-ME"/>
        </w:rPr>
      </w:pPr>
    </w:p>
    <w:p w14:paraId="18B8ABCD" w14:textId="77777777" w:rsidR="00240418" w:rsidRPr="00AA7573" w:rsidRDefault="00240418" w:rsidP="00AA7573">
      <w:pPr>
        <w:jc w:val="both"/>
        <w:rPr>
          <w:sz w:val="22"/>
          <w:szCs w:val="22"/>
          <w:lang w:val="sr-Latn-ME"/>
        </w:rPr>
      </w:pPr>
      <w:r w:rsidRPr="00AA7573">
        <w:rPr>
          <w:sz w:val="22"/>
          <w:szCs w:val="22"/>
          <w:lang w:val="sr-Latn-ME"/>
        </w:rPr>
        <w:lastRenderedPageBreak/>
        <w:t>Pažljivo se treba pridržavati uputstva za primjenu kako bi se postigli željeni rezultati.</w:t>
      </w:r>
    </w:p>
    <w:p w14:paraId="7FA3A432" w14:textId="77777777" w:rsidR="00240418" w:rsidRPr="00AA7573" w:rsidRDefault="00240418" w:rsidP="00AA7573">
      <w:pPr>
        <w:jc w:val="both"/>
        <w:rPr>
          <w:sz w:val="22"/>
          <w:szCs w:val="22"/>
          <w:lang w:val="sr-Latn-ME"/>
        </w:rPr>
      </w:pPr>
    </w:p>
    <w:p w14:paraId="43DF125E" w14:textId="77777777" w:rsidR="00240418" w:rsidRPr="00AA7573" w:rsidRDefault="00240418" w:rsidP="00AA7573">
      <w:pPr>
        <w:jc w:val="both"/>
        <w:rPr>
          <w:sz w:val="22"/>
          <w:szCs w:val="22"/>
          <w:lang w:val="sr-Latn-ME"/>
        </w:rPr>
      </w:pPr>
      <w:r w:rsidRPr="00AA7573">
        <w:rPr>
          <w:sz w:val="22"/>
          <w:szCs w:val="22"/>
          <w:lang w:val="sr-Latn-ME"/>
        </w:rPr>
        <w:t>Kako do sada postoji samo iskustvo kontinuirane primjene ne duže od 14 dana, lijek Octenisept se ne smije koristiti duže od dvije nedelje bez medicinskog nadzora.</w:t>
      </w:r>
    </w:p>
    <w:p w14:paraId="3AE4E944" w14:textId="77777777" w:rsidR="00452E9D" w:rsidRPr="00AA7573" w:rsidRDefault="00452E9D" w:rsidP="00AA7573">
      <w:pPr>
        <w:tabs>
          <w:tab w:val="left" w:pos="540"/>
          <w:tab w:val="left" w:pos="569"/>
        </w:tabs>
        <w:jc w:val="both"/>
        <w:rPr>
          <w:bCs/>
          <w:sz w:val="22"/>
          <w:szCs w:val="22"/>
          <w:lang w:val="sr-Latn-ME"/>
        </w:rPr>
      </w:pPr>
    </w:p>
    <w:p w14:paraId="7AD5AD4B" w14:textId="40E0AF79" w:rsidR="00411B4B" w:rsidRPr="00AA7573" w:rsidRDefault="00411B4B" w:rsidP="00AA7573">
      <w:pPr>
        <w:tabs>
          <w:tab w:val="left" w:pos="540"/>
          <w:tab w:val="left" w:pos="569"/>
        </w:tabs>
        <w:jc w:val="both"/>
        <w:rPr>
          <w:b/>
          <w:bCs/>
          <w:sz w:val="22"/>
          <w:szCs w:val="22"/>
          <w:lang w:val="sr-Latn-ME"/>
        </w:rPr>
      </w:pPr>
      <w:r w:rsidRPr="00AA7573">
        <w:rPr>
          <w:b/>
          <w:bCs/>
          <w:sz w:val="22"/>
          <w:szCs w:val="22"/>
          <w:lang w:val="sr-Latn-ME"/>
        </w:rPr>
        <w:t xml:space="preserve">4.3. </w:t>
      </w:r>
      <w:r w:rsidR="00480FB1" w:rsidRPr="00AA7573">
        <w:rPr>
          <w:b/>
          <w:bCs/>
          <w:sz w:val="22"/>
          <w:szCs w:val="22"/>
          <w:lang w:val="sr-Latn-ME"/>
        </w:rPr>
        <w:tab/>
      </w:r>
      <w:r w:rsidRPr="00AA7573">
        <w:rPr>
          <w:b/>
          <w:bCs/>
          <w:sz w:val="22"/>
          <w:szCs w:val="22"/>
          <w:lang w:val="sr-Latn-ME"/>
        </w:rPr>
        <w:t>Kontraindikacije</w:t>
      </w:r>
    </w:p>
    <w:p w14:paraId="06B87DCB" w14:textId="6EBE7723" w:rsidR="003F2B6F" w:rsidRPr="00AA7573" w:rsidRDefault="003F2B6F" w:rsidP="00AA7573">
      <w:pPr>
        <w:tabs>
          <w:tab w:val="left" w:pos="540"/>
          <w:tab w:val="left" w:pos="569"/>
        </w:tabs>
        <w:jc w:val="both"/>
        <w:rPr>
          <w:b/>
          <w:bCs/>
          <w:sz w:val="22"/>
          <w:szCs w:val="22"/>
          <w:lang w:val="sr-Latn-ME"/>
        </w:rPr>
      </w:pPr>
    </w:p>
    <w:p w14:paraId="1DAD3955" w14:textId="77777777" w:rsidR="00326D78" w:rsidRPr="00AA7573" w:rsidRDefault="00326D78" w:rsidP="00AA7573">
      <w:pPr>
        <w:pStyle w:val="Regular"/>
        <w:jc w:val="left"/>
        <w:rPr>
          <w:b w:val="0"/>
          <w:sz w:val="22"/>
          <w:szCs w:val="22"/>
          <w:lang w:val="sr-Latn-ME"/>
        </w:rPr>
      </w:pPr>
      <w:r w:rsidRPr="00AA7573">
        <w:rPr>
          <w:b w:val="0"/>
          <w:sz w:val="22"/>
          <w:szCs w:val="22"/>
          <w:lang w:val="sr-Latn-ME" w:eastAsia="en-US"/>
        </w:rPr>
        <w:t xml:space="preserve">Preosjetljivosti na aktivne supstance ili </w:t>
      </w:r>
      <w:r w:rsidRPr="00AA7573">
        <w:rPr>
          <w:b w:val="0"/>
          <w:sz w:val="22"/>
          <w:szCs w:val="22"/>
          <w:lang w:val="sr-Latn-ME"/>
        </w:rPr>
        <w:t>na bilo koju od pomoćnih supstanci navedenih u odjeljku 6.1.</w:t>
      </w:r>
    </w:p>
    <w:p w14:paraId="7142A366" w14:textId="54FEBAA4" w:rsidR="00326D78" w:rsidRPr="00AA7573" w:rsidRDefault="00326D78" w:rsidP="00AA7573">
      <w:pPr>
        <w:pStyle w:val="Header"/>
        <w:tabs>
          <w:tab w:val="left" w:pos="284"/>
        </w:tabs>
        <w:jc w:val="both"/>
        <w:rPr>
          <w:sz w:val="22"/>
          <w:szCs w:val="22"/>
          <w:lang w:val="sr-Latn-ME"/>
        </w:rPr>
      </w:pPr>
      <w:r w:rsidRPr="00AA7573">
        <w:rPr>
          <w:sz w:val="22"/>
          <w:szCs w:val="22"/>
          <w:lang w:val="sr-Latn-ME"/>
        </w:rPr>
        <w:t>Lijek Octenisept ne smijete koristiti za ispiranja u trbušnoj duplji (npr. intraoperativno) ili mokraćnoj bešici, kao ni na bubnoj opni.</w:t>
      </w:r>
    </w:p>
    <w:p w14:paraId="2483825B" w14:textId="77777777" w:rsidR="00326D78" w:rsidRPr="00AA7573" w:rsidRDefault="00326D78" w:rsidP="00AA7573">
      <w:pPr>
        <w:pStyle w:val="Header"/>
        <w:tabs>
          <w:tab w:val="clear" w:pos="4320"/>
          <w:tab w:val="clear" w:pos="8640"/>
        </w:tabs>
        <w:ind w:left="108"/>
        <w:rPr>
          <w:sz w:val="22"/>
          <w:szCs w:val="22"/>
          <w:lang w:val="sr-Latn-ME"/>
        </w:rPr>
      </w:pPr>
    </w:p>
    <w:p w14:paraId="4DA9974A" w14:textId="77777777" w:rsidR="00411B4B" w:rsidRPr="00AA7573" w:rsidRDefault="00411B4B" w:rsidP="00AA7573">
      <w:pPr>
        <w:tabs>
          <w:tab w:val="left" w:pos="540"/>
          <w:tab w:val="left" w:pos="569"/>
        </w:tabs>
        <w:jc w:val="both"/>
        <w:rPr>
          <w:b/>
          <w:bCs/>
          <w:sz w:val="22"/>
          <w:szCs w:val="22"/>
          <w:lang w:val="sr-Latn-ME"/>
        </w:rPr>
      </w:pPr>
      <w:r w:rsidRPr="00AA7573">
        <w:rPr>
          <w:b/>
          <w:bCs/>
          <w:sz w:val="22"/>
          <w:szCs w:val="22"/>
          <w:lang w:val="sr-Latn-ME"/>
        </w:rPr>
        <w:t xml:space="preserve">4.4. </w:t>
      </w:r>
      <w:r w:rsidR="00480FB1" w:rsidRPr="00AA7573">
        <w:rPr>
          <w:b/>
          <w:bCs/>
          <w:sz w:val="22"/>
          <w:szCs w:val="22"/>
          <w:lang w:val="sr-Latn-ME"/>
        </w:rPr>
        <w:tab/>
      </w:r>
      <w:r w:rsidRPr="00AA7573">
        <w:rPr>
          <w:b/>
          <w:bCs/>
          <w:sz w:val="22"/>
          <w:szCs w:val="22"/>
          <w:lang w:val="sr-Latn-ME"/>
        </w:rPr>
        <w:t>Posebna upozorenja i mjere opreza pri upotrebi lijeka</w:t>
      </w:r>
    </w:p>
    <w:p w14:paraId="046F9492" w14:textId="77777777" w:rsidR="009A14C3" w:rsidRPr="00AA7573" w:rsidRDefault="009A14C3" w:rsidP="00AA7573">
      <w:pPr>
        <w:pStyle w:val="Header"/>
        <w:tabs>
          <w:tab w:val="left" w:pos="284"/>
        </w:tabs>
        <w:jc w:val="both"/>
        <w:rPr>
          <w:sz w:val="22"/>
          <w:szCs w:val="22"/>
          <w:lang w:val="sr-Latn-ME"/>
        </w:rPr>
      </w:pPr>
    </w:p>
    <w:p w14:paraId="457B0AF9" w14:textId="5935EA6F" w:rsidR="003F2B6F" w:rsidRPr="00AA7573" w:rsidRDefault="003F2B6F" w:rsidP="00AA7573">
      <w:pPr>
        <w:pStyle w:val="Header"/>
        <w:tabs>
          <w:tab w:val="left" w:pos="284"/>
        </w:tabs>
        <w:jc w:val="both"/>
        <w:rPr>
          <w:sz w:val="22"/>
          <w:szCs w:val="22"/>
          <w:lang w:val="sr-Latn-ME"/>
        </w:rPr>
      </w:pPr>
      <w:r w:rsidRPr="00AA7573">
        <w:rPr>
          <w:sz w:val="22"/>
          <w:szCs w:val="22"/>
          <w:lang w:val="sr-Latn-ME"/>
        </w:rPr>
        <w:t>Lijek Octenisept ne gutati i ne dozvoliti da veće količine pređu u krvotok, npr. kao posljedica slučajnog ubrizgavanja (injekcijom).</w:t>
      </w:r>
    </w:p>
    <w:p w14:paraId="1C60D31E" w14:textId="7B8BB722" w:rsidR="003F2B6F" w:rsidRPr="00AA7573" w:rsidRDefault="003F2B6F" w:rsidP="00AA7573">
      <w:pPr>
        <w:pStyle w:val="Header"/>
        <w:tabs>
          <w:tab w:val="left" w:pos="284"/>
        </w:tabs>
        <w:jc w:val="both"/>
        <w:rPr>
          <w:sz w:val="22"/>
          <w:szCs w:val="22"/>
          <w:lang w:val="sr-Latn-ME"/>
        </w:rPr>
      </w:pPr>
      <w:r w:rsidRPr="00AA7573">
        <w:rPr>
          <w:sz w:val="22"/>
          <w:szCs w:val="22"/>
          <w:lang w:val="sr-Latn-ME"/>
        </w:rPr>
        <w:t>Primjena vodenih rastvora oktenidina (0,1%, sa ili bez fenoksietanola), kao antiseptika za kožu prije invazivnih postupaka,  povezana je sa ozbiljnom reakcijom na koži kod pr</w:t>
      </w:r>
      <w:r w:rsidR="00577D49" w:rsidRPr="00AA7573">
        <w:rPr>
          <w:sz w:val="22"/>
          <w:szCs w:val="22"/>
          <w:lang w:val="sr-Latn-ME"/>
        </w:rPr>
        <w:t>ij</w:t>
      </w:r>
      <w:r w:rsidRPr="00AA7573">
        <w:rPr>
          <w:sz w:val="22"/>
          <w:szCs w:val="22"/>
          <w:lang w:val="sr-Latn-ME"/>
        </w:rPr>
        <w:t xml:space="preserve">evremeno rođene djece male tjelesne mase. </w:t>
      </w:r>
    </w:p>
    <w:p w14:paraId="498FE583" w14:textId="39FD7C40" w:rsidR="003F2B6F" w:rsidRPr="00AA7573" w:rsidRDefault="003F2B6F" w:rsidP="00AA7573">
      <w:pPr>
        <w:jc w:val="both"/>
        <w:rPr>
          <w:sz w:val="22"/>
          <w:szCs w:val="22"/>
          <w:lang w:val="sr-Latn-ME"/>
        </w:rPr>
      </w:pPr>
      <w:r w:rsidRPr="00AA7573">
        <w:rPr>
          <w:sz w:val="22"/>
          <w:szCs w:val="22"/>
          <w:lang w:val="sr-Latn-ME"/>
        </w:rPr>
        <w:t>Potrebno je ukloniti sve natopljene materijale, prije nastavka intervencije. Ne treba koristiti prekomjerne količine rastvora i ne dozvoliti da rastvor uđe u kožne nabore ili ispod pacijenta ili na zavojni i drugi materijal koji je u direktnom kontaktu sa pacijentom. Kada se na područje prethodno izloženo lijeku Octenisept mora staviti okluzivni zavoj, potrebno je paziti da se ukloni sav višak lijeka prije nanošenja okluzivnog zavoja.</w:t>
      </w:r>
    </w:p>
    <w:p w14:paraId="3064B499" w14:textId="77777777" w:rsidR="003F2B6F" w:rsidRPr="00AA7573" w:rsidRDefault="003F2B6F" w:rsidP="00AA7573">
      <w:pPr>
        <w:jc w:val="both"/>
        <w:rPr>
          <w:sz w:val="22"/>
          <w:szCs w:val="22"/>
          <w:lang w:val="sr-Latn-ME"/>
        </w:rPr>
      </w:pPr>
    </w:p>
    <w:p w14:paraId="22711B8A" w14:textId="77777777" w:rsidR="003F2B6F" w:rsidRPr="00AA7573" w:rsidRDefault="003F2B6F" w:rsidP="00AA7573">
      <w:pPr>
        <w:jc w:val="both"/>
        <w:rPr>
          <w:sz w:val="22"/>
          <w:szCs w:val="22"/>
          <w:lang w:val="sr-Latn-ME"/>
        </w:rPr>
      </w:pPr>
      <w:r w:rsidRPr="00AA7573">
        <w:rPr>
          <w:sz w:val="22"/>
          <w:szCs w:val="22"/>
          <w:lang w:val="sr-Latn-ME"/>
        </w:rPr>
        <w:t xml:space="preserve">Treba izbjegavati upotrebu lijeka Octenisept u oku. U slučaju slučajnog kontakta sa očima, odmah isprati sa dosta vode. </w:t>
      </w:r>
    </w:p>
    <w:p w14:paraId="683A3B52" w14:textId="77777777" w:rsidR="003F2B6F" w:rsidRPr="00AA7573" w:rsidRDefault="003F2B6F" w:rsidP="00AA7573">
      <w:pPr>
        <w:jc w:val="both"/>
        <w:rPr>
          <w:sz w:val="22"/>
          <w:szCs w:val="22"/>
          <w:lang w:val="sr-Latn-ME"/>
        </w:rPr>
      </w:pPr>
      <w:r w:rsidRPr="00AA7573">
        <w:rPr>
          <w:sz w:val="22"/>
          <w:szCs w:val="22"/>
          <w:lang w:val="sr-Latn-ME"/>
        </w:rPr>
        <w:t xml:space="preserve"> </w:t>
      </w:r>
    </w:p>
    <w:p w14:paraId="1D02AFDA" w14:textId="77777777" w:rsidR="003F2B6F" w:rsidRPr="00AA7573" w:rsidRDefault="003F2B6F" w:rsidP="00AA7573">
      <w:pPr>
        <w:jc w:val="both"/>
        <w:rPr>
          <w:sz w:val="22"/>
          <w:szCs w:val="22"/>
          <w:lang w:val="sr-Latn-ME"/>
        </w:rPr>
      </w:pPr>
      <w:r w:rsidRPr="00AA7573">
        <w:rPr>
          <w:sz w:val="22"/>
          <w:szCs w:val="22"/>
          <w:lang w:val="sr-Latn-ME"/>
        </w:rPr>
        <w:t>Poslije ispiranja dubokih rana špricem, prijavljeni su slučajevi dugotrajnog edema, eritema i nekroze tkiva, od kojih su neki zahtijevali hiruršku obradu (vidjeti odjeljak 4.8.)</w:t>
      </w:r>
    </w:p>
    <w:p w14:paraId="0B2109BA" w14:textId="77777777" w:rsidR="003F2B6F" w:rsidRPr="00AA7573" w:rsidRDefault="003F2B6F" w:rsidP="00AA7573">
      <w:pPr>
        <w:jc w:val="both"/>
        <w:rPr>
          <w:sz w:val="22"/>
          <w:szCs w:val="22"/>
          <w:lang w:val="sr-Latn-ME"/>
        </w:rPr>
      </w:pPr>
    </w:p>
    <w:p w14:paraId="0D7EDBA5" w14:textId="77777777" w:rsidR="003F2B6F" w:rsidRPr="00AA7573" w:rsidRDefault="003F2B6F" w:rsidP="00AA7573">
      <w:pPr>
        <w:pStyle w:val="Header"/>
        <w:tabs>
          <w:tab w:val="left" w:pos="284"/>
        </w:tabs>
        <w:jc w:val="both"/>
        <w:rPr>
          <w:sz w:val="22"/>
          <w:szCs w:val="22"/>
          <w:lang w:val="sr-Latn-ME"/>
        </w:rPr>
      </w:pPr>
      <w:r w:rsidRPr="00AA7573">
        <w:rPr>
          <w:b/>
          <w:sz w:val="22"/>
          <w:szCs w:val="22"/>
          <w:lang w:val="sr-Latn-ME"/>
        </w:rPr>
        <w:t>Upozorenje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3F2B6F" w:rsidRPr="00AA7573" w14:paraId="2E14E50D" w14:textId="77777777" w:rsidTr="00794559">
        <w:tc>
          <w:tcPr>
            <w:tcW w:w="9067" w:type="dxa"/>
          </w:tcPr>
          <w:p w14:paraId="56BD0FD3" w14:textId="4C94887A" w:rsidR="003F2B6F" w:rsidRPr="00AA7573" w:rsidRDefault="003F2B6F" w:rsidP="00AA7573">
            <w:pPr>
              <w:pStyle w:val="Header"/>
              <w:tabs>
                <w:tab w:val="left" w:pos="284"/>
              </w:tabs>
              <w:jc w:val="both"/>
              <w:rPr>
                <w:sz w:val="22"/>
                <w:szCs w:val="22"/>
                <w:lang w:val="sr-Latn-ME"/>
              </w:rPr>
            </w:pPr>
            <w:r w:rsidRPr="00AA7573">
              <w:rPr>
                <w:sz w:val="22"/>
                <w:szCs w:val="22"/>
                <w:lang w:val="sr-Latn-ME"/>
              </w:rPr>
              <w:t xml:space="preserve">Kako bi se spriječila moguća oštećenja tkiva, lijek se ne smije ubrizgavati niti nanositi pod pritiskom u tkivo. Lijek je namijenjen samo za spoljašnju upotrebu a nanosi se tupferom ili sprej pumpom. </w:t>
            </w:r>
          </w:p>
        </w:tc>
      </w:tr>
    </w:tbl>
    <w:p w14:paraId="754DA8BA" w14:textId="77777777" w:rsidR="003F2B6F" w:rsidRPr="00AA7573" w:rsidRDefault="003F2B6F" w:rsidP="00AA7573">
      <w:pPr>
        <w:tabs>
          <w:tab w:val="left" w:pos="540"/>
          <w:tab w:val="left" w:pos="569"/>
        </w:tabs>
        <w:jc w:val="both"/>
        <w:rPr>
          <w:sz w:val="22"/>
          <w:szCs w:val="22"/>
          <w:u w:val="single"/>
          <w:lang w:val="sr-Latn-ME"/>
        </w:rPr>
      </w:pPr>
    </w:p>
    <w:p w14:paraId="3ACD9F18" w14:textId="3BC9DAA4" w:rsidR="003F2B6F" w:rsidRPr="00AA7573" w:rsidRDefault="00057E35" w:rsidP="00AA7573">
      <w:pPr>
        <w:tabs>
          <w:tab w:val="left" w:pos="540"/>
          <w:tab w:val="left" w:pos="569"/>
        </w:tabs>
        <w:jc w:val="both"/>
        <w:rPr>
          <w:sz w:val="22"/>
          <w:szCs w:val="22"/>
          <w:u w:val="single"/>
          <w:lang w:val="sr-Latn-ME"/>
        </w:rPr>
      </w:pPr>
      <w:r w:rsidRPr="00AA7573">
        <w:rPr>
          <w:sz w:val="22"/>
          <w:szCs w:val="22"/>
          <w:u w:val="single"/>
          <w:lang w:val="sr-Latn-ME"/>
        </w:rPr>
        <w:t>Pedijatrijska populacija</w:t>
      </w:r>
    </w:p>
    <w:p w14:paraId="7AC5AD2A" w14:textId="54834D5C" w:rsidR="003F2B6F" w:rsidRPr="00AA7573" w:rsidRDefault="003F2B6F" w:rsidP="00AA7573">
      <w:pPr>
        <w:tabs>
          <w:tab w:val="left" w:pos="540"/>
          <w:tab w:val="left" w:pos="569"/>
        </w:tabs>
        <w:jc w:val="both"/>
        <w:rPr>
          <w:sz w:val="22"/>
          <w:szCs w:val="22"/>
          <w:lang w:val="sr-Latn-ME"/>
        </w:rPr>
      </w:pPr>
      <w:r w:rsidRPr="00AA7573">
        <w:rPr>
          <w:sz w:val="22"/>
          <w:szCs w:val="22"/>
          <w:lang w:val="sr-Latn-ME"/>
        </w:rPr>
        <w:t>Nema podataka.</w:t>
      </w:r>
    </w:p>
    <w:p w14:paraId="0FDE1F8A" w14:textId="77777777" w:rsidR="00057E35" w:rsidRPr="00AA7573" w:rsidRDefault="00057E35" w:rsidP="00AA7573">
      <w:pPr>
        <w:tabs>
          <w:tab w:val="left" w:pos="540"/>
          <w:tab w:val="left" w:pos="569"/>
        </w:tabs>
        <w:jc w:val="both"/>
        <w:rPr>
          <w:bCs/>
          <w:sz w:val="22"/>
          <w:szCs w:val="22"/>
          <w:lang w:val="sr-Latn-ME"/>
        </w:rPr>
      </w:pPr>
    </w:p>
    <w:p w14:paraId="576CA821" w14:textId="796AA40E" w:rsidR="00411B4B" w:rsidRPr="00AA7573" w:rsidRDefault="00411B4B" w:rsidP="00AA7573">
      <w:pPr>
        <w:tabs>
          <w:tab w:val="left" w:pos="540"/>
          <w:tab w:val="left" w:pos="569"/>
        </w:tabs>
        <w:jc w:val="both"/>
        <w:rPr>
          <w:b/>
          <w:bCs/>
          <w:sz w:val="22"/>
          <w:szCs w:val="22"/>
          <w:lang w:val="sr-Latn-ME"/>
        </w:rPr>
      </w:pPr>
      <w:r w:rsidRPr="00AA7573">
        <w:rPr>
          <w:b/>
          <w:bCs/>
          <w:sz w:val="22"/>
          <w:szCs w:val="22"/>
          <w:lang w:val="sr-Latn-ME"/>
        </w:rPr>
        <w:t>4.5.</w:t>
      </w:r>
      <w:r w:rsidR="000D60CC" w:rsidRPr="00AA7573">
        <w:rPr>
          <w:b/>
          <w:bCs/>
          <w:sz w:val="22"/>
          <w:szCs w:val="22"/>
          <w:lang w:val="sr-Latn-ME"/>
        </w:rPr>
        <w:tab/>
      </w:r>
      <w:r w:rsidRPr="00AA7573">
        <w:rPr>
          <w:b/>
          <w:bCs/>
          <w:sz w:val="22"/>
          <w:szCs w:val="22"/>
          <w:lang w:val="sr-Latn-ME"/>
        </w:rPr>
        <w:t>Interakcije sa drugim ljekovima i druge vrste interakcija</w:t>
      </w:r>
    </w:p>
    <w:p w14:paraId="0B249790" w14:textId="15D72723" w:rsidR="00964DE4" w:rsidRPr="00AA7573" w:rsidRDefault="00964DE4" w:rsidP="00AA7573">
      <w:pPr>
        <w:tabs>
          <w:tab w:val="left" w:pos="540"/>
          <w:tab w:val="left" w:pos="569"/>
        </w:tabs>
        <w:jc w:val="both"/>
        <w:rPr>
          <w:b/>
          <w:bCs/>
          <w:sz w:val="22"/>
          <w:szCs w:val="22"/>
          <w:lang w:val="sr-Latn-ME"/>
        </w:rPr>
      </w:pPr>
    </w:p>
    <w:p w14:paraId="4F8062E2" w14:textId="7944995E" w:rsidR="00964DE4" w:rsidRPr="00AA7573" w:rsidRDefault="00964DE4" w:rsidP="00AA7573">
      <w:pPr>
        <w:tabs>
          <w:tab w:val="left" w:pos="540"/>
          <w:tab w:val="left" w:pos="569"/>
        </w:tabs>
        <w:jc w:val="both"/>
        <w:rPr>
          <w:sz w:val="22"/>
          <w:szCs w:val="22"/>
          <w:lang w:val="sr-Latn-ME"/>
        </w:rPr>
      </w:pPr>
      <w:r w:rsidRPr="00AA7573">
        <w:rPr>
          <w:sz w:val="22"/>
          <w:szCs w:val="22"/>
          <w:lang w:val="sr-Latn-ME"/>
        </w:rPr>
        <w:t>Lijek Octenisept ne treba koristiti zajedno sa antisepticima na bazi PVP joda na površinama kože koje se dodiruju jer se na graničnim mjestima može pojaviti tamno-smeđa do ljubičasta boja.</w:t>
      </w:r>
    </w:p>
    <w:p w14:paraId="7F7254E0" w14:textId="77777777" w:rsidR="00964DE4" w:rsidRPr="00AA7573" w:rsidRDefault="00964DE4" w:rsidP="00AA7573">
      <w:pPr>
        <w:tabs>
          <w:tab w:val="left" w:pos="540"/>
          <w:tab w:val="left" w:pos="569"/>
        </w:tabs>
        <w:jc w:val="both"/>
        <w:rPr>
          <w:bCs/>
          <w:sz w:val="22"/>
          <w:szCs w:val="22"/>
          <w:lang w:val="sr-Latn-ME"/>
        </w:rPr>
      </w:pPr>
    </w:p>
    <w:p w14:paraId="4AFA6838" w14:textId="77777777" w:rsidR="0072020E" w:rsidRPr="00AA7573" w:rsidRDefault="0072020E" w:rsidP="00AA7573">
      <w:pPr>
        <w:tabs>
          <w:tab w:val="left" w:pos="540"/>
          <w:tab w:val="left" w:pos="569"/>
        </w:tabs>
        <w:jc w:val="both"/>
        <w:rPr>
          <w:b/>
          <w:sz w:val="22"/>
          <w:szCs w:val="22"/>
          <w:lang w:val="sr-Latn-ME"/>
        </w:rPr>
      </w:pPr>
      <w:r w:rsidRPr="00AA7573">
        <w:rPr>
          <w:b/>
          <w:bCs/>
          <w:sz w:val="22"/>
          <w:szCs w:val="22"/>
          <w:lang w:val="sr-Latn-ME"/>
        </w:rPr>
        <w:t xml:space="preserve">4.6. </w:t>
      </w:r>
      <w:r w:rsidR="00480FB1" w:rsidRPr="00AA7573">
        <w:rPr>
          <w:b/>
          <w:bCs/>
          <w:sz w:val="22"/>
          <w:szCs w:val="22"/>
          <w:lang w:val="sr-Latn-ME"/>
        </w:rPr>
        <w:tab/>
      </w:r>
      <w:r w:rsidR="006D20A5" w:rsidRPr="00AA7573">
        <w:rPr>
          <w:b/>
          <w:sz w:val="22"/>
          <w:szCs w:val="22"/>
          <w:lang w:val="sr-Latn-ME"/>
        </w:rPr>
        <w:t>Plodnost, trudnoća i dojenje</w:t>
      </w:r>
    </w:p>
    <w:p w14:paraId="037D0C2E" w14:textId="77777777" w:rsidR="002031B3" w:rsidRPr="00AA7573" w:rsidRDefault="002031B3" w:rsidP="00AA7573">
      <w:pPr>
        <w:tabs>
          <w:tab w:val="left" w:pos="540"/>
          <w:tab w:val="left" w:pos="569"/>
        </w:tabs>
        <w:jc w:val="both"/>
        <w:rPr>
          <w:sz w:val="22"/>
          <w:szCs w:val="22"/>
          <w:u w:val="single"/>
          <w:lang w:val="sr-Latn-ME"/>
        </w:rPr>
      </w:pPr>
    </w:p>
    <w:p w14:paraId="5EA13207" w14:textId="58B19B6B" w:rsidR="002031B3" w:rsidRPr="00AA7573" w:rsidRDefault="002031B3" w:rsidP="00AA7573">
      <w:pPr>
        <w:tabs>
          <w:tab w:val="left" w:pos="540"/>
          <w:tab w:val="left" w:pos="569"/>
        </w:tabs>
        <w:jc w:val="both"/>
        <w:rPr>
          <w:sz w:val="22"/>
          <w:szCs w:val="22"/>
          <w:u w:val="single"/>
          <w:lang w:val="sr-Latn-ME"/>
        </w:rPr>
      </w:pPr>
      <w:r w:rsidRPr="00AA7573">
        <w:rPr>
          <w:sz w:val="22"/>
          <w:szCs w:val="22"/>
          <w:u w:val="single"/>
          <w:lang w:val="sr-Latn-ME"/>
        </w:rPr>
        <w:t>Plodnost</w:t>
      </w:r>
    </w:p>
    <w:p w14:paraId="4B06E765" w14:textId="57BC9E50" w:rsidR="00FE1668" w:rsidRPr="00AA7573" w:rsidRDefault="00FE1668" w:rsidP="00AA7573">
      <w:pPr>
        <w:jc w:val="both"/>
        <w:rPr>
          <w:bCs/>
          <w:sz w:val="22"/>
          <w:szCs w:val="22"/>
          <w:lang w:val="sr-Latn-ME"/>
        </w:rPr>
      </w:pPr>
      <w:r w:rsidRPr="00AA7573">
        <w:rPr>
          <w:bCs/>
          <w:sz w:val="22"/>
          <w:szCs w:val="22"/>
          <w:lang w:val="sr-Latn-ME"/>
        </w:rPr>
        <w:t>Kod pacova nisu ustanovljeni štetni efekati na plodnost. Odgovarajući podaci za fenoksietanol nisu dostupni.</w:t>
      </w:r>
    </w:p>
    <w:p w14:paraId="588CCD84" w14:textId="77777777" w:rsidR="00FE1668" w:rsidRPr="00AA7573" w:rsidRDefault="00FE1668" w:rsidP="00AA7573">
      <w:pPr>
        <w:tabs>
          <w:tab w:val="left" w:pos="540"/>
          <w:tab w:val="left" w:pos="569"/>
        </w:tabs>
        <w:jc w:val="both"/>
        <w:rPr>
          <w:sz w:val="22"/>
          <w:szCs w:val="22"/>
          <w:u w:val="single"/>
          <w:lang w:val="sr-Latn-ME"/>
        </w:rPr>
      </w:pPr>
    </w:p>
    <w:p w14:paraId="690922D0" w14:textId="24730150" w:rsidR="007A3ECB" w:rsidRPr="00AA7573" w:rsidRDefault="007A3ECB" w:rsidP="00AA7573">
      <w:pPr>
        <w:tabs>
          <w:tab w:val="left" w:pos="540"/>
          <w:tab w:val="left" w:pos="569"/>
        </w:tabs>
        <w:jc w:val="both"/>
        <w:rPr>
          <w:sz w:val="22"/>
          <w:szCs w:val="22"/>
          <w:u w:val="single"/>
          <w:lang w:val="sr-Latn-ME"/>
        </w:rPr>
      </w:pPr>
      <w:r w:rsidRPr="00AA7573">
        <w:rPr>
          <w:sz w:val="22"/>
          <w:szCs w:val="22"/>
          <w:u w:val="single"/>
          <w:lang w:val="sr-Latn-ME"/>
        </w:rPr>
        <w:t>Trudnoća</w:t>
      </w:r>
    </w:p>
    <w:p w14:paraId="04B392FC" w14:textId="62B158C2" w:rsidR="00FE1668" w:rsidRPr="00AA7573" w:rsidRDefault="00FE1668" w:rsidP="00DA0FA8">
      <w:pPr>
        <w:pStyle w:val="Header"/>
        <w:tabs>
          <w:tab w:val="left" w:pos="284"/>
        </w:tabs>
        <w:jc w:val="both"/>
        <w:rPr>
          <w:sz w:val="22"/>
          <w:szCs w:val="22"/>
          <w:lang w:val="sr-Latn-ME"/>
        </w:rPr>
      </w:pPr>
      <w:r w:rsidRPr="00AA7573">
        <w:rPr>
          <w:bCs/>
          <w:sz w:val="22"/>
          <w:szCs w:val="22"/>
          <w:lang w:val="sr-Latn-ME"/>
        </w:rPr>
        <w:t>Ograničeni podaci kod trudnica (između 300-1000 ishoda trudnoće) ukazuju da oktenidin</w:t>
      </w:r>
      <w:r w:rsidR="000C3873" w:rsidRPr="00AA7573">
        <w:rPr>
          <w:bCs/>
          <w:sz w:val="22"/>
          <w:szCs w:val="22"/>
          <w:lang w:val="sr-Latn-ME"/>
        </w:rPr>
        <w:t xml:space="preserve"> di</w:t>
      </w:r>
      <w:r w:rsidR="00FE3822" w:rsidRPr="00AA7573">
        <w:rPr>
          <w:bCs/>
          <w:sz w:val="22"/>
          <w:szCs w:val="22"/>
          <w:lang w:val="sr-Latn-ME"/>
        </w:rPr>
        <w:t>hidro</w:t>
      </w:r>
      <w:r w:rsidRPr="00AA7573">
        <w:rPr>
          <w:bCs/>
          <w:sz w:val="22"/>
          <w:szCs w:val="22"/>
          <w:lang w:val="sr-Latn-ME"/>
        </w:rPr>
        <w:t xml:space="preserve">hlorid i fenoksietanol nema </w:t>
      </w:r>
      <w:r w:rsidRPr="00AA7573">
        <w:rPr>
          <w:sz w:val="22"/>
          <w:szCs w:val="22"/>
          <w:lang w:val="sr-Latn-ME"/>
        </w:rPr>
        <w:t xml:space="preserve">malformativnu ili </w:t>
      </w:r>
      <w:r w:rsidRPr="00AA7573">
        <w:rPr>
          <w:bCs/>
          <w:sz w:val="22"/>
          <w:szCs w:val="22"/>
          <w:lang w:val="sr-Latn-ME"/>
        </w:rPr>
        <w:t xml:space="preserve">feto/neonatalnu toksičnost. </w:t>
      </w:r>
      <w:r w:rsidRPr="00AA7573">
        <w:rPr>
          <w:sz w:val="22"/>
          <w:szCs w:val="22"/>
          <w:lang w:val="sr-Latn-ME"/>
        </w:rPr>
        <w:t>Studije na životinjama ne ukazuju na reproduktivnu toksičnost (vidjeti odjeljak 5.3). Primjena lijeka Octenisept tokom trudnoće može se razmotriti, ukoliko je neophodno  (vidjeti odjeljak 5.3.).</w:t>
      </w:r>
    </w:p>
    <w:p w14:paraId="773AAD59" w14:textId="5FB38F9B" w:rsidR="00FE1668" w:rsidRDefault="00FE1668" w:rsidP="00AA7573">
      <w:pPr>
        <w:tabs>
          <w:tab w:val="left" w:pos="540"/>
          <w:tab w:val="left" w:pos="569"/>
        </w:tabs>
        <w:jc w:val="both"/>
        <w:rPr>
          <w:sz w:val="22"/>
          <w:szCs w:val="22"/>
          <w:u w:val="single"/>
          <w:lang w:val="sr-Latn-ME"/>
        </w:rPr>
      </w:pPr>
    </w:p>
    <w:p w14:paraId="069914A3" w14:textId="6A56243B" w:rsidR="00DA0FA8" w:rsidRDefault="00DA0FA8" w:rsidP="00AA7573">
      <w:pPr>
        <w:tabs>
          <w:tab w:val="left" w:pos="540"/>
          <w:tab w:val="left" w:pos="569"/>
        </w:tabs>
        <w:jc w:val="both"/>
        <w:rPr>
          <w:sz w:val="22"/>
          <w:szCs w:val="22"/>
          <w:u w:val="single"/>
          <w:lang w:val="sr-Latn-ME"/>
        </w:rPr>
      </w:pPr>
    </w:p>
    <w:p w14:paraId="05B8D0F7" w14:textId="154F1A7A" w:rsidR="00DA0FA8" w:rsidRDefault="00DA0FA8" w:rsidP="00AA7573">
      <w:pPr>
        <w:tabs>
          <w:tab w:val="left" w:pos="540"/>
          <w:tab w:val="left" w:pos="569"/>
        </w:tabs>
        <w:jc w:val="both"/>
        <w:rPr>
          <w:sz w:val="22"/>
          <w:szCs w:val="22"/>
          <w:u w:val="single"/>
          <w:lang w:val="sr-Latn-ME"/>
        </w:rPr>
      </w:pPr>
    </w:p>
    <w:p w14:paraId="16B776F1" w14:textId="77777777" w:rsidR="00DA0FA8" w:rsidRPr="00AA7573" w:rsidRDefault="00DA0FA8" w:rsidP="00AA7573">
      <w:pPr>
        <w:tabs>
          <w:tab w:val="left" w:pos="540"/>
          <w:tab w:val="left" w:pos="569"/>
        </w:tabs>
        <w:jc w:val="both"/>
        <w:rPr>
          <w:sz w:val="22"/>
          <w:szCs w:val="22"/>
          <w:u w:val="single"/>
          <w:lang w:val="sr-Latn-ME"/>
        </w:rPr>
      </w:pPr>
    </w:p>
    <w:p w14:paraId="19D284ED" w14:textId="337C1014" w:rsidR="0072020E" w:rsidRPr="00AA7573" w:rsidRDefault="007A3ECB" w:rsidP="00AA7573">
      <w:pPr>
        <w:tabs>
          <w:tab w:val="left" w:pos="540"/>
          <w:tab w:val="left" w:pos="569"/>
        </w:tabs>
        <w:jc w:val="both"/>
        <w:rPr>
          <w:sz w:val="22"/>
          <w:szCs w:val="22"/>
          <w:u w:val="single"/>
          <w:lang w:val="sr-Latn-ME"/>
        </w:rPr>
      </w:pPr>
      <w:r w:rsidRPr="00AA7573">
        <w:rPr>
          <w:sz w:val="22"/>
          <w:szCs w:val="22"/>
          <w:u w:val="single"/>
          <w:lang w:val="sr-Latn-ME"/>
        </w:rPr>
        <w:lastRenderedPageBreak/>
        <w:t xml:space="preserve">Dojenje </w:t>
      </w:r>
    </w:p>
    <w:p w14:paraId="3DDCB282" w14:textId="7DAB2323" w:rsidR="00FE1668" w:rsidRPr="00AA7573" w:rsidRDefault="00FE1668" w:rsidP="00AA7573">
      <w:pPr>
        <w:tabs>
          <w:tab w:val="left" w:pos="540"/>
          <w:tab w:val="left" w:pos="569"/>
        </w:tabs>
        <w:jc w:val="both"/>
        <w:rPr>
          <w:sz w:val="22"/>
          <w:szCs w:val="22"/>
          <w:lang w:val="sr-Latn-ME"/>
        </w:rPr>
      </w:pPr>
      <w:r w:rsidRPr="00AA7573">
        <w:rPr>
          <w:sz w:val="22"/>
          <w:szCs w:val="22"/>
          <w:lang w:val="sr-Latn-ME"/>
        </w:rPr>
        <w:t>Ne postoje odgovarajući podaci iz istraživanja na životinjama, niti klinički podaci o upotrebi tokom dojenja. Kako se oktenidin</w:t>
      </w:r>
      <w:r w:rsidR="00395E2F" w:rsidRPr="00AA7573">
        <w:rPr>
          <w:sz w:val="22"/>
          <w:szCs w:val="22"/>
          <w:lang w:val="sr-Latn-ME"/>
        </w:rPr>
        <w:t xml:space="preserve"> </w:t>
      </w:r>
      <w:r w:rsidRPr="00AA7573">
        <w:rPr>
          <w:sz w:val="22"/>
          <w:szCs w:val="22"/>
          <w:lang w:val="sr-Latn-ME"/>
        </w:rPr>
        <w:t xml:space="preserve">dihidrohlorid resorbuje samo u vrlo malim količinama ili se uopšte ne resorbuje, pretpostavlja se da </w:t>
      </w:r>
      <w:r w:rsidR="0064262C" w:rsidRPr="00AA7573">
        <w:rPr>
          <w:sz w:val="22"/>
          <w:szCs w:val="22"/>
          <w:lang w:val="sr-Latn-ME"/>
        </w:rPr>
        <w:t xml:space="preserve">se </w:t>
      </w:r>
      <w:r w:rsidRPr="00AA7573">
        <w:rPr>
          <w:sz w:val="22"/>
          <w:szCs w:val="22"/>
          <w:lang w:val="sr-Latn-ME"/>
        </w:rPr>
        <w:t>ne izlučuje u majčino mleko.</w:t>
      </w:r>
    </w:p>
    <w:p w14:paraId="56B90416" w14:textId="77777777" w:rsidR="00FE1668" w:rsidRPr="00AA7573" w:rsidRDefault="00FE1668" w:rsidP="00AA7573">
      <w:pPr>
        <w:jc w:val="both"/>
        <w:rPr>
          <w:sz w:val="22"/>
          <w:szCs w:val="22"/>
          <w:lang w:val="sr-Latn-ME"/>
        </w:rPr>
      </w:pPr>
    </w:p>
    <w:p w14:paraId="3981A67C" w14:textId="53EDD29B" w:rsidR="00FE1668" w:rsidRPr="00AA7573" w:rsidRDefault="00FE1668" w:rsidP="00AA7573">
      <w:pPr>
        <w:tabs>
          <w:tab w:val="left" w:pos="540"/>
          <w:tab w:val="left" w:pos="569"/>
        </w:tabs>
        <w:jc w:val="both"/>
        <w:rPr>
          <w:b/>
          <w:bCs/>
          <w:sz w:val="22"/>
          <w:szCs w:val="22"/>
          <w:lang w:val="sr-Latn-ME"/>
        </w:rPr>
      </w:pPr>
      <w:r w:rsidRPr="00AA7573">
        <w:rPr>
          <w:sz w:val="22"/>
          <w:szCs w:val="22"/>
          <w:lang w:val="sr-Latn-ME"/>
        </w:rPr>
        <w:t xml:space="preserve">Fenoksietanol se resorbuje brzo i gotovo u potpunosti, i kao oksidovani metabolit gotovo u potpunosti izlučuje  putem bubrega. Zbog toga </w:t>
      </w:r>
      <w:r w:rsidR="0064262C" w:rsidRPr="00AA7573">
        <w:rPr>
          <w:sz w:val="22"/>
          <w:szCs w:val="22"/>
          <w:lang w:val="sr-Latn-ME"/>
        </w:rPr>
        <w:t xml:space="preserve">je </w:t>
      </w:r>
      <w:r w:rsidRPr="00AA7573">
        <w:rPr>
          <w:sz w:val="22"/>
          <w:szCs w:val="22"/>
          <w:lang w:val="sr-Latn-ME"/>
        </w:rPr>
        <w:t>nakupljanje u majčino</w:t>
      </w:r>
      <w:r w:rsidR="0064262C" w:rsidRPr="00AA7573">
        <w:rPr>
          <w:sz w:val="22"/>
          <w:szCs w:val="22"/>
          <w:lang w:val="sr-Latn-ME"/>
        </w:rPr>
        <w:t>m</w:t>
      </w:r>
      <w:r w:rsidRPr="00AA7573">
        <w:rPr>
          <w:sz w:val="22"/>
          <w:szCs w:val="22"/>
          <w:lang w:val="sr-Latn-ME"/>
        </w:rPr>
        <w:t xml:space="preserve"> </w:t>
      </w:r>
      <w:r w:rsidR="0064262C" w:rsidRPr="00AA7573">
        <w:rPr>
          <w:sz w:val="22"/>
          <w:szCs w:val="22"/>
          <w:lang w:val="sr-Latn-ME"/>
        </w:rPr>
        <w:t xml:space="preserve">mlijeku </w:t>
      </w:r>
      <w:r w:rsidRPr="00AA7573">
        <w:rPr>
          <w:sz w:val="22"/>
          <w:szCs w:val="22"/>
          <w:lang w:val="sr-Latn-ME"/>
        </w:rPr>
        <w:t>malo vjerovatno</w:t>
      </w:r>
      <w:r w:rsidR="0064262C" w:rsidRPr="00AA7573">
        <w:rPr>
          <w:sz w:val="22"/>
          <w:szCs w:val="22"/>
          <w:lang w:val="sr-Latn-ME"/>
        </w:rPr>
        <w:t>.</w:t>
      </w:r>
    </w:p>
    <w:p w14:paraId="3C422F65" w14:textId="77777777" w:rsidR="00227BDB" w:rsidRPr="00AA7573" w:rsidRDefault="00227BDB" w:rsidP="00AA7573">
      <w:pPr>
        <w:tabs>
          <w:tab w:val="left" w:pos="540"/>
          <w:tab w:val="left" w:pos="569"/>
        </w:tabs>
        <w:ind w:left="540" w:hanging="540"/>
        <w:jc w:val="both"/>
        <w:rPr>
          <w:b/>
          <w:bCs/>
          <w:sz w:val="22"/>
          <w:szCs w:val="22"/>
          <w:lang w:val="sr-Latn-ME"/>
        </w:rPr>
      </w:pPr>
    </w:p>
    <w:p w14:paraId="5221117A" w14:textId="27BAE9CC" w:rsidR="0072020E" w:rsidRPr="00AA7573" w:rsidRDefault="0072020E" w:rsidP="00AA7573">
      <w:pPr>
        <w:tabs>
          <w:tab w:val="left" w:pos="540"/>
          <w:tab w:val="left" w:pos="569"/>
        </w:tabs>
        <w:ind w:left="540" w:hanging="540"/>
        <w:jc w:val="both"/>
        <w:rPr>
          <w:b/>
          <w:bCs/>
          <w:sz w:val="22"/>
          <w:szCs w:val="22"/>
          <w:lang w:val="sr-Latn-ME"/>
        </w:rPr>
      </w:pPr>
      <w:r w:rsidRPr="00AA7573">
        <w:rPr>
          <w:b/>
          <w:bCs/>
          <w:sz w:val="22"/>
          <w:szCs w:val="22"/>
          <w:lang w:val="sr-Latn-ME"/>
        </w:rPr>
        <w:t xml:space="preserve">4.7. </w:t>
      </w:r>
      <w:r w:rsidR="00480FB1" w:rsidRPr="00AA7573">
        <w:rPr>
          <w:b/>
          <w:bCs/>
          <w:sz w:val="22"/>
          <w:szCs w:val="22"/>
          <w:lang w:val="sr-Latn-ME"/>
        </w:rPr>
        <w:tab/>
      </w:r>
      <w:r w:rsidRPr="00AA7573">
        <w:rPr>
          <w:b/>
          <w:bCs/>
          <w:sz w:val="22"/>
          <w:szCs w:val="22"/>
          <w:lang w:val="sr-Latn-ME"/>
        </w:rPr>
        <w:t xml:space="preserve">Uticaj na </w:t>
      </w:r>
      <w:r w:rsidR="002031B3" w:rsidRPr="00AA7573">
        <w:rPr>
          <w:b/>
          <w:bCs/>
          <w:sz w:val="22"/>
          <w:szCs w:val="22"/>
          <w:lang w:val="sr-Latn-ME"/>
        </w:rPr>
        <w:t xml:space="preserve">sposobnost </w:t>
      </w:r>
      <w:r w:rsidR="00F34554" w:rsidRPr="00AA7573">
        <w:rPr>
          <w:b/>
          <w:bCs/>
          <w:sz w:val="22"/>
          <w:szCs w:val="22"/>
          <w:lang w:val="sr-Latn-ME"/>
        </w:rPr>
        <w:t>upravljanja vozili</w:t>
      </w:r>
      <w:r w:rsidRPr="00AA7573">
        <w:rPr>
          <w:b/>
          <w:bCs/>
          <w:sz w:val="22"/>
          <w:szCs w:val="22"/>
          <w:lang w:val="sr-Latn-ME"/>
        </w:rPr>
        <w:t>m</w:t>
      </w:r>
      <w:r w:rsidR="00F34554" w:rsidRPr="00AA7573">
        <w:rPr>
          <w:b/>
          <w:bCs/>
          <w:sz w:val="22"/>
          <w:szCs w:val="22"/>
          <w:lang w:val="sr-Latn-ME"/>
        </w:rPr>
        <w:t>a</w:t>
      </w:r>
      <w:r w:rsidRPr="00AA7573">
        <w:rPr>
          <w:b/>
          <w:bCs/>
          <w:sz w:val="22"/>
          <w:szCs w:val="22"/>
          <w:lang w:val="sr-Latn-ME"/>
        </w:rPr>
        <w:t xml:space="preserve"> i </w:t>
      </w:r>
      <w:r w:rsidR="000D3449" w:rsidRPr="00AA7573">
        <w:rPr>
          <w:b/>
          <w:bCs/>
          <w:sz w:val="22"/>
          <w:szCs w:val="22"/>
          <w:lang w:val="sr-Latn-ME"/>
        </w:rPr>
        <w:t xml:space="preserve">rukovanje </w:t>
      </w:r>
      <w:r w:rsidRPr="00AA7573">
        <w:rPr>
          <w:b/>
          <w:bCs/>
          <w:sz w:val="22"/>
          <w:szCs w:val="22"/>
          <w:lang w:val="sr-Latn-ME"/>
        </w:rPr>
        <w:t>mašinama</w:t>
      </w:r>
    </w:p>
    <w:p w14:paraId="33ED6FDD" w14:textId="77777777" w:rsidR="0064262C" w:rsidRPr="00AA7573" w:rsidRDefault="0064262C" w:rsidP="00DA0FA8">
      <w:pPr>
        <w:pStyle w:val="Header"/>
        <w:tabs>
          <w:tab w:val="left" w:pos="284"/>
        </w:tabs>
        <w:jc w:val="both"/>
        <w:rPr>
          <w:sz w:val="22"/>
          <w:szCs w:val="22"/>
          <w:lang w:val="sr-Latn-ME"/>
        </w:rPr>
      </w:pPr>
    </w:p>
    <w:p w14:paraId="097610E2" w14:textId="65B5754C" w:rsidR="00FE1668" w:rsidRPr="00AA7573" w:rsidRDefault="00FE1668" w:rsidP="00AA7573">
      <w:pPr>
        <w:pStyle w:val="Header"/>
        <w:tabs>
          <w:tab w:val="left" w:pos="284"/>
        </w:tabs>
        <w:spacing w:before="80" w:after="80"/>
        <w:jc w:val="both"/>
        <w:rPr>
          <w:sz w:val="22"/>
          <w:szCs w:val="22"/>
          <w:lang w:val="sr-Latn-ME"/>
        </w:rPr>
      </w:pPr>
      <w:r w:rsidRPr="00AA7573">
        <w:rPr>
          <w:sz w:val="22"/>
          <w:szCs w:val="22"/>
          <w:lang w:val="sr-Latn-ME"/>
        </w:rPr>
        <w:t>Lijek Octenisept nema uticaj na sposobnost upravljanja vozilima i rukovanja mašinama.</w:t>
      </w:r>
    </w:p>
    <w:p w14:paraId="59A862B7" w14:textId="77777777" w:rsidR="0072020E" w:rsidRPr="00AA7573" w:rsidRDefault="0072020E" w:rsidP="00AA7573">
      <w:pPr>
        <w:tabs>
          <w:tab w:val="left" w:pos="540"/>
          <w:tab w:val="left" w:pos="569"/>
        </w:tabs>
        <w:rPr>
          <w:b/>
          <w:bCs/>
          <w:sz w:val="22"/>
          <w:szCs w:val="22"/>
          <w:lang w:val="sr-Latn-ME"/>
        </w:rPr>
      </w:pPr>
    </w:p>
    <w:p w14:paraId="2BDFE7D0" w14:textId="57BE6DF3" w:rsidR="0072020E" w:rsidRPr="00AA7573" w:rsidRDefault="0072020E" w:rsidP="00AA7573">
      <w:pPr>
        <w:tabs>
          <w:tab w:val="left" w:pos="540"/>
          <w:tab w:val="left" w:pos="569"/>
        </w:tabs>
        <w:rPr>
          <w:b/>
          <w:bCs/>
          <w:sz w:val="22"/>
          <w:szCs w:val="22"/>
          <w:lang w:val="sr-Latn-ME"/>
        </w:rPr>
      </w:pPr>
      <w:r w:rsidRPr="00AA7573">
        <w:rPr>
          <w:b/>
          <w:bCs/>
          <w:sz w:val="22"/>
          <w:szCs w:val="22"/>
          <w:lang w:val="sr-Latn-ME"/>
        </w:rPr>
        <w:t xml:space="preserve">4.8. </w:t>
      </w:r>
      <w:r w:rsidR="00480FB1" w:rsidRPr="00AA7573">
        <w:rPr>
          <w:b/>
          <w:bCs/>
          <w:sz w:val="22"/>
          <w:szCs w:val="22"/>
          <w:lang w:val="sr-Latn-ME"/>
        </w:rPr>
        <w:tab/>
      </w:r>
      <w:r w:rsidRPr="00AA7573">
        <w:rPr>
          <w:b/>
          <w:bCs/>
          <w:sz w:val="22"/>
          <w:szCs w:val="22"/>
          <w:lang w:val="sr-Latn-ME"/>
        </w:rPr>
        <w:t>Neželjena dejstva</w:t>
      </w:r>
    </w:p>
    <w:p w14:paraId="3F8CD639" w14:textId="19032579" w:rsidR="00587C56" w:rsidRPr="00AA7573" w:rsidRDefault="00587C56" w:rsidP="00AA7573">
      <w:pPr>
        <w:tabs>
          <w:tab w:val="left" w:pos="540"/>
          <w:tab w:val="left" w:pos="569"/>
        </w:tabs>
        <w:rPr>
          <w:b/>
          <w:bCs/>
          <w:sz w:val="22"/>
          <w:szCs w:val="22"/>
          <w:lang w:val="sr-Latn-ME"/>
        </w:rPr>
      </w:pPr>
    </w:p>
    <w:p w14:paraId="18FA2A89" w14:textId="77777777" w:rsidR="00587C56" w:rsidRPr="00AA7573" w:rsidRDefault="00587C56" w:rsidP="00AA7573">
      <w:pPr>
        <w:pStyle w:val="Header"/>
        <w:tabs>
          <w:tab w:val="left" w:pos="284"/>
        </w:tabs>
        <w:jc w:val="both"/>
        <w:rPr>
          <w:sz w:val="22"/>
          <w:szCs w:val="22"/>
          <w:lang w:val="sr-Latn-ME"/>
        </w:rPr>
      </w:pPr>
      <w:r w:rsidRPr="00AA7573">
        <w:rPr>
          <w:sz w:val="22"/>
          <w:szCs w:val="22"/>
          <w:lang w:val="sr-Latn-ME"/>
        </w:rPr>
        <w:t>Procjena neželjenih dejstava bazira se na učestalosti izraženoj na sljedeći način:</w:t>
      </w:r>
    </w:p>
    <w:p w14:paraId="503E803E" w14:textId="77777777" w:rsidR="00587C56" w:rsidRPr="00AA7573" w:rsidRDefault="00587C56" w:rsidP="00AA7573">
      <w:pPr>
        <w:pStyle w:val="Header"/>
        <w:tabs>
          <w:tab w:val="left" w:pos="284"/>
        </w:tabs>
        <w:rPr>
          <w:sz w:val="22"/>
          <w:szCs w:val="22"/>
          <w:lang w:val="sr-Latn-ME"/>
        </w:rPr>
      </w:pPr>
    </w:p>
    <w:p w14:paraId="08CAA664" w14:textId="7D61E183" w:rsidR="00587C56" w:rsidRPr="00AA7573" w:rsidRDefault="00587C56" w:rsidP="00AA7573">
      <w:pPr>
        <w:pStyle w:val="Header"/>
        <w:tabs>
          <w:tab w:val="left" w:pos="284"/>
        </w:tabs>
        <w:rPr>
          <w:sz w:val="22"/>
          <w:szCs w:val="22"/>
          <w:lang w:val="sr-Latn-ME"/>
        </w:rPr>
      </w:pPr>
      <w:r w:rsidRPr="00AA7573">
        <w:rPr>
          <w:sz w:val="22"/>
          <w:szCs w:val="22"/>
          <w:lang w:val="sr-Latn-ME"/>
        </w:rPr>
        <w:t>Veoma često  (≥ 1/10)</w:t>
      </w:r>
    </w:p>
    <w:p w14:paraId="615DF1F7" w14:textId="2F1556ED" w:rsidR="00587C56" w:rsidRPr="00AA7573" w:rsidRDefault="00587C56" w:rsidP="00AA7573">
      <w:pPr>
        <w:pStyle w:val="Header"/>
        <w:tabs>
          <w:tab w:val="left" w:pos="284"/>
        </w:tabs>
        <w:rPr>
          <w:sz w:val="22"/>
          <w:szCs w:val="22"/>
          <w:lang w:val="sr-Latn-ME"/>
        </w:rPr>
      </w:pPr>
      <w:r w:rsidRPr="00AA7573">
        <w:rPr>
          <w:sz w:val="22"/>
          <w:szCs w:val="22"/>
          <w:lang w:val="sr-Latn-ME"/>
        </w:rPr>
        <w:t>Često (≥ 1/100 do &lt; 1/10)</w:t>
      </w:r>
    </w:p>
    <w:p w14:paraId="6C186DF0" w14:textId="60B49125" w:rsidR="00587C56" w:rsidRPr="00AA7573" w:rsidRDefault="00587C56" w:rsidP="00AA7573">
      <w:pPr>
        <w:pStyle w:val="Header"/>
        <w:tabs>
          <w:tab w:val="left" w:pos="284"/>
        </w:tabs>
        <w:rPr>
          <w:sz w:val="22"/>
          <w:szCs w:val="22"/>
          <w:lang w:val="sr-Latn-ME"/>
        </w:rPr>
      </w:pPr>
      <w:r w:rsidRPr="00AA7573">
        <w:rPr>
          <w:sz w:val="22"/>
          <w:szCs w:val="22"/>
          <w:lang w:val="sr-Latn-ME"/>
        </w:rPr>
        <w:t>Povremeno (≥ 1/1000 do &lt; 1/100)</w:t>
      </w:r>
    </w:p>
    <w:p w14:paraId="003E8EE5" w14:textId="0A312A7C" w:rsidR="00587C56" w:rsidRPr="00AA7573" w:rsidRDefault="00587C56" w:rsidP="00AA7573">
      <w:pPr>
        <w:pStyle w:val="Header"/>
        <w:tabs>
          <w:tab w:val="left" w:pos="284"/>
        </w:tabs>
        <w:rPr>
          <w:sz w:val="22"/>
          <w:szCs w:val="22"/>
          <w:lang w:val="sr-Latn-ME"/>
        </w:rPr>
      </w:pPr>
      <w:r w:rsidRPr="00AA7573">
        <w:rPr>
          <w:sz w:val="22"/>
          <w:szCs w:val="22"/>
          <w:lang w:val="sr-Latn-ME"/>
        </w:rPr>
        <w:t>Rijetko (≥ 1/10000 do &lt; 1/1000)</w:t>
      </w:r>
    </w:p>
    <w:p w14:paraId="7AFCA0A8" w14:textId="1B379C0F" w:rsidR="00587C56" w:rsidRPr="00AA7573" w:rsidRDefault="00587C56" w:rsidP="00AA7573">
      <w:pPr>
        <w:pStyle w:val="Header"/>
        <w:tabs>
          <w:tab w:val="left" w:pos="284"/>
        </w:tabs>
        <w:rPr>
          <w:sz w:val="22"/>
          <w:szCs w:val="22"/>
          <w:lang w:val="sr-Latn-ME"/>
        </w:rPr>
      </w:pPr>
      <w:r w:rsidRPr="00AA7573">
        <w:rPr>
          <w:sz w:val="22"/>
          <w:szCs w:val="22"/>
          <w:lang w:val="sr-Latn-ME"/>
        </w:rPr>
        <w:t>Veoma rijetko (&lt; 1/10000)</w:t>
      </w:r>
    </w:p>
    <w:p w14:paraId="48AC5973" w14:textId="3F6AAA17" w:rsidR="00587C56" w:rsidRPr="00AA7573" w:rsidRDefault="00587C56" w:rsidP="00AA7573">
      <w:pPr>
        <w:pStyle w:val="Header"/>
        <w:tabs>
          <w:tab w:val="left" w:pos="284"/>
        </w:tabs>
        <w:rPr>
          <w:sz w:val="22"/>
          <w:szCs w:val="22"/>
          <w:lang w:val="sr-Latn-ME"/>
        </w:rPr>
      </w:pPr>
      <w:r w:rsidRPr="00AA7573">
        <w:rPr>
          <w:sz w:val="22"/>
          <w:szCs w:val="22"/>
          <w:lang w:val="sr-Latn-ME"/>
        </w:rPr>
        <w:t>Nepoznato (ne može se procijeniti na osnovu dostupnih podataka)</w:t>
      </w:r>
    </w:p>
    <w:p w14:paraId="16F061C7" w14:textId="77777777" w:rsidR="00587C56" w:rsidRPr="00AA7573" w:rsidRDefault="00587C56" w:rsidP="00AA7573">
      <w:pPr>
        <w:pStyle w:val="Header"/>
        <w:tabs>
          <w:tab w:val="left" w:pos="284"/>
        </w:tabs>
        <w:rPr>
          <w:sz w:val="22"/>
          <w:szCs w:val="22"/>
          <w:lang w:val="sr-Latn-ME"/>
        </w:rPr>
      </w:pPr>
    </w:p>
    <w:p w14:paraId="1EE3D055" w14:textId="77777777" w:rsidR="00587C56" w:rsidRPr="00AA7573" w:rsidRDefault="00587C56" w:rsidP="00AA7573">
      <w:pPr>
        <w:pStyle w:val="Header"/>
        <w:tabs>
          <w:tab w:val="left" w:pos="284"/>
        </w:tabs>
        <w:jc w:val="both"/>
        <w:rPr>
          <w:sz w:val="22"/>
          <w:szCs w:val="22"/>
          <w:u w:val="single"/>
          <w:lang w:val="sr-Latn-ME"/>
        </w:rPr>
      </w:pPr>
      <w:r w:rsidRPr="00AA7573">
        <w:rPr>
          <w:sz w:val="22"/>
          <w:szCs w:val="22"/>
          <w:u w:val="single"/>
          <w:lang w:val="sr-Latn-ME"/>
        </w:rPr>
        <w:t>Opšti poremećaji i reakcije na mjestu primjene</w:t>
      </w:r>
    </w:p>
    <w:p w14:paraId="24BC19D5" w14:textId="77777777" w:rsidR="00587C56" w:rsidRPr="00AA7573" w:rsidRDefault="00587C56" w:rsidP="00AA7573">
      <w:pPr>
        <w:pStyle w:val="Header"/>
        <w:tabs>
          <w:tab w:val="left" w:pos="284"/>
        </w:tabs>
        <w:jc w:val="both"/>
        <w:rPr>
          <w:sz w:val="22"/>
          <w:szCs w:val="22"/>
          <w:lang w:val="sr-Latn-ME"/>
        </w:rPr>
      </w:pPr>
      <w:r w:rsidRPr="00AA7573">
        <w:rPr>
          <w:sz w:val="22"/>
          <w:szCs w:val="22"/>
          <w:lang w:val="sr-Latn-ME"/>
        </w:rPr>
        <w:t>Rijetko: osjećaj pečenja, crvenilo, svrab i toplota na mjestu primjene.</w:t>
      </w:r>
    </w:p>
    <w:p w14:paraId="5F37C8C2" w14:textId="152A94D0" w:rsidR="00587C56" w:rsidRPr="00AA7573" w:rsidRDefault="00587C56" w:rsidP="00AA7573">
      <w:pPr>
        <w:pStyle w:val="Header"/>
        <w:tabs>
          <w:tab w:val="left" w:pos="284"/>
        </w:tabs>
        <w:jc w:val="both"/>
        <w:rPr>
          <w:sz w:val="22"/>
          <w:szCs w:val="22"/>
          <w:lang w:val="sr-Latn-ME"/>
        </w:rPr>
      </w:pPr>
      <w:r w:rsidRPr="00AA7573">
        <w:rPr>
          <w:sz w:val="22"/>
          <w:szCs w:val="22"/>
          <w:lang w:val="sr-Latn-ME"/>
        </w:rPr>
        <w:t>Veoma rijetko: alergijska reakcija na mjestu primjene,</w:t>
      </w:r>
      <w:r w:rsidR="005D062B" w:rsidRPr="00AA7573">
        <w:rPr>
          <w:sz w:val="22"/>
          <w:szCs w:val="22"/>
          <w:lang w:val="sr-Latn-ME"/>
        </w:rPr>
        <w:t xml:space="preserve"> npr.</w:t>
      </w:r>
      <w:r w:rsidRPr="00AA7573">
        <w:rPr>
          <w:sz w:val="22"/>
          <w:szCs w:val="22"/>
          <w:lang w:val="sr-Latn-ME"/>
        </w:rPr>
        <w:t xml:space="preserve"> prolazno crvenilo.</w:t>
      </w:r>
    </w:p>
    <w:p w14:paraId="7A1DA625" w14:textId="77777777" w:rsidR="00587C56" w:rsidRPr="00AA7573" w:rsidRDefault="00587C56" w:rsidP="00AA7573">
      <w:pPr>
        <w:pStyle w:val="Header"/>
        <w:tabs>
          <w:tab w:val="left" w:pos="284"/>
        </w:tabs>
        <w:jc w:val="both"/>
        <w:rPr>
          <w:b/>
          <w:sz w:val="22"/>
          <w:szCs w:val="22"/>
          <w:lang w:val="sr-Latn-ME"/>
        </w:rPr>
      </w:pPr>
    </w:p>
    <w:p w14:paraId="5E7BDA51" w14:textId="59B57337" w:rsidR="00587C56" w:rsidRPr="00AA7573" w:rsidRDefault="00587C56" w:rsidP="00AA7573">
      <w:pPr>
        <w:pStyle w:val="Header"/>
        <w:tabs>
          <w:tab w:val="left" w:pos="284"/>
        </w:tabs>
        <w:jc w:val="both"/>
        <w:rPr>
          <w:sz w:val="22"/>
          <w:szCs w:val="22"/>
          <w:lang w:val="sr-Latn-ME"/>
        </w:rPr>
      </w:pPr>
      <w:r w:rsidRPr="00AA7573">
        <w:rPr>
          <w:b/>
          <w:sz w:val="22"/>
          <w:szCs w:val="22"/>
          <w:lang w:val="sr-Latn-ME"/>
        </w:rPr>
        <w:t>Nepoznata učestalost:</w:t>
      </w:r>
      <w:r w:rsidRPr="00AA7573">
        <w:rPr>
          <w:sz w:val="22"/>
          <w:szCs w:val="22"/>
          <w:lang w:val="sr-Latn-ME"/>
        </w:rPr>
        <w:t xml:space="preserve"> nakon ispiranja dubokih rana špricem</w:t>
      </w:r>
      <w:r w:rsidR="005D062B" w:rsidRPr="00AA7573">
        <w:rPr>
          <w:sz w:val="22"/>
          <w:szCs w:val="22"/>
          <w:lang w:val="sr-Latn-ME"/>
        </w:rPr>
        <w:t xml:space="preserve"> prijavljeni su slučajevi </w:t>
      </w:r>
      <w:r w:rsidRPr="00AA7573">
        <w:rPr>
          <w:sz w:val="22"/>
          <w:szCs w:val="22"/>
          <w:lang w:val="sr-Latn-ME"/>
        </w:rPr>
        <w:t>dugotrajnog (upornog) edema, eritema i nekroze tkiva, od kojih su neki zahtijevali hiruršku obradu (vidjeti odjeljak  4.4.).</w:t>
      </w:r>
    </w:p>
    <w:p w14:paraId="50733F73" w14:textId="77777777" w:rsidR="00587C56" w:rsidRPr="00AA7573" w:rsidRDefault="00587C56" w:rsidP="00AA7573">
      <w:pPr>
        <w:pStyle w:val="Header"/>
        <w:tabs>
          <w:tab w:val="left" w:pos="284"/>
        </w:tabs>
        <w:rPr>
          <w:sz w:val="22"/>
          <w:szCs w:val="22"/>
          <w:lang w:val="sr-Latn-ME"/>
        </w:rPr>
      </w:pPr>
    </w:p>
    <w:p w14:paraId="28C1417D" w14:textId="35E20FB9" w:rsidR="00587C56" w:rsidRPr="00AA7573" w:rsidRDefault="00587C56" w:rsidP="00AA7573">
      <w:pPr>
        <w:pStyle w:val="Header"/>
        <w:tabs>
          <w:tab w:val="left" w:pos="284"/>
        </w:tabs>
        <w:rPr>
          <w:sz w:val="22"/>
          <w:szCs w:val="22"/>
          <w:lang w:val="sr-Latn-ME"/>
        </w:rPr>
      </w:pPr>
      <w:r w:rsidRPr="00AA7573">
        <w:rPr>
          <w:sz w:val="22"/>
          <w:szCs w:val="22"/>
          <w:lang w:val="sr-Latn-ME"/>
        </w:rPr>
        <w:t xml:space="preserve">Kada se koristi za ispiranje usne duplje, lijek Octenisept izaziva prolazno gorak ukus. </w:t>
      </w:r>
    </w:p>
    <w:p w14:paraId="47CCEE87" w14:textId="77777777" w:rsidR="004E70AD" w:rsidRPr="00AA7573" w:rsidRDefault="004E70AD" w:rsidP="00AA7573">
      <w:pPr>
        <w:tabs>
          <w:tab w:val="left" w:pos="540"/>
          <w:tab w:val="left" w:pos="569"/>
        </w:tabs>
        <w:rPr>
          <w:b/>
          <w:bCs/>
          <w:sz w:val="22"/>
          <w:szCs w:val="22"/>
          <w:lang w:val="sr-Latn-ME"/>
        </w:rPr>
      </w:pPr>
    </w:p>
    <w:p w14:paraId="1BE79453" w14:textId="77777777" w:rsidR="005A23D2" w:rsidRPr="00AA7573" w:rsidRDefault="005A23D2" w:rsidP="00AA7573">
      <w:pPr>
        <w:spacing w:after="200"/>
        <w:rPr>
          <w:rFonts w:eastAsia="Calibri"/>
          <w:sz w:val="22"/>
          <w:szCs w:val="22"/>
          <w:u w:val="single"/>
          <w:lang w:val="sr-Latn-ME"/>
        </w:rPr>
      </w:pPr>
      <w:r w:rsidRPr="00AA7573">
        <w:rPr>
          <w:rFonts w:eastAsia="Calibri"/>
          <w:sz w:val="22"/>
          <w:szCs w:val="22"/>
          <w:u w:val="single"/>
          <w:lang w:val="sr-Latn-ME"/>
        </w:rPr>
        <w:t>Prijavljivanje sumnji na neželjena dejstva</w:t>
      </w:r>
    </w:p>
    <w:p w14:paraId="1E32017B" w14:textId="77777777" w:rsidR="005A23D2" w:rsidRPr="00AA7573" w:rsidRDefault="005A23D2" w:rsidP="00AA7573">
      <w:pPr>
        <w:spacing w:after="200"/>
        <w:jc w:val="both"/>
        <w:rPr>
          <w:rFonts w:eastAsia="Calibri"/>
          <w:sz w:val="22"/>
          <w:szCs w:val="22"/>
          <w:lang w:val="sr-Latn-ME"/>
        </w:rPr>
      </w:pPr>
      <w:r w:rsidRPr="00AA7573">
        <w:rPr>
          <w:rFonts w:eastAsia="Calibri"/>
          <w:sz w:val="22"/>
          <w:szCs w:val="22"/>
          <w:lang w:val="sr-Latn-ME"/>
        </w:rPr>
        <w:t>Prijavljivanje neželjenih dejstava nakon dobijanja dozvole je od velikog značaja jer obezbjeđuje kont</w:t>
      </w:r>
      <w:r w:rsidR="00EA5765" w:rsidRPr="00AA7573">
        <w:rPr>
          <w:rFonts w:eastAsia="Calibri"/>
          <w:sz w:val="22"/>
          <w:szCs w:val="22"/>
          <w:lang w:val="sr-Latn-ME"/>
        </w:rPr>
        <w:t>inuirano praćenje odnosa korist</w:t>
      </w:r>
      <w:r w:rsidRPr="00AA7573">
        <w:rPr>
          <w:rFonts w:eastAsia="Calibri"/>
          <w:sz w:val="22"/>
          <w:szCs w:val="22"/>
          <w:lang w:val="sr-Latn-ME"/>
        </w:rPr>
        <w:t>/rizik primjene lijeka. Zdravstveni radnici treba da prijave svaku sumnju na neželjeno</w:t>
      </w:r>
      <w:r w:rsidR="009B062A" w:rsidRPr="00AA7573">
        <w:rPr>
          <w:rFonts w:eastAsia="Calibri"/>
          <w:sz w:val="22"/>
          <w:szCs w:val="22"/>
          <w:lang w:val="sr-Latn-ME"/>
        </w:rPr>
        <w:t xml:space="preserve"> </w:t>
      </w:r>
      <w:r w:rsidRPr="00AA7573">
        <w:rPr>
          <w:rFonts w:eastAsia="Calibri"/>
          <w:sz w:val="22"/>
          <w:szCs w:val="22"/>
          <w:lang w:val="sr-Latn-ME"/>
        </w:rPr>
        <w:t xml:space="preserve">dejstvo ovog lijeka </w:t>
      </w:r>
      <w:r w:rsidR="004E70AD" w:rsidRPr="00AA7573">
        <w:rPr>
          <w:rFonts w:eastAsia="Calibri"/>
          <w:sz w:val="22"/>
          <w:szCs w:val="22"/>
          <w:lang w:val="sr-Latn-ME"/>
        </w:rPr>
        <w:t>Institutu</w:t>
      </w:r>
      <w:r w:rsidRPr="00AA7573">
        <w:rPr>
          <w:rFonts w:eastAsia="Calibri"/>
          <w:sz w:val="22"/>
          <w:szCs w:val="22"/>
          <w:lang w:val="sr-Latn-ME"/>
        </w:rPr>
        <w:t xml:space="preserve"> za ljekove i medicinska sredstva</w:t>
      </w:r>
      <w:r w:rsidR="004E70AD" w:rsidRPr="00AA7573">
        <w:rPr>
          <w:rFonts w:eastAsia="Calibri"/>
          <w:sz w:val="22"/>
          <w:szCs w:val="22"/>
          <w:lang w:val="sr-Latn-ME"/>
        </w:rPr>
        <w:t xml:space="preserve"> </w:t>
      </w:r>
      <w:r w:rsidRPr="00AA7573">
        <w:rPr>
          <w:rFonts w:eastAsia="Calibri"/>
          <w:sz w:val="22"/>
          <w:szCs w:val="22"/>
          <w:lang w:val="sr-Latn-ME"/>
        </w:rPr>
        <w:t>(</w:t>
      </w:r>
      <w:r w:rsidR="004E70AD" w:rsidRPr="00AA7573">
        <w:rPr>
          <w:rFonts w:eastAsia="Calibri"/>
          <w:sz w:val="22"/>
          <w:szCs w:val="22"/>
          <w:lang w:val="sr-Latn-ME"/>
        </w:rPr>
        <w:t>CInMED</w:t>
      </w:r>
      <w:r w:rsidRPr="00AA7573">
        <w:rPr>
          <w:rFonts w:eastAsia="Calibri"/>
          <w:sz w:val="22"/>
          <w:szCs w:val="22"/>
          <w:lang w:val="sr-Latn-ME"/>
        </w:rPr>
        <w:t>):</w:t>
      </w:r>
    </w:p>
    <w:p w14:paraId="7F6F908A" w14:textId="77777777" w:rsidR="005A23D2" w:rsidRPr="00AA7573" w:rsidRDefault="004E70AD" w:rsidP="00AA7573">
      <w:pPr>
        <w:pStyle w:val="NoSpacing"/>
        <w:jc w:val="both"/>
        <w:rPr>
          <w:rFonts w:eastAsia="Calibri"/>
          <w:sz w:val="22"/>
          <w:szCs w:val="22"/>
          <w:lang w:val="sr-Latn-ME"/>
        </w:rPr>
      </w:pPr>
      <w:r w:rsidRPr="00AA7573">
        <w:rPr>
          <w:rFonts w:eastAsia="Calibri"/>
          <w:sz w:val="22"/>
          <w:szCs w:val="22"/>
          <w:lang w:val="sr-Latn-ME"/>
        </w:rPr>
        <w:t xml:space="preserve">Institut </w:t>
      </w:r>
      <w:r w:rsidR="005A23D2" w:rsidRPr="00AA7573">
        <w:rPr>
          <w:rFonts w:eastAsia="Calibri"/>
          <w:sz w:val="22"/>
          <w:szCs w:val="22"/>
          <w:lang w:val="sr-Latn-ME"/>
        </w:rPr>
        <w:t xml:space="preserve">za ljekove i medicinska sredstva </w:t>
      </w:r>
    </w:p>
    <w:p w14:paraId="7608FB8F" w14:textId="77777777" w:rsidR="005A23D2" w:rsidRPr="00AA7573" w:rsidRDefault="005A23D2" w:rsidP="00AA7573">
      <w:pPr>
        <w:pStyle w:val="NoSpacing"/>
        <w:jc w:val="both"/>
        <w:rPr>
          <w:rFonts w:eastAsia="Calibri"/>
          <w:sz w:val="22"/>
          <w:szCs w:val="22"/>
          <w:lang w:val="sr-Latn-ME"/>
        </w:rPr>
      </w:pPr>
      <w:r w:rsidRPr="00AA7573">
        <w:rPr>
          <w:rFonts w:eastAsia="Calibri"/>
          <w:sz w:val="22"/>
          <w:szCs w:val="22"/>
          <w:lang w:val="sr-Latn-ME"/>
        </w:rPr>
        <w:t>Odjeljenje za farmakovigilancu</w:t>
      </w:r>
    </w:p>
    <w:p w14:paraId="51A79FD9" w14:textId="77777777" w:rsidR="00EA5765" w:rsidRPr="00AA7573" w:rsidRDefault="005A23D2" w:rsidP="00AA7573">
      <w:pPr>
        <w:pStyle w:val="NoSpacing"/>
        <w:jc w:val="both"/>
        <w:rPr>
          <w:rFonts w:eastAsia="Calibri"/>
          <w:sz w:val="22"/>
          <w:szCs w:val="22"/>
          <w:lang w:val="sr-Latn-ME"/>
        </w:rPr>
      </w:pPr>
      <w:r w:rsidRPr="00AA7573">
        <w:rPr>
          <w:rFonts w:eastAsia="Calibri"/>
          <w:sz w:val="22"/>
          <w:szCs w:val="22"/>
          <w:lang w:val="sr-Latn-ME"/>
        </w:rPr>
        <w:t>Bulevar Ivana Crnojevića 64a, 81000 Podgorica</w:t>
      </w:r>
    </w:p>
    <w:p w14:paraId="26AC2E43" w14:textId="77777777" w:rsidR="00EA5765" w:rsidRPr="00AA7573" w:rsidRDefault="00EA5765" w:rsidP="00AA7573">
      <w:pPr>
        <w:pStyle w:val="NoSpacing"/>
        <w:rPr>
          <w:rFonts w:eastAsia="Calibri"/>
          <w:sz w:val="22"/>
          <w:szCs w:val="22"/>
          <w:lang w:val="sr-Latn-ME"/>
        </w:rPr>
      </w:pPr>
    </w:p>
    <w:p w14:paraId="36777F6E" w14:textId="77777777" w:rsidR="005A23D2" w:rsidRPr="00AA7573" w:rsidRDefault="005A23D2" w:rsidP="00AA7573">
      <w:pPr>
        <w:pStyle w:val="NoSpacing"/>
        <w:jc w:val="both"/>
        <w:rPr>
          <w:rFonts w:eastAsia="Calibri"/>
          <w:sz w:val="22"/>
          <w:szCs w:val="22"/>
          <w:lang w:val="sr-Latn-ME"/>
        </w:rPr>
      </w:pPr>
      <w:r w:rsidRPr="00AA7573">
        <w:rPr>
          <w:rFonts w:eastAsia="Calibri"/>
          <w:sz w:val="22"/>
          <w:szCs w:val="22"/>
          <w:lang w:val="sr-Latn-ME"/>
        </w:rPr>
        <w:t>tel: +382 (0) 20 310 280</w:t>
      </w:r>
    </w:p>
    <w:p w14:paraId="2160768E" w14:textId="77777777" w:rsidR="00EA5765" w:rsidRPr="00AA7573" w:rsidRDefault="005A23D2" w:rsidP="00AA7573">
      <w:pPr>
        <w:pStyle w:val="NoSpacing"/>
        <w:jc w:val="both"/>
        <w:rPr>
          <w:rFonts w:eastAsia="Calibri"/>
          <w:sz w:val="22"/>
          <w:szCs w:val="22"/>
          <w:lang w:val="sr-Latn-ME"/>
        </w:rPr>
      </w:pPr>
      <w:r w:rsidRPr="00AA7573">
        <w:rPr>
          <w:rFonts w:eastAsia="Calibri"/>
          <w:sz w:val="22"/>
          <w:szCs w:val="22"/>
          <w:lang w:val="sr-Latn-ME"/>
        </w:rPr>
        <w:t>fax:</w:t>
      </w:r>
      <w:r w:rsidR="00EA5765" w:rsidRPr="00AA7573">
        <w:rPr>
          <w:rFonts w:eastAsia="Calibri"/>
          <w:sz w:val="22"/>
          <w:szCs w:val="22"/>
          <w:lang w:val="sr-Latn-ME"/>
        </w:rPr>
        <w:t xml:space="preserve"> </w:t>
      </w:r>
      <w:r w:rsidRPr="00AA7573">
        <w:rPr>
          <w:rFonts w:eastAsia="Calibri"/>
          <w:sz w:val="22"/>
          <w:szCs w:val="22"/>
          <w:lang w:val="sr-Latn-ME"/>
        </w:rPr>
        <w:t>+382 (0) 20 310 581</w:t>
      </w:r>
    </w:p>
    <w:p w14:paraId="0CB0E607" w14:textId="77777777" w:rsidR="005A23D2" w:rsidRPr="00AA7573" w:rsidRDefault="005A7278" w:rsidP="00AA7573">
      <w:pPr>
        <w:pStyle w:val="NoSpacing"/>
        <w:jc w:val="both"/>
        <w:rPr>
          <w:rFonts w:eastAsia="Calibri"/>
          <w:sz w:val="22"/>
          <w:szCs w:val="22"/>
          <w:lang w:val="sr-Latn-ME"/>
        </w:rPr>
      </w:pPr>
      <w:hyperlink r:id="rId8" w:history="1">
        <w:r w:rsidR="004E70AD" w:rsidRPr="00AA7573">
          <w:rPr>
            <w:rStyle w:val="Hyperlink"/>
            <w:rFonts w:eastAsia="Calibri"/>
            <w:sz w:val="22"/>
            <w:szCs w:val="22"/>
            <w:lang w:val="sr-Latn-ME"/>
          </w:rPr>
          <w:t>www.cinmed.me</w:t>
        </w:r>
      </w:hyperlink>
    </w:p>
    <w:p w14:paraId="7975561C" w14:textId="77777777" w:rsidR="00EA5765" w:rsidRPr="00AA7573" w:rsidRDefault="005A7278" w:rsidP="00AA7573">
      <w:pPr>
        <w:pStyle w:val="NoSpacing"/>
        <w:jc w:val="both"/>
        <w:rPr>
          <w:rFonts w:eastAsia="Calibri"/>
          <w:color w:val="0000FF"/>
          <w:sz w:val="22"/>
          <w:szCs w:val="22"/>
          <w:u w:val="single"/>
          <w:lang w:val="sr-Latn-ME"/>
        </w:rPr>
      </w:pPr>
      <w:hyperlink r:id="rId9" w:history="1">
        <w:r w:rsidR="004E70AD" w:rsidRPr="00AA7573">
          <w:rPr>
            <w:rStyle w:val="Hyperlink"/>
            <w:rFonts w:eastAsia="Calibri"/>
            <w:sz w:val="22"/>
            <w:szCs w:val="22"/>
            <w:lang w:val="sr-Latn-ME"/>
          </w:rPr>
          <w:t>nezeljenadejstva@cinmed.me</w:t>
        </w:r>
      </w:hyperlink>
    </w:p>
    <w:p w14:paraId="25755986" w14:textId="77777777" w:rsidR="005A23D2" w:rsidRPr="00AA7573" w:rsidRDefault="005A23D2" w:rsidP="00AA7573">
      <w:pPr>
        <w:pStyle w:val="NoSpacing"/>
        <w:jc w:val="both"/>
        <w:rPr>
          <w:rFonts w:eastAsia="Calibri"/>
          <w:sz w:val="22"/>
          <w:szCs w:val="22"/>
          <w:lang w:val="sr-Latn-ME"/>
        </w:rPr>
      </w:pPr>
      <w:r w:rsidRPr="00AA7573">
        <w:rPr>
          <w:rFonts w:eastAsia="Calibri"/>
          <w:sz w:val="22"/>
          <w:szCs w:val="22"/>
          <w:lang w:val="sr-Latn-ME"/>
        </w:rPr>
        <w:t>putem IS zdravstvene zaštite</w:t>
      </w:r>
    </w:p>
    <w:p w14:paraId="21F82C25" w14:textId="77777777" w:rsidR="00836B35" w:rsidRPr="00AA7573" w:rsidRDefault="00836B35" w:rsidP="00AA7573">
      <w:pPr>
        <w:tabs>
          <w:tab w:val="left" w:pos="540"/>
          <w:tab w:val="left" w:pos="569"/>
        </w:tabs>
        <w:rPr>
          <w:b/>
          <w:bCs/>
          <w:sz w:val="22"/>
          <w:szCs w:val="22"/>
          <w:lang w:val="sr-Latn-ME"/>
        </w:rPr>
      </w:pPr>
    </w:p>
    <w:p w14:paraId="48C23F56" w14:textId="1184D01A" w:rsidR="00CD6F02" w:rsidRPr="00AA7573" w:rsidRDefault="0072020E" w:rsidP="00AA7573">
      <w:pPr>
        <w:tabs>
          <w:tab w:val="left" w:pos="540"/>
          <w:tab w:val="left" w:pos="569"/>
        </w:tabs>
        <w:jc w:val="both"/>
        <w:rPr>
          <w:b/>
          <w:bCs/>
          <w:sz w:val="22"/>
          <w:szCs w:val="22"/>
          <w:lang w:val="sr-Latn-ME"/>
        </w:rPr>
      </w:pPr>
      <w:r w:rsidRPr="00AA7573">
        <w:rPr>
          <w:b/>
          <w:bCs/>
          <w:sz w:val="22"/>
          <w:szCs w:val="22"/>
          <w:lang w:val="sr-Latn-ME"/>
        </w:rPr>
        <w:t xml:space="preserve">4.9. </w:t>
      </w:r>
      <w:r w:rsidR="00480FB1" w:rsidRPr="00AA7573">
        <w:rPr>
          <w:b/>
          <w:bCs/>
          <w:sz w:val="22"/>
          <w:szCs w:val="22"/>
          <w:lang w:val="sr-Latn-ME"/>
        </w:rPr>
        <w:tab/>
      </w:r>
      <w:r w:rsidRPr="00AA7573">
        <w:rPr>
          <w:b/>
          <w:bCs/>
          <w:sz w:val="22"/>
          <w:szCs w:val="22"/>
          <w:lang w:val="sr-Latn-ME"/>
        </w:rPr>
        <w:t>Predoziranje</w:t>
      </w:r>
      <w:r w:rsidR="002846DB" w:rsidRPr="00AA7573">
        <w:rPr>
          <w:b/>
          <w:bCs/>
          <w:sz w:val="22"/>
          <w:szCs w:val="22"/>
          <w:lang w:val="sr-Latn-ME"/>
        </w:rPr>
        <w:t xml:space="preserve"> </w:t>
      </w:r>
    </w:p>
    <w:p w14:paraId="2F303D27" w14:textId="77777777" w:rsidR="00587C56" w:rsidRPr="00AA7573" w:rsidRDefault="00587C56" w:rsidP="00AA7573">
      <w:pPr>
        <w:tabs>
          <w:tab w:val="left" w:pos="540"/>
          <w:tab w:val="left" w:pos="569"/>
        </w:tabs>
        <w:jc w:val="both"/>
        <w:rPr>
          <w:b/>
          <w:bCs/>
          <w:sz w:val="22"/>
          <w:szCs w:val="22"/>
          <w:lang w:val="sr-Latn-ME"/>
        </w:rPr>
      </w:pPr>
    </w:p>
    <w:p w14:paraId="61E12C96" w14:textId="38C4F807" w:rsidR="00587C56" w:rsidRPr="00AA7573" w:rsidRDefault="00587C56" w:rsidP="00AA7573">
      <w:pPr>
        <w:jc w:val="both"/>
        <w:rPr>
          <w:sz w:val="22"/>
          <w:szCs w:val="22"/>
          <w:lang w:val="sr-Latn-ME"/>
        </w:rPr>
      </w:pPr>
      <w:r w:rsidRPr="00AA7573">
        <w:rPr>
          <w:sz w:val="22"/>
          <w:szCs w:val="22"/>
          <w:lang w:val="sr-Latn-ME"/>
        </w:rPr>
        <w:t>Nema podataka o predoziranju. Međutim, vjerovatnoća predoziranja ljekov</w:t>
      </w:r>
      <w:r w:rsidR="00FE3822" w:rsidRPr="00AA7573">
        <w:rPr>
          <w:sz w:val="22"/>
          <w:szCs w:val="22"/>
          <w:lang w:val="sr-Latn-ME"/>
        </w:rPr>
        <w:t>im</w:t>
      </w:r>
      <w:r w:rsidRPr="00AA7573">
        <w:rPr>
          <w:sz w:val="22"/>
          <w:szCs w:val="22"/>
          <w:lang w:val="sr-Latn-ME"/>
        </w:rPr>
        <w:t>a za lokalnu primjenu je veoma mala. U slučajevima lokalnog predoziranja, zahvaćena područja mogu se isprati većom količinom Ringerovog rastvora.</w:t>
      </w:r>
    </w:p>
    <w:p w14:paraId="16786F34" w14:textId="77777777" w:rsidR="00587C56" w:rsidRPr="00AA7573" w:rsidRDefault="00587C56" w:rsidP="00AA7573">
      <w:pPr>
        <w:jc w:val="both"/>
        <w:rPr>
          <w:sz w:val="22"/>
          <w:szCs w:val="22"/>
          <w:lang w:val="sr-Latn-ME"/>
        </w:rPr>
      </w:pPr>
    </w:p>
    <w:p w14:paraId="254EE945" w14:textId="66007539" w:rsidR="00587C56" w:rsidRPr="00AA7573" w:rsidRDefault="00587C56" w:rsidP="00AA7573">
      <w:pPr>
        <w:jc w:val="both"/>
        <w:rPr>
          <w:sz w:val="22"/>
          <w:szCs w:val="22"/>
          <w:lang w:val="sr-Latn-ME"/>
        </w:rPr>
      </w:pPr>
      <w:r w:rsidRPr="00AA7573">
        <w:rPr>
          <w:sz w:val="22"/>
          <w:szCs w:val="22"/>
          <w:lang w:val="sr-Latn-ME"/>
        </w:rPr>
        <w:lastRenderedPageBreak/>
        <w:t>Slučajno gutanje rastvora lijeka Octenisept se ne smatra opasnim. Oktenidin</w:t>
      </w:r>
      <w:r w:rsidR="00907F25" w:rsidRPr="00AA7573">
        <w:rPr>
          <w:sz w:val="22"/>
          <w:szCs w:val="22"/>
          <w:lang w:val="sr-Latn-ME"/>
        </w:rPr>
        <w:t xml:space="preserve"> </w:t>
      </w:r>
      <w:r w:rsidRPr="00AA7573">
        <w:rPr>
          <w:sz w:val="22"/>
          <w:szCs w:val="22"/>
          <w:lang w:val="sr-Latn-ME"/>
        </w:rPr>
        <w:t xml:space="preserve">dihidrohlorid se ne resorbuje već se izlučuje putem fecesa. Međutim, u slučaju gutanja velikih količina lijeka </w:t>
      </w:r>
      <w:r w:rsidRPr="00AA7573">
        <w:rPr>
          <w:bCs/>
          <w:sz w:val="22"/>
          <w:szCs w:val="22"/>
          <w:lang w:val="sr-Latn-ME"/>
        </w:rPr>
        <w:t>Octenisept, moguća je iritacija</w:t>
      </w:r>
      <w:r w:rsidRPr="00AA7573">
        <w:rPr>
          <w:sz w:val="22"/>
          <w:szCs w:val="22"/>
          <w:lang w:val="sr-Latn-ME"/>
        </w:rPr>
        <w:t xml:space="preserve"> sluzokože gastrointestinalnog trakta.</w:t>
      </w:r>
    </w:p>
    <w:p w14:paraId="5F57CB90" w14:textId="77777777" w:rsidR="00587C56" w:rsidRPr="00AA7573" w:rsidRDefault="00587C56" w:rsidP="00AA7573">
      <w:pPr>
        <w:jc w:val="both"/>
        <w:rPr>
          <w:sz w:val="22"/>
          <w:szCs w:val="22"/>
          <w:lang w:val="sr-Latn-ME"/>
        </w:rPr>
      </w:pPr>
    </w:p>
    <w:p w14:paraId="462948CD" w14:textId="3B4B6A8D" w:rsidR="00587C56" w:rsidRPr="00AA7573" w:rsidRDefault="00587C56" w:rsidP="00AA7573">
      <w:pPr>
        <w:jc w:val="both"/>
        <w:rPr>
          <w:sz w:val="22"/>
          <w:szCs w:val="22"/>
          <w:lang w:val="sr-Latn-ME"/>
        </w:rPr>
      </w:pPr>
      <w:r w:rsidRPr="00AA7573">
        <w:rPr>
          <w:sz w:val="22"/>
          <w:szCs w:val="22"/>
          <w:lang w:val="sr-Latn-ME"/>
        </w:rPr>
        <w:t>Oktenidin</w:t>
      </w:r>
      <w:r w:rsidR="00907F25" w:rsidRPr="00AA7573">
        <w:rPr>
          <w:sz w:val="22"/>
          <w:szCs w:val="22"/>
          <w:lang w:val="sr-Latn-ME"/>
        </w:rPr>
        <w:t xml:space="preserve"> </w:t>
      </w:r>
      <w:r w:rsidRPr="00AA7573">
        <w:rPr>
          <w:sz w:val="22"/>
          <w:szCs w:val="22"/>
          <w:lang w:val="sr-Latn-ME"/>
        </w:rPr>
        <w:t>dihidrohlorid je više toksičan nakon intravenske, nego nakon oralne primjene (vidjeti odjeljak 5.3</w:t>
      </w:r>
      <w:r w:rsidR="00577D49" w:rsidRPr="00AA7573">
        <w:rPr>
          <w:sz w:val="22"/>
          <w:szCs w:val="22"/>
          <w:lang w:val="sr-Latn-ME"/>
        </w:rPr>
        <w:t>.</w:t>
      </w:r>
      <w:r w:rsidRPr="00AA7573">
        <w:rPr>
          <w:sz w:val="22"/>
          <w:szCs w:val="22"/>
          <w:lang w:val="sr-Latn-ME"/>
        </w:rPr>
        <w:t xml:space="preserve"> </w:t>
      </w:r>
      <w:r w:rsidR="00FE3822" w:rsidRPr="00AA7573">
        <w:rPr>
          <w:sz w:val="22"/>
          <w:szCs w:val="22"/>
          <w:lang w:val="sr-Latn-ME"/>
        </w:rPr>
        <w:t xml:space="preserve">Akutna </w:t>
      </w:r>
      <w:r w:rsidRPr="00AA7573">
        <w:rPr>
          <w:sz w:val="22"/>
          <w:szCs w:val="22"/>
          <w:lang w:val="sr-Latn-ME"/>
        </w:rPr>
        <w:t>toksičnost). Zbog toga</w:t>
      </w:r>
      <w:r w:rsidR="00FE3822" w:rsidRPr="00AA7573">
        <w:rPr>
          <w:sz w:val="22"/>
          <w:szCs w:val="22"/>
          <w:lang w:val="sr-Latn-ME"/>
        </w:rPr>
        <w:t>,</w:t>
      </w:r>
      <w:r w:rsidRPr="00AA7573">
        <w:rPr>
          <w:sz w:val="22"/>
          <w:szCs w:val="22"/>
          <w:lang w:val="sr-Latn-ME"/>
        </w:rPr>
        <w:t xml:space="preserve"> velike količine lijeka Octenisept ne bi trebalo da uđu u krvotok, npr. kao posljedica slučajnog ubrizgavanja. Kako lijek Octenisept sadrži oktenidin</w:t>
      </w:r>
      <w:r w:rsidR="00397767" w:rsidRPr="00AA7573">
        <w:rPr>
          <w:sz w:val="22"/>
          <w:szCs w:val="22"/>
          <w:lang w:val="sr-Latn-ME"/>
        </w:rPr>
        <w:t xml:space="preserve"> </w:t>
      </w:r>
      <w:r w:rsidRPr="00AA7573">
        <w:rPr>
          <w:sz w:val="22"/>
          <w:szCs w:val="22"/>
          <w:lang w:val="sr-Latn-ME"/>
        </w:rPr>
        <w:t>dihidrohlorid u koncentraciji od samo 0,1%, mala je vjerovatnoća intoksikacije.</w:t>
      </w:r>
    </w:p>
    <w:p w14:paraId="5263B5EF" w14:textId="34A6A9CE" w:rsidR="00227BDB" w:rsidRPr="00AA7573" w:rsidRDefault="00227BDB" w:rsidP="00AA7573">
      <w:pPr>
        <w:tabs>
          <w:tab w:val="left" w:pos="540"/>
          <w:tab w:val="left" w:pos="569"/>
        </w:tabs>
        <w:jc w:val="both"/>
        <w:rPr>
          <w:b/>
          <w:bCs/>
          <w:sz w:val="22"/>
          <w:szCs w:val="22"/>
          <w:lang w:val="sr-Latn-ME"/>
        </w:rPr>
      </w:pPr>
    </w:p>
    <w:p w14:paraId="78CD156F" w14:textId="77777777" w:rsidR="00326D78" w:rsidRPr="00AA7573" w:rsidRDefault="00326D78" w:rsidP="00AA7573">
      <w:pPr>
        <w:tabs>
          <w:tab w:val="left" w:pos="540"/>
          <w:tab w:val="left" w:pos="569"/>
        </w:tabs>
        <w:jc w:val="both"/>
        <w:rPr>
          <w:b/>
          <w:bCs/>
          <w:sz w:val="22"/>
          <w:szCs w:val="22"/>
          <w:lang w:val="sr-Latn-ME"/>
        </w:rPr>
      </w:pPr>
    </w:p>
    <w:p w14:paraId="56477627" w14:textId="77777777" w:rsidR="0072020E" w:rsidRPr="00AA7573" w:rsidRDefault="0072020E" w:rsidP="00AA7573">
      <w:pPr>
        <w:tabs>
          <w:tab w:val="left" w:pos="540"/>
          <w:tab w:val="left" w:pos="569"/>
        </w:tabs>
        <w:jc w:val="both"/>
        <w:rPr>
          <w:b/>
          <w:bCs/>
          <w:sz w:val="22"/>
          <w:szCs w:val="22"/>
          <w:lang w:val="sr-Latn-ME"/>
        </w:rPr>
      </w:pPr>
      <w:r w:rsidRPr="00AA7573">
        <w:rPr>
          <w:b/>
          <w:bCs/>
          <w:sz w:val="22"/>
          <w:szCs w:val="22"/>
          <w:lang w:val="sr-Latn-ME"/>
        </w:rPr>
        <w:t xml:space="preserve">5. </w:t>
      </w:r>
      <w:r w:rsidR="00480FB1" w:rsidRPr="00AA7573">
        <w:rPr>
          <w:b/>
          <w:bCs/>
          <w:sz w:val="22"/>
          <w:szCs w:val="22"/>
          <w:lang w:val="sr-Latn-ME"/>
        </w:rPr>
        <w:tab/>
      </w:r>
      <w:r w:rsidRPr="00AA7573">
        <w:rPr>
          <w:b/>
          <w:bCs/>
          <w:sz w:val="22"/>
          <w:szCs w:val="22"/>
          <w:lang w:val="sr-Latn-ME"/>
        </w:rPr>
        <w:t>FARMAKOLOŠK</w:t>
      </w:r>
      <w:r w:rsidR="000D425A" w:rsidRPr="00AA7573">
        <w:rPr>
          <w:b/>
          <w:bCs/>
          <w:sz w:val="22"/>
          <w:szCs w:val="22"/>
          <w:lang w:val="sr-Latn-ME"/>
        </w:rPr>
        <w:t>I</w:t>
      </w:r>
      <w:r w:rsidRPr="00AA7573">
        <w:rPr>
          <w:b/>
          <w:bCs/>
          <w:sz w:val="22"/>
          <w:szCs w:val="22"/>
          <w:lang w:val="sr-Latn-ME"/>
        </w:rPr>
        <w:t xml:space="preserve"> PODACI</w:t>
      </w:r>
    </w:p>
    <w:p w14:paraId="0E8C9854" w14:textId="77777777" w:rsidR="0072020E" w:rsidRPr="00AA7573" w:rsidRDefault="0072020E" w:rsidP="00AA7573">
      <w:pPr>
        <w:tabs>
          <w:tab w:val="left" w:pos="540"/>
          <w:tab w:val="left" w:pos="569"/>
        </w:tabs>
        <w:jc w:val="both"/>
        <w:rPr>
          <w:b/>
          <w:bCs/>
          <w:sz w:val="22"/>
          <w:szCs w:val="22"/>
          <w:lang w:val="sr-Latn-ME"/>
        </w:rPr>
      </w:pPr>
    </w:p>
    <w:p w14:paraId="42BC800B" w14:textId="77777777" w:rsidR="0072020E" w:rsidRPr="00AA7573" w:rsidRDefault="0072020E" w:rsidP="00AA7573">
      <w:pPr>
        <w:tabs>
          <w:tab w:val="left" w:pos="540"/>
          <w:tab w:val="left" w:pos="569"/>
        </w:tabs>
        <w:jc w:val="both"/>
        <w:rPr>
          <w:b/>
          <w:bCs/>
          <w:sz w:val="22"/>
          <w:szCs w:val="22"/>
          <w:lang w:val="sr-Latn-ME"/>
        </w:rPr>
      </w:pPr>
      <w:r w:rsidRPr="00AA7573">
        <w:rPr>
          <w:b/>
          <w:bCs/>
          <w:sz w:val="22"/>
          <w:szCs w:val="22"/>
          <w:lang w:val="sr-Latn-ME"/>
        </w:rPr>
        <w:t xml:space="preserve">5.1. </w:t>
      </w:r>
      <w:r w:rsidR="00480FB1" w:rsidRPr="00AA7573">
        <w:rPr>
          <w:b/>
          <w:bCs/>
          <w:sz w:val="22"/>
          <w:szCs w:val="22"/>
          <w:lang w:val="sr-Latn-ME"/>
        </w:rPr>
        <w:tab/>
      </w:r>
      <w:r w:rsidRPr="00AA7573">
        <w:rPr>
          <w:b/>
          <w:bCs/>
          <w:sz w:val="22"/>
          <w:szCs w:val="22"/>
          <w:lang w:val="sr-Latn-ME"/>
        </w:rPr>
        <w:t>Farmakodinamski podaci</w:t>
      </w:r>
      <w:r w:rsidR="003A7059" w:rsidRPr="00AA7573">
        <w:rPr>
          <w:b/>
          <w:bCs/>
          <w:sz w:val="22"/>
          <w:szCs w:val="22"/>
          <w:lang w:val="sr-Latn-ME"/>
        </w:rPr>
        <w:t xml:space="preserve"> </w:t>
      </w:r>
    </w:p>
    <w:p w14:paraId="5489024F" w14:textId="77777777" w:rsidR="00F45F77" w:rsidRPr="00AA7573" w:rsidRDefault="00F45F77" w:rsidP="00AA7573">
      <w:pPr>
        <w:tabs>
          <w:tab w:val="left" w:pos="540"/>
          <w:tab w:val="left" w:pos="569"/>
        </w:tabs>
        <w:jc w:val="both"/>
        <w:rPr>
          <w:b/>
          <w:bCs/>
          <w:sz w:val="22"/>
          <w:szCs w:val="22"/>
          <w:lang w:val="sr-Latn-ME"/>
        </w:rPr>
      </w:pPr>
    </w:p>
    <w:p w14:paraId="272A6226" w14:textId="0341B83B" w:rsidR="0072020E" w:rsidRPr="00AA7573" w:rsidRDefault="0072020E" w:rsidP="00AA7573">
      <w:pPr>
        <w:tabs>
          <w:tab w:val="left" w:pos="540"/>
          <w:tab w:val="left" w:pos="569"/>
        </w:tabs>
        <w:jc w:val="both"/>
        <w:rPr>
          <w:bCs/>
          <w:sz w:val="22"/>
          <w:szCs w:val="22"/>
          <w:lang w:val="sr-Latn-ME"/>
        </w:rPr>
      </w:pPr>
      <w:r w:rsidRPr="00AA7573">
        <w:rPr>
          <w:bCs/>
          <w:sz w:val="22"/>
          <w:szCs w:val="22"/>
          <w:lang w:val="sr-Latn-ME"/>
        </w:rPr>
        <w:t>Farmakoterapijska grupa:</w:t>
      </w:r>
      <w:r w:rsidR="00587C56" w:rsidRPr="00AA7573">
        <w:rPr>
          <w:bCs/>
          <w:sz w:val="22"/>
          <w:szCs w:val="22"/>
          <w:lang w:val="sr-Latn-ME"/>
        </w:rPr>
        <w:t xml:space="preserve"> Antiseptici i dezinficijensi; kvaternerna amonijum jedinjenja</w:t>
      </w:r>
    </w:p>
    <w:p w14:paraId="2004104B" w14:textId="77777777" w:rsidR="0072020E" w:rsidRPr="00AA7573" w:rsidRDefault="0072020E" w:rsidP="00AA7573">
      <w:pPr>
        <w:tabs>
          <w:tab w:val="left" w:pos="540"/>
          <w:tab w:val="left" w:pos="569"/>
        </w:tabs>
        <w:jc w:val="both"/>
        <w:rPr>
          <w:bCs/>
          <w:sz w:val="22"/>
          <w:szCs w:val="22"/>
          <w:lang w:val="sr-Latn-ME"/>
        </w:rPr>
      </w:pPr>
    </w:p>
    <w:p w14:paraId="56F1C178" w14:textId="0CDDCA09" w:rsidR="0072020E" w:rsidRPr="00AA7573" w:rsidRDefault="0072020E" w:rsidP="00AA7573">
      <w:pPr>
        <w:tabs>
          <w:tab w:val="left" w:pos="540"/>
          <w:tab w:val="left" w:pos="569"/>
        </w:tabs>
        <w:jc w:val="both"/>
        <w:rPr>
          <w:sz w:val="22"/>
          <w:szCs w:val="22"/>
          <w:lang w:val="sr-Latn-ME"/>
        </w:rPr>
      </w:pPr>
      <w:r w:rsidRPr="00AA7573">
        <w:rPr>
          <w:bCs/>
          <w:sz w:val="22"/>
          <w:szCs w:val="22"/>
          <w:lang w:val="sr-Latn-ME"/>
        </w:rPr>
        <w:t>ATC kod:</w:t>
      </w:r>
      <w:r w:rsidR="00587C56" w:rsidRPr="00AA7573">
        <w:rPr>
          <w:bCs/>
          <w:sz w:val="22"/>
          <w:szCs w:val="22"/>
          <w:lang w:val="sr-Latn-ME"/>
        </w:rPr>
        <w:t xml:space="preserve"> </w:t>
      </w:r>
      <w:r w:rsidR="00587C56" w:rsidRPr="00AA7573">
        <w:rPr>
          <w:sz w:val="22"/>
          <w:szCs w:val="22"/>
          <w:lang w:val="sr-Latn-ME"/>
        </w:rPr>
        <w:t>D08AJ57</w:t>
      </w:r>
    </w:p>
    <w:p w14:paraId="339C83CD" w14:textId="167922B9" w:rsidR="00587C56" w:rsidRPr="00AA7573" w:rsidRDefault="00587C56" w:rsidP="00AA7573">
      <w:pPr>
        <w:tabs>
          <w:tab w:val="left" w:pos="540"/>
          <w:tab w:val="left" w:pos="569"/>
        </w:tabs>
        <w:jc w:val="both"/>
        <w:rPr>
          <w:sz w:val="22"/>
          <w:szCs w:val="22"/>
          <w:lang w:val="sr-Latn-ME"/>
        </w:rPr>
      </w:pPr>
    </w:p>
    <w:p w14:paraId="76AD75AD" w14:textId="77777777" w:rsidR="00587C56" w:rsidRPr="00AA7573" w:rsidRDefault="00587C56" w:rsidP="00AA7573">
      <w:pPr>
        <w:pStyle w:val="Header"/>
        <w:tabs>
          <w:tab w:val="left" w:pos="284"/>
        </w:tabs>
        <w:jc w:val="both"/>
        <w:rPr>
          <w:sz w:val="22"/>
          <w:szCs w:val="22"/>
          <w:u w:val="single"/>
          <w:lang w:val="sr-Latn-ME"/>
        </w:rPr>
      </w:pPr>
      <w:r w:rsidRPr="00AA7573">
        <w:rPr>
          <w:sz w:val="22"/>
          <w:szCs w:val="22"/>
          <w:u w:val="single"/>
          <w:lang w:val="sr-Latn-ME"/>
        </w:rPr>
        <w:t>Mehanizam djelovanja</w:t>
      </w:r>
    </w:p>
    <w:p w14:paraId="77885CD0" w14:textId="787B0E98" w:rsidR="00587C56" w:rsidRPr="00AA7573" w:rsidRDefault="00587C56" w:rsidP="00AA7573">
      <w:pPr>
        <w:pStyle w:val="Header"/>
        <w:tabs>
          <w:tab w:val="left" w:pos="284"/>
        </w:tabs>
        <w:jc w:val="both"/>
        <w:rPr>
          <w:sz w:val="22"/>
          <w:szCs w:val="22"/>
          <w:lang w:val="sr-Latn-ME"/>
        </w:rPr>
      </w:pPr>
      <w:r w:rsidRPr="00AA7573">
        <w:rPr>
          <w:sz w:val="22"/>
          <w:szCs w:val="22"/>
          <w:lang w:val="sr-Latn-ME"/>
        </w:rPr>
        <w:t>Oktenidin</w:t>
      </w:r>
      <w:r w:rsidR="00A54504" w:rsidRPr="00AA7573">
        <w:rPr>
          <w:sz w:val="22"/>
          <w:szCs w:val="22"/>
          <w:lang w:val="sr-Latn-ME"/>
        </w:rPr>
        <w:t xml:space="preserve"> </w:t>
      </w:r>
      <w:r w:rsidRPr="00AA7573">
        <w:rPr>
          <w:sz w:val="22"/>
          <w:szCs w:val="22"/>
          <w:lang w:val="sr-Latn-ME"/>
        </w:rPr>
        <w:t>dihidrohlorid pripada katjonski aktivnim jedinjenjima i kao rezultat prisustva dva katjonska centra ima očigledna površinski aktivna svojstva. Reaguje sa ćelijskim zidom i komponentama membrane mikrobnih ćelija i na taj način dovodi do razaranja ćelijske funkcije mikroorganizama.</w:t>
      </w:r>
    </w:p>
    <w:p w14:paraId="455D9837" w14:textId="5C9051C2" w:rsidR="00587C56" w:rsidRPr="00AA7573" w:rsidRDefault="00587C56" w:rsidP="00AA7573">
      <w:pPr>
        <w:pStyle w:val="Header"/>
        <w:tabs>
          <w:tab w:val="left" w:pos="284"/>
        </w:tabs>
        <w:jc w:val="both"/>
        <w:rPr>
          <w:sz w:val="22"/>
          <w:szCs w:val="22"/>
          <w:lang w:val="sr-Latn-ME"/>
        </w:rPr>
      </w:pPr>
      <w:r w:rsidRPr="00AA7573">
        <w:rPr>
          <w:sz w:val="22"/>
          <w:szCs w:val="22"/>
          <w:lang w:val="sr-Latn-ME"/>
        </w:rPr>
        <w:t>Mehanizam antimikrobnog djelovanja fenoksietanola bazira se, između ostalih dejst</w:t>
      </w:r>
      <w:r w:rsidR="00122E13" w:rsidRPr="00AA7573">
        <w:rPr>
          <w:sz w:val="22"/>
          <w:szCs w:val="22"/>
          <w:lang w:val="sr-Latn-ME"/>
        </w:rPr>
        <w:t>a</w:t>
      </w:r>
      <w:r w:rsidRPr="00AA7573">
        <w:rPr>
          <w:sz w:val="22"/>
          <w:szCs w:val="22"/>
          <w:lang w:val="sr-Latn-ME"/>
        </w:rPr>
        <w:t>va, na povećanoj propustljivosti kalijumovih jona kroz ćelijsku membranu.</w:t>
      </w:r>
    </w:p>
    <w:p w14:paraId="32A54B2D" w14:textId="77777777" w:rsidR="00587C56" w:rsidRPr="00AA7573" w:rsidRDefault="00587C56" w:rsidP="00AA7573">
      <w:pPr>
        <w:pStyle w:val="Header"/>
        <w:tabs>
          <w:tab w:val="left" w:pos="284"/>
        </w:tabs>
        <w:ind w:left="720"/>
        <w:jc w:val="both"/>
        <w:rPr>
          <w:sz w:val="22"/>
          <w:szCs w:val="22"/>
          <w:lang w:val="sr-Latn-ME"/>
        </w:rPr>
      </w:pPr>
      <w:r w:rsidRPr="00AA7573">
        <w:rPr>
          <w:sz w:val="22"/>
          <w:szCs w:val="22"/>
          <w:lang w:val="sr-Latn-ME"/>
        </w:rPr>
        <w:t xml:space="preserve"> </w:t>
      </w:r>
    </w:p>
    <w:p w14:paraId="0A41C4FC" w14:textId="77777777" w:rsidR="00587C56" w:rsidRPr="00AA7573" w:rsidRDefault="00587C56" w:rsidP="00AA7573">
      <w:pPr>
        <w:pStyle w:val="Header"/>
        <w:tabs>
          <w:tab w:val="left" w:pos="284"/>
        </w:tabs>
        <w:jc w:val="both"/>
        <w:rPr>
          <w:sz w:val="22"/>
          <w:szCs w:val="22"/>
          <w:u w:val="single"/>
          <w:lang w:val="sr-Latn-ME"/>
        </w:rPr>
      </w:pPr>
      <w:r w:rsidRPr="00AA7573">
        <w:rPr>
          <w:sz w:val="22"/>
          <w:szCs w:val="22"/>
          <w:u w:val="single"/>
          <w:lang w:val="sr-Latn-ME"/>
        </w:rPr>
        <w:t>Farmakodinamska svojstva</w:t>
      </w:r>
    </w:p>
    <w:p w14:paraId="182E9D8A" w14:textId="574370D9" w:rsidR="00587C56" w:rsidRPr="00AA7573" w:rsidRDefault="00587C56" w:rsidP="00AA7573">
      <w:pPr>
        <w:pStyle w:val="Header"/>
        <w:tabs>
          <w:tab w:val="left" w:pos="284"/>
        </w:tabs>
        <w:jc w:val="both"/>
        <w:rPr>
          <w:sz w:val="22"/>
          <w:szCs w:val="22"/>
          <w:lang w:val="sr-Latn-ME"/>
        </w:rPr>
      </w:pPr>
      <w:r w:rsidRPr="00AA7573">
        <w:rPr>
          <w:sz w:val="22"/>
          <w:szCs w:val="22"/>
          <w:lang w:val="sr-Latn-ME"/>
        </w:rPr>
        <w:t xml:space="preserve">Antimikrobna efikasnost podrazumijeva baktericidnu i fungicidnu aktivnost, u tom smislu </w:t>
      </w:r>
      <w:r w:rsidR="00122E13" w:rsidRPr="00AA7573">
        <w:rPr>
          <w:sz w:val="22"/>
          <w:szCs w:val="22"/>
          <w:lang w:val="sr-Latn-ME"/>
        </w:rPr>
        <w:t xml:space="preserve">se </w:t>
      </w:r>
      <w:r w:rsidRPr="00AA7573">
        <w:rPr>
          <w:sz w:val="22"/>
          <w:szCs w:val="22"/>
          <w:lang w:val="sr-Latn-ME"/>
        </w:rPr>
        <w:t>spektri efikasnosti fenoksietanola i oktenidin</w:t>
      </w:r>
      <w:r w:rsidR="005A7083" w:rsidRPr="00AA7573">
        <w:rPr>
          <w:sz w:val="22"/>
          <w:szCs w:val="22"/>
          <w:lang w:val="sr-Latn-ME"/>
        </w:rPr>
        <w:t xml:space="preserve"> </w:t>
      </w:r>
      <w:r w:rsidRPr="00AA7573">
        <w:rPr>
          <w:sz w:val="22"/>
          <w:szCs w:val="22"/>
          <w:lang w:val="sr-Latn-ME"/>
        </w:rPr>
        <w:t>dihidrohlorida dopunjuju.</w:t>
      </w:r>
    </w:p>
    <w:p w14:paraId="4F5E6E21" w14:textId="15412243" w:rsidR="00587C56" w:rsidRPr="00AA7573" w:rsidRDefault="00587C56" w:rsidP="00AA7573">
      <w:pPr>
        <w:pStyle w:val="Header"/>
        <w:tabs>
          <w:tab w:val="left" w:pos="284"/>
        </w:tabs>
        <w:jc w:val="both"/>
        <w:rPr>
          <w:sz w:val="22"/>
          <w:szCs w:val="22"/>
          <w:lang w:val="sr-Latn-ME"/>
        </w:rPr>
      </w:pPr>
      <w:r w:rsidRPr="00AA7573">
        <w:rPr>
          <w:sz w:val="22"/>
          <w:szCs w:val="22"/>
          <w:lang w:val="sr-Latn-ME"/>
        </w:rPr>
        <w:t xml:space="preserve">U kvalitativnim i kvantitativnim </w:t>
      </w:r>
      <w:r w:rsidRPr="00AA7573">
        <w:rPr>
          <w:i/>
          <w:sz w:val="22"/>
          <w:szCs w:val="22"/>
          <w:lang w:val="sr-Latn-ME"/>
        </w:rPr>
        <w:t>in vitro</w:t>
      </w:r>
      <w:r w:rsidRPr="00AA7573">
        <w:rPr>
          <w:sz w:val="22"/>
          <w:szCs w:val="22"/>
          <w:lang w:val="sr-Latn-ME"/>
        </w:rPr>
        <w:t xml:space="preserve"> studijama bez opterećenja proteinima, lijek Octenisept je u roku od 1 minuta pokazao baktericidnu i fungicidnu efikasnost  sa redukcionim faktorom  (RF)  od  6 – 7 Ig nivoa protiv bakterija i  </w:t>
      </w:r>
      <w:r w:rsidRPr="00AA7573">
        <w:rPr>
          <w:i/>
          <w:sz w:val="22"/>
          <w:szCs w:val="22"/>
          <w:lang w:val="sr-Latn-ME"/>
        </w:rPr>
        <w:t xml:space="preserve">Candida albicans. </w:t>
      </w:r>
    </w:p>
    <w:p w14:paraId="74B3CE43" w14:textId="77777777" w:rsidR="00587C56" w:rsidRPr="00AA7573" w:rsidRDefault="00587C56" w:rsidP="00AA7573">
      <w:pPr>
        <w:pStyle w:val="Header"/>
        <w:tabs>
          <w:tab w:val="left" w:pos="284"/>
        </w:tabs>
        <w:jc w:val="both"/>
        <w:rPr>
          <w:i/>
          <w:sz w:val="22"/>
          <w:szCs w:val="22"/>
          <w:lang w:val="sr-Latn-ME"/>
        </w:rPr>
      </w:pPr>
      <w:r w:rsidRPr="00AA7573">
        <w:rPr>
          <w:sz w:val="22"/>
          <w:szCs w:val="22"/>
          <w:lang w:val="sr-Latn-ME"/>
        </w:rPr>
        <w:t xml:space="preserve">Štaviše, u prisustvu opterećenja od 10% defibrinovane ovčije krvi, 10% goveđe krvi ili 1% mucina, ili mješavine 4,5% defibrinovane ovčije krvi, 4,5% goveđeg albumina i 1% mucina, nakon kontaktnog vremena od 1 minuta lijek Octenisept je doveo do smanjenja broja mikroba od 6 – 7 Ig nivoa u slučaju bakterija i RF &gt;3 Ig nivoa u slučaju </w:t>
      </w:r>
      <w:r w:rsidRPr="00AA7573">
        <w:rPr>
          <w:i/>
          <w:sz w:val="22"/>
          <w:szCs w:val="22"/>
          <w:lang w:val="sr-Latn-ME"/>
        </w:rPr>
        <w:t>Candida albicans.</w:t>
      </w:r>
    </w:p>
    <w:p w14:paraId="30FCDE38" w14:textId="77777777" w:rsidR="00587C56" w:rsidRPr="00AA7573" w:rsidRDefault="00587C56" w:rsidP="00AA7573">
      <w:pPr>
        <w:pStyle w:val="Header"/>
        <w:tabs>
          <w:tab w:val="left" w:pos="284"/>
        </w:tabs>
        <w:ind w:left="720"/>
        <w:jc w:val="both"/>
        <w:rPr>
          <w:sz w:val="22"/>
          <w:szCs w:val="22"/>
          <w:lang w:val="sr-Latn-ME"/>
        </w:rPr>
      </w:pPr>
      <w:r w:rsidRPr="00AA7573">
        <w:rPr>
          <w:sz w:val="22"/>
          <w:szCs w:val="22"/>
          <w:lang w:val="sr-Latn-ME"/>
        </w:rPr>
        <w:t xml:space="preserve"> </w:t>
      </w:r>
    </w:p>
    <w:p w14:paraId="6FE5EA2D" w14:textId="16B20456" w:rsidR="00587C56" w:rsidRPr="00AA7573" w:rsidRDefault="00587C56" w:rsidP="00AA7573">
      <w:pPr>
        <w:pStyle w:val="Header"/>
        <w:tabs>
          <w:tab w:val="left" w:pos="284"/>
        </w:tabs>
        <w:jc w:val="both"/>
        <w:rPr>
          <w:sz w:val="22"/>
          <w:szCs w:val="22"/>
          <w:lang w:val="sr-Latn-ME"/>
        </w:rPr>
      </w:pPr>
      <w:r w:rsidRPr="00AA7573">
        <w:rPr>
          <w:sz w:val="22"/>
          <w:szCs w:val="22"/>
          <w:lang w:val="sr-Latn-ME"/>
        </w:rPr>
        <w:t>U prisustvu proteinskog  opterećenja od  0,1% albumina, 50% i 75% rastvor lijeka Octenisept pokazuje dobru aktivnost za vrijeme dejstva od 1 minuta, protiv Gram-pozitivnih i Gram-negativnih bakterija, kvasaca i gljivica.</w:t>
      </w:r>
    </w:p>
    <w:p w14:paraId="6255A666" w14:textId="77777777" w:rsidR="00587C56" w:rsidRPr="00AA7573" w:rsidRDefault="00587C56" w:rsidP="00AA7573">
      <w:pPr>
        <w:pStyle w:val="Header"/>
        <w:tabs>
          <w:tab w:val="left" w:pos="284"/>
        </w:tabs>
        <w:ind w:left="720"/>
        <w:jc w:val="both"/>
        <w:rPr>
          <w:sz w:val="22"/>
          <w:szCs w:val="22"/>
          <w:lang w:val="sr-Latn-ME"/>
        </w:rPr>
      </w:pPr>
    </w:p>
    <w:p w14:paraId="0ADD802F" w14:textId="77777777" w:rsidR="00587C56" w:rsidRPr="00AA7573" w:rsidRDefault="00587C56" w:rsidP="00AA7573">
      <w:pPr>
        <w:pStyle w:val="Header"/>
        <w:tabs>
          <w:tab w:val="left" w:pos="284"/>
        </w:tabs>
        <w:jc w:val="both"/>
        <w:rPr>
          <w:sz w:val="22"/>
          <w:szCs w:val="22"/>
          <w:lang w:val="sr-Latn-ME"/>
        </w:rPr>
      </w:pPr>
      <w:r w:rsidRPr="00AA7573">
        <w:rPr>
          <w:sz w:val="22"/>
          <w:szCs w:val="22"/>
          <w:lang w:val="sr-Latn-ME"/>
        </w:rPr>
        <w:t>Ne treba očekivati specifičnu primarnu rezistentnost na lijek Octenisept, kao ni sekundarnu rezistentnost u slučajevima duže upotrebe kao posljedicu njegove nespecifične efikasnosti.</w:t>
      </w:r>
    </w:p>
    <w:p w14:paraId="6E8B387A" w14:textId="77777777" w:rsidR="00587C56" w:rsidRPr="00AA7573" w:rsidRDefault="00587C56" w:rsidP="00AA7573">
      <w:pPr>
        <w:pStyle w:val="Header"/>
        <w:tabs>
          <w:tab w:val="left" w:pos="284"/>
        </w:tabs>
        <w:ind w:left="720"/>
        <w:jc w:val="both"/>
        <w:rPr>
          <w:sz w:val="22"/>
          <w:szCs w:val="22"/>
          <w:lang w:val="sr-Latn-ME"/>
        </w:rPr>
      </w:pPr>
    </w:p>
    <w:p w14:paraId="6E02A35E" w14:textId="7976F1C4" w:rsidR="00587C56" w:rsidRPr="00AA7573" w:rsidRDefault="00587C56" w:rsidP="00AA7573">
      <w:pPr>
        <w:pStyle w:val="Header"/>
        <w:tabs>
          <w:tab w:val="left" w:pos="284"/>
        </w:tabs>
        <w:jc w:val="both"/>
        <w:rPr>
          <w:sz w:val="22"/>
          <w:szCs w:val="22"/>
          <w:lang w:val="sr-Latn-ME"/>
        </w:rPr>
      </w:pPr>
      <w:r w:rsidRPr="00AA7573">
        <w:rPr>
          <w:sz w:val="22"/>
          <w:szCs w:val="22"/>
          <w:lang w:val="sr-Latn-ME"/>
        </w:rPr>
        <w:t>Kliničke studije vezane za efikasnost na sluzokoži vagine i sluzokoži usne duplje pokazale su značajno smanjenje broja klica kako kratkoročno tako i dugoročno.</w:t>
      </w:r>
    </w:p>
    <w:p w14:paraId="4035BF1E" w14:textId="77777777" w:rsidR="00587C56" w:rsidRPr="00AA7573" w:rsidRDefault="00587C56" w:rsidP="00AA7573">
      <w:pPr>
        <w:tabs>
          <w:tab w:val="left" w:pos="540"/>
          <w:tab w:val="left" w:pos="569"/>
        </w:tabs>
        <w:jc w:val="both"/>
        <w:rPr>
          <w:bCs/>
          <w:sz w:val="22"/>
          <w:szCs w:val="22"/>
          <w:lang w:val="sr-Latn-ME"/>
        </w:rPr>
      </w:pPr>
    </w:p>
    <w:p w14:paraId="4AB49609" w14:textId="716C23FD" w:rsidR="0072020E" w:rsidRPr="00AA7573" w:rsidRDefault="0072020E" w:rsidP="00AA7573">
      <w:pPr>
        <w:tabs>
          <w:tab w:val="left" w:pos="540"/>
          <w:tab w:val="left" w:pos="569"/>
        </w:tabs>
        <w:jc w:val="both"/>
        <w:rPr>
          <w:b/>
          <w:bCs/>
          <w:sz w:val="22"/>
          <w:szCs w:val="22"/>
          <w:lang w:val="sr-Latn-ME"/>
        </w:rPr>
      </w:pPr>
      <w:r w:rsidRPr="00AA7573">
        <w:rPr>
          <w:b/>
          <w:bCs/>
          <w:sz w:val="22"/>
          <w:szCs w:val="22"/>
          <w:lang w:val="sr-Latn-ME"/>
        </w:rPr>
        <w:t xml:space="preserve">5.2. </w:t>
      </w:r>
      <w:r w:rsidR="00480FB1" w:rsidRPr="00AA7573">
        <w:rPr>
          <w:b/>
          <w:bCs/>
          <w:sz w:val="22"/>
          <w:szCs w:val="22"/>
          <w:lang w:val="sr-Latn-ME"/>
        </w:rPr>
        <w:tab/>
      </w:r>
      <w:r w:rsidRPr="00AA7573">
        <w:rPr>
          <w:b/>
          <w:bCs/>
          <w:sz w:val="22"/>
          <w:szCs w:val="22"/>
          <w:lang w:val="sr-Latn-ME"/>
        </w:rPr>
        <w:t>Farmakokinetički podaci</w:t>
      </w:r>
      <w:r w:rsidR="003A7059" w:rsidRPr="00AA7573">
        <w:rPr>
          <w:b/>
          <w:bCs/>
          <w:sz w:val="22"/>
          <w:szCs w:val="22"/>
          <w:lang w:val="sr-Latn-ME"/>
        </w:rPr>
        <w:t xml:space="preserve"> </w:t>
      </w:r>
    </w:p>
    <w:p w14:paraId="47D82EE9" w14:textId="77777777" w:rsidR="00587C56" w:rsidRPr="00AA7573" w:rsidRDefault="00587C56" w:rsidP="00AA7573">
      <w:pPr>
        <w:jc w:val="both"/>
        <w:rPr>
          <w:sz w:val="22"/>
          <w:szCs w:val="22"/>
          <w:u w:val="single"/>
          <w:lang w:val="sr-Latn-ME"/>
        </w:rPr>
      </w:pPr>
    </w:p>
    <w:p w14:paraId="4FC34DA1" w14:textId="347A032A" w:rsidR="00587C56" w:rsidRPr="00AA7573" w:rsidRDefault="00587C56" w:rsidP="00AA7573">
      <w:pPr>
        <w:jc w:val="both"/>
        <w:rPr>
          <w:sz w:val="22"/>
          <w:szCs w:val="22"/>
          <w:u w:val="single"/>
          <w:lang w:val="sr-Latn-ME"/>
        </w:rPr>
      </w:pPr>
      <w:r w:rsidRPr="00AA7573">
        <w:rPr>
          <w:sz w:val="22"/>
          <w:szCs w:val="22"/>
          <w:u w:val="single"/>
          <w:lang w:val="sr-Latn-ME"/>
        </w:rPr>
        <w:t>Resorpcija</w:t>
      </w:r>
    </w:p>
    <w:p w14:paraId="128607C9" w14:textId="6325D2DA" w:rsidR="00587C56" w:rsidRPr="00AA7573" w:rsidRDefault="00587C56" w:rsidP="00AA7573">
      <w:pPr>
        <w:jc w:val="both"/>
        <w:rPr>
          <w:sz w:val="22"/>
          <w:szCs w:val="22"/>
          <w:lang w:val="sr-Latn-ME"/>
        </w:rPr>
      </w:pPr>
      <w:r w:rsidRPr="00AA7573">
        <w:rPr>
          <w:sz w:val="22"/>
          <w:szCs w:val="22"/>
          <w:lang w:val="sr-Latn-ME"/>
        </w:rPr>
        <w:t xml:space="preserve">Kako pokazuju studije na životinjama sa </w:t>
      </w:r>
      <w:r w:rsidRPr="00AA7573">
        <w:rPr>
          <w:sz w:val="22"/>
          <w:szCs w:val="22"/>
          <w:vertAlign w:val="superscript"/>
          <w:lang w:val="sr-Latn-ME"/>
        </w:rPr>
        <w:t>14</w:t>
      </w:r>
      <w:r w:rsidRPr="00AA7573">
        <w:rPr>
          <w:sz w:val="22"/>
          <w:szCs w:val="22"/>
          <w:lang w:val="sr-Latn-ME"/>
        </w:rPr>
        <w:t>C obilježenim materijalom, oktenidin</w:t>
      </w:r>
      <w:r w:rsidR="00867617" w:rsidRPr="00AA7573">
        <w:rPr>
          <w:sz w:val="22"/>
          <w:szCs w:val="22"/>
          <w:lang w:val="sr-Latn-ME"/>
        </w:rPr>
        <w:t xml:space="preserve"> </w:t>
      </w:r>
      <w:r w:rsidRPr="00AA7573">
        <w:rPr>
          <w:sz w:val="22"/>
          <w:szCs w:val="22"/>
          <w:lang w:val="sr-Latn-ME"/>
        </w:rPr>
        <w:t>dihidrohlorid se ne resorbuje putem gastrointestinalnog trakta niti putem kože i sluzokože.</w:t>
      </w:r>
    </w:p>
    <w:p w14:paraId="3AE56BE2" w14:textId="77777777" w:rsidR="00587C56" w:rsidRPr="00AA7573" w:rsidRDefault="00587C56" w:rsidP="00AA7573">
      <w:pPr>
        <w:jc w:val="both"/>
        <w:rPr>
          <w:sz w:val="22"/>
          <w:szCs w:val="22"/>
          <w:lang w:val="sr-Latn-ME"/>
        </w:rPr>
      </w:pPr>
    </w:p>
    <w:p w14:paraId="0E6889FB" w14:textId="3D16EFB4" w:rsidR="00587C56" w:rsidRPr="00AA7573" w:rsidRDefault="00587C56" w:rsidP="00AA7573">
      <w:pPr>
        <w:jc w:val="both"/>
        <w:rPr>
          <w:sz w:val="22"/>
          <w:szCs w:val="22"/>
          <w:lang w:val="sr-Latn-ME"/>
        </w:rPr>
      </w:pPr>
      <w:r w:rsidRPr="00AA7573">
        <w:rPr>
          <w:sz w:val="22"/>
          <w:szCs w:val="22"/>
          <w:lang w:val="sr-Latn-ME"/>
        </w:rPr>
        <w:t>Oralno primijenjen radioaktivno obilježen oktenidin</w:t>
      </w:r>
      <w:r w:rsidR="00867617" w:rsidRPr="00AA7573">
        <w:rPr>
          <w:sz w:val="22"/>
          <w:szCs w:val="22"/>
          <w:lang w:val="sr-Latn-ME"/>
        </w:rPr>
        <w:t xml:space="preserve"> </w:t>
      </w:r>
      <w:r w:rsidRPr="00AA7573">
        <w:rPr>
          <w:sz w:val="22"/>
          <w:szCs w:val="22"/>
          <w:lang w:val="sr-Latn-ME"/>
        </w:rPr>
        <w:t>dihidrohlorid kod miša, pacova i psa resorbuje se putem sluzokože gastrointestinalnog trakta u veoma malim količinama (0-6%). Kod miša je ustanovljeno da se lokalno primijenjene količine oktenidin</w:t>
      </w:r>
      <w:r w:rsidR="009B0264" w:rsidRPr="00AA7573">
        <w:rPr>
          <w:sz w:val="22"/>
          <w:szCs w:val="22"/>
          <w:lang w:val="sr-Latn-ME"/>
        </w:rPr>
        <w:t xml:space="preserve"> </w:t>
      </w:r>
      <w:r w:rsidRPr="00AA7573">
        <w:rPr>
          <w:sz w:val="22"/>
          <w:szCs w:val="22"/>
          <w:lang w:val="sr-Latn-ME"/>
        </w:rPr>
        <w:t>dihidrohlorida nisu resorbovale tokom 24-satnog vremena kontakta ispod okluzivnih zavoja.</w:t>
      </w:r>
    </w:p>
    <w:p w14:paraId="5B822398" w14:textId="77777777" w:rsidR="00587C56" w:rsidRPr="00AA7573" w:rsidRDefault="00587C56" w:rsidP="00AA7573">
      <w:pPr>
        <w:jc w:val="both"/>
        <w:rPr>
          <w:sz w:val="22"/>
          <w:szCs w:val="22"/>
          <w:lang w:val="sr-Latn-ME"/>
        </w:rPr>
      </w:pPr>
    </w:p>
    <w:p w14:paraId="2A9C6E03" w14:textId="5B64CFD9" w:rsidR="00587C56" w:rsidRPr="00AA7573" w:rsidRDefault="00587C56" w:rsidP="00AA7573">
      <w:pPr>
        <w:jc w:val="both"/>
        <w:rPr>
          <w:sz w:val="22"/>
          <w:szCs w:val="22"/>
          <w:lang w:val="sr-Latn-ME"/>
        </w:rPr>
      </w:pPr>
      <w:r w:rsidRPr="00AA7573">
        <w:rPr>
          <w:sz w:val="22"/>
          <w:szCs w:val="22"/>
          <w:lang w:val="sr-Latn-ME"/>
        </w:rPr>
        <w:lastRenderedPageBreak/>
        <w:t xml:space="preserve">Na osnovu </w:t>
      </w:r>
      <w:r w:rsidRPr="00AA7573">
        <w:rPr>
          <w:i/>
          <w:sz w:val="22"/>
          <w:szCs w:val="22"/>
          <w:lang w:val="sr-Latn-ME"/>
        </w:rPr>
        <w:t>in vitro</w:t>
      </w:r>
      <w:r w:rsidRPr="00AA7573">
        <w:rPr>
          <w:sz w:val="22"/>
          <w:szCs w:val="22"/>
          <w:lang w:val="sr-Latn-ME"/>
        </w:rPr>
        <w:t xml:space="preserve"> studija, prolazak oktenidin</w:t>
      </w:r>
      <w:r w:rsidR="00E032B6" w:rsidRPr="00AA7573">
        <w:rPr>
          <w:sz w:val="22"/>
          <w:szCs w:val="22"/>
          <w:lang w:val="sr-Latn-ME"/>
        </w:rPr>
        <w:t xml:space="preserve"> </w:t>
      </w:r>
      <w:r w:rsidRPr="00AA7573">
        <w:rPr>
          <w:sz w:val="22"/>
          <w:szCs w:val="22"/>
          <w:lang w:val="sr-Latn-ME"/>
        </w:rPr>
        <w:t>dihidrohlorida kroz placentu se može isključiti.</w:t>
      </w:r>
    </w:p>
    <w:p w14:paraId="4E35433A" w14:textId="77777777" w:rsidR="00587C56" w:rsidRPr="00AA7573" w:rsidRDefault="00587C56" w:rsidP="00AA7573">
      <w:pPr>
        <w:jc w:val="both"/>
        <w:rPr>
          <w:sz w:val="22"/>
          <w:szCs w:val="22"/>
          <w:lang w:val="sr-Latn-ME"/>
        </w:rPr>
      </w:pPr>
    </w:p>
    <w:p w14:paraId="6C60F59D" w14:textId="77777777" w:rsidR="00587C56" w:rsidRPr="00AA7573" w:rsidRDefault="00587C56" w:rsidP="00AA7573">
      <w:pPr>
        <w:jc w:val="both"/>
        <w:rPr>
          <w:sz w:val="22"/>
          <w:szCs w:val="22"/>
          <w:lang w:val="sr-Latn-ME"/>
        </w:rPr>
      </w:pPr>
      <w:r w:rsidRPr="00AA7573">
        <w:rPr>
          <w:sz w:val="22"/>
          <w:szCs w:val="22"/>
          <w:lang w:val="sr-Latn-ME"/>
        </w:rPr>
        <w:t xml:space="preserve">Na pacovima se može vidjeti da se </w:t>
      </w:r>
      <w:r w:rsidRPr="00AA7573">
        <w:rPr>
          <w:sz w:val="22"/>
          <w:szCs w:val="22"/>
          <w:vertAlign w:val="superscript"/>
          <w:lang w:val="sr-Latn-ME"/>
        </w:rPr>
        <w:t>14</w:t>
      </w:r>
      <w:r w:rsidRPr="00AA7573">
        <w:rPr>
          <w:sz w:val="22"/>
          <w:szCs w:val="22"/>
          <w:lang w:val="sr-Latn-ME"/>
        </w:rPr>
        <w:t>C-fenoksietanol, oralno primijenjen, gotovo u potpunosti resorbuje i  izlučuje putem urina u obiku fenoksisirćetne kiseline.</w:t>
      </w:r>
    </w:p>
    <w:p w14:paraId="5EBB774D" w14:textId="77777777" w:rsidR="00587C56" w:rsidRPr="00AA7573" w:rsidRDefault="00587C56" w:rsidP="00AA7573">
      <w:pPr>
        <w:jc w:val="both"/>
        <w:rPr>
          <w:sz w:val="22"/>
          <w:szCs w:val="22"/>
          <w:lang w:val="sr-Latn-ME"/>
        </w:rPr>
      </w:pPr>
    </w:p>
    <w:p w14:paraId="58DCBB22" w14:textId="33F6A58E" w:rsidR="00587C56" w:rsidRPr="00AA7573" w:rsidRDefault="00587C56" w:rsidP="00AA7573">
      <w:pPr>
        <w:jc w:val="both"/>
        <w:rPr>
          <w:sz w:val="22"/>
          <w:szCs w:val="22"/>
          <w:lang w:val="sr-Latn-ME"/>
        </w:rPr>
      </w:pPr>
      <w:r w:rsidRPr="00AA7573">
        <w:rPr>
          <w:sz w:val="22"/>
          <w:szCs w:val="22"/>
          <w:lang w:val="sr-Latn-ME"/>
        </w:rPr>
        <w:t>Oktenidin</w:t>
      </w:r>
      <w:r w:rsidR="00A2143D" w:rsidRPr="00AA7573">
        <w:rPr>
          <w:sz w:val="22"/>
          <w:szCs w:val="22"/>
          <w:lang w:val="sr-Latn-ME"/>
        </w:rPr>
        <w:t xml:space="preserve"> </w:t>
      </w:r>
      <w:r w:rsidRPr="00AA7573">
        <w:rPr>
          <w:sz w:val="22"/>
          <w:szCs w:val="22"/>
          <w:lang w:val="sr-Latn-ME"/>
        </w:rPr>
        <w:t xml:space="preserve">dihidrohlorid iz lijeka Octenisept ne resorbuje </w:t>
      </w:r>
      <w:r w:rsidR="00630E47" w:rsidRPr="00AA7573">
        <w:rPr>
          <w:sz w:val="22"/>
          <w:szCs w:val="22"/>
          <w:lang w:val="sr-Latn-ME"/>
        </w:rPr>
        <w:t xml:space="preserve">se </w:t>
      </w:r>
      <w:r w:rsidRPr="00AA7573">
        <w:rPr>
          <w:sz w:val="22"/>
          <w:szCs w:val="22"/>
          <w:lang w:val="sr-Latn-ME"/>
        </w:rPr>
        <w:t>ni putem sluzokože vagine (kunići) niti putem rana (kod ljudi, pacova).</w:t>
      </w:r>
    </w:p>
    <w:p w14:paraId="0CECA93F" w14:textId="77777777" w:rsidR="0072020E" w:rsidRPr="00AA7573" w:rsidRDefault="0072020E" w:rsidP="00AA7573">
      <w:pPr>
        <w:tabs>
          <w:tab w:val="left" w:pos="540"/>
          <w:tab w:val="left" w:pos="569"/>
        </w:tabs>
        <w:jc w:val="both"/>
        <w:rPr>
          <w:bCs/>
          <w:sz w:val="22"/>
          <w:szCs w:val="22"/>
          <w:lang w:val="sr-Latn-ME"/>
        </w:rPr>
      </w:pPr>
    </w:p>
    <w:p w14:paraId="6E257E6C" w14:textId="4B8C7384" w:rsidR="0072020E" w:rsidRPr="00AA7573" w:rsidRDefault="0072020E" w:rsidP="00AA7573">
      <w:pPr>
        <w:tabs>
          <w:tab w:val="left" w:pos="540"/>
          <w:tab w:val="left" w:pos="569"/>
        </w:tabs>
        <w:jc w:val="both"/>
        <w:rPr>
          <w:b/>
          <w:bCs/>
          <w:sz w:val="22"/>
          <w:szCs w:val="22"/>
          <w:lang w:val="sr-Latn-ME"/>
        </w:rPr>
      </w:pPr>
      <w:r w:rsidRPr="00AA7573">
        <w:rPr>
          <w:b/>
          <w:bCs/>
          <w:sz w:val="22"/>
          <w:szCs w:val="22"/>
          <w:lang w:val="sr-Latn-ME"/>
        </w:rPr>
        <w:t xml:space="preserve">5.3. </w:t>
      </w:r>
      <w:r w:rsidR="00480FB1" w:rsidRPr="00AA7573">
        <w:rPr>
          <w:b/>
          <w:bCs/>
          <w:sz w:val="22"/>
          <w:szCs w:val="22"/>
          <w:lang w:val="sr-Latn-ME"/>
        </w:rPr>
        <w:tab/>
      </w:r>
      <w:r w:rsidRPr="00AA7573">
        <w:rPr>
          <w:b/>
          <w:bCs/>
          <w:sz w:val="22"/>
          <w:szCs w:val="22"/>
          <w:lang w:val="sr-Latn-ME"/>
        </w:rPr>
        <w:t xml:space="preserve">Pretklinički podaci o bezbjednosti </w:t>
      </w:r>
    </w:p>
    <w:p w14:paraId="663864BE" w14:textId="77777777" w:rsidR="00587C56" w:rsidRPr="00AA7573" w:rsidRDefault="00587C56" w:rsidP="00AA7573">
      <w:pPr>
        <w:tabs>
          <w:tab w:val="left" w:pos="540"/>
          <w:tab w:val="left" w:pos="569"/>
        </w:tabs>
        <w:jc w:val="both"/>
        <w:rPr>
          <w:b/>
          <w:bCs/>
          <w:sz w:val="22"/>
          <w:szCs w:val="22"/>
          <w:lang w:val="sr-Latn-ME"/>
        </w:rPr>
      </w:pPr>
    </w:p>
    <w:p w14:paraId="693E80F8" w14:textId="77777777" w:rsidR="00587C56" w:rsidRPr="00AA7573" w:rsidRDefault="00587C56" w:rsidP="00AA7573">
      <w:pPr>
        <w:jc w:val="both"/>
        <w:rPr>
          <w:sz w:val="22"/>
          <w:szCs w:val="22"/>
          <w:u w:val="single"/>
          <w:lang w:val="sr-Latn-ME"/>
        </w:rPr>
      </w:pPr>
      <w:r w:rsidRPr="00AA7573">
        <w:rPr>
          <w:sz w:val="22"/>
          <w:szCs w:val="22"/>
          <w:u w:val="single"/>
          <w:lang w:val="sr-Latn-ME"/>
        </w:rPr>
        <w:t>Akutna toksičnost</w:t>
      </w:r>
    </w:p>
    <w:p w14:paraId="1DE689EE" w14:textId="183A1846" w:rsidR="00587C56" w:rsidRPr="00AA7573" w:rsidRDefault="00587C56" w:rsidP="00AA7573">
      <w:pPr>
        <w:jc w:val="both"/>
        <w:rPr>
          <w:sz w:val="22"/>
          <w:szCs w:val="22"/>
          <w:lang w:val="sr-Latn-ME"/>
        </w:rPr>
      </w:pPr>
      <w:r w:rsidRPr="00AA7573">
        <w:rPr>
          <w:sz w:val="22"/>
          <w:szCs w:val="22"/>
          <w:lang w:val="sr-Latn-ME"/>
        </w:rPr>
        <w:t>Utvrđeno je u studijama na akutnu toksičnost lijeka Octenisept, nakon oralne primjene LD</w:t>
      </w:r>
      <w:r w:rsidRPr="00AA7573">
        <w:rPr>
          <w:sz w:val="22"/>
          <w:szCs w:val="22"/>
          <w:vertAlign w:val="subscript"/>
          <w:lang w:val="sr-Latn-ME"/>
        </w:rPr>
        <w:t xml:space="preserve">50 </w:t>
      </w:r>
      <w:r w:rsidRPr="00AA7573">
        <w:rPr>
          <w:sz w:val="22"/>
          <w:szCs w:val="22"/>
          <w:lang w:val="sr-Latn-ME"/>
        </w:rPr>
        <w:t>od</w:t>
      </w:r>
      <w:r w:rsidRPr="00AA7573">
        <w:rPr>
          <w:sz w:val="22"/>
          <w:szCs w:val="22"/>
          <w:u w:val="single"/>
          <w:lang w:val="sr-Latn-ME"/>
        </w:rPr>
        <w:t xml:space="preserve"> </w:t>
      </w:r>
      <w:r w:rsidRPr="00AA7573">
        <w:rPr>
          <w:sz w:val="22"/>
          <w:szCs w:val="22"/>
          <w:lang w:val="sr-Latn-ME"/>
        </w:rPr>
        <w:t>45-50 mL/kg, i nakon intraperitonealne (i.p.) primjene LD</w:t>
      </w:r>
      <w:r w:rsidRPr="00AA7573">
        <w:rPr>
          <w:sz w:val="22"/>
          <w:szCs w:val="22"/>
          <w:vertAlign w:val="subscript"/>
          <w:lang w:val="sr-Latn-ME"/>
        </w:rPr>
        <w:t xml:space="preserve">50 </w:t>
      </w:r>
      <w:r w:rsidRPr="00AA7573">
        <w:rPr>
          <w:sz w:val="22"/>
          <w:szCs w:val="22"/>
          <w:lang w:val="sr-Latn-ME"/>
        </w:rPr>
        <w:t>od 10-12 mL/kg. Nakon i.p.</w:t>
      </w:r>
      <w:r w:rsidRPr="00AA7573">
        <w:rPr>
          <w:sz w:val="22"/>
          <w:szCs w:val="22"/>
          <w:u w:val="single"/>
          <w:lang w:val="sr-Latn-ME"/>
        </w:rPr>
        <w:t xml:space="preserve"> </w:t>
      </w:r>
      <w:r w:rsidRPr="00AA7573">
        <w:rPr>
          <w:sz w:val="22"/>
          <w:szCs w:val="22"/>
          <w:lang w:val="sr-Latn-ME"/>
        </w:rPr>
        <w:t>primjene 0,45 mL/kg dobro se podnosio, bez ikakvih simptoma. Za oktenidin</w:t>
      </w:r>
      <w:r w:rsidR="009E2DB2" w:rsidRPr="00AA7573">
        <w:rPr>
          <w:sz w:val="22"/>
          <w:szCs w:val="22"/>
          <w:lang w:val="sr-Latn-ME"/>
        </w:rPr>
        <w:t xml:space="preserve"> </w:t>
      </w:r>
      <w:r w:rsidRPr="00AA7573">
        <w:rPr>
          <w:sz w:val="22"/>
          <w:szCs w:val="22"/>
          <w:lang w:val="sr-Latn-ME"/>
        </w:rPr>
        <w:t>dihidrohlorid određena je LD</w:t>
      </w:r>
      <w:r w:rsidRPr="00AA7573">
        <w:rPr>
          <w:sz w:val="22"/>
          <w:szCs w:val="22"/>
          <w:vertAlign w:val="subscript"/>
          <w:lang w:val="sr-Latn-ME"/>
        </w:rPr>
        <w:t>50</w:t>
      </w:r>
      <w:r w:rsidRPr="00AA7573">
        <w:rPr>
          <w:sz w:val="22"/>
          <w:szCs w:val="22"/>
          <w:lang w:val="sr-Latn-ME"/>
        </w:rPr>
        <w:t xml:space="preserve"> od 800 mg/kg tjelesne mase kod pacova (oralno), a nakon pojedinačne intravenske doze LD</w:t>
      </w:r>
      <w:r w:rsidRPr="00AA7573">
        <w:rPr>
          <w:sz w:val="22"/>
          <w:szCs w:val="22"/>
          <w:vertAlign w:val="subscript"/>
          <w:lang w:val="sr-Latn-ME"/>
        </w:rPr>
        <w:t xml:space="preserve">50 </w:t>
      </w:r>
      <w:r w:rsidRPr="00AA7573">
        <w:rPr>
          <w:sz w:val="22"/>
          <w:szCs w:val="22"/>
          <w:lang w:val="sr-Latn-ME"/>
        </w:rPr>
        <w:t xml:space="preserve">od 10 mg/kg tjelesne mase. </w:t>
      </w:r>
    </w:p>
    <w:p w14:paraId="30462F27" w14:textId="07C1E730" w:rsidR="00587C56" w:rsidRPr="00AA7573" w:rsidRDefault="00587C56" w:rsidP="00AA7573">
      <w:pPr>
        <w:jc w:val="both"/>
        <w:rPr>
          <w:sz w:val="22"/>
          <w:szCs w:val="22"/>
          <w:lang w:val="sr-Latn-ME"/>
        </w:rPr>
      </w:pPr>
      <w:r w:rsidRPr="00AA7573">
        <w:rPr>
          <w:sz w:val="22"/>
          <w:szCs w:val="22"/>
          <w:lang w:val="sr-Latn-ME"/>
        </w:rPr>
        <w:t>Fenoksietanol pokazuje veoma malu akutnu toksičnost prilikom primjene oralno i dermalno. LD</w:t>
      </w:r>
      <w:r w:rsidRPr="00AA7573">
        <w:rPr>
          <w:sz w:val="22"/>
          <w:szCs w:val="22"/>
          <w:vertAlign w:val="subscript"/>
          <w:lang w:val="sr-Latn-ME"/>
        </w:rPr>
        <w:t xml:space="preserve">50 </w:t>
      </w:r>
      <w:r w:rsidRPr="00AA7573">
        <w:rPr>
          <w:sz w:val="22"/>
          <w:szCs w:val="22"/>
          <w:lang w:val="sr-Latn-ME"/>
        </w:rPr>
        <w:t>je, nakon oralne primjene, 1,3 do 3,4 g/kg tjelesne mase (pacov), a nakon dermalne primjene 13 m</w:t>
      </w:r>
      <w:r w:rsidR="00E00CBD" w:rsidRPr="00AA7573">
        <w:rPr>
          <w:sz w:val="22"/>
          <w:szCs w:val="22"/>
          <w:lang w:val="sr-Latn-ME"/>
        </w:rPr>
        <w:t>l</w:t>
      </w:r>
      <w:r w:rsidRPr="00AA7573">
        <w:rPr>
          <w:sz w:val="22"/>
          <w:szCs w:val="22"/>
          <w:lang w:val="sr-Latn-ME"/>
        </w:rPr>
        <w:t>/kg tjelesne mase (pacov) i 5 g/kg tjelesne mase (kunići).</w:t>
      </w:r>
    </w:p>
    <w:p w14:paraId="0F8BADC8" w14:textId="77777777" w:rsidR="00587C56" w:rsidRPr="00AA7573" w:rsidRDefault="00587C56" w:rsidP="00AA7573">
      <w:pPr>
        <w:jc w:val="both"/>
        <w:rPr>
          <w:sz w:val="22"/>
          <w:szCs w:val="22"/>
          <w:lang w:val="sr-Latn-ME"/>
        </w:rPr>
      </w:pPr>
    </w:p>
    <w:p w14:paraId="383E7B57" w14:textId="77777777" w:rsidR="00587C56" w:rsidRPr="00AA7573" w:rsidRDefault="00587C56" w:rsidP="00AA7573">
      <w:pPr>
        <w:jc w:val="both"/>
        <w:rPr>
          <w:sz w:val="22"/>
          <w:szCs w:val="22"/>
          <w:u w:val="single"/>
          <w:lang w:val="sr-Latn-ME"/>
        </w:rPr>
      </w:pPr>
      <w:r w:rsidRPr="00AA7573">
        <w:rPr>
          <w:sz w:val="22"/>
          <w:szCs w:val="22"/>
          <w:u w:val="single"/>
          <w:lang w:val="sr-Latn-ME"/>
        </w:rPr>
        <w:t>Subhronična i hronična toksičnost</w:t>
      </w:r>
    </w:p>
    <w:p w14:paraId="500E85DB" w14:textId="7ACC2F8B" w:rsidR="00587C56" w:rsidRPr="00AA7573" w:rsidRDefault="00587C56" w:rsidP="00AA7573">
      <w:pPr>
        <w:jc w:val="both"/>
        <w:rPr>
          <w:sz w:val="22"/>
          <w:szCs w:val="22"/>
          <w:lang w:val="sr-Latn-ME"/>
        </w:rPr>
      </w:pPr>
      <w:r w:rsidRPr="00AA7573">
        <w:rPr>
          <w:sz w:val="22"/>
          <w:szCs w:val="22"/>
          <w:lang w:val="sr-Latn-ME"/>
        </w:rPr>
        <w:t>U studijama hronične toksičnosti</w:t>
      </w:r>
      <w:r w:rsidR="00083BEF" w:rsidRPr="00AA7573">
        <w:rPr>
          <w:sz w:val="22"/>
          <w:szCs w:val="22"/>
          <w:lang w:val="sr-Latn-ME"/>
        </w:rPr>
        <w:t>,</w:t>
      </w:r>
      <w:r w:rsidRPr="00AA7573">
        <w:rPr>
          <w:sz w:val="22"/>
          <w:szCs w:val="22"/>
          <w:lang w:val="sr-Latn-ME"/>
        </w:rPr>
        <w:t xml:space="preserve"> utvrđen je povećan mortalitet kod miševa i pasa nakon oralne  primjene oktenidin</w:t>
      </w:r>
      <w:r w:rsidR="00195E57" w:rsidRPr="00AA7573">
        <w:rPr>
          <w:sz w:val="22"/>
          <w:szCs w:val="22"/>
          <w:lang w:val="sr-Latn-ME"/>
        </w:rPr>
        <w:t xml:space="preserve"> </w:t>
      </w:r>
      <w:r w:rsidRPr="00AA7573">
        <w:rPr>
          <w:sz w:val="22"/>
          <w:szCs w:val="22"/>
          <w:lang w:val="sr-Latn-ME"/>
        </w:rPr>
        <w:t>dihidrohlorida u dozi od 2 mg/kg dnevno i većim, a kod pacova u dozi od 8 mg/kg dnevno i većim. Ovo se može povezati sa inflamatornim hemoragijskim oštećenjem u plućima. Uzrok pneumotoksičnih promjena nije jasan.</w:t>
      </w:r>
    </w:p>
    <w:p w14:paraId="583206D0" w14:textId="77777777" w:rsidR="00587C56" w:rsidRPr="00AA7573" w:rsidRDefault="00587C56" w:rsidP="00AA7573">
      <w:pPr>
        <w:jc w:val="both"/>
        <w:rPr>
          <w:sz w:val="22"/>
          <w:szCs w:val="22"/>
          <w:lang w:val="sr-Latn-ME"/>
        </w:rPr>
      </w:pPr>
    </w:p>
    <w:p w14:paraId="123C34C1" w14:textId="2F2462BE" w:rsidR="00587C56" w:rsidRPr="00AA7573" w:rsidRDefault="00587C56" w:rsidP="00AA7573">
      <w:pPr>
        <w:jc w:val="both"/>
        <w:rPr>
          <w:sz w:val="22"/>
          <w:szCs w:val="22"/>
          <w:lang w:val="sr-Latn-ME"/>
        </w:rPr>
      </w:pPr>
      <w:r w:rsidRPr="00AA7573">
        <w:rPr>
          <w:sz w:val="22"/>
          <w:szCs w:val="22"/>
          <w:lang w:val="sr-Latn-ME"/>
        </w:rPr>
        <w:t>Ponovljena lokalna upotreba oktenidin</w:t>
      </w:r>
      <w:r w:rsidR="00F517BF" w:rsidRPr="00AA7573">
        <w:rPr>
          <w:sz w:val="22"/>
          <w:szCs w:val="22"/>
          <w:lang w:val="sr-Latn-ME"/>
        </w:rPr>
        <w:t xml:space="preserve"> </w:t>
      </w:r>
      <w:r w:rsidRPr="00AA7573">
        <w:rPr>
          <w:sz w:val="22"/>
          <w:szCs w:val="22"/>
          <w:lang w:val="sr-Latn-ME"/>
        </w:rPr>
        <w:t>dihidrohlorida na sluzokoži usta pasa u trajanju od 4 ned</w:t>
      </w:r>
      <w:r w:rsidR="00083BEF" w:rsidRPr="00AA7573">
        <w:rPr>
          <w:sz w:val="22"/>
          <w:szCs w:val="22"/>
          <w:lang w:val="sr-Latn-ME"/>
        </w:rPr>
        <w:t>j</w:t>
      </w:r>
      <w:r w:rsidRPr="00AA7573">
        <w:rPr>
          <w:sz w:val="22"/>
          <w:szCs w:val="22"/>
          <w:lang w:val="sr-Latn-ME"/>
        </w:rPr>
        <w:t>elje nije izazvala nikakve toksične reakcije. Kod pacova i pasa, nakon 2 do 6 ned</w:t>
      </w:r>
      <w:r w:rsidR="00083BEF" w:rsidRPr="00AA7573">
        <w:rPr>
          <w:sz w:val="22"/>
          <w:szCs w:val="22"/>
          <w:lang w:val="sr-Latn-ME"/>
        </w:rPr>
        <w:t>j</w:t>
      </w:r>
      <w:r w:rsidRPr="00AA7573">
        <w:rPr>
          <w:sz w:val="22"/>
          <w:szCs w:val="22"/>
          <w:lang w:val="sr-Latn-ME"/>
        </w:rPr>
        <w:t>elja oralne primjene terapije oktenidin</w:t>
      </w:r>
      <w:r w:rsidR="00F517BF" w:rsidRPr="00AA7573">
        <w:rPr>
          <w:sz w:val="22"/>
          <w:szCs w:val="22"/>
          <w:lang w:val="sr-Latn-ME"/>
        </w:rPr>
        <w:t xml:space="preserve"> </w:t>
      </w:r>
      <w:r w:rsidRPr="00AA7573">
        <w:rPr>
          <w:sz w:val="22"/>
          <w:szCs w:val="22"/>
          <w:lang w:val="sr-Latn-ME"/>
        </w:rPr>
        <w:t>dihidrohloridom</w:t>
      </w:r>
      <w:r w:rsidRPr="00AA7573" w:rsidDel="00DE4B25">
        <w:rPr>
          <w:sz w:val="22"/>
          <w:szCs w:val="22"/>
          <w:lang w:val="sr-Latn-ME"/>
        </w:rPr>
        <w:t xml:space="preserve"> </w:t>
      </w:r>
      <w:r w:rsidRPr="00AA7573">
        <w:rPr>
          <w:sz w:val="22"/>
          <w:szCs w:val="22"/>
          <w:lang w:val="sr-Latn-ME"/>
        </w:rPr>
        <w:t>u dozi 650 mg/kg dnevno, primijećena je samo nadutost stomaka kao posljedica stvaranja gasova, koja je kao takva tipična za antimikrobne supstance.</w:t>
      </w:r>
    </w:p>
    <w:p w14:paraId="2F6FD957" w14:textId="47B5C52D" w:rsidR="00836B35" w:rsidRPr="00AA7573" w:rsidRDefault="00836B35" w:rsidP="00AA7573">
      <w:pPr>
        <w:tabs>
          <w:tab w:val="left" w:pos="540"/>
          <w:tab w:val="left" w:pos="569"/>
        </w:tabs>
        <w:jc w:val="both"/>
        <w:rPr>
          <w:bCs/>
          <w:sz w:val="22"/>
          <w:szCs w:val="22"/>
          <w:lang w:val="sr-Latn-ME"/>
        </w:rPr>
      </w:pPr>
    </w:p>
    <w:p w14:paraId="546834F5" w14:textId="4ECB3CFA" w:rsidR="00587C56" w:rsidRPr="00AA7573" w:rsidRDefault="00587C56" w:rsidP="00AA7573">
      <w:pPr>
        <w:jc w:val="both"/>
        <w:rPr>
          <w:sz w:val="22"/>
          <w:szCs w:val="22"/>
          <w:lang w:val="sr-Latn-ME"/>
        </w:rPr>
      </w:pPr>
      <w:r w:rsidRPr="00AA7573">
        <w:rPr>
          <w:sz w:val="22"/>
          <w:szCs w:val="22"/>
          <w:lang w:val="sr-Latn-ME"/>
        </w:rPr>
        <w:t>Nakon ponovljene primjene na rane kod ljudi i životinja nisu primijećeni nikakvi simptomi toksičnog djelovanja. U navedenoj primjeni na tretiranoj površini tijela zaostaju samo male količine lijeka Octenisept. Kod ponovljene intravaginalne primjene ustanovljena je količina od ≤ 2,5 ml. To predstavlja količinu od ≤ 2,5 mg oktenidin</w:t>
      </w:r>
      <w:r w:rsidR="0087673E" w:rsidRPr="00AA7573">
        <w:rPr>
          <w:sz w:val="22"/>
          <w:szCs w:val="22"/>
          <w:lang w:val="sr-Latn-ME"/>
        </w:rPr>
        <w:t xml:space="preserve"> </w:t>
      </w:r>
      <w:r w:rsidRPr="00AA7573">
        <w:rPr>
          <w:sz w:val="22"/>
          <w:szCs w:val="22"/>
          <w:lang w:val="sr-Latn-ME"/>
        </w:rPr>
        <w:t>dihidrohlorida i ≤ 50 mg 2-fenoksietanola.</w:t>
      </w:r>
    </w:p>
    <w:p w14:paraId="7CF1648C" w14:textId="77777777" w:rsidR="00083BEF" w:rsidRPr="00AA7573" w:rsidRDefault="00083BEF" w:rsidP="00AA7573">
      <w:pPr>
        <w:jc w:val="both"/>
        <w:rPr>
          <w:sz w:val="22"/>
          <w:szCs w:val="22"/>
          <w:u w:val="single"/>
          <w:lang w:val="sr-Latn-ME"/>
        </w:rPr>
      </w:pPr>
    </w:p>
    <w:p w14:paraId="3CC489E6" w14:textId="601ABDD4" w:rsidR="00587C56" w:rsidRPr="00AA7573" w:rsidRDefault="00587C56" w:rsidP="00AA7573">
      <w:pPr>
        <w:jc w:val="both"/>
        <w:rPr>
          <w:sz w:val="22"/>
          <w:szCs w:val="22"/>
          <w:lang w:val="sr-Latn-ME"/>
        </w:rPr>
      </w:pPr>
      <w:r w:rsidRPr="00AA7573">
        <w:rPr>
          <w:sz w:val="22"/>
          <w:szCs w:val="22"/>
          <w:u w:val="single"/>
          <w:lang w:val="sr-Latn-ME"/>
        </w:rPr>
        <w:t>Reproduktivna toksičnost</w:t>
      </w:r>
    </w:p>
    <w:p w14:paraId="5AEB0FCC" w14:textId="276DD0CF" w:rsidR="00587C56" w:rsidRPr="00AA7573" w:rsidRDefault="00587C56" w:rsidP="00AA7573">
      <w:pPr>
        <w:jc w:val="both"/>
        <w:rPr>
          <w:sz w:val="22"/>
          <w:szCs w:val="22"/>
          <w:lang w:val="sr-Latn-ME"/>
        </w:rPr>
      </w:pPr>
      <w:r w:rsidRPr="00AA7573">
        <w:rPr>
          <w:sz w:val="22"/>
          <w:szCs w:val="22"/>
          <w:lang w:val="sr-Latn-ME"/>
        </w:rPr>
        <w:t xml:space="preserve">U </w:t>
      </w:r>
      <w:r w:rsidR="00083BEF" w:rsidRPr="00AA7573">
        <w:rPr>
          <w:sz w:val="22"/>
          <w:szCs w:val="22"/>
          <w:lang w:val="sr-Latn-ME"/>
        </w:rPr>
        <w:t xml:space="preserve">studijama </w:t>
      </w:r>
      <w:r w:rsidRPr="00AA7573">
        <w:rPr>
          <w:sz w:val="22"/>
          <w:szCs w:val="22"/>
          <w:lang w:val="sr-Latn-ME"/>
        </w:rPr>
        <w:t>na gravidnim pacovima i kunićima nisu zabilježeni teratogeni ili embriotoksični učinci oktenidin</w:t>
      </w:r>
      <w:r w:rsidR="00591B08" w:rsidRPr="00AA7573">
        <w:rPr>
          <w:sz w:val="22"/>
          <w:szCs w:val="22"/>
          <w:lang w:val="sr-Latn-ME"/>
        </w:rPr>
        <w:t xml:space="preserve"> </w:t>
      </w:r>
      <w:r w:rsidRPr="00AA7573">
        <w:rPr>
          <w:sz w:val="22"/>
          <w:szCs w:val="22"/>
          <w:lang w:val="sr-Latn-ME"/>
        </w:rPr>
        <w:t>dihidrohlorida ili fenoksietanola.</w:t>
      </w:r>
    </w:p>
    <w:p w14:paraId="06C9FDBF" w14:textId="78C8F450" w:rsidR="00587C56" w:rsidRPr="00AA7573" w:rsidRDefault="00587C56" w:rsidP="00AA7573">
      <w:pPr>
        <w:jc w:val="both"/>
        <w:rPr>
          <w:sz w:val="22"/>
          <w:szCs w:val="22"/>
          <w:lang w:val="sr-Latn-ME"/>
        </w:rPr>
      </w:pPr>
      <w:r w:rsidRPr="00AA7573">
        <w:rPr>
          <w:sz w:val="22"/>
          <w:szCs w:val="22"/>
          <w:lang w:val="sr-Latn-ME"/>
        </w:rPr>
        <w:t>U generacijskoj studiji na pacovima nisu uočeni negativni uticaji oktenidin</w:t>
      </w:r>
      <w:r w:rsidR="00727885" w:rsidRPr="00AA7573">
        <w:rPr>
          <w:sz w:val="22"/>
          <w:szCs w:val="22"/>
          <w:lang w:val="sr-Latn-ME"/>
        </w:rPr>
        <w:t xml:space="preserve"> </w:t>
      </w:r>
      <w:r w:rsidRPr="00AA7573">
        <w:rPr>
          <w:sz w:val="22"/>
          <w:szCs w:val="22"/>
          <w:lang w:val="sr-Latn-ME"/>
        </w:rPr>
        <w:t>dihidrohlorida na reproduktivnost životinja.</w:t>
      </w:r>
    </w:p>
    <w:p w14:paraId="0E184CCD" w14:textId="77777777" w:rsidR="00587C56" w:rsidRPr="00AA7573" w:rsidRDefault="00587C56" w:rsidP="00AA7573">
      <w:pPr>
        <w:jc w:val="both"/>
        <w:rPr>
          <w:sz w:val="22"/>
          <w:szCs w:val="22"/>
          <w:lang w:val="sr-Latn-ME"/>
        </w:rPr>
      </w:pPr>
    </w:p>
    <w:p w14:paraId="554701BA" w14:textId="3AF06D3E" w:rsidR="00587C56" w:rsidRPr="00AA7573" w:rsidRDefault="00587C56" w:rsidP="00AA7573">
      <w:pPr>
        <w:jc w:val="both"/>
        <w:rPr>
          <w:sz w:val="22"/>
          <w:szCs w:val="22"/>
          <w:lang w:val="sr-Latn-ME"/>
        </w:rPr>
      </w:pPr>
      <w:r w:rsidRPr="00AA7573">
        <w:rPr>
          <w:sz w:val="22"/>
          <w:szCs w:val="22"/>
          <w:lang w:val="sr-Latn-ME"/>
        </w:rPr>
        <w:t xml:space="preserve">Količina fenoksietanol koju sadrži lijek Octenisept može se smatrati </w:t>
      </w:r>
      <w:r w:rsidR="00083BEF" w:rsidRPr="00AA7573">
        <w:rPr>
          <w:sz w:val="22"/>
          <w:szCs w:val="22"/>
          <w:lang w:val="sr-Latn-ME"/>
        </w:rPr>
        <w:t>bezopasnom</w:t>
      </w:r>
      <w:r w:rsidRPr="00AA7573">
        <w:rPr>
          <w:sz w:val="22"/>
          <w:szCs w:val="22"/>
          <w:lang w:val="sr-Latn-ME"/>
        </w:rPr>
        <w:t>. Studija teratogenosti  na kunićima ne pokazuje simptome kod mladunaca ili fetusa nakon primjene na koži od 300mg/kg dnevno tokom 13 dana.</w:t>
      </w:r>
    </w:p>
    <w:p w14:paraId="201A31AF" w14:textId="77777777" w:rsidR="00587C56" w:rsidRPr="00AA7573" w:rsidRDefault="00587C56" w:rsidP="00AA7573">
      <w:pPr>
        <w:pStyle w:val="Header"/>
        <w:tabs>
          <w:tab w:val="left" w:pos="284"/>
        </w:tabs>
        <w:jc w:val="both"/>
        <w:rPr>
          <w:sz w:val="22"/>
          <w:szCs w:val="22"/>
          <w:u w:val="single"/>
          <w:lang w:val="sr-Latn-ME"/>
        </w:rPr>
      </w:pPr>
    </w:p>
    <w:p w14:paraId="5E513A84" w14:textId="52723059" w:rsidR="00587C56" w:rsidRPr="00AA7573" w:rsidRDefault="00083BEF" w:rsidP="00AA7573">
      <w:pPr>
        <w:pStyle w:val="Header"/>
        <w:tabs>
          <w:tab w:val="left" w:pos="284"/>
        </w:tabs>
        <w:jc w:val="both"/>
        <w:rPr>
          <w:sz w:val="22"/>
          <w:szCs w:val="22"/>
          <w:lang w:val="sr-Latn-ME"/>
        </w:rPr>
      </w:pPr>
      <w:r w:rsidRPr="00AA7573">
        <w:rPr>
          <w:sz w:val="22"/>
          <w:szCs w:val="22"/>
          <w:u w:val="single"/>
          <w:lang w:val="sr-Latn-ME"/>
        </w:rPr>
        <w:t xml:space="preserve">Karcinogeni </w:t>
      </w:r>
      <w:r w:rsidR="00587C56" w:rsidRPr="00AA7573">
        <w:rPr>
          <w:sz w:val="22"/>
          <w:szCs w:val="22"/>
          <w:u w:val="single"/>
          <w:lang w:val="sr-Latn-ME"/>
        </w:rPr>
        <w:t>potencijal</w:t>
      </w:r>
    </w:p>
    <w:p w14:paraId="6D3EBD75" w14:textId="73C1A418" w:rsidR="00587C56" w:rsidRPr="00AA7573" w:rsidRDefault="00587C56" w:rsidP="00AA7573">
      <w:pPr>
        <w:pStyle w:val="Header"/>
        <w:tabs>
          <w:tab w:val="left" w:pos="284"/>
        </w:tabs>
        <w:jc w:val="both"/>
        <w:rPr>
          <w:sz w:val="22"/>
          <w:szCs w:val="22"/>
          <w:lang w:val="sr-Latn-ME"/>
        </w:rPr>
      </w:pPr>
      <w:r w:rsidRPr="00AA7573">
        <w:rPr>
          <w:sz w:val="22"/>
          <w:szCs w:val="22"/>
          <w:lang w:val="sr-Latn-ME"/>
        </w:rPr>
        <w:t>Tokom dvogodišnje studije primjene oktenidin</w:t>
      </w:r>
      <w:r w:rsidR="00BC318B" w:rsidRPr="00AA7573">
        <w:rPr>
          <w:sz w:val="22"/>
          <w:szCs w:val="22"/>
          <w:lang w:val="sr-Latn-ME"/>
        </w:rPr>
        <w:t xml:space="preserve"> </w:t>
      </w:r>
      <w:r w:rsidRPr="00AA7573">
        <w:rPr>
          <w:sz w:val="22"/>
          <w:szCs w:val="22"/>
          <w:lang w:val="sr-Latn-ME"/>
        </w:rPr>
        <w:t>dihidrohlorida na pacovima, ustanovljen je povećan broj tumora ćelija koje stvaraju insulin u pankreasu. Povećana učestalost pojave tumora povezuje se sa nespecifičnim sekundarnim dejstvom kao posljedicom antimikrobnog dejstva oktenidin</w:t>
      </w:r>
      <w:r w:rsidR="00BC318B" w:rsidRPr="00AA7573">
        <w:rPr>
          <w:sz w:val="22"/>
          <w:szCs w:val="22"/>
          <w:lang w:val="sr-Latn-ME"/>
        </w:rPr>
        <w:t xml:space="preserve"> </w:t>
      </w:r>
      <w:r w:rsidRPr="00AA7573">
        <w:rPr>
          <w:sz w:val="22"/>
          <w:szCs w:val="22"/>
          <w:lang w:val="sr-Latn-ME"/>
        </w:rPr>
        <w:t>dihidrohlorida.</w:t>
      </w:r>
    </w:p>
    <w:p w14:paraId="1AF713BD" w14:textId="77777777" w:rsidR="00587C56" w:rsidRPr="00AA7573" w:rsidRDefault="00587C56" w:rsidP="00AA7573">
      <w:pPr>
        <w:jc w:val="both"/>
        <w:rPr>
          <w:sz w:val="22"/>
          <w:szCs w:val="22"/>
          <w:lang w:val="sr-Latn-ME"/>
        </w:rPr>
      </w:pPr>
    </w:p>
    <w:p w14:paraId="13BCF23C" w14:textId="3277CB02" w:rsidR="00587C56" w:rsidRPr="00AA7573" w:rsidRDefault="00587C56" w:rsidP="00AA7573">
      <w:pPr>
        <w:jc w:val="both"/>
        <w:rPr>
          <w:sz w:val="22"/>
          <w:szCs w:val="22"/>
          <w:lang w:val="sr-Latn-ME"/>
        </w:rPr>
      </w:pPr>
      <w:r w:rsidRPr="00AA7573">
        <w:rPr>
          <w:sz w:val="22"/>
          <w:szCs w:val="22"/>
          <w:lang w:val="sr-Latn-ME"/>
        </w:rPr>
        <w:t xml:space="preserve">Nakon primjene na koži kod miševa u periodu od 18 mjeseci nije bilo indikacija </w:t>
      </w:r>
      <w:r w:rsidR="00083BEF" w:rsidRPr="00AA7573">
        <w:rPr>
          <w:sz w:val="22"/>
          <w:szCs w:val="22"/>
          <w:lang w:val="sr-Latn-ME"/>
        </w:rPr>
        <w:t xml:space="preserve">karcinogenog </w:t>
      </w:r>
      <w:r w:rsidRPr="00AA7573">
        <w:rPr>
          <w:sz w:val="22"/>
          <w:szCs w:val="22"/>
          <w:lang w:val="sr-Latn-ME"/>
        </w:rPr>
        <w:t>uticaja bilo lokalno ili sistemski. Nisu primijećeni ni simptomi trovanja nakon resorbovanja.</w:t>
      </w:r>
    </w:p>
    <w:p w14:paraId="52A5A097" w14:textId="77777777" w:rsidR="00587C56" w:rsidRPr="00AA7573" w:rsidRDefault="00587C56" w:rsidP="00AA7573">
      <w:pPr>
        <w:jc w:val="both"/>
        <w:rPr>
          <w:sz w:val="22"/>
          <w:szCs w:val="22"/>
          <w:lang w:val="sr-Latn-ME"/>
        </w:rPr>
      </w:pPr>
    </w:p>
    <w:p w14:paraId="370EB4EC" w14:textId="77777777" w:rsidR="00587C56" w:rsidRPr="00AA7573" w:rsidRDefault="00587C56" w:rsidP="00AA7573">
      <w:pPr>
        <w:pStyle w:val="Header"/>
        <w:tabs>
          <w:tab w:val="left" w:pos="284"/>
        </w:tabs>
        <w:jc w:val="both"/>
        <w:rPr>
          <w:sz w:val="22"/>
          <w:szCs w:val="22"/>
          <w:lang w:val="sr-Latn-ME"/>
        </w:rPr>
      </w:pPr>
      <w:r w:rsidRPr="00AA7573">
        <w:rPr>
          <w:sz w:val="22"/>
          <w:szCs w:val="22"/>
          <w:u w:val="single"/>
          <w:lang w:val="sr-Latn-ME"/>
        </w:rPr>
        <w:t>Mutagenost</w:t>
      </w:r>
    </w:p>
    <w:p w14:paraId="4A3F8312" w14:textId="2597782A" w:rsidR="00587C56" w:rsidRPr="00AA7573" w:rsidRDefault="00587C56" w:rsidP="00AA7573">
      <w:pPr>
        <w:pStyle w:val="Header"/>
        <w:tabs>
          <w:tab w:val="left" w:pos="284"/>
        </w:tabs>
        <w:jc w:val="both"/>
        <w:rPr>
          <w:sz w:val="22"/>
          <w:szCs w:val="22"/>
          <w:lang w:val="sr-Latn-ME"/>
        </w:rPr>
      </w:pPr>
      <w:r w:rsidRPr="00AA7573">
        <w:rPr>
          <w:sz w:val="22"/>
          <w:szCs w:val="22"/>
          <w:lang w:val="sr-Latn-ME"/>
        </w:rPr>
        <w:t>Oktenidin</w:t>
      </w:r>
      <w:r w:rsidR="00195E57" w:rsidRPr="00AA7573">
        <w:rPr>
          <w:sz w:val="22"/>
          <w:szCs w:val="22"/>
          <w:lang w:val="sr-Latn-ME"/>
        </w:rPr>
        <w:t xml:space="preserve"> </w:t>
      </w:r>
      <w:r w:rsidRPr="00AA7573">
        <w:rPr>
          <w:sz w:val="22"/>
          <w:szCs w:val="22"/>
          <w:lang w:val="sr-Latn-ME"/>
        </w:rPr>
        <w:t>dihidrohlorid nije pokazao bilo kakva mutagena svojstva u Ejmz testu, testu limfoidnih ćelija miša, testu hromozomskih aberacija ili mikronukleus testu.</w:t>
      </w:r>
    </w:p>
    <w:p w14:paraId="0194325E" w14:textId="645C1672" w:rsidR="00587C56" w:rsidRPr="00AA7573" w:rsidRDefault="00587C56" w:rsidP="00AA7573">
      <w:pPr>
        <w:pStyle w:val="Header"/>
        <w:tabs>
          <w:tab w:val="left" w:pos="284"/>
        </w:tabs>
        <w:jc w:val="both"/>
        <w:rPr>
          <w:sz w:val="22"/>
          <w:szCs w:val="22"/>
          <w:lang w:val="sr-Latn-ME"/>
        </w:rPr>
      </w:pPr>
      <w:r w:rsidRPr="00AA7573">
        <w:rPr>
          <w:sz w:val="22"/>
          <w:szCs w:val="22"/>
          <w:lang w:val="sr-Latn-ME"/>
        </w:rPr>
        <w:lastRenderedPageBreak/>
        <w:t>Ejmz test sa lijekom Octenisept takođe nije otkrio mutagena svojstva.</w:t>
      </w:r>
    </w:p>
    <w:p w14:paraId="3BD60861" w14:textId="1D0C3979" w:rsidR="00587C56" w:rsidRPr="00AA7573" w:rsidRDefault="00587C56" w:rsidP="00AA7573">
      <w:pPr>
        <w:pStyle w:val="Header"/>
        <w:tabs>
          <w:tab w:val="left" w:pos="284"/>
        </w:tabs>
        <w:jc w:val="both"/>
        <w:rPr>
          <w:sz w:val="22"/>
          <w:szCs w:val="22"/>
          <w:lang w:val="sr-Latn-ME"/>
        </w:rPr>
      </w:pPr>
    </w:p>
    <w:p w14:paraId="76388CBA" w14:textId="77777777" w:rsidR="00587C56" w:rsidRPr="00AA7573" w:rsidRDefault="00587C56" w:rsidP="00AA7573">
      <w:pPr>
        <w:pStyle w:val="Header"/>
        <w:tabs>
          <w:tab w:val="left" w:pos="284"/>
        </w:tabs>
        <w:jc w:val="both"/>
        <w:rPr>
          <w:sz w:val="22"/>
          <w:szCs w:val="22"/>
          <w:u w:val="single"/>
          <w:lang w:val="sr-Latn-ME"/>
        </w:rPr>
      </w:pPr>
      <w:r w:rsidRPr="00AA7573">
        <w:rPr>
          <w:sz w:val="22"/>
          <w:szCs w:val="22"/>
          <w:u w:val="single"/>
          <w:lang w:val="sr-Latn-ME"/>
        </w:rPr>
        <w:t>Lokalna toksičnost</w:t>
      </w:r>
    </w:p>
    <w:p w14:paraId="727BBD45" w14:textId="7AE7A15E" w:rsidR="00587C56" w:rsidRPr="00AA7573" w:rsidRDefault="00587C56" w:rsidP="00AA7573">
      <w:pPr>
        <w:pStyle w:val="Header"/>
        <w:tabs>
          <w:tab w:val="left" w:pos="284"/>
        </w:tabs>
        <w:jc w:val="both"/>
        <w:rPr>
          <w:sz w:val="22"/>
          <w:szCs w:val="22"/>
          <w:lang w:val="sr-Latn-ME"/>
        </w:rPr>
      </w:pPr>
      <w:r w:rsidRPr="00AA7573">
        <w:rPr>
          <w:sz w:val="22"/>
          <w:szCs w:val="22"/>
          <w:lang w:val="sr-Latn-ME"/>
        </w:rPr>
        <w:t>U testu prema Bühler-u nije otkriven senzibilizirajući potencijal oktenidin</w:t>
      </w:r>
      <w:r w:rsidR="00B226CC" w:rsidRPr="00AA7573">
        <w:rPr>
          <w:sz w:val="22"/>
          <w:szCs w:val="22"/>
          <w:lang w:val="sr-Latn-ME"/>
        </w:rPr>
        <w:t xml:space="preserve"> </w:t>
      </w:r>
      <w:r w:rsidRPr="00AA7573">
        <w:rPr>
          <w:sz w:val="22"/>
          <w:szCs w:val="22"/>
          <w:lang w:val="sr-Latn-ME"/>
        </w:rPr>
        <w:t>dihidrohlorida.</w:t>
      </w:r>
      <w:r w:rsidR="002D3E5F" w:rsidRPr="00AA7573">
        <w:rPr>
          <w:sz w:val="22"/>
          <w:szCs w:val="22"/>
          <w:lang w:val="sr-Latn-ME"/>
        </w:rPr>
        <w:t xml:space="preserve"> </w:t>
      </w:r>
      <w:r w:rsidRPr="00AA7573">
        <w:rPr>
          <w:sz w:val="22"/>
          <w:szCs w:val="22"/>
          <w:lang w:val="sr-Latn-ME"/>
        </w:rPr>
        <w:t xml:space="preserve">Nije zabilježen ni u eksperimentima na fotosenzitivnost. </w:t>
      </w:r>
    </w:p>
    <w:p w14:paraId="1018EA18" w14:textId="77777777" w:rsidR="00587C56" w:rsidRPr="00AA7573" w:rsidRDefault="00587C56" w:rsidP="00AA7573">
      <w:pPr>
        <w:pStyle w:val="Header"/>
        <w:tabs>
          <w:tab w:val="left" w:pos="284"/>
        </w:tabs>
        <w:jc w:val="both"/>
        <w:rPr>
          <w:sz w:val="22"/>
          <w:szCs w:val="22"/>
          <w:lang w:val="sr-Latn-ME"/>
        </w:rPr>
      </w:pPr>
    </w:p>
    <w:p w14:paraId="26D94F18" w14:textId="1D88CDD8" w:rsidR="00587C56" w:rsidRPr="00AA7573" w:rsidRDefault="00587C56" w:rsidP="00AA7573">
      <w:pPr>
        <w:pStyle w:val="Header"/>
        <w:tabs>
          <w:tab w:val="left" w:pos="284"/>
        </w:tabs>
        <w:jc w:val="both"/>
        <w:rPr>
          <w:sz w:val="22"/>
          <w:szCs w:val="22"/>
          <w:lang w:val="sr-Latn-ME"/>
        </w:rPr>
      </w:pPr>
      <w:r w:rsidRPr="00AA7573">
        <w:rPr>
          <w:sz w:val="22"/>
          <w:szCs w:val="22"/>
          <w:lang w:val="sr-Latn-ME"/>
        </w:rPr>
        <w:t>Fenoksietanol je imao blago iritantno dejstvo na kožu kunića. U Magnuson-Kligman testu</w:t>
      </w:r>
      <w:r w:rsidR="00083BEF" w:rsidRPr="00AA7573">
        <w:rPr>
          <w:sz w:val="22"/>
          <w:szCs w:val="22"/>
          <w:lang w:val="sr-Latn-ME"/>
        </w:rPr>
        <w:t>,</w:t>
      </w:r>
      <w:r w:rsidRPr="00AA7573">
        <w:rPr>
          <w:sz w:val="22"/>
          <w:szCs w:val="22"/>
          <w:lang w:val="sr-Latn-ME"/>
        </w:rPr>
        <w:t xml:space="preserve"> fenoksietanol nije uzrokovao preosjetljivost zamorčića.</w:t>
      </w:r>
    </w:p>
    <w:p w14:paraId="79BC2448" w14:textId="77777777" w:rsidR="00587C56" w:rsidRPr="00AA7573" w:rsidRDefault="00587C56" w:rsidP="00AA7573">
      <w:pPr>
        <w:pStyle w:val="Header"/>
        <w:tabs>
          <w:tab w:val="left" w:pos="284"/>
        </w:tabs>
        <w:jc w:val="both"/>
        <w:rPr>
          <w:sz w:val="22"/>
          <w:szCs w:val="22"/>
          <w:lang w:val="sr-Latn-ME"/>
        </w:rPr>
      </w:pPr>
    </w:p>
    <w:p w14:paraId="41C8D2D2" w14:textId="77777777" w:rsidR="00587C56" w:rsidRPr="00AA7573" w:rsidRDefault="00587C56" w:rsidP="00AA7573">
      <w:pPr>
        <w:pStyle w:val="Header"/>
        <w:tabs>
          <w:tab w:val="left" w:pos="284"/>
        </w:tabs>
        <w:jc w:val="both"/>
        <w:rPr>
          <w:sz w:val="22"/>
          <w:szCs w:val="22"/>
          <w:lang w:val="sr-Latn-ME"/>
        </w:rPr>
      </w:pPr>
      <w:r w:rsidRPr="00AA7573">
        <w:rPr>
          <w:sz w:val="22"/>
          <w:szCs w:val="22"/>
          <w:lang w:val="sr-Latn-ME"/>
        </w:rPr>
        <w:t>Lijek Octenisept nije pokazao primarno toksično svojstvo ili svojstvo senzibilizacije kože. Nakon ukapavanja u oko kunića zabilježena je blaga iritacija.</w:t>
      </w:r>
    </w:p>
    <w:p w14:paraId="70F1ABDB" w14:textId="7BF20E09" w:rsidR="00396DFD" w:rsidRPr="00AA7573" w:rsidRDefault="00396DFD" w:rsidP="00AA7573">
      <w:pPr>
        <w:tabs>
          <w:tab w:val="left" w:pos="540"/>
          <w:tab w:val="left" w:pos="569"/>
        </w:tabs>
        <w:rPr>
          <w:b/>
          <w:bCs/>
          <w:sz w:val="22"/>
          <w:szCs w:val="22"/>
          <w:lang w:val="sr-Latn-ME"/>
        </w:rPr>
      </w:pPr>
    </w:p>
    <w:p w14:paraId="10116B0E" w14:textId="77777777" w:rsidR="00326D78" w:rsidRPr="00AA7573" w:rsidRDefault="00326D78" w:rsidP="00AA7573">
      <w:pPr>
        <w:tabs>
          <w:tab w:val="left" w:pos="540"/>
          <w:tab w:val="left" w:pos="569"/>
        </w:tabs>
        <w:rPr>
          <w:b/>
          <w:bCs/>
          <w:sz w:val="22"/>
          <w:szCs w:val="22"/>
          <w:lang w:val="sr-Latn-ME"/>
        </w:rPr>
      </w:pPr>
    </w:p>
    <w:p w14:paraId="025AD4D1" w14:textId="77777777" w:rsidR="0072020E" w:rsidRPr="00AA7573" w:rsidRDefault="0072020E" w:rsidP="00AA7573">
      <w:pPr>
        <w:tabs>
          <w:tab w:val="left" w:pos="540"/>
          <w:tab w:val="left" w:pos="569"/>
        </w:tabs>
        <w:rPr>
          <w:b/>
          <w:bCs/>
          <w:sz w:val="22"/>
          <w:szCs w:val="22"/>
          <w:lang w:val="sr-Latn-ME"/>
        </w:rPr>
      </w:pPr>
      <w:r w:rsidRPr="00AA7573">
        <w:rPr>
          <w:b/>
          <w:bCs/>
          <w:sz w:val="22"/>
          <w:szCs w:val="22"/>
          <w:lang w:val="sr-Latn-ME"/>
        </w:rPr>
        <w:t xml:space="preserve">6. </w:t>
      </w:r>
      <w:r w:rsidR="00480FB1" w:rsidRPr="00AA7573">
        <w:rPr>
          <w:b/>
          <w:bCs/>
          <w:sz w:val="22"/>
          <w:szCs w:val="22"/>
          <w:lang w:val="sr-Latn-ME"/>
        </w:rPr>
        <w:tab/>
      </w:r>
      <w:r w:rsidRPr="00AA7573">
        <w:rPr>
          <w:b/>
          <w:bCs/>
          <w:sz w:val="22"/>
          <w:szCs w:val="22"/>
          <w:lang w:val="sr-Latn-ME"/>
        </w:rPr>
        <w:t>FARMACEUTSKI PODACI</w:t>
      </w:r>
    </w:p>
    <w:p w14:paraId="71A30AE6" w14:textId="77777777" w:rsidR="00836B35" w:rsidRPr="00AA7573" w:rsidRDefault="00836B35" w:rsidP="00AA7573">
      <w:pPr>
        <w:tabs>
          <w:tab w:val="left" w:pos="540"/>
          <w:tab w:val="left" w:pos="569"/>
        </w:tabs>
        <w:rPr>
          <w:bCs/>
          <w:sz w:val="22"/>
          <w:szCs w:val="22"/>
          <w:lang w:val="sr-Latn-ME"/>
        </w:rPr>
      </w:pPr>
    </w:p>
    <w:p w14:paraId="16E60382" w14:textId="677D14F1" w:rsidR="0072020E" w:rsidRPr="00AA7573" w:rsidRDefault="0072020E" w:rsidP="00AA7573">
      <w:pPr>
        <w:tabs>
          <w:tab w:val="left" w:pos="540"/>
          <w:tab w:val="left" w:pos="569"/>
        </w:tabs>
        <w:rPr>
          <w:b/>
          <w:bCs/>
          <w:sz w:val="22"/>
          <w:szCs w:val="22"/>
          <w:lang w:val="sr-Latn-ME"/>
        </w:rPr>
      </w:pPr>
      <w:r w:rsidRPr="00AA7573">
        <w:rPr>
          <w:b/>
          <w:bCs/>
          <w:sz w:val="22"/>
          <w:szCs w:val="22"/>
          <w:lang w:val="sr-Latn-ME"/>
        </w:rPr>
        <w:t xml:space="preserve">6.1. </w:t>
      </w:r>
      <w:r w:rsidR="00480FB1" w:rsidRPr="00AA7573">
        <w:rPr>
          <w:b/>
          <w:bCs/>
          <w:sz w:val="22"/>
          <w:szCs w:val="22"/>
          <w:lang w:val="sr-Latn-ME"/>
        </w:rPr>
        <w:tab/>
      </w:r>
      <w:r w:rsidRPr="00AA7573">
        <w:rPr>
          <w:b/>
          <w:bCs/>
          <w:sz w:val="22"/>
          <w:szCs w:val="22"/>
          <w:lang w:val="sr-Latn-ME"/>
        </w:rPr>
        <w:t>Lista pomoćnih supstanci</w:t>
      </w:r>
      <w:r w:rsidR="002E0135" w:rsidRPr="00AA7573">
        <w:rPr>
          <w:b/>
          <w:bCs/>
          <w:sz w:val="22"/>
          <w:szCs w:val="22"/>
          <w:lang w:val="sr-Latn-ME"/>
        </w:rPr>
        <w:t xml:space="preserve"> (ekscipijenasa)</w:t>
      </w:r>
    </w:p>
    <w:p w14:paraId="633A1410" w14:textId="77777777" w:rsidR="00587C56" w:rsidRPr="00AA7573" w:rsidRDefault="00587C56" w:rsidP="00AA7573">
      <w:pPr>
        <w:rPr>
          <w:sz w:val="22"/>
          <w:szCs w:val="22"/>
          <w:lang w:val="sr-Latn-ME"/>
        </w:rPr>
      </w:pPr>
    </w:p>
    <w:p w14:paraId="4C25F3B4" w14:textId="250245BC" w:rsidR="00587C56" w:rsidRPr="00AA7573" w:rsidRDefault="00587C56" w:rsidP="00AA7573">
      <w:pPr>
        <w:rPr>
          <w:strike/>
          <w:sz w:val="22"/>
          <w:szCs w:val="22"/>
          <w:lang w:val="sr-Latn-ME"/>
        </w:rPr>
      </w:pPr>
      <w:r w:rsidRPr="00AA7573">
        <w:rPr>
          <w:sz w:val="22"/>
          <w:szCs w:val="22"/>
          <w:lang w:val="sr-Latn-ME"/>
        </w:rPr>
        <w:t>Kokamidopropil betain;</w:t>
      </w:r>
    </w:p>
    <w:p w14:paraId="67031D86" w14:textId="15E2E396" w:rsidR="00587C56" w:rsidRPr="00AA7573" w:rsidRDefault="00587C56" w:rsidP="00AA7573">
      <w:pPr>
        <w:rPr>
          <w:sz w:val="22"/>
          <w:szCs w:val="22"/>
          <w:lang w:val="sr-Latn-ME"/>
        </w:rPr>
      </w:pPr>
      <w:r w:rsidRPr="00AA7573">
        <w:rPr>
          <w:sz w:val="22"/>
          <w:szCs w:val="22"/>
          <w:lang w:val="sr-Latn-ME"/>
        </w:rPr>
        <w:t>Natrijum</w:t>
      </w:r>
      <w:r w:rsidR="002E013A" w:rsidRPr="00AA7573">
        <w:rPr>
          <w:sz w:val="22"/>
          <w:szCs w:val="22"/>
          <w:lang w:val="sr-Latn-ME"/>
        </w:rPr>
        <w:t xml:space="preserve"> </w:t>
      </w:r>
      <w:r w:rsidRPr="00AA7573">
        <w:rPr>
          <w:sz w:val="22"/>
          <w:szCs w:val="22"/>
          <w:lang w:val="sr-Latn-ME"/>
        </w:rPr>
        <w:t>glukonat;</w:t>
      </w:r>
    </w:p>
    <w:p w14:paraId="7D909569" w14:textId="77777777" w:rsidR="00587C56" w:rsidRPr="00AA7573" w:rsidRDefault="00587C56" w:rsidP="00AA7573">
      <w:pPr>
        <w:rPr>
          <w:sz w:val="22"/>
          <w:szCs w:val="22"/>
          <w:lang w:val="sr-Latn-ME"/>
        </w:rPr>
      </w:pPr>
      <w:r w:rsidRPr="00AA7573">
        <w:rPr>
          <w:sz w:val="22"/>
          <w:szCs w:val="22"/>
          <w:lang w:val="sr-Latn-ME"/>
        </w:rPr>
        <w:t>Glicerol 85%;</w:t>
      </w:r>
    </w:p>
    <w:p w14:paraId="2EC0E763" w14:textId="3E84E2B4" w:rsidR="00587C56" w:rsidRPr="00AA7573" w:rsidRDefault="00587C56" w:rsidP="00AA7573">
      <w:pPr>
        <w:pStyle w:val="Header"/>
        <w:tabs>
          <w:tab w:val="left" w:pos="284"/>
        </w:tabs>
        <w:rPr>
          <w:rFonts w:eastAsia="Calibri"/>
          <w:sz w:val="22"/>
          <w:szCs w:val="22"/>
          <w:lang w:val="sr-Latn-ME"/>
        </w:rPr>
      </w:pPr>
      <w:r w:rsidRPr="00AA7573">
        <w:rPr>
          <w:rFonts w:eastAsia="Calibri"/>
          <w:sz w:val="22"/>
          <w:szCs w:val="22"/>
          <w:lang w:val="sr-Latn-ME"/>
        </w:rPr>
        <w:t>Natrijum</w:t>
      </w:r>
      <w:r w:rsidR="002E013A" w:rsidRPr="00AA7573">
        <w:rPr>
          <w:rFonts w:eastAsia="Calibri"/>
          <w:sz w:val="22"/>
          <w:szCs w:val="22"/>
          <w:lang w:val="sr-Latn-ME"/>
        </w:rPr>
        <w:t xml:space="preserve"> </w:t>
      </w:r>
      <w:r w:rsidRPr="00AA7573">
        <w:rPr>
          <w:rFonts w:eastAsia="Calibri"/>
          <w:sz w:val="22"/>
          <w:szCs w:val="22"/>
          <w:lang w:val="sr-Latn-ME"/>
        </w:rPr>
        <w:t>hlorid;</w:t>
      </w:r>
    </w:p>
    <w:p w14:paraId="290FFFA3" w14:textId="23267B00" w:rsidR="009E1CFD" w:rsidRPr="00AA7573" w:rsidRDefault="00587C56" w:rsidP="00AA7573">
      <w:pPr>
        <w:pStyle w:val="Header"/>
        <w:tabs>
          <w:tab w:val="left" w:pos="284"/>
        </w:tabs>
        <w:rPr>
          <w:rFonts w:eastAsia="Calibri"/>
          <w:color w:val="FF0000"/>
          <w:sz w:val="22"/>
          <w:szCs w:val="22"/>
          <w:lang w:val="sr-Latn-ME"/>
        </w:rPr>
      </w:pPr>
      <w:r w:rsidRPr="00AA7573">
        <w:rPr>
          <w:rFonts w:eastAsia="Calibri"/>
          <w:sz w:val="22"/>
          <w:szCs w:val="22"/>
          <w:lang w:val="sr-Latn-ME"/>
        </w:rPr>
        <w:t>Natrijum</w:t>
      </w:r>
      <w:r w:rsidR="002E013A" w:rsidRPr="00AA7573">
        <w:rPr>
          <w:rFonts w:eastAsia="Calibri"/>
          <w:sz w:val="22"/>
          <w:szCs w:val="22"/>
          <w:lang w:val="sr-Latn-ME"/>
        </w:rPr>
        <w:t xml:space="preserve"> </w:t>
      </w:r>
      <w:r w:rsidRPr="00AA7573">
        <w:rPr>
          <w:rFonts w:eastAsia="Calibri"/>
          <w:sz w:val="22"/>
          <w:szCs w:val="22"/>
          <w:lang w:val="sr-Latn-ME"/>
        </w:rPr>
        <w:t xml:space="preserve">hidroksid, rastvor (10%); </w:t>
      </w:r>
      <w:r w:rsidRPr="00AA7573">
        <w:rPr>
          <w:rFonts w:eastAsia="Calibri"/>
          <w:color w:val="FF0000"/>
          <w:sz w:val="22"/>
          <w:szCs w:val="22"/>
          <w:lang w:val="sr-Latn-ME"/>
        </w:rPr>
        <w:t xml:space="preserve"> </w:t>
      </w:r>
    </w:p>
    <w:p w14:paraId="09F259FA" w14:textId="00E56E3F" w:rsidR="00587C56" w:rsidRPr="00AA7573" w:rsidRDefault="009241C4" w:rsidP="00AA7573">
      <w:pPr>
        <w:pStyle w:val="Header"/>
        <w:tabs>
          <w:tab w:val="left" w:pos="284"/>
        </w:tabs>
        <w:rPr>
          <w:rFonts w:eastAsia="Calibri"/>
          <w:color w:val="FF0000"/>
          <w:sz w:val="22"/>
          <w:szCs w:val="22"/>
          <w:lang w:val="sr-Latn-ME"/>
        </w:rPr>
      </w:pPr>
      <w:r w:rsidRPr="00AA7573">
        <w:rPr>
          <w:rFonts w:eastAsia="Calibri"/>
          <w:sz w:val="22"/>
          <w:szCs w:val="22"/>
          <w:lang w:val="sr-Latn-ME"/>
        </w:rPr>
        <w:t>V</w:t>
      </w:r>
      <w:r w:rsidR="00B41E3C" w:rsidRPr="00AA7573">
        <w:rPr>
          <w:rFonts w:eastAsia="Calibri"/>
          <w:sz w:val="22"/>
          <w:szCs w:val="22"/>
          <w:lang w:val="sr-Latn-ME"/>
        </w:rPr>
        <w:t>oda</w:t>
      </w:r>
      <w:r w:rsidRPr="00AA7573">
        <w:rPr>
          <w:rFonts w:eastAsia="Calibri"/>
          <w:sz w:val="22"/>
          <w:szCs w:val="22"/>
          <w:lang w:val="sr-Latn-ME"/>
        </w:rPr>
        <w:t>, prečišćena</w:t>
      </w:r>
      <w:r w:rsidR="00B41E3C" w:rsidRPr="00AA7573">
        <w:rPr>
          <w:rFonts w:eastAsia="Calibri"/>
          <w:sz w:val="22"/>
          <w:szCs w:val="22"/>
          <w:lang w:val="sr-Latn-ME"/>
        </w:rPr>
        <w:t>.</w:t>
      </w:r>
    </w:p>
    <w:p w14:paraId="112156A4" w14:textId="77777777" w:rsidR="0072020E" w:rsidRPr="00AA7573" w:rsidRDefault="0072020E" w:rsidP="00AA7573">
      <w:pPr>
        <w:tabs>
          <w:tab w:val="left" w:pos="540"/>
          <w:tab w:val="left" w:pos="569"/>
        </w:tabs>
        <w:rPr>
          <w:bCs/>
          <w:sz w:val="22"/>
          <w:szCs w:val="22"/>
          <w:lang w:val="sr-Latn-ME"/>
        </w:rPr>
      </w:pPr>
    </w:p>
    <w:p w14:paraId="47057ED6" w14:textId="462090B0" w:rsidR="0072020E" w:rsidRPr="00AA7573" w:rsidRDefault="0072020E" w:rsidP="00AA7573">
      <w:pPr>
        <w:tabs>
          <w:tab w:val="left" w:pos="540"/>
          <w:tab w:val="left" w:pos="569"/>
        </w:tabs>
        <w:rPr>
          <w:b/>
          <w:bCs/>
          <w:sz w:val="22"/>
          <w:szCs w:val="22"/>
          <w:lang w:val="sr-Latn-ME"/>
        </w:rPr>
      </w:pPr>
      <w:r w:rsidRPr="00AA7573">
        <w:rPr>
          <w:b/>
          <w:bCs/>
          <w:sz w:val="22"/>
          <w:szCs w:val="22"/>
          <w:lang w:val="sr-Latn-ME"/>
        </w:rPr>
        <w:t xml:space="preserve">6.2. </w:t>
      </w:r>
      <w:r w:rsidR="00480FB1" w:rsidRPr="00AA7573">
        <w:rPr>
          <w:b/>
          <w:bCs/>
          <w:sz w:val="22"/>
          <w:szCs w:val="22"/>
          <w:lang w:val="sr-Latn-ME"/>
        </w:rPr>
        <w:tab/>
      </w:r>
      <w:r w:rsidRPr="00AA7573">
        <w:rPr>
          <w:b/>
          <w:bCs/>
          <w:sz w:val="22"/>
          <w:szCs w:val="22"/>
          <w:lang w:val="sr-Latn-ME"/>
        </w:rPr>
        <w:t>Inkompatibilnost</w:t>
      </w:r>
      <w:r w:rsidR="002846DB" w:rsidRPr="00AA7573">
        <w:rPr>
          <w:b/>
          <w:bCs/>
          <w:sz w:val="22"/>
          <w:szCs w:val="22"/>
          <w:lang w:val="sr-Latn-ME"/>
        </w:rPr>
        <w:t>i</w:t>
      </w:r>
    </w:p>
    <w:p w14:paraId="366F94B1" w14:textId="77777777" w:rsidR="00587C56" w:rsidRPr="00AA7573" w:rsidRDefault="00587C56" w:rsidP="00AA7573">
      <w:pPr>
        <w:tabs>
          <w:tab w:val="left" w:pos="540"/>
          <w:tab w:val="left" w:pos="569"/>
        </w:tabs>
        <w:rPr>
          <w:sz w:val="22"/>
          <w:szCs w:val="22"/>
          <w:lang w:val="sr-Latn-ME"/>
        </w:rPr>
      </w:pPr>
    </w:p>
    <w:p w14:paraId="6A5B98D6" w14:textId="7CC306A7" w:rsidR="00587C56" w:rsidRPr="00AA7573" w:rsidRDefault="00587C56" w:rsidP="00AA7573">
      <w:pPr>
        <w:tabs>
          <w:tab w:val="left" w:pos="540"/>
          <w:tab w:val="left" w:pos="569"/>
        </w:tabs>
        <w:rPr>
          <w:b/>
          <w:bCs/>
          <w:sz w:val="22"/>
          <w:szCs w:val="22"/>
          <w:lang w:val="sr-Latn-ME"/>
        </w:rPr>
      </w:pPr>
      <w:r w:rsidRPr="00AA7573">
        <w:rPr>
          <w:sz w:val="22"/>
          <w:szCs w:val="22"/>
          <w:lang w:val="sr-Latn-ME"/>
        </w:rPr>
        <w:t>Sa anjonskim površinski aktivnim materijama npr. deterdžentima i sredstvima za čišćenje, oktenidin može da formira teško rastvorne komplekse.</w:t>
      </w:r>
    </w:p>
    <w:p w14:paraId="38DFA67E" w14:textId="77777777" w:rsidR="0072020E" w:rsidRPr="00AA7573" w:rsidRDefault="0072020E" w:rsidP="00AA7573">
      <w:pPr>
        <w:tabs>
          <w:tab w:val="left" w:pos="540"/>
          <w:tab w:val="left" w:pos="569"/>
        </w:tabs>
        <w:rPr>
          <w:bCs/>
          <w:sz w:val="22"/>
          <w:szCs w:val="22"/>
          <w:lang w:val="sr-Latn-ME"/>
        </w:rPr>
      </w:pPr>
    </w:p>
    <w:p w14:paraId="770305F0" w14:textId="71A82AE1" w:rsidR="0072020E" w:rsidRPr="00AA7573" w:rsidRDefault="0072020E" w:rsidP="00AA7573">
      <w:pPr>
        <w:tabs>
          <w:tab w:val="left" w:pos="540"/>
          <w:tab w:val="left" w:pos="569"/>
        </w:tabs>
        <w:rPr>
          <w:b/>
          <w:bCs/>
          <w:sz w:val="22"/>
          <w:szCs w:val="22"/>
          <w:lang w:val="sr-Latn-ME"/>
        </w:rPr>
      </w:pPr>
      <w:r w:rsidRPr="00AA7573">
        <w:rPr>
          <w:b/>
          <w:bCs/>
          <w:sz w:val="22"/>
          <w:szCs w:val="22"/>
          <w:lang w:val="sr-Latn-ME"/>
        </w:rPr>
        <w:t>6.3.</w:t>
      </w:r>
      <w:r w:rsidR="00C05DF8" w:rsidRPr="00AA7573">
        <w:rPr>
          <w:b/>
          <w:bCs/>
          <w:sz w:val="22"/>
          <w:szCs w:val="22"/>
          <w:lang w:val="sr-Latn-ME"/>
        </w:rPr>
        <w:t xml:space="preserve"> </w:t>
      </w:r>
      <w:r w:rsidR="00480FB1" w:rsidRPr="00AA7573">
        <w:rPr>
          <w:b/>
          <w:bCs/>
          <w:sz w:val="22"/>
          <w:szCs w:val="22"/>
          <w:lang w:val="sr-Latn-ME"/>
        </w:rPr>
        <w:tab/>
      </w:r>
      <w:r w:rsidRPr="00AA7573">
        <w:rPr>
          <w:b/>
          <w:bCs/>
          <w:sz w:val="22"/>
          <w:szCs w:val="22"/>
          <w:lang w:val="sr-Latn-ME"/>
        </w:rPr>
        <w:t>Rok upotrebe</w:t>
      </w:r>
    </w:p>
    <w:p w14:paraId="49650B70" w14:textId="77777777" w:rsidR="00587C56" w:rsidRPr="00AA7573" w:rsidRDefault="00587C56" w:rsidP="00AA7573">
      <w:pPr>
        <w:tabs>
          <w:tab w:val="left" w:pos="540"/>
          <w:tab w:val="left" w:pos="569"/>
        </w:tabs>
        <w:rPr>
          <w:b/>
          <w:bCs/>
          <w:sz w:val="22"/>
          <w:szCs w:val="22"/>
          <w:lang w:val="sr-Latn-ME"/>
        </w:rPr>
      </w:pPr>
    </w:p>
    <w:p w14:paraId="430AA026" w14:textId="7D267DE6" w:rsidR="00EE0665" w:rsidRPr="00AA7573" w:rsidRDefault="00EE0665" w:rsidP="00AA7573">
      <w:pPr>
        <w:rPr>
          <w:sz w:val="22"/>
          <w:szCs w:val="22"/>
          <w:u w:val="single"/>
          <w:lang w:val="sr-Latn-ME"/>
        </w:rPr>
      </w:pPr>
      <w:r w:rsidRPr="00AA7573">
        <w:rPr>
          <w:sz w:val="22"/>
          <w:szCs w:val="22"/>
          <w:u w:val="single"/>
          <w:lang w:val="sr-Latn-ME"/>
        </w:rPr>
        <w:t>Neotvoreni lijek</w:t>
      </w:r>
    </w:p>
    <w:p w14:paraId="4474A8DF" w14:textId="07872B44" w:rsidR="00587C56" w:rsidRPr="00AA7573" w:rsidRDefault="00587C56" w:rsidP="00AA7573">
      <w:pPr>
        <w:rPr>
          <w:i/>
          <w:sz w:val="22"/>
          <w:szCs w:val="22"/>
          <w:lang w:val="sr-Latn-ME"/>
        </w:rPr>
      </w:pPr>
      <w:r w:rsidRPr="00AA7573">
        <w:rPr>
          <w:i/>
          <w:sz w:val="22"/>
          <w:szCs w:val="22"/>
          <w:lang w:val="sr-Latn-ME"/>
        </w:rPr>
        <w:t xml:space="preserve">Octenisept, </w:t>
      </w:r>
      <w:r w:rsidR="00F71CCF" w:rsidRPr="00AA7573">
        <w:rPr>
          <w:i/>
          <w:sz w:val="22"/>
          <w:szCs w:val="22"/>
          <w:lang w:val="sr-Latn-ME"/>
        </w:rPr>
        <w:t>sprej za kožu, rastvor</w:t>
      </w:r>
      <w:r w:rsidRPr="00AA7573">
        <w:rPr>
          <w:i/>
          <w:sz w:val="22"/>
          <w:szCs w:val="22"/>
          <w:lang w:val="sr-Latn-ME"/>
        </w:rPr>
        <w:t>, 50 ml</w:t>
      </w:r>
      <w:r w:rsidRPr="00AA7573" w:rsidDel="00223421">
        <w:rPr>
          <w:i/>
          <w:sz w:val="22"/>
          <w:szCs w:val="22"/>
          <w:lang w:val="sr-Latn-ME"/>
        </w:rPr>
        <w:t xml:space="preserve"> </w:t>
      </w:r>
    </w:p>
    <w:p w14:paraId="7BA626B2" w14:textId="452E6B7C" w:rsidR="00EE0665" w:rsidRPr="00AA7573" w:rsidRDefault="00587C56" w:rsidP="00AA7573">
      <w:pPr>
        <w:rPr>
          <w:sz w:val="22"/>
          <w:szCs w:val="22"/>
          <w:lang w:val="sr-Latn-ME"/>
        </w:rPr>
      </w:pPr>
      <w:r w:rsidRPr="00AA7573">
        <w:rPr>
          <w:sz w:val="22"/>
          <w:szCs w:val="22"/>
          <w:lang w:val="sr-Latn-ME"/>
        </w:rPr>
        <w:t>3 godine</w:t>
      </w:r>
    </w:p>
    <w:p w14:paraId="0E559429" w14:textId="67938E0B" w:rsidR="00587C56" w:rsidRPr="00AA7573" w:rsidRDefault="00587C56" w:rsidP="00AA7573">
      <w:pPr>
        <w:rPr>
          <w:i/>
          <w:sz w:val="22"/>
          <w:szCs w:val="22"/>
          <w:lang w:val="sr-Latn-ME"/>
        </w:rPr>
      </w:pPr>
      <w:r w:rsidRPr="00AA7573">
        <w:rPr>
          <w:rFonts w:eastAsia="TimesNewRoman,Bold"/>
          <w:bCs/>
          <w:i/>
          <w:sz w:val="22"/>
          <w:szCs w:val="22"/>
          <w:lang w:val="sr-Latn-ME"/>
        </w:rPr>
        <w:t xml:space="preserve">Octenisept, </w:t>
      </w:r>
      <w:r w:rsidR="00F71CCF" w:rsidRPr="00AA7573">
        <w:rPr>
          <w:rFonts w:eastAsia="TimesNewRoman,Bold"/>
          <w:bCs/>
          <w:i/>
          <w:sz w:val="22"/>
          <w:szCs w:val="22"/>
          <w:lang w:val="sr-Latn-ME"/>
        </w:rPr>
        <w:t>sprej za kožu, rastvor</w:t>
      </w:r>
      <w:r w:rsidRPr="00AA7573">
        <w:rPr>
          <w:rFonts w:eastAsia="TimesNewRoman,Bold"/>
          <w:bCs/>
          <w:i/>
          <w:sz w:val="22"/>
          <w:szCs w:val="22"/>
          <w:lang w:val="sr-Latn-ME"/>
        </w:rPr>
        <w:t>, 250 ml</w:t>
      </w:r>
    </w:p>
    <w:p w14:paraId="4A07C40B" w14:textId="22BD1AA2" w:rsidR="0072020E" w:rsidRPr="00AA7573" w:rsidRDefault="00587C56" w:rsidP="00AA7573">
      <w:pPr>
        <w:tabs>
          <w:tab w:val="left" w:pos="540"/>
          <w:tab w:val="left" w:pos="569"/>
        </w:tabs>
        <w:rPr>
          <w:bCs/>
          <w:sz w:val="22"/>
          <w:szCs w:val="22"/>
          <w:lang w:val="sr-Latn-ME"/>
        </w:rPr>
      </w:pPr>
      <w:r w:rsidRPr="00AA7573">
        <w:rPr>
          <w:sz w:val="22"/>
          <w:szCs w:val="22"/>
          <w:lang w:val="sr-Latn-ME"/>
        </w:rPr>
        <w:t>5 godina</w:t>
      </w:r>
    </w:p>
    <w:p w14:paraId="28DAAB79" w14:textId="77777777" w:rsidR="00E06CA2" w:rsidRPr="00AA7573" w:rsidRDefault="00E06CA2" w:rsidP="00AA7573">
      <w:pPr>
        <w:rPr>
          <w:i/>
          <w:sz w:val="22"/>
          <w:szCs w:val="22"/>
          <w:lang w:val="sr-Latn-ME"/>
        </w:rPr>
      </w:pPr>
    </w:p>
    <w:p w14:paraId="5F9F37C8" w14:textId="0EC4717E" w:rsidR="00EE0665" w:rsidRPr="00AA7573" w:rsidRDefault="00EE0665" w:rsidP="00AA7573">
      <w:pPr>
        <w:rPr>
          <w:sz w:val="22"/>
          <w:szCs w:val="22"/>
          <w:u w:val="single"/>
          <w:lang w:val="sr-Latn-ME"/>
        </w:rPr>
      </w:pPr>
      <w:r w:rsidRPr="00AA7573">
        <w:rPr>
          <w:sz w:val="22"/>
          <w:szCs w:val="22"/>
          <w:u w:val="single"/>
          <w:lang w:val="sr-Latn-ME"/>
        </w:rPr>
        <w:t xml:space="preserve">Rok upotrebe nakon prvog otvaranja </w:t>
      </w:r>
    </w:p>
    <w:p w14:paraId="48549F93" w14:textId="4E4EB529" w:rsidR="003E2187" w:rsidRPr="00AA7573" w:rsidRDefault="003E2187" w:rsidP="00AA7573">
      <w:pPr>
        <w:rPr>
          <w:sz w:val="22"/>
          <w:szCs w:val="22"/>
          <w:lang w:val="sr-Latn-ME"/>
        </w:rPr>
      </w:pPr>
      <w:bookmarkStart w:id="0" w:name="_Hlk75864469"/>
      <w:r w:rsidRPr="00AA7573">
        <w:rPr>
          <w:sz w:val="22"/>
          <w:szCs w:val="22"/>
          <w:lang w:val="sr-Latn-ME"/>
        </w:rPr>
        <w:t>Rok upotrebe nakon prvog otvaranja</w:t>
      </w:r>
      <w:r w:rsidR="009F3C13" w:rsidRPr="00AA7573">
        <w:rPr>
          <w:sz w:val="22"/>
          <w:szCs w:val="22"/>
          <w:lang w:val="sr-Latn-ME"/>
        </w:rPr>
        <w:t xml:space="preserve"> boce je najduže 3 godine, uz čuvanje na temperaturi  do 25°C.</w:t>
      </w:r>
    </w:p>
    <w:bookmarkEnd w:id="0"/>
    <w:p w14:paraId="148F8FED" w14:textId="77777777" w:rsidR="003E2187" w:rsidRPr="00AA7573" w:rsidRDefault="003E2187" w:rsidP="00AA7573">
      <w:pPr>
        <w:tabs>
          <w:tab w:val="left" w:pos="540"/>
          <w:tab w:val="left" w:pos="569"/>
        </w:tabs>
        <w:rPr>
          <w:bCs/>
          <w:sz w:val="22"/>
          <w:szCs w:val="22"/>
          <w:lang w:val="sr-Latn-ME"/>
        </w:rPr>
      </w:pPr>
    </w:p>
    <w:p w14:paraId="7343CFFD" w14:textId="576D14A8" w:rsidR="009F3C13" w:rsidRPr="00AA7573" w:rsidRDefault="0072020E" w:rsidP="00AA7573">
      <w:pPr>
        <w:tabs>
          <w:tab w:val="left" w:pos="540"/>
          <w:tab w:val="left" w:pos="569"/>
        </w:tabs>
        <w:rPr>
          <w:b/>
          <w:bCs/>
          <w:sz w:val="22"/>
          <w:szCs w:val="22"/>
          <w:lang w:val="sr-Latn-ME"/>
        </w:rPr>
      </w:pPr>
      <w:r w:rsidRPr="00AA7573">
        <w:rPr>
          <w:b/>
          <w:bCs/>
          <w:sz w:val="22"/>
          <w:szCs w:val="22"/>
          <w:lang w:val="sr-Latn-ME"/>
        </w:rPr>
        <w:t xml:space="preserve">6.4. </w:t>
      </w:r>
      <w:r w:rsidR="00480FB1" w:rsidRPr="00AA7573">
        <w:rPr>
          <w:b/>
          <w:bCs/>
          <w:sz w:val="22"/>
          <w:szCs w:val="22"/>
          <w:lang w:val="sr-Latn-ME"/>
        </w:rPr>
        <w:tab/>
      </w:r>
      <w:r w:rsidRPr="00AA7573">
        <w:rPr>
          <w:b/>
          <w:bCs/>
          <w:sz w:val="22"/>
          <w:szCs w:val="22"/>
          <w:lang w:val="sr-Latn-ME"/>
        </w:rPr>
        <w:t>Posebne mjere upozorenja pri čuvanju</w:t>
      </w:r>
      <w:r w:rsidR="00F8570A" w:rsidRPr="00AA7573">
        <w:rPr>
          <w:b/>
          <w:bCs/>
          <w:sz w:val="22"/>
          <w:szCs w:val="22"/>
          <w:lang w:val="sr-Latn-ME"/>
        </w:rPr>
        <w:t xml:space="preserve"> lijeka</w:t>
      </w:r>
    </w:p>
    <w:p w14:paraId="5BDF9676" w14:textId="77777777" w:rsidR="00326D78" w:rsidRPr="00AA7573" w:rsidRDefault="00326D78" w:rsidP="00AA7573">
      <w:pPr>
        <w:pStyle w:val="Header"/>
        <w:tabs>
          <w:tab w:val="left" w:pos="284"/>
        </w:tabs>
        <w:rPr>
          <w:sz w:val="22"/>
          <w:szCs w:val="22"/>
          <w:lang w:val="sr-Latn-ME"/>
        </w:rPr>
      </w:pPr>
    </w:p>
    <w:p w14:paraId="09CD50C6" w14:textId="43C0F0B8" w:rsidR="009F3C13" w:rsidRPr="00AA7573" w:rsidRDefault="009F3C13" w:rsidP="00AA7573">
      <w:pPr>
        <w:pStyle w:val="Header"/>
        <w:tabs>
          <w:tab w:val="left" w:pos="284"/>
        </w:tabs>
        <w:rPr>
          <w:sz w:val="22"/>
          <w:szCs w:val="22"/>
          <w:lang w:val="sr-Latn-ME"/>
        </w:rPr>
      </w:pPr>
      <w:r w:rsidRPr="00AA7573">
        <w:rPr>
          <w:sz w:val="22"/>
          <w:szCs w:val="22"/>
          <w:lang w:val="sr-Latn-ME"/>
        </w:rPr>
        <w:t>Ne zamrzavati.</w:t>
      </w:r>
    </w:p>
    <w:p w14:paraId="6B3210D8" w14:textId="00B2006C" w:rsidR="009F3C13" w:rsidRPr="00AA7573" w:rsidRDefault="009F3C13" w:rsidP="00AA7573">
      <w:pPr>
        <w:pStyle w:val="Header"/>
        <w:tabs>
          <w:tab w:val="left" w:pos="284"/>
        </w:tabs>
        <w:rPr>
          <w:sz w:val="22"/>
          <w:szCs w:val="22"/>
          <w:lang w:val="sr-Latn-ME"/>
        </w:rPr>
      </w:pPr>
      <w:r w:rsidRPr="00AA7573">
        <w:rPr>
          <w:sz w:val="22"/>
          <w:szCs w:val="22"/>
          <w:lang w:val="sr-Latn-ME"/>
        </w:rPr>
        <w:t>Ne čuvati i transportovati na temperaturi ispod 0°C.</w:t>
      </w:r>
    </w:p>
    <w:p w14:paraId="47C6E8B4" w14:textId="334A2EAD" w:rsidR="009F3C13" w:rsidRPr="00AA7573" w:rsidRDefault="009F3C13" w:rsidP="00AA7573">
      <w:pPr>
        <w:pStyle w:val="Header"/>
        <w:tabs>
          <w:tab w:val="left" w:pos="284"/>
        </w:tabs>
        <w:rPr>
          <w:sz w:val="22"/>
          <w:szCs w:val="22"/>
          <w:lang w:val="sr-Latn-ME"/>
        </w:rPr>
      </w:pPr>
      <w:r w:rsidRPr="00AA7573">
        <w:rPr>
          <w:sz w:val="22"/>
          <w:szCs w:val="22"/>
          <w:lang w:val="sr-Latn-ME"/>
        </w:rPr>
        <w:t>Ne koristiti zamrznuti lijek.</w:t>
      </w:r>
    </w:p>
    <w:p w14:paraId="3F1D6328" w14:textId="297DC670" w:rsidR="008900D3" w:rsidRPr="00AA7573" w:rsidRDefault="008900D3" w:rsidP="00AA7573">
      <w:pPr>
        <w:pStyle w:val="Header"/>
        <w:tabs>
          <w:tab w:val="left" w:pos="284"/>
        </w:tabs>
        <w:rPr>
          <w:sz w:val="22"/>
          <w:szCs w:val="22"/>
          <w:lang w:val="sr-Latn-ME"/>
        </w:rPr>
      </w:pPr>
      <w:r w:rsidRPr="00AA7573">
        <w:rPr>
          <w:sz w:val="22"/>
          <w:szCs w:val="22"/>
          <w:lang w:val="sr-Latn-ME"/>
        </w:rPr>
        <w:t>Za uslove čuvanja nakon prvog otvaranja lijeka, vidjeti u odjeljku 6.3</w:t>
      </w:r>
      <w:r w:rsidR="002C2A87" w:rsidRPr="00AA7573">
        <w:rPr>
          <w:sz w:val="22"/>
          <w:szCs w:val="22"/>
          <w:lang w:val="sr-Latn-ME"/>
        </w:rPr>
        <w:t>.</w:t>
      </w:r>
    </w:p>
    <w:p w14:paraId="2F8D999A" w14:textId="77777777" w:rsidR="00EC2532" w:rsidRPr="00AA7573" w:rsidRDefault="00EC2532" w:rsidP="00AA7573">
      <w:pPr>
        <w:tabs>
          <w:tab w:val="left" w:pos="540"/>
          <w:tab w:val="left" w:pos="569"/>
        </w:tabs>
        <w:rPr>
          <w:bCs/>
          <w:sz w:val="22"/>
          <w:szCs w:val="22"/>
          <w:lang w:val="sr-Latn-ME"/>
        </w:rPr>
      </w:pPr>
    </w:p>
    <w:p w14:paraId="664A83AE" w14:textId="3893FE52" w:rsidR="0072020E" w:rsidRPr="00AA7573" w:rsidRDefault="0072020E" w:rsidP="00AA7573">
      <w:pPr>
        <w:tabs>
          <w:tab w:val="left" w:pos="540"/>
          <w:tab w:val="left" w:pos="569"/>
        </w:tabs>
        <w:rPr>
          <w:b/>
          <w:bCs/>
          <w:sz w:val="22"/>
          <w:szCs w:val="22"/>
          <w:lang w:val="sr-Latn-ME"/>
        </w:rPr>
      </w:pPr>
      <w:r w:rsidRPr="00AA7573">
        <w:rPr>
          <w:b/>
          <w:bCs/>
          <w:sz w:val="22"/>
          <w:szCs w:val="22"/>
          <w:lang w:val="sr-Latn-ME"/>
        </w:rPr>
        <w:t xml:space="preserve">6.5. </w:t>
      </w:r>
      <w:r w:rsidR="00480FB1" w:rsidRPr="00AA7573">
        <w:rPr>
          <w:b/>
          <w:bCs/>
          <w:sz w:val="22"/>
          <w:szCs w:val="22"/>
          <w:lang w:val="sr-Latn-ME"/>
        </w:rPr>
        <w:tab/>
      </w:r>
      <w:r w:rsidR="002846DB" w:rsidRPr="00AA7573">
        <w:rPr>
          <w:b/>
          <w:bCs/>
          <w:sz w:val="22"/>
          <w:szCs w:val="22"/>
          <w:lang w:val="sr-Latn-ME"/>
        </w:rPr>
        <w:t xml:space="preserve">Vrsta i sadržaj </w:t>
      </w:r>
      <w:r w:rsidR="00F8570A" w:rsidRPr="00AA7573">
        <w:rPr>
          <w:b/>
          <w:bCs/>
          <w:sz w:val="22"/>
          <w:szCs w:val="22"/>
          <w:lang w:val="sr-Latn-ME"/>
        </w:rPr>
        <w:t>pakovanja</w:t>
      </w:r>
      <w:r w:rsidR="00C06864" w:rsidRPr="00AA7573">
        <w:rPr>
          <w:b/>
          <w:bCs/>
          <w:sz w:val="22"/>
          <w:szCs w:val="22"/>
          <w:lang w:val="sr-Latn-ME"/>
        </w:rPr>
        <w:t xml:space="preserve"> </w:t>
      </w:r>
    </w:p>
    <w:p w14:paraId="42C099AF" w14:textId="77777777" w:rsidR="002536AC" w:rsidRPr="00AA7573" w:rsidRDefault="002536AC" w:rsidP="00AA7573">
      <w:pPr>
        <w:rPr>
          <w:i/>
          <w:sz w:val="22"/>
          <w:szCs w:val="22"/>
          <w:lang w:val="sr-Latn-ME"/>
        </w:rPr>
      </w:pPr>
    </w:p>
    <w:p w14:paraId="2C41753E" w14:textId="0D553A6A" w:rsidR="008900D3" w:rsidRPr="00AA7573" w:rsidRDefault="008900D3" w:rsidP="00AA7573">
      <w:pPr>
        <w:rPr>
          <w:i/>
          <w:sz w:val="22"/>
          <w:szCs w:val="22"/>
          <w:lang w:val="sr-Latn-ME"/>
        </w:rPr>
      </w:pPr>
      <w:r w:rsidRPr="00AA7573">
        <w:rPr>
          <w:i/>
          <w:sz w:val="22"/>
          <w:szCs w:val="22"/>
          <w:lang w:val="sr-Latn-ME"/>
        </w:rPr>
        <w:t xml:space="preserve">Octenisept, </w:t>
      </w:r>
      <w:r w:rsidR="00F71CCF" w:rsidRPr="00AA7573">
        <w:rPr>
          <w:i/>
          <w:sz w:val="22"/>
          <w:szCs w:val="22"/>
          <w:lang w:val="sr-Latn-ME"/>
        </w:rPr>
        <w:t>sprej za kožu, rastvor</w:t>
      </w:r>
      <w:r w:rsidRPr="00AA7573">
        <w:rPr>
          <w:i/>
          <w:sz w:val="22"/>
          <w:szCs w:val="22"/>
          <w:lang w:val="sr-Latn-ME"/>
        </w:rPr>
        <w:t>, 50 ml</w:t>
      </w:r>
      <w:r w:rsidRPr="00AA7573" w:rsidDel="00223421">
        <w:rPr>
          <w:i/>
          <w:sz w:val="22"/>
          <w:szCs w:val="22"/>
          <w:lang w:val="sr-Latn-ME"/>
        </w:rPr>
        <w:t xml:space="preserve"> </w:t>
      </w:r>
    </w:p>
    <w:p w14:paraId="1D8A8E35" w14:textId="5C5B211F" w:rsidR="00DC7807" w:rsidRPr="00AA7573" w:rsidRDefault="00300032" w:rsidP="00AA7573">
      <w:pPr>
        <w:rPr>
          <w:sz w:val="22"/>
          <w:szCs w:val="22"/>
          <w:lang w:val="sr-Latn-ME"/>
        </w:rPr>
      </w:pPr>
      <w:r w:rsidRPr="00AA7573">
        <w:rPr>
          <w:bCs/>
          <w:sz w:val="22"/>
          <w:szCs w:val="22"/>
          <w:lang w:val="sr-Latn-ME"/>
        </w:rPr>
        <w:t>Unutrašnje p</w:t>
      </w:r>
      <w:r w:rsidR="008900D3" w:rsidRPr="00AA7573">
        <w:rPr>
          <w:bCs/>
          <w:sz w:val="22"/>
          <w:szCs w:val="22"/>
          <w:lang w:val="sr-Latn-ME"/>
        </w:rPr>
        <w:t xml:space="preserve">akovanje lijeka je oblikovana boca </w:t>
      </w:r>
      <w:r w:rsidR="008900D3" w:rsidRPr="00AA7573">
        <w:rPr>
          <w:sz w:val="22"/>
          <w:szCs w:val="22"/>
          <w:lang w:val="sr-Latn-ME"/>
        </w:rPr>
        <w:t>od polietilena visoke gustine (HDPE) bijele boje od</w:t>
      </w:r>
      <w:r w:rsidR="00DB7A4F" w:rsidRPr="00AA7573">
        <w:rPr>
          <w:sz w:val="22"/>
          <w:szCs w:val="22"/>
          <w:lang w:val="sr-Latn-ME"/>
        </w:rPr>
        <w:t xml:space="preserve"> </w:t>
      </w:r>
      <w:r w:rsidR="008900D3" w:rsidRPr="00AA7573">
        <w:rPr>
          <w:sz w:val="22"/>
          <w:szCs w:val="22"/>
          <w:lang w:val="sr-Latn-ME"/>
        </w:rPr>
        <w:t>50 m</w:t>
      </w:r>
      <w:r w:rsidR="00195E57" w:rsidRPr="00AA7573">
        <w:rPr>
          <w:sz w:val="22"/>
          <w:szCs w:val="22"/>
          <w:lang w:val="sr-Latn-ME"/>
        </w:rPr>
        <w:t>l</w:t>
      </w:r>
      <w:r w:rsidR="008900D3" w:rsidRPr="00AA7573">
        <w:rPr>
          <w:sz w:val="22"/>
          <w:szCs w:val="22"/>
          <w:lang w:val="sr-Latn-ME"/>
        </w:rPr>
        <w:t xml:space="preserve"> zatvorena raspršivačem od polietilena i navrtnjem od polipropilena, bijele boje. Raspršivač ima providnu zaštitnu kapicu. </w:t>
      </w:r>
    </w:p>
    <w:p w14:paraId="663BA8A8" w14:textId="4C9BF3D9" w:rsidR="008900D3" w:rsidRPr="00AA7573" w:rsidRDefault="0008274A" w:rsidP="00AA7573">
      <w:pPr>
        <w:rPr>
          <w:sz w:val="22"/>
          <w:szCs w:val="22"/>
          <w:lang w:val="sr-Latn-ME"/>
        </w:rPr>
      </w:pPr>
      <w:r w:rsidRPr="00AA7573">
        <w:rPr>
          <w:sz w:val="22"/>
          <w:szCs w:val="22"/>
          <w:lang w:val="sr-Latn-ME"/>
        </w:rPr>
        <w:t>Spoljašnje pakovanje je složiva kartonska kutija u kojoj se nalazi jedna boca</w:t>
      </w:r>
      <w:r w:rsidR="00C335AB" w:rsidRPr="00AA7573">
        <w:rPr>
          <w:sz w:val="22"/>
          <w:szCs w:val="22"/>
          <w:lang w:val="sr-Latn-ME"/>
        </w:rPr>
        <w:t xml:space="preserve"> sa 50</w:t>
      </w:r>
      <w:r w:rsidR="00DC7807" w:rsidRPr="00AA7573">
        <w:rPr>
          <w:sz w:val="22"/>
          <w:szCs w:val="22"/>
          <w:lang w:val="sr-Latn-ME"/>
        </w:rPr>
        <w:t xml:space="preserve"> </w:t>
      </w:r>
      <w:r w:rsidR="00C335AB" w:rsidRPr="00AA7573">
        <w:rPr>
          <w:sz w:val="22"/>
          <w:szCs w:val="22"/>
          <w:lang w:val="sr-Latn-ME"/>
        </w:rPr>
        <w:t>ml rastvora za kožu</w:t>
      </w:r>
      <w:r w:rsidR="00DB7A4F" w:rsidRPr="00AA7573">
        <w:rPr>
          <w:sz w:val="22"/>
          <w:szCs w:val="22"/>
          <w:lang w:val="sr-Latn-ME"/>
        </w:rPr>
        <w:t xml:space="preserve"> </w:t>
      </w:r>
      <w:r w:rsidRPr="00AA7573">
        <w:rPr>
          <w:sz w:val="22"/>
          <w:szCs w:val="22"/>
          <w:lang w:val="sr-Latn-ME"/>
        </w:rPr>
        <w:t xml:space="preserve">i </w:t>
      </w:r>
      <w:r w:rsidR="00C335AB" w:rsidRPr="00AA7573">
        <w:rPr>
          <w:sz w:val="22"/>
          <w:szCs w:val="22"/>
          <w:lang w:val="sr-Latn-ME"/>
        </w:rPr>
        <w:t>U</w:t>
      </w:r>
      <w:r w:rsidRPr="00AA7573">
        <w:rPr>
          <w:sz w:val="22"/>
          <w:szCs w:val="22"/>
          <w:lang w:val="sr-Latn-ME"/>
        </w:rPr>
        <w:t xml:space="preserve">putstvo za lijek. </w:t>
      </w:r>
    </w:p>
    <w:p w14:paraId="19C22CC5" w14:textId="77777777" w:rsidR="008900D3" w:rsidRPr="00AA7573" w:rsidRDefault="008900D3" w:rsidP="00AA7573">
      <w:pPr>
        <w:rPr>
          <w:sz w:val="22"/>
          <w:szCs w:val="22"/>
          <w:lang w:val="sr-Latn-ME"/>
        </w:rPr>
      </w:pPr>
    </w:p>
    <w:p w14:paraId="7777B2F3" w14:textId="77777777" w:rsidR="00DA0FA8" w:rsidRDefault="00DA0FA8" w:rsidP="00AA7573">
      <w:pPr>
        <w:rPr>
          <w:rFonts w:eastAsia="TimesNewRoman,Bold"/>
          <w:bCs/>
          <w:i/>
          <w:sz w:val="22"/>
          <w:szCs w:val="22"/>
          <w:lang w:val="sr-Latn-ME"/>
        </w:rPr>
      </w:pPr>
    </w:p>
    <w:p w14:paraId="493C3F15" w14:textId="35617950" w:rsidR="008900D3" w:rsidRPr="00AA7573" w:rsidRDefault="008900D3" w:rsidP="00AA7573">
      <w:pPr>
        <w:rPr>
          <w:i/>
          <w:sz w:val="22"/>
          <w:szCs w:val="22"/>
          <w:lang w:val="sr-Latn-ME"/>
        </w:rPr>
      </w:pPr>
      <w:r w:rsidRPr="00AA7573">
        <w:rPr>
          <w:rFonts w:eastAsia="TimesNewRoman,Bold"/>
          <w:bCs/>
          <w:i/>
          <w:sz w:val="22"/>
          <w:szCs w:val="22"/>
          <w:lang w:val="sr-Latn-ME"/>
        </w:rPr>
        <w:lastRenderedPageBreak/>
        <w:t xml:space="preserve">Octenisept, </w:t>
      </w:r>
      <w:r w:rsidR="00F71CCF" w:rsidRPr="00AA7573">
        <w:rPr>
          <w:rFonts w:eastAsia="TimesNewRoman,Bold"/>
          <w:bCs/>
          <w:i/>
          <w:sz w:val="22"/>
          <w:szCs w:val="22"/>
          <w:lang w:val="sr-Latn-ME"/>
        </w:rPr>
        <w:t>sprej za kožu, rastvor</w:t>
      </w:r>
      <w:r w:rsidRPr="00AA7573">
        <w:rPr>
          <w:rFonts w:eastAsia="TimesNewRoman,Bold"/>
          <w:bCs/>
          <w:i/>
          <w:sz w:val="22"/>
          <w:szCs w:val="22"/>
          <w:lang w:val="sr-Latn-ME"/>
        </w:rPr>
        <w:t>, 250 ml</w:t>
      </w:r>
    </w:p>
    <w:p w14:paraId="274CE757" w14:textId="4D2BBEBB" w:rsidR="008900D3" w:rsidRPr="00AA7573" w:rsidRDefault="008900D3" w:rsidP="00AA7573">
      <w:pPr>
        <w:rPr>
          <w:sz w:val="22"/>
          <w:szCs w:val="22"/>
          <w:lang w:val="sr-Latn-ME"/>
        </w:rPr>
      </w:pPr>
      <w:r w:rsidRPr="00AA7573">
        <w:rPr>
          <w:bCs/>
          <w:sz w:val="22"/>
          <w:szCs w:val="22"/>
          <w:lang w:val="sr-Latn-ME"/>
        </w:rPr>
        <w:t xml:space="preserve">Pakovanje lijeka je oblikovana boca </w:t>
      </w:r>
      <w:r w:rsidRPr="00AA7573">
        <w:rPr>
          <w:sz w:val="22"/>
          <w:szCs w:val="22"/>
          <w:lang w:val="sr-Latn-ME"/>
        </w:rPr>
        <w:t>od polietilena visoke gustine (HDPE) bijele boje od 250 m</w:t>
      </w:r>
      <w:r w:rsidR="00195E57" w:rsidRPr="00AA7573">
        <w:rPr>
          <w:sz w:val="22"/>
          <w:szCs w:val="22"/>
          <w:lang w:val="sr-Latn-ME"/>
        </w:rPr>
        <w:t xml:space="preserve">l </w:t>
      </w:r>
      <w:r w:rsidRPr="00AA7573">
        <w:rPr>
          <w:sz w:val="22"/>
          <w:szCs w:val="22"/>
          <w:lang w:val="sr-Latn-ME"/>
        </w:rPr>
        <w:t>zatvorena raspršivačem od polietilena i navrtnjem od polipropilena, bijele boje. Raspršivač ima providnu zaštitnu kapicu. Uputstvo za lijek je zalijepljeno za pakovanje lijeka (bocu).</w:t>
      </w:r>
    </w:p>
    <w:p w14:paraId="53AAA923" w14:textId="77777777" w:rsidR="0072020E" w:rsidRPr="00AA7573" w:rsidRDefault="0072020E" w:rsidP="00AA7573">
      <w:pPr>
        <w:tabs>
          <w:tab w:val="left" w:pos="540"/>
          <w:tab w:val="left" w:pos="569"/>
        </w:tabs>
        <w:rPr>
          <w:bCs/>
          <w:sz w:val="22"/>
          <w:szCs w:val="22"/>
          <w:lang w:val="sr-Latn-ME"/>
        </w:rPr>
      </w:pPr>
    </w:p>
    <w:p w14:paraId="55279861" w14:textId="77777777" w:rsidR="002846DB" w:rsidRPr="00AA7573" w:rsidRDefault="0072020E" w:rsidP="00AA7573">
      <w:pPr>
        <w:tabs>
          <w:tab w:val="left" w:pos="540"/>
          <w:tab w:val="left" w:pos="569"/>
        </w:tabs>
        <w:rPr>
          <w:b/>
          <w:bCs/>
          <w:sz w:val="22"/>
          <w:szCs w:val="22"/>
          <w:lang w:val="sr-Latn-ME"/>
        </w:rPr>
      </w:pPr>
      <w:r w:rsidRPr="00AA7573">
        <w:rPr>
          <w:b/>
          <w:bCs/>
          <w:sz w:val="22"/>
          <w:szCs w:val="22"/>
          <w:lang w:val="sr-Latn-ME"/>
        </w:rPr>
        <w:t xml:space="preserve">6.6. </w:t>
      </w:r>
      <w:r w:rsidR="00480FB1" w:rsidRPr="00AA7573">
        <w:rPr>
          <w:b/>
          <w:bCs/>
          <w:sz w:val="22"/>
          <w:szCs w:val="22"/>
          <w:lang w:val="sr-Latn-ME"/>
        </w:rPr>
        <w:tab/>
      </w:r>
      <w:r w:rsidRPr="00AA7573">
        <w:rPr>
          <w:b/>
          <w:bCs/>
          <w:color w:val="000000"/>
          <w:sz w:val="22"/>
          <w:szCs w:val="22"/>
          <w:lang w:val="sr-Latn-ME"/>
        </w:rPr>
        <w:t>Posebne mjere opreza pri odlaganju materijala koji treba odbaciti nakon primjene lijeka</w:t>
      </w:r>
      <w:r w:rsidRPr="00AA7573">
        <w:rPr>
          <w:b/>
          <w:bCs/>
          <w:sz w:val="22"/>
          <w:szCs w:val="22"/>
          <w:lang w:val="sr-Latn-ME"/>
        </w:rPr>
        <w:t xml:space="preserve"> </w:t>
      </w:r>
      <w:r w:rsidR="00310F03" w:rsidRPr="00AA7573">
        <w:rPr>
          <w:b/>
          <w:bCs/>
          <w:sz w:val="22"/>
          <w:szCs w:val="22"/>
          <w:lang w:val="sr-Latn-ME"/>
        </w:rPr>
        <w:t>(i druga uputs</w:t>
      </w:r>
      <w:r w:rsidR="004109FA" w:rsidRPr="00AA7573">
        <w:rPr>
          <w:b/>
          <w:bCs/>
          <w:sz w:val="22"/>
          <w:szCs w:val="22"/>
          <w:lang w:val="sr-Latn-ME"/>
        </w:rPr>
        <w:t>t</w:t>
      </w:r>
      <w:r w:rsidR="00310F03" w:rsidRPr="00AA7573">
        <w:rPr>
          <w:b/>
          <w:bCs/>
          <w:sz w:val="22"/>
          <w:szCs w:val="22"/>
          <w:lang w:val="sr-Latn-ME"/>
        </w:rPr>
        <w:t xml:space="preserve">va za rukovanje lijekom) </w:t>
      </w:r>
    </w:p>
    <w:p w14:paraId="1246F7DA" w14:textId="77777777" w:rsidR="003E4130" w:rsidRPr="00AA7573" w:rsidRDefault="003E4130" w:rsidP="00AA7573">
      <w:pPr>
        <w:tabs>
          <w:tab w:val="left" w:pos="540"/>
          <w:tab w:val="left" w:pos="569"/>
        </w:tabs>
        <w:rPr>
          <w:bCs/>
          <w:sz w:val="22"/>
          <w:szCs w:val="22"/>
          <w:lang w:val="sr-Latn-ME"/>
        </w:rPr>
      </w:pPr>
    </w:p>
    <w:p w14:paraId="112EC159" w14:textId="39D7438B" w:rsidR="003E4130" w:rsidRPr="00AA7573" w:rsidRDefault="003E4130" w:rsidP="00AA7573">
      <w:pPr>
        <w:tabs>
          <w:tab w:val="left" w:pos="540"/>
          <w:tab w:val="left" w:pos="569"/>
        </w:tabs>
        <w:rPr>
          <w:bCs/>
          <w:sz w:val="22"/>
          <w:szCs w:val="22"/>
          <w:lang w:val="sr-Latn-ME"/>
        </w:rPr>
      </w:pPr>
      <w:r w:rsidRPr="00AA7573">
        <w:rPr>
          <w:bCs/>
          <w:sz w:val="22"/>
          <w:szCs w:val="22"/>
          <w:lang w:val="sr-Latn-ME"/>
        </w:rPr>
        <w:t>Svu neiskorišćenu količinu lijeka ili otpadnog materijala nakon njegove upotrebe treba ukloniti u skladu sa važećim propisima.</w:t>
      </w:r>
    </w:p>
    <w:p w14:paraId="6B0D93F5" w14:textId="77777777" w:rsidR="00B66A70" w:rsidRPr="00AA7573" w:rsidRDefault="00B66A70" w:rsidP="00AA7573">
      <w:pPr>
        <w:tabs>
          <w:tab w:val="left" w:pos="540"/>
          <w:tab w:val="left" w:pos="569"/>
        </w:tabs>
        <w:rPr>
          <w:b/>
          <w:bCs/>
          <w:sz w:val="22"/>
          <w:szCs w:val="22"/>
          <w:lang w:val="sr-Latn-ME"/>
        </w:rPr>
      </w:pPr>
    </w:p>
    <w:p w14:paraId="02F20C3A" w14:textId="77777777" w:rsidR="0072020E" w:rsidRPr="00AA7573" w:rsidRDefault="0072020E" w:rsidP="00AA7573">
      <w:pPr>
        <w:tabs>
          <w:tab w:val="left" w:pos="540"/>
          <w:tab w:val="left" w:pos="569"/>
        </w:tabs>
        <w:rPr>
          <w:bCs/>
          <w:sz w:val="22"/>
          <w:szCs w:val="22"/>
          <w:lang w:val="sr-Latn-ME"/>
        </w:rPr>
      </w:pPr>
    </w:p>
    <w:p w14:paraId="1ACBC80B" w14:textId="6EF2B1A7" w:rsidR="00F8570A" w:rsidRPr="00AA7573" w:rsidRDefault="0072020E" w:rsidP="00AA7573">
      <w:pPr>
        <w:tabs>
          <w:tab w:val="left" w:pos="540"/>
          <w:tab w:val="left" w:pos="569"/>
        </w:tabs>
        <w:rPr>
          <w:b/>
          <w:bCs/>
          <w:sz w:val="22"/>
          <w:szCs w:val="22"/>
          <w:lang w:val="sr-Latn-ME"/>
        </w:rPr>
      </w:pPr>
      <w:r w:rsidRPr="00AA7573">
        <w:rPr>
          <w:b/>
          <w:bCs/>
          <w:sz w:val="22"/>
          <w:szCs w:val="22"/>
          <w:lang w:val="sr-Latn-ME"/>
        </w:rPr>
        <w:t xml:space="preserve">7. </w:t>
      </w:r>
      <w:r w:rsidR="00480FB1" w:rsidRPr="00AA7573">
        <w:rPr>
          <w:b/>
          <w:bCs/>
          <w:sz w:val="22"/>
          <w:szCs w:val="22"/>
          <w:lang w:val="sr-Latn-ME"/>
        </w:rPr>
        <w:tab/>
      </w:r>
      <w:r w:rsidRPr="00AA7573">
        <w:rPr>
          <w:b/>
          <w:bCs/>
          <w:sz w:val="22"/>
          <w:szCs w:val="22"/>
          <w:lang w:val="sr-Latn-ME"/>
        </w:rPr>
        <w:t>NOSILAC DOZVOLE</w:t>
      </w:r>
      <w:r w:rsidR="00483928" w:rsidRPr="00AA7573">
        <w:rPr>
          <w:b/>
          <w:bCs/>
          <w:sz w:val="22"/>
          <w:szCs w:val="22"/>
          <w:lang w:val="sr-Latn-ME"/>
        </w:rPr>
        <w:t xml:space="preserve"> </w:t>
      </w:r>
    </w:p>
    <w:p w14:paraId="6F96440F" w14:textId="72BDDEF8" w:rsidR="00B02541" w:rsidRPr="00AA7573" w:rsidRDefault="00B02541" w:rsidP="00AA7573">
      <w:pPr>
        <w:tabs>
          <w:tab w:val="left" w:pos="540"/>
          <w:tab w:val="left" w:pos="569"/>
        </w:tabs>
        <w:rPr>
          <w:b/>
          <w:bCs/>
          <w:sz w:val="22"/>
          <w:szCs w:val="22"/>
          <w:lang w:val="sr-Latn-ME"/>
        </w:rPr>
      </w:pPr>
    </w:p>
    <w:p w14:paraId="029A99E6" w14:textId="77777777" w:rsidR="00B02541" w:rsidRPr="00AA7573" w:rsidRDefault="00B02541" w:rsidP="00AA7573">
      <w:pPr>
        <w:tabs>
          <w:tab w:val="left" w:pos="540"/>
          <w:tab w:val="left" w:pos="569"/>
        </w:tabs>
        <w:rPr>
          <w:sz w:val="22"/>
          <w:szCs w:val="22"/>
          <w:lang w:val="sr-Latn-ME"/>
        </w:rPr>
      </w:pPr>
      <w:r w:rsidRPr="00AA7573">
        <w:rPr>
          <w:sz w:val="22"/>
          <w:szCs w:val="22"/>
          <w:lang w:val="sr-Latn-ME"/>
        </w:rPr>
        <w:t>Medica d.o.o.</w:t>
      </w:r>
    </w:p>
    <w:p w14:paraId="5328AAB7" w14:textId="27ACFE9E" w:rsidR="00B02541" w:rsidRPr="00AA7573" w:rsidRDefault="00B02541" w:rsidP="00AA7573">
      <w:pPr>
        <w:tabs>
          <w:tab w:val="left" w:pos="540"/>
          <w:tab w:val="left" w:pos="569"/>
        </w:tabs>
        <w:rPr>
          <w:sz w:val="22"/>
          <w:szCs w:val="22"/>
          <w:lang w:val="sr-Latn-ME"/>
        </w:rPr>
      </w:pPr>
      <w:r w:rsidRPr="00AA7573">
        <w:rPr>
          <w:sz w:val="22"/>
          <w:szCs w:val="22"/>
          <w:lang w:val="sr-Latn-ME"/>
        </w:rPr>
        <w:t>Mitra Bakića 62</w:t>
      </w:r>
      <w:r w:rsidR="00193E72" w:rsidRPr="00AA7573">
        <w:rPr>
          <w:sz w:val="22"/>
          <w:szCs w:val="22"/>
          <w:lang w:val="sr-Latn-ME"/>
        </w:rPr>
        <w:t xml:space="preserve">, </w:t>
      </w:r>
      <w:r w:rsidRPr="00AA7573">
        <w:rPr>
          <w:sz w:val="22"/>
          <w:szCs w:val="22"/>
          <w:lang w:val="sr-Latn-ME"/>
        </w:rPr>
        <w:t>Podgorica</w:t>
      </w:r>
    </w:p>
    <w:p w14:paraId="653722E5" w14:textId="2005BCB2" w:rsidR="00193E72" w:rsidRPr="00AA7573" w:rsidRDefault="00193E72" w:rsidP="00AA7573">
      <w:pPr>
        <w:tabs>
          <w:tab w:val="left" w:pos="540"/>
          <w:tab w:val="left" w:pos="569"/>
        </w:tabs>
        <w:rPr>
          <w:sz w:val="22"/>
          <w:szCs w:val="22"/>
          <w:lang w:val="sr-Latn-ME"/>
        </w:rPr>
      </w:pPr>
      <w:r w:rsidRPr="00AA7573">
        <w:rPr>
          <w:sz w:val="22"/>
          <w:szCs w:val="22"/>
          <w:lang w:val="sr-Latn-ME"/>
        </w:rPr>
        <w:t>Crna Gora</w:t>
      </w:r>
    </w:p>
    <w:p w14:paraId="44EB8ADD" w14:textId="6BD7A239" w:rsidR="00C37FD7" w:rsidRPr="00AA7573" w:rsidRDefault="00C37FD7" w:rsidP="00AA7573">
      <w:pPr>
        <w:tabs>
          <w:tab w:val="left" w:pos="540"/>
          <w:tab w:val="left" w:pos="569"/>
        </w:tabs>
        <w:rPr>
          <w:bCs/>
          <w:sz w:val="22"/>
          <w:szCs w:val="22"/>
          <w:lang w:val="sr-Latn-ME"/>
        </w:rPr>
      </w:pPr>
    </w:p>
    <w:p w14:paraId="4A7758EC" w14:textId="77777777" w:rsidR="00326D78" w:rsidRPr="00AA7573" w:rsidRDefault="00326D78" w:rsidP="00AA7573">
      <w:pPr>
        <w:tabs>
          <w:tab w:val="left" w:pos="540"/>
          <w:tab w:val="left" w:pos="569"/>
        </w:tabs>
        <w:rPr>
          <w:bCs/>
          <w:sz w:val="22"/>
          <w:szCs w:val="22"/>
          <w:lang w:val="sr-Latn-ME"/>
        </w:rPr>
      </w:pPr>
    </w:p>
    <w:p w14:paraId="1B3B2AE9" w14:textId="77777777" w:rsidR="0072020E" w:rsidRPr="00AA7573" w:rsidRDefault="0072020E" w:rsidP="00AA7573">
      <w:pPr>
        <w:tabs>
          <w:tab w:val="left" w:pos="540"/>
          <w:tab w:val="left" w:pos="569"/>
        </w:tabs>
        <w:rPr>
          <w:b/>
          <w:bCs/>
          <w:sz w:val="22"/>
          <w:szCs w:val="22"/>
          <w:lang w:val="sr-Latn-ME"/>
        </w:rPr>
      </w:pPr>
      <w:r w:rsidRPr="00AA7573">
        <w:rPr>
          <w:b/>
          <w:bCs/>
          <w:sz w:val="22"/>
          <w:szCs w:val="22"/>
          <w:lang w:val="sr-Latn-ME"/>
        </w:rPr>
        <w:t xml:space="preserve">8. </w:t>
      </w:r>
      <w:r w:rsidR="00480FB1" w:rsidRPr="00AA7573">
        <w:rPr>
          <w:b/>
          <w:bCs/>
          <w:sz w:val="22"/>
          <w:szCs w:val="22"/>
          <w:lang w:val="sr-Latn-ME"/>
        </w:rPr>
        <w:tab/>
      </w:r>
      <w:r w:rsidRPr="00AA7573">
        <w:rPr>
          <w:b/>
          <w:bCs/>
          <w:sz w:val="22"/>
          <w:szCs w:val="22"/>
          <w:lang w:val="sr-Latn-ME"/>
        </w:rPr>
        <w:t>BROJ DOZVOLE</w:t>
      </w:r>
      <w:r w:rsidR="008A6D43" w:rsidRPr="00AA7573">
        <w:rPr>
          <w:b/>
          <w:bCs/>
          <w:sz w:val="22"/>
          <w:szCs w:val="22"/>
          <w:lang w:val="sr-Latn-ME"/>
        </w:rPr>
        <w:t xml:space="preserve"> ZA STAVLJANJE LIJEKA U PROMET</w:t>
      </w:r>
    </w:p>
    <w:p w14:paraId="47E9F254" w14:textId="77777777" w:rsidR="0072020E" w:rsidRPr="00AA7573" w:rsidRDefault="0072020E" w:rsidP="00AA7573">
      <w:pPr>
        <w:tabs>
          <w:tab w:val="left" w:pos="540"/>
          <w:tab w:val="left" w:pos="569"/>
        </w:tabs>
        <w:rPr>
          <w:bCs/>
          <w:sz w:val="22"/>
          <w:szCs w:val="22"/>
          <w:lang w:val="sr-Latn-ME"/>
        </w:rPr>
      </w:pPr>
    </w:p>
    <w:p w14:paraId="52590B5B" w14:textId="23766C2C" w:rsidR="00C15CD9" w:rsidRPr="00AA7573" w:rsidRDefault="00C15CD9" w:rsidP="00AA7573">
      <w:pPr>
        <w:tabs>
          <w:tab w:val="left" w:pos="540"/>
          <w:tab w:val="left" w:pos="569"/>
        </w:tabs>
        <w:rPr>
          <w:bCs/>
          <w:sz w:val="22"/>
          <w:szCs w:val="22"/>
          <w:lang w:val="sr-Latn-ME"/>
        </w:rPr>
      </w:pPr>
      <w:r w:rsidRPr="00AA7573">
        <w:rPr>
          <w:bCs/>
          <w:sz w:val="22"/>
          <w:szCs w:val="22"/>
          <w:lang w:val="sr-Latn-ME"/>
        </w:rPr>
        <w:t>Octenisept</w:t>
      </w:r>
      <w:r w:rsidRPr="00AA7573">
        <w:rPr>
          <w:bCs/>
          <w:sz w:val="22"/>
          <w:szCs w:val="22"/>
          <w:vertAlign w:val="superscript"/>
          <w:lang w:val="sr-Latn-ME"/>
        </w:rPr>
        <w:t>®</w:t>
      </w:r>
      <w:r w:rsidRPr="00AA7573">
        <w:rPr>
          <w:bCs/>
          <w:sz w:val="22"/>
          <w:szCs w:val="22"/>
          <w:lang w:val="sr-Latn-ME"/>
        </w:rPr>
        <w:t>, sprej za kožu, rastvor, 1 mg/ml + 20 mg/ml, višedozni kontejner sa pumpom za doziranje, 1 x 50 ml:</w:t>
      </w:r>
      <w:r w:rsidR="00ED220C" w:rsidRPr="00ED220C">
        <w:t xml:space="preserve"> </w:t>
      </w:r>
      <w:r w:rsidR="00ED220C" w:rsidRPr="00ED220C">
        <w:rPr>
          <w:bCs/>
          <w:sz w:val="22"/>
          <w:szCs w:val="22"/>
          <w:lang w:val="sr-Latn-ME"/>
        </w:rPr>
        <w:t>2030/21/876 - 684</w:t>
      </w:r>
    </w:p>
    <w:p w14:paraId="3D158EDB" w14:textId="6827FEE4" w:rsidR="00C15CD9" w:rsidRPr="00AA7573" w:rsidRDefault="00C15CD9" w:rsidP="00AA7573">
      <w:pPr>
        <w:tabs>
          <w:tab w:val="left" w:pos="540"/>
          <w:tab w:val="left" w:pos="569"/>
        </w:tabs>
        <w:rPr>
          <w:bCs/>
          <w:sz w:val="22"/>
          <w:szCs w:val="22"/>
          <w:lang w:val="sr-Latn-ME"/>
        </w:rPr>
      </w:pPr>
      <w:r w:rsidRPr="00AA7573">
        <w:rPr>
          <w:bCs/>
          <w:sz w:val="22"/>
          <w:szCs w:val="22"/>
          <w:lang w:val="sr-Latn-ME"/>
        </w:rPr>
        <w:t>Octenisept</w:t>
      </w:r>
      <w:r w:rsidRPr="00AA7573">
        <w:rPr>
          <w:bCs/>
          <w:sz w:val="22"/>
          <w:szCs w:val="22"/>
          <w:vertAlign w:val="superscript"/>
          <w:lang w:val="sr-Latn-ME"/>
        </w:rPr>
        <w:t>®</w:t>
      </w:r>
      <w:r w:rsidRPr="00AA7573">
        <w:rPr>
          <w:bCs/>
          <w:sz w:val="22"/>
          <w:szCs w:val="22"/>
          <w:lang w:val="sr-Latn-ME"/>
        </w:rPr>
        <w:t>, sprej za kožu, rastvor, 1 mg/ml + 20 mg/ml, višedozni kontejner sa pumpom za doziranje, 1 x 250 ml:</w:t>
      </w:r>
      <w:r w:rsidR="00ED220C" w:rsidRPr="00ED220C">
        <w:t xml:space="preserve"> </w:t>
      </w:r>
      <w:r w:rsidR="00ED220C" w:rsidRPr="00ED220C">
        <w:rPr>
          <w:bCs/>
          <w:sz w:val="22"/>
          <w:szCs w:val="22"/>
          <w:lang w:val="sr-Latn-ME"/>
        </w:rPr>
        <w:t>2030/21/877 - 685</w:t>
      </w:r>
    </w:p>
    <w:p w14:paraId="75025781" w14:textId="3CBBC46E" w:rsidR="00F45F77" w:rsidRPr="00AA7573" w:rsidRDefault="00F45F77" w:rsidP="00AA7573">
      <w:pPr>
        <w:tabs>
          <w:tab w:val="left" w:pos="540"/>
          <w:tab w:val="left" w:pos="569"/>
        </w:tabs>
        <w:rPr>
          <w:bCs/>
          <w:sz w:val="22"/>
          <w:szCs w:val="22"/>
          <w:lang w:val="sr-Latn-ME"/>
        </w:rPr>
      </w:pPr>
    </w:p>
    <w:p w14:paraId="0A6B8455" w14:textId="77777777" w:rsidR="00326D78" w:rsidRPr="00AA7573" w:rsidRDefault="00326D78" w:rsidP="00AA7573">
      <w:pPr>
        <w:tabs>
          <w:tab w:val="left" w:pos="540"/>
          <w:tab w:val="left" w:pos="569"/>
        </w:tabs>
        <w:rPr>
          <w:bCs/>
          <w:sz w:val="22"/>
          <w:szCs w:val="22"/>
          <w:lang w:val="sr-Latn-ME"/>
        </w:rPr>
      </w:pPr>
    </w:p>
    <w:p w14:paraId="75E3EBA4" w14:textId="77777777" w:rsidR="0072020E" w:rsidRPr="00AA7573" w:rsidRDefault="0072020E" w:rsidP="00AA7573">
      <w:pPr>
        <w:tabs>
          <w:tab w:val="left" w:pos="540"/>
          <w:tab w:val="left" w:pos="569"/>
        </w:tabs>
        <w:rPr>
          <w:b/>
          <w:bCs/>
          <w:sz w:val="22"/>
          <w:szCs w:val="22"/>
          <w:lang w:val="sr-Latn-ME"/>
        </w:rPr>
      </w:pPr>
      <w:r w:rsidRPr="00AA7573">
        <w:rPr>
          <w:b/>
          <w:bCs/>
          <w:sz w:val="22"/>
          <w:szCs w:val="22"/>
          <w:lang w:val="sr-Latn-ME"/>
        </w:rPr>
        <w:t xml:space="preserve">9. </w:t>
      </w:r>
      <w:r w:rsidR="00480FB1" w:rsidRPr="00AA7573">
        <w:rPr>
          <w:b/>
          <w:bCs/>
          <w:sz w:val="22"/>
          <w:szCs w:val="22"/>
          <w:lang w:val="sr-Latn-ME"/>
        </w:rPr>
        <w:tab/>
      </w:r>
      <w:r w:rsidRPr="00AA7573">
        <w:rPr>
          <w:b/>
          <w:bCs/>
          <w:sz w:val="22"/>
          <w:szCs w:val="22"/>
          <w:lang w:val="sr-Latn-ME"/>
        </w:rPr>
        <w:t xml:space="preserve">DATUM </w:t>
      </w:r>
      <w:r w:rsidR="00C05DF8" w:rsidRPr="00AA7573">
        <w:rPr>
          <w:b/>
          <w:bCs/>
          <w:sz w:val="22"/>
          <w:szCs w:val="22"/>
          <w:lang w:val="sr-Latn-ME"/>
        </w:rPr>
        <w:t xml:space="preserve">PRVE </w:t>
      </w:r>
      <w:r w:rsidR="008A6D43" w:rsidRPr="00AA7573">
        <w:rPr>
          <w:b/>
          <w:bCs/>
          <w:sz w:val="22"/>
          <w:szCs w:val="22"/>
          <w:lang w:val="sr-Latn-ME"/>
        </w:rPr>
        <w:t>DOZVOLE</w:t>
      </w:r>
      <w:r w:rsidR="00C05DF8" w:rsidRPr="00AA7573">
        <w:rPr>
          <w:b/>
          <w:bCs/>
          <w:sz w:val="22"/>
          <w:szCs w:val="22"/>
          <w:lang w:val="sr-Latn-ME"/>
        </w:rPr>
        <w:t>/OBNOVE DOZVOLE</w:t>
      </w:r>
      <w:r w:rsidR="008A6D43" w:rsidRPr="00AA7573">
        <w:rPr>
          <w:b/>
          <w:bCs/>
          <w:sz w:val="22"/>
          <w:szCs w:val="22"/>
          <w:lang w:val="sr-Latn-ME"/>
        </w:rPr>
        <w:t xml:space="preserve"> ZA STAVLJANJE LIJEKA U PROMET</w:t>
      </w:r>
    </w:p>
    <w:p w14:paraId="43D3F57A" w14:textId="77777777" w:rsidR="0072020E" w:rsidRPr="00AA7573" w:rsidRDefault="0072020E" w:rsidP="00AA7573">
      <w:pPr>
        <w:tabs>
          <w:tab w:val="left" w:pos="540"/>
          <w:tab w:val="left" w:pos="569"/>
        </w:tabs>
        <w:rPr>
          <w:bCs/>
          <w:sz w:val="22"/>
          <w:szCs w:val="22"/>
          <w:lang w:val="sr-Latn-ME"/>
        </w:rPr>
      </w:pPr>
    </w:p>
    <w:p w14:paraId="41AF88A1" w14:textId="4E99F207" w:rsidR="00C15CD9" w:rsidRPr="00AA7573" w:rsidRDefault="00C15CD9" w:rsidP="00AA7573">
      <w:pPr>
        <w:tabs>
          <w:tab w:val="left" w:pos="540"/>
          <w:tab w:val="left" w:pos="569"/>
        </w:tabs>
        <w:rPr>
          <w:bCs/>
          <w:sz w:val="22"/>
          <w:szCs w:val="22"/>
          <w:lang w:val="sr-Latn-ME"/>
        </w:rPr>
      </w:pPr>
      <w:r w:rsidRPr="00AA7573">
        <w:rPr>
          <w:bCs/>
          <w:sz w:val="22"/>
          <w:szCs w:val="22"/>
          <w:lang w:val="sr-Latn-ME"/>
        </w:rPr>
        <w:t>Octenisept</w:t>
      </w:r>
      <w:r w:rsidRPr="00AA7573">
        <w:rPr>
          <w:bCs/>
          <w:sz w:val="22"/>
          <w:szCs w:val="22"/>
          <w:vertAlign w:val="superscript"/>
          <w:lang w:val="sr-Latn-ME"/>
        </w:rPr>
        <w:t>®</w:t>
      </w:r>
      <w:r w:rsidRPr="00AA7573">
        <w:rPr>
          <w:bCs/>
          <w:sz w:val="22"/>
          <w:szCs w:val="22"/>
          <w:lang w:val="sr-Latn-ME"/>
        </w:rPr>
        <w:t>, sprej za kožu, rastvor, 1 mg/ml + 20 mg/ml, višedozni kontejner sa pumpom za doziranje, 1 x 50 ml:</w:t>
      </w:r>
      <w:r w:rsidR="00ED220C" w:rsidRPr="00ED220C">
        <w:t xml:space="preserve"> </w:t>
      </w:r>
      <w:r w:rsidR="00ED220C" w:rsidRPr="00ED220C">
        <w:rPr>
          <w:bCs/>
          <w:sz w:val="22"/>
          <w:szCs w:val="22"/>
          <w:lang w:val="sr-Latn-ME"/>
        </w:rPr>
        <w:t>30.07.2021. godine</w:t>
      </w:r>
    </w:p>
    <w:p w14:paraId="06195BE3" w14:textId="64403624" w:rsidR="00C15CD9" w:rsidRPr="00AA7573" w:rsidRDefault="00C15CD9" w:rsidP="00AA7573">
      <w:pPr>
        <w:tabs>
          <w:tab w:val="left" w:pos="540"/>
          <w:tab w:val="left" w:pos="569"/>
        </w:tabs>
        <w:rPr>
          <w:bCs/>
          <w:sz w:val="22"/>
          <w:szCs w:val="22"/>
          <w:lang w:val="sr-Latn-ME"/>
        </w:rPr>
      </w:pPr>
      <w:r w:rsidRPr="00AA7573">
        <w:rPr>
          <w:bCs/>
          <w:sz w:val="22"/>
          <w:szCs w:val="22"/>
          <w:lang w:val="sr-Latn-ME"/>
        </w:rPr>
        <w:t>Octenisept</w:t>
      </w:r>
      <w:r w:rsidRPr="00AA7573">
        <w:rPr>
          <w:bCs/>
          <w:sz w:val="22"/>
          <w:szCs w:val="22"/>
          <w:vertAlign w:val="superscript"/>
          <w:lang w:val="sr-Latn-ME"/>
        </w:rPr>
        <w:t>®</w:t>
      </w:r>
      <w:r w:rsidRPr="00AA7573">
        <w:rPr>
          <w:bCs/>
          <w:sz w:val="22"/>
          <w:szCs w:val="22"/>
          <w:lang w:val="sr-Latn-ME"/>
        </w:rPr>
        <w:t>, sprej za kožu, rastvor, 1 mg/ml + 20 mg/ml, višedozni kontejner sa pumpom za doziranje, 1 x 250 ml:</w:t>
      </w:r>
      <w:r w:rsidR="00ED220C" w:rsidRPr="00ED220C">
        <w:t xml:space="preserve"> </w:t>
      </w:r>
      <w:r w:rsidR="00ED220C" w:rsidRPr="00ED220C">
        <w:rPr>
          <w:bCs/>
          <w:sz w:val="22"/>
          <w:szCs w:val="22"/>
          <w:lang w:val="sr-Latn-ME"/>
        </w:rPr>
        <w:t>30.07.2021. godine</w:t>
      </w:r>
    </w:p>
    <w:p w14:paraId="357D2FC0" w14:textId="2802AE2E" w:rsidR="00836B35" w:rsidRPr="00AA7573" w:rsidRDefault="00836B35" w:rsidP="00AA7573">
      <w:pPr>
        <w:tabs>
          <w:tab w:val="left" w:pos="540"/>
          <w:tab w:val="left" w:pos="569"/>
        </w:tabs>
        <w:rPr>
          <w:bCs/>
          <w:sz w:val="22"/>
          <w:szCs w:val="22"/>
          <w:lang w:val="sr-Latn-ME"/>
        </w:rPr>
      </w:pPr>
    </w:p>
    <w:p w14:paraId="09E0D861" w14:textId="77777777" w:rsidR="00326D78" w:rsidRPr="00AA7573" w:rsidRDefault="00326D78" w:rsidP="00AA7573">
      <w:pPr>
        <w:tabs>
          <w:tab w:val="left" w:pos="540"/>
          <w:tab w:val="left" w:pos="569"/>
        </w:tabs>
        <w:rPr>
          <w:bCs/>
          <w:sz w:val="22"/>
          <w:szCs w:val="22"/>
          <w:lang w:val="sr-Latn-ME"/>
        </w:rPr>
      </w:pPr>
    </w:p>
    <w:p w14:paraId="19578BC3" w14:textId="77777777" w:rsidR="00B02541" w:rsidRPr="00AA7573" w:rsidRDefault="0072020E" w:rsidP="00AA7573">
      <w:pPr>
        <w:tabs>
          <w:tab w:val="left" w:pos="540"/>
          <w:tab w:val="left" w:pos="569"/>
        </w:tabs>
        <w:ind w:left="540" w:hanging="540"/>
        <w:rPr>
          <w:b/>
          <w:bCs/>
          <w:sz w:val="22"/>
          <w:szCs w:val="22"/>
          <w:lang w:val="sr-Latn-ME"/>
        </w:rPr>
      </w:pPr>
      <w:r w:rsidRPr="00AA7573">
        <w:rPr>
          <w:b/>
          <w:bCs/>
          <w:sz w:val="22"/>
          <w:szCs w:val="22"/>
          <w:lang w:val="sr-Latn-ME"/>
        </w:rPr>
        <w:t xml:space="preserve">10. </w:t>
      </w:r>
      <w:r w:rsidR="00480FB1" w:rsidRPr="00AA7573">
        <w:rPr>
          <w:b/>
          <w:bCs/>
          <w:sz w:val="22"/>
          <w:szCs w:val="22"/>
          <w:lang w:val="sr-Latn-ME"/>
        </w:rPr>
        <w:tab/>
      </w:r>
      <w:r w:rsidR="002846DB" w:rsidRPr="00AA7573">
        <w:rPr>
          <w:b/>
          <w:bCs/>
          <w:sz w:val="22"/>
          <w:szCs w:val="22"/>
          <w:lang w:val="sr-Latn-ME"/>
        </w:rPr>
        <w:t>D</w:t>
      </w:r>
      <w:r w:rsidR="00EC2532" w:rsidRPr="00AA7573">
        <w:rPr>
          <w:b/>
          <w:bCs/>
          <w:sz w:val="22"/>
          <w:szCs w:val="22"/>
          <w:lang w:val="sr-Latn-ME"/>
        </w:rPr>
        <w:t>ATUM REVIZIJE TEKSTA</w:t>
      </w:r>
    </w:p>
    <w:p w14:paraId="6E1E7AF3" w14:textId="77777777" w:rsidR="00B02541" w:rsidRPr="00AA7573" w:rsidRDefault="00B02541" w:rsidP="00AA7573">
      <w:pPr>
        <w:tabs>
          <w:tab w:val="left" w:pos="540"/>
          <w:tab w:val="left" w:pos="569"/>
        </w:tabs>
        <w:ind w:left="540" w:hanging="540"/>
        <w:rPr>
          <w:b/>
          <w:bCs/>
          <w:sz w:val="22"/>
          <w:szCs w:val="22"/>
          <w:lang w:val="sr-Latn-ME"/>
        </w:rPr>
      </w:pPr>
    </w:p>
    <w:p w14:paraId="1E9D97D8" w14:textId="46BF0141" w:rsidR="003F6A59" w:rsidRPr="00AA7573" w:rsidRDefault="00ED220C" w:rsidP="00AA7573">
      <w:pPr>
        <w:tabs>
          <w:tab w:val="left" w:pos="540"/>
          <w:tab w:val="left" w:pos="569"/>
        </w:tabs>
        <w:ind w:left="540" w:hanging="540"/>
        <w:rPr>
          <w:sz w:val="22"/>
          <w:szCs w:val="22"/>
          <w:lang w:val="sr-Latn-ME"/>
        </w:rPr>
      </w:pPr>
      <w:r>
        <w:rPr>
          <w:sz w:val="22"/>
          <w:szCs w:val="22"/>
          <w:lang w:val="sr-Latn-ME"/>
        </w:rPr>
        <w:t>Jul, 2021. godine</w:t>
      </w:r>
      <w:bookmarkStart w:id="1" w:name="_GoBack"/>
      <w:bookmarkEnd w:id="1"/>
    </w:p>
    <w:p w14:paraId="1ED6EAB3" w14:textId="77777777" w:rsidR="003F6A59" w:rsidRPr="00AA7573" w:rsidRDefault="003F6A59" w:rsidP="00AA7573">
      <w:pPr>
        <w:tabs>
          <w:tab w:val="left" w:pos="540"/>
          <w:tab w:val="left" w:pos="569"/>
        </w:tabs>
        <w:rPr>
          <w:bCs/>
          <w:sz w:val="22"/>
          <w:szCs w:val="22"/>
          <w:lang w:val="sr-Latn-ME"/>
        </w:rPr>
      </w:pPr>
    </w:p>
    <w:p w14:paraId="35F69577" w14:textId="77777777" w:rsidR="008A6D43" w:rsidRPr="00AA7573" w:rsidRDefault="008A6D43" w:rsidP="00AA7573">
      <w:pPr>
        <w:tabs>
          <w:tab w:val="left" w:pos="540"/>
          <w:tab w:val="left" w:pos="569"/>
        </w:tabs>
        <w:rPr>
          <w:bCs/>
          <w:sz w:val="22"/>
          <w:szCs w:val="22"/>
          <w:lang w:val="sr-Latn-ME"/>
        </w:rPr>
      </w:pPr>
    </w:p>
    <w:p w14:paraId="7E610AAE" w14:textId="77777777" w:rsidR="003F6A59" w:rsidRPr="00AA7573" w:rsidRDefault="003F6A59" w:rsidP="00AA7573">
      <w:pPr>
        <w:rPr>
          <w:sz w:val="22"/>
          <w:szCs w:val="22"/>
          <w:lang w:val="sr-Latn-ME"/>
        </w:rPr>
      </w:pPr>
    </w:p>
    <w:sectPr w:rsidR="003F6A59" w:rsidRPr="00AA7573"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6C9F6" w14:textId="77777777" w:rsidR="005A7278" w:rsidRDefault="005A7278">
      <w:r>
        <w:separator/>
      </w:r>
    </w:p>
  </w:endnote>
  <w:endnote w:type="continuationSeparator" w:id="0">
    <w:p w14:paraId="1F439C0C" w14:textId="77777777" w:rsidR="005A7278" w:rsidRDefault="005A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C0507" w14:textId="14B8A6AD" w:rsidR="00EF3B86" w:rsidRPr="00E144F1" w:rsidRDefault="00EF3B86" w:rsidP="00B23F69">
    <w:pPr>
      <w:pStyle w:val="Footer"/>
      <w:jc w:val="center"/>
      <w:rPr>
        <w:sz w:val="20"/>
        <w:szCs w:val="20"/>
      </w:rPr>
    </w:pPr>
    <w:r w:rsidRPr="00E144F1">
      <w:rPr>
        <w:sz w:val="20"/>
        <w:szCs w:val="20"/>
      </w:rPr>
      <w:fldChar w:fldCharType="begin"/>
    </w:r>
    <w:r w:rsidRPr="00E144F1">
      <w:rPr>
        <w:sz w:val="20"/>
        <w:szCs w:val="20"/>
      </w:rPr>
      <w:instrText xml:space="preserve"> PAGE </w:instrText>
    </w:r>
    <w:r w:rsidRPr="00E144F1">
      <w:rPr>
        <w:sz w:val="20"/>
        <w:szCs w:val="20"/>
      </w:rPr>
      <w:fldChar w:fldCharType="separate"/>
    </w:r>
    <w:r w:rsidR="00ED220C">
      <w:rPr>
        <w:noProof/>
        <w:sz w:val="20"/>
        <w:szCs w:val="20"/>
      </w:rPr>
      <w:t>7</w:t>
    </w:r>
    <w:r w:rsidRPr="00E144F1">
      <w:rPr>
        <w:sz w:val="20"/>
        <w:szCs w:val="20"/>
      </w:rPr>
      <w:fldChar w:fldCharType="end"/>
    </w:r>
    <w:r w:rsidRPr="00E144F1">
      <w:rPr>
        <w:sz w:val="20"/>
        <w:szCs w:val="20"/>
      </w:rPr>
      <w:t xml:space="preserve"> / </w:t>
    </w:r>
    <w:r w:rsidRPr="00E144F1">
      <w:rPr>
        <w:sz w:val="20"/>
        <w:szCs w:val="20"/>
      </w:rPr>
      <w:fldChar w:fldCharType="begin"/>
    </w:r>
    <w:r w:rsidRPr="00E144F1">
      <w:rPr>
        <w:sz w:val="20"/>
        <w:szCs w:val="20"/>
      </w:rPr>
      <w:instrText xml:space="preserve"> NUMPAGES </w:instrText>
    </w:r>
    <w:r w:rsidRPr="00E144F1">
      <w:rPr>
        <w:sz w:val="20"/>
        <w:szCs w:val="20"/>
      </w:rPr>
      <w:fldChar w:fldCharType="separate"/>
    </w:r>
    <w:r w:rsidR="00ED220C">
      <w:rPr>
        <w:noProof/>
        <w:sz w:val="20"/>
        <w:szCs w:val="20"/>
      </w:rPr>
      <w:t>7</w:t>
    </w:r>
    <w:r w:rsidRPr="00E144F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80B24" w14:textId="77777777" w:rsidR="005A7278" w:rsidRDefault="005A7278">
      <w:r>
        <w:separator/>
      </w:r>
    </w:p>
  </w:footnote>
  <w:footnote w:type="continuationSeparator" w:id="0">
    <w:p w14:paraId="339985F6" w14:textId="77777777" w:rsidR="005A7278" w:rsidRDefault="005A7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1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8274A"/>
    <w:rsid w:val="00083BEF"/>
    <w:rsid w:val="000A3F58"/>
    <w:rsid w:val="000C3873"/>
    <w:rsid w:val="000D2343"/>
    <w:rsid w:val="000D3449"/>
    <w:rsid w:val="000D425A"/>
    <w:rsid w:val="000D60CC"/>
    <w:rsid w:val="000E2084"/>
    <w:rsid w:val="000E6F55"/>
    <w:rsid w:val="000F6E8A"/>
    <w:rsid w:val="000F77FA"/>
    <w:rsid w:val="00107BF7"/>
    <w:rsid w:val="00122E13"/>
    <w:rsid w:val="00126F53"/>
    <w:rsid w:val="0014766D"/>
    <w:rsid w:val="00152252"/>
    <w:rsid w:val="001536CC"/>
    <w:rsid w:val="00164E13"/>
    <w:rsid w:val="00193E72"/>
    <w:rsid w:val="00195E57"/>
    <w:rsid w:val="001A3FBA"/>
    <w:rsid w:val="001A5518"/>
    <w:rsid w:val="001B1C6A"/>
    <w:rsid w:val="001C1263"/>
    <w:rsid w:val="001C1417"/>
    <w:rsid w:val="001E3055"/>
    <w:rsid w:val="001E390B"/>
    <w:rsid w:val="001F42FB"/>
    <w:rsid w:val="001F719A"/>
    <w:rsid w:val="002031B3"/>
    <w:rsid w:val="0021034C"/>
    <w:rsid w:val="00215931"/>
    <w:rsid w:val="00224C91"/>
    <w:rsid w:val="00227BDB"/>
    <w:rsid w:val="00234CB1"/>
    <w:rsid w:val="002352F8"/>
    <w:rsid w:val="00240418"/>
    <w:rsid w:val="002510A5"/>
    <w:rsid w:val="002536AC"/>
    <w:rsid w:val="00254A0A"/>
    <w:rsid w:val="00263DFA"/>
    <w:rsid w:val="00266046"/>
    <w:rsid w:val="002846DB"/>
    <w:rsid w:val="00284CCD"/>
    <w:rsid w:val="002A4F95"/>
    <w:rsid w:val="002B6352"/>
    <w:rsid w:val="002C2A87"/>
    <w:rsid w:val="002C6637"/>
    <w:rsid w:val="002D0357"/>
    <w:rsid w:val="002D3E5F"/>
    <w:rsid w:val="002E0135"/>
    <w:rsid w:val="002E013A"/>
    <w:rsid w:val="002E37A5"/>
    <w:rsid w:val="00300032"/>
    <w:rsid w:val="00310F03"/>
    <w:rsid w:val="003247D2"/>
    <w:rsid w:val="00326D78"/>
    <w:rsid w:val="00343C7F"/>
    <w:rsid w:val="003445C1"/>
    <w:rsid w:val="00355B61"/>
    <w:rsid w:val="00362686"/>
    <w:rsid w:val="00371510"/>
    <w:rsid w:val="00395E2F"/>
    <w:rsid w:val="00396C86"/>
    <w:rsid w:val="00396DFD"/>
    <w:rsid w:val="00397767"/>
    <w:rsid w:val="003A7059"/>
    <w:rsid w:val="003B7A36"/>
    <w:rsid w:val="003C17AB"/>
    <w:rsid w:val="003C7823"/>
    <w:rsid w:val="003E1DCC"/>
    <w:rsid w:val="003E2187"/>
    <w:rsid w:val="003E4130"/>
    <w:rsid w:val="003F02A4"/>
    <w:rsid w:val="003F11A1"/>
    <w:rsid w:val="003F2B6F"/>
    <w:rsid w:val="003F6A59"/>
    <w:rsid w:val="004065C8"/>
    <w:rsid w:val="004109FA"/>
    <w:rsid w:val="00411B4B"/>
    <w:rsid w:val="00415BEE"/>
    <w:rsid w:val="00427F85"/>
    <w:rsid w:val="00436F42"/>
    <w:rsid w:val="004378B4"/>
    <w:rsid w:val="00451314"/>
    <w:rsid w:val="00452E9D"/>
    <w:rsid w:val="004534C7"/>
    <w:rsid w:val="004671AA"/>
    <w:rsid w:val="00480FB1"/>
    <w:rsid w:val="00483928"/>
    <w:rsid w:val="004C331F"/>
    <w:rsid w:val="004D1B65"/>
    <w:rsid w:val="004D6103"/>
    <w:rsid w:val="004E3BCE"/>
    <w:rsid w:val="004E70AD"/>
    <w:rsid w:val="004F0E97"/>
    <w:rsid w:val="00501DD1"/>
    <w:rsid w:val="00515C21"/>
    <w:rsid w:val="00530BD7"/>
    <w:rsid w:val="00545CD2"/>
    <w:rsid w:val="005476F3"/>
    <w:rsid w:val="00572527"/>
    <w:rsid w:val="00573E40"/>
    <w:rsid w:val="00575A04"/>
    <w:rsid w:val="00576348"/>
    <w:rsid w:val="00577D49"/>
    <w:rsid w:val="00587C56"/>
    <w:rsid w:val="00591B08"/>
    <w:rsid w:val="005A0B2E"/>
    <w:rsid w:val="005A23D2"/>
    <w:rsid w:val="005A36CB"/>
    <w:rsid w:val="005A7083"/>
    <w:rsid w:val="005A7278"/>
    <w:rsid w:val="005B49B8"/>
    <w:rsid w:val="005C0741"/>
    <w:rsid w:val="005C5EF4"/>
    <w:rsid w:val="005D062B"/>
    <w:rsid w:val="005E2E0B"/>
    <w:rsid w:val="005E7A7D"/>
    <w:rsid w:val="00602457"/>
    <w:rsid w:val="006250A8"/>
    <w:rsid w:val="00630E47"/>
    <w:rsid w:val="0064216E"/>
    <w:rsid w:val="0064262C"/>
    <w:rsid w:val="00644FC3"/>
    <w:rsid w:val="00646BD1"/>
    <w:rsid w:val="006561C2"/>
    <w:rsid w:val="00671CB3"/>
    <w:rsid w:val="00674BAF"/>
    <w:rsid w:val="00682200"/>
    <w:rsid w:val="00692BF6"/>
    <w:rsid w:val="006A1497"/>
    <w:rsid w:val="006B0BD1"/>
    <w:rsid w:val="006B5404"/>
    <w:rsid w:val="006C757B"/>
    <w:rsid w:val="006D20A5"/>
    <w:rsid w:val="006D37BF"/>
    <w:rsid w:val="00702E22"/>
    <w:rsid w:val="007039F3"/>
    <w:rsid w:val="0072020E"/>
    <w:rsid w:val="00727885"/>
    <w:rsid w:val="00730351"/>
    <w:rsid w:val="00780D5E"/>
    <w:rsid w:val="00784949"/>
    <w:rsid w:val="00786071"/>
    <w:rsid w:val="00794559"/>
    <w:rsid w:val="007A3ECB"/>
    <w:rsid w:val="007B276F"/>
    <w:rsid w:val="007B3AD1"/>
    <w:rsid w:val="007D7BB3"/>
    <w:rsid w:val="00824AB9"/>
    <w:rsid w:val="00836B35"/>
    <w:rsid w:val="00843BDE"/>
    <w:rsid w:val="00867617"/>
    <w:rsid w:val="0087588C"/>
    <w:rsid w:val="0087673E"/>
    <w:rsid w:val="008900D3"/>
    <w:rsid w:val="0089705C"/>
    <w:rsid w:val="00897481"/>
    <w:rsid w:val="008A6D43"/>
    <w:rsid w:val="008B491E"/>
    <w:rsid w:val="008C1A28"/>
    <w:rsid w:val="008C2E98"/>
    <w:rsid w:val="008D3468"/>
    <w:rsid w:val="008E49BD"/>
    <w:rsid w:val="008E53E9"/>
    <w:rsid w:val="008E5771"/>
    <w:rsid w:val="008F4ACF"/>
    <w:rsid w:val="00907F25"/>
    <w:rsid w:val="00924166"/>
    <w:rsid w:val="009241C4"/>
    <w:rsid w:val="00934F5D"/>
    <w:rsid w:val="00940B9B"/>
    <w:rsid w:val="0094340F"/>
    <w:rsid w:val="0095676E"/>
    <w:rsid w:val="00956983"/>
    <w:rsid w:val="00963CF0"/>
    <w:rsid w:val="00964BB1"/>
    <w:rsid w:val="00964DE4"/>
    <w:rsid w:val="009775D9"/>
    <w:rsid w:val="00997175"/>
    <w:rsid w:val="009A14C3"/>
    <w:rsid w:val="009A1847"/>
    <w:rsid w:val="009B0264"/>
    <w:rsid w:val="009B062A"/>
    <w:rsid w:val="009C377F"/>
    <w:rsid w:val="009D29AF"/>
    <w:rsid w:val="009D5E1E"/>
    <w:rsid w:val="009E1CFD"/>
    <w:rsid w:val="009E2DB2"/>
    <w:rsid w:val="009E7C6F"/>
    <w:rsid w:val="009F1793"/>
    <w:rsid w:val="009F2D23"/>
    <w:rsid w:val="009F3C13"/>
    <w:rsid w:val="00A01D69"/>
    <w:rsid w:val="00A02335"/>
    <w:rsid w:val="00A2143D"/>
    <w:rsid w:val="00A46C9A"/>
    <w:rsid w:val="00A54504"/>
    <w:rsid w:val="00A619F3"/>
    <w:rsid w:val="00A62A73"/>
    <w:rsid w:val="00A76EF5"/>
    <w:rsid w:val="00A87FF6"/>
    <w:rsid w:val="00AA0A3B"/>
    <w:rsid w:val="00AA169E"/>
    <w:rsid w:val="00AA2763"/>
    <w:rsid w:val="00AA33B6"/>
    <w:rsid w:val="00AA7573"/>
    <w:rsid w:val="00AB50CA"/>
    <w:rsid w:val="00AB6D64"/>
    <w:rsid w:val="00AC53CE"/>
    <w:rsid w:val="00AD2193"/>
    <w:rsid w:val="00AF2AC7"/>
    <w:rsid w:val="00AF74CE"/>
    <w:rsid w:val="00B02541"/>
    <w:rsid w:val="00B13AA4"/>
    <w:rsid w:val="00B208DB"/>
    <w:rsid w:val="00B226CC"/>
    <w:rsid w:val="00B23F69"/>
    <w:rsid w:val="00B32C85"/>
    <w:rsid w:val="00B41E3C"/>
    <w:rsid w:val="00B60619"/>
    <w:rsid w:val="00B66A70"/>
    <w:rsid w:val="00B67366"/>
    <w:rsid w:val="00B67C70"/>
    <w:rsid w:val="00B71A3E"/>
    <w:rsid w:val="00B77488"/>
    <w:rsid w:val="00B80EE1"/>
    <w:rsid w:val="00B84135"/>
    <w:rsid w:val="00BC318B"/>
    <w:rsid w:val="00BD7796"/>
    <w:rsid w:val="00BF08E7"/>
    <w:rsid w:val="00C04D34"/>
    <w:rsid w:val="00C05DF8"/>
    <w:rsid w:val="00C06864"/>
    <w:rsid w:val="00C10F54"/>
    <w:rsid w:val="00C15CD9"/>
    <w:rsid w:val="00C23D8D"/>
    <w:rsid w:val="00C335AB"/>
    <w:rsid w:val="00C37AA3"/>
    <w:rsid w:val="00C37FD7"/>
    <w:rsid w:val="00C43419"/>
    <w:rsid w:val="00C44CF3"/>
    <w:rsid w:val="00C51827"/>
    <w:rsid w:val="00C61BE0"/>
    <w:rsid w:val="00C6707E"/>
    <w:rsid w:val="00C70B0E"/>
    <w:rsid w:val="00C773CA"/>
    <w:rsid w:val="00C83785"/>
    <w:rsid w:val="00C94C0D"/>
    <w:rsid w:val="00CA1FEB"/>
    <w:rsid w:val="00CB1B09"/>
    <w:rsid w:val="00CD0FCD"/>
    <w:rsid w:val="00CD4F85"/>
    <w:rsid w:val="00CD6F02"/>
    <w:rsid w:val="00CE246D"/>
    <w:rsid w:val="00CF07A0"/>
    <w:rsid w:val="00CF3E03"/>
    <w:rsid w:val="00D0082A"/>
    <w:rsid w:val="00D211F4"/>
    <w:rsid w:val="00D21455"/>
    <w:rsid w:val="00D47634"/>
    <w:rsid w:val="00D64633"/>
    <w:rsid w:val="00D709B3"/>
    <w:rsid w:val="00DA0FA8"/>
    <w:rsid w:val="00DA1456"/>
    <w:rsid w:val="00DA2ED6"/>
    <w:rsid w:val="00DB76B8"/>
    <w:rsid w:val="00DB7A4F"/>
    <w:rsid w:val="00DC2EA1"/>
    <w:rsid w:val="00DC7807"/>
    <w:rsid w:val="00DD6AAF"/>
    <w:rsid w:val="00DE3F5C"/>
    <w:rsid w:val="00DF1D20"/>
    <w:rsid w:val="00E00CBD"/>
    <w:rsid w:val="00E032B6"/>
    <w:rsid w:val="00E06CA2"/>
    <w:rsid w:val="00E144F1"/>
    <w:rsid w:val="00E21324"/>
    <w:rsid w:val="00E246B9"/>
    <w:rsid w:val="00E31FEA"/>
    <w:rsid w:val="00E45169"/>
    <w:rsid w:val="00E47787"/>
    <w:rsid w:val="00E51C30"/>
    <w:rsid w:val="00E64180"/>
    <w:rsid w:val="00E65EBE"/>
    <w:rsid w:val="00E73487"/>
    <w:rsid w:val="00E74AEE"/>
    <w:rsid w:val="00E868E5"/>
    <w:rsid w:val="00E9237A"/>
    <w:rsid w:val="00E939FA"/>
    <w:rsid w:val="00EA5765"/>
    <w:rsid w:val="00EB0447"/>
    <w:rsid w:val="00EC2532"/>
    <w:rsid w:val="00ED220C"/>
    <w:rsid w:val="00ED7812"/>
    <w:rsid w:val="00EE0665"/>
    <w:rsid w:val="00EE26DA"/>
    <w:rsid w:val="00EF3B86"/>
    <w:rsid w:val="00F06D78"/>
    <w:rsid w:val="00F11CCD"/>
    <w:rsid w:val="00F12A08"/>
    <w:rsid w:val="00F317E9"/>
    <w:rsid w:val="00F34554"/>
    <w:rsid w:val="00F45F77"/>
    <w:rsid w:val="00F5167F"/>
    <w:rsid w:val="00F517BF"/>
    <w:rsid w:val="00F52258"/>
    <w:rsid w:val="00F71CCF"/>
    <w:rsid w:val="00F8570A"/>
    <w:rsid w:val="00F91C7B"/>
    <w:rsid w:val="00FE1668"/>
    <w:rsid w:val="00FE3822"/>
    <w:rsid w:val="00FE5DE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62D7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basedOn w:val="DefaultParagraphFont"/>
    <w:link w:val="Header"/>
    <w:uiPriority w:val="99"/>
    <w:rsid w:val="00240418"/>
    <w:rPr>
      <w:sz w:val="24"/>
      <w:szCs w:val="24"/>
      <w:lang w:val="en-US" w:eastAsia="en-US"/>
    </w:rPr>
  </w:style>
  <w:style w:type="paragraph" w:customStyle="1" w:styleId="Regular">
    <w:name w:val="Regular"/>
    <w:basedOn w:val="Normal"/>
    <w:link w:val="RegularChar"/>
    <w:rsid w:val="003F2B6F"/>
    <w:pPr>
      <w:jc w:val="both"/>
    </w:pPr>
    <w:rPr>
      <w:b/>
      <w:lang w:val="sr-Latn-CS" w:eastAsia="x-none"/>
    </w:rPr>
  </w:style>
  <w:style w:type="character" w:customStyle="1" w:styleId="RegularChar">
    <w:name w:val="Regular Char"/>
    <w:link w:val="Regular"/>
    <w:rsid w:val="003F2B6F"/>
    <w:rPr>
      <w:b/>
      <w:sz w:val="24"/>
      <w:szCs w:val="24"/>
      <w:lang w:val="sr-Latn-C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77B64-1C1C-4A98-B549-0165BA0F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2501</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16728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6</cp:revision>
  <dcterms:created xsi:type="dcterms:W3CDTF">2021-07-28T11:07:00Z</dcterms:created>
  <dcterms:modified xsi:type="dcterms:W3CDTF">2021-07-30T05:18:00Z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