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Default="00922D62">
      <w:pPr>
        <w:jc w:val="left"/>
        <w:rPr>
          <w:rFonts w:ascii="Times New Roman" w:hAnsi="Times New Roman"/>
          <w:sz w:val="22"/>
        </w:rPr>
      </w:pPr>
    </w:p>
    <w:p w:rsidR="00922D62" w:rsidRDefault="00922D62">
      <w:pPr>
        <w:jc w:val="left"/>
        <w:rPr>
          <w:rFonts w:ascii="Times New Roman" w:hAnsi="Times New Roman"/>
          <w:sz w:val="22"/>
        </w:rPr>
      </w:pPr>
    </w:p>
    <w:p w:rsidR="00922D62" w:rsidRDefault="00922D62">
      <w:pPr>
        <w:jc w:val="left"/>
        <w:rPr>
          <w:rFonts w:ascii="Times New Roman" w:hAnsi="Times New Roman"/>
          <w:sz w:val="22"/>
        </w:rPr>
      </w:pPr>
    </w:p>
    <w:p w:rsidR="00116D18" w:rsidRDefault="00116D18" w:rsidP="00116D18">
      <w:pPr>
        <w:tabs>
          <w:tab w:val="clear" w:pos="284"/>
          <w:tab w:val="left" w:pos="3624"/>
        </w:tabs>
        <w:jc w:val="left"/>
        <w:rPr>
          <w:rFonts w:ascii="Times New Roman" w:hAnsi="Times New Roman"/>
          <w:sz w:val="22"/>
        </w:rPr>
      </w:pPr>
      <w:r>
        <w:rPr>
          <w:rFonts w:ascii="Times New Roman" w:hAnsi="Times New Roman"/>
          <w:sz w:val="22"/>
        </w:rPr>
        <w:tab/>
      </w:r>
    </w:p>
    <w:tbl>
      <w:tblPr>
        <w:tblW w:w="9360" w:type="dxa"/>
        <w:jc w:val="center"/>
        <w:tblLayout w:type="fixed"/>
        <w:tblLook w:val="0000" w:firstRow="0" w:lastRow="0" w:firstColumn="0" w:lastColumn="0" w:noHBand="0" w:noVBand="0"/>
      </w:tblPr>
      <w:tblGrid>
        <w:gridCol w:w="2160"/>
        <w:gridCol w:w="7200"/>
      </w:tblGrid>
      <w:tr w:rsidR="00116D18" w:rsidRPr="00FD5041" w:rsidTr="005D6354">
        <w:trPr>
          <w:trHeight w:val="530"/>
          <w:jc w:val="center"/>
        </w:trPr>
        <w:tc>
          <w:tcPr>
            <w:tcW w:w="9360" w:type="dxa"/>
            <w:gridSpan w:val="2"/>
            <w:vAlign w:val="center"/>
          </w:tcPr>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r w:rsidRPr="00FD5041">
              <w:rPr>
                <w:rFonts w:ascii="Times New Roman" w:hAnsi="Times New Roman"/>
                <w:b/>
                <w:bCs/>
                <w:iCs/>
                <w:sz w:val="22"/>
                <w:szCs w:val="22"/>
                <w:u w:val="single"/>
              </w:rPr>
              <w:t>UPUTSTVO ZA PACIJENTA</w:t>
            </w:r>
          </w:p>
        </w:tc>
      </w:tr>
      <w:tr w:rsidR="000155C8" w:rsidRPr="000155C8" w:rsidTr="00837FD4">
        <w:trPr>
          <w:trHeight w:val="1969"/>
          <w:jc w:val="center"/>
        </w:trPr>
        <w:tc>
          <w:tcPr>
            <w:tcW w:w="9360" w:type="dxa"/>
            <w:gridSpan w:val="2"/>
            <w:vAlign w:val="bottom"/>
          </w:tcPr>
          <w:p w:rsidR="000155C8" w:rsidRPr="000155C8" w:rsidRDefault="000155C8" w:rsidP="00837FD4">
            <w:pPr>
              <w:spacing w:after="40"/>
              <w:jc w:val="center"/>
              <w:rPr>
                <w:rFonts w:ascii="Times New Roman" w:hAnsi="Times New Roman"/>
                <w:b/>
                <w:bCs/>
                <w:sz w:val="22"/>
                <w:szCs w:val="22"/>
                <w:u w:val="single"/>
                <w:lang w:val="sr-Latn-CS"/>
              </w:rPr>
            </w:pPr>
            <w:r w:rsidRPr="000155C8">
              <w:rPr>
                <w:rFonts w:ascii="Times New Roman" w:hAnsi="Times New Roman"/>
                <w:b/>
                <w:bCs/>
                <w:sz w:val="22"/>
                <w:szCs w:val="22"/>
                <w:u w:val="single"/>
                <w:lang w:val="sr-Latn-CS"/>
              </w:rPr>
              <w:t>Vivace</w:t>
            </w:r>
            <w:r w:rsidRPr="000155C8">
              <w:rPr>
                <w:rFonts w:ascii="Times New Roman" w:hAnsi="Times New Roman"/>
                <w:b/>
                <w:bCs/>
                <w:sz w:val="22"/>
                <w:szCs w:val="22"/>
                <w:u w:val="single"/>
                <w:vertAlign w:val="superscript"/>
                <w:lang w:val="sr-Latn-CS"/>
              </w:rPr>
              <w:t>®</w:t>
            </w:r>
            <w:r w:rsidRPr="000155C8">
              <w:rPr>
                <w:rFonts w:ascii="Times New Roman" w:hAnsi="Times New Roman"/>
                <w:b/>
                <w:bCs/>
                <w:sz w:val="22"/>
                <w:szCs w:val="22"/>
                <w:u w:val="single"/>
                <w:lang w:val="sr-Latn-CS"/>
              </w:rPr>
              <w:t>, tableta, 28 x 1,25 mg</w:t>
            </w:r>
          </w:p>
          <w:p w:rsidR="000155C8" w:rsidRPr="000155C8" w:rsidRDefault="000155C8" w:rsidP="00837FD4">
            <w:pPr>
              <w:spacing w:after="40"/>
              <w:jc w:val="center"/>
              <w:rPr>
                <w:rFonts w:ascii="Times New Roman" w:hAnsi="Times New Roman"/>
                <w:b/>
                <w:bCs/>
                <w:sz w:val="22"/>
                <w:szCs w:val="22"/>
                <w:u w:val="single"/>
                <w:lang w:val="sr-Latn-CS"/>
              </w:rPr>
            </w:pPr>
            <w:r w:rsidRPr="000155C8">
              <w:rPr>
                <w:rFonts w:ascii="Times New Roman" w:hAnsi="Times New Roman"/>
                <w:b/>
                <w:bCs/>
                <w:sz w:val="22"/>
                <w:szCs w:val="22"/>
                <w:u w:val="single"/>
                <w:lang w:val="sr-Latn-CS"/>
              </w:rPr>
              <w:t>Vivace</w:t>
            </w:r>
            <w:r w:rsidRPr="000155C8">
              <w:rPr>
                <w:rFonts w:ascii="Times New Roman" w:hAnsi="Times New Roman"/>
                <w:b/>
                <w:bCs/>
                <w:sz w:val="22"/>
                <w:szCs w:val="22"/>
                <w:u w:val="single"/>
                <w:vertAlign w:val="superscript"/>
                <w:lang w:val="sr-Latn-CS"/>
              </w:rPr>
              <w:t>®</w:t>
            </w:r>
            <w:r w:rsidRPr="000155C8">
              <w:rPr>
                <w:rFonts w:ascii="Times New Roman" w:hAnsi="Times New Roman"/>
                <w:b/>
                <w:bCs/>
                <w:sz w:val="22"/>
                <w:szCs w:val="22"/>
                <w:u w:val="single"/>
                <w:lang w:val="sr-Latn-CS"/>
              </w:rPr>
              <w:t>, tableta, 28 x 2,5 mg</w:t>
            </w:r>
          </w:p>
          <w:p w:rsidR="000155C8" w:rsidRPr="000155C8" w:rsidRDefault="00366C0F" w:rsidP="00837FD4">
            <w:pPr>
              <w:spacing w:after="40"/>
              <w:jc w:val="center"/>
              <w:rPr>
                <w:rFonts w:ascii="Times New Roman" w:hAnsi="Times New Roman"/>
                <w:b/>
                <w:bCs/>
                <w:sz w:val="22"/>
                <w:szCs w:val="22"/>
                <w:u w:val="single"/>
                <w:lang w:val="sr-Latn-CS"/>
              </w:rPr>
            </w:pPr>
            <w:r>
              <w:rPr>
                <w:rFonts w:ascii="Times New Roman" w:hAnsi="Times New Roman"/>
                <w:b/>
                <w:bCs/>
                <w:sz w:val="22"/>
                <w:szCs w:val="22"/>
                <w:u w:val="single"/>
                <w:lang w:val="sr-Latn-CS"/>
              </w:rPr>
              <w:t>V</w:t>
            </w:r>
            <w:r w:rsidR="000155C8" w:rsidRPr="000155C8">
              <w:rPr>
                <w:rFonts w:ascii="Times New Roman" w:hAnsi="Times New Roman"/>
                <w:b/>
                <w:bCs/>
                <w:sz w:val="22"/>
                <w:szCs w:val="22"/>
                <w:u w:val="single"/>
                <w:lang w:val="sr-Latn-CS"/>
              </w:rPr>
              <w:t>ivace</w:t>
            </w:r>
            <w:r w:rsidR="000155C8" w:rsidRPr="000155C8">
              <w:rPr>
                <w:rFonts w:ascii="Times New Roman" w:hAnsi="Times New Roman"/>
                <w:b/>
                <w:bCs/>
                <w:sz w:val="22"/>
                <w:szCs w:val="22"/>
                <w:u w:val="single"/>
                <w:vertAlign w:val="superscript"/>
                <w:lang w:val="sr-Latn-CS"/>
              </w:rPr>
              <w:t>®</w:t>
            </w:r>
            <w:r w:rsidR="000155C8" w:rsidRPr="000155C8">
              <w:rPr>
                <w:rFonts w:ascii="Times New Roman" w:hAnsi="Times New Roman"/>
                <w:b/>
                <w:bCs/>
                <w:sz w:val="22"/>
                <w:szCs w:val="22"/>
                <w:u w:val="single"/>
                <w:lang w:val="sr-Latn-CS"/>
              </w:rPr>
              <w:t>, tableta, 28 x 5 mg</w:t>
            </w:r>
          </w:p>
          <w:p w:rsidR="000155C8" w:rsidRPr="000155C8" w:rsidRDefault="000155C8" w:rsidP="00837FD4">
            <w:pPr>
              <w:spacing w:after="40"/>
              <w:jc w:val="center"/>
              <w:rPr>
                <w:rFonts w:ascii="Times New Roman" w:hAnsi="Times New Roman"/>
                <w:b/>
                <w:bCs/>
                <w:sz w:val="22"/>
                <w:szCs w:val="22"/>
                <w:u w:val="single"/>
                <w:lang w:val="sr-Latn-CS"/>
              </w:rPr>
            </w:pPr>
            <w:r w:rsidRPr="000155C8">
              <w:rPr>
                <w:rFonts w:ascii="Times New Roman" w:hAnsi="Times New Roman"/>
                <w:b/>
                <w:bCs/>
                <w:sz w:val="22"/>
                <w:szCs w:val="22"/>
                <w:u w:val="single"/>
                <w:lang w:val="sr-Latn-CS"/>
              </w:rPr>
              <w:t>Vivace</w:t>
            </w:r>
            <w:r w:rsidRPr="000155C8">
              <w:rPr>
                <w:rFonts w:ascii="Times New Roman" w:hAnsi="Times New Roman"/>
                <w:b/>
                <w:bCs/>
                <w:sz w:val="22"/>
                <w:szCs w:val="22"/>
                <w:u w:val="single"/>
                <w:vertAlign w:val="superscript"/>
                <w:lang w:val="sr-Latn-CS"/>
              </w:rPr>
              <w:t>®</w:t>
            </w:r>
            <w:r w:rsidRPr="000155C8">
              <w:rPr>
                <w:rFonts w:ascii="Times New Roman" w:hAnsi="Times New Roman"/>
                <w:b/>
                <w:bCs/>
                <w:sz w:val="22"/>
                <w:szCs w:val="22"/>
                <w:u w:val="single"/>
                <w:lang w:val="sr-Latn-CS"/>
              </w:rPr>
              <w:t>, tableta, 28 x 10 mg</w:t>
            </w:r>
          </w:p>
          <w:p w:rsidR="000155C8" w:rsidRPr="000155C8" w:rsidRDefault="000155C8" w:rsidP="00837FD4">
            <w:pPr>
              <w:jc w:val="center"/>
              <w:rPr>
                <w:rFonts w:ascii="Times New Roman" w:hAnsi="Times New Roman"/>
                <w:bCs/>
                <w:i/>
                <w:sz w:val="22"/>
                <w:szCs w:val="22"/>
              </w:rPr>
            </w:pPr>
            <w:proofErr w:type="spellStart"/>
            <w:r w:rsidRPr="000155C8">
              <w:rPr>
                <w:rFonts w:ascii="Times New Roman" w:hAnsi="Times New Roman"/>
                <w:bCs/>
                <w:i/>
                <w:sz w:val="22"/>
                <w:szCs w:val="22"/>
              </w:rPr>
              <w:t>Pakovanje</w:t>
            </w:r>
            <w:proofErr w:type="spellEnd"/>
            <w:r w:rsidRPr="000155C8">
              <w:rPr>
                <w:rFonts w:ascii="Times New Roman" w:hAnsi="Times New Roman"/>
                <w:bCs/>
                <w:i/>
                <w:sz w:val="22"/>
                <w:szCs w:val="22"/>
              </w:rPr>
              <w:t xml:space="preserve">: blister, 4 x 7 </w:t>
            </w:r>
            <w:proofErr w:type="spellStart"/>
            <w:r w:rsidRPr="000155C8">
              <w:rPr>
                <w:rFonts w:ascii="Times New Roman" w:hAnsi="Times New Roman"/>
                <w:bCs/>
                <w:i/>
                <w:sz w:val="22"/>
                <w:szCs w:val="22"/>
              </w:rPr>
              <w:t>tableta</w:t>
            </w:r>
            <w:proofErr w:type="spellEnd"/>
          </w:p>
        </w:tc>
      </w:tr>
      <w:tr w:rsidR="000155C8" w:rsidRPr="000155C8" w:rsidTr="00837FD4">
        <w:trPr>
          <w:trHeight w:val="1225"/>
          <w:jc w:val="center"/>
        </w:trPr>
        <w:tc>
          <w:tcPr>
            <w:tcW w:w="9360" w:type="dxa"/>
            <w:gridSpan w:val="2"/>
          </w:tcPr>
          <w:p w:rsidR="000155C8" w:rsidRPr="000155C8" w:rsidRDefault="000155C8" w:rsidP="00837FD4">
            <w:pPr>
              <w:jc w:val="center"/>
              <w:rPr>
                <w:rFonts w:ascii="Times New Roman" w:hAnsi="Times New Roman"/>
                <w:color w:val="808080"/>
                <w:sz w:val="22"/>
                <w:szCs w:val="22"/>
              </w:rPr>
            </w:pPr>
          </w:p>
        </w:tc>
      </w:tr>
      <w:tr w:rsidR="000155C8" w:rsidRPr="000155C8" w:rsidTr="00837FD4">
        <w:trPr>
          <w:trHeight w:val="435"/>
          <w:jc w:val="center"/>
        </w:trPr>
        <w:tc>
          <w:tcPr>
            <w:tcW w:w="2160" w:type="dxa"/>
            <w:vAlign w:val="bottom"/>
          </w:tcPr>
          <w:p w:rsidR="000155C8" w:rsidRPr="000155C8" w:rsidRDefault="000155C8" w:rsidP="00366C0F">
            <w:pPr>
              <w:spacing w:before="200"/>
              <w:jc w:val="left"/>
              <w:rPr>
                <w:rFonts w:ascii="Times New Roman" w:hAnsi="Times New Roman"/>
                <w:sz w:val="22"/>
                <w:szCs w:val="22"/>
              </w:rPr>
            </w:pPr>
            <w:r w:rsidRPr="000155C8">
              <w:rPr>
                <w:rFonts w:ascii="Times New Roman" w:hAnsi="Times New Roman"/>
                <w:sz w:val="22"/>
                <w:szCs w:val="22"/>
                <w:lang w:val="sr-Latn-CS"/>
              </w:rPr>
              <w:t>Proizvođač:</w:t>
            </w:r>
          </w:p>
        </w:tc>
        <w:tc>
          <w:tcPr>
            <w:tcW w:w="7200" w:type="dxa"/>
            <w:vAlign w:val="bottom"/>
          </w:tcPr>
          <w:p w:rsidR="000155C8" w:rsidRPr="000155C8" w:rsidRDefault="000155C8" w:rsidP="00366C0F">
            <w:pPr>
              <w:spacing w:before="200"/>
              <w:ind w:left="72" w:hanging="72"/>
              <w:jc w:val="left"/>
              <w:rPr>
                <w:rFonts w:ascii="Times New Roman" w:hAnsi="Times New Roman"/>
                <w:b/>
                <w:bCs/>
                <w:sz w:val="22"/>
                <w:szCs w:val="22"/>
                <w:lang w:val="sr-Latn-CS"/>
              </w:rPr>
            </w:pPr>
            <w:r w:rsidRPr="000155C8">
              <w:rPr>
                <w:rFonts w:ascii="Times New Roman" w:hAnsi="Times New Roman"/>
                <w:bCs/>
                <w:sz w:val="22"/>
                <w:szCs w:val="22"/>
                <w:lang w:val="sr-Latn-CS"/>
              </w:rPr>
              <w:t>ZDRAVLJE A.D. Leskovac</w:t>
            </w:r>
          </w:p>
        </w:tc>
      </w:tr>
      <w:tr w:rsidR="000155C8" w:rsidRPr="000155C8" w:rsidTr="00837FD4">
        <w:trPr>
          <w:trHeight w:val="360"/>
          <w:jc w:val="center"/>
        </w:trPr>
        <w:tc>
          <w:tcPr>
            <w:tcW w:w="2160" w:type="dxa"/>
            <w:vAlign w:val="bottom"/>
          </w:tcPr>
          <w:p w:rsidR="000155C8" w:rsidRPr="000155C8" w:rsidRDefault="000155C8" w:rsidP="00366C0F">
            <w:pPr>
              <w:spacing w:before="200"/>
              <w:jc w:val="left"/>
              <w:rPr>
                <w:rFonts w:ascii="Times New Roman" w:hAnsi="Times New Roman"/>
                <w:sz w:val="22"/>
                <w:szCs w:val="22"/>
              </w:rPr>
            </w:pPr>
            <w:proofErr w:type="spellStart"/>
            <w:r w:rsidRPr="000155C8">
              <w:rPr>
                <w:rFonts w:ascii="Times New Roman" w:hAnsi="Times New Roman"/>
                <w:sz w:val="22"/>
                <w:szCs w:val="22"/>
              </w:rPr>
              <w:t>Adresa</w:t>
            </w:r>
            <w:proofErr w:type="spellEnd"/>
            <w:r w:rsidRPr="000155C8">
              <w:rPr>
                <w:rFonts w:ascii="Times New Roman" w:hAnsi="Times New Roman"/>
                <w:sz w:val="22"/>
                <w:szCs w:val="22"/>
              </w:rPr>
              <w:t>:</w:t>
            </w:r>
          </w:p>
        </w:tc>
        <w:tc>
          <w:tcPr>
            <w:tcW w:w="7200" w:type="dxa"/>
            <w:vAlign w:val="bottom"/>
          </w:tcPr>
          <w:p w:rsidR="000155C8" w:rsidRPr="000155C8" w:rsidRDefault="000155C8" w:rsidP="00366C0F">
            <w:pPr>
              <w:spacing w:before="200"/>
              <w:ind w:left="72" w:hanging="72"/>
              <w:jc w:val="left"/>
              <w:rPr>
                <w:rFonts w:ascii="Times New Roman" w:hAnsi="Times New Roman"/>
                <w:b/>
                <w:bCs/>
                <w:sz w:val="22"/>
                <w:szCs w:val="22"/>
                <w:lang w:val="sr-Latn-CS"/>
              </w:rPr>
            </w:pPr>
            <w:r w:rsidRPr="000155C8">
              <w:rPr>
                <w:rFonts w:ascii="Times New Roman" w:hAnsi="Times New Roman"/>
                <w:bCs/>
                <w:sz w:val="22"/>
                <w:szCs w:val="22"/>
                <w:lang w:val="sr-Latn-CS"/>
              </w:rPr>
              <w:t>Leskovac, Vlajkova 199, Republika Srbija</w:t>
            </w:r>
          </w:p>
        </w:tc>
      </w:tr>
      <w:tr w:rsidR="000155C8" w:rsidRPr="000155C8" w:rsidTr="00837FD4">
        <w:trPr>
          <w:trHeight w:val="356"/>
          <w:jc w:val="center"/>
        </w:trPr>
        <w:tc>
          <w:tcPr>
            <w:tcW w:w="2160" w:type="dxa"/>
            <w:vAlign w:val="bottom"/>
          </w:tcPr>
          <w:p w:rsidR="000155C8" w:rsidRPr="000155C8" w:rsidRDefault="000155C8" w:rsidP="00366C0F">
            <w:pPr>
              <w:spacing w:before="200"/>
              <w:jc w:val="left"/>
              <w:rPr>
                <w:rFonts w:ascii="Times New Roman" w:hAnsi="Times New Roman"/>
                <w:sz w:val="22"/>
                <w:szCs w:val="22"/>
              </w:rPr>
            </w:pPr>
            <w:r w:rsidRPr="000155C8">
              <w:rPr>
                <w:rFonts w:ascii="Times New Roman" w:hAnsi="Times New Roman"/>
                <w:sz w:val="22"/>
                <w:szCs w:val="22"/>
                <w:lang w:val="sr-Latn-CS"/>
              </w:rPr>
              <w:t>Podnosilac zahtjeva</w:t>
            </w:r>
            <w:r w:rsidRPr="000155C8">
              <w:rPr>
                <w:rFonts w:ascii="Times New Roman" w:hAnsi="Times New Roman"/>
                <w:sz w:val="22"/>
                <w:szCs w:val="22"/>
              </w:rPr>
              <w:t>:</w:t>
            </w:r>
          </w:p>
        </w:tc>
        <w:tc>
          <w:tcPr>
            <w:tcW w:w="7200" w:type="dxa"/>
            <w:vAlign w:val="bottom"/>
          </w:tcPr>
          <w:p w:rsidR="000155C8" w:rsidRPr="000155C8" w:rsidRDefault="005B3E6F" w:rsidP="00366C0F">
            <w:pPr>
              <w:spacing w:before="200"/>
              <w:ind w:left="72" w:hanging="72"/>
              <w:jc w:val="left"/>
              <w:rPr>
                <w:rFonts w:ascii="Times New Roman" w:hAnsi="Times New Roman"/>
                <w:bCs/>
                <w:sz w:val="22"/>
                <w:szCs w:val="22"/>
                <w:lang w:val="sr-Latn-CS"/>
              </w:rPr>
            </w:pPr>
            <w:proofErr w:type="spellStart"/>
            <w:r>
              <w:rPr>
                <w:rFonts w:ascii="Times New Roman" w:hAnsi="Times New Roman"/>
                <w:bCs/>
                <w:sz w:val="22"/>
                <w:szCs w:val="22"/>
              </w:rPr>
              <w:t>Evropa</w:t>
            </w:r>
            <w:proofErr w:type="spellEnd"/>
            <w:r>
              <w:rPr>
                <w:rFonts w:ascii="Times New Roman" w:hAnsi="Times New Roman"/>
                <w:bCs/>
                <w:sz w:val="22"/>
                <w:szCs w:val="22"/>
              </w:rPr>
              <w:t xml:space="preserve"> </w:t>
            </w:r>
            <w:proofErr w:type="spellStart"/>
            <w:r>
              <w:rPr>
                <w:rFonts w:ascii="Times New Roman" w:hAnsi="Times New Roman"/>
                <w:bCs/>
                <w:sz w:val="22"/>
                <w:szCs w:val="22"/>
              </w:rPr>
              <w:t>L</w:t>
            </w:r>
            <w:r w:rsidR="000155C8" w:rsidRPr="000155C8">
              <w:rPr>
                <w:rFonts w:ascii="Times New Roman" w:hAnsi="Times New Roman"/>
                <w:bCs/>
                <w:sz w:val="22"/>
                <w:szCs w:val="22"/>
              </w:rPr>
              <w:t>ek</w:t>
            </w:r>
            <w:proofErr w:type="spellEnd"/>
            <w:r w:rsidR="000155C8" w:rsidRPr="000155C8">
              <w:rPr>
                <w:rFonts w:ascii="Times New Roman" w:hAnsi="Times New Roman"/>
                <w:bCs/>
                <w:sz w:val="22"/>
                <w:szCs w:val="22"/>
              </w:rPr>
              <w:t xml:space="preserve"> </w:t>
            </w:r>
            <w:proofErr w:type="spellStart"/>
            <w:r w:rsidR="000155C8" w:rsidRPr="000155C8">
              <w:rPr>
                <w:rFonts w:ascii="Times New Roman" w:hAnsi="Times New Roman"/>
                <w:bCs/>
                <w:sz w:val="22"/>
                <w:szCs w:val="22"/>
              </w:rPr>
              <w:t>Pharma</w:t>
            </w:r>
            <w:proofErr w:type="spellEnd"/>
            <w:r w:rsidR="000155C8" w:rsidRPr="000155C8">
              <w:rPr>
                <w:rFonts w:ascii="Times New Roman" w:hAnsi="Times New Roman"/>
                <w:bCs/>
                <w:sz w:val="22"/>
                <w:szCs w:val="22"/>
              </w:rPr>
              <w:t xml:space="preserve"> D.O.O.</w:t>
            </w:r>
          </w:p>
        </w:tc>
      </w:tr>
      <w:tr w:rsidR="000155C8" w:rsidRPr="000155C8" w:rsidTr="00837FD4">
        <w:trPr>
          <w:trHeight w:val="353"/>
          <w:jc w:val="center"/>
        </w:trPr>
        <w:tc>
          <w:tcPr>
            <w:tcW w:w="2160" w:type="dxa"/>
            <w:vAlign w:val="bottom"/>
          </w:tcPr>
          <w:p w:rsidR="000155C8" w:rsidRPr="000155C8" w:rsidRDefault="000155C8" w:rsidP="00366C0F">
            <w:pPr>
              <w:spacing w:before="200"/>
              <w:jc w:val="left"/>
              <w:rPr>
                <w:rFonts w:ascii="Times New Roman" w:hAnsi="Times New Roman"/>
                <w:sz w:val="22"/>
                <w:szCs w:val="22"/>
              </w:rPr>
            </w:pPr>
            <w:r w:rsidRPr="000155C8">
              <w:rPr>
                <w:rFonts w:ascii="Times New Roman" w:hAnsi="Times New Roman"/>
                <w:sz w:val="22"/>
                <w:szCs w:val="22"/>
                <w:lang w:val="sr-Latn-CS"/>
              </w:rPr>
              <w:t>Adresa:</w:t>
            </w:r>
          </w:p>
        </w:tc>
        <w:tc>
          <w:tcPr>
            <w:tcW w:w="7200" w:type="dxa"/>
            <w:vAlign w:val="bottom"/>
          </w:tcPr>
          <w:p w:rsidR="000155C8" w:rsidRPr="000155C8" w:rsidRDefault="000155C8" w:rsidP="00366C0F">
            <w:pPr>
              <w:spacing w:before="200"/>
              <w:ind w:left="72" w:hanging="72"/>
              <w:jc w:val="left"/>
              <w:rPr>
                <w:rFonts w:ascii="Times New Roman" w:hAnsi="Times New Roman"/>
                <w:bCs/>
                <w:sz w:val="22"/>
                <w:szCs w:val="22"/>
                <w:lang w:val="sr-Latn-CS"/>
              </w:rPr>
            </w:pPr>
            <w:proofErr w:type="spellStart"/>
            <w:r w:rsidRPr="000155C8">
              <w:rPr>
                <w:rFonts w:ascii="Times New Roman" w:hAnsi="Times New Roman"/>
                <w:sz w:val="22"/>
                <w:szCs w:val="22"/>
              </w:rPr>
              <w:t>Kritskog</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odreda</w:t>
            </w:r>
            <w:proofErr w:type="spellEnd"/>
            <w:r w:rsidRPr="000155C8">
              <w:rPr>
                <w:rFonts w:ascii="Times New Roman" w:hAnsi="Times New Roman"/>
                <w:sz w:val="22"/>
                <w:szCs w:val="22"/>
              </w:rPr>
              <w:t xml:space="preserve">  4/1, </w:t>
            </w:r>
            <w:proofErr w:type="spellStart"/>
            <w:r w:rsidRPr="000155C8">
              <w:rPr>
                <w:rFonts w:ascii="Times New Roman" w:hAnsi="Times New Roman"/>
                <w:sz w:val="22"/>
                <w:szCs w:val="22"/>
              </w:rPr>
              <w:t>Podgorica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Crna</w:t>
            </w:r>
            <w:proofErr w:type="spellEnd"/>
            <w:r w:rsidRPr="000155C8">
              <w:rPr>
                <w:rFonts w:ascii="Times New Roman" w:hAnsi="Times New Roman"/>
                <w:sz w:val="22"/>
                <w:szCs w:val="22"/>
              </w:rPr>
              <w:t xml:space="preserve"> Gora</w:t>
            </w:r>
          </w:p>
        </w:tc>
      </w:tr>
    </w:tbl>
    <w:p w:rsidR="000155C8" w:rsidRPr="000155C8" w:rsidRDefault="000155C8" w:rsidP="000155C8">
      <w:pPr>
        <w:rPr>
          <w:rFonts w:ascii="Times New Roman" w:hAnsi="Times New Roman"/>
          <w:b/>
          <w:sz w:val="22"/>
          <w:szCs w:val="22"/>
          <w:lang w:val="sr-Latn-CS"/>
        </w:rPr>
      </w:pPr>
    </w:p>
    <w:p w:rsidR="000155C8" w:rsidRPr="000155C8" w:rsidRDefault="000155C8" w:rsidP="000155C8">
      <w:pPr>
        <w:rPr>
          <w:rFonts w:ascii="Times New Roman" w:hAnsi="Times New Roman"/>
          <w:b/>
          <w:sz w:val="22"/>
          <w:szCs w:val="22"/>
          <w:lang w:val="sr-Latn-CS"/>
        </w:rPr>
      </w:pPr>
    </w:p>
    <w:p w:rsidR="000155C8" w:rsidRPr="000155C8" w:rsidRDefault="000155C8" w:rsidP="000155C8">
      <w:pPr>
        <w:rPr>
          <w:rFonts w:ascii="Times New Roman" w:hAnsi="Times New Roman"/>
          <w:i/>
          <w:color w:val="808080"/>
          <w:sz w:val="22"/>
          <w:szCs w:val="22"/>
          <w:lang w:val="sr-Latn-CS"/>
        </w:rPr>
      </w:pPr>
    </w:p>
    <w:p w:rsidR="000155C8" w:rsidRPr="000155C8" w:rsidRDefault="000155C8" w:rsidP="000155C8">
      <w:pPr>
        <w:rPr>
          <w:rFonts w:ascii="Times New Roman" w:hAnsi="Times New Roman"/>
          <w:i/>
          <w:color w:val="808080"/>
          <w:sz w:val="22"/>
          <w:szCs w:val="22"/>
          <w:lang w:val="sr-Latn-CS"/>
        </w:rPr>
      </w:pPr>
    </w:p>
    <w:p w:rsidR="000155C8" w:rsidRPr="000155C8" w:rsidRDefault="000155C8" w:rsidP="000155C8">
      <w:pPr>
        <w:rPr>
          <w:rFonts w:ascii="Times New Roman" w:hAnsi="Times New Roman"/>
          <w:i/>
          <w:color w:val="808080"/>
          <w:sz w:val="22"/>
          <w:szCs w:val="22"/>
          <w:lang w:val="sr-Latn-CS"/>
        </w:rPr>
      </w:pPr>
    </w:p>
    <w:p w:rsidR="000155C8" w:rsidRPr="000155C8" w:rsidRDefault="000155C8" w:rsidP="000155C8">
      <w:pPr>
        <w:rPr>
          <w:rFonts w:ascii="Times New Roman" w:hAnsi="Times New Roman"/>
          <w:i/>
          <w:color w:val="808080"/>
          <w:sz w:val="22"/>
          <w:szCs w:val="22"/>
          <w:lang w:val="sr-Latn-CS"/>
        </w:rPr>
      </w:pPr>
    </w:p>
    <w:p w:rsidR="000155C8" w:rsidRDefault="000155C8" w:rsidP="000155C8">
      <w:pPr>
        <w:pStyle w:val="Header"/>
        <w:tabs>
          <w:tab w:val="left" w:pos="284"/>
        </w:tabs>
        <w:rPr>
          <w:rFonts w:ascii="Times New Roman" w:hAnsi="Times New Roman"/>
          <w:sz w:val="22"/>
          <w:szCs w:val="22"/>
          <w:lang w:val="de-DE"/>
        </w:rPr>
      </w:pPr>
    </w:p>
    <w:p w:rsidR="000155C8" w:rsidRPr="000155C8" w:rsidRDefault="000155C8" w:rsidP="000155C8">
      <w:pPr>
        <w:pStyle w:val="Header"/>
        <w:tabs>
          <w:tab w:val="left" w:pos="284"/>
        </w:tabs>
        <w:rPr>
          <w:rFonts w:ascii="Times New Roman" w:hAnsi="Times New Roman"/>
          <w:sz w:val="22"/>
          <w:szCs w:val="22"/>
          <w:lang w:val="de-DE"/>
        </w:rPr>
      </w:pPr>
    </w:p>
    <w:p w:rsidR="000155C8" w:rsidRPr="000155C8" w:rsidRDefault="000155C8" w:rsidP="000155C8">
      <w:pPr>
        <w:pStyle w:val="Header"/>
        <w:tabs>
          <w:tab w:val="left" w:pos="284"/>
        </w:tabs>
        <w:rPr>
          <w:rFonts w:ascii="Times New Roman" w:hAnsi="Times New Roman"/>
          <w:sz w:val="22"/>
          <w:szCs w:val="22"/>
          <w:lang w:val="de-DE"/>
        </w:rPr>
      </w:pPr>
    </w:p>
    <w:p w:rsidR="000155C8" w:rsidRPr="000155C8" w:rsidRDefault="000155C8" w:rsidP="000155C8">
      <w:pPr>
        <w:pStyle w:val="Header"/>
        <w:tabs>
          <w:tab w:val="left" w:pos="284"/>
        </w:tabs>
        <w:rPr>
          <w:rFonts w:ascii="Times New Roman" w:hAnsi="Times New Roman"/>
          <w:sz w:val="22"/>
          <w:szCs w:val="22"/>
          <w:lang w:val="de-DE"/>
        </w:rPr>
      </w:pPr>
    </w:p>
    <w:p w:rsidR="000155C8" w:rsidRPr="000155C8" w:rsidRDefault="000155C8" w:rsidP="000155C8">
      <w:pPr>
        <w:pStyle w:val="Header"/>
        <w:tabs>
          <w:tab w:val="left" w:pos="284"/>
        </w:tabs>
        <w:rPr>
          <w:rFonts w:ascii="Times New Roman" w:hAnsi="Times New Roman"/>
          <w:sz w:val="22"/>
          <w:szCs w:val="22"/>
          <w:lang w:val="de-DE"/>
        </w:rPr>
      </w:pPr>
    </w:p>
    <w:p w:rsidR="000155C8" w:rsidRPr="000155C8" w:rsidRDefault="000155C8" w:rsidP="000155C8">
      <w:pPr>
        <w:pStyle w:val="Header"/>
        <w:tabs>
          <w:tab w:val="left" w:pos="284"/>
        </w:tabs>
        <w:rPr>
          <w:rFonts w:ascii="Times New Roman" w:hAnsi="Times New Roman"/>
          <w:sz w:val="22"/>
          <w:szCs w:val="22"/>
          <w:lang w:val="de-DE"/>
        </w:rPr>
      </w:pPr>
    </w:p>
    <w:p w:rsidR="000155C8" w:rsidRPr="000155C8" w:rsidRDefault="000155C8" w:rsidP="000155C8">
      <w:pPr>
        <w:pStyle w:val="Header"/>
        <w:tabs>
          <w:tab w:val="left" w:pos="284"/>
        </w:tabs>
        <w:rPr>
          <w:rFonts w:ascii="Times New Roman" w:hAnsi="Times New Roman"/>
          <w:sz w:val="22"/>
          <w:szCs w:val="22"/>
          <w:lang w:val="de-DE"/>
        </w:rPr>
      </w:pPr>
    </w:p>
    <w:p w:rsidR="000155C8" w:rsidRPr="000155C8" w:rsidRDefault="000155C8" w:rsidP="000155C8">
      <w:pPr>
        <w:pStyle w:val="Header"/>
        <w:tabs>
          <w:tab w:val="left" w:pos="284"/>
        </w:tabs>
        <w:rPr>
          <w:rFonts w:ascii="Times New Roman" w:hAnsi="Times New Roman"/>
          <w:sz w:val="22"/>
          <w:szCs w:val="22"/>
          <w:lang w:val="de-DE"/>
        </w:rPr>
      </w:pPr>
    </w:p>
    <w:p w:rsidR="000155C8" w:rsidRPr="000155C8" w:rsidRDefault="000155C8" w:rsidP="000155C8">
      <w:pPr>
        <w:pStyle w:val="Header"/>
        <w:tabs>
          <w:tab w:val="left" w:pos="284"/>
        </w:tabs>
        <w:rPr>
          <w:rFonts w:ascii="Times New Roman" w:hAnsi="Times New Roman"/>
          <w:sz w:val="22"/>
          <w:szCs w:val="22"/>
          <w:lang w:val="de-DE"/>
        </w:rPr>
      </w:pPr>
    </w:p>
    <w:p w:rsidR="000155C8" w:rsidRDefault="000155C8" w:rsidP="00366C0F">
      <w:pPr>
        <w:ind w:left="72" w:hanging="72"/>
        <w:jc w:val="left"/>
        <w:rPr>
          <w:rFonts w:ascii="Times New Roman" w:hAnsi="Times New Roman"/>
          <w:b/>
          <w:bCs/>
          <w:sz w:val="22"/>
          <w:szCs w:val="22"/>
          <w:lang w:val="sr-Latn-CS"/>
        </w:rPr>
      </w:pPr>
      <w:r w:rsidRPr="000155C8">
        <w:rPr>
          <w:rFonts w:ascii="Times New Roman" w:hAnsi="Times New Roman"/>
          <w:b/>
          <w:bCs/>
          <w:sz w:val="22"/>
          <w:szCs w:val="22"/>
          <w:lang w:val="sr-Latn-CS"/>
        </w:rPr>
        <w:lastRenderedPageBreak/>
        <w:t>Zaštićeno ime, jačina, farmaceutski oblik</w:t>
      </w:r>
    </w:p>
    <w:p w:rsidR="000155C8" w:rsidRDefault="000155C8" w:rsidP="00366C0F">
      <w:pPr>
        <w:ind w:left="72" w:hanging="72"/>
        <w:jc w:val="left"/>
        <w:rPr>
          <w:rFonts w:ascii="Times New Roman" w:hAnsi="Times New Roman"/>
          <w:b/>
          <w:bCs/>
          <w:sz w:val="22"/>
          <w:szCs w:val="22"/>
          <w:lang w:val="sr-Latn-CS"/>
        </w:rPr>
      </w:pPr>
    </w:p>
    <w:p w:rsidR="000155C8" w:rsidRPr="000155C8" w:rsidRDefault="000155C8" w:rsidP="00366C0F">
      <w:pPr>
        <w:ind w:left="72" w:hanging="72"/>
        <w:jc w:val="left"/>
        <w:rPr>
          <w:rFonts w:ascii="Times New Roman" w:hAnsi="Times New Roman"/>
          <w:b/>
          <w:bCs/>
          <w:sz w:val="22"/>
          <w:szCs w:val="22"/>
          <w:lang w:val="sr-Latn-CS"/>
        </w:rPr>
      </w:pP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sr-Latn-CS"/>
        </w:rPr>
        <w:t>, 1,25 mg, tableta</w:t>
      </w:r>
    </w:p>
    <w:p w:rsidR="000155C8" w:rsidRDefault="000155C8" w:rsidP="00366C0F">
      <w:pPr>
        <w:ind w:left="72" w:hanging="72"/>
        <w:jc w:val="left"/>
        <w:rPr>
          <w:rFonts w:ascii="Times New Roman" w:hAnsi="Times New Roman"/>
          <w:b/>
          <w:bCs/>
          <w:sz w:val="22"/>
          <w:szCs w:val="22"/>
          <w:lang w:val="sr-Latn-CS"/>
        </w:rPr>
      </w:pP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sr-Latn-CS"/>
        </w:rPr>
        <w:t>, 2,5 mg, tableta</w:t>
      </w:r>
    </w:p>
    <w:p w:rsidR="000155C8" w:rsidRPr="000155C8" w:rsidRDefault="000155C8" w:rsidP="00366C0F">
      <w:pPr>
        <w:ind w:left="72" w:hanging="72"/>
        <w:jc w:val="left"/>
        <w:rPr>
          <w:rFonts w:ascii="Times New Roman" w:hAnsi="Times New Roman"/>
          <w:b/>
          <w:bCs/>
          <w:sz w:val="22"/>
          <w:szCs w:val="22"/>
          <w:lang w:val="sr-Latn-CS"/>
        </w:rPr>
      </w:pP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sr-Latn-CS"/>
        </w:rPr>
        <w:t>, 5 mg, tableta</w:t>
      </w:r>
    </w:p>
    <w:p w:rsidR="000155C8" w:rsidRPr="000155C8" w:rsidRDefault="000155C8" w:rsidP="00366C0F">
      <w:pPr>
        <w:widowControl w:val="0"/>
        <w:autoSpaceDE w:val="0"/>
        <w:autoSpaceDN w:val="0"/>
        <w:jc w:val="left"/>
        <w:rPr>
          <w:rFonts w:ascii="Times New Roman" w:hAnsi="Times New Roman"/>
          <w:b/>
          <w:bCs/>
          <w:sz w:val="22"/>
          <w:szCs w:val="22"/>
          <w:lang w:val="sr-Latn-CS"/>
        </w:rPr>
      </w:pP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sr-Latn-CS"/>
        </w:rPr>
        <w:t>, 10 mg, tableta</w:t>
      </w:r>
    </w:p>
    <w:p w:rsidR="000155C8" w:rsidRDefault="000155C8" w:rsidP="00366C0F">
      <w:pPr>
        <w:widowControl w:val="0"/>
        <w:autoSpaceDE w:val="0"/>
        <w:autoSpaceDN w:val="0"/>
        <w:jc w:val="left"/>
        <w:rPr>
          <w:rFonts w:ascii="Times New Roman" w:hAnsi="Times New Roman"/>
          <w:b/>
          <w:bCs/>
          <w:sz w:val="22"/>
          <w:szCs w:val="22"/>
          <w:lang w:val="sr-Latn-CS"/>
        </w:rPr>
      </w:pPr>
    </w:p>
    <w:p w:rsidR="000155C8" w:rsidRPr="000155C8" w:rsidRDefault="000155C8" w:rsidP="00366C0F">
      <w:pPr>
        <w:widowControl w:val="0"/>
        <w:autoSpaceDE w:val="0"/>
        <w:autoSpaceDN w:val="0"/>
        <w:jc w:val="left"/>
        <w:rPr>
          <w:rFonts w:ascii="Times New Roman" w:hAnsi="Times New Roman"/>
          <w:b/>
          <w:bCs/>
          <w:sz w:val="22"/>
          <w:szCs w:val="22"/>
          <w:lang w:val="sr-Latn-CS"/>
        </w:rPr>
      </w:pPr>
      <w:r w:rsidRPr="000155C8">
        <w:rPr>
          <w:rFonts w:ascii="Times New Roman" w:hAnsi="Times New Roman"/>
          <w:b/>
          <w:bCs/>
          <w:sz w:val="22"/>
          <w:szCs w:val="22"/>
          <w:lang w:val="sr-Latn-CS"/>
        </w:rPr>
        <w:t>INN  ramipril</w:t>
      </w:r>
    </w:p>
    <w:p w:rsidR="000155C8" w:rsidRPr="000155C8" w:rsidRDefault="000155C8" w:rsidP="000155C8">
      <w:pPr>
        <w:pStyle w:val="Header"/>
        <w:tabs>
          <w:tab w:val="left" w:pos="284"/>
        </w:tabs>
        <w:rPr>
          <w:rFonts w:ascii="Times New Roman" w:hAnsi="Times New Roman"/>
          <w:sz w:val="22"/>
          <w:szCs w:val="22"/>
          <w:lang w:val="de-DE"/>
        </w:rPr>
      </w:pPr>
    </w:p>
    <w:p w:rsidR="000155C8" w:rsidRDefault="000155C8" w:rsidP="000155C8">
      <w:pPr>
        <w:pStyle w:val="Header"/>
        <w:tabs>
          <w:tab w:val="left" w:pos="284"/>
        </w:tabs>
        <w:rPr>
          <w:rFonts w:ascii="Times New Roman" w:hAnsi="Times New Roman"/>
          <w:iCs/>
          <w:sz w:val="22"/>
          <w:szCs w:val="22"/>
          <w:lang w:val="sr-Latn-CS"/>
        </w:rPr>
      </w:pPr>
    </w:p>
    <w:p w:rsidR="000155C8" w:rsidRDefault="000155C8" w:rsidP="000155C8">
      <w:pPr>
        <w:pStyle w:val="Header"/>
        <w:tabs>
          <w:tab w:val="left" w:pos="284"/>
        </w:tabs>
        <w:rPr>
          <w:rFonts w:ascii="Times New Roman" w:hAnsi="Times New Roman"/>
          <w:iCs/>
          <w:sz w:val="22"/>
          <w:szCs w:val="22"/>
          <w:lang w:val="sr-Latn-CS"/>
        </w:rPr>
      </w:pPr>
    </w:p>
    <w:p w:rsidR="000155C8" w:rsidRDefault="000155C8" w:rsidP="000155C8">
      <w:pPr>
        <w:pStyle w:val="Header"/>
        <w:tabs>
          <w:tab w:val="left" w:pos="284"/>
        </w:tabs>
        <w:rPr>
          <w:rFonts w:ascii="Times New Roman" w:hAnsi="Times New Roman"/>
          <w:iCs/>
          <w:sz w:val="22"/>
          <w:szCs w:val="22"/>
          <w:lang w:val="sr-Latn-CS"/>
        </w:rPr>
      </w:pPr>
    </w:p>
    <w:p w:rsidR="000155C8" w:rsidRPr="000155C8" w:rsidRDefault="000155C8" w:rsidP="000155C8">
      <w:pPr>
        <w:pStyle w:val="Header"/>
        <w:tabs>
          <w:tab w:val="left" w:pos="284"/>
        </w:tabs>
        <w:rPr>
          <w:rFonts w:ascii="Times New Roman" w:hAnsi="Times New Roman"/>
          <w:iCs/>
          <w:sz w:val="22"/>
          <w:szCs w:val="22"/>
          <w:lang w:val="sr-Latn-CS"/>
        </w:rPr>
      </w:pPr>
    </w:p>
    <w:p w:rsidR="000155C8" w:rsidRPr="000155C8" w:rsidRDefault="000155C8" w:rsidP="00366C0F">
      <w:pPr>
        <w:widowControl w:val="0"/>
        <w:autoSpaceDE w:val="0"/>
        <w:autoSpaceDN w:val="0"/>
        <w:ind w:left="360" w:hanging="360"/>
        <w:jc w:val="left"/>
        <w:rPr>
          <w:rFonts w:ascii="Times New Roman" w:hAnsi="Times New Roman"/>
          <w:b/>
          <w:bCs/>
          <w:sz w:val="22"/>
          <w:szCs w:val="22"/>
          <w:lang w:val="sr-Latn-CS"/>
        </w:rPr>
      </w:pPr>
      <w:r w:rsidRPr="000155C8">
        <w:rPr>
          <w:rFonts w:ascii="Times New Roman" w:hAnsi="Times New Roman"/>
          <w:b/>
          <w:bCs/>
          <w:sz w:val="22"/>
          <w:szCs w:val="22"/>
          <w:lang w:val="sr-Latn-CS"/>
        </w:rPr>
        <w:t>Pažljivo pročitajte ovo uputstvo, prije nego što počnete da koristite ovaj lijek.</w:t>
      </w:r>
    </w:p>
    <w:p w:rsidR="000155C8" w:rsidRPr="000155C8" w:rsidRDefault="000155C8" w:rsidP="00366C0F">
      <w:pPr>
        <w:widowControl w:val="0"/>
        <w:numPr>
          <w:ilvl w:val="0"/>
          <w:numId w:val="9"/>
        </w:numPr>
        <w:tabs>
          <w:tab w:val="clear" w:pos="284"/>
          <w:tab w:val="clear" w:pos="576"/>
          <w:tab w:val="num" w:pos="600"/>
        </w:tabs>
        <w:autoSpaceDE w:val="0"/>
        <w:autoSpaceDN w:val="0"/>
        <w:jc w:val="left"/>
        <w:rPr>
          <w:rFonts w:ascii="Times New Roman" w:hAnsi="Times New Roman"/>
          <w:sz w:val="22"/>
          <w:szCs w:val="22"/>
          <w:lang w:val="sr-Latn-CS"/>
        </w:rPr>
      </w:pPr>
      <w:r w:rsidRPr="000155C8">
        <w:rPr>
          <w:rFonts w:ascii="Times New Roman" w:hAnsi="Times New Roman"/>
          <w:sz w:val="22"/>
          <w:szCs w:val="22"/>
          <w:lang w:val="sr-Latn-CS"/>
        </w:rPr>
        <w:t>Uputstvo sačuvajte. Može biti potrebno da ga ponovo pročitate.</w:t>
      </w:r>
    </w:p>
    <w:p w:rsidR="000155C8" w:rsidRPr="000155C8" w:rsidRDefault="000155C8" w:rsidP="00366C0F">
      <w:pPr>
        <w:widowControl w:val="0"/>
        <w:numPr>
          <w:ilvl w:val="0"/>
          <w:numId w:val="9"/>
        </w:numPr>
        <w:tabs>
          <w:tab w:val="clear" w:pos="284"/>
        </w:tabs>
        <w:autoSpaceDE w:val="0"/>
        <w:autoSpaceDN w:val="0"/>
        <w:jc w:val="left"/>
        <w:rPr>
          <w:rFonts w:ascii="Times New Roman" w:hAnsi="Times New Roman"/>
          <w:sz w:val="22"/>
          <w:szCs w:val="22"/>
          <w:lang w:val="sr-Latn-CS"/>
        </w:rPr>
      </w:pPr>
      <w:r w:rsidRPr="000155C8">
        <w:rPr>
          <w:rFonts w:ascii="Times New Roman" w:hAnsi="Times New Roman"/>
          <w:sz w:val="22"/>
          <w:szCs w:val="22"/>
          <w:lang w:val="sr-Latn-CS"/>
        </w:rPr>
        <w:t>Ako imate dodatnih pitanja, obratite se svom ljekaru ili farmaceutu.</w:t>
      </w:r>
    </w:p>
    <w:p w:rsidR="000155C8" w:rsidRPr="000155C8" w:rsidRDefault="000155C8" w:rsidP="00366C0F">
      <w:pPr>
        <w:widowControl w:val="0"/>
        <w:numPr>
          <w:ilvl w:val="0"/>
          <w:numId w:val="9"/>
        </w:numPr>
        <w:tabs>
          <w:tab w:val="clear" w:pos="284"/>
        </w:tabs>
        <w:autoSpaceDE w:val="0"/>
        <w:autoSpaceDN w:val="0"/>
        <w:ind w:left="600" w:hanging="600"/>
        <w:jc w:val="left"/>
        <w:rPr>
          <w:rFonts w:ascii="Times New Roman" w:hAnsi="Times New Roman"/>
          <w:sz w:val="22"/>
          <w:szCs w:val="22"/>
          <w:lang w:val="pl-PL"/>
        </w:rPr>
      </w:pPr>
      <w:r w:rsidRPr="000155C8">
        <w:rPr>
          <w:rFonts w:ascii="Times New Roman" w:hAnsi="Times New Roman"/>
          <w:sz w:val="22"/>
          <w:szCs w:val="22"/>
          <w:lang w:val="sr-Latn-CS"/>
        </w:rPr>
        <w:t>Ovaj lijek propisan je Vama i ne smijete ga davati drugima. Može da im škodi, čak i kada imaju iste znake bolesti kao i Vi.</w:t>
      </w:r>
    </w:p>
    <w:p w:rsidR="000155C8" w:rsidRPr="000155C8" w:rsidRDefault="000155C8" w:rsidP="00366C0F">
      <w:pPr>
        <w:widowControl w:val="0"/>
        <w:numPr>
          <w:ilvl w:val="0"/>
          <w:numId w:val="9"/>
        </w:numPr>
        <w:tabs>
          <w:tab w:val="clear" w:pos="284"/>
        </w:tabs>
        <w:autoSpaceDE w:val="0"/>
        <w:autoSpaceDN w:val="0"/>
        <w:ind w:left="600" w:hanging="600"/>
        <w:jc w:val="left"/>
        <w:rPr>
          <w:rFonts w:ascii="Times New Roman" w:hAnsi="Times New Roman"/>
          <w:sz w:val="22"/>
          <w:szCs w:val="22"/>
          <w:lang w:val="pl-PL"/>
        </w:rPr>
      </w:pPr>
      <w:r w:rsidRPr="000155C8">
        <w:rPr>
          <w:rFonts w:ascii="Times New Roman" w:hAnsi="Times New Roman"/>
          <w:sz w:val="22"/>
          <w:szCs w:val="22"/>
          <w:lang w:val="sr-Latn-CS"/>
        </w:rPr>
        <w:t>Ukoliko neko neželjeno dejstvo postane ozbiljno ili primijetite neko neželjeno dejstvo koje nije navedeno u ovom uputstvu, molimo Vas da o tome obavijestite svog ljekara ili farmaceuta.</w:t>
      </w:r>
    </w:p>
    <w:p w:rsidR="000155C8" w:rsidRPr="000155C8" w:rsidRDefault="000155C8" w:rsidP="00366C0F">
      <w:pPr>
        <w:widowControl w:val="0"/>
        <w:autoSpaceDE w:val="0"/>
        <w:autoSpaceDN w:val="0"/>
        <w:jc w:val="left"/>
        <w:rPr>
          <w:rFonts w:ascii="Times New Roman" w:hAnsi="Times New Roman"/>
          <w:sz w:val="22"/>
          <w:szCs w:val="22"/>
          <w:lang w:val="sr-Latn-CS"/>
        </w:rPr>
      </w:pPr>
    </w:p>
    <w:p w:rsidR="000155C8" w:rsidRPr="000155C8" w:rsidRDefault="000155C8" w:rsidP="00366C0F">
      <w:pPr>
        <w:widowControl w:val="0"/>
        <w:autoSpaceDE w:val="0"/>
        <w:autoSpaceDN w:val="0"/>
        <w:jc w:val="left"/>
        <w:rPr>
          <w:rFonts w:ascii="Times New Roman" w:hAnsi="Times New Roman"/>
          <w:i/>
          <w:iCs/>
          <w:sz w:val="22"/>
          <w:szCs w:val="22"/>
          <w:lang w:val="sr-Latn-CS"/>
        </w:rPr>
      </w:pPr>
    </w:p>
    <w:p w:rsidR="000155C8" w:rsidRPr="000155C8" w:rsidRDefault="000155C8" w:rsidP="00366C0F">
      <w:pPr>
        <w:widowControl w:val="0"/>
        <w:autoSpaceDE w:val="0"/>
        <w:autoSpaceDN w:val="0"/>
        <w:ind w:firstLine="360"/>
        <w:jc w:val="left"/>
        <w:rPr>
          <w:rFonts w:ascii="Times New Roman" w:hAnsi="Times New Roman"/>
          <w:bCs/>
          <w:sz w:val="22"/>
          <w:szCs w:val="22"/>
          <w:lang w:val="sr-Latn-CS"/>
        </w:rPr>
      </w:pPr>
    </w:p>
    <w:p w:rsidR="000155C8" w:rsidRPr="000155C8" w:rsidRDefault="000155C8" w:rsidP="00366C0F">
      <w:pPr>
        <w:widowControl w:val="0"/>
        <w:autoSpaceDE w:val="0"/>
        <w:autoSpaceDN w:val="0"/>
        <w:ind w:firstLine="360"/>
        <w:jc w:val="left"/>
        <w:rPr>
          <w:rFonts w:ascii="Times New Roman" w:hAnsi="Times New Roman"/>
          <w:bCs/>
          <w:sz w:val="22"/>
          <w:szCs w:val="22"/>
          <w:lang w:val="sr-Latn-CS"/>
        </w:rPr>
      </w:pPr>
    </w:p>
    <w:p w:rsidR="000155C8" w:rsidRPr="000155C8" w:rsidRDefault="000155C8" w:rsidP="00366C0F">
      <w:pPr>
        <w:widowControl w:val="0"/>
        <w:autoSpaceDE w:val="0"/>
        <w:autoSpaceDN w:val="0"/>
        <w:ind w:firstLine="360"/>
        <w:jc w:val="left"/>
        <w:rPr>
          <w:rFonts w:ascii="Times New Roman" w:hAnsi="Times New Roman"/>
          <w:bCs/>
          <w:sz w:val="22"/>
          <w:szCs w:val="22"/>
          <w:lang w:val="sr-Latn-CS"/>
        </w:rPr>
      </w:pPr>
    </w:p>
    <w:p w:rsidR="000155C8" w:rsidRPr="000155C8" w:rsidRDefault="000155C8" w:rsidP="00366C0F">
      <w:pPr>
        <w:widowControl w:val="0"/>
        <w:autoSpaceDE w:val="0"/>
        <w:autoSpaceDN w:val="0"/>
        <w:ind w:firstLine="360"/>
        <w:jc w:val="left"/>
        <w:rPr>
          <w:rFonts w:ascii="Times New Roman" w:hAnsi="Times New Roman"/>
          <w:bCs/>
          <w:sz w:val="22"/>
          <w:szCs w:val="22"/>
          <w:lang w:val="sr-Latn-CS"/>
        </w:rPr>
      </w:pPr>
    </w:p>
    <w:p w:rsidR="000155C8" w:rsidRPr="000155C8" w:rsidRDefault="000155C8" w:rsidP="00366C0F">
      <w:pPr>
        <w:widowControl w:val="0"/>
        <w:autoSpaceDE w:val="0"/>
        <w:autoSpaceDN w:val="0"/>
        <w:jc w:val="left"/>
        <w:rPr>
          <w:rFonts w:ascii="Times New Roman" w:hAnsi="Times New Roman"/>
          <w:b/>
          <w:bCs/>
          <w:sz w:val="22"/>
          <w:szCs w:val="22"/>
          <w:lang w:val="sr-Latn-CS"/>
        </w:rPr>
      </w:pPr>
      <w:r w:rsidRPr="000155C8">
        <w:rPr>
          <w:rFonts w:ascii="Times New Roman" w:hAnsi="Times New Roman"/>
          <w:b/>
          <w:bCs/>
          <w:sz w:val="22"/>
          <w:szCs w:val="22"/>
          <w:lang w:val="sr-Latn-CS"/>
        </w:rPr>
        <w:t>U ovom uputstvu pročitaćete:</w:t>
      </w:r>
    </w:p>
    <w:p w:rsidR="000155C8" w:rsidRPr="000155C8" w:rsidRDefault="000155C8" w:rsidP="00366C0F">
      <w:pPr>
        <w:widowControl w:val="0"/>
        <w:numPr>
          <w:ilvl w:val="0"/>
          <w:numId w:val="4"/>
        </w:numPr>
        <w:tabs>
          <w:tab w:val="clear" w:pos="284"/>
          <w:tab w:val="clear" w:pos="360"/>
          <w:tab w:val="left" w:pos="569"/>
          <w:tab w:val="left" w:pos="600"/>
        </w:tabs>
        <w:autoSpaceDE w:val="0"/>
        <w:autoSpaceDN w:val="0"/>
        <w:jc w:val="left"/>
        <w:rPr>
          <w:rFonts w:ascii="Times New Roman" w:hAnsi="Times New Roman"/>
          <w:sz w:val="22"/>
          <w:szCs w:val="22"/>
          <w:lang w:val="sr-Latn-CS"/>
        </w:rPr>
      </w:pPr>
      <w:r w:rsidRPr="000155C8">
        <w:rPr>
          <w:rFonts w:ascii="Times New Roman" w:hAnsi="Times New Roman"/>
          <w:sz w:val="22"/>
          <w:szCs w:val="22"/>
          <w:lang w:val="sr-Latn-CS"/>
        </w:rPr>
        <w:t>Šta je lijek Vivace</w:t>
      </w:r>
      <w:r w:rsidRPr="000155C8">
        <w:rPr>
          <w:rFonts w:ascii="Times New Roman" w:hAnsi="Times New Roman"/>
          <w:sz w:val="22"/>
          <w:szCs w:val="22"/>
          <w:vertAlign w:val="superscript"/>
          <w:lang w:val="sr-Latn-CS"/>
        </w:rPr>
        <w:t>®</w:t>
      </w:r>
      <w:r w:rsidRPr="000155C8">
        <w:rPr>
          <w:rFonts w:ascii="Times New Roman" w:hAnsi="Times New Roman"/>
          <w:sz w:val="22"/>
          <w:szCs w:val="22"/>
          <w:lang w:val="sr-Latn-CS"/>
        </w:rPr>
        <w:t xml:space="preserve"> i čemu je namijenjen</w:t>
      </w:r>
    </w:p>
    <w:p w:rsidR="000155C8" w:rsidRPr="000155C8" w:rsidRDefault="000155C8" w:rsidP="00366C0F">
      <w:pPr>
        <w:widowControl w:val="0"/>
        <w:numPr>
          <w:ilvl w:val="0"/>
          <w:numId w:val="4"/>
        </w:numPr>
        <w:tabs>
          <w:tab w:val="clear" w:pos="284"/>
          <w:tab w:val="clear" w:pos="360"/>
          <w:tab w:val="left" w:pos="569"/>
          <w:tab w:val="left" w:pos="600"/>
        </w:tabs>
        <w:autoSpaceDE w:val="0"/>
        <w:autoSpaceDN w:val="0"/>
        <w:jc w:val="left"/>
        <w:rPr>
          <w:rFonts w:ascii="Times New Roman" w:hAnsi="Times New Roman"/>
          <w:sz w:val="22"/>
          <w:szCs w:val="22"/>
          <w:lang w:val="sr-Latn-CS"/>
        </w:rPr>
      </w:pPr>
      <w:r w:rsidRPr="000155C8">
        <w:rPr>
          <w:rFonts w:ascii="Times New Roman" w:hAnsi="Times New Roman"/>
          <w:sz w:val="22"/>
          <w:szCs w:val="22"/>
          <w:lang w:val="sr-Latn-CS"/>
        </w:rPr>
        <w:t>Šta treba da znate prije nego što uzmete lijek Vivace</w:t>
      </w:r>
      <w:r w:rsidRPr="000155C8">
        <w:rPr>
          <w:rFonts w:ascii="Times New Roman" w:hAnsi="Times New Roman"/>
          <w:sz w:val="22"/>
          <w:szCs w:val="22"/>
          <w:vertAlign w:val="superscript"/>
          <w:lang w:val="sr-Latn-CS"/>
        </w:rPr>
        <w:t>®</w:t>
      </w:r>
    </w:p>
    <w:p w:rsidR="000155C8" w:rsidRPr="000155C8" w:rsidRDefault="000155C8" w:rsidP="00366C0F">
      <w:pPr>
        <w:widowControl w:val="0"/>
        <w:numPr>
          <w:ilvl w:val="0"/>
          <w:numId w:val="4"/>
        </w:numPr>
        <w:tabs>
          <w:tab w:val="clear" w:pos="284"/>
          <w:tab w:val="clear" w:pos="360"/>
          <w:tab w:val="left" w:pos="569"/>
          <w:tab w:val="left" w:pos="600"/>
        </w:tabs>
        <w:autoSpaceDE w:val="0"/>
        <w:autoSpaceDN w:val="0"/>
        <w:jc w:val="left"/>
        <w:rPr>
          <w:rFonts w:ascii="Times New Roman" w:hAnsi="Times New Roman"/>
          <w:sz w:val="22"/>
          <w:szCs w:val="22"/>
          <w:lang w:val="sr-Latn-CS"/>
        </w:rPr>
      </w:pPr>
      <w:r w:rsidRPr="000155C8">
        <w:rPr>
          <w:rFonts w:ascii="Times New Roman" w:hAnsi="Times New Roman"/>
          <w:sz w:val="22"/>
          <w:szCs w:val="22"/>
          <w:lang w:val="sr-Latn-CS"/>
        </w:rPr>
        <w:t>Kako se upotrebljava lijek Vivace</w:t>
      </w:r>
      <w:r w:rsidRPr="000155C8">
        <w:rPr>
          <w:rFonts w:ascii="Times New Roman" w:hAnsi="Times New Roman"/>
          <w:sz w:val="22"/>
          <w:szCs w:val="22"/>
          <w:vertAlign w:val="superscript"/>
          <w:lang w:val="sr-Latn-CS"/>
        </w:rPr>
        <w:t>®</w:t>
      </w:r>
    </w:p>
    <w:p w:rsidR="000155C8" w:rsidRPr="000155C8" w:rsidRDefault="000155C8" w:rsidP="00366C0F">
      <w:pPr>
        <w:widowControl w:val="0"/>
        <w:numPr>
          <w:ilvl w:val="0"/>
          <w:numId w:val="4"/>
        </w:numPr>
        <w:tabs>
          <w:tab w:val="clear" w:pos="284"/>
          <w:tab w:val="clear" w:pos="360"/>
          <w:tab w:val="left" w:pos="569"/>
          <w:tab w:val="left" w:pos="600"/>
        </w:tabs>
        <w:autoSpaceDE w:val="0"/>
        <w:autoSpaceDN w:val="0"/>
        <w:jc w:val="left"/>
        <w:rPr>
          <w:rFonts w:ascii="Times New Roman" w:hAnsi="Times New Roman"/>
          <w:sz w:val="22"/>
          <w:szCs w:val="22"/>
          <w:lang w:val="sr-Latn-CS"/>
        </w:rPr>
      </w:pPr>
      <w:r w:rsidRPr="000155C8">
        <w:rPr>
          <w:rFonts w:ascii="Times New Roman" w:hAnsi="Times New Roman"/>
          <w:sz w:val="22"/>
          <w:szCs w:val="22"/>
          <w:lang w:val="sr-Latn-CS"/>
        </w:rPr>
        <w:t>Moguća neželjena dejstva</w:t>
      </w:r>
    </w:p>
    <w:p w:rsidR="000155C8" w:rsidRPr="000155C8" w:rsidRDefault="000155C8" w:rsidP="00366C0F">
      <w:pPr>
        <w:widowControl w:val="0"/>
        <w:numPr>
          <w:ilvl w:val="0"/>
          <w:numId w:val="4"/>
        </w:numPr>
        <w:tabs>
          <w:tab w:val="clear" w:pos="284"/>
          <w:tab w:val="clear" w:pos="360"/>
          <w:tab w:val="left" w:pos="569"/>
          <w:tab w:val="left" w:pos="600"/>
        </w:tabs>
        <w:autoSpaceDE w:val="0"/>
        <w:autoSpaceDN w:val="0"/>
        <w:jc w:val="left"/>
        <w:rPr>
          <w:rFonts w:ascii="Times New Roman" w:hAnsi="Times New Roman"/>
          <w:sz w:val="22"/>
          <w:szCs w:val="22"/>
          <w:lang w:val="sr-Latn-CS"/>
        </w:rPr>
      </w:pPr>
      <w:r w:rsidRPr="000155C8">
        <w:rPr>
          <w:rFonts w:ascii="Times New Roman" w:hAnsi="Times New Roman"/>
          <w:sz w:val="22"/>
          <w:szCs w:val="22"/>
          <w:lang w:val="sr-Latn-CS"/>
        </w:rPr>
        <w:t>Kako čuvati lijek Vivace</w:t>
      </w:r>
      <w:r w:rsidRPr="000155C8">
        <w:rPr>
          <w:rFonts w:ascii="Times New Roman" w:hAnsi="Times New Roman"/>
          <w:sz w:val="22"/>
          <w:szCs w:val="22"/>
          <w:vertAlign w:val="superscript"/>
          <w:lang w:val="sr-Latn-CS"/>
        </w:rPr>
        <w:t>®</w:t>
      </w:r>
    </w:p>
    <w:p w:rsidR="000155C8" w:rsidRPr="000155C8" w:rsidRDefault="000155C8" w:rsidP="00366C0F">
      <w:pPr>
        <w:widowControl w:val="0"/>
        <w:numPr>
          <w:ilvl w:val="0"/>
          <w:numId w:val="4"/>
        </w:numPr>
        <w:tabs>
          <w:tab w:val="clear" w:pos="284"/>
          <w:tab w:val="clear" w:pos="360"/>
          <w:tab w:val="left" w:pos="569"/>
          <w:tab w:val="left" w:pos="600"/>
        </w:tabs>
        <w:autoSpaceDE w:val="0"/>
        <w:autoSpaceDN w:val="0"/>
        <w:jc w:val="left"/>
        <w:rPr>
          <w:rFonts w:ascii="Times New Roman" w:hAnsi="Times New Roman"/>
          <w:b/>
          <w:bCs/>
          <w:sz w:val="22"/>
          <w:szCs w:val="22"/>
          <w:lang w:val="sr-Latn-CS"/>
        </w:rPr>
      </w:pPr>
      <w:r w:rsidRPr="000155C8">
        <w:rPr>
          <w:rFonts w:ascii="Times New Roman" w:hAnsi="Times New Roman"/>
          <w:sz w:val="22"/>
          <w:szCs w:val="22"/>
          <w:lang w:val="sr-Latn-CS"/>
        </w:rPr>
        <w:t>Dodatne informacije</w:t>
      </w:r>
    </w:p>
    <w:p w:rsidR="000155C8" w:rsidRPr="000155C8" w:rsidRDefault="000155C8" w:rsidP="000155C8">
      <w:pPr>
        <w:widowControl w:val="0"/>
        <w:autoSpaceDE w:val="0"/>
        <w:autoSpaceDN w:val="0"/>
        <w:rPr>
          <w:rFonts w:ascii="Times New Roman" w:hAnsi="Times New Roman"/>
          <w:sz w:val="22"/>
          <w:szCs w:val="22"/>
          <w:lang w:val="de-DE"/>
        </w:rPr>
      </w:pPr>
    </w:p>
    <w:p w:rsidR="000155C8" w:rsidRPr="000155C8" w:rsidRDefault="000155C8" w:rsidP="000155C8">
      <w:pPr>
        <w:pStyle w:val="Header"/>
        <w:tabs>
          <w:tab w:val="left" w:pos="284"/>
        </w:tabs>
        <w:rPr>
          <w:rFonts w:ascii="Times New Roman" w:hAnsi="Times New Roman"/>
          <w:sz w:val="22"/>
          <w:szCs w:val="22"/>
        </w:rPr>
      </w:pPr>
    </w:p>
    <w:p w:rsidR="000155C8" w:rsidRDefault="000155C8" w:rsidP="000155C8">
      <w:pPr>
        <w:tabs>
          <w:tab w:val="left" w:pos="540"/>
          <w:tab w:val="left" w:pos="569"/>
        </w:tabs>
        <w:rPr>
          <w:rFonts w:ascii="Times New Roman" w:hAnsi="Times New Roman"/>
          <w:b/>
          <w:bCs/>
          <w:sz w:val="22"/>
          <w:szCs w:val="22"/>
          <w:lang w:val="pl-PL"/>
        </w:rPr>
      </w:pPr>
    </w:p>
    <w:p w:rsidR="000155C8" w:rsidRDefault="000155C8" w:rsidP="000155C8">
      <w:pPr>
        <w:tabs>
          <w:tab w:val="left" w:pos="540"/>
          <w:tab w:val="left" w:pos="569"/>
        </w:tabs>
        <w:rPr>
          <w:rFonts w:ascii="Times New Roman" w:hAnsi="Times New Roman"/>
          <w:b/>
          <w:bCs/>
          <w:sz w:val="22"/>
          <w:szCs w:val="22"/>
          <w:lang w:val="pl-PL"/>
        </w:rPr>
      </w:pPr>
    </w:p>
    <w:p w:rsidR="000155C8" w:rsidRDefault="000155C8" w:rsidP="000155C8">
      <w:pPr>
        <w:tabs>
          <w:tab w:val="left" w:pos="540"/>
          <w:tab w:val="left" w:pos="569"/>
        </w:tabs>
        <w:rPr>
          <w:rFonts w:ascii="Times New Roman" w:hAnsi="Times New Roman"/>
          <w:b/>
          <w:bCs/>
          <w:sz w:val="22"/>
          <w:szCs w:val="22"/>
          <w:lang w:val="pl-PL"/>
        </w:rPr>
      </w:pPr>
    </w:p>
    <w:p w:rsidR="000155C8" w:rsidRDefault="000155C8" w:rsidP="000155C8">
      <w:pPr>
        <w:tabs>
          <w:tab w:val="left" w:pos="540"/>
          <w:tab w:val="left" w:pos="569"/>
        </w:tabs>
        <w:rPr>
          <w:rFonts w:ascii="Times New Roman" w:hAnsi="Times New Roman"/>
          <w:b/>
          <w:bCs/>
          <w:sz w:val="22"/>
          <w:szCs w:val="22"/>
          <w:lang w:val="pl-PL"/>
        </w:rPr>
      </w:pPr>
    </w:p>
    <w:p w:rsidR="000155C8" w:rsidRDefault="000155C8" w:rsidP="000155C8">
      <w:pPr>
        <w:tabs>
          <w:tab w:val="left" w:pos="540"/>
          <w:tab w:val="left" w:pos="569"/>
        </w:tabs>
        <w:rPr>
          <w:rFonts w:ascii="Times New Roman" w:hAnsi="Times New Roman"/>
          <w:b/>
          <w:bCs/>
          <w:sz w:val="22"/>
          <w:szCs w:val="22"/>
          <w:lang w:val="pl-PL"/>
        </w:rPr>
      </w:pPr>
    </w:p>
    <w:p w:rsidR="000155C8" w:rsidRDefault="000155C8" w:rsidP="000155C8">
      <w:pPr>
        <w:tabs>
          <w:tab w:val="left" w:pos="540"/>
          <w:tab w:val="left" w:pos="569"/>
        </w:tabs>
        <w:rPr>
          <w:rFonts w:ascii="Times New Roman" w:hAnsi="Times New Roman"/>
          <w:b/>
          <w:bCs/>
          <w:sz w:val="22"/>
          <w:szCs w:val="22"/>
          <w:lang w:val="pl-PL"/>
        </w:rPr>
      </w:pPr>
    </w:p>
    <w:p w:rsidR="000155C8" w:rsidRDefault="000155C8" w:rsidP="000155C8">
      <w:pPr>
        <w:tabs>
          <w:tab w:val="left" w:pos="540"/>
          <w:tab w:val="left" w:pos="569"/>
        </w:tabs>
        <w:rPr>
          <w:rFonts w:ascii="Times New Roman" w:hAnsi="Times New Roman"/>
          <w:b/>
          <w:bCs/>
          <w:sz w:val="22"/>
          <w:szCs w:val="22"/>
          <w:lang w:val="pl-PL"/>
        </w:rPr>
      </w:pPr>
    </w:p>
    <w:p w:rsidR="000155C8" w:rsidRDefault="000155C8" w:rsidP="000155C8">
      <w:pPr>
        <w:tabs>
          <w:tab w:val="left" w:pos="540"/>
          <w:tab w:val="left" w:pos="569"/>
        </w:tabs>
        <w:rPr>
          <w:rFonts w:ascii="Times New Roman" w:hAnsi="Times New Roman"/>
          <w:b/>
          <w:bCs/>
          <w:sz w:val="22"/>
          <w:szCs w:val="22"/>
          <w:lang w:val="pl-PL"/>
        </w:rPr>
      </w:pPr>
    </w:p>
    <w:p w:rsidR="000155C8" w:rsidRDefault="000155C8" w:rsidP="000155C8">
      <w:pPr>
        <w:tabs>
          <w:tab w:val="left" w:pos="540"/>
          <w:tab w:val="left" w:pos="569"/>
        </w:tabs>
        <w:rPr>
          <w:rFonts w:ascii="Times New Roman" w:hAnsi="Times New Roman"/>
          <w:b/>
          <w:bCs/>
          <w:sz w:val="22"/>
          <w:szCs w:val="22"/>
          <w:lang w:val="pl-PL"/>
        </w:rPr>
      </w:pPr>
    </w:p>
    <w:p w:rsidR="000155C8" w:rsidRDefault="000155C8" w:rsidP="000155C8">
      <w:pPr>
        <w:tabs>
          <w:tab w:val="left" w:pos="540"/>
          <w:tab w:val="left" w:pos="569"/>
        </w:tabs>
        <w:rPr>
          <w:rFonts w:ascii="Times New Roman" w:hAnsi="Times New Roman"/>
          <w:b/>
          <w:bCs/>
          <w:sz w:val="22"/>
          <w:szCs w:val="22"/>
          <w:lang w:val="pl-PL"/>
        </w:rPr>
      </w:pPr>
    </w:p>
    <w:p w:rsidR="000155C8" w:rsidRPr="000155C8" w:rsidRDefault="000155C8" w:rsidP="00366C0F">
      <w:pPr>
        <w:tabs>
          <w:tab w:val="left" w:pos="540"/>
          <w:tab w:val="left" w:pos="569"/>
        </w:tabs>
        <w:jc w:val="left"/>
        <w:rPr>
          <w:rFonts w:ascii="Times New Roman" w:hAnsi="Times New Roman"/>
          <w:b/>
          <w:bCs/>
          <w:sz w:val="22"/>
          <w:szCs w:val="22"/>
          <w:lang w:val="pl-PL"/>
        </w:rPr>
      </w:pPr>
      <w:r w:rsidRPr="000155C8">
        <w:rPr>
          <w:rFonts w:ascii="Times New Roman" w:hAnsi="Times New Roman"/>
          <w:b/>
          <w:bCs/>
          <w:sz w:val="22"/>
          <w:szCs w:val="22"/>
          <w:lang w:val="pl-PL"/>
        </w:rPr>
        <w:lastRenderedPageBreak/>
        <w:t xml:space="preserve">1. </w:t>
      </w:r>
      <w:r w:rsidRPr="000155C8">
        <w:rPr>
          <w:rFonts w:ascii="Times New Roman" w:hAnsi="Times New Roman"/>
          <w:b/>
          <w:bCs/>
          <w:sz w:val="22"/>
          <w:szCs w:val="22"/>
          <w:lang w:val="pl-PL"/>
        </w:rPr>
        <w:tab/>
        <w:t xml:space="preserve">ŠTA JE LIJEK </w:t>
      </w: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pl-PL"/>
        </w:rPr>
        <w:t xml:space="preserve"> I ČEMU JE NAMIJENJEN</w:t>
      </w:r>
    </w:p>
    <w:p w:rsidR="000155C8" w:rsidRPr="000155C8" w:rsidRDefault="000155C8" w:rsidP="00366C0F">
      <w:pPr>
        <w:jc w:val="left"/>
        <w:rPr>
          <w:rFonts w:ascii="Times New Roman" w:hAnsi="Times New Roman"/>
          <w:sz w:val="22"/>
          <w:szCs w:val="22"/>
          <w:lang w:val="pl-PL"/>
        </w:rPr>
      </w:pP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Lijek Vivace sadrži aktivnu supstancu zvanu ramipril. Ona pripada grupi ljekova koji se zovu ACE inhibitori (inhibitori angiotenzin-konvertujućeg enzima).</w:t>
      </w: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Lijek Vivace djeluje tako što:</w:t>
      </w:r>
    </w:p>
    <w:p w:rsidR="000155C8" w:rsidRPr="000155C8" w:rsidRDefault="000155C8" w:rsidP="00366C0F">
      <w:pPr>
        <w:tabs>
          <w:tab w:val="clear" w:pos="284"/>
        </w:tabs>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Smanjuje produkciju izvjesnih supstanci iz Vašeg organizma koje Vam mogu povećati krvni pritisak</w:t>
      </w:r>
    </w:p>
    <w:p w:rsidR="000155C8" w:rsidRPr="000155C8" w:rsidRDefault="000155C8" w:rsidP="00366C0F">
      <w:pPr>
        <w:tabs>
          <w:tab w:val="clear" w:pos="284"/>
        </w:tabs>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Opušta i širi vaše krvne sudove</w:t>
      </w:r>
    </w:p>
    <w:p w:rsidR="000155C8" w:rsidRPr="000155C8" w:rsidRDefault="000155C8" w:rsidP="00366C0F">
      <w:pPr>
        <w:tabs>
          <w:tab w:val="clear" w:pos="284"/>
        </w:tabs>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Olakšava Vašem srcu da uvijek ispumpa adekvatnu količinu krvi u cirkulaciju.</w:t>
      </w:r>
    </w:p>
    <w:p w:rsidR="000155C8" w:rsidRPr="000155C8" w:rsidRDefault="000155C8" w:rsidP="00366C0F">
      <w:pPr>
        <w:jc w:val="left"/>
        <w:rPr>
          <w:rFonts w:ascii="Times New Roman" w:hAnsi="Times New Roman"/>
          <w:sz w:val="22"/>
          <w:szCs w:val="22"/>
          <w:lang w:val="sr-Latn-CS"/>
        </w:rPr>
      </w:pP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Lijek Vivace se koristi za:</w:t>
      </w:r>
    </w:p>
    <w:p w:rsidR="000155C8" w:rsidRPr="000155C8" w:rsidRDefault="000155C8" w:rsidP="00366C0F">
      <w:pPr>
        <w:tabs>
          <w:tab w:val="clear" w:pos="284"/>
        </w:tabs>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Liječenje visokog krvnog pritiska (hipertenzije)</w:t>
      </w:r>
    </w:p>
    <w:p w:rsidR="000155C8" w:rsidRPr="000155C8" w:rsidRDefault="000155C8" w:rsidP="00366C0F">
      <w:pPr>
        <w:tabs>
          <w:tab w:val="clear" w:pos="284"/>
        </w:tabs>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Smanjenje rizika ukoliko ste doživjeli šlog ili srčani udar</w:t>
      </w:r>
    </w:p>
    <w:p w:rsidR="000155C8" w:rsidRPr="000155C8" w:rsidRDefault="000155C8" w:rsidP="00366C0F">
      <w:pPr>
        <w:tabs>
          <w:tab w:val="clear" w:pos="284"/>
        </w:tabs>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Smanjenje rizika ili odlaganje pogoršanja problema sa bubrezima (bez obzira na to imate li dijabetes)</w:t>
      </w:r>
    </w:p>
    <w:p w:rsidR="000155C8" w:rsidRDefault="000155C8" w:rsidP="00366C0F">
      <w:pPr>
        <w:tabs>
          <w:tab w:val="clear" w:pos="284"/>
        </w:tabs>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 xml:space="preserve">Liječenje Vašeg srca kada nije u stanju da ispumpa adekvatnu količinu krvi u cirkulaciju (srčana </w:t>
      </w:r>
      <w:r>
        <w:rPr>
          <w:rFonts w:ascii="Times New Roman" w:hAnsi="Times New Roman"/>
          <w:sz w:val="22"/>
          <w:szCs w:val="22"/>
          <w:lang w:val="sr-Latn-CS"/>
        </w:rPr>
        <w:t xml:space="preserve"> </w:t>
      </w:r>
    </w:p>
    <w:p w:rsidR="000155C8" w:rsidRPr="000155C8" w:rsidRDefault="000155C8" w:rsidP="00366C0F">
      <w:pPr>
        <w:tabs>
          <w:tab w:val="clear" w:pos="284"/>
        </w:tabs>
        <w:jc w:val="left"/>
        <w:rPr>
          <w:rFonts w:ascii="Times New Roman" w:hAnsi="Times New Roman"/>
          <w:sz w:val="22"/>
          <w:szCs w:val="22"/>
          <w:lang w:val="sr-Latn-CS"/>
        </w:rPr>
      </w:pPr>
      <w:r>
        <w:rPr>
          <w:rFonts w:ascii="Times New Roman" w:hAnsi="Times New Roman"/>
          <w:sz w:val="22"/>
          <w:szCs w:val="22"/>
          <w:lang w:val="sr-Latn-CS"/>
        </w:rPr>
        <w:t xml:space="preserve">    </w:t>
      </w:r>
      <w:r w:rsidRPr="000155C8">
        <w:rPr>
          <w:rFonts w:ascii="Times New Roman" w:hAnsi="Times New Roman"/>
          <w:sz w:val="22"/>
          <w:szCs w:val="22"/>
          <w:lang w:val="sr-Latn-CS"/>
        </w:rPr>
        <w:t>slabost)</w:t>
      </w:r>
    </w:p>
    <w:p w:rsidR="000155C8" w:rsidRPr="000155C8" w:rsidRDefault="000155C8" w:rsidP="00366C0F">
      <w:pPr>
        <w:tabs>
          <w:tab w:val="clear" w:pos="284"/>
        </w:tabs>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Liječenje nakon srčanog udara (infarkta miokarda) komplikovanog pojavom srčane slabosti</w:t>
      </w:r>
    </w:p>
    <w:p w:rsidR="000155C8" w:rsidRPr="000155C8" w:rsidRDefault="000155C8" w:rsidP="00366C0F">
      <w:pPr>
        <w:jc w:val="left"/>
        <w:rPr>
          <w:rFonts w:ascii="Times New Roman" w:hAnsi="Times New Roman"/>
          <w:sz w:val="22"/>
          <w:szCs w:val="22"/>
          <w:lang w:val="sr-Latn-CS"/>
        </w:rPr>
      </w:pPr>
    </w:p>
    <w:p w:rsidR="000155C8" w:rsidRDefault="000155C8" w:rsidP="00366C0F">
      <w:pPr>
        <w:tabs>
          <w:tab w:val="left" w:pos="540"/>
          <w:tab w:val="left" w:pos="569"/>
        </w:tabs>
        <w:jc w:val="left"/>
        <w:rPr>
          <w:rFonts w:ascii="Times New Roman" w:hAnsi="Times New Roman"/>
          <w:b/>
          <w:bCs/>
          <w:sz w:val="22"/>
          <w:szCs w:val="22"/>
          <w:vertAlign w:val="superscript"/>
          <w:lang w:val="sr-Latn-CS"/>
        </w:rPr>
      </w:pPr>
      <w:r w:rsidRPr="000155C8">
        <w:rPr>
          <w:rFonts w:ascii="Times New Roman" w:hAnsi="Times New Roman"/>
          <w:b/>
          <w:bCs/>
          <w:sz w:val="22"/>
          <w:szCs w:val="22"/>
        </w:rPr>
        <w:t xml:space="preserve">2. </w:t>
      </w:r>
      <w:r w:rsidRPr="000155C8">
        <w:rPr>
          <w:rFonts w:ascii="Times New Roman" w:hAnsi="Times New Roman"/>
          <w:b/>
          <w:bCs/>
          <w:sz w:val="22"/>
          <w:szCs w:val="22"/>
          <w:lang w:val="sr-Latn-CS"/>
        </w:rPr>
        <w:tab/>
      </w:r>
      <w:r w:rsidRPr="000155C8">
        <w:rPr>
          <w:rFonts w:ascii="Times New Roman" w:hAnsi="Times New Roman"/>
          <w:b/>
          <w:caps/>
          <w:sz w:val="22"/>
          <w:szCs w:val="22"/>
          <w:lang w:val="sr-Latn-CS"/>
        </w:rPr>
        <w:t xml:space="preserve">Šta treba da znate prIJe nego što uzmete lIJek </w:t>
      </w: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p>
    <w:p w:rsidR="000155C8" w:rsidRPr="000155C8" w:rsidRDefault="000155C8" w:rsidP="00366C0F">
      <w:pPr>
        <w:tabs>
          <w:tab w:val="left" w:pos="540"/>
          <w:tab w:val="left" w:pos="569"/>
        </w:tabs>
        <w:jc w:val="left"/>
        <w:rPr>
          <w:rFonts w:ascii="Times New Roman" w:hAnsi="Times New Roman"/>
          <w:b/>
          <w:bCs/>
          <w:sz w:val="22"/>
          <w:szCs w:val="22"/>
          <w:lang w:val="sr-Latn-CS"/>
        </w:rPr>
      </w:pPr>
    </w:p>
    <w:p w:rsidR="000155C8" w:rsidRPr="000155C8" w:rsidRDefault="000155C8" w:rsidP="00366C0F">
      <w:pPr>
        <w:tabs>
          <w:tab w:val="left" w:pos="540"/>
          <w:tab w:val="left" w:pos="569"/>
        </w:tabs>
        <w:jc w:val="left"/>
        <w:rPr>
          <w:rFonts w:ascii="Times New Roman" w:hAnsi="Times New Roman"/>
          <w:bCs/>
          <w:sz w:val="22"/>
          <w:szCs w:val="22"/>
          <w:lang w:val="sr-Latn-CS"/>
        </w:rPr>
      </w:pPr>
      <w:r w:rsidRPr="000155C8">
        <w:rPr>
          <w:rFonts w:ascii="Times New Roman" w:hAnsi="Times New Roman"/>
          <w:b/>
          <w:bCs/>
          <w:sz w:val="22"/>
          <w:szCs w:val="22"/>
          <w:lang w:val="sr-Latn-CS"/>
        </w:rPr>
        <w:t>Ne uzimajte lijek Vivace:</w:t>
      </w:r>
    </w:p>
    <w:p w:rsidR="000155C8" w:rsidRPr="000155C8" w:rsidRDefault="000155C8" w:rsidP="00366C0F">
      <w:pPr>
        <w:tabs>
          <w:tab w:val="left" w:pos="540"/>
          <w:tab w:val="left" w:pos="569"/>
        </w:tabs>
        <w:jc w:val="left"/>
        <w:rPr>
          <w:rFonts w:ascii="Times New Roman" w:hAnsi="Times New Roman"/>
          <w:bCs/>
          <w:sz w:val="22"/>
          <w:szCs w:val="22"/>
          <w:lang w:val="sr-Latn-CS"/>
        </w:rPr>
      </w:pPr>
    </w:p>
    <w:p w:rsidR="000155C8" w:rsidRPr="000155C8" w:rsidRDefault="000155C8" w:rsidP="00366C0F">
      <w:pPr>
        <w:tabs>
          <w:tab w:val="left" w:pos="540"/>
          <w:tab w:val="left" w:pos="569"/>
        </w:tabs>
        <w:jc w:val="left"/>
        <w:rPr>
          <w:rFonts w:ascii="Times New Roman" w:hAnsi="Times New Roman"/>
          <w:bCs/>
          <w:sz w:val="22"/>
          <w:szCs w:val="22"/>
          <w:lang w:val="sr-Latn-CS"/>
        </w:rPr>
      </w:pPr>
      <w:r w:rsidRPr="000155C8">
        <w:rPr>
          <w:rFonts w:ascii="Times New Roman" w:hAnsi="Times New Roman"/>
          <w:bCs/>
          <w:sz w:val="22"/>
          <w:szCs w:val="22"/>
          <w:lang w:val="sr-Latn-CS"/>
        </w:rPr>
        <w:t>- ukoliko ste alergični (preosjetljivi) na ramipril, bilo koji drugi ACE inhibitor ili bilo koji drugi sastojak lijeka Vivace, nabrojan u dijelu 6. Znaci alergijske reakcije mogu biti: osip, problemi sa disanjem ili gutanjem, oticanje usana, lica, grla ili jezika.</w:t>
      </w:r>
    </w:p>
    <w:p w:rsidR="000155C8" w:rsidRPr="000155C8" w:rsidRDefault="000155C8" w:rsidP="00366C0F">
      <w:pPr>
        <w:tabs>
          <w:tab w:val="left" w:pos="540"/>
          <w:tab w:val="left" w:pos="569"/>
        </w:tabs>
        <w:jc w:val="left"/>
        <w:rPr>
          <w:rFonts w:ascii="Times New Roman" w:hAnsi="Times New Roman"/>
          <w:bCs/>
          <w:sz w:val="22"/>
          <w:szCs w:val="22"/>
          <w:lang w:val="sr-Latn-CS"/>
        </w:rPr>
      </w:pPr>
      <w:r w:rsidRPr="000155C8">
        <w:rPr>
          <w:rFonts w:ascii="Times New Roman" w:hAnsi="Times New Roman"/>
          <w:bCs/>
          <w:sz w:val="22"/>
          <w:szCs w:val="22"/>
          <w:lang w:val="sr-Latn-CS"/>
        </w:rPr>
        <w:t>- ukoliko ste ikada imali ozbiljnu alergijsku reakciju zvanu „angioedem“. Znaci su svrab, koprivnjača (urtikarija), zone crvenila na šakama, stopalima i grlu, oticanje grla i jezika, otok oko očiju i usana, poteškoće sa disanjem i gutanjem.</w:t>
      </w:r>
    </w:p>
    <w:p w:rsidR="000155C8" w:rsidRPr="000155C8" w:rsidRDefault="000155C8" w:rsidP="00366C0F">
      <w:pPr>
        <w:tabs>
          <w:tab w:val="left" w:pos="540"/>
          <w:tab w:val="left" w:pos="569"/>
        </w:tabs>
        <w:jc w:val="left"/>
        <w:rPr>
          <w:rFonts w:ascii="Times New Roman" w:hAnsi="Times New Roman"/>
          <w:bCs/>
          <w:sz w:val="22"/>
          <w:szCs w:val="22"/>
          <w:lang w:val="sr-Latn-CS"/>
        </w:rPr>
      </w:pPr>
      <w:r w:rsidRPr="000155C8">
        <w:rPr>
          <w:rFonts w:ascii="Times New Roman" w:hAnsi="Times New Roman"/>
          <w:bCs/>
          <w:sz w:val="22"/>
          <w:szCs w:val="22"/>
          <w:lang w:val="sr-Latn-CS"/>
        </w:rPr>
        <w:t>- ukoliko ste na dijalizi ili bilo kom drugom obliku filtracije krvi. U zavisnosti od uređaja koji se tom prilikom koristi, lijek Vivace može biti pogodan za Vas.</w:t>
      </w:r>
    </w:p>
    <w:p w:rsidR="000155C8" w:rsidRPr="000155C8" w:rsidRDefault="000155C8" w:rsidP="00366C0F">
      <w:pPr>
        <w:tabs>
          <w:tab w:val="left" w:pos="540"/>
          <w:tab w:val="left" w:pos="569"/>
        </w:tabs>
        <w:jc w:val="left"/>
        <w:rPr>
          <w:rFonts w:ascii="Times New Roman" w:hAnsi="Times New Roman"/>
          <w:bCs/>
          <w:sz w:val="22"/>
          <w:szCs w:val="22"/>
          <w:lang w:val="sr-Latn-CS"/>
        </w:rPr>
      </w:pPr>
      <w:r w:rsidRPr="000155C8">
        <w:rPr>
          <w:rFonts w:ascii="Times New Roman" w:hAnsi="Times New Roman"/>
          <w:bCs/>
          <w:sz w:val="22"/>
          <w:szCs w:val="22"/>
          <w:lang w:val="sr-Latn-CS"/>
        </w:rPr>
        <w:t>- ukoliko imate takve probleme sa bubrezima da je dotok krvi u njih smanjen (stenoza renalne arterije)</w:t>
      </w:r>
    </w:p>
    <w:p w:rsidR="000155C8" w:rsidRPr="000155C8" w:rsidRDefault="000155C8" w:rsidP="00366C0F">
      <w:pPr>
        <w:tabs>
          <w:tab w:val="left" w:pos="540"/>
          <w:tab w:val="left" w:pos="569"/>
        </w:tabs>
        <w:jc w:val="left"/>
        <w:rPr>
          <w:rFonts w:ascii="Times New Roman" w:hAnsi="Times New Roman"/>
          <w:bCs/>
          <w:sz w:val="22"/>
          <w:szCs w:val="22"/>
          <w:lang w:val="sr-Latn-CS"/>
        </w:rPr>
      </w:pPr>
      <w:r w:rsidRPr="000155C8">
        <w:rPr>
          <w:rFonts w:ascii="Times New Roman" w:hAnsi="Times New Roman"/>
          <w:bCs/>
          <w:sz w:val="22"/>
          <w:szCs w:val="22"/>
          <w:lang w:val="sr-Latn-CS"/>
        </w:rPr>
        <w:t xml:space="preserve">- tokom posljednjih </w:t>
      </w:r>
      <w:r w:rsidRPr="000155C8">
        <w:rPr>
          <w:rFonts w:ascii="Times New Roman" w:hAnsi="Times New Roman"/>
          <w:b/>
          <w:bCs/>
          <w:sz w:val="22"/>
          <w:szCs w:val="22"/>
          <w:lang w:val="sr-Latn-CS"/>
        </w:rPr>
        <w:t>6 mjeseci trudnoće</w:t>
      </w:r>
      <w:r w:rsidRPr="000155C8">
        <w:rPr>
          <w:rFonts w:ascii="Times New Roman" w:hAnsi="Times New Roman"/>
          <w:bCs/>
          <w:sz w:val="22"/>
          <w:szCs w:val="22"/>
          <w:lang w:val="sr-Latn-CS"/>
        </w:rPr>
        <w:t xml:space="preserve"> (vidjeti odjeljak „Trudnoća i dojenje“ u daljem tekstu).</w:t>
      </w:r>
    </w:p>
    <w:p w:rsidR="000155C8" w:rsidRPr="000155C8" w:rsidRDefault="000155C8" w:rsidP="00366C0F">
      <w:pPr>
        <w:tabs>
          <w:tab w:val="left" w:pos="540"/>
          <w:tab w:val="left" w:pos="569"/>
        </w:tabs>
        <w:jc w:val="left"/>
        <w:rPr>
          <w:rFonts w:ascii="Times New Roman" w:hAnsi="Times New Roman"/>
          <w:bCs/>
          <w:sz w:val="22"/>
          <w:szCs w:val="22"/>
          <w:lang w:val="sr-Latn-CS"/>
        </w:rPr>
      </w:pPr>
      <w:r w:rsidRPr="000155C8">
        <w:rPr>
          <w:rFonts w:ascii="Times New Roman" w:hAnsi="Times New Roman"/>
          <w:bCs/>
          <w:sz w:val="22"/>
          <w:szCs w:val="22"/>
          <w:lang w:val="sr-Latn-CS"/>
        </w:rPr>
        <w:t>- ukoliko je Vaš krvni pritisak pretjerano nizak ili nestabilan. To će procijeniti Vaš ljekar.</w:t>
      </w:r>
    </w:p>
    <w:p w:rsidR="000155C8" w:rsidRPr="000155C8" w:rsidRDefault="000155C8" w:rsidP="00366C0F">
      <w:pPr>
        <w:tabs>
          <w:tab w:val="left" w:pos="540"/>
          <w:tab w:val="left" w:pos="569"/>
        </w:tabs>
        <w:jc w:val="left"/>
        <w:rPr>
          <w:rFonts w:ascii="Times New Roman" w:hAnsi="Times New Roman"/>
          <w:bCs/>
          <w:sz w:val="22"/>
          <w:szCs w:val="22"/>
          <w:lang w:val="sr-Latn-CS"/>
        </w:rPr>
      </w:pPr>
      <w:r w:rsidRPr="000155C8">
        <w:rPr>
          <w:rFonts w:ascii="Times New Roman" w:hAnsi="Times New Roman"/>
          <w:bCs/>
          <w:sz w:val="22"/>
          <w:szCs w:val="22"/>
          <w:lang w:val="sr-Latn-CS"/>
        </w:rPr>
        <w:t>Ne uzimajte lijek Vivace ako se bilo što od navedenog odnosi na Vas. Ukoliko nijeste sigurni, posavjetujte se sa Vašim ljekarom prije uzimanja lijeka Vivace.</w:t>
      </w:r>
    </w:p>
    <w:p w:rsidR="000155C8" w:rsidRPr="000155C8" w:rsidRDefault="000155C8" w:rsidP="00366C0F">
      <w:pPr>
        <w:jc w:val="left"/>
        <w:rPr>
          <w:rFonts w:ascii="Times New Roman" w:hAnsi="Times New Roman"/>
          <w:sz w:val="22"/>
          <w:szCs w:val="22"/>
          <w:lang w:val="sr-Latn-CS"/>
        </w:rPr>
      </w:pPr>
    </w:p>
    <w:p w:rsidR="000155C8" w:rsidRPr="000155C8" w:rsidRDefault="000155C8" w:rsidP="00366C0F">
      <w:pPr>
        <w:jc w:val="left"/>
        <w:rPr>
          <w:rFonts w:ascii="Times New Roman" w:hAnsi="Times New Roman"/>
          <w:b/>
          <w:bCs/>
          <w:sz w:val="22"/>
          <w:szCs w:val="22"/>
          <w:lang w:val="sr-Latn-CS"/>
        </w:rPr>
      </w:pPr>
      <w:r w:rsidRPr="000155C8">
        <w:rPr>
          <w:rFonts w:ascii="Times New Roman" w:hAnsi="Times New Roman"/>
          <w:b/>
          <w:bCs/>
          <w:sz w:val="22"/>
          <w:szCs w:val="22"/>
          <w:lang w:val="sr-Latn-CS"/>
        </w:rPr>
        <w:t xml:space="preserve">Kada uzimate lijek </w:t>
      </w:r>
      <w:r w:rsidRPr="000155C8">
        <w:rPr>
          <w:rFonts w:ascii="Times New Roman" w:hAnsi="Times New Roman"/>
          <w:b/>
          <w:sz w:val="22"/>
          <w:szCs w:val="22"/>
          <w:lang w:val="sr-Latn-CS"/>
        </w:rPr>
        <w:t>Vivace</w:t>
      </w:r>
      <w:r w:rsidRPr="000155C8">
        <w:rPr>
          <w:rFonts w:ascii="Times New Roman" w:hAnsi="Times New Roman"/>
          <w:b/>
          <w:bCs/>
          <w:sz w:val="22"/>
          <w:szCs w:val="22"/>
          <w:lang w:val="sr-Latn-CS"/>
        </w:rPr>
        <w:t>, posebno vodite računa:</w:t>
      </w:r>
    </w:p>
    <w:p w:rsidR="000155C8" w:rsidRPr="000155C8" w:rsidRDefault="000155C8" w:rsidP="00366C0F">
      <w:pPr>
        <w:pStyle w:val="Header"/>
        <w:tabs>
          <w:tab w:val="left" w:pos="284"/>
        </w:tabs>
        <w:spacing w:before="40" w:after="40"/>
        <w:jc w:val="left"/>
        <w:rPr>
          <w:rFonts w:ascii="Times New Roman" w:hAnsi="Times New Roman"/>
          <w:sz w:val="22"/>
          <w:szCs w:val="22"/>
          <w:lang w:val="sr-Latn-CS"/>
        </w:rPr>
      </w:pPr>
      <w:r w:rsidRPr="000155C8">
        <w:rPr>
          <w:rFonts w:ascii="Times New Roman" w:hAnsi="Times New Roman"/>
          <w:sz w:val="22"/>
          <w:szCs w:val="22"/>
          <w:lang w:val="sr-Latn-CS"/>
        </w:rPr>
        <w:t>Provjerite sa Vašim ljekarom ili farmaceutom prije uzimanja ovog lijeka:</w:t>
      </w:r>
    </w:p>
    <w:p w:rsidR="000155C8" w:rsidRPr="000155C8" w:rsidRDefault="000155C8" w:rsidP="00366C0F">
      <w:pPr>
        <w:pStyle w:val="Header"/>
        <w:tabs>
          <w:tab w:val="clear" w:pos="4536"/>
          <w:tab w:val="clear" w:pos="9072"/>
          <w:tab w:val="left" w:pos="284"/>
          <w:tab w:val="center" w:pos="4320"/>
          <w:tab w:val="right" w:pos="8640"/>
        </w:tabs>
        <w:spacing w:before="40" w:after="40"/>
        <w:jc w:val="left"/>
        <w:rPr>
          <w:rFonts w:ascii="Times New Roman" w:hAnsi="Times New Roman"/>
          <w:sz w:val="22"/>
          <w:szCs w:val="22"/>
          <w:lang w:val="sr-Latn-CS"/>
        </w:rPr>
      </w:pPr>
      <w:r>
        <w:rPr>
          <w:rFonts w:ascii="Times New Roman" w:hAnsi="Times New Roman"/>
          <w:sz w:val="22"/>
          <w:szCs w:val="22"/>
          <w:lang w:val="sr-Latn-CS"/>
        </w:rPr>
        <w:t xml:space="preserve"> - uk</w:t>
      </w:r>
      <w:r w:rsidRPr="000155C8">
        <w:rPr>
          <w:rFonts w:ascii="Times New Roman" w:hAnsi="Times New Roman"/>
          <w:sz w:val="22"/>
          <w:szCs w:val="22"/>
          <w:lang w:val="sr-Latn-CS"/>
        </w:rPr>
        <w:t>oliko imate probleme sa srcem, bubrezima ili jetrom</w:t>
      </w:r>
    </w:p>
    <w:p w:rsidR="000155C8" w:rsidRPr="000155C8" w:rsidRDefault="000155C8" w:rsidP="00366C0F">
      <w:pPr>
        <w:pStyle w:val="Header"/>
        <w:tabs>
          <w:tab w:val="clear" w:pos="4536"/>
          <w:tab w:val="clear" w:pos="9072"/>
          <w:tab w:val="left" w:pos="284"/>
          <w:tab w:val="center" w:pos="4320"/>
          <w:tab w:val="right" w:pos="8640"/>
        </w:tabs>
        <w:spacing w:before="40" w:after="40"/>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ukoliko ste izgubili dosta soli ili tečnosti (u slučaju povraćanja, proliva, prekomjernog znojenja, dijete sa niskim unosom soli, uzimanja diuretika (za izmokravanje) tokom dužeg perioda ili ukoliko ste imali dijalizu)</w:t>
      </w:r>
    </w:p>
    <w:p w:rsidR="000155C8" w:rsidRPr="000155C8" w:rsidRDefault="000155C8" w:rsidP="00366C0F">
      <w:pPr>
        <w:pStyle w:val="Header"/>
        <w:tabs>
          <w:tab w:val="clear" w:pos="4536"/>
          <w:tab w:val="clear" w:pos="9072"/>
          <w:tab w:val="left" w:pos="284"/>
          <w:tab w:val="center" w:pos="4320"/>
          <w:tab w:val="right" w:pos="8640"/>
        </w:tabs>
        <w:spacing w:before="40" w:after="40"/>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ukoliko ćete ići na terapiju umanjenja alergije na ubod pčele ili ose (desenzitizacija)</w:t>
      </w:r>
    </w:p>
    <w:p w:rsidR="000155C8" w:rsidRPr="000155C8" w:rsidRDefault="000155C8" w:rsidP="00366C0F">
      <w:pPr>
        <w:pStyle w:val="Header"/>
        <w:tabs>
          <w:tab w:val="clear" w:pos="4536"/>
          <w:tab w:val="clear" w:pos="9072"/>
          <w:tab w:val="left" w:pos="284"/>
          <w:tab w:val="center" w:pos="4320"/>
          <w:tab w:val="right" w:pos="8640"/>
        </w:tabs>
        <w:spacing w:before="40" w:after="40"/>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ukoliko treba da primite anestetik, za operativni zahvat ili neku stomatološku proceduru. Možda će biti potrebno da prestanete sa primjenom lijeka Vivace jedan dan ranije; pitajte Vašeg ljekara za savjet.</w:t>
      </w:r>
    </w:p>
    <w:p w:rsidR="000155C8" w:rsidRDefault="000155C8" w:rsidP="00366C0F">
      <w:pPr>
        <w:pStyle w:val="Header"/>
        <w:tabs>
          <w:tab w:val="clear" w:pos="4536"/>
          <w:tab w:val="clear" w:pos="9072"/>
          <w:tab w:val="left" w:pos="284"/>
          <w:tab w:val="center" w:pos="4320"/>
          <w:tab w:val="right" w:pos="8640"/>
        </w:tabs>
        <w:spacing w:before="40" w:after="40"/>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 xml:space="preserve">ukoliko imate visok nivo kalijuma u Vašoj krvi (uočljivo u analizi krvi) </w:t>
      </w:r>
    </w:p>
    <w:p w:rsidR="000155C8" w:rsidRPr="000155C8" w:rsidRDefault="000155C8" w:rsidP="00366C0F">
      <w:pPr>
        <w:pStyle w:val="Header"/>
        <w:tabs>
          <w:tab w:val="clear" w:pos="4536"/>
          <w:tab w:val="clear" w:pos="9072"/>
          <w:tab w:val="left" w:pos="284"/>
          <w:tab w:val="center" w:pos="4320"/>
          <w:tab w:val="right" w:pos="8640"/>
        </w:tabs>
        <w:spacing w:before="40" w:after="40"/>
        <w:jc w:val="left"/>
        <w:rPr>
          <w:rFonts w:ascii="Times New Roman" w:hAnsi="Times New Roman"/>
          <w:sz w:val="22"/>
          <w:szCs w:val="22"/>
          <w:lang w:val="sr-Latn-CS"/>
        </w:rPr>
      </w:pPr>
      <w:r>
        <w:rPr>
          <w:rFonts w:ascii="Times New Roman" w:hAnsi="Times New Roman"/>
          <w:sz w:val="22"/>
          <w:szCs w:val="22"/>
          <w:lang w:val="sr-Latn-CS"/>
        </w:rPr>
        <w:lastRenderedPageBreak/>
        <w:t xml:space="preserve"> - </w:t>
      </w:r>
      <w:r w:rsidRPr="000155C8">
        <w:rPr>
          <w:rFonts w:ascii="Times New Roman" w:hAnsi="Times New Roman"/>
          <w:sz w:val="22"/>
          <w:szCs w:val="22"/>
          <w:lang w:val="sr-Latn-CS"/>
        </w:rPr>
        <w:t>ukoliko imate neka oboljenja veziva krvnih sudova: skleroderma ili sistemski lupus eritematozus.</w:t>
      </w:r>
    </w:p>
    <w:p w:rsidR="000155C8" w:rsidRPr="000155C8" w:rsidRDefault="000155C8" w:rsidP="00366C0F">
      <w:pPr>
        <w:pStyle w:val="Header"/>
        <w:tabs>
          <w:tab w:val="clear" w:pos="4536"/>
          <w:tab w:val="clear" w:pos="9072"/>
          <w:tab w:val="left" w:pos="284"/>
          <w:tab w:val="center" w:pos="4320"/>
          <w:tab w:val="right" w:pos="8640"/>
        </w:tabs>
        <w:spacing w:before="40" w:after="40"/>
        <w:jc w:val="left"/>
        <w:rPr>
          <w:rFonts w:ascii="Times New Roman" w:hAnsi="Times New Roman"/>
          <w:sz w:val="22"/>
          <w:szCs w:val="22"/>
          <w:lang w:val="sr-Latn-CS"/>
        </w:rPr>
      </w:pPr>
      <w:r>
        <w:rPr>
          <w:rFonts w:ascii="Times New Roman" w:hAnsi="Times New Roman"/>
          <w:sz w:val="22"/>
          <w:szCs w:val="22"/>
          <w:lang w:val="sr-Latn-CS"/>
        </w:rPr>
        <w:t xml:space="preserve"> - </w:t>
      </w:r>
      <w:r w:rsidRPr="000155C8">
        <w:rPr>
          <w:rFonts w:ascii="Times New Roman" w:hAnsi="Times New Roman"/>
          <w:sz w:val="22"/>
          <w:szCs w:val="22"/>
          <w:lang w:val="sr-Latn-CS"/>
        </w:rPr>
        <w:t>morate reći Vašem ljekaru ukoliko ste trudni ili planirate trudnoću. Primjena lijeka Vivace se ne preporučuje tokom prva 3 mjeseca trudnoće, vidjeti odjeljak „Trudnoća i dojenje“.</w:t>
      </w:r>
    </w:p>
    <w:p w:rsidR="000155C8" w:rsidRPr="000155C8" w:rsidRDefault="000155C8" w:rsidP="00366C0F">
      <w:pPr>
        <w:pStyle w:val="Header"/>
        <w:tabs>
          <w:tab w:val="left" w:pos="284"/>
        </w:tabs>
        <w:spacing w:before="40" w:after="40"/>
        <w:jc w:val="left"/>
        <w:rPr>
          <w:rFonts w:ascii="Times New Roman" w:hAnsi="Times New Roman"/>
          <w:sz w:val="22"/>
          <w:szCs w:val="22"/>
          <w:lang w:val="sr-Latn-CS"/>
        </w:rPr>
      </w:pPr>
    </w:p>
    <w:p w:rsidR="000155C8" w:rsidRPr="000155C8" w:rsidRDefault="000155C8" w:rsidP="00366C0F">
      <w:pPr>
        <w:pStyle w:val="Header"/>
        <w:tabs>
          <w:tab w:val="left" w:pos="284"/>
        </w:tabs>
        <w:spacing w:before="40" w:after="40"/>
        <w:jc w:val="left"/>
        <w:rPr>
          <w:rFonts w:ascii="Times New Roman" w:hAnsi="Times New Roman"/>
          <w:sz w:val="22"/>
          <w:szCs w:val="22"/>
          <w:lang w:val="sr-Latn-CS"/>
        </w:rPr>
      </w:pPr>
      <w:r w:rsidRPr="000155C8">
        <w:rPr>
          <w:rFonts w:ascii="Times New Roman" w:hAnsi="Times New Roman"/>
          <w:i/>
          <w:sz w:val="22"/>
          <w:szCs w:val="22"/>
          <w:lang w:val="sr-Latn-CS"/>
        </w:rPr>
        <w:t>Djeca</w:t>
      </w:r>
    </w:p>
    <w:p w:rsidR="000155C8" w:rsidRPr="000155C8" w:rsidRDefault="000155C8" w:rsidP="00366C0F">
      <w:pPr>
        <w:pStyle w:val="Header"/>
        <w:tabs>
          <w:tab w:val="left" w:pos="284"/>
        </w:tabs>
        <w:spacing w:before="40" w:after="40"/>
        <w:jc w:val="left"/>
        <w:rPr>
          <w:rFonts w:ascii="Times New Roman" w:hAnsi="Times New Roman"/>
          <w:sz w:val="22"/>
          <w:szCs w:val="22"/>
          <w:lang w:val="sr-Latn-CS"/>
        </w:rPr>
      </w:pPr>
      <w:r w:rsidRPr="000155C8">
        <w:rPr>
          <w:rFonts w:ascii="Times New Roman" w:hAnsi="Times New Roman"/>
          <w:sz w:val="22"/>
          <w:szCs w:val="22"/>
          <w:lang w:val="sr-Latn-CS"/>
        </w:rPr>
        <w:t>Primjena lijeka Vivace se ne preporučuje kod djece i adolescenata ispod 18 godina, obzirom da nema dovoljno podataka za ovu populaciju.</w:t>
      </w:r>
    </w:p>
    <w:p w:rsidR="000155C8" w:rsidRPr="000155C8" w:rsidRDefault="000155C8" w:rsidP="00366C0F">
      <w:pPr>
        <w:pStyle w:val="Header"/>
        <w:tabs>
          <w:tab w:val="left" w:pos="284"/>
        </w:tabs>
        <w:spacing w:before="40" w:after="40"/>
        <w:jc w:val="left"/>
        <w:rPr>
          <w:rFonts w:ascii="Times New Roman" w:hAnsi="Times New Roman"/>
          <w:sz w:val="22"/>
          <w:szCs w:val="22"/>
          <w:lang w:val="sr-Latn-CS"/>
        </w:rPr>
      </w:pPr>
    </w:p>
    <w:p w:rsidR="000155C8" w:rsidRPr="000155C8" w:rsidRDefault="000155C8" w:rsidP="00366C0F">
      <w:pPr>
        <w:pStyle w:val="Header"/>
        <w:tabs>
          <w:tab w:val="left" w:pos="284"/>
        </w:tabs>
        <w:spacing w:before="40" w:after="40"/>
        <w:jc w:val="left"/>
        <w:rPr>
          <w:rFonts w:ascii="Times New Roman" w:hAnsi="Times New Roman"/>
          <w:sz w:val="22"/>
          <w:szCs w:val="22"/>
          <w:lang w:val="sr-Latn-CS"/>
        </w:rPr>
      </w:pPr>
      <w:r w:rsidRPr="000155C8">
        <w:rPr>
          <w:rFonts w:ascii="Times New Roman" w:hAnsi="Times New Roman"/>
          <w:sz w:val="22"/>
          <w:szCs w:val="22"/>
          <w:lang w:val="sr-Latn-CS"/>
        </w:rPr>
        <w:t>Ukoliko se bilo što naprijed navedeno odnosi na Vas (ili ukoliko o nečemu nijeste sigurni), razgovarajte sa Vašim ljekarom prije uzimanja lijeka Vivace.</w:t>
      </w:r>
    </w:p>
    <w:p w:rsidR="000155C8" w:rsidRPr="000155C8" w:rsidRDefault="000155C8" w:rsidP="000155C8">
      <w:pPr>
        <w:rPr>
          <w:rFonts w:ascii="Times New Roman" w:hAnsi="Times New Roman"/>
          <w:bCs/>
          <w:sz w:val="22"/>
          <w:szCs w:val="22"/>
          <w:lang w:val="sr-Latn-CS"/>
        </w:rPr>
      </w:pPr>
    </w:p>
    <w:p w:rsidR="000155C8" w:rsidRPr="000155C8" w:rsidRDefault="000155C8" w:rsidP="00366C0F">
      <w:pPr>
        <w:jc w:val="left"/>
        <w:rPr>
          <w:rFonts w:ascii="Times New Roman" w:hAnsi="Times New Roman"/>
          <w:b/>
          <w:sz w:val="22"/>
          <w:szCs w:val="22"/>
          <w:lang w:val="sr-Latn-CS"/>
        </w:rPr>
      </w:pPr>
      <w:r w:rsidRPr="000155C8">
        <w:rPr>
          <w:rFonts w:ascii="Times New Roman" w:hAnsi="Times New Roman"/>
          <w:b/>
          <w:sz w:val="22"/>
          <w:szCs w:val="22"/>
          <w:lang w:val="sr-Latn-CS"/>
        </w:rPr>
        <w:t>Primjena drugih ljekova</w:t>
      </w:r>
    </w:p>
    <w:p w:rsidR="000155C8" w:rsidRPr="000155C8" w:rsidRDefault="000155C8" w:rsidP="00366C0F">
      <w:pPr>
        <w:jc w:val="left"/>
        <w:rPr>
          <w:rFonts w:ascii="Times New Roman" w:hAnsi="Times New Roman"/>
          <w:b/>
          <w:sz w:val="22"/>
          <w:szCs w:val="22"/>
          <w:lang w:val="sr-Latn-CS"/>
        </w:rPr>
      </w:pPr>
    </w:p>
    <w:p w:rsidR="000155C8" w:rsidRPr="000155C8" w:rsidRDefault="000155C8" w:rsidP="00366C0F">
      <w:pPr>
        <w:pStyle w:val="Header"/>
        <w:tabs>
          <w:tab w:val="left" w:pos="284"/>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Razgovarajte sa Vašim ljekarom ili farmaceutom ukoliko uzimate ili ste nedavno uzimali neke druge ljekove, uključujući i ljekove koji se ne uzimaju na ljekarski recept (kao i biljne ljekove). Lijek Vivace može imati uticaja na njihovo dejstvo, kao što i neki od ljekova mogu mijenjati dejstvo lijeka Vivace.</w:t>
      </w:r>
    </w:p>
    <w:p w:rsidR="000155C8" w:rsidRPr="000155C8" w:rsidRDefault="000155C8" w:rsidP="00366C0F">
      <w:pPr>
        <w:pStyle w:val="Header"/>
        <w:tabs>
          <w:tab w:val="left" w:pos="284"/>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Razgovarajte sa Vašim ljekarom ukoliko uzimate bilo koji od sljedećih ljekova. Oni mogu umanjiti dejstvo lijeka Vivace:</w:t>
      </w:r>
    </w:p>
    <w:p w:rsidR="000155C8" w:rsidRPr="000155C8" w:rsidRDefault="000155C8" w:rsidP="00366C0F">
      <w:pPr>
        <w:autoSpaceDE w:val="0"/>
        <w:autoSpaceDN w:val="0"/>
        <w:adjustRightInd w:val="0"/>
        <w:jc w:val="left"/>
        <w:rPr>
          <w:rFonts w:ascii="Times New Roman" w:hAnsi="Times New Roman"/>
          <w:sz w:val="22"/>
          <w:szCs w:val="22"/>
        </w:rPr>
      </w:pPr>
      <w:r w:rsidRPr="000155C8">
        <w:rPr>
          <w:rFonts w:ascii="Times New Roman" w:hAnsi="Times New Roman"/>
          <w:sz w:val="22"/>
          <w:szCs w:val="22"/>
        </w:rPr>
        <w:t xml:space="preserve"> - </w:t>
      </w:r>
      <w:proofErr w:type="spellStart"/>
      <w:proofErr w:type="gramStart"/>
      <w:r w:rsidRPr="000155C8">
        <w:rPr>
          <w:rFonts w:ascii="Times New Roman" w:hAnsi="Times New Roman"/>
          <w:sz w:val="22"/>
          <w:szCs w:val="22"/>
        </w:rPr>
        <w:t>ljekovi</w:t>
      </w:r>
      <w:proofErr w:type="spellEnd"/>
      <w:proofErr w:type="gramEnd"/>
      <w:r w:rsidRPr="000155C8">
        <w:rPr>
          <w:rFonts w:ascii="Times New Roman" w:hAnsi="Times New Roman"/>
          <w:sz w:val="22"/>
          <w:szCs w:val="22"/>
        </w:rPr>
        <w:t xml:space="preserve"> </w:t>
      </w:r>
      <w:proofErr w:type="spellStart"/>
      <w:r w:rsidRPr="000155C8">
        <w:rPr>
          <w:rFonts w:ascii="Times New Roman" w:hAnsi="Times New Roman"/>
          <w:sz w:val="22"/>
          <w:szCs w:val="22"/>
        </w:rPr>
        <w:t>koji</w:t>
      </w:r>
      <w:proofErr w:type="spellEnd"/>
      <w:r w:rsidRPr="000155C8">
        <w:rPr>
          <w:rFonts w:ascii="Times New Roman" w:hAnsi="Times New Roman"/>
          <w:sz w:val="22"/>
          <w:szCs w:val="22"/>
        </w:rPr>
        <w:t xml:space="preserve"> se </w:t>
      </w:r>
      <w:proofErr w:type="spellStart"/>
      <w:r w:rsidRPr="000155C8">
        <w:rPr>
          <w:rFonts w:ascii="Times New Roman" w:hAnsi="Times New Roman"/>
          <w:sz w:val="22"/>
          <w:szCs w:val="22"/>
        </w:rPr>
        <w:t>koriste</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za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smanjenje</w:t>
      </w:r>
      <w:proofErr w:type="spellEnd"/>
      <w:r w:rsidRPr="000155C8">
        <w:rPr>
          <w:rFonts w:ascii="Times New Roman" w:hAnsi="Times New Roman"/>
          <w:sz w:val="22"/>
          <w:szCs w:val="22"/>
        </w:rPr>
        <w:t xml:space="preserve"> bola </w:t>
      </w:r>
      <w:proofErr w:type="spellStart"/>
      <w:r w:rsidRPr="000155C8">
        <w:rPr>
          <w:rFonts w:ascii="Times New Roman" w:hAnsi="Times New Roman"/>
          <w:sz w:val="22"/>
          <w:szCs w:val="22"/>
        </w:rPr>
        <w:t>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zapaljenja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npr</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nesteroidni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antinflamatorni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lekovi</w:t>
      </w:r>
      <w:proofErr w:type="spellEnd"/>
    </w:p>
    <w:p w:rsidR="000155C8" w:rsidRPr="000155C8" w:rsidRDefault="000155C8" w:rsidP="00366C0F">
      <w:pPr>
        <w:autoSpaceDE w:val="0"/>
        <w:autoSpaceDN w:val="0"/>
        <w:adjustRightInd w:val="0"/>
        <w:jc w:val="left"/>
        <w:rPr>
          <w:rFonts w:ascii="Times New Roman" w:hAnsi="Times New Roman"/>
          <w:sz w:val="22"/>
          <w:szCs w:val="22"/>
        </w:rPr>
      </w:pPr>
      <w:r w:rsidRPr="000155C8">
        <w:rPr>
          <w:rFonts w:ascii="Times New Roman" w:hAnsi="Times New Roman"/>
          <w:sz w:val="22"/>
          <w:szCs w:val="22"/>
        </w:rPr>
        <w:t xml:space="preserve">(NSAIL) </w:t>
      </w:r>
      <w:proofErr w:type="spellStart"/>
      <w:r w:rsidRPr="000155C8">
        <w:rPr>
          <w:rFonts w:ascii="Times New Roman" w:hAnsi="Times New Roman"/>
          <w:sz w:val="22"/>
          <w:szCs w:val="22"/>
        </w:rPr>
        <w:t>poput</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ibuprofena</w:t>
      </w:r>
      <w:proofErr w:type="spellEnd"/>
      <w:r w:rsidRPr="000155C8">
        <w:rPr>
          <w:rFonts w:ascii="Times New Roman" w:hAnsi="Times New Roman"/>
          <w:sz w:val="22"/>
          <w:szCs w:val="22"/>
        </w:rPr>
        <w:t xml:space="preserve"> </w:t>
      </w:r>
      <w:proofErr w:type="spellStart"/>
      <w:proofErr w:type="gramStart"/>
      <w:r w:rsidRPr="000155C8">
        <w:rPr>
          <w:rFonts w:ascii="Times New Roman" w:hAnsi="Times New Roman"/>
          <w:sz w:val="22"/>
          <w:szCs w:val="22"/>
        </w:rPr>
        <w:t>ili</w:t>
      </w:r>
      <w:proofErr w:type="spellEnd"/>
      <w:proofErr w:type="gramEnd"/>
      <w:r w:rsidRPr="000155C8">
        <w:rPr>
          <w:rFonts w:ascii="Times New Roman" w:hAnsi="Times New Roman"/>
          <w:sz w:val="22"/>
          <w:szCs w:val="22"/>
        </w:rPr>
        <w:t xml:space="preserve"> </w:t>
      </w:r>
      <w:proofErr w:type="spellStart"/>
      <w:r w:rsidRPr="000155C8">
        <w:rPr>
          <w:rFonts w:ascii="Times New Roman" w:hAnsi="Times New Roman"/>
          <w:sz w:val="22"/>
          <w:szCs w:val="22"/>
        </w:rPr>
        <w:t>indometacina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aspirina</w:t>
      </w:r>
      <w:proofErr w:type="spellEnd"/>
      <w:r w:rsidRPr="000155C8">
        <w:rPr>
          <w:rFonts w:ascii="Times New Roman" w:hAnsi="Times New Roman"/>
          <w:sz w:val="22"/>
          <w:szCs w:val="22"/>
        </w:rPr>
        <w:t>).</w:t>
      </w:r>
    </w:p>
    <w:p w:rsidR="000155C8" w:rsidRPr="000155C8" w:rsidRDefault="000155C8" w:rsidP="00366C0F">
      <w:pPr>
        <w:autoSpaceDE w:val="0"/>
        <w:autoSpaceDN w:val="0"/>
        <w:adjustRightInd w:val="0"/>
        <w:jc w:val="left"/>
        <w:rPr>
          <w:rFonts w:ascii="Times New Roman" w:hAnsi="Times New Roman"/>
          <w:sz w:val="22"/>
          <w:szCs w:val="22"/>
        </w:rPr>
      </w:pPr>
      <w:r w:rsidRPr="000155C8">
        <w:rPr>
          <w:rFonts w:ascii="Times New Roman" w:hAnsi="Times New Roman"/>
          <w:sz w:val="22"/>
          <w:szCs w:val="22"/>
        </w:rPr>
        <w:t xml:space="preserve">- </w:t>
      </w:r>
      <w:proofErr w:type="spellStart"/>
      <w:proofErr w:type="gramStart"/>
      <w:r w:rsidRPr="000155C8">
        <w:rPr>
          <w:rFonts w:ascii="Times New Roman" w:hAnsi="Times New Roman"/>
          <w:sz w:val="22"/>
          <w:szCs w:val="22"/>
        </w:rPr>
        <w:t>ljekovi</w:t>
      </w:r>
      <w:proofErr w:type="spellEnd"/>
      <w:proofErr w:type="gramEnd"/>
      <w:r w:rsidRPr="000155C8">
        <w:rPr>
          <w:rFonts w:ascii="Times New Roman" w:hAnsi="Times New Roman"/>
          <w:sz w:val="22"/>
          <w:szCs w:val="22"/>
        </w:rPr>
        <w:t xml:space="preserve"> </w:t>
      </w:r>
      <w:proofErr w:type="spellStart"/>
      <w:r w:rsidRPr="000155C8">
        <w:rPr>
          <w:rFonts w:ascii="Times New Roman" w:hAnsi="Times New Roman"/>
          <w:sz w:val="22"/>
          <w:szCs w:val="22"/>
        </w:rPr>
        <w:t>koji</w:t>
      </w:r>
      <w:proofErr w:type="spellEnd"/>
      <w:r w:rsidRPr="000155C8">
        <w:rPr>
          <w:rFonts w:ascii="Times New Roman" w:hAnsi="Times New Roman"/>
          <w:sz w:val="22"/>
          <w:szCs w:val="22"/>
        </w:rPr>
        <w:t xml:space="preserve"> se </w:t>
      </w:r>
      <w:proofErr w:type="spellStart"/>
      <w:r w:rsidRPr="000155C8">
        <w:rPr>
          <w:rFonts w:ascii="Times New Roman" w:hAnsi="Times New Roman"/>
          <w:sz w:val="22"/>
          <w:szCs w:val="22"/>
        </w:rPr>
        <w:t>koriste</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za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lečenje</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niskog</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krvnog</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pritiska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šoka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srčane</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slabosti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astme</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ili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alergija</w:t>
      </w:r>
      <w:proofErr w:type="spellEnd"/>
    </w:p>
    <w:p w:rsidR="000155C8" w:rsidRPr="000155C8" w:rsidRDefault="000155C8" w:rsidP="00366C0F">
      <w:pPr>
        <w:autoSpaceDE w:val="0"/>
        <w:autoSpaceDN w:val="0"/>
        <w:adjustRightInd w:val="0"/>
        <w:jc w:val="left"/>
        <w:rPr>
          <w:rFonts w:ascii="Times New Roman" w:hAnsi="Times New Roman"/>
          <w:sz w:val="22"/>
          <w:szCs w:val="22"/>
        </w:rPr>
      </w:pPr>
      <w:proofErr w:type="spellStart"/>
      <w:proofErr w:type="gramStart"/>
      <w:r w:rsidRPr="000155C8">
        <w:rPr>
          <w:rFonts w:ascii="Times New Roman" w:hAnsi="Times New Roman"/>
          <w:sz w:val="22"/>
          <w:szCs w:val="22"/>
        </w:rPr>
        <w:t>poput</w:t>
      </w:r>
      <w:proofErr w:type="spellEnd"/>
      <w:proofErr w:type="gramEnd"/>
      <w:r w:rsidRPr="000155C8">
        <w:rPr>
          <w:rFonts w:ascii="Times New Roman" w:hAnsi="Times New Roman"/>
          <w:sz w:val="22"/>
          <w:szCs w:val="22"/>
        </w:rPr>
        <w:t xml:space="preserve"> </w:t>
      </w:r>
      <w:proofErr w:type="spellStart"/>
      <w:r w:rsidRPr="000155C8">
        <w:rPr>
          <w:rFonts w:ascii="Times New Roman" w:hAnsi="Times New Roman"/>
          <w:sz w:val="22"/>
          <w:szCs w:val="22"/>
        </w:rPr>
        <w:t>efedrina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noradrenalina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ili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adreanlina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Ako</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koristite</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ove</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ljekove</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neophodno</w:t>
      </w:r>
      <w:proofErr w:type="spellEnd"/>
      <w:r w:rsidRPr="000155C8">
        <w:rPr>
          <w:rFonts w:ascii="Times New Roman" w:hAnsi="Times New Roman"/>
          <w:sz w:val="22"/>
          <w:szCs w:val="22"/>
        </w:rPr>
        <w:t xml:space="preserve"> je da </w:t>
      </w:r>
      <w:proofErr w:type="spellStart"/>
      <w:r w:rsidRPr="000155C8">
        <w:rPr>
          <w:rFonts w:ascii="Times New Roman" w:hAnsi="Times New Roman"/>
          <w:sz w:val="22"/>
          <w:szCs w:val="22"/>
        </w:rPr>
        <w:t>Vam</w:t>
      </w:r>
      <w:proofErr w:type="spellEnd"/>
    </w:p>
    <w:p w:rsidR="000155C8" w:rsidRPr="000155C8" w:rsidRDefault="000155C8" w:rsidP="00366C0F">
      <w:pPr>
        <w:autoSpaceDE w:val="0"/>
        <w:autoSpaceDN w:val="0"/>
        <w:adjustRightInd w:val="0"/>
        <w:jc w:val="left"/>
        <w:rPr>
          <w:rFonts w:ascii="Times New Roman" w:hAnsi="Times New Roman"/>
          <w:sz w:val="22"/>
          <w:szCs w:val="22"/>
        </w:rPr>
      </w:pPr>
      <w:proofErr w:type="spellStart"/>
      <w:proofErr w:type="gramStart"/>
      <w:r w:rsidRPr="000155C8">
        <w:rPr>
          <w:rFonts w:ascii="Times New Roman" w:hAnsi="Times New Roman"/>
          <w:sz w:val="22"/>
          <w:szCs w:val="22"/>
        </w:rPr>
        <w:t>lekar</w:t>
      </w:r>
      <w:proofErr w:type="spellEnd"/>
      <w:proofErr w:type="gramEnd"/>
      <w:r w:rsidRPr="000155C8">
        <w:rPr>
          <w:rFonts w:ascii="Times New Roman" w:hAnsi="Times New Roman"/>
          <w:sz w:val="22"/>
          <w:szCs w:val="22"/>
        </w:rPr>
        <w:t xml:space="preserve"> </w:t>
      </w:r>
      <w:proofErr w:type="spellStart"/>
      <w:r w:rsidRPr="000155C8">
        <w:rPr>
          <w:rFonts w:ascii="Times New Roman" w:hAnsi="Times New Roman"/>
          <w:sz w:val="22"/>
          <w:szCs w:val="22"/>
        </w:rPr>
        <w:t>proveri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krvni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pritisak</w:t>
      </w:r>
      <w:proofErr w:type="spellEnd"/>
      <w:r w:rsidRPr="000155C8">
        <w:rPr>
          <w:rFonts w:ascii="Times New Roman" w:hAnsi="Times New Roman"/>
          <w:sz w:val="22"/>
          <w:szCs w:val="22"/>
        </w:rPr>
        <w:t>.</w:t>
      </w:r>
    </w:p>
    <w:p w:rsidR="000155C8" w:rsidRPr="000155C8" w:rsidRDefault="000155C8" w:rsidP="00366C0F">
      <w:pPr>
        <w:autoSpaceDE w:val="0"/>
        <w:autoSpaceDN w:val="0"/>
        <w:adjustRightInd w:val="0"/>
        <w:jc w:val="left"/>
        <w:rPr>
          <w:rFonts w:ascii="Times New Roman" w:hAnsi="Times New Roman"/>
          <w:sz w:val="22"/>
          <w:szCs w:val="22"/>
        </w:rPr>
      </w:pPr>
    </w:p>
    <w:p w:rsidR="000155C8" w:rsidRPr="000155C8" w:rsidRDefault="000155C8" w:rsidP="00366C0F">
      <w:pPr>
        <w:autoSpaceDE w:val="0"/>
        <w:autoSpaceDN w:val="0"/>
        <w:adjustRightInd w:val="0"/>
        <w:jc w:val="left"/>
        <w:rPr>
          <w:rFonts w:ascii="Times New Roman" w:hAnsi="Times New Roman"/>
          <w:iCs/>
          <w:sz w:val="22"/>
          <w:szCs w:val="22"/>
          <w:lang w:val="sr-Latn-CS"/>
        </w:rPr>
      </w:pPr>
      <w:proofErr w:type="spellStart"/>
      <w:r w:rsidRPr="000155C8">
        <w:rPr>
          <w:rFonts w:ascii="Times New Roman" w:hAnsi="Times New Roman"/>
          <w:sz w:val="22"/>
          <w:szCs w:val="22"/>
        </w:rPr>
        <w:t>Molimo</w:t>
      </w:r>
      <w:proofErr w:type="spellEnd"/>
      <w:r w:rsidRPr="000155C8">
        <w:rPr>
          <w:rFonts w:ascii="Times New Roman" w:hAnsi="Times New Roman"/>
          <w:sz w:val="22"/>
          <w:szCs w:val="22"/>
        </w:rPr>
        <w:t xml:space="preserve"> Vas </w:t>
      </w:r>
      <w:proofErr w:type="gramStart"/>
      <w:r w:rsidRPr="000155C8">
        <w:rPr>
          <w:rFonts w:ascii="Times New Roman" w:hAnsi="Times New Roman"/>
          <w:sz w:val="22"/>
          <w:szCs w:val="22"/>
        </w:rPr>
        <w:t>recite</w:t>
      </w:r>
      <w:proofErr w:type="gramEnd"/>
      <w:r w:rsidRPr="000155C8">
        <w:rPr>
          <w:rFonts w:ascii="Times New Roman" w:hAnsi="Times New Roman"/>
          <w:sz w:val="22"/>
          <w:szCs w:val="22"/>
        </w:rPr>
        <w:t xml:space="preserve"> </w:t>
      </w:r>
      <w:proofErr w:type="spellStart"/>
      <w:r w:rsidRPr="000155C8">
        <w:rPr>
          <w:rFonts w:ascii="Times New Roman" w:hAnsi="Times New Roman"/>
          <w:sz w:val="22"/>
          <w:szCs w:val="22"/>
        </w:rPr>
        <w:t>Vašem</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ljekaru</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ako</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uzimate</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neki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od</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sledećih</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ljekova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jer</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oni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mogu</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povećati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rizik</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od</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pojave</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neželjenih</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dejstava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ako</w:t>
      </w:r>
      <w:proofErr w:type="spellEnd"/>
      <w:r w:rsidRPr="000155C8">
        <w:rPr>
          <w:rFonts w:ascii="Times New Roman" w:hAnsi="Times New Roman"/>
          <w:sz w:val="22"/>
          <w:szCs w:val="22"/>
        </w:rPr>
        <w:t xml:space="preserve"> se </w:t>
      </w:r>
      <w:proofErr w:type="spellStart"/>
      <w:r w:rsidRPr="000155C8">
        <w:rPr>
          <w:rFonts w:ascii="Times New Roman" w:hAnsi="Times New Roman"/>
          <w:sz w:val="22"/>
          <w:szCs w:val="22"/>
        </w:rPr>
        <w:t>uzimaju</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zajedno</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sa</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ljekom</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Tritace</w:t>
      </w:r>
      <w:proofErr w:type="spellEnd"/>
      <w:r w:rsidRPr="000155C8">
        <w:rPr>
          <w:rFonts w:ascii="Times New Roman" w:hAnsi="Times New Roman"/>
          <w:sz w:val="22"/>
          <w:szCs w:val="22"/>
        </w:rPr>
        <w:t>:</w:t>
      </w:r>
    </w:p>
    <w:p w:rsidR="000155C8" w:rsidRPr="000155C8" w:rsidRDefault="000155C8" w:rsidP="00366C0F">
      <w:pPr>
        <w:pStyle w:val="Header"/>
        <w:numPr>
          <w:ilvl w:val="0"/>
          <w:numId w:val="9"/>
        </w:numPr>
        <w:tabs>
          <w:tab w:val="clear" w:pos="4536"/>
          <w:tab w:val="clear" w:pos="9072"/>
          <w:tab w:val="left" w:pos="284"/>
          <w:tab w:val="center" w:pos="4320"/>
          <w:tab w:val="right" w:pos="8640"/>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ljekovi za smanjenje bola i upale (tj. nesteroidni antiinflamatorni ljekovi - NSAIL, kakvi su ibuprofen ili indometacin i aspirin)</w:t>
      </w:r>
    </w:p>
    <w:p w:rsidR="000155C8" w:rsidRPr="000155C8" w:rsidRDefault="000155C8" w:rsidP="00366C0F">
      <w:pPr>
        <w:pStyle w:val="Header"/>
        <w:numPr>
          <w:ilvl w:val="0"/>
          <w:numId w:val="9"/>
        </w:numPr>
        <w:tabs>
          <w:tab w:val="clear" w:pos="4536"/>
          <w:tab w:val="clear" w:pos="9072"/>
          <w:tab w:val="left" w:pos="284"/>
          <w:tab w:val="center" w:pos="4320"/>
          <w:tab w:val="right" w:pos="8640"/>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ljekovi za tumore (hemoterapiju)</w:t>
      </w:r>
    </w:p>
    <w:p w:rsidR="000155C8" w:rsidRPr="000155C8" w:rsidRDefault="000155C8" w:rsidP="00366C0F">
      <w:pPr>
        <w:pStyle w:val="Header"/>
        <w:numPr>
          <w:ilvl w:val="0"/>
          <w:numId w:val="9"/>
        </w:numPr>
        <w:tabs>
          <w:tab w:val="clear" w:pos="4536"/>
          <w:tab w:val="clear" w:pos="9072"/>
          <w:tab w:val="left" w:pos="284"/>
          <w:tab w:val="center" w:pos="4320"/>
          <w:tab w:val="right" w:pos="8640"/>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ljekovi za sprečavanje odbacivanja organa nakon transplantacije, kao što je ciklosporin</w:t>
      </w:r>
    </w:p>
    <w:p w:rsidR="000155C8" w:rsidRPr="000155C8" w:rsidRDefault="000155C8" w:rsidP="00366C0F">
      <w:pPr>
        <w:pStyle w:val="Header"/>
        <w:numPr>
          <w:ilvl w:val="0"/>
          <w:numId w:val="9"/>
        </w:numPr>
        <w:tabs>
          <w:tab w:val="clear" w:pos="4536"/>
          <w:tab w:val="clear" w:pos="9072"/>
          <w:tab w:val="left" w:pos="284"/>
          <w:tab w:val="center" w:pos="4320"/>
          <w:tab w:val="right" w:pos="8640"/>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diuretici (za izmokravanje), kao što je furosemid</w:t>
      </w:r>
    </w:p>
    <w:p w:rsidR="000155C8" w:rsidRPr="000155C8" w:rsidRDefault="000155C8" w:rsidP="00366C0F">
      <w:pPr>
        <w:pStyle w:val="Header"/>
        <w:numPr>
          <w:ilvl w:val="0"/>
          <w:numId w:val="9"/>
        </w:numPr>
        <w:tabs>
          <w:tab w:val="clear" w:pos="4536"/>
          <w:tab w:val="clear" w:pos="9072"/>
          <w:tab w:val="left" w:pos="284"/>
          <w:tab w:val="center" w:pos="4320"/>
          <w:tab w:val="right" w:pos="8640"/>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ljekovi koji povećavaju nivo kalijuma u krvi kakvi su spironolakton, triamteren, amilorid, kalijumova so i heparin (za razređivanje krvi)</w:t>
      </w:r>
    </w:p>
    <w:p w:rsidR="000155C8" w:rsidRPr="000155C8" w:rsidRDefault="000155C8" w:rsidP="00366C0F">
      <w:pPr>
        <w:pStyle w:val="Header"/>
        <w:numPr>
          <w:ilvl w:val="0"/>
          <w:numId w:val="9"/>
        </w:numPr>
        <w:tabs>
          <w:tab w:val="clear" w:pos="4536"/>
          <w:tab w:val="clear" w:pos="9072"/>
          <w:tab w:val="left" w:pos="284"/>
          <w:tab w:val="center" w:pos="4320"/>
          <w:tab w:val="right" w:pos="8640"/>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steroidni ljekovi za liječenje upala, kakav je prednizolon</w:t>
      </w:r>
    </w:p>
    <w:p w:rsidR="000155C8" w:rsidRPr="000155C8" w:rsidRDefault="000155C8" w:rsidP="00366C0F">
      <w:pPr>
        <w:pStyle w:val="Header"/>
        <w:numPr>
          <w:ilvl w:val="0"/>
          <w:numId w:val="9"/>
        </w:numPr>
        <w:tabs>
          <w:tab w:val="clear" w:pos="4536"/>
          <w:tab w:val="clear" w:pos="9072"/>
          <w:tab w:val="left" w:pos="284"/>
          <w:tab w:val="center" w:pos="4320"/>
          <w:tab w:val="right" w:pos="8640"/>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alopurinol (koji se koristi za smanjenje nivoa mokraćne kiseline u Vašoj krvi)</w:t>
      </w:r>
    </w:p>
    <w:p w:rsidR="000155C8" w:rsidRPr="000155C8" w:rsidRDefault="000155C8" w:rsidP="00366C0F">
      <w:pPr>
        <w:pStyle w:val="Header"/>
        <w:numPr>
          <w:ilvl w:val="0"/>
          <w:numId w:val="9"/>
        </w:numPr>
        <w:tabs>
          <w:tab w:val="clear" w:pos="4536"/>
          <w:tab w:val="clear" w:pos="9072"/>
          <w:tab w:val="left" w:pos="284"/>
          <w:tab w:val="center" w:pos="4320"/>
          <w:tab w:val="right" w:pos="8640"/>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prokainamid (za liječenje problema sa srčanim ritmom)</w:t>
      </w:r>
    </w:p>
    <w:p w:rsidR="000155C8" w:rsidRPr="000155C8" w:rsidRDefault="000155C8" w:rsidP="00366C0F">
      <w:pPr>
        <w:pStyle w:val="Header"/>
        <w:tabs>
          <w:tab w:val="left" w:pos="284"/>
        </w:tabs>
        <w:spacing w:before="40" w:after="40"/>
        <w:jc w:val="left"/>
        <w:rPr>
          <w:rFonts w:ascii="Times New Roman" w:hAnsi="Times New Roman"/>
          <w:iCs/>
          <w:sz w:val="22"/>
          <w:szCs w:val="22"/>
          <w:lang w:val="sr-Latn-CS"/>
        </w:rPr>
      </w:pPr>
    </w:p>
    <w:p w:rsidR="000155C8" w:rsidRPr="000155C8" w:rsidRDefault="000155C8" w:rsidP="00366C0F">
      <w:pPr>
        <w:pStyle w:val="Header"/>
        <w:tabs>
          <w:tab w:val="left" w:pos="284"/>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Razgovarajte sa Vašim ljekarom ukoliko uzimate bilo koji od sljedećih ljekova. Njihovo dejstvo može biti izmjenjeno primjenom lijeka Vivace:</w:t>
      </w:r>
    </w:p>
    <w:p w:rsidR="000155C8" w:rsidRPr="000155C8" w:rsidRDefault="000155C8" w:rsidP="00366C0F">
      <w:pPr>
        <w:pStyle w:val="Header"/>
        <w:numPr>
          <w:ilvl w:val="0"/>
          <w:numId w:val="9"/>
        </w:numPr>
        <w:tabs>
          <w:tab w:val="clear" w:pos="4536"/>
          <w:tab w:val="clear" w:pos="9072"/>
          <w:tab w:val="left" w:pos="284"/>
          <w:tab w:val="center" w:pos="4320"/>
          <w:tab w:val="right" w:pos="8640"/>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ljekovi za terapiju dijabetesa, peroralni antidijabetici i insulin. Lijek Vivace može sniziti nivo šećera u Vašoj krvi. Vršite pažljivu provjeru nivoa glukoze u krvi tokom korišćenja lijeka Vivace</w:t>
      </w:r>
    </w:p>
    <w:p w:rsidR="000155C8" w:rsidRDefault="000155C8" w:rsidP="00366C0F">
      <w:pPr>
        <w:pStyle w:val="Header"/>
        <w:numPr>
          <w:ilvl w:val="0"/>
          <w:numId w:val="9"/>
        </w:numPr>
        <w:tabs>
          <w:tab w:val="clear" w:pos="4536"/>
          <w:tab w:val="clear" w:pos="9072"/>
          <w:tab w:val="left" w:pos="284"/>
          <w:tab w:val="center" w:pos="4320"/>
          <w:tab w:val="right" w:pos="8640"/>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lastRenderedPageBreak/>
        <w:t>litijum (za mentalne probleme). Lijek Vivace može povećati nivo litijuma u Vašoj krvi. Nivo litijuma će se morati pažljivo provjeravati od strane vašeg ljekara.</w:t>
      </w:r>
    </w:p>
    <w:p w:rsidR="000155C8" w:rsidRPr="000155C8" w:rsidRDefault="000155C8" w:rsidP="00366C0F">
      <w:pPr>
        <w:pStyle w:val="Header"/>
        <w:tabs>
          <w:tab w:val="clear" w:pos="4536"/>
          <w:tab w:val="clear" w:pos="9072"/>
          <w:tab w:val="left" w:pos="284"/>
          <w:tab w:val="center" w:pos="4320"/>
          <w:tab w:val="right" w:pos="8640"/>
        </w:tabs>
        <w:spacing w:before="40" w:after="40"/>
        <w:jc w:val="left"/>
        <w:rPr>
          <w:rFonts w:ascii="Times New Roman" w:hAnsi="Times New Roman"/>
          <w:iCs/>
          <w:sz w:val="22"/>
          <w:szCs w:val="22"/>
          <w:lang w:val="sr-Latn-CS"/>
        </w:rPr>
      </w:pPr>
    </w:p>
    <w:p w:rsidR="000155C8" w:rsidRPr="000155C8" w:rsidRDefault="000155C8" w:rsidP="00366C0F">
      <w:pPr>
        <w:pStyle w:val="Header"/>
        <w:tabs>
          <w:tab w:val="left" w:pos="284"/>
        </w:tabs>
        <w:spacing w:before="40" w:after="40"/>
        <w:jc w:val="left"/>
        <w:rPr>
          <w:rFonts w:ascii="Times New Roman" w:hAnsi="Times New Roman"/>
          <w:iCs/>
          <w:sz w:val="22"/>
          <w:szCs w:val="22"/>
          <w:lang w:val="sr-Latn-CS"/>
        </w:rPr>
      </w:pPr>
      <w:r w:rsidRPr="000155C8">
        <w:rPr>
          <w:rFonts w:ascii="Times New Roman" w:hAnsi="Times New Roman"/>
          <w:iCs/>
          <w:sz w:val="22"/>
          <w:szCs w:val="22"/>
          <w:lang w:val="sr-Latn-CS"/>
        </w:rPr>
        <w:t>Ukoliko se bilo šta od navedenog odnosi na Vas (ili ako nijeste sigurni), razgovarajte sa Vašim ljekarom prije uzimanja lijeka Vivace.</w:t>
      </w:r>
    </w:p>
    <w:p w:rsidR="000155C8" w:rsidRPr="000155C8" w:rsidRDefault="000155C8" w:rsidP="00366C0F">
      <w:pPr>
        <w:jc w:val="left"/>
        <w:rPr>
          <w:rFonts w:ascii="Times New Roman" w:hAnsi="Times New Roman"/>
          <w:sz w:val="22"/>
          <w:szCs w:val="22"/>
          <w:lang w:val="sr-Latn-CS"/>
        </w:rPr>
      </w:pPr>
    </w:p>
    <w:p w:rsidR="000155C8" w:rsidRPr="000155C8" w:rsidRDefault="000155C8" w:rsidP="00366C0F">
      <w:pPr>
        <w:jc w:val="left"/>
        <w:rPr>
          <w:rFonts w:ascii="Times New Roman" w:hAnsi="Times New Roman"/>
          <w:b/>
          <w:bCs/>
          <w:sz w:val="22"/>
          <w:szCs w:val="22"/>
          <w:lang w:val="sr-Latn-CS"/>
        </w:rPr>
      </w:pPr>
      <w:r w:rsidRPr="000155C8">
        <w:rPr>
          <w:rFonts w:ascii="Times New Roman" w:hAnsi="Times New Roman"/>
          <w:b/>
          <w:bCs/>
          <w:sz w:val="22"/>
          <w:szCs w:val="22"/>
          <w:lang w:val="sr-Latn-CS"/>
        </w:rPr>
        <w:t xml:space="preserve">Uzimanje lijeka </w:t>
      </w:r>
      <w:r w:rsidRPr="000155C8">
        <w:rPr>
          <w:rFonts w:ascii="Times New Roman" w:hAnsi="Times New Roman"/>
          <w:b/>
          <w:sz w:val="22"/>
          <w:szCs w:val="22"/>
          <w:lang w:val="sr-Latn-CS"/>
        </w:rPr>
        <w:t>Vivace</w:t>
      </w:r>
      <w:r w:rsidRPr="000155C8">
        <w:rPr>
          <w:rFonts w:ascii="Times New Roman" w:hAnsi="Times New Roman"/>
          <w:b/>
          <w:sz w:val="22"/>
          <w:szCs w:val="22"/>
          <w:vertAlign w:val="superscript"/>
          <w:lang w:val="sr-Latn-CS"/>
        </w:rPr>
        <w:t>®</w:t>
      </w:r>
      <w:r w:rsidRPr="000155C8">
        <w:rPr>
          <w:rFonts w:ascii="Times New Roman" w:hAnsi="Times New Roman"/>
          <w:sz w:val="22"/>
          <w:szCs w:val="22"/>
          <w:lang w:val="sr-Latn-CS"/>
        </w:rPr>
        <w:t xml:space="preserve"> </w:t>
      </w:r>
      <w:r w:rsidRPr="000155C8">
        <w:rPr>
          <w:rFonts w:ascii="Times New Roman" w:hAnsi="Times New Roman"/>
          <w:b/>
          <w:bCs/>
          <w:sz w:val="22"/>
          <w:szCs w:val="22"/>
          <w:lang w:val="sr-Latn-CS"/>
        </w:rPr>
        <w:t>sa hranom ili pićima</w:t>
      </w:r>
    </w:p>
    <w:p w:rsidR="000155C8" w:rsidRPr="000155C8" w:rsidRDefault="000155C8" w:rsidP="00366C0F">
      <w:pPr>
        <w:jc w:val="left"/>
        <w:rPr>
          <w:rFonts w:ascii="Times New Roman" w:hAnsi="Times New Roman"/>
          <w:sz w:val="22"/>
          <w:szCs w:val="22"/>
          <w:lang w:val="sr-Latn-CS"/>
        </w:rPr>
      </w:pP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Ukoliko pijete alkohol za vrijeme terapije lijekom Vivace, može se razviti vrtoglavica ili pospanost. Ako se pitate koliko alkohola možete popiti u toku terapije lijekom Vivace, konsultujte se sa Vašim ljekarom, obzirom da istovrijemena upotreba ljekova za sniženje krvnog pritiska i alkohola može imati aditivno djelovanje.</w:t>
      </w:r>
    </w:p>
    <w:p w:rsidR="000155C8" w:rsidRPr="000155C8" w:rsidRDefault="000155C8" w:rsidP="00366C0F">
      <w:pPr>
        <w:jc w:val="left"/>
        <w:rPr>
          <w:rFonts w:ascii="Times New Roman" w:hAnsi="Times New Roman"/>
          <w:bCs/>
          <w:sz w:val="22"/>
          <w:szCs w:val="22"/>
          <w:lang w:val="sr-Latn-CS"/>
        </w:rPr>
      </w:pPr>
    </w:p>
    <w:p w:rsidR="000155C8" w:rsidRPr="000155C8" w:rsidRDefault="000155C8" w:rsidP="00366C0F">
      <w:pPr>
        <w:jc w:val="left"/>
        <w:rPr>
          <w:rFonts w:ascii="Times New Roman" w:hAnsi="Times New Roman"/>
          <w:bCs/>
          <w:sz w:val="22"/>
          <w:szCs w:val="22"/>
          <w:lang w:val="sr-Latn-CS"/>
        </w:rPr>
      </w:pPr>
      <w:r w:rsidRPr="000155C8">
        <w:rPr>
          <w:rFonts w:ascii="Times New Roman" w:hAnsi="Times New Roman"/>
          <w:bCs/>
          <w:sz w:val="22"/>
          <w:szCs w:val="22"/>
          <w:lang w:val="sr-Latn-CS"/>
        </w:rPr>
        <w:t>Lijek Vivace možete uzeti sa hranom ili bez nje.</w:t>
      </w:r>
    </w:p>
    <w:p w:rsidR="000155C8" w:rsidRPr="000155C8" w:rsidRDefault="000155C8" w:rsidP="00366C0F">
      <w:pPr>
        <w:jc w:val="left"/>
        <w:rPr>
          <w:rFonts w:ascii="Times New Roman" w:hAnsi="Times New Roman"/>
          <w:bCs/>
          <w:sz w:val="22"/>
          <w:szCs w:val="22"/>
          <w:lang w:val="sr-Latn-CS"/>
        </w:rPr>
      </w:pPr>
    </w:p>
    <w:p w:rsidR="000155C8" w:rsidRDefault="000155C8" w:rsidP="00366C0F">
      <w:pPr>
        <w:rPr>
          <w:rFonts w:ascii="Times New Roman" w:hAnsi="Times New Roman"/>
          <w:b/>
          <w:sz w:val="22"/>
          <w:szCs w:val="22"/>
          <w:lang w:val="sr-Latn-CS"/>
        </w:rPr>
      </w:pPr>
      <w:r w:rsidRPr="000155C8">
        <w:rPr>
          <w:rFonts w:ascii="Times New Roman" w:hAnsi="Times New Roman"/>
          <w:b/>
          <w:sz w:val="22"/>
          <w:szCs w:val="22"/>
          <w:lang w:val="sr-Latn-CS"/>
        </w:rPr>
        <w:t>Primjena lijeka Vivace</w:t>
      </w:r>
      <w:r w:rsidRPr="000155C8">
        <w:rPr>
          <w:rFonts w:ascii="Times New Roman" w:hAnsi="Times New Roman"/>
          <w:b/>
          <w:sz w:val="22"/>
          <w:szCs w:val="22"/>
          <w:vertAlign w:val="superscript"/>
          <w:lang w:val="sr-Latn-CS"/>
        </w:rPr>
        <w:t>®</w:t>
      </w:r>
      <w:r w:rsidRPr="000155C8">
        <w:rPr>
          <w:rFonts w:ascii="Times New Roman" w:hAnsi="Times New Roman"/>
          <w:sz w:val="22"/>
          <w:szCs w:val="22"/>
          <w:lang w:val="sr-Latn-CS"/>
        </w:rPr>
        <w:t xml:space="preserve"> </w:t>
      </w:r>
      <w:r w:rsidRPr="000155C8">
        <w:rPr>
          <w:rFonts w:ascii="Times New Roman" w:hAnsi="Times New Roman"/>
          <w:b/>
          <w:sz w:val="22"/>
          <w:szCs w:val="22"/>
          <w:lang w:val="sr-Latn-CS"/>
        </w:rPr>
        <w:t>u periodu trudnoće i dojenja</w:t>
      </w:r>
    </w:p>
    <w:p w:rsidR="00366C0F" w:rsidRPr="000155C8" w:rsidRDefault="00366C0F" w:rsidP="00366C0F">
      <w:pPr>
        <w:rPr>
          <w:rFonts w:ascii="Times New Roman" w:hAnsi="Times New Roman"/>
          <w:b/>
          <w:sz w:val="22"/>
          <w:szCs w:val="22"/>
          <w:lang w:val="sr-Latn-CS"/>
        </w:rPr>
      </w:pPr>
    </w:p>
    <w:p w:rsidR="000155C8" w:rsidRPr="00366C0F" w:rsidRDefault="000155C8" w:rsidP="00366C0F">
      <w:pPr>
        <w:pStyle w:val="BodyText"/>
        <w:rPr>
          <w:rFonts w:ascii="Times New Roman" w:hAnsi="Times New Roman" w:cs="Times New Roman"/>
          <w:i w:val="0"/>
          <w:sz w:val="22"/>
          <w:szCs w:val="22"/>
          <w:lang w:val="sr-Latn-CS"/>
        </w:rPr>
      </w:pPr>
      <w:r w:rsidRPr="00366C0F">
        <w:rPr>
          <w:rFonts w:ascii="Times New Roman" w:hAnsi="Times New Roman" w:cs="Times New Roman"/>
          <w:i w:val="0"/>
          <w:sz w:val="22"/>
          <w:szCs w:val="22"/>
          <w:lang w:val="sr-Latn-CS"/>
        </w:rPr>
        <w:t>Morate reći vašem ljekaru ukoliko ste u drugom stanju ili planirate da zatrudnite.</w:t>
      </w:r>
    </w:p>
    <w:p w:rsidR="000155C8" w:rsidRPr="00366C0F" w:rsidRDefault="000155C8" w:rsidP="00366C0F">
      <w:pPr>
        <w:pStyle w:val="BodyText"/>
        <w:rPr>
          <w:rFonts w:ascii="Times New Roman" w:hAnsi="Times New Roman" w:cs="Times New Roman"/>
          <w:i w:val="0"/>
          <w:sz w:val="22"/>
          <w:szCs w:val="22"/>
          <w:lang w:val="sr-Latn-CS"/>
        </w:rPr>
      </w:pPr>
      <w:r w:rsidRPr="00366C0F">
        <w:rPr>
          <w:rFonts w:ascii="Times New Roman" w:hAnsi="Times New Roman" w:cs="Times New Roman"/>
          <w:i w:val="0"/>
          <w:sz w:val="22"/>
          <w:szCs w:val="22"/>
          <w:lang w:val="sr-Latn-CS"/>
        </w:rPr>
        <w:t>Ne biste trebali da uzimate lijek Vivace prvih 12 nedjelja trudnoće, a ne smijete ga uzimati uopšte nakon 13. nedjelje pošto njegova primjena tokom trudnoće može naškoditi bebi.</w:t>
      </w:r>
    </w:p>
    <w:p w:rsidR="000155C8" w:rsidRPr="00366C0F" w:rsidRDefault="000155C8" w:rsidP="00366C0F">
      <w:pPr>
        <w:pStyle w:val="BodyText"/>
        <w:rPr>
          <w:rFonts w:ascii="Times New Roman" w:hAnsi="Times New Roman" w:cs="Times New Roman"/>
          <w:i w:val="0"/>
          <w:sz w:val="22"/>
          <w:szCs w:val="22"/>
          <w:lang w:val="sr-Latn-CS"/>
        </w:rPr>
      </w:pPr>
      <w:r w:rsidRPr="00366C0F">
        <w:rPr>
          <w:rFonts w:ascii="Times New Roman" w:hAnsi="Times New Roman" w:cs="Times New Roman"/>
          <w:i w:val="0"/>
          <w:sz w:val="22"/>
          <w:szCs w:val="22"/>
          <w:lang w:val="sr-Latn-CS"/>
        </w:rPr>
        <w:t>Ukoliko zatrudnite dok ste na terapiji lijekom Vivace, odmah razgovarajte sa Vašim ljekarom. Prelaz na odgovarajuću bezbjedniju alternativnu terapiju treba sprovesti prije planirane trudnoće.</w:t>
      </w:r>
    </w:p>
    <w:p w:rsidR="000155C8" w:rsidRPr="00366C0F" w:rsidRDefault="000155C8" w:rsidP="00366C0F">
      <w:pPr>
        <w:pStyle w:val="BodyText"/>
        <w:rPr>
          <w:rFonts w:ascii="Times New Roman" w:hAnsi="Times New Roman" w:cs="Times New Roman"/>
          <w:i w:val="0"/>
          <w:sz w:val="22"/>
          <w:szCs w:val="22"/>
          <w:lang w:val="sr-Latn-CS"/>
        </w:rPr>
      </w:pPr>
      <w:r w:rsidRPr="00366C0F">
        <w:rPr>
          <w:rFonts w:ascii="Times New Roman" w:hAnsi="Times New Roman" w:cs="Times New Roman"/>
          <w:i w:val="0"/>
          <w:sz w:val="22"/>
          <w:szCs w:val="22"/>
          <w:lang w:val="sr-Latn-CS"/>
        </w:rPr>
        <w:t>Ne biste trebali da koristite lijek Vivace ukoliko dojite.</w:t>
      </w:r>
    </w:p>
    <w:p w:rsidR="000155C8" w:rsidRPr="00366C0F" w:rsidRDefault="000155C8" w:rsidP="00366C0F">
      <w:pPr>
        <w:pStyle w:val="BodyText"/>
        <w:rPr>
          <w:rFonts w:ascii="Times New Roman" w:hAnsi="Times New Roman" w:cs="Times New Roman"/>
          <w:i w:val="0"/>
          <w:sz w:val="22"/>
          <w:szCs w:val="22"/>
          <w:lang w:val="sr-Latn-CS"/>
        </w:rPr>
      </w:pPr>
      <w:r w:rsidRPr="00366C0F">
        <w:rPr>
          <w:rFonts w:ascii="Times New Roman" w:hAnsi="Times New Roman" w:cs="Times New Roman"/>
          <w:i w:val="0"/>
          <w:sz w:val="22"/>
          <w:szCs w:val="22"/>
          <w:lang w:val="sr-Latn-CS"/>
        </w:rPr>
        <w:t>Obratite se Vašem ljekaru ili farmaceutu za savet prije uzimanja bilo kojeg lijeka.</w:t>
      </w:r>
    </w:p>
    <w:p w:rsidR="000155C8" w:rsidRPr="000155C8" w:rsidRDefault="000155C8" w:rsidP="00366C0F">
      <w:pPr>
        <w:rPr>
          <w:rFonts w:ascii="Times New Roman" w:hAnsi="Times New Roman"/>
          <w:sz w:val="22"/>
          <w:szCs w:val="22"/>
          <w:lang w:val="sr-Latn-CS"/>
        </w:rPr>
      </w:pPr>
    </w:p>
    <w:p w:rsidR="000155C8" w:rsidRPr="000155C8" w:rsidRDefault="000155C8" w:rsidP="00366C0F">
      <w:pPr>
        <w:rPr>
          <w:rFonts w:ascii="Times New Roman" w:hAnsi="Times New Roman"/>
          <w:b/>
          <w:sz w:val="22"/>
          <w:szCs w:val="22"/>
          <w:lang w:val="sr-Latn-CS"/>
        </w:rPr>
      </w:pPr>
      <w:r w:rsidRPr="000155C8">
        <w:rPr>
          <w:rFonts w:ascii="Times New Roman" w:hAnsi="Times New Roman"/>
          <w:b/>
          <w:sz w:val="22"/>
          <w:szCs w:val="22"/>
          <w:lang w:val="sr-Latn-CS"/>
        </w:rPr>
        <w:t>Uticaj lijeka Vivace</w:t>
      </w:r>
      <w:r w:rsidRPr="000155C8">
        <w:rPr>
          <w:rFonts w:ascii="Times New Roman" w:hAnsi="Times New Roman"/>
          <w:b/>
          <w:sz w:val="22"/>
          <w:szCs w:val="22"/>
          <w:vertAlign w:val="superscript"/>
          <w:lang w:val="sr-Latn-CS"/>
        </w:rPr>
        <w:t>®</w:t>
      </w:r>
      <w:r w:rsidRPr="000155C8">
        <w:rPr>
          <w:rFonts w:ascii="Times New Roman" w:hAnsi="Times New Roman"/>
          <w:sz w:val="22"/>
          <w:szCs w:val="22"/>
          <w:lang w:val="sr-Latn-CS"/>
        </w:rPr>
        <w:t xml:space="preserve"> </w:t>
      </w:r>
      <w:r w:rsidRPr="000155C8">
        <w:rPr>
          <w:rFonts w:ascii="Times New Roman" w:hAnsi="Times New Roman"/>
          <w:b/>
          <w:sz w:val="22"/>
          <w:szCs w:val="22"/>
          <w:lang w:val="sr-Latn-CS"/>
        </w:rPr>
        <w:t>na upravljanje motornim vozilima i rukovanje mašinama</w:t>
      </w:r>
    </w:p>
    <w:p w:rsidR="000155C8" w:rsidRPr="000155C8" w:rsidRDefault="000155C8" w:rsidP="00366C0F">
      <w:pPr>
        <w:rPr>
          <w:rFonts w:ascii="Times New Roman" w:hAnsi="Times New Roman"/>
          <w:bCs/>
          <w:sz w:val="22"/>
          <w:szCs w:val="22"/>
          <w:lang w:val="sr-Latn-CS"/>
        </w:rPr>
      </w:pPr>
    </w:p>
    <w:p w:rsidR="000155C8" w:rsidRPr="000155C8" w:rsidRDefault="000155C8" w:rsidP="00366C0F">
      <w:pPr>
        <w:pStyle w:val="Header"/>
        <w:tabs>
          <w:tab w:val="left" w:pos="284"/>
        </w:tabs>
        <w:spacing w:before="40" w:after="40"/>
        <w:rPr>
          <w:rFonts w:ascii="Times New Roman" w:hAnsi="Times New Roman"/>
          <w:sz w:val="22"/>
          <w:szCs w:val="22"/>
          <w:lang w:val="sr-Latn-CS"/>
        </w:rPr>
      </w:pPr>
      <w:r w:rsidRPr="000155C8">
        <w:rPr>
          <w:rFonts w:ascii="Times New Roman" w:hAnsi="Times New Roman"/>
          <w:sz w:val="22"/>
          <w:szCs w:val="22"/>
          <w:lang w:val="sr-Latn-CS"/>
        </w:rPr>
        <w:t>Može se desiti da osjetite vrtoglavicu dok ste na terapiji lijekom Vivace. Vjerovatnije je da se ona desi prilikom započinjanja terapije lijekom Vivace ili prilikom prijelaska na veću dozu. Ako osjetite vrtoglavicu, nemojte voziti ili rukovati mašinama.</w:t>
      </w:r>
    </w:p>
    <w:p w:rsidR="000155C8" w:rsidRPr="000155C8" w:rsidRDefault="000155C8" w:rsidP="00366C0F">
      <w:pPr>
        <w:pStyle w:val="Header"/>
        <w:tabs>
          <w:tab w:val="left" w:pos="284"/>
        </w:tabs>
        <w:spacing w:before="40" w:after="40"/>
        <w:rPr>
          <w:rFonts w:ascii="Times New Roman" w:hAnsi="Times New Roman"/>
          <w:sz w:val="22"/>
          <w:szCs w:val="22"/>
          <w:lang w:val="sr-Latn-CS"/>
        </w:rPr>
      </w:pPr>
    </w:p>
    <w:p w:rsidR="000155C8" w:rsidRPr="000155C8" w:rsidRDefault="000155C8" w:rsidP="00366C0F">
      <w:pPr>
        <w:pStyle w:val="Header"/>
        <w:tabs>
          <w:tab w:val="left" w:pos="284"/>
        </w:tabs>
        <w:spacing w:before="40" w:after="40"/>
        <w:jc w:val="left"/>
        <w:rPr>
          <w:rFonts w:ascii="Times New Roman" w:hAnsi="Times New Roman"/>
          <w:sz w:val="22"/>
          <w:szCs w:val="22"/>
          <w:lang w:val="sr-Latn-CS"/>
        </w:rPr>
      </w:pPr>
      <w:r>
        <w:rPr>
          <w:rFonts w:ascii="Times New Roman" w:hAnsi="Times New Roman"/>
          <w:b/>
          <w:sz w:val="22"/>
          <w:szCs w:val="22"/>
          <w:lang w:val="sr-Latn-CS"/>
        </w:rPr>
        <w:t xml:space="preserve">Važne </w:t>
      </w:r>
      <w:r w:rsidRPr="000155C8">
        <w:rPr>
          <w:rFonts w:ascii="Times New Roman" w:hAnsi="Times New Roman"/>
          <w:b/>
          <w:sz w:val="22"/>
          <w:szCs w:val="22"/>
          <w:lang w:val="sr-Latn-CS"/>
        </w:rPr>
        <w:t>informacije o nekim sastojcima lijeka Vivace</w:t>
      </w:r>
      <w:r w:rsidRPr="000155C8">
        <w:rPr>
          <w:rFonts w:ascii="Times New Roman" w:hAnsi="Times New Roman"/>
          <w:b/>
          <w:sz w:val="22"/>
          <w:szCs w:val="22"/>
          <w:vertAlign w:val="superscript"/>
          <w:lang w:val="sr-Latn-CS"/>
        </w:rPr>
        <w:t>®</w:t>
      </w:r>
      <w:r w:rsidRPr="000155C8">
        <w:rPr>
          <w:rFonts w:ascii="Times New Roman" w:hAnsi="Times New Roman"/>
          <w:b/>
          <w:sz w:val="22"/>
          <w:szCs w:val="22"/>
          <w:lang w:val="sr-Latn-CS"/>
        </w:rPr>
        <w:br/>
      </w:r>
      <w:r w:rsidRPr="000155C8">
        <w:rPr>
          <w:rFonts w:ascii="Times New Roman" w:hAnsi="Times New Roman"/>
          <w:b/>
          <w:sz w:val="22"/>
          <w:szCs w:val="22"/>
          <w:lang w:val="sr-Latn-CS"/>
        </w:rPr>
        <w:br/>
      </w:r>
      <w:r w:rsidRPr="000155C8">
        <w:rPr>
          <w:rFonts w:ascii="Times New Roman" w:hAnsi="Times New Roman"/>
          <w:sz w:val="22"/>
          <w:szCs w:val="22"/>
          <w:lang w:val="sr-Latn-CS"/>
        </w:rPr>
        <w:t>Lijek Vivace sadrži laktozu. U slučaju netolerancije na neke od šećera, obratite se Vašem ljekaru prije upotrebe ovog lijeka.</w:t>
      </w:r>
    </w:p>
    <w:p w:rsidR="000155C8" w:rsidRPr="000155C8" w:rsidRDefault="000155C8" w:rsidP="00366C0F">
      <w:pPr>
        <w:jc w:val="left"/>
        <w:rPr>
          <w:rFonts w:ascii="Times New Roman" w:hAnsi="Times New Roman"/>
          <w:sz w:val="22"/>
          <w:szCs w:val="22"/>
          <w:lang w:val="sr-Latn-CS"/>
        </w:rPr>
      </w:pPr>
    </w:p>
    <w:p w:rsidR="000155C8" w:rsidRPr="000155C8" w:rsidRDefault="000155C8" w:rsidP="00366C0F">
      <w:pPr>
        <w:tabs>
          <w:tab w:val="left" w:pos="540"/>
          <w:tab w:val="left" w:pos="569"/>
        </w:tabs>
        <w:jc w:val="left"/>
        <w:rPr>
          <w:rFonts w:ascii="Times New Roman" w:hAnsi="Times New Roman"/>
          <w:b/>
          <w:bCs/>
          <w:sz w:val="22"/>
          <w:szCs w:val="22"/>
          <w:lang w:val="sr-Latn-CS"/>
        </w:rPr>
      </w:pPr>
      <w:r w:rsidRPr="000155C8">
        <w:rPr>
          <w:rFonts w:ascii="Times New Roman" w:hAnsi="Times New Roman"/>
          <w:b/>
          <w:bCs/>
          <w:sz w:val="22"/>
          <w:szCs w:val="22"/>
        </w:rPr>
        <w:t>3.</w:t>
      </w:r>
      <w:r w:rsidRPr="000155C8">
        <w:rPr>
          <w:rFonts w:ascii="Times New Roman" w:hAnsi="Times New Roman"/>
          <w:b/>
          <w:bCs/>
          <w:sz w:val="22"/>
          <w:szCs w:val="22"/>
          <w:lang w:val="sr-Latn-CS"/>
        </w:rPr>
        <w:tab/>
      </w:r>
      <w:r w:rsidRPr="000155C8">
        <w:rPr>
          <w:rFonts w:ascii="Times New Roman" w:hAnsi="Times New Roman"/>
          <w:b/>
          <w:bCs/>
          <w:sz w:val="22"/>
          <w:szCs w:val="22"/>
        </w:rPr>
        <w:t xml:space="preserve">KAKO SE UPOTREBLJAVA LIJEK </w:t>
      </w: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p>
    <w:p w:rsidR="000155C8" w:rsidRPr="000155C8" w:rsidRDefault="000155C8" w:rsidP="00366C0F">
      <w:pPr>
        <w:tabs>
          <w:tab w:val="left" w:pos="540"/>
          <w:tab w:val="left" w:pos="569"/>
        </w:tabs>
        <w:jc w:val="left"/>
        <w:rPr>
          <w:rFonts w:ascii="Times New Roman" w:hAnsi="Times New Roman"/>
          <w:b/>
          <w:bCs/>
          <w:sz w:val="22"/>
          <w:szCs w:val="22"/>
        </w:rPr>
      </w:pP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iCs/>
          <w:sz w:val="22"/>
          <w:szCs w:val="22"/>
          <w:lang w:val="sr-Latn-CS"/>
        </w:rPr>
        <w:t>Uvijek koristite lijek Vivace tačno onako kako Vam je ljekar propisao. Možete provjeriti način primjene sa ljekarom ili farmaceutom ukoliko nijeste sigurni.</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366C0F" w:rsidRDefault="00366C0F" w:rsidP="000155C8">
      <w:pPr>
        <w:pStyle w:val="Header"/>
        <w:tabs>
          <w:tab w:val="left" w:pos="284"/>
        </w:tabs>
        <w:rPr>
          <w:rFonts w:ascii="Times New Roman" w:hAnsi="Times New Roman"/>
          <w:b/>
          <w:iCs/>
          <w:sz w:val="22"/>
          <w:szCs w:val="22"/>
          <w:lang w:val="sr-Latn-CS"/>
        </w:rPr>
      </w:pPr>
    </w:p>
    <w:p w:rsidR="000155C8" w:rsidRDefault="00366C0F" w:rsidP="00366C0F">
      <w:pPr>
        <w:pStyle w:val="Header"/>
        <w:tabs>
          <w:tab w:val="left" w:pos="284"/>
        </w:tabs>
        <w:jc w:val="left"/>
        <w:rPr>
          <w:rFonts w:ascii="Times New Roman" w:hAnsi="Times New Roman"/>
          <w:b/>
          <w:iCs/>
          <w:sz w:val="22"/>
          <w:szCs w:val="22"/>
          <w:lang w:val="sr-Latn-CS"/>
        </w:rPr>
      </w:pPr>
      <w:r>
        <w:rPr>
          <w:rFonts w:ascii="Times New Roman" w:hAnsi="Times New Roman"/>
          <w:b/>
          <w:iCs/>
          <w:sz w:val="22"/>
          <w:szCs w:val="22"/>
          <w:lang w:val="sr-Latn-CS"/>
        </w:rPr>
        <w:lastRenderedPageBreak/>
        <w:t>N</w:t>
      </w:r>
      <w:r w:rsidR="000155C8" w:rsidRPr="000155C8">
        <w:rPr>
          <w:rFonts w:ascii="Times New Roman" w:hAnsi="Times New Roman"/>
          <w:b/>
          <w:iCs/>
          <w:sz w:val="22"/>
          <w:szCs w:val="22"/>
          <w:lang w:val="sr-Latn-CS"/>
        </w:rPr>
        <w:t>ačin primjene</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0155C8" w:rsidRPr="000155C8" w:rsidRDefault="000155C8" w:rsidP="00366C0F">
      <w:pPr>
        <w:pStyle w:val="Header"/>
        <w:tabs>
          <w:tab w:val="clear" w:pos="4536"/>
          <w:tab w:val="clear" w:pos="9072"/>
          <w:tab w:val="left" w:pos="284"/>
          <w:tab w:val="center" w:pos="4320"/>
          <w:tab w:val="right" w:pos="8640"/>
        </w:tabs>
        <w:jc w:val="left"/>
        <w:rPr>
          <w:rFonts w:ascii="Times New Roman" w:hAnsi="Times New Roman"/>
          <w:i/>
          <w:sz w:val="22"/>
          <w:szCs w:val="22"/>
          <w:lang w:val="sr-Latn-CS"/>
        </w:rPr>
      </w:pPr>
      <w:r w:rsidRPr="000155C8">
        <w:rPr>
          <w:rFonts w:ascii="Times New Roman" w:hAnsi="Times New Roman"/>
          <w:iCs/>
          <w:sz w:val="22"/>
          <w:szCs w:val="22"/>
          <w:lang w:val="sr-Latn-CS"/>
        </w:rPr>
        <w:t>Popijte ovaj lijek svakoga dana u isto vrijeme.</w:t>
      </w:r>
    </w:p>
    <w:p w:rsidR="000155C8" w:rsidRPr="000155C8" w:rsidRDefault="000155C8" w:rsidP="00366C0F">
      <w:pPr>
        <w:pStyle w:val="Header"/>
        <w:tabs>
          <w:tab w:val="clear" w:pos="4536"/>
          <w:tab w:val="clear" w:pos="9072"/>
          <w:tab w:val="left" w:pos="284"/>
          <w:tab w:val="center" w:pos="4320"/>
          <w:tab w:val="right" w:pos="8640"/>
        </w:tabs>
        <w:jc w:val="left"/>
        <w:rPr>
          <w:rFonts w:ascii="Times New Roman" w:hAnsi="Times New Roman"/>
          <w:i/>
          <w:sz w:val="22"/>
          <w:szCs w:val="22"/>
          <w:lang w:val="sr-Latn-CS"/>
        </w:rPr>
      </w:pPr>
      <w:r w:rsidRPr="000155C8">
        <w:rPr>
          <w:rFonts w:ascii="Times New Roman" w:hAnsi="Times New Roman"/>
          <w:iCs/>
          <w:sz w:val="22"/>
          <w:szCs w:val="22"/>
          <w:lang w:val="sr-Latn-CS"/>
        </w:rPr>
        <w:t>Progutajte cijelu tabletu, sa čašom vode.</w:t>
      </w:r>
    </w:p>
    <w:p w:rsidR="000155C8" w:rsidRPr="000155C8" w:rsidRDefault="000155C8" w:rsidP="00366C0F">
      <w:pPr>
        <w:pStyle w:val="Header"/>
        <w:tabs>
          <w:tab w:val="clear" w:pos="4536"/>
          <w:tab w:val="clear" w:pos="9072"/>
          <w:tab w:val="left" w:pos="284"/>
          <w:tab w:val="center" w:pos="4320"/>
          <w:tab w:val="right" w:pos="8640"/>
        </w:tabs>
        <w:jc w:val="left"/>
        <w:rPr>
          <w:rFonts w:ascii="Times New Roman" w:hAnsi="Times New Roman"/>
          <w:i/>
          <w:sz w:val="22"/>
          <w:szCs w:val="22"/>
          <w:lang w:val="sr-Latn-CS"/>
        </w:rPr>
      </w:pPr>
      <w:r w:rsidRPr="000155C8">
        <w:rPr>
          <w:rFonts w:ascii="Times New Roman" w:hAnsi="Times New Roman"/>
          <w:iCs/>
          <w:sz w:val="22"/>
          <w:szCs w:val="22"/>
          <w:lang w:val="sr-Latn-CS"/>
        </w:rPr>
        <w:t>Nemojte žvakati ili lomiti tablete.</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b/>
          <w:iCs/>
          <w:sz w:val="22"/>
          <w:szCs w:val="22"/>
          <w:lang w:val="sr-Latn-CS"/>
        </w:rPr>
        <w:t>Koliko lijeka uzeti</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0155C8" w:rsidRPr="000155C8" w:rsidRDefault="000155C8" w:rsidP="00366C0F">
      <w:pPr>
        <w:pStyle w:val="Header"/>
        <w:tabs>
          <w:tab w:val="left" w:pos="284"/>
        </w:tabs>
        <w:jc w:val="left"/>
        <w:rPr>
          <w:rFonts w:ascii="Times New Roman" w:hAnsi="Times New Roman"/>
          <w:i/>
          <w:sz w:val="22"/>
          <w:szCs w:val="22"/>
          <w:lang w:val="sr-Latn-CS"/>
        </w:rPr>
      </w:pPr>
      <w:r w:rsidRPr="000155C8">
        <w:rPr>
          <w:rFonts w:ascii="Times New Roman" w:hAnsi="Times New Roman"/>
          <w:i/>
          <w:sz w:val="22"/>
          <w:szCs w:val="22"/>
          <w:lang w:val="sr-Latn-CS"/>
        </w:rPr>
        <w:t>Liječenje krvnog pritiska</w:t>
      </w:r>
    </w:p>
    <w:p w:rsidR="000155C8" w:rsidRPr="000155C8" w:rsidRDefault="000155C8" w:rsidP="00366C0F">
      <w:pPr>
        <w:pStyle w:val="Header"/>
        <w:tabs>
          <w:tab w:val="left" w:pos="284"/>
        </w:tabs>
        <w:jc w:val="left"/>
        <w:rPr>
          <w:rFonts w:ascii="Times New Roman" w:hAnsi="Times New Roman"/>
          <w:sz w:val="22"/>
          <w:szCs w:val="22"/>
          <w:lang w:val="sr-Latn-CS"/>
        </w:rPr>
      </w:pP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Uobičajena početna doza je 1,25 mg ili 2,5 mg jednom dnevno.</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Vaš ljekar će Vam prilagođavati potrebne doze do optimalne kontrole krvnog pritiska.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Maksimalna doza je 10 mg jednom dnevno.</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Ukoliko već koristite diuretike (za izmokravanje), vaš ljekar može nakratko smanjiti dozu ili prekinuti primjenu diuretika prije otpočinjanja terapije lijekom Vivace.</w:t>
      </w:r>
    </w:p>
    <w:p w:rsidR="000155C8" w:rsidRPr="000155C8" w:rsidRDefault="000155C8" w:rsidP="00366C0F">
      <w:pPr>
        <w:pStyle w:val="Header"/>
        <w:tabs>
          <w:tab w:val="left" w:pos="284"/>
        </w:tabs>
        <w:jc w:val="left"/>
        <w:rPr>
          <w:rFonts w:ascii="Times New Roman" w:hAnsi="Times New Roman"/>
          <w:sz w:val="22"/>
          <w:szCs w:val="22"/>
          <w:lang w:val="sr-Latn-CS"/>
        </w:rPr>
      </w:pPr>
    </w:p>
    <w:p w:rsidR="000155C8" w:rsidRPr="000155C8" w:rsidRDefault="000155C8" w:rsidP="00366C0F">
      <w:pPr>
        <w:pStyle w:val="Header"/>
        <w:tabs>
          <w:tab w:val="left" w:pos="284"/>
        </w:tabs>
        <w:jc w:val="left"/>
        <w:rPr>
          <w:rFonts w:ascii="Times New Roman" w:hAnsi="Times New Roman"/>
          <w:sz w:val="22"/>
          <w:szCs w:val="22"/>
          <w:lang w:val="sr-Latn-CS"/>
        </w:rPr>
      </w:pPr>
      <w:r w:rsidRPr="000155C8">
        <w:rPr>
          <w:rFonts w:ascii="Times New Roman" w:hAnsi="Times New Roman"/>
          <w:i/>
          <w:sz w:val="22"/>
          <w:szCs w:val="22"/>
          <w:lang w:val="sr-Latn-CS"/>
        </w:rPr>
        <w:t>Za smanjenje rizika ukoliko ste doživjeli šlog ili srčani udar</w:t>
      </w:r>
    </w:p>
    <w:p w:rsidR="000155C8" w:rsidRPr="000155C8" w:rsidRDefault="000155C8" w:rsidP="00366C0F">
      <w:pPr>
        <w:pStyle w:val="Header"/>
        <w:tabs>
          <w:tab w:val="left" w:pos="284"/>
        </w:tabs>
        <w:jc w:val="left"/>
        <w:rPr>
          <w:rFonts w:ascii="Times New Roman" w:hAnsi="Times New Roman"/>
          <w:sz w:val="22"/>
          <w:szCs w:val="22"/>
          <w:lang w:val="sr-Latn-CS"/>
        </w:rPr>
      </w:pP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Uobičajena početna doza je 2,5 mg jednom dnevno.</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Vaš ljekar će odlučiti da li kasnije treba povećati dozu lijeka koji uzimate.</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Uobičajena doza je 10 mg jednom dnevno.</w:t>
      </w:r>
    </w:p>
    <w:p w:rsidR="000155C8" w:rsidRPr="000155C8" w:rsidRDefault="000155C8" w:rsidP="00366C0F">
      <w:pPr>
        <w:pStyle w:val="Header"/>
        <w:tabs>
          <w:tab w:val="left" w:pos="284"/>
        </w:tabs>
        <w:jc w:val="left"/>
        <w:rPr>
          <w:rFonts w:ascii="Times New Roman" w:hAnsi="Times New Roman"/>
          <w:sz w:val="22"/>
          <w:szCs w:val="22"/>
          <w:lang w:val="sr-Latn-CS"/>
        </w:rPr>
      </w:pPr>
    </w:p>
    <w:p w:rsidR="000155C8" w:rsidRPr="000155C8" w:rsidRDefault="000155C8" w:rsidP="00366C0F">
      <w:pPr>
        <w:pStyle w:val="Header"/>
        <w:tabs>
          <w:tab w:val="left" w:pos="284"/>
        </w:tabs>
        <w:jc w:val="left"/>
        <w:rPr>
          <w:rFonts w:ascii="Times New Roman" w:hAnsi="Times New Roman"/>
          <w:sz w:val="22"/>
          <w:szCs w:val="22"/>
          <w:lang w:val="sr-Latn-CS"/>
        </w:rPr>
      </w:pPr>
      <w:r w:rsidRPr="000155C8">
        <w:rPr>
          <w:rFonts w:ascii="Times New Roman" w:hAnsi="Times New Roman"/>
          <w:i/>
          <w:sz w:val="22"/>
          <w:szCs w:val="22"/>
          <w:lang w:val="sr-Latn-CS"/>
        </w:rPr>
        <w:t>Za smanjenje rizika ili odlaganje pogoršanja problema sa bubrezima</w:t>
      </w:r>
    </w:p>
    <w:p w:rsidR="000155C8" w:rsidRPr="000155C8" w:rsidRDefault="000155C8" w:rsidP="00366C0F">
      <w:pPr>
        <w:pStyle w:val="Header"/>
        <w:tabs>
          <w:tab w:val="left" w:pos="284"/>
        </w:tabs>
        <w:jc w:val="left"/>
        <w:rPr>
          <w:rFonts w:ascii="Times New Roman" w:hAnsi="Times New Roman"/>
          <w:sz w:val="22"/>
          <w:szCs w:val="22"/>
          <w:lang w:val="sr-Latn-CS"/>
        </w:rPr>
      </w:pP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Može Vam biti propisana početna doza od 1,25 mg ili 2,5 mg jednom dnevno.</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Vaš ljekar može prilagoditi dozu lijeka koju uzimate.</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Uobičajena doza je 5 mg ili 10 mg jednom dnevno.</w:t>
      </w:r>
    </w:p>
    <w:p w:rsidR="000155C8" w:rsidRPr="000155C8" w:rsidRDefault="000155C8" w:rsidP="00366C0F">
      <w:pPr>
        <w:pStyle w:val="Header"/>
        <w:tabs>
          <w:tab w:val="left" w:pos="284"/>
        </w:tabs>
        <w:jc w:val="left"/>
        <w:rPr>
          <w:rFonts w:ascii="Times New Roman" w:hAnsi="Times New Roman"/>
          <w:sz w:val="22"/>
          <w:szCs w:val="22"/>
          <w:lang w:val="sr-Latn-CS"/>
        </w:rPr>
      </w:pPr>
    </w:p>
    <w:p w:rsidR="000155C8" w:rsidRPr="000155C8" w:rsidRDefault="000155C8" w:rsidP="00366C0F">
      <w:pPr>
        <w:pStyle w:val="Header"/>
        <w:tabs>
          <w:tab w:val="left" w:pos="284"/>
        </w:tabs>
        <w:jc w:val="left"/>
        <w:rPr>
          <w:rFonts w:ascii="Times New Roman" w:hAnsi="Times New Roman"/>
          <w:sz w:val="22"/>
          <w:szCs w:val="22"/>
          <w:lang w:val="sr-Latn-CS"/>
        </w:rPr>
      </w:pPr>
      <w:r w:rsidRPr="000155C8">
        <w:rPr>
          <w:rFonts w:ascii="Times New Roman" w:hAnsi="Times New Roman"/>
          <w:i/>
          <w:sz w:val="22"/>
          <w:szCs w:val="22"/>
          <w:lang w:val="sr-Latn-CS"/>
        </w:rPr>
        <w:t>Liječenje srčane slabosti</w:t>
      </w:r>
    </w:p>
    <w:p w:rsidR="000155C8" w:rsidRPr="000155C8" w:rsidRDefault="000155C8" w:rsidP="00366C0F">
      <w:pPr>
        <w:pStyle w:val="Header"/>
        <w:tabs>
          <w:tab w:val="left" w:pos="284"/>
        </w:tabs>
        <w:jc w:val="left"/>
        <w:rPr>
          <w:rFonts w:ascii="Times New Roman" w:hAnsi="Times New Roman"/>
          <w:sz w:val="22"/>
          <w:szCs w:val="22"/>
          <w:lang w:val="sr-Latn-CS"/>
        </w:rPr>
      </w:pP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Uobičajena početna doza je 1,25 mg jednom dnevno.</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Vaš ljekar će prilagoditi količinu lijeka koju uzimate.</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Maksimalna doza je 10 mg dnevno. Preporučuje se podjela cjelokupne dnevne na dvije pojedinačne doze.</w:t>
      </w:r>
    </w:p>
    <w:p w:rsidR="000155C8" w:rsidRPr="000155C8" w:rsidRDefault="000155C8" w:rsidP="00366C0F">
      <w:pPr>
        <w:pStyle w:val="Header"/>
        <w:tabs>
          <w:tab w:val="left" w:pos="284"/>
        </w:tabs>
        <w:jc w:val="left"/>
        <w:rPr>
          <w:rFonts w:ascii="Times New Roman" w:hAnsi="Times New Roman"/>
          <w:sz w:val="22"/>
          <w:szCs w:val="22"/>
          <w:lang w:val="sr-Latn-CS"/>
        </w:rPr>
      </w:pPr>
    </w:p>
    <w:p w:rsidR="000155C8" w:rsidRPr="000155C8" w:rsidRDefault="000155C8" w:rsidP="00366C0F">
      <w:pPr>
        <w:pStyle w:val="Header"/>
        <w:tabs>
          <w:tab w:val="left" w:pos="284"/>
        </w:tabs>
        <w:jc w:val="left"/>
        <w:rPr>
          <w:rFonts w:ascii="Times New Roman" w:hAnsi="Times New Roman"/>
          <w:sz w:val="22"/>
          <w:szCs w:val="22"/>
          <w:lang w:val="sr-Latn-CS"/>
        </w:rPr>
      </w:pPr>
      <w:r w:rsidRPr="000155C8">
        <w:rPr>
          <w:rFonts w:ascii="Times New Roman" w:hAnsi="Times New Roman"/>
          <w:i/>
          <w:sz w:val="22"/>
          <w:szCs w:val="22"/>
          <w:lang w:val="sr-Latn-CS"/>
        </w:rPr>
        <w:t>Liječenje nakon srčanog udara</w:t>
      </w:r>
    </w:p>
    <w:p w:rsidR="000155C8" w:rsidRPr="000155C8" w:rsidRDefault="000155C8" w:rsidP="00366C0F">
      <w:pPr>
        <w:pStyle w:val="Header"/>
        <w:tabs>
          <w:tab w:val="left" w:pos="284"/>
        </w:tabs>
        <w:jc w:val="left"/>
        <w:rPr>
          <w:rFonts w:ascii="Times New Roman" w:hAnsi="Times New Roman"/>
          <w:sz w:val="22"/>
          <w:szCs w:val="22"/>
          <w:lang w:val="sr-Latn-CS"/>
        </w:rPr>
      </w:pP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Uobičajena početna doza je 1,25 mg jednom dnevno do 2,5 mg dva puta dnevno.</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Vaš ljekar će prilagoditi količinu lijeka koju uzimate.</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sz w:val="22"/>
          <w:szCs w:val="22"/>
          <w:lang w:val="sr-Latn-CS"/>
        </w:rPr>
      </w:pPr>
      <w:r w:rsidRPr="000155C8">
        <w:rPr>
          <w:rFonts w:ascii="Times New Roman" w:hAnsi="Times New Roman"/>
          <w:sz w:val="22"/>
          <w:szCs w:val="22"/>
          <w:lang w:val="sr-Latn-CS"/>
        </w:rPr>
        <w:t>Uobičajena doza je 10 mg dnevno. Preporučuje se podjela cjelokupne dnevne na dvije pojedinačne doze.</w:t>
      </w:r>
    </w:p>
    <w:p w:rsidR="000155C8" w:rsidRPr="000155C8" w:rsidRDefault="000155C8" w:rsidP="00366C0F">
      <w:pPr>
        <w:pStyle w:val="Header"/>
        <w:tabs>
          <w:tab w:val="left" w:pos="284"/>
        </w:tabs>
        <w:jc w:val="left"/>
        <w:rPr>
          <w:rFonts w:ascii="Times New Roman" w:hAnsi="Times New Roman"/>
          <w:sz w:val="22"/>
          <w:szCs w:val="22"/>
          <w:lang w:val="sr-Latn-CS"/>
        </w:rPr>
      </w:pPr>
    </w:p>
    <w:p w:rsidR="000155C8" w:rsidRPr="000155C8" w:rsidRDefault="000155C8" w:rsidP="00366C0F">
      <w:pPr>
        <w:pStyle w:val="Header"/>
        <w:tabs>
          <w:tab w:val="left" w:pos="284"/>
        </w:tabs>
        <w:jc w:val="left"/>
        <w:rPr>
          <w:rFonts w:ascii="Times New Roman" w:hAnsi="Times New Roman"/>
          <w:bCs/>
          <w:sz w:val="22"/>
          <w:szCs w:val="22"/>
          <w:lang w:val="sr-Latn-CS"/>
        </w:rPr>
      </w:pPr>
      <w:r w:rsidRPr="000155C8">
        <w:rPr>
          <w:rFonts w:ascii="Times New Roman" w:hAnsi="Times New Roman"/>
          <w:bCs/>
          <w:i/>
          <w:sz w:val="22"/>
          <w:szCs w:val="22"/>
          <w:lang w:val="sr-Latn-CS"/>
        </w:rPr>
        <w:t>Stariji pacijenti</w:t>
      </w:r>
    </w:p>
    <w:p w:rsidR="000155C8" w:rsidRPr="000155C8" w:rsidRDefault="000155C8" w:rsidP="00366C0F">
      <w:pPr>
        <w:pStyle w:val="Header"/>
        <w:tabs>
          <w:tab w:val="left" w:pos="284"/>
        </w:tabs>
        <w:jc w:val="left"/>
        <w:rPr>
          <w:rFonts w:ascii="Times New Roman" w:hAnsi="Times New Roman"/>
          <w:bCs/>
          <w:sz w:val="22"/>
          <w:szCs w:val="22"/>
          <w:lang w:val="sr-Latn-CS"/>
        </w:rPr>
      </w:pPr>
    </w:p>
    <w:p w:rsidR="000155C8" w:rsidRPr="000155C8" w:rsidRDefault="000155C8" w:rsidP="00366C0F">
      <w:pPr>
        <w:pStyle w:val="Header"/>
        <w:tabs>
          <w:tab w:val="left" w:pos="284"/>
        </w:tabs>
        <w:jc w:val="left"/>
        <w:rPr>
          <w:rFonts w:ascii="Times New Roman" w:hAnsi="Times New Roman"/>
          <w:bCs/>
          <w:sz w:val="22"/>
          <w:szCs w:val="22"/>
          <w:lang w:val="sr-Latn-CS"/>
        </w:rPr>
      </w:pPr>
      <w:r w:rsidRPr="000155C8">
        <w:rPr>
          <w:rFonts w:ascii="Times New Roman" w:hAnsi="Times New Roman"/>
          <w:bCs/>
          <w:sz w:val="22"/>
          <w:szCs w:val="22"/>
          <w:lang w:val="sr-Latn-CS"/>
        </w:rPr>
        <w:t>Vaš ljekar će smanjiti početnu dozu i polako Vam uvoditi lijek Vivace u terapiju.</w:t>
      </w:r>
    </w:p>
    <w:p w:rsidR="000155C8" w:rsidRDefault="000155C8" w:rsidP="00366C0F">
      <w:pPr>
        <w:jc w:val="left"/>
        <w:rPr>
          <w:rFonts w:ascii="Times New Roman" w:hAnsi="Times New Roman"/>
          <w:b/>
          <w:sz w:val="22"/>
          <w:szCs w:val="22"/>
          <w:lang w:val="sr-Latn-CS"/>
        </w:rPr>
      </w:pPr>
    </w:p>
    <w:p w:rsidR="000155C8" w:rsidRPr="000155C8" w:rsidRDefault="000155C8" w:rsidP="00366C0F">
      <w:pPr>
        <w:jc w:val="left"/>
        <w:rPr>
          <w:rFonts w:ascii="Times New Roman" w:hAnsi="Times New Roman"/>
          <w:b/>
          <w:sz w:val="22"/>
          <w:szCs w:val="22"/>
          <w:lang w:val="sr-Latn-CS"/>
        </w:rPr>
      </w:pPr>
      <w:r w:rsidRPr="000155C8">
        <w:rPr>
          <w:rFonts w:ascii="Times New Roman" w:hAnsi="Times New Roman"/>
          <w:b/>
          <w:sz w:val="22"/>
          <w:szCs w:val="22"/>
          <w:lang w:val="sr-Latn-CS"/>
        </w:rPr>
        <w:lastRenderedPageBreak/>
        <w:t>Ako ste uzeli više lijeka Vivace</w:t>
      </w:r>
      <w:r w:rsidRPr="000155C8">
        <w:rPr>
          <w:rFonts w:ascii="Times New Roman" w:hAnsi="Times New Roman"/>
          <w:b/>
          <w:sz w:val="22"/>
          <w:szCs w:val="22"/>
          <w:vertAlign w:val="superscript"/>
          <w:lang w:val="sr-Latn-CS"/>
        </w:rPr>
        <w:t>®</w:t>
      </w:r>
      <w:r w:rsidRPr="000155C8">
        <w:rPr>
          <w:rFonts w:ascii="Times New Roman" w:hAnsi="Times New Roman"/>
          <w:sz w:val="22"/>
          <w:szCs w:val="22"/>
          <w:lang w:val="sr-Latn-CS"/>
        </w:rPr>
        <w:t xml:space="preserve"> </w:t>
      </w:r>
      <w:r w:rsidRPr="000155C8">
        <w:rPr>
          <w:rFonts w:ascii="Times New Roman" w:hAnsi="Times New Roman"/>
          <w:b/>
          <w:sz w:val="22"/>
          <w:szCs w:val="22"/>
          <w:lang w:val="sr-Latn-CS"/>
        </w:rPr>
        <w:t>nego što je trebalo</w:t>
      </w:r>
    </w:p>
    <w:p w:rsidR="000155C8" w:rsidRPr="000155C8" w:rsidRDefault="000155C8" w:rsidP="00366C0F">
      <w:pPr>
        <w:jc w:val="left"/>
        <w:rPr>
          <w:rFonts w:ascii="Times New Roman" w:hAnsi="Times New Roman"/>
          <w:b/>
          <w:sz w:val="22"/>
          <w:szCs w:val="22"/>
          <w:lang w:val="sr-Latn-CS"/>
        </w:rPr>
      </w:pP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Obratite se ljekaru ili odmah idite do hitne službe najbliže bolnice. Nemojte voziti, već neka Vas neko odveze ili pozove Hitnu pomoć. Ponesite kutiju lijeka sa sobom tako da ljekar zna što ste koristili.</w:t>
      </w:r>
    </w:p>
    <w:p w:rsidR="000155C8" w:rsidRPr="000155C8" w:rsidRDefault="000155C8" w:rsidP="00366C0F">
      <w:pPr>
        <w:jc w:val="left"/>
        <w:rPr>
          <w:rFonts w:ascii="Times New Roman" w:hAnsi="Times New Roman"/>
          <w:sz w:val="22"/>
          <w:szCs w:val="22"/>
          <w:lang w:val="sr-Latn-CS"/>
        </w:rPr>
      </w:pP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b/>
          <w:sz w:val="22"/>
          <w:szCs w:val="22"/>
          <w:lang w:val="sr-Latn-CS"/>
        </w:rPr>
        <w:t>Ako ste zaboravili da uzmete lijek Vivace</w:t>
      </w:r>
      <w:r w:rsidRPr="000155C8">
        <w:rPr>
          <w:rFonts w:ascii="Times New Roman" w:hAnsi="Times New Roman"/>
          <w:b/>
          <w:sz w:val="22"/>
          <w:szCs w:val="22"/>
          <w:vertAlign w:val="superscript"/>
          <w:lang w:val="sr-Latn-CS"/>
        </w:rPr>
        <w:t>®</w:t>
      </w:r>
    </w:p>
    <w:p w:rsidR="000155C8" w:rsidRPr="000155C8" w:rsidRDefault="000155C8" w:rsidP="00366C0F">
      <w:pPr>
        <w:jc w:val="left"/>
        <w:rPr>
          <w:rFonts w:ascii="Times New Roman" w:hAnsi="Times New Roman"/>
          <w:sz w:val="22"/>
          <w:szCs w:val="22"/>
          <w:lang w:val="sr-Latn-CS"/>
        </w:rPr>
      </w:pPr>
    </w:p>
    <w:p w:rsidR="000155C8" w:rsidRPr="000155C8" w:rsidRDefault="000155C8" w:rsidP="00366C0F">
      <w:pPr>
        <w:tabs>
          <w:tab w:val="clear" w:pos="284"/>
        </w:tabs>
        <w:jc w:val="left"/>
        <w:rPr>
          <w:rFonts w:ascii="Times New Roman" w:hAnsi="Times New Roman"/>
          <w:sz w:val="22"/>
          <w:szCs w:val="22"/>
          <w:lang w:val="sr-Latn-CS"/>
        </w:rPr>
      </w:pPr>
      <w:r w:rsidRPr="000155C8">
        <w:rPr>
          <w:rFonts w:ascii="Times New Roman" w:hAnsi="Times New Roman"/>
          <w:sz w:val="22"/>
          <w:szCs w:val="22"/>
          <w:lang w:val="sr-Latn-CS"/>
        </w:rPr>
        <w:t>Ukoliko ste zaboravili da uzmete lijek, uzmite sljedeću dozu u predviđeno vrijeme narednog dana.</w:t>
      </w:r>
    </w:p>
    <w:p w:rsidR="000155C8" w:rsidRPr="000155C8" w:rsidRDefault="000155C8" w:rsidP="00366C0F">
      <w:pPr>
        <w:tabs>
          <w:tab w:val="clear" w:pos="284"/>
        </w:tabs>
        <w:jc w:val="left"/>
        <w:rPr>
          <w:rFonts w:ascii="Times New Roman" w:hAnsi="Times New Roman"/>
          <w:sz w:val="22"/>
          <w:szCs w:val="22"/>
          <w:lang w:val="sr-Latn-CS"/>
        </w:rPr>
      </w:pPr>
      <w:r w:rsidRPr="000155C8">
        <w:rPr>
          <w:rFonts w:ascii="Times New Roman" w:hAnsi="Times New Roman"/>
          <w:sz w:val="22"/>
          <w:szCs w:val="22"/>
          <w:lang w:val="sr-Latn-CS"/>
        </w:rPr>
        <w:t>Nemojte duplirati dozu kako biste nadoknadili to što ste zaboravili da uzmete lijek.</w:t>
      </w:r>
    </w:p>
    <w:p w:rsidR="000155C8" w:rsidRPr="000155C8" w:rsidRDefault="000155C8" w:rsidP="00366C0F">
      <w:pPr>
        <w:jc w:val="left"/>
        <w:rPr>
          <w:rFonts w:ascii="Times New Roman" w:hAnsi="Times New Roman"/>
          <w:sz w:val="22"/>
          <w:szCs w:val="22"/>
          <w:lang w:val="sr-Latn-CS"/>
        </w:rPr>
      </w:pP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Ukoliko imate bilo kakvih pitanja u vezi ovog lijeka, posavjetujte se sa ljekarom ili farmaceutom.</w:t>
      </w:r>
    </w:p>
    <w:p w:rsidR="000155C8" w:rsidRPr="000155C8" w:rsidRDefault="000155C8" w:rsidP="00366C0F">
      <w:pPr>
        <w:jc w:val="left"/>
        <w:rPr>
          <w:rFonts w:ascii="Times New Roman" w:hAnsi="Times New Roman"/>
          <w:b/>
          <w:sz w:val="22"/>
          <w:szCs w:val="22"/>
          <w:lang w:val="sr-Latn-CS"/>
        </w:rPr>
      </w:pPr>
    </w:p>
    <w:p w:rsidR="000155C8" w:rsidRPr="000155C8" w:rsidRDefault="000155C8" w:rsidP="00366C0F">
      <w:pPr>
        <w:tabs>
          <w:tab w:val="left" w:pos="540"/>
          <w:tab w:val="left" w:pos="569"/>
        </w:tabs>
        <w:jc w:val="left"/>
        <w:rPr>
          <w:rFonts w:ascii="Times New Roman" w:hAnsi="Times New Roman"/>
          <w:b/>
          <w:bCs/>
          <w:sz w:val="22"/>
          <w:szCs w:val="22"/>
          <w:lang w:val="sr-Latn-CS"/>
        </w:rPr>
      </w:pPr>
      <w:r w:rsidRPr="000155C8">
        <w:rPr>
          <w:rFonts w:ascii="Times New Roman" w:hAnsi="Times New Roman"/>
          <w:b/>
          <w:bCs/>
          <w:sz w:val="22"/>
          <w:szCs w:val="22"/>
          <w:lang w:val="pt-PT"/>
        </w:rPr>
        <w:t xml:space="preserve">4. </w:t>
      </w:r>
      <w:r w:rsidRPr="000155C8">
        <w:rPr>
          <w:rFonts w:ascii="Times New Roman" w:hAnsi="Times New Roman"/>
          <w:b/>
          <w:bCs/>
          <w:sz w:val="22"/>
          <w:szCs w:val="22"/>
          <w:lang w:val="sr-Latn-CS"/>
        </w:rPr>
        <w:tab/>
      </w:r>
      <w:r w:rsidRPr="000155C8">
        <w:rPr>
          <w:rFonts w:ascii="Times New Roman" w:hAnsi="Times New Roman"/>
          <w:b/>
          <w:bCs/>
          <w:sz w:val="22"/>
          <w:szCs w:val="22"/>
          <w:lang w:val="pt-PT"/>
        </w:rPr>
        <w:t>MOGUĆA NEŽELJENA DEJSTVA</w:t>
      </w:r>
    </w:p>
    <w:p w:rsidR="000155C8" w:rsidRPr="000155C8" w:rsidRDefault="000155C8" w:rsidP="00366C0F">
      <w:pPr>
        <w:tabs>
          <w:tab w:val="left" w:pos="540"/>
          <w:tab w:val="left" w:pos="569"/>
        </w:tabs>
        <w:jc w:val="left"/>
        <w:rPr>
          <w:rFonts w:ascii="Times New Roman" w:hAnsi="Times New Roman"/>
          <w:b/>
          <w:bCs/>
          <w:sz w:val="22"/>
          <w:szCs w:val="22"/>
          <w:lang w:val="sr-Latn-CS"/>
        </w:rPr>
      </w:pP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iCs/>
          <w:sz w:val="22"/>
          <w:szCs w:val="22"/>
          <w:lang w:val="sr-Latn-CS"/>
        </w:rPr>
        <w:t xml:space="preserve">Kao svi ljekovi i lijek </w:t>
      </w:r>
      <w:r w:rsidRPr="000155C8">
        <w:rPr>
          <w:rFonts w:ascii="Times New Roman" w:hAnsi="Times New Roman"/>
          <w:sz w:val="22"/>
          <w:szCs w:val="22"/>
          <w:lang w:val="sr-Latn-CS"/>
        </w:rPr>
        <w:t>Vivace</w:t>
      </w:r>
      <w:r w:rsidRPr="000155C8">
        <w:rPr>
          <w:rFonts w:ascii="Times New Roman" w:hAnsi="Times New Roman"/>
          <w:i/>
          <w:iCs/>
          <w:sz w:val="22"/>
          <w:szCs w:val="22"/>
          <w:lang w:val="sr-Latn-CS"/>
        </w:rPr>
        <w:t xml:space="preserve"> </w:t>
      </w:r>
      <w:r w:rsidRPr="000155C8">
        <w:rPr>
          <w:rFonts w:ascii="Times New Roman" w:hAnsi="Times New Roman"/>
          <w:iCs/>
          <w:sz w:val="22"/>
          <w:szCs w:val="22"/>
          <w:lang w:val="sr-Latn-CS"/>
        </w:rPr>
        <w:t xml:space="preserve">može da izazove neželjene reakcije, iako se one neće javiti kod svih. </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0155C8" w:rsidRPr="000155C8" w:rsidRDefault="000155C8" w:rsidP="00366C0F">
      <w:pPr>
        <w:pStyle w:val="Header"/>
        <w:tabs>
          <w:tab w:val="left" w:pos="284"/>
        </w:tabs>
        <w:jc w:val="left"/>
        <w:rPr>
          <w:rFonts w:ascii="Times New Roman" w:hAnsi="Times New Roman"/>
          <w:b/>
          <w:iCs/>
          <w:sz w:val="22"/>
          <w:szCs w:val="22"/>
          <w:lang w:val="sr-Latn-CS"/>
        </w:rPr>
      </w:pPr>
      <w:r w:rsidRPr="000155C8">
        <w:rPr>
          <w:rFonts w:ascii="Times New Roman" w:hAnsi="Times New Roman"/>
          <w:b/>
          <w:iCs/>
          <w:sz w:val="22"/>
          <w:szCs w:val="22"/>
          <w:lang w:val="sr-Latn-CS"/>
        </w:rPr>
        <w:t>Odmah prekinite sa upotrebom lijeka i potražite medicinsku pomoć ako primjetite bilo koji od sljedećih neželjenih dejstava – možda će Vam biti potreban hitan tretman:</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b/>
          <w:iCs/>
          <w:sz w:val="22"/>
          <w:szCs w:val="22"/>
          <w:lang w:val="sr-Latn-CS"/>
        </w:rPr>
      </w:pPr>
      <w:r w:rsidRPr="000155C8">
        <w:rPr>
          <w:rFonts w:ascii="Times New Roman" w:hAnsi="Times New Roman"/>
          <w:iCs/>
          <w:sz w:val="22"/>
          <w:szCs w:val="22"/>
          <w:lang w:val="sr-Latn-CS"/>
        </w:rPr>
        <w:t>otok lica, usana ili grla koji otežava disanje i gutanje, kao i svrab i osip. Ovo može biti znak teške alergijske reakcije na lijek Vivace</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b/>
          <w:iCs/>
          <w:sz w:val="22"/>
          <w:szCs w:val="22"/>
          <w:lang w:val="sr-Latn-CS"/>
        </w:rPr>
      </w:pPr>
      <w:r w:rsidRPr="000155C8">
        <w:rPr>
          <w:rFonts w:ascii="Times New Roman" w:hAnsi="Times New Roman"/>
          <w:iCs/>
          <w:sz w:val="22"/>
          <w:szCs w:val="22"/>
          <w:lang w:val="sr-Latn-CS"/>
        </w:rPr>
        <w:t>teška kožna reakcija koja obuhvata osip, ulceracije u ustima, pogoršanje postojećeg kožnog oboljenja, crvenilo, pojavu plikova ili naduvenost kože (kao što je Stevens – Johnson-ov sindrom, toksična epidermalna nekroliza ili eritema multiforme).</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b/>
          <w:iCs/>
          <w:sz w:val="22"/>
          <w:szCs w:val="22"/>
          <w:lang w:val="sr-Latn-CS"/>
        </w:rPr>
        <w:t>Odmah se obratite ljekaru ako osjetite:</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ubrzano lupanje srca, nejednake ili isuviše jake otkucaje srca (palpitacije), bol u grudima, stezanje u grudima ili  neke ozbiljnije simptome kao što su srčani udar ili šlog</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kratak dah ili kašalj. Ovo mogu biti znaci problema sa plućima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pojava modrica pri manjim ozljedama, krvarenje duže od normalnog, bilo koji znaci krvarenja (npr. krvarenje iz desni), ružičaste tačke po tijelu, crvenilo kože ili lakša pojava infekcija, bol u grlu ili groznica, osjećaj iscrpljenosti, nesvestice, vrtoglavice ili blijedila kože. Ovo mogu biti znaci oboljenja krvi ili koštane srži.</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Jak bol u želucu koji se proteže do leđa. Ovo može biti znak pankreatitisa (zapaljenja pankreasa).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Groznica, drhtavica, malaksalost, gubitak apetita, želudačni bol, osjećaj mučnine, žuta prebojenost kože ili očiju (žutica). Ovo mogu biti znaci problema sa jetrom kao što je hepatitis (zapaljenje jetre) ili oštećenja jetre.</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b/>
          <w:iCs/>
          <w:sz w:val="22"/>
          <w:szCs w:val="22"/>
          <w:lang w:val="sr-Latn-CS"/>
        </w:rPr>
        <w:t>Druga neželjena dejstva uključuju:</w:t>
      </w: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iCs/>
          <w:sz w:val="22"/>
          <w:szCs w:val="22"/>
          <w:lang w:val="sr-Latn-CS"/>
        </w:rPr>
        <w:t>Obratite se Vašem ljekaru ako išta od navedenog postane ozbiljno ili potraje duže od nekoliko dana.</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b/>
          <w:iCs/>
          <w:sz w:val="22"/>
          <w:szCs w:val="22"/>
          <w:lang w:val="sr-Latn-CS"/>
        </w:rPr>
        <w:t xml:space="preserve">Česta neželjena dejstva </w:t>
      </w:r>
      <w:r w:rsidRPr="000155C8">
        <w:rPr>
          <w:rFonts w:ascii="Times New Roman" w:hAnsi="Times New Roman"/>
          <w:iCs/>
          <w:sz w:val="22"/>
          <w:szCs w:val="22"/>
          <w:lang w:val="sr-Latn-CS"/>
        </w:rPr>
        <w:t>(kod manje od 1 na 10 osoba):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glavobolja ili osjećaj umora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osjećaj vrtoglavice. Ovo se prije može desiti na početku terapije lijekom Vivace ili prilikom prelaska na veću dozu</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lastRenderedPageBreak/>
        <w:t>nesv</w:t>
      </w:r>
      <w:r w:rsidR="00366C0F">
        <w:rPr>
          <w:rFonts w:ascii="Times New Roman" w:hAnsi="Times New Roman"/>
          <w:iCs/>
          <w:sz w:val="22"/>
          <w:szCs w:val="22"/>
          <w:lang w:val="sr-Latn-CS"/>
        </w:rPr>
        <w:t>j</w:t>
      </w:r>
      <w:r w:rsidRPr="000155C8">
        <w:rPr>
          <w:rFonts w:ascii="Times New Roman" w:hAnsi="Times New Roman"/>
          <w:iCs/>
          <w:sz w:val="22"/>
          <w:szCs w:val="22"/>
          <w:lang w:val="sr-Latn-CS"/>
        </w:rPr>
        <w:t>estica, hipotenzija (pretjerano nizak krvni pritisak), naročito kada sjednete ili ustanete naglo</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suv grebući kašalj, zapaljenje sinusa (sinusitis) ili bronhitis, kratak dah</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bolovi u želucu i stomaku, dijareja, osjećaj mučnine</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kožni osip, koji može biti izdignutih ivica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bol u grudima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grčevi ili bol u mišićima</w:t>
      </w:r>
    </w:p>
    <w:p w:rsidR="000155C8" w:rsidRPr="000155C8" w:rsidRDefault="000155C8" w:rsidP="00366C0F">
      <w:pPr>
        <w:pStyle w:val="Header"/>
        <w:tabs>
          <w:tab w:val="left" w:pos="284"/>
        </w:tabs>
        <w:jc w:val="left"/>
        <w:rPr>
          <w:rFonts w:ascii="Times New Roman" w:hAnsi="Times New Roman"/>
          <w:sz w:val="22"/>
          <w:szCs w:val="22"/>
        </w:rPr>
      </w:pPr>
      <w:r w:rsidRPr="000155C8">
        <w:rPr>
          <w:rFonts w:ascii="Times New Roman" w:hAnsi="Times New Roman"/>
          <w:iCs/>
          <w:sz w:val="22"/>
          <w:szCs w:val="22"/>
          <w:lang w:val="sr-Latn-CS"/>
        </w:rPr>
        <w:t xml:space="preserve">-   </w:t>
      </w:r>
      <w:proofErr w:type="spellStart"/>
      <w:r w:rsidRPr="000155C8">
        <w:rPr>
          <w:rFonts w:ascii="Times New Roman" w:hAnsi="Times New Roman"/>
          <w:sz w:val="22"/>
          <w:szCs w:val="22"/>
        </w:rPr>
        <w:t>povišen</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nivo</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kalijuma</w:t>
      </w:r>
      <w:proofErr w:type="spellEnd"/>
      <w:r w:rsidRPr="000155C8">
        <w:rPr>
          <w:rFonts w:ascii="Times New Roman" w:hAnsi="Times New Roman"/>
          <w:sz w:val="22"/>
          <w:szCs w:val="22"/>
        </w:rPr>
        <w:t xml:space="preserve"> u </w:t>
      </w:r>
      <w:proofErr w:type="spellStart"/>
      <w:r w:rsidRPr="000155C8">
        <w:rPr>
          <w:rFonts w:ascii="Times New Roman" w:hAnsi="Times New Roman"/>
          <w:sz w:val="22"/>
          <w:szCs w:val="22"/>
        </w:rPr>
        <w:t>krvi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što</w:t>
      </w:r>
      <w:proofErr w:type="spellEnd"/>
      <w:r w:rsidRPr="000155C8">
        <w:rPr>
          <w:rFonts w:ascii="Times New Roman" w:hAnsi="Times New Roman"/>
          <w:sz w:val="22"/>
          <w:szCs w:val="22"/>
        </w:rPr>
        <w:t xml:space="preserve"> je </w:t>
      </w:r>
      <w:proofErr w:type="spellStart"/>
      <w:r w:rsidRPr="000155C8">
        <w:rPr>
          <w:rFonts w:ascii="Times New Roman" w:hAnsi="Times New Roman"/>
          <w:sz w:val="22"/>
          <w:szCs w:val="22"/>
        </w:rPr>
        <w:t>pokazano</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pri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analizi</w:t>
      </w:r>
      <w:proofErr w:type="spellEnd"/>
      <w:r w:rsidRPr="000155C8">
        <w:rPr>
          <w:rFonts w:ascii="Times New Roman" w:hAnsi="Times New Roman"/>
          <w:sz w:val="22"/>
          <w:szCs w:val="22"/>
        </w:rPr>
        <w:t xml:space="preserve"> </w:t>
      </w:r>
      <w:proofErr w:type="spellStart"/>
      <w:r w:rsidRPr="000155C8">
        <w:rPr>
          <w:rFonts w:ascii="Times New Roman" w:hAnsi="Times New Roman"/>
          <w:sz w:val="22"/>
          <w:szCs w:val="22"/>
        </w:rPr>
        <w:t>krvi</w:t>
      </w:r>
      <w:proofErr w:type="spellEnd"/>
      <w:r w:rsidRPr="000155C8">
        <w:rPr>
          <w:rFonts w:ascii="Times New Roman" w:hAnsi="Times New Roman"/>
          <w:sz w:val="22"/>
          <w:szCs w:val="22"/>
        </w:rPr>
        <w:t>)</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b/>
          <w:iCs/>
          <w:sz w:val="22"/>
          <w:szCs w:val="22"/>
          <w:lang w:val="sr-Latn-CS"/>
        </w:rPr>
        <w:t>Povremena</w:t>
      </w:r>
      <w:r w:rsidRPr="000155C8">
        <w:rPr>
          <w:rFonts w:ascii="Times New Roman" w:hAnsi="Times New Roman"/>
          <w:iCs/>
          <w:sz w:val="22"/>
          <w:szCs w:val="22"/>
          <w:lang w:val="sr-Latn-CS"/>
        </w:rPr>
        <w:t xml:space="preserve"> (kod manje od 1 na 100 pacijenata)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teškoće sa održavanjem ravnoteže (vertigo)</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svrab i neobične kožne senzacije kao što je utrnulost, peckanje, bockanje, paljenje i mravinjanje po koži (parestezija)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promjene ili gubitak ukusa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problemi sa snom</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osjećaj depresije, anksioznosti, veće nervoze nego obično ili nemira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zapušen nos, problemi sa disanjem ili pogoršanje astme</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otok creva koji se zove „intestinalni angioedem“ sa simptomima kao što je abdominalni bol, povraćanje ili dijareja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gorušica, konstipacija ili suva usta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češće pražnjenje bešike nego obično</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gubitak ili smanjenje apetita (anoreksija)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ubrzan ili nepravilan rad srca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otečene ruke ili noge. Ovo može biti znak povećanog zadržavanja vode u Vašem tijelu</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napadi vrućine</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zamagljen vid</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bol u zglobovima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groznica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seksualna nemoć kod muškaraca, smanjena seksualna želja kod žena i muškaraca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povećan broj nekih ćelija belih krvnih zrnaca (eozinofilija), primjećen tokom analize krvi</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nalazi iz analiza krvi koji ukazuju na način funkcionisanja Vaše jetre, pankreasa ili bubrega.</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b/>
          <w:iCs/>
          <w:sz w:val="22"/>
          <w:szCs w:val="22"/>
          <w:lang w:val="sr-Latn-CS"/>
        </w:rPr>
        <w:t>Rijetka</w:t>
      </w:r>
      <w:r w:rsidRPr="000155C8">
        <w:rPr>
          <w:rFonts w:ascii="Times New Roman" w:hAnsi="Times New Roman"/>
          <w:iCs/>
          <w:sz w:val="22"/>
          <w:szCs w:val="22"/>
          <w:lang w:val="sr-Latn-CS"/>
        </w:rPr>
        <w:t xml:space="preserve"> (kod manje od 1 na 1000 pacijenata)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osjećaj drhtanja ili konfuzije</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crven i natečen jezik</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masivno ljuštenje ili skidanje kože, grudvasti osip koji svrbi</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problemi sa noktima (npr. podizanje nokta sa nokatne ploče)</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osip na koži ili modrica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makule na koži i hladni ekstremiteti</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crvene, natečene oči, svrab u predjelu očiju.</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oslabljen sluh ili zvonjenje u ušima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osjećaj slabosti</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analize krvi koje pokazuju pad broja crvenih, bijelih krvnih zrnaca ili trombocita, ili smanjenje nivoa hemoglobina.</w:t>
      </w: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b/>
          <w:iCs/>
          <w:sz w:val="22"/>
          <w:szCs w:val="22"/>
          <w:lang w:val="sr-Latn-CS"/>
        </w:rPr>
        <w:lastRenderedPageBreak/>
        <w:t>Veoma rijetka</w:t>
      </w:r>
      <w:r w:rsidRPr="000155C8">
        <w:rPr>
          <w:rFonts w:ascii="Times New Roman" w:hAnsi="Times New Roman"/>
          <w:iCs/>
          <w:sz w:val="22"/>
          <w:szCs w:val="22"/>
          <w:lang w:val="sr-Latn-CS"/>
        </w:rPr>
        <w:t xml:space="preserve"> (kod manje od 1 na 10000 pacijenata)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povećana osjetljivost na sunčevu svjetlost nego obično</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b/>
          <w:iCs/>
          <w:sz w:val="22"/>
          <w:szCs w:val="22"/>
          <w:lang w:val="sr-Latn-CS"/>
        </w:rPr>
        <w:t>Druga prijavljivana neželjena dejstva:</w:t>
      </w: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iCs/>
          <w:sz w:val="22"/>
          <w:szCs w:val="22"/>
          <w:lang w:val="sr-Latn-CS"/>
        </w:rPr>
        <w:t>Obratite se Vašem ljekaru ako išta od navedenog postane ozbiljno ili potraje duže od nekoliko dana.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teškoće sa koncentracijom</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otečena usta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analize krvi koje pokazuju suviše malo krvnih ćelija u Vašoj krvi</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analize krvi koje pokazuju manje natrijuma nego obično u Vašoj krvi</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prsti na rukama i nogama koji mijenjaju boju kada Vam je hladno, a zatim se javlja osjećaj trnjenja ili bola pri zagrijevanju (Raynaud-ov fenomen)</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povećanje dojki kod muškaraca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usporene ili izmijenjene reakcije</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osjećaji pečenja i paljenja po tijelu</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izmijenjen osjećaj mirisa</w:t>
      </w:r>
    </w:p>
    <w:p w:rsidR="000155C8" w:rsidRPr="000155C8" w:rsidRDefault="000155C8" w:rsidP="00366C0F">
      <w:pPr>
        <w:pStyle w:val="Header"/>
        <w:numPr>
          <w:ilvl w:val="0"/>
          <w:numId w:val="9"/>
        </w:numPr>
        <w:tabs>
          <w:tab w:val="clear" w:pos="4536"/>
          <w:tab w:val="clear" w:pos="9072"/>
          <w:tab w:val="left" w:pos="284"/>
          <w:tab w:val="center" w:pos="4320"/>
          <w:tab w:val="right" w:pos="8640"/>
        </w:tabs>
        <w:jc w:val="left"/>
        <w:rPr>
          <w:rFonts w:ascii="Times New Roman" w:hAnsi="Times New Roman"/>
          <w:iCs/>
          <w:sz w:val="22"/>
          <w:szCs w:val="22"/>
          <w:lang w:val="sr-Latn-CS"/>
        </w:rPr>
      </w:pPr>
      <w:r w:rsidRPr="000155C8">
        <w:rPr>
          <w:rFonts w:ascii="Times New Roman" w:hAnsi="Times New Roman"/>
          <w:iCs/>
          <w:sz w:val="22"/>
          <w:szCs w:val="22"/>
          <w:lang w:val="sr-Latn-CS"/>
        </w:rPr>
        <w:t>gubitak kose</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iCs/>
          <w:sz w:val="22"/>
          <w:szCs w:val="22"/>
          <w:lang w:val="sr-Latn-CS"/>
        </w:rPr>
        <w:t>Ukoliko primjetite bilo koje neželjeno dejstvo koje nije navedeno u ovom uputstvu, razgovarajte sa Vašim ljekarom ili farmaceutom.</w:t>
      </w:r>
    </w:p>
    <w:p w:rsidR="000155C8" w:rsidRPr="000155C8" w:rsidRDefault="000155C8" w:rsidP="00366C0F">
      <w:pPr>
        <w:pStyle w:val="Header"/>
        <w:tabs>
          <w:tab w:val="left" w:pos="284"/>
        </w:tabs>
        <w:jc w:val="left"/>
        <w:rPr>
          <w:rFonts w:ascii="Times New Roman" w:hAnsi="Times New Roman"/>
          <w:iCs/>
          <w:sz w:val="22"/>
          <w:szCs w:val="22"/>
          <w:lang w:val="sr-Latn-CS"/>
        </w:rPr>
      </w:pPr>
    </w:p>
    <w:p w:rsidR="000155C8" w:rsidRPr="000155C8" w:rsidRDefault="000155C8" w:rsidP="00366C0F">
      <w:pPr>
        <w:tabs>
          <w:tab w:val="left" w:pos="540"/>
          <w:tab w:val="left" w:pos="569"/>
        </w:tabs>
        <w:jc w:val="left"/>
        <w:rPr>
          <w:rFonts w:ascii="Times New Roman" w:hAnsi="Times New Roman"/>
          <w:b/>
          <w:bCs/>
          <w:sz w:val="22"/>
          <w:szCs w:val="22"/>
          <w:lang w:val="sr-Latn-CS"/>
        </w:rPr>
      </w:pPr>
      <w:r w:rsidRPr="000155C8">
        <w:rPr>
          <w:rFonts w:ascii="Times New Roman" w:hAnsi="Times New Roman"/>
          <w:b/>
          <w:bCs/>
          <w:sz w:val="22"/>
          <w:szCs w:val="22"/>
        </w:rPr>
        <w:t>5.</w:t>
      </w:r>
      <w:r w:rsidRPr="000155C8">
        <w:rPr>
          <w:rFonts w:ascii="Times New Roman" w:hAnsi="Times New Roman"/>
          <w:b/>
          <w:bCs/>
          <w:sz w:val="22"/>
          <w:szCs w:val="22"/>
          <w:lang w:val="sr-Latn-CS"/>
        </w:rPr>
        <w:tab/>
      </w:r>
      <w:r w:rsidRPr="000155C8">
        <w:rPr>
          <w:rFonts w:ascii="Times New Roman" w:hAnsi="Times New Roman"/>
          <w:b/>
          <w:bCs/>
          <w:sz w:val="22"/>
          <w:szCs w:val="22"/>
        </w:rPr>
        <w:t xml:space="preserve">KAKO ČUVATI LIJEK </w:t>
      </w: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p>
    <w:p w:rsidR="000155C8" w:rsidRPr="000155C8" w:rsidRDefault="000155C8" w:rsidP="00366C0F">
      <w:pPr>
        <w:tabs>
          <w:tab w:val="left" w:pos="540"/>
          <w:tab w:val="left" w:pos="569"/>
        </w:tabs>
        <w:jc w:val="left"/>
        <w:rPr>
          <w:rFonts w:ascii="Times New Roman" w:hAnsi="Times New Roman"/>
          <w:b/>
          <w:bCs/>
          <w:sz w:val="22"/>
          <w:szCs w:val="22"/>
        </w:rPr>
      </w:pPr>
    </w:p>
    <w:p w:rsidR="000155C8" w:rsidRPr="000155C8" w:rsidRDefault="000155C8" w:rsidP="00366C0F">
      <w:pPr>
        <w:jc w:val="left"/>
        <w:rPr>
          <w:rFonts w:ascii="Times New Roman" w:hAnsi="Times New Roman"/>
          <w:b/>
          <w:bCs/>
          <w:sz w:val="22"/>
          <w:szCs w:val="22"/>
          <w:lang w:val="pt-PT"/>
        </w:rPr>
      </w:pPr>
      <w:r w:rsidRPr="000155C8">
        <w:rPr>
          <w:rFonts w:ascii="Times New Roman" w:hAnsi="Times New Roman"/>
          <w:b/>
          <w:bCs/>
          <w:sz w:val="22"/>
          <w:szCs w:val="22"/>
          <w:lang w:val="pt-PT"/>
        </w:rPr>
        <w:t>Rok upotrebe</w:t>
      </w:r>
    </w:p>
    <w:p w:rsidR="000155C8" w:rsidRPr="000155C8" w:rsidRDefault="000155C8" w:rsidP="00366C0F">
      <w:pPr>
        <w:jc w:val="left"/>
        <w:rPr>
          <w:rFonts w:ascii="Times New Roman" w:hAnsi="Times New Roman"/>
          <w:b/>
          <w:bCs/>
          <w:sz w:val="22"/>
          <w:szCs w:val="22"/>
          <w:lang w:val="pt-PT"/>
        </w:rPr>
      </w:pPr>
    </w:p>
    <w:p w:rsidR="000155C8" w:rsidRPr="000155C8" w:rsidRDefault="000155C8" w:rsidP="00366C0F">
      <w:pPr>
        <w:jc w:val="left"/>
        <w:rPr>
          <w:rFonts w:ascii="Times New Roman" w:hAnsi="Times New Roman"/>
          <w:b/>
          <w:bCs/>
          <w:sz w:val="22"/>
          <w:szCs w:val="22"/>
          <w:lang w:val="sr-Latn-CS"/>
        </w:rPr>
      </w:pP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sr-Latn-CS"/>
        </w:rPr>
        <w:t xml:space="preserve"> 1,25 mg</w:t>
      </w: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18 mjeseci</w:t>
      </w:r>
    </w:p>
    <w:p w:rsidR="000155C8" w:rsidRPr="000155C8" w:rsidRDefault="000155C8" w:rsidP="00366C0F">
      <w:pPr>
        <w:jc w:val="left"/>
        <w:rPr>
          <w:rFonts w:ascii="Times New Roman" w:hAnsi="Times New Roman"/>
          <w:caps/>
          <w:sz w:val="22"/>
          <w:szCs w:val="22"/>
          <w:lang w:val="sr-Latn-CS"/>
        </w:rPr>
      </w:pPr>
    </w:p>
    <w:p w:rsidR="000155C8" w:rsidRPr="000155C8" w:rsidRDefault="000155C8" w:rsidP="00366C0F">
      <w:pPr>
        <w:jc w:val="left"/>
        <w:rPr>
          <w:rFonts w:ascii="Times New Roman" w:hAnsi="Times New Roman"/>
          <w:b/>
          <w:bCs/>
          <w:sz w:val="22"/>
          <w:szCs w:val="22"/>
          <w:lang w:val="sr-Latn-CS"/>
        </w:rPr>
      </w:pP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sr-Latn-CS"/>
        </w:rPr>
        <w:t xml:space="preserve"> 2,5 mg</w:t>
      </w: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2 (dvije) godine</w:t>
      </w:r>
    </w:p>
    <w:p w:rsidR="000155C8" w:rsidRPr="000155C8" w:rsidRDefault="000155C8" w:rsidP="00366C0F">
      <w:pPr>
        <w:pStyle w:val="Header"/>
        <w:tabs>
          <w:tab w:val="left" w:pos="284"/>
        </w:tabs>
        <w:jc w:val="left"/>
        <w:rPr>
          <w:rFonts w:ascii="Times New Roman" w:hAnsi="Times New Roman"/>
          <w:sz w:val="22"/>
          <w:szCs w:val="22"/>
          <w:lang w:val="sr-Latn-CS"/>
        </w:rPr>
      </w:pPr>
    </w:p>
    <w:p w:rsidR="000155C8" w:rsidRPr="000155C8" w:rsidRDefault="000155C8" w:rsidP="00366C0F">
      <w:pPr>
        <w:jc w:val="left"/>
        <w:rPr>
          <w:rFonts w:ascii="Times New Roman" w:hAnsi="Times New Roman"/>
          <w:b/>
          <w:bCs/>
          <w:sz w:val="22"/>
          <w:szCs w:val="22"/>
          <w:lang w:val="sr-Latn-CS"/>
        </w:rPr>
      </w:pP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sr-Latn-CS"/>
        </w:rPr>
        <w:t xml:space="preserve"> 5 mg</w:t>
      </w: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2 (dvije) godine</w:t>
      </w:r>
    </w:p>
    <w:p w:rsidR="000155C8" w:rsidRPr="000155C8" w:rsidRDefault="000155C8" w:rsidP="00366C0F">
      <w:pPr>
        <w:pStyle w:val="Header"/>
        <w:tabs>
          <w:tab w:val="left" w:pos="284"/>
        </w:tabs>
        <w:jc w:val="left"/>
        <w:rPr>
          <w:rFonts w:ascii="Times New Roman" w:hAnsi="Times New Roman"/>
          <w:sz w:val="22"/>
          <w:szCs w:val="22"/>
          <w:lang w:val="sr-Latn-CS"/>
        </w:rPr>
      </w:pPr>
    </w:p>
    <w:p w:rsidR="000155C8" w:rsidRPr="000155C8" w:rsidRDefault="000155C8" w:rsidP="00366C0F">
      <w:pPr>
        <w:jc w:val="left"/>
        <w:rPr>
          <w:rFonts w:ascii="Times New Roman" w:hAnsi="Times New Roman"/>
          <w:b/>
          <w:bCs/>
          <w:sz w:val="22"/>
          <w:szCs w:val="22"/>
          <w:lang w:val="sr-Latn-CS"/>
        </w:rPr>
      </w:pP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sr-Latn-CS"/>
        </w:rPr>
        <w:t xml:space="preserve"> 10 mg</w:t>
      </w:r>
    </w:p>
    <w:p w:rsidR="000155C8" w:rsidRPr="000155C8" w:rsidRDefault="000155C8" w:rsidP="00366C0F">
      <w:pPr>
        <w:pStyle w:val="Header"/>
        <w:tabs>
          <w:tab w:val="left" w:pos="284"/>
        </w:tabs>
        <w:spacing w:before="40" w:after="40"/>
        <w:jc w:val="left"/>
        <w:rPr>
          <w:rFonts w:ascii="Times New Roman" w:hAnsi="Times New Roman"/>
          <w:sz w:val="22"/>
          <w:szCs w:val="22"/>
          <w:lang w:val="sr-Latn-CS"/>
        </w:rPr>
      </w:pPr>
      <w:r w:rsidRPr="000155C8">
        <w:rPr>
          <w:rFonts w:ascii="Times New Roman" w:hAnsi="Times New Roman"/>
          <w:sz w:val="22"/>
          <w:szCs w:val="22"/>
          <w:lang w:val="sr-Latn-CS"/>
        </w:rPr>
        <w:t>2 (dvije) godine</w:t>
      </w:r>
    </w:p>
    <w:p w:rsidR="000155C8" w:rsidRPr="000155C8" w:rsidRDefault="000155C8" w:rsidP="00366C0F">
      <w:pPr>
        <w:jc w:val="left"/>
        <w:rPr>
          <w:rFonts w:ascii="Times New Roman" w:hAnsi="Times New Roman"/>
          <w:iCs/>
          <w:sz w:val="22"/>
          <w:szCs w:val="22"/>
          <w:lang w:val="sr-Latn-CS"/>
        </w:rPr>
      </w:pPr>
      <w:r w:rsidRPr="000155C8">
        <w:rPr>
          <w:rFonts w:ascii="Times New Roman" w:hAnsi="Times New Roman"/>
          <w:iCs/>
          <w:sz w:val="22"/>
          <w:szCs w:val="22"/>
          <w:lang w:val="sr-Latn-CS"/>
        </w:rPr>
        <w:t>Lijek se ne smije koristiti poslije isteka roka upotrebe označenog na pakovanju. Rok upotrebe se odnosi na poslednji dan navedenog mjeseca.</w:t>
      </w:r>
    </w:p>
    <w:p w:rsidR="000155C8" w:rsidRPr="000155C8" w:rsidRDefault="000155C8" w:rsidP="00366C0F">
      <w:pPr>
        <w:pStyle w:val="Header"/>
        <w:tabs>
          <w:tab w:val="left" w:pos="284"/>
        </w:tabs>
        <w:jc w:val="left"/>
        <w:rPr>
          <w:rFonts w:ascii="Times New Roman" w:hAnsi="Times New Roman"/>
          <w:b/>
          <w:bCs/>
          <w:sz w:val="22"/>
          <w:szCs w:val="22"/>
          <w:lang w:val="pt-PT"/>
        </w:rPr>
      </w:pPr>
    </w:p>
    <w:p w:rsidR="000155C8" w:rsidRPr="000155C8" w:rsidRDefault="000155C8" w:rsidP="00366C0F">
      <w:pPr>
        <w:pStyle w:val="Header"/>
        <w:tabs>
          <w:tab w:val="left" w:pos="284"/>
        </w:tabs>
        <w:jc w:val="left"/>
        <w:rPr>
          <w:rFonts w:ascii="Times New Roman" w:hAnsi="Times New Roman"/>
          <w:b/>
          <w:bCs/>
          <w:sz w:val="22"/>
          <w:szCs w:val="22"/>
          <w:lang w:val="pt-PT"/>
        </w:rPr>
      </w:pPr>
      <w:r w:rsidRPr="000155C8">
        <w:rPr>
          <w:rFonts w:ascii="Times New Roman" w:hAnsi="Times New Roman"/>
          <w:b/>
          <w:bCs/>
          <w:sz w:val="22"/>
          <w:szCs w:val="22"/>
          <w:lang w:val="pt-PT"/>
        </w:rPr>
        <w:t>Čuvanje</w:t>
      </w:r>
    </w:p>
    <w:p w:rsidR="000155C8" w:rsidRPr="000155C8" w:rsidRDefault="000155C8" w:rsidP="00366C0F">
      <w:pPr>
        <w:pStyle w:val="Header"/>
        <w:tabs>
          <w:tab w:val="left" w:pos="284"/>
        </w:tabs>
        <w:jc w:val="left"/>
        <w:rPr>
          <w:rFonts w:ascii="Times New Roman" w:hAnsi="Times New Roman"/>
          <w:b/>
          <w:bCs/>
          <w:sz w:val="22"/>
          <w:szCs w:val="22"/>
          <w:lang w:val="pt-PT"/>
        </w:rPr>
      </w:pPr>
    </w:p>
    <w:p w:rsidR="000155C8" w:rsidRPr="000155C8" w:rsidRDefault="000155C8" w:rsidP="00366C0F">
      <w:pPr>
        <w:pStyle w:val="Header"/>
        <w:tabs>
          <w:tab w:val="left" w:pos="284"/>
        </w:tabs>
        <w:jc w:val="left"/>
        <w:rPr>
          <w:rFonts w:ascii="Times New Roman" w:hAnsi="Times New Roman"/>
          <w:iCs/>
          <w:sz w:val="22"/>
          <w:szCs w:val="22"/>
          <w:lang w:val="sr-Latn-CS"/>
        </w:rPr>
      </w:pPr>
      <w:r w:rsidRPr="000155C8">
        <w:rPr>
          <w:rFonts w:ascii="Times New Roman" w:hAnsi="Times New Roman"/>
          <w:iCs/>
          <w:sz w:val="22"/>
          <w:szCs w:val="22"/>
          <w:lang w:val="sr-Latn-CS"/>
        </w:rPr>
        <w:t xml:space="preserve">Držati lijek </w:t>
      </w:r>
      <w:r w:rsidRPr="000155C8">
        <w:rPr>
          <w:rFonts w:ascii="Times New Roman" w:hAnsi="Times New Roman"/>
          <w:sz w:val="22"/>
          <w:szCs w:val="22"/>
          <w:lang w:val="sr-Latn-CS"/>
        </w:rPr>
        <w:t>Vivace</w:t>
      </w:r>
      <w:r w:rsidRPr="000155C8">
        <w:rPr>
          <w:rFonts w:ascii="Times New Roman" w:hAnsi="Times New Roman"/>
          <w:sz w:val="22"/>
          <w:szCs w:val="22"/>
          <w:vertAlign w:val="superscript"/>
          <w:lang w:val="sr-Latn-CS"/>
        </w:rPr>
        <w:t>®</w:t>
      </w:r>
      <w:r w:rsidRPr="000155C8">
        <w:rPr>
          <w:rFonts w:ascii="Times New Roman" w:hAnsi="Times New Roman"/>
          <w:sz w:val="22"/>
          <w:szCs w:val="22"/>
          <w:lang w:val="sr-Latn-CS"/>
        </w:rPr>
        <w:t xml:space="preserve"> v</w:t>
      </w:r>
      <w:r w:rsidRPr="000155C8">
        <w:rPr>
          <w:rFonts w:ascii="Times New Roman" w:hAnsi="Times New Roman"/>
          <w:iCs/>
          <w:sz w:val="22"/>
          <w:szCs w:val="22"/>
          <w:lang w:val="sr-Latn-CS"/>
        </w:rPr>
        <w:t>an domašaja djece!</w:t>
      </w:r>
    </w:p>
    <w:p w:rsidR="000155C8" w:rsidRPr="000155C8" w:rsidRDefault="000155C8" w:rsidP="00366C0F">
      <w:pPr>
        <w:spacing w:line="240" w:lineRule="atLeast"/>
        <w:jc w:val="left"/>
        <w:rPr>
          <w:rFonts w:ascii="Times New Roman" w:hAnsi="Times New Roman"/>
          <w:iCs/>
          <w:sz w:val="22"/>
          <w:szCs w:val="22"/>
          <w:lang w:val="sr-Latn-CS"/>
        </w:rPr>
      </w:pPr>
      <w:r w:rsidRPr="000155C8">
        <w:rPr>
          <w:rFonts w:ascii="Times New Roman" w:hAnsi="Times New Roman"/>
          <w:iCs/>
          <w:sz w:val="22"/>
          <w:szCs w:val="22"/>
          <w:lang w:val="sr-Latn-CS"/>
        </w:rPr>
        <w:t>Čuvati na temperaturi do 25</w:t>
      </w:r>
      <w:r w:rsidRPr="000155C8">
        <w:rPr>
          <w:rFonts w:ascii="Times New Roman" w:hAnsi="Times New Roman"/>
          <w:iCs/>
          <w:sz w:val="22"/>
          <w:szCs w:val="22"/>
          <w:lang w:val="sr-Latn-CS"/>
        </w:rPr>
        <w:sym w:font="Symbol" w:char="F0B0"/>
      </w:r>
      <w:r w:rsidRPr="000155C8">
        <w:rPr>
          <w:rFonts w:ascii="Times New Roman" w:hAnsi="Times New Roman"/>
          <w:iCs/>
          <w:sz w:val="22"/>
          <w:szCs w:val="22"/>
          <w:lang w:val="sr-Latn-CS"/>
        </w:rPr>
        <w:t>C, u originalnom pakovanju, radi  zaštite od svjetlosti i vlage.</w:t>
      </w:r>
    </w:p>
    <w:p w:rsidR="000155C8" w:rsidRPr="000155C8" w:rsidRDefault="000155C8" w:rsidP="00366C0F">
      <w:pPr>
        <w:pStyle w:val="Header"/>
        <w:tabs>
          <w:tab w:val="left" w:pos="284"/>
        </w:tabs>
        <w:jc w:val="left"/>
        <w:rPr>
          <w:rFonts w:ascii="Times New Roman" w:hAnsi="Times New Roman"/>
          <w:bCs/>
          <w:sz w:val="22"/>
          <w:szCs w:val="22"/>
          <w:lang w:val="pt-PT"/>
        </w:rPr>
      </w:pPr>
    </w:p>
    <w:p w:rsidR="000155C8" w:rsidRPr="000155C8" w:rsidRDefault="000155C8" w:rsidP="00366C0F">
      <w:pPr>
        <w:pStyle w:val="Header"/>
        <w:tabs>
          <w:tab w:val="left" w:pos="284"/>
        </w:tabs>
        <w:jc w:val="left"/>
        <w:rPr>
          <w:rFonts w:ascii="Times New Roman" w:hAnsi="Times New Roman"/>
          <w:bCs/>
          <w:sz w:val="22"/>
          <w:szCs w:val="22"/>
          <w:lang w:val="pt-PT"/>
        </w:rPr>
      </w:pPr>
      <w:r w:rsidRPr="000155C8">
        <w:rPr>
          <w:rFonts w:ascii="Times New Roman" w:hAnsi="Times New Roman"/>
          <w:bCs/>
          <w:sz w:val="22"/>
          <w:szCs w:val="22"/>
          <w:lang w:val="pt-PT"/>
        </w:rPr>
        <w:t>Ljekove ne treba bacati u kanalizaciju, niti kućni otpad. Pitajte Vašeg farmaceuta kako da uklonite</w:t>
      </w:r>
    </w:p>
    <w:p w:rsidR="000155C8" w:rsidRPr="000155C8" w:rsidRDefault="000155C8" w:rsidP="00366C0F">
      <w:pPr>
        <w:pStyle w:val="Header"/>
        <w:tabs>
          <w:tab w:val="left" w:pos="284"/>
        </w:tabs>
        <w:jc w:val="left"/>
        <w:rPr>
          <w:rFonts w:ascii="Times New Roman" w:hAnsi="Times New Roman"/>
          <w:bCs/>
          <w:sz w:val="22"/>
          <w:szCs w:val="22"/>
          <w:lang w:val="pt-PT"/>
        </w:rPr>
      </w:pPr>
      <w:r w:rsidRPr="000155C8">
        <w:rPr>
          <w:rFonts w:ascii="Times New Roman" w:hAnsi="Times New Roman"/>
          <w:bCs/>
          <w:sz w:val="22"/>
          <w:szCs w:val="22"/>
          <w:lang w:val="pt-PT"/>
        </w:rPr>
        <w:lastRenderedPageBreak/>
        <w:t>l</w:t>
      </w:r>
      <w:r w:rsidR="00366C0F">
        <w:rPr>
          <w:rFonts w:ascii="Times New Roman" w:hAnsi="Times New Roman"/>
          <w:bCs/>
          <w:sz w:val="22"/>
          <w:szCs w:val="22"/>
          <w:lang w:val="pt-PT"/>
        </w:rPr>
        <w:t>j</w:t>
      </w:r>
      <w:r w:rsidRPr="000155C8">
        <w:rPr>
          <w:rFonts w:ascii="Times New Roman" w:hAnsi="Times New Roman"/>
          <w:bCs/>
          <w:sz w:val="22"/>
          <w:szCs w:val="22"/>
          <w:lang w:val="pt-PT"/>
        </w:rPr>
        <w:t>ekove koji Vam više nisu potrebni. Ove mjere pomažu očuvanju životne sredine.</w:t>
      </w:r>
    </w:p>
    <w:p w:rsidR="000155C8" w:rsidRPr="000155C8" w:rsidRDefault="000155C8" w:rsidP="00366C0F">
      <w:pPr>
        <w:pStyle w:val="Header"/>
        <w:tabs>
          <w:tab w:val="left" w:pos="284"/>
        </w:tabs>
        <w:jc w:val="left"/>
        <w:rPr>
          <w:rFonts w:ascii="Times New Roman" w:hAnsi="Times New Roman"/>
          <w:bCs/>
          <w:sz w:val="22"/>
          <w:szCs w:val="22"/>
          <w:lang w:val="pt-PT"/>
        </w:rPr>
      </w:pPr>
      <w:r w:rsidRPr="000155C8">
        <w:rPr>
          <w:rFonts w:ascii="Times New Roman" w:hAnsi="Times New Roman"/>
          <w:bCs/>
          <w:sz w:val="22"/>
          <w:szCs w:val="22"/>
          <w:lang w:val="pt-PT"/>
        </w:rPr>
        <w:t>Neupotrijebljen lijek se uništava u skladu sa važećim propisima.</w:t>
      </w:r>
    </w:p>
    <w:p w:rsidR="000155C8" w:rsidRPr="000155C8" w:rsidRDefault="000155C8" w:rsidP="00366C0F">
      <w:pPr>
        <w:jc w:val="left"/>
        <w:rPr>
          <w:rFonts w:ascii="Times New Roman" w:hAnsi="Times New Roman"/>
          <w:bCs/>
          <w:sz w:val="22"/>
          <w:szCs w:val="22"/>
          <w:lang w:val="sr-Latn-CS"/>
        </w:rPr>
      </w:pPr>
    </w:p>
    <w:p w:rsidR="000155C8" w:rsidRPr="000155C8" w:rsidRDefault="000155C8" w:rsidP="00366C0F">
      <w:pPr>
        <w:tabs>
          <w:tab w:val="left" w:pos="540"/>
          <w:tab w:val="left" w:pos="569"/>
        </w:tabs>
        <w:jc w:val="left"/>
        <w:rPr>
          <w:rFonts w:ascii="Times New Roman" w:hAnsi="Times New Roman"/>
          <w:b/>
          <w:bCs/>
          <w:sz w:val="22"/>
          <w:szCs w:val="22"/>
        </w:rPr>
      </w:pPr>
      <w:r w:rsidRPr="000155C8">
        <w:rPr>
          <w:rFonts w:ascii="Times New Roman" w:hAnsi="Times New Roman"/>
          <w:b/>
          <w:bCs/>
          <w:sz w:val="22"/>
          <w:szCs w:val="22"/>
        </w:rPr>
        <w:t xml:space="preserve">6. </w:t>
      </w:r>
      <w:r w:rsidRPr="000155C8">
        <w:rPr>
          <w:rFonts w:ascii="Times New Roman" w:hAnsi="Times New Roman"/>
          <w:b/>
          <w:bCs/>
          <w:sz w:val="22"/>
          <w:szCs w:val="22"/>
          <w:lang w:val="sr-Latn-CS"/>
        </w:rPr>
        <w:tab/>
      </w:r>
      <w:r w:rsidRPr="000155C8">
        <w:rPr>
          <w:rFonts w:ascii="Times New Roman" w:hAnsi="Times New Roman"/>
          <w:b/>
          <w:bCs/>
          <w:sz w:val="22"/>
          <w:szCs w:val="22"/>
        </w:rPr>
        <w:t>DODATNE INFORMACIJE</w:t>
      </w:r>
    </w:p>
    <w:p w:rsidR="000155C8" w:rsidRPr="000155C8" w:rsidRDefault="000155C8" w:rsidP="00366C0F">
      <w:pPr>
        <w:jc w:val="left"/>
        <w:rPr>
          <w:rFonts w:ascii="Times New Roman" w:hAnsi="Times New Roman"/>
          <w:sz w:val="22"/>
          <w:szCs w:val="22"/>
          <w:lang w:val="pl-PL"/>
        </w:rPr>
      </w:pPr>
    </w:p>
    <w:p w:rsidR="000155C8" w:rsidRPr="000155C8" w:rsidRDefault="000155C8" w:rsidP="00366C0F">
      <w:pPr>
        <w:jc w:val="left"/>
        <w:rPr>
          <w:rFonts w:ascii="Times New Roman" w:hAnsi="Times New Roman"/>
          <w:b/>
          <w:sz w:val="22"/>
          <w:szCs w:val="22"/>
          <w:lang w:val="pl-PL"/>
        </w:rPr>
      </w:pPr>
      <w:r w:rsidRPr="000155C8">
        <w:rPr>
          <w:rFonts w:ascii="Times New Roman" w:hAnsi="Times New Roman"/>
          <w:b/>
          <w:bCs/>
          <w:sz w:val="22"/>
          <w:szCs w:val="22"/>
          <w:lang w:val="sr-Latn-CS"/>
        </w:rPr>
        <w:t xml:space="preserve">Šta sadrži lijek </w:t>
      </w:r>
      <w:r w:rsidRPr="000155C8">
        <w:rPr>
          <w:rFonts w:ascii="Times New Roman" w:hAnsi="Times New Roman"/>
          <w:b/>
          <w:sz w:val="22"/>
          <w:szCs w:val="22"/>
          <w:lang w:val="sr-Latn-CS"/>
        </w:rPr>
        <w:t>Vivace</w:t>
      </w:r>
      <w:r w:rsidRPr="000155C8">
        <w:rPr>
          <w:rFonts w:ascii="Times New Roman" w:hAnsi="Times New Roman"/>
          <w:b/>
          <w:sz w:val="22"/>
          <w:szCs w:val="22"/>
          <w:vertAlign w:val="superscript"/>
          <w:lang w:val="sr-Latn-CS"/>
        </w:rPr>
        <w:t>®</w:t>
      </w:r>
      <w:r w:rsidRPr="000155C8">
        <w:rPr>
          <w:rFonts w:ascii="Times New Roman" w:hAnsi="Times New Roman"/>
          <w:sz w:val="22"/>
          <w:szCs w:val="22"/>
          <w:lang w:val="sr-Latn-CS"/>
        </w:rPr>
        <w:t xml:space="preserve"> </w:t>
      </w:r>
    </w:p>
    <w:tbl>
      <w:tblPr>
        <w:tblW w:w="9360" w:type="dxa"/>
        <w:jc w:val="center"/>
        <w:tblLook w:val="0000" w:firstRow="0" w:lastRow="0" w:firstColumn="0" w:lastColumn="0" w:noHBand="0" w:noVBand="0"/>
      </w:tblPr>
      <w:tblGrid>
        <w:gridCol w:w="2381"/>
        <w:gridCol w:w="6979"/>
      </w:tblGrid>
      <w:tr w:rsidR="000155C8" w:rsidRPr="000155C8" w:rsidTr="00837FD4">
        <w:trPr>
          <w:trHeight w:val="851"/>
          <w:jc w:val="center"/>
        </w:trPr>
        <w:tc>
          <w:tcPr>
            <w:tcW w:w="2381" w:type="dxa"/>
            <w:vAlign w:val="center"/>
          </w:tcPr>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Sadržaj aktivnih supstanci:</w:t>
            </w:r>
          </w:p>
        </w:tc>
        <w:tc>
          <w:tcPr>
            <w:tcW w:w="6979" w:type="dxa"/>
            <w:vAlign w:val="center"/>
          </w:tcPr>
          <w:p w:rsidR="000155C8" w:rsidRPr="000155C8" w:rsidRDefault="000155C8" w:rsidP="00366C0F">
            <w:pPr>
              <w:ind w:left="72" w:hanging="72"/>
              <w:jc w:val="left"/>
              <w:rPr>
                <w:rFonts w:ascii="Times New Roman" w:hAnsi="Times New Roman"/>
                <w:b/>
                <w:bCs/>
                <w:sz w:val="22"/>
                <w:szCs w:val="22"/>
                <w:lang w:val="sr-Latn-CS"/>
              </w:rPr>
            </w:pPr>
            <w:r w:rsidRPr="000155C8">
              <w:rPr>
                <w:rFonts w:ascii="Times New Roman" w:hAnsi="Times New Roman"/>
                <w:b/>
                <w:bCs/>
                <w:sz w:val="22"/>
                <w:szCs w:val="22"/>
                <w:lang w:val="sr-Latn-CS"/>
              </w:rPr>
              <w:t>Ramipril 1,25 mg, 2,5 mg, 5 mg ili 10 mg</w:t>
            </w:r>
          </w:p>
          <w:p w:rsidR="000155C8" w:rsidRPr="000155C8" w:rsidRDefault="000155C8" w:rsidP="00366C0F">
            <w:pPr>
              <w:ind w:left="72" w:hanging="72"/>
              <w:jc w:val="left"/>
              <w:rPr>
                <w:rFonts w:ascii="Times New Roman" w:hAnsi="Times New Roman"/>
                <w:b/>
                <w:bCs/>
                <w:sz w:val="22"/>
                <w:szCs w:val="22"/>
                <w:lang w:val="sr-Latn-CS"/>
              </w:rPr>
            </w:pPr>
          </w:p>
        </w:tc>
      </w:tr>
      <w:tr w:rsidR="000155C8" w:rsidRPr="000155C8" w:rsidTr="00837FD4">
        <w:trPr>
          <w:trHeight w:val="851"/>
          <w:jc w:val="center"/>
        </w:trPr>
        <w:tc>
          <w:tcPr>
            <w:tcW w:w="2381" w:type="dxa"/>
            <w:vAlign w:val="center"/>
          </w:tcPr>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Sadržaj pomoćnih supstanci:</w:t>
            </w:r>
          </w:p>
        </w:tc>
        <w:tc>
          <w:tcPr>
            <w:tcW w:w="6979" w:type="dxa"/>
            <w:vAlign w:val="center"/>
          </w:tcPr>
          <w:p w:rsidR="000155C8" w:rsidRPr="000155C8" w:rsidRDefault="000155C8" w:rsidP="00366C0F">
            <w:pPr>
              <w:ind w:left="72" w:hanging="72"/>
              <w:jc w:val="left"/>
              <w:rPr>
                <w:rFonts w:ascii="Times New Roman" w:hAnsi="Times New Roman"/>
                <w:b/>
                <w:bCs/>
                <w:sz w:val="22"/>
                <w:szCs w:val="22"/>
                <w:lang w:val="sr-Latn-CS"/>
              </w:rPr>
            </w:pP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sr-Latn-CS"/>
              </w:rPr>
              <w:t>1,25 mg</w:t>
            </w:r>
          </w:p>
          <w:p w:rsidR="000155C8" w:rsidRDefault="000155C8" w:rsidP="00366C0F">
            <w:pPr>
              <w:ind w:left="72" w:hanging="72"/>
              <w:jc w:val="left"/>
              <w:rPr>
                <w:rFonts w:ascii="Times New Roman" w:hAnsi="Times New Roman"/>
                <w:bCs/>
                <w:sz w:val="22"/>
                <w:szCs w:val="22"/>
                <w:lang w:val="sr-Latn-CS"/>
              </w:rPr>
            </w:pPr>
            <w:r w:rsidRPr="000155C8">
              <w:rPr>
                <w:rFonts w:ascii="Times New Roman" w:hAnsi="Times New Roman"/>
                <w:bCs/>
                <w:sz w:val="22"/>
                <w:szCs w:val="22"/>
                <w:lang w:val="sr-Latn-CS"/>
              </w:rPr>
              <w:t xml:space="preserve">Kroskarmeloza natrijum; laktoza, monohidrat; natrijum </w:t>
            </w:r>
            <w:r>
              <w:rPr>
                <w:rFonts w:ascii="Times New Roman" w:hAnsi="Times New Roman"/>
                <w:bCs/>
                <w:sz w:val="22"/>
                <w:szCs w:val="22"/>
                <w:lang w:val="sr-Latn-CS"/>
              </w:rPr>
              <w:t>hidrogenkarbonat;</w:t>
            </w:r>
          </w:p>
          <w:p w:rsidR="000155C8" w:rsidRPr="000155C8" w:rsidRDefault="000155C8" w:rsidP="00366C0F">
            <w:pPr>
              <w:ind w:left="72" w:hanging="72"/>
              <w:jc w:val="left"/>
              <w:rPr>
                <w:rFonts w:ascii="Times New Roman" w:hAnsi="Times New Roman"/>
                <w:bCs/>
                <w:sz w:val="22"/>
                <w:szCs w:val="22"/>
                <w:lang w:val="sr-Latn-CS"/>
              </w:rPr>
            </w:pPr>
            <w:r w:rsidRPr="000155C8">
              <w:rPr>
                <w:rFonts w:ascii="Times New Roman" w:hAnsi="Times New Roman"/>
                <w:bCs/>
                <w:sz w:val="22"/>
                <w:szCs w:val="22"/>
                <w:lang w:val="sr-Latn-CS"/>
              </w:rPr>
              <w:t>natrijum stearilfumarat; skrob, preželatinizovan.</w:t>
            </w:r>
          </w:p>
          <w:p w:rsidR="000155C8" w:rsidRPr="000155C8" w:rsidRDefault="000155C8" w:rsidP="00366C0F">
            <w:pPr>
              <w:ind w:left="72" w:hanging="72"/>
              <w:jc w:val="left"/>
              <w:rPr>
                <w:rFonts w:ascii="Times New Roman" w:hAnsi="Times New Roman"/>
                <w:b/>
                <w:bCs/>
                <w:sz w:val="22"/>
                <w:szCs w:val="22"/>
                <w:lang w:val="sr-Latn-CS"/>
              </w:rPr>
            </w:pPr>
          </w:p>
          <w:p w:rsidR="000155C8" w:rsidRPr="000155C8" w:rsidRDefault="000155C8" w:rsidP="00366C0F">
            <w:pPr>
              <w:ind w:left="72" w:hanging="72"/>
              <w:jc w:val="left"/>
              <w:rPr>
                <w:rFonts w:ascii="Times New Roman" w:hAnsi="Times New Roman"/>
                <w:b/>
                <w:bCs/>
                <w:sz w:val="22"/>
                <w:szCs w:val="22"/>
                <w:lang w:val="sr-Latn-CS"/>
              </w:rPr>
            </w:pP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sr-Latn-CS"/>
              </w:rPr>
              <w:t>2,5 mg</w:t>
            </w:r>
          </w:p>
          <w:p w:rsidR="000155C8" w:rsidRPr="000155C8" w:rsidRDefault="000155C8" w:rsidP="00366C0F">
            <w:pPr>
              <w:ind w:left="72" w:hanging="72"/>
              <w:jc w:val="left"/>
              <w:rPr>
                <w:rFonts w:ascii="Times New Roman" w:hAnsi="Times New Roman"/>
                <w:bCs/>
                <w:sz w:val="22"/>
                <w:szCs w:val="22"/>
                <w:lang w:val="sr-Latn-CS"/>
              </w:rPr>
            </w:pPr>
            <w:r w:rsidRPr="000155C8">
              <w:rPr>
                <w:rFonts w:ascii="Times New Roman" w:hAnsi="Times New Roman"/>
                <w:bCs/>
                <w:sz w:val="22"/>
                <w:szCs w:val="22"/>
                <w:lang w:val="sr-Latn-CS"/>
              </w:rPr>
              <w:t xml:space="preserve">Kroskarmeloza natrijum; laktoza, monohidrat; natrijum </w:t>
            </w:r>
          </w:p>
          <w:p w:rsidR="000155C8" w:rsidRPr="000155C8" w:rsidRDefault="000155C8" w:rsidP="00366C0F">
            <w:pPr>
              <w:jc w:val="left"/>
              <w:rPr>
                <w:rFonts w:ascii="Times New Roman" w:hAnsi="Times New Roman"/>
                <w:bCs/>
                <w:sz w:val="22"/>
                <w:szCs w:val="22"/>
                <w:lang w:val="sr-Latn-CS"/>
              </w:rPr>
            </w:pPr>
            <w:r w:rsidRPr="000155C8">
              <w:rPr>
                <w:rFonts w:ascii="Times New Roman" w:hAnsi="Times New Roman"/>
                <w:bCs/>
                <w:sz w:val="22"/>
                <w:szCs w:val="22"/>
                <w:lang w:val="sr-Latn-CS"/>
              </w:rPr>
              <w:t>hidrogenkarbonat;</w:t>
            </w:r>
            <w:r w:rsidR="00366C0F">
              <w:rPr>
                <w:rFonts w:ascii="Times New Roman" w:hAnsi="Times New Roman"/>
                <w:bCs/>
                <w:sz w:val="22"/>
                <w:szCs w:val="22"/>
                <w:lang w:val="sr-Latn-CS"/>
              </w:rPr>
              <w:t xml:space="preserve"> </w:t>
            </w:r>
            <w:r w:rsidRPr="000155C8">
              <w:rPr>
                <w:rFonts w:ascii="Times New Roman" w:hAnsi="Times New Roman"/>
                <w:bCs/>
                <w:sz w:val="22"/>
                <w:szCs w:val="22"/>
                <w:lang w:val="sr-Latn-CS"/>
              </w:rPr>
              <w:t>natrijum stearilfumarat; skrob, preželatinizovan; Pigment</w:t>
            </w:r>
          </w:p>
          <w:p w:rsidR="000155C8" w:rsidRPr="000155C8" w:rsidRDefault="000155C8" w:rsidP="00366C0F">
            <w:pPr>
              <w:ind w:left="72" w:hanging="72"/>
              <w:jc w:val="left"/>
              <w:rPr>
                <w:rFonts w:ascii="Times New Roman" w:hAnsi="Times New Roman"/>
                <w:bCs/>
                <w:sz w:val="22"/>
                <w:szCs w:val="22"/>
                <w:lang w:val="sr-Latn-CS"/>
              </w:rPr>
            </w:pPr>
            <w:r w:rsidRPr="000155C8">
              <w:rPr>
                <w:rFonts w:ascii="Times New Roman" w:hAnsi="Times New Roman"/>
                <w:bCs/>
                <w:sz w:val="22"/>
                <w:szCs w:val="22"/>
                <w:lang w:val="sr-Latn-CS"/>
              </w:rPr>
              <w:t>Blend PB 22960 Yellow: laktoza, monohidrat; gvožđe(III)</w:t>
            </w:r>
            <w:r w:rsidRPr="000155C8" w:rsidDel="00461873">
              <w:rPr>
                <w:rFonts w:ascii="Times New Roman" w:hAnsi="Times New Roman"/>
                <w:bCs/>
                <w:sz w:val="22"/>
                <w:szCs w:val="22"/>
                <w:lang w:val="sr-Latn-CS"/>
              </w:rPr>
              <w:t xml:space="preserve"> </w:t>
            </w:r>
            <w:r w:rsidRPr="000155C8">
              <w:rPr>
                <w:rFonts w:ascii="Times New Roman" w:hAnsi="Times New Roman"/>
                <w:bCs/>
                <w:sz w:val="22"/>
                <w:szCs w:val="22"/>
                <w:lang w:val="sr-Latn-CS"/>
              </w:rPr>
              <w:t>oksid, žuti.</w:t>
            </w:r>
          </w:p>
          <w:p w:rsidR="000155C8" w:rsidRPr="000155C8" w:rsidRDefault="000155C8" w:rsidP="00366C0F">
            <w:pPr>
              <w:ind w:left="72" w:hanging="72"/>
              <w:jc w:val="left"/>
              <w:rPr>
                <w:rFonts w:ascii="Times New Roman" w:hAnsi="Times New Roman"/>
                <w:b/>
                <w:bCs/>
                <w:sz w:val="22"/>
                <w:szCs w:val="22"/>
                <w:lang w:val="sr-Latn-CS"/>
              </w:rPr>
            </w:pPr>
          </w:p>
          <w:p w:rsidR="000155C8" w:rsidRPr="000155C8" w:rsidRDefault="000155C8" w:rsidP="00366C0F">
            <w:pPr>
              <w:ind w:left="72" w:hanging="72"/>
              <w:jc w:val="left"/>
              <w:rPr>
                <w:rFonts w:ascii="Times New Roman" w:hAnsi="Times New Roman"/>
                <w:b/>
                <w:bCs/>
                <w:sz w:val="22"/>
                <w:szCs w:val="22"/>
                <w:lang w:val="sr-Latn-CS"/>
              </w:rPr>
            </w:pP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sr-Latn-CS"/>
              </w:rPr>
              <w:t>5 mg</w:t>
            </w:r>
          </w:p>
          <w:p w:rsidR="000155C8" w:rsidRPr="000155C8" w:rsidRDefault="000155C8" w:rsidP="00366C0F">
            <w:pPr>
              <w:ind w:left="72" w:hanging="72"/>
              <w:jc w:val="left"/>
              <w:rPr>
                <w:rFonts w:ascii="Times New Roman" w:hAnsi="Times New Roman"/>
                <w:bCs/>
                <w:sz w:val="22"/>
                <w:szCs w:val="22"/>
                <w:lang w:val="sr-Latn-CS"/>
              </w:rPr>
            </w:pPr>
            <w:r w:rsidRPr="000155C8">
              <w:rPr>
                <w:rFonts w:ascii="Times New Roman" w:hAnsi="Times New Roman"/>
                <w:bCs/>
                <w:sz w:val="22"/>
                <w:szCs w:val="22"/>
                <w:lang w:val="sr-Latn-CS"/>
              </w:rPr>
              <w:t>Kroskarmeloza natrijum; laktoza, monohidrat; natrijum hidrogenkarbonat;</w:t>
            </w:r>
          </w:p>
          <w:p w:rsidR="000155C8" w:rsidRPr="000155C8" w:rsidRDefault="000155C8" w:rsidP="00366C0F">
            <w:pPr>
              <w:ind w:left="72" w:hanging="72"/>
              <w:jc w:val="left"/>
              <w:rPr>
                <w:rFonts w:ascii="Times New Roman" w:hAnsi="Times New Roman"/>
                <w:bCs/>
                <w:sz w:val="22"/>
                <w:szCs w:val="22"/>
                <w:lang w:val="sr-Latn-CS"/>
              </w:rPr>
            </w:pPr>
            <w:r w:rsidRPr="000155C8">
              <w:rPr>
                <w:rFonts w:ascii="Times New Roman" w:hAnsi="Times New Roman"/>
                <w:bCs/>
                <w:sz w:val="22"/>
                <w:szCs w:val="22"/>
                <w:lang w:val="sr-Latn-CS"/>
              </w:rPr>
              <w:t>natrijum stearilfumarat; skrob, preželatinizovan; Pigment Blend PB 24877</w:t>
            </w:r>
          </w:p>
          <w:p w:rsidR="000155C8" w:rsidRPr="000155C8" w:rsidRDefault="000155C8" w:rsidP="00366C0F">
            <w:pPr>
              <w:ind w:left="72" w:hanging="72"/>
              <w:jc w:val="left"/>
              <w:rPr>
                <w:rFonts w:ascii="Times New Roman" w:hAnsi="Times New Roman"/>
                <w:bCs/>
                <w:sz w:val="22"/>
                <w:szCs w:val="22"/>
                <w:lang w:val="sr-Latn-CS"/>
              </w:rPr>
            </w:pPr>
            <w:r w:rsidRPr="000155C8">
              <w:rPr>
                <w:rFonts w:ascii="Times New Roman" w:hAnsi="Times New Roman"/>
                <w:bCs/>
                <w:sz w:val="22"/>
                <w:szCs w:val="22"/>
                <w:lang w:val="sr-Latn-CS"/>
              </w:rPr>
              <w:t>Pink: laktoza, monohidrat; gvožđe(III)-oksid, crveni; gvožđe(III)-oksid,žuti.</w:t>
            </w:r>
          </w:p>
          <w:p w:rsidR="000155C8" w:rsidRPr="000155C8" w:rsidRDefault="000155C8" w:rsidP="00366C0F">
            <w:pPr>
              <w:ind w:left="72" w:hanging="72"/>
              <w:jc w:val="left"/>
              <w:rPr>
                <w:rFonts w:ascii="Times New Roman" w:hAnsi="Times New Roman"/>
                <w:b/>
                <w:bCs/>
                <w:sz w:val="22"/>
                <w:szCs w:val="22"/>
                <w:lang w:val="sr-Latn-CS"/>
              </w:rPr>
            </w:pPr>
          </w:p>
          <w:p w:rsidR="000155C8" w:rsidRPr="000155C8" w:rsidRDefault="000155C8" w:rsidP="00366C0F">
            <w:pPr>
              <w:ind w:left="72" w:hanging="72"/>
              <w:jc w:val="left"/>
              <w:rPr>
                <w:rFonts w:ascii="Times New Roman" w:hAnsi="Times New Roman"/>
                <w:b/>
                <w:bCs/>
                <w:sz w:val="22"/>
                <w:szCs w:val="22"/>
                <w:lang w:val="sr-Latn-CS"/>
              </w:rPr>
            </w:pPr>
            <w:r w:rsidRPr="000155C8">
              <w:rPr>
                <w:rFonts w:ascii="Times New Roman" w:hAnsi="Times New Roman"/>
                <w:b/>
                <w:bCs/>
                <w:sz w:val="22"/>
                <w:szCs w:val="22"/>
                <w:lang w:val="sr-Latn-CS"/>
              </w:rPr>
              <w:t>Vivace</w:t>
            </w:r>
            <w:r w:rsidRPr="000155C8">
              <w:rPr>
                <w:rFonts w:ascii="Times New Roman" w:hAnsi="Times New Roman"/>
                <w:b/>
                <w:bCs/>
                <w:sz w:val="22"/>
                <w:szCs w:val="22"/>
                <w:vertAlign w:val="superscript"/>
                <w:lang w:val="sr-Latn-CS"/>
              </w:rPr>
              <w:t>®</w:t>
            </w:r>
            <w:r w:rsidRPr="000155C8">
              <w:rPr>
                <w:rFonts w:ascii="Times New Roman" w:hAnsi="Times New Roman"/>
                <w:b/>
                <w:bCs/>
                <w:sz w:val="22"/>
                <w:szCs w:val="22"/>
                <w:lang w:val="sr-Latn-CS"/>
              </w:rPr>
              <w:t>10 mg</w:t>
            </w:r>
          </w:p>
          <w:p w:rsidR="000155C8" w:rsidRPr="000155C8" w:rsidRDefault="000155C8" w:rsidP="00366C0F">
            <w:pPr>
              <w:ind w:left="72" w:hanging="72"/>
              <w:jc w:val="left"/>
              <w:rPr>
                <w:rFonts w:ascii="Times New Roman" w:hAnsi="Times New Roman"/>
                <w:bCs/>
                <w:sz w:val="22"/>
                <w:szCs w:val="22"/>
                <w:lang w:val="sr-Latn-CS"/>
              </w:rPr>
            </w:pPr>
            <w:r w:rsidRPr="000155C8">
              <w:rPr>
                <w:rFonts w:ascii="Times New Roman" w:hAnsi="Times New Roman"/>
                <w:bCs/>
                <w:sz w:val="22"/>
                <w:szCs w:val="22"/>
                <w:lang w:val="sr-Latn-CS"/>
              </w:rPr>
              <w:t>Kroskarmeloza natrijum; laktoza, monohidrat; natrijumhidrogenkarbonat;</w:t>
            </w:r>
          </w:p>
          <w:p w:rsidR="000155C8" w:rsidRPr="000155C8" w:rsidRDefault="000155C8" w:rsidP="00366C0F">
            <w:pPr>
              <w:ind w:left="72" w:hanging="72"/>
              <w:jc w:val="left"/>
              <w:rPr>
                <w:rFonts w:ascii="Times New Roman" w:hAnsi="Times New Roman"/>
                <w:bCs/>
                <w:sz w:val="22"/>
                <w:szCs w:val="22"/>
                <w:lang w:val="sr-Latn-CS"/>
              </w:rPr>
            </w:pPr>
            <w:r w:rsidRPr="000155C8">
              <w:rPr>
                <w:rFonts w:ascii="Times New Roman" w:hAnsi="Times New Roman"/>
                <w:bCs/>
                <w:sz w:val="22"/>
                <w:szCs w:val="22"/>
                <w:lang w:val="sr-Latn-CS"/>
              </w:rPr>
              <w:t>natrijum stearilfumarat; skrob, preželatinizovan.</w:t>
            </w:r>
          </w:p>
          <w:p w:rsidR="000155C8" w:rsidRPr="000155C8" w:rsidRDefault="000155C8" w:rsidP="00366C0F">
            <w:pPr>
              <w:ind w:left="72" w:hanging="72"/>
              <w:jc w:val="left"/>
              <w:rPr>
                <w:rFonts w:ascii="Times New Roman" w:hAnsi="Times New Roman"/>
                <w:b/>
                <w:bCs/>
                <w:sz w:val="22"/>
                <w:szCs w:val="22"/>
                <w:lang w:val="sr-Latn-CS"/>
              </w:rPr>
            </w:pPr>
          </w:p>
        </w:tc>
      </w:tr>
    </w:tbl>
    <w:p w:rsidR="000155C8" w:rsidRDefault="000155C8" w:rsidP="00366C0F">
      <w:pPr>
        <w:jc w:val="left"/>
        <w:rPr>
          <w:rFonts w:ascii="Times New Roman" w:hAnsi="Times New Roman"/>
          <w:b/>
          <w:sz w:val="22"/>
          <w:szCs w:val="22"/>
          <w:lang w:val="sr-Latn-CS"/>
        </w:rPr>
      </w:pPr>
      <w:r w:rsidRPr="000155C8">
        <w:rPr>
          <w:rFonts w:ascii="Times New Roman" w:hAnsi="Times New Roman"/>
          <w:b/>
          <w:sz w:val="22"/>
          <w:szCs w:val="22"/>
          <w:lang w:val="sr-Latn-CS"/>
        </w:rPr>
        <w:t>Kako izgleda lek VIVACE i sadržaj pakovanja</w:t>
      </w:r>
    </w:p>
    <w:p w:rsidR="00366C0F" w:rsidRPr="000155C8" w:rsidRDefault="00366C0F" w:rsidP="00366C0F">
      <w:pPr>
        <w:jc w:val="left"/>
        <w:rPr>
          <w:rFonts w:ascii="Times New Roman" w:hAnsi="Times New Roman"/>
          <w:b/>
          <w:sz w:val="22"/>
          <w:szCs w:val="22"/>
          <w:lang w:val="sr-Latn-CS"/>
        </w:rPr>
      </w:pP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Vivace, tableta, 1,25 mg: duguljasta tableta, bijele do skoro bijele boje.</w:t>
      </w:r>
      <w:r w:rsidRPr="000155C8">
        <w:rPr>
          <w:rFonts w:ascii="Times New Roman" w:hAnsi="Times New Roman"/>
          <w:sz w:val="22"/>
          <w:szCs w:val="22"/>
          <w:lang w:val="sr-Latn-CS"/>
        </w:rPr>
        <w:br/>
        <w:t>Vivace, tableta, 2,5 mg: duguljasta ravna tableta žute boje sa utisnutom oznakom R2 i podeonom crtom na jednoj strani i sa utisnutom podeonom crtom sa obje bočne strane.</w:t>
      </w: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Vivace, tableta, 5 mg: duguljasta, ravna tableta ružičaste boje sa utisnutom oznakom R3 i podeonom crtom na jednoj strani i sa utisnutom podeonom crtom sa obje bočne strane.</w:t>
      </w:r>
    </w:p>
    <w:p w:rsidR="000155C8" w:rsidRPr="000155C8" w:rsidRDefault="000155C8" w:rsidP="00366C0F">
      <w:pPr>
        <w:jc w:val="left"/>
        <w:rPr>
          <w:rFonts w:ascii="Times New Roman" w:hAnsi="Times New Roman"/>
          <w:bCs/>
          <w:sz w:val="22"/>
          <w:szCs w:val="22"/>
          <w:lang w:val="sr-Latn-CS"/>
        </w:rPr>
      </w:pPr>
      <w:r w:rsidRPr="000155C8">
        <w:rPr>
          <w:rFonts w:ascii="Times New Roman" w:hAnsi="Times New Roman"/>
          <w:sz w:val="22"/>
          <w:szCs w:val="22"/>
          <w:lang w:val="sr-Latn-CS"/>
        </w:rPr>
        <w:t>Vivace, tableta, 10 mg: duguljasta, ravna tableta bijele do skoro bijele boje sa utisnutom oznakom R4 i podeonom crtom na jednoj strani i sa utisnutom podeonom crtom sa obje bočne strane.</w:t>
      </w:r>
    </w:p>
    <w:p w:rsidR="000155C8" w:rsidRPr="000155C8" w:rsidRDefault="000155C8" w:rsidP="00366C0F">
      <w:pPr>
        <w:jc w:val="left"/>
        <w:rPr>
          <w:rFonts w:ascii="Times New Roman" w:hAnsi="Times New Roman"/>
          <w:sz w:val="22"/>
          <w:szCs w:val="22"/>
          <w:lang w:val="sr-Latn-CS"/>
        </w:rPr>
      </w:pP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Pakovanje:</w:t>
      </w: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Unutrašnje pakovanje: 4 Alu/Alu blistera sa po 7 tableta.</w:t>
      </w: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Spoljašnje pakovanje: kartonska kutija i uputstvo za lijek</w:t>
      </w:r>
    </w:p>
    <w:p w:rsidR="000155C8" w:rsidRPr="000155C8" w:rsidRDefault="000155C8" w:rsidP="00366C0F">
      <w:pPr>
        <w:jc w:val="left"/>
        <w:rPr>
          <w:rFonts w:ascii="Times New Roman" w:hAnsi="Times New Roman"/>
          <w:b/>
          <w:sz w:val="22"/>
          <w:szCs w:val="22"/>
          <w:lang w:val="sr-Latn-CS"/>
        </w:rPr>
      </w:pPr>
    </w:p>
    <w:p w:rsidR="000155C8" w:rsidRPr="000155C8" w:rsidRDefault="000155C8" w:rsidP="00366C0F">
      <w:pPr>
        <w:jc w:val="left"/>
        <w:rPr>
          <w:rFonts w:ascii="Times New Roman" w:hAnsi="Times New Roman"/>
          <w:b/>
          <w:sz w:val="22"/>
          <w:szCs w:val="22"/>
          <w:lang w:val="sr-Latn-CS"/>
        </w:rPr>
      </w:pPr>
      <w:r w:rsidRPr="000155C8">
        <w:rPr>
          <w:rFonts w:ascii="Times New Roman" w:hAnsi="Times New Roman"/>
          <w:b/>
          <w:sz w:val="22"/>
          <w:szCs w:val="22"/>
          <w:lang w:val="sr-Latn-CS"/>
        </w:rPr>
        <w:t>Nosilac dozvole</w:t>
      </w:r>
      <w:r w:rsidR="00366C0F">
        <w:rPr>
          <w:rFonts w:ascii="Times New Roman" w:hAnsi="Times New Roman"/>
          <w:b/>
          <w:sz w:val="22"/>
          <w:szCs w:val="22"/>
          <w:lang w:val="sr-Latn-CS"/>
        </w:rPr>
        <w:t xml:space="preserve"> </w:t>
      </w:r>
    </w:p>
    <w:tbl>
      <w:tblPr>
        <w:tblW w:w="9360" w:type="dxa"/>
        <w:jc w:val="center"/>
        <w:tblLayout w:type="fixed"/>
        <w:tblLook w:val="0000" w:firstRow="0" w:lastRow="0" w:firstColumn="0" w:lastColumn="0" w:noHBand="0" w:noVBand="0"/>
      </w:tblPr>
      <w:tblGrid>
        <w:gridCol w:w="9360"/>
      </w:tblGrid>
      <w:tr w:rsidR="000155C8" w:rsidRPr="000155C8" w:rsidTr="00837FD4">
        <w:trPr>
          <w:trHeight w:val="356"/>
          <w:jc w:val="center"/>
        </w:trPr>
        <w:tc>
          <w:tcPr>
            <w:tcW w:w="9360" w:type="dxa"/>
            <w:vAlign w:val="bottom"/>
          </w:tcPr>
          <w:p w:rsidR="000155C8" w:rsidRPr="000155C8" w:rsidRDefault="005B3E6F" w:rsidP="00366C0F">
            <w:pPr>
              <w:spacing w:before="200"/>
              <w:jc w:val="left"/>
              <w:rPr>
                <w:rFonts w:ascii="Times New Roman" w:hAnsi="Times New Roman"/>
                <w:bCs/>
                <w:sz w:val="22"/>
                <w:szCs w:val="22"/>
                <w:lang w:val="sr-Latn-CS"/>
              </w:rPr>
            </w:pPr>
            <w:proofErr w:type="spellStart"/>
            <w:r>
              <w:rPr>
                <w:rFonts w:ascii="Times New Roman" w:hAnsi="Times New Roman"/>
                <w:bCs/>
                <w:sz w:val="22"/>
                <w:szCs w:val="22"/>
              </w:rPr>
              <w:t>Evropa</w:t>
            </w:r>
            <w:proofErr w:type="spellEnd"/>
            <w:r>
              <w:rPr>
                <w:rFonts w:ascii="Times New Roman" w:hAnsi="Times New Roman"/>
                <w:bCs/>
                <w:sz w:val="22"/>
                <w:szCs w:val="22"/>
              </w:rPr>
              <w:t xml:space="preserve"> </w:t>
            </w:r>
            <w:proofErr w:type="spellStart"/>
            <w:r>
              <w:rPr>
                <w:rFonts w:ascii="Times New Roman" w:hAnsi="Times New Roman"/>
                <w:bCs/>
                <w:sz w:val="22"/>
                <w:szCs w:val="22"/>
              </w:rPr>
              <w:t>L</w:t>
            </w:r>
            <w:bookmarkStart w:id="0" w:name="_GoBack"/>
            <w:bookmarkEnd w:id="0"/>
            <w:r w:rsidR="000155C8" w:rsidRPr="000155C8">
              <w:rPr>
                <w:rFonts w:ascii="Times New Roman" w:hAnsi="Times New Roman"/>
                <w:bCs/>
                <w:sz w:val="22"/>
                <w:szCs w:val="22"/>
              </w:rPr>
              <w:t>ek</w:t>
            </w:r>
            <w:proofErr w:type="spellEnd"/>
            <w:r w:rsidR="000155C8" w:rsidRPr="000155C8">
              <w:rPr>
                <w:rFonts w:ascii="Times New Roman" w:hAnsi="Times New Roman"/>
                <w:bCs/>
                <w:sz w:val="22"/>
                <w:szCs w:val="22"/>
              </w:rPr>
              <w:t xml:space="preserve"> </w:t>
            </w:r>
            <w:proofErr w:type="spellStart"/>
            <w:r w:rsidR="000155C8" w:rsidRPr="000155C8">
              <w:rPr>
                <w:rFonts w:ascii="Times New Roman" w:hAnsi="Times New Roman"/>
                <w:bCs/>
                <w:sz w:val="22"/>
                <w:szCs w:val="22"/>
              </w:rPr>
              <w:t>Pharma</w:t>
            </w:r>
            <w:proofErr w:type="spellEnd"/>
            <w:r w:rsidR="000155C8" w:rsidRPr="000155C8">
              <w:rPr>
                <w:rFonts w:ascii="Times New Roman" w:hAnsi="Times New Roman"/>
                <w:bCs/>
                <w:sz w:val="22"/>
                <w:szCs w:val="22"/>
              </w:rPr>
              <w:t xml:space="preserve"> D.O.O.</w:t>
            </w:r>
            <w:r w:rsidR="000155C8" w:rsidRPr="000155C8">
              <w:rPr>
                <w:rFonts w:ascii="Times New Roman" w:hAnsi="Times New Roman"/>
                <w:sz w:val="22"/>
                <w:szCs w:val="22"/>
              </w:rPr>
              <w:t xml:space="preserve"> </w:t>
            </w:r>
            <w:proofErr w:type="spellStart"/>
            <w:r w:rsidR="000155C8" w:rsidRPr="000155C8">
              <w:rPr>
                <w:rFonts w:ascii="Times New Roman" w:hAnsi="Times New Roman"/>
                <w:bCs/>
                <w:sz w:val="22"/>
                <w:szCs w:val="22"/>
              </w:rPr>
              <w:t>Kritskog</w:t>
            </w:r>
            <w:proofErr w:type="spellEnd"/>
            <w:r w:rsidR="000155C8" w:rsidRPr="000155C8">
              <w:rPr>
                <w:rFonts w:ascii="Times New Roman" w:hAnsi="Times New Roman"/>
                <w:bCs/>
                <w:sz w:val="22"/>
                <w:szCs w:val="22"/>
              </w:rPr>
              <w:t xml:space="preserve"> </w:t>
            </w:r>
            <w:proofErr w:type="spellStart"/>
            <w:r w:rsidR="000155C8" w:rsidRPr="000155C8">
              <w:rPr>
                <w:rFonts w:ascii="Times New Roman" w:hAnsi="Times New Roman"/>
                <w:bCs/>
                <w:sz w:val="22"/>
                <w:szCs w:val="22"/>
              </w:rPr>
              <w:t>odreda</w:t>
            </w:r>
            <w:proofErr w:type="spellEnd"/>
            <w:r w:rsidR="000155C8" w:rsidRPr="000155C8">
              <w:rPr>
                <w:rFonts w:ascii="Times New Roman" w:hAnsi="Times New Roman"/>
                <w:bCs/>
                <w:sz w:val="22"/>
                <w:szCs w:val="22"/>
              </w:rPr>
              <w:t xml:space="preserve">  4/1, </w:t>
            </w:r>
            <w:proofErr w:type="spellStart"/>
            <w:r w:rsidR="000155C8" w:rsidRPr="000155C8">
              <w:rPr>
                <w:rFonts w:ascii="Times New Roman" w:hAnsi="Times New Roman"/>
                <w:bCs/>
                <w:sz w:val="22"/>
                <w:szCs w:val="22"/>
              </w:rPr>
              <w:t>Podgorica</w:t>
            </w:r>
            <w:proofErr w:type="spellEnd"/>
            <w:r w:rsidR="000155C8" w:rsidRPr="000155C8">
              <w:rPr>
                <w:rFonts w:ascii="Times New Roman" w:hAnsi="Times New Roman"/>
                <w:bCs/>
                <w:sz w:val="22"/>
                <w:szCs w:val="22"/>
              </w:rPr>
              <w:t xml:space="preserve">, </w:t>
            </w:r>
            <w:proofErr w:type="spellStart"/>
            <w:r w:rsidR="000155C8" w:rsidRPr="000155C8">
              <w:rPr>
                <w:rFonts w:ascii="Times New Roman" w:hAnsi="Times New Roman"/>
                <w:bCs/>
                <w:sz w:val="22"/>
                <w:szCs w:val="22"/>
              </w:rPr>
              <w:t>Crna</w:t>
            </w:r>
            <w:proofErr w:type="spellEnd"/>
            <w:r w:rsidR="000155C8" w:rsidRPr="000155C8">
              <w:rPr>
                <w:rFonts w:ascii="Times New Roman" w:hAnsi="Times New Roman"/>
                <w:bCs/>
                <w:sz w:val="22"/>
                <w:szCs w:val="22"/>
              </w:rPr>
              <w:t xml:space="preserve"> Gora</w:t>
            </w:r>
          </w:p>
        </w:tc>
      </w:tr>
    </w:tbl>
    <w:p w:rsidR="000155C8" w:rsidRPr="000155C8" w:rsidRDefault="000155C8" w:rsidP="00366C0F">
      <w:pPr>
        <w:jc w:val="left"/>
        <w:rPr>
          <w:rFonts w:ascii="Times New Roman" w:hAnsi="Times New Roman"/>
          <w:sz w:val="22"/>
          <w:szCs w:val="22"/>
          <w:lang w:val="sr-Latn-CS"/>
        </w:rPr>
      </w:pPr>
    </w:p>
    <w:p w:rsidR="000155C8" w:rsidRPr="000155C8" w:rsidRDefault="000155C8" w:rsidP="00366C0F">
      <w:pPr>
        <w:jc w:val="left"/>
        <w:rPr>
          <w:rFonts w:ascii="Times New Roman" w:hAnsi="Times New Roman"/>
          <w:b/>
          <w:sz w:val="22"/>
          <w:szCs w:val="22"/>
          <w:lang w:val="sr-Latn-CS"/>
        </w:rPr>
      </w:pPr>
      <w:r w:rsidRPr="000155C8">
        <w:rPr>
          <w:rFonts w:ascii="Times New Roman" w:hAnsi="Times New Roman"/>
          <w:b/>
          <w:sz w:val="22"/>
          <w:szCs w:val="22"/>
          <w:lang w:val="sr-Latn-CS"/>
        </w:rPr>
        <w:lastRenderedPageBreak/>
        <w:t>Proizvođač</w:t>
      </w:r>
    </w:p>
    <w:p w:rsidR="000155C8" w:rsidRPr="000155C8" w:rsidRDefault="000155C8" w:rsidP="00366C0F">
      <w:pPr>
        <w:jc w:val="left"/>
        <w:rPr>
          <w:rFonts w:ascii="Times New Roman" w:hAnsi="Times New Roman"/>
          <w:b/>
          <w:sz w:val="22"/>
          <w:szCs w:val="22"/>
          <w:lang w:val="sr-Latn-CS"/>
        </w:rPr>
      </w:pPr>
    </w:p>
    <w:p w:rsidR="000155C8" w:rsidRPr="00366C0F" w:rsidRDefault="000155C8" w:rsidP="00366C0F">
      <w:pPr>
        <w:jc w:val="left"/>
        <w:rPr>
          <w:rFonts w:ascii="Times New Roman" w:hAnsi="Times New Roman"/>
          <w:sz w:val="22"/>
          <w:szCs w:val="22"/>
          <w:lang w:val="sr-Latn-CS"/>
        </w:rPr>
      </w:pPr>
      <w:r w:rsidRPr="00366C0F">
        <w:rPr>
          <w:rFonts w:ascii="Times New Roman" w:hAnsi="Times New Roman"/>
          <w:sz w:val="22"/>
          <w:szCs w:val="22"/>
          <w:lang w:val="sr-Latn-CS"/>
        </w:rPr>
        <w:t>ZDRAVLJE A.D. Leskovac, Vlajkova 199, Republika Srbija</w:t>
      </w:r>
    </w:p>
    <w:p w:rsidR="000155C8" w:rsidRPr="000155C8" w:rsidRDefault="000155C8" w:rsidP="00366C0F">
      <w:pPr>
        <w:jc w:val="left"/>
        <w:rPr>
          <w:rFonts w:ascii="Times New Roman" w:hAnsi="Times New Roman"/>
          <w:b/>
          <w:sz w:val="22"/>
          <w:szCs w:val="22"/>
          <w:lang w:val="sr-Latn-CS"/>
        </w:rPr>
      </w:pPr>
    </w:p>
    <w:p w:rsidR="000155C8" w:rsidRDefault="000155C8" w:rsidP="00366C0F">
      <w:pPr>
        <w:jc w:val="left"/>
        <w:rPr>
          <w:rFonts w:ascii="Times New Roman" w:hAnsi="Times New Roman"/>
          <w:b/>
          <w:sz w:val="22"/>
          <w:szCs w:val="22"/>
          <w:lang w:val="sr-Latn-CS"/>
        </w:rPr>
      </w:pPr>
      <w:r w:rsidRPr="000155C8">
        <w:rPr>
          <w:rFonts w:ascii="Times New Roman" w:hAnsi="Times New Roman"/>
          <w:b/>
          <w:sz w:val="22"/>
          <w:szCs w:val="22"/>
          <w:lang w:val="sr-Latn-CS"/>
        </w:rPr>
        <w:t>Ovo uputstvo je posljednji put odobreno</w:t>
      </w:r>
    </w:p>
    <w:p w:rsidR="00366C0F" w:rsidRPr="00366C0F" w:rsidRDefault="00366C0F" w:rsidP="00366C0F">
      <w:pPr>
        <w:jc w:val="left"/>
        <w:rPr>
          <w:rFonts w:ascii="Times New Roman" w:hAnsi="Times New Roman"/>
          <w:sz w:val="22"/>
          <w:szCs w:val="22"/>
          <w:lang w:val="sr-Latn-CS"/>
        </w:rPr>
      </w:pPr>
      <w:r w:rsidRPr="00366C0F">
        <w:rPr>
          <w:rFonts w:ascii="Times New Roman" w:hAnsi="Times New Roman"/>
          <w:sz w:val="22"/>
          <w:szCs w:val="22"/>
          <w:lang w:val="sr-Latn-CS"/>
        </w:rPr>
        <w:t>Jun, 2013.godine</w:t>
      </w:r>
    </w:p>
    <w:p w:rsidR="000155C8" w:rsidRPr="000155C8" w:rsidRDefault="000155C8" w:rsidP="00366C0F">
      <w:pPr>
        <w:jc w:val="left"/>
        <w:rPr>
          <w:rFonts w:ascii="Times New Roman" w:hAnsi="Times New Roman"/>
          <w:bCs/>
          <w:sz w:val="22"/>
          <w:szCs w:val="22"/>
          <w:lang w:val="sr-Latn-CS"/>
        </w:rPr>
      </w:pP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b/>
          <w:sz w:val="22"/>
          <w:szCs w:val="22"/>
          <w:lang w:val="sr-Latn-CS"/>
        </w:rPr>
        <w:t>Režim izdavanja lijeka</w:t>
      </w:r>
    </w:p>
    <w:p w:rsidR="000155C8" w:rsidRPr="000155C8" w:rsidRDefault="000155C8" w:rsidP="00366C0F">
      <w:pPr>
        <w:jc w:val="left"/>
        <w:rPr>
          <w:rFonts w:ascii="Times New Roman" w:hAnsi="Times New Roman"/>
          <w:sz w:val="22"/>
          <w:szCs w:val="22"/>
          <w:lang w:val="sr-Latn-CS"/>
        </w:rPr>
      </w:pPr>
      <w:r w:rsidRPr="000155C8">
        <w:rPr>
          <w:rFonts w:ascii="Times New Roman" w:hAnsi="Times New Roman"/>
          <w:sz w:val="22"/>
          <w:szCs w:val="22"/>
          <w:lang w:val="sr-Latn-CS"/>
        </w:rPr>
        <w:t>Lijek se može izdavati samo na ljekarski recept.</w:t>
      </w:r>
    </w:p>
    <w:p w:rsidR="000155C8" w:rsidRPr="000155C8" w:rsidRDefault="000155C8" w:rsidP="00366C0F">
      <w:pPr>
        <w:jc w:val="left"/>
        <w:rPr>
          <w:rFonts w:ascii="Times New Roman" w:hAnsi="Times New Roman"/>
          <w:sz w:val="22"/>
          <w:szCs w:val="22"/>
          <w:lang w:val="sr-Latn-CS"/>
        </w:rPr>
      </w:pPr>
    </w:p>
    <w:p w:rsidR="000155C8" w:rsidRDefault="000155C8" w:rsidP="00366C0F">
      <w:pPr>
        <w:spacing w:line="360" w:lineRule="auto"/>
        <w:jc w:val="left"/>
        <w:rPr>
          <w:rFonts w:ascii="Times New Roman" w:hAnsi="Times New Roman"/>
          <w:b/>
          <w:sz w:val="22"/>
          <w:szCs w:val="22"/>
          <w:lang w:val="sr-Latn-CS"/>
        </w:rPr>
      </w:pPr>
      <w:r w:rsidRPr="000155C8">
        <w:rPr>
          <w:rFonts w:ascii="Times New Roman" w:hAnsi="Times New Roman"/>
          <w:b/>
          <w:sz w:val="22"/>
          <w:szCs w:val="22"/>
          <w:lang w:val="sr-Latn-CS"/>
        </w:rPr>
        <w:t>Broj i datum dozvole</w:t>
      </w:r>
    </w:p>
    <w:p w:rsidR="00366C0F" w:rsidRPr="00366C0F" w:rsidRDefault="00366C0F" w:rsidP="00366C0F">
      <w:pPr>
        <w:spacing w:line="360" w:lineRule="auto"/>
        <w:jc w:val="left"/>
        <w:rPr>
          <w:rFonts w:ascii="Times New Roman" w:hAnsi="Times New Roman"/>
          <w:bCs/>
          <w:sz w:val="22"/>
          <w:szCs w:val="22"/>
          <w:lang w:val="sr-Latn-CS"/>
        </w:rPr>
      </w:pPr>
      <w:r w:rsidRPr="00366C0F">
        <w:rPr>
          <w:rFonts w:ascii="Times New Roman" w:hAnsi="Times New Roman"/>
          <w:bCs/>
          <w:sz w:val="22"/>
          <w:szCs w:val="22"/>
          <w:lang w:val="sr-Latn-CS"/>
        </w:rPr>
        <w:t>Vivace</w:t>
      </w:r>
      <w:r w:rsidRPr="00366C0F">
        <w:rPr>
          <w:rFonts w:ascii="Times New Roman" w:hAnsi="Times New Roman"/>
          <w:bCs/>
          <w:sz w:val="22"/>
          <w:szCs w:val="22"/>
          <w:vertAlign w:val="superscript"/>
          <w:lang w:val="sr-Latn-CS"/>
        </w:rPr>
        <w:t>®</w:t>
      </w:r>
      <w:r w:rsidRPr="00366C0F">
        <w:rPr>
          <w:rFonts w:ascii="Times New Roman" w:hAnsi="Times New Roman"/>
          <w:bCs/>
          <w:sz w:val="22"/>
          <w:szCs w:val="22"/>
          <w:lang w:val="sr-Latn-CS"/>
        </w:rPr>
        <w:t>, tablete, 28 x 1,25 mg:</w:t>
      </w:r>
      <w:r w:rsidR="00AC684F">
        <w:rPr>
          <w:rFonts w:ascii="Times New Roman" w:hAnsi="Times New Roman"/>
          <w:bCs/>
          <w:sz w:val="22"/>
          <w:szCs w:val="22"/>
          <w:lang w:val="sr-Latn-CS"/>
        </w:rPr>
        <w:t xml:space="preserve"> </w:t>
      </w:r>
      <w:r w:rsidR="00AC684F" w:rsidRPr="00AC684F">
        <w:rPr>
          <w:rFonts w:ascii="Times New Roman" w:hAnsi="Times New Roman"/>
          <w:bCs/>
          <w:sz w:val="22"/>
          <w:szCs w:val="22"/>
          <w:lang w:val="sr-Latn-ME" w:eastAsia="en-GB"/>
        </w:rPr>
        <w:t>2030/13/241 – 1421 od 27.06.2013.godine</w:t>
      </w:r>
    </w:p>
    <w:p w:rsidR="00366C0F" w:rsidRPr="00366C0F" w:rsidRDefault="00366C0F" w:rsidP="00366C0F">
      <w:pPr>
        <w:spacing w:line="360" w:lineRule="auto"/>
        <w:jc w:val="left"/>
        <w:rPr>
          <w:rFonts w:ascii="Times New Roman" w:hAnsi="Times New Roman"/>
          <w:bCs/>
          <w:sz w:val="22"/>
          <w:szCs w:val="22"/>
          <w:lang w:val="sr-Latn-CS"/>
        </w:rPr>
      </w:pPr>
      <w:r w:rsidRPr="00366C0F">
        <w:rPr>
          <w:rFonts w:ascii="Times New Roman" w:hAnsi="Times New Roman"/>
          <w:bCs/>
          <w:sz w:val="22"/>
          <w:szCs w:val="22"/>
          <w:lang w:val="sr-Latn-CS"/>
        </w:rPr>
        <w:t>Vivace</w:t>
      </w:r>
      <w:r w:rsidRPr="00366C0F">
        <w:rPr>
          <w:rFonts w:ascii="Times New Roman" w:hAnsi="Times New Roman"/>
          <w:bCs/>
          <w:sz w:val="22"/>
          <w:szCs w:val="22"/>
          <w:vertAlign w:val="superscript"/>
          <w:lang w:val="sr-Latn-CS"/>
        </w:rPr>
        <w:t>®</w:t>
      </w:r>
      <w:r w:rsidRPr="00366C0F">
        <w:rPr>
          <w:rFonts w:ascii="Times New Roman" w:hAnsi="Times New Roman"/>
          <w:bCs/>
          <w:sz w:val="22"/>
          <w:szCs w:val="22"/>
          <w:lang w:val="sr-Latn-CS"/>
        </w:rPr>
        <w:t>, tablete, 28 x 2,5 mg:</w:t>
      </w:r>
      <w:r w:rsidR="00AC684F">
        <w:rPr>
          <w:rFonts w:ascii="Times New Roman" w:hAnsi="Times New Roman"/>
          <w:bCs/>
          <w:sz w:val="22"/>
          <w:szCs w:val="22"/>
          <w:lang w:val="sr-Latn-CS"/>
        </w:rPr>
        <w:t xml:space="preserve"> </w:t>
      </w:r>
      <w:r w:rsidR="001C08B5">
        <w:rPr>
          <w:rFonts w:ascii="Times New Roman" w:hAnsi="Times New Roman"/>
          <w:bCs/>
          <w:sz w:val="22"/>
          <w:szCs w:val="22"/>
          <w:lang w:val="sr-Latn-ME" w:eastAsia="en-GB"/>
        </w:rPr>
        <w:t>2030/13/242</w:t>
      </w:r>
      <w:r w:rsidR="00AC684F" w:rsidRPr="00AC684F">
        <w:rPr>
          <w:rFonts w:ascii="Times New Roman" w:hAnsi="Times New Roman"/>
          <w:bCs/>
          <w:sz w:val="22"/>
          <w:szCs w:val="22"/>
          <w:lang w:val="sr-Latn-ME" w:eastAsia="en-GB"/>
        </w:rPr>
        <w:t xml:space="preserve"> – 142</w:t>
      </w:r>
      <w:r w:rsidR="001C08B5">
        <w:rPr>
          <w:rFonts w:ascii="Times New Roman" w:hAnsi="Times New Roman"/>
          <w:bCs/>
          <w:sz w:val="22"/>
          <w:szCs w:val="22"/>
          <w:lang w:val="sr-Latn-ME" w:eastAsia="en-GB"/>
        </w:rPr>
        <w:t>2</w:t>
      </w:r>
      <w:r w:rsidR="00AC684F" w:rsidRPr="00AC684F">
        <w:rPr>
          <w:rFonts w:ascii="Times New Roman" w:hAnsi="Times New Roman"/>
          <w:bCs/>
          <w:sz w:val="22"/>
          <w:szCs w:val="22"/>
          <w:lang w:val="sr-Latn-ME" w:eastAsia="en-GB"/>
        </w:rPr>
        <w:t xml:space="preserve"> od 27.06.2013.godine</w:t>
      </w:r>
    </w:p>
    <w:p w:rsidR="00366C0F" w:rsidRDefault="00366C0F" w:rsidP="00366C0F">
      <w:pPr>
        <w:spacing w:line="360" w:lineRule="auto"/>
        <w:jc w:val="left"/>
        <w:rPr>
          <w:rFonts w:ascii="Times New Roman" w:hAnsi="Times New Roman"/>
          <w:bCs/>
          <w:sz w:val="22"/>
          <w:szCs w:val="22"/>
          <w:lang w:val="sr-Latn-CS"/>
        </w:rPr>
      </w:pPr>
      <w:r w:rsidRPr="00366C0F">
        <w:rPr>
          <w:rFonts w:ascii="Times New Roman" w:hAnsi="Times New Roman"/>
          <w:bCs/>
          <w:sz w:val="22"/>
          <w:szCs w:val="22"/>
          <w:lang w:val="sr-Latn-CS"/>
        </w:rPr>
        <w:t>Vivace</w:t>
      </w:r>
      <w:r w:rsidRPr="00366C0F">
        <w:rPr>
          <w:rFonts w:ascii="Times New Roman" w:hAnsi="Times New Roman"/>
          <w:bCs/>
          <w:sz w:val="22"/>
          <w:szCs w:val="22"/>
          <w:vertAlign w:val="superscript"/>
          <w:lang w:val="sr-Latn-CS"/>
        </w:rPr>
        <w:t>®</w:t>
      </w:r>
      <w:r w:rsidRPr="00366C0F">
        <w:rPr>
          <w:rFonts w:ascii="Times New Roman" w:hAnsi="Times New Roman"/>
          <w:bCs/>
          <w:sz w:val="22"/>
          <w:szCs w:val="22"/>
          <w:lang w:val="sr-Latn-CS"/>
        </w:rPr>
        <w:t>, tablete, 28 x 5 mg:</w:t>
      </w:r>
      <w:r>
        <w:rPr>
          <w:rFonts w:ascii="Times New Roman" w:hAnsi="Times New Roman"/>
          <w:bCs/>
          <w:sz w:val="22"/>
          <w:szCs w:val="22"/>
          <w:lang w:val="sr-Latn-CS"/>
        </w:rPr>
        <w:t xml:space="preserve"> </w:t>
      </w:r>
      <w:r w:rsidR="001C08B5">
        <w:rPr>
          <w:rFonts w:ascii="Times New Roman" w:hAnsi="Times New Roman"/>
          <w:bCs/>
          <w:sz w:val="22"/>
          <w:szCs w:val="22"/>
          <w:lang w:val="sr-Latn-ME" w:eastAsia="en-GB"/>
        </w:rPr>
        <w:t>2030/13/243</w:t>
      </w:r>
      <w:r w:rsidR="00AC684F" w:rsidRPr="00AC684F">
        <w:rPr>
          <w:rFonts w:ascii="Times New Roman" w:hAnsi="Times New Roman"/>
          <w:bCs/>
          <w:sz w:val="22"/>
          <w:szCs w:val="22"/>
          <w:lang w:val="sr-Latn-ME" w:eastAsia="en-GB"/>
        </w:rPr>
        <w:t xml:space="preserve"> –</w:t>
      </w:r>
      <w:r w:rsidR="001C08B5">
        <w:rPr>
          <w:rFonts w:ascii="Times New Roman" w:hAnsi="Times New Roman"/>
          <w:bCs/>
          <w:sz w:val="22"/>
          <w:szCs w:val="22"/>
          <w:lang w:val="sr-Latn-ME" w:eastAsia="en-GB"/>
        </w:rPr>
        <w:t xml:space="preserve"> 1423</w:t>
      </w:r>
      <w:r w:rsidR="00AC684F" w:rsidRPr="00AC684F">
        <w:rPr>
          <w:rFonts w:ascii="Times New Roman" w:hAnsi="Times New Roman"/>
          <w:bCs/>
          <w:sz w:val="22"/>
          <w:szCs w:val="22"/>
          <w:lang w:val="sr-Latn-ME" w:eastAsia="en-GB"/>
        </w:rPr>
        <w:t xml:space="preserve"> od 27.06.2013.godine</w:t>
      </w:r>
    </w:p>
    <w:p w:rsidR="00366C0F" w:rsidRPr="00AC5582" w:rsidRDefault="00366C0F" w:rsidP="00366C0F">
      <w:pPr>
        <w:spacing w:line="360" w:lineRule="auto"/>
        <w:jc w:val="left"/>
        <w:rPr>
          <w:bCs/>
          <w:sz w:val="22"/>
          <w:szCs w:val="22"/>
          <w:lang w:val="sr-Latn-CS"/>
        </w:rPr>
      </w:pPr>
      <w:r w:rsidRPr="00366C0F">
        <w:rPr>
          <w:rFonts w:ascii="Times New Roman" w:hAnsi="Times New Roman"/>
          <w:bCs/>
          <w:sz w:val="22"/>
          <w:szCs w:val="22"/>
          <w:lang w:val="sr-Latn-CS"/>
        </w:rPr>
        <w:t>Vivace</w:t>
      </w:r>
      <w:r w:rsidRPr="00366C0F">
        <w:rPr>
          <w:rFonts w:ascii="Times New Roman" w:hAnsi="Times New Roman"/>
          <w:bCs/>
          <w:sz w:val="22"/>
          <w:szCs w:val="22"/>
          <w:vertAlign w:val="superscript"/>
          <w:lang w:val="sr-Latn-CS"/>
        </w:rPr>
        <w:t>®</w:t>
      </w:r>
      <w:r w:rsidRPr="00366C0F">
        <w:rPr>
          <w:rFonts w:ascii="Times New Roman" w:hAnsi="Times New Roman"/>
          <w:bCs/>
          <w:sz w:val="22"/>
          <w:szCs w:val="22"/>
          <w:lang w:val="sr-Latn-CS"/>
        </w:rPr>
        <w:t>, tablete, 28 x 10 mg</w:t>
      </w:r>
      <w:r>
        <w:rPr>
          <w:bCs/>
          <w:sz w:val="22"/>
          <w:szCs w:val="22"/>
          <w:lang w:val="sr-Latn-CS"/>
        </w:rPr>
        <w:t>:</w:t>
      </w:r>
      <w:r w:rsidR="00AC684F">
        <w:rPr>
          <w:bCs/>
          <w:sz w:val="22"/>
          <w:szCs w:val="22"/>
          <w:lang w:val="sr-Latn-CS"/>
        </w:rPr>
        <w:t xml:space="preserve"> </w:t>
      </w:r>
      <w:r w:rsidR="001C08B5">
        <w:rPr>
          <w:rFonts w:ascii="Times New Roman" w:hAnsi="Times New Roman"/>
          <w:bCs/>
          <w:sz w:val="22"/>
          <w:szCs w:val="22"/>
          <w:lang w:val="sr-Latn-ME" w:eastAsia="en-GB"/>
        </w:rPr>
        <w:t>2030/13/244</w:t>
      </w:r>
      <w:r w:rsidR="00AC684F" w:rsidRPr="00AC684F">
        <w:rPr>
          <w:rFonts w:ascii="Times New Roman" w:hAnsi="Times New Roman"/>
          <w:bCs/>
          <w:sz w:val="22"/>
          <w:szCs w:val="22"/>
          <w:lang w:val="sr-Latn-ME" w:eastAsia="en-GB"/>
        </w:rPr>
        <w:t xml:space="preserve"> –</w:t>
      </w:r>
      <w:r w:rsidR="001C08B5">
        <w:rPr>
          <w:rFonts w:ascii="Times New Roman" w:hAnsi="Times New Roman"/>
          <w:bCs/>
          <w:sz w:val="22"/>
          <w:szCs w:val="22"/>
          <w:lang w:val="sr-Latn-ME" w:eastAsia="en-GB"/>
        </w:rPr>
        <w:t xml:space="preserve"> 1424</w:t>
      </w:r>
      <w:r w:rsidR="00AC684F" w:rsidRPr="00AC684F">
        <w:rPr>
          <w:rFonts w:ascii="Times New Roman" w:hAnsi="Times New Roman"/>
          <w:bCs/>
          <w:sz w:val="22"/>
          <w:szCs w:val="22"/>
          <w:lang w:val="sr-Latn-ME" w:eastAsia="en-GB"/>
        </w:rPr>
        <w:t xml:space="preserve"> od 27.06.2013.godine</w:t>
      </w:r>
    </w:p>
    <w:p w:rsidR="00366C0F" w:rsidRPr="000155C8" w:rsidRDefault="00366C0F" w:rsidP="00366C0F">
      <w:pPr>
        <w:spacing w:line="360" w:lineRule="auto"/>
        <w:jc w:val="left"/>
        <w:rPr>
          <w:rFonts w:ascii="Times New Roman" w:hAnsi="Times New Roman"/>
          <w:b/>
          <w:sz w:val="22"/>
          <w:szCs w:val="22"/>
          <w:lang w:val="sr-Latn-CS"/>
        </w:rPr>
      </w:pPr>
    </w:p>
    <w:p w:rsidR="00922D62" w:rsidRPr="000155C8" w:rsidRDefault="00922D62" w:rsidP="00366C0F">
      <w:pPr>
        <w:tabs>
          <w:tab w:val="clear" w:pos="284"/>
          <w:tab w:val="left" w:pos="3624"/>
        </w:tabs>
        <w:jc w:val="left"/>
        <w:rPr>
          <w:rFonts w:ascii="Times New Roman" w:hAnsi="Times New Roman"/>
          <w:sz w:val="22"/>
          <w:szCs w:val="22"/>
        </w:rPr>
      </w:pPr>
    </w:p>
    <w:sectPr w:rsidR="00922D62" w:rsidRPr="000155C8" w:rsidSect="00DC65E7">
      <w:headerReference w:type="default" r:id="rId8"/>
      <w:footerReference w:type="even" r:id="rId9"/>
      <w:footerReference w:type="default" r:id="rId10"/>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B33" w:rsidRDefault="00B36B33">
      <w:r>
        <w:separator/>
      </w:r>
    </w:p>
  </w:endnote>
  <w:endnote w:type="continuationSeparator" w:id="0">
    <w:p w:rsidR="00B36B33" w:rsidRDefault="00B3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umanist777">
    <w:altName w:val="Lucida Sans Unicode"/>
    <w:charset w:val="00"/>
    <w:family w:val="swiss"/>
    <w:pitch w:val="variable"/>
  </w:font>
  <w:font w:name="Arial (W1)">
    <w:altName w:val="Arial"/>
    <w:charset w:val="00"/>
    <w:family w:val="swiss"/>
    <w:pitch w:val="variable"/>
    <w:sig w:usb0="20007A87" w:usb1="80000000" w:usb2="00000008"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911DE" w:rsidRDefault="002911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pBdr>
        <w:top w:val="thinThickSmallGap" w:sz="24" w:space="0" w:color="auto"/>
      </w:pBdr>
      <w:jc w:val="center"/>
    </w:pPr>
    <w:r>
      <w:rPr>
        <w:noProof/>
        <w:lang w:val="sr-Latn-ME" w:eastAsia="sr-Latn-ME"/>
      </w:rPr>
      <w:drawing>
        <wp:inline distT="0" distB="0" distL="0" distR="0" wp14:anchorId="7858C32D" wp14:editId="004496C1">
          <wp:extent cx="5710555" cy="357505"/>
          <wp:effectExtent l="0" t="0" r="4445" b="4445"/>
          <wp:docPr id="3" name="Picture 3"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0555" cy="357505"/>
                  </a:xfrm>
                  <a:prstGeom prst="rect">
                    <a:avLst/>
                  </a:prstGeom>
                  <a:noFill/>
                  <a:ln>
                    <a:noFill/>
                  </a:ln>
                </pic:spPr>
              </pic:pic>
            </a:graphicData>
          </a:graphic>
        </wp:inline>
      </w:drawing>
    </w:r>
  </w:p>
  <w:p w:rsidR="002911DE" w:rsidRPr="002911DE" w:rsidRDefault="002911DE" w:rsidP="00DC65E7">
    <w:pPr>
      <w:pStyle w:val="Header"/>
      <w:pBdr>
        <w:top w:val="thinThickSmallGap" w:sz="24" w:space="0" w:color="auto"/>
      </w:pBdr>
      <w:jc w:val="center"/>
      <w:rPr>
        <w:rFonts w:ascii="Times New Roman" w:hAnsi="Times New Roman"/>
        <w:sz w:val="22"/>
        <w:szCs w:val="22"/>
      </w:rPr>
    </w:pP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PAGE  \* Arabic </w:instrText>
    </w:r>
    <w:r w:rsidRPr="002911DE">
      <w:rPr>
        <w:rStyle w:val="PageNumber"/>
        <w:rFonts w:ascii="Times New Roman" w:hAnsi="Times New Roman"/>
        <w:sz w:val="22"/>
        <w:szCs w:val="22"/>
      </w:rPr>
      <w:fldChar w:fldCharType="separate"/>
    </w:r>
    <w:r w:rsidR="005B3E6F">
      <w:rPr>
        <w:rStyle w:val="PageNumber"/>
        <w:rFonts w:ascii="Times New Roman" w:hAnsi="Times New Roman"/>
        <w:noProof/>
        <w:sz w:val="22"/>
        <w:szCs w:val="22"/>
      </w:rPr>
      <w:t>11</w:t>
    </w:r>
    <w:r w:rsidRPr="002911DE">
      <w:rPr>
        <w:rStyle w:val="PageNumber"/>
        <w:rFonts w:ascii="Times New Roman" w:hAnsi="Times New Roman"/>
        <w:sz w:val="22"/>
        <w:szCs w:val="22"/>
      </w:rPr>
      <w:fldChar w:fldCharType="end"/>
    </w:r>
    <w:r w:rsidRPr="002911DE">
      <w:rPr>
        <w:rStyle w:val="PageNumber"/>
        <w:rFonts w:ascii="Times New Roman" w:hAnsi="Times New Roman"/>
        <w:sz w:val="22"/>
        <w:szCs w:val="22"/>
      </w:rPr>
      <w:t xml:space="preserve"> / </w:t>
    </w: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NUMPAGES </w:instrText>
    </w:r>
    <w:r w:rsidRPr="002911DE">
      <w:rPr>
        <w:rStyle w:val="PageNumber"/>
        <w:rFonts w:ascii="Times New Roman" w:hAnsi="Times New Roman"/>
        <w:sz w:val="22"/>
        <w:szCs w:val="22"/>
      </w:rPr>
      <w:fldChar w:fldCharType="separate"/>
    </w:r>
    <w:r w:rsidR="005B3E6F">
      <w:rPr>
        <w:rStyle w:val="PageNumber"/>
        <w:rFonts w:ascii="Times New Roman" w:hAnsi="Times New Roman"/>
        <w:noProof/>
        <w:sz w:val="22"/>
        <w:szCs w:val="22"/>
      </w:rPr>
      <w:t>11</w:t>
    </w:r>
    <w:r w:rsidRPr="002911DE">
      <w:rPr>
        <w:rStyle w:val="PageNumber"/>
        <w:rFonts w:ascii="Times New Roman" w:hAnsi="Times New Roman"/>
        <w:sz w:val="22"/>
        <w:szCs w:val="22"/>
      </w:rPr>
      <w:fldChar w:fldCharType="end"/>
    </w:r>
  </w:p>
  <w:p w:rsidR="002911DE" w:rsidRDefault="002911DE" w:rsidP="00DC65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B33" w:rsidRDefault="00B36B33">
      <w:r>
        <w:separator/>
      </w:r>
    </w:p>
  </w:footnote>
  <w:footnote w:type="continuationSeparator" w:id="0">
    <w:p w:rsidR="00B36B33" w:rsidRDefault="00B36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rPr>
        <w:rFonts w:ascii="Arial" w:hAnsi="Arial"/>
        <w:sz w:val="22"/>
      </w:rPr>
    </w:pPr>
  </w:p>
  <w:p w:rsidR="002911DE" w:rsidRDefault="002911DE" w:rsidP="00DC65E7">
    <w:pPr>
      <w:pStyle w:val="Header"/>
      <w:rPr>
        <w:rFonts w:ascii="Arial" w:hAnsi="Arial"/>
        <w:sz w:val="22"/>
      </w:rPr>
    </w:pPr>
  </w:p>
  <w:p w:rsidR="002911DE" w:rsidRPr="00615ADD" w:rsidRDefault="002911DE" w:rsidP="00DC65E7">
    <w:pPr>
      <w:pStyle w:val="Header"/>
      <w:pBdr>
        <w:top w:val="thinThickSmallGap" w:sz="24" w:space="1" w:color="auto"/>
      </w:pBdr>
    </w:pPr>
    <w:r>
      <w:rPr>
        <w:noProof/>
        <w:lang w:val="sr-Latn-ME" w:eastAsia="sr-Latn-ME"/>
      </w:rPr>
      <w:drawing>
        <wp:inline distT="0" distB="0" distL="0" distR="0" wp14:anchorId="22F910D9" wp14:editId="48080FF3">
          <wp:extent cx="1441450" cy="1077595"/>
          <wp:effectExtent l="0" t="0" r="6350" b="8255"/>
          <wp:docPr id="2" name="Picture 2"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077595"/>
                  </a:xfrm>
                  <a:prstGeom prst="rect">
                    <a:avLst/>
                  </a:prstGeom>
                  <a:noFill/>
                  <a:ln>
                    <a:noFill/>
                  </a:ln>
                </pic:spPr>
              </pic:pic>
            </a:graphicData>
          </a:graphic>
        </wp:inline>
      </w:drawing>
    </w:r>
  </w:p>
  <w:p w:rsidR="002911DE" w:rsidRDefault="002911DE" w:rsidP="00DC65E7">
    <w:pPr>
      <w:pStyle w:val="Header"/>
      <w:rPr>
        <w:rFonts w:ascii="Arial" w:hAnsi="Arial"/>
        <w:sz w:val="22"/>
      </w:rPr>
    </w:pPr>
  </w:p>
  <w:p w:rsidR="002911DE" w:rsidRDefault="002911DE" w:rsidP="00DC6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D5"/>
    <w:multiLevelType w:val="hybridMultilevel"/>
    <w:tmpl w:val="FAE83D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nsid w:val="07D17D70"/>
    <w:multiLevelType w:val="hybridMultilevel"/>
    <w:tmpl w:val="E864C8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6D0CB2"/>
    <w:multiLevelType w:val="hybridMultilevel"/>
    <w:tmpl w:val="B9488C72"/>
    <w:lvl w:ilvl="0" w:tplc="07DE39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20CC"/>
    <w:multiLevelType w:val="hybridMultilevel"/>
    <w:tmpl w:val="E098C82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CB5870"/>
    <w:multiLevelType w:val="hybridMultilevel"/>
    <w:tmpl w:val="EF1C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5C3DB2"/>
    <w:multiLevelType w:val="hybridMultilevel"/>
    <w:tmpl w:val="3E0482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8244A8"/>
    <w:multiLevelType w:val="hybridMultilevel"/>
    <w:tmpl w:val="7A6C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A86A8D"/>
    <w:multiLevelType w:val="hybridMultilevel"/>
    <w:tmpl w:val="BEDCB81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234EA6"/>
    <w:multiLevelType w:val="hybridMultilevel"/>
    <w:tmpl w:val="98428FA8"/>
    <w:lvl w:ilvl="0" w:tplc="E6829598">
      <w:start w:val="1"/>
      <w:numFmt w:val="bullet"/>
      <w:lvlText w:val=""/>
      <w:lvlJc w:val="left"/>
      <w:pPr>
        <w:tabs>
          <w:tab w:val="num" w:pos="397"/>
        </w:tabs>
        <w:ind w:left="397" w:hanging="284"/>
      </w:pPr>
      <w:rPr>
        <w:rFonts w:ascii="Symbol" w:hAnsi="Symbol" w:hint="default"/>
        <w:sz w:val="22"/>
        <w:szCs w:val="22"/>
      </w:rPr>
    </w:lvl>
    <w:lvl w:ilvl="1" w:tplc="B24E0F50">
      <w:start w:val="1"/>
      <w:numFmt w:val="decimal"/>
      <w:lvlText w:val="%2."/>
      <w:lvlJc w:val="left"/>
      <w:pPr>
        <w:tabs>
          <w:tab w:val="num" w:pos="510"/>
        </w:tabs>
        <w:ind w:left="510" w:hanging="340"/>
      </w:pPr>
      <w:rPr>
        <w:rFonts w:hint="default"/>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7D5831"/>
    <w:multiLevelType w:val="hybridMultilevel"/>
    <w:tmpl w:val="2618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9904A2"/>
    <w:multiLevelType w:val="hybridMultilevel"/>
    <w:tmpl w:val="4D422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B8671A"/>
    <w:multiLevelType w:val="hybridMultilevel"/>
    <w:tmpl w:val="44F8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2A7203"/>
    <w:multiLevelType w:val="hybridMultilevel"/>
    <w:tmpl w:val="55F2B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C13ECC"/>
    <w:multiLevelType w:val="hybridMultilevel"/>
    <w:tmpl w:val="BE4ACD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E3007C7"/>
    <w:multiLevelType w:val="hybridMultilevel"/>
    <w:tmpl w:val="177086E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FC6E5A"/>
    <w:multiLevelType w:val="hybridMultilevel"/>
    <w:tmpl w:val="A2A2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1866F1"/>
    <w:multiLevelType w:val="hybridMultilevel"/>
    <w:tmpl w:val="F5D0AE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094337"/>
    <w:multiLevelType w:val="hybridMultilevel"/>
    <w:tmpl w:val="66622EA6"/>
    <w:lvl w:ilvl="0" w:tplc="8BCEFEA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256DB"/>
    <w:multiLevelType w:val="hybridMultilevel"/>
    <w:tmpl w:val="C24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2506C2"/>
    <w:multiLevelType w:val="hybridMultilevel"/>
    <w:tmpl w:val="CE1492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8263B4"/>
    <w:multiLevelType w:val="hybridMultilevel"/>
    <w:tmpl w:val="6B7CE0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nsid w:val="5CEA4E93"/>
    <w:multiLevelType w:val="hybridMultilevel"/>
    <w:tmpl w:val="641CF8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6E3B1B"/>
    <w:multiLevelType w:val="hybridMultilevel"/>
    <w:tmpl w:val="98906D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2">
    <w:nsid w:val="74966CE2"/>
    <w:multiLevelType w:val="hybridMultilevel"/>
    <w:tmpl w:val="EC8E80C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9"/>
  </w:num>
  <w:num w:numId="8">
    <w:abstractNumId w:val="25"/>
  </w:num>
  <w:num w:numId="9">
    <w:abstractNumId w:val="21"/>
  </w:num>
  <w:num w:numId="10">
    <w:abstractNumId w:val="22"/>
  </w:num>
  <w:num w:numId="11">
    <w:abstractNumId w:val="13"/>
  </w:num>
  <w:num w:numId="12">
    <w:abstractNumId w:val="24"/>
  </w:num>
  <w:num w:numId="13">
    <w:abstractNumId w:val="27"/>
  </w:num>
  <w:num w:numId="14">
    <w:abstractNumId w:val="10"/>
  </w:num>
  <w:num w:numId="15">
    <w:abstractNumId w:val="4"/>
  </w:num>
  <w:num w:numId="16">
    <w:abstractNumId w:val="17"/>
  </w:num>
  <w:num w:numId="17">
    <w:abstractNumId w:val="32"/>
  </w:num>
  <w:num w:numId="18">
    <w:abstractNumId w:val="6"/>
  </w:num>
  <w:num w:numId="19">
    <w:abstractNumId w:val="8"/>
  </w:num>
  <w:num w:numId="20">
    <w:abstractNumId w:val="20"/>
  </w:num>
  <w:num w:numId="21">
    <w:abstractNumId w:val="14"/>
  </w:num>
  <w:num w:numId="22">
    <w:abstractNumId w:val="18"/>
  </w:num>
  <w:num w:numId="23">
    <w:abstractNumId w:val="9"/>
  </w:num>
  <w:num w:numId="24">
    <w:abstractNumId w:val="23"/>
  </w:num>
  <w:num w:numId="25">
    <w:abstractNumId w:val="26"/>
  </w:num>
  <w:num w:numId="26">
    <w:abstractNumId w:val="12"/>
  </w:num>
  <w:num w:numId="27">
    <w:abstractNumId w:val="28"/>
  </w:num>
  <w:num w:numId="28">
    <w:abstractNumId w:val="5"/>
  </w:num>
  <w:num w:numId="29">
    <w:abstractNumId w:val="11"/>
  </w:num>
  <w:num w:numId="30">
    <w:abstractNumId w:val="16"/>
  </w:num>
  <w:num w:numId="31">
    <w:abstractNumId w:val="15"/>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1754"/>
    <w:rsid w:val="000155C8"/>
    <w:rsid w:val="000236AC"/>
    <w:rsid w:val="0002450E"/>
    <w:rsid w:val="00027F0D"/>
    <w:rsid w:val="00031E03"/>
    <w:rsid w:val="0004094E"/>
    <w:rsid w:val="00046804"/>
    <w:rsid w:val="000476BA"/>
    <w:rsid w:val="000A5618"/>
    <w:rsid w:val="000B0907"/>
    <w:rsid w:val="000B0EDD"/>
    <w:rsid w:val="000B1385"/>
    <w:rsid w:val="000C0F52"/>
    <w:rsid w:val="000C4363"/>
    <w:rsid w:val="000D0273"/>
    <w:rsid w:val="000D0B63"/>
    <w:rsid w:val="000D5CE4"/>
    <w:rsid w:val="0010239D"/>
    <w:rsid w:val="001073A4"/>
    <w:rsid w:val="00116D18"/>
    <w:rsid w:val="001432FA"/>
    <w:rsid w:val="00145A68"/>
    <w:rsid w:val="001561F0"/>
    <w:rsid w:val="00162100"/>
    <w:rsid w:val="0017774C"/>
    <w:rsid w:val="001A178C"/>
    <w:rsid w:val="001A18B0"/>
    <w:rsid w:val="001A3C8D"/>
    <w:rsid w:val="001C08B5"/>
    <w:rsid w:val="001F7A98"/>
    <w:rsid w:val="002035D8"/>
    <w:rsid w:val="00205BB4"/>
    <w:rsid w:val="00207A13"/>
    <w:rsid w:val="002278C6"/>
    <w:rsid w:val="002365EB"/>
    <w:rsid w:val="00245EF8"/>
    <w:rsid w:val="00246429"/>
    <w:rsid w:val="00252C40"/>
    <w:rsid w:val="00257820"/>
    <w:rsid w:val="002727AD"/>
    <w:rsid w:val="0027535E"/>
    <w:rsid w:val="002911DE"/>
    <w:rsid w:val="00294F2C"/>
    <w:rsid w:val="002A2C96"/>
    <w:rsid w:val="002A3BDA"/>
    <w:rsid w:val="002B2D01"/>
    <w:rsid w:val="002B62EC"/>
    <w:rsid w:val="002C3196"/>
    <w:rsid w:val="002C6925"/>
    <w:rsid w:val="002D368F"/>
    <w:rsid w:val="002F758F"/>
    <w:rsid w:val="00316BDE"/>
    <w:rsid w:val="00330A7E"/>
    <w:rsid w:val="00332CEF"/>
    <w:rsid w:val="00351E12"/>
    <w:rsid w:val="00366C0F"/>
    <w:rsid w:val="0037799E"/>
    <w:rsid w:val="003A4D95"/>
    <w:rsid w:val="003A773F"/>
    <w:rsid w:val="003D09BE"/>
    <w:rsid w:val="003E76F2"/>
    <w:rsid w:val="003F0624"/>
    <w:rsid w:val="003F2145"/>
    <w:rsid w:val="003F755C"/>
    <w:rsid w:val="00400DE7"/>
    <w:rsid w:val="00406FCA"/>
    <w:rsid w:val="004268B4"/>
    <w:rsid w:val="0043003C"/>
    <w:rsid w:val="00451FA0"/>
    <w:rsid w:val="00466932"/>
    <w:rsid w:val="004A1608"/>
    <w:rsid w:val="004A44D9"/>
    <w:rsid w:val="004A706C"/>
    <w:rsid w:val="004B5BD8"/>
    <w:rsid w:val="004F3F40"/>
    <w:rsid w:val="004F4EB2"/>
    <w:rsid w:val="0050105D"/>
    <w:rsid w:val="005053D6"/>
    <w:rsid w:val="005054B0"/>
    <w:rsid w:val="005113A5"/>
    <w:rsid w:val="00527148"/>
    <w:rsid w:val="0057271E"/>
    <w:rsid w:val="005832B5"/>
    <w:rsid w:val="005B001A"/>
    <w:rsid w:val="005B0CFD"/>
    <w:rsid w:val="005B3E6F"/>
    <w:rsid w:val="005B4485"/>
    <w:rsid w:val="005C758D"/>
    <w:rsid w:val="005D73E5"/>
    <w:rsid w:val="005E6EED"/>
    <w:rsid w:val="005F1F0C"/>
    <w:rsid w:val="006113F4"/>
    <w:rsid w:val="006146FE"/>
    <w:rsid w:val="006816A8"/>
    <w:rsid w:val="006A00C2"/>
    <w:rsid w:val="006B01EE"/>
    <w:rsid w:val="006B109F"/>
    <w:rsid w:val="006B752A"/>
    <w:rsid w:val="006E4484"/>
    <w:rsid w:val="006F0004"/>
    <w:rsid w:val="00727E0E"/>
    <w:rsid w:val="007315C0"/>
    <w:rsid w:val="00740E2F"/>
    <w:rsid w:val="00763B83"/>
    <w:rsid w:val="00767398"/>
    <w:rsid w:val="007C1509"/>
    <w:rsid w:val="007E0EF4"/>
    <w:rsid w:val="007F57F3"/>
    <w:rsid w:val="00843C31"/>
    <w:rsid w:val="008B0301"/>
    <w:rsid w:val="008C54E0"/>
    <w:rsid w:val="008C6F3F"/>
    <w:rsid w:val="008D50DA"/>
    <w:rsid w:val="008E431E"/>
    <w:rsid w:val="008F6350"/>
    <w:rsid w:val="008F6809"/>
    <w:rsid w:val="00915DAA"/>
    <w:rsid w:val="009210AE"/>
    <w:rsid w:val="00922D62"/>
    <w:rsid w:val="009357F0"/>
    <w:rsid w:val="00982071"/>
    <w:rsid w:val="009840A8"/>
    <w:rsid w:val="0099616F"/>
    <w:rsid w:val="009B044F"/>
    <w:rsid w:val="00A01E0A"/>
    <w:rsid w:val="00A02868"/>
    <w:rsid w:val="00A519D9"/>
    <w:rsid w:val="00A72A66"/>
    <w:rsid w:val="00A8599B"/>
    <w:rsid w:val="00AA4490"/>
    <w:rsid w:val="00AC684F"/>
    <w:rsid w:val="00AD2874"/>
    <w:rsid w:val="00AF543D"/>
    <w:rsid w:val="00AF67B5"/>
    <w:rsid w:val="00B01CBC"/>
    <w:rsid w:val="00B0622F"/>
    <w:rsid w:val="00B33F69"/>
    <w:rsid w:val="00B36B33"/>
    <w:rsid w:val="00B40162"/>
    <w:rsid w:val="00B466E8"/>
    <w:rsid w:val="00B67BA2"/>
    <w:rsid w:val="00BB07E3"/>
    <w:rsid w:val="00BB165B"/>
    <w:rsid w:val="00BB72E5"/>
    <w:rsid w:val="00BD2755"/>
    <w:rsid w:val="00BD5D66"/>
    <w:rsid w:val="00C04B5C"/>
    <w:rsid w:val="00C07A27"/>
    <w:rsid w:val="00C15868"/>
    <w:rsid w:val="00C172FC"/>
    <w:rsid w:val="00C32333"/>
    <w:rsid w:val="00C343A7"/>
    <w:rsid w:val="00C4290F"/>
    <w:rsid w:val="00C61AE5"/>
    <w:rsid w:val="00C70191"/>
    <w:rsid w:val="00C727CD"/>
    <w:rsid w:val="00C739F8"/>
    <w:rsid w:val="00CB457C"/>
    <w:rsid w:val="00CC3141"/>
    <w:rsid w:val="00CD5DB8"/>
    <w:rsid w:val="00CE5F29"/>
    <w:rsid w:val="00CE7BD9"/>
    <w:rsid w:val="00D022BF"/>
    <w:rsid w:val="00D467EE"/>
    <w:rsid w:val="00D73643"/>
    <w:rsid w:val="00D92BD5"/>
    <w:rsid w:val="00DC65E7"/>
    <w:rsid w:val="00DE6EC0"/>
    <w:rsid w:val="00E009EA"/>
    <w:rsid w:val="00E127B4"/>
    <w:rsid w:val="00E3009C"/>
    <w:rsid w:val="00E33C4E"/>
    <w:rsid w:val="00E36C4B"/>
    <w:rsid w:val="00E4060F"/>
    <w:rsid w:val="00E60842"/>
    <w:rsid w:val="00E901B6"/>
    <w:rsid w:val="00E94003"/>
    <w:rsid w:val="00E963FE"/>
    <w:rsid w:val="00EA2D19"/>
    <w:rsid w:val="00EF3E25"/>
    <w:rsid w:val="00EF6ACC"/>
    <w:rsid w:val="00F1270E"/>
    <w:rsid w:val="00F30634"/>
    <w:rsid w:val="00F34516"/>
    <w:rsid w:val="00F97AF1"/>
    <w:rsid w:val="00FD5041"/>
    <w:rsid w:val="00FD5129"/>
    <w:rsid w:val="00FE0721"/>
    <w:rsid w:val="00FF406F"/>
    <w:rsid w:val="00FF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rsid w:val="00C70191"/>
    <w:rPr>
      <w:rFonts w:ascii="Tahoma" w:hAnsi="Tahoma"/>
      <w:sz w:val="16"/>
      <w:szCs w:val="16"/>
    </w:rPr>
  </w:style>
  <w:style w:type="character" w:customStyle="1" w:styleId="BalloonTextChar">
    <w:name w:val="Balloon Text Char"/>
    <w:link w:val="BalloonText"/>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rsid w:val="00C70191"/>
    <w:rPr>
      <w:rFonts w:ascii="Tahoma" w:hAnsi="Tahoma"/>
      <w:sz w:val="16"/>
      <w:szCs w:val="16"/>
    </w:rPr>
  </w:style>
  <w:style w:type="character" w:customStyle="1" w:styleId="BalloonTextChar">
    <w:name w:val="Balloon Text Char"/>
    <w:link w:val="BalloonText"/>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PACIJENTA</Template>
  <TotalTime>76</TotalTime>
  <Pages>11</Pages>
  <Words>2795</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AstraZeneca</Company>
  <LinksUpToDate>false</LinksUpToDate>
  <CharactersWithSpaces>18690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Stanislava Vukovic</cp:lastModifiedBy>
  <cp:revision>17</cp:revision>
  <cp:lastPrinted>2013-08-05T07:02:00Z</cp:lastPrinted>
  <dcterms:created xsi:type="dcterms:W3CDTF">2013-08-02T12:50:00Z</dcterms:created>
  <dcterms:modified xsi:type="dcterms:W3CDTF">2013-08-27T12:37:00Z</dcterms:modified>
</cp:coreProperties>
</file>