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3C049B" w:rsidRDefault="00C22BE5" w:rsidP="00C22BE5">
      <w:pPr>
        <w:rPr>
          <w:sz w:val="22"/>
          <w:szCs w:val="22"/>
          <w:lang w:val="sr-Latn-ME"/>
        </w:rPr>
      </w:pPr>
    </w:p>
    <w:p w:rsidR="001554C6" w:rsidRPr="003C049B" w:rsidRDefault="001554C6" w:rsidP="00C22BE5">
      <w:pPr>
        <w:rPr>
          <w:sz w:val="22"/>
          <w:szCs w:val="22"/>
          <w:lang w:val="sr-Latn-ME"/>
        </w:rPr>
      </w:pPr>
    </w:p>
    <w:p w:rsidR="00C22BE5" w:rsidRPr="003C049B" w:rsidRDefault="00C22BE5" w:rsidP="00C22BE5">
      <w:pPr>
        <w:rPr>
          <w:sz w:val="22"/>
          <w:szCs w:val="22"/>
          <w:lang w:val="sr-Latn-ME"/>
        </w:rPr>
      </w:pPr>
    </w:p>
    <w:p w:rsidR="00C22BE5" w:rsidRPr="003C049B" w:rsidRDefault="00C30F92" w:rsidP="00C30F92">
      <w:pPr>
        <w:jc w:val="center"/>
        <w:rPr>
          <w:sz w:val="22"/>
          <w:szCs w:val="22"/>
          <w:lang w:val="sr-Latn-ME"/>
        </w:rPr>
      </w:pPr>
      <w:r w:rsidRPr="003C049B">
        <w:rPr>
          <w:b/>
          <w:bCs/>
          <w:iCs/>
          <w:sz w:val="22"/>
          <w:szCs w:val="22"/>
          <w:u w:val="single"/>
          <w:lang w:val="sr-Latn-ME"/>
        </w:rPr>
        <w:t xml:space="preserve">UPUTSTVO ZA </w:t>
      </w:r>
      <w:r w:rsidR="00B71B51" w:rsidRPr="003C049B">
        <w:rPr>
          <w:b/>
          <w:bCs/>
          <w:iCs/>
          <w:sz w:val="22"/>
          <w:szCs w:val="22"/>
          <w:u w:val="single"/>
          <w:lang w:val="sr-Latn-ME"/>
        </w:rPr>
        <w:t>LIJEK</w:t>
      </w:r>
    </w:p>
    <w:p w:rsidR="00C30F92" w:rsidRPr="003C049B" w:rsidRDefault="00C30F92" w:rsidP="00C30F92">
      <w:pPr>
        <w:jc w:val="center"/>
        <w:rPr>
          <w:i/>
          <w:color w:val="808080"/>
          <w:sz w:val="22"/>
          <w:szCs w:val="22"/>
          <w:lang w:val="sr-Latn-ME"/>
        </w:rPr>
      </w:pPr>
    </w:p>
    <w:p w:rsidR="001554C6" w:rsidRPr="003C049B" w:rsidRDefault="001554C6" w:rsidP="003C049B">
      <w:pPr>
        <w:ind w:left="12" w:right="224"/>
        <w:jc w:val="center"/>
        <w:rPr>
          <w:sz w:val="22"/>
          <w:szCs w:val="22"/>
          <w:lang w:val="sr-Latn-ME"/>
        </w:rPr>
      </w:pPr>
      <w:r w:rsidRPr="003C049B">
        <w:rPr>
          <w:sz w:val="22"/>
          <w:szCs w:val="22"/>
          <w:lang w:val="sr-Latn-ME"/>
        </w:rPr>
        <w:t>Dasatinib Pharmascience</w:t>
      </w:r>
      <w:r w:rsidR="00F90E6D" w:rsidRPr="003C049B">
        <w:rPr>
          <w:sz w:val="22"/>
          <w:szCs w:val="22"/>
          <w:lang w:val="sr-Latn-ME"/>
        </w:rPr>
        <w:t xml:space="preserve"> </w:t>
      </w:r>
      <w:r w:rsidRPr="003C049B">
        <w:rPr>
          <w:sz w:val="22"/>
          <w:szCs w:val="22"/>
          <w:lang w:val="sr-Latn-ME"/>
        </w:rPr>
        <w:t>20 mg film tableta</w:t>
      </w:r>
    </w:p>
    <w:p w:rsidR="001554C6" w:rsidRPr="003C049B" w:rsidRDefault="001554C6" w:rsidP="001554C6">
      <w:pPr>
        <w:ind w:left="12" w:right="224"/>
        <w:jc w:val="center"/>
        <w:rPr>
          <w:sz w:val="22"/>
          <w:szCs w:val="22"/>
          <w:lang w:val="sr-Latn-ME"/>
        </w:rPr>
      </w:pPr>
      <w:r w:rsidRPr="003C049B">
        <w:rPr>
          <w:sz w:val="22"/>
          <w:szCs w:val="22"/>
          <w:lang w:val="sr-Latn-ME"/>
        </w:rPr>
        <w:t>Dasatinib Pharmascience 100 mg film tableta</w:t>
      </w:r>
    </w:p>
    <w:p w:rsidR="00B71B51" w:rsidRPr="003C049B" w:rsidRDefault="00B71B51" w:rsidP="00B71B51">
      <w:pPr>
        <w:widowControl w:val="0"/>
        <w:autoSpaceDE w:val="0"/>
        <w:autoSpaceDN w:val="0"/>
        <w:jc w:val="center"/>
        <w:rPr>
          <w:b/>
          <w:bCs/>
          <w:i/>
          <w:color w:val="808080"/>
          <w:sz w:val="22"/>
          <w:szCs w:val="22"/>
          <w:lang w:val="sr-Latn-ME"/>
        </w:rPr>
      </w:pPr>
    </w:p>
    <w:p w:rsidR="00B71B51" w:rsidRPr="003C049B" w:rsidRDefault="001554C6" w:rsidP="001554C6">
      <w:pPr>
        <w:widowControl w:val="0"/>
        <w:autoSpaceDE w:val="0"/>
        <w:autoSpaceDN w:val="0"/>
        <w:rPr>
          <w:bCs/>
          <w:sz w:val="22"/>
          <w:szCs w:val="22"/>
          <w:lang w:val="sr-Latn-ME"/>
        </w:rPr>
      </w:pPr>
      <w:r w:rsidRPr="003C049B">
        <w:rPr>
          <w:bCs/>
          <w:sz w:val="22"/>
          <w:szCs w:val="22"/>
          <w:lang w:val="sr-Latn-ME"/>
        </w:rPr>
        <w:t xml:space="preserve">                                                                   </w:t>
      </w:r>
      <w:r w:rsidR="00B71B51" w:rsidRPr="003C049B">
        <w:rPr>
          <w:bCs/>
          <w:sz w:val="22"/>
          <w:szCs w:val="22"/>
          <w:lang w:val="sr-Latn-ME"/>
        </w:rPr>
        <w:t>INN</w:t>
      </w:r>
      <w:r w:rsidRPr="003C049B">
        <w:rPr>
          <w:bCs/>
          <w:sz w:val="22"/>
          <w:szCs w:val="22"/>
          <w:lang w:val="sr-Latn-ME"/>
        </w:rPr>
        <w:t>:</w:t>
      </w:r>
      <w:r w:rsidR="003C049B">
        <w:rPr>
          <w:bCs/>
          <w:sz w:val="22"/>
          <w:szCs w:val="22"/>
          <w:lang w:val="sr-Latn-ME"/>
        </w:rPr>
        <w:t xml:space="preserve"> </w:t>
      </w:r>
      <w:r w:rsidRPr="003C049B">
        <w:rPr>
          <w:bCs/>
          <w:sz w:val="22"/>
          <w:szCs w:val="22"/>
          <w:lang w:val="sr-Latn-ME"/>
        </w:rPr>
        <w:t>dasatinib</w:t>
      </w:r>
    </w:p>
    <w:p w:rsidR="00C22BE5" w:rsidRPr="003C049B" w:rsidRDefault="00C22BE5" w:rsidP="00C22BE5">
      <w:pPr>
        <w:pStyle w:val="Header"/>
        <w:tabs>
          <w:tab w:val="left" w:pos="284"/>
        </w:tabs>
        <w:rPr>
          <w:sz w:val="22"/>
          <w:szCs w:val="22"/>
          <w:lang w:val="sr-Latn-ME"/>
        </w:rPr>
      </w:pPr>
    </w:p>
    <w:p w:rsidR="001B6B05" w:rsidRPr="003C049B" w:rsidRDefault="001B6B05" w:rsidP="00C22BE5">
      <w:pPr>
        <w:pStyle w:val="Header"/>
        <w:tabs>
          <w:tab w:val="left" w:pos="284"/>
        </w:tabs>
        <w:rPr>
          <w:sz w:val="22"/>
          <w:szCs w:val="22"/>
          <w:lang w:val="sr-Latn-ME"/>
        </w:rPr>
      </w:pPr>
    </w:p>
    <w:p w:rsidR="00C22BE5" w:rsidRPr="003C049B" w:rsidRDefault="00C22BE5" w:rsidP="00C22BE5">
      <w:pPr>
        <w:pStyle w:val="Header"/>
        <w:tabs>
          <w:tab w:val="left" w:pos="284"/>
        </w:tabs>
        <w:rPr>
          <w:sz w:val="22"/>
          <w:szCs w:val="22"/>
          <w:lang w:val="sr-Latn-ME"/>
        </w:rPr>
      </w:pPr>
    </w:p>
    <w:p w:rsidR="00A32113" w:rsidRPr="003C049B" w:rsidRDefault="00A32113" w:rsidP="00A32113">
      <w:pPr>
        <w:pStyle w:val="Header"/>
        <w:tabs>
          <w:tab w:val="left" w:pos="284"/>
        </w:tabs>
        <w:ind w:left="360"/>
        <w:rPr>
          <w:i/>
          <w:iCs/>
          <w:sz w:val="22"/>
          <w:szCs w:val="22"/>
          <w:lang w:val="sr-Latn-ME"/>
        </w:rPr>
      </w:pPr>
    </w:p>
    <w:p w:rsidR="006A2B96" w:rsidRPr="003C049B" w:rsidRDefault="00A32113" w:rsidP="00D8615F">
      <w:pPr>
        <w:widowControl w:val="0"/>
        <w:autoSpaceDE w:val="0"/>
        <w:autoSpaceDN w:val="0"/>
        <w:ind w:left="360" w:hanging="360"/>
        <w:rPr>
          <w:b/>
          <w:bCs/>
          <w:sz w:val="22"/>
          <w:szCs w:val="22"/>
          <w:lang w:val="sr-Latn-ME"/>
        </w:rPr>
      </w:pPr>
      <w:r w:rsidRPr="003C049B">
        <w:rPr>
          <w:b/>
          <w:bCs/>
          <w:sz w:val="22"/>
          <w:szCs w:val="22"/>
          <w:lang w:val="sr-Latn-ME"/>
        </w:rPr>
        <w:t>Pažljivo pročitajte ovo uputstvo, prije nego što počnete da koristite ovaj lijek</w:t>
      </w:r>
      <w:r w:rsidR="00070BAB" w:rsidRPr="003C049B">
        <w:rPr>
          <w:b/>
          <w:bCs/>
          <w:sz w:val="22"/>
          <w:szCs w:val="22"/>
          <w:lang w:val="sr-Latn-ME"/>
        </w:rPr>
        <w:t>,</w:t>
      </w:r>
      <w:r w:rsidR="006A2B96" w:rsidRPr="003C049B">
        <w:rPr>
          <w:sz w:val="22"/>
          <w:szCs w:val="22"/>
          <w:lang w:val="sr-Latn-ME"/>
        </w:rPr>
        <w:t xml:space="preserve"> </w:t>
      </w:r>
      <w:r w:rsidR="006A2B96" w:rsidRPr="003C049B">
        <w:rPr>
          <w:b/>
          <w:bCs/>
          <w:sz w:val="22"/>
          <w:szCs w:val="22"/>
          <w:lang w:val="sr-Latn-ME"/>
        </w:rPr>
        <w:t xml:space="preserve">jer sadrži </w:t>
      </w:r>
    </w:p>
    <w:p w:rsidR="00A32113" w:rsidRPr="003C049B" w:rsidRDefault="006A2B96" w:rsidP="00D8615F">
      <w:pPr>
        <w:widowControl w:val="0"/>
        <w:autoSpaceDE w:val="0"/>
        <w:autoSpaceDN w:val="0"/>
        <w:ind w:left="360" w:hanging="360"/>
        <w:rPr>
          <w:b/>
          <w:bCs/>
          <w:sz w:val="22"/>
          <w:szCs w:val="22"/>
          <w:lang w:val="sr-Latn-ME"/>
        </w:rPr>
      </w:pPr>
      <w:r w:rsidRPr="003C049B">
        <w:rPr>
          <w:b/>
          <w:bCs/>
          <w:sz w:val="22"/>
          <w:szCs w:val="22"/>
          <w:lang w:val="sr-Latn-ME"/>
        </w:rPr>
        <w:t>informacije koje su važne za Vas</w:t>
      </w:r>
    </w:p>
    <w:p w:rsidR="00A32113" w:rsidRPr="003C049B"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3C049B">
        <w:rPr>
          <w:sz w:val="22"/>
          <w:szCs w:val="22"/>
          <w:lang w:val="sr-Latn-ME"/>
        </w:rPr>
        <w:t>Uputstvo sačuvajte. Može biti potrebno da ga ponovo pročitate.</w:t>
      </w:r>
    </w:p>
    <w:p w:rsidR="00A32113" w:rsidRPr="003C049B" w:rsidRDefault="00A32113" w:rsidP="00D8615F">
      <w:pPr>
        <w:widowControl w:val="0"/>
        <w:numPr>
          <w:ilvl w:val="0"/>
          <w:numId w:val="18"/>
        </w:numPr>
        <w:tabs>
          <w:tab w:val="clear" w:pos="576"/>
          <w:tab w:val="num" w:pos="600"/>
        </w:tabs>
        <w:autoSpaceDE w:val="0"/>
        <w:autoSpaceDN w:val="0"/>
        <w:rPr>
          <w:sz w:val="22"/>
          <w:szCs w:val="22"/>
          <w:lang w:val="sr-Latn-ME"/>
        </w:rPr>
      </w:pPr>
      <w:r w:rsidRPr="003C049B">
        <w:rPr>
          <w:sz w:val="22"/>
          <w:szCs w:val="22"/>
          <w:lang w:val="sr-Latn-ME"/>
        </w:rPr>
        <w:t>Ako imate dodatnih pitanja, obratite se svom ljekaru ili farmaceutu</w:t>
      </w:r>
      <w:r w:rsidR="00070BAB" w:rsidRPr="003C049B">
        <w:rPr>
          <w:sz w:val="22"/>
          <w:szCs w:val="22"/>
          <w:lang w:val="sr-Latn-ME"/>
        </w:rPr>
        <w:t xml:space="preserve"> </w:t>
      </w:r>
      <w:r w:rsidR="00070BAB" w:rsidRPr="003C049B">
        <w:rPr>
          <w:noProof/>
          <w:sz w:val="22"/>
          <w:szCs w:val="22"/>
          <w:lang w:val="sr-Latn-ME"/>
        </w:rPr>
        <w:t>ili medicinskoj sestri</w:t>
      </w:r>
      <w:r w:rsidRPr="003C049B">
        <w:rPr>
          <w:sz w:val="22"/>
          <w:szCs w:val="22"/>
          <w:lang w:val="sr-Latn-ME"/>
        </w:rPr>
        <w:t>.</w:t>
      </w:r>
      <w:r w:rsidR="006240C9" w:rsidRPr="003C049B">
        <w:rPr>
          <w:sz w:val="22"/>
          <w:szCs w:val="22"/>
          <w:lang w:val="sr-Latn-ME"/>
        </w:rPr>
        <w:t xml:space="preserve"> </w:t>
      </w:r>
    </w:p>
    <w:p w:rsidR="00A32113" w:rsidRPr="003C049B"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3C049B">
        <w:rPr>
          <w:sz w:val="22"/>
          <w:szCs w:val="22"/>
          <w:lang w:val="sr-Latn-ME"/>
        </w:rPr>
        <w:t>Ovaj lijek propisan je Vama i ne sm</w:t>
      </w:r>
      <w:r w:rsidR="00A06E5C" w:rsidRPr="003C049B">
        <w:rPr>
          <w:sz w:val="22"/>
          <w:szCs w:val="22"/>
          <w:lang w:val="sr-Latn-ME"/>
        </w:rPr>
        <w:t>ij</w:t>
      </w:r>
      <w:r w:rsidRPr="003C049B">
        <w:rPr>
          <w:sz w:val="22"/>
          <w:szCs w:val="22"/>
          <w:lang w:val="sr-Latn-ME"/>
        </w:rPr>
        <w:t>ete ga davati drugima. Može da im škodi, čak i kada imaju iste znake bolesti kao i Vi.</w:t>
      </w:r>
    </w:p>
    <w:p w:rsidR="00C269D7" w:rsidRPr="003C049B"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3C049B">
        <w:rPr>
          <w:spacing w:val="-5"/>
          <w:sz w:val="22"/>
          <w:szCs w:val="22"/>
          <w:lang w:val="sr-Latn-ME"/>
        </w:rPr>
        <w:t xml:space="preserve">Ako </w:t>
      </w:r>
      <w:r w:rsidR="00CE3E04" w:rsidRPr="003C049B">
        <w:rPr>
          <w:spacing w:val="-5"/>
          <w:sz w:val="22"/>
          <w:szCs w:val="22"/>
          <w:lang w:val="sr-Latn-ME"/>
        </w:rPr>
        <w:t>Vam</w:t>
      </w:r>
      <w:r w:rsidRPr="003C049B">
        <w:rPr>
          <w:spacing w:val="-5"/>
          <w:sz w:val="22"/>
          <w:szCs w:val="22"/>
          <w:lang w:val="sr-Latn-ME"/>
        </w:rPr>
        <w:t xml:space="preserve"> se javi bilo koje neželjeno d</w:t>
      </w:r>
      <w:r w:rsidR="000D14D2" w:rsidRPr="003C049B">
        <w:rPr>
          <w:spacing w:val="-5"/>
          <w:sz w:val="22"/>
          <w:szCs w:val="22"/>
          <w:lang w:val="sr-Latn-ME"/>
        </w:rPr>
        <w:t xml:space="preserve">ejstvo recite to svom ljekaru, </w:t>
      </w:r>
      <w:r w:rsidRPr="003C049B">
        <w:rPr>
          <w:spacing w:val="-5"/>
          <w:sz w:val="22"/>
          <w:szCs w:val="22"/>
          <w:lang w:val="sr-Latn-ME"/>
        </w:rPr>
        <w:t>farmaceutu ili medicinskoj sestri. Ovo uključuje i bilo koja neželjena dejstva koja nijesu navedena u ovom uputstvu</w:t>
      </w:r>
      <w:r w:rsidRPr="003C049B">
        <w:rPr>
          <w:spacing w:val="-4"/>
          <w:sz w:val="22"/>
          <w:szCs w:val="22"/>
          <w:lang w:val="sr-Latn-ME"/>
        </w:rPr>
        <w:t xml:space="preserve">. </w:t>
      </w:r>
      <w:r w:rsidR="0085398E" w:rsidRPr="003C049B">
        <w:rPr>
          <w:spacing w:val="-4"/>
          <w:sz w:val="22"/>
          <w:szCs w:val="22"/>
          <w:lang w:val="sr-Latn-ME"/>
        </w:rPr>
        <w:t xml:space="preserve">Pogledajte dio 4. </w:t>
      </w:r>
    </w:p>
    <w:p w:rsidR="00C269D7" w:rsidRPr="003C049B" w:rsidRDefault="00C269D7" w:rsidP="00C269D7">
      <w:pPr>
        <w:widowControl w:val="0"/>
        <w:autoSpaceDE w:val="0"/>
        <w:autoSpaceDN w:val="0"/>
        <w:ind w:left="600"/>
        <w:rPr>
          <w:sz w:val="22"/>
          <w:szCs w:val="22"/>
          <w:lang w:val="sr-Latn-ME"/>
        </w:rPr>
      </w:pPr>
    </w:p>
    <w:p w:rsidR="003324F7" w:rsidRPr="003C049B" w:rsidRDefault="003324F7" w:rsidP="00D8615F">
      <w:pPr>
        <w:widowControl w:val="0"/>
        <w:autoSpaceDE w:val="0"/>
        <w:autoSpaceDN w:val="0"/>
        <w:rPr>
          <w:i/>
          <w:iCs/>
          <w:sz w:val="22"/>
          <w:szCs w:val="22"/>
          <w:lang w:val="sr-Latn-ME"/>
        </w:rPr>
      </w:pPr>
    </w:p>
    <w:p w:rsidR="00C269D7" w:rsidRPr="003C049B" w:rsidRDefault="00C269D7" w:rsidP="00F67628">
      <w:pPr>
        <w:widowControl w:val="0"/>
        <w:autoSpaceDE w:val="0"/>
        <w:autoSpaceDN w:val="0"/>
        <w:rPr>
          <w:i/>
          <w:iCs/>
          <w:sz w:val="22"/>
          <w:szCs w:val="22"/>
          <w:lang w:val="sr-Latn-ME"/>
        </w:rPr>
      </w:pPr>
    </w:p>
    <w:p w:rsidR="001554C6" w:rsidRPr="003C049B" w:rsidRDefault="001554C6" w:rsidP="00F67628">
      <w:pPr>
        <w:widowControl w:val="0"/>
        <w:autoSpaceDE w:val="0"/>
        <w:autoSpaceDN w:val="0"/>
        <w:rPr>
          <w:i/>
          <w:iCs/>
          <w:sz w:val="22"/>
          <w:szCs w:val="22"/>
          <w:lang w:val="sr-Latn-ME"/>
        </w:rPr>
      </w:pPr>
    </w:p>
    <w:p w:rsidR="001554C6" w:rsidRPr="003C049B" w:rsidRDefault="001554C6" w:rsidP="00F67628">
      <w:pPr>
        <w:widowControl w:val="0"/>
        <w:autoSpaceDE w:val="0"/>
        <w:autoSpaceDN w:val="0"/>
        <w:rPr>
          <w:sz w:val="22"/>
          <w:szCs w:val="22"/>
          <w:lang w:val="sr-Latn-ME"/>
        </w:rPr>
      </w:pPr>
    </w:p>
    <w:p w:rsidR="00C269D7" w:rsidRPr="003C049B" w:rsidRDefault="00C269D7" w:rsidP="00C269D7">
      <w:pPr>
        <w:widowControl w:val="0"/>
        <w:autoSpaceDE w:val="0"/>
        <w:autoSpaceDN w:val="0"/>
        <w:ind w:left="600"/>
        <w:rPr>
          <w:sz w:val="22"/>
          <w:szCs w:val="22"/>
          <w:lang w:val="sr-Latn-ME"/>
        </w:rPr>
      </w:pPr>
    </w:p>
    <w:p w:rsidR="00A92C66" w:rsidRPr="003C049B" w:rsidRDefault="00A92C66" w:rsidP="00C269D7">
      <w:pPr>
        <w:widowControl w:val="0"/>
        <w:autoSpaceDE w:val="0"/>
        <w:autoSpaceDN w:val="0"/>
        <w:ind w:left="600"/>
        <w:rPr>
          <w:sz w:val="22"/>
          <w:szCs w:val="22"/>
          <w:lang w:val="sr-Latn-ME"/>
        </w:rPr>
      </w:pPr>
    </w:p>
    <w:p w:rsidR="00A32113" w:rsidRPr="003C049B" w:rsidRDefault="00A32113" w:rsidP="00D8615F">
      <w:pPr>
        <w:widowControl w:val="0"/>
        <w:autoSpaceDE w:val="0"/>
        <w:autoSpaceDN w:val="0"/>
        <w:rPr>
          <w:b/>
          <w:bCs/>
          <w:sz w:val="22"/>
          <w:szCs w:val="22"/>
          <w:lang w:val="sr-Latn-ME"/>
        </w:rPr>
      </w:pPr>
      <w:r w:rsidRPr="003C049B">
        <w:rPr>
          <w:b/>
          <w:bCs/>
          <w:sz w:val="22"/>
          <w:szCs w:val="22"/>
          <w:lang w:val="sr-Latn-ME"/>
        </w:rPr>
        <w:t>U ovom uputstvu pročitaćete:</w:t>
      </w:r>
    </w:p>
    <w:p w:rsidR="00A32113" w:rsidRPr="003C049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C049B">
        <w:rPr>
          <w:sz w:val="22"/>
          <w:szCs w:val="22"/>
          <w:lang w:val="sr-Latn-ME"/>
        </w:rPr>
        <w:t xml:space="preserve">Šta je lijek </w:t>
      </w:r>
      <w:r w:rsidR="001554C6" w:rsidRPr="003C049B">
        <w:rPr>
          <w:sz w:val="22"/>
          <w:szCs w:val="22"/>
          <w:lang w:val="sr-Latn-ME"/>
        </w:rPr>
        <w:t>Dasatinib Pharmascience</w:t>
      </w:r>
      <w:r w:rsidRPr="003C049B">
        <w:rPr>
          <w:sz w:val="22"/>
          <w:szCs w:val="22"/>
          <w:lang w:val="sr-Latn-ME"/>
        </w:rPr>
        <w:t xml:space="preserve"> i čemu je namijenjen</w:t>
      </w:r>
    </w:p>
    <w:p w:rsidR="00A32113" w:rsidRPr="003C049B" w:rsidRDefault="001554C6" w:rsidP="001554C6">
      <w:pPr>
        <w:widowControl w:val="0"/>
        <w:numPr>
          <w:ilvl w:val="0"/>
          <w:numId w:val="17"/>
        </w:numPr>
        <w:tabs>
          <w:tab w:val="left" w:pos="569"/>
          <w:tab w:val="left" w:pos="600"/>
        </w:tabs>
        <w:autoSpaceDE w:val="0"/>
        <w:autoSpaceDN w:val="0"/>
        <w:rPr>
          <w:sz w:val="22"/>
          <w:szCs w:val="22"/>
          <w:lang w:val="sr-Latn-ME"/>
        </w:rPr>
      </w:pPr>
      <w:r w:rsidRPr="003C049B">
        <w:rPr>
          <w:sz w:val="22"/>
          <w:szCs w:val="22"/>
          <w:lang w:val="sr-Latn-ME"/>
        </w:rPr>
        <w:t xml:space="preserve">    </w:t>
      </w:r>
      <w:r w:rsidR="00A32113" w:rsidRPr="003C049B">
        <w:rPr>
          <w:sz w:val="22"/>
          <w:szCs w:val="22"/>
          <w:lang w:val="sr-Latn-ME"/>
        </w:rPr>
        <w:t xml:space="preserve">Šta treba da znate prije nego što uzmete lijek </w:t>
      </w:r>
      <w:r w:rsidRPr="003C049B">
        <w:rPr>
          <w:sz w:val="22"/>
          <w:szCs w:val="22"/>
          <w:lang w:val="sr-Latn-ME"/>
        </w:rPr>
        <w:t>Dasatinib Pharmascience</w:t>
      </w:r>
    </w:p>
    <w:p w:rsidR="00A32113" w:rsidRPr="003C049B" w:rsidRDefault="00A32113" w:rsidP="001554C6">
      <w:pPr>
        <w:widowControl w:val="0"/>
        <w:numPr>
          <w:ilvl w:val="0"/>
          <w:numId w:val="17"/>
        </w:numPr>
        <w:tabs>
          <w:tab w:val="clear" w:pos="360"/>
          <w:tab w:val="left" w:pos="569"/>
          <w:tab w:val="left" w:pos="600"/>
        </w:tabs>
        <w:autoSpaceDE w:val="0"/>
        <w:autoSpaceDN w:val="0"/>
        <w:rPr>
          <w:sz w:val="22"/>
          <w:szCs w:val="22"/>
          <w:lang w:val="sr-Latn-ME"/>
        </w:rPr>
      </w:pPr>
      <w:r w:rsidRPr="003C049B">
        <w:rPr>
          <w:sz w:val="22"/>
          <w:szCs w:val="22"/>
          <w:lang w:val="sr-Latn-ME"/>
        </w:rPr>
        <w:t xml:space="preserve">Kako se upotrebljava lijek </w:t>
      </w:r>
      <w:r w:rsidR="001554C6" w:rsidRPr="003C049B">
        <w:rPr>
          <w:sz w:val="22"/>
          <w:szCs w:val="22"/>
          <w:lang w:val="sr-Latn-ME"/>
        </w:rPr>
        <w:t>Dasatinib Pharmascience</w:t>
      </w:r>
    </w:p>
    <w:p w:rsidR="00A32113" w:rsidRPr="003C049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C049B">
        <w:rPr>
          <w:sz w:val="22"/>
          <w:szCs w:val="22"/>
          <w:lang w:val="sr-Latn-ME"/>
        </w:rPr>
        <w:t xml:space="preserve">Moguća neželjena dejstva </w:t>
      </w:r>
    </w:p>
    <w:p w:rsidR="00A32113" w:rsidRPr="003C049B" w:rsidRDefault="00A32113" w:rsidP="001554C6">
      <w:pPr>
        <w:widowControl w:val="0"/>
        <w:numPr>
          <w:ilvl w:val="0"/>
          <w:numId w:val="17"/>
        </w:numPr>
        <w:tabs>
          <w:tab w:val="clear" w:pos="360"/>
          <w:tab w:val="left" w:pos="569"/>
          <w:tab w:val="left" w:pos="600"/>
        </w:tabs>
        <w:autoSpaceDE w:val="0"/>
        <w:autoSpaceDN w:val="0"/>
        <w:rPr>
          <w:sz w:val="22"/>
          <w:szCs w:val="22"/>
          <w:lang w:val="sr-Latn-ME"/>
        </w:rPr>
      </w:pPr>
      <w:r w:rsidRPr="003C049B">
        <w:rPr>
          <w:sz w:val="22"/>
          <w:szCs w:val="22"/>
          <w:lang w:val="sr-Latn-ME"/>
        </w:rPr>
        <w:t xml:space="preserve">Kako čuvati lijek </w:t>
      </w:r>
      <w:r w:rsidR="001554C6" w:rsidRPr="003C049B">
        <w:rPr>
          <w:sz w:val="22"/>
          <w:szCs w:val="22"/>
          <w:lang w:val="sr-Latn-ME"/>
        </w:rPr>
        <w:t>Dasatinib Pharmascience</w:t>
      </w:r>
    </w:p>
    <w:p w:rsidR="00A32113" w:rsidRPr="003C049B"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3C049B">
        <w:rPr>
          <w:sz w:val="22"/>
          <w:szCs w:val="22"/>
          <w:lang w:val="sr-Latn-ME"/>
        </w:rPr>
        <w:t>Sadržaj pakovanja i d</w:t>
      </w:r>
      <w:r w:rsidR="00A32113" w:rsidRPr="003C049B">
        <w:rPr>
          <w:sz w:val="22"/>
          <w:szCs w:val="22"/>
          <w:lang w:val="sr-Latn-ME"/>
        </w:rPr>
        <w:t>odatne informacije</w:t>
      </w:r>
      <w:r w:rsidR="00A02C42" w:rsidRPr="003C049B">
        <w:rPr>
          <w:sz w:val="22"/>
          <w:szCs w:val="22"/>
          <w:lang w:val="sr-Latn-ME"/>
        </w:rPr>
        <w:t xml:space="preserve"> </w:t>
      </w:r>
    </w:p>
    <w:p w:rsidR="00A32113" w:rsidRPr="003C049B" w:rsidRDefault="00A32113" w:rsidP="00D8615F">
      <w:pPr>
        <w:widowControl w:val="0"/>
        <w:autoSpaceDE w:val="0"/>
        <w:autoSpaceDN w:val="0"/>
        <w:rPr>
          <w:sz w:val="22"/>
          <w:szCs w:val="22"/>
          <w:lang w:val="sr-Latn-ME"/>
        </w:rPr>
      </w:pPr>
    </w:p>
    <w:p w:rsidR="00C22BE5" w:rsidRPr="003C049B" w:rsidRDefault="00C22BE5" w:rsidP="00C22BE5">
      <w:pPr>
        <w:pStyle w:val="Header"/>
        <w:tabs>
          <w:tab w:val="left" w:pos="284"/>
        </w:tabs>
        <w:rPr>
          <w:sz w:val="22"/>
          <w:szCs w:val="22"/>
          <w:lang w:val="sr-Latn-ME"/>
        </w:rPr>
      </w:pPr>
    </w:p>
    <w:p w:rsidR="00CF1B2D" w:rsidRPr="003C049B" w:rsidRDefault="00CF1B2D">
      <w:pPr>
        <w:rPr>
          <w:b/>
          <w:bCs/>
          <w:sz w:val="22"/>
          <w:szCs w:val="22"/>
          <w:lang w:val="sr-Latn-ME"/>
        </w:rPr>
      </w:pPr>
      <w:r w:rsidRPr="003C049B">
        <w:rPr>
          <w:b/>
          <w:bCs/>
          <w:sz w:val="22"/>
          <w:szCs w:val="22"/>
          <w:lang w:val="sr-Latn-ME"/>
        </w:rPr>
        <w:br w:type="page"/>
      </w:r>
    </w:p>
    <w:p w:rsidR="00A32113" w:rsidRPr="003C049B" w:rsidRDefault="00A32113" w:rsidP="003C049B">
      <w:pPr>
        <w:tabs>
          <w:tab w:val="left" w:pos="540"/>
          <w:tab w:val="left" w:pos="569"/>
        </w:tabs>
        <w:jc w:val="both"/>
        <w:rPr>
          <w:b/>
          <w:bCs/>
          <w:sz w:val="22"/>
          <w:szCs w:val="22"/>
          <w:lang w:val="sr-Latn-ME"/>
        </w:rPr>
      </w:pPr>
      <w:r w:rsidRPr="003C049B">
        <w:rPr>
          <w:b/>
          <w:bCs/>
          <w:sz w:val="22"/>
          <w:szCs w:val="22"/>
          <w:lang w:val="sr-Latn-ME"/>
        </w:rPr>
        <w:lastRenderedPageBreak/>
        <w:t xml:space="preserve">1. </w:t>
      </w:r>
      <w:r w:rsidR="00FB6603" w:rsidRPr="003C049B">
        <w:rPr>
          <w:b/>
          <w:bCs/>
          <w:sz w:val="22"/>
          <w:szCs w:val="22"/>
          <w:lang w:val="sr-Latn-ME"/>
        </w:rPr>
        <w:tab/>
      </w:r>
      <w:r w:rsidRPr="003C049B">
        <w:rPr>
          <w:b/>
          <w:bCs/>
          <w:sz w:val="22"/>
          <w:szCs w:val="22"/>
          <w:lang w:val="sr-Latn-ME"/>
        </w:rPr>
        <w:t xml:space="preserve">ŠTA JE LIJEK </w:t>
      </w:r>
      <w:r w:rsidR="00C54C53" w:rsidRPr="003C049B">
        <w:rPr>
          <w:b/>
          <w:sz w:val="22"/>
          <w:szCs w:val="22"/>
          <w:lang w:val="sr-Latn-ME"/>
        </w:rPr>
        <w:t>DASATINIB PHARMASCIENCE</w:t>
      </w:r>
      <w:r w:rsidR="00C54C53" w:rsidRPr="003C049B">
        <w:rPr>
          <w:sz w:val="22"/>
          <w:szCs w:val="22"/>
          <w:lang w:val="sr-Latn-ME"/>
        </w:rPr>
        <w:t xml:space="preserve"> </w:t>
      </w:r>
      <w:r w:rsidRPr="003C049B">
        <w:rPr>
          <w:b/>
          <w:bCs/>
          <w:sz w:val="22"/>
          <w:szCs w:val="22"/>
          <w:lang w:val="sr-Latn-ME"/>
        </w:rPr>
        <w:t>I ČEMU JE NAMIJENJEN</w:t>
      </w:r>
    </w:p>
    <w:p w:rsidR="00445D8F" w:rsidRPr="003C049B" w:rsidRDefault="00445D8F" w:rsidP="0088347B">
      <w:pPr>
        <w:jc w:val="both"/>
        <w:rPr>
          <w:sz w:val="22"/>
          <w:szCs w:val="22"/>
          <w:lang w:val="sr-Latn-ME"/>
        </w:rPr>
      </w:pPr>
    </w:p>
    <w:p w:rsidR="001554C6" w:rsidRPr="003C049B" w:rsidRDefault="001554C6" w:rsidP="00627B08">
      <w:pPr>
        <w:rPr>
          <w:sz w:val="22"/>
          <w:szCs w:val="22"/>
          <w:lang w:val="sr-Latn-ME"/>
        </w:rPr>
      </w:pPr>
      <w:r w:rsidRPr="003C049B">
        <w:rPr>
          <w:sz w:val="22"/>
          <w:szCs w:val="22"/>
          <w:lang w:val="sr-Latn-ME"/>
        </w:rPr>
        <w:t>Lijek Dasatinib Pharmascience sadrži aktivnu supstancu dasatinib. Ovaj lijek</w:t>
      </w:r>
      <w:r w:rsidR="009C7581" w:rsidRPr="003C049B">
        <w:rPr>
          <w:sz w:val="22"/>
          <w:szCs w:val="22"/>
          <w:lang w:val="sr-Latn-ME"/>
        </w:rPr>
        <w:t xml:space="preserve"> </w:t>
      </w:r>
      <w:r w:rsidRPr="003C049B">
        <w:rPr>
          <w:sz w:val="22"/>
          <w:szCs w:val="22"/>
          <w:lang w:val="sr-Latn-ME"/>
        </w:rPr>
        <w:t>se koristi za liječenje hronične mijeloidne leukemije (CML) kod odraslih, adolescenata i djece starosti od najmanje godinu dana. Leukemija je rak bijelih krvnih ćelija. Bijele krvne ćelije uobičajeno pomažu tijelu da se odbrani od infekcije. Kod osoba sa CML, bijele krvne ćelije koje se zovu granulociti po</w:t>
      </w:r>
      <w:r w:rsidR="00532DFC" w:rsidRPr="003C049B">
        <w:rPr>
          <w:sz w:val="22"/>
          <w:szCs w:val="22"/>
          <w:lang w:val="sr-Latn-ME"/>
        </w:rPr>
        <w:t>činju da rastu bez kontrole</w:t>
      </w:r>
      <w:r w:rsidRPr="003C049B">
        <w:rPr>
          <w:sz w:val="22"/>
          <w:szCs w:val="22"/>
          <w:lang w:val="sr-Latn-ME"/>
        </w:rPr>
        <w:t xml:space="preserve">. Lijek Dasatinib Pharmascience sprečava rast tih leukemijskih ćelija. </w:t>
      </w:r>
    </w:p>
    <w:p w:rsidR="0038503F" w:rsidRPr="003C049B" w:rsidRDefault="0038503F" w:rsidP="00627B08">
      <w:pPr>
        <w:rPr>
          <w:sz w:val="22"/>
          <w:szCs w:val="22"/>
          <w:lang w:val="sr-Latn-ME"/>
        </w:rPr>
      </w:pPr>
    </w:p>
    <w:p w:rsidR="00532DFC" w:rsidRPr="003C049B" w:rsidRDefault="001554C6" w:rsidP="00627B08">
      <w:pPr>
        <w:rPr>
          <w:sz w:val="22"/>
          <w:szCs w:val="22"/>
          <w:lang w:val="sr-Latn-ME"/>
        </w:rPr>
      </w:pPr>
      <w:r w:rsidRPr="003C049B">
        <w:rPr>
          <w:sz w:val="22"/>
          <w:szCs w:val="22"/>
          <w:lang w:val="sr-Latn-ME"/>
        </w:rPr>
        <w:t>Lijek Dasatinib Pharmascience se takođe  koristi i za</w:t>
      </w:r>
      <w:r w:rsidR="00532DFC" w:rsidRPr="003C049B">
        <w:rPr>
          <w:sz w:val="22"/>
          <w:szCs w:val="22"/>
          <w:lang w:val="sr-Latn-ME"/>
        </w:rPr>
        <w:t xml:space="preserve"> liječenje akutne limfoblastne</w:t>
      </w:r>
      <w:r w:rsidRPr="003C049B">
        <w:rPr>
          <w:sz w:val="22"/>
          <w:szCs w:val="22"/>
          <w:lang w:val="sr-Latn-ME"/>
        </w:rPr>
        <w:t xml:space="preserve"> leukemije (ALL) s</w:t>
      </w:r>
      <w:r w:rsidR="00532DFC" w:rsidRPr="003C049B">
        <w:rPr>
          <w:sz w:val="22"/>
          <w:szCs w:val="22"/>
          <w:lang w:val="sr-Latn-ME"/>
        </w:rPr>
        <w:t>a</w:t>
      </w:r>
      <w:r w:rsidRPr="003C049B">
        <w:rPr>
          <w:sz w:val="22"/>
          <w:szCs w:val="22"/>
          <w:lang w:val="sr-Latn-ME"/>
        </w:rPr>
        <w:t xml:space="preserve"> pozitivnim </w:t>
      </w:r>
      <w:r w:rsidR="009C7581" w:rsidRPr="003C049B">
        <w:rPr>
          <w:sz w:val="22"/>
          <w:szCs w:val="22"/>
          <w:lang w:val="sr-Latn-ME"/>
        </w:rPr>
        <w:t>Filadelfija</w:t>
      </w:r>
      <w:r w:rsidRPr="003C049B">
        <w:rPr>
          <w:sz w:val="22"/>
          <w:szCs w:val="22"/>
          <w:lang w:val="sr-Latn-ME"/>
        </w:rPr>
        <w:t xml:space="preserve"> </w:t>
      </w:r>
      <w:r w:rsidR="00532DFC" w:rsidRPr="003C049B">
        <w:rPr>
          <w:sz w:val="22"/>
          <w:szCs w:val="22"/>
          <w:lang w:val="sr-Latn-ME"/>
        </w:rPr>
        <w:t>h</w:t>
      </w:r>
      <w:r w:rsidRPr="003C049B">
        <w:rPr>
          <w:sz w:val="22"/>
          <w:szCs w:val="22"/>
          <w:lang w:val="sr-Latn-ME"/>
        </w:rPr>
        <w:t xml:space="preserve">romosomom (Ph+) </w:t>
      </w:r>
      <w:r w:rsidR="00532DFC" w:rsidRPr="003C049B">
        <w:rPr>
          <w:sz w:val="22"/>
          <w:szCs w:val="22"/>
          <w:lang w:val="sr-Latn-ME"/>
        </w:rPr>
        <w:t>kod</w:t>
      </w:r>
      <w:r w:rsidRPr="003C049B">
        <w:rPr>
          <w:sz w:val="22"/>
          <w:szCs w:val="22"/>
          <w:lang w:val="sr-Latn-ME"/>
        </w:rPr>
        <w:t xml:space="preserve"> odraslih, adolescenata i djece </w:t>
      </w:r>
      <w:r w:rsidR="00532DFC" w:rsidRPr="003C049B">
        <w:rPr>
          <w:sz w:val="22"/>
          <w:szCs w:val="22"/>
          <w:lang w:val="sr-Latn-ME"/>
        </w:rPr>
        <w:t xml:space="preserve">starosti </w:t>
      </w:r>
      <w:r w:rsidRPr="003C049B">
        <w:rPr>
          <w:sz w:val="22"/>
          <w:szCs w:val="22"/>
          <w:lang w:val="sr-Latn-ME"/>
        </w:rPr>
        <w:t xml:space="preserve">od najmanje godinu dana </w:t>
      </w:r>
      <w:r w:rsidR="00532DFC" w:rsidRPr="003C049B">
        <w:rPr>
          <w:sz w:val="22"/>
          <w:szCs w:val="22"/>
          <w:lang w:val="sr-Latn-ME"/>
        </w:rPr>
        <w:t xml:space="preserve">i </w:t>
      </w:r>
      <w:r w:rsidRPr="003C049B">
        <w:rPr>
          <w:sz w:val="22"/>
          <w:szCs w:val="22"/>
          <w:lang w:val="sr-Latn-ME"/>
        </w:rPr>
        <w:t xml:space="preserve">limfoidne blastne </w:t>
      </w:r>
      <w:r w:rsidR="00532DFC" w:rsidRPr="003C049B">
        <w:rPr>
          <w:sz w:val="22"/>
          <w:szCs w:val="22"/>
          <w:lang w:val="sr-Latn-ME"/>
        </w:rPr>
        <w:t>C</w:t>
      </w:r>
      <w:r w:rsidRPr="003C049B">
        <w:rPr>
          <w:sz w:val="22"/>
          <w:szCs w:val="22"/>
          <w:lang w:val="sr-Latn-ME"/>
        </w:rPr>
        <w:t xml:space="preserve">ML </w:t>
      </w:r>
      <w:r w:rsidR="00532DFC" w:rsidRPr="003C049B">
        <w:rPr>
          <w:sz w:val="22"/>
          <w:szCs w:val="22"/>
          <w:lang w:val="sr-Latn-ME"/>
        </w:rPr>
        <w:t xml:space="preserve">kod </w:t>
      </w:r>
      <w:r w:rsidRPr="003C049B">
        <w:rPr>
          <w:sz w:val="22"/>
          <w:szCs w:val="22"/>
          <w:lang w:val="sr-Latn-ME"/>
        </w:rPr>
        <w:t xml:space="preserve">odraslih </w:t>
      </w:r>
      <w:r w:rsidR="00532DFC" w:rsidRPr="003C049B">
        <w:rPr>
          <w:sz w:val="22"/>
          <w:szCs w:val="22"/>
          <w:lang w:val="sr-Latn-ME"/>
        </w:rPr>
        <w:t xml:space="preserve">kod </w:t>
      </w:r>
      <w:r w:rsidRPr="003C049B">
        <w:rPr>
          <w:sz w:val="22"/>
          <w:szCs w:val="22"/>
          <w:lang w:val="sr-Latn-ME"/>
        </w:rPr>
        <w:t xml:space="preserve">kojih prethodno liječenje nije dovelo do poboljšanja. </w:t>
      </w:r>
      <w:r w:rsidR="00532DFC" w:rsidRPr="003C049B">
        <w:rPr>
          <w:sz w:val="22"/>
          <w:szCs w:val="22"/>
          <w:lang w:val="sr-Latn-ME"/>
        </w:rPr>
        <w:t xml:space="preserve">Kod </w:t>
      </w:r>
      <w:r w:rsidRPr="003C049B">
        <w:rPr>
          <w:sz w:val="22"/>
          <w:szCs w:val="22"/>
          <w:lang w:val="sr-Latn-ME"/>
        </w:rPr>
        <w:t>osoba s</w:t>
      </w:r>
      <w:r w:rsidR="00532DFC" w:rsidRPr="003C049B">
        <w:rPr>
          <w:sz w:val="22"/>
          <w:szCs w:val="22"/>
          <w:lang w:val="sr-Latn-ME"/>
        </w:rPr>
        <w:t>a</w:t>
      </w:r>
      <w:r w:rsidRPr="003C049B">
        <w:rPr>
          <w:sz w:val="22"/>
          <w:szCs w:val="22"/>
          <w:lang w:val="sr-Latn-ME"/>
        </w:rPr>
        <w:t xml:space="preserve"> ALL, bijele krvne </w:t>
      </w:r>
      <w:r w:rsidR="00532DFC" w:rsidRPr="003C049B">
        <w:rPr>
          <w:sz w:val="22"/>
          <w:szCs w:val="22"/>
          <w:lang w:val="sr-Latn-ME"/>
        </w:rPr>
        <w:t>ćelije</w:t>
      </w:r>
      <w:r w:rsidRPr="003C049B">
        <w:rPr>
          <w:sz w:val="22"/>
          <w:szCs w:val="22"/>
          <w:lang w:val="sr-Latn-ME"/>
        </w:rPr>
        <w:t xml:space="preserve"> koje se zovu limfociti prebrzo se množe i predugo žive. </w:t>
      </w:r>
      <w:r w:rsidR="00532DFC" w:rsidRPr="003C049B">
        <w:rPr>
          <w:sz w:val="22"/>
          <w:szCs w:val="22"/>
          <w:lang w:val="sr-Latn-ME"/>
        </w:rPr>
        <w:t>Lijek Dasatinib Pharmascience</w:t>
      </w:r>
      <w:r w:rsidRPr="003C049B">
        <w:rPr>
          <w:sz w:val="22"/>
          <w:szCs w:val="22"/>
          <w:lang w:val="sr-Latn-ME"/>
        </w:rPr>
        <w:t xml:space="preserve"> </w:t>
      </w:r>
      <w:r w:rsidR="00532DFC" w:rsidRPr="003C049B">
        <w:rPr>
          <w:sz w:val="22"/>
          <w:szCs w:val="22"/>
          <w:lang w:val="sr-Latn-ME"/>
        </w:rPr>
        <w:t>spr</w:t>
      </w:r>
      <w:r w:rsidRPr="003C049B">
        <w:rPr>
          <w:sz w:val="22"/>
          <w:szCs w:val="22"/>
          <w:lang w:val="sr-Latn-ME"/>
        </w:rPr>
        <w:t xml:space="preserve">ečava rast tih leukemijskih </w:t>
      </w:r>
      <w:r w:rsidR="00532DFC" w:rsidRPr="003C049B">
        <w:rPr>
          <w:sz w:val="22"/>
          <w:szCs w:val="22"/>
          <w:lang w:val="sr-Latn-ME"/>
        </w:rPr>
        <w:t>ćelija.</w:t>
      </w:r>
    </w:p>
    <w:p w:rsidR="0038503F" w:rsidRPr="003C049B" w:rsidRDefault="0038503F" w:rsidP="0038503F">
      <w:pPr>
        <w:jc w:val="both"/>
        <w:rPr>
          <w:sz w:val="22"/>
          <w:szCs w:val="22"/>
          <w:lang w:val="sr-Latn-ME"/>
        </w:rPr>
      </w:pPr>
    </w:p>
    <w:p w:rsidR="00445D8F" w:rsidRPr="003C049B" w:rsidRDefault="001554C6" w:rsidP="0038503F">
      <w:pPr>
        <w:jc w:val="both"/>
        <w:rPr>
          <w:sz w:val="22"/>
          <w:szCs w:val="22"/>
          <w:lang w:val="sr-Latn-ME"/>
        </w:rPr>
      </w:pPr>
      <w:r w:rsidRPr="003C049B">
        <w:rPr>
          <w:sz w:val="22"/>
          <w:szCs w:val="22"/>
          <w:lang w:val="sr-Latn-ME"/>
        </w:rPr>
        <w:t xml:space="preserve"> Ako imate dodatnih pitanja o načinu djelovanja lijeka </w:t>
      </w:r>
      <w:r w:rsidR="00532DFC" w:rsidRPr="003C049B">
        <w:rPr>
          <w:sz w:val="22"/>
          <w:szCs w:val="22"/>
          <w:lang w:val="sr-Latn-ME"/>
        </w:rPr>
        <w:t>Dasatinib Pharmascience</w:t>
      </w:r>
      <w:r w:rsidRPr="003C049B">
        <w:rPr>
          <w:sz w:val="22"/>
          <w:szCs w:val="22"/>
          <w:lang w:val="sr-Latn-ME"/>
        </w:rPr>
        <w:t xml:space="preserve"> ili razlogu zašto Vam je propisan ovaj lijek, obratite se </w:t>
      </w:r>
      <w:r w:rsidR="00532DFC" w:rsidRPr="003C049B">
        <w:rPr>
          <w:sz w:val="22"/>
          <w:szCs w:val="22"/>
          <w:lang w:val="sr-Latn-ME"/>
        </w:rPr>
        <w:t>Vašem ljekaru.</w:t>
      </w:r>
    </w:p>
    <w:p w:rsidR="001554C6" w:rsidRDefault="001554C6" w:rsidP="0088347B">
      <w:pPr>
        <w:jc w:val="both"/>
        <w:rPr>
          <w:sz w:val="22"/>
          <w:szCs w:val="22"/>
          <w:lang w:val="sr-Latn-ME"/>
        </w:rPr>
      </w:pPr>
    </w:p>
    <w:p w:rsidR="003C049B" w:rsidRPr="003C049B" w:rsidRDefault="003C049B" w:rsidP="0088347B">
      <w:pPr>
        <w:jc w:val="both"/>
        <w:rPr>
          <w:sz w:val="22"/>
          <w:szCs w:val="22"/>
          <w:lang w:val="sr-Latn-ME"/>
        </w:rPr>
      </w:pPr>
    </w:p>
    <w:p w:rsidR="00A32113" w:rsidRPr="003C049B" w:rsidRDefault="00A32113" w:rsidP="00271C7C">
      <w:pPr>
        <w:tabs>
          <w:tab w:val="left" w:pos="540"/>
          <w:tab w:val="left" w:pos="569"/>
        </w:tabs>
        <w:jc w:val="both"/>
        <w:rPr>
          <w:b/>
          <w:caps/>
          <w:sz w:val="22"/>
          <w:szCs w:val="22"/>
          <w:lang w:val="sr-Latn-ME"/>
        </w:rPr>
      </w:pPr>
      <w:r w:rsidRPr="003C049B">
        <w:rPr>
          <w:b/>
          <w:bCs/>
          <w:sz w:val="22"/>
          <w:szCs w:val="22"/>
          <w:lang w:val="sr-Latn-ME"/>
        </w:rPr>
        <w:t xml:space="preserve">2. </w:t>
      </w:r>
      <w:r w:rsidR="00FB6603" w:rsidRPr="003C049B">
        <w:rPr>
          <w:b/>
          <w:bCs/>
          <w:sz w:val="22"/>
          <w:szCs w:val="22"/>
          <w:lang w:val="sr-Latn-ME"/>
        </w:rPr>
        <w:tab/>
      </w:r>
      <w:r w:rsidRPr="003C049B">
        <w:rPr>
          <w:b/>
          <w:caps/>
          <w:sz w:val="22"/>
          <w:szCs w:val="22"/>
          <w:lang w:val="sr-Latn-ME"/>
        </w:rPr>
        <w:t xml:space="preserve">Šta treba da znate prIJe nego što uzmete lIJek </w:t>
      </w:r>
      <w:r w:rsidR="00532DFC" w:rsidRPr="003C049B">
        <w:rPr>
          <w:b/>
          <w:caps/>
          <w:sz w:val="22"/>
          <w:szCs w:val="22"/>
          <w:lang w:val="sr-Latn-ME"/>
        </w:rPr>
        <w:t>Dasatinib  Pharmascience</w:t>
      </w:r>
    </w:p>
    <w:p w:rsidR="00445D8F" w:rsidRPr="003C049B" w:rsidRDefault="00445D8F" w:rsidP="0088347B">
      <w:pPr>
        <w:widowControl w:val="0"/>
        <w:autoSpaceDE w:val="0"/>
        <w:autoSpaceDN w:val="0"/>
        <w:jc w:val="both"/>
        <w:rPr>
          <w:caps/>
          <w:sz w:val="22"/>
          <w:szCs w:val="22"/>
          <w:lang w:val="sr-Latn-ME"/>
        </w:rPr>
      </w:pPr>
    </w:p>
    <w:p w:rsidR="00A32113" w:rsidRPr="003C049B" w:rsidRDefault="00A32113" w:rsidP="0088347B">
      <w:pPr>
        <w:jc w:val="both"/>
        <w:rPr>
          <w:b/>
          <w:sz w:val="22"/>
          <w:szCs w:val="22"/>
          <w:lang w:val="sr-Latn-ME"/>
        </w:rPr>
      </w:pPr>
      <w:r w:rsidRPr="003C049B">
        <w:rPr>
          <w:b/>
          <w:sz w:val="22"/>
          <w:szCs w:val="22"/>
          <w:lang w:val="sr-Latn-ME"/>
        </w:rPr>
        <w:t xml:space="preserve">Lijek </w:t>
      </w:r>
      <w:r w:rsidR="00532DFC" w:rsidRPr="003C049B">
        <w:rPr>
          <w:b/>
          <w:sz w:val="22"/>
          <w:szCs w:val="22"/>
          <w:lang w:val="sr-Latn-ME"/>
        </w:rPr>
        <w:t xml:space="preserve">Dasatinib Pharmascience </w:t>
      </w:r>
      <w:r w:rsidRPr="003C049B">
        <w:rPr>
          <w:b/>
          <w:sz w:val="22"/>
          <w:szCs w:val="22"/>
          <w:lang w:val="sr-Latn-ME"/>
        </w:rPr>
        <w:t>ne smijete koristiti:</w:t>
      </w:r>
    </w:p>
    <w:p w:rsidR="00532DFC" w:rsidRPr="003C049B" w:rsidRDefault="00532DFC" w:rsidP="0088347B">
      <w:pPr>
        <w:jc w:val="both"/>
        <w:rPr>
          <w:sz w:val="22"/>
          <w:szCs w:val="22"/>
          <w:lang w:val="sr-Latn-ME"/>
        </w:rPr>
      </w:pPr>
    </w:p>
    <w:p w:rsidR="00532DFC" w:rsidRPr="003C049B" w:rsidRDefault="00532DFC" w:rsidP="0088347B">
      <w:pPr>
        <w:pStyle w:val="ListParagraph"/>
        <w:numPr>
          <w:ilvl w:val="0"/>
          <w:numId w:val="29"/>
        </w:numPr>
        <w:jc w:val="both"/>
        <w:rPr>
          <w:sz w:val="22"/>
          <w:szCs w:val="22"/>
          <w:lang w:val="sr-Latn-ME"/>
        </w:rPr>
      </w:pPr>
      <w:r w:rsidRPr="003C049B">
        <w:rPr>
          <w:sz w:val="22"/>
          <w:szCs w:val="22"/>
          <w:lang w:val="sr-Latn-ME"/>
        </w:rPr>
        <w:t xml:space="preserve">ako ste </w:t>
      </w:r>
      <w:r w:rsidRPr="003C049B">
        <w:rPr>
          <w:b/>
          <w:sz w:val="22"/>
          <w:szCs w:val="22"/>
          <w:lang w:val="sr-Latn-ME"/>
        </w:rPr>
        <w:t>alergični</w:t>
      </w:r>
      <w:r w:rsidRPr="003C049B">
        <w:rPr>
          <w:sz w:val="22"/>
          <w:szCs w:val="22"/>
          <w:lang w:val="sr-Latn-ME"/>
        </w:rPr>
        <w:t xml:space="preserve"> na dasatinib ili </w:t>
      </w:r>
      <w:r w:rsidR="006F5DB6" w:rsidRPr="003C049B">
        <w:rPr>
          <w:sz w:val="22"/>
          <w:szCs w:val="22"/>
          <w:lang w:val="sr-Latn-ME"/>
        </w:rPr>
        <w:t xml:space="preserve">ili na bilo koju od pomoćnih supstanci ovog lijeka </w:t>
      </w:r>
      <w:r w:rsidRPr="003C049B">
        <w:rPr>
          <w:sz w:val="22"/>
          <w:szCs w:val="22"/>
          <w:lang w:val="sr-Latn-ME"/>
        </w:rPr>
        <w:t>(naveden</w:t>
      </w:r>
      <w:r w:rsidR="006F5DB6" w:rsidRPr="003C049B">
        <w:rPr>
          <w:sz w:val="22"/>
          <w:szCs w:val="22"/>
          <w:lang w:val="sr-Latn-ME"/>
        </w:rPr>
        <w:t>e</w:t>
      </w:r>
      <w:r w:rsidRPr="003C049B">
        <w:rPr>
          <w:sz w:val="22"/>
          <w:szCs w:val="22"/>
          <w:lang w:val="sr-Latn-ME"/>
        </w:rPr>
        <w:t xml:space="preserve"> u odjeljku 6.).</w:t>
      </w:r>
    </w:p>
    <w:p w:rsidR="00532DFC" w:rsidRPr="003C049B" w:rsidRDefault="006F5DB6" w:rsidP="0088347B">
      <w:pPr>
        <w:jc w:val="both"/>
        <w:rPr>
          <w:b/>
          <w:sz w:val="22"/>
          <w:szCs w:val="22"/>
          <w:lang w:val="sr-Latn-ME"/>
        </w:rPr>
      </w:pPr>
      <w:r w:rsidRPr="003C049B">
        <w:rPr>
          <w:b/>
          <w:sz w:val="22"/>
          <w:szCs w:val="22"/>
          <w:lang w:val="sr-Latn-ME"/>
        </w:rPr>
        <w:t>Ukoliko ste</w:t>
      </w:r>
      <w:r w:rsidR="00532DFC" w:rsidRPr="003C049B">
        <w:rPr>
          <w:b/>
          <w:sz w:val="22"/>
          <w:szCs w:val="22"/>
          <w:lang w:val="sr-Latn-ME"/>
        </w:rPr>
        <w:t xml:space="preserve"> alergični, potražite savjet Vašeg  ljekara.</w:t>
      </w:r>
    </w:p>
    <w:p w:rsidR="00445D8F" w:rsidRPr="003C049B" w:rsidRDefault="00445D8F" w:rsidP="0088347B">
      <w:pPr>
        <w:jc w:val="both"/>
        <w:rPr>
          <w:sz w:val="22"/>
          <w:szCs w:val="22"/>
          <w:lang w:val="sr-Latn-ME"/>
        </w:rPr>
      </w:pPr>
    </w:p>
    <w:p w:rsidR="00A02C42" w:rsidRPr="003C049B" w:rsidRDefault="00F47B6C" w:rsidP="003C049B">
      <w:pPr>
        <w:jc w:val="both"/>
        <w:rPr>
          <w:b/>
          <w:bCs/>
          <w:sz w:val="22"/>
          <w:szCs w:val="22"/>
          <w:lang w:val="sr-Latn-ME"/>
        </w:rPr>
      </w:pPr>
      <w:r w:rsidRPr="003C049B">
        <w:rPr>
          <w:b/>
          <w:bCs/>
          <w:sz w:val="22"/>
          <w:szCs w:val="22"/>
          <w:lang w:val="sr-Latn-ME"/>
        </w:rPr>
        <w:t>Upozorenja i mjere opreza:</w:t>
      </w:r>
    </w:p>
    <w:p w:rsidR="00532DFC" w:rsidRPr="003C049B" w:rsidRDefault="00FF0F7C" w:rsidP="003C049B">
      <w:pPr>
        <w:jc w:val="both"/>
        <w:rPr>
          <w:bCs/>
          <w:sz w:val="22"/>
          <w:szCs w:val="22"/>
          <w:lang w:val="sr-Latn-ME"/>
        </w:rPr>
      </w:pPr>
      <w:r w:rsidRPr="003C049B">
        <w:rPr>
          <w:bCs/>
          <w:sz w:val="22"/>
          <w:szCs w:val="22"/>
          <w:lang w:val="sr-Latn-ME"/>
        </w:rPr>
        <w:t xml:space="preserve">Obratite se Vašem ljekaru ili farmaceutu </w:t>
      </w:r>
      <w:r w:rsidR="00532DFC" w:rsidRPr="003C049B">
        <w:rPr>
          <w:bCs/>
          <w:sz w:val="22"/>
          <w:szCs w:val="22"/>
          <w:lang w:val="sr-Latn-ME"/>
        </w:rPr>
        <w:t xml:space="preserve">prije nego uzmete </w:t>
      </w:r>
      <w:r w:rsidRPr="003C049B">
        <w:rPr>
          <w:bCs/>
          <w:sz w:val="22"/>
          <w:szCs w:val="22"/>
          <w:lang w:val="sr-Latn-ME"/>
        </w:rPr>
        <w:t>lijek Dasatinib Pharmascience</w:t>
      </w:r>
    </w:p>
    <w:p w:rsidR="00532DFC" w:rsidRPr="003C049B" w:rsidRDefault="00532DFC" w:rsidP="003C049B">
      <w:pPr>
        <w:jc w:val="both"/>
        <w:rPr>
          <w:b/>
          <w:sz w:val="22"/>
          <w:szCs w:val="22"/>
          <w:lang w:val="sr-Latn-ME"/>
        </w:rPr>
      </w:pPr>
      <w:r w:rsidRPr="003C049B">
        <w:rPr>
          <w:bCs/>
          <w:sz w:val="22"/>
          <w:szCs w:val="22"/>
          <w:lang w:val="sr-Latn-ME"/>
        </w:rPr>
        <w:t>ako uzi</w:t>
      </w:r>
      <w:r w:rsidR="00FF0F7C" w:rsidRPr="003C049B">
        <w:rPr>
          <w:bCs/>
          <w:sz w:val="22"/>
          <w:szCs w:val="22"/>
          <w:lang w:val="sr-Latn-ME"/>
        </w:rPr>
        <w:t xml:space="preserve">mate </w:t>
      </w:r>
      <w:r w:rsidR="00FF0F7C" w:rsidRPr="003C049B">
        <w:rPr>
          <w:b/>
          <w:bCs/>
          <w:sz w:val="22"/>
          <w:szCs w:val="22"/>
          <w:lang w:val="sr-Latn-ME"/>
        </w:rPr>
        <w:t>l</w:t>
      </w:r>
      <w:r w:rsidR="00DA2FDF" w:rsidRPr="003C049B">
        <w:rPr>
          <w:b/>
          <w:bCs/>
          <w:sz w:val="22"/>
          <w:szCs w:val="22"/>
          <w:lang w:val="sr-Latn-ME"/>
        </w:rPr>
        <w:t>jekove za razr</w:t>
      </w:r>
      <w:r w:rsidRPr="003C049B">
        <w:rPr>
          <w:b/>
          <w:bCs/>
          <w:sz w:val="22"/>
          <w:szCs w:val="22"/>
          <w:lang w:val="sr-Latn-ME"/>
        </w:rPr>
        <w:t>eđivanje krvi</w:t>
      </w:r>
      <w:r w:rsidRPr="003C049B">
        <w:rPr>
          <w:bCs/>
          <w:sz w:val="22"/>
          <w:szCs w:val="22"/>
          <w:lang w:val="sr-Latn-ME"/>
        </w:rPr>
        <w:t xml:space="preserve"> ili sprečavanje stvaranja krvnih ugrušaka</w:t>
      </w:r>
      <w:r w:rsidR="00FF0F7C" w:rsidRPr="003C049B">
        <w:rPr>
          <w:bCs/>
          <w:sz w:val="22"/>
          <w:szCs w:val="22"/>
          <w:lang w:val="sr-Latn-ME"/>
        </w:rPr>
        <w:t xml:space="preserve"> (pogledajte odjeljak</w:t>
      </w:r>
      <w:r w:rsidRPr="003C049B">
        <w:rPr>
          <w:bCs/>
          <w:sz w:val="22"/>
          <w:szCs w:val="22"/>
          <w:lang w:val="sr-Latn-ME"/>
        </w:rPr>
        <w:t xml:space="preserve"> “</w:t>
      </w:r>
      <w:r w:rsidR="009C10DA" w:rsidRPr="003C049B">
        <w:rPr>
          <w:b/>
          <w:sz w:val="22"/>
          <w:szCs w:val="22"/>
          <w:lang w:val="sr-Latn-ME"/>
        </w:rPr>
        <w:t xml:space="preserve"> </w:t>
      </w:r>
      <w:r w:rsidR="009C10DA" w:rsidRPr="003C049B">
        <w:rPr>
          <w:sz w:val="22"/>
          <w:szCs w:val="22"/>
          <w:lang w:val="sr-Latn-ME"/>
        </w:rPr>
        <w:t>Primjena drugih ljekova</w:t>
      </w:r>
      <w:r w:rsidR="00FF0F7C" w:rsidRPr="003C049B">
        <w:rPr>
          <w:bCs/>
          <w:sz w:val="22"/>
          <w:szCs w:val="22"/>
          <w:lang w:val="sr-Latn-ME"/>
        </w:rPr>
        <w:t>”);</w:t>
      </w:r>
    </w:p>
    <w:p w:rsidR="00FF0F7C" w:rsidRPr="003C049B" w:rsidRDefault="00532DFC" w:rsidP="003C049B">
      <w:pPr>
        <w:pStyle w:val="ListParagraph"/>
        <w:numPr>
          <w:ilvl w:val="0"/>
          <w:numId w:val="29"/>
        </w:numPr>
        <w:jc w:val="both"/>
        <w:rPr>
          <w:bCs/>
          <w:sz w:val="22"/>
          <w:szCs w:val="22"/>
          <w:lang w:val="sr-Latn-ME"/>
        </w:rPr>
      </w:pPr>
      <w:r w:rsidRPr="003C049B">
        <w:rPr>
          <w:bCs/>
          <w:sz w:val="22"/>
          <w:szCs w:val="22"/>
          <w:lang w:val="sr-Latn-ME"/>
        </w:rPr>
        <w:t>ako</w:t>
      </w:r>
      <w:r w:rsidR="00FF0F7C" w:rsidRPr="003C049B">
        <w:rPr>
          <w:bCs/>
          <w:sz w:val="22"/>
          <w:szCs w:val="22"/>
          <w:lang w:val="sr-Latn-ME"/>
        </w:rPr>
        <w:t xml:space="preserve"> imate ili ste imali problema sa </w:t>
      </w:r>
      <w:r w:rsidRPr="003C049B">
        <w:rPr>
          <w:bCs/>
          <w:sz w:val="22"/>
          <w:szCs w:val="22"/>
          <w:lang w:val="sr-Latn-ME"/>
        </w:rPr>
        <w:t>jetrom ili srcem</w:t>
      </w:r>
      <w:r w:rsidR="00FF0F7C" w:rsidRPr="003C049B">
        <w:rPr>
          <w:bCs/>
          <w:sz w:val="22"/>
          <w:szCs w:val="22"/>
          <w:lang w:val="sr-Latn-ME"/>
        </w:rPr>
        <w:t>;</w:t>
      </w:r>
    </w:p>
    <w:p w:rsidR="00FF0F7C" w:rsidRPr="003C049B" w:rsidRDefault="00532DFC" w:rsidP="003C049B">
      <w:pPr>
        <w:pStyle w:val="ListParagraph"/>
        <w:numPr>
          <w:ilvl w:val="0"/>
          <w:numId w:val="29"/>
        </w:numPr>
        <w:jc w:val="both"/>
        <w:rPr>
          <w:bCs/>
          <w:sz w:val="22"/>
          <w:szCs w:val="22"/>
          <w:lang w:val="sr-Latn-ME"/>
        </w:rPr>
      </w:pPr>
      <w:r w:rsidRPr="003C049B">
        <w:rPr>
          <w:bCs/>
          <w:sz w:val="22"/>
          <w:szCs w:val="22"/>
          <w:lang w:val="sr-Latn-ME"/>
        </w:rPr>
        <w:t xml:space="preserve">ako počnete </w:t>
      </w:r>
      <w:r w:rsidRPr="003C049B">
        <w:rPr>
          <w:b/>
          <w:bCs/>
          <w:sz w:val="22"/>
          <w:szCs w:val="22"/>
          <w:lang w:val="sr-Latn-ME"/>
        </w:rPr>
        <w:t xml:space="preserve">otežano disati, osjetite bol u </w:t>
      </w:r>
      <w:r w:rsidR="00FF0F7C" w:rsidRPr="003C049B">
        <w:rPr>
          <w:b/>
          <w:bCs/>
          <w:sz w:val="22"/>
          <w:szCs w:val="22"/>
          <w:lang w:val="sr-Latn-ME"/>
        </w:rPr>
        <w:t>grudima</w:t>
      </w:r>
      <w:r w:rsidRPr="003C049B">
        <w:rPr>
          <w:b/>
          <w:bCs/>
          <w:sz w:val="22"/>
          <w:szCs w:val="22"/>
          <w:lang w:val="sr-Latn-ME"/>
        </w:rPr>
        <w:t xml:space="preserve"> ili počnete </w:t>
      </w:r>
      <w:r w:rsidR="00DA2FDF" w:rsidRPr="003C049B">
        <w:rPr>
          <w:b/>
          <w:bCs/>
          <w:sz w:val="22"/>
          <w:szCs w:val="22"/>
          <w:lang w:val="sr-Latn-ME"/>
        </w:rPr>
        <w:t xml:space="preserve">da </w:t>
      </w:r>
      <w:r w:rsidRPr="003C049B">
        <w:rPr>
          <w:b/>
          <w:bCs/>
          <w:sz w:val="22"/>
          <w:szCs w:val="22"/>
          <w:lang w:val="sr-Latn-ME"/>
        </w:rPr>
        <w:t>kašlj</w:t>
      </w:r>
      <w:r w:rsidR="00DA2FDF" w:rsidRPr="003C049B">
        <w:rPr>
          <w:b/>
          <w:bCs/>
          <w:sz w:val="22"/>
          <w:szCs w:val="22"/>
          <w:lang w:val="sr-Latn-ME"/>
        </w:rPr>
        <w:t>e</w:t>
      </w:r>
      <w:r w:rsidRPr="003C049B">
        <w:rPr>
          <w:b/>
          <w:bCs/>
          <w:sz w:val="22"/>
          <w:szCs w:val="22"/>
          <w:lang w:val="sr-Latn-ME"/>
        </w:rPr>
        <w:t>t</w:t>
      </w:r>
      <w:r w:rsidR="00DA2FDF" w:rsidRPr="003C049B">
        <w:rPr>
          <w:b/>
          <w:bCs/>
          <w:sz w:val="22"/>
          <w:szCs w:val="22"/>
          <w:lang w:val="sr-Latn-ME"/>
        </w:rPr>
        <w:t>e</w:t>
      </w:r>
      <w:r w:rsidRPr="003C049B">
        <w:rPr>
          <w:bCs/>
          <w:sz w:val="22"/>
          <w:szCs w:val="22"/>
          <w:lang w:val="sr-Latn-ME"/>
        </w:rPr>
        <w:t xml:space="preserve"> dok uzimate </w:t>
      </w:r>
      <w:r w:rsidR="00FF0F7C" w:rsidRPr="003C049B">
        <w:rPr>
          <w:bCs/>
          <w:sz w:val="22"/>
          <w:szCs w:val="22"/>
          <w:lang w:val="sr-Latn-ME"/>
        </w:rPr>
        <w:t>lijek Dasatinib Pharmascience</w:t>
      </w:r>
      <w:r w:rsidRPr="003C049B">
        <w:rPr>
          <w:bCs/>
          <w:sz w:val="22"/>
          <w:szCs w:val="22"/>
          <w:lang w:val="sr-Latn-ME"/>
        </w:rPr>
        <w:t>:</w:t>
      </w:r>
      <w:r w:rsidR="00FF0F7C" w:rsidRPr="003C049B">
        <w:rPr>
          <w:bCs/>
          <w:sz w:val="22"/>
          <w:szCs w:val="22"/>
          <w:lang w:val="sr-Latn-ME"/>
        </w:rPr>
        <w:t xml:space="preserve"> ovo</w:t>
      </w:r>
      <w:r w:rsidRPr="003C049B">
        <w:rPr>
          <w:bCs/>
          <w:sz w:val="22"/>
          <w:szCs w:val="22"/>
          <w:lang w:val="sr-Latn-ME"/>
        </w:rPr>
        <w:t xml:space="preserve"> može</w:t>
      </w:r>
      <w:r w:rsidR="00FF0F7C" w:rsidRPr="003C049B">
        <w:rPr>
          <w:bCs/>
          <w:sz w:val="22"/>
          <w:szCs w:val="22"/>
          <w:lang w:val="sr-Latn-ME"/>
        </w:rPr>
        <w:t xml:space="preserve"> da bude </w:t>
      </w:r>
      <w:r w:rsidRPr="003C049B">
        <w:rPr>
          <w:bCs/>
          <w:sz w:val="22"/>
          <w:szCs w:val="22"/>
          <w:lang w:val="sr-Latn-ME"/>
        </w:rPr>
        <w:t xml:space="preserve"> znak da se u plućima ili </w:t>
      </w:r>
      <w:r w:rsidR="00FF0F7C" w:rsidRPr="003C049B">
        <w:rPr>
          <w:bCs/>
          <w:sz w:val="22"/>
          <w:szCs w:val="22"/>
          <w:lang w:val="sr-Latn-ME"/>
        </w:rPr>
        <w:t xml:space="preserve">grudima </w:t>
      </w:r>
      <w:r w:rsidRPr="003C049B">
        <w:rPr>
          <w:bCs/>
          <w:sz w:val="22"/>
          <w:szCs w:val="22"/>
          <w:lang w:val="sr-Latn-ME"/>
        </w:rPr>
        <w:t xml:space="preserve">zadržava </w:t>
      </w:r>
      <w:r w:rsidR="00DA2FDF" w:rsidRPr="003C049B">
        <w:rPr>
          <w:bCs/>
          <w:sz w:val="22"/>
          <w:szCs w:val="22"/>
          <w:lang w:val="sr-Latn-ME"/>
        </w:rPr>
        <w:t xml:space="preserve">tečnost </w:t>
      </w:r>
      <w:r w:rsidRPr="003C049B">
        <w:rPr>
          <w:bCs/>
          <w:sz w:val="22"/>
          <w:szCs w:val="22"/>
          <w:lang w:val="sr-Latn-ME"/>
        </w:rPr>
        <w:t xml:space="preserve">(što se zna češće javljati </w:t>
      </w:r>
      <w:r w:rsidR="00FF0F7C" w:rsidRPr="003C049B">
        <w:rPr>
          <w:bCs/>
          <w:sz w:val="22"/>
          <w:szCs w:val="22"/>
          <w:lang w:val="sr-Latn-ME"/>
        </w:rPr>
        <w:t xml:space="preserve">kod pacijenata starosti </w:t>
      </w:r>
      <w:r w:rsidRPr="003C049B">
        <w:rPr>
          <w:bCs/>
          <w:sz w:val="22"/>
          <w:szCs w:val="22"/>
          <w:lang w:val="sr-Latn-ME"/>
        </w:rPr>
        <w:t xml:space="preserve">od 65 godina i starijih) ili znak promjena na krvnim </w:t>
      </w:r>
      <w:r w:rsidR="00FF0F7C" w:rsidRPr="003C049B">
        <w:rPr>
          <w:bCs/>
          <w:sz w:val="22"/>
          <w:szCs w:val="22"/>
          <w:lang w:val="sr-Latn-ME"/>
        </w:rPr>
        <w:t xml:space="preserve">sudovima koji snabdijevaju </w:t>
      </w:r>
      <w:r w:rsidRPr="003C049B">
        <w:rPr>
          <w:bCs/>
          <w:sz w:val="22"/>
          <w:szCs w:val="22"/>
          <w:lang w:val="sr-Latn-ME"/>
        </w:rPr>
        <w:t>pluća</w:t>
      </w:r>
      <w:r w:rsidR="00FF0F7C" w:rsidRPr="003C049B">
        <w:rPr>
          <w:bCs/>
          <w:sz w:val="22"/>
          <w:szCs w:val="22"/>
          <w:lang w:val="sr-Latn-ME"/>
        </w:rPr>
        <w:t>;</w:t>
      </w:r>
    </w:p>
    <w:p w:rsidR="00FF0F7C" w:rsidRPr="003C049B" w:rsidRDefault="00532DFC" w:rsidP="003C049B">
      <w:pPr>
        <w:pStyle w:val="ListParagraph"/>
        <w:numPr>
          <w:ilvl w:val="0"/>
          <w:numId w:val="29"/>
        </w:numPr>
        <w:jc w:val="both"/>
        <w:rPr>
          <w:bCs/>
          <w:sz w:val="22"/>
          <w:szCs w:val="22"/>
          <w:lang w:val="sr-Latn-ME"/>
        </w:rPr>
      </w:pPr>
      <w:r w:rsidRPr="003C049B">
        <w:rPr>
          <w:bCs/>
          <w:sz w:val="22"/>
          <w:szCs w:val="22"/>
          <w:lang w:val="sr-Latn-ME"/>
        </w:rPr>
        <w:t>ako ste ikada imali ili možda sada imate infekciju virusom</w:t>
      </w:r>
      <w:r w:rsidR="00FF0F7C" w:rsidRPr="003C049B">
        <w:rPr>
          <w:bCs/>
          <w:sz w:val="22"/>
          <w:szCs w:val="22"/>
          <w:lang w:val="sr-Latn-ME"/>
        </w:rPr>
        <w:t xml:space="preserve"> hepatitisa B. To je potrebno jer lijek Dasatinib Pharmascience </w:t>
      </w:r>
      <w:r w:rsidRPr="003C049B">
        <w:rPr>
          <w:bCs/>
          <w:sz w:val="22"/>
          <w:szCs w:val="22"/>
          <w:lang w:val="sr-Latn-ME"/>
        </w:rPr>
        <w:t>može uzrokovati ponovnu aktivaciju hepatitisa B što u nekim slučajevim</w:t>
      </w:r>
      <w:r w:rsidR="00DA2FDF" w:rsidRPr="003C049B">
        <w:rPr>
          <w:bCs/>
          <w:sz w:val="22"/>
          <w:szCs w:val="22"/>
          <w:lang w:val="sr-Latn-ME"/>
        </w:rPr>
        <w:t>a može dovesti do smrtnog ishoda. Prije početka liječenja ljekar će pažljivo pregledati pacijente radi utvrđivanja eventualnih znakova ove infekcije.</w:t>
      </w:r>
    </w:p>
    <w:p w:rsidR="00532DFC" w:rsidRPr="003C049B" w:rsidRDefault="00FF0F7C" w:rsidP="003C049B">
      <w:pPr>
        <w:pStyle w:val="ListParagraph"/>
        <w:numPr>
          <w:ilvl w:val="0"/>
          <w:numId w:val="29"/>
        </w:numPr>
        <w:jc w:val="both"/>
        <w:rPr>
          <w:bCs/>
          <w:sz w:val="22"/>
          <w:szCs w:val="22"/>
          <w:lang w:val="sr-Latn-ME"/>
        </w:rPr>
      </w:pPr>
      <w:r w:rsidRPr="003C049B">
        <w:rPr>
          <w:bCs/>
          <w:sz w:val="22"/>
          <w:szCs w:val="22"/>
          <w:lang w:val="sr-Latn-ME"/>
        </w:rPr>
        <w:t>ako se to</w:t>
      </w:r>
      <w:r w:rsidR="00532DFC" w:rsidRPr="003C049B">
        <w:rPr>
          <w:bCs/>
          <w:sz w:val="22"/>
          <w:szCs w:val="22"/>
          <w:lang w:val="sr-Latn-ME"/>
        </w:rPr>
        <w:t xml:space="preserve">kom liječenja lijekom </w:t>
      </w:r>
      <w:r w:rsidRPr="003C049B">
        <w:rPr>
          <w:bCs/>
          <w:sz w:val="22"/>
          <w:szCs w:val="22"/>
          <w:lang w:val="sr-Latn-ME"/>
        </w:rPr>
        <w:t>Dasatinib Pharmascience</w:t>
      </w:r>
      <w:r w:rsidR="00532DFC" w:rsidRPr="003C049B">
        <w:rPr>
          <w:bCs/>
          <w:sz w:val="22"/>
          <w:szCs w:val="22"/>
          <w:lang w:val="sr-Latn-ME"/>
        </w:rPr>
        <w:t xml:space="preserve"> jave modrice, krvarenje, </w:t>
      </w:r>
      <w:r w:rsidRPr="003C049B">
        <w:rPr>
          <w:bCs/>
          <w:sz w:val="22"/>
          <w:szCs w:val="22"/>
          <w:lang w:val="sr-Latn-ME"/>
        </w:rPr>
        <w:t>povišena tjelesna temperatura, umor i zbunjenost</w:t>
      </w:r>
      <w:r w:rsidR="00532DFC" w:rsidRPr="003C049B">
        <w:rPr>
          <w:bCs/>
          <w:sz w:val="22"/>
          <w:szCs w:val="22"/>
          <w:lang w:val="sr-Latn-ME"/>
        </w:rPr>
        <w:t>,</w:t>
      </w:r>
      <w:r w:rsidR="009C10DA" w:rsidRPr="003C049B">
        <w:rPr>
          <w:bCs/>
          <w:sz w:val="22"/>
          <w:szCs w:val="22"/>
          <w:lang w:val="sr-Latn-ME"/>
        </w:rPr>
        <w:t xml:space="preserve"> </w:t>
      </w:r>
      <w:r w:rsidR="00532DFC" w:rsidRPr="003C049B">
        <w:rPr>
          <w:bCs/>
          <w:sz w:val="22"/>
          <w:szCs w:val="22"/>
          <w:lang w:val="sr-Latn-ME"/>
        </w:rPr>
        <w:t xml:space="preserve">obratite se </w:t>
      </w:r>
      <w:r w:rsidRPr="003C049B">
        <w:rPr>
          <w:bCs/>
          <w:sz w:val="22"/>
          <w:szCs w:val="22"/>
          <w:lang w:val="sr-Latn-ME"/>
        </w:rPr>
        <w:t>Vašem ljekaru</w:t>
      </w:r>
      <w:r w:rsidR="00532DFC" w:rsidRPr="003C049B">
        <w:rPr>
          <w:bCs/>
          <w:sz w:val="22"/>
          <w:szCs w:val="22"/>
          <w:lang w:val="sr-Latn-ME"/>
        </w:rPr>
        <w:t xml:space="preserve">. </w:t>
      </w:r>
      <w:r w:rsidRPr="003C049B">
        <w:rPr>
          <w:bCs/>
          <w:sz w:val="22"/>
          <w:szCs w:val="22"/>
          <w:lang w:val="sr-Latn-ME"/>
        </w:rPr>
        <w:t>Ovo</w:t>
      </w:r>
      <w:r w:rsidR="00532DFC" w:rsidRPr="003C049B">
        <w:rPr>
          <w:bCs/>
          <w:sz w:val="22"/>
          <w:szCs w:val="22"/>
          <w:lang w:val="sr-Latn-ME"/>
        </w:rPr>
        <w:t xml:space="preserve"> može biti znak oštećenja krvnih </w:t>
      </w:r>
      <w:r w:rsidRPr="003C049B">
        <w:rPr>
          <w:bCs/>
          <w:sz w:val="22"/>
          <w:szCs w:val="22"/>
          <w:lang w:val="sr-Latn-ME"/>
        </w:rPr>
        <w:t>sudova</w:t>
      </w:r>
      <w:r w:rsidR="00532DFC" w:rsidRPr="003C049B">
        <w:rPr>
          <w:bCs/>
          <w:sz w:val="22"/>
          <w:szCs w:val="22"/>
          <w:lang w:val="sr-Latn-ME"/>
        </w:rPr>
        <w:t xml:space="preserve"> koje se zove </w:t>
      </w:r>
      <w:r w:rsidR="00D3199C" w:rsidRPr="003C049B">
        <w:rPr>
          <w:bCs/>
          <w:sz w:val="22"/>
          <w:szCs w:val="22"/>
          <w:lang w:val="sr-Latn-ME"/>
        </w:rPr>
        <w:t>t</w:t>
      </w:r>
      <w:r w:rsidRPr="003C049B">
        <w:rPr>
          <w:bCs/>
          <w:sz w:val="22"/>
          <w:szCs w:val="22"/>
          <w:lang w:val="sr-Latn-ME"/>
        </w:rPr>
        <w:t xml:space="preserve">rombotička mikroangiopatija </w:t>
      </w:r>
      <w:r w:rsidR="00532DFC" w:rsidRPr="003C049B">
        <w:rPr>
          <w:bCs/>
          <w:sz w:val="22"/>
          <w:szCs w:val="22"/>
          <w:lang w:val="sr-Latn-ME"/>
        </w:rPr>
        <w:t>(TMA).</w:t>
      </w:r>
    </w:p>
    <w:p w:rsidR="002E4D96" w:rsidRPr="003C049B" w:rsidRDefault="002E4D96" w:rsidP="003C049B">
      <w:pPr>
        <w:jc w:val="both"/>
        <w:rPr>
          <w:bCs/>
          <w:sz w:val="22"/>
          <w:szCs w:val="22"/>
          <w:lang w:val="sr-Latn-ME"/>
        </w:rPr>
      </w:pPr>
    </w:p>
    <w:p w:rsidR="00445D8F" w:rsidRPr="003C049B" w:rsidRDefault="00532DFC" w:rsidP="003C049B">
      <w:pPr>
        <w:jc w:val="both"/>
        <w:rPr>
          <w:bCs/>
          <w:sz w:val="22"/>
          <w:szCs w:val="22"/>
          <w:lang w:val="sr-Latn-ME"/>
        </w:rPr>
      </w:pPr>
      <w:r w:rsidRPr="003C049B">
        <w:rPr>
          <w:bCs/>
          <w:sz w:val="22"/>
          <w:szCs w:val="22"/>
          <w:lang w:val="sr-Latn-ME"/>
        </w:rPr>
        <w:t>L</w:t>
      </w:r>
      <w:r w:rsidR="00FF0F7C" w:rsidRPr="003C049B">
        <w:rPr>
          <w:bCs/>
          <w:sz w:val="22"/>
          <w:szCs w:val="22"/>
          <w:lang w:val="sr-Latn-ME"/>
        </w:rPr>
        <w:t xml:space="preserve">jekar </w:t>
      </w:r>
      <w:r w:rsidR="002E4D96" w:rsidRPr="003C049B">
        <w:rPr>
          <w:bCs/>
          <w:sz w:val="22"/>
          <w:szCs w:val="22"/>
          <w:lang w:val="sr-Latn-ME"/>
        </w:rPr>
        <w:t>će redov</w:t>
      </w:r>
      <w:r w:rsidR="00FF0F7C" w:rsidRPr="003C049B">
        <w:rPr>
          <w:bCs/>
          <w:sz w:val="22"/>
          <w:szCs w:val="22"/>
          <w:lang w:val="sr-Latn-ME"/>
        </w:rPr>
        <w:t xml:space="preserve">no kontrolisati </w:t>
      </w:r>
      <w:r w:rsidRPr="003C049B">
        <w:rPr>
          <w:bCs/>
          <w:sz w:val="22"/>
          <w:szCs w:val="22"/>
          <w:lang w:val="sr-Latn-ME"/>
        </w:rPr>
        <w:t xml:space="preserve">Vaše zdravstveno stanje kako bi provjerio ima li </w:t>
      </w:r>
      <w:r w:rsidR="002E4D96" w:rsidRPr="003C049B">
        <w:rPr>
          <w:bCs/>
          <w:sz w:val="22"/>
          <w:szCs w:val="22"/>
          <w:lang w:val="sr-Latn-ME"/>
        </w:rPr>
        <w:t xml:space="preserve">lijek Dasatinib Pharmascience postiže </w:t>
      </w:r>
      <w:r w:rsidRPr="003C049B">
        <w:rPr>
          <w:bCs/>
          <w:sz w:val="22"/>
          <w:szCs w:val="22"/>
          <w:lang w:val="sr-Latn-ME"/>
        </w:rPr>
        <w:t>željeni</w:t>
      </w:r>
      <w:r w:rsidR="002E4D96" w:rsidRPr="003C049B">
        <w:rPr>
          <w:bCs/>
          <w:sz w:val="22"/>
          <w:szCs w:val="22"/>
          <w:lang w:val="sr-Latn-ME"/>
        </w:rPr>
        <w:t xml:space="preserve"> efekat</w:t>
      </w:r>
      <w:r w:rsidRPr="003C049B">
        <w:rPr>
          <w:bCs/>
          <w:sz w:val="22"/>
          <w:szCs w:val="22"/>
          <w:lang w:val="sr-Latn-ME"/>
        </w:rPr>
        <w:t>.</w:t>
      </w:r>
      <w:r w:rsidR="002E4D96" w:rsidRPr="003C049B">
        <w:rPr>
          <w:sz w:val="22"/>
          <w:szCs w:val="22"/>
          <w:lang w:val="sr-Latn-ME"/>
        </w:rPr>
        <w:t xml:space="preserve"> </w:t>
      </w:r>
      <w:r w:rsidR="002E4D96" w:rsidRPr="003C049B">
        <w:rPr>
          <w:bCs/>
          <w:sz w:val="22"/>
          <w:szCs w:val="22"/>
          <w:lang w:val="sr-Latn-ME"/>
        </w:rPr>
        <w:t xml:space="preserve">Takođe će Vam tokom uzimanja lijeka Dasatinib Pharmascience redovno sprovoditi </w:t>
      </w:r>
      <w:r w:rsidR="008F1685" w:rsidRPr="003C049B">
        <w:rPr>
          <w:bCs/>
          <w:sz w:val="22"/>
          <w:szCs w:val="22"/>
          <w:lang w:val="sr-Latn-ME"/>
        </w:rPr>
        <w:t>analize krvi</w:t>
      </w:r>
      <w:r w:rsidR="002E4D96" w:rsidRPr="003C049B">
        <w:rPr>
          <w:bCs/>
          <w:sz w:val="22"/>
          <w:szCs w:val="22"/>
          <w:lang w:val="sr-Latn-ME"/>
        </w:rPr>
        <w:t>.</w:t>
      </w:r>
    </w:p>
    <w:p w:rsidR="002E4D96" w:rsidRPr="003C049B" w:rsidRDefault="002E4D96" w:rsidP="003C049B">
      <w:pPr>
        <w:jc w:val="both"/>
        <w:rPr>
          <w:bCs/>
          <w:sz w:val="22"/>
          <w:szCs w:val="22"/>
          <w:lang w:val="sr-Latn-ME"/>
        </w:rPr>
      </w:pPr>
    </w:p>
    <w:p w:rsidR="00C77D13" w:rsidRPr="003C049B" w:rsidRDefault="00C77D13" w:rsidP="003C049B">
      <w:pPr>
        <w:jc w:val="both"/>
        <w:rPr>
          <w:b/>
          <w:bCs/>
          <w:sz w:val="22"/>
          <w:szCs w:val="22"/>
          <w:lang w:val="sr-Latn-ME"/>
        </w:rPr>
      </w:pPr>
      <w:r w:rsidRPr="003C049B">
        <w:rPr>
          <w:b/>
          <w:bCs/>
          <w:sz w:val="22"/>
          <w:szCs w:val="22"/>
          <w:lang w:val="sr-Latn-ME"/>
        </w:rPr>
        <w:t>Djeca i adolescenti</w:t>
      </w:r>
    </w:p>
    <w:p w:rsidR="00C77D13" w:rsidRPr="003C049B" w:rsidRDefault="00687C6B" w:rsidP="003C049B">
      <w:pPr>
        <w:jc w:val="both"/>
        <w:rPr>
          <w:bCs/>
          <w:sz w:val="22"/>
          <w:szCs w:val="22"/>
          <w:lang w:val="sr-Latn-ME"/>
        </w:rPr>
      </w:pPr>
      <w:r w:rsidRPr="003C049B">
        <w:rPr>
          <w:bCs/>
          <w:sz w:val="22"/>
          <w:szCs w:val="22"/>
          <w:lang w:val="sr-Latn-ME"/>
        </w:rPr>
        <w:t xml:space="preserve">Nemojte davati ovaj lijek djeci mlađoj od godinu dana. </w:t>
      </w:r>
      <w:r w:rsidR="008F1685" w:rsidRPr="003C049B">
        <w:rPr>
          <w:bCs/>
          <w:sz w:val="22"/>
          <w:szCs w:val="22"/>
          <w:lang w:val="sr-Latn-ME"/>
        </w:rPr>
        <w:t>Iskustvo sa primjenom lijeka Dasatinib Pharmascience u ovoj starosnoj grupi je ograničeno.</w:t>
      </w:r>
      <w:r w:rsidRPr="003C049B">
        <w:rPr>
          <w:bCs/>
          <w:sz w:val="22"/>
          <w:szCs w:val="22"/>
          <w:lang w:val="sr-Latn-ME"/>
        </w:rPr>
        <w:t xml:space="preserve"> Pažljivo će se pratiti rast i razvoj kostiju djece koja uzimaju lijek Dasatinib Pharmascience.</w:t>
      </w:r>
    </w:p>
    <w:p w:rsidR="00687C6B" w:rsidRPr="003C049B" w:rsidRDefault="00687C6B" w:rsidP="0088347B">
      <w:pPr>
        <w:jc w:val="both"/>
        <w:rPr>
          <w:bCs/>
          <w:sz w:val="22"/>
          <w:szCs w:val="22"/>
          <w:lang w:val="sr-Latn-ME"/>
        </w:rPr>
      </w:pPr>
    </w:p>
    <w:p w:rsidR="00A32113" w:rsidRPr="003C049B" w:rsidRDefault="00A32113" w:rsidP="0088347B">
      <w:pPr>
        <w:jc w:val="both"/>
        <w:rPr>
          <w:b/>
          <w:sz w:val="22"/>
          <w:szCs w:val="22"/>
          <w:lang w:val="sr-Latn-ME"/>
        </w:rPr>
      </w:pPr>
      <w:r w:rsidRPr="003C049B">
        <w:rPr>
          <w:b/>
          <w:sz w:val="22"/>
          <w:szCs w:val="22"/>
          <w:lang w:val="sr-Latn-ME"/>
        </w:rPr>
        <w:t xml:space="preserve">Primjena drugih </w:t>
      </w:r>
      <w:r w:rsidR="001B03B0" w:rsidRPr="003C049B">
        <w:rPr>
          <w:b/>
          <w:sz w:val="22"/>
          <w:szCs w:val="22"/>
          <w:lang w:val="sr-Latn-ME"/>
        </w:rPr>
        <w:t>l</w:t>
      </w:r>
      <w:r w:rsidRPr="003C049B">
        <w:rPr>
          <w:b/>
          <w:sz w:val="22"/>
          <w:szCs w:val="22"/>
          <w:lang w:val="sr-Latn-ME"/>
        </w:rPr>
        <w:t>jekova</w:t>
      </w:r>
    </w:p>
    <w:p w:rsidR="00687C6B" w:rsidRPr="003C049B" w:rsidRDefault="00687C6B" w:rsidP="00271C7C">
      <w:pPr>
        <w:jc w:val="both"/>
        <w:rPr>
          <w:sz w:val="22"/>
          <w:szCs w:val="22"/>
          <w:lang w:val="sr-Latn-ME"/>
        </w:rPr>
      </w:pPr>
      <w:r w:rsidRPr="003C049B">
        <w:rPr>
          <w:sz w:val="22"/>
          <w:szCs w:val="22"/>
          <w:lang w:val="sr-Latn-ME"/>
        </w:rPr>
        <w:t xml:space="preserve">Obavijestite Vašeg ljekara ako uzimate, donedavno ste uzimali ili biste mogli uzeti bilo koje druge ljekove. </w:t>
      </w:r>
    </w:p>
    <w:p w:rsidR="00687C6B" w:rsidRPr="003C049B" w:rsidRDefault="00687C6B" w:rsidP="00271C7C">
      <w:pPr>
        <w:jc w:val="both"/>
        <w:rPr>
          <w:sz w:val="22"/>
          <w:szCs w:val="22"/>
          <w:lang w:val="sr-Latn-ME"/>
        </w:rPr>
      </w:pPr>
      <w:r w:rsidRPr="003C049B">
        <w:rPr>
          <w:sz w:val="22"/>
          <w:szCs w:val="22"/>
          <w:lang w:val="sr-Latn-ME"/>
        </w:rPr>
        <w:lastRenderedPageBreak/>
        <w:t>Lijek Dasatinib Pharmascience</w:t>
      </w:r>
      <w:r w:rsidR="002930F8" w:rsidRPr="003C049B">
        <w:rPr>
          <w:sz w:val="22"/>
          <w:szCs w:val="22"/>
          <w:lang w:val="sr-Latn-ME"/>
        </w:rPr>
        <w:t xml:space="preserve"> </w:t>
      </w:r>
      <w:r w:rsidRPr="003C049B">
        <w:rPr>
          <w:sz w:val="22"/>
          <w:szCs w:val="22"/>
          <w:lang w:val="sr-Latn-ME"/>
        </w:rPr>
        <w:t>se uglavnom razgrađuje u jetri. Određeni ljekovi mogu uticati na</w:t>
      </w:r>
      <w:r w:rsidR="002930F8" w:rsidRPr="003C049B">
        <w:rPr>
          <w:sz w:val="22"/>
          <w:szCs w:val="22"/>
          <w:lang w:val="sr-Latn-ME"/>
        </w:rPr>
        <w:t xml:space="preserve"> </w:t>
      </w:r>
      <w:r w:rsidRPr="003C049B">
        <w:rPr>
          <w:sz w:val="22"/>
          <w:szCs w:val="22"/>
          <w:lang w:val="sr-Latn-ME"/>
        </w:rPr>
        <w:t>djelovanje lijeka Dasatinib Pharmascience</w:t>
      </w:r>
      <w:r w:rsidR="008F1685" w:rsidRPr="003C049B">
        <w:rPr>
          <w:sz w:val="22"/>
          <w:szCs w:val="22"/>
          <w:lang w:val="sr-Latn-ME"/>
        </w:rPr>
        <w:t xml:space="preserve">, </w:t>
      </w:r>
      <w:r w:rsidRPr="003C049B">
        <w:rPr>
          <w:sz w:val="22"/>
          <w:szCs w:val="22"/>
          <w:lang w:val="sr-Latn-ME"/>
        </w:rPr>
        <w:t xml:space="preserve">ako se uzimaju istovremeno. </w:t>
      </w:r>
    </w:p>
    <w:p w:rsidR="00687C6B" w:rsidRPr="003C049B" w:rsidRDefault="00687C6B" w:rsidP="009C10DA">
      <w:pPr>
        <w:jc w:val="both"/>
        <w:rPr>
          <w:sz w:val="22"/>
          <w:szCs w:val="22"/>
          <w:lang w:val="sr-Latn-ME"/>
        </w:rPr>
      </w:pPr>
    </w:p>
    <w:p w:rsidR="00687C6B" w:rsidRPr="003C049B" w:rsidRDefault="00687C6B" w:rsidP="002930F8">
      <w:pPr>
        <w:jc w:val="both"/>
        <w:rPr>
          <w:b/>
          <w:sz w:val="22"/>
          <w:szCs w:val="22"/>
          <w:lang w:val="sr-Latn-ME"/>
        </w:rPr>
      </w:pPr>
      <w:r w:rsidRPr="003C049B">
        <w:rPr>
          <w:b/>
          <w:sz w:val="22"/>
          <w:szCs w:val="22"/>
          <w:lang w:val="sr-Latn-ME"/>
        </w:rPr>
        <w:t xml:space="preserve">Sljedeći ljekovi </w:t>
      </w:r>
      <w:r w:rsidR="002930F8" w:rsidRPr="003C049B">
        <w:rPr>
          <w:b/>
          <w:sz w:val="22"/>
          <w:szCs w:val="22"/>
          <w:lang w:val="sr-Latn-ME"/>
        </w:rPr>
        <w:t xml:space="preserve">se </w:t>
      </w:r>
      <w:r w:rsidRPr="003C049B">
        <w:rPr>
          <w:b/>
          <w:sz w:val="22"/>
          <w:szCs w:val="22"/>
          <w:lang w:val="sr-Latn-ME"/>
        </w:rPr>
        <w:t xml:space="preserve">ne smiju uzimati zajedno sa lijekom Dasatinib Pharmascience: </w:t>
      </w:r>
    </w:p>
    <w:p w:rsidR="00007460" w:rsidRPr="003C049B" w:rsidRDefault="00007460" w:rsidP="008B442D">
      <w:pPr>
        <w:jc w:val="both"/>
        <w:rPr>
          <w:b/>
          <w:sz w:val="22"/>
          <w:szCs w:val="22"/>
          <w:lang w:val="sr-Latn-ME"/>
        </w:rPr>
      </w:pPr>
    </w:p>
    <w:p w:rsidR="00615D9F" w:rsidRPr="003C049B" w:rsidRDefault="00687C6B" w:rsidP="008B442D">
      <w:pPr>
        <w:pStyle w:val="ListParagraph"/>
        <w:numPr>
          <w:ilvl w:val="0"/>
          <w:numId w:val="30"/>
        </w:numPr>
        <w:jc w:val="both"/>
        <w:rPr>
          <w:sz w:val="22"/>
          <w:szCs w:val="22"/>
          <w:lang w:val="sr-Latn-ME"/>
        </w:rPr>
      </w:pPr>
      <w:r w:rsidRPr="003C049B">
        <w:rPr>
          <w:sz w:val="22"/>
          <w:szCs w:val="22"/>
          <w:lang w:val="sr-Latn-ME"/>
        </w:rPr>
        <w:t xml:space="preserve">ketokonazol, itrakonazol - </w:t>
      </w:r>
      <w:r w:rsidR="00007460" w:rsidRPr="003C049B">
        <w:rPr>
          <w:sz w:val="22"/>
          <w:szCs w:val="22"/>
          <w:lang w:val="sr-Latn-ME"/>
        </w:rPr>
        <w:t>to</w:t>
      </w:r>
      <w:r w:rsidRPr="003C049B">
        <w:rPr>
          <w:sz w:val="22"/>
          <w:szCs w:val="22"/>
          <w:lang w:val="sr-Latn-ME"/>
        </w:rPr>
        <w:t xml:space="preserve"> su </w:t>
      </w:r>
      <w:r w:rsidR="00615D9F" w:rsidRPr="003C049B">
        <w:rPr>
          <w:b/>
          <w:sz w:val="22"/>
          <w:szCs w:val="22"/>
          <w:lang w:val="sr-Latn-ME"/>
        </w:rPr>
        <w:t>ljekovi za liječenje gljivica;</w:t>
      </w:r>
    </w:p>
    <w:p w:rsidR="00615D9F" w:rsidRPr="003C049B" w:rsidRDefault="00687C6B" w:rsidP="008B442D">
      <w:pPr>
        <w:pStyle w:val="ListParagraph"/>
        <w:numPr>
          <w:ilvl w:val="0"/>
          <w:numId w:val="30"/>
        </w:numPr>
        <w:jc w:val="both"/>
        <w:rPr>
          <w:sz w:val="22"/>
          <w:szCs w:val="22"/>
          <w:lang w:val="sr-Latn-ME"/>
        </w:rPr>
      </w:pPr>
      <w:r w:rsidRPr="003C049B">
        <w:rPr>
          <w:sz w:val="22"/>
          <w:szCs w:val="22"/>
          <w:lang w:val="sr-Latn-ME"/>
        </w:rPr>
        <w:t xml:space="preserve">eritromicin, klaritromicin, telitromicin - </w:t>
      </w:r>
      <w:r w:rsidR="002930F8" w:rsidRPr="003C049B">
        <w:rPr>
          <w:sz w:val="22"/>
          <w:szCs w:val="22"/>
          <w:lang w:val="sr-Latn-ME"/>
        </w:rPr>
        <w:t>to</w:t>
      </w:r>
      <w:r w:rsidRPr="003C049B">
        <w:rPr>
          <w:sz w:val="22"/>
          <w:szCs w:val="22"/>
          <w:lang w:val="sr-Latn-ME"/>
        </w:rPr>
        <w:t xml:space="preserve"> su </w:t>
      </w:r>
      <w:r w:rsidR="00615D9F" w:rsidRPr="003C049B">
        <w:rPr>
          <w:b/>
          <w:sz w:val="22"/>
          <w:szCs w:val="22"/>
          <w:lang w:val="sr-Latn-ME"/>
        </w:rPr>
        <w:t>antibiotici</w:t>
      </w:r>
      <w:r w:rsidR="00615D9F" w:rsidRPr="003C049B">
        <w:rPr>
          <w:sz w:val="22"/>
          <w:szCs w:val="22"/>
          <w:lang w:val="sr-Latn-ME"/>
        </w:rPr>
        <w:t>;</w:t>
      </w:r>
    </w:p>
    <w:p w:rsidR="00615D9F" w:rsidRPr="003C049B" w:rsidRDefault="00687C6B" w:rsidP="008B442D">
      <w:pPr>
        <w:pStyle w:val="ListParagraph"/>
        <w:numPr>
          <w:ilvl w:val="0"/>
          <w:numId w:val="30"/>
        </w:numPr>
        <w:jc w:val="both"/>
        <w:rPr>
          <w:sz w:val="22"/>
          <w:szCs w:val="22"/>
          <w:lang w:val="sr-Latn-ME"/>
        </w:rPr>
      </w:pPr>
      <w:r w:rsidRPr="003C049B">
        <w:rPr>
          <w:sz w:val="22"/>
          <w:szCs w:val="22"/>
          <w:lang w:val="sr-Latn-ME"/>
        </w:rPr>
        <w:t xml:space="preserve">ritonavir </w:t>
      </w:r>
      <w:r w:rsidR="00615D9F" w:rsidRPr="003C049B">
        <w:rPr>
          <w:sz w:val="22"/>
          <w:szCs w:val="22"/>
          <w:lang w:val="sr-Latn-ME"/>
        </w:rPr>
        <w:t>–</w:t>
      </w:r>
      <w:r w:rsidRPr="003C049B">
        <w:rPr>
          <w:sz w:val="22"/>
          <w:szCs w:val="22"/>
          <w:lang w:val="sr-Latn-ME"/>
        </w:rPr>
        <w:t xml:space="preserve"> </w:t>
      </w:r>
      <w:r w:rsidR="002930F8" w:rsidRPr="003C049B">
        <w:rPr>
          <w:sz w:val="22"/>
          <w:szCs w:val="22"/>
          <w:lang w:val="sr-Latn-ME"/>
        </w:rPr>
        <w:t>to</w:t>
      </w:r>
      <w:r w:rsidR="00615D9F" w:rsidRPr="003C049B">
        <w:rPr>
          <w:sz w:val="22"/>
          <w:szCs w:val="22"/>
          <w:lang w:val="sr-Latn-ME"/>
        </w:rPr>
        <w:t xml:space="preserve"> </w:t>
      </w:r>
      <w:r w:rsidRPr="003C049B">
        <w:rPr>
          <w:sz w:val="22"/>
          <w:szCs w:val="22"/>
          <w:lang w:val="sr-Latn-ME"/>
        </w:rPr>
        <w:t xml:space="preserve">je </w:t>
      </w:r>
      <w:r w:rsidRPr="003C049B">
        <w:rPr>
          <w:b/>
          <w:sz w:val="22"/>
          <w:szCs w:val="22"/>
          <w:lang w:val="sr-Latn-ME"/>
        </w:rPr>
        <w:t>antivirusni lijek</w:t>
      </w:r>
      <w:r w:rsidRPr="003C049B">
        <w:rPr>
          <w:sz w:val="22"/>
          <w:szCs w:val="22"/>
          <w:lang w:val="sr-Latn-ME"/>
        </w:rPr>
        <w:t xml:space="preserve"> </w:t>
      </w:r>
    </w:p>
    <w:p w:rsidR="00615D9F" w:rsidRPr="003C049B" w:rsidRDefault="00687C6B">
      <w:pPr>
        <w:pStyle w:val="ListParagraph"/>
        <w:numPr>
          <w:ilvl w:val="0"/>
          <w:numId w:val="30"/>
        </w:numPr>
        <w:jc w:val="both"/>
        <w:rPr>
          <w:sz w:val="22"/>
          <w:szCs w:val="22"/>
          <w:lang w:val="sr-Latn-ME"/>
        </w:rPr>
      </w:pPr>
      <w:r w:rsidRPr="003C049B">
        <w:rPr>
          <w:sz w:val="22"/>
          <w:szCs w:val="22"/>
          <w:lang w:val="sr-Latn-ME"/>
        </w:rPr>
        <w:t>fenitoin, karbamazepin, fenobarbital - koriste se za liječenje</w:t>
      </w:r>
      <w:r w:rsidRPr="003C049B">
        <w:rPr>
          <w:b/>
          <w:sz w:val="22"/>
          <w:szCs w:val="22"/>
          <w:lang w:val="sr-Latn-ME"/>
        </w:rPr>
        <w:t xml:space="preserve"> epilepsije</w:t>
      </w:r>
      <w:r w:rsidR="00615D9F" w:rsidRPr="003C049B">
        <w:rPr>
          <w:sz w:val="22"/>
          <w:szCs w:val="22"/>
          <w:lang w:val="sr-Latn-ME"/>
        </w:rPr>
        <w:t>;</w:t>
      </w:r>
    </w:p>
    <w:p w:rsidR="00615D9F" w:rsidRPr="003C049B" w:rsidRDefault="00687C6B">
      <w:pPr>
        <w:pStyle w:val="ListParagraph"/>
        <w:numPr>
          <w:ilvl w:val="0"/>
          <w:numId w:val="30"/>
        </w:numPr>
        <w:jc w:val="both"/>
        <w:rPr>
          <w:sz w:val="22"/>
          <w:szCs w:val="22"/>
          <w:lang w:val="sr-Latn-ME"/>
        </w:rPr>
      </w:pPr>
      <w:r w:rsidRPr="003C049B">
        <w:rPr>
          <w:sz w:val="22"/>
          <w:szCs w:val="22"/>
          <w:lang w:val="sr-Latn-ME"/>
        </w:rPr>
        <w:t xml:space="preserve">rifampicin - koristi se u liječenju </w:t>
      </w:r>
      <w:r w:rsidRPr="003C049B">
        <w:rPr>
          <w:b/>
          <w:sz w:val="22"/>
          <w:szCs w:val="22"/>
          <w:lang w:val="sr-Latn-ME"/>
        </w:rPr>
        <w:t>tuberkuloze</w:t>
      </w:r>
      <w:r w:rsidR="00615D9F" w:rsidRPr="003C049B">
        <w:rPr>
          <w:sz w:val="22"/>
          <w:szCs w:val="22"/>
          <w:lang w:val="sr-Latn-ME"/>
        </w:rPr>
        <w:t>;</w:t>
      </w:r>
    </w:p>
    <w:p w:rsidR="00615D9F" w:rsidRPr="003C049B" w:rsidRDefault="00687C6B">
      <w:pPr>
        <w:pStyle w:val="ListParagraph"/>
        <w:numPr>
          <w:ilvl w:val="0"/>
          <w:numId w:val="30"/>
        </w:numPr>
        <w:jc w:val="both"/>
        <w:rPr>
          <w:sz w:val="22"/>
          <w:szCs w:val="22"/>
          <w:lang w:val="sr-Latn-ME"/>
        </w:rPr>
      </w:pPr>
      <w:r w:rsidRPr="003C049B">
        <w:rPr>
          <w:sz w:val="22"/>
          <w:szCs w:val="22"/>
          <w:lang w:val="sr-Latn-ME"/>
        </w:rPr>
        <w:t xml:space="preserve">famotidin, omeprazol - </w:t>
      </w:r>
      <w:r w:rsidR="002930F8" w:rsidRPr="003C049B">
        <w:rPr>
          <w:sz w:val="22"/>
          <w:szCs w:val="22"/>
          <w:lang w:val="sr-Latn-ME"/>
        </w:rPr>
        <w:t>to</w:t>
      </w:r>
      <w:r w:rsidRPr="003C049B">
        <w:rPr>
          <w:sz w:val="22"/>
          <w:szCs w:val="22"/>
          <w:lang w:val="sr-Latn-ME"/>
        </w:rPr>
        <w:t xml:space="preserve"> su ljekovi koji blokiraju </w:t>
      </w:r>
      <w:r w:rsidR="00615D9F" w:rsidRPr="003C049B">
        <w:rPr>
          <w:b/>
          <w:sz w:val="22"/>
          <w:szCs w:val="22"/>
          <w:lang w:val="sr-Latn-ME"/>
        </w:rPr>
        <w:t>lučenje želudačne kiseline;</w:t>
      </w:r>
    </w:p>
    <w:p w:rsidR="00615D9F" w:rsidRPr="003C049B" w:rsidRDefault="00615D9F">
      <w:pPr>
        <w:pStyle w:val="ListParagraph"/>
        <w:numPr>
          <w:ilvl w:val="0"/>
          <w:numId w:val="30"/>
        </w:numPr>
        <w:jc w:val="both"/>
        <w:rPr>
          <w:sz w:val="22"/>
          <w:szCs w:val="22"/>
          <w:lang w:val="sr-Latn-ME"/>
        </w:rPr>
      </w:pPr>
      <w:r w:rsidRPr="003C049B">
        <w:rPr>
          <w:sz w:val="22"/>
          <w:szCs w:val="22"/>
          <w:lang w:val="sr-Latn-ME"/>
        </w:rPr>
        <w:t>kantarion</w:t>
      </w:r>
      <w:r w:rsidR="00687C6B" w:rsidRPr="003C049B">
        <w:rPr>
          <w:sz w:val="22"/>
          <w:szCs w:val="22"/>
          <w:lang w:val="sr-Latn-ME"/>
        </w:rPr>
        <w:t xml:space="preserve"> - biljni pr</w:t>
      </w:r>
      <w:r w:rsidRPr="003C049B">
        <w:rPr>
          <w:sz w:val="22"/>
          <w:szCs w:val="22"/>
          <w:lang w:val="sr-Latn-ME"/>
        </w:rPr>
        <w:t xml:space="preserve">eparat </w:t>
      </w:r>
      <w:r w:rsidR="00687C6B" w:rsidRPr="003C049B">
        <w:rPr>
          <w:sz w:val="22"/>
          <w:szCs w:val="22"/>
          <w:lang w:val="sr-Latn-ME"/>
        </w:rPr>
        <w:t xml:space="preserve"> koji se izdaje bez </w:t>
      </w:r>
      <w:r w:rsidRPr="003C049B">
        <w:rPr>
          <w:sz w:val="22"/>
          <w:szCs w:val="22"/>
          <w:lang w:val="sr-Latn-ME"/>
        </w:rPr>
        <w:t>ljekarskog recepta</w:t>
      </w:r>
      <w:r w:rsidR="00687C6B" w:rsidRPr="003C049B">
        <w:rPr>
          <w:sz w:val="22"/>
          <w:szCs w:val="22"/>
          <w:lang w:val="sr-Latn-ME"/>
        </w:rPr>
        <w:t xml:space="preserve"> i koristi se u liječenju </w:t>
      </w:r>
      <w:r w:rsidR="00687C6B" w:rsidRPr="003C049B">
        <w:rPr>
          <w:b/>
          <w:sz w:val="22"/>
          <w:szCs w:val="22"/>
          <w:lang w:val="sr-Latn-ME"/>
        </w:rPr>
        <w:t>depresije</w:t>
      </w:r>
      <w:r w:rsidR="00687C6B" w:rsidRPr="003C049B">
        <w:rPr>
          <w:sz w:val="22"/>
          <w:szCs w:val="22"/>
          <w:lang w:val="sr-Latn-ME"/>
        </w:rPr>
        <w:t xml:space="preserve"> i drugih bolesti (biljka poznata i pod imenom </w:t>
      </w:r>
      <w:r w:rsidR="00687C6B" w:rsidRPr="003C049B">
        <w:rPr>
          <w:i/>
          <w:sz w:val="22"/>
          <w:szCs w:val="22"/>
          <w:lang w:val="sr-Latn-ME"/>
        </w:rPr>
        <w:t>Hypericum perforatum</w:t>
      </w:r>
      <w:r w:rsidRPr="003C049B">
        <w:rPr>
          <w:sz w:val="22"/>
          <w:szCs w:val="22"/>
          <w:lang w:val="sr-Latn-ME"/>
        </w:rPr>
        <w:t>).</w:t>
      </w:r>
    </w:p>
    <w:p w:rsidR="00007460" w:rsidRPr="003C049B" w:rsidRDefault="00007460">
      <w:pPr>
        <w:ind w:left="360"/>
        <w:jc w:val="both"/>
        <w:rPr>
          <w:b/>
          <w:sz w:val="22"/>
          <w:szCs w:val="22"/>
          <w:lang w:val="sr-Latn-ME"/>
        </w:rPr>
      </w:pPr>
    </w:p>
    <w:p w:rsidR="002930F8" w:rsidRPr="003C049B" w:rsidRDefault="00687C6B">
      <w:pPr>
        <w:ind w:left="360"/>
        <w:jc w:val="both"/>
        <w:rPr>
          <w:sz w:val="22"/>
          <w:szCs w:val="22"/>
          <w:lang w:val="sr-Latn-ME"/>
        </w:rPr>
      </w:pPr>
      <w:r w:rsidRPr="003C049B">
        <w:rPr>
          <w:b/>
          <w:sz w:val="22"/>
          <w:szCs w:val="22"/>
          <w:lang w:val="sr-Latn-ME"/>
        </w:rPr>
        <w:t>Ne uzimajte</w:t>
      </w:r>
      <w:r w:rsidRPr="003C049B">
        <w:rPr>
          <w:sz w:val="22"/>
          <w:szCs w:val="22"/>
          <w:lang w:val="sr-Latn-ME"/>
        </w:rPr>
        <w:t xml:space="preserve"> </w:t>
      </w:r>
      <w:r w:rsidR="00615D9F" w:rsidRPr="003C049B">
        <w:rPr>
          <w:sz w:val="22"/>
          <w:szCs w:val="22"/>
          <w:lang w:val="sr-Latn-ME"/>
        </w:rPr>
        <w:t>l</w:t>
      </w:r>
      <w:r w:rsidRPr="003C049B">
        <w:rPr>
          <w:sz w:val="22"/>
          <w:szCs w:val="22"/>
          <w:lang w:val="sr-Latn-ME"/>
        </w:rPr>
        <w:t xml:space="preserve">jekove koji </w:t>
      </w:r>
      <w:r w:rsidR="00615D9F" w:rsidRPr="003C049B">
        <w:rPr>
          <w:sz w:val="22"/>
          <w:szCs w:val="22"/>
          <w:lang w:val="sr-Latn-ME"/>
        </w:rPr>
        <w:t xml:space="preserve">neutrališu </w:t>
      </w:r>
      <w:r w:rsidRPr="003C049B">
        <w:rPr>
          <w:sz w:val="22"/>
          <w:szCs w:val="22"/>
          <w:lang w:val="sr-Latn-ME"/>
        </w:rPr>
        <w:t xml:space="preserve">kiselinu u želucu (antacidi poput </w:t>
      </w:r>
      <w:r w:rsidR="00615D9F" w:rsidRPr="003C049B">
        <w:rPr>
          <w:sz w:val="22"/>
          <w:szCs w:val="22"/>
          <w:lang w:val="sr-Latn-ME"/>
        </w:rPr>
        <w:t>aluminijum</w:t>
      </w:r>
      <w:r w:rsidRPr="003C049B">
        <w:rPr>
          <w:sz w:val="22"/>
          <w:szCs w:val="22"/>
          <w:lang w:val="sr-Latn-ME"/>
        </w:rPr>
        <w:t xml:space="preserve"> hidroksida ili </w:t>
      </w:r>
      <w:r w:rsidR="00615D9F" w:rsidRPr="003C049B">
        <w:rPr>
          <w:sz w:val="22"/>
          <w:szCs w:val="22"/>
          <w:lang w:val="sr-Latn-ME"/>
        </w:rPr>
        <w:t>magnezijum</w:t>
      </w:r>
      <w:r w:rsidRPr="003C049B">
        <w:rPr>
          <w:sz w:val="22"/>
          <w:szCs w:val="22"/>
          <w:lang w:val="sr-Latn-ME"/>
        </w:rPr>
        <w:t xml:space="preserve"> hidroksida) </w:t>
      </w:r>
      <w:r w:rsidRPr="003C049B">
        <w:rPr>
          <w:b/>
          <w:sz w:val="22"/>
          <w:szCs w:val="22"/>
          <w:lang w:val="sr-Latn-ME"/>
        </w:rPr>
        <w:t xml:space="preserve">2 sata prije ili 2 sata poslije uzimanja lijeka </w:t>
      </w:r>
      <w:r w:rsidR="00615D9F" w:rsidRPr="003C049B">
        <w:rPr>
          <w:b/>
          <w:sz w:val="22"/>
          <w:szCs w:val="22"/>
          <w:lang w:val="sr-Latn-ME"/>
        </w:rPr>
        <w:t>Dasatinib Pharmascience</w:t>
      </w:r>
      <w:r w:rsidRPr="003C049B">
        <w:rPr>
          <w:sz w:val="22"/>
          <w:szCs w:val="22"/>
          <w:lang w:val="sr-Latn-ME"/>
        </w:rPr>
        <w:t xml:space="preserve">. </w:t>
      </w:r>
    </w:p>
    <w:p w:rsidR="002930F8" w:rsidRPr="003C049B" w:rsidRDefault="002930F8">
      <w:pPr>
        <w:ind w:left="360"/>
        <w:jc w:val="both"/>
        <w:rPr>
          <w:sz w:val="22"/>
          <w:szCs w:val="22"/>
          <w:lang w:val="sr-Latn-ME"/>
        </w:rPr>
      </w:pPr>
    </w:p>
    <w:p w:rsidR="00445D8F" w:rsidRPr="003C049B" w:rsidRDefault="00687C6B">
      <w:pPr>
        <w:ind w:left="360"/>
        <w:jc w:val="both"/>
        <w:rPr>
          <w:sz w:val="22"/>
          <w:szCs w:val="22"/>
          <w:lang w:val="sr-Latn-ME"/>
        </w:rPr>
      </w:pPr>
      <w:r w:rsidRPr="003C049B">
        <w:rPr>
          <w:sz w:val="22"/>
          <w:szCs w:val="22"/>
          <w:lang w:val="sr-Latn-ME"/>
        </w:rPr>
        <w:t xml:space="preserve">Ako uzimate </w:t>
      </w:r>
      <w:r w:rsidR="00007460" w:rsidRPr="003C049B">
        <w:rPr>
          <w:b/>
          <w:sz w:val="22"/>
          <w:szCs w:val="22"/>
          <w:lang w:val="sr-Latn-ME"/>
        </w:rPr>
        <w:t>l</w:t>
      </w:r>
      <w:r w:rsidRPr="003C049B">
        <w:rPr>
          <w:b/>
          <w:sz w:val="22"/>
          <w:szCs w:val="22"/>
          <w:lang w:val="sr-Latn-ME"/>
        </w:rPr>
        <w:t>jekove za razrjeđivanje krvi</w:t>
      </w:r>
      <w:r w:rsidRPr="003C049B">
        <w:rPr>
          <w:sz w:val="22"/>
          <w:szCs w:val="22"/>
          <w:lang w:val="sr-Latn-ME"/>
        </w:rPr>
        <w:t xml:space="preserve"> ili sprečavanje stvaranja krvnih ugrušaka, </w:t>
      </w:r>
      <w:r w:rsidRPr="003C049B">
        <w:rPr>
          <w:b/>
          <w:sz w:val="22"/>
          <w:szCs w:val="22"/>
          <w:lang w:val="sr-Latn-ME"/>
        </w:rPr>
        <w:t xml:space="preserve">obavijestite o tome </w:t>
      </w:r>
      <w:r w:rsidR="00615D9F" w:rsidRPr="003C049B">
        <w:rPr>
          <w:b/>
          <w:sz w:val="22"/>
          <w:szCs w:val="22"/>
          <w:lang w:val="sr-Latn-ME"/>
        </w:rPr>
        <w:t xml:space="preserve">Vašeg </w:t>
      </w:r>
      <w:r w:rsidRPr="003C049B">
        <w:rPr>
          <w:b/>
          <w:sz w:val="22"/>
          <w:szCs w:val="22"/>
          <w:lang w:val="sr-Latn-ME"/>
        </w:rPr>
        <w:t>ljekara.</w:t>
      </w:r>
    </w:p>
    <w:p w:rsidR="00687C6B" w:rsidRPr="003C049B" w:rsidRDefault="00687C6B" w:rsidP="0088347B">
      <w:pPr>
        <w:jc w:val="both"/>
        <w:rPr>
          <w:sz w:val="22"/>
          <w:szCs w:val="22"/>
          <w:lang w:val="sr-Latn-ME"/>
        </w:rPr>
      </w:pPr>
    </w:p>
    <w:p w:rsidR="00A32113" w:rsidRDefault="00A32113" w:rsidP="00627B08">
      <w:pPr>
        <w:rPr>
          <w:b/>
          <w:bCs/>
          <w:sz w:val="22"/>
          <w:szCs w:val="22"/>
          <w:lang w:val="sr-Latn-ME"/>
        </w:rPr>
      </w:pPr>
      <w:r w:rsidRPr="003C049B">
        <w:rPr>
          <w:b/>
          <w:bCs/>
          <w:sz w:val="22"/>
          <w:szCs w:val="22"/>
          <w:lang w:val="sr-Latn-ME"/>
        </w:rPr>
        <w:t>Uzim</w:t>
      </w:r>
      <w:r w:rsidR="003A3507" w:rsidRPr="003C049B">
        <w:rPr>
          <w:b/>
          <w:bCs/>
          <w:sz w:val="22"/>
          <w:szCs w:val="22"/>
          <w:lang w:val="sr-Latn-ME"/>
        </w:rPr>
        <w:t xml:space="preserve">anje lijeka </w:t>
      </w:r>
      <w:r w:rsidR="00615D9F" w:rsidRPr="003C049B">
        <w:rPr>
          <w:b/>
          <w:bCs/>
          <w:sz w:val="22"/>
          <w:szCs w:val="22"/>
          <w:lang w:val="sr-Latn-ME"/>
        </w:rPr>
        <w:t>Dasatinib Pharmascience</w:t>
      </w:r>
      <w:r w:rsidR="003A3507" w:rsidRPr="003C049B">
        <w:rPr>
          <w:b/>
          <w:bCs/>
          <w:sz w:val="22"/>
          <w:szCs w:val="22"/>
          <w:lang w:val="sr-Latn-ME"/>
        </w:rPr>
        <w:t xml:space="preserve"> sa hranom ili piće</w:t>
      </w:r>
      <w:r w:rsidRPr="003C049B">
        <w:rPr>
          <w:b/>
          <w:bCs/>
          <w:sz w:val="22"/>
          <w:szCs w:val="22"/>
          <w:lang w:val="sr-Latn-ME"/>
        </w:rPr>
        <w:t>m</w:t>
      </w:r>
      <w:r w:rsidR="00A02C42" w:rsidRPr="003C049B">
        <w:rPr>
          <w:b/>
          <w:bCs/>
          <w:sz w:val="22"/>
          <w:szCs w:val="22"/>
          <w:lang w:val="sr-Latn-ME"/>
        </w:rPr>
        <w:t xml:space="preserve"> </w:t>
      </w:r>
    </w:p>
    <w:p w:rsidR="003C049B" w:rsidRPr="003C049B" w:rsidRDefault="003C049B" w:rsidP="00627B08">
      <w:pPr>
        <w:rPr>
          <w:b/>
          <w:bCs/>
          <w:sz w:val="22"/>
          <w:szCs w:val="22"/>
          <w:lang w:val="sr-Latn-ME"/>
        </w:rPr>
      </w:pPr>
    </w:p>
    <w:p w:rsidR="00445D8F" w:rsidRPr="003C049B" w:rsidRDefault="00615D9F" w:rsidP="00627B08">
      <w:pPr>
        <w:rPr>
          <w:bCs/>
          <w:sz w:val="22"/>
          <w:szCs w:val="22"/>
          <w:lang w:val="sr-Latn-ME"/>
        </w:rPr>
      </w:pPr>
      <w:r w:rsidRPr="003C049B">
        <w:rPr>
          <w:bCs/>
          <w:sz w:val="22"/>
          <w:szCs w:val="22"/>
          <w:lang w:val="sr-Latn-ME"/>
        </w:rPr>
        <w:t xml:space="preserve">Lijek </w:t>
      </w:r>
      <w:r w:rsidRPr="003C049B">
        <w:rPr>
          <w:b/>
          <w:bCs/>
          <w:sz w:val="22"/>
          <w:szCs w:val="22"/>
          <w:lang w:val="sr-Latn-ME"/>
        </w:rPr>
        <w:t>Dasatinib Pharmascience</w:t>
      </w:r>
      <w:r w:rsidRPr="003C049B">
        <w:rPr>
          <w:bCs/>
          <w:sz w:val="22"/>
          <w:szCs w:val="22"/>
          <w:lang w:val="sr-Latn-ME"/>
        </w:rPr>
        <w:t xml:space="preserve"> se ne smije uzimati sa grejpfrutom ili sokom od grejpfruta.</w:t>
      </w:r>
    </w:p>
    <w:p w:rsidR="00615D9F" w:rsidRPr="003C049B" w:rsidRDefault="00615D9F" w:rsidP="00627B08">
      <w:pPr>
        <w:rPr>
          <w:bCs/>
          <w:sz w:val="22"/>
          <w:szCs w:val="22"/>
          <w:lang w:val="sr-Latn-ME"/>
        </w:rPr>
      </w:pPr>
    </w:p>
    <w:p w:rsidR="00A92C66" w:rsidRDefault="00F47B6C" w:rsidP="00627B08">
      <w:pPr>
        <w:rPr>
          <w:b/>
          <w:sz w:val="22"/>
          <w:szCs w:val="22"/>
          <w:lang w:val="sr-Latn-ME"/>
        </w:rPr>
      </w:pPr>
      <w:r w:rsidRPr="003C049B">
        <w:rPr>
          <w:b/>
          <w:sz w:val="22"/>
          <w:szCs w:val="22"/>
          <w:lang w:val="sr-Latn-ME"/>
        </w:rPr>
        <w:t>Plodnost, trudnoća i dojenje</w:t>
      </w:r>
    </w:p>
    <w:p w:rsidR="003C049B" w:rsidRPr="003C049B" w:rsidRDefault="003C049B" w:rsidP="00627B08">
      <w:pPr>
        <w:rPr>
          <w:b/>
          <w:sz w:val="22"/>
          <w:szCs w:val="22"/>
          <w:lang w:val="sr-Latn-ME"/>
        </w:rPr>
      </w:pPr>
    </w:p>
    <w:p w:rsidR="00615D9F" w:rsidRDefault="00615D9F" w:rsidP="00627B08">
      <w:pPr>
        <w:rPr>
          <w:b/>
          <w:sz w:val="22"/>
          <w:szCs w:val="22"/>
          <w:lang w:val="sr-Latn-ME"/>
        </w:rPr>
      </w:pPr>
      <w:r w:rsidRPr="003C049B">
        <w:rPr>
          <w:b/>
          <w:sz w:val="22"/>
          <w:szCs w:val="22"/>
          <w:lang w:val="sr-Latn-ME"/>
        </w:rPr>
        <w:t>Trudnoća i dojenje</w:t>
      </w:r>
    </w:p>
    <w:p w:rsidR="003C049B" w:rsidRPr="003C049B" w:rsidRDefault="003C049B" w:rsidP="00627B08">
      <w:pPr>
        <w:rPr>
          <w:b/>
          <w:sz w:val="22"/>
          <w:szCs w:val="22"/>
          <w:lang w:val="sr-Latn-ME"/>
        </w:rPr>
      </w:pPr>
    </w:p>
    <w:p w:rsidR="00615D9F" w:rsidRPr="003C049B" w:rsidRDefault="00615D9F" w:rsidP="003C049B">
      <w:pPr>
        <w:jc w:val="both"/>
        <w:rPr>
          <w:sz w:val="22"/>
          <w:szCs w:val="22"/>
          <w:lang w:val="sr-Latn-ME"/>
        </w:rPr>
      </w:pPr>
      <w:r w:rsidRPr="003C049B">
        <w:rPr>
          <w:b/>
          <w:sz w:val="22"/>
          <w:szCs w:val="22"/>
          <w:lang w:val="sr-Latn-ME"/>
        </w:rPr>
        <w:t>Ako ste trudni</w:t>
      </w:r>
      <w:r w:rsidRPr="003C049B">
        <w:rPr>
          <w:sz w:val="22"/>
          <w:szCs w:val="22"/>
          <w:lang w:val="sr-Latn-ME"/>
        </w:rPr>
        <w:t xml:space="preserve"> ili mislite da biste mogli biti trudni, </w:t>
      </w:r>
      <w:r w:rsidRPr="003C049B">
        <w:rPr>
          <w:b/>
          <w:sz w:val="22"/>
          <w:szCs w:val="22"/>
          <w:lang w:val="sr-Latn-ME"/>
        </w:rPr>
        <w:t>odmah o tome obavijestite</w:t>
      </w:r>
      <w:r w:rsidRPr="003C049B">
        <w:rPr>
          <w:sz w:val="22"/>
          <w:szCs w:val="22"/>
          <w:lang w:val="sr-Latn-ME"/>
        </w:rPr>
        <w:t xml:space="preserve"> </w:t>
      </w:r>
      <w:r w:rsidRPr="003C049B">
        <w:rPr>
          <w:b/>
          <w:sz w:val="22"/>
          <w:szCs w:val="22"/>
          <w:lang w:val="sr-Latn-ME"/>
        </w:rPr>
        <w:t>Vašeg  ljekara.</w:t>
      </w:r>
      <w:r w:rsidRPr="003C049B">
        <w:rPr>
          <w:sz w:val="22"/>
          <w:szCs w:val="22"/>
          <w:lang w:val="sr-Latn-ME"/>
        </w:rPr>
        <w:t xml:space="preserve"> Lijek Dasatinib Pharmascience se ne smije uzimati tokom trudnoće osim ako to nije jasno neophodno. Vaš ljekar  će Vas obavijestiti o</w:t>
      </w:r>
      <w:r w:rsidR="00FF17C4" w:rsidRPr="003C049B">
        <w:rPr>
          <w:sz w:val="22"/>
          <w:szCs w:val="22"/>
          <w:lang w:val="sr-Latn-ME"/>
        </w:rPr>
        <w:t xml:space="preserve"> </w:t>
      </w:r>
      <w:r w:rsidRPr="003C049B">
        <w:rPr>
          <w:sz w:val="22"/>
          <w:szCs w:val="22"/>
          <w:lang w:val="sr-Latn-ME"/>
        </w:rPr>
        <w:t>mogućim rizicima uzimanja lijeka Dasatinib Pharmascience t</w:t>
      </w:r>
      <w:r w:rsidR="00FF17C4" w:rsidRPr="003C049B">
        <w:rPr>
          <w:sz w:val="22"/>
          <w:szCs w:val="22"/>
          <w:lang w:val="sr-Latn-ME"/>
        </w:rPr>
        <w:t>o</w:t>
      </w:r>
      <w:r w:rsidRPr="003C049B">
        <w:rPr>
          <w:sz w:val="22"/>
          <w:szCs w:val="22"/>
          <w:lang w:val="sr-Latn-ME"/>
        </w:rPr>
        <w:t>kom trudnoće.</w:t>
      </w:r>
    </w:p>
    <w:p w:rsidR="00615D9F" w:rsidRPr="003C049B" w:rsidRDefault="00615D9F" w:rsidP="003C049B">
      <w:pPr>
        <w:jc w:val="both"/>
        <w:rPr>
          <w:sz w:val="22"/>
          <w:szCs w:val="22"/>
          <w:lang w:val="sr-Latn-ME"/>
        </w:rPr>
      </w:pPr>
      <w:r w:rsidRPr="003C049B">
        <w:rPr>
          <w:sz w:val="22"/>
          <w:szCs w:val="22"/>
          <w:lang w:val="sr-Latn-ME"/>
        </w:rPr>
        <w:t xml:space="preserve">Muškarcima i ženama koji uzimaju </w:t>
      </w:r>
      <w:r w:rsidR="00FF17C4" w:rsidRPr="003C049B">
        <w:rPr>
          <w:sz w:val="22"/>
          <w:szCs w:val="22"/>
          <w:lang w:val="sr-Latn-ME"/>
        </w:rPr>
        <w:t xml:space="preserve">lijek </w:t>
      </w:r>
      <w:r w:rsidRPr="003C049B">
        <w:rPr>
          <w:sz w:val="22"/>
          <w:szCs w:val="22"/>
          <w:lang w:val="sr-Latn-ME"/>
        </w:rPr>
        <w:t>Dasatinib Pharmascience</w:t>
      </w:r>
      <w:r w:rsidR="00FD7477" w:rsidRPr="003C049B">
        <w:rPr>
          <w:sz w:val="22"/>
          <w:szCs w:val="22"/>
          <w:lang w:val="sr-Latn-ME"/>
        </w:rPr>
        <w:t xml:space="preserve"> se savjetuje </w:t>
      </w:r>
      <w:r w:rsidRPr="003C049B">
        <w:rPr>
          <w:sz w:val="22"/>
          <w:szCs w:val="22"/>
          <w:lang w:val="sr-Latn-ME"/>
        </w:rPr>
        <w:t>da t</w:t>
      </w:r>
      <w:r w:rsidR="00FF17C4" w:rsidRPr="003C049B">
        <w:rPr>
          <w:sz w:val="22"/>
          <w:szCs w:val="22"/>
          <w:lang w:val="sr-Latn-ME"/>
        </w:rPr>
        <w:t>o</w:t>
      </w:r>
      <w:r w:rsidRPr="003C049B">
        <w:rPr>
          <w:sz w:val="22"/>
          <w:szCs w:val="22"/>
          <w:lang w:val="sr-Latn-ME"/>
        </w:rPr>
        <w:t xml:space="preserve">kom liječenja koriste </w:t>
      </w:r>
      <w:r w:rsidR="00FF17C4" w:rsidRPr="003C049B">
        <w:rPr>
          <w:sz w:val="22"/>
          <w:szCs w:val="22"/>
          <w:lang w:val="sr-Latn-ME"/>
        </w:rPr>
        <w:t>efiksan metod kontracepcije</w:t>
      </w:r>
      <w:r w:rsidRPr="003C049B">
        <w:rPr>
          <w:sz w:val="22"/>
          <w:szCs w:val="22"/>
          <w:lang w:val="sr-Latn-ME"/>
        </w:rPr>
        <w:t>.</w:t>
      </w:r>
    </w:p>
    <w:p w:rsidR="00FD7477" w:rsidRPr="003C049B" w:rsidRDefault="00FD7477" w:rsidP="003C049B">
      <w:pPr>
        <w:jc w:val="both"/>
        <w:rPr>
          <w:sz w:val="22"/>
          <w:szCs w:val="22"/>
          <w:lang w:val="sr-Latn-ME"/>
        </w:rPr>
      </w:pPr>
    </w:p>
    <w:p w:rsidR="00615D9F" w:rsidRPr="003C049B" w:rsidRDefault="00615D9F" w:rsidP="003C049B">
      <w:pPr>
        <w:jc w:val="both"/>
        <w:rPr>
          <w:sz w:val="22"/>
          <w:szCs w:val="22"/>
          <w:lang w:val="sr-Latn-ME"/>
        </w:rPr>
      </w:pPr>
      <w:r w:rsidRPr="003C049B">
        <w:rPr>
          <w:b/>
          <w:sz w:val="22"/>
          <w:szCs w:val="22"/>
          <w:lang w:val="sr-Latn-ME"/>
        </w:rPr>
        <w:t>Ako dojite, obavijestite o tome</w:t>
      </w:r>
      <w:r w:rsidR="00FF17C4" w:rsidRPr="003C049B">
        <w:rPr>
          <w:b/>
          <w:sz w:val="22"/>
          <w:szCs w:val="22"/>
          <w:lang w:val="sr-Latn-ME"/>
        </w:rPr>
        <w:t xml:space="preserve"> Vašeg</w:t>
      </w:r>
      <w:r w:rsidR="00FF17C4" w:rsidRPr="003C049B">
        <w:rPr>
          <w:sz w:val="22"/>
          <w:szCs w:val="22"/>
          <w:lang w:val="sr-Latn-ME"/>
        </w:rPr>
        <w:t xml:space="preserve"> </w:t>
      </w:r>
      <w:r w:rsidR="00FF17C4" w:rsidRPr="003C049B">
        <w:rPr>
          <w:b/>
          <w:sz w:val="22"/>
          <w:szCs w:val="22"/>
          <w:lang w:val="sr-Latn-ME"/>
        </w:rPr>
        <w:t>ljekara</w:t>
      </w:r>
      <w:r w:rsidRPr="003C049B">
        <w:rPr>
          <w:sz w:val="22"/>
          <w:szCs w:val="22"/>
          <w:lang w:val="sr-Latn-ME"/>
        </w:rPr>
        <w:t>. Morate prestati dojiti dok uzimate lijek Dasatinib Pharmascience.</w:t>
      </w:r>
    </w:p>
    <w:p w:rsidR="00FD7477" w:rsidRPr="003C049B" w:rsidRDefault="00FD7477" w:rsidP="003C049B">
      <w:pPr>
        <w:jc w:val="both"/>
        <w:rPr>
          <w:sz w:val="22"/>
          <w:szCs w:val="22"/>
          <w:lang w:val="sr-Latn-ME"/>
        </w:rPr>
      </w:pPr>
    </w:p>
    <w:p w:rsidR="003C049B" w:rsidRDefault="00A32113" w:rsidP="003C049B">
      <w:pPr>
        <w:jc w:val="both"/>
        <w:rPr>
          <w:b/>
          <w:sz w:val="22"/>
          <w:szCs w:val="22"/>
          <w:lang w:val="sr-Latn-ME"/>
        </w:rPr>
      </w:pPr>
      <w:r w:rsidRPr="003C049B">
        <w:rPr>
          <w:b/>
          <w:sz w:val="22"/>
          <w:szCs w:val="22"/>
          <w:lang w:val="sr-Latn-ME"/>
        </w:rPr>
        <w:t xml:space="preserve">Uticaj lijeka </w:t>
      </w:r>
      <w:r w:rsidR="00615D9F" w:rsidRPr="003C049B">
        <w:rPr>
          <w:b/>
          <w:sz w:val="22"/>
          <w:szCs w:val="22"/>
          <w:lang w:val="sr-Latn-ME"/>
        </w:rPr>
        <w:t>Dasatinib Pharmascience</w:t>
      </w:r>
      <w:r w:rsidRPr="003C049B">
        <w:rPr>
          <w:b/>
          <w:sz w:val="22"/>
          <w:szCs w:val="22"/>
          <w:lang w:val="sr-Latn-ME"/>
        </w:rPr>
        <w:t xml:space="preserve"> na </w:t>
      </w:r>
      <w:r w:rsidR="00F47B6C" w:rsidRPr="003C049B">
        <w:rPr>
          <w:b/>
          <w:sz w:val="22"/>
          <w:szCs w:val="22"/>
          <w:lang w:val="sr-Latn-ME"/>
        </w:rPr>
        <w:t xml:space="preserve">sposobnost upravljanja </w:t>
      </w:r>
      <w:r w:rsidRPr="003C049B">
        <w:rPr>
          <w:b/>
          <w:sz w:val="22"/>
          <w:szCs w:val="22"/>
          <w:lang w:val="sr-Latn-ME"/>
        </w:rPr>
        <w:t>vozilima i rukovanje mašinama</w:t>
      </w:r>
    </w:p>
    <w:p w:rsidR="00A32113" w:rsidRPr="003C049B" w:rsidRDefault="00A32113" w:rsidP="003C049B">
      <w:pPr>
        <w:jc w:val="both"/>
        <w:rPr>
          <w:b/>
          <w:bCs/>
          <w:sz w:val="22"/>
          <w:szCs w:val="22"/>
          <w:lang w:val="sr-Latn-ME"/>
        </w:rPr>
      </w:pPr>
      <w:r w:rsidRPr="003C049B">
        <w:rPr>
          <w:b/>
          <w:bCs/>
          <w:sz w:val="22"/>
          <w:szCs w:val="22"/>
          <w:lang w:val="sr-Latn-ME"/>
        </w:rPr>
        <w:t xml:space="preserve"> </w:t>
      </w:r>
    </w:p>
    <w:p w:rsidR="00445D8F" w:rsidRPr="003C049B" w:rsidRDefault="00570795" w:rsidP="003C049B">
      <w:pPr>
        <w:jc w:val="both"/>
        <w:rPr>
          <w:bCs/>
          <w:sz w:val="22"/>
          <w:szCs w:val="22"/>
          <w:lang w:val="sr-Latn-ME"/>
        </w:rPr>
      </w:pPr>
      <w:r w:rsidRPr="003C049B">
        <w:rPr>
          <w:bCs/>
          <w:sz w:val="22"/>
          <w:szCs w:val="22"/>
          <w:lang w:val="sr-Latn-ME"/>
        </w:rPr>
        <w:t xml:space="preserve">Budite </w:t>
      </w:r>
      <w:r w:rsidR="00FD7477" w:rsidRPr="003C049B">
        <w:rPr>
          <w:bCs/>
          <w:sz w:val="22"/>
          <w:szCs w:val="22"/>
          <w:lang w:val="sr-Latn-ME"/>
        </w:rPr>
        <w:t>posebno</w:t>
      </w:r>
      <w:r w:rsidRPr="003C049B">
        <w:rPr>
          <w:bCs/>
          <w:sz w:val="22"/>
          <w:szCs w:val="22"/>
          <w:lang w:val="sr-Latn-ME"/>
        </w:rPr>
        <w:t xml:space="preserve"> oprezni pri vožnji ili rukovanju mašinama u slučaju da </w:t>
      </w:r>
      <w:r w:rsidR="00415473" w:rsidRPr="003C049B">
        <w:rPr>
          <w:bCs/>
          <w:sz w:val="22"/>
          <w:szCs w:val="22"/>
          <w:lang w:val="sr-Latn-ME"/>
        </w:rPr>
        <w:t xml:space="preserve">se pojave neželjena dejstva poput vrtoglavice </w:t>
      </w:r>
      <w:r w:rsidRPr="003C049B">
        <w:rPr>
          <w:bCs/>
          <w:sz w:val="22"/>
          <w:szCs w:val="22"/>
          <w:lang w:val="sr-Latn-ME"/>
        </w:rPr>
        <w:t>ili zamagljenog vida.</w:t>
      </w:r>
    </w:p>
    <w:p w:rsidR="00570795" w:rsidRPr="003C049B" w:rsidRDefault="00570795" w:rsidP="003C049B">
      <w:pPr>
        <w:jc w:val="both"/>
        <w:rPr>
          <w:bCs/>
          <w:sz w:val="22"/>
          <w:szCs w:val="22"/>
          <w:lang w:val="sr-Latn-ME"/>
        </w:rPr>
      </w:pPr>
    </w:p>
    <w:p w:rsidR="00A32113" w:rsidRPr="003C049B" w:rsidRDefault="00A32113" w:rsidP="003C049B">
      <w:pPr>
        <w:widowControl w:val="0"/>
        <w:autoSpaceDE w:val="0"/>
        <w:autoSpaceDN w:val="0"/>
        <w:jc w:val="both"/>
        <w:rPr>
          <w:i/>
          <w:iCs/>
          <w:sz w:val="22"/>
          <w:szCs w:val="22"/>
          <w:lang w:val="sr-Latn-ME"/>
        </w:rPr>
      </w:pPr>
      <w:r w:rsidRPr="003C049B">
        <w:rPr>
          <w:b/>
          <w:sz w:val="22"/>
          <w:szCs w:val="22"/>
          <w:lang w:val="sr-Latn-ME"/>
        </w:rPr>
        <w:t xml:space="preserve">Važne informacije o nekim sastojcima lijeka </w:t>
      </w:r>
      <w:r w:rsidR="00615D9F" w:rsidRPr="003C049B">
        <w:rPr>
          <w:b/>
          <w:sz w:val="22"/>
          <w:szCs w:val="22"/>
          <w:lang w:val="sr-Latn-ME"/>
        </w:rPr>
        <w:t>Dasatinib Pharmascience</w:t>
      </w:r>
      <w:r w:rsidR="000B5EAD" w:rsidRPr="003C049B">
        <w:rPr>
          <w:b/>
          <w:sz w:val="22"/>
          <w:szCs w:val="22"/>
          <w:lang w:val="sr-Latn-ME"/>
        </w:rPr>
        <w:t xml:space="preserve"> </w:t>
      </w:r>
    </w:p>
    <w:p w:rsidR="00415473" w:rsidRPr="003C049B" w:rsidRDefault="00415473" w:rsidP="003C049B">
      <w:pPr>
        <w:widowControl w:val="0"/>
        <w:autoSpaceDE w:val="0"/>
        <w:autoSpaceDN w:val="0"/>
        <w:jc w:val="both"/>
        <w:rPr>
          <w:bCs/>
          <w:sz w:val="22"/>
          <w:szCs w:val="22"/>
          <w:lang w:val="sr-Latn-ME"/>
        </w:rPr>
      </w:pPr>
    </w:p>
    <w:p w:rsidR="00FD7477" w:rsidRPr="003C049B" w:rsidRDefault="00FD7477" w:rsidP="003C049B">
      <w:pPr>
        <w:widowControl w:val="0"/>
        <w:autoSpaceDE w:val="0"/>
        <w:autoSpaceDN w:val="0"/>
        <w:jc w:val="both"/>
        <w:rPr>
          <w:b/>
          <w:bCs/>
          <w:sz w:val="22"/>
          <w:szCs w:val="22"/>
          <w:lang w:val="sr-Latn-ME"/>
        </w:rPr>
      </w:pPr>
      <w:r w:rsidRPr="003C049B">
        <w:rPr>
          <w:b/>
          <w:bCs/>
          <w:sz w:val="22"/>
          <w:szCs w:val="22"/>
          <w:lang w:val="sr-Latn-ME"/>
        </w:rPr>
        <w:t>Lijek Dasatinib Pharmascience sadrži laktozu.</w:t>
      </w:r>
    </w:p>
    <w:p w:rsidR="00445D8F" w:rsidRPr="003C049B" w:rsidRDefault="00570795" w:rsidP="003C049B">
      <w:pPr>
        <w:widowControl w:val="0"/>
        <w:autoSpaceDE w:val="0"/>
        <w:autoSpaceDN w:val="0"/>
        <w:jc w:val="both"/>
        <w:rPr>
          <w:i/>
          <w:iCs/>
          <w:sz w:val="22"/>
          <w:szCs w:val="22"/>
          <w:lang w:val="sr-Latn-ME"/>
        </w:rPr>
      </w:pPr>
      <w:r w:rsidRPr="003C049B">
        <w:rPr>
          <w:bCs/>
          <w:sz w:val="22"/>
          <w:szCs w:val="22"/>
          <w:lang w:val="sr-Latn-ME"/>
        </w:rPr>
        <w:t>Ako Vam je</w:t>
      </w:r>
      <w:r w:rsidR="00415473" w:rsidRPr="003C049B">
        <w:rPr>
          <w:bCs/>
          <w:sz w:val="22"/>
          <w:szCs w:val="22"/>
          <w:lang w:val="sr-Latn-ME"/>
        </w:rPr>
        <w:t xml:space="preserve"> Vaš  l</w:t>
      </w:r>
      <w:r w:rsidRPr="003C049B">
        <w:rPr>
          <w:bCs/>
          <w:sz w:val="22"/>
          <w:szCs w:val="22"/>
          <w:lang w:val="sr-Latn-ME"/>
        </w:rPr>
        <w:t>je</w:t>
      </w:r>
      <w:r w:rsidR="00415473" w:rsidRPr="003C049B">
        <w:rPr>
          <w:bCs/>
          <w:sz w:val="22"/>
          <w:szCs w:val="22"/>
          <w:lang w:val="sr-Latn-ME"/>
        </w:rPr>
        <w:t xml:space="preserve">kar </w:t>
      </w:r>
      <w:r w:rsidRPr="003C049B">
        <w:rPr>
          <w:bCs/>
          <w:sz w:val="22"/>
          <w:szCs w:val="22"/>
          <w:lang w:val="sr-Latn-ME"/>
        </w:rPr>
        <w:t>rekao da ne podnosite neke šećere, savjetujte se s</w:t>
      </w:r>
      <w:r w:rsidR="00415473" w:rsidRPr="003C049B">
        <w:rPr>
          <w:bCs/>
          <w:sz w:val="22"/>
          <w:szCs w:val="22"/>
          <w:lang w:val="sr-Latn-ME"/>
        </w:rPr>
        <w:t>a Vašim ljekarom</w:t>
      </w:r>
      <w:r w:rsidRPr="003C049B">
        <w:rPr>
          <w:bCs/>
          <w:sz w:val="22"/>
          <w:szCs w:val="22"/>
          <w:lang w:val="sr-Latn-ME"/>
        </w:rPr>
        <w:t xml:space="preserve"> prije uzimanja ovog</w:t>
      </w:r>
      <w:r w:rsidR="00415473" w:rsidRPr="003C049B">
        <w:rPr>
          <w:bCs/>
          <w:sz w:val="22"/>
          <w:szCs w:val="22"/>
          <w:lang w:val="sr-Latn-ME"/>
        </w:rPr>
        <w:t xml:space="preserve"> </w:t>
      </w:r>
      <w:r w:rsidRPr="003C049B">
        <w:rPr>
          <w:bCs/>
          <w:sz w:val="22"/>
          <w:szCs w:val="22"/>
          <w:lang w:val="sr-Latn-ME"/>
        </w:rPr>
        <w:t>lijeka</w:t>
      </w:r>
      <w:r w:rsidRPr="003C049B">
        <w:rPr>
          <w:i/>
          <w:iCs/>
          <w:sz w:val="22"/>
          <w:szCs w:val="22"/>
          <w:lang w:val="sr-Latn-ME"/>
        </w:rPr>
        <w:t>.</w:t>
      </w:r>
    </w:p>
    <w:p w:rsidR="00FD7477" w:rsidRPr="003C049B" w:rsidRDefault="00FD7477" w:rsidP="003C049B">
      <w:pPr>
        <w:tabs>
          <w:tab w:val="left" w:pos="540"/>
          <w:tab w:val="left" w:pos="569"/>
        </w:tabs>
        <w:jc w:val="both"/>
        <w:rPr>
          <w:bCs/>
          <w:i/>
          <w:sz w:val="22"/>
          <w:szCs w:val="22"/>
          <w:lang w:val="sr-Latn-ME"/>
        </w:rPr>
      </w:pPr>
    </w:p>
    <w:p w:rsidR="00FD7477" w:rsidRPr="003C049B" w:rsidRDefault="00FD7477" w:rsidP="003C049B">
      <w:pPr>
        <w:tabs>
          <w:tab w:val="left" w:pos="540"/>
          <w:tab w:val="left" w:pos="569"/>
        </w:tabs>
        <w:jc w:val="both"/>
        <w:rPr>
          <w:bCs/>
          <w:i/>
          <w:sz w:val="22"/>
          <w:szCs w:val="22"/>
          <w:lang w:val="sr-Latn-ME"/>
        </w:rPr>
      </w:pPr>
      <w:r w:rsidRPr="003C049B">
        <w:rPr>
          <w:b/>
          <w:bCs/>
          <w:sz w:val="22"/>
          <w:szCs w:val="22"/>
          <w:lang w:val="sr-Latn-ME"/>
        </w:rPr>
        <w:t>Lijek Dasatinib Pharmascience sadrži natrijum</w:t>
      </w:r>
    </w:p>
    <w:p w:rsidR="00FD7477" w:rsidRPr="003C049B" w:rsidRDefault="00FD7477" w:rsidP="003C049B">
      <w:pPr>
        <w:tabs>
          <w:tab w:val="left" w:pos="540"/>
          <w:tab w:val="left" w:pos="569"/>
        </w:tabs>
        <w:jc w:val="both"/>
        <w:rPr>
          <w:bCs/>
          <w:sz w:val="22"/>
          <w:szCs w:val="22"/>
          <w:lang w:val="sr-Latn-ME"/>
        </w:rPr>
      </w:pPr>
      <w:r w:rsidRPr="003C049B">
        <w:rPr>
          <w:bCs/>
          <w:sz w:val="22"/>
          <w:szCs w:val="22"/>
          <w:lang w:val="sr-Latn-ME"/>
        </w:rPr>
        <w:t>Ovaj lijek sadrži manje od 1 mmol (23 mg) natrijuma po film tableti, tj. zanemarljive količine natrijuma.</w:t>
      </w:r>
    </w:p>
    <w:p w:rsidR="002930F8" w:rsidRPr="003C049B" w:rsidRDefault="002930F8" w:rsidP="00627B08">
      <w:pPr>
        <w:widowControl w:val="0"/>
        <w:autoSpaceDE w:val="0"/>
        <w:autoSpaceDN w:val="0"/>
        <w:rPr>
          <w:bCs/>
          <w:sz w:val="22"/>
          <w:szCs w:val="22"/>
          <w:lang w:val="sr-Latn-ME"/>
        </w:rPr>
      </w:pPr>
    </w:p>
    <w:p w:rsidR="003C049B" w:rsidRDefault="003C049B" w:rsidP="0088347B">
      <w:pPr>
        <w:tabs>
          <w:tab w:val="left" w:pos="540"/>
          <w:tab w:val="left" w:pos="569"/>
        </w:tabs>
        <w:jc w:val="both"/>
        <w:rPr>
          <w:b/>
          <w:bCs/>
          <w:sz w:val="22"/>
          <w:szCs w:val="22"/>
          <w:lang w:val="sr-Latn-ME"/>
        </w:rPr>
      </w:pPr>
    </w:p>
    <w:p w:rsidR="00A32113" w:rsidRPr="003C049B" w:rsidRDefault="00A32113" w:rsidP="0088347B">
      <w:pPr>
        <w:tabs>
          <w:tab w:val="left" w:pos="540"/>
          <w:tab w:val="left" w:pos="569"/>
        </w:tabs>
        <w:jc w:val="both"/>
        <w:rPr>
          <w:b/>
          <w:bCs/>
          <w:sz w:val="22"/>
          <w:szCs w:val="22"/>
          <w:lang w:val="sr-Latn-ME"/>
        </w:rPr>
      </w:pPr>
      <w:r w:rsidRPr="003C049B">
        <w:rPr>
          <w:b/>
          <w:bCs/>
          <w:sz w:val="22"/>
          <w:szCs w:val="22"/>
          <w:lang w:val="sr-Latn-ME"/>
        </w:rPr>
        <w:t xml:space="preserve">3. </w:t>
      </w:r>
      <w:r w:rsidR="00291DAD" w:rsidRPr="003C049B">
        <w:rPr>
          <w:b/>
          <w:bCs/>
          <w:sz w:val="22"/>
          <w:szCs w:val="22"/>
          <w:lang w:val="sr-Latn-ME"/>
        </w:rPr>
        <w:tab/>
        <w:t xml:space="preserve">KAKO SE UPOTREBLJAVA LIJEK </w:t>
      </w:r>
      <w:r w:rsidR="00C54C53" w:rsidRPr="003C049B">
        <w:rPr>
          <w:b/>
          <w:sz w:val="22"/>
          <w:szCs w:val="22"/>
          <w:lang w:val="sr-Latn-ME"/>
        </w:rPr>
        <w:t>DASATINIB PHARMASCIENCE</w:t>
      </w:r>
    </w:p>
    <w:p w:rsidR="00415473" w:rsidRPr="003C049B" w:rsidRDefault="00415473" w:rsidP="0088347B">
      <w:pPr>
        <w:jc w:val="both"/>
        <w:rPr>
          <w:sz w:val="22"/>
          <w:szCs w:val="22"/>
          <w:lang w:val="sr-Latn-ME"/>
        </w:rPr>
      </w:pPr>
    </w:p>
    <w:p w:rsidR="00445D8F" w:rsidRPr="003C049B" w:rsidRDefault="00415473" w:rsidP="0088347B">
      <w:pPr>
        <w:jc w:val="both"/>
        <w:rPr>
          <w:bCs/>
          <w:caps/>
          <w:sz w:val="22"/>
          <w:szCs w:val="22"/>
          <w:lang w:val="sr-Latn-ME"/>
        </w:rPr>
      </w:pPr>
      <w:r w:rsidRPr="003C049B">
        <w:rPr>
          <w:sz w:val="22"/>
          <w:szCs w:val="22"/>
          <w:lang w:val="sr-Latn-ME"/>
        </w:rPr>
        <w:t>Lijek Dasatinib Pharmascience će Vam propisati samo ljekar sa iskustvom u liječenju leukemije.</w:t>
      </w:r>
    </w:p>
    <w:p w:rsidR="00C77D13" w:rsidRPr="003C049B" w:rsidRDefault="00C77D13" w:rsidP="0088347B">
      <w:pPr>
        <w:pStyle w:val="Header"/>
        <w:tabs>
          <w:tab w:val="left" w:pos="0"/>
        </w:tabs>
        <w:jc w:val="both"/>
        <w:rPr>
          <w:i/>
          <w:iCs/>
          <w:sz w:val="22"/>
          <w:szCs w:val="22"/>
          <w:lang w:val="sr-Latn-ME"/>
        </w:rPr>
      </w:pPr>
      <w:r w:rsidRPr="003C049B">
        <w:rPr>
          <w:sz w:val="22"/>
          <w:szCs w:val="22"/>
          <w:lang w:val="sr-Latn-ME"/>
        </w:rPr>
        <w:t>Uvijek uzimajte ovaj lijek tačno onako kako Vam je rekao Vaš ljekar ili farmaceut. Provjerite sa</w:t>
      </w:r>
      <w:r w:rsidR="002930F8" w:rsidRPr="003C049B">
        <w:rPr>
          <w:sz w:val="22"/>
          <w:szCs w:val="22"/>
          <w:lang w:val="sr-Latn-ME"/>
        </w:rPr>
        <w:t xml:space="preserve"> </w:t>
      </w:r>
      <w:r w:rsidRPr="003C049B">
        <w:rPr>
          <w:sz w:val="22"/>
          <w:szCs w:val="22"/>
          <w:lang w:val="sr-Latn-ME"/>
        </w:rPr>
        <w:t>ljekarom ili farmaceutom ako ni</w:t>
      </w:r>
      <w:r w:rsidR="002930F8" w:rsidRPr="003C049B">
        <w:rPr>
          <w:sz w:val="22"/>
          <w:szCs w:val="22"/>
          <w:lang w:val="sr-Latn-ME"/>
        </w:rPr>
        <w:t>je</w:t>
      </w:r>
      <w:r w:rsidRPr="003C049B">
        <w:rPr>
          <w:sz w:val="22"/>
          <w:szCs w:val="22"/>
          <w:lang w:val="sr-Latn-ME"/>
        </w:rPr>
        <w:t xml:space="preserve">ste sigurni kako da koristite ovaj lijek. </w:t>
      </w:r>
    </w:p>
    <w:p w:rsidR="00415473" w:rsidRPr="003C049B" w:rsidRDefault="00415473" w:rsidP="0088347B">
      <w:pPr>
        <w:numPr>
          <w:ilvl w:val="12"/>
          <w:numId w:val="0"/>
        </w:numPr>
        <w:tabs>
          <w:tab w:val="left" w:pos="720"/>
        </w:tabs>
        <w:ind w:right="-2"/>
        <w:jc w:val="both"/>
        <w:rPr>
          <w:sz w:val="22"/>
          <w:szCs w:val="22"/>
          <w:lang w:val="sr-Latn-ME"/>
        </w:rPr>
      </w:pPr>
      <w:r w:rsidRPr="003C049B">
        <w:rPr>
          <w:sz w:val="22"/>
          <w:szCs w:val="22"/>
          <w:lang w:val="sr-Latn-ME"/>
        </w:rPr>
        <w:lastRenderedPageBreak/>
        <w:t xml:space="preserve">Lijek Dasatinib Pharmascience se propisuje odraslim osobama i djeci </w:t>
      </w:r>
      <w:r w:rsidR="00FD7477" w:rsidRPr="003C049B">
        <w:rPr>
          <w:sz w:val="22"/>
          <w:szCs w:val="22"/>
          <w:lang w:val="sr-Latn-ME"/>
        </w:rPr>
        <w:t>staroj najmanje godinu dana.</w:t>
      </w:r>
    </w:p>
    <w:p w:rsidR="00A152E4" w:rsidRPr="003C049B" w:rsidRDefault="00A152E4" w:rsidP="0088347B">
      <w:pPr>
        <w:numPr>
          <w:ilvl w:val="12"/>
          <w:numId w:val="0"/>
        </w:numPr>
        <w:tabs>
          <w:tab w:val="left" w:pos="720"/>
        </w:tabs>
        <w:ind w:right="-2"/>
        <w:jc w:val="both"/>
        <w:rPr>
          <w:sz w:val="22"/>
          <w:szCs w:val="22"/>
          <w:lang w:val="sr-Latn-ME"/>
        </w:rPr>
      </w:pPr>
    </w:p>
    <w:p w:rsidR="00415473" w:rsidRPr="003C049B" w:rsidRDefault="00415473" w:rsidP="00627B08">
      <w:pPr>
        <w:rPr>
          <w:b/>
          <w:sz w:val="22"/>
          <w:szCs w:val="22"/>
          <w:lang w:val="sr-Latn-ME"/>
        </w:rPr>
      </w:pPr>
      <w:r w:rsidRPr="003C049B">
        <w:rPr>
          <w:b/>
          <w:sz w:val="22"/>
          <w:szCs w:val="22"/>
          <w:lang w:val="sr-Latn-ME"/>
        </w:rPr>
        <w:t>Početna doza koja se preporučuje za odrasle pacijente u hroničnoj fazi CML iznosi 100 mg</w:t>
      </w:r>
      <w:r w:rsidR="002930F8" w:rsidRPr="003C049B">
        <w:rPr>
          <w:b/>
          <w:sz w:val="22"/>
          <w:szCs w:val="22"/>
          <w:lang w:val="sr-Latn-ME"/>
        </w:rPr>
        <w:t xml:space="preserve"> </w:t>
      </w:r>
      <w:r w:rsidRPr="003C049B">
        <w:rPr>
          <w:b/>
          <w:sz w:val="22"/>
          <w:szCs w:val="22"/>
          <w:lang w:val="sr-Latn-ME"/>
        </w:rPr>
        <w:t>jedanput dnevno.</w:t>
      </w:r>
    </w:p>
    <w:p w:rsidR="00415473" w:rsidRPr="003C049B" w:rsidRDefault="00415473" w:rsidP="00627B08">
      <w:pPr>
        <w:rPr>
          <w:b/>
          <w:sz w:val="22"/>
          <w:szCs w:val="22"/>
          <w:lang w:val="sr-Latn-ME"/>
        </w:rPr>
      </w:pPr>
      <w:r w:rsidRPr="003C049B">
        <w:rPr>
          <w:b/>
          <w:sz w:val="22"/>
          <w:szCs w:val="22"/>
          <w:lang w:val="sr-Latn-ME"/>
        </w:rPr>
        <w:t>Početna doza koja se preporučuje za odrasle pacijente sa CML u fazi ubrzanja ili blastnoj krizi</w:t>
      </w:r>
      <w:r w:rsidR="002930F8" w:rsidRPr="003C049B">
        <w:rPr>
          <w:b/>
          <w:sz w:val="22"/>
          <w:szCs w:val="22"/>
          <w:lang w:val="sr-Latn-ME"/>
        </w:rPr>
        <w:t xml:space="preserve"> </w:t>
      </w:r>
      <w:r w:rsidRPr="003C049B">
        <w:rPr>
          <w:b/>
          <w:sz w:val="22"/>
          <w:szCs w:val="22"/>
          <w:lang w:val="sr-Latn-ME"/>
        </w:rPr>
        <w:t>ili Ph+ ALL iznosi 140 mg jedanput dnevno.</w:t>
      </w:r>
    </w:p>
    <w:p w:rsidR="00A152E4" w:rsidRPr="003C049B" w:rsidRDefault="00A152E4" w:rsidP="00627B08">
      <w:pPr>
        <w:rPr>
          <w:b/>
          <w:sz w:val="22"/>
          <w:szCs w:val="22"/>
          <w:lang w:val="sr-Latn-ME"/>
        </w:rPr>
      </w:pPr>
    </w:p>
    <w:p w:rsidR="00403233" w:rsidRPr="003C049B" w:rsidRDefault="00415473" w:rsidP="00627B08">
      <w:pPr>
        <w:rPr>
          <w:b/>
          <w:sz w:val="22"/>
          <w:szCs w:val="22"/>
          <w:lang w:val="sr-Latn-ME"/>
        </w:rPr>
      </w:pPr>
      <w:r w:rsidRPr="003C049B">
        <w:rPr>
          <w:b/>
          <w:sz w:val="22"/>
          <w:szCs w:val="22"/>
          <w:lang w:val="sr-Latn-ME"/>
        </w:rPr>
        <w:t xml:space="preserve">Doziranje za djecu sa CML u hroničnoj fazi ili Ph+ ALL </w:t>
      </w:r>
      <w:r w:rsidR="00403233" w:rsidRPr="003C049B">
        <w:rPr>
          <w:b/>
          <w:sz w:val="22"/>
          <w:szCs w:val="22"/>
          <w:lang w:val="sr-Latn-ME"/>
        </w:rPr>
        <w:t xml:space="preserve">se </w:t>
      </w:r>
      <w:r w:rsidRPr="003C049B">
        <w:rPr>
          <w:b/>
          <w:sz w:val="22"/>
          <w:szCs w:val="22"/>
          <w:lang w:val="sr-Latn-ME"/>
        </w:rPr>
        <w:t xml:space="preserve">zasniva na tjelesnoj </w:t>
      </w:r>
      <w:r w:rsidR="008B442D" w:rsidRPr="003C049B">
        <w:rPr>
          <w:b/>
          <w:sz w:val="22"/>
          <w:szCs w:val="22"/>
          <w:lang w:val="sr-Latn-ME"/>
        </w:rPr>
        <w:t>masi</w:t>
      </w:r>
      <w:r w:rsidRPr="003C049B">
        <w:rPr>
          <w:b/>
          <w:sz w:val="22"/>
          <w:szCs w:val="22"/>
          <w:lang w:val="sr-Latn-ME"/>
        </w:rPr>
        <w:t xml:space="preserve">. </w:t>
      </w:r>
    </w:p>
    <w:p w:rsidR="00415473" w:rsidRPr="003C049B" w:rsidRDefault="00403233" w:rsidP="00627B08">
      <w:pPr>
        <w:rPr>
          <w:sz w:val="22"/>
          <w:szCs w:val="22"/>
          <w:lang w:val="sr-Latn-ME"/>
        </w:rPr>
      </w:pPr>
      <w:r w:rsidRPr="003C049B">
        <w:rPr>
          <w:sz w:val="22"/>
          <w:szCs w:val="22"/>
          <w:lang w:val="sr-Latn-ME"/>
        </w:rPr>
        <w:t xml:space="preserve">Lijek Dasatinib Pharmascience </w:t>
      </w:r>
      <w:r w:rsidR="00415473" w:rsidRPr="003C049B">
        <w:rPr>
          <w:sz w:val="22"/>
          <w:szCs w:val="22"/>
          <w:lang w:val="sr-Latn-ME"/>
        </w:rPr>
        <w:t xml:space="preserve">se primjenjuje </w:t>
      </w:r>
      <w:r w:rsidR="00A152E4" w:rsidRPr="003C049B">
        <w:rPr>
          <w:sz w:val="22"/>
          <w:szCs w:val="22"/>
          <w:lang w:val="sr-Latn-ME"/>
        </w:rPr>
        <w:t xml:space="preserve">jednom </w:t>
      </w:r>
      <w:r w:rsidR="00415473" w:rsidRPr="003C049B">
        <w:rPr>
          <w:sz w:val="22"/>
          <w:szCs w:val="22"/>
          <w:lang w:val="sr-Latn-ME"/>
        </w:rPr>
        <w:t xml:space="preserve">dnevno </w:t>
      </w:r>
      <w:r w:rsidR="00A152E4" w:rsidRPr="003C049B">
        <w:rPr>
          <w:sz w:val="22"/>
          <w:szCs w:val="22"/>
          <w:lang w:val="sr-Latn-ME"/>
        </w:rPr>
        <w:t>oralno</w:t>
      </w:r>
      <w:r w:rsidR="00415473" w:rsidRPr="003C049B">
        <w:rPr>
          <w:sz w:val="22"/>
          <w:szCs w:val="22"/>
          <w:lang w:val="sr-Latn-ME"/>
        </w:rPr>
        <w:t xml:space="preserve"> u obliku </w:t>
      </w:r>
      <w:r w:rsidRPr="003C049B">
        <w:rPr>
          <w:sz w:val="22"/>
          <w:szCs w:val="22"/>
          <w:lang w:val="sr-Latn-ME"/>
        </w:rPr>
        <w:t>Dasatinib Pharmascience</w:t>
      </w:r>
      <w:r w:rsidR="00415473" w:rsidRPr="003C049B">
        <w:rPr>
          <w:sz w:val="22"/>
          <w:szCs w:val="22"/>
          <w:lang w:val="sr-Latn-ME"/>
        </w:rPr>
        <w:t xml:space="preserve"> tableta ili </w:t>
      </w:r>
      <w:r w:rsidR="00A152E4" w:rsidRPr="003C049B">
        <w:rPr>
          <w:sz w:val="22"/>
          <w:szCs w:val="22"/>
          <w:lang w:val="sr-Latn-ME"/>
        </w:rPr>
        <w:t>dasatinib praška</w:t>
      </w:r>
      <w:r w:rsidR="00415473" w:rsidRPr="003C049B">
        <w:rPr>
          <w:sz w:val="22"/>
          <w:szCs w:val="22"/>
          <w:lang w:val="sr-Latn-ME"/>
        </w:rPr>
        <w:t xml:space="preserve"> za oralnu</w:t>
      </w:r>
      <w:r w:rsidRPr="003C049B">
        <w:rPr>
          <w:sz w:val="22"/>
          <w:szCs w:val="22"/>
          <w:lang w:val="sr-Latn-ME"/>
        </w:rPr>
        <w:t xml:space="preserve"> </w:t>
      </w:r>
      <w:r w:rsidR="00415473" w:rsidRPr="003C049B">
        <w:rPr>
          <w:sz w:val="22"/>
          <w:szCs w:val="22"/>
          <w:lang w:val="sr-Latn-ME"/>
        </w:rPr>
        <w:t xml:space="preserve">suspenziju. Lijek Dasatinib Pharmascience tablete </w:t>
      </w:r>
      <w:r w:rsidRPr="003C049B">
        <w:rPr>
          <w:sz w:val="22"/>
          <w:szCs w:val="22"/>
          <w:lang w:val="sr-Latn-ME"/>
        </w:rPr>
        <w:t xml:space="preserve">se ne preporučuju </w:t>
      </w:r>
      <w:r w:rsidR="00415473" w:rsidRPr="003C049B">
        <w:rPr>
          <w:sz w:val="22"/>
          <w:szCs w:val="22"/>
          <w:lang w:val="sr-Latn-ME"/>
        </w:rPr>
        <w:t xml:space="preserve">za </w:t>
      </w:r>
      <w:r w:rsidRPr="003C049B">
        <w:rPr>
          <w:sz w:val="22"/>
          <w:szCs w:val="22"/>
          <w:lang w:val="sr-Latn-ME"/>
        </w:rPr>
        <w:t xml:space="preserve">pacijente </w:t>
      </w:r>
      <w:r w:rsidR="00A152E4" w:rsidRPr="003C049B">
        <w:rPr>
          <w:sz w:val="22"/>
          <w:szCs w:val="22"/>
          <w:lang w:val="sr-Latn-ME"/>
        </w:rPr>
        <w:t xml:space="preserve">čija je tjelesna masa </w:t>
      </w:r>
      <w:r w:rsidR="00415473" w:rsidRPr="003C049B">
        <w:rPr>
          <w:sz w:val="22"/>
          <w:szCs w:val="22"/>
          <w:lang w:val="sr-Latn-ME"/>
        </w:rPr>
        <w:t>manj</w:t>
      </w:r>
      <w:r w:rsidR="00A152E4" w:rsidRPr="003C049B">
        <w:rPr>
          <w:sz w:val="22"/>
          <w:szCs w:val="22"/>
          <w:lang w:val="sr-Latn-ME"/>
        </w:rPr>
        <w:t>a</w:t>
      </w:r>
      <w:r w:rsidR="00415473" w:rsidRPr="003C049B">
        <w:rPr>
          <w:sz w:val="22"/>
          <w:szCs w:val="22"/>
          <w:lang w:val="sr-Latn-ME"/>
        </w:rPr>
        <w:t xml:space="preserve"> od 10 kg. Prašak</w:t>
      </w:r>
      <w:r w:rsidRPr="003C049B">
        <w:rPr>
          <w:sz w:val="22"/>
          <w:szCs w:val="22"/>
          <w:lang w:val="sr-Latn-ME"/>
        </w:rPr>
        <w:t xml:space="preserve"> </w:t>
      </w:r>
      <w:r w:rsidR="00415473" w:rsidRPr="003C049B">
        <w:rPr>
          <w:sz w:val="22"/>
          <w:szCs w:val="22"/>
          <w:lang w:val="sr-Latn-ME"/>
        </w:rPr>
        <w:t xml:space="preserve">za oralnu suspenziju treba primijeniti </w:t>
      </w:r>
      <w:r w:rsidRPr="003C049B">
        <w:rPr>
          <w:sz w:val="22"/>
          <w:szCs w:val="22"/>
          <w:lang w:val="sr-Latn-ME"/>
        </w:rPr>
        <w:t xml:space="preserve">kod pacijenata </w:t>
      </w:r>
      <w:r w:rsidR="00A152E4" w:rsidRPr="003C049B">
        <w:rPr>
          <w:sz w:val="22"/>
          <w:szCs w:val="22"/>
          <w:lang w:val="sr-Latn-ME"/>
        </w:rPr>
        <w:t xml:space="preserve">čija je tjelesna masa manja od </w:t>
      </w:r>
      <w:r w:rsidR="00415473" w:rsidRPr="003C049B">
        <w:rPr>
          <w:sz w:val="22"/>
          <w:szCs w:val="22"/>
          <w:lang w:val="sr-Latn-ME"/>
        </w:rPr>
        <w:t>10 kg i koji ne mogu gutati</w:t>
      </w:r>
      <w:r w:rsidRPr="003C049B">
        <w:rPr>
          <w:sz w:val="22"/>
          <w:szCs w:val="22"/>
          <w:lang w:val="sr-Latn-ME"/>
        </w:rPr>
        <w:t xml:space="preserve"> </w:t>
      </w:r>
      <w:r w:rsidR="00415473" w:rsidRPr="003C049B">
        <w:rPr>
          <w:sz w:val="22"/>
          <w:szCs w:val="22"/>
          <w:lang w:val="sr-Latn-ME"/>
        </w:rPr>
        <w:t xml:space="preserve">tablete. Možda će </w:t>
      </w:r>
      <w:r w:rsidRPr="003C049B">
        <w:rPr>
          <w:sz w:val="22"/>
          <w:szCs w:val="22"/>
          <w:lang w:val="sr-Latn-ME"/>
        </w:rPr>
        <w:t xml:space="preserve">biti potrebno </w:t>
      </w:r>
      <w:r w:rsidR="00415473" w:rsidRPr="003C049B">
        <w:rPr>
          <w:sz w:val="22"/>
          <w:szCs w:val="22"/>
          <w:lang w:val="sr-Latn-ME"/>
        </w:rPr>
        <w:t>promijeniti dozu lijeka pri prelasku s</w:t>
      </w:r>
      <w:r w:rsidRPr="003C049B">
        <w:rPr>
          <w:sz w:val="22"/>
          <w:szCs w:val="22"/>
          <w:lang w:val="sr-Latn-ME"/>
        </w:rPr>
        <w:t>a</w:t>
      </w:r>
      <w:r w:rsidR="00415473" w:rsidRPr="003C049B">
        <w:rPr>
          <w:sz w:val="22"/>
          <w:szCs w:val="22"/>
          <w:lang w:val="sr-Latn-ME"/>
        </w:rPr>
        <w:t xml:space="preserve"> jednog oblika lijeka na drugi (tj.tablete i</w:t>
      </w:r>
      <w:r w:rsidRPr="003C049B">
        <w:rPr>
          <w:sz w:val="22"/>
          <w:szCs w:val="22"/>
          <w:lang w:val="sr-Latn-ME"/>
        </w:rPr>
        <w:t xml:space="preserve"> </w:t>
      </w:r>
      <w:r w:rsidR="00415473" w:rsidRPr="003C049B">
        <w:rPr>
          <w:sz w:val="22"/>
          <w:szCs w:val="22"/>
          <w:lang w:val="sr-Latn-ME"/>
        </w:rPr>
        <w:t xml:space="preserve">prašak za oralnu suspenziju), </w:t>
      </w:r>
      <w:r w:rsidRPr="003C049B">
        <w:rPr>
          <w:sz w:val="22"/>
          <w:szCs w:val="22"/>
          <w:lang w:val="sr-Latn-ME"/>
        </w:rPr>
        <w:t xml:space="preserve">zbog toga </w:t>
      </w:r>
      <w:r w:rsidR="00415473" w:rsidRPr="003C049B">
        <w:rPr>
          <w:sz w:val="22"/>
          <w:szCs w:val="22"/>
          <w:lang w:val="sr-Latn-ME"/>
        </w:rPr>
        <w:t>nemojte prelaziti s</w:t>
      </w:r>
      <w:r w:rsidRPr="003C049B">
        <w:rPr>
          <w:sz w:val="22"/>
          <w:szCs w:val="22"/>
          <w:lang w:val="sr-Latn-ME"/>
        </w:rPr>
        <w:t>a</w:t>
      </w:r>
      <w:r w:rsidR="00415473" w:rsidRPr="003C049B">
        <w:rPr>
          <w:sz w:val="22"/>
          <w:szCs w:val="22"/>
          <w:lang w:val="sr-Latn-ME"/>
        </w:rPr>
        <w:t xml:space="preserve"> jednog oblika na drugi.</w:t>
      </w:r>
    </w:p>
    <w:p w:rsidR="00C77D13" w:rsidRPr="003C049B" w:rsidRDefault="00415473" w:rsidP="00627B08">
      <w:pPr>
        <w:rPr>
          <w:sz w:val="22"/>
          <w:szCs w:val="22"/>
          <w:lang w:val="sr-Latn-ME"/>
        </w:rPr>
      </w:pPr>
      <w:r w:rsidRPr="003C049B">
        <w:rPr>
          <w:sz w:val="22"/>
          <w:szCs w:val="22"/>
          <w:lang w:val="sr-Latn-ME"/>
        </w:rPr>
        <w:t xml:space="preserve">Vaš će </w:t>
      </w:r>
      <w:r w:rsidR="00403233" w:rsidRPr="003C049B">
        <w:rPr>
          <w:sz w:val="22"/>
          <w:szCs w:val="22"/>
          <w:lang w:val="sr-Latn-ME"/>
        </w:rPr>
        <w:t xml:space="preserve">ljekar </w:t>
      </w:r>
      <w:r w:rsidRPr="003C049B">
        <w:rPr>
          <w:sz w:val="22"/>
          <w:szCs w:val="22"/>
          <w:lang w:val="sr-Latn-ME"/>
        </w:rPr>
        <w:t xml:space="preserve">odrediti odgovarajući oblik lijeka i dozu na </w:t>
      </w:r>
      <w:r w:rsidR="00403233" w:rsidRPr="003C049B">
        <w:rPr>
          <w:sz w:val="22"/>
          <w:szCs w:val="22"/>
          <w:lang w:val="sr-Latn-ME"/>
        </w:rPr>
        <w:t xml:space="preserve">osnovu </w:t>
      </w:r>
      <w:r w:rsidRPr="003C049B">
        <w:rPr>
          <w:sz w:val="22"/>
          <w:szCs w:val="22"/>
          <w:lang w:val="sr-Latn-ME"/>
        </w:rPr>
        <w:t>Vaše tjelesne težine, bilo kakvih</w:t>
      </w:r>
      <w:r w:rsidR="00641858" w:rsidRPr="003C049B">
        <w:rPr>
          <w:sz w:val="22"/>
          <w:szCs w:val="22"/>
          <w:lang w:val="sr-Latn-ME"/>
        </w:rPr>
        <w:t xml:space="preserve"> </w:t>
      </w:r>
      <w:r w:rsidR="00A152E4" w:rsidRPr="003C049B">
        <w:rPr>
          <w:sz w:val="22"/>
          <w:szCs w:val="22"/>
          <w:lang w:val="sr-Latn-ME"/>
        </w:rPr>
        <w:t>n</w:t>
      </w:r>
      <w:r w:rsidR="00403233" w:rsidRPr="003C049B">
        <w:rPr>
          <w:sz w:val="22"/>
          <w:szCs w:val="22"/>
          <w:lang w:val="sr-Latn-ME"/>
        </w:rPr>
        <w:t xml:space="preserve">eželjenih dejstava </w:t>
      </w:r>
      <w:r w:rsidRPr="003C049B">
        <w:rPr>
          <w:sz w:val="22"/>
          <w:szCs w:val="22"/>
          <w:lang w:val="sr-Latn-ME"/>
        </w:rPr>
        <w:t xml:space="preserve">i odgovora na liječenje. Početna doza lijeka Dasatinib Pharmascience za djecu </w:t>
      </w:r>
      <w:r w:rsidR="00A152E4" w:rsidRPr="003C049B">
        <w:rPr>
          <w:sz w:val="22"/>
          <w:szCs w:val="22"/>
          <w:lang w:val="sr-Latn-ME"/>
        </w:rPr>
        <w:t xml:space="preserve">se </w:t>
      </w:r>
      <w:r w:rsidRPr="003C049B">
        <w:rPr>
          <w:sz w:val="22"/>
          <w:szCs w:val="22"/>
          <w:lang w:val="sr-Latn-ME"/>
        </w:rPr>
        <w:t xml:space="preserve">izračunava na </w:t>
      </w:r>
      <w:r w:rsidR="00403233" w:rsidRPr="003C049B">
        <w:rPr>
          <w:sz w:val="22"/>
          <w:szCs w:val="22"/>
          <w:lang w:val="sr-Latn-ME"/>
        </w:rPr>
        <w:t xml:space="preserve">osnovu </w:t>
      </w:r>
      <w:r w:rsidRPr="003C049B">
        <w:rPr>
          <w:sz w:val="22"/>
          <w:szCs w:val="22"/>
          <w:lang w:val="sr-Latn-ME"/>
        </w:rPr>
        <w:t>tjelesne težine kako je prikazano u nastavku:</w:t>
      </w:r>
    </w:p>
    <w:p w:rsidR="00403233" w:rsidRPr="003C049B" w:rsidRDefault="00403233" w:rsidP="00415473">
      <w:pPr>
        <w:rPr>
          <w:sz w:val="22"/>
          <w:szCs w:val="22"/>
          <w:lang w:val="sr-Latn-ME"/>
        </w:rPr>
      </w:pPr>
    </w:p>
    <w:p w:rsidR="00403233" w:rsidRPr="003C049B" w:rsidRDefault="00403233" w:rsidP="00403233">
      <w:pPr>
        <w:tabs>
          <w:tab w:val="left" w:pos="540"/>
          <w:tab w:val="left" w:pos="569"/>
        </w:tabs>
        <w:rPr>
          <w:bCs/>
          <w:sz w:val="22"/>
          <w:szCs w:val="22"/>
          <w:lang w:val="sr-Latn-ME"/>
        </w:rPr>
      </w:pPr>
    </w:p>
    <w:tbl>
      <w:tblPr>
        <w:tblW w:w="9170" w:type="dxa"/>
        <w:tblInd w:w="-98" w:type="dxa"/>
        <w:tblCellMar>
          <w:top w:w="24" w:type="dxa"/>
          <w:left w:w="0" w:type="dxa"/>
          <w:right w:w="115" w:type="dxa"/>
        </w:tblCellMar>
        <w:tblLook w:val="04A0" w:firstRow="1" w:lastRow="0" w:firstColumn="1" w:lastColumn="0" w:noHBand="0" w:noVBand="1"/>
      </w:tblPr>
      <w:tblGrid>
        <w:gridCol w:w="5768"/>
        <w:gridCol w:w="3402"/>
      </w:tblGrid>
      <w:tr w:rsidR="00403233" w:rsidRPr="003C049B" w:rsidTr="0088347B">
        <w:trPr>
          <w:trHeight w:val="249"/>
        </w:trPr>
        <w:tc>
          <w:tcPr>
            <w:tcW w:w="5768" w:type="dxa"/>
            <w:tcBorders>
              <w:top w:val="single" w:sz="4" w:space="0" w:color="000000"/>
              <w:left w:val="nil"/>
              <w:bottom w:val="single" w:sz="6" w:space="0" w:color="000000"/>
              <w:right w:val="nil"/>
            </w:tcBorders>
            <w:hideMark/>
          </w:tcPr>
          <w:p w:rsidR="00403233" w:rsidRPr="003C049B" w:rsidRDefault="00403233" w:rsidP="008B442D">
            <w:pPr>
              <w:spacing w:line="256" w:lineRule="auto"/>
              <w:ind w:left="1482"/>
              <w:rPr>
                <w:sz w:val="22"/>
                <w:szCs w:val="22"/>
                <w:lang w:val="sr-Latn-ME"/>
              </w:rPr>
            </w:pPr>
            <w:r w:rsidRPr="003C049B">
              <w:rPr>
                <w:b/>
                <w:sz w:val="22"/>
                <w:szCs w:val="22"/>
                <w:lang w:val="sr-Latn-ME"/>
              </w:rPr>
              <w:t xml:space="preserve">Tjelesna </w:t>
            </w:r>
            <w:r w:rsidR="008B442D" w:rsidRPr="003C049B">
              <w:rPr>
                <w:b/>
                <w:sz w:val="22"/>
                <w:szCs w:val="22"/>
                <w:lang w:val="sr-Latn-ME"/>
              </w:rPr>
              <w:t xml:space="preserve">masa </w:t>
            </w:r>
            <w:r w:rsidRPr="003C049B">
              <w:rPr>
                <w:b/>
                <w:sz w:val="22"/>
                <w:szCs w:val="22"/>
                <w:lang w:val="sr-Latn-ME"/>
              </w:rPr>
              <w:t>(kg)</w:t>
            </w:r>
            <w:r w:rsidRPr="003C049B">
              <w:rPr>
                <w:b/>
                <w:sz w:val="22"/>
                <w:szCs w:val="22"/>
                <w:vertAlign w:val="superscript"/>
                <w:lang w:val="sr-Latn-ME"/>
              </w:rPr>
              <w:t>a</w:t>
            </w:r>
            <w:r w:rsidRPr="003C049B">
              <w:rPr>
                <w:b/>
                <w:sz w:val="22"/>
                <w:szCs w:val="22"/>
                <w:lang w:val="sr-Latn-ME"/>
              </w:rPr>
              <w:t xml:space="preserve"> </w:t>
            </w:r>
          </w:p>
        </w:tc>
        <w:tc>
          <w:tcPr>
            <w:tcW w:w="3402" w:type="dxa"/>
            <w:tcBorders>
              <w:top w:val="single" w:sz="4" w:space="0" w:color="000000"/>
              <w:left w:val="nil"/>
              <w:bottom w:val="single" w:sz="6" w:space="0" w:color="000000"/>
              <w:right w:val="nil"/>
            </w:tcBorders>
            <w:hideMark/>
          </w:tcPr>
          <w:p w:rsidR="00403233" w:rsidRPr="003C049B" w:rsidRDefault="00403233" w:rsidP="0088347B">
            <w:pPr>
              <w:spacing w:line="256" w:lineRule="auto"/>
              <w:jc w:val="center"/>
              <w:rPr>
                <w:sz w:val="22"/>
                <w:szCs w:val="22"/>
                <w:lang w:val="sr-Latn-ME"/>
              </w:rPr>
            </w:pPr>
            <w:r w:rsidRPr="003C049B">
              <w:rPr>
                <w:b/>
                <w:sz w:val="22"/>
                <w:szCs w:val="22"/>
                <w:lang w:val="sr-Latn-ME"/>
              </w:rPr>
              <w:t>Dnevna doza (mg)</w:t>
            </w:r>
          </w:p>
        </w:tc>
      </w:tr>
      <w:tr w:rsidR="00403233" w:rsidRPr="003C049B" w:rsidTr="0088347B">
        <w:trPr>
          <w:trHeight w:val="271"/>
        </w:trPr>
        <w:tc>
          <w:tcPr>
            <w:tcW w:w="5768" w:type="dxa"/>
            <w:tcBorders>
              <w:top w:val="single" w:sz="6" w:space="0" w:color="000000"/>
              <w:left w:val="nil"/>
              <w:bottom w:val="nil"/>
              <w:right w:val="nil"/>
            </w:tcBorders>
            <w:hideMark/>
          </w:tcPr>
          <w:p w:rsidR="00403233" w:rsidRPr="003C049B" w:rsidRDefault="00403233" w:rsidP="00403233">
            <w:pPr>
              <w:spacing w:line="256" w:lineRule="auto"/>
              <w:ind w:left="1412"/>
              <w:rPr>
                <w:sz w:val="22"/>
                <w:szCs w:val="22"/>
                <w:lang w:val="sr-Latn-ME"/>
              </w:rPr>
            </w:pPr>
            <w:r w:rsidRPr="003C049B">
              <w:rPr>
                <w:sz w:val="22"/>
                <w:szCs w:val="22"/>
                <w:lang w:val="sr-Latn-ME"/>
              </w:rPr>
              <w:t xml:space="preserve">od 10 do manje od  20 kg </w:t>
            </w:r>
          </w:p>
        </w:tc>
        <w:tc>
          <w:tcPr>
            <w:tcW w:w="3402" w:type="dxa"/>
            <w:tcBorders>
              <w:top w:val="single" w:sz="6" w:space="0" w:color="000000"/>
              <w:left w:val="nil"/>
              <w:bottom w:val="nil"/>
              <w:right w:val="nil"/>
            </w:tcBorders>
            <w:hideMark/>
          </w:tcPr>
          <w:p w:rsidR="00403233" w:rsidRPr="003C049B" w:rsidRDefault="00403233" w:rsidP="0088347B">
            <w:pPr>
              <w:spacing w:line="256" w:lineRule="auto"/>
              <w:ind w:left="427"/>
              <w:jc w:val="center"/>
              <w:rPr>
                <w:sz w:val="22"/>
                <w:szCs w:val="22"/>
                <w:lang w:val="sr-Latn-ME"/>
              </w:rPr>
            </w:pPr>
            <w:r w:rsidRPr="003C049B">
              <w:rPr>
                <w:sz w:val="22"/>
                <w:szCs w:val="22"/>
                <w:lang w:val="sr-Latn-ME"/>
              </w:rPr>
              <w:t>40 mg</w:t>
            </w:r>
          </w:p>
        </w:tc>
      </w:tr>
      <w:tr w:rsidR="00403233" w:rsidRPr="003C049B" w:rsidTr="0088347B">
        <w:trPr>
          <w:trHeight w:val="238"/>
        </w:trPr>
        <w:tc>
          <w:tcPr>
            <w:tcW w:w="5768" w:type="dxa"/>
            <w:hideMark/>
          </w:tcPr>
          <w:p w:rsidR="00403233" w:rsidRPr="003C049B" w:rsidRDefault="00403233" w:rsidP="00403233">
            <w:pPr>
              <w:spacing w:line="256" w:lineRule="auto"/>
              <w:ind w:left="1412"/>
              <w:rPr>
                <w:sz w:val="22"/>
                <w:szCs w:val="22"/>
                <w:lang w:val="sr-Latn-ME"/>
              </w:rPr>
            </w:pPr>
            <w:r w:rsidRPr="003C049B">
              <w:rPr>
                <w:sz w:val="22"/>
                <w:szCs w:val="22"/>
                <w:lang w:val="sr-Latn-ME"/>
              </w:rPr>
              <w:t xml:space="preserve">od 20 do manje od  30 kg </w:t>
            </w:r>
          </w:p>
        </w:tc>
        <w:tc>
          <w:tcPr>
            <w:tcW w:w="3402" w:type="dxa"/>
            <w:hideMark/>
          </w:tcPr>
          <w:p w:rsidR="00403233" w:rsidRPr="003C049B" w:rsidRDefault="00403233" w:rsidP="0088347B">
            <w:pPr>
              <w:spacing w:line="256" w:lineRule="auto"/>
              <w:ind w:left="428"/>
              <w:jc w:val="center"/>
              <w:rPr>
                <w:sz w:val="22"/>
                <w:szCs w:val="22"/>
                <w:lang w:val="sr-Latn-ME"/>
              </w:rPr>
            </w:pPr>
            <w:r w:rsidRPr="003C049B">
              <w:rPr>
                <w:sz w:val="22"/>
                <w:szCs w:val="22"/>
                <w:lang w:val="sr-Latn-ME"/>
              </w:rPr>
              <w:t>60 mg</w:t>
            </w:r>
          </w:p>
        </w:tc>
      </w:tr>
      <w:tr w:rsidR="00403233" w:rsidRPr="003C049B" w:rsidTr="0088347B">
        <w:trPr>
          <w:trHeight w:val="238"/>
        </w:trPr>
        <w:tc>
          <w:tcPr>
            <w:tcW w:w="5768" w:type="dxa"/>
            <w:hideMark/>
          </w:tcPr>
          <w:p w:rsidR="00403233" w:rsidRPr="003C049B" w:rsidRDefault="00403233" w:rsidP="00403233">
            <w:pPr>
              <w:spacing w:line="256" w:lineRule="auto"/>
              <w:ind w:left="1412"/>
              <w:rPr>
                <w:sz w:val="22"/>
                <w:szCs w:val="22"/>
                <w:lang w:val="sr-Latn-ME"/>
              </w:rPr>
            </w:pPr>
            <w:r w:rsidRPr="003C049B">
              <w:rPr>
                <w:sz w:val="22"/>
                <w:szCs w:val="22"/>
                <w:lang w:val="sr-Latn-ME"/>
              </w:rPr>
              <w:t xml:space="preserve">od 30 do manje od  45 kg </w:t>
            </w:r>
          </w:p>
        </w:tc>
        <w:tc>
          <w:tcPr>
            <w:tcW w:w="3402" w:type="dxa"/>
            <w:hideMark/>
          </w:tcPr>
          <w:p w:rsidR="00403233" w:rsidRPr="003C049B" w:rsidRDefault="00403233" w:rsidP="0088347B">
            <w:pPr>
              <w:spacing w:line="256" w:lineRule="auto"/>
              <w:ind w:left="427"/>
              <w:jc w:val="center"/>
              <w:rPr>
                <w:sz w:val="22"/>
                <w:szCs w:val="22"/>
                <w:lang w:val="sr-Latn-ME"/>
              </w:rPr>
            </w:pPr>
            <w:r w:rsidRPr="003C049B">
              <w:rPr>
                <w:sz w:val="22"/>
                <w:szCs w:val="22"/>
                <w:lang w:val="sr-Latn-ME"/>
              </w:rPr>
              <w:t>70 mg</w:t>
            </w:r>
          </w:p>
        </w:tc>
      </w:tr>
      <w:tr w:rsidR="00403233" w:rsidRPr="003C049B" w:rsidTr="0088347B">
        <w:trPr>
          <w:trHeight w:val="218"/>
        </w:trPr>
        <w:tc>
          <w:tcPr>
            <w:tcW w:w="5768" w:type="dxa"/>
            <w:tcBorders>
              <w:top w:val="nil"/>
              <w:left w:val="nil"/>
              <w:bottom w:val="single" w:sz="4" w:space="0" w:color="000000"/>
              <w:right w:val="nil"/>
            </w:tcBorders>
            <w:hideMark/>
          </w:tcPr>
          <w:p w:rsidR="00403233" w:rsidRPr="003C049B" w:rsidRDefault="00403233" w:rsidP="00403233">
            <w:pPr>
              <w:spacing w:line="256" w:lineRule="auto"/>
              <w:ind w:left="1717"/>
              <w:rPr>
                <w:sz w:val="22"/>
                <w:szCs w:val="22"/>
                <w:lang w:val="sr-Latn-ME"/>
              </w:rPr>
            </w:pPr>
            <w:r w:rsidRPr="003C049B">
              <w:rPr>
                <w:sz w:val="22"/>
                <w:szCs w:val="22"/>
                <w:lang w:val="sr-Latn-ME"/>
              </w:rPr>
              <w:t xml:space="preserve">najanje 45 kg </w:t>
            </w:r>
          </w:p>
        </w:tc>
        <w:tc>
          <w:tcPr>
            <w:tcW w:w="3402" w:type="dxa"/>
            <w:tcBorders>
              <w:top w:val="nil"/>
              <w:left w:val="nil"/>
              <w:bottom w:val="single" w:sz="4" w:space="0" w:color="000000"/>
              <w:right w:val="nil"/>
            </w:tcBorders>
            <w:hideMark/>
          </w:tcPr>
          <w:p w:rsidR="00403233" w:rsidRPr="003C049B" w:rsidRDefault="00403233" w:rsidP="0088347B">
            <w:pPr>
              <w:spacing w:line="256" w:lineRule="auto"/>
              <w:ind w:left="377"/>
              <w:jc w:val="center"/>
              <w:rPr>
                <w:sz w:val="22"/>
                <w:szCs w:val="22"/>
                <w:lang w:val="sr-Latn-ME"/>
              </w:rPr>
            </w:pPr>
            <w:r w:rsidRPr="003C049B">
              <w:rPr>
                <w:sz w:val="22"/>
                <w:szCs w:val="22"/>
                <w:lang w:val="sr-Latn-ME"/>
              </w:rPr>
              <w:t>100 mg</w:t>
            </w:r>
          </w:p>
        </w:tc>
      </w:tr>
    </w:tbl>
    <w:p w:rsidR="00403233" w:rsidRPr="003C049B" w:rsidRDefault="00403233" w:rsidP="0088347B">
      <w:pPr>
        <w:spacing w:line="256" w:lineRule="auto"/>
        <w:ind w:left="12"/>
        <w:jc w:val="both"/>
        <w:rPr>
          <w:sz w:val="22"/>
          <w:szCs w:val="22"/>
          <w:lang w:val="sr-Latn-ME"/>
        </w:rPr>
      </w:pPr>
      <w:r w:rsidRPr="003C049B">
        <w:rPr>
          <w:sz w:val="22"/>
          <w:szCs w:val="22"/>
          <w:vertAlign w:val="superscript"/>
          <w:lang w:val="sr-Latn-ME"/>
        </w:rPr>
        <w:t>a</w:t>
      </w:r>
      <w:r w:rsidRPr="003C049B">
        <w:rPr>
          <w:sz w:val="22"/>
          <w:szCs w:val="22"/>
          <w:lang w:val="sr-Latn-ME"/>
        </w:rPr>
        <w:t xml:space="preserve"> Tableta se ne preporučuje za pacijente tjelesne težine manje od 10 kg; kod ovih pacijenta treba koristiti prašak za rastvor za suspenziju. </w:t>
      </w:r>
    </w:p>
    <w:p w:rsidR="00403233" w:rsidRPr="003C049B" w:rsidRDefault="00403233" w:rsidP="00415473">
      <w:pPr>
        <w:rPr>
          <w:sz w:val="22"/>
          <w:szCs w:val="22"/>
          <w:lang w:val="sr-Latn-ME"/>
        </w:rPr>
      </w:pPr>
    </w:p>
    <w:p w:rsidR="00403233" w:rsidRPr="003C049B" w:rsidRDefault="00403233" w:rsidP="00627B08">
      <w:pPr>
        <w:rPr>
          <w:sz w:val="22"/>
          <w:szCs w:val="22"/>
          <w:lang w:val="sr-Latn-ME"/>
        </w:rPr>
      </w:pPr>
      <w:r w:rsidRPr="003C049B">
        <w:rPr>
          <w:sz w:val="22"/>
          <w:szCs w:val="22"/>
          <w:lang w:val="sr-Latn-ME"/>
        </w:rPr>
        <w:t>Nema preporuke za doziranje lijeka Dasatinib Pharmascience kod djece mlađe od godinu dana.</w:t>
      </w:r>
    </w:p>
    <w:p w:rsidR="00403233" w:rsidRPr="003C049B" w:rsidRDefault="00EA28B1" w:rsidP="00627B08">
      <w:pPr>
        <w:rPr>
          <w:sz w:val="22"/>
          <w:szCs w:val="22"/>
          <w:lang w:val="sr-Latn-ME"/>
        </w:rPr>
      </w:pPr>
      <w:r w:rsidRPr="003C049B">
        <w:rPr>
          <w:sz w:val="22"/>
          <w:szCs w:val="22"/>
          <w:lang w:val="sr-Latn-ME"/>
        </w:rPr>
        <w:t xml:space="preserve">U zavisnosti </w:t>
      </w:r>
      <w:r w:rsidR="00403233" w:rsidRPr="003C049B">
        <w:rPr>
          <w:sz w:val="22"/>
          <w:szCs w:val="22"/>
          <w:lang w:val="sr-Latn-ME"/>
        </w:rPr>
        <w:t>o</w:t>
      </w:r>
      <w:r w:rsidR="00975242" w:rsidRPr="003C049B">
        <w:rPr>
          <w:sz w:val="22"/>
          <w:szCs w:val="22"/>
          <w:lang w:val="sr-Latn-ME"/>
        </w:rPr>
        <w:t>d</w:t>
      </w:r>
      <w:r w:rsidR="00403233" w:rsidRPr="003C049B">
        <w:rPr>
          <w:sz w:val="22"/>
          <w:szCs w:val="22"/>
          <w:lang w:val="sr-Latn-ME"/>
        </w:rPr>
        <w:t xml:space="preserve"> odgovora na liječenje, ljekar Vam može preporučiti više ili niže doze ili čak nakratko</w:t>
      </w:r>
      <w:r w:rsidR="00975242" w:rsidRPr="003C049B">
        <w:rPr>
          <w:sz w:val="22"/>
          <w:szCs w:val="22"/>
          <w:lang w:val="sr-Latn-ME"/>
        </w:rPr>
        <w:t xml:space="preserve"> </w:t>
      </w:r>
      <w:r w:rsidR="00403233" w:rsidRPr="003C049B">
        <w:rPr>
          <w:sz w:val="22"/>
          <w:szCs w:val="22"/>
          <w:lang w:val="sr-Latn-ME"/>
        </w:rPr>
        <w:t>prekinuti liječenje. Za više ili niže doze, možda ćete morati koristiti kombinaciju tableta različitih</w:t>
      </w:r>
      <w:r w:rsidR="00975242" w:rsidRPr="003C049B">
        <w:rPr>
          <w:sz w:val="22"/>
          <w:szCs w:val="22"/>
          <w:lang w:val="sr-Latn-ME"/>
        </w:rPr>
        <w:t xml:space="preserve"> </w:t>
      </w:r>
      <w:r w:rsidR="00403233" w:rsidRPr="003C049B">
        <w:rPr>
          <w:sz w:val="22"/>
          <w:szCs w:val="22"/>
          <w:lang w:val="sr-Latn-ME"/>
        </w:rPr>
        <w:t>jačina.</w:t>
      </w:r>
    </w:p>
    <w:p w:rsidR="00975242" w:rsidRPr="003C049B" w:rsidRDefault="00975242" w:rsidP="00627B08">
      <w:pPr>
        <w:rPr>
          <w:sz w:val="22"/>
          <w:szCs w:val="22"/>
          <w:lang w:val="sr-Latn-ME"/>
        </w:rPr>
      </w:pPr>
    </w:p>
    <w:p w:rsidR="00403233" w:rsidRPr="003C049B" w:rsidRDefault="00403233" w:rsidP="003C049B">
      <w:pPr>
        <w:jc w:val="both"/>
        <w:rPr>
          <w:b/>
          <w:sz w:val="22"/>
          <w:szCs w:val="22"/>
          <w:lang w:val="sr-Latn-ME"/>
        </w:rPr>
      </w:pPr>
      <w:r w:rsidRPr="003C049B">
        <w:rPr>
          <w:b/>
          <w:sz w:val="22"/>
          <w:szCs w:val="22"/>
          <w:lang w:val="sr-Latn-ME"/>
        </w:rPr>
        <w:t xml:space="preserve">Kako uzimati </w:t>
      </w:r>
      <w:r w:rsidR="00975242" w:rsidRPr="003C049B">
        <w:rPr>
          <w:b/>
          <w:sz w:val="22"/>
          <w:szCs w:val="22"/>
          <w:lang w:val="sr-Latn-ME"/>
        </w:rPr>
        <w:t>lijek Dasatinib Pharmascience</w:t>
      </w:r>
    </w:p>
    <w:p w:rsidR="00403233" w:rsidRPr="003C049B" w:rsidRDefault="00403233" w:rsidP="003C049B">
      <w:pPr>
        <w:jc w:val="both"/>
        <w:rPr>
          <w:sz w:val="22"/>
          <w:szCs w:val="22"/>
          <w:lang w:val="sr-Latn-ME"/>
        </w:rPr>
      </w:pPr>
      <w:r w:rsidRPr="003C049B">
        <w:rPr>
          <w:b/>
          <w:sz w:val="22"/>
          <w:szCs w:val="22"/>
          <w:lang w:val="sr-Latn-ME"/>
        </w:rPr>
        <w:t>Tablete uzmite svakog dana u isto vrijeme.</w:t>
      </w:r>
      <w:r w:rsidRPr="003C049B">
        <w:rPr>
          <w:sz w:val="22"/>
          <w:szCs w:val="22"/>
          <w:lang w:val="sr-Latn-ME"/>
        </w:rPr>
        <w:t xml:space="preserve"> Tablete treba progut</w:t>
      </w:r>
      <w:r w:rsidR="00975242" w:rsidRPr="003C049B">
        <w:rPr>
          <w:sz w:val="22"/>
          <w:szCs w:val="22"/>
          <w:lang w:val="sr-Latn-ME"/>
        </w:rPr>
        <w:t xml:space="preserve">ati cijele. </w:t>
      </w:r>
      <w:r w:rsidR="00975242" w:rsidRPr="003C049B">
        <w:rPr>
          <w:b/>
          <w:sz w:val="22"/>
          <w:szCs w:val="22"/>
          <w:lang w:val="sr-Latn-ME"/>
        </w:rPr>
        <w:t xml:space="preserve">Tablete se ne smiju </w:t>
      </w:r>
      <w:r w:rsidRPr="003C049B">
        <w:rPr>
          <w:b/>
          <w:sz w:val="22"/>
          <w:szCs w:val="22"/>
          <w:lang w:val="sr-Latn-ME"/>
        </w:rPr>
        <w:t xml:space="preserve">drobiti, lomiti ni žvakati. </w:t>
      </w:r>
      <w:r w:rsidRPr="003C049B">
        <w:rPr>
          <w:sz w:val="22"/>
          <w:szCs w:val="22"/>
          <w:lang w:val="sr-Latn-ME"/>
        </w:rPr>
        <w:t xml:space="preserve">Tablete se ne smiju </w:t>
      </w:r>
      <w:r w:rsidR="00975242" w:rsidRPr="003C049B">
        <w:rPr>
          <w:sz w:val="22"/>
          <w:szCs w:val="22"/>
          <w:lang w:val="sr-Latn-ME"/>
        </w:rPr>
        <w:t>rastvarati.</w:t>
      </w:r>
      <w:r w:rsidRPr="003C049B">
        <w:rPr>
          <w:sz w:val="22"/>
          <w:szCs w:val="22"/>
          <w:lang w:val="sr-Latn-ME"/>
        </w:rPr>
        <w:t xml:space="preserve"> </w:t>
      </w:r>
      <w:r w:rsidR="00EA28B1" w:rsidRPr="003C049B">
        <w:rPr>
          <w:sz w:val="22"/>
          <w:szCs w:val="22"/>
          <w:lang w:val="sr-Latn-ME"/>
        </w:rPr>
        <w:t xml:space="preserve">Ne možete biti sigurni da ćete uzeti tačnu dozu ako tablete drobite, </w:t>
      </w:r>
      <w:r w:rsidR="00BF5B18" w:rsidRPr="003C049B">
        <w:rPr>
          <w:sz w:val="22"/>
          <w:szCs w:val="22"/>
          <w:lang w:val="sr-Latn-ME"/>
        </w:rPr>
        <w:t>prelomite</w:t>
      </w:r>
      <w:r w:rsidR="00EA28B1" w:rsidRPr="003C049B">
        <w:rPr>
          <w:sz w:val="22"/>
          <w:szCs w:val="22"/>
          <w:lang w:val="sr-Latn-ME"/>
        </w:rPr>
        <w:t xml:space="preserve">, žvaćete ili rastvarate. </w:t>
      </w:r>
      <w:r w:rsidR="00975242" w:rsidRPr="003C049B">
        <w:rPr>
          <w:sz w:val="22"/>
          <w:szCs w:val="22"/>
          <w:lang w:val="sr-Latn-ME"/>
        </w:rPr>
        <w:t xml:space="preserve">Lijek Dasatinib Pharmascience </w:t>
      </w:r>
      <w:r w:rsidRPr="003C049B">
        <w:rPr>
          <w:sz w:val="22"/>
          <w:szCs w:val="22"/>
          <w:lang w:val="sr-Latn-ME"/>
        </w:rPr>
        <w:t>tablete</w:t>
      </w:r>
      <w:r w:rsidR="00975242" w:rsidRPr="003C049B">
        <w:rPr>
          <w:sz w:val="22"/>
          <w:szCs w:val="22"/>
          <w:lang w:val="sr-Latn-ME"/>
        </w:rPr>
        <w:t xml:space="preserve"> se može </w:t>
      </w:r>
      <w:r w:rsidRPr="003C049B">
        <w:rPr>
          <w:sz w:val="22"/>
          <w:szCs w:val="22"/>
          <w:lang w:val="sr-Latn-ME"/>
        </w:rPr>
        <w:t>uzimati uz obrok ili</w:t>
      </w:r>
      <w:r w:rsidR="00975242" w:rsidRPr="003C049B">
        <w:rPr>
          <w:sz w:val="22"/>
          <w:szCs w:val="22"/>
          <w:lang w:val="sr-Latn-ME"/>
        </w:rPr>
        <w:t xml:space="preserve"> </w:t>
      </w:r>
      <w:r w:rsidRPr="003C049B">
        <w:rPr>
          <w:sz w:val="22"/>
          <w:szCs w:val="22"/>
          <w:lang w:val="sr-Latn-ME"/>
        </w:rPr>
        <w:t>bez njega.</w:t>
      </w:r>
    </w:p>
    <w:p w:rsidR="00975242" w:rsidRPr="003C049B" w:rsidRDefault="00975242" w:rsidP="003C049B">
      <w:pPr>
        <w:jc w:val="both"/>
        <w:rPr>
          <w:b/>
          <w:sz w:val="22"/>
          <w:szCs w:val="22"/>
          <w:lang w:val="sr-Latn-ME"/>
        </w:rPr>
      </w:pPr>
    </w:p>
    <w:p w:rsidR="00403233" w:rsidRPr="003C049B" w:rsidRDefault="00975242" w:rsidP="003C049B">
      <w:pPr>
        <w:jc w:val="both"/>
        <w:rPr>
          <w:b/>
          <w:sz w:val="22"/>
          <w:szCs w:val="22"/>
          <w:lang w:val="sr-Latn-ME"/>
        </w:rPr>
      </w:pPr>
      <w:r w:rsidRPr="003C049B">
        <w:rPr>
          <w:b/>
          <w:sz w:val="22"/>
          <w:szCs w:val="22"/>
          <w:lang w:val="sr-Latn-ME"/>
        </w:rPr>
        <w:t>Posebne instrukcije za rukovanje lijekom Dasatinib Pharmascience</w:t>
      </w:r>
      <w:r w:rsidR="00403233" w:rsidRPr="003C049B">
        <w:rPr>
          <w:b/>
          <w:sz w:val="22"/>
          <w:szCs w:val="22"/>
          <w:lang w:val="sr-Latn-ME"/>
        </w:rPr>
        <w:t xml:space="preserve"> </w:t>
      </w:r>
    </w:p>
    <w:p w:rsidR="00403233" w:rsidRPr="003C049B" w:rsidRDefault="00403233" w:rsidP="003C049B">
      <w:pPr>
        <w:jc w:val="both"/>
        <w:rPr>
          <w:sz w:val="22"/>
          <w:szCs w:val="22"/>
          <w:lang w:val="sr-Latn-ME"/>
        </w:rPr>
      </w:pPr>
      <w:r w:rsidRPr="003C049B">
        <w:rPr>
          <w:sz w:val="22"/>
          <w:szCs w:val="22"/>
          <w:lang w:val="sr-Latn-ME"/>
        </w:rPr>
        <w:t>Nije vje</w:t>
      </w:r>
      <w:r w:rsidR="00975242" w:rsidRPr="003C049B">
        <w:rPr>
          <w:sz w:val="22"/>
          <w:szCs w:val="22"/>
          <w:lang w:val="sr-Latn-ME"/>
        </w:rPr>
        <w:t xml:space="preserve">rovatno </w:t>
      </w:r>
      <w:r w:rsidRPr="003C049B">
        <w:rPr>
          <w:sz w:val="22"/>
          <w:szCs w:val="22"/>
          <w:lang w:val="sr-Latn-ME"/>
        </w:rPr>
        <w:t xml:space="preserve">da </w:t>
      </w:r>
      <w:r w:rsidR="00975242" w:rsidRPr="003C049B">
        <w:rPr>
          <w:sz w:val="22"/>
          <w:szCs w:val="22"/>
          <w:lang w:val="sr-Latn-ME"/>
        </w:rPr>
        <w:t xml:space="preserve">će </w:t>
      </w:r>
      <w:r w:rsidR="00EA28B1" w:rsidRPr="003C049B">
        <w:rPr>
          <w:sz w:val="22"/>
          <w:szCs w:val="22"/>
          <w:lang w:val="sr-Latn-ME"/>
        </w:rPr>
        <w:t xml:space="preserve">se </w:t>
      </w:r>
      <w:r w:rsidR="00975242" w:rsidRPr="003C049B">
        <w:rPr>
          <w:sz w:val="22"/>
          <w:szCs w:val="22"/>
          <w:lang w:val="sr-Latn-ME"/>
        </w:rPr>
        <w:t xml:space="preserve">Dasatinib Pharmascience tablete </w:t>
      </w:r>
      <w:r w:rsidR="008B442D" w:rsidRPr="003C049B">
        <w:rPr>
          <w:sz w:val="22"/>
          <w:szCs w:val="22"/>
          <w:lang w:val="sr-Latn-ME"/>
        </w:rPr>
        <w:t>zdrobiti</w:t>
      </w:r>
      <w:r w:rsidRPr="003C049B">
        <w:rPr>
          <w:sz w:val="22"/>
          <w:szCs w:val="22"/>
          <w:lang w:val="sr-Latn-ME"/>
        </w:rPr>
        <w:t xml:space="preserve">. Ali </w:t>
      </w:r>
      <w:r w:rsidR="00EA28B1" w:rsidRPr="003C049B">
        <w:rPr>
          <w:sz w:val="22"/>
          <w:szCs w:val="22"/>
          <w:lang w:val="sr-Latn-ME"/>
        </w:rPr>
        <w:t>ukoliko je do toga došlo</w:t>
      </w:r>
      <w:r w:rsidRPr="003C049B">
        <w:rPr>
          <w:sz w:val="22"/>
          <w:szCs w:val="22"/>
          <w:lang w:val="sr-Latn-ME"/>
        </w:rPr>
        <w:t>, osobe koje dolaze u kontakt s</w:t>
      </w:r>
      <w:r w:rsidR="00975242" w:rsidRPr="003C049B">
        <w:rPr>
          <w:sz w:val="22"/>
          <w:szCs w:val="22"/>
          <w:lang w:val="sr-Latn-ME"/>
        </w:rPr>
        <w:t xml:space="preserve">a </w:t>
      </w:r>
      <w:r w:rsidRPr="003C049B">
        <w:rPr>
          <w:sz w:val="22"/>
          <w:szCs w:val="22"/>
          <w:lang w:val="sr-Latn-ME"/>
        </w:rPr>
        <w:t>tabletama, a ni</w:t>
      </w:r>
      <w:r w:rsidR="009C50A3" w:rsidRPr="003C049B">
        <w:rPr>
          <w:sz w:val="22"/>
          <w:szCs w:val="22"/>
          <w:lang w:val="sr-Latn-ME"/>
        </w:rPr>
        <w:t>je</w:t>
      </w:r>
      <w:r w:rsidRPr="003C049B">
        <w:rPr>
          <w:sz w:val="22"/>
          <w:szCs w:val="22"/>
          <w:lang w:val="sr-Latn-ME"/>
        </w:rPr>
        <w:t xml:space="preserve">su </w:t>
      </w:r>
      <w:r w:rsidR="00975242" w:rsidRPr="003C049B">
        <w:rPr>
          <w:sz w:val="22"/>
          <w:szCs w:val="22"/>
          <w:lang w:val="sr-Latn-ME"/>
        </w:rPr>
        <w:t>pacijenti</w:t>
      </w:r>
      <w:r w:rsidRPr="003C049B">
        <w:rPr>
          <w:sz w:val="22"/>
          <w:szCs w:val="22"/>
          <w:lang w:val="sr-Latn-ME"/>
        </w:rPr>
        <w:t xml:space="preserve"> moraju koristiti rukavice za jednokratnu </w:t>
      </w:r>
      <w:r w:rsidR="00975242" w:rsidRPr="003C049B">
        <w:rPr>
          <w:sz w:val="22"/>
          <w:szCs w:val="22"/>
          <w:lang w:val="sr-Latn-ME"/>
        </w:rPr>
        <w:t>upotrebu</w:t>
      </w:r>
      <w:r w:rsidR="00EA28B1" w:rsidRPr="003C049B">
        <w:rPr>
          <w:sz w:val="22"/>
          <w:szCs w:val="22"/>
          <w:lang w:val="sr-Latn-ME"/>
        </w:rPr>
        <w:t xml:space="preserve"> dok rukuju lijekom Dasatinib Pharmascience</w:t>
      </w:r>
      <w:r w:rsidR="00975242" w:rsidRPr="003C049B">
        <w:rPr>
          <w:sz w:val="22"/>
          <w:szCs w:val="22"/>
          <w:lang w:val="sr-Latn-ME"/>
        </w:rPr>
        <w:t>.</w:t>
      </w:r>
    </w:p>
    <w:p w:rsidR="00975242" w:rsidRPr="003C049B" w:rsidRDefault="00975242" w:rsidP="003C049B">
      <w:pPr>
        <w:jc w:val="both"/>
        <w:rPr>
          <w:sz w:val="22"/>
          <w:szCs w:val="22"/>
          <w:lang w:val="sr-Latn-ME"/>
        </w:rPr>
      </w:pPr>
    </w:p>
    <w:p w:rsidR="00403233" w:rsidRPr="003C049B" w:rsidRDefault="00403233" w:rsidP="003C049B">
      <w:pPr>
        <w:jc w:val="both"/>
        <w:rPr>
          <w:b/>
          <w:sz w:val="22"/>
          <w:szCs w:val="22"/>
          <w:lang w:val="sr-Latn-ME"/>
        </w:rPr>
      </w:pPr>
      <w:r w:rsidRPr="003C049B">
        <w:rPr>
          <w:b/>
          <w:sz w:val="22"/>
          <w:szCs w:val="22"/>
          <w:lang w:val="sr-Latn-ME"/>
        </w:rPr>
        <w:t xml:space="preserve">Koliko dugo uzimati </w:t>
      </w:r>
      <w:r w:rsidR="00975242" w:rsidRPr="003C049B">
        <w:rPr>
          <w:b/>
          <w:sz w:val="22"/>
          <w:szCs w:val="22"/>
          <w:lang w:val="sr-Latn-ME"/>
        </w:rPr>
        <w:t>lijek Dasatinib Pharmascience</w:t>
      </w:r>
    </w:p>
    <w:p w:rsidR="00403233" w:rsidRPr="003C049B" w:rsidRDefault="00975242" w:rsidP="003C049B">
      <w:pPr>
        <w:jc w:val="both"/>
        <w:rPr>
          <w:sz w:val="22"/>
          <w:szCs w:val="22"/>
          <w:lang w:val="sr-Latn-ME"/>
        </w:rPr>
      </w:pPr>
      <w:r w:rsidRPr="003C049B">
        <w:rPr>
          <w:sz w:val="22"/>
          <w:szCs w:val="22"/>
          <w:lang w:val="sr-Latn-ME"/>
        </w:rPr>
        <w:t xml:space="preserve">Lijek Dasatinib Pharmascience </w:t>
      </w:r>
      <w:r w:rsidR="00403233" w:rsidRPr="003C049B">
        <w:rPr>
          <w:sz w:val="22"/>
          <w:szCs w:val="22"/>
          <w:lang w:val="sr-Latn-ME"/>
        </w:rPr>
        <w:t xml:space="preserve">uzimajte svakodnevno sve dok Vam </w:t>
      </w:r>
      <w:r w:rsidRPr="003C049B">
        <w:rPr>
          <w:sz w:val="22"/>
          <w:szCs w:val="22"/>
          <w:lang w:val="sr-Latn-ME"/>
        </w:rPr>
        <w:t xml:space="preserve">Vaš ljekar </w:t>
      </w:r>
      <w:r w:rsidR="00403233" w:rsidRPr="003C049B">
        <w:rPr>
          <w:sz w:val="22"/>
          <w:szCs w:val="22"/>
          <w:lang w:val="sr-Latn-ME"/>
        </w:rPr>
        <w:t xml:space="preserve">ne kaže da prestanete. Uzimajte </w:t>
      </w:r>
      <w:r w:rsidRPr="003C049B">
        <w:rPr>
          <w:sz w:val="22"/>
          <w:szCs w:val="22"/>
          <w:lang w:val="sr-Latn-ME"/>
        </w:rPr>
        <w:t xml:space="preserve">lijek Dasatinib Pharmascience </w:t>
      </w:r>
      <w:r w:rsidR="00403233" w:rsidRPr="003C049B">
        <w:rPr>
          <w:sz w:val="22"/>
          <w:szCs w:val="22"/>
          <w:lang w:val="sr-Latn-ME"/>
        </w:rPr>
        <w:t>onoliko dugo koliko je propisano.</w:t>
      </w:r>
    </w:p>
    <w:p w:rsidR="00D23CF7" w:rsidRPr="003C049B" w:rsidRDefault="00D23CF7" w:rsidP="003C049B">
      <w:pPr>
        <w:jc w:val="both"/>
        <w:rPr>
          <w:b/>
          <w:sz w:val="22"/>
          <w:szCs w:val="22"/>
          <w:lang w:val="sr-Latn-ME"/>
        </w:rPr>
      </w:pPr>
    </w:p>
    <w:p w:rsidR="00403233" w:rsidRDefault="00403233" w:rsidP="003C049B">
      <w:pPr>
        <w:jc w:val="both"/>
        <w:rPr>
          <w:b/>
          <w:sz w:val="22"/>
          <w:szCs w:val="22"/>
          <w:lang w:val="sr-Latn-ME"/>
        </w:rPr>
      </w:pPr>
      <w:r w:rsidRPr="003C049B">
        <w:rPr>
          <w:b/>
          <w:sz w:val="22"/>
          <w:szCs w:val="22"/>
          <w:lang w:val="sr-Latn-ME"/>
        </w:rPr>
        <w:t>Ako ste uzeli više lijeka Dasatinib Pharmascience nego što je trebalo</w:t>
      </w:r>
    </w:p>
    <w:p w:rsidR="003C049B" w:rsidRPr="003C049B" w:rsidRDefault="003C049B" w:rsidP="003C049B">
      <w:pPr>
        <w:jc w:val="both"/>
        <w:rPr>
          <w:b/>
          <w:sz w:val="22"/>
          <w:szCs w:val="22"/>
          <w:lang w:val="sr-Latn-ME"/>
        </w:rPr>
      </w:pPr>
    </w:p>
    <w:p w:rsidR="00403233" w:rsidRPr="003C049B" w:rsidRDefault="00403233" w:rsidP="003C049B">
      <w:pPr>
        <w:jc w:val="both"/>
        <w:rPr>
          <w:sz w:val="22"/>
          <w:szCs w:val="22"/>
          <w:lang w:val="sr-Latn-ME"/>
        </w:rPr>
      </w:pPr>
      <w:r w:rsidRPr="003C049B">
        <w:rPr>
          <w:sz w:val="22"/>
          <w:szCs w:val="22"/>
          <w:lang w:val="sr-Latn-ME"/>
        </w:rPr>
        <w:t xml:space="preserve">Ako ste slučajno uzeli previše tableta, odmah se javite </w:t>
      </w:r>
      <w:r w:rsidR="00D23CF7" w:rsidRPr="003C049B">
        <w:rPr>
          <w:sz w:val="22"/>
          <w:szCs w:val="22"/>
          <w:lang w:val="sr-Latn-ME"/>
        </w:rPr>
        <w:t>Vašem ljekaru.</w:t>
      </w:r>
      <w:r w:rsidRPr="003C049B">
        <w:rPr>
          <w:sz w:val="22"/>
          <w:szCs w:val="22"/>
          <w:lang w:val="sr-Latn-ME"/>
        </w:rPr>
        <w:t xml:space="preserve"> Možda će</w:t>
      </w:r>
      <w:r w:rsidR="00D23CF7" w:rsidRPr="003C049B">
        <w:rPr>
          <w:sz w:val="22"/>
          <w:szCs w:val="22"/>
          <w:lang w:val="sr-Latn-ME"/>
        </w:rPr>
        <w:t xml:space="preserve"> Vam </w:t>
      </w:r>
      <w:r w:rsidRPr="003C049B">
        <w:rPr>
          <w:sz w:val="22"/>
          <w:szCs w:val="22"/>
          <w:lang w:val="sr-Latn-ME"/>
        </w:rPr>
        <w:t>biti potrebna</w:t>
      </w:r>
      <w:r w:rsidR="00D23CF7" w:rsidRPr="003C049B">
        <w:rPr>
          <w:sz w:val="22"/>
          <w:szCs w:val="22"/>
          <w:lang w:val="sr-Latn-ME"/>
        </w:rPr>
        <w:t xml:space="preserve"> </w:t>
      </w:r>
      <w:r w:rsidRPr="003C049B">
        <w:rPr>
          <w:sz w:val="22"/>
          <w:szCs w:val="22"/>
          <w:lang w:val="sr-Latn-ME"/>
        </w:rPr>
        <w:t>medicinska pomoć.</w:t>
      </w:r>
    </w:p>
    <w:p w:rsidR="00D23CF7" w:rsidRPr="003C049B" w:rsidRDefault="00D23CF7" w:rsidP="003C049B">
      <w:pPr>
        <w:jc w:val="both"/>
        <w:rPr>
          <w:b/>
          <w:sz w:val="22"/>
          <w:szCs w:val="22"/>
          <w:lang w:val="sr-Latn-ME"/>
        </w:rPr>
      </w:pPr>
    </w:p>
    <w:p w:rsidR="00403233" w:rsidRDefault="00403233" w:rsidP="003C049B">
      <w:pPr>
        <w:jc w:val="both"/>
        <w:rPr>
          <w:b/>
          <w:sz w:val="22"/>
          <w:szCs w:val="22"/>
          <w:lang w:val="sr-Latn-ME"/>
        </w:rPr>
      </w:pPr>
      <w:r w:rsidRPr="003C049B">
        <w:rPr>
          <w:b/>
          <w:sz w:val="22"/>
          <w:szCs w:val="22"/>
          <w:lang w:val="sr-Latn-ME"/>
        </w:rPr>
        <w:t>Ako ste zaboravili da uzmete lijek Dasatinib Pharmascience</w:t>
      </w:r>
    </w:p>
    <w:p w:rsidR="003C049B" w:rsidRPr="003C049B" w:rsidRDefault="003C049B" w:rsidP="003C049B">
      <w:pPr>
        <w:jc w:val="both"/>
        <w:rPr>
          <w:b/>
          <w:sz w:val="22"/>
          <w:szCs w:val="22"/>
          <w:lang w:val="sr-Latn-ME"/>
        </w:rPr>
      </w:pPr>
    </w:p>
    <w:p w:rsidR="00CE75A5" w:rsidRPr="003C049B" w:rsidRDefault="00403233" w:rsidP="003C049B">
      <w:pPr>
        <w:jc w:val="both"/>
        <w:rPr>
          <w:sz w:val="22"/>
          <w:szCs w:val="22"/>
          <w:lang w:val="sr-Latn-ME"/>
        </w:rPr>
      </w:pPr>
      <w:r w:rsidRPr="003C049B">
        <w:rPr>
          <w:sz w:val="22"/>
          <w:szCs w:val="22"/>
          <w:lang w:val="sr-Latn-ME"/>
        </w:rPr>
        <w:t>Nemojte uzeti dvostruku dozu kako biste nadoknadili zaboravljenu tabletu. Uzmite sljedeću dozu</w:t>
      </w:r>
      <w:r w:rsidR="00D23CF7" w:rsidRPr="003C049B">
        <w:rPr>
          <w:sz w:val="22"/>
          <w:szCs w:val="22"/>
          <w:lang w:val="sr-Latn-ME"/>
        </w:rPr>
        <w:t xml:space="preserve"> </w:t>
      </w:r>
      <w:r w:rsidRPr="003C049B">
        <w:rPr>
          <w:sz w:val="22"/>
          <w:szCs w:val="22"/>
          <w:lang w:val="sr-Latn-ME"/>
        </w:rPr>
        <w:t xml:space="preserve">prema rasporedu u uobičajeno vrijeme. </w:t>
      </w:r>
    </w:p>
    <w:p w:rsidR="00403233" w:rsidRPr="003C049B" w:rsidRDefault="00403233" w:rsidP="003C049B">
      <w:pPr>
        <w:jc w:val="both"/>
        <w:rPr>
          <w:sz w:val="22"/>
          <w:szCs w:val="22"/>
          <w:lang w:val="sr-Latn-ME"/>
        </w:rPr>
      </w:pPr>
      <w:r w:rsidRPr="003C049B">
        <w:rPr>
          <w:sz w:val="22"/>
          <w:szCs w:val="22"/>
          <w:lang w:val="sr-Latn-ME"/>
        </w:rPr>
        <w:lastRenderedPageBreak/>
        <w:t>U slučaju bilo kakvih pitanja u vezi s</w:t>
      </w:r>
      <w:r w:rsidR="00D23CF7" w:rsidRPr="003C049B">
        <w:rPr>
          <w:sz w:val="22"/>
          <w:szCs w:val="22"/>
          <w:lang w:val="sr-Latn-ME"/>
        </w:rPr>
        <w:t>a</w:t>
      </w:r>
      <w:r w:rsidRPr="003C049B">
        <w:rPr>
          <w:sz w:val="22"/>
          <w:szCs w:val="22"/>
          <w:lang w:val="sr-Latn-ME"/>
        </w:rPr>
        <w:t xml:space="preserve"> primjenom ovog lijeka, obratite se</w:t>
      </w:r>
      <w:r w:rsidR="00D23CF7" w:rsidRPr="003C049B">
        <w:rPr>
          <w:sz w:val="22"/>
          <w:szCs w:val="22"/>
          <w:lang w:val="sr-Latn-ME"/>
        </w:rPr>
        <w:t xml:space="preserve"> Vašem ljekaru ili farmaceutu.</w:t>
      </w:r>
    </w:p>
    <w:p w:rsidR="00396B66" w:rsidRPr="003C049B" w:rsidRDefault="00396B66" w:rsidP="00627B08">
      <w:pPr>
        <w:rPr>
          <w:sz w:val="22"/>
          <w:szCs w:val="22"/>
          <w:lang w:val="sr-Latn-ME"/>
        </w:rPr>
      </w:pPr>
    </w:p>
    <w:p w:rsidR="003C049B" w:rsidRDefault="003C049B" w:rsidP="00291DAD">
      <w:pPr>
        <w:tabs>
          <w:tab w:val="left" w:pos="540"/>
          <w:tab w:val="left" w:pos="569"/>
        </w:tabs>
        <w:rPr>
          <w:b/>
          <w:bCs/>
          <w:sz w:val="22"/>
          <w:szCs w:val="22"/>
          <w:lang w:val="sr-Latn-ME"/>
        </w:rPr>
      </w:pPr>
    </w:p>
    <w:p w:rsidR="00A32113" w:rsidRPr="003C049B" w:rsidRDefault="00A32113" w:rsidP="00291DAD">
      <w:pPr>
        <w:tabs>
          <w:tab w:val="left" w:pos="540"/>
          <w:tab w:val="left" w:pos="569"/>
        </w:tabs>
        <w:rPr>
          <w:b/>
          <w:bCs/>
          <w:sz w:val="22"/>
          <w:szCs w:val="22"/>
          <w:lang w:val="sr-Latn-ME"/>
        </w:rPr>
      </w:pPr>
      <w:r w:rsidRPr="003C049B">
        <w:rPr>
          <w:b/>
          <w:bCs/>
          <w:sz w:val="22"/>
          <w:szCs w:val="22"/>
          <w:lang w:val="sr-Latn-ME"/>
        </w:rPr>
        <w:t xml:space="preserve">4. </w:t>
      </w:r>
      <w:r w:rsidR="00291DAD" w:rsidRPr="003C049B">
        <w:rPr>
          <w:b/>
          <w:bCs/>
          <w:sz w:val="22"/>
          <w:szCs w:val="22"/>
          <w:lang w:val="sr-Latn-ME"/>
        </w:rPr>
        <w:tab/>
      </w:r>
      <w:r w:rsidRPr="003C049B">
        <w:rPr>
          <w:b/>
          <w:bCs/>
          <w:sz w:val="22"/>
          <w:szCs w:val="22"/>
          <w:lang w:val="sr-Latn-ME"/>
        </w:rPr>
        <w:t>MOGUĆA NEŽELJENA DEJSTVA</w:t>
      </w:r>
    </w:p>
    <w:p w:rsidR="00445D8F" w:rsidRPr="003C049B" w:rsidRDefault="00445D8F" w:rsidP="00A32113">
      <w:pPr>
        <w:rPr>
          <w:sz w:val="22"/>
          <w:szCs w:val="22"/>
          <w:lang w:val="sr-Latn-ME"/>
        </w:rPr>
      </w:pPr>
    </w:p>
    <w:p w:rsidR="006D5C11" w:rsidRPr="003C049B" w:rsidRDefault="006D5C11" w:rsidP="003C049B">
      <w:pPr>
        <w:numPr>
          <w:ilvl w:val="12"/>
          <w:numId w:val="0"/>
        </w:numPr>
        <w:tabs>
          <w:tab w:val="left" w:pos="720"/>
        </w:tabs>
        <w:ind w:right="-29"/>
        <w:jc w:val="both"/>
        <w:rPr>
          <w:sz w:val="22"/>
          <w:szCs w:val="22"/>
          <w:lang w:val="sr-Latn-ME"/>
        </w:rPr>
      </w:pPr>
      <w:r w:rsidRPr="003C049B">
        <w:rPr>
          <w:sz w:val="22"/>
          <w:szCs w:val="22"/>
          <w:lang w:val="sr-Latn-ME"/>
        </w:rPr>
        <w:t xml:space="preserve">Kao i svi ljekovi i lijek </w:t>
      </w:r>
      <w:r w:rsidR="00D23CF7" w:rsidRPr="003C049B">
        <w:rPr>
          <w:sz w:val="22"/>
          <w:szCs w:val="22"/>
          <w:lang w:val="sr-Latn-ME"/>
        </w:rPr>
        <w:t xml:space="preserve">Dasatinib Pharmascience </w:t>
      </w:r>
      <w:r w:rsidRPr="003C049B">
        <w:rPr>
          <w:sz w:val="22"/>
          <w:szCs w:val="22"/>
          <w:lang w:val="sr-Latn-ME"/>
        </w:rPr>
        <w:t xml:space="preserve"> može izazvati neželjena dejstva, iako se ona ne moraju </w:t>
      </w:r>
      <w:r w:rsidR="003B05BA" w:rsidRPr="003C049B">
        <w:rPr>
          <w:sz w:val="22"/>
          <w:szCs w:val="22"/>
          <w:lang w:val="sr-Latn-ME"/>
        </w:rPr>
        <w:t>j</w:t>
      </w:r>
      <w:r w:rsidRPr="003C049B">
        <w:rPr>
          <w:sz w:val="22"/>
          <w:szCs w:val="22"/>
          <w:lang w:val="sr-Latn-ME"/>
        </w:rPr>
        <w:t>aviti kod svakoga.</w:t>
      </w:r>
    </w:p>
    <w:p w:rsidR="00CE75A5" w:rsidRPr="003C049B" w:rsidRDefault="00CE75A5" w:rsidP="003C049B">
      <w:pPr>
        <w:pStyle w:val="NoSpacing"/>
        <w:jc w:val="both"/>
        <w:rPr>
          <w:rFonts w:eastAsia="Calibri"/>
          <w:spacing w:val="-5"/>
          <w:sz w:val="22"/>
          <w:szCs w:val="22"/>
          <w:lang w:val="sr-Latn-ME"/>
        </w:rPr>
      </w:pPr>
      <w:r w:rsidRPr="003C049B">
        <w:rPr>
          <w:rFonts w:eastAsia="Calibri"/>
          <w:spacing w:val="-5"/>
          <w:sz w:val="22"/>
          <w:szCs w:val="22"/>
          <w:lang w:val="sr-Latn-ME"/>
        </w:rPr>
        <w:t xml:space="preserve">Znaci </w:t>
      </w:r>
      <w:r w:rsidRPr="003C049B">
        <w:rPr>
          <w:rFonts w:eastAsia="Calibri"/>
          <w:b/>
          <w:spacing w:val="-5"/>
          <w:sz w:val="22"/>
          <w:szCs w:val="22"/>
          <w:lang w:val="sr-Latn-ME"/>
        </w:rPr>
        <w:t>ozbiljnih</w:t>
      </w:r>
      <w:r w:rsidRPr="003C049B">
        <w:rPr>
          <w:rFonts w:eastAsia="Calibri"/>
          <w:spacing w:val="-5"/>
          <w:sz w:val="22"/>
          <w:szCs w:val="22"/>
          <w:lang w:val="sr-Latn-ME"/>
        </w:rPr>
        <w:t xml:space="preserve"> neželjenih dejstava su sljedeći: </w:t>
      </w:r>
    </w:p>
    <w:p w:rsidR="00D23CF7" w:rsidRPr="003C049B" w:rsidRDefault="00CE75A5" w:rsidP="003C049B">
      <w:pPr>
        <w:pStyle w:val="NoSpacing"/>
        <w:numPr>
          <w:ilvl w:val="0"/>
          <w:numId w:val="31"/>
        </w:numPr>
        <w:jc w:val="both"/>
        <w:rPr>
          <w:rFonts w:eastAsia="Calibri"/>
          <w:spacing w:val="-5"/>
          <w:sz w:val="22"/>
          <w:szCs w:val="22"/>
          <w:lang w:val="sr-Latn-ME"/>
        </w:rPr>
      </w:pPr>
      <w:r w:rsidRPr="003C049B">
        <w:rPr>
          <w:rFonts w:eastAsia="Calibri"/>
          <w:spacing w:val="-5"/>
          <w:sz w:val="22"/>
          <w:szCs w:val="22"/>
          <w:lang w:val="sr-Latn-ME"/>
        </w:rPr>
        <w:t>b</w:t>
      </w:r>
      <w:r w:rsidR="00D23CF7" w:rsidRPr="003C049B">
        <w:rPr>
          <w:rFonts w:eastAsia="Calibri"/>
          <w:spacing w:val="-5"/>
          <w:sz w:val="22"/>
          <w:szCs w:val="22"/>
          <w:lang w:val="sr-Latn-ME"/>
        </w:rPr>
        <w:t>ol u grudima, otežano d</w:t>
      </w:r>
      <w:r w:rsidRPr="003C049B">
        <w:rPr>
          <w:rFonts w:eastAsia="Calibri"/>
          <w:spacing w:val="-5"/>
          <w:sz w:val="22"/>
          <w:szCs w:val="22"/>
          <w:lang w:val="sr-Latn-ME"/>
        </w:rPr>
        <w:t>isanje, kašljanje i nesvjestic</w:t>
      </w:r>
      <w:r w:rsidR="007761D3" w:rsidRPr="003C049B">
        <w:rPr>
          <w:rFonts w:eastAsia="Calibri"/>
          <w:spacing w:val="-5"/>
          <w:sz w:val="22"/>
          <w:szCs w:val="22"/>
          <w:lang w:val="sr-Latn-ME"/>
        </w:rPr>
        <w:t>a</w:t>
      </w:r>
      <w:r w:rsidRPr="003C049B">
        <w:rPr>
          <w:rFonts w:eastAsia="Calibri"/>
          <w:spacing w:val="-5"/>
          <w:sz w:val="22"/>
          <w:szCs w:val="22"/>
          <w:lang w:val="sr-Latn-ME"/>
        </w:rPr>
        <w:t>;</w:t>
      </w:r>
    </w:p>
    <w:p w:rsidR="007761D3" w:rsidRPr="003C049B" w:rsidRDefault="007761D3" w:rsidP="003C049B">
      <w:pPr>
        <w:pStyle w:val="NoSpacing"/>
        <w:numPr>
          <w:ilvl w:val="0"/>
          <w:numId w:val="31"/>
        </w:numPr>
        <w:jc w:val="both"/>
        <w:rPr>
          <w:rFonts w:eastAsia="Calibri"/>
          <w:spacing w:val="-5"/>
          <w:sz w:val="22"/>
          <w:szCs w:val="22"/>
          <w:lang w:val="sr-Latn-ME"/>
        </w:rPr>
      </w:pPr>
      <w:r w:rsidRPr="003C049B">
        <w:rPr>
          <w:rFonts w:eastAsia="Calibri"/>
          <w:spacing w:val="-5"/>
          <w:sz w:val="22"/>
          <w:szCs w:val="22"/>
          <w:lang w:val="sr-Latn-ME"/>
        </w:rPr>
        <w:t xml:space="preserve">neočekivano </w:t>
      </w:r>
      <w:r w:rsidRPr="003C049B">
        <w:rPr>
          <w:rFonts w:eastAsia="Calibri"/>
          <w:b/>
          <w:spacing w:val="-5"/>
          <w:sz w:val="22"/>
          <w:szCs w:val="22"/>
          <w:lang w:val="sr-Latn-ME"/>
        </w:rPr>
        <w:t>krvarenje ili modrice</w:t>
      </w:r>
      <w:r w:rsidRPr="003C049B">
        <w:rPr>
          <w:rFonts w:eastAsia="Calibri"/>
          <w:spacing w:val="-5"/>
          <w:sz w:val="22"/>
          <w:szCs w:val="22"/>
          <w:lang w:val="sr-Latn-ME"/>
        </w:rPr>
        <w:t xml:space="preserve">, a da se nijeste povrijedili </w:t>
      </w:r>
    </w:p>
    <w:p w:rsidR="00D23CF7" w:rsidRPr="003C049B" w:rsidRDefault="00CE75A5" w:rsidP="003C049B">
      <w:pPr>
        <w:pStyle w:val="NoSpacing"/>
        <w:numPr>
          <w:ilvl w:val="0"/>
          <w:numId w:val="31"/>
        </w:numPr>
        <w:jc w:val="both"/>
        <w:rPr>
          <w:rFonts w:eastAsia="Calibri"/>
          <w:spacing w:val="-5"/>
          <w:sz w:val="22"/>
          <w:szCs w:val="22"/>
          <w:lang w:val="sr-Latn-ME"/>
        </w:rPr>
      </w:pPr>
      <w:r w:rsidRPr="003C049B">
        <w:rPr>
          <w:rFonts w:eastAsia="Calibri"/>
          <w:spacing w:val="-5"/>
          <w:sz w:val="22"/>
          <w:szCs w:val="22"/>
          <w:lang w:val="sr-Latn-ME"/>
        </w:rPr>
        <w:t>k</w:t>
      </w:r>
      <w:r w:rsidR="00D23CF7" w:rsidRPr="003C049B">
        <w:rPr>
          <w:rFonts w:eastAsia="Calibri"/>
          <w:spacing w:val="-5"/>
          <w:sz w:val="22"/>
          <w:szCs w:val="22"/>
          <w:lang w:val="sr-Latn-ME"/>
        </w:rPr>
        <w:t>rv u povraćenom sadržaju, stolici ili mokraći ili imate crnu stolic</w:t>
      </w:r>
      <w:r w:rsidRPr="003C049B">
        <w:rPr>
          <w:rFonts w:eastAsia="Calibri"/>
          <w:spacing w:val="-5"/>
          <w:sz w:val="22"/>
          <w:szCs w:val="22"/>
          <w:lang w:val="sr-Latn-ME"/>
        </w:rPr>
        <w:t>u;</w:t>
      </w:r>
    </w:p>
    <w:p w:rsidR="00D23CF7" w:rsidRPr="003C049B" w:rsidRDefault="00D23CF7" w:rsidP="003C049B">
      <w:pPr>
        <w:pStyle w:val="NoSpacing"/>
        <w:numPr>
          <w:ilvl w:val="0"/>
          <w:numId w:val="31"/>
        </w:numPr>
        <w:jc w:val="both"/>
        <w:rPr>
          <w:rFonts w:eastAsia="Calibri"/>
          <w:spacing w:val="-5"/>
          <w:sz w:val="22"/>
          <w:szCs w:val="22"/>
          <w:lang w:val="sr-Latn-ME"/>
        </w:rPr>
      </w:pPr>
      <w:r w:rsidRPr="003C049B">
        <w:rPr>
          <w:rFonts w:eastAsia="Calibri"/>
          <w:b/>
          <w:spacing w:val="-5"/>
          <w:sz w:val="22"/>
          <w:szCs w:val="22"/>
          <w:lang w:val="sr-Latn-ME"/>
        </w:rPr>
        <w:t>znakov</w:t>
      </w:r>
      <w:r w:rsidR="00CE75A5" w:rsidRPr="003C049B">
        <w:rPr>
          <w:rFonts w:eastAsia="Calibri"/>
          <w:b/>
          <w:spacing w:val="-5"/>
          <w:sz w:val="22"/>
          <w:szCs w:val="22"/>
          <w:lang w:val="sr-Latn-ME"/>
        </w:rPr>
        <w:t>i</w:t>
      </w:r>
      <w:r w:rsidRPr="003C049B">
        <w:rPr>
          <w:rFonts w:eastAsia="Calibri"/>
          <w:b/>
          <w:spacing w:val="-5"/>
          <w:sz w:val="22"/>
          <w:szCs w:val="22"/>
          <w:lang w:val="sr-Latn-ME"/>
        </w:rPr>
        <w:t xml:space="preserve"> infekcije</w:t>
      </w:r>
      <w:r w:rsidRPr="003C049B">
        <w:rPr>
          <w:rFonts w:eastAsia="Calibri"/>
          <w:spacing w:val="-5"/>
          <w:sz w:val="22"/>
          <w:szCs w:val="22"/>
          <w:lang w:val="sr-Latn-ME"/>
        </w:rPr>
        <w:t xml:space="preserve"> poput povišene tjelesne temperature i  jake drhtavice</w:t>
      </w:r>
      <w:r w:rsidR="00CE75A5" w:rsidRPr="003C049B">
        <w:rPr>
          <w:rFonts w:eastAsia="Calibri"/>
          <w:spacing w:val="-5"/>
          <w:sz w:val="22"/>
          <w:szCs w:val="22"/>
          <w:lang w:val="sr-Latn-ME"/>
        </w:rPr>
        <w:t>:</w:t>
      </w:r>
    </w:p>
    <w:p w:rsidR="00D23CF7" w:rsidRPr="003C049B" w:rsidRDefault="00D23CF7" w:rsidP="003C049B">
      <w:pPr>
        <w:pStyle w:val="NoSpacing"/>
        <w:numPr>
          <w:ilvl w:val="0"/>
          <w:numId w:val="31"/>
        </w:numPr>
        <w:jc w:val="both"/>
        <w:rPr>
          <w:rFonts w:eastAsia="Calibri"/>
          <w:spacing w:val="-5"/>
          <w:sz w:val="22"/>
          <w:szCs w:val="22"/>
          <w:lang w:val="sr-Latn-ME"/>
        </w:rPr>
      </w:pPr>
      <w:r w:rsidRPr="003C049B">
        <w:rPr>
          <w:rFonts w:eastAsia="Calibri"/>
          <w:spacing w:val="-5"/>
          <w:sz w:val="22"/>
          <w:szCs w:val="22"/>
          <w:lang w:val="sr-Latn-ME"/>
        </w:rPr>
        <w:t>povišen</w:t>
      </w:r>
      <w:r w:rsidR="00CE75A5" w:rsidRPr="003C049B">
        <w:rPr>
          <w:rFonts w:eastAsia="Calibri"/>
          <w:spacing w:val="-5"/>
          <w:sz w:val="22"/>
          <w:szCs w:val="22"/>
          <w:lang w:val="sr-Latn-ME"/>
        </w:rPr>
        <w:t>a</w:t>
      </w:r>
      <w:r w:rsidRPr="003C049B">
        <w:rPr>
          <w:rFonts w:eastAsia="Calibri"/>
          <w:spacing w:val="-5"/>
          <w:sz w:val="22"/>
          <w:szCs w:val="22"/>
          <w:lang w:val="sr-Latn-ME"/>
        </w:rPr>
        <w:t xml:space="preserve"> tjelesn</w:t>
      </w:r>
      <w:r w:rsidR="00CE75A5" w:rsidRPr="003C049B">
        <w:rPr>
          <w:rFonts w:eastAsia="Calibri"/>
          <w:spacing w:val="-5"/>
          <w:sz w:val="22"/>
          <w:szCs w:val="22"/>
          <w:lang w:val="sr-Latn-ME"/>
        </w:rPr>
        <w:t>a temperatura</w:t>
      </w:r>
      <w:r w:rsidRPr="003C049B">
        <w:rPr>
          <w:rFonts w:eastAsia="Calibri"/>
          <w:spacing w:val="-5"/>
          <w:sz w:val="22"/>
          <w:szCs w:val="22"/>
          <w:lang w:val="sr-Latn-ME"/>
        </w:rPr>
        <w:t>, upala usta ili grla, pojava mjehurića ili ljuštenje kože i/ili sluznica</w:t>
      </w:r>
      <w:r w:rsidR="0052291A" w:rsidRPr="003C049B">
        <w:rPr>
          <w:rFonts w:eastAsia="Calibri"/>
          <w:spacing w:val="-5"/>
          <w:sz w:val="22"/>
          <w:szCs w:val="22"/>
          <w:lang w:val="sr-Latn-ME"/>
        </w:rPr>
        <w:t xml:space="preserve">. </w:t>
      </w:r>
    </w:p>
    <w:p w:rsidR="00CE75A5" w:rsidRPr="003C049B" w:rsidRDefault="00CE75A5" w:rsidP="003C049B">
      <w:pPr>
        <w:pStyle w:val="NoSpacing"/>
        <w:jc w:val="both"/>
        <w:rPr>
          <w:rFonts w:eastAsia="Calibri"/>
          <w:b/>
          <w:spacing w:val="-5"/>
          <w:sz w:val="22"/>
          <w:szCs w:val="22"/>
          <w:lang w:val="sr-Latn-ME"/>
        </w:rPr>
      </w:pPr>
    </w:p>
    <w:p w:rsidR="00D23CF7" w:rsidRPr="003C049B" w:rsidRDefault="00D23CF7" w:rsidP="003C049B">
      <w:pPr>
        <w:pStyle w:val="NoSpacing"/>
        <w:jc w:val="both"/>
        <w:rPr>
          <w:rFonts w:eastAsia="Calibri"/>
          <w:spacing w:val="-5"/>
          <w:sz w:val="22"/>
          <w:szCs w:val="22"/>
          <w:lang w:val="sr-Latn-ME"/>
        </w:rPr>
      </w:pPr>
      <w:r w:rsidRPr="003C049B">
        <w:rPr>
          <w:rFonts w:eastAsia="Calibri"/>
          <w:b/>
          <w:spacing w:val="-5"/>
          <w:sz w:val="22"/>
          <w:szCs w:val="22"/>
          <w:lang w:val="sr-Latn-ME"/>
        </w:rPr>
        <w:t xml:space="preserve">Odmah obavijestite </w:t>
      </w:r>
      <w:r w:rsidR="0052291A" w:rsidRPr="003C049B">
        <w:rPr>
          <w:rFonts w:eastAsia="Calibri"/>
          <w:b/>
          <w:spacing w:val="-5"/>
          <w:sz w:val="22"/>
          <w:szCs w:val="22"/>
          <w:lang w:val="sr-Latn-ME"/>
        </w:rPr>
        <w:t>Vašeg ljekara</w:t>
      </w:r>
      <w:r w:rsidR="0052291A" w:rsidRPr="003C049B">
        <w:rPr>
          <w:rFonts w:eastAsia="Calibri"/>
          <w:spacing w:val="-5"/>
          <w:sz w:val="22"/>
          <w:szCs w:val="22"/>
          <w:lang w:val="sr-Latn-ME"/>
        </w:rPr>
        <w:t xml:space="preserve">, ukoliko </w:t>
      </w:r>
      <w:r w:rsidRPr="003C049B">
        <w:rPr>
          <w:rFonts w:eastAsia="Calibri"/>
          <w:spacing w:val="-5"/>
          <w:sz w:val="22"/>
          <w:szCs w:val="22"/>
          <w:lang w:val="sr-Latn-ME"/>
        </w:rPr>
        <w:t xml:space="preserve"> primijetite </w:t>
      </w:r>
      <w:r w:rsidR="0052291A" w:rsidRPr="003C049B">
        <w:rPr>
          <w:rFonts w:eastAsia="Calibri"/>
          <w:spacing w:val="-5"/>
          <w:sz w:val="22"/>
          <w:szCs w:val="22"/>
          <w:lang w:val="sr-Latn-ME"/>
        </w:rPr>
        <w:t xml:space="preserve">bilo šta od </w:t>
      </w:r>
      <w:r w:rsidRPr="003C049B">
        <w:rPr>
          <w:rFonts w:eastAsia="Calibri"/>
          <w:spacing w:val="-5"/>
          <w:sz w:val="22"/>
          <w:szCs w:val="22"/>
          <w:lang w:val="sr-Latn-ME"/>
        </w:rPr>
        <w:t xml:space="preserve"> gore navedenog.</w:t>
      </w:r>
    </w:p>
    <w:p w:rsidR="0052291A" w:rsidRPr="003C049B" w:rsidRDefault="0052291A" w:rsidP="003C049B">
      <w:pPr>
        <w:pStyle w:val="NoSpacing"/>
        <w:jc w:val="both"/>
        <w:rPr>
          <w:rFonts w:eastAsia="Calibri"/>
          <w:spacing w:val="-5"/>
          <w:sz w:val="22"/>
          <w:szCs w:val="22"/>
          <w:lang w:val="sr-Latn-ME"/>
        </w:rPr>
      </w:pPr>
    </w:p>
    <w:p w:rsidR="0052291A" w:rsidRPr="003C049B" w:rsidRDefault="0052291A" w:rsidP="003C049B">
      <w:pPr>
        <w:pStyle w:val="NoSpacing"/>
        <w:jc w:val="both"/>
        <w:rPr>
          <w:rFonts w:eastAsia="Calibri"/>
          <w:b/>
          <w:spacing w:val="-5"/>
          <w:sz w:val="22"/>
          <w:szCs w:val="22"/>
          <w:lang w:val="sr-Latn-ME"/>
        </w:rPr>
      </w:pPr>
      <w:r w:rsidRPr="003C049B">
        <w:rPr>
          <w:rFonts w:eastAsia="Calibri"/>
          <w:b/>
          <w:spacing w:val="-5"/>
          <w:sz w:val="22"/>
          <w:szCs w:val="22"/>
          <w:lang w:val="sr-Latn-ME"/>
        </w:rPr>
        <w:t>Veoma čest</w:t>
      </w:r>
      <w:r w:rsidR="007761D3" w:rsidRPr="003C049B">
        <w:rPr>
          <w:rFonts w:eastAsia="Calibri"/>
          <w:b/>
          <w:spacing w:val="-5"/>
          <w:sz w:val="22"/>
          <w:szCs w:val="22"/>
          <w:lang w:val="sr-Latn-ME"/>
        </w:rPr>
        <w:t xml:space="preserve">o: </w:t>
      </w:r>
      <w:r w:rsidRPr="003C049B">
        <w:rPr>
          <w:rFonts w:eastAsia="Calibri"/>
          <w:spacing w:val="-5"/>
          <w:sz w:val="22"/>
          <w:szCs w:val="22"/>
          <w:lang w:val="sr-Latn-ME"/>
        </w:rPr>
        <w:t>(</w:t>
      </w:r>
      <w:r w:rsidR="007761D3" w:rsidRPr="003C049B">
        <w:rPr>
          <w:rFonts w:eastAsia="Calibri"/>
          <w:spacing w:val="-5"/>
          <w:sz w:val="22"/>
          <w:szCs w:val="22"/>
          <w:lang w:val="sr-Latn-ME"/>
        </w:rPr>
        <w:t xml:space="preserve">neželjena dejstva koja se </w:t>
      </w:r>
      <w:r w:rsidRPr="003C049B">
        <w:rPr>
          <w:rFonts w:eastAsia="Calibri"/>
          <w:spacing w:val="-5"/>
          <w:sz w:val="22"/>
          <w:szCs w:val="22"/>
          <w:lang w:val="sr-Latn-ME"/>
        </w:rPr>
        <w:t>mogu</w:t>
      </w:r>
      <w:r w:rsidR="007761D3" w:rsidRPr="003C049B">
        <w:rPr>
          <w:rFonts w:eastAsia="Calibri"/>
          <w:spacing w:val="-5"/>
          <w:sz w:val="22"/>
          <w:szCs w:val="22"/>
          <w:lang w:val="sr-Latn-ME"/>
        </w:rPr>
        <w:t xml:space="preserve"> javiti </w:t>
      </w:r>
      <w:r w:rsidR="00BB0CB1" w:rsidRPr="003C049B">
        <w:rPr>
          <w:rFonts w:eastAsia="Calibri"/>
          <w:spacing w:val="-5"/>
          <w:sz w:val="22"/>
          <w:szCs w:val="22"/>
          <w:lang w:val="sr-Latn-ME"/>
        </w:rPr>
        <w:t>kod više od 1 na 10 pacijenata</w:t>
      </w:r>
      <w:r w:rsidRPr="003C049B">
        <w:rPr>
          <w:rFonts w:eastAsia="Calibri"/>
          <w:b/>
          <w:spacing w:val="-5"/>
          <w:sz w:val="22"/>
          <w:szCs w:val="22"/>
          <w:lang w:val="sr-Latn-ME"/>
        </w:rPr>
        <w:t>):</w:t>
      </w:r>
    </w:p>
    <w:p w:rsidR="0052291A" w:rsidRPr="003C049B" w:rsidRDefault="00D23CF7" w:rsidP="003C049B">
      <w:pPr>
        <w:pStyle w:val="NoSpacing"/>
        <w:numPr>
          <w:ilvl w:val="0"/>
          <w:numId w:val="32"/>
        </w:numPr>
        <w:jc w:val="both"/>
        <w:rPr>
          <w:rFonts w:eastAsia="Calibri"/>
          <w:spacing w:val="-5"/>
          <w:sz w:val="22"/>
          <w:szCs w:val="22"/>
          <w:lang w:val="sr-Latn-ME"/>
        </w:rPr>
      </w:pPr>
      <w:r w:rsidRPr="003C049B">
        <w:rPr>
          <w:rFonts w:eastAsia="Calibri"/>
          <w:b/>
          <w:spacing w:val="-5"/>
          <w:sz w:val="22"/>
          <w:szCs w:val="22"/>
          <w:lang w:val="sr-Latn-ME"/>
        </w:rPr>
        <w:t>Infekcije (</w:t>
      </w:r>
      <w:r w:rsidRPr="003C049B">
        <w:rPr>
          <w:rFonts w:eastAsia="Calibri"/>
          <w:spacing w:val="-5"/>
          <w:sz w:val="22"/>
          <w:szCs w:val="22"/>
          <w:lang w:val="sr-Latn-ME"/>
        </w:rPr>
        <w:t>uključujući bakterijske, virusne i gljivične)</w:t>
      </w:r>
    </w:p>
    <w:p w:rsidR="0052291A" w:rsidRPr="003C049B" w:rsidRDefault="00D23CF7" w:rsidP="003C049B">
      <w:pPr>
        <w:pStyle w:val="NoSpacing"/>
        <w:numPr>
          <w:ilvl w:val="0"/>
          <w:numId w:val="32"/>
        </w:numPr>
        <w:jc w:val="both"/>
        <w:rPr>
          <w:rFonts w:eastAsia="Calibri"/>
          <w:spacing w:val="-5"/>
          <w:sz w:val="22"/>
          <w:szCs w:val="22"/>
          <w:lang w:val="sr-Latn-ME"/>
        </w:rPr>
      </w:pPr>
      <w:r w:rsidRPr="003C049B">
        <w:rPr>
          <w:rFonts w:eastAsia="Calibri"/>
          <w:b/>
          <w:spacing w:val="-5"/>
          <w:sz w:val="22"/>
          <w:szCs w:val="22"/>
          <w:lang w:val="sr-Latn-ME"/>
        </w:rPr>
        <w:t>Srce i pluća:</w:t>
      </w:r>
      <w:r w:rsidRPr="003C049B">
        <w:rPr>
          <w:rFonts w:eastAsia="Calibri"/>
          <w:spacing w:val="-5"/>
          <w:sz w:val="22"/>
          <w:szCs w:val="22"/>
          <w:lang w:val="sr-Latn-ME"/>
        </w:rPr>
        <w:t xml:space="preserve"> nedostatak </w:t>
      </w:r>
      <w:r w:rsidR="0052291A" w:rsidRPr="003C049B">
        <w:rPr>
          <w:rFonts w:eastAsia="Calibri"/>
          <w:spacing w:val="-5"/>
          <w:sz w:val="22"/>
          <w:szCs w:val="22"/>
          <w:lang w:val="sr-Latn-ME"/>
        </w:rPr>
        <w:t>vazduha</w:t>
      </w:r>
    </w:p>
    <w:p w:rsidR="0052291A" w:rsidRPr="003C049B" w:rsidRDefault="0052291A" w:rsidP="003C049B">
      <w:pPr>
        <w:pStyle w:val="NoSpacing"/>
        <w:numPr>
          <w:ilvl w:val="0"/>
          <w:numId w:val="32"/>
        </w:numPr>
        <w:jc w:val="both"/>
        <w:rPr>
          <w:rFonts w:eastAsia="Calibri"/>
          <w:spacing w:val="-5"/>
          <w:sz w:val="22"/>
          <w:szCs w:val="22"/>
          <w:lang w:val="sr-Latn-ME"/>
        </w:rPr>
      </w:pPr>
      <w:r w:rsidRPr="003C049B">
        <w:rPr>
          <w:rFonts w:eastAsia="Calibri"/>
          <w:b/>
          <w:spacing w:val="-5"/>
          <w:sz w:val="22"/>
          <w:szCs w:val="22"/>
          <w:lang w:val="sr-Latn-ME"/>
        </w:rPr>
        <w:t xml:space="preserve">Digestivni </w:t>
      </w:r>
      <w:r w:rsidR="00D23CF7" w:rsidRPr="003C049B">
        <w:rPr>
          <w:rFonts w:eastAsia="Calibri"/>
          <w:b/>
          <w:spacing w:val="-5"/>
          <w:sz w:val="22"/>
          <w:szCs w:val="22"/>
          <w:lang w:val="sr-Latn-ME"/>
        </w:rPr>
        <w:t xml:space="preserve"> problemi</w:t>
      </w:r>
      <w:r w:rsidR="00D23CF7" w:rsidRPr="003C049B">
        <w:rPr>
          <w:rFonts w:eastAsia="Calibri"/>
          <w:spacing w:val="-5"/>
          <w:sz w:val="22"/>
          <w:szCs w:val="22"/>
          <w:lang w:val="sr-Latn-ME"/>
        </w:rPr>
        <w:t xml:space="preserve">: </w:t>
      </w:r>
      <w:r w:rsidR="00273198" w:rsidRPr="003C049B">
        <w:rPr>
          <w:rFonts w:eastAsia="Calibri"/>
          <w:spacing w:val="-5"/>
          <w:sz w:val="22"/>
          <w:szCs w:val="22"/>
          <w:lang w:val="sr-Latn-ME"/>
        </w:rPr>
        <w:t>proliv</w:t>
      </w:r>
      <w:r w:rsidR="00D23CF7" w:rsidRPr="003C049B">
        <w:rPr>
          <w:rFonts w:eastAsia="Calibri"/>
          <w:spacing w:val="-5"/>
          <w:sz w:val="22"/>
          <w:szCs w:val="22"/>
          <w:lang w:val="sr-Latn-ME"/>
        </w:rPr>
        <w:t xml:space="preserve">, </w:t>
      </w:r>
      <w:r w:rsidR="005948AE" w:rsidRPr="003C049B">
        <w:rPr>
          <w:rFonts w:eastAsia="Calibri"/>
          <w:spacing w:val="-5"/>
          <w:sz w:val="22"/>
          <w:szCs w:val="22"/>
          <w:lang w:val="sr-Latn-ME"/>
        </w:rPr>
        <w:t>loše osjećanje</w:t>
      </w:r>
      <w:r w:rsidRPr="003C049B">
        <w:rPr>
          <w:rFonts w:eastAsia="Calibri"/>
          <w:spacing w:val="-5"/>
          <w:sz w:val="22"/>
          <w:szCs w:val="22"/>
          <w:lang w:val="sr-Latn-ME"/>
        </w:rPr>
        <w:t xml:space="preserve"> </w:t>
      </w:r>
      <w:r w:rsidR="00D23CF7" w:rsidRPr="003C049B">
        <w:rPr>
          <w:rFonts w:eastAsia="Calibri"/>
          <w:spacing w:val="-5"/>
          <w:sz w:val="22"/>
          <w:szCs w:val="22"/>
          <w:lang w:val="sr-Latn-ME"/>
        </w:rPr>
        <w:t>(mučnina, povraćanje)</w:t>
      </w:r>
    </w:p>
    <w:p w:rsidR="0052291A" w:rsidRPr="003C049B" w:rsidRDefault="0052291A" w:rsidP="003C049B">
      <w:pPr>
        <w:pStyle w:val="NoSpacing"/>
        <w:numPr>
          <w:ilvl w:val="0"/>
          <w:numId w:val="32"/>
        </w:numPr>
        <w:jc w:val="both"/>
        <w:rPr>
          <w:rFonts w:eastAsia="Calibri"/>
          <w:spacing w:val="-5"/>
          <w:sz w:val="22"/>
          <w:szCs w:val="22"/>
          <w:lang w:val="sr-Latn-ME"/>
        </w:rPr>
      </w:pPr>
      <w:r w:rsidRPr="003C049B">
        <w:rPr>
          <w:rFonts w:eastAsia="Calibri"/>
          <w:b/>
          <w:spacing w:val="-5"/>
          <w:sz w:val="22"/>
          <w:szCs w:val="22"/>
          <w:lang w:val="sr-Latn-ME"/>
        </w:rPr>
        <w:t>K</w:t>
      </w:r>
      <w:r w:rsidR="00D23CF7" w:rsidRPr="003C049B">
        <w:rPr>
          <w:rFonts w:eastAsia="Calibri"/>
          <w:b/>
          <w:spacing w:val="-5"/>
          <w:sz w:val="22"/>
          <w:szCs w:val="22"/>
          <w:lang w:val="sr-Latn-ME"/>
        </w:rPr>
        <w:t>oža, kosa, oko, op</w:t>
      </w:r>
      <w:r w:rsidRPr="003C049B">
        <w:rPr>
          <w:rFonts w:eastAsia="Calibri"/>
          <w:b/>
          <w:spacing w:val="-5"/>
          <w:sz w:val="22"/>
          <w:szCs w:val="22"/>
          <w:lang w:val="sr-Latn-ME"/>
        </w:rPr>
        <w:t>šte</w:t>
      </w:r>
      <w:r w:rsidR="00D23CF7" w:rsidRPr="003C049B">
        <w:rPr>
          <w:rFonts w:eastAsia="Calibri"/>
          <w:spacing w:val="-5"/>
          <w:sz w:val="22"/>
          <w:szCs w:val="22"/>
          <w:lang w:val="sr-Latn-ME"/>
        </w:rPr>
        <w:t xml:space="preserve">: kožni osip, </w:t>
      </w:r>
      <w:r w:rsidRPr="003C049B">
        <w:rPr>
          <w:rFonts w:eastAsia="Calibri"/>
          <w:spacing w:val="-5"/>
          <w:sz w:val="22"/>
          <w:szCs w:val="22"/>
          <w:lang w:val="sr-Latn-ME"/>
        </w:rPr>
        <w:t>povišena tjelesna temperatura</w:t>
      </w:r>
      <w:r w:rsidR="00D23CF7" w:rsidRPr="003C049B">
        <w:rPr>
          <w:rFonts w:eastAsia="Calibri"/>
          <w:spacing w:val="-5"/>
          <w:sz w:val="22"/>
          <w:szCs w:val="22"/>
          <w:lang w:val="sr-Latn-ME"/>
        </w:rPr>
        <w:t>, oticanje lica, šaka i stopala, glavobolja, osjećaj</w:t>
      </w:r>
      <w:r w:rsidRPr="003C049B">
        <w:rPr>
          <w:rFonts w:eastAsia="Calibri"/>
          <w:spacing w:val="-5"/>
          <w:sz w:val="22"/>
          <w:szCs w:val="22"/>
          <w:lang w:val="sr-Latn-ME"/>
        </w:rPr>
        <w:t xml:space="preserve"> </w:t>
      </w:r>
      <w:r w:rsidR="00D23CF7" w:rsidRPr="003C049B">
        <w:rPr>
          <w:rFonts w:eastAsia="Calibri"/>
          <w:spacing w:val="-5"/>
          <w:sz w:val="22"/>
          <w:szCs w:val="22"/>
          <w:lang w:val="sr-Latn-ME"/>
        </w:rPr>
        <w:t>umora ili slabosti, krvarenje</w:t>
      </w:r>
    </w:p>
    <w:p w:rsidR="0052291A" w:rsidRPr="003C049B" w:rsidRDefault="00D23CF7" w:rsidP="003C049B">
      <w:pPr>
        <w:pStyle w:val="NoSpacing"/>
        <w:numPr>
          <w:ilvl w:val="0"/>
          <w:numId w:val="32"/>
        </w:numPr>
        <w:jc w:val="both"/>
        <w:rPr>
          <w:rFonts w:eastAsia="Calibri"/>
          <w:spacing w:val="-5"/>
          <w:sz w:val="22"/>
          <w:szCs w:val="22"/>
          <w:lang w:val="sr-Latn-ME"/>
        </w:rPr>
      </w:pPr>
      <w:r w:rsidRPr="003C049B">
        <w:rPr>
          <w:rFonts w:eastAsia="Calibri"/>
          <w:b/>
          <w:spacing w:val="-5"/>
          <w:sz w:val="22"/>
          <w:szCs w:val="22"/>
          <w:lang w:val="sr-Latn-ME"/>
        </w:rPr>
        <w:t>Bol</w:t>
      </w:r>
      <w:r w:rsidR="0052291A" w:rsidRPr="003C049B">
        <w:rPr>
          <w:rFonts w:eastAsia="Calibri"/>
          <w:spacing w:val="-5"/>
          <w:sz w:val="22"/>
          <w:szCs w:val="22"/>
          <w:lang w:val="sr-Latn-ME"/>
        </w:rPr>
        <w:t>: bol u mišićima (tokom liječenja ili nakon njegovog prekida), bol u stomaku</w:t>
      </w:r>
    </w:p>
    <w:p w:rsidR="00D23CF7" w:rsidRPr="003C049B" w:rsidRDefault="005948AE" w:rsidP="003C049B">
      <w:pPr>
        <w:pStyle w:val="NoSpacing"/>
        <w:numPr>
          <w:ilvl w:val="0"/>
          <w:numId w:val="32"/>
        </w:numPr>
        <w:jc w:val="both"/>
        <w:rPr>
          <w:rFonts w:eastAsia="Calibri"/>
          <w:spacing w:val="-5"/>
          <w:sz w:val="22"/>
          <w:szCs w:val="22"/>
          <w:lang w:val="sr-Latn-ME"/>
        </w:rPr>
      </w:pPr>
      <w:r w:rsidRPr="003C049B">
        <w:rPr>
          <w:rFonts w:eastAsia="Calibri"/>
          <w:b/>
          <w:spacing w:val="-5"/>
          <w:sz w:val="22"/>
          <w:szCs w:val="22"/>
          <w:lang w:val="sr-Latn-ME"/>
        </w:rPr>
        <w:t xml:space="preserve">Analize </w:t>
      </w:r>
      <w:r w:rsidR="00D23CF7" w:rsidRPr="003C049B">
        <w:rPr>
          <w:rFonts w:eastAsia="Calibri"/>
          <w:b/>
          <w:spacing w:val="-5"/>
          <w:sz w:val="22"/>
          <w:szCs w:val="22"/>
          <w:lang w:val="sr-Latn-ME"/>
        </w:rPr>
        <w:t>mogu pokazati</w:t>
      </w:r>
      <w:r w:rsidR="00D23CF7" w:rsidRPr="003C049B">
        <w:rPr>
          <w:rFonts w:eastAsia="Calibri"/>
          <w:spacing w:val="-5"/>
          <w:sz w:val="22"/>
          <w:szCs w:val="22"/>
          <w:lang w:val="sr-Latn-ME"/>
        </w:rPr>
        <w:t>: s</w:t>
      </w:r>
      <w:r w:rsidRPr="003C049B">
        <w:rPr>
          <w:rFonts w:eastAsia="Calibri"/>
          <w:spacing w:val="-5"/>
          <w:sz w:val="22"/>
          <w:szCs w:val="22"/>
          <w:lang w:val="sr-Latn-ME"/>
        </w:rPr>
        <w:t>manjen</w:t>
      </w:r>
      <w:r w:rsidR="00D23CF7" w:rsidRPr="003C049B">
        <w:rPr>
          <w:rFonts w:eastAsia="Calibri"/>
          <w:spacing w:val="-5"/>
          <w:sz w:val="22"/>
          <w:szCs w:val="22"/>
          <w:lang w:val="sr-Latn-ME"/>
        </w:rPr>
        <w:t xml:space="preserve"> broj krvnih pločica</w:t>
      </w:r>
      <w:r w:rsidRPr="003C049B">
        <w:rPr>
          <w:sz w:val="22"/>
          <w:szCs w:val="22"/>
          <w:lang w:val="sr-Latn-ME"/>
        </w:rPr>
        <w:t xml:space="preserve">, </w:t>
      </w:r>
      <w:r w:rsidR="00D23CF7" w:rsidRPr="003C049B">
        <w:rPr>
          <w:rFonts w:eastAsia="Calibri"/>
          <w:spacing w:val="-5"/>
          <w:sz w:val="22"/>
          <w:szCs w:val="22"/>
          <w:lang w:val="sr-Latn-ME"/>
        </w:rPr>
        <w:t>s</w:t>
      </w:r>
      <w:r w:rsidRPr="003C049B">
        <w:rPr>
          <w:rFonts w:eastAsia="Calibri"/>
          <w:spacing w:val="-5"/>
          <w:sz w:val="22"/>
          <w:szCs w:val="22"/>
          <w:lang w:val="sr-Latn-ME"/>
        </w:rPr>
        <w:t>manjen</w:t>
      </w:r>
      <w:r w:rsidR="00D23CF7" w:rsidRPr="003C049B">
        <w:rPr>
          <w:rFonts w:eastAsia="Calibri"/>
          <w:spacing w:val="-5"/>
          <w:sz w:val="22"/>
          <w:szCs w:val="22"/>
          <w:lang w:val="sr-Latn-ME"/>
        </w:rPr>
        <w:t xml:space="preserve"> broj bijelih krvnih </w:t>
      </w:r>
      <w:r w:rsidR="001D2076" w:rsidRPr="003C049B">
        <w:rPr>
          <w:rFonts w:eastAsia="Calibri"/>
          <w:spacing w:val="-5"/>
          <w:sz w:val="22"/>
          <w:szCs w:val="22"/>
          <w:lang w:val="sr-Latn-ME"/>
        </w:rPr>
        <w:t xml:space="preserve">ćelija </w:t>
      </w:r>
      <w:r w:rsidR="00D23CF7" w:rsidRPr="003C049B">
        <w:rPr>
          <w:rFonts w:eastAsia="Calibri"/>
          <w:spacing w:val="-5"/>
          <w:sz w:val="22"/>
          <w:szCs w:val="22"/>
          <w:lang w:val="sr-Latn-ME"/>
        </w:rPr>
        <w:t xml:space="preserve">(neutropenija), anemija, </w:t>
      </w:r>
      <w:r w:rsidR="001D2076" w:rsidRPr="003C049B">
        <w:rPr>
          <w:rFonts w:eastAsia="Calibri"/>
          <w:spacing w:val="-5"/>
          <w:sz w:val="22"/>
          <w:szCs w:val="22"/>
          <w:lang w:val="sr-Latn-ME"/>
        </w:rPr>
        <w:t xml:space="preserve">nakupljanje </w:t>
      </w:r>
      <w:r w:rsidR="00D23CF7" w:rsidRPr="003C049B">
        <w:rPr>
          <w:rFonts w:eastAsia="Calibri"/>
          <w:spacing w:val="-5"/>
          <w:sz w:val="22"/>
          <w:szCs w:val="22"/>
          <w:lang w:val="sr-Latn-ME"/>
        </w:rPr>
        <w:t>te</w:t>
      </w:r>
      <w:r w:rsidR="001D2076" w:rsidRPr="003C049B">
        <w:rPr>
          <w:rFonts w:eastAsia="Calibri"/>
          <w:spacing w:val="-5"/>
          <w:sz w:val="22"/>
          <w:szCs w:val="22"/>
          <w:lang w:val="sr-Latn-ME"/>
        </w:rPr>
        <w:t xml:space="preserve">čnosti </w:t>
      </w:r>
      <w:r w:rsidR="00D23CF7" w:rsidRPr="003C049B">
        <w:rPr>
          <w:rFonts w:eastAsia="Calibri"/>
          <w:spacing w:val="-5"/>
          <w:sz w:val="22"/>
          <w:szCs w:val="22"/>
          <w:lang w:val="sr-Latn-ME"/>
        </w:rPr>
        <w:t>oko pluća</w:t>
      </w:r>
    </w:p>
    <w:p w:rsidR="001D2076" w:rsidRPr="003C049B" w:rsidRDefault="001D2076" w:rsidP="003C049B">
      <w:pPr>
        <w:pStyle w:val="NoSpacing"/>
        <w:jc w:val="both"/>
        <w:rPr>
          <w:rFonts w:eastAsia="Calibri"/>
          <w:b/>
          <w:spacing w:val="-5"/>
          <w:sz w:val="22"/>
          <w:szCs w:val="22"/>
          <w:lang w:val="sr-Latn-ME"/>
        </w:rPr>
      </w:pPr>
    </w:p>
    <w:p w:rsidR="001D2076" w:rsidRPr="003C049B" w:rsidRDefault="007761D3" w:rsidP="00627B08">
      <w:pPr>
        <w:pStyle w:val="NoSpacing"/>
        <w:jc w:val="both"/>
        <w:rPr>
          <w:rFonts w:eastAsia="Calibri"/>
          <w:b/>
          <w:spacing w:val="-5"/>
          <w:sz w:val="22"/>
          <w:szCs w:val="22"/>
          <w:lang w:val="sr-Latn-ME"/>
        </w:rPr>
      </w:pPr>
      <w:r w:rsidRPr="003C049B">
        <w:rPr>
          <w:rFonts w:eastAsia="Calibri"/>
          <w:b/>
          <w:spacing w:val="-5"/>
          <w:sz w:val="22"/>
          <w:szCs w:val="22"/>
          <w:lang w:val="sr-Latn-ME"/>
        </w:rPr>
        <w:t xml:space="preserve">Često: </w:t>
      </w:r>
      <w:r w:rsidR="001D2076" w:rsidRPr="003C049B">
        <w:rPr>
          <w:rFonts w:eastAsia="Calibri"/>
          <w:spacing w:val="-5"/>
          <w:sz w:val="22"/>
          <w:szCs w:val="22"/>
          <w:lang w:val="sr-Latn-ME"/>
        </w:rPr>
        <w:t xml:space="preserve"> (</w:t>
      </w:r>
      <w:r w:rsidRPr="003C049B">
        <w:rPr>
          <w:rFonts w:eastAsia="Calibri"/>
          <w:spacing w:val="-5"/>
          <w:sz w:val="22"/>
          <w:szCs w:val="22"/>
          <w:lang w:val="sr-Latn-ME"/>
        </w:rPr>
        <w:t xml:space="preserve">neželjena dejstva koja se </w:t>
      </w:r>
      <w:r w:rsidR="00866708" w:rsidRPr="003C049B">
        <w:rPr>
          <w:rFonts w:eastAsia="Calibri"/>
          <w:spacing w:val="-5"/>
          <w:sz w:val="22"/>
          <w:szCs w:val="22"/>
          <w:lang w:val="sr-Latn-ME"/>
        </w:rPr>
        <w:t xml:space="preserve">mogu </w:t>
      </w:r>
      <w:r w:rsidRPr="003C049B">
        <w:rPr>
          <w:rFonts w:eastAsia="Calibri"/>
          <w:spacing w:val="-5"/>
          <w:sz w:val="22"/>
          <w:szCs w:val="22"/>
          <w:lang w:val="sr-Latn-ME"/>
        </w:rPr>
        <w:t>javiti</w:t>
      </w:r>
      <w:r w:rsidR="00866708" w:rsidRPr="003C049B">
        <w:rPr>
          <w:rFonts w:eastAsia="Calibri"/>
          <w:spacing w:val="-5"/>
          <w:sz w:val="22"/>
          <w:szCs w:val="22"/>
          <w:lang w:val="sr-Latn-ME"/>
        </w:rPr>
        <w:t xml:space="preserve"> kod </w:t>
      </w:r>
      <w:r w:rsidR="001D2076" w:rsidRPr="003C049B">
        <w:rPr>
          <w:rFonts w:eastAsia="Calibri"/>
          <w:spacing w:val="-5"/>
          <w:sz w:val="22"/>
          <w:szCs w:val="22"/>
          <w:lang w:val="sr-Latn-ME"/>
        </w:rPr>
        <w:t>do</w:t>
      </w:r>
      <w:r w:rsidRPr="003C049B">
        <w:rPr>
          <w:rFonts w:eastAsia="Calibri"/>
          <w:spacing w:val="-5"/>
          <w:sz w:val="22"/>
          <w:szCs w:val="22"/>
          <w:lang w:val="sr-Latn-ME"/>
        </w:rPr>
        <w:t xml:space="preserve"> </w:t>
      </w:r>
      <w:r w:rsidR="001D2076" w:rsidRPr="003C049B">
        <w:rPr>
          <w:rFonts w:eastAsia="Calibri"/>
          <w:spacing w:val="-5"/>
          <w:sz w:val="22"/>
          <w:szCs w:val="22"/>
          <w:lang w:val="sr-Latn-ME"/>
        </w:rPr>
        <w:t xml:space="preserve">1 na 10 </w:t>
      </w:r>
      <w:r w:rsidR="00866708" w:rsidRPr="003C049B">
        <w:rPr>
          <w:rFonts w:eastAsia="Calibri"/>
          <w:spacing w:val="-5"/>
          <w:sz w:val="22"/>
          <w:szCs w:val="22"/>
          <w:lang w:val="sr-Latn-ME"/>
        </w:rPr>
        <w:t>pacijenata</w:t>
      </w:r>
      <w:r w:rsidR="001D2076" w:rsidRPr="003C049B">
        <w:rPr>
          <w:rFonts w:eastAsia="Calibri"/>
          <w:b/>
          <w:spacing w:val="-5"/>
          <w:sz w:val="22"/>
          <w:szCs w:val="22"/>
          <w:lang w:val="sr-Latn-ME"/>
        </w:rPr>
        <w:t xml:space="preserve">): </w:t>
      </w:r>
    </w:p>
    <w:p w:rsidR="001D2076" w:rsidRPr="003C049B" w:rsidRDefault="00D23CF7" w:rsidP="00627B08">
      <w:pPr>
        <w:pStyle w:val="NoSpacing"/>
        <w:numPr>
          <w:ilvl w:val="0"/>
          <w:numId w:val="33"/>
        </w:numPr>
        <w:jc w:val="both"/>
        <w:rPr>
          <w:rFonts w:eastAsia="Calibri"/>
          <w:spacing w:val="-5"/>
          <w:sz w:val="22"/>
          <w:szCs w:val="22"/>
          <w:lang w:val="sr-Latn-ME"/>
        </w:rPr>
      </w:pPr>
      <w:r w:rsidRPr="003C049B">
        <w:rPr>
          <w:rFonts w:eastAsia="Calibri"/>
          <w:b/>
          <w:spacing w:val="-5"/>
          <w:sz w:val="22"/>
          <w:szCs w:val="22"/>
          <w:lang w:val="sr-Latn-ME"/>
        </w:rPr>
        <w:t>Infekcije:</w:t>
      </w:r>
      <w:r w:rsidRPr="003C049B">
        <w:rPr>
          <w:rFonts w:eastAsia="Calibri"/>
          <w:spacing w:val="-5"/>
          <w:sz w:val="22"/>
          <w:szCs w:val="22"/>
          <w:lang w:val="sr-Latn-ME"/>
        </w:rPr>
        <w:t xml:space="preserve"> upala pluća, infekcija virusom herpesa (uključujući citomegalovirus - CMV),</w:t>
      </w:r>
      <w:r w:rsidR="001D2076" w:rsidRPr="003C049B">
        <w:rPr>
          <w:rFonts w:eastAsia="Calibri"/>
          <w:spacing w:val="-5"/>
          <w:sz w:val="22"/>
          <w:szCs w:val="22"/>
          <w:lang w:val="sr-Latn-ME"/>
        </w:rPr>
        <w:t xml:space="preserve"> </w:t>
      </w:r>
      <w:r w:rsidRPr="003C049B">
        <w:rPr>
          <w:rFonts w:eastAsia="Calibri"/>
          <w:spacing w:val="-5"/>
          <w:sz w:val="22"/>
          <w:szCs w:val="22"/>
          <w:lang w:val="sr-Latn-ME"/>
        </w:rPr>
        <w:t>infekcija gornjih d</w:t>
      </w:r>
      <w:r w:rsidR="001D2076" w:rsidRPr="003C049B">
        <w:rPr>
          <w:rFonts w:eastAsia="Calibri"/>
          <w:spacing w:val="-5"/>
          <w:sz w:val="22"/>
          <w:szCs w:val="22"/>
          <w:lang w:val="sr-Latn-ME"/>
        </w:rPr>
        <w:t xml:space="preserve">isajnih </w:t>
      </w:r>
      <w:r w:rsidRPr="003C049B">
        <w:rPr>
          <w:rFonts w:eastAsia="Calibri"/>
          <w:spacing w:val="-5"/>
          <w:sz w:val="22"/>
          <w:szCs w:val="22"/>
          <w:lang w:val="sr-Latn-ME"/>
        </w:rPr>
        <w:t xml:space="preserve"> put</w:t>
      </w:r>
      <w:r w:rsidR="001D2076" w:rsidRPr="003C049B">
        <w:rPr>
          <w:rFonts w:eastAsia="Calibri"/>
          <w:spacing w:val="-5"/>
          <w:sz w:val="22"/>
          <w:szCs w:val="22"/>
          <w:lang w:val="sr-Latn-ME"/>
        </w:rPr>
        <w:t>e</w:t>
      </w:r>
      <w:r w:rsidRPr="003C049B">
        <w:rPr>
          <w:rFonts w:eastAsia="Calibri"/>
          <w:spacing w:val="-5"/>
          <w:sz w:val="22"/>
          <w:szCs w:val="22"/>
          <w:lang w:val="sr-Latn-ME"/>
        </w:rPr>
        <w:t xml:space="preserve">va, ozbiljne infekcije krvi ili tkiva (uključujući </w:t>
      </w:r>
      <w:r w:rsidR="005948AE" w:rsidRPr="003C049B">
        <w:rPr>
          <w:rFonts w:eastAsia="Calibri"/>
          <w:spacing w:val="-5"/>
          <w:sz w:val="22"/>
          <w:szCs w:val="22"/>
          <w:lang w:val="sr-Latn-ME"/>
        </w:rPr>
        <w:t>povremene</w:t>
      </w:r>
      <w:r w:rsidR="001D2076" w:rsidRPr="003C049B">
        <w:rPr>
          <w:rFonts w:eastAsia="Calibri"/>
          <w:spacing w:val="-5"/>
          <w:sz w:val="22"/>
          <w:szCs w:val="22"/>
          <w:lang w:val="sr-Latn-ME"/>
        </w:rPr>
        <w:t xml:space="preserve"> </w:t>
      </w:r>
      <w:r w:rsidRPr="003C049B">
        <w:rPr>
          <w:rFonts w:eastAsia="Calibri"/>
          <w:spacing w:val="-5"/>
          <w:sz w:val="22"/>
          <w:szCs w:val="22"/>
          <w:lang w:val="sr-Latn-ME"/>
        </w:rPr>
        <w:t>slučajeve sa smrtnim ishodima)</w:t>
      </w:r>
    </w:p>
    <w:p w:rsidR="001D2076" w:rsidRPr="003C049B" w:rsidRDefault="00D23CF7" w:rsidP="00627B08">
      <w:pPr>
        <w:pStyle w:val="NoSpacing"/>
        <w:numPr>
          <w:ilvl w:val="0"/>
          <w:numId w:val="33"/>
        </w:numPr>
        <w:jc w:val="both"/>
        <w:rPr>
          <w:rFonts w:eastAsia="Calibri"/>
          <w:spacing w:val="-5"/>
          <w:sz w:val="22"/>
          <w:szCs w:val="22"/>
          <w:lang w:val="sr-Latn-ME"/>
        </w:rPr>
      </w:pPr>
      <w:r w:rsidRPr="003C049B">
        <w:rPr>
          <w:rFonts w:eastAsia="Calibri"/>
          <w:b/>
          <w:spacing w:val="-5"/>
          <w:sz w:val="22"/>
          <w:szCs w:val="22"/>
          <w:lang w:val="sr-Latn-ME"/>
        </w:rPr>
        <w:t>Srce i pluća</w:t>
      </w:r>
      <w:r w:rsidRPr="003C049B">
        <w:rPr>
          <w:rFonts w:eastAsia="Calibri"/>
          <w:spacing w:val="-5"/>
          <w:sz w:val="22"/>
          <w:szCs w:val="22"/>
          <w:lang w:val="sr-Latn-ME"/>
        </w:rPr>
        <w:t xml:space="preserve">: palpitacije (jako lupanje srca), nepravilni otkucaji srca, </w:t>
      </w:r>
      <w:r w:rsidR="001D2076" w:rsidRPr="003C049B">
        <w:rPr>
          <w:rFonts w:eastAsia="Calibri"/>
          <w:spacing w:val="-5"/>
          <w:sz w:val="22"/>
          <w:szCs w:val="22"/>
          <w:lang w:val="sr-Latn-ME"/>
        </w:rPr>
        <w:t>srčana slabost (kongestivna srčana insuficijencija)</w:t>
      </w:r>
      <w:r w:rsidRPr="003C049B">
        <w:rPr>
          <w:rFonts w:eastAsia="Calibri"/>
          <w:spacing w:val="-5"/>
          <w:sz w:val="22"/>
          <w:szCs w:val="22"/>
          <w:lang w:val="sr-Latn-ME"/>
        </w:rPr>
        <w:t>,</w:t>
      </w:r>
      <w:r w:rsidR="001D2076" w:rsidRPr="003C049B">
        <w:rPr>
          <w:rFonts w:eastAsia="Calibri"/>
          <w:spacing w:val="-5"/>
          <w:sz w:val="22"/>
          <w:szCs w:val="22"/>
          <w:lang w:val="sr-Latn-ME"/>
        </w:rPr>
        <w:t xml:space="preserve"> </w:t>
      </w:r>
      <w:r w:rsidRPr="003C049B">
        <w:rPr>
          <w:rFonts w:eastAsia="Calibri"/>
          <w:spacing w:val="-5"/>
          <w:sz w:val="22"/>
          <w:szCs w:val="22"/>
          <w:lang w:val="sr-Latn-ME"/>
        </w:rPr>
        <w:t>oslabl</w:t>
      </w:r>
      <w:r w:rsidR="001D2076" w:rsidRPr="003C049B">
        <w:rPr>
          <w:rFonts w:eastAsia="Calibri"/>
          <w:spacing w:val="-5"/>
          <w:sz w:val="22"/>
          <w:szCs w:val="22"/>
          <w:lang w:val="sr-Latn-ME"/>
        </w:rPr>
        <w:t>jen srčani mišić, visoki krvni  pritisak</w:t>
      </w:r>
      <w:r w:rsidRPr="003C049B">
        <w:rPr>
          <w:rFonts w:eastAsia="Calibri"/>
          <w:spacing w:val="-5"/>
          <w:sz w:val="22"/>
          <w:szCs w:val="22"/>
          <w:lang w:val="sr-Latn-ME"/>
        </w:rPr>
        <w:t>, povišen krvni</w:t>
      </w:r>
      <w:r w:rsidR="001D2076" w:rsidRPr="003C049B">
        <w:rPr>
          <w:rFonts w:eastAsia="Calibri"/>
          <w:spacing w:val="-5"/>
          <w:sz w:val="22"/>
          <w:szCs w:val="22"/>
          <w:lang w:val="sr-Latn-ME"/>
        </w:rPr>
        <w:t xml:space="preserve"> pritisak</w:t>
      </w:r>
      <w:r w:rsidRPr="003C049B">
        <w:rPr>
          <w:rFonts w:eastAsia="Calibri"/>
          <w:spacing w:val="-5"/>
          <w:sz w:val="22"/>
          <w:szCs w:val="22"/>
          <w:lang w:val="sr-Latn-ME"/>
        </w:rPr>
        <w:t xml:space="preserve"> u plućima, kašalj</w:t>
      </w:r>
    </w:p>
    <w:p w:rsidR="007C759B" w:rsidRPr="003C049B" w:rsidRDefault="001D2076" w:rsidP="00627B08">
      <w:pPr>
        <w:pStyle w:val="NoSpacing"/>
        <w:numPr>
          <w:ilvl w:val="0"/>
          <w:numId w:val="33"/>
        </w:numPr>
        <w:jc w:val="both"/>
        <w:rPr>
          <w:rFonts w:eastAsia="Calibri"/>
          <w:spacing w:val="-5"/>
          <w:sz w:val="22"/>
          <w:szCs w:val="22"/>
          <w:lang w:val="sr-Latn-ME"/>
        </w:rPr>
      </w:pPr>
      <w:r w:rsidRPr="003C049B">
        <w:rPr>
          <w:rFonts w:eastAsia="Calibri"/>
          <w:b/>
          <w:spacing w:val="-5"/>
          <w:sz w:val="22"/>
          <w:szCs w:val="22"/>
          <w:lang w:val="sr-Latn-ME"/>
        </w:rPr>
        <w:t xml:space="preserve">Digestivni </w:t>
      </w:r>
      <w:r w:rsidR="00D23CF7" w:rsidRPr="003C049B">
        <w:rPr>
          <w:rFonts w:eastAsia="Calibri"/>
          <w:b/>
          <w:spacing w:val="-5"/>
          <w:sz w:val="22"/>
          <w:szCs w:val="22"/>
          <w:lang w:val="sr-Latn-ME"/>
        </w:rPr>
        <w:t xml:space="preserve"> problemi</w:t>
      </w:r>
      <w:r w:rsidR="00D23CF7" w:rsidRPr="003C049B">
        <w:rPr>
          <w:rFonts w:eastAsia="Calibri"/>
          <w:spacing w:val="-5"/>
          <w:sz w:val="22"/>
          <w:szCs w:val="22"/>
          <w:lang w:val="sr-Latn-ME"/>
        </w:rPr>
        <w:t xml:space="preserve">: poremećaj apetita, poremećaj </w:t>
      </w:r>
      <w:r w:rsidR="003F2EB0" w:rsidRPr="003C049B">
        <w:rPr>
          <w:rFonts w:eastAsia="Calibri"/>
          <w:spacing w:val="-5"/>
          <w:sz w:val="22"/>
          <w:szCs w:val="22"/>
          <w:lang w:val="sr-Latn-ME"/>
        </w:rPr>
        <w:t>osjećaja</w:t>
      </w:r>
      <w:r w:rsidR="00D23CF7" w:rsidRPr="003C049B">
        <w:rPr>
          <w:rFonts w:eastAsia="Calibri"/>
          <w:spacing w:val="-5"/>
          <w:sz w:val="22"/>
          <w:szCs w:val="22"/>
          <w:lang w:val="sr-Latn-ME"/>
        </w:rPr>
        <w:t xml:space="preserve"> </w:t>
      </w:r>
      <w:r w:rsidRPr="003C049B">
        <w:rPr>
          <w:rFonts w:eastAsia="Calibri"/>
          <w:spacing w:val="-5"/>
          <w:sz w:val="22"/>
          <w:szCs w:val="22"/>
          <w:lang w:val="sr-Latn-ME"/>
        </w:rPr>
        <w:t>ukusa</w:t>
      </w:r>
      <w:r w:rsidR="00D23CF7" w:rsidRPr="003C049B">
        <w:rPr>
          <w:rFonts w:eastAsia="Calibri"/>
          <w:spacing w:val="-5"/>
          <w:sz w:val="22"/>
          <w:szCs w:val="22"/>
          <w:lang w:val="sr-Latn-ME"/>
        </w:rPr>
        <w:t xml:space="preserve">, nadutost ili nadimanje </w:t>
      </w:r>
      <w:r w:rsidR="00151274" w:rsidRPr="003C049B">
        <w:rPr>
          <w:rFonts w:eastAsia="Calibri"/>
          <w:spacing w:val="-5"/>
          <w:sz w:val="22"/>
          <w:szCs w:val="22"/>
          <w:lang w:val="sr-Latn-ME"/>
        </w:rPr>
        <w:t>stomaka</w:t>
      </w:r>
      <w:r w:rsidR="00273198" w:rsidRPr="003C049B">
        <w:rPr>
          <w:rFonts w:eastAsia="Calibri"/>
          <w:spacing w:val="-5"/>
          <w:sz w:val="22"/>
          <w:szCs w:val="22"/>
          <w:lang w:val="sr-Latn-ME"/>
        </w:rPr>
        <w:t>,</w:t>
      </w:r>
      <w:r w:rsidR="00151274" w:rsidRPr="003C049B">
        <w:rPr>
          <w:rFonts w:eastAsia="Calibri"/>
          <w:spacing w:val="-5"/>
          <w:sz w:val="22"/>
          <w:szCs w:val="22"/>
          <w:lang w:val="sr-Latn-ME"/>
        </w:rPr>
        <w:t xml:space="preserve"> </w:t>
      </w:r>
      <w:r w:rsidR="00D23CF7" w:rsidRPr="003C049B">
        <w:rPr>
          <w:rFonts w:eastAsia="Calibri"/>
          <w:spacing w:val="-5"/>
          <w:sz w:val="22"/>
          <w:szCs w:val="22"/>
          <w:lang w:val="sr-Latn-ME"/>
        </w:rPr>
        <w:t xml:space="preserve">upala debelog crijeva, zatvor, </w:t>
      </w:r>
      <w:r w:rsidR="007C759B" w:rsidRPr="003C049B">
        <w:rPr>
          <w:rFonts w:eastAsia="Calibri"/>
          <w:spacing w:val="-5"/>
          <w:sz w:val="22"/>
          <w:szCs w:val="22"/>
          <w:lang w:val="sr-Latn-ME"/>
        </w:rPr>
        <w:t>gorušica</w:t>
      </w:r>
      <w:r w:rsidR="00D23CF7" w:rsidRPr="003C049B">
        <w:rPr>
          <w:rFonts w:eastAsia="Calibri"/>
          <w:spacing w:val="-5"/>
          <w:sz w:val="22"/>
          <w:szCs w:val="22"/>
          <w:lang w:val="sr-Latn-ME"/>
        </w:rPr>
        <w:t xml:space="preserve">, </w:t>
      </w:r>
      <w:r w:rsidR="007C759B" w:rsidRPr="003C049B">
        <w:rPr>
          <w:rFonts w:eastAsia="Calibri"/>
          <w:spacing w:val="-5"/>
          <w:sz w:val="22"/>
          <w:szCs w:val="22"/>
          <w:lang w:val="sr-Latn-ME"/>
        </w:rPr>
        <w:t>rane u ustima</w:t>
      </w:r>
      <w:r w:rsidR="00D23CF7" w:rsidRPr="003C049B">
        <w:rPr>
          <w:rFonts w:eastAsia="Calibri"/>
          <w:spacing w:val="-5"/>
          <w:sz w:val="22"/>
          <w:szCs w:val="22"/>
          <w:lang w:val="sr-Latn-ME"/>
        </w:rPr>
        <w:t>, povećanje tjelesne težine, gubitak</w:t>
      </w:r>
      <w:r w:rsidR="007C759B" w:rsidRPr="003C049B">
        <w:rPr>
          <w:rFonts w:eastAsia="Calibri"/>
          <w:spacing w:val="-5"/>
          <w:sz w:val="22"/>
          <w:szCs w:val="22"/>
          <w:lang w:val="sr-Latn-ME"/>
        </w:rPr>
        <w:t xml:space="preserve"> </w:t>
      </w:r>
      <w:r w:rsidR="00D23CF7" w:rsidRPr="003C049B">
        <w:rPr>
          <w:rFonts w:eastAsia="Calibri"/>
          <w:spacing w:val="-5"/>
          <w:sz w:val="22"/>
          <w:szCs w:val="22"/>
          <w:lang w:val="sr-Latn-ME"/>
        </w:rPr>
        <w:t xml:space="preserve">tjelesne </w:t>
      </w:r>
      <w:r w:rsidR="00273198" w:rsidRPr="003C049B">
        <w:rPr>
          <w:rFonts w:eastAsia="Calibri"/>
          <w:spacing w:val="-5"/>
          <w:sz w:val="22"/>
          <w:szCs w:val="22"/>
          <w:lang w:val="sr-Latn-ME"/>
        </w:rPr>
        <w:t>mase</w:t>
      </w:r>
      <w:r w:rsidR="00D23CF7" w:rsidRPr="003C049B">
        <w:rPr>
          <w:rFonts w:eastAsia="Calibri"/>
          <w:spacing w:val="-5"/>
          <w:sz w:val="22"/>
          <w:szCs w:val="22"/>
          <w:lang w:val="sr-Latn-ME"/>
        </w:rPr>
        <w:t>, gastritis</w:t>
      </w:r>
    </w:p>
    <w:p w:rsidR="007C759B" w:rsidRPr="003C049B" w:rsidRDefault="00D23CF7" w:rsidP="00627B08">
      <w:pPr>
        <w:pStyle w:val="NoSpacing"/>
        <w:numPr>
          <w:ilvl w:val="0"/>
          <w:numId w:val="33"/>
        </w:numPr>
        <w:jc w:val="both"/>
        <w:rPr>
          <w:rFonts w:eastAsia="Calibri"/>
          <w:spacing w:val="-5"/>
          <w:sz w:val="22"/>
          <w:szCs w:val="22"/>
          <w:lang w:val="sr-Latn-ME"/>
        </w:rPr>
      </w:pPr>
      <w:r w:rsidRPr="003C049B">
        <w:rPr>
          <w:rFonts w:eastAsia="Calibri"/>
          <w:b/>
          <w:spacing w:val="-5"/>
          <w:sz w:val="22"/>
          <w:szCs w:val="22"/>
          <w:lang w:val="sr-Latn-ME"/>
        </w:rPr>
        <w:t>Koža, kosa, oko,</w:t>
      </w:r>
      <w:r w:rsidR="007C759B" w:rsidRPr="003C049B">
        <w:rPr>
          <w:rFonts w:eastAsia="Calibri"/>
          <w:b/>
          <w:spacing w:val="-5"/>
          <w:sz w:val="22"/>
          <w:szCs w:val="22"/>
          <w:lang w:val="sr-Latn-ME"/>
        </w:rPr>
        <w:t xml:space="preserve"> opšte</w:t>
      </w:r>
      <w:r w:rsidR="007C759B" w:rsidRPr="003C049B">
        <w:rPr>
          <w:rFonts w:eastAsia="Calibri"/>
          <w:spacing w:val="-5"/>
          <w:sz w:val="22"/>
          <w:szCs w:val="22"/>
          <w:lang w:val="sr-Latn-ME"/>
        </w:rPr>
        <w:t xml:space="preserve">: </w:t>
      </w:r>
      <w:r w:rsidR="003F2EB0" w:rsidRPr="003C049B">
        <w:rPr>
          <w:rFonts w:eastAsia="Calibri"/>
          <w:spacing w:val="-5"/>
          <w:sz w:val="22"/>
          <w:szCs w:val="22"/>
          <w:lang w:val="sr-Latn-ME"/>
        </w:rPr>
        <w:t>trnci u koži</w:t>
      </w:r>
      <w:r w:rsidRPr="003C049B">
        <w:rPr>
          <w:rFonts w:eastAsia="Calibri"/>
          <w:spacing w:val="-5"/>
          <w:sz w:val="22"/>
          <w:szCs w:val="22"/>
          <w:lang w:val="sr-Latn-ME"/>
        </w:rPr>
        <w:t>, svr</w:t>
      </w:r>
      <w:r w:rsidR="007C759B" w:rsidRPr="003C049B">
        <w:rPr>
          <w:rFonts w:eastAsia="Calibri"/>
          <w:spacing w:val="-5"/>
          <w:sz w:val="22"/>
          <w:szCs w:val="22"/>
          <w:lang w:val="sr-Latn-ME"/>
        </w:rPr>
        <w:t>a</w:t>
      </w:r>
      <w:r w:rsidRPr="003C049B">
        <w:rPr>
          <w:rFonts w:eastAsia="Calibri"/>
          <w:spacing w:val="-5"/>
          <w:sz w:val="22"/>
          <w:szCs w:val="22"/>
          <w:lang w:val="sr-Latn-ME"/>
        </w:rPr>
        <w:t>b, su</w:t>
      </w:r>
      <w:r w:rsidR="007C759B" w:rsidRPr="003C049B">
        <w:rPr>
          <w:rFonts w:eastAsia="Calibri"/>
          <w:spacing w:val="-5"/>
          <w:sz w:val="22"/>
          <w:szCs w:val="22"/>
          <w:lang w:val="sr-Latn-ME"/>
        </w:rPr>
        <w:t>va</w:t>
      </w:r>
      <w:r w:rsidRPr="003C049B">
        <w:rPr>
          <w:rFonts w:eastAsia="Calibri"/>
          <w:spacing w:val="-5"/>
          <w:sz w:val="22"/>
          <w:szCs w:val="22"/>
          <w:lang w:val="sr-Latn-ME"/>
        </w:rPr>
        <w:t xml:space="preserve"> koža, akne, upalne promjene na koži,</w:t>
      </w:r>
      <w:r w:rsidR="003F2EB0" w:rsidRPr="003C049B">
        <w:rPr>
          <w:rFonts w:eastAsia="Calibri"/>
          <w:spacing w:val="-5"/>
          <w:sz w:val="22"/>
          <w:szCs w:val="22"/>
          <w:lang w:val="sr-Latn-ME"/>
        </w:rPr>
        <w:t xml:space="preserve"> </w:t>
      </w:r>
      <w:r w:rsidRPr="003C049B">
        <w:rPr>
          <w:rFonts w:eastAsia="Calibri"/>
          <w:spacing w:val="-5"/>
          <w:sz w:val="22"/>
          <w:szCs w:val="22"/>
          <w:lang w:val="sr-Latn-ME"/>
        </w:rPr>
        <w:t>neprekid</w:t>
      </w:r>
      <w:r w:rsidR="003F2EB0" w:rsidRPr="003C049B">
        <w:rPr>
          <w:rFonts w:eastAsia="Calibri"/>
          <w:spacing w:val="-5"/>
          <w:sz w:val="22"/>
          <w:szCs w:val="22"/>
          <w:lang w:val="sr-Latn-ME"/>
        </w:rPr>
        <w:t>a</w:t>
      </w:r>
      <w:r w:rsidRPr="003C049B">
        <w:rPr>
          <w:rFonts w:eastAsia="Calibri"/>
          <w:spacing w:val="-5"/>
          <w:sz w:val="22"/>
          <w:szCs w:val="22"/>
          <w:lang w:val="sr-Latn-ME"/>
        </w:rPr>
        <w:t>n šum u ušima, gubitak kose, obilno znojenje, poremećaji vida (uključujući zamagljen</w:t>
      </w:r>
      <w:r w:rsidR="007C759B" w:rsidRPr="003C049B">
        <w:rPr>
          <w:rFonts w:eastAsia="Calibri"/>
          <w:spacing w:val="-5"/>
          <w:sz w:val="22"/>
          <w:szCs w:val="22"/>
          <w:lang w:val="sr-Latn-ME"/>
        </w:rPr>
        <w:t xml:space="preserve"> </w:t>
      </w:r>
      <w:r w:rsidRPr="003C049B">
        <w:rPr>
          <w:rFonts w:eastAsia="Calibri"/>
          <w:spacing w:val="-5"/>
          <w:sz w:val="22"/>
          <w:szCs w:val="22"/>
          <w:lang w:val="sr-Latn-ME"/>
        </w:rPr>
        <w:t>vid i poremećaj vida), su</w:t>
      </w:r>
      <w:r w:rsidR="007C759B" w:rsidRPr="003C049B">
        <w:rPr>
          <w:rFonts w:eastAsia="Calibri"/>
          <w:spacing w:val="-5"/>
          <w:sz w:val="22"/>
          <w:szCs w:val="22"/>
          <w:lang w:val="sr-Latn-ME"/>
        </w:rPr>
        <w:t>voća</w:t>
      </w:r>
      <w:r w:rsidRPr="003C049B">
        <w:rPr>
          <w:rFonts w:eastAsia="Calibri"/>
          <w:spacing w:val="-5"/>
          <w:sz w:val="22"/>
          <w:szCs w:val="22"/>
          <w:lang w:val="sr-Latn-ME"/>
        </w:rPr>
        <w:t xml:space="preserve"> oka, modrice, depresija, nesanica, naleti crvenila, </w:t>
      </w:r>
      <w:r w:rsidR="007C759B" w:rsidRPr="003C049B">
        <w:rPr>
          <w:rFonts w:eastAsia="Calibri"/>
          <w:spacing w:val="-5"/>
          <w:sz w:val="22"/>
          <w:szCs w:val="22"/>
          <w:lang w:val="sr-Latn-ME"/>
        </w:rPr>
        <w:t xml:space="preserve">vrtoglavica,  </w:t>
      </w:r>
      <w:r w:rsidRPr="003C049B">
        <w:rPr>
          <w:rFonts w:eastAsia="Calibri"/>
          <w:spacing w:val="-5"/>
          <w:sz w:val="22"/>
          <w:szCs w:val="22"/>
          <w:lang w:val="sr-Latn-ME"/>
        </w:rPr>
        <w:t>nagnječenja (modrice), an</w:t>
      </w:r>
      <w:r w:rsidR="007C759B" w:rsidRPr="003C049B">
        <w:rPr>
          <w:rFonts w:eastAsia="Calibri"/>
          <w:spacing w:val="-5"/>
          <w:sz w:val="22"/>
          <w:szCs w:val="22"/>
          <w:lang w:val="sr-Latn-ME"/>
        </w:rPr>
        <w:t>oreksija, pospanost, generalizovani</w:t>
      </w:r>
      <w:r w:rsidRPr="003C049B">
        <w:rPr>
          <w:rFonts w:eastAsia="Calibri"/>
          <w:spacing w:val="-5"/>
          <w:sz w:val="22"/>
          <w:szCs w:val="22"/>
          <w:lang w:val="sr-Latn-ME"/>
        </w:rPr>
        <w:t xml:space="preserve"> edem</w:t>
      </w:r>
    </w:p>
    <w:p w:rsidR="007C759B" w:rsidRPr="003C049B" w:rsidRDefault="00D23CF7" w:rsidP="00627B08">
      <w:pPr>
        <w:pStyle w:val="NoSpacing"/>
        <w:numPr>
          <w:ilvl w:val="0"/>
          <w:numId w:val="33"/>
        </w:numPr>
        <w:jc w:val="both"/>
        <w:rPr>
          <w:rFonts w:eastAsia="Calibri"/>
          <w:spacing w:val="-5"/>
          <w:sz w:val="22"/>
          <w:szCs w:val="22"/>
          <w:lang w:val="sr-Latn-ME"/>
        </w:rPr>
      </w:pPr>
      <w:r w:rsidRPr="003C049B">
        <w:rPr>
          <w:rFonts w:eastAsia="Calibri"/>
          <w:b/>
          <w:spacing w:val="-5"/>
          <w:sz w:val="22"/>
          <w:szCs w:val="22"/>
          <w:lang w:val="sr-Latn-ME"/>
        </w:rPr>
        <w:t>Bol:</w:t>
      </w:r>
      <w:r w:rsidRPr="003C049B">
        <w:rPr>
          <w:rFonts w:eastAsia="Calibri"/>
          <w:spacing w:val="-5"/>
          <w:sz w:val="22"/>
          <w:szCs w:val="22"/>
          <w:lang w:val="sr-Latn-ME"/>
        </w:rPr>
        <w:t xml:space="preserve"> bol u zglobovima, slabost mišića, bol u </w:t>
      </w:r>
      <w:r w:rsidR="007C759B" w:rsidRPr="003C049B">
        <w:rPr>
          <w:rFonts w:eastAsia="Calibri"/>
          <w:spacing w:val="-5"/>
          <w:sz w:val="22"/>
          <w:szCs w:val="22"/>
          <w:lang w:val="sr-Latn-ME"/>
        </w:rPr>
        <w:t xml:space="preserve">grudima, </w:t>
      </w:r>
      <w:r w:rsidRPr="003C049B">
        <w:rPr>
          <w:rFonts w:eastAsia="Calibri"/>
          <w:spacing w:val="-5"/>
          <w:sz w:val="22"/>
          <w:szCs w:val="22"/>
          <w:lang w:val="sr-Latn-ME"/>
        </w:rPr>
        <w:t xml:space="preserve"> bol u šakama i stopalima, </w:t>
      </w:r>
      <w:r w:rsidR="007C759B" w:rsidRPr="003C049B">
        <w:rPr>
          <w:rFonts w:eastAsia="Calibri"/>
          <w:spacing w:val="-5"/>
          <w:sz w:val="22"/>
          <w:szCs w:val="22"/>
          <w:lang w:val="sr-Latn-ME"/>
        </w:rPr>
        <w:t>drhtavica</w:t>
      </w:r>
      <w:r w:rsidRPr="003C049B">
        <w:rPr>
          <w:rFonts w:eastAsia="Calibri"/>
          <w:spacing w:val="-5"/>
          <w:sz w:val="22"/>
          <w:szCs w:val="22"/>
          <w:lang w:val="sr-Latn-ME"/>
        </w:rPr>
        <w:t>,</w:t>
      </w:r>
      <w:r w:rsidR="007C759B" w:rsidRPr="003C049B">
        <w:rPr>
          <w:rFonts w:eastAsia="Calibri"/>
          <w:spacing w:val="-5"/>
          <w:sz w:val="22"/>
          <w:szCs w:val="22"/>
          <w:lang w:val="sr-Latn-ME"/>
        </w:rPr>
        <w:t xml:space="preserve"> </w:t>
      </w:r>
      <w:r w:rsidRPr="003C049B">
        <w:rPr>
          <w:rFonts w:eastAsia="Calibri"/>
          <w:spacing w:val="-5"/>
          <w:sz w:val="22"/>
          <w:szCs w:val="22"/>
          <w:lang w:val="sr-Latn-ME"/>
        </w:rPr>
        <w:t>ukočenost mišića i zglobova, spazam mišića</w:t>
      </w:r>
    </w:p>
    <w:p w:rsidR="00D23CF7" w:rsidRPr="003C049B" w:rsidRDefault="000C65B2" w:rsidP="00627B08">
      <w:pPr>
        <w:pStyle w:val="NoSpacing"/>
        <w:numPr>
          <w:ilvl w:val="0"/>
          <w:numId w:val="33"/>
        </w:numPr>
        <w:jc w:val="both"/>
        <w:rPr>
          <w:rFonts w:eastAsia="Calibri"/>
          <w:spacing w:val="-5"/>
          <w:sz w:val="22"/>
          <w:szCs w:val="22"/>
          <w:lang w:val="sr-Latn-ME"/>
        </w:rPr>
      </w:pPr>
      <w:r w:rsidRPr="003C049B">
        <w:rPr>
          <w:rFonts w:eastAsia="Calibri"/>
          <w:b/>
          <w:spacing w:val="-5"/>
          <w:sz w:val="22"/>
          <w:szCs w:val="22"/>
          <w:lang w:val="sr-Latn-ME"/>
        </w:rPr>
        <w:t xml:space="preserve">Analize </w:t>
      </w:r>
      <w:r w:rsidR="00D23CF7" w:rsidRPr="003C049B">
        <w:rPr>
          <w:rFonts w:eastAsia="Calibri"/>
          <w:b/>
          <w:spacing w:val="-5"/>
          <w:sz w:val="22"/>
          <w:szCs w:val="22"/>
          <w:lang w:val="sr-Latn-ME"/>
        </w:rPr>
        <w:t>mogu pokazati</w:t>
      </w:r>
      <w:r w:rsidR="00D23CF7" w:rsidRPr="003C049B">
        <w:rPr>
          <w:rFonts w:eastAsia="Calibri"/>
          <w:spacing w:val="-5"/>
          <w:sz w:val="22"/>
          <w:szCs w:val="22"/>
          <w:lang w:val="sr-Latn-ME"/>
        </w:rPr>
        <w:t xml:space="preserve">: </w:t>
      </w:r>
      <w:r w:rsidR="007C759B" w:rsidRPr="003C049B">
        <w:rPr>
          <w:rFonts w:eastAsia="Calibri"/>
          <w:spacing w:val="-5"/>
          <w:sz w:val="22"/>
          <w:szCs w:val="22"/>
          <w:lang w:val="sr-Latn-ME"/>
        </w:rPr>
        <w:t>nakupljanje tečnosti</w:t>
      </w:r>
      <w:r w:rsidR="00D23CF7" w:rsidRPr="003C049B">
        <w:rPr>
          <w:rFonts w:eastAsia="Calibri"/>
          <w:spacing w:val="-5"/>
          <w:sz w:val="22"/>
          <w:szCs w:val="22"/>
          <w:lang w:val="sr-Latn-ME"/>
        </w:rPr>
        <w:t xml:space="preserve"> oko srca, </w:t>
      </w:r>
      <w:r w:rsidR="007C759B" w:rsidRPr="003C049B">
        <w:rPr>
          <w:rFonts w:eastAsia="Calibri"/>
          <w:spacing w:val="-5"/>
          <w:sz w:val="22"/>
          <w:szCs w:val="22"/>
          <w:lang w:val="sr-Latn-ME"/>
        </w:rPr>
        <w:t>tečnost</w:t>
      </w:r>
      <w:r w:rsidR="00273198" w:rsidRPr="003C049B">
        <w:rPr>
          <w:rFonts w:eastAsia="Calibri"/>
          <w:spacing w:val="-5"/>
          <w:sz w:val="22"/>
          <w:szCs w:val="22"/>
          <w:lang w:val="sr-Latn-ME"/>
        </w:rPr>
        <w:t xml:space="preserve"> </w:t>
      </w:r>
      <w:r w:rsidR="00D23CF7" w:rsidRPr="003C049B">
        <w:rPr>
          <w:rFonts w:eastAsia="Calibri"/>
          <w:spacing w:val="-5"/>
          <w:sz w:val="22"/>
          <w:szCs w:val="22"/>
          <w:lang w:val="sr-Latn-ME"/>
        </w:rPr>
        <w:t>u plućima, aritmija (poremećaj srčanog</w:t>
      </w:r>
      <w:r w:rsidR="007C759B" w:rsidRPr="003C049B">
        <w:rPr>
          <w:rFonts w:eastAsia="Calibri"/>
          <w:spacing w:val="-5"/>
          <w:sz w:val="22"/>
          <w:szCs w:val="22"/>
          <w:lang w:val="sr-Latn-ME"/>
        </w:rPr>
        <w:t xml:space="preserve"> </w:t>
      </w:r>
      <w:r w:rsidR="00D23CF7" w:rsidRPr="003C049B">
        <w:rPr>
          <w:rFonts w:eastAsia="Calibri"/>
          <w:spacing w:val="-5"/>
          <w:sz w:val="22"/>
          <w:szCs w:val="22"/>
          <w:lang w:val="sr-Latn-ME"/>
        </w:rPr>
        <w:t>ritma), febriln</w:t>
      </w:r>
      <w:r w:rsidRPr="003C049B">
        <w:rPr>
          <w:rFonts w:eastAsia="Calibri"/>
          <w:spacing w:val="-5"/>
          <w:sz w:val="22"/>
          <w:szCs w:val="22"/>
          <w:lang w:val="sr-Latn-ME"/>
        </w:rPr>
        <w:t>u  neutropeniju</w:t>
      </w:r>
      <w:r w:rsidR="00D23CF7" w:rsidRPr="003C049B">
        <w:rPr>
          <w:rFonts w:eastAsia="Calibri"/>
          <w:spacing w:val="-5"/>
          <w:sz w:val="22"/>
          <w:szCs w:val="22"/>
          <w:lang w:val="sr-Latn-ME"/>
        </w:rPr>
        <w:t xml:space="preserve">, </w:t>
      </w:r>
      <w:r w:rsidR="007C759B" w:rsidRPr="003C049B">
        <w:rPr>
          <w:rFonts w:eastAsia="Calibri"/>
          <w:spacing w:val="-5"/>
          <w:sz w:val="22"/>
          <w:szCs w:val="22"/>
          <w:lang w:val="sr-Latn-ME"/>
        </w:rPr>
        <w:t>krvarenje u digestivnom traktu (gastrointestinalno krvarenje)</w:t>
      </w:r>
      <w:r w:rsidR="00D23CF7" w:rsidRPr="003C049B">
        <w:rPr>
          <w:rFonts w:eastAsia="Calibri"/>
          <w:spacing w:val="-5"/>
          <w:sz w:val="22"/>
          <w:szCs w:val="22"/>
          <w:lang w:val="sr-Latn-ME"/>
        </w:rPr>
        <w:t>, velik</w:t>
      </w:r>
      <w:r w:rsidRPr="003C049B">
        <w:rPr>
          <w:rFonts w:eastAsia="Calibri"/>
          <w:spacing w:val="-5"/>
          <w:sz w:val="22"/>
          <w:szCs w:val="22"/>
          <w:lang w:val="sr-Latn-ME"/>
        </w:rPr>
        <w:t>u</w:t>
      </w:r>
      <w:r w:rsidR="00D23CF7" w:rsidRPr="003C049B">
        <w:rPr>
          <w:rFonts w:eastAsia="Calibri"/>
          <w:spacing w:val="-5"/>
          <w:sz w:val="22"/>
          <w:szCs w:val="22"/>
          <w:lang w:val="sr-Latn-ME"/>
        </w:rPr>
        <w:t xml:space="preserve"> koncentracij</w:t>
      </w:r>
      <w:r w:rsidRPr="003C049B">
        <w:rPr>
          <w:rFonts w:eastAsia="Calibri"/>
          <w:spacing w:val="-5"/>
          <w:sz w:val="22"/>
          <w:szCs w:val="22"/>
          <w:lang w:val="sr-Latn-ME"/>
        </w:rPr>
        <w:t>u</w:t>
      </w:r>
      <w:r w:rsidR="00D23CF7" w:rsidRPr="003C049B">
        <w:rPr>
          <w:rFonts w:eastAsia="Calibri"/>
          <w:spacing w:val="-5"/>
          <w:sz w:val="22"/>
          <w:szCs w:val="22"/>
          <w:lang w:val="sr-Latn-ME"/>
        </w:rPr>
        <w:t xml:space="preserve"> mokraćne</w:t>
      </w:r>
      <w:r w:rsidR="007C759B" w:rsidRPr="003C049B">
        <w:rPr>
          <w:rFonts w:eastAsia="Calibri"/>
          <w:spacing w:val="-5"/>
          <w:sz w:val="22"/>
          <w:szCs w:val="22"/>
          <w:lang w:val="sr-Latn-ME"/>
        </w:rPr>
        <w:t xml:space="preserve"> </w:t>
      </w:r>
      <w:r w:rsidR="00D23CF7" w:rsidRPr="003C049B">
        <w:rPr>
          <w:rFonts w:eastAsia="Calibri"/>
          <w:spacing w:val="-5"/>
          <w:sz w:val="22"/>
          <w:szCs w:val="22"/>
          <w:lang w:val="sr-Latn-ME"/>
        </w:rPr>
        <w:t xml:space="preserve">kiseline u krvi </w:t>
      </w:r>
    </w:p>
    <w:p w:rsidR="007C759B" w:rsidRPr="003C049B" w:rsidRDefault="007C759B" w:rsidP="00627B08">
      <w:pPr>
        <w:pStyle w:val="NoSpacing"/>
        <w:jc w:val="both"/>
        <w:rPr>
          <w:rFonts w:eastAsia="Calibri"/>
          <w:b/>
          <w:spacing w:val="-5"/>
          <w:sz w:val="22"/>
          <w:szCs w:val="22"/>
          <w:lang w:val="sr-Latn-ME"/>
        </w:rPr>
      </w:pPr>
    </w:p>
    <w:p w:rsidR="007846A8" w:rsidRPr="003C049B" w:rsidRDefault="007846A8" w:rsidP="00627B08">
      <w:pPr>
        <w:pStyle w:val="NoSpacing"/>
        <w:jc w:val="both"/>
        <w:rPr>
          <w:rFonts w:eastAsia="Calibri"/>
          <w:spacing w:val="-5"/>
          <w:sz w:val="22"/>
          <w:szCs w:val="22"/>
          <w:lang w:val="sr-Latn-ME"/>
        </w:rPr>
      </w:pPr>
      <w:r w:rsidRPr="003C049B">
        <w:rPr>
          <w:rFonts w:eastAsia="Calibri"/>
          <w:b/>
          <w:spacing w:val="-5"/>
          <w:sz w:val="22"/>
          <w:szCs w:val="22"/>
          <w:lang w:val="sr-Latn-ME"/>
        </w:rPr>
        <w:t>Povremen</w:t>
      </w:r>
      <w:r w:rsidR="007761D3" w:rsidRPr="003C049B">
        <w:rPr>
          <w:rFonts w:eastAsia="Calibri"/>
          <w:b/>
          <w:spacing w:val="-5"/>
          <w:sz w:val="22"/>
          <w:szCs w:val="22"/>
          <w:lang w:val="sr-Latn-ME"/>
        </w:rPr>
        <w:t xml:space="preserve">o </w:t>
      </w:r>
      <w:r w:rsidRPr="003C049B">
        <w:rPr>
          <w:rFonts w:eastAsia="Calibri"/>
          <w:spacing w:val="-5"/>
          <w:sz w:val="22"/>
          <w:szCs w:val="22"/>
          <w:lang w:val="sr-Latn-ME"/>
        </w:rPr>
        <w:t>(</w:t>
      </w:r>
      <w:r w:rsidR="007761D3" w:rsidRPr="003C049B">
        <w:rPr>
          <w:rFonts w:eastAsia="Calibri"/>
          <w:spacing w:val="-5"/>
          <w:sz w:val="22"/>
          <w:szCs w:val="22"/>
          <w:lang w:val="sr-Latn-ME"/>
        </w:rPr>
        <w:t xml:space="preserve">neželjena dejstva koja se </w:t>
      </w:r>
      <w:r w:rsidR="00A167BB" w:rsidRPr="003C049B">
        <w:rPr>
          <w:rFonts w:eastAsia="Calibri"/>
          <w:spacing w:val="-5"/>
          <w:sz w:val="22"/>
          <w:szCs w:val="22"/>
          <w:lang w:val="sr-Latn-ME"/>
        </w:rPr>
        <w:t>mogu</w:t>
      </w:r>
      <w:r w:rsidR="007761D3" w:rsidRPr="003C049B">
        <w:rPr>
          <w:rFonts w:eastAsia="Calibri"/>
          <w:spacing w:val="-5"/>
          <w:sz w:val="22"/>
          <w:szCs w:val="22"/>
          <w:lang w:val="sr-Latn-ME"/>
        </w:rPr>
        <w:t xml:space="preserve"> javiti </w:t>
      </w:r>
      <w:r w:rsidR="00A167BB" w:rsidRPr="003C049B">
        <w:rPr>
          <w:rFonts w:eastAsia="Calibri"/>
          <w:spacing w:val="-5"/>
          <w:sz w:val="22"/>
          <w:szCs w:val="22"/>
          <w:lang w:val="sr-Latn-ME"/>
        </w:rPr>
        <w:t xml:space="preserve"> kod</w:t>
      </w:r>
      <w:r w:rsidR="007761D3" w:rsidRPr="003C049B">
        <w:rPr>
          <w:rFonts w:eastAsia="Calibri"/>
          <w:spacing w:val="-5"/>
          <w:sz w:val="22"/>
          <w:szCs w:val="22"/>
          <w:lang w:val="sr-Latn-ME"/>
        </w:rPr>
        <w:t xml:space="preserve"> do</w:t>
      </w:r>
      <w:r w:rsidRPr="003C049B">
        <w:rPr>
          <w:rFonts w:eastAsia="Calibri"/>
          <w:spacing w:val="-5"/>
          <w:sz w:val="22"/>
          <w:szCs w:val="22"/>
          <w:lang w:val="sr-Latn-ME"/>
        </w:rPr>
        <w:t xml:space="preserve"> 1 na 100 </w:t>
      </w:r>
      <w:r w:rsidR="00A167BB" w:rsidRPr="003C049B">
        <w:rPr>
          <w:rFonts w:eastAsia="Calibri"/>
          <w:spacing w:val="-5"/>
          <w:sz w:val="22"/>
          <w:szCs w:val="22"/>
          <w:lang w:val="sr-Latn-ME"/>
        </w:rPr>
        <w:t>pacijenata</w:t>
      </w:r>
      <w:r w:rsidRPr="003C049B">
        <w:rPr>
          <w:rFonts w:eastAsia="Calibri"/>
          <w:spacing w:val="-5"/>
          <w:sz w:val="22"/>
          <w:szCs w:val="22"/>
          <w:lang w:val="sr-Latn-ME"/>
        </w:rPr>
        <w:t>):</w:t>
      </w:r>
    </w:p>
    <w:p w:rsidR="007846A8" w:rsidRPr="003C049B" w:rsidRDefault="007846A8" w:rsidP="00627B08">
      <w:pPr>
        <w:pStyle w:val="NoSpacing"/>
        <w:jc w:val="both"/>
        <w:rPr>
          <w:rFonts w:eastAsia="Calibri"/>
          <w:spacing w:val="-5"/>
          <w:sz w:val="22"/>
          <w:szCs w:val="22"/>
          <w:lang w:val="sr-Latn-ME"/>
        </w:rPr>
      </w:pPr>
    </w:p>
    <w:p w:rsidR="00F9044B" w:rsidRPr="003C049B" w:rsidRDefault="00D23CF7" w:rsidP="00627B08">
      <w:pPr>
        <w:pStyle w:val="NoSpacing"/>
        <w:numPr>
          <w:ilvl w:val="0"/>
          <w:numId w:val="34"/>
        </w:numPr>
        <w:jc w:val="both"/>
        <w:rPr>
          <w:rFonts w:eastAsia="Calibri"/>
          <w:spacing w:val="-5"/>
          <w:sz w:val="22"/>
          <w:szCs w:val="22"/>
          <w:lang w:val="sr-Latn-ME"/>
        </w:rPr>
      </w:pPr>
      <w:r w:rsidRPr="003C049B">
        <w:rPr>
          <w:rFonts w:eastAsia="Calibri"/>
          <w:b/>
          <w:spacing w:val="-5"/>
          <w:sz w:val="22"/>
          <w:szCs w:val="22"/>
          <w:lang w:val="sr-Latn-ME"/>
        </w:rPr>
        <w:t>Srce i pluća:</w:t>
      </w:r>
      <w:r w:rsidRPr="003C049B">
        <w:rPr>
          <w:rFonts w:eastAsia="Calibri"/>
          <w:spacing w:val="-5"/>
          <w:sz w:val="22"/>
          <w:szCs w:val="22"/>
          <w:lang w:val="sr-Latn-ME"/>
        </w:rPr>
        <w:t xml:space="preserve"> srčani udar (uključujući smrtni ishod), upala srčane </w:t>
      </w:r>
      <w:r w:rsidR="007846A8" w:rsidRPr="003C049B">
        <w:rPr>
          <w:rFonts w:eastAsia="Calibri"/>
          <w:spacing w:val="-5"/>
          <w:sz w:val="22"/>
          <w:szCs w:val="22"/>
          <w:lang w:val="sr-Latn-ME"/>
        </w:rPr>
        <w:t>maramice</w:t>
      </w:r>
      <w:r w:rsidR="00315F62" w:rsidRPr="003C049B">
        <w:rPr>
          <w:rFonts w:eastAsia="Calibri"/>
          <w:spacing w:val="-5"/>
          <w:sz w:val="22"/>
          <w:szCs w:val="22"/>
          <w:lang w:val="sr-Latn-ME"/>
        </w:rPr>
        <w:t xml:space="preserve"> (fibrozne membrane)</w:t>
      </w:r>
      <w:r w:rsidR="007846A8" w:rsidRPr="003C049B">
        <w:rPr>
          <w:rFonts w:eastAsia="Calibri"/>
          <w:spacing w:val="-5"/>
          <w:sz w:val="22"/>
          <w:szCs w:val="22"/>
          <w:lang w:val="sr-Latn-ME"/>
        </w:rPr>
        <w:t xml:space="preserve">, </w:t>
      </w:r>
      <w:r w:rsidRPr="003C049B">
        <w:rPr>
          <w:rFonts w:eastAsia="Calibri"/>
          <w:spacing w:val="-5"/>
          <w:sz w:val="22"/>
          <w:szCs w:val="22"/>
          <w:lang w:val="sr-Latn-ME"/>
        </w:rPr>
        <w:t xml:space="preserve"> nepravilni otkucaji</w:t>
      </w:r>
      <w:r w:rsidR="007846A8" w:rsidRPr="003C049B">
        <w:rPr>
          <w:rFonts w:eastAsia="Calibri"/>
          <w:spacing w:val="-5"/>
          <w:sz w:val="22"/>
          <w:szCs w:val="22"/>
          <w:lang w:val="sr-Latn-ME"/>
        </w:rPr>
        <w:t xml:space="preserve"> </w:t>
      </w:r>
      <w:r w:rsidRPr="003C049B">
        <w:rPr>
          <w:rFonts w:eastAsia="Calibri"/>
          <w:spacing w:val="-5"/>
          <w:sz w:val="22"/>
          <w:szCs w:val="22"/>
          <w:lang w:val="sr-Latn-ME"/>
        </w:rPr>
        <w:t xml:space="preserve">srca, bol u </w:t>
      </w:r>
      <w:r w:rsidR="007846A8" w:rsidRPr="003C049B">
        <w:rPr>
          <w:rFonts w:eastAsia="Calibri"/>
          <w:spacing w:val="-5"/>
          <w:sz w:val="22"/>
          <w:szCs w:val="22"/>
          <w:lang w:val="sr-Latn-ME"/>
        </w:rPr>
        <w:t>grudima zbog smanjenog sna</w:t>
      </w:r>
      <w:r w:rsidR="00BC1237" w:rsidRPr="003C049B">
        <w:rPr>
          <w:rFonts w:eastAsia="Calibri"/>
          <w:spacing w:val="-5"/>
          <w:sz w:val="22"/>
          <w:szCs w:val="22"/>
          <w:lang w:val="sr-Latn-ME"/>
        </w:rPr>
        <w:t>db</w:t>
      </w:r>
      <w:r w:rsidR="00D51720" w:rsidRPr="003C049B">
        <w:rPr>
          <w:rFonts w:eastAsia="Calibri"/>
          <w:spacing w:val="-5"/>
          <w:sz w:val="22"/>
          <w:szCs w:val="22"/>
          <w:lang w:val="sr-Latn-ME"/>
        </w:rPr>
        <w:t>i</w:t>
      </w:r>
      <w:r w:rsidR="00BC1237" w:rsidRPr="003C049B">
        <w:rPr>
          <w:rFonts w:eastAsia="Calibri"/>
          <w:spacing w:val="-5"/>
          <w:sz w:val="22"/>
          <w:szCs w:val="22"/>
          <w:lang w:val="sr-Latn-ME"/>
        </w:rPr>
        <w:t>jev</w:t>
      </w:r>
      <w:r w:rsidR="007846A8" w:rsidRPr="003C049B">
        <w:rPr>
          <w:rFonts w:eastAsia="Calibri"/>
          <w:spacing w:val="-5"/>
          <w:sz w:val="22"/>
          <w:szCs w:val="22"/>
          <w:lang w:val="sr-Latn-ME"/>
        </w:rPr>
        <w:t xml:space="preserve">anja </w:t>
      </w:r>
      <w:r w:rsidRPr="003C049B">
        <w:rPr>
          <w:rFonts w:eastAsia="Calibri"/>
          <w:spacing w:val="-5"/>
          <w:sz w:val="22"/>
          <w:szCs w:val="22"/>
          <w:lang w:val="sr-Latn-ME"/>
        </w:rPr>
        <w:t xml:space="preserve">srca krvlju (angina), snižen krvni </w:t>
      </w:r>
      <w:r w:rsidR="007846A8" w:rsidRPr="003C049B">
        <w:rPr>
          <w:rFonts w:eastAsia="Calibri"/>
          <w:spacing w:val="-5"/>
          <w:sz w:val="22"/>
          <w:szCs w:val="22"/>
          <w:lang w:val="sr-Latn-ME"/>
        </w:rPr>
        <w:t>pritiska</w:t>
      </w:r>
      <w:r w:rsidR="00BC1237" w:rsidRPr="003C049B">
        <w:rPr>
          <w:rFonts w:eastAsia="Calibri"/>
          <w:spacing w:val="-5"/>
          <w:sz w:val="22"/>
          <w:szCs w:val="22"/>
          <w:lang w:val="sr-Latn-ME"/>
        </w:rPr>
        <w:t>k</w:t>
      </w:r>
      <w:r w:rsidR="007846A8" w:rsidRPr="003C049B">
        <w:rPr>
          <w:rFonts w:eastAsia="Calibri"/>
          <w:spacing w:val="-5"/>
          <w:sz w:val="22"/>
          <w:szCs w:val="22"/>
          <w:lang w:val="sr-Latn-ME"/>
        </w:rPr>
        <w:t xml:space="preserve">, </w:t>
      </w:r>
      <w:r w:rsidRPr="003C049B">
        <w:rPr>
          <w:rFonts w:eastAsia="Calibri"/>
          <w:spacing w:val="-5"/>
          <w:sz w:val="22"/>
          <w:szCs w:val="22"/>
          <w:lang w:val="sr-Latn-ME"/>
        </w:rPr>
        <w:t xml:space="preserve">suženje </w:t>
      </w:r>
      <w:r w:rsidR="007846A8" w:rsidRPr="003C049B">
        <w:rPr>
          <w:rFonts w:eastAsia="Calibri"/>
          <w:spacing w:val="-5"/>
          <w:sz w:val="22"/>
          <w:szCs w:val="22"/>
          <w:lang w:val="sr-Latn-ME"/>
        </w:rPr>
        <w:t>disajnih  pute</w:t>
      </w:r>
      <w:r w:rsidRPr="003C049B">
        <w:rPr>
          <w:rFonts w:eastAsia="Calibri"/>
          <w:spacing w:val="-5"/>
          <w:sz w:val="22"/>
          <w:szCs w:val="22"/>
          <w:lang w:val="sr-Latn-ME"/>
        </w:rPr>
        <w:t>va koje može izazvati poteškoće s</w:t>
      </w:r>
      <w:r w:rsidR="007846A8" w:rsidRPr="003C049B">
        <w:rPr>
          <w:rFonts w:eastAsia="Calibri"/>
          <w:spacing w:val="-5"/>
          <w:sz w:val="22"/>
          <w:szCs w:val="22"/>
          <w:lang w:val="sr-Latn-ME"/>
        </w:rPr>
        <w:t>a</w:t>
      </w:r>
      <w:r w:rsidRPr="003C049B">
        <w:rPr>
          <w:rFonts w:eastAsia="Calibri"/>
          <w:spacing w:val="-5"/>
          <w:sz w:val="22"/>
          <w:szCs w:val="22"/>
          <w:lang w:val="sr-Latn-ME"/>
        </w:rPr>
        <w:t xml:space="preserve"> disanjem, astma, povišen krvni </w:t>
      </w:r>
      <w:r w:rsidR="007846A8" w:rsidRPr="003C049B">
        <w:rPr>
          <w:rFonts w:eastAsia="Calibri"/>
          <w:spacing w:val="-5"/>
          <w:sz w:val="22"/>
          <w:szCs w:val="22"/>
          <w:lang w:val="sr-Latn-ME"/>
        </w:rPr>
        <w:t>p</w:t>
      </w:r>
      <w:r w:rsidR="00F9044B" w:rsidRPr="003C049B">
        <w:rPr>
          <w:rFonts w:eastAsia="Calibri"/>
          <w:spacing w:val="-5"/>
          <w:sz w:val="22"/>
          <w:szCs w:val="22"/>
          <w:lang w:val="sr-Latn-ME"/>
        </w:rPr>
        <w:t>ritisak</w:t>
      </w:r>
      <w:r w:rsidRPr="003C049B">
        <w:rPr>
          <w:rFonts w:eastAsia="Calibri"/>
          <w:spacing w:val="-5"/>
          <w:sz w:val="22"/>
          <w:szCs w:val="22"/>
          <w:lang w:val="sr-Latn-ME"/>
        </w:rPr>
        <w:t xml:space="preserve"> u plućnim arterijama</w:t>
      </w:r>
      <w:r w:rsidR="00F9044B" w:rsidRPr="003C049B">
        <w:rPr>
          <w:rFonts w:eastAsia="Calibri"/>
          <w:spacing w:val="-5"/>
          <w:sz w:val="22"/>
          <w:szCs w:val="22"/>
          <w:lang w:val="sr-Latn-ME"/>
        </w:rPr>
        <w:t xml:space="preserve"> </w:t>
      </w:r>
      <w:r w:rsidRPr="003C049B">
        <w:rPr>
          <w:rFonts w:eastAsia="Calibri"/>
          <w:spacing w:val="-5"/>
          <w:sz w:val="22"/>
          <w:szCs w:val="22"/>
          <w:lang w:val="sr-Latn-ME"/>
        </w:rPr>
        <w:t xml:space="preserve">(krvnim </w:t>
      </w:r>
      <w:r w:rsidR="00F9044B" w:rsidRPr="003C049B">
        <w:rPr>
          <w:rFonts w:eastAsia="Calibri"/>
          <w:spacing w:val="-5"/>
          <w:sz w:val="22"/>
          <w:szCs w:val="22"/>
          <w:lang w:val="sr-Latn-ME"/>
        </w:rPr>
        <w:t>sudovim</w:t>
      </w:r>
      <w:r w:rsidR="00D51720" w:rsidRPr="003C049B">
        <w:rPr>
          <w:rFonts w:eastAsia="Calibri"/>
          <w:spacing w:val="-5"/>
          <w:sz w:val="22"/>
          <w:szCs w:val="22"/>
          <w:lang w:val="sr-Latn-ME"/>
        </w:rPr>
        <w:t>a</w:t>
      </w:r>
      <w:r w:rsidRPr="003C049B">
        <w:rPr>
          <w:rFonts w:eastAsia="Calibri"/>
          <w:spacing w:val="-5"/>
          <w:sz w:val="22"/>
          <w:szCs w:val="22"/>
          <w:lang w:val="sr-Latn-ME"/>
        </w:rPr>
        <w:t xml:space="preserve"> pluća)</w:t>
      </w:r>
    </w:p>
    <w:p w:rsidR="00F9044B" w:rsidRPr="003C049B" w:rsidRDefault="00F9044B" w:rsidP="00627B08">
      <w:pPr>
        <w:pStyle w:val="NoSpacing"/>
        <w:numPr>
          <w:ilvl w:val="0"/>
          <w:numId w:val="34"/>
        </w:numPr>
        <w:jc w:val="both"/>
        <w:rPr>
          <w:rFonts w:eastAsia="Calibri"/>
          <w:spacing w:val="-5"/>
          <w:sz w:val="22"/>
          <w:szCs w:val="22"/>
          <w:lang w:val="sr-Latn-ME"/>
        </w:rPr>
      </w:pPr>
      <w:r w:rsidRPr="003C049B">
        <w:rPr>
          <w:rFonts w:eastAsia="Calibri"/>
          <w:b/>
          <w:spacing w:val="-5"/>
          <w:sz w:val="22"/>
          <w:szCs w:val="22"/>
          <w:lang w:val="sr-Latn-ME"/>
        </w:rPr>
        <w:t xml:space="preserve">Digestivni </w:t>
      </w:r>
      <w:r w:rsidR="00D23CF7" w:rsidRPr="003C049B">
        <w:rPr>
          <w:rFonts w:eastAsia="Calibri"/>
          <w:b/>
          <w:spacing w:val="-5"/>
          <w:sz w:val="22"/>
          <w:szCs w:val="22"/>
          <w:lang w:val="sr-Latn-ME"/>
        </w:rPr>
        <w:t>problemi</w:t>
      </w:r>
      <w:r w:rsidR="00D23CF7" w:rsidRPr="003C049B">
        <w:rPr>
          <w:rFonts w:eastAsia="Calibri"/>
          <w:spacing w:val="-5"/>
          <w:sz w:val="22"/>
          <w:szCs w:val="22"/>
          <w:lang w:val="sr-Latn-ME"/>
        </w:rPr>
        <w:t xml:space="preserve">: upala </w:t>
      </w:r>
      <w:r w:rsidRPr="003C049B">
        <w:rPr>
          <w:rFonts w:eastAsia="Calibri"/>
          <w:spacing w:val="-5"/>
          <w:sz w:val="22"/>
          <w:szCs w:val="22"/>
          <w:lang w:val="sr-Latn-ME"/>
        </w:rPr>
        <w:t>pankreasa</w:t>
      </w:r>
      <w:r w:rsidR="00D23CF7" w:rsidRPr="003C049B">
        <w:rPr>
          <w:rFonts w:eastAsia="Calibri"/>
          <w:spacing w:val="-5"/>
          <w:sz w:val="22"/>
          <w:szCs w:val="22"/>
          <w:lang w:val="sr-Latn-ME"/>
        </w:rPr>
        <w:t xml:space="preserve">, peptički ulkus, upala jednjaka, otečen </w:t>
      </w:r>
      <w:r w:rsidRPr="003C049B">
        <w:rPr>
          <w:rFonts w:eastAsia="Calibri"/>
          <w:spacing w:val="-5"/>
          <w:sz w:val="22"/>
          <w:szCs w:val="22"/>
          <w:lang w:val="sr-Latn-ME"/>
        </w:rPr>
        <w:t>stomak</w:t>
      </w:r>
      <w:r w:rsidR="00D23CF7" w:rsidRPr="003C049B">
        <w:rPr>
          <w:rFonts w:eastAsia="Calibri"/>
          <w:spacing w:val="-5"/>
          <w:sz w:val="22"/>
          <w:szCs w:val="22"/>
          <w:lang w:val="sr-Latn-ME"/>
        </w:rPr>
        <w:t>, rascjep kože</w:t>
      </w:r>
      <w:r w:rsidRPr="003C049B">
        <w:rPr>
          <w:rFonts w:eastAsia="Calibri"/>
          <w:spacing w:val="-5"/>
          <w:sz w:val="22"/>
          <w:szCs w:val="22"/>
          <w:lang w:val="sr-Latn-ME"/>
        </w:rPr>
        <w:t xml:space="preserve"> </w:t>
      </w:r>
      <w:r w:rsidR="00D23CF7" w:rsidRPr="003C049B">
        <w:rPr>
          <w:rFonts w:eastAsia="Calibri"/>
          <w:spacing w:val="-5"/>
          <w:sz w:val="22"/>
          <w:szCs w:val="22"/>
          <w:lang w:val="sr-Latn-ME"/>
        </w:rPr>
        <w:t>na analnom kanalu, poteškoće pri gutanju, upala žučnog mjehura, začepljenje žučnih kanala,</w:t>
      </w:r>
      <w:r w:rsidRPr="003C049B">
        <w:rPr>
          <w:rFonts w:eastAsia="Calibri"/>
          <w:spacing w:val="-5"/>
          <w:sz w:val="22"/>
          <w:szCs w:val="22"/>
          <w:lang w:val="sr-Latn-ME"/>
        </w:rPr>
        <w:t xml:space="preserve"> </w:t>
      </w:r>
      <w:r w:rsidR="00D23CF7" w:rsidRPr="003C049B">
        <w:rPr>
          <w:rFonts w:eastAsia="Calibri"/>
          <w:spacing w:val="-5"/>
          <w:sz w:val="22"/>
          <w:szCs w:val="22"/>
          <w:lang w:val="sr-Latn-ME"/>
        </w:rPr>
        <w:t xml:space="preserve">gastroezofagealni refluks (stanje kod kojega se </w:t>
      </w:r>
      <w:r w:rsidRPr="003C049B">
        <w:rPr>
          <w:rFonts w:eastAsia="Calibri"/>
          <w:spacing w:val="-5"/>
          <w:sz w:val="22"/>
          <w:szCs w:val="22"/>
          <w:lang w:val="sr-Latn-ME"/>
        </w:rPr>
        <w:t xml:space="preserve">kiselina iz želuca </w:t>
      </w:r>
      <w:r w:rsidR="00D23CF7" w:rsidRPr="003C049B">
        <w:rPr>
          <w:rFonts w:eastAsia="Calibri"/>
          <w:spacing w:val="-5"/>
          <w:sz w:val="22"/>
          <w:szCs w:val="22"/>
          <w:lang w:val="sr-Latn-ME"/>
        </w:rPr>
        <w:t>i sadržaj želuca vraćaju u grlo)</w:t>
      </w:r>
    </w:p>
    <w:p w:rsidR="00F9044B" w:rsidRPr="003C049B" w:rsidRDefault="00D23CF7" w:rsidP="00627B08">
      <w:pPr>
        <w:pStyle w:val="NoSpacing"/>
        <w:numPr>
          <w:ilvl w:val="0"/>
          <w:numId w:val="34"/>
        </w:numPr>
        <w:jc w:val="both"/>
        <w:rPr>
          <w:rFonts w:eastAsia="Calibri"/>
          <w:spacing w:val="-5"/>
          <w:sz w:val="22"/>
          <w:szCs w:val="22"/>
          <w:lang w:val="sr-Latn-ME"/>
        </w:rPr>
      </w:pPr>
      <w:r w:rsidRPr="003C049B">
        <w:rPr>
          <w:rFonts w:eastAsia="Calibri"/>
          <w:b/>
          <w:spacing w:val="-5"/>
          <w:sz w:val="22"/>
          <w:szCs w:val="22"/>
          <w:lang w:val="sr-Latn-ME"/>
        </w:rPr>
        <w:lastRenderedPageBreak/>
        <w:t>Koža, kosa, oko, op</w:t>
      </w:r>
      <w:r w:rsidR="00F9044B" w:rsidRPr="003C049B">
        <w:rPr>
          <w:rFonts w:eastAsia="Calibri"/>
          <w:b/>
          <w:spacing w:val="-5"/>
          <w:sz w:val="22"/>
          <w:szCs w:val="22"/>
          <w:lang w:val="sr-Latn-ME"/>
        </w:rPr>
        <w:t>šte</w:t>
      </w:r>
      <w:r w:rsidRPr="003C049B">
        <w:rPr>
          <w:rFonts w:eastAsia="Calibri"/>
          <w:b/>
          <w:spacing w:val="-5"/>
          <w:sz w:val="22"/>
          <w:szCs w:val="22"/>
          <w:lang w:val="sr-Latn-ME"/>
        </w:rPr>
        <w:t>:</w:t>
      </w:r>
      <w:r w:rsidRPr="003C049B">
        <w:rPr>
          <w:rFonts w:eastAsia="Calibri"/>
          <w:spacing w:val="-5"/>
          <w:sz w:val="22"/>
          <w:szCs w:val="22"/>
          <w:lang w:val="sr-Latn-ME"/>
        </w:rPr>
        <w:t xml:space="preserve"> alergijska reakcija, uključujući blage, crvene kvržice na koži</w:t>
      </w:r>
      <w:r w:rsidR="00F9044B" w:rsidRPr="003C049B">
        <w:rPr>
          <w:rFonts w:eastAsia="Calibri"/>
          <w:spacing w:val="-5"/>
          <w:sz w:val="22"/>
          <w:szCs w:val="22"/>
          <w:lang w:val="sr-Latn-ME"/>
        </w:rPr>
        <w:t xml:space="preserve"> </w:t>
      </w:r>
      <w:r w:rsidRPr="003C049B">
        <w:rPr>
          <w:rFonts w:eastAsia="Calibri"/>
          <w:spacing w:val="-5"/>
          <w:sz w:val="22"/>
          <w:szCs w:val="22"/>
          <w:lang w:val="sr-Latn-ME"/>
        </w:rPr>
        <w:t>(erythema nodosum), anksioznost, zbunjenost, promjene raspoloženja, smanjenje seksualnog</w:t>
      </w:r>
      <w:r w:rsidR="00F9044B" w:rsidRPr="003C049B">
        <w:rPr>
          <w:rFonts w:eastAsia="Calibri"/>
          <w:spacing w:val="-5"/>
          <w:sz w:val="22"/>
          <w:szCs w:val="22"/>
          <w:lang w:val="sr-Latn-ME"/>
        </w:rPr>
        <w:t xml:space="preserve"> </w:t>
      </w:r>
      <w:r w:rsidRPr="003C049B">
        <w:rPr>
          <w:rFonts w:eastAsia="Calibri"/>
          <w:spacing w:val="-5"/>
          <w:sz w:val="22"/>
          <w:szCs w:val="22"/>
          <w:lang w:val="sr-Latn-ME"/>
        </w:rPr>
        <w:t>nagona, malaksalost, tremor, upala oka koja uzrokuje crvenilo ili bol, kožna bolest</w:t>
      </w:r>
      <w:r w:rsidR="00F9044B" w:rsidRPr="003C049B">
        <w:rPr>
          <w:rFonts w:eastAsia="Calibri"/>
          <w:spacing w:val="-5"/>
          <w:sz w:val="22"/>
          <w:szCs w:val="22"/>
          <w:lang w:val="sr-Latn-ME"/>
        </w:rPr>
        <w:t xml:space="preserve"> karakterisana</w:t>
      </w:r>
      <w:r w:rsidRPr="003C049B">
        <w:rPr>
          <w:rFonts w:eastAsia="Calibri"/>
          <w:spacing w:val="-5"/>
          <w:sz w:val="22"/>
          <w:szCs w:val="22"/>
          <w:lang w:val="sr-Latn-ME"/>
        </w:rPr>
        <w:t xml:space="preserve"> m</w:t>
      </w:r>
      <w:r w:rsidR="00F9044B" w:rsidRPr="003C049B">
        <w:rPr>
          <w:rFonts w:eastAsia="Calibri"/>
          <w:spacing w:val="-5"/>
          <w:sz w:val="22"/>
          <w:szCs w:val="22"/>
          <w:lang w:val="sr-Latn-ME"/>
        </w:rPr>
        <w:t xml:space="preserve">ekim, crvenim, dobro definisanim </w:t>
      </w:r>
      <w:r w:rsidRPr="003C049B">
        <w:rPr>
          <w:rFonts w:eastAsia="Calibri"/>
          <w:spacing w:val="-5"/>
          <w:sz w:val="22"/>
          <w:szCs w:val="22"/>
          <w:lang w:val="sr-Latn-ME"/>
        </w:rPr>
        <w:t xml:space="preserve"> mrljama s</w:t>
      </w:r>
      <w:r w:rsidR="00F9044B" w:rsidRPr="003C049B">
        <w:rPr>
          <w:rFonts w:eastAsia="Calibri"/>
          <w:spacing w:val="-5"/>
          <w:sz w:val="22"/>
          <w:szCs w:val="22"/>
          <w:lang w:val="sr-Latn-ME"/>
        </w:rPr>
        <w:t>a</w:t>
      </w:r>
      <w:r w:rsidRPr="003C049B">
        <w:rPr>
          <w:rFonts w:eastAsia="Calibri"/>
          <w:spacing w:val="-5"/>
          <w:sz w:val="22"/>
          <w:szCs w:val="22"/>
          <w:lang w:val="sr-Latn-ME"/>
        </w:rPr>
        <w:t xml:space="preserve"> iznenadnim nastupom </w:t>
      </w:r>
      <w:r w:rsidR="00F9044B" w:rsidRPr="003C049B">
        <w:rPr>
          <w:rFonts w:eastAsia="Calibri"/>
          <w:spacing w:val="-5"/>
          <w:sz w:val="22"/>
          <w:szCs w:val="22"/>
          <w:lang w:val="sr-Latn-ME"/>
        </w:rPr>
        <w:t>povišene tjelesne temperature</w:t>
      </w:r>
      <w:r w:rsidRPr="003C049B">
        <w:rPr>
          <w:rFonts w:eastAsia="Calibri"/>
          <w:spacing w:val="-5"/>
          <w:sz w:val="22"/>
          <w:szCs w:val="22"/>
          <w:lang w:val="sr-Latn-ME"/>
        </w:rPr>
        <w:t xml:space="preserve"> i</w:t>
      </w:r>
      <w:r w:rsidR="00F9044B" w:rsidRPr="003C049B">
        <w:rPr>
          <w:rFonts w:eastAsia="Calibri"/>
          <w:spacing w:val="-5"/>
          <w:sz w:val="22"/>
          <w:szCs w:val="22"/>
          <w:lang w:val="sr-Latn-ME"/>
        </w:rPr>
        <w:t xml:space="preserve"> </w:t>
      </w:r>
      <w:r w:rsidRPr="003C049B">
        <w:rPr>
          <w:rFonts w:eastAsia="Calibri"/>
          <w:spacing w:val="-5"/>
          <w:sz w:val="22"/>
          <w:szCs w:val="22"/>
          <w:lang w:val="sr-Latn-ME"/>
        </w:rPr>
        <w:t xml:space="preserve">povišenjem bijelih krvnih </w:t>
      </w:r>
      <w:r w:rsidR="00F9044B" w:rsidRPr="003C049B">
        <w:rPr>
          <w:rFonts w:eastAsia="Calibri"/>
          <w:spacing w:val="-5"/>
          <w:sz w:val="22"/>
          <w:szCs w:val="22"/>
          <w:lang w:val="sr-Latn-ME"/>
        </w:rPr>
        <w:t>ćelija</w:t>
      </w:r>
      <w:r w:rsidRPr="003C049B">
        <w:rPr>
          <w:rFonts w:eastAsia="Calibri"/>
          <w:spacing w:val="-5"/>
          <w:sz w:val="22"/>
          <w:szCs w:val="22"/>
          <w:lang w:val="sr-Latn-ME"/>
        </w:rPr>
        <w:t xml:space="preserve"> (neutrofilna dermatoza), gubitak sluha, osjetljivost na svjetlo,</w:t>
      </w:r>
      <w:r w:rsidR="00F9044B" w:rsidRPr="003C049B">
        <w:rPr>
          <w:rFonts w:eastAsia="Calibri"/>
          <w:spacing w:val="-5"/>
          <w:sz w:val="22"/>
          <w:szCs w:val="22"/>
          <w:lang w:val="sr-Latn-ME"/>
        </w:rPr>
        <w:t xml:space="preserve"> </w:t>
      </w:r>
      <w:r w:rsidRPr="003C049B">
        <w:rPr>
          <w:rFonts w:eastAsia="Calibri"/>
          <w:spacing w:val="-5"/>
          <w:sz w:val="22"/>
          <w:szCs w:val="22"/>
          <w:lang w:val="sr-Latn-ME"/>
        </w:rPr>
        <w:t>oštećenje vida, pojačano suzenje oka, poremećaj u boji kože, upala potkožnog masnog tkiva,</w:t>
      </w:r>
      <w:r w:rsidR="00F9044B" w:rsidRPr="003C049B">
        <w:rPr>
          <w:rFonts w:eastAsia="Calibri"/>
          <w:spacing w:val="-5"/>
          <w:sz w:val="22"/>
          <w:szCs w:val="22"/>
          <w:lang w:val="sr-Latn-ME"/>
        </w:rPr>
        <w:t xml:space="preserve"> </w:t>
      </w:r>
      <w:r w:rsidRPr="003C049B">
        <w:rPr>
          <w:rFonts w:eastAsia="Calibri"/>
          <w:spacing w:val="-5"/>
          <w:sz w:val="22"/>
          <w:szCs w:val="22"/>
          <w:lang w:val="sr-Latn-ME"/>
        </w:rPr>
        <w:t>ulkus kože, pli</w:t>
      </w:r>
      <w:r w:rsidR="00F9044B" w:rsidRPr="003C049B">
        <w:rPr>
          <w:rFonts w:eastAsia="Calibri"/>
          <w:spacing w:val="-5"/>
          <w:sz w:val="22"/>
          <w:szCs w:val="22"/>
          <w:lang w:val="sr-Latn-ME"/>
        </w:rPr>
        <w:t>h</w:t>
      </w:r>
      <w:r w:rsidRPr="003C049B">
        <w:rPr>
          <w:rFonts w:eastAsia="Calibri"/>
          <w:spacing w:val="-5"/>
          <w:sz w:val="22"/>
          <w:szCs w:val="22"/>
          <w:lang w:val="sr-Latn-ME"/>
        </w:rPr>
        <w:t xml:space="preserve">ovi na koži, poremećaj noktiju, poremećaj kose, poremećaj ruku-nogu, </w:t>
      </w:r>
      <w:r w:rsidR="00F9044B" w:rsidRPr="003C049B">
        <w:rPr>
          <w:rFonts w:eastAsia="Calibri"/>
          <w:spacing w:val="-5"/>
          <w:sz w:val="22"/>
          <w:szCs w:val="22"/>
          <w:lang w:val="sr-Latn-ME"/>
        </w:rPr>
        <w:t xml:space="preserve">slabost </w:t>
      </w:r>
      <w:r w:rsidRPr="003C049B">
        <w:rPr>
          <w:rFonts w:eastAsia="Calibri"/>
          <w:spacing w:val="-5"/>
          <w:sz w:val="22"/>
          <w:szCs w:val="22"/>
          <w:lang w:val="sr-Latn-ME"/>
        </w:rPr>
        <w:t xml:space="preserve">bubrega, učestalo mokrenje, povećanje grudi </w:t>
      </w:r>
      <w:r w:rsidR="00F9044B" w:rsidRPr="003C049B">
        <w:rPr>
          <w:rFonts w:eastAsia="Calibri"/>
          <w:spacing w:val="-5"/>
          <w:sz w:val="22"/>
          <w:szCs w:val="22"/>
          <w:lang w:val="sr-Latn-ME"/>
        </w:rPr>
        <w:t xml:space="preserve">kod </w:t>
      </w:r>
      <w:r w:rsidRPr="003C049B">
        <w:rPr>
          <w:rFonts w:eastAsia="Calibri"/>
          <w:spacing w:val="-5"/>
          <w:sz w:val="22"/>
          <w:szCs w:val="22"/>
          <w:lang w:val="sr-Latn-ME"/>
        </w:rPr>
        <w:t xml:space="preserve">muškaraca, poremećaj </w:t>
      </w:r>
      <w:r w:rsidR="00F9044B" w:rsidRPr="003C049B">
        <w:rPr>
          <w:rFonts w:eastAsia="Calibri"/>
          <w:spacing w:val="-5"/>
          <w:sz w:val="22"/>
          <w:szCs w:val="22"/>
          <w:lang w:val="sr-Latn-ME"/>
        </w:rPr>
        <w:t xml:space="preserve">menstruacije, </w:t>
      </w:r>
      <w:r w:rsidRPr="003C049B">
        <w:rPr>
          <w:rFonts w:eastAsia="Calibri"/>
          <w:spacing w:val="-5"/>
          <w:sz w:val="22"/>
          <w:szCs w:val="22"/>
          <w:lang w:val="sr-Latn-ME"/>
        </w:rPr>
        <w:t>op</w:t>
      </w:r>
      <w:r w:rsidR="00F9044B" w:rsidRPr="003C049B">
        <w:rPr>
          <w:rFonts w:eastAsia="Calibri"/>
          <w:spacing w:val="-5"/>
          <w:sz w:val="22"/>
          <w:szCs w:val="22"/>
          <w:lang w:val="sr-Latn-ME"/>
        </w:rPr>
        <w:t>šta</w:t>
      </w:r>
      <w:r w:rsidRPr="003C049B">
        <w:rPr>
          <w:rFonts w:eastAsia="Calibri"/>
          <w:spacing w:val="-5"/>
          <w:sz w:val="22"/>
          <w:szCs w:val="22"/>
          <w:lang w:val="sr-Latn-ME"/>
        </w:rPr>
        <w:t xml:space="preserve"> slabost i</w:t>
      </w:r>
      <w:r w:rsidR="00F9044B" w:rsidRPr="003C049B">
        <w:rPr>
          <w:rFonts w:eastAsia="Calibri"/>
          <w:spacing w:val="-5"/>
          <w:sz w:val="22"/>
          <w:szCs w:val="22"/>
          <w:lang w:val="sr-Latn-ME"/>
        </w:rPr>
        <w:t xml:space="preserve"> </w:t>
      </w:r>
      <w:r w:rsidRPr="003C049B">
        <w:rPr>
          <w:rFonts w:eastAsia="Calibri"/>
          <w:spacing w:val="-5"/>
          <w:sz w:val="22"/>
          <w:szCs w:val="22"/>
          <w:lang w:val="sr-Latn-ME"/>
        </w:rPr>
        <w:t>nelagoda, smanjena funkcija štit</w:t>
      </w:r>
      <w:r w:rsidR="00F9044B" w:rsidRPr="003C049B">
        <w:rPr>
          <w:rFonts w:eastAsia="Calibri"/>
          <w:spacing w:val="-5"/>
          <w:sz w:val="22"/>
          <w:szCs w:val="22"/>
          <w:lang w:val="sr-Latn-ME"/>
        </w:rPr>
        <w:t>ne žlijezde</w:t>
      </w:r>
      <w:r w:rsidRPr="003C049B">
        <w:rPr>
          <w:rFonts w:eastAsia="Calibri"/>
          <w:spacing w:val="-5"/>
          <w:sz w:val="22"/>
          <w:szCs w:val="22"/>
          <w:lang w:val="sr-Latn-ME"/>
        </w:rPr>
        <w:t>, gubitak ravnoteže u hodu, osteonekroza (bolest kod koje</w:t>
      </w:r>
      <w:r w:rsidR="00F9044B" w:rsidRPr="003C049B">
        <w:rPr>
          <w:rFonts w:eastAsia="Calibri"/>
          <w:spacing w:val="-5"/>
          <w:sz w:val="22"/>
          <w:szCs w:val="22"/>
          <w:lang w:val="sr-Latn-ME"/>
        </w:rPr>
        <w:t xml:space="preserve"> </w:t>
      </w:r>
      <w:r w:rsidRPr="003C049B">
        <w:rPr>
          <w:rFonts w:eastAsia="Calibri"/>
          <w:spacing w:val="-5"/>
          <w:sz w:val="22"/>
          <w:szCs w:val="22"/>
          <w:lang w:val="sr-Latn-ME"/>
        </w:rPr>
        <w:t>je smanjen dotok krvi u kosti, što može uzrokovati gubitak i odumiranje kosti</w:t>
      </w:r>
      <w:r w:rsidR="00F9044B" w:rsidRPr="003C049B">
        <w:rPr>
          <w:rFonts w:eastAsia="Calibri"/>
          <w:spacing w:val="-5"/>
          <w:sz w:val="22"/>
          <w:szCs w:val="22"/>
          <w:lang w:val="sr-Latn-ME"/>
        </w:rPr>
        <w:t>ju</w:t>
      </w:r>
      <w:r w:rsidRPr="003C049B">
        <w:rPr>
          <w:rFonts w:eastAsia="Calibri"/>
          <w:spacing w:val="-5"/>
          <w:sz w:val="22"/>
          <w:szCs w:val="22"/>
          <w:lang w:val="sr-Latn-ME"/>
        </w:rPr>
        <w:t>), artritis, oticanje</w:t>
      </w:r>
      <w:r w:rsidR="00F9044B" w:rsidRPr="003C049B">
        <w:rPr>
          <w:rFonts w:eastAsia="Calibri"/>
          <w:spacing w:val="-5"/>
          <w:sz w:val="22"/>
          <w:szCs w:val="22"/>
          <w:lang w:val="sr-Latn-ME"/>
        </w:rPr>
        <w:t xml:space="preserve"> </w:t>
      </w:r>
      <w:r w:rsidRPr="003C049B">
        <w:rPr>
          <w:rFonts w:eastAsia="Calibri"/>
          <w:spacing w:val="-5"/>
          <w:sz w:val="22"/>
          <w:szCs w:val="22"/>
          <w:lang w:val="sr-Latn-ME"/>
        </w:rPr>
        <w:t>kože na bilo kojem dijelu tijela</w:t>
      </w:r>
    </w:p>
    <w:p w:rsidR="007C3897" w:rsidRPr="003C049B" w:rsidRDefault="00D23CF7" w:rsidP="00627B08">
      <w:pPr>
        <w:pStyle w:val="NoSpacing"/>
        <w:numPr>
          <w:ilvl w:val="0"/>
          <w:numId w:val="34"/>
        </w:numPr>
        <w:jc w:val="both"/>
        <w:rPr>
          <w:rFonts w:eastAsia="Calibri"/>
          <w:spacing w:val="-5"/>
          <w:sz w:val="22"/>
          <w:szCs w:val="22"/>
          <w:lang w:val="sr-Latn-ME"/>
        </w:rPr>
      </w:pPr>
      <w:r w:rsidRPr="003C049B">
        <w:rPr>
          <w:rFonts w:eastAsia="Calibri"/>
          <w:b/>
          <w:spacing w:val="-5"/>
          <w:sz w:val="22"/>
          <w:szCs w:val="22"/>
          <w:lang w:val="sr-Latn-ME"/>
        </w:rPr>
        <w:t>Bol:</w:t>
      </w:r>
      <w:r w:rsidRPr="003C049B">
        <w:rPr>
          <w:rFonts w:eastAsia="Calibri"/>
          <w:spacing w:val="-5"/>
          <w:sz w:val="22"/>
          <w:szCs w:val="22"/>
          <w:lang w:val="sr-Latn-ME"/>
        </w:rPr>
        <w:t xml:space="preserve"> upala vena koja može uzrokov</w:t>
      </w:r>
      <w:r w:rsidR="007C3897" w:rsidRPr="003C049B">
        <w:rPr>
          <w:rFonts w:eastAsia="Calibri"/>
          <w:spacing w:val="-5"/>
          <w:sz w:val="22"/>
          <w:szCs w:val="22"/>
          <w:lang w:val="sr-Latn-ME"/>
        </w:rPr>
        <w:t>ati crvenilo, osjetljivost i oticanje</w:t>
      </w:r>
      <w:r w:rsidRPr="003C049B">
        <w:rPr>
          <w:rFonts w:eastAsia="Calibri"/>
          <w:spacing w:val="-5"/>
          <w:sz w:val="22"/>
          <w:szCs w:val="22"/>
          <w:lang w:val="sr-Latn-ME"/>
        </w:rPr>
        <w:t>, upala tetiva</w:t>
      </w:r>
    </w:p>
    <w:p w:rsidR="007C3897" w:rsidRPr="003C049B" w:rsidRDefault="00D23CF7" w:rsidP="00627B08">
      <w:pPr>
        <w:pStyle w:val="NoSpacing"/>
        <w:numPr>
          <w:ilvl w:val="0"/>
          <w:numId w:val="34"/>
        </w:numPr>
        <w:jc w:val="both"/>
        <w:rPr>
          <w:rFonts w:eastAsia="Calibri"/>
          <w:spacing w:val="-5"/>
          <w:sz w:val="22"/>
          <w:szCs w:val="22"/>
          <w:lang w:val="sr-Latn-ME"/>
        </w:rPr>
      </w:pPr>
      <w:r w:rsidRPr="003C049B">
        <w:rPr>
          <w:rFonts w:eastAsia="Calibri"/>
          <w:b/>
          <w:spacing w:val="-5"/>
          <w:sz w:val="22"/>
          <w:szCs w:val="22"/>
          <w:lang w:val="sr-Latn-ME"/>
        </w:rPr>
        <w:t>Mozak:</w:t>
      </w:r>
      <w:r w:rsidRPr="003C049B">
        <w:rPr>
          <w:rFonts w:eastAsia="Calibri"/>
          <w:spacing w:val="-5"/>
          <w:sz w:val="22"/>
          <w:szCs w:val="22"/>
          <w:lang w:val="sr-Latn-ME"/>
        </w:rPr>
        <w:t xml:space="preserve"> gubitak pamćenja</w:t>
      </w:r>
    </w:p>
    <w:p w:rsidR="00D23CF7" w:rsidRPr="003C049B" w:rsidRDefault="00315F62" w:rsidP="00627B08">
      <w:pPr>
        <w:pStyle w:val="NoSpacing"/>
        <w:numPr>
          <w:ilvl w:val="0"/>
          <w:numId w:val="34"/>
        </w:numPr>
        <w:jc w:val="both"/>
        <w:rPr>
          <w:rFonts w:eastAsia="Calibri"/>
          <w:spacing w:val="-5"/>
          <w:sz w:val="22"/>
          <w:szCs w:val="22"/>
          <w:lang w:val="sr-Latn-ME"/>
        </w:rPr>
      </w:pPr>
      <w:r w:rsidRPr="003C049B">
        <w:rPr>
          <w:rFonts w:eastAsia="Calibri"/>
          <w:b/>
          <w:spacing w:val="-5"/>
          <w:sz w:val="22"/>
          <w:szCs w:val="22"/>
          <w:lang w:val="sr-Latn-ME"/>
        </w:rPr>
        <w:t>Analize</w:t>
      </w:r>
      <w:r w:rsidR="00D23CF7" w:rsidRPr="003C049B">
        <w:rPr>
          <w:rFonts w:eastAsia="Calibri"/>
          <w:b/>
          <w:spacing w:val="-5"/>
          <w:sz w:val="22"/>
          <w:szCs w:val="22"/>
          <w:lang w:val="sr-Latn-ME"/>
        </w:rPr>
        <w:t xml:space="preserve"> mogu pokazati:</w:t>
      </w:r>
      <w:r w:rsidRPr="003C049B">
        <w:rPr>
          <w:rFonts w:eastAsia="Calibri"/>
          <w:spacing w:val="-5"/>
          <w:sz w:val="22"/>
          <w:szCs w:val="22"/>
          <w:lang w:val="sr-Latn-ME"/>
        </w:rPr>
        <w:t xml:space="preserve"> abnormalne rezultate anali</w:t>
      </w:r>
      <w:r w:rsidR="004B56B0" w:rsidRPr="003C049B">
        <w:rPr>
          <w:rFonts w:eastAsia="Calibri"/>
          <w:spacing w:val="-5"/>
          <w:sz w:val="22"/>
          <w:szCs w:val="22"/>
          <w:lang w:val="sr-Latn-ME"/>
        </w:rPr>
        <w:t>z</w:t>
      </w:r>
      <w:r w:rsidRPr="003C049B">
        <w:rPr>
          <w:rFonts w:eastAsia="Calibri"/>
          <w:spacing w:val="-5"/>
          <w:sz w:val="22"/>
          <w:szCs w:val="22"/>
          <w:lang w:val="sr-Latn-ME"/>
        </w:rPr>
        <w:t xml:space="preserve">a krvi i moguće </w:t>
      </w:r>
      <w:r w:rsidR="00D23CF7" w:rsidRPr="003C049B">
        <w:rPr>
          <w:rFonts w:eastAsia="Calibri"/>
          <w:spacing w:val="-5"/>
          <w:sz w:val="22"/>
          <w:szCs w:val="22"/>
          <w:lang w:val="sr-Latn-ME"/>
        </w:rPr>
        <w:t>oslabljen</w:t>
      </w:r>
      <w:r w:rsidRPr="003C049B">
        <w:rPr>
          <w:rFonts w:eastAsia="Calibri"/>
          <w:spacing w:val="-5"/>
          <w:sz w:val="22"/>
          <w:szCs w:val="22"/>
          <w:lang w:val="sr-Latn-ME"/>
        </w:rPr>
        <w:t>u</w:t>
      </w:r>
      <w:r w:rsidR="00D23CF7" w:rsidRPr="003C049B">
        <w:rPr>
          <w:rFonts w:eastAsia="Calibri"/>
          <w:spacing w:val="-5"/>
          <w:sz w:val="22"/>
          <w:szCs w:val="22"/>
          <w:lang w:val="sr-Latn-ME"/>
        </w:rPr>
        <w:t xml:space="preserve"> funkcij</w:t>
      </w:r>
      <w:r w:rsidR="002E11CB" w:rsidRPr="003C049B">
        <w:rPr>
          <w:rFonts w:eastAsia="Calibri"/>
          <w:spacing w:val="-5"/>
          <w:sz w:val="22"/>
          <w:szCs w:val="22"/>
          <w:lang w:val="sr-Latn-ME"/>
        </w:rPr>
        <w:t>u</w:t>
      </w:r>
      <w:r w:rsidR="007C3897" w:rsidRPr="003C049B">
        <w:rPr>
          <w:rFonts w:eastAsia="Calibri"/>
          <w:spacing w:val="-5"/>
          <w:sz w:val="22"/>
          <w:szCs w:val="22"/>
          <w:lang w:val="sr-Latn-ME"/>
        </w:rPr>
        <w:t xml:space="preserve"> </w:t>
      </w:r>
      <w:r w:rsidR="00D23CF7" w:rsidRPr="003C049B">
        <w:rPr>
          <w:rFonts w:eastAsia="Calibri"/>
          <w:spacing w:val="-5"/>
          <w:sz w:val="22"/>
          <w:szCs w:val="22"/>
          <w:lang w:val="sr-Latn-ME"/>
        </w:rPr>
        <w:t>bubrega uzrokovan</w:t>
      </w:r>
      <w:r w:rsidRPr="003C049B">
        <w:rPr>
          <w:rFonts w:eastAsia="Calibri"/>
          <w:spacing w:val="-5"/>
          <w:sz w:val="22"/>
          <w:szCs w:val="22"/>
          <w:lang w:val="sr-Latn-ME"/>
        </w:rPr>
        <w:t xml:space="preserve">u </w:t>
      </w:r>
      <w:r w:rsidR="00D23CF7" w:rsidRPr="003C049B">
        <w:rPr>
          <w:rFonts w:eastAsia="Calibri"/>
          <w:spacing w:val="-5"/>
          <w:sz w:val="22"/>
          <w:szCs w:val="22"/>
          <w:lang w:val="sr-Latn-ME"/>
        </w:rPr>
        <w:t xml:space="preserve"> otpadnim proizvodima od umirućeg tum</w:t>
      </w:r>
      <w:r w:rsidR="007C3897" w:rsidRPr="003C049B">
        <w:rPr>
          <w:rFonts w:eastAsia="Calibri"/>
          <w:spacing w:val="-5"/>
          <w:sz w:val="22"/>
          <w:szCs w:val="22"/>
          <w:lang w:val="sr-Latn-ME"/>
        </w:rPr>
        <w:t>ora (sindrom lize tumora), ni</w:t>
      </w:r>
      <w:r w:rsidRPr="003C049B">
        <w:rPr>
          <w:rFonts w:eastAsia="Calibri"/>
          <w:spacing w:val="-5"/>
          <w:sz w:val="22"/>
          <w:szCs w:val="22"/>
          <w:lang w:val="sr-Latn-ME"/>
        </w:rPr>
        <w:t xml:space="preserve">ske vrijednosti </w:t>
      </w:r>
      <w:r w:rsidR="007C3897" w:rsidRPr="003C049B">
        <w:rPr>
          <w:rFonts w:eastAsia="Calibri"/>
          <w:spacing w:val="-5"/>
          <w:sz w:val="22"/>
          <w:szCs w:val="22"/>
          <w:lang w:val="sr-Latn-ME"/>
        </w:rPr>
        <w:t xml:space="preserve">   </w:t>
      </w:r>
      <w:r w:rsidR="00D23CF7" w:rsidRPr="003C049B">
        <w:rPr>
          <w:rFonts w:eastAsia="Calibri"/>
          <w:spacing w:val="-5"/>
          <w:sz w:val="22"/>
          <w:szCs w:val="22"/>
          <w:lang w:val="sr-Latn-ME"/>
        </w:rPr>
        <w:t xml:space="preserve">albumina u krvi, </w:t>
      </w:r>
      <w:r w:rsidR="007C3897" w:rsidRPr="003C049B">
        <w:rPr>
          <w:rFonts w:eastAsia="Calibri"/>
          <w:spacing w:val="-5"/>
          <w:sz w:val="22"/>
          <w:szCs w:val="22"/>
          <w:lang w:val="sr-Latn-ME"/>
        </w:rPr>
        <w:t>ni</w:t>
      </w:r>
      <w:r w:rsidRPr="003C049B">
        <w:rPr>
          <w:rFonts w:eastAsia="Calibri"/>
          <w:spacing w:val="-5"/>
          <w:sz w:val="22"/>
          <w:szCs w:val="22"/>
          <w:lang w:val="sr-Latn-ME"/>
        </w:rPr>
        <w:t>ske</w:t>
      </w:r>
      <w:r w:rsidR="007C3897" w:rsidRPr="003C049B">
        <w:rPr>
          <w:rFonts w:eastAsia="Calibri"/>
          <w:spacing w:val="-5"/>
          <w:sz w:val="22"/>
          <w:szCs w:val="22"/>
          <w:lang w:val="sr-Latn-ME"/>
        </w:rPr>
        <w:t xml:space="preserve"> nivo</w:t>
      </w:r>
      <w:r w:rsidRPr="003C049B">
        <w:rPr>
          <w:rFonts w:eastAsia="Calibri"/>
          <w:spacing w:val="-5"/>
          <w:sz w:val="22"/>
          <w:szCs w:val="22"/>
          <w:lang w:val="sr-Latn-ME"/>
        </w:rPr>
        <w:t>e</w:t>
      </w:r>
      <w:r w:rsidR="007C3897" w:rsidRPr="003C049B">
        <w:rPr>
          <w:rFonts w:eastAsia="Calibri"/>
          <w:spacing w:val="-5"/>
          <w:sz w:val="22"/>
          <w:szCs w:val="22"/>
          <w:lang w:val="sr-Latn-ME"/>
        </w:rPr>
        <w:t xml:space="preserve">  </w:t>
      </w:r>
      <w:r w:rsidR="00D23CF7" w:rsidRPr="003C049B">
        <w:rPr>
          <w:rFonts w:eastAsia="Calibri"/>
          <w:spacing w:val="-5"/>
          <w:sz w:val="22"/>
          <w:szCs w:val="22"/>
          <w:lang w:val="sr-Latn-ME"/>
        </w:rPr>
        <w:t xml:space="preserve">limfocita (jedne vrste bijelih krvnih </w:t>
      </w:r>
      <w:r w:rsidR="007C3897" w:rsidRPr="003C049B">
        <w:rPr>
          <w:rFonts w:eastAsia="Calibri"/>
          <w:spacing w:val="-5"/>
          <w:sz w:val="22"/>
          <w:szCs w:val="22"/>
          <w:lang w:val="sr-Latn-ME"/>
        </w:rPr>
        <w:t xml:space="preserve">ćelija) u krvi, </w:t>
      </w:r>
      <w:r w:rsidRPr="003C049B">
        <w:rPr>
          <w:rFonts w:eastAsia="Calibri"/>
          <w:spacing w:val="-5"/>
          <w:sz w:val="22"/>
          <w:szCs w:val="22"/>
          <w:lang w:val="sr-Latn-ME"/>
        </w:rPr>
        <w:t xml:space="preserve">visoke vrijednosti </w:t>
      </w:r>
      <w:r w:rsidR="007C3897" w:rsidRPr="003C049B">
        <w:rPr>
          <w:rFonts w:eastAsia="Calibri"/>
          <w:spacing w:val="-5"/>
          <w:sz w:val="22"/>
          <w:szCs w:val="22"/>
          <w:lang w:val="sr-Latn-ME"/>
        </w:rPr>
        <w:t xml:space="preserve">  h</w:t>
      </w:r>
      <w:r w:rsidR="00D23CF7" w:rsidRPr="003C049B">
        <w:rPr>
          <w:rFonts w:eastAsia="Calibri"/>
          <w:spacing w:val="-5"/>
          <w:sz w:val="22"/>
          <w:szCs w:val="22"/>
          <w:lang w:val="sr-Latn-ME"/>
        </w:rPr>
        <w:t>olesterola u krvi, otečene limfne žlijezde, krvarenje u mozgu, nepraviln</w:t>
      </w:r>
      <w:r w:rsidRPr="003C049B">
        <w:rPr>
          <w:rFonts w:eastAsia="Calibri"/>
          <w:spacing w:val="-5"/>
          <w:sz w:val="22"/>
          <w:szCs w:val="22"/>
          <w:lang w:val="sr-Latn-ME"/>
        </w:rPr>
        <w:t>u</w:t>
      </w:r>
      <w:r w:rsidR="00D23CF7" w:rsidRPr="003C049B">
        <w:rPr>
          <w:rFonts w:eastAsia="Calibri"/>
          <w:spacing w:val="-5"/>
          <w:sz w:val="22"/>
          <w:szCs w:val="22"/>
          <w:lang w:val="sr-Latn-ME"/>
        </w:rPr>
        <w:t xml:space="preserve"> električn</w:t>
      </w:r>
      <w:r w:rsidRPr="003C049B">
        <w:rPr>
          <w:rFonts w:eastAsia="Calibri"/>
          <w:spacing w:val="-5"/>
          <w:sz w:val="22"/>
          <w:szCs w:val="22"/>
          <w:lang w:val="sr-Latn-ME"/>
        </w:rPr>
        <w:t>u</w:t>
      </w:r>
      <w:r w:rsidR="007C3897" w:rsidRPr="003C049B">
        <w:rPr>
          <w:rFonts w:eastAsia="Calibri"/>
          <w:spacing w:val="-5"/>
          <w:sz w:val="22"/>
          <w:szCs w:val="22"/>
          <w:lang w:val="sr-Latn-ME"/>
        </w:rPr>
        <w:t xml:space="preserve"> </w:t>
      </w:r>
      <w:r w:rsidR="00D23CF7" w:rsidRPr="003C049B">
        <w:rPr>
          <w:rFonts w:eastAsia="Calibri"/>
          <w:spacing w:val="-5"/>
          <w:sz w:val="22"/>
          <w:szCs w:val="22"/>
          <w:lang w:val="sr-Latn-ME"/>
        </w:rPr>
        <w:t>aktivnost srca, prošireno srce, upala jetre, proteini u urinu, povećan</w:t>
      </w:r>
      <w:r w:rsidRPr="003C049B">
        <w:rPr>
          <w:rFonts w:eastAsia="Calibri"/>
          <w:spacing w:val="-5"/>
          <w:sz w:val="22"/>
          <w:szCs w:val="22"/>
          <w:lang w:val="sr-Latn-ME"/>
        </w:rPr>
        <w:t>u</w:t>
      </w:r>
      <w:r w:rsidR="00D23CF7" w:rsidRPr="003C049B">
        <w:rPr>
          <w:rFonts w:eastAsia="Calibri"/>
          <w:spacing w:val="-5"/>
          <w:sz w:val="22"/>
          <w:szCs w:val="22"/>
          <w:lang w:val="sr-Latn-ME"/>
        </w:rPr>
        <w:t xml:space="preserve"> kreatin fosfokinaza (enzim</w:t>
      </w:r>
      <w:r w:rsidR="007C3897" w:rsidRPr="003C049B">
        <w:rPr>
          <w:rFonts w:eastAsia="Calibri"/>
          <w:spacing w:val="-5"/>
          <w:sz w:val="22"/>
          <w:szCs w:val="22"/>
          <w:lang w:val="sr-Latn-ME"/>
        </w:rPr>
        <w:t xml:space="preserve"> </w:t>
      </w:r>
      <w:r w:rsidR="00D23CF7" w:rsidRPr="003C049B">
        <w:rPr>
          <w:rFonts w:eastAsia="Calibri"/>
          <w:spacing w:val="-5"/>
          <w:sz w:val="22"/>
          <w:szCs w:val="22"/>
          <w:lang w:val="sr-Latn-ME"/>
        </w:rPr>
        <w:t xml:space="preserve">koji se većinom nalazi u srcu, mozgu i skeletnim mišićima), </w:t>
      </w:r>
      <w:r w:rsidR="007C3897" w:rsidRPr="003C049B">
        <w:rPr>
          <w:rFonts w:eastAsia="Calibri"/>
          <w:spacing w:val="-5"/>
          <w:sz w:val="22"/>
          <w:szCs w:val="22"/>
          <w:lang w:val="sr-Latn-ME"/>
        </w:rPr>
        <w:t xml:space="preserve">povišene vrijednosti </w:t>
      </w:r>
      <w:r w:rsidR="00D23CF7" w:rsidRPr="003C049B">
        <w:rPr>
          <w:rFonts w:eastAsia="Calibri"/>
          <w:spacing w:val="-5"/>
          <w:sz w:val="22"/>
          <w:szCs w:val="22"/>
          <w:lang w:val="sr-Latn-ME"/>
        </w:rPr>
        <w:t xml:space="preserve"> troponina (enzima</w:t>
      </w:r>
      <w:r w:rsidR="007C3897" w:rsidRPr="003C049B">
        <w:rPr>
          <w:rFonts w:eastAsia="Calibri"/>
          <w:spacing w:val="-5"/>
          <w:sz w:val="22"/>
          <w:szCs w:val="22"/>
          <w:lang w:val="sr-Latn-ME"/>
        </w:rPr>
        <w:t xml:space="preserve"> </w:t>
      </w:r>
      <w:r w:rsidR="00D23CF7" w:rsidRPr="003C049B">
        <w:rPr>
          <w:rFonts w:eastAsia="Calibri"/>
          <w:spacing w:val="-5"/>
          <w:sz w:val="22"/>
          <w:szCs w:val="22"/>
          <w:lang w:val="sr-Latn-ME"/>
        </w:rPr>
        <w:t xml:space="preserve">koji se pretežno nalazi u srcu i mišićima kostura), </w:t>
      </w:r>
      <w:r w:rsidR="007C3897" w:rsidRPr="003C049B">
        <w:rPr>
          <w:rFonts w:eastAsia="Calibri"/>
          <w:spacing w:val="-5"/>
          <w:sz w:val="22"/>
          <w:szCs w:val="22"/>
          <w:lang w:val="sr-Latn-ME"/>
        </w:rPr>
        <w:t xml:space="preserve">povišene vrijednosti </w:t>
      </w:r>
      <w:r w:rsidR="00D23CF7" w:rsidRPr="003C049B">
        <w:rPr>
          <w:rFonts w:eastAsia="Calibri"/>
          <w:spacing w:val="-5"/>
          <w:sz w:val="22"/>
          <w:szCs w:val="22"/>
          <w:lang w:val="sr-Latn-ME"/>
        </w:rPr>
        <w:t>gama-glutamil</w:t>
      </w:r>
      <w:r w:rsidRPr="003C049B">
        <w:rPr>
          <w:rFonts w:eastAsia="Calibri"/>
          <w:spacing w:val="-5"/>
          <w:sz w:val="22"/>
          <w:szCs w:val="22"/>
          <w:lang w:val="sr-Latn-ME"/>
        </w:rPr>
        <w:t xml:space="preserve"> </w:t>
      </w:r>
      <w:r w:rsidR="00D23CF7" w:rsidRPr="003C049B">
        <w:rPr>
          <w:rFonts w:eastAsia="Calibri"/>
          <w:spacing w:val="-5"/>
          <w:sz w:val="22"/>
          <w:szCs w:val="22"/>
          <w:lang w:val="sr-Latn-ME"/>
        </w:rPr>
        <w:t>transferaze</w:t>
      </w:r>
      <w:r w:rsidR="007C3897" w:rsidRPr="003C049B">
        <w:rPr>
          <w:rFonts w:eastAsia="Calibri"/>
          <w:spacing w:val="-5"/>
          <w:sz w:val="22"/>
          <w:szCs w:val="22"/>
          <w:lang w:val="sr-Latn-ME"/>
        </w:rPr>
        <w:t xml:space="preserve"> </w:t>
      </w:r>
      <w:r w:rsidR="00D23CF7" w:rsidRPr="003C049B">
        <w:rPr>
          <w:rFonts w:eastAsia="Calibri"/>
          <w:spacing w:val="-5"/>
          <w:sz w:val="22"/>
          <w:szCs w:val="22"/>
          <w:lang w:val="sr-Latn-ME"/>
        </w:rPr>
        <w:t>(enzima koji se pretežno nalazi u jetri)</w:t>
      </w:r>
    </w:p>
    <w:p w:rsidR="007157A5" w:rsidRPr="003C049B" w:rsidRDefault="007157A5" w:rsidP="00627B08">
      <w:pPr>
        <w:pStyle w:val="NoSpacing"/>
        <w:jc w:val="both"/>
        <w:rPr>
          <w:rFonts w:eastAsia="Calibri"/>
          <w:spacing w:val="-5"/>
          <w:sz w:val="22"/>
          <w:szCs w:val="22"/>
          <w:lang w:val="sr-Latn-ME"/>
        </w:rPr>
      </w:pPr>
    </w:p>
    <w:p w:rsidR="007157A5" w:rsidRPr="003C049B" w:rsidRDefault="007157A5" w:rsidP="00627B08">
      <w:pPr>
        <w:pStyle w:val="NoSpacing"/>
        <w:jc w:val="both"/>
        <w:rPr>
          <w:rFonts w:eastAsia="Calibri"/>
          <w:b/>
          <w:spacing w:val="-5"/>
          <w:sz w:val="22"/>
          <w:szCs w:val="22"/>
          <w:lang w:val="sr-Latn-ME"/>
        </w:rPr>
      </w:pPr>
      <w:r w:rsidRPr="003C049B">
        <w:rPr>
          <w:rFonts w:eastAsia="Calibri"/>
          <w:b/>
          <w:spacing w:val="-5"/>
          <w:sz w:val="22"/>
          <w:szCs w:val="22"/>
          <w:lang w:val="sr-Latn-ME"/>
        </w:rPr>
        <w:t>Rijetk</w:t>
      </w:r>
      <w:r w:rsidR="007761D3" w:rsidRPr="003C049B">
        <w:rPr>
          <w:rFonts w:eastAsia="Calibri"/>
          <w:b/>
          <w:spacing w:val="-5"/>
          <w:sz w:val="22"/>
          <w:szCs w:val="22"/>
          <w:lang w:val="sr-Latn-ME"/>
        </w:rPr>
        <w:t xml:space="preserve">o </w:t>
      </w:r>
      <w:r w:rsidRPr="003C049B">
        <w:rPr>
          <w:rFonts w:eastAsia="Calibri"/>
          <w:spacing w:val="-5"/>
          <w:sz w:val="22"/>
          <w:szCs w:val="22"/>
          <w:lang w:val="sr-Latn-ME"/>
        </w:rPr>
        <w:t>(</w:t>
      </w:r>
      <w:r w:rsidR="007761D3" w:rsidRPr="003C049B">
        <w:rPr>
          <w:rFonts w:eastAsia="Calibri"/>
          <w:spacing w:val="-5"/>
          <w:sz w:val="22"/>
          <w:szCs w:val="22"/>
          <w:lang w:val="sr-Latn-ME"/>
        </w:rPr>
        <w:t xml:space="preserve">neželjena dejstva koja se </w:t>
      </w:r>
      <w:r w:rsidR="00E47ECA" w:rsidRPr="003C049B">
        <w:rPr>
          <w:rFonts w:eastAsia="Calibri"/>
          <w:spacing w:val="-5"/>
          <w:sz w:val="22"/>
          <w:szCs w:val="22"/>
          <w:lang w:val="sr-Latn-ME"/>
        </w:rPr>
        <w:t xml:space="preserve">mogu </w:t>
      </w:r>
      <w:r w:rsidR="007761D3" w:rsidRPr="003C049B">
        <w:rPr>
          <w:rFonts w:eastAsia="Calibri"/>
          <w:spacing w:val="-5"/>
          <w:sz w:val="22"/>
          <w:szCs w:val="22"/>
          <w:lang w:val="sr-Latn-ME"/>
        </w:rPr>
        <w:t xml:space="preserve">javiti </w:t>
      </w:r>
      <w:r w:rsidR="00E47ECA" w:rsidRPr="003C049B">
        <w:rPr>
          <w:rFonts w:eastAsia="Calibri"/>
          <w:spacing w:val="-5"/>
          <w:sz w:val="22"/>
          <w:szCs w:val="22"/>
          <w:lang w:val="sr-Latn-ME"/>
        </w:rPr>
        <w:t xml:space="preserve"> kod do </w:t>
      </w:r>
      <w:r w:rsidRPr="003C049B">
        <w:rPr>
          <w:rFonts w:eastAsia="Calibri"/>
          <w:spacing w:val="-5"/>
          <w:sz w:val="22"/>
          <w:szCs w:val="22"/>
          <w:lang w:val="sr-Latn-ME"/>
        </w:rPr>
        <w:t>1 na 1000</w:t>
      </w:r>
      <w:r w:rsidR="00E47ECA" w:rsidRPr="003C049B">
        <w:rPr>
          <w:rFonts w:eastAsia="Calibri"/>
          <w:spacing w:val="-5"/>
          <w:sz w:val="22"/>
          <w:szCs w:val="22"/>
          <w:lang w:val="sr-Latn-ME"/>
        </w:rPr>
        <w:t xml:space="preserve"> pacijenata</w:t>
      </w:r>
      <w:r w:rsidRPr="003C049B">
        <w:rPr>
          <w:rFonts w:eastAsia="Calibri"/>
          <w:spacing w:val="-5"/>
          <w:sz w:val="22"/>
          <w:szCs w:val="22"/>
          <w:lang w:val="sr-Latn-ME"/>
        </w:rPr>
        <w:t>)</w:t>
      </w:r>
      <w:r w:rsidR="007761D3" w:rsidRPr="003C049B">
        <w:rPr>
          <w:rFonts w:eastAsia="Calibri"/>
          <w:spacing w:val="-5"/>
          <w:sz w:val="22"/>
          <w:szCs w:val="22"/>
          <w:lang w:val="sr-Latn-ME"/>
        </w:rPr>
        <w:t>:</w:t>
      </w:r>
    </w:p>
    <w:p w:rsidR="00721FE4" w:rsidRPr="003C049B" w:rsidRDefault="00D23CF7" w:rsidP="00627B08">
      <w:pPr>
        <w:pStyle w:val="NoSpacing"/>
        <w:numPr>
          <w:ilvl w:val="0"/>
          <w:numId w:val="35"/>
        </w:numPr>
        <w:jc w:val="both"/>
        <w:rPr>
          <w:rFonts w:eastAsia="Calibri"/>
          <w:spacing w:val="-5"/>
          <w:sz w:val="22"/>
          <w:szCs w:val="22"/>
          <w:lang w:val="sr-Latn-ME"/>
        </w:rPr>
      </w:pPr>
      <w:r w:rsidRPr="003C049B">
        <w:rPr>
          <w:rFonts w:eastAsia="Calibri"/>
          <w:b/>
          <w:spacing w:val="-5"/>
          <w:sz w:val="22"/>
          <w:szCs w:val="22"/>
          <w:lang w:val="sr-Latn-ME"/>
        </w:rPr>
        <w:t>Srce i pluća:</w:t>
      </w:r>
      <w:r w:rsidRPr="003C049B">
        <w:rPr>
          <w:rFonts w:eastAsia="Calibri"/>
          <w:spacing w:val="-5"/>
          <w:sz w:val="22"/>
          <w:szCs w:val="22"/>
          <w:lang w:val="sr-Latn-ME"/>
        </w:rPr>
        <w:t xml:space="preserve"> povećanje desne</w:t>
      </w:r>
      <w:r w:rsidR="00BB25DB" w:rsidRPr="003C049B">
        <w:rPr>
          <w:rFonts w:eastAsia="Calibri"/>
          <w:spacing w:val="-5"/>
          <w:sz w:val="22"/>
          <w:szCs w:val="22"/>
          <w:lang w:val="sr-Latn-ME"/>
        </w:rPr>
        <w:t xml:space="preserve"> srčane</w:t>
      </w:r>
      <w:r w:rsidRPr="003C049B">
        <w:rPr>
          <w:rFonts w:eastAsia="Calibri"/>
          <w:spacing w:val="-5"/>
          <w:sz w:val="22"/>
          <w:szCs w:val="22"/>
          <w:lang w:val="sr-Latn-ME"/>
        </w:rPr>
        <w:t xml:space="preserve"> </w:t>
      </w:r>
      <w:r w:rsidR="00BB25DB" w:rsidRPr="003C049B">
        <w:rPr>
          <w:rFonts w:eastAsia="Calibri"/>
          <w:spacing w:val="-5"/>
          <w:sz w:val="22"/>
          <w:szCs w:val="22"/>
          <w:lang w:val="sr-Latn-ME"/>
        </w:rPr>
        <w:t>komore</w:t>
      </w:r>
      <w:r w:rsidR="00AB49B1" w:rsidRPr="003C049B">
        <w:rPr>
          <w:rFonts w:eastAsia="Calibri"/>
          <w:spacing w:val="-5"/>
          <w:sz w:val="22"/>
          <w:szCs w:val="22"/>
          <w:lang w:val="sr-Latn-ME"/>
        </w:rPr>
        <w:t>,</w:t>
      </w:r>
      <w:r w:rsidRPr="003C049B">
        <w:rPr>
          <w:rFonts w:eastAsia="Calibri"/>
          <w:spacing w:val="-5"/>
          <w:sz w:val="22"/>
          <w:szCs w:val="22"/>
          <w:lang w:val="sr-Latn-ME"/>
        </w:rPr>
        <w:t xml:space="preserve"> upala srčanog mišića, </w:t>
      </w:r>
      <w:r w:rsidR="007157A5" w:rsidRPr="003C049B">
        <w:rPr>
          <w:rFonts w:eastAsia="Calibri"/>
          <w:spacing w:val="-5"/>
          <w:sz w:val="22"/>
          <w:szCs w:val="22"/>
          <w:lang w:val="sr-Latn-ME"/>
        </w:rPr>
        <w:t xml:space="preserve">grupa </w:t>
      </w:r>
      <w:r w:rsidRPr="003C049B">
        <w:rPr>
          <w:rFonts w:eastAsia="Calibri"/>
          <w:spacing w:val="-5"/>
          <w:sz w:val="22"/>
          <w:szCs w:val="22"/>
          <w:lang w:val="sr-Latn-ME"/>
        </w:rPr>
        <w:t>stanja koja</w:t>
      </w:r>
      <w:r w:rsidR="007157A5" w:rsidRPr="003C049B">
        <w:rPr>
          <w:rFonts w:eastAsia="Calibri"/>
          <w:spacing w:val="-5"/>
          <w:sz w:val="22"/>
          <w:szCs w:val="22"/>
          <w:lang w:val="sr-Latn-ME"/>
        </w:rPr>
        <w:t xml:space="preserve"> </w:t>
      </w:r>
      <w:r w:rsidRPr="003C049B">
        <w:rPr>
          <w:rFonts w:eastAsia="Calibri"/>
          <w:spacing w:val="-5"/>
          <w:sz w:val="22"/>
          <w:szCs w:val="22"/>
          <w:lang w:val="sr-Latn-ME"/>
        </w:rPr>
        <w:t xml:space="preserve">proizlaze iz blokade </w:t>
      </w:r>
      <w:r w:rsidR="007157A5" w:rsidRPr="003C049B">
        <w:rPr>
          <w:rFonts w:eastAsia="Calibri"/>
          <w:spacing w:val="-5"/>
          <w:sz w:val="22"/>
          <w:szCs w:val="22"/>
          <w:lang w:val="sr-Latn-ME"/>
        </w:rPr>
        <w:t>snabdijevanja</w:t>
      </w:r>
      <w:r w:rsidRPr="003C049B">
        <w:rPr>
          <w:rFonts w:eastAsia="Calibri"/>
          <w:spacing w:val="-5"/>
          <w:sz w:val="22"/>
          <w:szCs w:val="22"/>
          <w:lang w:val="sr-Latn-ME"/>
        </w:rPr>
        <w:t xml:space="preserve"> srčanog mišića krvlju (akutni koronarni sindrom), </w:t>
      </w:r>
      <w:r w:rsidR="007157A5" w:rsidRPr="003C049B">
        <w:rPr>
          <w:rFonts w:eastAsia="Calibri"/>
          <w:spacing w:val="-5"/>
          <w:sz w:val="22"/>
          <w:szCs w:val="22"/>
          <w:lang w:val="sr-Latn-ME"/>
        </w:rPr>
        <w:t xml:space="preserve">srčani zastoj </w:t>
      </w:r>
      <w:r w:rsidRPr="003C049B">
        <w:rPr>
          <w:rFonts w:eastAsia="Calibri"/>
          <w:spacing w:val="-5"/>
          <w:sz w:val="22"/>
          <w:szCs w:val="22"/>
          <w:lang w:val="sr-Latn-ME"/>
        </w:rPr>
        <w:t>(prekid protoka krvi iz srca), bolest koronarnih (srčanih) arterija, upala tkiva koje obavija srce i</w:t>
      </w:r>
      <w:r w:rsidR="007157A5" w:rsidRPr="003C049B">
        <w:rPr>
          <w:rFonts w:eastAsia="Calibri"/>
          <w:spacing w:val="-5"/>
          <w:sz w:val="22"/>
          <w:szCs w:val="22"/>
          <w:lang w:val="sr-Latn-ME"/>
        </w:rPr>
        <w:t xml:space="preserve"> </w:t>
      </w:r>
      <w:r w:rsidRPr="003C049B">
        <w:rPr>
          <w:rFonts w:eastAsia="Calibri"/>
          <w:spacing w:val="-5"/>
          <w:sz w:val="22"/>
          <w:szCs w:val="22"/>
          <w:lang w:val="sr-Latn-ME"/>
        </w:rPr>
        <w:t>pluća, krvni ugrušci, krvni ugrušci u plućima</w:t>
      </w:r>
    </w:p>
    <w:p w:rsidR="00721FE4" w:rsidRPr="003C049B" w:rsidRDefault="00721FE4" w:rsidP="00627B08">
      <w:pPr>
        <w:pStyle w:val="NoSpacing"/>
        <w:numPr>
          <w:ilvl w:val="0"/>
          <w:numId w:val="35"/>
        </w:numPr>
        <w:jc w:val="both"/>
        <w:rPr>
          <w:rFonts w:eastAsia="Calibri"/>
          <w:spacing w:val="-5"/>
          <w:sz w:val="22"/>
          <w:szCs w:val="22"/>
          <w:lang w:val="sr-Latn-ME"/>
        </w:rPr>
      </w:pPr>
      <w:r w:rsidRPr="003C049B">
        <w:rPr>
          <w:rFonts w:eastAsia="Calibri"/>
          <w:b/>
          <w:spacing w:val="-5"/>
          <w:sz w:val="22"/>
          <w:szCs w:val="22"/>
          <w:lang w:val="sr-Latn-ME"/>
        </w:rPr>
        <w:t xml:space="preserve">Digestivni </w:t>
      </w:r>
      <w:r w:rsidR="00D23CF7" w:rsidRPr="003C049B">
        <w:rPr>
          <w:rFonts w:eastAsia="Calibri"/>
          <w:b/>
          <w:spacing w:val="-5"/>
          <w:sz w:val="22"/>
          <w:szCs w:val="22"/>
          <w:lang w:val="sr-Latn-ME"/>
        </w:rPr>
        <w:t>problemi</w:t>
      </w:r>
      <w:r w:rsidR="00D23CF7" w:rsidRPr="003C049B">
        <w:rPr>
          <w:rFonts w:eastAsia="Calibri"/>
          <w:spacing w:val="-5"/>
          <w:sz w:val="22"/>
          <w:szCs w:val="22"/>
          <w:lang w:val="sr-Latn-ME"/>
        </w:rPr>
        <w:t xml:space="preserve">: gubitak vitalnih hranjivih </w:t>
      </w:r>
      <w:r w:rsidRPr="003C049B">
        <w:rPr>
          <w:rFonts w:eastAsia="Calibri"/>
          <w:spacing w:val="-5"/>
          <w:sz w:val="22"/>
          <w:szCs w:val="22"/>
          <w:lang w:val="sr-Latn-ME"/>
        </w:rPr>
        <w:t xml:space="preserve">stvari </w:t>
      </w:r>
      <w:r w:rsidR="00D23CF7" w:rsidRPr="003C049B">
        <w:rPr>
          <w:rFonts w:eastAsia="Calibri"/>
          <w:spacing w:val="-5"/>
          <w:sz w:val="22"/>
          <w:szCs w:val="22"/>
          <w:lang w:val="sr-Latn-ME"/>
        </w:rPr>
        <w:t xml:space="preserve">kao što su proteini iz </w:t>
      </w:r>
      <w:r w:rsidRPr="003C049B">
        <w:rPr>
          <w:rFonts w:eastAsia="Calibri"/>
          <w:spacing w:val="-5"/>
          <w:sz w:val="22"/>
          <w:szCs w:val="22"/>
          <w:lang w:val="sr-Latn-ME"/>
        </w:rPr>
        <w:t xml:space="preserve">digestivnog </w:t>
      </w:r>
      <w:r w:rsidR="00D23CF7" w:rsidRPr="003C049B">
        <w:rPr>
          <w:rFonts w:eastAsia="Calibri"/>
          <w:spacing w:val="-5"/>
          <w:sz w:val="22"/>
          <w:szCs w:val="22"/>
          <w:lang w:val="sr-Latn-ME"/>
        </w:rPr>
        <w:t>trakta,</w:t>
      </w:r>
      <w:r w:rsidRPr="003C049B">
        <w:rPr>
          <w:rFonts w:eastAsia="Calibri"/>
          <w:spacing w:val="-5"/>
          <w:sz w:val="22"/>
          <w:szCs w:val="22"/>
          <w:lang w:val="sr-Latn-ME"/>
        </w:rPr>
        <w:t xml:space="preserve"> </w:t>
      </w:r>
      <w:r w:rsidR="00D23CF7" w:rsidRPr="003C049B">
        <w:rPr>
          <w:rFonts w:eastAsia="Calibri"/>
          <w:spacing w:val="-5"/>
          <w:sz w:val="22"/>
          <w:szCs w:val="22"/>
          <w:lang w:val="sr-Latn-ME"/>
        </w:rPr>
        <w:t>začepljenje crijeva, analna fistula (abnormalan otvor koji vodi od anusa do kože oko anusa),</w:t>
      </w:r>
      <w:r w:rsidRPr="003C049B">
        <w:rPr>
          <w:rFonts w:eastAsia="Calibri"/>
          <w:spacing w:val="-5"/>
          <w:sz w:val="22"/>
          <w:szCs w:val="22"/>
          <w:lang w:val="sr-Latn-ME"/>
        </w:rPr>
        <w:t xml:space="preserve"> </w:t>
      </w:r>
      <w:r w:rsidR="00D23CF7" w:rsidRPr="003C049B">
        <w:rPr>
          <w:rFonts w:eastAsia="Calibri"/>
          <w:spacing w:val="-5"/>
          <w:sz w:val="22"/>
          <w:szCs w:val="22"/>
          <w:lang w:val="sr-Latn-ME"/>
        </w:rPr>
        <w:t xml:space="preserve">poremećaj funkcije bubrega, </w:t>
      </w:r>
      <w:r w:rsidRPr="003C049B">
        <w:rPr>
          <w:rFonts w:eastAsia="Calibri"/>
          <w:spacing w:val="-5"/>
          <w:sz w:val="22"/>
          <w:szCs w:val="22"/>
          <w:lang w:val="sr-Latn-ME"/>
        </w:rPr>
        <w:t>dijabetes</w:t>
      </w:r>
    </w:p>
    <w:p w:rsidR="00721FE4" w:rsidRPr="003C049B" w:rsidRDefault="00721FE4" w:rsidP="00627B08">
      <w:pPr>
        <w:pStyle w:val="NoSpacing"/>
        <w:numPr>
          <w:ilvl w:val="0"/>
          <w:numId w:val="35"/>
        </w:numPr>
        <w:jc w:val="both"/>
        <w:rPr>
          <w:rFonts w:eastAsia="Calibri"/>
          <w:spacing w:val="-5"/>
          <w:sz w:val="22"/>
          <w:szCs w:val="22"/>
          <w:lang w:val="sr-Latn-ME"/>
        </w:rPr>
      </w:pPr>
      <w:r w:rsidRPr="003C049B">
        <w:rPr>
          <w:rFonts w:eastAsia="Calibri"/>
          <w:b/>
          <w:spacing w:val="-5"/>
          <w:sz w:val="22"/>
          <w:szCs w:val="22"/>
          <w:lang w:val="sr-Latn-ME"/>
        </w:rPr>
        <w:t>Koža, kosa, oko, opšte</w:t>
      </w:r>
      <w:r w:rsidR="00D23CF7" w:rsidRPr="003C049B">
        <w:rPr>
          <w:rFonts w:eastAsia="Calibri"/>
          <w:b/>
          <w:spacing w:val="-5"/>
          <w:sz w:val="22"/>
          <w:szCs w:val="22"/>
          <w:lang w:val="sr-Latn-ME"/>
        </w:rPr>
        <w:t>:</w:t>
      </w:r>
      <w:r w:rsidR="00D23CF7" w:rsidRPr="003C049B">
        <w:rPr>
          <w:rFonts w:eastAsia="Calibri"/>
          <w:spacing w:val="-5"/>
          <w:sz w:val="22"/>
          <w:szCs w:val="22"/>
          <w:lang w:val="sr-Latn-ME"/>
        </w:rPr>
        <w:t xml:space="preserve"> grčevi, upala optičkog živca koja može izazvati potpuni ili</w:t>
      </w:r>
      <w:r w:rsidRPr="003C049B">
        <w:rPr>
          <w:rFonts w:eastAsia="Calibri"/>
          <w:spacing w:val="-5"/>
          <w:sz w:val="22"/>
          <w:szCs w:val="22"/>
          <w:lang w:val="sr-Latn-ME"/>
        </w:rPr>
        <w:t xml:space="preserve"> djeli</w:t>
      </w:r>
      <w:r w:rsidR="00D23CF7" w:rsidRPr="003C049B">
        <w:rPr>
          <w:rFonts w:eastAsia="Calibri"/>
          <w:spacing w:val="-5"/>
          <w:sz w:val="22"/>
          <w:szCs w:val="22"/>
          <w:lang w:val="sr-Latn-ME"/>
        </w:rPr>
        <w:t xml:space="preserve">mični gubitak vida, plavo ljubičaste mrlje na koži, </w:t>
      </w:r>
      <w:r w:rsidR="005F5844" w:rsidRPr="003C049B">
        <w:rPr>
          <w:rFonts w:eastAsia="Calibri"/>
          <w:spacing w:val="-5"/>
          <w:sz w:val="22"/>
          <w:szCs w:val="22"/>
          <w:lang w:val="sr-Latn-ME"/>
        </w:rPr>
        <w:t>abnormalno povišen</w:t>
      </w:r>
      <w:r w:rsidR="00D23CF7" w:rsidRPr="003C049B">
        <w:rPr>
          <w:rFonts w:eastAsia="Calibri"/>
          <w:spacing w:val="-5"/>
          <w:sz w:val="22"/>
          <w:szCs w:val="22"/>
          <w:lang w:val="sr-Latn-ME"/>
        </w:rPr>
        <w:t>a funkcija</w:t>
      </w:r>
      <w:r w:rsidRPr="003C049B">
        <w:rPr>
          <w:rFonts w:eastAsia="Calibri"/>
          <w:spacing w:val="-5"/>
          <w:sz w:val="22"/>
          <w:szCs w:val="22"/>
          <w:lang w:val="sr-Latn-ME"/>
        </w:rPr>
        <w:t xml:space="preserve"> štitne žlijezde</w:t>
      </w:r>
      <w:r w:rsidR="00D23CF7" w:rsidRPr="003C049B">
        <w:rPr>
          <w:rFonts w:eastAsia="Calibri"/>
          <w:spacing w:val="-5"/>
          <w:sz w:val="22"/>
          <w:szCs w:val="22"/>
          <w:lang w:val="sr-Latn-ME"/>
        </w:rPr>
        <w:t xml:space="preserve">, upala </w:t>
      </w:r>
      <w:r w:rsidRPr="003C049B">
        <w:rPr>
          <w:rFonts w:eastAsia="Calibri"/>
          <w:spacing w:val="-5"/>
          <w:sz w:val="22"/>
          <w:szCs w:val="22"/>
          <w:lang w:val="sr-Latn-ME"/>
        </w:rPr>
        <w:t xml:space="preserve">štitne žlijezde, ataksija (stanje povezano sa </w:t>
      </w:r>
      <w:r w:rsidR="00D23CF7" w:rsidRPr="003C049B">
        <w:rPr>
          <w:rFonts w:eastAsia="Calibri"/>
          <w:spacing w:val="-5"/>
          <w:sz w:val="22"/>
          <w:szCs w:val="22"/>
          <w:lang w:val="sr-Latn-ME"/>
        </w:rPr>
        <w:t>nedostatkom mišićne koordinacije),</w:t>
      </w:r>
      <w:r w:rsidRPr="003C049B">
        <w:rPr>
          <w:rFonts w:eastAsia="Calibri"/>
          <w:spacing w:val="-5"/>
          <w:sz w:val="22"/>
          <w:szCs w:val="22"/>
          <w:lang w:val="sr-Latn-ME"/>
        </w:rPr>
        <w:t xml:space="preserve"> </w:t>
      </w:r>
      <w:r w:rsidR="00D23CF7" w:rsidRPr="003C049B">
        <w:rPr>
          <w:rFonts w:eastAsia="Calibri"/>
          <w:spacing w:val="-5"/>
          <w:sz w:val="22"/>
          <w:szCs w:val="22"/>
          <w:lang w:val="sr-Latn-ME"/>
        </w:rPr>
        <w:t xml:space="preserve">poteškoće pri hodanju, spontani pobačaj, upala krvnih </w:t>
      </w:r>
      <w:r w:rsidRPr="003C049B">
        <w:rPr>
          <w:rFonts w:eastAsia="Calibri"/>
          <w:spacing w:val="-5"/>
          <w:sz w:val="22"/>
          <w:szCs w:val="22"/>
          <w:lang w:val="sr-Latn-ME"/>
        </w:rPr>
        <w:t>sudova</w:t>
      </w:r>
      <w:r w:rsidR="00D23CF7" w:rsidRPr="003C049B">
        <w:rPr>
          <w:rFonts w:eastAsia="Calibri"/>
          <w:spacing w:val="-5"/>
          <w:sz w:val="22"/>
          <w:szCs w:val="22"/>
          <w:lang w:val="sr-Latn-ME"/>
        </w:rPr>
        <w:t xml:space="preserve"> u koži, fibroza</w:t>
      </w:r>
      <w:r w:rsidR="005F5844" w:rsidRPr="003C049B">
        <w:rPr>
          <w:rFonts w:eastAsia="Calibri"/>
          <w:spacing w:val="-5"/>
          <w:sz w:val="22"/>
          <w:szCs w:val="22"/>
          <w:lang w:val="sr-Latn-ME"/>
        </w:rPr>
        <w:t xml:space="preserve"> kože</w:t>
      </w:r>
    </w:p>
    <w:p w:rsidR="00721FE4" w:rsidRPr="003C049B" w:rsidRDefault="00D23CF7" w:rsidP="00627B08">
      <w:pPr>
        <w:pStyle w:val="NoSpacing"/>
        <w:numPr>
          <w:ilvl w:val="0"/>
          <w:numId w:val="35"/>
        </w:numPr>
        <w:jc w:val="both"/>
        <w:rPr>
          <w:rFonts w:eastAsia="Calibri"/>
          <w:spacing w:val="-5"/>
          <w:sz w:val="22"/>
          <w:szCs w:val="22"/>
          <w:lang w:val="sr-Latn-ME"/>
        </w:rPr>
      </w:pPr>
      <w:r w:rsidRPr="003C049B">
        <w:rPr>
          <w:rFonts w:eastAsia="Calibri"/>
          <w:b/>
          <w:spacing w:val="-5"/>
          <w:sz w:val="22"/>
          <w:szCs w:val="22"/>
          <w:lang w:val="sr-Latn-ME"/>
        </w:rPr>
        <w:t>Mozak</w:t>
      </w:r>
      <w:r w:rsidRPr="003C049B">
        <w:rPr>
          <w:rFonts w:eastAsia="Calibri"/>
          <w:spacing w:val="-5"/>
          <w:sz w:val="22"/>
          <w:szCs w:val="22"/>
          <w:lang w:val="sr-Latn-ME"/>
        </w:rPr>
        <w:t>: moždani udar, privremena epizoda poremećaja neurološke funkcije uzrokovana</w:t>
      </w:r>
      <w:r w:rsidR="00721FE4" w:rsidRPr="003C049B">
        <w:rPr>
          <w:rFonts w:eastAsia="Calibri"/>
          <w:spacing w:val="-5"/>
          <w:sz w:val="22"/>
          <w:szCs w:val="22"/>
          <w:lang w:val="sr-Latn-ME"/>
        </w:rPr>
        <w:t xml:space="preserve"> </w:t>
      </w:r>
      <w:r w:rsidRPr="003C049B">
        <w:rPr>
          <w:rFonts w:eastAsia="Calibri"/>
          <w:spacing w:val="-5"/>
          <w:sz w:val="22"/>
          <w:szCs w:val="22"/>
          <w:lang w:val="sr-Latn-ME"/>
        </w:rPr>
        <w:t xml:space="preserve">gubitkom krvi, paraliza </w:t>
      </w:r>
      <w:r w:rsidR="005F5844" w:rsidRPr="003C049B">
        <w:rPr>
          <w:rFonts w:eastAsia="Calibri"/>
          <w:spacing w:val="-5"/>
          <w:sz w:val="22"/>
          <w:szCs w:val="22"/>
          <w:lang w:val="sr-Latn-ME"/>
        </w:rPr>
        <w:t>facijalnog nerva (</w:t>
      </w:r>
      <w:r w:rsidRPr="003C049B">
        <w:rPr>
          <w:rFonts w:eastAsia="Calibri"/>
          <w:spacing w:val="-5"/>
          <w:sz w:val="22"/>
          <w:szCs w:val="22"/>
          <w:lang w:val="sr-Latn-ME"/>
        </w:rPr>
        <w:t>živca lica</w:t>
      </w:r>
      <w:r w:rsidR="005F5844" w:rsidRPr="003C049B">
        <w:rPr>
          <w:rFonts w:eastAsia="Calibri"/>
          <w:spacing w:val="-5"/>
          <w:sz w:val="22"/>
          <w:szCs w:val="22"/>
          <w:lang w:val="sr-Latn-ME"/>
        </w:rPr>
        <w:t>)</w:t>
      </w:r>
      <w:r w:rsidRPr="003C049B">
        <w:rPr>
          <w:rFonts w:eastAsia="Calibri"/>
          <w:spacing w:val="-5"/>
          <w:sz w:val="22"/>
          <w:szCs w:val="22"/>
          <w:lang w:val="sr-Latn-ME"/>
        </w:rPr>
        <w:t>, demencija</w:t>
      </w:r>
    </w:p>
    <w:p w:rsidR="00721FE4" w:rsidRPr="003C049B" w:rsidRDefault="00D23CF7" w:rsidP="00627B08">
      <w:pPr>
        <w:pStyle w:val="NoSpacing"/>
        <w:numPr>
          <w:ilvl w:val="0"/>
          <w:numId w:val="35"/>
        </w:numPr>
        <w:jc w:val="both"/>
        <w:rPr>
          <w:rFonts w:eastAsia="Calibri"/>
          <w:spacing w:val="-5"/>
          <w:sz w:val="22"/>
          <w:szCs w:val="22"/>
          <w:lang w:val="sr-Latn-ME"/>
        </w:rPr>
      </w:pPr>
      <w:r w:rsidRPr="003C049B">
        <w:rPr>
          <w:rFonts w:eastAsia="Calibri"/>
          <w:b/>
          <w:spacing w:val="-5"/>
          <w:sz w:val="22"/>
          <w:szCs w:val="22"/>
          <w:lang w:val="sr-Latn-ME"/>
        </w:rPr>
        <w:t xml:space="preserve">Imunološki </w:t>
      </w:r>
      <w:r w:rsidR="00721FE4" w:rsidRPr="003C049B">
        <w:rPr>
          <w:rFonts w:eastAsia="Calibri"/>
          <w:b/>
          <w:spacing w:val="-5"/>
          <w:sz w:val="22"/>
          <w:szCs w:val="22"/>
          <w:lang w:val="sr-Latn-ME"/>
        </w:rPr>
        <w:t>sistem</w:t>
      </w:r>
      <w:r w:rsidR="00721FE4" w:rsidRPr="003C049B">
        <w:rPr>
          <w:rFonts w:eastAsia="Calibri"/>
          <w:spacing w:val="-5"/>
          <w:sz w:val="22"/>
          <w:szCs w:val="22"/>
          <w:lang w:val="sr-Latn-ME"/>
        </w:rPr>
        <w:t>:</w:t>
      </w:r>
      <w:r w:rsidRPr="003C049B">
        <w:rPr>
          <w:rFonts w:eastAsia="Calibri"/>
          <w:spacing w:val="-5"/>
          <w:sz w:val="22"/>
          <w:szCs w:val="22"/>
          <w:lang w:val="sr-Latn-ME"/>
        </w:rPr>
        <w:t xml:space="preserve"> teška alergijska reakcija</w:t>
      </w:r>
    </w:p>
    <w:p w:rsidR="00D23CF7" w:rsidRPr="003C049B" w:rsidRDefault="00D23CF7" w:rsidP="00627B08">
      <w:pPr>
        <w:pStyle w:val="NoSpacing"/>
        <w:numPr>
          <w:ilvl w:val="0"/>
          <w:numId w:val="35"/>
        </w:numPr>
        <w:jc w:val="both"/>
        <w:rPr>
          <w:rFonts w:eastAsia="Calibri"/>
          <w:spacing w:val="-5"/>
          <w:sz w:val="22"/>
          <w:szCs w:val="22"/>
          <w:lang w:val="sr-Latn-ME"/>
        </w:rPr>
      </w:pPr>
      <w:r w:rsidRPr="003C049B">
        <w:rPr>
          <w:rFonts w:eastAsia="Calibri"/>
          <w:b/>
          <w:spacing w:val="-5"/>
          <w:sz w:val="22"/>
          <w:szCs w:val="22"/>
          <w:lang w:val="sr-Latn-ME"/>
        </w:rPr>
        <w:t xml:space="preserve">Mišićno-koštani </w:t>
      </w:r>
      <w:r w:rsidR="00721FE4" w:rsidRPr="003C049B">
        <w:rPr>
          <w:rFonts w:eastAsia="Calibri"/>
          <w:b/>
          <w:spacing w:val="-5"/>
          <w:sz w:val="22"/>
          <w:szCs w:val="22"/>
          <w:lang w:val="sr-Latn-ME"/>
        </w:rPr>
        <w:t>sistem</w:t>
      </w:r>
      <w:r w:rsidRPr="003C049B">
        <w:rPr>
          <w:rFonts w:eastAsia="Calibri"/>
          <w:b/>
          <w:spacing w:val="-5"/>
          <w:sz w:val="22"/>
          <w:szCs w:val="22"/>
          <w:lang w:val="sr-Latn-ME"/>
        </w:rPr>
        <w:t xml:space="preserve"> i vezivno tkivo:</w:t>
      </w:r>
      <w:r w:rsidRPr="003C049B">
        <w:rPr>
          <w:rFonts w:eastAsia="Calibri"/>
          <w:spacing w:val="-5"/>
          <w:sz w:val="22"/>
          <w:szCs w:val="22"/>
          <w:lang w:val="sr-Latn-ME"/>
        </w:rPr>
        <w:t xml:space="preserve"> </w:t>
      </w:r>
      <w:r w:rsidR="00721FE4" w:rsidRPr="003C049B">
        <w:rPr>
          <w:rFonts w:eastAsia="Calibri"/>
          <w:spacing w:val="-5"/>
          <w:sz w:val="22"/>
          <w:szCs w:val="22"/>
          <w:lang w:val="sr-Latn-ME"/>
        </w:rPr>
        <w:t xml:space="preserve">odloženo </w:t>
      </w:r>
      <w:r w:rsidR="005F5844" w:rsidRPr="003C049B">
        <w:rPr>
          <w:rFonts w:eastAsia="Calibri"/>
          <w:spacing w:val="-5"/>
          <w:sz w:val="22"/>
          <w:szCs w:val="22"/>
          <w:lang w:val="sr-Latn-ME"/>
        </w:rPr>
        <w:t xml:space="preserve"> srastanje zaobljenih d</w:t>
      </w:r>
      <w:r w:rsidRPr="003C049B">
        <w:rPr>
          <w:rFonts w:eastAsia="Calibri"/>
          <w:spacing w:val="-5"/>
          <w:sz w:val="22"/>
          <w:szCs w:val="22"/>
          <w:lang w:val="sr-Latn-ME"/>
        </w:rPr>
        <w:t xml:space="preserve">jelova koji </w:t>
      </w:r>
      <w:r w:rsidR="00721FE4" w:rsidRPr="003C049B">
        <w:rPr>
          <w:rFonts w:eastAsia="Calibri"/>
          <w:spacing w:val="-5"/>
          <w:sz w:val="22"/>
          <w:szCs w:val="22"/>
          <w:lang w:val="sr-Latn-ME"/>
        </w:rPr>
        <w:t xml:space="preserve">formiraju </w:t>
      </w:r>
      <w:r w:rsidR="005F5844" w:rsidRPr="003C049B">
        <w:rPr>
          <w:rFonts w:eastAsia="Calibri"/>
          <w:spacing w:val="-5"/>
          <w:sz w:val="22"/>
          <w:szCs w:val="22"/>
          <w:lang w:val="sr-Latn-ME"/>
        </w:rPr>
        <w:t xml:space="preserve"> </w:t>
      </w:r>
      <w:r w:rsidRPr="003C049B">
        <w:rPr>
          <w:rFonts w:eastAsia="Calibri"/>
          <w:spacing w:val="-5"/>
          <w:sz w:val="22"/>
          <w:szCs w:val="22"/>
          <w:lang w:val="sr-Latn-ME"/>
        </w:rPr>
        <w:t>zglobove (epifize); sporiji rast ili zastoj u rastu</w:t>
      </w:r>
      <w:r w:rsidR="0051078D" w:rsidRPr="003C049B">
        <w:rPr>
          <w:rFonts w:eastAsia="Calibri"/>
          <w:spacing w:val="-5"/>
          <w:sz w:val="22"/>
          <w:szCs w:val="22"/>
          <w:lang w:val="sr-Latn-ME"/>
        </w:rPr>
        <w:t>.</w:t>
      </w:r>
    </w:p>
    <w:p w:rsidR="00721FE4" w:rsidRPr="003C049B" w:rsidRDefault="00721FE4" w:rsidP="00627B08">
      <w:pPr>
        <w:pStyle w:val="NoSpacing"/>
        <w:jc w:val="both"/>
        <w:rPr>
          <w:rFonts w:eastAsia="Calibri"/>
          <w:spacing w:val="-5"/>
          <w:sz w:val="22"/>
          <w:szCs w:val="22"/>
          <w:lang w:val="sr-Latn-ME"/>
        </w:rPr>
      </w:pPr>
    </w:p>
    <w:p w:rsidR="00D23CF7" w:rsidRPr="003C049B" w:rsidRDefault="00D23CF7" w:rsidP="00627B08">
      <w:pPr>
        <w:pStyle w:val="NoSpacing"/>
        <w:jc w:val="both"/>
        <w:rPr>
          <w:rFonts w:eastAsia="Calibri"/>
          <w:spacing w:val="-5"/>
          <w:sz w:val="22"/>
          <w:szCs w:val="22"/>
          <w:lang w:val="sr-Latn-ME"/>
        </w:rPr>
      </w:pPr>
      <w:r w:rsidRPr="003C049B">
        <w:rPr>
          <w:rFonts w:eastAsia="Calibri"/>
          <w:b/>
          <w:spacing w:val="-5"/>
          <w:sz w:val="22"/>
          <w:szCs w:val="22"/>
          <w:lang w:val="sr-Latn-ME"/>
        </w:rPr>
        <w:t>Ostal</w:t>
      </w:r>
      <w:r w:rsidR="0051078D" w:rsidRPr="003C049B">
        <w:rPr>
          <w:rFonts w:eastAsia="Calibri"/>
          <w:b/>
          <w:spacing w:val="-5"/>
          <w:sz w:val="22"/>
          <w:szCs w:val="22"/>
          <w:lang w:val="sr-Latn-ME"/>
        </w:rPr>
        <w:t xml:space="preserve">a </w:t>
      </w:r>
      <w:r w:rsidRPr="003C049B">
        <w:rPr>
          <w:rFonts w:eastAsia="Calibri"/>
          <w:b/>
          <w:spacing w:val="-5"/>
          <w:sz w:val="22"/>
          <w:szCs w:val="22"/>
          <w:lang w:val="sr-Latn-ME"/>
        </w:rPr>
        <w:t>prijavljen</w:t>
      </w:r>
      <w:r w:rsidR="0051078D" w:rsidRPr="003C049B">
        <w:rPr>
          <w:rFonts w:eastAsia="Calibri"/>
          <w:b/>
          <w:spacing w:val="-5"/>
          <w:sz w:val="22"/>
          <w:szCs w:val="22"/>
          <w:lang w:val="sr-Latn-ME"/>
        </w:rPr>
        <w:t>a neželjena dejstva</w:t>
      </w:r>
      <w:r w:rsidR="008358B7" w:rsidRPr="003C049B">
        <w:rPr>
          <w:rFonts w:eastAsia="Calibri"/>
          <w:b/>
          <w:spacing w:val="-5"/>
          <w:sz w:val="22"/>
          <w:szCs w:val="22"/>
          <w:lang w:val="sr-Latn-ME"/>
        </w:rPr>
        <w:t xml:space="preserve"> </w:t>
      </w:r>
      <w:r w:rsidRPr="003C049B">
        <w:rPr>
          <w:rFonts w:eastAsia="Calibri"/>
          <w:b/>
          <w:spacing w:val="-5"/>
          <w:sz w:val="22"/>
          <w:szCs w:val="22"/>
          <w:lang w:val="sr-Latn-ME"/>
        </w:rPr>
        <w:t xml:space="preserve">čija učestalost nije poznata </w:t>
      </w:r>
      <w:r w:rsidRPr="003C049B">
        <w:rPr>
          <w:rFonts w:eastAsia="Calibri"/>
          <w:spacing w:val="-5"/>
          <w:sz w:val="22"/>
          <w:szCs w:val="22"/>
          <w:lang w:val="sr-Latn-ME"/>
        </w:rPr>
        <w:t>(</w:t>
      </w:r>
      <w:r w:rsidR="0051078D" w:rsidRPr="003C049B">
        <w:rPr>
          <w:rFonts w:eastAsia="Calibri"/>
          <w:spacing w:val="-5"/>
          <w:sz w:val="22"/>
          <w:szCs w:val="22"/>
          <w:lang w:val="sr-Latn-ME"/>
        </w:rPr>
        <w:t>učestalost se ne može procijeniti na osnovu raspoloživih podataka)</w:t>
      </w:r>
      <w:r w:rsidRPr="003C049B">
        <w:rPr>
          <w:rFonts w:eastAsia="Calibri"/>
          <w:spacing w:val="-5"/>
          <w:sz w:val="22"/>
          <w:szCs w:val="22"/>
          <w:lang w:val="sr-Latn-ME"/>
        </w:rPr>
        <w:t>:</w:t>
      </w:r>
    </w:p>
    <w:p w:rsidR="0051078D" w:rsidRPr="003C049B" w:rsidRDefault="0051078D" w:rsidP="00627B08">
      <w:pPr>
        <w:pStyle w:val="NoSpacing"/>
        <w:numPr>
          <w:ilvl w:val="0"/>
          <w:numId w:val="36"/>
        </w:numPr>
        <w:jc w:val="both"/>
        <w:rPr>
          <w:rFonts w:eastAsia="Calibri"/>
          <w:spacing w:val="-5"/>
          <w:sz w:val="22"/>
          <w:szCs w:val="22"/>
          <w:lang w:val="sr-Latn-ME"/>
        </w:rPr>
      </w:pPr>
      <w:r w:rsidRPr="003C049B">
        <w:rPr>
          <w:rFonts w:eastAsia="Calibri"/>
          <w:spacing w:val="-5"/>
          <w:sz w:val="22"/>
          <w:szCs w:val="22"/>
          <w:lang w:val="sr-Latn-ME"/>
        </w:rPr>
        <w:t>U</w:t>
      </w:r>
      <w:r w:rsidR="00D23CF7" w:rsidRPr="003C049B">
        <w:rPr>
          <w:rFonts w:eastAsia="Calibri"/>
          <w:spacing w:val="-5"/>
          <w:sz w:val="22"/>
          <w:szCs w:val="22"/>
          <w:lang w:val="sr-Latn-ME"/>
        </w:rPr>
        <w:t>pa</w:t>
      </w:r>
      <w:r w:rsidRPr="003C049B">
        <w:rPr>
          <w:rFonts w:eastAsia="Calibri"/>
          <w:spacing w:val="-5"/>
          <w:sz w:val="22"/>
          <w:szCs w:val="22"/>
          <w:lang w:val="sr-Latn-ME"/>
        </w:rPr>
        <w:t>la</w:t>
      </w:r>
      <w:r w:rsidR="00D23CF7" w:rsidRPr="003C049B">
        <w:rPr>
          <w:rFonts w:eastAsia="Calibri"/>
          <w:spacing w:val="-5"/>
          <w:sz w:val="22"/>
          <w:szCs w:val="22"/>
          <w:lang w:val="sr-Latn-ME"/>
        </w:rPr>
        <w:t xml:space="preserve"> pluća</w:t>
      </w:r>
    </w:p>
    <w:p w:rsidR="0051078D" w:rsidRPr="003C049B" w:rsidRDefault="0051078D" w:rsidP="00627B08">
      <w:pPr>
        <w:pStyle w:val="NoSpacing"/>
        <w:numPr>
          <w:ilvl w:val="0"/>
          <w:numId w:val="36"/>
        </w:numPr>
        <w:jc w:val="both"/>
        <w:rPr>
          <w:rFonts w:eastAsia="Calibri"/>
          <w:spacing w:val="-5"/>
          <w:sz w:val="22"/>
          <w:szCs w:val="22"/>
          <w:lang w:val="sr-Latn-ME"/>
        </w:rPr>
      </w:pPr>
      <w:r w:rsidRPr="003C049B">
        <w:rPr>
          <w:rFonts w:eastAsia="Calibri"/>
          <w:spacing w:val="-5"/>
          <w:sz w:val="22"/>
          <w:szCs w:val="22"/>
          <w:lang w:val="sr-Latn-ME"/>
        </w:rPr>
        <w:t>K</w:t>
      </w:r>
      <w:r w:rsidR="00D23CF7" w:rsidRPr="003C049B">
        <w:rPr>
          <w:rFonts w:eastAsia="Calibri"/>
          <w:spacing w:val="-5"/>
          <w:sz w:val="22"/>
          <w:szCs w:val="22"/>
          <w:lang w:val="sr-Latn-ME"/>
        </w:rPr>
        <w:t>rvarenje u želucu ili crijevima koje može dovesti do smrti</w:t>
      </w:r>
    </w:p>
    <w:p w:rsidR="00D23CF7" w:rsidRPr="003C049B" w:rsidRDefault="0051078D" w:rsidP="00627B08">
      <w:pPr>
        <w:pStyle w:val="NoSpacing"/>
        <w:numPr>
          <w:ilvl w:val="0"/>
          <w:numId w:val="36"/>
        </w:numPr>
        <w:jc w:val="both"/>
        <w:rPr>
          <w:rFonts w:eastAsia="Calibri"/>
          <w:spacing w:val="-5"/>
          <w:sz w:val="22"/>
          <w:szCs w:val="22"/>
          <w:lang w:val="sr-Latn-ME"/>
        </w:rPr>
      </w:pPr>
      <w:r w:rsidRPr="003C049B">
        <w:rPr>
          <w:rFonts w:eastAsia="Calibri"/>
          <w:spacing w:val="-5"/>
          <w:sz w:val="22"/>
          <w:szCs w:val="22"/>
          <w:lang w:val="sr-Latn-ME"/>
        </w:rPr>
        <w:t>Ponovna</w:t>
      </w:r>
      <w:r w:rsidR="00D23CF7" w:rsidRPr="003C049B">
        <w:rPr>
          <w:rFonts w:eastAsia="Calibri"/>
          <w:spacing w:val="-5"/>
          <w:sz w:val="22"/>
          <w:szCs w:val="22"/>
          <w:lang w:val="sr-Latn-ME"/>
        </w:rPr>
        <w:t xml:space="preserve"> pojav</w:t>
      </w:r>
      <w:r w:rsidRPr="003C049B">
        <w:rPr>
          <w:rFonts w:eastAsia="Calibri"/>
          <w:spacing w:val="-5"/>
          <w:sz w:val="22"/>
          <w:szCs w:val="22"/>
          <w:lang w:val="sr-Latn-ME"/>
        </w:rPr>
        <w:t>a (ponovna</w:t>
      </w:r>
      <w:r w:rsidR="00D23CF7" w:rsidRPr="003C049B">
        <w:rPr>
          <w:rFonts w:eastAsia="Calibri"/>
          <w:spacing w:val="-5"/>
          <w:sz w:val="22"/>
          <w:szCs w:val="22"/>
          <w:lang w:val="sr-Latn-ME"/>
        </w:rPr>
        <w:t xml:space="preserve"> aktivacij</w:t>
      </w:r>
      <w:r w:rsidRPr="003C049B">
        <w:rPr>
          <w:rFonts w:eastAsia="Calibri"/>
          <w:spacing w:val="-5"/>
          <w:sz w:val="22"/>
          <w:szCs w:val="22"/>
          <w:lang w:val="sr-Latn-ME"/>
        </w:rPr>
        <w:t>a</w:t>
      </w:r>
      <w:r w:rsidR="00D23CF7" w:rsidRPr="003C049B">
        <w:rPr>
          <w:rFonts w:eastAsia="Calibri"/>
          <w:spacing w:val="-5"/>
          <w:sz w:val="22"/>
          <w:szCs w:val="22"/>
          <w:lang w:val="sr-Latn-ME"/>
        </w:rPr>
        <w:t>) infekcije virusom hepatitisa B ako ste u prošlosti imali</w:t>
      </w:r>
    </w:p>
    <w:p w:rsidR="0051078D" w:rsidRPr="003C049B" w:rsidRDefault="0051078D" w:rsidP="00627B08">
      <w:pPr>
        <w:pStyle w:val="NoSpacing"/>
        <w:jc w:val="both"/>
        <w:rPr>
          <w:rFonts w:eastAsia="Calibri"/>
          <w:spacing w:val="-5"/>
          <w:sz w:val="22"/>
          <w:szCs w:val="22"/>
          <w:lang w:val="sr-Latn-ME"/>
        </w:rPr>
      </w:pPr>
      <w:r w:rsidRPr="003C049B">
        <w:rPr>
          <w:rFonts w:eastAsia="Calibri"/>
          <w:spacing w:val="-5"/>
          <w:sz w:val="22"/>
          <w:szCs w:val="22"/>
          <w:lang w:val="sr-Latn-ME"/>
        </w:rPr>
        <w:t xml:space="preserve">              </w:t>
      </w:r>
      <w:r w:rsidR="00D23CF7" w:rsidRPr="003C049B">
        <w:rPr>
          <w:rFonts w:eastAsia="Calibri"/>
          <w:spacing w:val="-5"/>
          <w:sz w:val="22"/>
          <w:szCs w:val="22"/>
          <w:lang w:val="sr-Latn-ME"/>
        </w:rPr>
        <w:t>hepatitis B (infekciju jetre)</w:t>
      </w:r>
    </w:p>
    <w:p w:rsidR="0051078D" w:rsidRPr="003C049B" w:rsidRDefault="0051078D" w:rsidP="00627B08">
      <w:pPr>
        <w:pStyle w:val="NoSpacing"/>
        <w:numPr>
          <w:ilvl w:val="0"/>
          <w:numId w:val="37"/>
        </w:numPr>
        <w:jc w:val="both"/>
        <w:rPr>
          <w:rFonts w:eastAsia="Calibri"/>
          <w:spacing w:val="-5"/>
          <w:sz w:val="22"/>
          <w:szCs w:val="22"/>
          <w:lang w:val="sr-Latn-ME"/>
        </w:rPr>
      </w:pPr>
      <w:r w:rsidRPr="003C049B">
        <w:rPr>
          <w:rFonts w:eastAsia="Calibri"/>
          <w:spacing w:val="-5"/>
          <w:sz w:val="22"/>
          <w:szCs w:val="22"/>
          <w:lang w:val="sr-Latn-ME"/>
        </w:rPr>
        <w:t>R</w:t>
      </w:r>
      <w:r w:rsidR="00D23CF7" w:rsidRPr="003C049B">
        <w:rPr>
          <w:rFonts w:eastAsia="Calibri"/>
          <w:spacing w:val="-5"/>
          <w:sz w:val="22"/>
          <w:szCs w:val="22"/>
          <w:lang w:val="sr-Latn-ME"/>
        </w:rPr>
        <w:t>eakcij</w:t>
      </w:r>
      <w:r w:rsidRPr="003C049B">
        <w:rPr>
          <w:rFonts w:eastAsia="Calibri"/>
          <w:spacing w:val="-5"/>
          <w:sz w:val="22"/>
          <w:szCs w:val="22"/>
          <w:lang w:val="sr-Latn-ME"/>
        </w:rPr>
        <w:t xml:space="preserve">a </w:t>
      </w:r>
      <w:r w:rsidR="00D23CF7" w:rsidRPr="003C049B">
        <w:rPr>
          <w:rFonts w:eastAsia="Calibri"/>
          <w:spacing w:val="-5"/>
          <w:sz w:val="22"/>
          <w:szCs w:val="22"/>
          <w:lang w:val="sr-Latn-ME"/>
        </w:rPr>
        <w:t xml:space="preserve"> s</w:t>
      </w:r>
      <w:r w:rsidRPr="003C049B">
        <w:rPr>
          <w:rFonts w:eastAsia="Calibri"/>
          <w:spacing w:val="-5"/>
          <w:sz w:val="22"/>
          <w:szCs w:val="22"/>
          <w:lang w:val="sr-Latn-ME"/>
        </w:rPr>
        <w:t>a povišenom tjelesnom temperaturom</w:t>
      </w:r>
      <w:r w:rsidR="00D23CF7" w:rsidRPr="003C049B">
        <w:rPr>
          <w:rFonts w:eastAsia="Calibri"/>
          <w:spacing w:val="-5"/>
          <w:sz w:val="22"/>
          <w:szCs w:val="22"/>
          <w:lang w:val="sr-Latn-ME"/>
        </w:rPr>
        <w:t>, mjehurićima na koži i ulceracijom sluznica</w:t>
      </w:r>
    </w:p>
    <w:p w:rsidR="00D23CF7" w:rsidRPr="003C049B" w:rsidRDefault="0051078D" w:rsidP="00627B08">
      <w:pPr>
        <w:pStyle w:val="NoSpacing"/>
        <w:numPr>
          <w:ilvl w:val="0"/>
          <w:numId w:val="37"/>
        </w:numPr>
        <w:jc w:val="both"/>
        <w:rPr>
          <w:rFonts w:eastAsia="Calibri"/>
          <w:spacing w:val="-5"/>
          <w:sz w:val="22"/>
          <w:szCs w:val="22"/>
          <w:lang w:val="sr-Latn-ME"/>
        </w:rPr>
      </w:pPr>
      <w:r w:rsidRPr="003C049B">
        <w:rPr>
          <w:rFonts w:eastAsia="Calibri"/>
          <w:spacing w:val="-5"/>
          <w:sz w:val="22"/>
          <w:szCs w:val="22"/>
          <w:lang w:val="sr-Latn-ME"/>
        </w:rPr>
        <w:t>B</w:t>
      </w:r>
      <w:r w:rsidR="00D23CF7" w:rsidRPr="003C049B">
        <w:rPr>
          <w:rFonts w:eastAsia="Calibri"/>
          <w:spacing w:val="-5"/>
          <w:sz w:val="22"/>
          <w:szCs w:val="22"/>
          <w:lang w:val="sr-Latn-ME"/>
        </w:rPr>
        <w:t>olesti bubrega sa simptomima koji uključuj</w:t>
      </w:r>
      <w:r w:rsidRPr="003C049B">
        <w:rPr>
          <w:rFonts w:eastAsia="Calibri"/>
          <w:spacing w:val="-5"/>
          <w:sz w:val="22"/>
          <w:szCs w:val="22"/>
          <w:lang w:val="sr-Latn-ME"/>
        </w:rPr>
        <w:t>u edeme i odstupanja u rezultat</w:t>
      </w:r>
      <w:r w:rsidR="00D23CF7" w:rsidRPr="003C049B">
        <w:rPr>
          <w:rFonts w:eastAsia="Calibri"/>
          <w:spacing w:val="-5"/>
          <w:sz w:val="22"/>
          <w:szCs w:val="22"/>
          <w:lang w:val="sr-Latn-ME"/>
        </w:rPr>
        <w:t>ima laboratorijskih</w:t>
      </w:r>
    </w:p>
    <w:p w:rsidR="0051078D" w:rsidRPr="003C049B" w:rsidRDefault="0051078D" w:rsidP="00627B08">
      <w:pPr>
        <w:pStyle w:val="NoSpacing"/>
        <w:jc w:val="both"/>
        <w:rPr>
          <w:rFonts w:eastAsia="Calibri"/>
          <w:spacing w:val="-5"/>
          <w:sz w:val="22"/>
          <w:szCs w:val="22"/>
          <w:lang w:val="sr-Latn-ME"/>
        </w:rPr>
      </w:pPr>
      <w:r w:rsidRPr="003C049B">
        <w:rPr>
          <w:rFonts w:eastAsia="Calibri"/>
          <w:spacing w:val="-5"/>
          <w:sz w:val="22"/>
          <w:szCs w:val="22"/>
          <w:lang w:val="sr-Latn-ME"/>
        </w:rPr>
        <w:t xml:space="preserve">              </w:t>
      </w:r>
      <w:r w:rsidR="00D23CF7" w:rsidRPr="003C049B">
        <w:rPr>
          <w:rFonts w:eastAsia="Calibri"/>
          <w:spacing w:val="-5"/>
          <w:sz w:val="22"/>
          <w:szCs w:val="22"/>
          <w:lang w:val="sr-Latn-ME"/>
        </w:rPr>
        <w:t xml:space="preserve">testova kao što su proteini u urinu i </w:t>
      </w:r>
      <w:r w:rsidRPr="003C049B">
        <w:rPr>
          <w:rFonts w:eastAsia="Calibri"/>
          <w:spacing w:val="-5"/>
          <w:sz w:val="22"/>
          <w:szCs w:val="22"/>
          <w:lang w:val="sr-Latn-ME"/>
        </w:rPr>
        <w:t xml:space="preserve">nizak nivo </w:t>
      </w:r>
      <w:r w:rsidR="00D23CF7" w:rsidRPr="003C049B">
        <w:rPr>
          <w:rFonts w:eastAsia="Calibri"/>
          <w:spacing w:val="-5"/>
          <w:sz w:val="22"/>
          <w:szCs w:val="22"/>
          <w:lang w:val="sr-Latn-ME"/>
        </w:rPr>
        <w:t xml:space="preserve"> proteina u krvi </w:t>
      </w:r>
    </w:p>
    <w:p w:rsidR="00D23CF7" w:rsidRPr="003C049B" w:rsidRDefault="0051078D" w:rsidP="00627B08">
      <w:pPr>
        <w:pStyle w:val="NoSpacing"/>
        <w:numPr>
          <w:ilvl w:val="0"/>
          <w:numId w:val="38"/>
        </w:numPr>
        <w:jc w:val="both"/>
        <w:rPr>
          <w:rFonts w:eastAsia="Calibri"/>
          <w:spacing w:val="-5"/>
          <w:sz w:val="22"/>
          <w:szCs w:val="22"/>
          <w:lang w:val="sr-Latn-ME"/>
        </w:rPr>
      </w:pPr>
      <w:r w:rsidRPr="003C049B">
        <w:rPr>
          <w:rFonts w:eastAsia="Calibri"/>
          <w:spacing w:val="-5"/>
          <w:sz w:val="22"/>
          <w:szCs w:val="22"/>
          <w:lang w:val="sr-Latn-ME"/>
        </w:rPr>
        <w:t>O</w:t>
      </w:r>
      <w:r w:rsidR="00D23CF7" w:rsidRPr="003C049B">
        <w:rPr>
          <w:rFonts w:eastAsia="Calibri"/>
          <w:spacing w:val="-5"/>
          <w:sz w:val="22"/>
          <w:szCs w:val="22"/>
          <w:lang w:val="sr-Latn-ME"/>
        </w:rPr>
        <w:t xml:space="preserve">štećenje krvnih </w:t>
      </w:r>
      <w:r w:rsidRPr="003C049B">
        <w:rPr>
          <w:rFonts w:eastAsia="Calibri"/>
          <w:spacing w:val="-5"/>
          <w:sz w:val="22"/>
          <w:szCs w:val="22"/>
          <w:lang w:val="sr-Latn-ME"/>
        </w:rPr>
        <w:t xml:space="preserve">sudova </w:t>
      </w:r>
      <w:r w:rsidR="00D23CF7" w:rsidRPr="003C049B">
        <w:rPr>
          <w:rFonts w:eastAsia="Calibri"/>
          <w:spacing w:val="-5"/>
          <w:sz w:val="22"/>
          <w:szCs w:val="22"/>
          <w:lang w:val="sr-Latn-ME"/>
        </w:rPr>
        <w:t>koje se zove trombot</w:t>
      </w:r>
      <w:r w:rsidR="001E3F11" w:rsidRPr="003C049B">
        <w:rPr>
          <w:rFonts w:eastAsia="Calibri"/>
          <w:spacing w:val="-5"/>
          <w:sz w:val="22"/>
          <w:szCs w:val="22"/>
          <w:lang w:val="sr-Latn-ME"/>
        </w:rPr>
        <w:t>ska</w:t>
      </w:r>
      <w:r w:rsidR="00D23CF7" w:rsidRPr="003C049B">
        <w:rPr>
          <w:rFonts w:eastAsia="Calibri"/>
          <w:spacing w:val="-5"/>
          <w:sz w:val="22"/>
          <w:szCs w:val="22"/>
          <w:lang w:val="sr-Latn-ME"/>
        </w:rPr>
        <w:t xml:space="preserve"> mikroangiopatija (TMA), uključujući smanjen</w:t>
      </w:r>
    </w:p>
    <w:p w:rsidR="00D23CF7" w:rsidRPr="003C049B" w:rsidRDefault="0051078D" w:rsidP="00627B08">
      <w:pPr>
        <w:pStyle w:val="NoSpacing"/>
        <w:jc w:val="both"/>
        <w:rPr>
          <w:rFonts w:eastAsia="Calibri"/>
          <w:spacing w:val="-5"/>
          <w:sz w:val="22"/>
          <w:szCs w:val="22"/>
          <w:lang w:val="sr-Latn-ME"/>
        </w:rPr>
      </w:pPr>
      <w:r w:rsidRPr="003C049B">
        <w:rPr>
          <w:rFonts w:eastAsia="Calibri"/>
          <w:spacing w:val="-5"/>
          <w:sz w:val="22"/>
          <w:szCs w:val="22"/>
          <w:lang w:val="sr-Latn-ME"/>
        </w:rPr>
        <w:t xml:space="preserve">               broj crvenih krvnih ćelija</w:t>
      </w:r>
      <w:r w:rsidR="00D23CF7" w:rsidRPr="003C049B">
        <w:rPr>
          <w:rFonts w:eastAsia="Calibri"/>
          <w:spacing w:val="-5"/>
          <w:sz w:val="22"/>
          <w:szCs w:val="22"/>
          <w:lang w:val="sr-Latn-ME"/>
        </w:rPr>
        <w:t>, smanjen broj krvnih pločica</w:t>
      </w:r>
      <w:r w:rsidRPr="003C049B">
        <w:rPr>
          <w:rFonts w:eastAsia="Calibri"/>
          <w:spacing w:val="-5"/>
          <w:sz w:val="22"/>
          <w:szCs w:val="22"/>
          <w:lang w:val="sr-Latn-ME"/>
        </w:rPr>
        <w:t xml:space="preserve"> (trombocita)</w:t>
      </w:r>
      <w:r w:rsidR="00D23CF7" w:rsidRPr="003C049B">
        <w:rPr>
          <w:rFonts w:eastAsia="Calibri"/>
          <w:spacing w:val="-5"/>
          <w:sz w:val="22"/>
          <w:szCs w:val="22"/>
          <w:lang w:val="sr-Latn-ME"/>
        </w:rPr>
        <w:t xml:space="preserve"> i stvaranje krvnih ugrušaka</w:t>
      </w:r>
    </w:p>
    <w:p w:rsidR="00CD79C2" w:rsidRPr="003C049B" w:rsidRDefault="00CD79C2" w:rsidP="00627B08">
      <w:pPr>
        <w:pStyle w:val="NoSpacing"/>
        <w:jc w:val="both"/>
        <w:rPr>
          <w:rFonts w:eastAsia="Calibri"/>
          <w:spacing w:val="-5"/>
          <w:sz w:val="22"/>
          <w:szCs w:val="22"/>
          <w:lang w:val="sr-Latn-ME"/>
        </w:rPr>
      </w:pPr>
    </w:p>
    <w:p w:rsidR="006D5C11" w:rsidRPr="003C049B" w:rsidRDefault="00CD79C2" w:rsidP="00627B08">
      <w:pPr>
        <w:pStyle w:val="NoSpacing"/>
        <w:jc w:val="both"/>
        <w:rPr>
          <w:rFonts w:eastAsia="Calibri"/>
          <w:spacing w:val="-5"/>
          <w:sz w:val="22"/>
          <w:szCs w:val="22"/>
          <w:lang w:val="sr-Latn-ME"/>
        </w:rPr>
      </w:pPr>
      <w:r w:rsidRPr="003C049B">
        <w:rPr>
          <w:rFonts w:eastAsia="Calibri"/>
          <w:spacing w:val="-5"/>
          <w:sz w:val="22"/>
          <w:szCs w:val="22"/>
          <w:lang w:val="sr-Latn-ME"/>
        </w:rPr>
        <w:t xml:space="preserve">Vaš ljekar </w:t>
      </w:r>
      <w:r w:rsidR="00250823" w:rsidRPr="003C049B">
        <w:rPr>
          <w:rFonts w:eastAsia="Calibri"/>
          <w:spacing w:val="-5"/>
          <w:sz w:val="22"/>
          <w:szCs w:val="22"/>
          <w:lang w:val="sr-Latn-ME"/>
        </w:rPr>
        <w:t xml:space="preserve">će Vas pregledati </w:t>
      </w:r>
      <w:r w:rsidR="00D23CF7" w:rsidRPr="003C049B">
        <w:rPr>
          <w:rFonts w:eastAsia="Calibri"/>
          <w:spacing w:val="-5"/>
          <w:sz w:val="22"/>
          <w:szCs w:val="22"/>
          <w:lang w:val="sr-Latn-ME"/>
        </w:rPr>
        <w:t xml:space="preserve"> t</w:t>
      </w:r>
      <w:r w:rsidR="00250823" w:rsidRPr="003C049B">
        <w:rPr>
          <w:rFonts w:eastAsia="Calibri"/>
          <w:spacing w:val="-5"/>
          <w:sz w:val="22"/>
          <w:szCs w:val="22"/>
          <w:lang w:val="sr-Latn-ME"/>
        </w:rPr>
        <w:t>o</w:t>
      </w:r>
      <w:r w:rsidR="00D23CF7" w:rsidRPr="003C049B">
        <w:rPr>
          <w:rFonts w:eastAsia="Calibri"/>
          <w:spacing w:val="-5"/>
          <w:sz w:val="22"/>
          <w:szCs w:val="22"/>
          <w:lang w:val="sr-Latn-ME"/>
        </w:rPr>
        <w:t xml:space="preserve">kom trajanja liječenja na </w:t>
      </w:r>
      <w:r w:rsidR="00250823" w:rsidRPr="003C049B">
        <w:rPr>
          <w:rFonts w:eastAsia="Calibri"/>
          <w:spacing w:val="-5"/>
          <w:sz w:val="22"/>
          <w:szCs w:val="22"/>
          <w:lang w:val="sr-Latn-ME"/>
        </w:rPr>
        <w:t>navedena neželjena dejstva</w:t>
      </w:r>
      <w:r w:rsidR="00D23CF7" w:rsidRPr="003C049B">
        <w:rPr>
          <w:rFonts w:eastAsia="Calibri"/>
          <w:spacing w:val="-5"/>
          <w:sz w:val="22"/>
          <w:szCs w:val="22"/>
          <w:lang w:val="sr-Latn-ME"/>
        </w:rPr>
        <w:t>.</w:t>
      </w:r>
    </w:p>
    <w:p w:rsidR="00250823" w:rsidRPr="003C049B" w:rsidRDefault="00250823" w:rsidP="00627B08">
      <w:pPr>
        <w:pStyle w:val="NoSpacing"/>
        <w:jc w:val="both"/>
        <w:rPr>
          <w:rFonts w:eastAsia="Calibri"/>
          <w:spacing w:val="-5"/>
          <w:sz w:val="22"/>
          <w:szCs w:val="22"/>
          <w:lang w:val="sr-Latn-ME"/>
        </w:rPr>
      </w:pPr>
    </w:p>
    <w:p w:rsidR="003C049B" w:rsidRDefault="003C049B" w:rsidP="00627B08">
      <w:pPr>
        <w:pStyle w:val="NoSpacing"/>
        <w:jc w:val="both"/>
        <w:rPr>
          <w:rFonts w:eastAsia="Calibri"/>
          <w:b/>
          <w:spacing w:val="-5"/>
          <w:sz w:val="22"/>
          <w:szCs w:val="22"/>
          <w:lang w:val="sr-Latn-ME"/>
        </w:rPr>
      </w:pPr>
    </w:p>
    <w:p w:rsidR="003C049B" w:rsidRDefault="003C049B" w:rsidP="00627B08">
      <w:pPr>
        <w:pStyle w:val="NoSpacing"/>
        <w:jc w:val="both"/>
        <w:rPr>
          <w:rFonts w:eastAsia="Calibri"/>
          <w:b/>
          <w:spacing w:val="-5"/>
          <w:sz w:val="22"/>
          <w:szCs w:val="22"/>
          <w:lang w:val="sr-Latn-ME"/>
        </w:rPr>
      </w:pPr>
    </w:p>
    <w:p w:rsidR="00C269D7" w:rsidRPr="003C049B" w:rsidRDefault="00C269D7" w:rsidP="00627B08">
      <w:pPr>
        <w:pStyle w:val="NoSpacing"/>
        <w:jc w:val="both"/>
        <w:rPr>
          <w:rFonts w:eastAsia="Calibri"/>
          <w:b/>
          <w:spacing w:val="-5"/>
          <w:sz w:val="22"/>
          <w:szCs w:val="22"/>
          <w:lang w:val="sr-Latn-ME"/>
        </w:rPr>
      </w:pPr>
      <w:r w:rsidRPr="003C049B">
        <w:rPr>
          <w:rFonts w:eastAsia="Calibri"/>
          <w:b/>
          <w:spacing w:val="-5"/>
          <w:sz w:val="22"/>
          <w:szCs w:val="22"/>
          <w:lang w:val="sr-Latn-ME"/>
        </w:rPr>
        <w:lastRenderedPageBreak/>
        <w:t>Prijavljivanje sumnji na neželjena dejstva</w:t>
      </w:r>
    </w:p>
    <w:p w:rsidR="00C269D7" w:rsidRPr="003C049B" w:rsidRDefault="00C269D7" w:rsidP="00627B08">
      <w:pPr>
        <w:pStyle w:val="NoSpacing"/>
        <w:jc w:val="both"/>
        <w:rPr>
          <w:rFonts w:eastAsia="Calibri"/>
          <w:spacing w:val="-5"/>
          <w:sz w:val="22"/>
          <w:szCs w:val="22"/>
          <w:u w:val="single"/>
          <w:lang w:val="sr-Latn-ME"/>
        </w:rPr>
      </w:pPr>
    </w:p>
    <w:p w:rsidR="009C7581" w:rsidRPr="003C049B" w:rsidRDefault="0029138F" w:rsidP="00627B08">
      <w:pPr>
        <w:pStyle w:val="NoSpacing"/>
        <w:jc w:val="both"/>
        <w:rPr>
          <w:rFonts w:eastAsia="Calibri"/>
          <w:sz w:val="22"/>
          <w:szCs w:val="22"/>
          <w:lang w:val="sr-Latn-ME"/>
        </w:rPr>
      </w:pPr>
      <w:r w:rsidRPr="003C049B">
        <w:rPr>
          <w:rFonts w:eastAsia="Calibri"/>
          <w:sz w:val="22"/>
          <w:szCs w:val="22"/>
          <w:lang w:val="sr-Latn-ME"/>
        </w:rPr>
        <w:t>Ako V</w:t>
      </w:r>
      <w:r w:rsidR="00C269D7" w:rsidRPr="003C049B">
        <w:rPr>
          <w:rFonts w:eastAsia="Calibri"/>
          <w:sz w:val="22"/>
          <w:szCs w:val="22"/>
          <w:lang w:val="sr-Latn-ME"/>
        </w:rPr>
        <w:t>am se javi bilo koje neželjeno d</w:t>
      </w:r>
      <w:r w:rsidRPr="003C049B">
        <w:rPr>
          <w:rFonts w:eastAsia="Calibri"/>
          <w:sz w:val="22"/>
          <w:szCs w:val="22"/>
          <w:lang w:val="sr-Latn-ME"/>
        </w:rPr>
        <w:t xml:space="preserve">ejstvo recite to svom ljekaru, </w:t>
      </w:r>
      <w:r w:rsidR="00C269D7" w:rsidRPr="003C049B">
        <w:rPr>
          <w:rFonts w:eastAsia="Calibri"/>
          <w:sz w:val="22"/>
          <w:szCs w:val="22"/>
          <w:lang w:val="sr-Latn-ME"/>
        </w:rPr>
        <w:t>farmaceutu ili medicinskoj sestri. Ovo uključuje i bilo koja neželjena dejstva koja nijesu navedena u ovom uputstvu</w:t>
      </w:r>
      <w:r w:rsidR="00C269D7" w:rsidRPr="003C049B">
        <w:rPr>
          <w:rFonts w:eastAsia="Calibri"/>
          <w:spacing w:val="-4"/>
          <w:sz w:val="22"/>
          <w:szCs w:val="22"/>
          <w:lang w:val="sr-Latn-ME"/>
        </w:rPr>
        <w:t xml:space="preserve">. </w:t>
      </w:r>
      <w:r w:rsidR="009C7581" w:rsidRPr="003C049B">
        <w:rPr>
          <w:rFonts w:eastAsia="Calibri"/>
          <w:sz w:val="22"/>
          <w:szCs w:val="22"/>
          <w:lang w:val="sr-Latn-ME"/>
        </w:rPr>
        <w:t>Prijavljivanjem neželjenih dejstava možete da pomognete u procjeni bezbjednosti ovog lijeka. Sumnju na neželjena dejstva možete da prijavite i Institutu za ljekove i medicinska sredstva (CInMED):</w:t>
      </w:r>
    </w:p>
    <w:p w:rsidR="009C7581" w:rsidRPr="003C049B" w:rsidRDefault="009C7581" w:rsidP="00627B08">
      <w:pPr>
        <w:pStyle w:val="NoSpacing"/>
        <w:jc w:val="both"/>
        <w:rPr>
          <w:rFonts w:eastAsia="Calibri"/>
          <w:sz w:val="22"/>
          <w:szCs w:val="22"/>
          <w:lang w:val="sr-Latn-ME"/>
        </w:rPr>
      </w:pPr>
    </w:p>
    <w:p w:rsidR="009C7581" w:rsidRPr="003C049B" w:rsidRDefault="009C7581" w:rsidP="00627B08">
      <w:pPr>
        <w:jc w:val="both"/>
        <w:rPr>
          <w:sz w:val="22"/>
          <w:szCs w:val="22"/>
          <w:lang w:val="sr-Latn-ME"/>
        </w:rPr>
      </w:pPr>
      <w:r w:rsidRPr="003C049B">
        <w:rPr>
          <w:sz w:val="22"/>
          <w:szCs w:val="22"/>
          <w:lang w:val="sr-Latn-ME"/>
        </w:rPr>
        <w:t xml:space="preserve">Institut za ljekove i medicinska sredstva </w:t>
      </w:r>
    </w:p>
    <w:p w:rsidR="009C7581" w:rsidRPr="003C049B" w:rsidRDefault="009C7581" w:rsidP="009C7581">
      <w:pPr>
        <w:rPr>
          <w:sz w:val="22"/>
          <w:szCs w:val="22"/>
          <w:lang w:val="sr-Latn-ME"/>
        </w:rPr>
      </w:pPr>
      <w:r w:rsidRPr="003C049B">
        <w:rPr>
          <w:sz w:val="22"/>
          <w:szCs w:val="22"/>
          <w:lang w:val="sr-Latn-ME"/>
        </w:rPr>
        <w:t>Odjeljenje za farmakovigilancu</w:t>
      </w:r>
    </w:p>
    <w:p w:rsidR="009C7581" w:rsidRPr="003C049B" w:rsidRDefault="009C7581" w:rsidP="009C7581">
      <w:pPr>
        <w:rPr>
          <w:sz w:val="22"/>
          <w:szCs w:val="22"/>
          <w:lang w:val="sr-Latn-ME"/>
        </w:rPr>
      </w:pPr>
      <w:r w:rsidRPr="003C049B">
        <w:rPr>
          <w:sz w:val="22"/>
          <w:szCs w:val="22"/>
          <w:lang w:val="sr-Latn-ME"/>
        </w:rPr>
        <w:t>Bulevar Ivana Crnojevića 64a, 81000 Podgorica</w:t>
      </w:r>
    </w:p>
    <w:p w:rsidR="009C7581" w:rsidRPr="003C049B" w:rsidRDefault="009C7581" w:rsidP="009C7581">
      <w:pPr>
        <w:rPr>
          <w:sz w:val="22"/>
          <w:szCs w:val="22"/>
          <w:lang w:val="sr-Latn-ME"/>
        </w:rPr>
      </w:pPr>
    </w:p>
    <w:p w:rsidR="009C7581" w:rsidRPr="003C049B" w:rsidRDefault="009C7581" w:rsidP="009C7581">
      <w:pPr>
        <w:rPr>
          <w:sz w:val="22"/>
          <w:szCs w:val="22"/>
          <w:lang w:val="sr-Latn-ME"/>
        </w:rPr>
      </w:pPr>
      <w:r w:rsidRPr="003C049B">
        <w:rPr>
          <w:sz w:val="22"/>
          <w:szCs w:val="22"/>
          <w:lang w:val="sr-Latn-ME"/>
        </w:rPr>
        <w:t>tel: +382 (0) 20 310 280</w:t>
      </w:r>
    </w:p>
    <w:p w:rsidR="009C7581" w:rsidRPr="003C049B" w:rsidRDefault="009C7581" w:rsidP="009C7581">
      <w:pPr>
        <w:rPr>
          <w:sz w:val="22"/>
          <w:szCs w:val="22"/>
          <w:lang w:val="sr-Latn-ME"/>
        </w:rPr>
      </w:pPr>
      <w:r w:rsidRPr="003C049B">
        <w:rPr>
          <w:sz w:val="22"/>
          <w:szCs w:val="22"/>
          <w:lang w:val="sr-Latn-ME"/>
        </w:rPr>
        <w:t>fax: +382 (0) 20 310 581</w:t>
      </w:r>
    </w:p>
    <w:p w:rsidR="009C7581" w:rsidRPr="003C049B" w:rsidRDefault="00131143" w:rsidP="009C7581">
      <w:pPr>
        <w:rPr>
          <w:sz w:val="22"/>
          <w:szCs w:val="22"/>
          <w:lang w:val="sr-Latn-ME"/>
        </w:rPr>
      </w:pPr>
      <w:hyperlink r:id="rId8" w:history="1">
        <w:r w:rsidR="009C7581" w:rsidRPr="003C049B">
          <w:rPr>
            <w:rStyle w:val="Hyperlink"/>
            <w:sz w:val="22"/>
            <w:szCs w:val="22"/>
            <w:lang w:val="sr-Latn-ME"/>
          </w:rPr>
          <w:t>www.cinmed.me</w:t>
        </w:r>
      </w:hyperlink>
      <w:r w:rsidR="009C7581" w:rsidRPr="003C049B">
        <w:rPr>
          <w:sz w:val="22"/>
          <w:szCs w:val="22"/>
          <w:lang w:val="sr-Latn-ME"/>
        </w:rPr>
        <w:t xml:space="preserve"> </w:t>
      </w:r>
    </w:p>
    <w:p w:rsidR="009C7581" w:rsidRPr="003C049B" w:rsidRDefault="00131143" w:rsidP="009C7581">
      <w:pPr>
        <w:rPr>
          <w:sz w:val="22"/>
          <w:szCs w:val="22"/>
          <w:lang w:val="sr-Latn-ME"/>
        </w:rPr>
      </w:pPr>
      <w:hyperlink r:id="rId9" w:history="1">
        <w:r w:rsidR="009C7581" w:rsidRPr="003C049B">
          <w:rPr>
            <w:rStyle w:val="Hyperlink"/>
            <w:sz w:val="22"/>
            <w:szCs w:val="22"/>
            <w:lang w:val="sr-Latn-ME"/>
          </w:rPr>
          <w:t>nezeljenadejstva@cinmed.me</w:t>
        </w:r>
      </w:hyperlink>
      <w:r w:rsidR="009C7581" w:rsidRPr="003C049B">
        <w:rPr>
          <w:sz w:val="22"/>
          <w:szCs w:val="22"/>
          <w:lang w:val="sr-Latn-ME"/>
        </w:rPr>
        <w:t xml:space="preserve"> </w:t>
      </w:r>
    </w:p>
    <w:p w:rsidR="009C7581" w:rsidRPr="003C049B" w:rsidRDefault="009C7581" w:rsidP="009C7581">
      <w:pPr>
        <w:rPr>
          <w:sz w:val="22"/>
          <w:szCs w:val="22"/>
          <w:lang w:val="sr-Latn-ME"/>
        </w:rPr>
      </w:pPr>
      <w:r w:rsidRPr="003C049B">
        <w:rPr>
          <w:sz w:val="22"/>
          <w:szCs w:val="22"/>
          <w:lang w:val="sr-Latn-ME"/>
        </w:rPr>
        <w:t>putem IS zdravstvene zaštite</w:t>
      </w:r>
    </w:p>
    <w:p w:rsidR="00396B66" w:rsidRPr="003C049B" w:rsidRDefault="00396B66" w:rsidP="009C7581">
      <w:pPr>
        <w:pStyle w:val="NoSpacing"/>
        <w:jc w:val="both"/>
        <w:rPr>
          <w:sz w:val="22"/>
          <w:szCs w:val="22"/>
          <w:lang w:val="sr-Latn-ME"/>
        </w:rPr>
      </w:pPr>
    </w:p>
    <w:p w:rsidR="00662339" w:rsidRPr="003C049B" w:rsidRDefault="00662339" w:rsidP="00A32113">
      <w:pPr>
        <w:rPr>
          <w:sz w:val="22"/>
          <w:szCs w:val="22"/>
          <w:lang w:val="sr-Latn-ME"/>
        </w:rPr>
      </w:pPr>
    </w:p>
    <w:p w:rsidR="00A32113" w:rsidRPr="003C049B" w:rsidRDefault="00A32113" w:rsidP="00291DAD">
      <w:pPr>
        <w:tabs>
          <w:tab w:val="left" w:pos="540"/>
          <w:tab w:val="left" w:pos="569"/>
        </w:tabs>
        <w:rPr>
          <w:b/>
          <w:bCs/>
          <w:sz w:val="22"/>
          <w:szCs w:val="22"/>
          <w:lang w:val="sr-Latn-ME"/>
        </w:rPr>
      </w:pPr>
      <w:r w:rsidRPr="003C049B">
        <w:rPr>
          <w:b/>
          <w:bCs/>
          <w:sz w:val="22"/>
          <w:szCs w:val="22"/>
          <w:lang w:val="sr-Latn-ME"/>
        </w:rPr>
        <w:t xml:space="preserve">5. </w:t>
      </w:r>
      <w:r w:rsidR="00291DAD" w:rsidRPr="003C049B">
        <w:rPr>
          <w:b/>
          <w:bCs/>
          <w:sz w:val="22"/>
          <w:szCs w:val="22"/>
          <w:lang w:val="sr-Latn-ME"/>
        </w:rPr>
        <w:tab/>
      </w:r>
      <w:r w:rsidRPr="003C049B">
        <w:rPr>
          <w:b/>
          <w:bCs/>
          <w:sz w:val="22"/>
          <w:szCs w:val="22"/>
          <w:lang w:val="sr-Latn-ME"/>
        </w:rPr>
        <w:t xml:space="preserve">KAKO ČUVATI LIJEK </w:t>
      </w:r>
      <w:r w:rsidR="00C54C53" w:rsidRPr="003C049B">
        <w:rPr>
          <w:b/>
          <w:sz w:val="22"/>
          <w:szCs w:val="22"/>
          <w:lang w:val="sr-Latn-ME"/>
        </w:rPr>
        <w:t>DASATINIB PHARMASCIENCE</w:t>
      </w:r>
      <w:r w:rsidR="00C54C53" w:rsidRPr="003C049B">
        <w:rPr>
          <w:sz w:val="22"/>
          <w:szCs w:val="22"/>
          <w:lang w:val="sr-Latn-ME"/>
        </w:rPr>
        <w:t xml:space="preserve">  </w:t>
      </w:r>
    </w:p>
    <w:p w:rsidR="00445D8F" w:rsidRPr="003C049B" w:rsidRDefault="00445D8F" w:rsidP="0088347B">
      <w:pPr>
        <w:jc w:val="both"/>
        <w:rPr>
          <w:sz w:val="22"/>
          <w:szCs w:val="22"/>
          <w:lang w:val="sr-Latn-ME"/>
        </w:rPr>
      </w:pPr>
    </w:p>
    <w:p w:rsidR="00991E7D" w:rsidRPr="003C049B" w:rsidRDefault="008A7F7D" w:rsidP="00E0590F">
      <w:pPr>
        <w:numPr>
          <w:ilvl w:val="12"/>
          <w:numId w:val="0"/>
        </w:numPr>
        <w:tabs>
          <w:tab w:val="left" w:pos="720"/>
        </w:tabs>
        <w:ind w:right="-2"/>
        <w:jc w:val="both"/>
        <w:rPr>
          <w:sz w:val="22"/>
          <w:szCs w:val="22"/>
          <w:lang w:val="sr-Latn-ME"/>
        </w:rPr>
      </w:pPr>
      <w:r w:rsidRPr="003C049B">
        <w:rPr>
          <w:sz w:val="22"/>
          <w:szCs w:val="22"/>
          <w:lang w:val="sr-Latn-ME"/>
        </w:rPr>
        <w:t xml:space="preserve">Lijek čuvajte </w:t>
      </w:r>
      <w:r w:rsidR="00991E7D" w:rsidRPr="003C049B">
        <w:rPr>
          <w:sz w:val="22"/>
          <w:szCs w:val="22"/>
          <w:lang w:val="sr-Latn-ME"/>
        </w:rPr>
        <w:t>van pogleda i domašaja djece.</w:t>
      </w:r>
    </w:p>
    <w:p w:rsidR="00991E7D" w:rsidRPr="003C049B" w:rsidRDefault="00991E7D" w:rsidP="00E0590F">
      <w:pPr>
        <w:jc w:val="both"/>
        <w:rPr>
          <w:sz w:val="22"/>
          <w:szCs w:val="22"/>
          <w:lang w:val="sr-Latn-ME"/>
        </w:rPr>
      </w:pPr>
    </w:p>
    <w:p w:rsidR="00D01E45" w:rsidRDefault="00D01E45" w:rsidP="003C049B">
      <w:pPr>
        <w:numPr>
          <w:ilvl w:val="12"/>
          <w:numId w:val="0"/>
        </w:numPr>
        <w:tabs>
          <w:tab w:val="left" w:pos="720"/>
        </w:tabs>
        <w:ind w:right="-2"/>
        <w:jc w:val="both"/>
        <w:rPr>
          <w:sz w:val="22"/>
          <w:szCs w:val="22"/>
          <w:lang w:val="sr-Latn-ME"/>
        </w:rPr>
      </w:pPr>
      <w:r w:rsidRPr="003C049B">
        <w:rPr>
          <w:sz w:val="22"/>
          <w:szCs w:val="22"/>
          <w:lang w:val="sr-Latn-ME"/>
        </w:rPr>
        <w:t>Ovaj lijek se ne smije upotrijebiti nakon isteka roka upotrebe navedenog na</w:t>
      </w:r>
      <w:r w:rsidR="00062F7D" w:rsidRPr="003C049B">
        <w:rPr>
          <w:sz w:val="22"/>
          <w:szCs w:val="22"/>
          <w:lang w:val="sr-Latn-ME"/>
        </w:rPr>
        <w:t xml:space="preserve"> blisteru ili </w:t>
      </w:r>
      <w:r w:rsidRPr="003C049B">
        <w:rPr>
          <w:sz w:val="22"/>
          <w:szCs w:val="22"/>
          <w:lang w:val="sr-Latn-ME"/>
        </w:rPr>
        <w:t>kutiji</w:t>
      </w:r>
      <w:r w:rsidR="00062F7D" w:rsidRPr="003C049B">
        <w:rPr>
          <w:sz w:val="22"/>
          <w:szCs w:val="22"/>
          <w:lang w:val="sr-Latn-ME"/>
        </w:rPr>
        <w:t>.</w:t>
      </w:r>
      <w:r w:rsidRPr="003C049B">
        <w:rPr>
          <w:sz w:val="22"/>
          <w:szCs w:val="22"/>
          <w:lang w:val="sr-Latn-ME"/>
        </w:rPr>
        <w:t xml:space="preserve"> Rok upotrebe odnosi se na poslednji dan navedenog mjeseca.</w:t>
      </w:r>
    </w:p>
    <w:p w:rsidR="003C049B" w:rsidRPr="003C049B" w:rsidRDefault="003C049B" w:rsidP="00E0590F">
      <w:pPr>
        <w:numPr>
          <w:ilvl w:val="12"/>
          <w:numId w:val="0"/>
        </w:numPr>
        <w:tabs>
          <w:tab w:val="left" w:pos="720"/>
        </w:tabs>
        <w:ind w:right="-2"/>
        <w:jc w:val="both"/>
        <w:rPr>
          <w:sz w:val="22"/>
          <w:szCs w:val="22"/>
          <w:lang w:val="sr-Latn-ME"/>
        </w:rPr>
      </w:pPr>
    </w:p>
    <w:p w:rsidR="00445D8F" w:rsidRDefault="00062F7D" w:rsidP="00E0590F">
      <w:pPr>
        <w:jc w:val="both"/>
        <w:rPr>
          <w:bCs/>
          <w:sz w:val="22"/>
          <w:szCs w:val="22"/>
          <w:lang w:val="sr-Latn-ME"/>
        </w:rPr>
      </w:pPr>
      <w:r w:rsidRPr="003C049B">
        <w:rPr>
          <w:bCs/>
          <w:sz w:val="22"/>
          <w:szCs w:val="22"/>
          <w:lang w:val="sr-Latn-ME"/>
        </w:rPr>
        <w:t>Ovaj lijek ne zaht</w:t>
      </w:r>
      <w:r w:rsidR="003C049B">
        <w:rPr>
          <w:bCs/>
          <w:sz w:val="22"/>
          <w:szCs w:val="22"/>
          <w:lang w:val="sr-Latn-ME"/>
        </w:rPr>
        <w:t>i</w:t>
      </w:r>
      <w:r w:rsidRPr="003C049B">
        <w:rPr>
          <w:bCs/>
          <w:sz w:val="22"/>
          <w:szCs w:val="22"/>
          <w:lang w:val="sr-Latn-ME"/>
        </w:rPr>
        <w:t>jeva posebne uslove čuvanja.</w:t>
      </w:r>
    </w:p>
    <w:p w:rsidR="003C049B" w:rsidRPr="003C049B" w:rsidRDefault="003C049B" w:rsidP="00E0590F">
      <w:pPr>
        <w:jc w:val="both"/>
        <w:rPr>
          <w:bCs/>
          <w:sz w:val="22"/>
          <w:szCs w:val="22"/>
          <w:lang w:val="sr-Latn-ME"/>
        </w:rPr>
      </w:pPr>
    </w:p>
    <w:p w:rsidR="00D01E45" w:rsidRPr="003C049B" w:rsidRDefault="00D01E45" w:rsidP="00E0590F">
      <w:pPr>
        <w:jc w:val="both"/>
        <w:rPr>
          <w:sz w:val="22"/>
          <w:szCs w:val="22"/>
          <w:lang w:val="sr-Latn-ME" w:eastAsia="hr-HR"/>
        </w:rPr>
      </w:pPr>
      <w:r w:rsidRPr="003C049B">
        <w:rPr>
          <w:sz w:val="22"/>
          <w:szCs w:val="22"/>
          <w:lang w:val="sr-Latn-ME" w:eastAsia="hr-HR"/>
        </w:rPr>
        <w:t>Ljekove ne treba bacati u kanalizaciju, niti kućni otpad. Ove mjere pomažu očuvanju životne sredine.</w:t>
      </w:r>
    </w:p>
    <w:p w:rsidR="00D01E45" w:rsidRDefault="00D01E45" w:rsidP="00E0590F">
      <w:pPr>
        <w:jc w:val="both"/>
        <w:rPr>
          <w:sz w:val="22"/>
          <w:szCs w:val="22"/>
          <w:lang w:val="sr-Latn-ME" w:eastAsia="hr-HR"/>
        </w:rPr>
      </w:pPr>
      <w:r w:rsidRPr="003C049B">
        <w:rPr>
          <w:sz w:val="22"/>
          <w:szCs w:val="22"/>
          <w:lang w:val="sr-Latn-ME" w:eastAsia="hr-HR"/>
        </w:rPr>
        <w:t>Neupotrijebljeni lijek se uništava u skladu sa važećim propisima.</w:t>
      </w:r>
    </w:p>
    <w:p w:rsidR="003C049B" w:rsidRPr="003C049B" w:rsidRDefault="003C049B" w:rsidP="00E0590F">
      <w:pPr>
        <w:jc w:val="both"/>
        <w:rPr>
          <w:b/>
          <w:bCs/>
          <w:sz w:val="22"/>
          <w:szCs w:val="22"/>
          <w:lang w:val="sr-Latn-ME" w:eastAsia="hr-HR"/>
        </w:rPr>
      </w:pPr>
    </w:p>
    <w:p w:rsidR="00396B66" w:rsidRPr="003C049B" w:rsidRDefault="00396B66" w:rsidP="00E0590F">
      <w:pPr>
        <w:jc w:val="both"/>
        <w:rPr>
          <w:bCs/>
          <w:sz w:val="22"/>
          <w:szCs w:val="22"/>
          <w:lang w:val="sr-Latn-ME"/>
        </w:rPr>
      </w:pPr>
    </w:p>
    <w:p w:rsidR="00A32113" w:rsidRPr="003C049B" w:rsidRDefault="00A32113" w:rsidP="00291DAD">
      <w:pPr>
        <w:tabs>
          <w:tab w:val="left" w:pos="540"/>
          <w:tab w:val="left" w:pos="569"/>
        </w:tabs>
        <w:rPr>
          <w:b/>
          <w:bCs/>
          <w:sz w:val="22"/>
          <w:szCs w:val="22"/>
          <w:lang w:val="sr-Latn-ME"/>
        </w:rPr>
      </w:pPr>
      <w:r w:rsidRPr="003C049B">
        <w:rPr>
          <w:b/>
          <w:bCs/>
          <w:sz w:val="22"/>
          <w:szCs w:val="22"/>
          <w:lang w:val="sr-Latn-ME"/>
        </w:rPr>
        <w:t xml:space="preserve">6. </w:t>
      </w:r>
      <w:r w:rsidR="00291DAD" w:rsidRPr="003C049B">
        <w:rPr>
          <w:b/>
          <w:bCs/>
          <w:sz w:val="22"/>
          <w:szCs w:val="22"/>
          <w:lang w:val="sr-Latn-ME"/>
        </w:rPr>
        <w:tab/>
      </w:r>
      <w:r w:rsidR="00326EEC" w:rsidRPr="003C049B">
        <w:rPr>
          <w:b/>
          <w:bCs/>
          <w:sz w:val="22"/>
          <w:szCs w:val="22"/>
          <w:lang w:val="sr-Latn-ME"/>
        </w:rPr>
        <w:t xml:space="preserve">SADRŽAJ PAKOVANJA I </w:t>
      </w:r>
      <w:r w:rsidRPr="003C049B">
        <w:rPr>
          <w:b/>
          <w:bCs/>
          <w:sz w:val="22"/>
          <w:szCs w:val="22"/>
          <w:lang w:val="sr-Latn-ME"/>
        </w:rPr>
        <w:t>DODATNE INFORMACIJE</w:t>
      </w:r>
      <w:r w:rsidR="00E06040" w:rsidRPr="003C049B">
        <w:rPr>
          <w:b/>
          <w:bCs/>
          <w:sz w:val="22"/>
          <w:szCs w:val="22"/>
          <w:lang w:val="sr-Latn-ME"/>
        </w:rPr>
        <w:t xml:space="preserve"> </w:t>
      </w:r>
    </w:p>
    <w:p w:rsidR="00445D8F" w:rsidRPr="003C049B" w:rsidRDefault="00445D8F" w:rsidP="00A32113">
      <w:pPr>
        <w:rPr>
          <w:sz w:val="22"/>
          <w:szCs w:val="22"/>
          <w:lang w:val="sr-Latn-ME"/>
        </w:rPr>
      </w:pPr>
    </w:p>
    <w:p w:rsidR="00445D8F" w:rsidRPr="003C049B" w:rsidRDefault="00A32113" w:rsidP="00627B08">
      <w:pPr>
        <w:jc w:val="both"/>
        <w:rPr>
          <w:b/>
          <w:sz w:val="22"/>
          <w:szCs w:val="22"/>
          <w:lang w:val="sr-Latn-ME"/>
        </w:rPr>
      </w:pPr>
      <w:r w:rsidRPr="003C049B">
        <w:rPr>
          <w:b/>
          <w:bCs/>
          <w:sz w:val="22"/>
          <w:szCs w:val="22"/>
          <w:lang w:val="sr-Latn-ME"/>
        </w:rPr>
        <w:t xml:space="preserve">Šta sadrži lijek </w:t>
      </w:r>
      <w:r w:rsidR="00062F7D" w:rsidRPr="003C049B">
        <w:rPr>
          <w:b/>
          <w:sz w:val="22"/>
          <w:szCs w:val="22"/>
          <w:lang w:val="sr-Latn-ME"/>
        </w:rPr>
        <w:t>Dasatinib Pharmascience</w:t>
      </w:r>
      <w:r w:rsidR="00062F7D" w:rsidRPr="003C049B">
        <w:rPr>
          <w:sz w:val="22"/>
          <w:szCs w:val="22"/>
          <w:lang w:val="sr-Latn-ME"/>
        </w:rPr>
        <w:t xml:space="preserve">  </w:t>
      </w:r>
    </w:p>
    <w:p w:rsidR="00326EEC" w:rsidRPr="003C049B" w:rsidRDefault="00326EEC" w:rsidP="00627B08">
      <w:pPr>
        <w:jc w:val="both"/>
        <w:rPr>
          <w:b/>
          <w:sz w:val="22"/>
          <w:szCs w:val="22"/>
          <w:lang w:val="sr-Latn-ME"/>
        </w:rPr>
      </w:pPr>
    </w:p>
    <w:p w:rsidR="00062F7D" w:rsidRPr="003C049B" w:rsidRDefault="00326EEC" w:rsidP="00627B08">
      <w:pPr>
        <w:keepNext/>
        <w:numPr>
          <w:ilvl w:val="0"/>
          <w:numId w:val="28"/>
        </w:numPr>
        <w:tabs>
          <w:tab w:val="left" w:pos="720"/>
        </w:tabs>
        <w:ind w:left="567" w:right="-2" w:hanging="567"/>
        <w:jc w:val="both"/>
        <w:rPr>
          <w:i/>
          <w:sz w:val="22"/>
          <w:szCs w:val="22"/>
          <w:lang w:val="sr-Latn-ME"/>
        </w:rPr>
      </w:pPr>
      <w:r w:rsidRPr="003C049B">
        <w:rPr>
          <w:sz w:val="22"/>
          <w:szCs w:val="22"/>
          <w:lang w:val="sr-Latn-ME"/>
        </w:rPr>
        <w:t>Aktivna</w:t>
      </w:r>
      <w:r w:rsidR="00062F7D" w:rsidRPr="003C049B">
        <w:rPr>
          <w:sz w:val="22"/>
          <w:szCs w:val="22"/>
          <w:lang w:val="sr-Latn-ME"/>
        </w:rPr>
        <w:t xml:space="preserve"> </w:t>
      </w:r>
      <w:r w:rsidRPr="003C049B">
        <w:rPr>
          <w:sz w:val="22"/>
          <w:szCs w:val="22"/>
          <w:lang w:val="sr-Latn-ME"/>
        </w:rPr>
        <w:t xml:space="preserve">supstanca je </w:t>
      </w:r>
      <w:r w:rsidR="00062F7D" w:rsidRPr="003C049B">
        <w:rPr>
          <w:sz w:val="22"/>
          <w:szCs w:val="22"/>
          <w:lang w:val="sr-Latn-ME"/>
        </w:rPr>
        <w:t>dasatinib</w:t>
      </w:r>
    </w:p>
    <w:p w:rsidR="00062F7D" w:rsidRPr="003C049B" w:rsidRDefault="00062F7D" w:rsidP="00C81E32">
      <w:pPr>
        <w:keepNext/>
        <w:tabs>
          <w:tab w:val="left" w:pos="720"/>
        </w:tabs>
        <w:ind w:left="567" w:right="-2"/>
        <w:jc w:val="both"/>
        <w:rPr>
          <w:sz w:val="22"/>
          <w:szCs w:val="22"/>
          <w:lang w:val="sr-Latn-ME"/>
        </w:rPr>
      </w:pPr>
      <w:r w:rsidRPr="003C049B">
        <w:rPr>
          <w:sz w:val="22"/>
          <w:szCs w:val="22"/>
          <w:lang w:val="sr-Latn-ME"/>
        </w:rPr>
        <w:t>Jedna tableta lijeka Dasatinib Pharmascience 20 mg, sadrži 20 mg dasatiniba (bezvodni).</w:t>
      </w:r>
    </w:p>
    <w:p w:rsidR="00326EEC" w:rsidRPr="003C049B" w:rsidRDefault="00062F7D" w:rsidP="00C81E32">
      <w:pPr>
        <w:keepNext/>
        <w:tabs>
          <w:tab w:val="left" w:pos="720"/>
        </w:tabs>
        <w:ind w:left="567" w:right="-2"/>
        <w:jc w:val="both"/>
        <w:rPr>
          <w:i/>
          <w:sz w:val="22"/>
          <w:szCs w:val="22"/>
          <w:lang w:val="sr-Latn-ME"/>
        </w:rPr>
      </w:pPr>
      <w:r w:rsidRPr="003C049B">
        <w:rPr>
          <w:sz w:val="22"/>
          <w:szCs w:val="22"/>
          <w:lang w:val="sr-Latn-ME"/>
        </w:rPr>
        <w:t>Jedna tableta lijeka Dasatinib Pharmascience 100mg, sadrži 100 mg dasatiniba (bezvodni).</w:t>
      </w:r>
    </w:p>
    <w:p w:rsidR="00062F7D" w:rsidRPr="003C049B" w:rsidRDefault="00062F7D" w:rsidP="00627B08">
      <w:pPr>
        <w:keepNext/>
        <w:numPr>
          <w:ilvl w:val="0"/>
          <w:numId w:val="28"/>
        </w:numPr>
        <w:tabs>
          <w:tab w:val="left" w:pos="720"/>
        </w:tabs>
        <w:ind w:left="567" w:right="-2" w:hanging="567"/>
        <w:jc w:val="both"/>
        <w:rPr>
          <w:sz w:val="22"/>
          <w:szCs w:val="22"/>
          <w:lang w:val="sr-Latn-ME"/>
        </w:rPr>
      </w:pPr>
      <w:r w:rsidRPr="003C049B">
        <w:rPr>
          <w:sz w:val="22"/>
          <w:szCs w:val="22"/>
          <w:lang w:val="sr-Latn-ME"/>
        </w:rPr>
        <w:t>Pomoćn</w:t>
      </w:r>
      <w:r w:rsidR="00326EEC" w:rsidRPr="003C049B">
        <w:rPr>
          <w:sz w:val="22"/>
          <w:szCs w:val="22"/>
          <w:lang w:val="sr-Latn-ME"/>
        </w:rPr>
        <w:t>e</w:t>
      </w:r>
      <w:r w:rsidRPr="003C049B">
        <w:rPr>
          <w:sz w:val="22"/>
          <w:szCs w:val="22"/>
          <w:lang w:val="sr-Latn-ME"/>
        </w:rPr>
        <w:t xml:space="preserve"> supstanc</w:t>
      </w:r>
      <w:r w:rsidR="00326EEC" w:rsidRPr="003C049B">
        <w:rPr>
          <w:sz w:val="22"/>
          <w:szCs w:val="22"/>
          <w:lang w:val="sr-Latn-ME"/>
        </w:rPr>
        <w:t>e</w:t>
      </w:r>
      <w:r w:rsidRPr="003C049B">
        <w:rPr>
          <w:sz w:val="22"/>
          <w:szCs w:val="22"/>
          <w:lang w:val="sr-Latn-ME"/>
        </w:rPr>
        <w:t xml:space="preserve"> su</w:t>
      </w:r>
      <w:r w:rsidR="00F90E6D" w:rsidRPr="003C049B">
        <w:rPr>
          <w:sz w:val="22"/>
          <w:szCs w:val="22"/>
          <w:lang w:val="sr-Latn-ME"/>
        </w:rPr>
        <w:t>:</w:t>
      </w:r>
    </w:p>
    <w:p w:rsidR="00062F7D" w:rsidRPr="003C049B" w:rsidRDefault="00326EEC" w:rsidP="00627B08">
      <w:pPr>
        <w:tabs>
          <w:tab w:val="left" w:pos="540"/>
          <w:tab w:val="left" w:pos="569"/>
        </w:tabs>
        <w:jc w:val="both"/>
        <w:rPr>
          <w:b/>
          <w:bCs/>
          <w:sz w:val="22"/>
          <w:szCs w:val="22"/>
          <w:lang w:val="sr-Latn-ME"/>
        </w:rPr>
      </w:pPr>
      <w:r w:rsidRPr="003C049B">
        <w:rPr>
          <w:sz w:val="22"/>
          <w:szCs w:val="22"/>
          <w:lang w:val="sr-Latn-ME"/>
        </w:rPr>
        <w:t xml:space="preserve"> </w:t>
      </w:r>
      <w:r w:rsidR="00062F7D" w:rsidRPr="003C049B">
        <w:rPr>
          <w:b/>
          <w:bCs/>
          <w:sz w:val="22"/>
          <w:szCs w:val="22"/>
          <w:lang w:val="sr-Latn-ME"/>
        </w:rPr>
        <w:t>Jezgro tablete:</w:t>
      </w:r>
    </w:p>
    <w:p w:rsidR="00062F7D" w:rsidRPr="003C049B" w:rsidRDefault="00062F7D" w:rsidP="00627B08">
      <w:pPr>
        <w:tabs>
          <w:tab w:val="left" w:pos="540"/>
          <w:tab w:val="left" w:pos="569"/>
        </w:tabs>
        <w:jc w:val="both"/>
        <w:rPr>
          <w:bCs/>
          <w:sz w:val="22"/>
          <w:szCs w:val="22"/>
          <w:lang w:val="sr-Latn-ME"/>
        </w:rPr>
      </w:pPr>
      <w:r w:rsidRPr="003C049B">
        <w:rPr>
          <w:bCs/>
          <w:sz w:val="22"/>
          <w:szCs w:val="22"/>
          <w:lang w:val="sr-Latn-ME"/>
        </w:rPr>
        <w:t>-</w:t>
      </w:r>
      <w:r w:rsidRPr="003C049B">
        <w:rPr>
          <w:bCs/>
          <w:sz w:val="22"/>
          <w:szCs w:val="22"/>
          <w:lang w:val="sr-Latn-ME"/>
        </w:rPr>
        <w:tab/>
      </w:r>
      <w:r w:rsidR="00790486" w:rsidRPr="003C049B">
        <w:rPr>
          <w:bCs/>
          <w:sz w:val="22"/>
          <w:szCs w:val="22"/>
          <w:lang w:val="sr-Latn-ME"/>
        </w:rPr>
        <w:t>l</w:t>
      </w:r>
      <w:r w:rsidRPr="003C049B">
        <w:rPr>
          <w:bCs/>
          <w:sz w:val="22"/>
          <w:szCs w:val="22"/>
          <w:lang w:val="sr-Latn-ME"/>
        </w:rPr>
        <w:t>aktoza monohirat</w:t>
      </w:r>
    </w:p>
    <w:p w:rsidR="00062F7D" w:rsidRPr="003C049B" w:rsidRDefault="00062F7D" w:rsidP="00627B08">
      <w:pPr>
        <w:tabs>
          <w:tab w:val="left" w:pos="540"/>
          <w:tab w:val="left" w:pos="569"/>
        </w:tabs>
        <w:jc w:val="both"/>
        <w:rPr>
          <w:bCs/>
          <w:sz w:val="22"/>
          <w:szCs w:val="22"/>
          <w:lang w:val="sr-Latn-ME"/>
        </w:rPr>
      </w:pPr>
      <w:r w:rsidRPr="003C049B">
        <w:rPr>
          <w:bCs/>
          <w:sz w:val="22"/>
          <w:szCs w:val="22"/>
          <w:lang w:val="sr-Latn-ME"/>
        </w:rPr>
        <w:t>-</w:t>
      </w:r>
      <w:r w:rsidRPr="003C049B">
        <w:rPr>
          <w:bCs/>
          <w:sz w:val="22"/>
          <w:szCs w:val="22"/>
          <w:lang w:val="sr-Latn-ME"/>
        </w:rPr>
        <w:tab/>
      </w:r>
      <w:r w:rsidR="006637FA" w:rsidRPr="003C049B">
        <w:rPr>
          <w:bCs/>
          <w:sz w:val="22"/>
          <w:szCs w:val="22"/>
          <w:lang w:val="sr-Latn-ME"/>
        </w:rPr>
        <w:t>h</w:t>
      </w:r>
      <w:r w:rsidRPr="003C049B">
        <w:rPr>
          <w:bCs/>
          <w:sz w:val="22"/>
          <w:szCs w:val="22"/>
          <w:lang w:val="sr-Latn-ME"/>
        </w:rPr>
        <w:t>idroksipropil celuloza</w:t>
      </w:r>
    </w:p>
    <w:p w:rsidR="00062F7D" w:rsidRPr="003C049B" w:rsidRDefault="00062F7D" w:rsidP="00627B08">
      <w:pPr>
        <w:tabs>
          <w:tab w:val="left" w:pos="540"/>
          <w:tab w:val="left" w:pos="569"/>
        </w:tabs>
        <w:jc w:val="both"/>
        <w:rPr>
          <w:bCs/>
          <w:sz w:val="22"/>
          <w:szCs w:val="22"/>
          <w:lang w:val="sr-Latn-ME"/>
        </w:rPr>
      </w:pPr>
      <w:r w:rsidRPr="003C049B">
        <w:rPr>
          <w:bCs/>
          <w:sz w:val="22"/>
          <w:szCs w:val="22"/>
          <w:lang w:val="sr-Latn-ME"/>
        </w:rPr>
        <w:t>-</w:t>
      </w:r>
      <w:r w:rsidRPr="003C049B">
        <w:rPr>
          <w:bCs/>
          <w:sz w:val="22"/>
          <w:szCs w:val="22"/>
          <w:lang w:val="sr-Latn-ME"/>
        </w:rPr>
        <w:tab/>
      </w:r>
      <w:r w:rsidR="006637FA" w:rsidRPr="003C049B">
        <w:rPr>
          <w:bCs/>
          <w:sz w:val="22"/>
          <w:szCs w:val="22"/>
          <w:lang w:val="sr-Latn-ME"/>
        </w:rPr>
        <w:t>c</w:t>
      </w:r>
      <w:r w:rsidRPr="003C049B">
        <w:rPr>
          <w:bCs/>
          <w:sz w:val="22"/>
          <w:szCs w:val="22"/>
          <w:lang w:val="sr-Latn-ME"/>
        </w:rPr>
        <w:t>eluloza, mikrokristalna PH101 (E460)</w:t>
      </w:r>
    </w:p>
    <w:p w:rsidR="00062F7D" w:rsidRPr="003C049B" w:rsidRDefault="00062F7D" w:rsidP="00627B08">
      <w:pPr>
        <w:tabs>
          <w:tab w:val="left" w:pos="540"/>
          <w:tab w:val="left" w:pos="569"/>
        </w:tabs>
        <w:jc w:val="both"/>
        <w:rPr>
          <w:bCs/>
          <w:sz w:val="22"/>
          <w:szCs w:val="22"/>
          <w:lang w:val="sr-Latn-ME"/>
        </w:rPr>
      </w:pPr>
      <w:r w:rsidRPr="003C049B">
        <w:rPr>
          <w:bCs/>
          <w:sz w:val="22"/>
          <w:szCs w:val="22"/>
          <w:lang w:val="sr-Latn-ME"/>
        </w:rPr>
        <w:t>-</w:t>
      </w:r>
      <w:r w:rsidRPr="003C049B">
        <w:rPr>
          <w:bCs/>
          <w:sz w:val="22"/>
          <w:szCs w:val="22"/>
          <w:lang w:val="sr-Latn-ME"/>
        </w:rPr>
        <w:tab/>
      </w:r>
      <w:r w:rsidR="006637FA" w:rsidRPr="003C049B">
        <w:rPr>
          <w:bCs/>
          <w:sz w:val="22"/>
          <w:szCs w:val="22"/>
          <w:lang w:val="sr-Latn-ME"/>
        </w:rPr>
        <w:t>m</w:t>
      </w:r>
      <w:r w:rsidRPr="003C049B">
        <w:rPr>
          <w:bCs/>
          <w:sz w:val="22"/>
          <w:szCs w:val="22"/>
          <w:lang w:val="sr-Latn-ME"/>
        </w:rPr>
        <w:t>etakrilna kiselina – metilmetakrilat kopolimer (1:2)</w:t>
      </w:r>
    </w:p>
    <w:p w:rsidR="00062F7D" w:rsidRPr="003C049B" w:rsidRDefault="00790486" w:rsidP="00627B08">
      <w:pPr>
        <w:tabs>
          <w:tab w:val="left" w:pos="540"/>
          <w:tab w:val="left" w:pos="569"/>
        </w:tabs>
        <w:jc w:val="both"/>
        <w:rPr>
          <w:bCs/>
          <w:sz w:val="22"/>
          <w:szCs w:val="22"/>
          <w:lang w:val="sr-Latn-ME"/>
        </w:rPr>
      </w:pPr>
      <w:r w:rsidRPr="003C049B">
        <w:rPr>
          <w:bCs/>
          <w:sz w:val="22"/>
          <w:szCs w:val="22"/>
          <w:lang w:val="sr-Latn-ME"/>
        </w:rPr>
        <w:t>-</w:t>
      </w:r>
      <w:r w:rsidRPr="003C049B">
        <w:rPr>
          <w:bCs/>
          <w:sz w:val="22"/>
          <w:szCs w:val="22"/>
          <w:lang w:val="sr-Latn-ME"/>
        </w:rPr>
        <w:tab/>
        <w:t>t</w:t>
      </w:r>
      <w:r w:rsidR="00062F7D" w:rsidRPr="003C049B">
        <w:rPr>
          <w:bCs/>
          <w:sz w:val="22"/>
          <w:szCs w:val="22"/>
          <w:lang w:val="sr-Latn-ME"/>
        </w:rPr>
        <w:t>alk</w:t>
      </w:r>
    </w:p>
    <w:p w:rsidR="00062F7D" w:rsidRPr="003C049B" w:rsidRDefault="00062F7D" w:rsidP="00627B08">
      <w:pPr>
        <w:tabs>
          <w:tab w:val="left" w:pos="540"/>
          <w:tab w:val="left" w:pos="569"/>
        </w:tabs>
        <w:jc w:val="both"/>
        <w:rPr>
          <w:bCs/>
          <w:sz w:val="22"/>
          <w:szCs w:val="22"/>
          <w:lang w:val="sr-Latn-ME"/>
        </w:rPr>
      </w:pPr>
      <w:r w:rsidRPr="003C049B">
        <w:rPr>
          <w:bCs/>
          <w:sz w:val="22"/>
          <w:szCs w:val="22"/>
          <w:lang w:val="sr-Latn-ME"/>
        </w:rPr>
        <w:t>-</w:t>
      </w:r>
      <w:r w:rsidRPr="003C049B">
        <w:rPr>
          <w:bCs/>
          <w:sz w:val="22"/>
          <w:szCs w:val="22"/>
          <w:lang w:val="sr-Latn-ME"/>
        </w:rPr>
        <w:tab/>
      </w:r>
      <w:r w:rsidR="00790486" w:rsidRPr="003C049B">
        <w:rPr>
          <w:bCs/>
          <w:sz w:val="22"/>
          <w:szCs w:val="22"/>
          <w:lang w:val="sr-Latn-ME"/>
        </w:rPr>
        <w:t>k</w:t>
      </w:r>
      <w:r w:rsidRPr="003C049B">
        <w:rPr>
          <w:bCs/>
          <w:sz w:val="22"/>
          <w:szCs w:val="22"/>
          <w:lang w:val="sr-Latn-ME"/>
        </w:rPr>
        <w:t>roskarmeloza natrijum</w:t>
      </w:r>
    </w:p>
    <w:p w:rsidR="00062F7D" w:rsidRPr="003C049B" w:rsidRDefault="00790486" w:rsidP="00627B08">
      <w:pPr>
        <w:tabs>
          <w:tab w:val="left" w:pos="540"/>
          <w:tab w:val="left" w:pos="569"/>
        </w:tabs>
        <w:jc w:val="both"/>
        <w:rPr>
          <w:bCs/>
          <w:sz w:val="22"/>
          <w:szCs w:val="22"/>
          <w:lang w:val="sr-Latn-ME"/>
        </w:rPr>
      </w:pPr>
      <w:r w:rsidRPr="003C049B">
        <w:rPr>
          <w:bCs/>
          <w:sz w:val="22"/>
          <w:szCs w:val="22"/>
          <w:lang w:val="sr-Latn-ME"/>
        </w:rPr>
        <w:t>-</w:t>
      </w:r>
      <w:r w:rsidRPr="003C049B">
        <w:rPr>
          <w:bCs/>
          <w:sz w:val="22"/>
          <w:szCs w:val="22"/>
          <w:lang w:val="sr-Latn-ME"/>
        </w:rPr>
        <w:tab/>
        <w:t>m</w:t>
      </w:r>
      <w:r w:rsidR="00062F7D" w:rsidRPr="003C049B">
        <w:rPr>
          <w:bCs/>
          <w:sz w:val="22"/>
          <w:szCs w:val="22"/>
          <w:lang w:val="sr-Latn-ME"/>
        </w:rPr>
        <w:t>agnesijum stearat (E572)</w:t>
      </w:r>
      <w:r w:rsidRPr="003C049B">
        <w:rPr>
          <w:bCs/>
          <w:sz w:val="22"/>
          <w:szCs w:val="22"/>
          <w:lang w:val="sr-Latn-ME"/>
        </w:rPr>
        <w:t>.</w:t>
      </w:r>
    </w:p>
    <w:p w:rsidR="00062F7D" w:rsidRPr="003C049B" w:rsidRDefault="00062F7D" w:rsidP="00627B08">
      <w:pPr>
        <w:tabs>
          <w:tab w:val="left" w:pos="540"/>
          <w:tab w:val="left" w:pos="569"/>
        </w:tabs>
        <w:jc w:val="both"/>
        <w:rPr>
          <w:bCs/>
          <w:sz w:val="22"/>
          <w:szCs w:val="22"/>
          <w:lang w:val="sr-Latn-ME"/>
        </w:rPr>
      </w:pPr>
    </w:p>
    <w:p w:rsidR="00062F7D" w:rsidRPr="003C049B" w:rsidRDefault="00062F7D" w:rsidP="00627B08">
      <w:pPr>
        <w:tabs>
          <w:tab w:val="left" w:pos="540"/>
          <w:tab w:val="left" w:pos="569"/>
        </w:tabs>
        <w:jc w:val="both"/>
        <w:rPr>
          <w:b/>
          <w:bCs/>
          <w:sz w:val="22"/>
          <w:szCs w:val="22"/>
          <w:lang w:val="sr-Latn-ME"/>
        </w:rPr>
      </w:pPr>
      <w:r w:rsidRPr="003C049B">
        <w:rPr>
          <w:b/>
          <w:bCs/>
          <w:sz w:val="22"/>
          <w:szCs w:val="22"/>
          <w:lang w:val="sr-Latn-ME"/>
        </w:rPr>
        <w:t xml:space="preserve">Film obloga: </w:t>
      </w:r>
      <w:r w:rsidRPr="003C049B">
        <w:rPr>
          <w:bCs/>
          <w:i/>
          <w:sz w:val="22"/>
          <w:szCs w:val="22"/>
          <w:lang w:val="sr-Latn-ME"/>
        </w:rPr>
        <w:t>Opadry white 05U180001</w:t>
      </w:r>
      <w:r w:rsidRPr="003C049B">
        <w:rPr>
          <w:b/>
          <w:bCs/>
          <w:sz w:val="22"/>
          <w:szCs w:val="22"/>
          <w:lang w:val="sr-Latn-ME"/>
        </w:rPr>
        <w:t>:</w:t>
      </w:r>
    </w:p>
    <w:p w:rsidR="00062F7D" w:rsidRPr="003C049B" w:rsidRDefault="00062F7D" w:rsidP="00627B08">
      <w:pPr>
        <w:tabs>
          <w:tab w:val="left" w:pos="540"/>
          <w:tab w:val="left" w:pos="569"/>
        </w:tabs>
        <w:jc w:val="both"/>
        <w:rPr>
          <w:bCs/>
          <w:sz w:val="22"/>
          <w:szCs w:val="22"/>
          <w:lang w:val="sr-Latn-ME"/>
        </w:rPr>
      </w:pPr>
      <w:r w:rsidRPr="003C049B">
        <w:rPr>
          <w:bCs/>
          <w:sz w:val="22"/>
          <w:szCs w:val="22"/>
          <w:lang w:val="sr-Latn-ME"/>
        </w:rPr>
        <w:t>-</w:t>
      </w:r>
      <w:r w:rsidRPr="003C049B">
        <w:rPr>
          <w:bCs/>
          <w:sz w:val="22"/>
          <w:szCs w:val="22"/>
          <w:lang w:val="sr-Latn-ME"/>
        </w:rPr>
        <w:tab/>
      </w:r>
      <w:r w:rsidR="00790486" w:rsidRPr="003C049B">
        <w:rPr>
          <w:bCs/>
          <w:sz w:val="22"/>
          <w:szCs w:val="22"/>
          <w:lang w:val="sr-Latn-ME"/>
        </w:rPr>
        <w:t>h</w:t>
      </w:r>
      <w:r w:rsidRPr="003C049B">
        <w:rPr>
          <w:bCs/>
          <w:sz w:val="22"/>
          <w:szCs w:val="22"/>
          <w:lang w:val="sr-Latn-ME"/>
        </w:rPr>
        <w:t>ipromeloza (E464)</w:t>
      </w:r>
    </w:p>
    <w:p w:rsidR="00062F7D" w:rsidRPr="003C049B" w:rsidRDefault="00062F7D" w:rsidP="00627B08">
      <w:pPr>
        <w:tabs>
          <w:tab w:val="left" w:pos="540"/>
          <w:tab w:val="left" w:pos="569"/>
        </w:tabs>
        <w:jc w:val="both"/>
        <w:rPr>
          <w:bCs/>
          <w:sz w:val="22"/>
          <w:szCs w:val="22"/>
          <w:lang w:val="sr-Latn-ME"/>
        </w:rPr>
      </w:pPr>
      <w:r w:rsidRPr="003C049B">
        <w:rPr>
          <w:bCs/>
          <w:sz w:val="22"/>
          <w:szCs w:val="22"/>
          <w:lang w:val="sr-Latn-ME"/>
        </w:rPr>
        <w:t>-</w:t>
      </w:r>
      <w:r w:rsidRPr="003C049B">
        <w:rPr>
          <w:bCs/>
          <w:sz w:val="22"/>
          <w:szCs w:val="22"/>
          <w:lang w:val="sr-Latn-ME"/>
        </w:rPr>
        <w:tab/>
      </w:r>
      <w:r w:rsidR="00790486" w:rsidRPr="003C049B">
        <w:rPr>
          <w:bCs/>
          <w:sz w:val="22"/>
          <w:szCs w:val="22"/>
          <w:lang w:val="sr-Latn-ME"/>
        </w:rPr>
        <w:t>t</w:t>
      </w:r>
      <w:r w:rsidRPr="003C049B">
        <w:rPr>
          <w:bCs/>
          <w:sz w:val="22"/>
          <w:szCs w:val="22"/>
          <w:lang w:val="sr-Latn-ME"/>
        </w:rPr>
        <w:t>itan dioksid (E171)</w:t>
      </w:r>
    </w:p>
    <w:p w:rsidR="00062F7D" w:rsidRPr="003C049B" w:rsidRDefault="00062F7D" w:rsidP="00627B08">
      <w:pPr>
        <w:tabs>
          <w:tab w:val="left" w:pos="540"/>
          <w:tab w:val="left" w:pos="569"/>
        </w:tabs>
        <w:jc w:val="both"/>
        <w:rPr>
          <w:bCs/>
          <w:sz w:val="22"/>
          <w:szCs w:val="22"/>
          <w:lang w:val="sr-Latn-ME"/>
        </w:rPr>
      </w:pPr>
      <w:r w:rsidRPr="003C049B">
        <w:rPr>
          <w:bCs/>
          <w:sz w:val="22"/>
          <w:szCs w:val="22"/>
          <w:lang w:val="sr-Latn-ME"/>
        </w:rPr>
        <w:t>-</w:t>
      </w:r>
      <w:r w:rsidRPr="003C049B">
        <w:rPr>
          <w:bCs/>
          <w:sz w:val="22"/>
          <w:szCs w:val="22"/>
          <w:lang w:val="sr-Latn-ME"/>
        </w:rPr>
        <w:tab/>
      </w:r>
      <w:r w:rsidR="00790486" w:rsidRPr="003C049B">
        <w:rPr>
          <w:bCs/>
          <w:sz w:val="22"/>
          <w:szCs w:val="22"/>
          <w:lang w:val="sr-Latn-ME"/>
        </w:rPr>
        <w:t>t</w:t>
      </w:r>
      <w:r w:rsidRPr="003C049B">
        <w:rPr>
          <w:bCs/>
          <w:sz w:val="22"/>
          <w:szCs w:val="22"/>
          <w:lang w:val="sr-Latn-ME"/>
        </w:rPr>
        <w:t>rigliceridi srednjeg lanca</w:t>
      </w:r>
      <w:r w:rsidR="00790486" w:rsidRPr="003C049B">
        <w:rPr>
          <w:bCs/>
          <w:sz w:val="22"/>
          <w:szCs w:val="22"/>
          <w:lang w:val="sr-Latn-ME"/>
        </w:rPr>
        <w:t>.</w:t>
      </w:r>
    </w:p>
    <w:p w:rsidR="00326EEC" w:rsidRPr="003C049B" w:rsidRDefault="00326EEC" w:rsidP="00062F7D">
      <w:pPr>
        <w:keepNext/>
        <w:tabs>
          <w:tab w:val="left" w:pos="720"/>
        </w:tabs>
        <w:ind w:left="567" w:right="-2"/>
        <w:rPr>
          <w:sz w:val="22"/>
          <w:szCs w:val="22"/>
          <w:lang w:val="sr-Latn-ME"/>
        </w:rPr>
      </w:pPr>
    </w:p>
    <w:p w:rsidR="00A32113" w:rsidRPr="003C049B" w:rsidRDefault="00A32113" w:rsidP="00A32113">
      <w:pPr>
        <w:rPr>
          <w:b/>
          <w:sz w:val="22"/>
          <w:szCs w:val="22"/>
          <w:lang w:val="sr-Latn-ME"/>
        </w:rPr>
      </w:pPr>
      <w:r w:rsidRPr="003C049B">
        <w:rPr>
          <w:b/>
          <w:sz w:val="22"/>
          <w:szCs w:val="22"/>
          <w:lang w:val="sr-Latn-ME"/>
        </w:rPr>
        <w:t xml:space="preserve">Kako izgleda lijek </w:t>
      </w:r>
      <w:r w:rsidR="00062F7D" w:rsidRPr="003C049B">
        <w:rPr>
          <w:b/>
          <w:sz w:val="22"/>
          <w:szCs w:val="22"/>
          <w:lang w:val="sr-Latn-ME"/>
        </w:rPr>
        <w:t>Dasatinib Pharmascience</w:t>
      </w:r>
      <w:r w:rsidR="00062F7D" w:rsidRPr="003C049B">
        <w:rPr>
          <w:sz w:val="22"/>
          <w:szCs w:val="22"/>
          <w:lang w:val="sr-Latn-ME"/>
        </w:rPr>
        <w:t xml:space="preserve"> </w:t>
      </w:r>
      <w:r w:rsidRPr="003C049B">
        <w:rPr>
          <w:b/>
          <w:sz w:val="22"/>
          <w:szCs w:val="22"/>
          <w:lang w:val="sr-Latn-ME"/>
        </w:rPr>
        <w:t xml:space="preserve"> i sadržaj pakovanja</w:t>
      </w:r>
    </w:p>
    <w:p w:rsidR="00445D8F" w:rsidRPr="003C049B" w:rsidRDefault="00445D8F" w:rsidP="00A32113">
      <w:pPr>
        <w:rPr>
          <w:sz w:val="22"/>
          <w:szCs w:val="22"/>
          <w:lang w:val="sr-Latn-ME"/>
        </w:rPr>
      </w:pPr>
    </w:p>
    <w:p w:rsidR="00C81E32" w:rsidRDefault="00C81E32" w:rsidP="00627B08">
      <w:pPr>
        <w:jc w:val="both"/>
        <w:rPr>
          <w:i/>
          <w:sz w:val="22"/>
          <w:szCs w:val="22"/>
          <w:lang w:val="sr-Latn-ME"/>
        </w:rPr>
      </w:pPr>
    </w:p>
    <w:p w:rsidR="00C81E32" w:rsidRDefault="00C81E32" w:rsidP="00627B08">
      <w:pPr>
        <w:jc w:val="both"/>
        <w:rPr>
          <w:i/>
          <w:sz w:val="22"/>
          <w:szCs w:val="22"/>
          <w:lang w:val="sr-Latn-ME"/>
        </w:rPr>
      </w:pPr>
    </w:p>
    <w:p w:rsidR="00062F7D" w:rsidRPr="003C049B" w:rsidRDefault="00062F7D" w:rsidP="00627B08">
      <w:pPr>
        <w:jc w:val="both"/>
        <w:rPr>
          <w:i/>
          <w:sz w:val="22"/>
          <w:szCs w:val="22"/>
          <w:lang w:val="sr-Latn-ME"/>
        </w:rPr>
      </w:pPr>
      <w:r w:rsidRPr="003C049B">
        <w:rPr>
          <w:i/>
          <w:sz w:val="22"/>
          <w:szCs w:val="22"/>
          <w:lang w:val="sr-Latn-ME"/>
        </w:rPr>
        <w:lastRenderedPageBreak/>
        <w:t xml:space="preserve">Dasatinib Pharmascience 20 mg film tableta </w:t>
      </w:r>
    </w:p>
    <w:p w:rsidR="00062F7D" w:rsidRPr="003C049B" w:rsidRDefault="00062F7D" w:rsidP="00627B08">
      <w:pPr>
        <w:jc w:val="both"/>
        <w:rPr>
          <w:bCs/>
          <w:sz w:val="22"/>
          <w:szCs w:val="22"/>
          <w:lang w:val="sr-Latn-ME"/>
        </w:rPr>
      </w:pPr>
      <w:r w:rsidRPr="003C049B">
        <w:rPr>
          <w:bCs/>
          <w:sz w:val="22"/>
          <w:szCs w:val="22"/>
          <w:lang w:val="sr-Latn-ME"/>
        </w:rPr>
        <w:t xml:space="preserve">Bijele do gotovo bijele, okrugle, prečnika 5.6mm, filmom obložene tablete,  sa oznakom </w:t>
      </w:r>
      <w:r w:rsidRPr="003C049B">
        <w:rPr>
          <w:sz w:val="22"/>
          <w:szCs w:val="22"/>
          <w:lang w:val="sr-Latn-ME"/>
        </w:rPr>
        <w:t xml:space="preserve">“DAS” </w:t>
      </w:r>
      <w:r w:rsidRPr="003C049B">
        <w:rPr>
          <w:bCs/>
          <w:sz w:val="22"/>
          <w:szCs w:val="22"/>
          <w:lang w:val="sr-Latn-ME"/>
        </w:rPr>
        <w:t xml:space="preserve"> utisnutom sa jedne i oznakom 20 utisnutom sa druge strane. Sadrži 1 blister sa 60 film tableta u kartonskoj kutiji.</w:t>
      </w:r>
    </w:p>
    <w:p w:rsidR="00062F7D" w:rsidRPr="003C049B" w:rsidRDefault="00062F7D" w:rsidP="00627B08">
      <w:pPr>
        <w:jc w:val="both"/>
        <w:rPr>
          <w:i/>
          <w:sz w:val="22"/>
          <w:szCs w:val="22"/>
          <w:lang w:val="sr-Latn-ME"/>
        </w:rPr>
      </w:pPr>
    </w:p>
    <w:p w:rsidR="00062F7D" w:rsidRPr="003C049B" w:rsidRDefault="00062F7D" w:rsidP="00627B08">
      <w:pPr>
        <w:jc w:val="both"/>
        <w:rPr>
          <w:i/>
          <w:sz w:val="22"/>
          <w:szCs w:val="22"/>
          <w:lang w:val="sr-Latn-ME"/>
        </w:rPr>
      </w:pPr>
      <w:r w:rsidRPr="003C049B">
        <w:rPr>
          <w:i/>
          <w:sz w:val="22"/>
          <w:szCs w:val="22"/>
          <w:lang w:val="sr-Latn-ME"/>
        </w:rPr>
        <w:t>Dasatinib Pharmascience 100 mg film tableta</w:t>
      </w:r>
    </w:p>
    <w:p w:rsidR="00062F7D" w:rsidRPr="003C049B" w:rsidRDefault="00062F7D" w:rsidP="00627B08">
      <w:pPr>
        <w:jc w:val="both"/>
        <w:rPr>
          <w:sz w:val="22"/>
          <w:szCs w:val="22"/>
          <w:highlight w:val="lightGray"/>
          <w:lang w:val="sr-Latn-ME"/>
        </w:rPr>
      </w:pPr>
      <w:r w:rsidRPr="003C049B">
        <w:rPr>
          <w:sz w:val="22"/>
          <w:szCs w:val="22"/>
          <w:lang w:val="sr-Latn-ME"/>
        </w:rPr>
        <w:t xml:space="preserve">Bijele do gotovo bijele, ovalne, dimenzija 7.1 x 14.5 mm, filmom obložene tablete, </w:t>
      </w:r>
      <w:r w:rsidRPr="003C049B">
        <w:rPr>
          <w:bCs/>
          <w:sz w:val="22"/>
          <w:szCs w:val="22"/>
          <w:lang w:val="sr-Latn-ME"/>
        </w:rPr>
        <w:t xml:space="preserve">sa oznakom   </w:t>
      </w:r>
      <w:r w:rsidRPr="003C049B">
        <w:rPr>
          <w:sz w:val="22"/>
          <w:szCs w:val="22"/>
          <w:lang w:val="sr-Latn-ME"/>
        </w:rPr>
        <w:t xml:space="preserve">“DAS” </w:t>
      </w:r>
      <w:r w:rsidRPr="003C049B">
        <w:rPr>
          <w:bCs/>
          <w:sz w:val="22"/>
          <w:szCs w:val="22"/>
          <w:lang w:val="sr-Latn-ME"/>
        </w:rPr>
        <w:t xml:space="preserve"> utisnutom sa jedne i oznakom 100 utisnutom sa druge strane.</w:t>
      </w:r>
      <w:r w:rsidRPr="003C049B">
        <w:rPr>
          <w:sz w:val="22"/>
          <w:szCs w:val="22"/>
          <w:lang w:val="sr-Latn-ME"/>
        </w:rPr>
        <w:t xml:space="preserve">  Sadrži 1 blister sa 30 film tableta u kartonskoj kutiji.</w:t>
      </w:r>
    </w:p>
    <w:p w:rsidR="00F90E6D" w:rsidRPr="003C049B" w:rsidRDefault="00F90E6D" w:rsidP="00A32113">
      <w:pPr>
        <w:rPr>
          <w:b/>
          <w:sz w:val="22"/>
          <w:szCs w:val="22"/>
          <w:lang w:val="sr-Latn-ME"/>
        </w:rPr>
      </w:pPr>
    </w:p>
    <w:p w:rsidR="00A32113" w:rsidRPr="003C049B" w:rsidRDefault="00A32113" w:rsidP="00A32113">
      <w:pPr>
        <w:rPr>
          <w:b/>
          <w:sz w:val="22"/>
          <w:szCs w:val="22"/>
          <w:lang w:val="sr-Latn-ME"/>
        </w:rPr>
      </w:pPr>
      <w:r w:rsidRPr="003C049B">
        <w:rPr>
          <w:b/>
          <w:sz w:val="22"/>
          <w:szCs w:val="22"/>
          <w:lang w:val="sr-Latn-ME"/>
        </w:rPr>
        <w:t xml:space="preserve">Nosilac dozvole i </w:t>
      </w:r>
      <w:r w:rsidR="00C66783" w:rsidRPr="003C049B">
        <w:rPr>
          <w:b/>
          <w:sz w:val="22"/>
          <w:szCs w:val="22"/>
          <w:lang w:val="sr-Latn-ME"/>
        </w:rPr>
        <w:t>p</w:t>
      </w:r>
      <w:r w:rsidRPr="003C049B">
        <w:rPr>
          <w:b/>
          <w:sz w:val="22"/>
          <w:szCs w:val="22"/>
          <w:lang w:val="sr-Latn-ME"/>
        </w:rPr>
        <w:t>roizvođač</w:t>
      </w:r>
    </w:p>
    <w:p w:rsidR="00F90E6D" w:rsidRPr="003C049B" w:rsidRDefault="00F90E6D" w:rsidP="00A32113">
      <w:pPr>
        <w:rPr>
          <w:b/>
          <w:sz w:val="22"/>
          <w:szCs w:val="22"/>
          <w:lang w:val="sr-Latn-ME"/>
        </w:rPr>
      </w:pPr>
    </w:p>
    <w:p w:rsidR="00062F7D" w:rsidRPr="003C049B" w:rsidRDefault="00062F7D" w:rsidP="00A32113">
      <w:pPr>
        <w:rPr>
          <w:b/>
          <w:sz w:val="22"/>
          <w:szCs w:val="22"/>
          <w:lang w:val="sr-Latn-ME"/>
        </w:rPr>
      </w:pPr>
      <w:r w:rsidRPr="003C049B">
        <w:rPr>
          <w:b/>
          <w:sz w:val="22"/>
          <w:szCs w:val="22"/>
          <w:lang w:val="sr-Latn-ME"/>
        </w:rPr>
        <w:t>Nosilac dozvole:</w:t>
      </w:r>
    </w:p>
    <w:p w:rsidR="00062F7D" w:rsidRPr="003C049B" w:rsidRDefault="00062F7D" w:rsidP="00A32113">
      <w:pPr>
        <w:rPr>
          <w:b/>
          <w:sz w:val="22"/>
          <w:szCs w:val="22"/>
          <w:lang w:val="sr-Latn-ME"/>
        </w:rPr>
      </w:pPr>
    </w:p>
    <w:p w:rsidR="00062F7D" w:rsidRPr="003C049B" w:rsidRDefault="00062F7D" w:rsidP="00627B08">
      <w:pPr>
        <w:jc w:val="both"/>
        <w:rPr>
          <w:sz w:val="22"/>
          <w:szCs w:val="22"/>
          <w:lang w:val="sr-Latn-ME"/>
        </w:rPr>
      </w:pPr>
      <w:r w:rsidRPr="003C049B">
        <w:rPr>
          <w:sz w:val="22"/>
          <w:szCs w:val="22"/>
          <w:lang w:val="sr-Latn-ME"/>
        </w:rPr>
        <w:t>Evropa Lek Pharma d.o.o. Podgorica</w:t>
      </w:r>
    </w:p>
    <w:p w:rsidR="00062F7D" w:rsidRPr="003C049B" w:rsidRDefault="00062F7D" w:rsidP="00627B08">
      <w:pPr>
        <w:jc w:val="both"/>
        <w:rPr>
          <w:sz w:val="22"/>
          <w:szCs w:val="22"/>
          <w:lang w:val="sr-Latn-ME"/>
        </w:rPr>
      </w:pPr>
      <w:r w:rsidRPr="003C049B">
        <w:rPr>
          <w:sz w:val="22"/>
          <w:szCs w:val="22"/>
          <w:lang w:val="sr-Latn-ME"/>
        </w:rPr>
        <w:t>Kritskog odreda 4/1</w:t>
      </w:r>
    </w:p>
    <w:p w:rsidR="00F90E6D" w:rsidRPr="003C049B" w:rsidRDefault="00062F7D" w:rsidP="00627B08">
      <w:pPr>
        <w:jc w:val="both"/>
        <w:rPr>
          <w:sz w:val="22"/>
          <w:szCs w:val="22"/>
          <w:lang w:val="sr-Latn-ME"/>
        </w:rPr>
      </w:pPr>
      <w:r w:rsidRPr="003C049B">
        <w:rPr>
          <w:sz w:val="22"/>
          <w:szCs w:val="22"/>
          <w:lang w:val="sr-Latn-ME"/>
        </w:rPr>
        <w:t>81000 Podgorica</w:t>
      </w:r>
    </w:p>
    <w:p w:rsidR="00062F7D" w:rsidRPr="003C049B" w:rsidRDefault="00062F7D" w:rsidP="00627B08">
      <w:pPr>
        <w:jc w:val="both"/>
        <w:rPr>
          <w:sz w:val="22"/>
          <w:szCs w:val="22"/>
          <w:lang w:val="sr-Latn-ME"/>
        </w:rPr>
      </w:pPr>
      <w:r w:rsidRPr="003C049B">
        <w:rPr>
          <w:sz w:val="22"/>
          <w:szCs w:val="22"/>
          <w:lang w:val="sr-Latn-ME"/>
        </w:rPr>
        <w:t>Crna Gora</w:t>
      </w:r>
    </w:p>
    <w:p w:rsidR="00062F7D" w:rsidRPr="003C049B" w:rsidRDefault="00062F7D" w:rsidP="00A32113">
      <w:pPr>
        <w:rPr>
          <w:sz w:val="22"/>
          <w:szCs w:val="22"/>
          <w:lang w:val="sr-Latn-ME"/>
        </w:rPr>
      </w:pPr>
    </w:p>
    <w:p w:rsidR="00062F7D" w:rsidRPr="003C049B" w:rsidRDefault="00062F7D" w:rsidP="00A32113">
      <w:pPr>
        <w:rPr>
          <w:b/>
          <w:sz w:val="22"/>
          <w:szCs w:val="22"/>
          <w:lang w:val="sr-Latn-ME"/>
        </w:rPr>
      </w:pPr>
      <w:r w:rsidRPr="003C049B">
        <w:rPr>
          <w:b/>
          <w:sz w:val="22"/>
          <w:szCs w:val="22"/>
          <w:lang w:val="sr-Latn-ME"/>
        </w:rPr>
        <w:t>Proizvođač</w:t>
      </w:r>
    </w:p>
    <w:p w:rsidR="00062F7D" w:rsidRPr="003C049B" w:rsidRDefault="00062F7D" w:rsidP="00627B08">
      <w:pPr>
        <w:jc w:val="both"/>
        <w:rPr>
          <w:sz w:val="22"/>
          <w:szCs w:val="22"/>
          <w:lang w:val="sr-Latn-ME"/>
        </w:rPr>
      </w:pPr>
      <w:r w:rsidRPr="003C049B">
        <w:rPr>
          <w:sz w:val="22"/>
          <w:szCs w:val="22"/>
          <w:lang w:val="sr-Latn-ME"/>
        </w:rPr>
        <w:t>Pharmascience International Limited</w:t>
      </w:r>
    </w:p>
    <w:p w:rsidR="00062F7D" w:rsidRPr="003C049B" w:rsidRDefault="00A769C4" w:rsidP="00627B08">
      <w:pPr>
        <w:jc w:val="both"/>
        <w:rPr>
          <w:sz w:val="22"/>
          <w:szCs w:val="22"/>
          <w:lang w:val="sr-Latn-ME"/>
        </w:rPr>
      </w:pPr>
      <w:r w:rsidRPr="003C049B">
        <w:rPr>
          <w:sz w:val="22"/>
          <w:szCs w:val="22"/>
          <w:lang w:val="sr-Latn-ME"/>
        </w:rPr>
        <w:t>81-83 Griva Digeni Avenue,</w:t>
      </w:r>
      <w:r w:rsidR="008C2ED3" w:rsidRPr="008C2ED3">
        <w:rPr>
          <w:sz w:val="22"/>
          <w:szCs w:val="22"/>
          <w:lang w:val="sr-Latn-ME"/>
        </w:rPr>
        <w:t xml:space="preserve"> </w:t>
      </w:r>
      <w:r w:rsidR="008C2ED3">
        <w:rPr>
          <w:sz w:val="22"/>
          <w:szCs w:val="22"/>
          <w:lang w:val="sr-Latn-ME"/>
        </w:rPr>
        <w:t>1st floor Iacovides Tower</w:t>
      </w:r>
    </w:p>
    <w:p w:rsidR="00062F7D" w:rsidRPr="003C049B" w:rsidRDefault="00A769C4" w:rsidP="00627B08">
      <w:pPr>
        <w:jc w:val="both"/>
        <w:rPr>
          <w:sz w:val="22"/>
          <w:szCs w:val="22"/>
          <w:lang w:val="sr-Latn-ME"/>
        </w:rPr>
      </w:pPr>
      <w:r w:rsidRPr="003C049B">
        <w:rPr>
          <w:sz w:val="22"/>
          <w:szCs w:val="22"/>
          <w:lang w:val="sr-Latn-ME"/>
        </w:rPr>
        <w:t xml:space="preserve">1090 </w:t>
      </w:r>
      <w:r w:rsidR="00062F7D" w:rsidRPr="003C049B">
        <w:rPr>
          <w:sz w:val="22"/>
          <w:szCs w:val="22"/>
          <w:lang w:val="sr-Latn-ME"/>
        </w:rPr>
        <w:t>Ni</w:t>
      </w:r>
      <w:r w:rsidRPr="003C049B">
        <w:rPr>
          <w:sz w:val="22"/>
          <w:szCs w:val="22"/>
          <w:lang w:val="sr-Latn-ME"/>
        </w:rPr>
        <w:t>kozija</w:t>
      </w:r>
      <w:r w:rsidR="008C2ED3">
        <w:rPr>
          <w:sz w:val="22"/>
          <w:szCs w:val="22"/>
          <w:lang w:val="sr-Latn-ME"/>
        </w:rPr>
        <w:t>,</w:t>
      </w:r>
    </w:p>
    <w:p w:rsidR="00445D8F" w:rsidRPr="003C049B" w:rsidRDefault="00062F7D" w:rsidP="00627B08">
      <w:pPr>
        <w:jc w:val="both"/>
        <w:rPr>
          <w:sz w:val="22"/>
          <w:szCs w:val="22"/>
          <w:lang w:val="sr-Latn-ME"/>
        </w:rPr>
      </w:pPr>
      <w:r w:rsidRPr="003C049B">
        <w:rPr>
          <w:sz w:val="22"/>
          <w:szCs w:val="22"/>
          <w:lang w:val="sr-Latn-ME"/>
        </w:rPr>
        <w:t>Kipar</w:t>
      </w:r>
    </w:p>
    <w:p w:rsidR="00062F7D" w:rsidRPr="003C049B" w:rsidRDefault="00062F7D" w:rsidP="00062F7D">
      <w:pPr>
        <w:rPr>
          <w:sz w:val="22"/>
          <w:szCs w:val="22"/>
          <w:lang w:val="sr-Latn-ME"/>
        </w:rPr>
      </w:pPr>
    </w:p>
    <w:p w:rsidR="00A32113" w:rsidRPr="003C049B" w:rsidRDefault="00A32113" w:rsidP="00A32113">
      <w:pPr>
        <w:rPr>
          <w:b/>
          <w:sz w:val="22"/>
          <w:szCs w:val="22"/>
          <w:lang w:val="sr-Latn-ME"/>
        </w:rPr>
      </w:pPr>
      <w:r w:rsidRPr="003C049B">
        <w:rPr>
          <w:b/>
          <w:sz w:val="22"/>
          <w:szCs w:val="22"/>
          <w:lang w:val="sr-Latn-ME"/>
        </w:rPr>
        <w:t>Režim izdavanja lijeka</w:t>
      </w:r>
    </w:p>
    <w:p w:rsidR="00627B08" w:rsidRPr="003C049B" w:rsidRDefault="00627B08" w:rsidP="00A32113">
      <w:pPr>
        <w:rPr>
          <w:sz w:val="22"/>
          <w:szCs w:val="22"/>
          <w:lang w:val="sr-Latn-ME"/>
        </w:rPr>
      </w:pPr>
    </w:p>
    <w:p w:rsidR="00445D8F" w:rsidRPr="003C049B" w:rsidRDefault="00062F7D" w:rsidP="00A32113">
      <w:pPr>
        <w:rPr>
          <w:sz w:val="22"/>
          <w:szCs w:val="22"/>
          <w:lang w:val="sr-Latn-ME"/>
        </w:rPr>
      </w:pPr>
      <w:r w:rsidRPr="003C049B">
        <w:rPr>
          <w:sz w:val="22"/>
          <w:szCs w:val="22"/>
          <w:lang w:val="sr-Latn-ME"/>
        </w:rPr>
        <w:t>Ograničen recept</w:t>
      </w:r>
    </w:p>
    <w:p w:rsidR="00B612C8" w:rsidRPr="003C049B" w:rsidRDefault="00B612C8" w:rsidP="00DB53F4">
      <w:pPr>
        <w:rPr>
          <w:b/>
          <w:sz w:val="22"/>
          <w:szCs w:val="22"/>
          <w:lang w:val="sr-Latn-ME"/>
        </w:rPr>
      </w:pPr>
    </w:p>
    <w:p w:rsidR="0067145B" w:rsidRPr="003C049B" w:rsidRDefault="00A32113" w:rsidP="00DB53F4">
      <w:pPr>
        <w:rPr>
          <w:b/>
          <w:sz w:val="22"/>
          <w:szCs w:val="22"/>
          <w:lang w:val="sr-Latn-ME"/>
        </w:rPr>
      </w:pPr>
      <w:r w:rsidRPr="003C049B">
        <w:rPr>
          <w:b/>
          <w:sz w:val="22"/>
          <w:szCs w:val="22"/>
          <w:lang w:val="sr-Latn-ME"/>
        </w:rPr>
        <w:t>Broj i datum dozvole</w:t>
      </w:r>
    </w:p>
    <w:p w:rsidR="00627B08" w:rsidRPr="003C049B" w:rsidRDefault="00627B08" w:rsidP="00DB53F4">
      <w:pPr>
        <w:rPr>
          <w:b/>
          <w:sz w:val="22"/>
          <w:szCs w:val="22"/>
          <w:lang w:val="sr-Latn-ME"/>
        </w:rPr>
      </w:pPr>
    </w:p>
    <w:p w:rsidR="00627B08" w:rsidRPr="003C049B" w:rsidRDefault="00627B08" w:rsidP="00627B08">
      <w:pPr>
        <w:tabs>
          <w:tab w:val="left" w:pos="540"/>
          <w:tab w:val="left" w:pos="569"/>
        </w:tabs>
        <w:rPr>
          <w:bCs/>
          <w:sz w:val="22"/>
          <w:szCs w:val="22"/>
          <w:lang w:val="sr-Latn-ME"/>
        </w:rPr>
      </w:pPr>
      <w:r w:rsidRPr="003C049B">
        <w:rPr>
          <w:sz w:val="22"/>
          <w:szCs w:val="22"/>
          <w:lang w:val="sr-Latn-ME"/>
        </w:rPr>
        <w:t xml:space="preserve">Dasatinib Pharmascience 20 mg film tableta: 2030/22/1492 </w:t>
      </w:r>
      <w:r w:rsidR="008C2ED3">
        <w:rPr>
          <w:sz w:val="22"/>
          <w:szCs w:val="22"/>
          <w:lang w:val="sr-Latn-ME"/>
        </w:rPr>
        <w:t>-</w:t>
      </w:r>
      <w:bookmarkStart w:id="0" w:name="_GoBack"/>
      <w:bookmarkEnd w:id="0"/>
      <w:r w:rsidRPr="003C049B">
        <w:rPr>
          <w:sz w:val="22"/>
          <w:szCs w:val="22"/>
          <w:lang w:val="sr-Latn-ME"/>
        </w:rPr>
        <w:t xml:space="preserve"> 1792 od </w:t>
      </w:r>
      <w:r w:rsidRPr="003C049B">
        <w:rPr>
          <w:bCs/>
          <w:sz w:val="22"/>
          <w:szCs w:val="22"/>
          <w:lang w:val="sr-Latn-ME"/>
        </w:rPr>
        <w:t>06.07.2022. godine</w:t>
      </w:r>
    </w:p>
    <w:p w:rsidR="00627B08" w:rsidRPr="003C049B" w:rsidRDefault="00627B08" w:rsidP="00627B08">
      <w:pPr>
        <w:tabs>
          <w:tab w:val="left" w:pos="540"/>
          <w:tab w:val="left" w:pos="569"/>
        </w:tabs>
        <w:rPr>
          <w:bCs/>
          <w:sz w:val="22"/>
          <w:szCs w:val="22"/>
          <w:lang w:val="sr-Latn-ME"/>
        </w:rPr>
      </w:pPr>
      <w:r w:rsidRPr="003C049B">
        <w:rPr>
          <w:sz w:val="22"/>
          <w:szCs w:val="22"/>
          <w:lang w:val="sr-Latn-ME"/>
        </w:rPr>
        <w:t xml:space="preserve">Dasatinib Pharmascience 100 mg film tableta: 2030/22/1494 </w:t>
      </w:r>
      <w:r w:rsidR="008C2ED3">
        <w:rPr>
          <w:sz w:val="22"/>
          <w:szCs w:val="22"/>
          <w:lang w:val="sr-Latn-ME"/>
        </w:rPr>
        <w:t>-</w:t>
      </w:r>
      <w:r w:rsidRPr="003C049B">
        <w:rPr>
          <w:sz w:val="22"/>
          <w:szCs w:val="22"/>
          <w:lang w:val="sr-Latn-ME"/>
        </w:rPr>
        <w:t xml:space="preserve"> 1791 od </w:t>
      </w:r>
      <w:r w:rsidRPr="003C049B">
        <w:rPr>
          <w:bCs/>
          <w:sz w:val="22"/>
          <w:szCs w:val="22"/>
          <w:lang w:val="sr-Latn-ME"/>
        </w:rPr>
        <w:t>06.07.2022. godine</w:t>
      </w:r>
    </w:p>
    <w:p w:rsidR="00627B08" w:rsidRPr="003C049B" w:rsidRDefault="00627B08" w:rsidP="00627B08">
      <w:pPr>
        <w:rPr>
          <w:sz w:val="22"/>
          <w:szCs w:val="22"/>
          <w:lang w:val="sr-Latn-ME"/>
        </w:rPr>
      </w:pPr>
    </w:p>
    <w:p w:rsidR="00440196" w:rsidRPr="003C049B" w:rsidRDefault="00440196" w:rsidP="00440196">
      <w:pPr>
        <w:rPr>
          <w:b/>
          <w:sz w:val="22"/>
          <w:szCs w:val="22"/>
          <w:lang w:val="sr-Latn-ME"/>
        </w:rPr>
      </w:pPr>
      <w:r w:rsidRPr="003C049B">
        <w:rPr>
          <w:b/>
          <w:sz w:val="22"/>
          <w:szCs w:val="22"/>
          <w:lang w:val="sr-Latn-ME"/>
        </w:rPr>
        <w:t>Ovo uputstvo je posljednji put odobreno</w:t>
      </w:r>
    </w:p>
    <w:p w:rsidR="00627B08" w:rsidRPr="003C049B" w:rsidRDefault="00627B08" w:rsidP="00440196">
      <w:pPr>
        <w:rPr>
          <w:b/>
          <w:sz w:val="22"/>
          <w:szCs w:val="22"/>
          <w:lang w:val="sr-Latn-ME"/>
        </w:rPr>
      </w:pPr>
    </w:p>
    <w:p w:rsidR="00627B08" w:rsidRPr="003C049B" w:rsidRDefault="00627B08" w:rsidP="00627B08">
      <w:pPr>
        <w:rPr>
          <w:sz w:val="22"/>
          <w:szCs w:val="22"/>
          <w:lang w:val="sr-Latn-ME"/>
        </w:rPr>
      </w:pPr>
      <w:r w:rsidRPr="003C049B">
        <w:rPr>
          <w:sz w:val="22"/>
          <w:szCs w:val="22"/>
          <w:lang w:val="sr-Latn-ME"/>
        </w:rPr>
        <w:t>Jul, 2022. godine</w:t>
      </w:r>
    </w:p>
    <w:p w:rsidR="00627B08" w:rsidRPr="003C049B" w:rsidRDefault="00627B08" w:rsidP="00440196">
      <w:pPr>
        <w:rPr>
          <w:b/>
          <w:sz w:val="22"/>
          <w:szCs w:val="22"/>
          <w:lang w:val="sr-Latn-ME"/>
        </w:rPr>
      </w:pPr>
    </w:p>
    <w:p w:rsidR="00440196" w:rsidRPr="003C049B" w:rsidRDefault="00440196" w:rsidP="00440196">
      <w:pPr>
        <w:rPr>
          <w:bCs/>
          <w:sz w:val="22"/>
          <w:szCs w:val="22"/>
          <w:lang w:val="sr-Latn-ME"/>
        </w:rPr>
      </w:pPr>
    </w:p>
    <w:p w:rsidR="00440196" w:rsidRPr="003C049B" w:rsidRDefault="00440196" w:rsidP="00DB53F4">
      <w:pPr>
        <w:rPr>
          <w:b/>
          <w:sz w:val="22"/>
          <w:szCs w:val="22"/>
          <w:lang w:val="sr-Latn-ME"/>
        </w:rPr>
      </w:pPr>
    </w:p>
    <w:sectPr w:rsidR="00440196" w:rsidRPr="003C049B" w:rsidSect="00890846">
      <w:footerReference w:type="even" r:id="rId10"/>
      <w:footerReference w:type="default" r:id="rId11"/>
      <w:headerReference w:type="first" r:id="rId12"/>
      <w:footerReference w:type="first" r:id="rId13"/>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143" w:rsidRDefault="00131143">
      <w:r>
        <w:separator/>
      </w:r>
    </w:p>
  </w:endnote>
  <w:endnote w:type="continuationSeparator" w:id="0">
    <w:p w:rsidR="00131143" w:rsidRDefault="0013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9C2" w:rsidRDefault="00CD79C2"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79C2" w:rsidRDefault="00CD79C2"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9C2" w:rsidRPr="00F413F0" w:rsidRDefault="00CD79C2" w:rsidP="00F413F0">
    <w:pPr>
      <w:pStyle w:val="Footer"/>
      <w:jc w:val="center"/>
      <w:rPr>
        <w:szCs w:val="22"/>
      </w:rPr>
    </w:pPr>
    <w:r w:rsidRPr="00F413F0">
      <w:fldChar w:fldCharType="begin"/>
    </w:r>
    <w:r w:rsidRPr="00F413F0">
      <w:instrText xml:space="preserve"> PAGE </w:instrText>
    </w:r>
    <w:r w:rsidRPr="00F413F0">
      <w:fldChar w:fldCharType="separate"/>
    </w:r>
    <w:r w:rsidR="008C2ED3">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8C2ED3">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9C2" w:rsidRDefault="00CD79C2"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143" w:rsidRDefault="00131143">
      <w:r>
        <w:separator/>
      </w:r>
    </w:p>
  </w:footnote>
  <w:footnote w:type="continuationSeparator" w:id="0">
    <w:p w:rsidR="00131143" w:rsidRDefault="0013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9C2" w:rsidRDefault="00CD79C2">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CD79C2" w:rsidRDefault="00CD79C2">
    <w:pPr>
      <w:pStyle w:val="Header"/>
      <w:rPr>
        <w:sz w:val="16"/>
        <w:szCs w:val="16"/>
      </w:rPr>
    </w:pPr>
  </w:p>
  <w:p w:rsidR="00CD79C2" w:rsidRDefault="00CD79C2"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832BCE"/>
    <w:multiLevelType w:val="hybridMultilevel"/>
    <w:tmpl w:val="727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C212C"/>
    <w:multiLevelType w:val="hybridMultilevel"/>
    <w:tmpl w:val="FCC8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A41262"/>
    <w:multiLevelType w:val="hybridMultilevel"/>
    <w:tmpl w:val="D3E22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2A608A"/>
    <w:multiLevelType w:val="hybridMultilevel"/>
    <w:tmpl w:val="B9B6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9BE6818"/>
    <w:multiLevelType w:val="hybridMultilevel"/>
    <w:tmpl w:val="7084E88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355BF4"/>
    <w:multiLevelType w:val="hybridMultilevel"/>
    <w:tmpl w:val="CDD8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4B3337"/>
    <w:multiLevelType w:val="hybridMultilevel"/>
    <w:tmpl w:val="F336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4F96FC2"/>
    <w:multiLevelType w:val="hybridMultilevel"/>
    <w:tmpl w:val="882C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0316B0"/>
    <w:multiLevelType w:val="hybridMultilevel"/>
    <w:tmpl w:val="F024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11515B"/>
    <w:multiLevelType w:val="hybridMultilevel"/>
    <w:tmpl w:val="96D6F8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2"/>
  </w:num>
  <w:num w:numId="2">
    <w:abstractNumId w:val="25"/>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19"/>
  </w:num>
  <w:num w:numId="16">
    <w:abstractNumId w:val="31"/>
  </w:num>
  <w:num w:numId="17">
    <w:abstractNumId w:val="11"/>
    <w:lvlOverride w:ilvl="0">
      <w:startOverride w:val="1"/>
    </w:lvlOverride>
  </w:num>
  <w:num w:numId="18">
    <w:abstractNumId w:val="27"/>
  </w:num>
  <w:num w:numId="19">
    <w:abstractNumId w:val="26"/>
  </w:num>
  <w:num w:numId="20">
    <w:abstractNumId w:val="24"/>
  </w:num>
  <w:num w:numId="21">
    <w:abstractNumId w:val="20"/>
  </w:num>
  <w:num w:numId="22">
    <w:abstractNumId w:val="12"/>
  </w:num>
  <w:num w:numId="23">
    <w:abstractNumId w:val="13"/>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15"/>
  </w:num>
  <w:num w:numId="30">
    <w:abstractNumId w:val="14"/>
  </w:num>
  <w:num w:numId="31">
    <w:abstractNumId w:val="23"/>
  </w:num>
  <w:num w:numId="32">
    <w:abstractNumId w:val="33"/>
  </w:num>
  <w:num w:numId="33">
    <w:abstractNumId w:val="35"/>
  </w:num>
  <w:num w:numId="34">
    <w:abstractNumId w:val="29"/>
  </w:num>
  <w:num w:numId="35">
    <w:abstractNumId w:val="37"/>
  </w:num>
  <w:num w:numId="36">
    <w:abstractNumId w:val="30"/>
  </w:num>
  <w:num w:numId="37">
    <w:abstractNumId w:val="16"/>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460"/>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2F7D"/>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65B2"/>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1143"/>
    <w:rsid w:val="001327A9"/>
    <w:rsid w:val="001346AA"/>
    <w:rsid w:val="00134B56"/>
    <w:rsid w:val="001379A3"/>
    <w:rsid w:val="00140DDE"/>
    <w:rsid w:val="00141C6D"/>
    <w:rsid w:val="00142921"/>
    <w:rsid w:val="001430A6"/>
    <w:rsid w:val="001450CA"/>
    <w:rsid w:val="00145182"/>
    <w:rsid w:val="00150A79"/>
    <w:rsid w:val="00151274"/>
    <w:rsid w:val="00152225"/>
    <w:rsid w:val="0015284E"/>
    <w:rsid w:val="00155276"/>
    <w:rsid w:val="001554C6"/>
    <w:rsid w:val="001567D1"/>
    <w:rsid w:val="001601CE"/>
    <w:rsid w:val="001616AF"/>
    <w:rsid w:val="00164550"/>
    <w:rsid w:val="00166BB8"/>
    <w:rsid w:val="00170127"/>
    <w:rsid w:val="00173831"/>
    <w:rsid w:val="0017417F"/>
    <w:rsid w:val="00175740"/>
    <w:rsid w:val="001770B3"/>
    <w:rsid w:val="001804DD"/>
    <w:rsid w:val="00185B9B"/>
    <w:rsid w:val="00193DB3"/>
    <w:rsid w:val="001B03B0"/>
    <w:rsid w:val="001B3424"/>
    <w:rsid w:val="001B61E4"/>
    <w:rsid w:val="001B6B05"/>
    <w:rsid w:val="001B731A"/>
    <w:rsid w:val="001C0FD7"/>
    <w:rsid w:val="001C691D"/>
    <w:rsid w:val="001C711D"/>
    <w:rsid w:val="001D2076"/>
    <w:rsid w:val="001D301F"/>
    <w:rsid w:val="001D31A8"/>
    <w:rsid w:val="001D31CB"/>
    <w:rsid w:val="001D7370"/>
    <w:rsid w:val="001E195D"/>
    <w:rsid w:val="001E3F11"/>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0823"/>
    <w:rsid w:val="0025222F"/>
    <w:rsid w:val="002561F3"/>
    <w:rsid w:val="00256BAA"/>
    <w:rsid w:val="002570F6"/>
    <w:rsid w:val="0026475C"/>
    <w:rsid w:val="002667B9"/>
    <w:rsid w:val="00267FB1"/>
    <w:rsid w:val="00271C7C"/>
    <w:rsid w:val="00273198"/>
    <w:rsid w:val="00273A51"/>
    <w:rsid w:val="002745AC"/>
    <w:rsid w:val="00275B01"/>
    <w:rsid w:val="002761B4"/>
    <w:rsid w:val="002769B2"/>
    <w:rsid w:val="00277795"/>
    <w:rsid w:val="00281972"/>
    <w:rsid w:val="002860CA"/>
    <w:rsid w:val="002905A8"/>
    <w:rsid w:val="0029138F"/>
    <w:rsid w:val="00291DAD"/>
    <w:rsid w:val="00291DB3"/>
    <w:rsid w:val="002930F8"/>
    <w:rsid w:val="00293D8E"/>
    <w:rsid w:val="002B1B18"/>
    <w:rsid w:val="002B21F6"/>
    <w:rsid w:val="002B301E"/>
    <w:rsid w:val="002B3EBC"/>
    <w:rsid w:val="002B4447"/>
    <w:rsid w:val="002B4ADA"/>
    <w:rsid w:val="002B5DE3"/>
    <w:rsid w:val="002B6650"/>
    <w:rsid w:val="002B6EA3"/>
    <w:rsid w:val="002C6682"/>
    <w:rsid w:val="002D4B25"/>
    <w:rsid w:val="002D56CD"/>
    <w:rsid w:val="002D69BC"/>
    <w:rsid w:val="002D739B"/>
    <w:rsid w:val="002D7DF8"/>
    <w:rsid w:val="002E0261"/>
    <w:rsid w:val="002E11CB"/>
    <w:rsid w:val="002E15EE"/>
    <w:rsid w:val="002E4D96"/>
    <w:rsid w:val="002E5013"/>
    <w:rsid w:val="002F1791"/>
    <w:rsid w:val="002F727F"/>
    <w:rsid w:val="00300DA5"/>
    <w:rsid w:val="0031366D"/>
    <w:rsid w:val="0031466D"/>
    <w:rsid w:val="00314D92"/>
    <w:rsid w:val="00315F6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503F"/>
    <w:rsid w:val="00387233"/>
    <w:rsid w:val="00390305"/>
    <w:rsid w:val="00390487"/>
    <w:rsid w:val="00390924"/>
    <w:rsid w:val="003920A5"/>
    <w:rsid w:val="00396B66"/>
    <w:rsid w:val="003A321E"/>
    <w:rsid w:val="003A3507"/>
    <w:rsid w:val="003A4AAF"/>
    <w:rsid w:val="003B03AF"/>
    <w:rsid w:val="003B05BA"/>
    <w:rsid w:val="003B5243"/>
    <w:rsid w:val="003B52E3"/>
    <w:rsid w:val="003B609E"/>
    <w:rsid w:val="003B698E"/>
    <w:rsid w:val="003C049B"/>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2EB0"/>
    <w:rsid w:val="003F43B4"/>
    <w:rsid w:val="00400912"/>
    <w:rsid w:val="00403233"/>
    <w:rsid w:val="00405585"/>
    <w:rsid w:val="004064CB"/>
    <w:rsid w:val="004068E7"/>
    <w:rsid w:val="00413E18"/>
    <w:rsid w:val="00415473"/>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56B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78D"/>
    <w:rsid w:val="00510FAA"/>
    <w:rsid w:val="00514F76"/>
    <w:rsid w:val="00516122"/>
    <w:rsid w:val="005215DC"/>
    <w:rsid w:val="0052291A"/>
    <w:rsid w:val="00531BAF"/>
    <w:rsid w:val="00532DFC"/>
    <w:rsid w:val="00532E46"/>
    <w:rsid w:val="00546CB3"/>
    <w:rsid w:val="0055412C"/>
    <w:rsid w:val="0055626B"/>
    <w:rsid w:val="00556ABD"/>
    <w:rsid w:val="0056093F"/>
    <w:rsid w:val="00562D34"/>
    <w:rsid w:val="005635E1"/>
    <w:rsid w:val="00564146"/>
    <w:rsid w:val="00564B7F"/>
    <w:rsid w:val="00565A3A"/>
    <w:rsid w:val="00570795"/>
    <w:rsid w:val="00570DEE"/>
    <w:rsid w:val="005720FC"/>
    <w:rsid w:val="00573D9C"/>
    <w:rsid w:val="00576237"/>
    <w:rsid w:val="00583B8A"/>
    <w:rsid w:val="00584F39"/>
    <w:rsid w:val="005854ED"/>
    <w:rsid w:val="00585E11"/>
    <w:rsid w:val="00587765"/>
    <w:rsid w:val="005948AE"/>
    <w:rsid w:val="00596B06"/>
    <w:rsid w:val="005A2368"/>
    <w:rsid w:val="005A244B"/>
    <w:rsid w:val="005A2E76"/>
    <w:rsid w:val="005A2EAF"/>
    <w:rsid w:val="005A6E7B"/>
    <w:rsid w:val="005B5A33"/>
    <w:rsid w:val="005B6EB4"/>
    <w:rsid w:val="005C5709"/>
    <w:rsid w:val="005C704B"/>
    <w:rsid w:val="005E5E28"/>
    <w:rsid w:val="005E6DD4"/>
    <w:rsid w:val="005F2208"/>
    <w:rsid w:val="005F3E85"/>
    <w:rsid w:val="005F5844"/>
    <w:rsid w:val="006010CA"/>
    <w:rsid w:val="006048F8"/>
    <w:rsid w:val="00605C78"/>
    <w:rsid w:val="00606874"/>
    <w:rsid w:val="00607C1C"/>
    <w:rsid w:val="00610E44"/>
    <w:rsid w:val="00611CBC"/>
    <w:rsid w:val="0061344F"/>
    <w:rsid w:val="00614428"/>
    <w:rsid w:val="00615817"/>
    <w:rsid w:val="00615ADD"/>
    <w:rsid w:val="00615D9F"/>
    <w:rsid w:val="006240C9"/>
    <w:rsid w:val="00624CB8"/>
    <w:rsid w:val="00627B08"/>
    <w:rsid w:val="00627D20"/>
    <w:rsid w:val="00627E89"/>
    <w:rsid w:val="00633042"/>
    <w:rsid w:val="00633A7F"/>
    <w:rsid w:val="00635F30"/>
    <w:rsid w:val="00636E7D"/>
    <w:rsid w:val="00637C1C"/>
    <w:rsid w:val="00641858"/>
    <w:rsid w:val="0064728E"/>
    <w:rsid w:val="00651342"/>
    <w:rsid w:val="00651794"/>
    <w:rsid w:val="0065786F"/>
    <w:rsid w:val="00662140"/>
    <w:rsid w:val="00662339"/>
    <w:rsid w:val="00662494"/>
    <w:rsid w:val="006637FA"/>
    <w:rsid w:val="0066660C"/>
    <w:rsid w:val="00670D40"/>
    <w:rsid w:val="0067132D"/>
    <w:rsid w:val="0067145B"/>
    <w:rsid w:val="006827B6"/>
    <w:rsid w:val="00687C6B"/>
    <w:rsid w:val="006A1550"/>
    <w:rsid w:val="006A1C21"/>
    <w:rsid w:val="006A207D"/>
    <w:rsid w:val="006A2B96"/>
    <w:rsid w:val="006A69A6"/>
    <w:rsid w:val="006A7DAC"/>
    <w:rsid w:val="006B03F6"/>
    <w:rsid w:val="006B0592"/>
    <w:rsid w:val="006B2095"/>
    <w:rsid w:val="006B379B"/>
    <w:rsid w:val="006B39EF"/>
    <w:rsid w:val="006B4924"/>
    <w:rsid w:val="006C1781"/>
    <w:rsid w:val="006C3244"/>
    <w:rsid w:val="006C6198"/>
    <w:rsid w:val="006D48E5"/>
    <w:rsid w:val="006D5C11"/>
    <w:rsid w:val="006E17F4"/>
    <w:rsid w:val="006E386F"/>
    <w:rsid w:val="006E3B43"/>
    <w:rsid w:val="006E443D"/>
    <w:rsid w:val="006E4B06"/>
    <w:rsid w:val="006F0991"/>
    <w:rsid w:val="006F1BB1"/>
    <w:rsid w:val="006F5777"/>
    <w:rsid w:val="006F5DB6"/>
    <w:rsid w:val="006F6894"/>
    <w:rsid w:val="00705316"/>
    <w:rsid w:val="007100BC"/>
    <w:rsid w:val="0071373B"/>
    <w:rsid w:val="007157A5"/>
    <w:rsid w:val="00721DDE"/>
    <w:rsid w:val="00721FE4"/>
    <w:rsid w:val="00722D64"/>
    <w:rsid w:val="007231C5"/>
    <w:rsid w:val="0072320D"/>
    <w:rsid w:val="0073077A"/>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761D3"/>
    <w:rsid w:val="007846A8"/>
    <w:rsid w:val="00784958"/>
    <w:rsid w:val="00786E51"/>
    <w:rsid w:val="00790486"/>
    <w:rsid w:val="00791ECA"/>
    <w:rsid w:val="0079225E"/>
    <w:rsid w:val="007927F0"/>
    <w:rsid w:val="00794B63"/>
    <w:rsid w:val="00795A5C"/>
    <w:rsid w:val="00796C3D"/>
    <w:rsid w:val="00797074"/>
    <w:rsid w:val="007970D9"/>
    <w:rsid w:val="007A2347"/>
    <w:rsid w:val="007A45D3"/>
    <w:rsid w:val="007B1F81"/>
    <w:rsid w:val="007C024B"/>
    <w:rsid w:val="007C3897"/>
    <w:rsid w:val="007C4173"/>
    <w:rsid w:val="007C5293"/>
    <w:rsid w:val="007C759B"/>
    <w:rsid w:val="007D10A3"/>
    <w:rsid w:val="007D2B8C"/>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8B7"/>
    <w:rsid w:val="00835CF6"/>
    <w:rsid w:val="0084036D"/>
    <w:rsid w:val="00840A50"/>
    <w:rsid w:val="00840DBC"/>
    <w:rsid w:val="00841A08"/>
    <w:rsid w:val="00842F83"/>
    <w:rsid w:val="008437AF"/>
    <w:rsid w:val="008475F6"/>
    <w:rsid w:val="0085398E"/>
    <w:rsid w:val="00855687"/>
    <w:rsid w:val="00856F31"/>
    <w:rsid w:val="0086367B"/>
    <w:rsid w:val="008642BD"/>
    <w:rsid w:val="00866708"/>
    <w:rsid w:val="0086712D"/>
    <w:rsid w:val="0087395E"/>
    <w:rsid w:val="0087404B"/>
    <w:rsid w:val="00882974"/>
    <w:rsid w:val="0088347B"/>
    <w:rsid w:val="00883815"/>
    <w:rsid w:val="00886613"/>
    <w:rsid w:val="00887779"/>
    <w:rsid w:val="00890846"/>
    <w:rsid w:val="0089204B"/>
    <w:rsid w:val="00892205"/>
    <w:rsid w:val="008A132B"/>
    <w:rsid w:val="008A49E3"/>
    <w:rsid w:val="008A7F54"/>
    <w:rsid w:val="008A7F7D"/>
    <w:rsid w:val="008B1957"/>
    <w:rsid w:val="008B2E30"/>
    <w:rsid w:val="008B442D"/>
    <w:rsid w:val="008B6223"/>
    <w:rsid w:val="008C2ED3"/>
    <w:rsid w:val="008C6130"/>
    <w:rsid w:val="008D2F97"/>
    <w:rsid w:val="008D4353"/>
    <w:rsid w:val="008D7ED7"/>
    <w:rsid w:val="008E3485"/>
    <w:rsid w:val="008E7128"/>
    <w:rsid w:val="008F1685"/>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75242"/>
    <w:rsid w:val="00985C83"/>
    <w:rsid w:val="00986B3F"/>
    <w:rsid w:val="00987AEE"/>
    <w:rsid w:val="009907A2"/>
    <w:rsid w:val="0099132A"/>
    <w:rsid w:val="00991D9E"/>
    <w:rsid w:val="00991E7D"/>
    <w:rsid w:val="009971B0"/>
    <w:rsid w:val="009A1129"/>
    <w:rsid w:val="009A1960"/>
    <w:rsid w:val="009A4ACB"/>
    <w:rsid w:val="009A548F"/>
    <w:rsid w:val="009B3EAE"/>
    <w:rsid w:val="009C10DA"/>
    <w:rsid w:val="009C33E7"/>
    <w:rsid w:val="009C4818"/>
    <w:rsid w:val="009C50A3"/>
    <w:rsid w:val="009C6A6B"/>
    <w:rsid w:val="009C7581"/>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2E4"/>
    <w:rsid w:val="00A15F28"/>
    <w:rsid w:val="00A167BB"/>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769C4"/>
    <w:rsid w:val="00A802C9"/>
    <w:rsid w:val="00A86A67"/>
    <w:rsid w:val="00A87ACB"/>
    <w:rsid w:val="00A900D5"/>
    <w:rsid w:val="00A922B3"/>
    <w:rsid w:val="00A92C66"/>
    <w:rsid w:val="00A94974"/>
    <w:rsid w:val="00AA169E"/>
    <w:rsid w:val="00AA52C2"/>
    <w:rsid w:val="00AA79F4"/>
    <w:rsid w:val="00AB4731"/>
    <w:rsid w:val="00AB488A"/>
    <w:rsid w:val="00AB49B1"/>
    <w:rsid w:val="00AB5137"/>
    <w:rsid w:val="00AB5584"/>
    <w:rsid w:val="00AC158D"/>
    <w:rsid w:val="00AC435A"/>
    <w:rsid w:val="00AC57D3"/>
    <w:rsid w:val="00AD15ED"/>
    <w:rsid w:val="00AD2C0B"/>
    <w:rsid w:val="00AD694D"/>
    <w:rsid w:val="00AE6AE2"/>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612C8"/>
    <w:rsid w:val="00B71B51"/>
    <w:rsid w:val="00B72426"/>
    <w:rsid w:val="00B72FDA"/>
    <w:rsid w:val="00B7529A"/>
    <w:rsid w:val="00B82353"/>
    <w:rsid w:val="00B86396"/>
    <w:rsid w:val="00B91092"/>
    <w:rsid w:val="00B92E9B"/>
    <w:rsid w:val="00B9426C"/>
    <w:rsid w:val="00BA0C98"/>
    <w:rsid w:val="00BA5672"/>
    <w:rsid w:val="00BA65C4"/>
    <w:rsid w:val="00BB0CB1"/>
    <w:rsid w:val="00BB25DB"/>
    <w:rsid w:val="00BB261C"/>
    <w:rsid w:val="00BB7050"/>
    <w:rsid w:val="00BC1237"/>
    <w:rsid w:val="00BC1513"/>
    <w:rsid w:val="00BC4DE2"/>
    <w:rsid w:val="00BC5A90"/>
    <w:rsid w:val="00BC6D2D"/>
    <w:rsid w:val="00BD3F90"/>
    <w:rsid w:val="00BD4803"/>
    <w:rsid w:val="00BD58C5"/>
    <w:rsid w:val="00BD76CB"/>
    <w:rsid w:val="00BE1CFA"/>
    <w:rsid w:val="00BE3FAC"/>
    <w:rsid w:val="00BF1A10"/>
    <w:rsid w:val="00BF353B"/>
    <w:rsid w:val="00BF5B18"/>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C53"/>
    <w:rsid w:val="00C54EE5"/>
    <w:rsid w:val="00C5558E"/>
    <w:rsid w:val="00C64BFF"/>
    <w:rsid w:val="00C66783"/>
    <w:rsid w:val="00C74F9D"/>
    <w:rsid w:val="00C77D13"/>
    <w:rsid w:val="00C81E32"/>
    <w:rsid w:val="00C82701"/>
    <w:rsid w:val="00C83B7A"/>
    <w:rsid w:val="00C859EE"/>
    <w:rsid w:val="00C85E52"/>
    <w:rsid w:val="00C86BA0"/>
    <w:rsid w:val="00C874FF"/>
    <w:rsid w:val="00C93081"/>
    <w:rsid w:val="00CA1646"/>
    <w:rsid w:val="00CA4860"/>
    <w:rsid w:val="00CA50EB"/>
    <w:rsid w:val="00CA5CF8"/>
    <w:rsid w:val="00CB0F56"/>
    <w:rsid w:val="00CB100E"/>
    <w:rsid w:val="00CB2CB2"/>
    <w:rsid w:val="00CB51CA"/>
    <w:rsid w:val="00CB70DD"/>
    <w:rsid w:val="00CC7315"/>
    <w:rsid w:val="00CD0B60"/>
    <w:rsid w:val="00CD1757"/>
    <w:rsid w:val="00CD3612"/>
    <w:rsid w:val="00CD4383"/>
    <w:rsid w:val="00CD5312"/>
    <w:rsid w:val="00CD79C2"/>
    <w:rsid w:val="00CE3E04"/>
    <w:rsid w:val="00CE3FCF"/>
    <w:rsid w:val="00CE402B"/>
    <w:rsid w:val="00CE6BB2"/>
    <w:rsid w:val="00CE74A5"/>
    <w:rsid w:val="00CE75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3CF7"/>
    <w:rsid w:val="00D25CE6"/>
    <w:rsid w:val="00D26BDF"/>
    <w:rsid w:val="00D270D2"/>
    <w:rsid w:val="00D3199C"/>
    <w:rsid w:val="00D32FA5"/>
    <w:rsid w:val="00D33D32"/>
    <w:rsid w:val="00D33E11"/>
    <w:rsid w:val="00D358A5"/>
    <w:rsid w:val="00D35E5C"/>
    <w:rsid w:val="00D44586"/>
    <w:rsid w:val="00D45A18"/>
    <w:rsid w:val="00D46B3A"/>
    <w:rsid w:val="00D51720"/>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2FDF"/>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590F"/>
    <w:rsid w:val="00E06040"/>
    <w:rsid w:val="00E11BA6"/>
    <w:rsid w:val="00E16357"/>
    <w:rsid w:val="00E229D3"/>
    <w:rsid w:val="00E23201"/>
    <w:rsid w:val="00E26A0F"/>
    <w:rsid w:val="00E271CE"/>
    <w:rsid w:val="00E33254"/>
    <w:rsid w:val="00E358F5"/>
    <w:rsid w:val="00E35C3E"/>
    <w:rsid w:val="00E41A55"/>
    <w:rsid w:val="00E46202"/>
    <w:rsid w:val="00E46F3D"/>
    <w:rsid w:val="00E47ECA"/>
    <w:rsid w:val="00E520B8"/>
    <w:rsid w:val="00E529D9"/>
    <w:rsid w:val="00E55C58"/>
    <w:rsid w:val="00E57592"/>
    <w:rsid w:val="00E6105D"/>
    <w:rsid w:val="00E622AB"/>
    <w:rsid w:val="00E62DDA"/>
    <w:rsid w:val="00E67261"/>
    <w:rsid w:val="00E677D1"/>
    <w:rsid w:val="00E70869"/>
    <w:rsid w:val="00E73F97"/>
    <w:rsid w:val="00E753AE"/>
    <w:rsid w:val="00E757F2"/>
    <w:rsid w:val="00E763F1"/>
    <w:rsid w:val="00E77D2B"/>
    <w:rsid w:val="00E82627"/>
    <w:rsid w:val="00E94F8B"/>
    <w:rsid w:val="00E95517"/>
    <w:rsid w:val="00EA1C88"/>
    <w:rsid w:val="00EA28A1"/>
    <w:rsid w:val="00EA28B1"/>
    <w:rsid w:val="00EA4D95"/>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58A2"/>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15E4"/>
    <w:rsid w:val="00F7255F"/>
    <w:rsid w:val="00F7777E"/>
    <w:rsid w:val="00F80337"/>
    <w:rsid w:val="00F80BA0"/>
    <w:rsid w:val="00F8166A"/>
    <w:rsid w:val="00F850ED"/>
    <w:rsid w:val="00F8537B"/>
    <w:rsid w:val="00F9044B"/>
    <w:rsid w:val="00F90E6D"/>
    <w:rsid w:val="00F92454"/>
    <w:rsid w:val="00F92A2F"/>
    <w:rsid w:val="00F93716"/>
    <w:rsid w:val="00F96E5A"/>
    <w:rsid w:val="00FA151C"/>
    <w:rsid w:val="00FA22AD"/>
    <w:rsid w:val="00FA2A7B"/>
    <w:rsid w:val="00FA5394"/>
    <w:rsid w:val="00FB0AF5"/>
    <w:rsid w:val="00FB2077"/>
    <w:rsid w:val="00FB6603"/>
    <w:rsid w:val="00FC2367"/>
    <w:rsid w:val="00FC250B"/>
    <w:rsid w:val="00FC2728"/>
    <w:rsid w:val="00FC440B"/>
    <w:rsid w:val="00FC4CDB"/>
    <w:rsid w:val="00FC4E98"/>
    <w:rsid w:val="00FC5FFD"/>
    <w:rsid w:val="00FD30D9"/>
    <w:rsid w:val="00FD36A2"/>
    <w:rsid w:val="00FD73BD"/>
    <w:rsid w:val="00FD7477"/>
    <w:rsid w:val="00FD767F"/>
    <w:rsid w:val="00FE1ADB"/>
    <w:rsid w:val="00FE22A7"/>
    <w:rsid w:val="00FF0642"/>
    <w:rsid w:val="00FF0F7C"/>
    <w:rsid w:val="00FF1310"/>
    <w:rsid w:val="00FF17C4"/>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2EB57"/>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477"/>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532DFC"/>
    <w:pPr>
      <w:ind w:left="720"/>
      <w:contextualSpacing/>
    </w:pPr>
  </w:style>
  <w:style w:type="character" w:styleId="Hyperlink">
    <w:name w:val="Hyperlink"/>
    <w:basedOn w:val="DefaultParagraphFont"/>
    <w:unhideWhenUsed/>
    <w:rsid w:val="009C75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38613185">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61383861">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08745801">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41CFF-8FF0-40B7-85A5-C386A953F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3145</Words>
  <Characters>17928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Gordana Boljević</cp:lastModifiedBy>
  <cp:revision>7</cp:revision>
  <cp:lastPrinted>2010-03-01T14:10:00Z</cp:lastPrinted>
  <dcterms:created xsi:type="dcterms:W3CDTF">2022-07-05T08:33:00Z</dcterms:created>
  <dcterms:modified xsi:type="dcterms:W3CDTF">2022-07-06T13:19:00Z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