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FA428" w14:textId="77777777" w:rsidR="00C22BE5" w:rsidRPr="001A12DD" w:rsidRDefault="00C22BE5" w:rsidP="001A12DD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75395CDB" w14:textId="77777777" w:rsidR="00C22BE5" w:rsidRPr="001A12DD" w:rsidRDefault="00C22BE5" w:rsidP="001A12DD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34AC44F4" w14:textId="77777777" w:rsidR="00C22BE5" w:rsidRPr="001A12DD" w:rsidRDefault="00C30F92" w:rsidP="001A12DD">
      <w:pPr>
        <w:jc w:val="center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A12DD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LIJEK</w:t>
      </w:r>
    </w:p>
    <w:p w14:paraId="4FDE272C" w14:textId="77777777" w:rsidR="00C30F92" w:rsidRPr="001A12DD" w:rsidRDefault="00C30F92" w:rsidP="001A12DD">
      <w:pPr>
        <w:jc w:val="center"/>
        <w:rPr>
          <w:rFonts w:asciiTheme="majorBidi" w:hAnsiTheme="majorBidi" w:cstheme="majorBidi"/>
          <w:i/>
          <w:color w:val="808080"/>
          <w:sz w:val="22"/>
          <w:szCs w:val="22"/>
          <w:lang w:val="sr-Latn-ME"/>
        </w:rPr>
      </w:pPr>
    </w:p>
    <w:p w14:paraId="1891975B" w14:textId="2BAE849E" w:rsidR="00715F3F" w:rsidRPr="001A12DD" w:rsidRDefault="00715F3F" w:rsidP="001A12DD">
      <w:pPr>
        <w:pStyle w:val="NoSpacing"/>
        <w:jc w:val="center"/>
        <w:rPr>
          <w:rFonts w:asciiTheme="majorBidi" w:hAnsiTheme="majorBidi" w:cstheme="majorBidi"/>
          <w:b/>
          <w:sz w:val="22"/>
          <w:szCs w:val="22"/>
          <w:lang w:val="sr-Latn-ME"/>
        </w:rPr>
      </w:pPr>
      <w:bookmarkStart w:id="0" w:name="_Hlk771285"/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DIBASE</w:t>
      </w:r>
      <w:r w:rsidRPr="001A12DD">
        <w:rPr>
          <w:rFonts w:asciiTheme="majorBidi" w:hAnsiTheme="majorBidi" w:cstheme="majorBidi"/>
          <w:b/>
          <w:sz w:val="22"/>
          <w:szCs w:val="22"/>
          <w:vertAlign w:val="superscript"/>
          <w:lang w:val="sr-Latn-ME"/>
        </w:rPr>
        <w:t>®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100 000 i.j./m</w:t>
      </w:r>
      <w:r w:rsidR="00C3397A" w:rsidRPr="001A12DD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rastvor za injekciju</w:t>
      </w:r>
      <w:bookmarkEnd w:id="0"/>
    </w:p>
    <w:p w14:paraId="246845C4" w14:textId="1E2158F6" w:rsidR="004408AC" w:rsidRPr="001A12DD" w:rsidRDefault="004408AC" w:rsidP="001A12DD">
      <w:pPr>
        <w:jc w:val="center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holekalciferol </w:t>
      </w:r>
    </w:p>
    <w:p w14:paraId="4F494386" w14:textId="77777777" w:rsidR="00C22BE5" w:rsidRPr="001A12DD" w:rsidRDefault="00C22BE5" w:rsidP="001A12DD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48B044EB" w14:textId="77777777" w:rsidR="001B6B05" w:rsidRPr="001A12DD" w:rsidRDefault="001B6B05" w:rsidP="001A12DD">
      <w:pPr>
        <w:numPr>
          <w:ilvl w:val="12"/>
          <w:numId w:val="0"/>
        </w:num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096042D" w14:textId="77777777" w:rsidR="00A32113" w:rsidRPr="001A12DD" w:rsidRDefault="00A32113" w:rsidP="001A12DD">
      <w:pPr>
        <w:pStyle w:val="Header"/>
        <w:tabs>
          <w:tab w:val="left" w:pos="284"/>
        </w:tabs>
        <w:ind w:left="360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662AFD93" w14:textId="77777777" w:rsidR="006A2B96" w:rsidRPr="001A12DD" w:rsidRDefault="00A32113" w:rsidP="001A12DD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,</w:t>
      </w:r>
      <w:r w:rsidR="006A2B96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A2B96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jer sadrži </w:t>
      </w:r>
    </w:p>
    <w:p w14:paraId="1A4ED855" w14:textId="77777777" w:rsidR="00A32113" w:rsidRPr="001A12DD" w:rsidRDefault="006A2B96" w:rsidP="001A12DD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informacije koje su važne za Vas</w:t>
      </w:r>
    </w:p>
    <w:p w14:paraId="5DCDE5E1" w14:textId="77777777" w:rsidR="00A32113" w:rsidRPr="001A12DD" w:rsidRDefault="00A32113" w:rsidP="001A12D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Uputstvo sačuvajte. Može biti potrebno da ga ponovo pročitate.</w:t>
      </w:r>
    </w:p>
    <w:p w14:paraId="3EF8E100" w14:textId="77777777" w:rsidR="00A32113" w:rsidRPr="001A12DD" w:rsidRDefault="00A32113" w:rsidP="001A12D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Ako imate dodatnih pitanja, obratite se svom ljekaru ili farmaceutu</w:t>
      </w:r>
      <w:r w:rsidR="00070BAB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70BAB" w:rsidRPr="001A12DD">
        <w:rPr>
          <w:rFonts w:asciiTheme="majorBidi" w:hAnsiTheme="majorBidi" w:cstheme="majorBidi"/>
          <w:noProof/>
          <w:sz w:val="22"/>
          <w:szCs w:val="22"/>
          <w:lang w:val="sr-Latn-ME"/>
        </w:rPr>
        <w:t>ili medicinskoj sestri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6240C9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CDC84EE" w14:textId="77777777" w:rsidR="00A32113" w:rsidRPr="001A12DD" w:rsidRDefault="00A32113" w:rsidP="001A12D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Ovaj lijek propisan je Vama i ne sm</w:t>
      </w:r>
      <w:r w:rsidR="00A06E5C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ete ga davati drugima. Može da im škodi, čak i kada imaju iste znake bolesti kao i Vi.</w:t>
      </w:r>
    </w:p>
    <w:p w14:paraId="62E486AF" w14:textId="77777777" w:rsidR="00C269D7" w:rsidRPr="001A12DD" w:rsidRDefault="00C269D7" w:rsidP="001A12D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Ako </w:t>
      </w:r>
      <w:r w:rsidR="00CE3E04" w:rsidRPr="001A12DD">
        <w:rPr>
          <w:rFonts w:asciiTheme="majorBidi" w:hAnsiTheme="majorBidi" w:cstheme="majorBidi"/>
          <w:spacing w:val="-5"/>
          <w:sz w:val="22"/>
          <w:szCs w:val="22"/>
          <w:lang w:val="sr-Latn-ME"/>
        </w:rPr>
        <w:t>Vam</w:t>
      </w:r>
      <w:r w:rsidRPr="001A12DD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A12DD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ejstvo recite to svom ljekaru, </w:t>
      </w:r>
      <w:r w:rsidRPr="001A12DD">
        <w:rPr>
          <w:rFonts w:asciiTheme="majorBidi" w:hAnsiTheme="majorBidi" w:cstheme="majorBidi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A12DD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85398E" w:rsidRPr="001A12DD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Pogledajte dio 4. </w:t>
      </w:r>
    </w:p>
    <w:p w14:paraId="740FDAE3" w14:textId="77777777" w:rsidR="00C269D7" w:rsidRPr="001A12DD" w:rsidRDefault="00C269D7" w:rsidP="001A12DD">
      <w:pPr>
        <w:widowControl w:val="0"/>
        <w:autoSpaceDE w:val="0"/>
        <w:autoSpaceDN w:val="0"/>
        <w:ind w:left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F4D2536" w14:textId="77777777" w:rsidR="00A92C66" w:rsidRPr="001A12DD" w:rsidRDefault="00A92C66" w:rsidP="001A12DD">
      <w:pPr>
        <w:widowControl w:val="0"/>
        <w:autoSpaceDE w:val="0"/>
        <w:autoSpaceDN w:val="0"/>
        <w:ind w:left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D994E13" w14:textId="77777777" w:rsidR="00A32113" w:rsidRPr="001A12DD" w:rsidRDefault="00A32113" w:rsidP="001A12DD">
      <w:pPr>
        <w:widowControl w:val="0"/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U ovom uputstvu pročitaćete:</w:t>
      </w:r>
    </w:p>
    <w:p w14:paraId="2D55175B" w14:textId="77777777" w:rsidR="00A32113" w:rsidRPr="001A12DD" w:rsidRDefault="00A32113" w:rsidP="001A12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Šta je lijek </w:t>
      </w:r>
      <w:r w:rsidR="004408AC" w:rsidRPr="001A12DD">
        <w:rPr>
          <w:rFonts w:asciiTheme="majorBidi" w:hAnsiTheme="majorBidi" w:cstheme="majorBidi"/>
          <w:sz w:val="22"/>
          <w:szCs w:val="22"/>
          <w:lang w:val="sr-Latn-ME"/>
        </w:rPr>
        <w:t>DIBASE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i čemu je namijenjen</w:t>
      </w:r>
    </w:p>
    <w:p w14:paraId="346DB9A1" w14:textId="77777777" w:rsidR="00A32113" w:rsidRPr="001A12DD" w:rsidRDefault="00A32113" w:rsidP="001A12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Šta treba da znate prije nego što uzmete lijek </w:t>
      </w:r>
      <w:r w:rsidR="004408AC" w:rsidRPr="001A12DD">
        <w:rPr>
          <w:rFonts w:asciiTheme="majorBidi" w:hAnsiTheme="majorBidi" w:cstheme="majorBidi"/>
          <w:sz w:val="22"/>
          <w:szCs w:val="22"/>
          <w:lang w:val="sr-Latn-ME"/>
        </w:rPr>
        <w:t>DIBASE</w:t>
      </w:r>
    </w:p>
    <w:p w14:paraId="70771879" w14:textId="77777777" w:rsidR="00A32113" w:rsidRPr="001A12DD" w:rsidRDefault="00A32113" w:rsidP="001A12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Kako se upotrebljava lijek </w:t>
      </w:r>
      <w:r w:rsidR="004408AC" w:rsidRPr="001A12DD">
        <w:rPr>
          <w:rFonts w:asciiTheme="majorBidi" w:hAnsiTheme="majorBidi" w:cstheme="majorBidi"/>
          <w:sz w:val="22"/>
          <w:szCs w:val="22"/>
          <w:lang w:val="sr-Latn-ME"/>
        </w:rPr>
        <w:t>DIBASE</w:t>
      </w:r>
    </w:p>
    <w:p w14:paraId="23F2C2A2" w14:textId="77777777" w:rsidR="00A32113" w:rsidRPr="001A12DD" w:rsidRDefault="00A32113" w:rsidP="001A12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Moguća neželjena dejstva </w:t>
      </w:r>
    </w:p>
    <w:p w14:paraId="33219140" w14:textId="77777777" w:rsidR="00A32113" w:rsidRPr="001A12DD" w:rsidRDefault="00A32113" w:rsidP="001A12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Kako čuvati lijek </w:t>
      </w:r>
      <w:r w:rsidR="004408AC" w:rsidRPr="001A12DD">
        <w:rPr>
          <w:rFonts w:asciiTheme="majorBidi" w:hAnsiTheme="majorBidi" w:cstheme="majorBidi"/>
          <w:sz w:val="22"/>
          <w:szCs w:val="22"/>
          <w:lang w:val="sr-Latn-ME"/>
        </w:rPr>
        <w:t>DIBASE</w:t>
      </w:r>
    </w:p>
    <w:p w14:paraId="29CE1A45" w14:textId="77777777" w:rsidR="00A32113" w:rsidRPr="001A12DD" w:rsidRDefault="000A77B3" w:rsidP="001A12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Sadržaj pakovanja i d</w:t>
      </w:r>
      <w:r w:rsidR="00A32113" w:rsidRPr="001A12DD">
        <w:rPr>
          <w:rFonts w:asciiTheme="majorBidi" w:hAnsiTheme="majorBidi" w:cstheme="majorBidi"/>
          <w:sz w:val="22"/>
          <w:szCs w:val="22"/>
          <w:lang w:val="sr-Latn-ME"/>
        </w:rPr>
        <w:t>odatne informacije</w:t>
      </w:r>
      <w:r w:rsidR="00A02C42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2D2909F" w14:textId="77777777" w:rsidR="00A32113" w:rsidRPr="001A12DD" w:rsidRDefault="00A32113" w:rsidP="001A12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030F82" w14:textId="77777777" w:rsidR="00C22BE5" w:rsidRPr="001A12DD" w:rsidRDefault="00C22BE5" w:rsidP="001A12DD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776CFB5" w14:textId="77777777" w:rsidR="00CF1B2D" w:rsidRPr="001A12DD" w:rsidRDefault="00CF1B2D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br w:type="page"/>
      </w:r>
    </w:p>
    <w:p w14:paraId="4D896012" w14:textId="77777777" w:rsidR="00A32113" w:rsidRPr="001A12DD" w:rsidRDefault="00A32113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JE LIJEK </w:t>
      </w:r>
      <w:r w:rsidR="004408AC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DIBASE</w:t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I ČEMU JE NAMIJENJEN</w:t>
      </w:r>
    </w:p>
    <w:p w14:paraId="2A37609E" w14:textId="41048456" w:rsidR="00715F3F" w:rsidRDefault="00D43042" w:rsidP="001A12DD">
      <w:pPr>
        <w:pStyle w:val="NASLOV123"/>
        <w:jc w:val="both"/>
        <w:rPr>
          <w:rFonts w:asciiTheme="majorBidi" w:hAnsiTheme="majorBidi" w:cstheme="majorBidi"/>
          <w:b w:val="0"/>
          <w:lang w:val="sr-Latn-ME"/>
        </w:rPr>
      </w:pPr>
      <w:r w:rsidRPr="001A12DD">
        <w:rPr>
          <w:rFonts w:asciiTheme="majorBidi" w:hAnsiTheme="majorBidi" w:cstheme="majorBidi"/>
          <w:b w:val="0"/>
          <w:lang w:val="sr-Latn-ME"/>
        </w:rPr>
        <w:t xml:space="preserve">Lijek </w:t>
      </w:r>
      <w:r w:rsidR="00715F3F" w:rsidRPr="001A12DD">
        <w:rPr>
          <w:rFonts w:asciiTheme="majorBidi" w:hAnsiTheme="majorBidi" w:cstheme="majorBidi"/>
          <w:b w:val="0"/>
          <w:lang w:val="sr-Latn-ME"/>
        </w:rPr>
        <w:t>DIBASE sadrži aktivnu supstancu holekalciferol, poznatiji kao vitamin D</w:t>
      </w:r>
      <w:r w:rsidR="00715F3F" w:rsidRPr="001A12DD">
        <w:rPr>
          <w:rFonts w:asciiTheme="majorBidi" w:hAnsiTheme="majorBidi" w:cstheme="majorBidi"/>
          <w:b w:val="0"/>
          <w:vertAlign w:val="subscript"/>
          <w:lang w:val="sr-Latn-ME"/>
        </w:rPr>
        <w:t>3</w:t>
      </w:r>
      <w:r w:rsidR="00715F3F" w:rsidRPr="001A12DD">
        <w:rPr>
          <w:rFonts w:asciiTheme="majorBidi" w:hAnsiTheme="majorBidi" w:cstheme="majorBidi"/>
          <w:b w:val="0"/>
          <w:lang w:val="sr-Latn-ME"/>
        </w:rPr>
        <w:t>.</w:t>
      </w:r>
      <w:r w:rsidR="00C8788F" w:rsidRPr="001A12DD">
        <w:rPr>
          <w:rFonts w:asciiTheme="majorBidi" w:hAnsiTheme="majorBidi" w:cstheme="majorBidi"/>
          <w:b w:val="0"/>
          <w:lang w:val="sr-Latn-ME"/>
        </w:rPr>
        <w:t xml:space="preserve"> </w:t>
      </w:r>
      <w:r w:rsidR="00715F3F" w:rsidRPr="001A12DD">
        <w:rPr>
          <w:rFonts w:asciiTheme="majorBidi" w:hAnsiTheme="majorBidi" w:cstheme="majorBidi"/>
          <w:b w:val="0"/>
          <w:lang w:val="sr-Latn-ME"/>
        </w:rPr>
        <w:t>Indikovan je za l</w:t>
      </w:r>
      <w:r w:rsidR="00625DC6" w:rsidRPr="001A12DD">
        <w:rPr>
          <w:rFonts w:asciiTheme="majorBidi" w:hAnsiTheme="majorBidi" w:cstheme="majorBidi"/>
          <w:b w:val="0"/>
          <w:lang w:val="sr-Latn-ME"/>
        </w:rPr>
        <w:t>ij</w:t>
      </w:r>
      <w:r w:rsidR="00715F3F" w:rsidRPr="001A12DD">
        <w:rPr>
          <w:rFonts w:asciiTheme="majorBidi" w:hAnsiTheme="majorBidi" w:cstheme="majorBidi"/>
          <w:b w:val="0"/>
          <w:lang w:val="sr-Latn-ME"/>
        </w:rPr>
        <w:t>ečenje deficita vitamina D</w:t>
      </w:r>
      <w:r w:rsidR="00715F3F" w:rsidRPr="001A12DD">
        <w:rPr>
          <w:rFonts w:asciiTheme="majorBidi" w:hAnsiTheme="majorBidi" w:cstheme="majorBidi"/>
          <w:b w:val="0"/>
          <w:vertAlign w:val="subscript"/>
          <w:lang w:val="sr-Latn-ME"/>
        </w:rPr>
        <w:t>3</w:t>
      </w:r>
      <w:r w:rsidR="005A59E5" w:rsidRPr="001A12DD">
        <w:rPr>
          <w:rFonts w:asciiTheme="majorBidi" w:hAnsiTheme="majorBidi" w:cstheme="majorBidi"/>
          <w:b w:val="0"/>
          <w:vertAlign w:val="subscript"/>
          <w:lang w:val="sr-Latn-ME"/>
        </w:rPr>
        <w:t xml:space="preserve"> </w:t>
      </w:r>
      <w:r w:rsidR="005A59E5" w:rsidRPr="001A12DD">
        <w:rPr>
          <w:rFonts w:asciiTheme="majorBidi" w:hAnsiTheme="majorBidi" w:cstheme="majorBidi"/>
          <w:b w:val="0"/>
          <w:lang w:val="sr-Latn-ME"/>
        </w:rPr>
        <w:t>kod odraslih (&gt;18 god.)</w:t>
      </w:r>
      <w:r w:rsidR="00715F3F" w:rsidRPr="001A12DD">
        <w:rPr>
          <w:rFonts w:asciiTheme="majorBidi" w:hAnsiTheme="majorBidi" w:cstheme="majorBidi"/>
          <w:b w:val="0"/>
          <w:lang w:val="sr-Latn-ME"/>
        </w:rPr>
        <w:t>.</w:t>
      </w:r>
    </w:p>
    <w:p w14:paraId="6555BFC4" w14:textId="77777777" w:rsidR="001A12DD" w:rsidRPr="001A12DD" w:rsidRDefault="001A12DD" w:rsidP="001A12DD">
      <w:pPr>
        <w:pStyle w:val="NASLOV123"/>
        <w:spacing w:after="0"/>
        <w:jc w:val="both"/>
        <w:rPr>
          <w:rFonts w:asciiTheme="majorBidi" w:hAnsiTheme="majorBidi" w:cstheme="majorBidi"/>
          <w:b w:val="0"/>
          <w:lang w:val="sr-Latn-ME"/>
        </w:rPr>
      </w:pPr>
    </w:p>
    <w:p w14:paraId="29824B37" w14:textId="77777777" w:rsidR="00A32113" w:rsidRPr="001A12DD" w:rsidRDefault="00A32113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cap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B6603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1A12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408AC" w:rsidRPr="001A12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>DIBASE</w:t>
      </w:r>
    </w:p>
    <w:p w14:paraId="068C5134" w14:textId="77777777" w:rsidR="00445D8F" w:rsidRPr="001A12DD" w:rsidRDefault="00445D8F" w:rsidP="001A12DD">
      <w:pPr>
        <w:widowControl w:val="0"/>
        <w:autoSpaceDE w:val="0"/>
        <w:autoSpaceDN w:val="0"/>
        <w:jc w:val="both"/>
        <w:rPr>
          <w:rFonts w:asciiTheme="majorBidi" w:hAnsiTheme="majorBidi" w:cstheme="majorBidi"/>
          <w:caps/>
          <w:sz w:val="22"/>
          <w:szCs w:val="22"/>
          <w:lang w:val="sr-Latn-ME"/>
        </w:rPr>
      </w:pPr>
    </w:p>
    <w:p w14:paraId="5013F1A9" w14:textId="50E74E8D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Lijek </w:t>
      </w:r>
      <w:r w:rsidR="00767028"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Dibase 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ne smijete koristiti:</w:t>
      </w:r>
    </w:p>
    <w:p w14:paraId="282ABBF5" w14:textId="695DD418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ste alergični na holekalciferol ili bilo koji od sastojaka ovog l</w:t>
      </w:r>
      <w:r w:rsidR="00D43042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eka (navedenih u </w:t>
      </w:r>
      <w:r w:rsidR="00C8788F" w:rsidRPr="001A12DD">
        <w:rPr>
          <w:rFonts w:asciiTheme="majorBidi" w:hAnsiTheme="majorBidi" w:cstheme="majorBidi"/>
          <w:szCs w:val="22"/>
          <w:lang w:val="sr-Latn-ME"/>
        </w:rPr>
        <w:t>dijelu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6),</w:t>
      </w:r>
    </w:p>
    <w:p w14:paraId="0A797E7F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imate povišen nivo kalcijuma u krvi (hiperkalcemija) ili u urinu (hiperkalciurija),</w:t>
      </w:r>
    </w:p>
    <w:p w14:paraId="71F69577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imate kamen u bubregu (nefrolitijazu) ili naslage kalcijuma u bubrezima (nefrokalcinoza),</w:t>
      </w:r>
    </w:p>
    <w:p w14:paraId="1BD0F370" w14:textId="69DBF45E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imate oboljenje bubrega (renalna insuficijencija) (vid</w:t>
      </w:r>
      <w:r w:rsidR="00C8788F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3870BC" w:rsidRPr="001A12DD">
        <w:rPr>
          <w:rFonts w:asciiTheme="majorBidi" w:hAnsiTheme="majorBidi" w:cstheme="majorBidi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„Upozorenja i m</w:t>
      </w:r>
      <w:r w:rsidR="00D43042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ere opreza“). </w:t>
      </w:r>
    </w:p>
    <w:p w14:paraId="3A17D73F" w14:textId="77777777" w:rsidR="00445D8F" w:rsidRPr="001A12DD" w:rsidRDefault="00445D8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FA95145" w14:textId="77777777" w:rsidR="00A02C42" w:rsidRPr="001A12DD" w:rsidRDefault="00F47B6C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Upozorenja i mjere opreza:</w:t>
      </w:r>
    </w:p>
    <w:p w14:paraId="5D9FA58C" w14:textId="4F9E9D85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Obratite se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ekaru ili farmaceutu p</w:t>
      </w:r>
      <w:r w:rsidR="00C8788F" w:rsidRPr="001A12DD">
        <w:rPr>
          <w:rFonts w:asciiTheme="majorBidi" w:hAnsiTheme="majorBidi" w:cstheme="majorBidi"/>
          <w:sz w:val="22"/>
          <w:szCs w:val="22"/>
          <w:lang w:val="sr-Latn-ME"/>
        </w:rPr>
        <w:t>r</w:t>
      </w:r>
      <w:r w:rsidR="00D43042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 prim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ene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 DIBASE.</w:t>
      </w:r>
    </w:p>
    <w:p w14:paraId="381D9E17" w14:textId="77777777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346AEE5" w14:textId="701DDCAE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E7487A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 Vam može preporučiti da radite redovne analize da biste prov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erili nivo vitamina D ili kalcijuma u krvi i urinu u sl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edećim slučajevima:</w:t>
      </w:r>
    </w:p>
    <w:p w14:paraId="29B07F87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treba da uzimate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ek DIBASE tokom dužeg perioda i u visokim dozama;</w:t>
      </w:r>
    </w:p>
    <w:p w14:paraId="73192CF1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ste starija osoba i uzimate terapiju za određena kardiološka oboljenja (kardiotonične glikozide) ili terapiju za snižavanje krvnog pritiska putem pojačanog izlučivanja urina (diuretike);</w:t>
      </w:r>
    </w:p>
    <w:p w14:paraId="27DDFDA8" w14:textId="5B7BABF3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imate sarkoidozu, inflamatorno oboljenje koje</w:t>
      </w:r>
      <w:r w:rsidR="00E7487A" w:rsidRPr="001A12DD">
        <w:rPr>
          <w:rFonts w:asciiTheme="majorBidi" w:hAnsiTheme="majorBidi" w:cstheme="majorBidi"/>
          <w:szCs w:val="22"/>
          <w:lang w:val="sr-Latn-ME"/>
        </w:rPr>
        <w:t xml:space="preserve"> može da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zahvata c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io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organizam i dovodi do stvaranja nodula. Ukoliko imate visok nivo vitamina D ili kalcijuma, Vaš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ekar će smanjiti dozu ili prekinuti terapiju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ekom DIBASE.</w:t>
      </w:r>
    </w:p>
    <w:p w14:paraId="0A58E349" w14:textId="77777777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F14256A" w14:textId="0475906E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Generalno, ne treba da uzimate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ek DIBASE ukoliko imate oslabljenu funkciju bubrega (videti </w:t>
      </w:r>
      <w:r w:rsidR="003870BC" w:rsidRPr="001A12DD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„ 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L</w:t>
      </w:r>
      <w:r w:rsidR="00E7487A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DIBASE ne sm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ete 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uzimati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:“); ali ukoliko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 smatra da je terapija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ekom DIBASE apsolutno neophodna, moraćete redovno da radite testove da biste prov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erili nivo kalcijuma i fosfata u krvi. Ukoliko je nivo kalcijuma i fosfata visok,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 će smanjiti dozu ili prekinuti terapiju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ekom DIBASE.</w:t>
      </w:r>
    </w:p>
    <w:p w14:paraId="12EC0856" w14:textId="77777777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40880E5" w14:textId="4FC52DD5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Obav</w:t>
      </w:r>
      <w:r w:rsidR="00C8788F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estite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ekara u sl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edećim situacijama, jer može biti potrebno da se poveća doza u odnosu na one navedene u </w:t>
      </w:r>
      <w:r w:rsidR="00C8788F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dijelu 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3 „Kako se uzima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 DIBASE“:</w:t>
      </w:r>
    </w:p>
    <w:p w14:paraId="554586C4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uzimate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ekove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konvulzivnih napada (antikonvulzive ili barbiturate) (vid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3870BC" w:rsidRPr="001A12DD">
        <w:rPr>
          <w:rFonts w:asciiTheme="majorBidi" w:hAnsiTheme="majorBidi" w:cstheme="majorBidi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„Drugi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ekovi i DIBASE“);</w:t>
      </w:r>
    </w:p>
    <w:p w14:paraId="674FE22B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uzimate kortizon,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ekove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zapaljenja (vid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3870BC" w:rsidRPr="001A12DD">
        <w:rPr>
          <w:rFonts w:asciiTheme="majorBidi" w:hAnsiTheme="majorBidi" w:cstheme="majorBidi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„Drugi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ekovi i DIBASE“);</w:t>
      </w:r>
    </w:p>
    <w:p w14:paraId="7EA48B12" w14:textId="27C56EFB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uzimate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ekove za smanjivanje nivoa </w:t>
      </w:r>
      <w:r w:rsidR="00B70FE4" w:rsidRPr="001A12DD">
        <w:rPr>
          <w:rFonts w:asciiTheme="majorBidi" w:hAnsiTheme="majorBidi" w:cstheme="majorBidi"/>
          <w:szCs w:val="22"/>
          <w:lang w:val="sr-Latn-ME"/>
        </w:rPr>
        <w:t xml:space="preserve">masti </w:t>
      </w:r>
      <w:r w:rsidRPr="001A12DD">
        <w:rPr>
          <w:rFonts w:asciiTheme="majorBidi" w:hAnsiTheme="majorBidi" w:cstheme="majorBidi"/>
          <w:szCs w:val="22"/>
          <w:lang w:val="sr-Latn-ME"/>
        </w:rPr>
        <w:t>u krvi, kao što je holestipol, holestiramin i orlistat (vid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3870BC" w:rsidRPr="001A12DD">
        <w:rPr>
          <w:rFonts w:asciiTheme="majorBidi" w:hAnsiTheme="majorBidi" w:cstheme="majorBidi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„Drugi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ekovi i DIBASE“);</w:t>
      </w:r>
    </w:p>
    <w:p w14:paraId="07E3CAE2" w14:textId="5A7C1A52" w:rsidR="00C8788F" w:rsidRPr="001A12DD" w:rsidRDefault="00BB4F4E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uzimate antacide koji sadrže aluminijum, ljekove koji se koriste za liječenje prekomjerne količine kiseline u želucu, koja može da dovede i do ezofagusa (vidjeti dio „Drugi ljekovi i DIBASE“);</w:t>
      </w:r>
    </w:p>
    <w:p w14:paraId="0978309F" w14:textId="45A28C0E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ste gojazni;</w:t>
      </w:r>
    </w:p>
    <w:p w14:paraId="5E8EACB1" w14:textId="2EC90721" w:rsidR="00BA772B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patite od oboljenja digestivnog trakta (intestinalna malapsorpcija, mukoviscidoza ili cistična fibroza);</w:t>
      </w:r>
    </w:p>
    <w:p w14:paraId="2283F146" w14:textId="7F140DBF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patite od oboljenja jetre (insuficijencija jetre).</w:t>
      </w:r>
    </w:p>
    <w:p w14:paraId="3F6056F1" w14:textId="77777777" w:rsidR="00C44094" w:rsidRPr="001A12DD" w:rsidRDefault="00C44094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92E33C4" w14:textId="49ED5A2B" w:rsidR="00F3661F" w:rsidRDefault="00F3661F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Djeca i adolescenti</w:t>
      </w:r>
    </w:p>
    <w:p w14:paraId="31A90C72" w14:textId="77777777" w:rsidR="001A12DD" w:rsidRPr="001A12DD" w:rsidRDefault="001A12DD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2DD1C65D" w14:textId="55BF77CA" w:rsidR="00723FF8" w:rsidRPr="001A12DD" w:rsidRDefault="00C44094" w:rsidP="001A12DD">
      <w:pPr>
        <w:pStyle w:val="ListParagraph"/>
        <w:ind w:left="0"/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 xml:space="preserve">U </w:t>
      </w:r>
      <w:r w:rsidR="007A72AA" w:rsidRPr="001A12DD">
        <w:rPr>
          <w:rFonts w:asciiTheme="majorBidi" w:hAnsiTheme="majorBidi" w:cstheme="majorBidi"/>
          <w:szCs w:val="22"/>
          <w:lang w:val="sr-Latn-ME"/>
        </w:rPr>
        <w:t>ovoj dozi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l</w:t>
      </w:r>
      <w:r w:rsidR="008A3E38" w:rsidRPr="001A12DD">
        <w:rPr>
          <w:rFonts w:asciiTheme="majorBidi" w:hAnsiTheme="majorBidi" w:cstheme="majorBidi"/>
          <w:szCs w:val="22"/>
          <w:lang w:val="sr-Latn-ME"/>
        </w:rPr>
        <w:t>i</w:t>
      </w:r>
      <w:r w:rsidRPr="001A12DD">
        <w:rPr>
          <w:rFonts w:asciiTheme="majorBidi" w:hAnsiTheme="majorBidi" w:cstheme="majorBidi"/>
          <w:szCs w:val="22"/>
          <w:lang w:val="sr-Latn-ME"/>
        </w:rPr>
        <w:t>jek DIBASE</w:t>
      </w:r>
      <w:r w:rsidR="00C8788F" w:rsidRPr="001A12DD">
        <w:rPr>
          <w:rFonts w:asciiTheme="majorBidi" w:hAnsiTheme="majorBidi" w:cstheme="majorBidi"/>
          <w:szCs w:val="22"/>
          <w:lang w:val="sr-Latn-ME"/>
        </w:rPr>
        <w:t xml:space="preserve"> se ne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preporuč</w:t>
      </w:r>
      <w:r w:rsidR="00C8788F" w:rsidRPr="001A12DD">
        <w:rPr>
          <w:rFonts w:asciiTheme="majorBidi" w:hAnsiTheme="majorBidi" w:cstheme="majorBidi"/>
          <w:szCs w:val="22"/>
          <w:lang w:val="sr-Latn-ME"/>
        </w:rPr>
        <w:t>uje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djec</w:t>
      </w:r>
      <w:r w:rsidR="00001A6B" w:rsidRPr="001A12DD">
        <w:rPr>
          <w:rFonts w:asciiTheme="majorBidi" w:hAnsiTheme="majorBidi" w:cstheme="majorBidi"/>
          <w:szCs w:val="22"/>
          <w:lang w:val="sr-Latn-ME"/>
        </w:rPr>
        <w:t>i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i adolescent</w:t>
      </w:r>
      <w:r w:rsidR="00001A6B" w:rsidRPr="001A12DD">
        <w:rPr>
          <w:rFonts w:asciiTheme="majorBidi" w:hAnsiTheme="majorBidi" w:cstheme="majorBidi"/>
          <w:szCs w:val="22"/>
          <w:lang w:val="sr-Latn-ME"/>
        </w:rPr>
        <w:t>ima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 starosti između 0 i 18 godina.</w:t>
      </w:r>
    </w:p>
    <w:p w14:paraId="00C364DC" w14:textId="77777777" w:rsidR="00723FF8" w:rsidRPr="001A12DD" w:rsidRDefault="00723FF8" w:rsidP="001A12DD">
      <w:pPr>
        <w:pStyle w:val="ListParagraph"/>
        <w:ind w:left="0"/>
        <w:rPr>
          <w:rFonts w:asciiTheme="majorBidi" w:hAnsiTheme="majorBidi" w:cstheme="majorBidi"/>
          <w:szCs w:val="22"/>
          <w:lang w:val="sr-Latn-ME"/>
        </w:rPr>
      </w:pPr>
    </w:p>
    <w:p w14:paraId="354F9E4F" w14:textId="159E1F4A" w:rsidR="00A32113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Primjena drugih </w:t>
      </w:r>
      <w:r w:rsidR="001B03B0" w:rsidRPr="001A12DD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jekova</w:t>
      </w:r>
    </w:p>
    <w:p w14:paraId="6E2319A5" w14:textId="77777777" w:rsidR="001A12DD" w:rsidRPr="001A12DD" w:rsidRDefault="001A12DD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4A79017C" w14:textId="2D63538E" w:rsidR="00D42B40" w:rsidRPr="001A12DD" w:rsidRDefault="00D42B40" w:rsidP="001A12DD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Obav</w:t>
      </w:r>
      <w:r w:rsidR="006F7F9C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estite l</w:t>
      </w:r>
      <w:r w:rsidR="00625DC6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ekara ili farmaceut</w:t>
      </w:r>
      <w:r w:rsidR="006F7F9C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a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ukoliko uzimate, donedavno ste uzimali ili ćete možda uzimati bilo koje druge l</w:t>
      </w:r>
      <w:r w:rsidR="00625DC6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ekove.</w:t>
      </w:r>
    </w:p>
    <w:p w14:paraId="1F3AC226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C36E5F3" w14:textId="2E136576" w:rsidR="00715F3F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Posebno, recite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ekaru ukoliko uzimate neki od sl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edećih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ekova jer oni mogu da smanje efekat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 DIBASE:</w:t>
      </w:r>
    </w:p>
    <w:p w14:paraId="392827B9" w14:textId="77777777" w:rsidR="001A12DD" w:rsidRPr="001A12DD" w:rsidRDefault="001A12D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1207351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lastRenderedPageBreak/>
        <w:t>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ekove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konvulzivnih napada (antikonvulzivi ili barbiturati);</w:t>
      </w:r>
    </w:p>
    <w:p w14:paraId="64F4D4AC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ekove koji se koriste za snižavanje količine masnih kiselina u krvi, kao što su holestipol, holestiramin i orlistat;</w:t>
      </w:r>
    </w:p>
    <w:p w14:paraId="1F8FBA0E" w14:textId="568939E3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ukoliko uzimate antacide koji sadrže aluminijum,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ekove koji se koriste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prekom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 xml:space="preserve">erne količine kiseline u želucu, koja može da </w:t>
      </w:r>
      <w:r w:rsidR="00174E94" w:rsidRPr="001A12DD">
        <w:rPr>
          <w:rFonts w:asciiTheme="majorBidi" w:hAnsiTheme="majorBidi" w:cstheme="majorBidi"/>
          <w:szCs w:val="22"/>
          <w:lang w:val="sr-Latn-ME"/>
        </w:rPr>
        <w:t xml:space="preserve">dovede </w:t>
      </w:r>
      <w:r w:rsidRPr="001A12DD">
        <w:rPr>
          <w:rFonts w:asciiTheme="majorBidi" w:hAnsiTheme="majorBidi" w:cstheme="majorBidi"/>
          <w:szCs w:val="22"/>
          <w:lang w:val="sr-Latn-ME"/>
        </w:rPr>
        <w:t>i do ezofagusa;</w:t>
      </w:r>
    </w:p>
    <w:p w14:paraId="67E17051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kortizon,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ekove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zapaljenja.</w:t>
      </w:r>
    </w:p>
    <w:p w14:paraId="4E9ECD55" w14:textId="77777777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D382406" w14:textId="77777777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Pored toga, ukoliko uzimate neki od sl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edećih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ekova, recite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ekaru, koji će pratiti Vaše stanje i proc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eniti da li treba da uradite dodatne analize:</w:t>
      </w:r>
    </w:p>
    <w:p w14:paraId="2DCAD478" w14:textId="697EA85B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tiazidni diuretici,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Cs w:val="22"/>
          <w:lang w:val="sr-Latn-ME"/>
        </w:rPr>
        <w:t>ekovi koji se koriste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visokog krvnog pritiska povećanjem izlučivanja urina;</w:t>
      </w:r>
    </w:p>
    <w:p w14:paraId="5945D4B6" w14:textId="77777777" w:rsidR="00715F3F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digitalis,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ek koji se koristi za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ečenje određenih srčanih oboljenja;</w:t>
      </w:r>
    </w:p>
    <w:p w14:paraId="66FE3124" w14:textId="77777777" w:rsidR="00BA772B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preparati koji sadrže magnezijum;</w:t>
      </w:r>
    </w:p>
    <w:p w14:paraId="40B028EA" w14:textId="77777777" w:rsidR="00D42B40" w:rsidRPr="001A12DD" w:rsidRDefault="00715F3F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Cs w:val="22"/>
          <w:lang w:val="sr-Latn-ME"/>
        </w:rPr>
      </w:pPr>
      <w:r w:rsidRPr="001A12DD">
        <w:rPr>
          <w:rFonts w:asciiTheme="majorBidi" w:hAnsiTheme="majorBidi" w:cstheme="majorBidi"/>
          <w:szCs w:val="22"/>
          <w:lang w:val="sr-Latn-ME"/>
        </w:rPr>
        <w:t>varfarin, l</w:t>
      </w:r>
      <w:r w:rsidR="00625DC6" w:rsidRPr="001A12DD">
        <w:rPr>
          <w:rFonts w:asciiTheme="majorBidi" w:hAnsiTheme="majorBidi" w:cstheme="majorBidi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Cs w:val="22"/>
          <w:lang w:val="sr-Latn-ME"/>
        </w:rPr>
        <w:t>ek koji se koristi za razređivanje krvi.</w:t>
      </w:r>
    </w:p>
    <w:p w14:paraId="411E75FE" w14:textId="77777777" w:rsidR="00715F3F" w:rsidRPr="001A12DD" w:rsidRDefault="00715F3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8A17B12" w14:textId="772484D5" w:rsidR="00A32113" w:rsidRPr="001A12DD" w:rsidRDefault="00A32113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Uzim</w:t>
      </w:r>
      <w:r w:rsidR="003A3507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anje lijeka </w:t>
      </w:r>
      <w:r w:rsidR="00767028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Dibase </w:t>
      </w:r>
      <w:r w:rsidR="003A3507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sa hranom ili piće</w:t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m</w:t>
      </w:r>
      <w:r w:rsidR="00A02C42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75FB4DA8" w14:textId="77777777" w:rsidR="00445D8F" w:rsidRPr="001A12DD" w:rsidRDefault="00445D8F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4DF2A5B" w14:textId="77777777" w:rsidR="00715F3F" w:rsidRPr="001A12DD" w:rsidRDefault="00715F3F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Recite l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ekaru ukoliko uzimate druge l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ekove koji sadrže vitamin D, hranu ili ml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eko obogaćene vitaminom D, da bi l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ekar mogao sve to da uzme u obzir i odredi ukupnu dozu koju uzimate, kako bi se izb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eglo uzimanje prekom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erne doze (vid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eti </w:t>
      </w:r>
      <w:r w:rsidR="003870BC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„Upozorenja i m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ere opreza“).</w:t>
      </w:r>
    </w:p>
    <w:p w14:paraId="4068B682" w14:textId="77777777" w:rsidR="00715F3F" w:rsidRPr="001A12DD" w:rsidRDefault="00715F3F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C2E5DB7" w14:textId="77777777" w:rsidR="00715F3F" w:rsidRPr="001A12DD" w:rsidRDefault="00715F3F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Unos velikih količina alkohola tokom dužeg vremenskog perioda (hronični alkoholizam) smanjuje rezerve vitamina D u jetri.</w:t>
      </w:r>
    </w:p>
    <w:p w14:paraId="69CDE9B4" w14:textId="77777777" w:rsidR="00D42B40" w:rsidRPr="001A12DD" w:rsidRDefault="00D42B40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B8B8F63" w14:textId="08D1C921" w:rsidR="00A92C66" w:rsidRDefault="00F47B6C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14:paraId="731DA4C4" w14:textId="77777777" w:rsidR="001A12DD" w:rsidRPr="001A12DD" w:rsidRDefault="001A12DD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54087925" w14:textId="77777777" w:rsidR="00D42B40" w:rsidRPr="001A12DD" w:rsidRDefault="00D42B40" w:rsidP="001A12DD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bookmarkStart w:id="1" w:name="_Hlk5627235"/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Ukoliko ste trudni ili dojite, sumnjate na trudnoću ili planirate trudnoću, obratite se l</w:t>
      </w:r>
      <w:r w:rsidR="00625DC6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ekaru za savet pr</w:t>
      </w:r>
      <w:r w:rsidR="00625DC6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e prim</w:t>
      </w:r>
      <w:r w:rsidR="00625DC6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ene ovog l</w:t>
      </w:r>
      <w:r w:rsidR="00625DC6" w:rsidRPr="001A12DD">
        <w:rPr>
          <w:rFonts w:asciiTheme="majorBidi" w:hAnsiTheme="majorBidi" w:cstheme="majorBidi"/>
          <w:i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eka. </w:t>
      </w:r>
    </w:p>
    <w:p w14:paraId="641C5269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bookmarkEnd w:id="1"/>
    <w:p w14:paraId="2D927B69" w14:textId="77777777" w:rsidR="00715F3F" w:rsidRPr="001A12DD" w:rsidRDefault="00715F3F" w:rsidP="001A12DD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Trudnoća</w:t>
      </w:r>
    </w:p>
    <w:p w14:paraId="679528E2" w14:textId="7DE8ED37" w:rsidR="00715F3F" w:rsidRPr="001A12DD" w:rsidRDefault="00715F3F" w:rsidP="001A12DD">
      <w:pPr>
        <w:jc w:val="both"/>
        <w:rPr>
          <w:rFonts w:asciiTheme="majorBidi" w:hAnsiTheme="majorBidi" w:cstheme="majorBidi"/>
          <w:bCs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Tokom prvih 6 m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eseci trudnoće, doktor će Vam propisati ovaj l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 samo ukoliko smatra da je to apsolutno neophodno, zato što postoji rizik od štetnih dejstava na fetus (vid</w:t>
      </w:r>
      <w:r w:rsidR="00625DC6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eti </w:t>
      </w:r>
      <w:r w:rsidR="003870BC" w:rsidRPr="001A12DD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3 „</w:t>
      </w:r>
      <w:r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Ako ste uzeli više l</w:t>
      </w:r>
      <w:r w:rsidR="00625DC6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eka 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DIBASE</w:t>
      </w:r>
      <w:r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nego što treba“).</w:t>
      </w:r>
    </w:p>
    <w:p w14:paraId="6BE14F50" w14:textId="658152B4" w:rsidR="00D32141" w:rsidRPr="001A12DD" w:rsidRDefault="008A3E38" w:rsidP="001A12DD">
      <w:pPr>
        <w:jc w:val="both"/>
        <w:rPr>
          <w:rFonts w:asciiTheme="majorBidi" w:hAnsiTheme="majorBidi" w:cstheme="majorBidi"/>
          <w:bCs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Lijek </w:t>
      </w:r>
      <w:r w:rsidR="00D32141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DIBASE nije preporučljiv</w:t>
      </w:r>
      <w:r w:rsidR="006D2F18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u </w:t>
      </w:r>
      <w:r w:rsidR="007A72AA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ovoj dozi</w:t>
      </w:r>
      <w:r w:rsidR="00D32141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</w:t>
      </w:r>
      <w:r w:rsidR="006D2F18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tokom trudnoće. Međutim, kako je nedostatak vitamina D štetan za oboje, i majku i fetus, </w:t>
      </w:r>
      <w:r w:rsidR="00F93B11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ljekar</w:t>
      </w:r>
      <w:r w:rsidR="006D2F18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će vam pr</w:t>
      </w:r>
      <w:r w:rsidR="00A04098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o</w:t>
      </w:r>
      <w:r w:rsidR="006D2F18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pisati vitamin D tokom trudnoće, kada je </w:t>
      </w:r>
      <w:r w:rsidR="00F93B11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potrebno</w:t>
      </w:r>
      <w:r w:rsidR="006D2F18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, u ni</w:t>
      </w:r>
      <w:r w:rsidR="00E85CE7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žoj dozi.</w:t>
      </w:r>
    </w:p>
    <w:p w14:paraId="604E59B7" w14:textId="77777777" w:rsidR="00715F3F" w:rsidRPr="001A12DD" w:rsidRDefault="00715F3F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8D4A5BC" w14:textId="5511F719" w:rsidR="00715F3F" w:rsidRPr="001A12DD" w:rsidRDefault="00715F3F" w:rsidP="001A12DD">
      <w:pPr>
        <w:jc w:val="both"/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</w:pPr>
      <w:r w:rsidRPr="001A12DD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 xml:space="preserve">Dojenje </w:t>
      </w:r>
    </w:p>
    <w:p w14:paraId="2D415A97" w14:textId="64FCE28C" w:rsidR="00A04098" w:rsidRPr="001A12DD" w:rsidRDefault="00A04098" w:rsidP="001A12DD">
      <w:pPr>
        <w:jc w:val="both"/>
        <w:rPr>
          <w:rFonts w:asciiTheme="majorBidi" w:hAnsiTheme="majorBidi" w:cstheme="majorBidi"/>
          <w:bCs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Dibase nije preporučljiv u ov</w:t>
      </w:r>
      <w:r w:rsidR="007A72AA"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oj dozi </w:t>
      </w:r>
      <w:r w:rsidRPr="001A12DD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tokom dojenja.</w:t>
      </w:r>
    </w:p>
    <w:p w14:paraId="31A283D3" w14:textId="731031AD" w:rsidR="00E84397" w:rsidRPr="001A12DD" w:rsidRDefault="00715F3F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L</w:t>
      </w:r>
      <w:r w:rsidR="00625DC6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ekar će Vam propisati ovaj l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 tokom dojenja, ukoliko je potrebno</w:t>
      </w:r>
      <w:r w:rsidR="00F93B1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, u nižoj dozi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. Prim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ena ovog l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eka ne može da zam</w:t>
      </w:r>
      <w:r w:rsidR="00D3789D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eni prim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enu vitamina D kod novorođenčadi.</w:t>
      </w:r>
      <w:r w:rsidR="00F93B1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Vitamin D i njegovi metaboliti su pronađeni u majčinom ml</w:t>
      </w:r>
      <w:r w:rsidR="008A3E38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="00F93B1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eku. </w:t>
      </w:r>
      <w:bookmarkStart w:id="2" w:name="_Hlk102730310"/>
      <w:r w:rsidR="00484669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Ovo se mora uzeti u obzir kada se vitamina D primjenjuje kod djeteta.</w:t>
      </w:r>
      <w:bookmarkEnd w:id="2"/>
      <w:r w:rsidR="00E84397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47D7890F" w14:textId="77777777" w:rsidR="00D42B40" w:rsidRPr="001A12DD" w:rsidRDefault="00715F3F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 </w:t>
      </w:r>
    </w:p>
    <w:p w14:paraId="32B1E063" w14:textId="37A4A275" w:rsidR="00A32113" w:rsidRPr="001A12DD" w:rsidRDefault="00A32113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Uticaj lijeka </w:t>
      </w:r>
      <w:r w:rsidR="00767028"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Dibase 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na </w:t>
      </w:r>
      <w:r w:rsidR="00F47B6C"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sposobnost upravljanja 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vozilima i rukovanje mašinama</w:t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0554318A" w14:textId="77777777" w:rsidR="002218EE" w:rsidRPr="001A12DD" w:rsidRDefault="002218EE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CFA0AEE" w14:textId="77777777" w:rsidR="00D42B40" w:rsidRPr="001A12DD" w:rsidRDefault="00D42B40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bookmarkStart w:id="3" w:name="_Hlk269046"/>
      <w:r w:rsidRPr="001A12DD">
        <w:rPr>
          <w:rFonts w:asciiTheme="majorBidi" w:hAnsiTheme="majorBidi" w:cstheme="majorBidi"/>
          <w:sz w:val="22"/>
          <w:szCs w:val="22"/>
          <w:lang w:val="sr-Latn-ME"/>
        </w:rPr>
        <w:t>Malo je v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erovatno da će 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 DIBASE da utiče na</w:t>
      </w:r>
      <w:bookmarkEnd w:id="3"/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sposobnosti upravljanja vozilima.</w:t>
      </w:r>
    </w:p>
    <w:p w14:paraId="4F824BEA" w14:textId="77777777" w:rsidR="00D42B40" w:rsidRPr="001A12DD" w:rsidRDefault="00D42B40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17800B2" w14:textId="77777777" w:rsidR="00445D8F" w:rsidRPr="001A12DD" w:rsidRDefault="00445D8F" w:rsidP="001A12DD">
      <w:pPr>
        <w:widowControl w:val="0"/>
        <w:autoSpaceDE w:val="0"/>
        <w:autoSpaceDN w:val="0"/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</w:p>
    <w:p w14:paraId="13BF6636" w14:textId="77777777" w:rsidR="00A32113" w:rsidRPr="001A12DD" w:rsidRDefault="00A32113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291DAD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KAKO SE UPOTREBLJAVA LIJEK </w:t>
      </w:r>
      <w:r w:rsidR="004408AC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DIBASE</w:t>
      </w:r>
    </w:p>
    <w:p w14:paraId="64B2D3A3" w14:textId="77777777" w:rsidR="002218EE" w:rsidRPr="001A12DD" w:rsidRDefault="002218EE" w:rsidP="001A12DD">
      <w:pPr>
        <w:pStyle w:val="Header"/>
        <w:tabs>
          <w:tab w:val="left" w:pos="0"/>
        </w:tabs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p w14:paraId="30C0EC47" w14:textId="06B9CC80" w:rsidR="00D42B40" w:rsidRDefault="00C77D13" w:rsidP="001A12DD">
      <w:pPr>
        <w:pStyle w:val="Header"/>
        <w:tabs>
          <w:tab w:val="left" w:pos="0"/>
        </w:tabs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20E6FB81" w14:textId="77777777" w:rsidR="001A12DD" w:rsidRPr="001A12DD" w:rsidRDefault="001A12DD" w:rsidP="001A12DD">
      <w:pPr>
        <w:pStyle w:val="Header"/>
        <w:tabs>
          <w:tab w:val="left" w:pos="0"/>
        </w:tabs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p w14:paraId="74351E48" w14:textId="77777777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 će odrediti dozu i dužinu terapije na osnovu Vašeg zdravstvenog stanja. Ne prekoračujte dozu koju Vam je propisao 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ekar.</w:t>
      </w:r>
    </w:p>
    <w:p w14:paraId="34D79CBA" w14:textId="0E1753B9" w:rsidR="008E1C1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FF390B0" w14:textId="77777777" w:rsidR="001A12DD" w:rsidRPr="001A12DD" w:rsidRDefault="001A12D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48AFAC7" w14:textId="593E09A3" w:rsidR="001F5981" w:rsidRPr="001A12DD" w:rsidRDefault="001F5981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lastRenderedPageBreak/>
        <w:t>Ovaj l</w:t>
      </w:r>
      <w:r w:rsidR="00C361E5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ek se mora dati u obliku injekcije u mišić (intramuskularna </w:t>
      </w:r>
      <w:r w:rsidR="00C361E5" w:rsidRPr="001A12DD">
        <w:rPr>
          <w:rFonts w:asciiTheme="majorBidi" w:hAnsiTheme="majorBidi" w:cstheme="majorBidi"/>
          <w:sz w:val="22"/>
          <w:szCs w:val="22"/>
          <w:lang w:val="sr-Latn-ME"/>
        </w:rPr>
        <w:t>primjena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)</w:t>
      </w:r>
    </w:p>
    <w:p w14:paraId="14F871A1" w14:textId="77777777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Intramuskularna terapija je indikovana samo u slučaju sindroma malapsorpcije.</w:t>
      </w:r>
    </w:p>
    <w:p w14:paraId="32622D07" w14:textId="16EC92B6" w:rsidR="001A3277" w:rsidRPr="001A12DD" w:rsidRDefault="001A3277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6B0261C" w14:textId="090194BE" w:rsidR="001A3277" w:rsidRPr="001A12DD" w:rsidRDefault="001A3277" w:rsidP="001A12DD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Odrasli i starije osobe</w:t>
      </w:r>
    </w:p>
    <w:p w14:paraId="7FE6854D" w14:textId="1CB3ED34" w:rsidR="001A3277" w:rsidRPr="001A12DD" w:rsidRDefault="001A3277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1 ampula (što odgovara 100.000 i.j. vitamina D</w:t>
      </w:r>
      <w:r w:rsidRPr="001A12DD">
        <w:rPr>
          <w:rFonts w:asciiTheme="majorBidi" w:hAnsiTheme="majorBidi" w:cstheme="majorBidi"/>
          <w:sz w:val="22"/>
          <w:szCs w:val="22"/>
          <w:vertAlign w:val="subscript"/>
          <w:lang w:val="sr-Latn-ME"/>
        </w:rPr>
        <w:t>3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) jednom mjesečno, tokom 3 mjeseca.</w:t>
      </w:r>
      <w:r w:rsidR="004D6668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Ljekar će odrediti odgovarajuću dozu za Vas i naknadno može propisati nižu dozu. </w:t>
      </w:r>
    </w:p>
    <w:p w14:paraId="3D9FB5DD" w14:textId="3310AE30" w:rsidR="004D6668" w:rsidRPr="001A12DD" w:rsidRDefault="004D6668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1F7252E" w14:textId="5101E5CB" w:rsidR="004D6668" w:rsidRPr="001A12DD" w:rsidRDefault="004D6668" w:rsidP="001A12DD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Primjena kod djece i adolescenata</w:t>
      </w:r>
    </w:p>
    <w:p w14:paraId="50D9887E" w14:textId="5A397D6D" w:rsidR="004D6668" w:rsidRPr="001A12DD" w:rsidRDefault="004D6668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Primjena lijeka DIBASE u </w:t>
      </w:r>
      <w:r w:rsidR="007A72AA" w:rsidRPr="001A12DD">
        <w:rPr>
          <w:rFonts w:asciiTheme="majorBidi" w:hAnsiTheme="majorBidi" w:cstheme="majorBidi"/>
          <w:sz w:val="22"/>
          <w:szCs w:val="22"/>
          <w:lang w:val="sr-Latn-ME"/>
        </w:rPr>
        <w:t>ovoj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A72AA" w:rsidRPr="001A12DD">
        <w:rPr>
          <w:rFonts w:asciiTheme="majorBidi" w:hAnsiTheme="majorBidi" w:cstheme="majorBidi"/>
          <w:sz w:val="22"/>
          <w:szCs w:val="22"/>
          <w:lang w:val="sr-Latn-ME"/>
        </w:rPr>
        <w:t>dozi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nije preporučljiva kod novorođenčadi</w:t>
      </w:r>
      <w:r w:rsidR="002618C4" w:rsidRPr="001A12DD">
        <w:rPr>
          <w:rFonts w:asciiTheme="majorBidi" w:hAnsiTheme="majorBidi" w:cstheme="majorBidi"/>
          <w:sz w:val="22"/>
          <w:szCs w:val="22"/>
          <w:lang w:val="sr-Latn-ME"/>
        </w:rPr>
        <w:t>, djece i adolescenata ispod 18 godina starosti.</w:t>
      </w:r>
    </w:p>
    <w:p w14:paraId="383FCDFF" w14:textId="02CE818A" w:rsidR="002618C4" w:rsidRPr="001A12DD" w:rsidRDefault="002618C4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74C2CB3" w14:textId="36D18F3D" w:rsidR="002618C4" w:rsidRPr="001A12DD" w:rsidRDefault="002618C4" w:rsidP="001A12DD">
      <w:pPr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Trudnice</w:t>
      </w:r>
    </w:p>
    <w:p w14:paraId="123395EA" w14:textId="7FAE8894" w:rsidR="004D6668" w:rsidRPr="001A12DD" w:rsidRDefault="002618C4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Primjena lijeka Dibase nije preporučljiva u </w:t>
      </w:r>
      <w:r w:rsidR="007A72AA" w:rsidRPr="001A12DD">
        <w:rPr>
          <w:rFonts w:asciiTheme="majorBidi" w:hAnsiTheme="majorBidi" w:cstheme="majorBidi"/>
          <w:sz w:val="22"/>
          <w:szCs w:val="22"/>
          <w:lang w:val="sr-Latn-ME"/>
        </w:rPr>
        <w:t>ovoj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A72AA" w:rsidRPr="001A12DD">
        <w:rPr>
          <w:rFonts w:asciiTheme="majorBidi" w:hAnsiTheme="majorBidi" w:cstheme="majorBidi"/>
          <w:sz w:val="22"/>
          <w:szCs w:val="22"/>
          <w:lang w:val="sr-Latn-ME"/>
        </w:rPr>
        <w:t>dozi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u tr</w:t>
      </w:r>
      <w:r w:rsidR="00C270D2" w:rsidRPr="001A12DD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dnoći.</w:t>
      </w:r>
    </w:p>
    <w:p w14:paraId="126AC4EB" w14:textId="25112B49" w:rsidR="00C270D2" w:rsidRPr="001A12DD" w:rsidRDefault="00C270D2" w:rsidP="001A12DD">
      <w:pPr>
        <w:pStyle w:val="NoSpacing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EB6670A" w14:textId="356317CB" w:rsidR="00C270D2" w:rsidRPr="001A12DD" w:rsidRDefault="00C270D2" w:rsidP="001A12DD">
      <w:pPr>
        <w:pStyle w:val="NoSpacing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Uputstvo za </w:t>
      </w:r>
      <w:r w:rsidR="00601928" w:rsidRPr="001A12DD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upotrebu</w:t>
      </w:r>
    </w:p>
    <w:p w14:paraId="0366C867" w14:textId="19FC2433" w:rsidR="00601928" w:rsidRPr="001A12DD" w:rsidRDefault="00C270D2" w:rsidP="001A12DD">
      <w:pPr>
        <w:pStyle w:val="NoSpacing"/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 xml:space="preserve">Ampule koje se nalaze u pakovanju imaju </w:t>
      </w:r>
      <w:r w:rsidR="00601928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unapr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ij</w:t>
      </w:r>
      <w:r w:rsidR="00601928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 xml:space="preserve">ed 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ob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i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l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ežen prsten</w:t>
      </w:r>
      <w:r w:rsidR="00601928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. Pratite uputstvo za upotrebu dato ispod:</w:t>
      </w:r>
    </w:p>
    <w:p w14:paraId="6A1C681C" w14:textId="13A393E2" w:rsidR="00C270D2" w:rsidRPr="001A12DD" w:rsidRDefault="00601928" w:rsidP="001A12DD">
      <w:pPr>
        <w:pStyle w:val="NoSpacing"/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PR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E OTVARANJA: sav</w:t>
      </w:r>
      <w:r w:rsidR="00195D66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 xml:space="preserve">etuje se korišćenje sredstava za zaštitu prsta (npr. čista odjeća, </w:t>
      </w:r>
      <w:r w:rsidR="00195D66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pamučni tufer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)</w:t>
      </w:r>
    </w:p>
    <w:p w14:paraId="431012F5" w14:textId="5FA3FDD3" w:rsidR="00DB54EC" w:rsidRPr="001A12DD" w:rsidRDefault="00DB54EC" w:rsidP="001A12DD">
      <w:pPr>
        <w:pStyle w:val="NoSpacing"/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UPUTSTVO ZA OTVARANJE</w:t>
      </w:r>
    </w:p>
    <w:p w14:paraId="314D8323" w14:textId="73F3E6D0" w:rsidR="00DB54EC" w:rsidRPr="001A12DD" w:rsidRDefault="00DB54EC" w:rsidP="001A1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držite dno ampule jednom rukom</w:t>
      </w:r>
    </w:p>
    <w:p w14:paraId="6EEA9E1D" w14:textId="02ABDCB2" w:rsidR="00DB54EC" w:rsidRPr="001A12DD" w:rsidRDefault="00DB54EC" w:rsidP="001A1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drugu ruku postavite na vrh ampule, pozicionirajuću Vaš palac na b</w:t>
      </w:r>
      <w:r w:rsidR="006B2B6D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eli prsten</w:t>
      </w:r>
    </w:p>
    <w:p w14:paraId="02DE070C" w14:textId="6180035A" w:rsidR="00DB54EC" w:rsidRPr="001A12DD" w:rsidRDefault="00DB54EC" w:rsidP="001A1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dok držite donji d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i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o ampule čvrsto u jednoj ruci</w:t>
      </w:r>
      <w:r w:rsidR="008844D9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, primjenite pritisak nadol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j</w:t>
      </w:r>
      <w:r w:rsidR="008844D9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 xml:space="preserve">e drugom rukom i istovremeno okrećite vrh ampule </w:t>
      </w:r>
    </w:p>
    <w:p w14:paraId="26CDFEFE" w14:textId="56FDDFB5" w:rsidR="00DB54EC" w:rsidRPr="001A12DD" w:rsidRDefault="008844D9" w:rsidP="001A12DD">
      <w:pPr>
        <w:pStyle w:val="NoSpacing"/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NAKON OTVARANJA: da biste izb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egli rizik od pos</w:t>
      </w:r>
      <w:r w:rsidR="008327C2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 xml:space="preserve">ekotina ne dodirujte oštre ivice ili šiljke koji su nastali pri </w:t>
      </w:r>
      <w:r w:rsidR="00ED7945"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odlamanju</w:t>
      </w:r>
      <w:r w:rsidRPr="001A12DD">
        <w:rPr>
          <w:rFonts w:asciiTheme="majorBidi" w:hAnsiTheme="majorBidi" w:cstheme="majorBidi"/>
          <w:iCs/>
          <w:sz w:val="22"/>
          <w:szCs w:val="22"/>
          <w:lang w:val="sr-Latn-ME"/>
        </w:rPr>
        <w:t>.</w:t>
      </w:r>
    </w:p>
    <w:p w14:paraId="7B714CF6" w14:textId="77777777" w:rsidR="00C77D13" w:rsidRPr="001A12DD" w:rsidRDefault="00C77D13" w:rsidP="001A12D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4A26F87" w14:textId="61E4A78A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uzeli više lijeka </w:t>
      </w:r>
      <w:r w:rsidR="00767028"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Dibase 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nego što je trebalo</w:t>
      </w:r>
    </w:p>
    <w:p w14:paraId="269D791E" w14:textId="77777777" w:rsidR="00445D8F" w:rsidRPr="001A12DD" w:rsidRDefault="00445D8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23C3D08" w14:textId="15BE8760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U slučaju slučajnog gutanja/unosa prekom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erne doze 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 DIBASE, odmah obav</w:t>
      </w:r>
      <w:r w:rsidR="008327C2" w:rsidRPr="001A12DD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estite 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ekara ili idite u najbližu bolnicu.</w:t>
      </w:r>
    </w:p>
    <w:p w14:paraId="5BFE1A2C" w14:textId="77777777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U slučaju predoziranja, može se javiti porast nivoa kalcijuma u krvi i urinu, praćen sl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edećim simptomima: mučnina, povraćanje, žeđ, intenzivna žeđ (polidipsija), povećana količina izlučenog urina (poliurija), konstipacija i dehidratacija.</w:t>
      </w:r>
    </w:p>
    <w:p w14:paraId="3E3EE1A7" w14:textId="77777777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Hronično predoziranje može da izazove nakupljanje kalcijumovih soli u krvnim sudovima i organima.</w:t>
      </w:r>
    </w:p>
    <w:p w14:paraId="0D63A215" w14:textId="77777777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Upotreba prekom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erne doze vitamina D tokom prvih 6 m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eseci trudnoće može da izazove ozbiljnu štetu za fetus i novorođenče. </w:t>
      </w:r>
    </w:p>
    <w:p w14:paraId="424DAE02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9196D46" w14:textId="647813CB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zaboravili da uzmete lijek </w:t>
      </w:r>
      <w:r w:rsidR="00767028" w:rsidRPr="001A12DD">
        <w:rPr>
          <w:rFonts w:asciiTheme="majorBidi" w:hAnsiTheme="majorBidi" w:cstheme="majorBidi"/>
          <w:b/>
          <w:sz w:val="22"/>
          <w:szCs w:val="22"/>
          <w:lang w:val="sr-Latn-ME"/>
        </w:rPr>
        <w:t>Dibase</w:t>
      </w:r>
    </w:p>
    <w:p w14:paraId="3B88DB84" w14:textId="77777777" w:rsidR="002218EE" w:rsidRPr="001A12DD" w:rsidRDefault="002218EE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F81FB83" w14:textId="386CA87F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Ne uzimajte dvostruku dozu da biste nadoknadili propuštenu dozu.</w:t>
      </w:r>
    </w:p>
    <w:p w14:paraId="589A8557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AFA2FA6" w14:textId="7022991D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prestanete da uzimate lijek </w:t>
      </w:r>
      <w:r w:rsidR="00767028" w:rsidRPr="001A12DD">
        <w:rPr>
          <w:rFonts w:asciiTheme="majorBidi" w:hAnsiTheme="majorBidi" w:cstheme="majorBidi"/>
          <w:b/>
          <w:sz w:val="22"/>
          <w:szCs w:val="22"/>
          <w:lang w:val="sr-Latn-ME"/>
        </w:rPr>
        <w:t>Dibase</w:t>
      </w:r>
    </w:p>
    <w:p w14:paraId="10A349DA" w14:textId="77777777" w:rsidR="002218EE" w:rsidRPr="001A12DD" w:rsidRDefault="002218EE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B02D35D" w14:textId="26792593" w:rsidR="00445D8F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Ukoliko imate dodatnih pitanja o upotrebi ovog 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eka, obratite se 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ekaru ili farmaceutu.</w:t>
      </w:r>
    </w:p>
    <w:p w14:paraId="26736B62" w14:textId="77777777" w:rsidR="00396B66" w:rsidRPr="001A12DD" w:rsidRDefault="00396B66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4EB44DA" w14:textId="77777777" w:rsidR="00A32113" w:rsidRPr="001A12DD" w:rsidRDefault="00A32113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291DAD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MOGUĆA NEŽELJENA DEJSTVA</w:t>
      </w:r>
    </w:p>
    <w:p w14:paraId="769FDB62" w14:textId="77777777" w:rsidR="002218EE" w:rsidRPr="001A12DD" w:rsidRDefault="002218EE" w:rsidP="001A12D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p w14:paraId="28E898E1" w14:textId="502355D0" w:rsidR="00723FF8" w:rsidRPr="001A12DD" w:rsidRDefault="006D5C11" w:rsidP="001A12D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Kao i svi ljekovi i lijek </w:t>
      </w:r>
      <w:r w:rsidR="004408AC" w:rsidRPr="001A12DD">
        <w:rPr>
          <w:rFonts w:asciiTheme="majorBidi" w:hAnsiTheme="majorBidi" w:cstheme="majorBidi"/>
          <w:sz w:val="22"/>
          <w:szCs w:val="22"/>
          <w:lang w:val="sr-Latn-ME"/>
        </w:rPr>
        <w:t>DIBASE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36D8088" w14:textId="77777777" w:rsidR="00D42B40" w:rsidRPr="001A12DD" w:rsidRDefault="00D42B40" w:rsidP="001A12D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AE8BD7F" w14:textId="77777777" w:rsidR="008E1C1D" w:rsidRPr="001A12DD" w:rsidRDefault="008E1C1D" w:rsidP="001A12DD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noProof/>
          <w:sz w:val="22"/>
          <w:szCs w:val="22"/>
          <w:lang w:val="sr-Latn-ME"/>
        </w:rPr>
        <w:t>Prijavljena su sl</w:t>
      </w:r>
      <w:r w:rsidR="00AF29A1" w:rsidRPr="001A12DD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noProof/>
          <w:sz w:val="22"/>
          <w:szCs w:val="22"/>
          <w:lang w:val="sr-Latn-ME"/>
        </w:rPr>
        <w:t>edeća neželjena dejstva pri upotrebi vitamina D:</w:t>
      </w:r>
    </w:p>
    <w:p w14:paraId="140E7D10" w14:textId="77777777" w:rsidR="00BA772B" w:rsidRPr="001A12DD" w:rsidRDefault="00BA772B" w:rsidP="001A12DD">
      <w:pPr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0AE081EB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alergijske reakcije;</w:t>
      </w:r>
    </w:p>
    <w:p w14:paraId="61E4C333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slabost, gubitak apetita (anoreksija), žeđ;</w:t>
      </w:r>
    </w:p>
    <w:p w14:paraId="20216986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pospanost, konfuzija;</w:t>
      </w:r>
    </w:p>
    <w:p w14:paraId="3CDA0608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glavobolja;</w:t>
      </w:r>
    </w:p>
    <w:p w14:paraId="13263E45" w14:textId="070D72A2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lastRenderedPageBreak/>
        <w:t xml:space="preserve">konstipacija, </w:t>
      </w:r>
      <w:r w:rsidR="00196D91" w:rsidRPr="001A12DD">
        <w:rPr>
          <w:rFonts w:asciiTheme="majorBidi" w:hAnsiTheme="majorBidi" w:cstheme="majorBidi"/>
          <w:iCs/>
          <w:szCs w:val="22"/>
          <w:lang w:val="sr-Latn-ME"/>
        </w:rPr>
        <w:t>gasovi (flatulencija)</w:t>
      </w:r>
      <w:r w:rsidRPr="001A12DD">
        <w:rPr>
          <w:rFonts w:asciiTheme="majorBidi" w:hAnsiTheme="majorBidi" w:cstheme="majorBidi"/>
          <w:iCs/>
          <w:szCs w:val="22"/>
          <w:lang w:val="sr-Latn-ME"/>
        </w:rPr>
        <w:t xml:space="preserve">, bol u stomaku, mučnina, povraćanje, </w:t>
      </w:r>
      <w:r w:rsidR="00B52284" w:rsidRPr="001A12DD">
        <w:rPr>
          <w:rFonts w:asciiTheme="majorBidi" w:hAnsiTheme="majorBidi" w:cstheme="majorBidi"/>
          <w:iCs/>
          <w:szCs w:val="22"/>
          <w:lang w:val="sr-Latn-ME"/>
        </w:rPr>
        <w:t>proliv</w:t>
      </w:r>
      <w:r w:rsidRPr="001A12DD">
        <w:rPr>
          <w:rFonts w:asciiTheme="majorBidi" w:hAnsiTheme="majorBidi" w:cstheme="majorBidi"/>
          <w:iCs/>
          <w:szCs w:val="22"/>
          <w:lang w:val="sr-Latn-ME"/>
        </w:rPr>
        <w:t>, metalni ukus u ustima, suva usta;</w:t>
      </w:r>
    </w:p>
    <w:p w14:paraId="3D2F9CFB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osip, pruritus;</w:t>
      </w:r>
    </w:p>
    <w:p w14:paraId="66A620B3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prekom</w:t>
      </w:r>
      <w:r w:rsidR="00AF29A1" w:rsidRPr="001A12DD">
        <w:rPr>
          <w:rFonts w:asciiTheme="majorBidi" w:hAnsiTheme="majorBidi" w:cstheme="majorBidi"/>
          <w:iCs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iCs/>
          <w:szCs w:val="22"/>
          <w:lang w:val="sr-Latn-ME"/>
        </w:rPr>
        <w:t xml:space="preserve">erno nakupljanje kalcijuma u bubrezima (nefrokalcinoza), </w:t>
      </w:r>
      <w:r w:rsidRPr="001A12DD">
        <w:rPr>
          <w:rFonts w:asciiTheme="majorBidi" w:hAnsiTheme="majorBidi" w:cstheme="majorBidi"/>
          <w:szCs w:val="22"/>
          <w:lang w:val="sr-Latn-ME"/>
        </w:rPr>
        <w:t>povećana količina izlučenog urina (poliurija), intenzivna žeđ (polidipsija), oboljenje bubrega (renalna insuficijencija)</w:t>
      </w:r>
    </w:p>
    <w:p w14:paraId="0E4152DD" w14:textId="77777777" w:rsidR="008E1C1D" w:rsidRPr="001A12DD" w:rsidRDefault="008E1C1D" w:rsidP="001A12D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iCs/>
          <w:szCs w:val="22"/>
          <w:lang w:val="sr-Latn-ME"/>
        </w:rPr>
      </w:pPr>
      <w:r w:rsidRPr="001A12DD">
        <w:rPr>
          <w:rFonts w:asciiTheme="majorBidi" w:hAnsiTheme="majorBidi" w:cstheme="majorBidi"/>
          <w:iCs/>
          <w:szCs w:val="22"/>
          <w:lang w:val="sr-Latn-ME"/>
        </w:rPr>
        <w:t>povišen nivo kalcijuma u krvi (hiperkalcemija) i u urinu (hiperkalciurija).</w:t>
      </w:r>
    </w:p>
    <w:p w14:paraId="7B14A7F9" w14:textId="77777777" w:rsidR="006D5C11" w:rsidRPr="001A12DD" w:rsidRDefault="006D5C11" w:rsidP="001A12DD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627CE46E" w14:textId="77777777" w:rsidR="00C269D7" w:rsidRPr="001A12DD" w:rsidRDefault="00C269D7" w:rsidP="001A12DD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1A12DD"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C543C3B" w14:textId="77777777" w:rsidR="00C269D7" w:rsidRPr="001A12DD" w:rsidRDefault="00C269D7" w:rsidP="001A12DD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76978F54" w14:textId="35707C25" w:rsidR="00C269D7" w:rsidRPr="001A12DD" w:rsidRDefault="0029138F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>Ako V</w:t>
      </w:r>
      <w:r w:rsidR="00C269D7"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>am se javi bilo koje neželjeno d</w:t>
      </w: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ejstvo recite to svom ljekaru, </w:t>
      </w:r>
      <w:r w:rsidR="00C269D7"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A12DD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665198" w:rsidRPr="001A12DD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 xml:space="preserve">Prijavljivanjem neželjenih dejstava možete da pomognete u procjeni bezbednosti ovog lijeka. Sumnju na neželjena dejstva možete da prijavite i Institutu za ljekove i medicinska </w:t>
      </w:r>
      <w:r w:rsidR="000B7282" w:rsidRPr="001A12DD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>sredstva (CInMED):</w:t>
      </w:r>
    </w:p>
    <w:p w14:paraId="63609BF5" w14:textId="48229702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7207F80C" w14:textId="390A47AE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Institut za ljekove i medicinska sredstva </w:t>
      </w:r>
    </w:p>
    <w:p w14:paraId="5A6CB846" w14:textId="42B02440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Odeljenje za farmakovigilancu </w:t>
      </w:r>
    </w:p>
    <w:p w14:paraId="07F98A28" w14:textId="77777777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>Bulevar Ivana Crnojevića 64a, 81000 Podgorica</w:t>
      </w:r>
    </w:p>
    <w:p w14:paraId="114871E2" w14:textId="77777777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>Tel: +382 (0) 20 310 280</w:t>
      </w:r>
    </w:p>
    <w:p w14:paraId="352AC278" w14:textId="77777777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>Fax: +382 (0) 20 310 581</w:t>
      </w:r>
    </w:p>
    <w:p w14:paraId="298768E6" w14:textId="4193086B" w:rsidR="000B7282" w:rsidRPr="001A12DD" w:rsidRDefault="002875B3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hyperlink r:id="rId8" w:history="1">
        <w:r w:rsidR="000B7282" w:rsidRPr="001A12DD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www.cinmed.me</w:t>
        </w:r>
      </w:hyperlink>
    </w:p>
    <w:p w14:paraId="49042D9B" w14:textId="08AEB50B" w:rsidR="000B7282" w:rsidRPr="001A12DD" w:rsidRDefault="002875B3" w:rsidP="001A12DD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hyperlink r:id="rId9" w:history="1">
        <w:r w:rsidR="000B7282" w:rsidRPr="001A12DD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nezeljenadejstva@cinmed.me</w:t>
        </w:r>
      </w:hyperlink>
    </w:p>
    <w:p w14:paraId="7A6B85E9" w14:textId="3BD08562" w:rsidR="000B7282" w:rsidRPr="001A12DD" w:rsidRDefault="000B7282" w:rsidP="001A12DD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1A12DD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putem IS zdravstvene zaštite </w:t>
      </w:r>
    </w:p>
    <w:p w14:paraId="2F6278EF" w14:textId="77777777" w:rsidR="00396B66" w:rsidRPr="001A12DD" w:rsidRDefault="00396B66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6731BC1" w14:textId="77777777" w:rsidR="002218EE" w:rsidRPr="001A12DD" w:rsidRDefault="002218EE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FC6468F" w14:textId="3AE4613C" w:rsidR="00A32113" w:rsidRPr="001A12DD" w:rsidRDefault="00A32113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291DAD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KAKO ČUVATI LIJEK </w:t>
      </w:r>
      <w:r w:rsidR="004408AC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DIBASE</w:t>
      </w:r>
    </w:p>
    <w:p w14:paraId="248DBEB5" w14:textId="77777777" w:rsidR="00445D8F" w:rsidRPr="001A12DD" w:rsidRDefault="00445D8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CD9E8D0" w14:textId="77777777" w:rsidR="00991E7D" w:rsidRPr="001A12DD" w:rsidRDefault="008A7F7D" w:rsidP="001A12D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Lijek čuvajte </w:t>
      </w:r>
      <w:r w:rsidR="00991E7D" w:rsidRPr="001A12DD">
        <w:rPr>
          <w:rFonts w:asciiTheme="majorBidi" w:hAnsiTheme="majorBidi" w:cstheme="majorBidi"/>
          <w:sz w:val="22"/>
          <w:szCs w:val="22"/>
          <w:lang w:val="sr-Latn-ME"/>
        </w:rPr>
        <w:t>van pogleda i domašaja djece.</w:t>
      </w:r>
    </w:p>
    <w:p w14:paraId="7EC56334" w14:textId="77777777" w:rsidR="00991E7D" w:rsidRPr="001A12DD" w:rsidRDefault="00991E7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57BB49A" w14:textId="77777777" w:rsidR="00D01E45" w:rsidRPr="001A12DD" w:rsidRDefault="00D01E45" w:rsidP="001A12D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Ovaj lijek se ne smije upotrijebiti nakon isteka roka upotrebe navedenog na </w:t>
      </w:r>
      <w:r w:rsidR="00D42B40" w:rsidRPr="001A12DD">
        <w:rPr>
          <w:rFonts w:asciiTheme="majorBidi" w:hAnsiTheme="majorBidi" w:cstheme="majorBidi"/>
          <w:sz w:val="22"/>
          <w:szCs w:val="22"/>
          <w:lang w:val="sr-Latn-ME"/>
        </w:rPr>
        <w:t>kutiji nakon “Važi do”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. Rok upotrebe odnosi se na posl</w:t>
      </w:r>
      <w:r w:rsidR="00AF29A1" w:rsidRPr="001A12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ednji dan navedenog mjeseca.</w:t>
      </w:r>
    </w:p>
    <w:p w14:paraId="42B17543" w14:textId="77777777" w:rsidR="00767028" w:rsidRPr="001A12DD" w:rsidRDefault="00767028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1AB0705" w14:textId="20219081" w:rsidR="00767028" w:rsidRPr="001A12DD" w:rsidRDefault="00767028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 w:eastAsia="hr-HR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Čuvati na temperaturi do 30°C u originalnom pakovanju, zaštićeno od svjetlosti. Ne zamrzavati.</w:t>
      </w:r>
    </w:p>
    <w:p w14:paraId="25CC7BBF" w14:textId="77777777" w:rsidR="00445D8F" w:rsidRPr="001A12DD" w:rsidRDefault="00445D8F" w:rsidP="001A12DD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0B41558" w14:textId="77777777" w:rsidR="00D01E45" w:rsidRPr="001A12DD" w:rsidRDefault="00D01E45" w:rsidP="001A12DD">
      <w:pPr>
        <w:jc w:val="both"/>
        <w:rPr>
          <w:rFonts w:asciiTheme="majorBidi" w:hAnsiTheme="majorBidi" w:cstheme="majorBidi"/>
          <w:sz w:val="22"/>
          <w:szCs w:val="22"/>
          <w:lang w:val="sr-Latn-ME" w:eastAsia="hr-HR"/>
        </w:rPr>
      </w:pPr>
      <w:r w:rsidRPr="001A12DD">
        <w:rPr>
          <w:rFonts w:asciiTheme="majorBidi" w:hAnsiTheme="majorBidi" w:cstheme="majorBidi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7A3AB56" w14:textId="77777777" w:rsidR="00D01E45" w:rsidRPr="001A12DD" w:rsidRDefault="00D01E45" w:rsidP="001A12DD">
      <w:pPr>
        <w:jc w:val="both"/>
        <w:rPr>
          <w:rFonts w:asciiTheme="majorBidi" w:hAnsiTheme="majorBidi" w:cstheme="majorBidi"/>
          <w:sz w:val="22"/>
          <w:szCs w:val="22"/>
          <w:lang w:val="sr-Latn-ME" w:eastAsia="hr-HR"/>
        </w:rPr>
      </w:pPr>
      <w:r w:rsidRPr="001A12DD">
        <w:rPr>
          <w:rFonts w:asciiTheme="majorBidi" w:hAnsiTheme="majorBidi" w:cstheme="majorBidi"/>
          <w:sz w:val="22"/>
          <w:szCs w:val="22"/>
          <w:lang w:val="sr-Latn-ME" w:eastAsia="hr-HR"/>
        </w:rPr>
        <w:t>Neupotrijebljeni lijek se uništava u skladu sa važećim propisima.</w:t>
      </w:r>
    </w:p>
    <w:p w14:paraId="7305D7D9" w14:textId="7F7EAB02" w:rsidR="002218EE" w:rsidRPr="001A12DD" w:rsidRDefault="002218EE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97361BD" w14:textId="77777777" w:rsidR="00767028" w:rsidRPr="001A12DD" w:rsidRDefault="00767028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4B8E748" w14:textId="73468268" w:rsidR="00A32113" w:rsidRPr="001A12DD" w:rsidRDefault="00A32113" w:rsidP="001A12D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="00291DAD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326EEC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SADRŽAJ PAKOVANJA I </w:t>
      </w: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DODATNE INFORMACIJE</w:t>
      </w:r>
      <w:r w:rsidR="00E06040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748D9FA0" w14:textId="77777777" w:rsidR="00445D8F" w:rsidRPr="001A12DD" w:rsidRDefault="00445D8F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831C1AC" w14:textId="5690834F" w:rsidR="00445D8F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sadrži lijek </w:t>
      </w:r>
      <w:r w:rsidR="00767028" w:rsidRPr="001A12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Dibase</w:t>
      </w:r>
    </w:p>
    <w:p w14:paraId="0E74682A" w14:textId="77777777" w:rsidR="002218EE" w:rsidRPr="001A12DD" w:rsidRDefault="002218EE" w:rsidP="001A12DD">
      <w:pPr>
        <w:pStyle w:val="NoSpacing"/>
        <w:jc w:val="both"/>
        <w:rPr>
          <w:rFonts w:asciiTheme="majorBidi" w:hAnsiTheme="majorBidi" w:cstheme="majorBidi"/>
          <w:i/>
          <w:sz w:val="22"/>
          <w:szCs w:val="22"/>
          <w:u w:color="444444"/>
          <w:lang w:val="sr-Latn-ME"/>
        </w:rPr>
      </w:pPr>
    </w:p>
    <w:p w14:paraId="27DFC9C3" w14:textId="4B80CCDE" w:rsidR="00D42B40" w:rsidRPr="001A12DD" w:rsidRDefault="00D42B40" w:rsidP="001A12DD">
      <w:pPr>
        <w:pStyle w:val="NoSpacing"/>
        <w:jc w:val="both"/>
        <w:rPr>
          <w:rFonts w:asciiTheme="majorBidi" w:hAnsiTheme="majorBidi" w:cstheme="majorBidi"/>
          <w:sz w:val="22"/>
          <w:szCs w:val="22"/>
          <w:u w:color="444444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color="444444"/>
          <w:lang w:val="sr-Latn-ME"/>
        </w:rPr>
        <w:t>Aktivna supstanca:</w:t>
      </w:r>
      <w:r w:rsidRPr="001A12DD">
        <w:rPr>
          <w:rFonts w:asciiTheme="majorBidi" w:hAnsiTheme="majorBidi" w:cstheme="majorBidi"/>
          <w:sz w:val="22"/>
          <w:szCs w:val="22"/>
          <w:u w:color="444444"/>
          <w:lang w:val="sr-Latn-ME"/>
        </w:rPr>
        <w:t xml:space="preserve"> holekalciferol </w:t>
      </w:r>
      <w:r w:rsidR="00767028" w:rsidRPr="001A12DD">
        <w:rPr>
          <w:rFonts w:asciiTheme="majorBidi" w:hAnsiTheme="majorBidi" w:cstheme="majorBidi"/>
          <w:sz w:val="22"/>
          <w:szCs w:val="22"/>
          <w:u w:color="444444"/>
          <w:lang w:val="sr-Latn-ME"/>
        </w:rPr>
        <w:t>(vitamin D</w:t>
      </w:r>
      <w:r w:rsidR="00767028" w:rsidRPr="001A12DD">
        <w:rPr>
          <w:rFonts w:asciiTheme="majorBidi" w:hAnsiTheme="majorBidi" w:cstheme="majorBidi"/>
          <w:sz w:val="22"/>
          <w:szCs w:val="22"/>
          <w:u w:color="444444"/>
          <w:vertAlign w:val="subscript"/>
          <w:lang w:val="sr-Latn-ME"/>
        </w:rPr>
        <w:t>3</w:t>
      </w:r>
      <w:r w:rsidR="00767028" w:rsidRPr="001A12DD">
        <w:rPr>
          <w:rFonts w:asciiTheme="majorBidi" w:hAnsiTheme="majorBidi" w:cstheme="majorBidi"/>
          <w:sz w:val="22"/>
          <w:szCs w:val="22"/>
          <w:u w:color="444444"/>
          <w:lang w:val="sr-Latn-ME"/>
        </w:rPr>
        <w:t>)</w:t>
      </w:r>
    </w:p>
    <w:p w14:paraId="4F4C156E" w14:textId="31378434" w:rsidR="00D42B40" w:rsidRPr="001A12DD" w:rsidRDefault="008E1C1D" w:rsidP="001A12DD">
      <w:pPr>
        <w:pStyle w:val="NoSpacing"/>
        <w:jc w:val="both"/>
        <w:rPr>
          <w:rFonts w:asciiTheme="majorBidi" w:hAnsiTheme="majorBidi" w:cstheme="majorBidi"/>
          <w:sz w:val="22"/>
          <w:szCs w:val="22"/>
          <w:u w:color="444444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u w:color="444444"/>
          <w:lang w:val="sr-Latn-ME"/>
        </w:rPr>
        <w:t>Jedna ampula sadrži 2.5 mg aktivne supstance holekalciferol, što odgovara 100 000 i.j.</w:t>
      </w:r>
    </w:p>
    <w:p w14:paraId="34DF03C3" w14:textId="1072C31F" w:rsidR="00D42B40" w:rsidRPr="001A12DD" w:rsidRDefault="00D42B40" w:rsidP="001A12DD">
      <w:pPr>
        <w:pStyle w:val="NoSpacing"/>
        <w:jc w:val="both"/>
        <w:rPr>
          <w:rFonts w:asciiTheme="majorBidi" w:hAnsiTheme="majorBidi" w:cstheme="majorBidi"/>
          <w:sz w:val="22"/>
          <w:szCs w:val="22"/>
          <w:u w:color="444444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u w:color="444444"/>
          <w:lang w:val="sr-Latn-ME"/>
        </w:rPr>
        <w:t>Pomoćne supstance:</w:t>
      </w:r>
      <w:r w:rsidRPr="001A12DD">
        <w:rPr>
          <w:rFonts w:asciiTheme="majorBidi" w:hAnsiTheme="majorBidi" w:cstheme="majorBidi"/>
          <w:sz w:val="22"/>
          <w:szCs w:val="22"/>
          <w:u w:color="444444"/>
          <w:lang w:val="sr-Latn-ME"/>
        </w:rPr>
        <w:t xml:space="preserve"> rafinisano maslinovo ulje.</w:t>
      </w:r>
    </w:p>
    <w:p w14:paraId="6AA031C5" w14:textId="77777777" w:rsidR="00326EEC" w:rsidRPr="001A12DD" w:rsidRDefault="00326EEC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EA23BEB" w14:textId="735A35E3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Kako izgleda lijek </w:t>
      </w:r>
      <w:r w:rsidR="00767028" w:rsidRPr="001A12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Dibase 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i sadržaj pakovanja</w:t>
      </w:r>
    </w:p>
    <w:p w14:paraId="49CF85F4" w14:textId="77777777" w:rsidR="002218EE" w:rsidRPr="001A12DD" w:rsidRDefault="002218EE" w:rsidP="001A12DD">
      <w:pPr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14:paraId="50E168AF" w14:textId="4CA3FA8B" w:rsidR="008E1C1D" w:rsidRPr="001A12DD" w:rsidRDefault="008E1C1D" w:rsidP="001A12DD">
      <w:pPr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i/>
          <w:sz w:val="22"/>
          <w:szCs w:val="22"/>
          <w:lang w:val="sr-Latn-ME"/>
        </w:rPr>
        <w:t>Izgled:</w:t>
      </w:r>
    </w:p>
    <w:p w14:paraId="7279D1E5" w14:textId="77777777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Rastvor za injekciju.</w:t>
      </w:r>
    </w:p>
    <w:p w14:paraId="4676339B" w14:textId="602AEEA2" w:rsidR="008E1C1D" w:rsidRPr="001A12DD" w:rsidRDefault="008E1C1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Bistar uljani rastvor, bezbojni do zelenkasto-žute boje.</w:t>
      </w:r>
    </w:p>
    <w:p w14:paraId="3FA68D10" w14:textId="77777777" w:rsidR="008E1C1D" w:rsidRPr="001A12DD" w:rsidRDefault="008E1C1D" w:rsidP="001A12DD">
      <w:pPr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14:paraId="737E6AC9" w14:textId="77777777" w:rsidR="008E1C1D" w:rsidRPr="001A12DD" w:rsidRDefault="008E1C1D" w:rsidP="001A12DD">
      <w:pPr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i/>
          <w:sz w:val="22"/>
          <w:szCs w:val="22"/>
          <w:lang w:val="sr-Latn-ME"/>
        </w:rPr>
        <w:t>Sadržaj pakovanja:</w:t>
      </w:r>
    </w:p>
    <w:p w14:paraId="50DB0DAE" w14:textId="34DF02BF" w:rsidR="00767028" w:rsidRPr="001A12DD" w:rsidRDefault="008E1C1D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Unutrašnje pakovanje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ampula boje ćilibara od neutralnog stakla tipa I sa b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elim prstenom na kome se lomi</w:t>
      </w:r>
      <w:r w:rsidR="00767028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ampula i b</w:t>
      </w:r>
      <w:r w:rsidR="00767028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elim identifikacionim prstenom.</w:t>
      </w:r>
    </w:p>
    <w:p w14:paraId="4969F938" w14:textId="29164293" w:rsidR="00D42B40" w:rsidRPr="001A12DD" w:rsidRDefault="008E1C1D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Spoljašnje pakovanje: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kartonska kutija u kojoj se nalazi 6 pojedinačnih doznih kontejnera (ampule sa rastvorom) i Uputstvo za l</w:t>
      </w:r>
      <w:r w:rsidR="00AF29A1"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ek.</w:t>
      </w:r>
    </w:p>
    <w:p w14:paraId="018AC6AB" w14:textId="77777777" w:rsidR="00BA772B" w:rsidRPr="001A12DD" w:rsidRDefault="00BA772B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71DF3B3" w14:textId="77777777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1A12DD">
        <w:rPr>
          <w:rFonts w:asciiTheme="majorBidi" w:hAnsiTheme="majorBidi" w:cstheme="majorBidi"/>
          <w:b/>
          <w:sz w:val="22"/>
          <w:szCs w:val="22"/>
          <w:lang w:val="sr-Latn-ME"/>
        </w:rPr>
        <w:t>p</w:t>
      </w: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roizvođač</w:t>
      </w:r>
    </w:p>
    <w:p w14:paraId="10BB73BE" w14:textId="77777777" w:rsidR="002218EE" w:rsidRPr="001A12DD" w:rsidRDefault="002218EE" w:rsidP="001A12DD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p w14:paraId="531B0938" w14:textId="315E7BAD" w:rsidR="00D42B40" w:rsidRPr="001A12DD" w:rsidRDefault="00D42B40" w:rsidP="001A12DD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Nosilac dozvole:</w:t>
      </w:r>
    </w:p>
    <w:p w14:paraId="4F3D9876" w14:textId="467BE240" w:rsidR="00820409" w:rsidRPr="001A12DD" w:rsidRDefault="00767028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Amicus </w:t>
      </w:r>
      <w:r w:rsidR="00820409" w:rsidRPr="001A12DD">
        <w:rPr>
          <w:rFonts w:asciiTheme="majorBidi" w:hAnsiTheme="majorBidi" w:cstheme="majorBidi"/>
          <w:sz w:val="22"/>
          <w:szCs w:val="22"/>
          <w:lang w:val="sr-Latn-ME"/>
        </w:rPr>
        <w:t>Pharma d.o.o.</w:t>
      </w:r>
    </w:p>
    <w:p w14:paraId="090ECF05" w14:textId="562E9A41" w:rsidR="00D42B40" w:rsidRPr="001A12DD" w:rsidRDefault="00820409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Bulevar Džordža Vašingtona 51, 81000 Podgorica</w:t>
      </w:r>
      <w:r w:rsidR="00767028" w:rsidRPr="001A12DD">
        <w:rPr>
          <w:rFonts w:asciiTheme="majorBidi" w:hAnsiTheme="majorBidi" w:cstheme="majorBidi"/>
          <w:sz w:val="22"/>
          <w:szCs w:val="22"/>
          <w:lang w:val="sr-Latn-ME"/>
        </w:rPr>
        <w:t>, Crna Gora</w:t>
      </w:r>
    </w:p>
    <w:p w14:paraId="1828B8BA" w14:textId="77777777" w:rsidR="00820409" w:rsidRPr="001A12DD" w:rsidRDefault="00820409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D437D1A" w14:textId="77777777" w:rsidR="00D42B40" w:rsidRPr="001A12DD" w:rsidRDefault="00D42B40" w:rsidP="001A12DD">
      <w:p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i/>
          <w:sz w:val="22"/>
          <w:szCs w:val="22"/>
          <w:lang w:val="sr-Latn-ME"/>
        </w:rPr>
        <w:t>Proizvođač:</w:t>
      </w:r>
    </w:p>
    <w:p w14:paraId="51233DDD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Abiogen Pharma S.p.A.</w:t>
      </w:r>
    </w:p>
    <w:p w14:paraId="50092505" w14:textId="5279EDC3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Via Meucci, 36 </w:t>
      </w:r>
      <w:r w:rsidR="00767028" w:rsidRPr="001A12DD">
        <w:rPr>
          <w:rFonts w:asciiTheme="majorBidi" w:hAnsiTheme="majorBidi" w:cstheme="majorBidi"/>
          <w:sz w:val="22"/>
          <w:szCs w:val="22"/>
          <w:lang w:val="sr-Latn-ME"/>
        </w:rPr>
        <w:t>(loc.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Ospedaletto</w:t>
      </w:r>
      <w:r w:rsidR="00767028" w:rsidRPr="001A12DD"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, 56121 Pisa</w:t>
      </w:r>
      <w:r w:rsidR="00767028" w:rsidRPr="001A12DD">
        <w:rPr>
          <w:rFonts w:asciiTheme="majorBidi" w:hAnsiTheme="majorBidi" w:cstheme="majorBidi"/>
          <w:sz w:val="22"/>
          <w:szCs w:val="22"/>
          <w:lang w:val="sr-Latn-ME"/>
        </w:rPr>
        <w:t xml:space="preserve"> (PI)</w:t>
      </w:r>
      <w:r w:rsidRPr="001A12DD">
        <w:rPr>
          <w:rFonts w:asciiTheme="majorBidi" w:hAnsiTheme="majorBidi" w:cstheme="majorBidi"/>
          <w:sz w:val="22"/>
          <w:szCs w:val="22"/>
          <w:lang w:val="sr-Latn-ME"/>
        </w:rPr>
        <w:t>, Italija</w:t>
      </w:r>
    </w:p>
    <w:p w14:paraId="09DE1393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7A1B151" w14:textId="2AA33F50" w:rsidR="00A32113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Režim izdavanja lijeka</w:t>
      </w:r>
    </w:p>
    <w:p w14:paraId="04656CC5" w14:textId="77777777" w:rsidR="002218EE" w:rsidRPr="001A12DD" w:rsidRDefault="002218EE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28A18AC" w14:textId="77777777" w:rsidR="00767028" w:rsidRPr="001A12DD" w:rsidRDefault="00767028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sz w:val="22"/>
          <w:szCs w:val="22"/>
          <w:lang w:val="sr-Latn-ME"/>
        </w:rPr>
        <w:t>Ograničen recept.</w:t>
      </w:r>
    </w:p>
    <w:p w14:paraId="30C7F903" w14:textId="77777777" w:rsidR="00D42B40" w:rsidRPr="001A12DD" w:rsidRDefault="00D42B40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2A8B6C5" w14:textId="77777777" w:rsidR="0067145B" w:rsidRPr="001A12DD" w:rsidRDefault="00A32113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Broj i datum dozvole</w:t>
      </w:r>
    </w:p>
    <w:p w14:paraId="30FEF4AB" w14:textId="342E813A" w:rsidR="002218EE" w:rsidRDefault="002218EE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7206BE1" w14:textId="1A130DDA" w:rsidR="001A12DD" w:rsidRPr="001A12DD" w:rsidRDefault="001A12DD" w:rsidP="001A12DD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rFonts w:asciiTheme="majorBidi" w:hAnsiTheme="majorBidi" w:cstheme="majorBidi"/>
          <w:sz w:val="22"/>
          <w:szCs w:val="22"/>
          <w:lang w:val="sr-Latn-ME"/>
        </w:rPr>
        <w:t>2030/22/1793 - 4130 od 18.08.2022. godine</w:t>
      </w:r>
    </w:p>
    <w:p w14:paraId="3E0214DF" w14:textId="77777777" w:rsidR="001A12DD" w:rsidRDefault="001A12DD" w:rsidP="001A12DD">
      <w:pPr>
        <w:jc w:val="both"/>
        <w:rPr>
          <w:rFonts w:ascii="TimesNewRoman" w:eastAsia="TimesNewRoman" w:cs="TimesNewRoman"/>
          <w:sz w:val="22"/>
          <w:szCs w:val="22"/>
          <w:lang w:eastAsia="sr-Latn-ME"/>
        </w:rPr>
      </w:pPr>
    </w:p>
    <w:p w14:paraId="6DF2DC41" w14:textId="0396748E" w:rsidR="00440196" w:rsidRPr="001A12DD" w:rsidRDefault="00440196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1A12DD">
        <w:rPr>
          <w:rFonts w:asciiTheme="majorBidi" w:hAnsiTheme="majorBidi" w:cstheme="majorBidi"/>
          <w:b/>
          <w:sz w:val="22"/>
          <w:szCs w:val="22"/>
          <w:lang w:val="sr-Latn-ME"/>
        </w:rPr>
        <w:t>Ovo uputstvo je posljednji put odobreno</w:t>
      </w:r>
    </w:p>
    <w:p w14:paraId="142374F9" w14:textId="71839363" w:rsidR="00440196" w:rsidRDefault="00440196" w:rsidP="001A12DD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5FBA384C" w14:textId="1B4A807F" w:rsidR="001A12DD" w:rsidRPr="001A12DD" w:rsidRDefault="001A12DD" w:rsidP="001A12DD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bookmarkStart w:id="4" w:name="_GoBack"/>
      <w:r w:rsidRPr="001A12DD">
        <w:rPr>
          <w:rFonts w:asciiTheme="majorBidi" w:hAnsiTheme="majorBidi" w:cstheme="majorBidi"/>
          <w:bCs/>
          <w:sz w:val="22"/>
          <w:szCs w:val="22"/>
          <w:lang w:val="sr-Latn-ME"/>
        </w:rPr>
        <w:t>Avgust, 2022. godine</w:t>
      </w:r>
      <w:bookmarkEnd w:id="4"/>
    </w:p>
    <w:sectPr w:rsidR="001A12DD" w:rsidRPr="001A12DD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0BEC" w14:textId="77777777" w:rsidR="002875B3" w:rsidRDefault="002875B3">
      <w:r>
        <w:separator/>
      </w:r>
    </w:p>
  </w:endnote>
  <w:endnote w:type="continuationSeparator" w:id="0">
    <w:p w14:paraId="3DAD0614" w14:textId="77777777" w:rsidR="002875B3" w:rsidRDefault="0028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A6C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7753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4189" w14:textId="5927495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A12DD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A12DD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567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D3009" w14:textId="77777777" w:rsidR="002875B3" w:rsidRDefault="002875B3">
      <w:r>
        <w:separator/>
      </w:r>
    </w:p>
  </w:footnote>
  <w:footnote w:type="continuationSeparator" w:id="0">
    <w:p w14:paraId="69AB8EC2" w14:textId="77777777" w:rsidR="002875B3" w:rsidRDefault="0028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6C1D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80031D9" wp14:editId="3A853D0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7DA74" w14:textId="77777777" w:rsidR="00890846" w:rsidRDefault="00890846">
    <w:pPr>
      <w:pStyle w:val="Header"/>
      <w:rPr>
        <w:sz w:val="16"/>
        <w:szCs w:val="16"/>
      </w:rPr>
    </w:pPr>
  </w:p>
  <w:p w14:paraId="0F24839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DF1F99"/>
    <w:multiLevelType w:val="hybridMultilevel"/>
    <w:tmpl w:val="90C2F35A"/>
    <w:lvl w:ilvl="0" w:tplc="F45277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11"/>
    <w:lvlOverride w:ilvl="0">
      <w:lvl w:ilvl="0">
        <w:numFmt w:val="decimal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A6B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B09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4E4F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B7282"/>
    <w:rsid w:val="000C3B84"/>
    <w:rsid w:val="000C3E78"/>
    <w:rsid w:val="000C7728"/>
    <w:rsid w:val="000D03EF"/>
    <w:rsid w:val="000D14D2"/>
    <w:rsid w:val="000D6526"/>
    <w:rsid w:val="000E100C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4E94"/>
    <w:rsid w:val="00175740"/>
    <w:rsid w:val="001770B3"/>
    <w:rsid w:val="001804DD"/>
    <w:rsid w:val="00185B9B"/>
    <w:rsid w:val="00193DB3"/>
    <w:rsid w:val="00195D66"/>
    <w:rsid w:val="00196D91"/>
    <w:rsid w:val="001A12DD"/>
    <w:rsid w:val="001A3277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5867"/>
    <w:rsid w:val="001D7370"/>
    <w:rsid w:val="001E195D"/>
    <w:rsid w:val="001E6CAA"/>
    <w:rsid w:val="001F02DE"/>
    <w:rsid w:val="001F3C63"/>
    <w:rsid w:val="001F5981"/>
    <w:rsid w:val="001F6994"/>
    <w:rsid w:val="00200104"/>
    <w:rsid w:val="00203D65"/>
    <w:rsid w:val="0020566A"/>
    <w:rsid w:val="002109DD"/>
    <w:rsid w:val="0021208F"/>
    <w:rsid w:val="002139ED"/>
    <w:rsid w:val="002168F5"/>
    <w:rsid w:val="002218EE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18C4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75B3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0B12"/>
    <w:rsid w:val="00351634"/>
    <w:rsid w:val="0035469B"/>
    <w:rsid w:val="00370C30"/>
    <w:rsid w:val="00371CCC"/>
    <w:rsid w:val="003731D0"/>
    <w:rsid w:val="00377385"/>
    <w:rsid w:val="00383CAA"/>
    <w:rsid w:val="00384EA9"/>
    <w:rsid w:val="003870BC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1F06"/>
    <w:rsid w:val="0042441A"/>
    <w:rsid w:val="00424645"/>
    <w:rsid w:val="00426B3B"/>
    <w:rsid w:val="00430180"/>
    <w:rsid w:val="004352D6"/>
    <w:rsid w:val="00440169"/>
    <w:rsid w:val="00440196"/>
    <w:rsid w:val="004408AC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669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6668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629C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56F45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D9A"/>
    <w:rsid w:val="00583B8A"/>
    <w:rsid w:val="00584F39"/>
    <w:rsid w:val="005854ED"/>
    <w:rsid w:val="00585E11"/>
    <w:rsid w:val="00587765"/>
    <w:rsid w:val="00596B06"/>
    <w:rsid w:val="00596E6E"/>
    <w:rsid w:val="005A2368"/>
    <w:rsid w:val="005A244B"/>
    <w:rsid w:val="005A2E76"/>
    <w:rsid w:val="005A2EAF"/>
    <w:rsid w:val="005A59E5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1928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7886"/>
    <w:rsid w:val="006240C9"/>
    <w:rsid w:val="00624CB8"/>
    <w:rsid w:val="00625DC6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369D"/>
    <w:rsid w:val="0065786F"/>
    <w:rsid w:val="00662140"/>
    <w:rsid w:val="00662339"/>
    <w:rsid w:val="00662494"/>
    <w:rsid w:val="00665198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2B6D"/>
    <w:rsid w:val="006B379B"/>
    <w:rsid w:val="006B39EF"/>
    <w:rsid w:val="006B4924"/>
    <w:rsid w:val="006C1781"/>
    <w:rsid w:val="006C3244"/>
    <w:rsid w:val="006D2F18"/>
    <w:rsid w:val="006D48E5"/>
    <w:rsid w:val="006D5C11"/>
    <w:rsid w:val="006D7DD8"/>
    <w:rsid w:val="006E386F"/>
    <w:rsid w:val="006E3B43"/>
    <w:rsid w:val="006E443D"/>
    <w:rsid w:val="006F0991"/>
    <w:rsid w:val="006F1BB1"/>
    <w:rsid w:val="006F5777"/>
    <w:rsid w:val="006F6894"/>
    <w:rsid w:val="006F7F9C"/>
    <w:rsid w:val="00705316"/>
    <w:rsid w:val="007100BC"/>
    <w:rsid w:val="0071331E"/>
    <w:rsid w:val="0071373B"/>
    <w:rsid w:val="00715F3F"/>
    <w:rsid w:val="00721DDE"/>
    <w:rsid w:val="00722D64"/>
    <w:rsid w:val="007231C5"/>
    <w:rsid w:val="0072320D"/>
    <w:rsid w:val="00723FF8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0B17"/>
    <w:rsid w:val="00762662"/>
    <w:rsid w:val="00763206"/>
    <w:rsid w:val="007632B9"/>
    <w:rsid w:val="007633E3"/>
    <w:rsid w:val="00765261"/>
    <w:rsid w:val="00767028"/>
    <w:rsid w:val="00772F4C"/>
    <w:rsid w:val="007809C1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2AA"/>
    <w:rsid w:val="007A79D4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0409"/>
    <w:rsid w:val="00822795"/>
    <w:rsid w:val="008235B9"/>
    <w:rsid w:val="008247AA"/>
    <w:rsid w:val="00830353"/>
    <w:rsid w:val="008327C2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44D9"/>
    <w:rsid w:val="00886613"/>
    <w:rsid w:val="00887779"/>
    <w:rsid w:val="00890846"/>
    <w:rsid w:val="0089204B"/>
    <w:rsid w:val="00892205"/>
    <w:rsid w:val="008A132B"/>
    <w:rsid w:val="008A3E38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1280"/>
    <w:rsid w:val="008E1C1D"/>
    <w:rsid w:val="008E3485"/>
    <w:rsid w:val="008E54A0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462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409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74A3"/>
    <w:rsid w:val="00A43B24"/>
    <w:rsid w:val="00A551BB"/>
    <w:rsid w:val="00A60C3E"/>
    <w:rsid w:val="00A618E0"/>
    <w:rsid w:val="00A63CD3"/>
    <w:rsid w:val="00A6561C"/>
    <w:rsid w:val="00A656A7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1B23"/>
    <w:rsid w:val="00AC435A"/>
    <w:rsid w:val="00AC57D3"/>
    <w:rsid w:val="00AD2C0B"/>
    <w:rsid w:val="00AD694D"/>
    <w:rsid w:val="00AE6FDF"/>
    <w:rsid w:val="00AF29A1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18E8"/>
    <w:rsid w:val="00B46B55"/>
    <w:rsid w:val="00B46BE5"/>
    <w:rsid w:val="00B46C91"/>
    <w:rsid w:val="00B47308"/>
    <w:rsid w:val="00B52145"/>
    <w:rsid w:val="00B52284"/>
    <w:rsid w:val="00B54E17"/>
    <w:rsid w:val="00B5690F"/>
    <w:rsid w:val="00B60222"/>
    <w:rsid w:val="00B70FE4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A772B"/>
    <w:rsid w:val="00BB261C"/>
    <w:rsid w:val="00BB4F4E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270D2"/>
    <w:rsid w:val="00C30F92"/>
    <w:rsid w:val="00C325D1"/>
    <w:rsid w:val="00C3397A"/>
    <w:rsid w:val="00C361E5"/>
    <w:rsid w:val="00C3669D"/>
    <w:rsid w:val="00C42008"/>
    <w:rsid w:val="00C44094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788F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2B67"/>
    <w:rsid w:val="00D23391"/>
    <w:rsid w:val="00D2354D"/>
    <w:rsid w:val="00D25CE6"/>
    <w:rsid w:val="00D26BDF"/>
    <w:rsid w:val="00D270D2"/>
    <w:rsid w:val="00D32141"/>
    <w:rsid w:val="00D32FA5"/>
    <w:rsid w:val="00D33D32"/>
    <w:rsid w:val="00D33E11"/>
    <w:rsid w:val="00D3580F"/>
    <w:rsid w:val="00D358A5"/>
    <w:rsid w:val="00D35E5C"/>
    <w:rsid w:val="00D3789D"/>
    <w:rsid w:val="00D42B40"/>
    <w:rsid w:val="00D43042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120"/>
    <w:rsid w:val="00DA05A4"/>
    <w:rsid w:val="00DA43D3"/>
    <w:rsid w:val="00DA4FA9"/>
    <w:rsid w:val="00DA7663"/>
    <w:rsid w:val="00DB019A"/>
    <w:rsid w:val="00DB1EB2"/>
    <w:rsid w:val="00DB4456"/>
    <w:rsid w:val="00DB53F4"/>
    <w:rsid w:val="00DB54EC"/>
    <w:rsid w:val="00DC730A"/>
    <w:rsid w:val="00DD12E9"/>
    <w:rsid w:val="00DD40A8"/>
    <w:rsid w:val="00DE44D4"/>
    <w:rsid w:val="00DE62B5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487A"/>
    <w:rsid w:val="00E753AE"/>
    <w:rsid w:val="00E757F2"/>
    <w:rsid w:val="00E77D2B"/>
    <w:rsid w:val="00E82627"/>
    <w:rsid w:val="00E84397"/>
    <w:rsid w:val="00E85CE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D7945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2255"/>
    <w:rsid w:val="00F2562D"/>
    <w:rsid w:val="00F26CE1"/>
    <w:rsid w:val="00F27BDF"/>
    <w:rsid w:val="00F32B75"/>
    <w:rsid w:val="00F35626"/>
    <w:rsid w:val="00F3661F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EAB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3B11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8A96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customStyle="1" w:styleId="NASLOV123">
    <w:name w:val="NASLOV 123"/>
    <w:basedOn w:val="Normal"/>
    <w:qFormat/>
    <w:rsid w:val="004408AC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4408AC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styleId="Hyperlink">
    <w:name w:val="Hyperlink"/>
    <w:basedOn w:val="DefaultParagraphFont"/>
    <w:rsid w:val="000B72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2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51B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92E9-87E8-41EB-8C00-C7524AA0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3</cp:revision>
  <cp:lastPrinted>2010-03-01T14:10:00Z</cp:lastPrinted>
  <dcterms:created xsi:type="dcterms:W3CDTF">2022-08-16T08:38:00Z</dcterms:created>
  <dcterms:modified xsi:type="dcterms:W3CDTF">2022-08-18T07:15:00Z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