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8" w:rsidRPr="001B0ACA" w:rsidRDefault="001A5518" w:rsidP="00466132">
      <w:pPr>
        <w:jc w:val="both"/>
        <w:rPr>
          <w:b/>
          <w:bCs/>
          <w:i/>
          <w:iCs/>
          <w:noProof/>
          <w:sz w:val="22"/>
          <w:szCs w:val="22"/>
          <w:u w:val="single"/>
          <w:lang w:val="sr-Latn-ME"/>
        </w:rPr>
      </w:pPr>
    </w:p>
    <w:p w:rsidR="00F91C7B" w:rsidRPr="001B0ACA" w:rsidRDefault="00F91C7B" w:rsidP="00466132">
      <w:pPr>
        <w:jc w:val="both"/>
        <w:rPr>
          <w:b/>
          <w:bCs/>
          <w:i/>
          <w:iCs/>
          <w:noProof/>
          <w:sz w:val="22"/>
          <w:szCs w:val="22"/>
          <w:u w:val="single"/>
          <w:lang w:val="sr-Latn-ME"/>
        </w:rPr>
      </w:pPr>
    </w:p>
    <w:p w:rsidR="002510A5" w:rsidRPr="001B0ACA" w:rsidRDefault="002510A5" w:rsidP="00466132">
      <w:pPr>
        <w:jc w:val="center"/>
        <w:rPr>
          <w:b/>
          <w:bCs/>
          <w:iCs/>
          <w:noProof/>
          <w:sz w:val="22"/>
          <w:szCs w:val="22"/>
          <w:u w:val="single"/>
          <w:lang w:val="sr-Latn-ME"/>
        </w:rPr>
      </w:pPr>
      <w:r w:rsidRPr="001B0ACA">
        <w:rPr>
          <w:b/>
          <w:bCs/>
          <w:iCs/>
          <w:noProof/>
          <w:sz w:val="22"/>
          <w:szCs w:val="22"/>
          <w:u w:val="single"/>
          <w:lang w:val="sr-Latn-ME"/>
        </w:rPr>
        <w:t>SAŽETAK KARAKTERISTIKA LIJEKA</w:t>
      </w:r>
    </w:p>
    <w:p w:rsidR="002510A5" w:rsidRPr="001B0ACA" w:rsidRDefault="002510A5" w:rsidP="00466132">
      <w:pPr>
        <w:jc w:val="both"/>
        <w:rPr>
          <w:b/>
          <w:bCs/>
          <w:i/>
          <w:iCs/>
          <w:noProof/>
          <w:sz w:val="22"/>
          <w:szCs w:val="22"/>
          <w:u w:val="single"/>
          <w:lang w:val="sr-Latn-ME"/>
        </w:rPr>
      </w:pPr>
    </w:p>
    <w:p w:rsidR="003C17AB" w:rsidRPr="001B0ACA" w:rsidRDefault="003C17AB" w:rsidP="00466132">
      <w:pPr>
        <w:jc w:val="both"/>
        <w:rPr>
          <w:noProof/>
          <w:sz w:val="22"/>
          <w:szCs w:val="22"/>
          <w:lang w:val="sr-Latn-ME"/>
        </w:rPr>
      </w:pPr>
    </w:p>
    <w:p w:rsidR="003C17AB" w:rsidRPr="001B0ACA" w:rsidRDefault="003C17AB" w:rsidP="00466132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:rsidR="00C37FD7" w:rsidRPr="001B0ACA" w:rsidRDefault="00C37FD7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411B4B" w:rsidRPr="001B0ACA" w:rsidRDefault="00411B4B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>1.</w:t>
      </w:r>
      <w:r w:rsidR="00F5167F" w:rsidRPr="001B0ACA">
        <w:rPr>
          <w:b/>
          <w:bCs/>
          <w:noProof/>
          <w:sz w:val="22"/>
          <w:szCs w:val="22"/>
          <w:lang w:val="sr-Latn-ME"/>
        </w:rPr>
        <w:tab/>
      </w:r>
      <w:r w:rsidR="002846DB" w:rsidRPr="001B0ACA">
        <w:rPr>
          <w:b/>
          <w:bCs/>
          <w:noProof/>
          <w:sz w:val="22"/>
          <w:szCs w:val="22"/>
          <w:lang w:val="sr-Latn-ME"/>
        </w:rPr>
        <w:t xml:space="preserve">NAZIV </w:t>
      </w:r>
      <w:r w:rsidRPr="001B0ACA">
        <w:rPr>
          <w:b/>
          <w:bCs/>
          <w:noProof/>
          <w:sz w:val="22"/>
          <w:szCs w:val="22"/>
          <w:lang w:val="sr-Latn-ME"/>
        </w:rPr>
        <w:t>LIJEKA</w:t>
      </w:r>
    </w:p>
    <w:p w:rsidR="00EC2532" w:rsidRPr="001B0ACA" w:rsidRDefault="00EC2532" w:rsidP="00466132">
      <w:pPr>
        <w:jc w:val="both"/>
        <w:rPr>
          <w:noProof/>
          <w:sz w:val="22"/>
          <w:szCs w:val="22"/>
          <w:lang w:val="sr-Latn-ME"/>
        </w:rPr>
      </w:pPr>
    </w:p>
    <w:p w:rsidR="007371E7" w:rsidRPr="001B0ACA" w:rsidRDefault="007371E7" w:rsidP="00466132">
      <w:pPr>
        <w:widowControl w:val="0"/>
        <w:autoSpaceDE w:val="0"/>
        <w:autoSpaceDN w:val="0"/>
        <w:jc w:val="both"/>
        <w:rPr>
          <w:bCs/>
          <w:i/>
          <w:noProof/>
          <w:sz w:val="22"/>
          <w:szCs w:val="22"/>
          <w:lang w:val="sr-Latn-ME"/>
        </w:rPr>
      </w:pPr>
      <w:r w:rsidRPr="001B0ACA">
        <w:rPr>
          <w:bCs/>
          <w:i/>
          <w:noProof/>
          <w:sz w:val="22"/>
          <w:szCs w:val="22"/>
          <w:lang w:val="sr-Latn-ME"/>
        </w:rPr>
        <w:t>Pilfud</w:t>
      </w:r>
      <w:r w:rsidRPr="001B0ACA">
        <w:rPr>
          <w:bCs/>
          <w:i/>
          <w:noProof/>
          <w:sz w:val="22"/>
          <w:szCs w:val="22"/>
          <w:vertAlign w:val="superscript"/>
          <w:lang w:val="sr-Latn-ME"/>
        </w:rPr>
        <w:t>®</w:t>
      </w:r>
      <w:r w:rsidRPr="001B0ACA">
        <w:rPr>
          <w:bCs/>
          <w:i/>
          <w:noProof/>
          <w:sz w:val="22"/>
          <w:szCs w:val="22"/>
          <w:lang w:val="sr-Latn-ME"/>
        </w:rPr>
        <w:t xml:space="preserve"> </w:t>
      </w:r>
      <w:r w:rsidR="00451157">
        <w:rPr>
          <w:bCs/>
          <w:i/>
          <w:noProof/>
          <w:sz w:val="22"/>
          <w:szCs w:val="22"/>
          <w:lang w:val="sr-Latn-ME"/>
        </w:rPr>
        <w:t xml:space="preserve">2% </w:t>
      </w:r>
      <w:r w:rsidRPr="001B0ACA">
        <w:rPr>
          <w:bCs/>
          <w:i/>
          <w:noProof/>
          <w:sz w:val="22"/>
          <w:szCs w:val="22"/>
          <w:lang w:val="sr-Latn-ME"/>
        </w:rPr>
        <w:t>sprej za kožu, rastvor</w:t>
      </w:r>
    </w:p>
    <w:p w:rsidR="000D425A" w:rsidRPr="001B0ACA" w:rsidRDefault="000D425A" w:rsidP="00466132">
      <w:pPr>
        <w:jc w:val="both"/>
        <w:rPr>
          <w:bCs/>
          <w:noProof/>
          <w:sz w:val="22"/>
          <w:szCs w:val="22"/>
          <w:lang w:val="sr-Latn-ME"/>
        </w:rPr>
      </w:pPr>
    </w:p>
    <w:p w:rsidR="006D20A5" w:rsidRPr="001B0ACA" w:rsidRDefault="006D20A5" w:rsidP="00466132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INN:</w:t>
      </w:r>
      <w:r w:rsidR="007371E7" w:rsidRPr="001B0ACA">
        <w:rPr>
          <w:noProof/>
          <w:sz w:val="22"/>
          <w:szCs w:val="22"/>
          <w:lang w:val="sr-Latn-ME"/>
        </w:rPr>
        <w:t xml:space="preserve"> </w:t>
      </w:r>
      <w:r w:rsidR="007371E7" w:rsidRPr="001B0ACA">
        <w:rPr>
          <w:i/>
          <w:noProof/>
          <w:sz w:val="22"/>
          <w:szCs w:val="22"/>
          <w:lang w:val="sr-Latn-ME"/>
        </w:rPr>
        <w:t>minoksidil</w:t>
      </w:r>
    </w:p>
    <w:p w:rsidR="006D20A5" w:rsidRPr="001B0ACA" w:rsidRDefault="006D20A5" w:rsidP="00466132">
      <w:pPr>
        <w:jc w:val="both"/>
        <w:rPr>
          <w:bCs/>
          <w:noProof/>
          <w:sz w:val="22"/>
          <w:szCs w:val="22"/>
          <w:lang w:val="sr-Latn-ME"/>
        </w:rPr>
      </w:pPr>
    </w:p>
    <w:p w:rsidR="00530BD7" w:rsidRPr="001B0ACA" w:rsidRDefault="00530BD7" w:rsidP="00466132">
      <w:pPr>
        <w:jc w:val="both"/>
        <w:rPr>
          <w:bCs/>
          <w:noProof/>
          <w:sz w:val="22"/>
          <w:szCs w:val="22"/>
          <w:lang w:val="sr-Latn-ME"/>
        </w:rPr>
      </w:pPr>
    </w:p>
    <w:p w:rsidR="00411B4B" w:rsidRPr="001B0ACA" w:rsidRDefault="00411B4B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2. </w:t>
      </w:r>
      <w:r w:rsidR="00F5167F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KVALITATIVNI I KVANTITATIVNI SASTAV</w:t>
      </w:r>
    </w:p>
    <w:p w:rsidR="00C546EA" w:rsidRPr="001B0ACA" w:rsidRDefault="00C546EA" w:rsidP="00466132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:rsidR="00C546EA" w:rsidRPr="001B0ACA" w:rsidRDefault="002252A3" w:rsidP="00466132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Jedan ml rastvora</w:t>
      </w:r>
      <w:r w:rsidR="00C546EA" w:rsidRPr="001B0ACA">
        <w:rPr>
          <w:noProof/>
          <w:sz w:val="22"/>
          <w:szCs w:val="22"/>
          <w:lang w:val="sr-Latn-ME"/>
        </w:rPr>
        <w:t xml:space="preserve"> sadrži: minoksidila 20 mg.</w:t>
      </w:r>
    </w:p>
    <w:p w:rsidR="00390B5A" w:rsidRPr="001B0ACA" w:rsidRDefault="00390B5A" w:rsidP="00466132">
      <w:pPr>
        <w:jc w:val="both"/>
        <w:rPr>
          <w:noProof/>
          <w:sz w:val="22"/>
          <w:szCs w:val="22"/>
          <w:lang w:val="sr-Latn-ME"/>
        </w:rPr>
      </w:pPr>
    </w:p>
    <w:p w:rsidR="007371E7" w:rsidRPr="001B0ACA" w:rsidRDefault="00C546EA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Pomoćne supstance s</w:t>
      </w:r>
      <w:r w:rsidR="00C8766D" w:rsidRPr="001B0ACA">
        <w:rPr>
          <w:noProof/>
          <w:sz w:val="22"/>
          <w:szCs w:val="22"/>
          <w:lang w:val="sr-Latn-ME"/>
        </w:rPr>
        <w:t xml:space="preserve"> poznatim dejstvom</w:t>
      </w:r>
      <w:r w:rsidRPr="001B0ACA">
        <w:rPr>
          <w:noProof/>
          <w:sz w:val="22"/>
          <w:szCs w:val="22"/>
          <w:lang w:val="sr-Latn-ME"/>
        </w:rPr>
        <w:t>: propilenglikol</w:t>
      </w:r>
      <w:r w:rsidR="004A7ADC" w:rsidRPr="001B0ACA">
        <w:rPr>
          <w:noProof/>
          <w:sz w:val="22"/>
          <w:szCs w:val="22"/>
          <w:lang w:val="sr-Latn-ME"/>
        </w:rPr>
        <w:t>.</w:t>
      </w:r>
    </w:p>
    <w:p w:rsidR="005A0B2E" w:rsidRPr="001B0ACA" w:rsidRDefault="005A0B2E" w:rsidP="00466132">
      <w:pPr>
        <w:jc w:val="both"/>
        <w:rPr>
          <w:noProof/>
          <w:sz w:val="22"/>
          <w:szCs w:val="22"/>
          <w:lang w:val="sr-Latn-ME"/>
        </w:rPr>
      </w:pPr>
    </w:p>
    <w:p w:rsidR="0003793F" w:rsidRPr="001B0ACA" w:rsidRDefault="0003793F" w:rsidP="00466132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Za spisak svih ekscipijenasa, pogledati dio 6.1.</w:t>
      </w:r>
    </w:p>
    <w:p w:rsidR="0003793F" w:rsidRPr="001B0ACA" w:rsidRDefault="0003793F" w:rsidP="00466132">
      <w:pPr>
        <w:jc w:val="both"/>
        <w:rPr>
          <w:noProof/>
          <w:sz w:val="22"/>
          <w:szCs w:val="22"/>
          <w:lang w:val="sr-Latn-ME"/>
        </w:rPr>
      </w:pPr>
    </w:p>
    <w:p w:rsidR="00C37FD7" w:rsidRPr="001B0ACA" w:rsidRDefault="00C37FD7" w:rsidP="00466132">
      <w:pPr>
        <w:jc w:val="both"/>
        <w:rPr>
          <w:noProof/>
          <w:sz w:val="22"/>
          <w:szCs w:val="22"/>
          <w:lang w:val="sr-Latn-ME"/>
        </w:rPr>
      </w:pPr>
    </w:p>
    <w:p w:rsidR="00411B4B" w:rsidRPr="001B0ACA" w:rsidRDefault="00411B4B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3. </w:t>
      </w:r>
      <w:r w:rsidR="00F5167F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FARMACEUTSKI OBLIK</w:t>
      </w:r>
      <w:r w:rsidR="009F2D23" w:rsidRPr="001B0ACA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411B4B" w:rsidRPr="001B0ACA" w:rsidRDefault="00411B4B" w:rsidP="00466132">
      <w:pPr>
        <w:jc w:val="both"/>
        <w:rPr>
          <w:bCs/>
          <w:noProof/>
          <w:sz w:val="22"/>
          <w:szCs w:val="22"/>
          <w:lang w:val="sr-Latn-ME"/>
        </w:rPr>
      </w:pPr>
    </w:p>
    <w:p w:rsidR="003F1D32" w:rsidRPr="001B0ACA" w:rsidRDefault="003E56C0" w:rsidP="00466132">
      <w:pPr>
        <w:jc w:val="both"/>
        <w:rPr>
          <w:bCs/>
          <w:noProof/>
          <w:sz w:val="22"/>
          <w:szCs w:val="22"/>
          <w:lang w:val="sr-Latn-ME"/>
        </w:rPr>
      </w:pPr>
      <w:r w:rsidRPr="001B0ACA">
        <w:rPr>
          <w:bCs/>
          <w:noProof/>
          <w:sz w:val="22"/>
          <w:szCs w:val="22"/>
          <w:lang w:val="sr-Latn-ME"/>
        </w:rPr>
        <w:t>Sprej za kožu, rastvor</w:t>
      </w:r>
      <w:r w:rsidR="003F1D32" w:rsidRPr="001B0ACA">
        <w:rPr>
          <w:bCs/>
          <w:noProof/>
          <w:sz w:val="22"/>
          <w:szCs w:val="22"/>
          <w:lang w:val="sr-Latn-ME"/>
        </w:rPr>
        <w:t>.</w:t>
      </w:r>
    </w:p>
    <w:p w:rsidR="003E56C0" w:rsidRPr="001B0ACA" w:rsidRDefault="003E56C0" w:rsidP="00466132">
      <w:pPr>
        <w:jc w:val="both"/>
        <w:rPr>
          <w:bCs/>
          <w:noProof/>
          <w:sz w:val="22"/>
          <w:szCs w:val="22"/>
          <w:lang w:val="sr-Latn-ME"/>
        </w:rPr>
      </w:pPr>
      <w:r w:rsidRPr="001B0ACA">
        <w:rPr>
          <w:bCs/>
          <w:noProof/>
          <w:sz w:val="22"/>
          <w:szCs w:val="22"/>
          <w:lang w:val="sr-Latn-ME"/>
        </w:rPr>
        <w:t>Bistar, bezbojan do slabo žut ili slabo narandžasto obojen rastvor.</w:t>
      </w:r>
    </w:p>
    <w:p w:rsidR="006A761E" w:rsidRPr="001B0ACA" w:rsidRDefault="006A761E" w:rsidP="00466132">
      <w:pPr>
        <w:jc w:val="both"/>
        <w:rPr>
          <w:bCs/>
          <w:noProof/>
          <w:sz w:val="22"/>
          <w:szCs w:val="22"/>
          <w:lang w:val="sr-Latn-ME"/>
        </w:rPr>
      </w:pPr>
    </w:p>
    <w:p w:rsidR="003E56C0" w:rsidRPr="001B0ACA" w:rsidRDefault="003E56C0" w:rsidP="00466132">
      <w:pPr>
        <w:jc w:val="both"/>
        <w:rPr>
          <w:bCs/>
          <w:noProof/>
          <w:sz w:val="22"/>
          <w:szCs w:val="22"/>
          <w:lang w:val="sr-Latn-ME"/>
        </w:rPr>
      </w:pPr>
    </w:p>
    <w:p w:rsidR="00411B4B" w:rsidRPr="001B0ACA" w:rsidRDefault="00411B4B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4.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KLINIČKI PODACI</w:t>
      </w:r>
    </w:p>
    <w:p w:rsidR="00CD6F02" w:rsidRPr="001B0ACA" w:rsidRDefault="00CD6F02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411B4B" w:rsidRPr="001B0ACA" w:rsidRDefault="00411B4B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4.1.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Terapijske indikacije</w:t>
      </w:r>
    </w:p>
    <w:p w:rsidR="007343B3" w:rsidRPr="001B0ACA" w:rsidRDefault="007343B3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7343B3" w:rsidRPr="001B0ACA" w:rsidRDefault="005D751B" w:rsidP="00466132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 xml:space="preserve">Lijek </w:t>
      </w:r>
      <w:r w:rsidR="007343B3" w:rsidRPr="001B0ACA">
        <w:rPr>
          <w:noProof/>
          <w:sz w:val="22"/>
          <w:szCs w:val="22"/>
          <w:lang w:val="sr-Latn-ME"/>
        </w:rPr>
        <w:t xml:space="preserve">Pilfud </w:t>
      </w:r>
      <w:r w:rsidR="00451157">
        <w:rPr>
          <w:noProof/>
          <w:sz w:val="22"/>
          <w:szCs w:val="22"/>
          <w:lang w:val="sr-Latn-ME"/>
        </w:rPr>
        <w:t xml:space="preserve">2% </w:t>
      </w:r>
      <w:r w:rsidR="007343B3" w:rsidRPr="001B0ACA">
        <w:rPr>
          <w:noProof/>
          <w:sz w:val="22"/>
          <w:szCs w:val="22"/>
          <w:lang w:val="sr-Latn-ME"/>
        </w:rPr>
        <w:t>sprej za kožu, rastvor</w:t>
      </w:r>
      <w:r w:rsidRPr="001B0ACA">
        <w:rPr>
          <w:noProof/>
          <w:sz w:val="22"/>
          <w:szCs w:val="22"/>
          <w:lang w:val="sr-Latn-ME"/>
        </w:rPr>
        <w:t>,</w:t>
      </w:r>
      <w:r w:rsidR="007343B3" w:rsidRPr="001B0ACA">
        <w:rPr>
          <w:noProof/>
          <w:sz w:val="22"/>
          <w:szCs w:val="22"/>
          <w:lang w:val="sr-Latn-ME"/>
        </w:rPr>
        <w:t xml:space="preserve"> indi</w:t>
      </w:r>
      <w:r w:rsidR="00390B5A" w:rsidRPr="001B0ACA">
        <w:rPr>
          <w:noProof/>
          <w:sz w:val="22"/>
          <w:szCs w:val="22"/>
          <w:lang w:val="sr-Latn-ME"/>
        </w:rPr>
        <w:t>kovan</w:t>
      </w:r>
      <w:r w:rsidR="007343B3" w:rsidRPr="001B0ACA">
        <w:rPr>
          <w:noProof/>
          <w:sz w:val="22"/>
          <w:szCs w:val="22"/>
          <w:lang w:val="sr-Latn-ME"/>
        </w:rPr>
        <w:t xml:space="preserve"> je za liječenje androgene alopecije.</w:t>
      </w:r>
    </w:p>
    <w:p w:rsidR="007343B3" w:rsidRPr="001B0ACA" w:rsidRDefault="007343B3" w:rsidP="00466132">
      <w:pPr>
        <w:jc w:val="both"/>
        <w:rPr>
          <w:noProof/>
          <w:sz w:val="22"/>
          <w:szCs w:val="22"/>
          <w:lang w:val="sr-Latn-ME"/>
        </w:rPr>
      </w:pPr>
    </w:p>
    <w:p w:rsidR="007343B3" w:rsidRPr="001B0ACA" w:rsidRDefault="005D751B" w:rsidP="00466132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 xml:space="preserve">Bezbjednost </w:t>
      </w:r>
      <w:r w:rsidR="007343B3" w:rsidRPr="001B0ACA">
        <w:rPr>
          <w:noProof/>
          <w:sz w:val="22"/>
          <w:szCs w:val="22"/>
          <w:lang w:val="sr-Latn-ME"/>
        </w:rPr>
        <w:t xml:space="preserve">i efikasnost lijeka Pilfud </w:t>
      </w:r>
      <w:r w:rsidR="00451157">
        <w:rPr>
          <w:noProof/>
          <w:sz w:val="22"/>
          <w:szCs w:val="22"/>
          <w:lang w:val="sr-Latn-ME"/>
        </w:rPr>
        <w:t xml:space="preserve">2% </w:t>
      </w:r>
      <w:r w:rsidR="00E0071E" w:rsidRPr="001B0ACA">
        <w:rPr>
          <w:noProof/>
          <w:sz w:val="22"/>
          <w:szCs w:val="22"/>
          <w:lang w:val="sr-Latn-ME"/>
        </w:rPr>
        <w:t>sprej za kožu, rastvor, kod</w:t>
      </w:r>
      <w:r w:rsidR="007343B3" w:rsidRPr="001B0ACA">
        <w:rPr>
          <w:noProof/>
          <w:sz w:val="22"/>
          <w:szCs w:val="22"/>
          <w:lang w:val="sr-Latn-ME"/>
        </w:rPr>
        <w:t xml:space="preserve"> pacijenata mlađih od 18 godina ili starijih od 65 godina, ni</w:t>
      </w:r>
      <w:r w:rsidRPr="001B0ACA">
        <w:rPr>
          <w:noProof/>
          <w:sz w:val="22"/>
          <w:szCs w:val="22"/>
          <w:lang w:val="sr-Latn-ME"/>
        </w:rPr>
        <w:t>je</w:t>
      </w:r>
      <w:r w:rsidR="007343B3" w:rsidRPr="001B0ACA">
        <w:rPr>
          <w:noProof/>
          <w:sz w:val="22"/>
          <w:szCs w:val="22"/>
          <w:lang w:val="sr-Latn-ME"/>
        </w:rPr>
        <w:t xml:space="preserve">su ustanovljene. </w:t>
      </w:r>
    </w:p>
    <w:p w:rsidR="00411B4B" w:rsidRPr="001B0ACA" w:rsidRDefault="00411B4B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411B4B" w:rsidRPr="001B0ACA" w:rsidRDefault="00411B4B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4.2.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Doziranje i način primjene</w:t>
      </w:r>
    </w:p>
    <w:p w:rsidR="0072020E" w:rsidRPr="001B0ACA" w:rsidRDefault="0072020E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452E9D" w:rsidRPr="001B0ACA" w:rsidRDefault="00452E9D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1B0ACA">
        <w:rPr>
          <w:bCs/>
          <w:noProof/>
          <w:sz w:val="22"/>
          <w:szCs w:val="22"/>
          <w:u w:val="single"/>
          <w:lang w:val="sr-Latn-ME"/>
        </w:rPr>
        <w:t>Doziranje</w:t>
      </w:r>
    </w:p>
    <w:p w:rsidR="007343B3" w:rsidRPr="001B0ACA" w:rsidRDefault="007343B3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</w:p>
    <w:p w:rsidR="007343B3" w:rsidRPr="001B0ACA" w:rsidRDefault="007343B3" w:rsidP="00466132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Uput</w:t>
      </w:r>
      <w:r w:rsidR="005D751B" w:rsidRPr="001B0ACA">
        <w:rPr>
          <w:noProof/>
          <w:sz w:val="22"/>
          <w:szCs w:val="22"/>
          <w:lang w:val="sr-Latn-ME"/>
        </w:rPr>
        <w:t>stva</w:t>
      </w:r>
      <w:r w:rsidRPr="001B0ACA">
        <w:rPr>
          <w:noProof/>
          <w:sz w:val="22"/>
          <w:szCs w:val="22"/>
          <w:lang w:val="sr-Latn-ME"/>
        </w:rPr>
        <w:t xml:space="preserve"> za primjenu moraju se pažljivo slijediti. </w:t>
      </w:r>
      <w:r w:rsidR="005D751B" w:rsidRPr="001B0ACA">
        <w:rPr>
          <w:noProof/>
          <w:sz w:val="22"/>
          <w:szCs w:val="22"/>
          <w:lang w:val="sr-Latn-ME"/>
        </w:rPr>
        <w:t xml:space="preserve">Lijek </w:t>
      </w:r>
      <w:r w:rsidRPr="001B0ACA">
        <w:rPr>
          <w:noProof/>
          <w:sz w:val="22"/>
          <w:szCs w:val="22"/>
          <w:lang w:val="sr-Latn-ME"/>
        </w:rPr>
        <w:t xml:space="preserve">Pilfud </w:t>
      </w:r>
      <w:r w:rsidR="00451157">
        <w:rPr>
          <w:noProof/>
          <w:sz w:val="22"/>
          <w:szCs w:val="22"/>
          <w:lang w:val="sr-Latn-ME"/>
        </w:rPr>
        <w:t xml:space="preserve">2% </w:t>
      </w:r>
      <w:r w:rsidRPr="001B0ACA">
        <w:rPr>
          <w:noProof/>
          <w:sz w:val="22"/>
          <w:szCs w:val="22"/>
          <w:lang w:val="sr-Latn-ME"/>
        </w:rPr>
        <w:t>sprej za kožu, rastvor</w:t>
      </w:r>
      <w:r w:rsidR="005D751B" w:rsidRPr="001B0ACA">
        <w:rPr>
          <w:noProof/>
          <w:sz w:val="22"/>
          <w:szCs w:val="22"/>
          <w:lang w:val="sr-Latn-ME"/>
        </w:rPr>
        <w:t>,</w:t>
      </w:r>
      <w:r w:rsidRPr="001B0ACA">
        <w:rPr>
          <w:noProof/>
          <w:sz w:val="22"/>
          <w:szCs w:val="22"/>
          <w:lang w:val="sr-Latn-ME"/>
        </w:rPr>
        <w:t xml:space="preserve"> namijenjen je samo za primjenu na vlasište. Bez obzira na veličinu područja, dozu od 1 ml </w:t>
      </w:r>
      <w:r w:rsidR="005D751B" w:rsidRPr="001B0ACA">
        <w:rPr>
          <w:noProof/>
          <w:sz w:val="22"/>
          <w:szCs w:val="22"/>
          <w:lang w:val="sr-Latn-ME"/>
        </w:rPr>
        <w:t xml:space="preserve">lijeka </w:t>
      </w:r>
      <w:r w:rsidRPr="001B0ACA">
        <w:rPr>
          <w:noProof/>
          <w:sz w:val="22"/>
          <w:szCs w:val="22"/>
          <w:lang w:val="sr-Latn-ME"/>
        </w:rPr>
        <w:t xml:space="preserve">Pilfud </w:t>
      </w:r>
      <w:r w:rsidR="00451157">
        <w:rPr>
          <w:noProof/>
          <w:sz w:val="22"/>
          <w:szCs w:val="22"/>
          <w:lang w:val="sr-Latn-ME"/>
        </w:rPr>
        <w:t xml:space="preserve">2% </w:t>
      </w:r>
      <w:r w:rsidRPr="001B0ACA">
        <w:rPr>
          <w:noProof/>
          <w:sz w:val="22"/>
          <w:szCs w:val="22"/>
          <w:lang w:val="sr-Latn-ME"/>
        </w:rPr>
        <w:t>sprej za kožu, rastvor</w:t>
      </w:r>
      <w:r w:rsidR="005D751B" w:rsidRPr="001B0ACA">
        <w:rPr>
          <w:noProof/>
          <w:sz w:val="22"/>
          <w:szCs w:val="22"/>
          <w:lang w:val="sr-Latn-ME"/>
        </w:rPr>
        <w:t>,</w:t>
      </w:r>
      <w:r w:rsidRPr="001B0ACA">
        <w:rPr>
          <w:noProof/>
          <w:sz w:val="22"/>
          <w:szCs w:val="22"/>
          <w:lang w:val="sr-Latn-ME"/>
        </w:rPr>
        <w:t xml:space="preserve"> treba apli</w:t>
      </w:r>
      <w:r w:rsidR="005D751B" w:rsidRPr="001B0ACA">
        <w:rPr>
          <w:noProof/>
          <w:sz w:val="22"/>
          <w:szCs w:val="22"/>
          <w:lang w:val="sr-Latn-ME"/>
        </w:rPr>
        <w:t>kovati</w:t>
      </w:r>
      <w:r w:rsidRPr="001B0ACA">
        <w:rPr>
          <w:noProof/>
          <w:sz w:val="22"/>
          <w:szCs w:val="22"/>
          <w:lang w:val="sr-Latn-ME"/>
        </w:rPr>
        <w:t xml:space="preserve"> dva puta na dan na cijelo područje vlasišta zahvaćeno gubitkom kose, počevši od </w:t>
      </w:r>
      <w:r w:rsidR="005D751B" w:rsidRPr="001B0ACA">
        <w:rPr>
          <w:noProof/>
          <w:sz w:val="22"/>
          <w:szCs w:val="22"/>
          <w:lang w:val="sr-Latn-ME"/>
        </w:rPr>
        <w:t xml:space="preserve">cenralnih </w:t>
      </w:r>
      <w:r w:rsidRPr="001B0ACA">
        <w:rPr>
          <w:noProof/>
          <w:sz w:val="22"/>
          <w:szCs w:val="22"/>
          <w:lang w:val="sr-Latn-ME"/>
        </w:rPr>
        <w:t xml:space="preserve">djelova. Ukupna dnevna doza ne smije biti veća od 2 ml. </w:t>
      </w:r>
      <w:r w:rsidR="005D751B" w:rsidRPr="001B0ACA">
        <w:rPr>
          <w:noProof/>
          <w:sz w:val="22"/>
          <w:szCs w:val="22"/>
          <w:lang w:val="sr-Latn-ME"/>
        </w:rPr>
        <w:t xml:space="preserve">Lijek </w:t>
      </w:r>
      <w:r w:rsidRPr="001B0ACA">
        <w:rPr>
          <w:noProof/>
          <w:sz w:val="22"/>
          <w:szCs w:val="22"/>
          <w:lang w:val="sr-Latn-ME"/>
        </w:rPr>
        <w:t xml:space="preserve">Pilfud </w:t>
      </w:r>
      <w:r w:rsidR="00451157">
        <w:rPr>
          <w:noProof/>
          <w:sz w:val="22"/>
          <w:szCs w:val="22"/>
          <w:lang w:val="sr-Latn-ME"/>
        </w:rPr>
        <w:t xml:space="preserve">2% </w:t>
      </w:r>
      <w:r w:rsidRPr="001B0ACA">
        <w:rPr>
          <w:noProof/>
          <w:sz w:val="22"/>
          <w:szCs w:val="22"/>
          <w:lang w:val="sr-Latn-ME"/>
        </w:rPr>
        <w:t>sprej za kožu, rastvor</w:t>
      </w:r>
      <w:r w:rsidR="005D751B" w:rsidRPr="001B0ACA">
        <w:rPr>
          <w:noProof/>
          <w:sz w:val="22"/>
          <w:szCs w:val="22"/>
          <w:lang w:val="sr-Latn-ME"/>
        </w:rPr>
        <w:t>,</w:t>
      </w:r>
      <w:r w:rsidRPr="001B0ACA">
        <w:rPr>
          <w:noProof/>
          <w:sz w:val="22"/>
          <w:szCs w:val="22"/>
          <w:lang w:val="sr-Latn-ME"/>
        </w:rPr>
        <w:t xml:space="preserve"> se nanosi isključivo na su</w:t>
      </w:r>
      <w:r w:rsidR="005D751B" w:rsidRPr="001B0ACA">
        <w:rPr>
          <w:noProof/>
          <w:sz w:val="22"/>
          <w:szCs w:val="22"/>
          <w:lang w:val="sr-Latn-ME"/>
        </w:rPr>
        <w:t>v</w:t>
      </w:r>
      <w:r w:rsidRPr="001B0ACA">
        <w:rPr>
          <w:noProof/>
          <w:sz w:val="22"/>
          <w:szCs w:val="22"/>
          <w:lang w:val="sr-Latn-ME"/>
        </w:rPr>
        <w:t>o vlasište. Ako se vrhovi prstiju koriste za olakšanje aplikacije lijeka, ruke nakon toga treba temelj</w:t>
      </w:r>
      <w:r w:rsidR="005D751B" w:rsidRPr="001B0ACA">
        <w:rPr>
          <w:noProof/>
          <w:sz w:val="22"/>
          <w:szCs w:val="22"/>
          <w:lang w:val="sr-Latn-ME"/>
        </w:rPr>
        <w:t>no</w:t>
      </w:r>
      <w:r w:rsidRPr="001B0ACA">
        <w:rPr>
          <w:noProof/>
          <w:sz w:val="22"/>
          <w:szCs w:val="22"/>
          <w:lang w:val="sr-Latn-ME"/>
        </w:rPr>
        <w:t xml:space="preserve"> oprati.</w:t>
      </w:r>
    </w:p>
    <w:p w:rsidR="00452E9D" w:rsidRPr="001B0ACA" w:rsidRDefault="00452E9D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</w:p>
    <w:p w:rsidR="00452E9D" w:rsidRPr="001B0ACA" w:rsidRDefault="00452E9D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1B0ACA">
        <w:rPr>
          <w:bCs/>
          <w:noProof/>
          <w:sz w:val="22"/>
          <w:szCs w:val="22"/>
          <w:u w:val="single"/>
          <w:lang w:val="sr-Latn-ME"/>
        </w:rPr>
        <w:t>Način primjene</w:t>
      </w:r>
    </w:p>
    <w:p w:rsidR="007343B3" w:rsidRPr="001B0ACA" w:rsidRDefault="007343B3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</w:p>
    <w:p w:rsidR="001658DE" w:rsidRPr="001B0ACA" w:rsidRDefault="001658DE" w:rsidP="00466132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 xml:space="preserve">Samo za </w:t>
      </w:r>
      <w:r w:rsidR="00727976" w:rsidRPr="001B0ACA">
        <w:rPr>
          <w:noProof/>
          <w:sz w:val="22"/>
          <w:szCs w:val="22"/>
          <w:lang w:val="sr-Latn-ME"/>
        </w:rPr>
        <w:t xml:space="preserve">spoljašnju </w:t>
      </w:r>
      <w:r w:rsidRPr="001B0ACA">
        <w:rPr>
          <w:noProof/>
          <w:sz w:val="22"/>
          <w:szCs w:val="22"/>
          <w:lang w:val="sr-Latn-ME"/>
        </w:rPr>
        <w:t>primjenu.</w:t>
      </w:r>
    </w:p>
    <w:p w:rsidR="001658DE" w:rsidRPr="001B0ACA" w:rsidRDefault="001658DE" w:rsidP="00466132">
      <w:pPr>
        <w:jc w:val="both"/>
        <w:rPr>
          <w:bCs/>
          <w:noProof/>
          <w:sz w:val="22"/>
          <w:szCs w:val="22"/>
          <w:lang w:val="sr-Latn-ME"/>
        </w:rPr>
      </w:pPr>
      <w:r w:rsidRPr="001B0ACA">
        <w:rPr>
          <w:bCs/>
          <w:noProof/>
          <w:sz w:val="22"/>
          <w:szCs w:val="22"/>
          <w:lang w:val="sr-Latn-ME"/>
        </w:rPr>
        <w:t xml:space="preserve">Prije prve primjene spreja, sprej pumpicu treba pritisnuti nekoliko puta, dok se ne postigne ujednačeno raspršivanje. </w:t>
      </w:r>
      <w:r w:rsidRPr="001B0ACA">
        <w:rPr>
          <w:noProof/>
          <w:sz w:val="22"/>
          <w:szCs w:val="22"/>
          <w:lang w:val="sr-Latn-ME"/>
        </w:rPr>
        <w:t>Pri svakoj sljedećoj primjeni, sprej se može odmah koristiti.</w:t>
      </w:r>
    </w:p>
    <w:p w:rsidR="001658DE" w:rsidRPr="001B0ACA" w:rsidRDefault="001658DE" w:rsidP="00466132">
      <w:pPr>
        <w:jc w:val="both"/>
        <w:rPr>
          <w:noProof/>
          <w:sz w:val="22"/>
          <w:szCs w:val="22"/>
          <w:lang w:val="sr-Latn-ME"/>
        </w:rPr>
      </w:pPr>
    </w:p>
    <w:p w:rsidR="001658DE" w:rsidRPr="001B0ACA" w:rsidRDefault="001658DE" w:rsidP="00466132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 xml:space="preserve">Sprej pumpica posebno </w:t>
      </w:r>
      <w:r w:rsidR="00AD1D2F" w:rsidRPr="001B0ACA">
        <w:rPr>
          <w:noProof/>
          <w:sz w:val="22"/>
          <w:szCs w:val="22"/>
          <w:lang w:val="sr-Latn-ME"/>
        </w:rPr>
        <w:t xml:space="preserve">je pogodna za nanošenje rastvora </w:t>
      </w:r>
      <w:r w:rsidRPr="001B0ACA">
        <w:rPr>
          <w:noProof/>
          <w:sz w:val="22"/>
          <w:szCs w:val="22"/>
          <w:lang w:val="sr-Latn-ME"/>
        </w:rPr>
        <w:t>na veća područja vlasišta. Sprej</w:t>
      </w:r>
      <w:r w:rsidR="006B50E1" w:rsidRPr="001B0ACA">
        <w:rPr>
          <w:noProof/>
          <w:sz w:val="22"/>
          <w:szCs w:val="22"/>
          <w:lang w:val="sr-Latn-ME"/>
        </w:rPr>
        <w:t xml:space="preserve"> pumpicu </w:t>
      </w:r>
      <w:r w:rsidR="00727976" w:rsidRPr="001B0ACA">
        <w:rPr>
          <w:noProof/>
          <w:sz w:val="22"/>
          <w:szCs w:val="22"/>
          <w:lang w:val="sr-Latn-ME"/>
        </w:rPr>
        <w:t xml:space="preserve">lijeka </w:t>
      </w:r>
      <w:r w:rsidR="006B50E1" w:rsidRPr="001B0ACA">
        <w:rPr>
          <w:noProof/>
          <w:sz w:val="22"/>
          <w:szCs w:val="22"/>
          <w:lang w:val="sr-Latn-ME"/>
        </w:rPr>
        <w:t xml:space="preserve">Pilfud </w:t>
      </w:r>
      <w:r w:rsidR="00451157">
        <w:rPr>
          <w:noProof/>
          <w:sz w:val="22"/>
          <w:szCs w:val="22"/>
          <w:lang w:val="sr-Latn-ME"/>
        </w:rPr>
        <w:t xml:space="preserve">2% </w:t>
      </w:r>
      <w:r w:rsidR="006B50E1" w:rsidRPr="001B0ACA">
        <w:rPr>
          <w:noProof/>
          <w:sz w:val="22"/>
          <w:szCs w:val="22"/>
          <w:lang w:val="sr-Latn-ME"/>
        </w:rPr>
        <w:t>sprej za kožu, rastvor</w:t>
      </w:r>
      <w:r w:rsidR="00727976" w:rsidRPr="001B0ACA">
        <w:rPr>
          <w:noProof/>
          <w:sz w:val="22"/>
          <w:szCs w:val="22"/>
          <w:lang w:val="sr-Latn-ME"/>
        </w:rPr>
        <w:t>,</w:t>
      </w:r>
      <w:r w:rsidR="006B50E1" w:rsidRPr="001B0ACA">
        <w:rPr>
          <w:noProof/>
          <w:sz w:val="22"/>
          <w:szCs w:val="22"/>
          <w:lang w:val="sr-Latn-ME"/>
        </w:rPr>
        <w:t xml:space="preserve"> </w:t>
      </w:r>
      <w:r w:rsidRPr="001B0ACA">
        <w:rPr>
          <w:noProof/>
          <w:sz w:val="22"/>
          <w:szCs w:val="22"/>
          <w:lang w:val="sr-Latn-ME"/>
        </w:rPr>
        <w:t xml:space="preserve">treba usmjeriti prema </w:t>
      </w:r>
      <w:r w:rsidR="00727976" w:rsidRPr="001B0ACA">
        <w:rPr>
          <w:noProof/>
          <w:sz w:val="22"/>
          <w:szCs w:val="22"/>
          <w:lang w:val="sr-Latn-ME"/>
        </w:rPr>
        <w:t xml:space="preserve">centralnom </w:t>
      </w:r>
      <w:r w:rsidRPr="001B0ACA">
        <w:rPr>
          <w:noProof/>
          <w:sz w:val="22"/>
          <w:szCs w:val="22"/>
          <w:lang w:val="sr-Latn-ME"/>
        </w:rPr>
        <w:t xml:space="preserve">dijelu područja zahvaćenog gubitkom </w:t>
      </w:r>
      <w:r w:rsidR="001C5E05" w:rsidRPr="001B0ACA">
        <w:rPr>
          <w:noProof/>
          <w:sz w:val="22"/>
          <w:szCs w:val="22"/>
          <w:lang w:val="sr-Latn-ME"/>
        </w:rPr>
        <w:lastRenderedPageBreak/>
        <w:t>kose, v</w:t>
      </w:r>
      <w:r w:rsidRPr="001B0ACA">
        <w:rPr>
          <w:noProof/>
          <w:sz w:val="22"/>
          <w:szCs w:val="22"/>
          <w:lang w:val="sr-Latn-ME"/>
        </w:rPr>
        <w:t>rh pumpice pritisnuti jedanput, te vrhovima prstiju l</w:t>
      </w:r>
      <w:r w:rsidR="00BD0ED3" w:rsidRPr="001B0ACA">
        <w:rPr>
          <w:noProof/>
          <w:sz w:val="22"/>
          <w:szCs w:val="22"/>
          <w:lang w:val="sr-Latn-ME"/>
        </w:rPr>
        <w:t>agano utrljati raspršen rastvor</w:t>
      </w:r>
      <w:r w:rsidRPr="001B0ACA">
        <w:rPr>
          <w:noProof/>
          <w:sz w:val="22"/>
          <w:szCs w:val="22"/>
          <w:lang w:val="sr-Latn-ME"/>
        </w:rPr>
        <w:t xml:space="preserve"> po cijelom području ćelavosti. Ovo treba ponoviti 8 puta, kako bi se primijenila potrebna doza od 1 ml minoksidila. Izbjegavati udis</w:t>
      </w:r>
      <w:r w:rsidR="00306FD1" w:rsidRPr="001B0ACA">
        <w:rPr>
          <w:noProof/>
          <w:sz w:val="22"/>
          <w:szCs w:val="22"/>
          <w:lang w:val="sr-Latn-ME"/>
        </w:rPr>
        <w:t>anje raspršenog sadržaja rastvora</w:t>
      </w:r>
      <w:r w:rsidR="00CF440E" w:rsidRPr="001B0ACA">
        <w:rPr>
          <w:noProof/>
          <w:sz w:val="22"/>
          <w:szCs w:val="22"/>
          <w:lang w:val="sr-Latn-ME"/>
        </w:rPr>
        <w:t xml:space="preserve"> (Slika 1).</w:t>
      </w:r>
    </w:p>
    <w:p w:rsidR="00CF440E" w:rsidRPr="001B0ACA" w:rsidRDefault="00CF440E" w:rsidP="00466132">
      <w:pPr>
        <w:jc w:val="both"/>
        <w:rPr>
          <w:noProof/>
          <w:sz w:val="22"/>
          <w:szCs w:val="22"/>
          <w:lang w:val="sr-Latn-ME"/>
        </w:rPr>
      </w:pPr>
    </w:p>
    <w:p w:rsidR="00CF440E" w:rsidRPr="001B0ACA" w:rsidRDefault="00CF440E" w:rsidP="00466132">
      <w:pPr>
        <w:jc w:val="both"/>
        <w:rPr>
          <w:noProof/>
          <w:sz w:val="22"/>
          <w:szCs w:val="22"/>
          <w:lang w:val="sr-Latn-ME"/>
        </w:rPr>
      </w:pPr>
      <w:r w:rsidRPr="00625E64">
        <w:rPr>
          <w:noProof/>
          <w:sz w:val="22"/>
          <w:szCs w:val="22"/>
          <w:lang w:val="hr-HR" w:eastAsia="hr-HR"/>
        </w:rPr>
        <w:drawing>
          <wp:inline distT="0" distB="0" distL="0" distR="0">
            <wp:extent cx="2114550" cy="2047875"/>
            <wp:effectExtent l="0" t="0" r="0" b="9525"/>
            <wp:docPr id="1" name="Picture 1" descr="C:\Users\IldaT\Desktop\ikona_Pilfud_3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daT\Desktop\ikona_Pilfud_3_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3B3" w:rsidRPr="001B0ACA" w:rsidRDefault="000E1505" w:rsidP="00FE4B38">
      <w:pPr>
        <w:tabs>
          <w:tab w:val="left" w:pos="540"/>
          <w:tab w:val="left" w:pos="569"/>
        </w:tabs>
        <w:jc w:val="both"/>
        <w:rPr>
          <w:bCs/>
          <w:i/>
          <w:noProof/>
          <w:sz w:val="22"/>
          <w:szCs w:val="22"/>
          <w:lang w:val="sr-Latn-ME"/>
        </w:rPr>
      </w:pPr>
      <w:r w:rsidRPr="001B0ACA">
        <w:rPr>
          <w:bCs/>
          <w:i/>
          <w:noProof/>
          <w:sz w:val="22"/>
          <w:szCs w:val="22"/>
          <w:lang w:val="sr-Latn-ME"/>
        </w:rPr>
        <w:t xml:space="preserve"> </w:t>
      </w:r>
      <w:r w:rsidR="00B84F0B" w:rsidRPr="001B0ACA">
        <w:rPr>
          <w:bCs/>
          <w:i/>
          <w:noProof/>
          <w:sz w:val="22"/>
          <w:szCs w:val="22"/>
          <w:lang w:val="sr-Latn-ME"/>
        </w:rPr>
        <w:t>Slika 1</w:t>
      </w:r>
      <w:r w:rsidRPr="001B0ACA">
        <w:rPr>
          <w:bCs/>
          <w:noProof/>
          <w:sz w:val="22"/>
          <w:szCs w:val="22"/>
          <w:lang w:val="sr-Latn-ME"/>
        </w:rPr>
        <w:t>: 8 puta pritisnuti vrh pumpice = 1 ml</w:t>
      </w:r>
    </w:p>
    <w:p w:rsidR="00B84F0B" w:rsidRPr="001B0ACA" w:rsidRDefault="00B84F0B" w:rsidP="00FE4B38">
      <w:pPr>
        <w:tabs>
          <w:tab w:val="left" w:pos="540"/>
          <w:tab w:val="left" w:pos="569"/>
        </w:tabs>
        <w:jc w:val="both"/>
        <w:rPr>
          <w:bCs/>
          <w:i/>
          <w:noProof/>
          <w:sz w:val="22"/>
          <w:szCs w:val="22"/>
          <w:lang w:val="sr-Latn-ME"/>
        </w:rPr>
      </w:pPr>
    </w:p>
    <w:p w:rsidR="006B50E1" w:rsidRPr="001B0ACA" w:rsidRDefault="006B50E1" w:rsidP="00FE4B38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1B0ACA">
        <w:rPr>
          <w:bCs/>
          <w:noProof/>
          <w:sz w:val="22"/>
          <w:szCs w:val="22"/>
          <w:lang w:val="sr-Latn-ME"/>
        </w:rPr>
        <w:t>Prema kliničkom iskustvu, prvi znaci stimuli</w:t>
      </w:r>
      <w:r w:rsidR="00721446" w:rsidRPr="001B0ACA">
        <w:rPr>
          <w:bCs/>
          <w:noProof/>
          <w:sz w:val="22"/>
          <w:szCs w:val="22"/>
          <w:lang w:val="sr-Latn-ME"/>
        </w:rPr>
        <w:t>s</w:t>
      </w:r>
      <w:r w:rsidRPr="001B0ACA">
        <w:rPr>
          <w:bCs/>
          <w:noProof/>
          <w:sz w:val="22"/>
          <w:szCs w:val="22"/>
          <w:lang w:val="sr-Latn-ME"/>
        </w:rPr>
        <w:t xml:space="preserve">anog rasta kose mogu se pojaviti tek nakon 4 ili više mjeseci kontinuirane </w:t>
      </w:r>
      <w:r w:rsidR="00686D7F" w:rsidRPr="001B0ACA">
        <w:rPr>
          <w:bCs/>
          <w:noProof/>
          <w:sz w:val="22"/>
          <w:szCs w:val="22"/>
          <w:lang w:val="sr-Latn-ME"/>
        </w:rPr>
        <w:t xml:space="preserve">primjene </w:t>
      </w:r>
      <w:r w:rsidR="00721446" w:rsidRPr="001B0ACA">
        <w:rPr>
          <w:bCs/>
          <w:noProof/>
          <w:sz w:val="22"/>
          <w:szCs w:val="22"/>
          <w:lang w:val="sr-Latn-ME"/>
        </w:rPr>
        <w:t xml:space="preserve">lijeka </w:t>
      </w:r>
      <w:r w:rsidR="00B55CBF">
        <w:rPr>
          <w:bCs/>
          <w:noProof/>
          <w:sz w:val="22"/>
          <w:szCs w:val="22"/>
          <w:lang w:val="sr-Latn-ME"/>
        </w:rPr>
        <w:t xml:space="preserve">Pilfud </w:t>
      </w:r>
      <w:bookmarkStart w:id="0" w:name="_GoBack"/>
      <w:bookmarkEnd w:id="0"/>
      <w:r w:rsidR="000A07B3">
        <w:rPr>
          <w:bCs/>
          <w:noProof/>
          <w:sz w:val="22"/>
          <w:szCs w:val="22"/>
          <w:lang w:val="sr-Latn-ME"/>
        </w:rPr>
        <w:t xml:space="preserve">2% </w:t>
      </w:r>
      <w:r w:rsidR="00686D7F" w:rsidRPr="001B0ACA">
        <w:rPr>
          <w:bCs/>
          <w:noProof/>
          <w:sz w:val="22"/>
          <w:szCs w:val="22"/>
          <w:lang w:val="sr-Latn-ME"/>
        </w:rPr>
        <w:t>sprej za kožu, rastvor</w:t>
      </w:r>
      <w:r w:rsidR="00721446" w:rsidRPr="001B0ACA">
        <w:rPr>
          <w:bCs/>
          <w:noProof/>
          <w:sz w:val="22"/>
          <w:szCs w:val="22"/>
          <w:lang w:val="sr-Latn-ME"/>
        </w:rPr>
        <w:t>,</w:t>
      </w:r>
      <w:r w:rsidR="00686D7F" w:rsidRPr="001B0ACA">
        <w:rPr>
          <w:bCs/>
          <w:noProof/>
          <w:sz w:val="22"/>
          <w:szCs w:val="22"/>
          <w:lang w:val="sr-Latn-ME"/>
        </w:rPr>
        <w:t xml:space="preserve"> </w:t>
      </w:r>
      <w:r w:rsidRPr="001B0ACA">
        <w:rPr>
          <w:bCs/>
          <w:noProof/>
          <w:sz w:val="22"/>
          <w:szCs w:val="22"/>
          <w:lang w:val="sr-Latn-ME"/>
        </w:rPr>
        <w:t>dva puta na dan. Početak i intenzitet rasta kose, kao i njen kvalitet, mogu se razlikovati između pacijenata. Pojedinačni izvještaji ukazuju da 3 do 4 mjeseca nakon prestanka liječenja, izrasla kosa može nestati i može se vratiti stanje kakvo je bilo prije početka liječenja.</w:t>
      </w:r>
    </w:p>
    <w:p w:rsidR="006B50E1" w:rsidRPr="001B0ACA" w:rsidRDefault="006B50E1" w:rsidP="00FE4B38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6B50E1" w:rsidRPr="001B0ACA" w:rsidRDefault="006B50E1" w:rsidP="00FE4B38">
      <w:pPr>
        <w:tabs>
          <w:tab w:val="left" w:pos="540"/>
          <w:tab w:val="left" w:pos="569"/>
        </w:tabs>
        <w:jc w:val="both"/>
        <w:rPr>
          <w:bCs/>
          <w:i/>
          <w:noProof/>
          <w:sz w:val="22"/>
          <w:szCs w:val="22"/>
          <w:lang w:val="sr-Latn-ME"/>
        </w:rPr>
      </w:pPr>
      <w:r w:rsidRPr="001B0ACA">
        <w:rPr>
          <w:bCs/>
          <w:i/>
          <w:noProof/>
          <w:sz w:val="22"/>
          <w:szCs w:val="22"/>
          <w:lang w:val="sr-Latn-ME"/>
        </w:rPr>
        <w:t xml:space="preserve">Pedijatrijska populacija </w:t>
      </w:r>
    </w:p>
    <w:p w:rsidR="006B50E1" w:rsidRPr="001B0ACA" w:rsidRDefault="006B50E1" w:rsidP="00FE4B38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1B0ACA">
        <w:rPr>
          <w:bCs/>
          <w:noProof/>
          <w:sz w:val="22"/>
          <w:szCs w:val="22"/>
          <w:lang w:val="sr-Latn-ME"/>
        </w:rPr>
        <w:t xml:space="preserve">Zbog nedovoljno podataka o </w:t>
      </w:r>
      <w:r w:rsidR="00721446" w:rsidRPr="001B0ACA">
        <w:rPr>
          <w:bCs/>
          <w:noProof/>
          <w:sz w:val="22"/>
          <w:szCs w:val="22"/>
          <w:lang w:val="sr-Latn-ME"/>
        </w:rPr>
        <w:t xml:space="preserve">bezbjednosti </w:t>
      </w:r>
      <w:r w:rsidRPr="001B0ACA">
        <w:rPr>
          <w:bCs/>
          <w:noProof/>
          <w:sz w:val="22"/>
          <w:szCs w:val="22"/>
          <w:lang w:val="sr-Latn-ME"/>
        </w:rPr>
        <w:t>i efik</w:t>
      </w:r>
      <w:r w:rsidR="00FD2865" w:rsidRPr="001B0ACA">
        <w:rPr>
          <w:bCs/>
          <w:noProof/>
          <w:sz w:val="22"/>
          <w:szCs w:val="22"/>
          <w:lang w:val="sr-Latn-ME"/>
        </w:rPr>
        <w:t>asnosti</w:t>
      </w:r>
      <w:r w:rsidR="00721446" w:rsidRPr="001B0ACA">
        <w:rPr>
          <w:bCs/>
          <w:noProof/>
          <w:sz w:val="22"/>
          <w:szCs w:val="22"/>
          <w:lang w:val="sr-Latn-ME"/>
        </w:rPr>
        <w:t xml:space="preserve">, lijek </w:t>
      </w:r>
      <w:r w:rsidR="00FD2865" w:rsidRPr="001B0ACA">
        <w:rPr>
          <w:bCs/>
          <w:noProof/>
          <w:sz w:val="22"/>
          <w:szCs w:val="22"/>
          <w:lang w:val="sr-Latn-ME"/>
        </w:rPr>
        <w:t xml:space="preserve">Pilfud </w:t>
      </w:r>
      <w:r w:rsidR="00451157">
        <w:rPr>
          <w:bCs/>
          <w:noProof/>
          <w:sz w:val="22"/>
          <w:szCs w:val="22"/>
          <w:lang w:val="sr-Latn-ME"/>
        </w:rPr>
        <w:t xml:space="preserve">2% </w:t>
      </w:r>
      <w:r w:rsidR="00FD2865" w:rsidRPr="001B0ACA">
        <w:rPr>
          <w:bCs/>
          <w:noProof/>
          <w:sz w:val="22"/>
          <w:szCs w:val="22"/>
          <w:lang w:val="sr-Latn-ME"/>
        </w:rPr>
        <w:t>sprej za kožu, rastvor</w:t>
      </w:r>
      <w:r w:rsidR="00721446" w:rsidRPr="001B0ACA">
        <w:rPr>
          <w:bCs/>
          <w:noProof/>
          <w:sz w:val="22"/>
          <w:szCs w:val="22"/>
          <w:lang w:val="sr-Latn-ME"/>
        </w:rPr>
        <w:t>,</w:t>
      </w:r>
      <w:r w:rsidR="001A11BC" w:rsidRPr="001B0ACA">
        <w:rPr>
          <w:bCs/>
          <w:noProof/>
          <w:sz w:val="22"/>
          <w:szCs w:val="22"/>
          <w:lang w:val="sr-Latn-ME"/>
        </w:rPr>
        <w:t xml:space="preserve"> se ne preporučuje kod</w:t>
      </w:r>
      <w:r w:rsidRPr="001B0ACA">
        <w:rPr>
          <w:bCs/>
          <w:noProof/>
          <w:sz w:val="22"/>
          <w:szCs w:val="22"/>
          <w:lang w:val="sr-Latn-ME"/>
        </w:rPr>
        <w:t xml:space="preserve"> djece i adolescenata mlađih od 18 godina. </w:t>
      </w:r>
    </w:p>
    <w:p w:rsidR="006B50E1" w:rsidRPr="001B0ACA" w:rsidRDefault="006B50E1" w:rsidP="00FE4B38">
      <w:pPr>
        <w:tabs>
          <w:tab w:val="left" w:pos="540"/>
          <w:tab w:val="left" w:pos="569"/>
        </w:tabs>
        <w:jc w:val="both"/>
        <w:rPr>
          <w:bCs/>
          <w:i/>
          <w:noProof/>
          <w:sz w:val="22"/>
          <w:szCs w:val="22"/>
          <w:lang w:val="sr-Latn-ME"/>
        </w:rPr>
      </w:pPr>
    </w:p>
    <w:p w:rsidR="006B50E1" w:rsidRPr="001B0ACA" w:rsidRDefault="006B50E1" w:rsidP="00FE4B38">
      <w:pPr>
        <w:tabs>
          <w:tab w:val="left" w:pos="540"/>
          <w:tab w:val="left" w:pos="569"/>
        </w:tabs>
        <w:jc w:val="both"/>
        <w:rPr>
          <w:bCs/>
          <w:i/>
          <w:noProof/>
          <w:sz w:val="22"/>
          <w:szCs w:val="22"/>
          <w:lang w:val="sr-Latn-ME"/>
        </w:rPr>
      </w:pPr>
      <w:r w:rsidRPr="001B0ACA">
        <w:rPr>
          <w:bCs/>
          <w:i/>
          <w:noProof/>
          <w:sz w:val="22"/>
          <w:szCs w:val="22"/>
          <w:lang w:val="sr-Latn-ME"/>
        </w:rPr>
        <w:t>Starije osobe</w:t>
      </w:r>
    </w:p>
    <w:p w:rsidR="006B50E1" w:rsidRPr="001B0ACA" w:rsidRDefault="006B50E1" w:rsidP="00FE4B38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1B0ACA">
        <w:rPr>
          <w:bCs/>
          <w:noProof/>
          <w:sz w:val="22"/>
          <w:szCs w:val="22"/>
          <w:lang w:val="sr-Latn-ME"/>
        </w:rPr>
        <w:t xml:space="preserve">Zbog nedovoljno podataka o </w:t>
      </w:r>
      <w:r w:rsidR="00721446" w:rsidRPr="001B0ACA">
        <w:rPr>
          <w:bCs/>
          <w:noProof/>
          <w:sz w:val="22"/>
          <w:szCs w:val="22"/>
          <w:lang w:val="sr-Latn-ME"/>
        </w:rPr>
        <w:t xml:space="preserve">bezbjednosti </w:t>
      </w:r>
      <w:r w:rsidRPr="001B0ACA">
        <w:rPr>
          <w:bCs/>
          <w:noProof/>
          <w:sz w:val="22"/>
          <w:szCs w:val="22"/>
          <w:lang w:val="sr-Latn-ME"/>
        </w:rPr>
        <w:t>i efik</w:t>
      </w:r>
      <w:r w:rsidR="00302051" w:rsidRPr="001B0ACA">
        <w:rPr>
          <w:bCs/>
          <w:noProof/>
          <w:sz w:val="22"/>
          <w:szCs w:val="22"/>
          <w:lang w:val="sr-Latn-ME"/>
        </w:rPr>
        <w:t xml:space="preserve">asnosti, </w:t>
      </w:r>
      <w:r w:rsidR="00721446" w:rsidRPr="001B0ACA">
        <w:rPr>
          <w:bCs/>
          <w:noProof/>
          <w:sz w:val="22"/>
          <w:szCs w:val="22"/>
          <w:lang w:val="sr-Latn-ME"/>
        </w:rPr>
        <w:t xml:space="preserve">lijek </w:t>
      </w:r>
      <w:r w:rsidR="00302051" w:rsidRPr="001B0ACA">
        <w:rPr>
          <w:bCs/>
          <w:noProof/>
          <w:sz w:val="22"/>
          <w:szCs w:val="22"/>
          <w:lang w:val="sr-Latn-ME"/>
        </w:rPr>
        <w:t xml:space="preserve">Pilfud </w:t>
      </w:r>
      <w:r w:rsidR="00451157">
        <w:rPr>
          <w:bCs/>
          <w:noProof/>
          <w:sz w:val="22"/>
          <w:szCs w:val="22"/>
          <w:lang w:val="sr-Latn-ME"/>
        </w:rPr>
        <w:t xml:space="preserve">2% </w:t>
      </w:r>
      <w:r w:rsidR="00302051" w:rsidRPr="001B0ACA">
        <w:rPr>
          <w:bCs/>
          <w:noProof/>
          <w:sz w:val="22"/>
          <w:szCs w:val="22"/>
          <w:lang w:val="sr-Latn-ME"/>
        </w:rPr>
        <w:t>sprej za kožu, rastvor</w:t>
      </w:r>
      <w:r w:rsidR="00721446" w:rsidRPr="001B0ACA">
        <w:rPr>
          <w:bCs/>
          <w:noProof/>
          <w:sz w:val="22"/>
          <w:szCs w:val="22"/>
          <w:lang w:val="sr-Latn-ME"/>
        </w:rPr>
        <w:t>,</w:t>
      </w:r>
      <w:r w:rsidR="00302051" w:rsidRPr="001B0ACA">
        <w:rPr>
          <w:bCs/>
          <w:noProof/>
          <w:sz w:val="22"/>
          <w:szCs w:val="22"/>
          <w:lang w:val="sr-Latn-ME"/>
        </w:rPr>
        <w:t xml:space="preserve"> </w:t>
      </w:r>
      <w:r w:rsidR="00E77679" w:rsidRPr="001B0ACA">
        <w:rPr>
          <w:bCs/>
          <w:noProof/>
          <w:sz w:val="22"/>
          <w:szCs w:val="22"/>
          <w:lang w:val="sr-Latn-ME"/>
        </w:rPr>
        <w:t>se ne preporučuje kod</w:t>
      </w:r>
      <w:r w:rsidRPr="001B0ACA">
        <w:rPr>
          <w:bCs/>
          <w:noProof/>
          <w:sz w:val="22"/>
          <w:szCs w:val="22"/>
          <w:lang w:val="sr-Latn-ME"/>
        </w:rPr>
        <w:t xml:space="preserve"> pacijenata starijih od 65 godina.</w:t>
      </w:r>
    </w:p>
    <w:p w:rsidR="00452E9D" w:rsidRPr="001B0ACA" w:rsidRDefault="00452E9D" w:rsidP="00FE4B38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411B4B" w:rsidRPr="001B0ACA" w:rsidRDefault="00411B4B" w:rsidP="00FE4B38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4.3.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Kontraindikacije</w:t>
      </w:r>
    </w:p>
    <w:p w:rsidR="006B50E1" w:rsidRPr="001B0ACA" w:rsidRDefault="006B50E1" w:rsidP="00FE4B38">
      <w:pPr>
        <w:keepNext/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ME"/>
        </w:rPr>
      </w:pPr>
    </w:p>
    <w:p w:rsidR="006B50E1" w:rsidRPr="001B0ACA" w:rsidRDefault="006B50E1" w:rsidP="00FE4B38">
      <w:pPr>
        <w:widowControl w:val="0"/>
        <w:shd w:val="clear" w:color="auto" w:fill="FFFFFF"/>
        <w:tabs>
          <w:tab w:val="left" w:pos="284"/>
          <w:tab w:val="left" w:pos="734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t xml:space="preserve">Preosjetljivost na aktivnu supstancu ili na bilo koju od pomoćnih supstanci navedenih u dijelu 6.1. </w:t>
      </w:r>
    </w:p>
    <w:p w:rsidR="0072020E" w:rsidRPr="001B0ACA" w:rsidRDefault="0072020E" w:rsidP="00FE4B38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411B4B" w:rsidRPr="001B0ACA" w:rsidRDefault="00411B4B" w:rsidP="00FE4B38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4.4.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Posebna upozorenja i mjere opreza pri upotrebi lijeka</w:t>
      </w:r>
    </w:p>
    <w:p w:rsidR="006B50E1" w:rsidRPr="001B0ACA" w:rsidRDefault="006B50E1" w:rsidP="00FE4B38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6B50E1" w:rsidRPr="001B0ACA" w:rsidRDefault="00721446" w:rsidP="00FE4B38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t xml:space="preserve">Lijek </w:t>
      </w:r>
      <w:r w:rsidR="006B50E1" w:rsidRPr="001B0ACA">
        <w:rPr>
          <w:noProof/>
          <w:spacing w:val="-3"/>
          <w:sz w:val="22"/>
          <w:szCs w:val="22"/>
          <w:lang w:val="sr-Latn-ME"/>
        </w:rPr>
        <w:t xml:space="preserve">Pilfud </w:t>
      </w:r>
      <w:r w:rsidR="00451157">
        <w:rPr>
          <w:noProof/>
          <w:spacing w:val="-3"/>
          <w:sz w:val="22"/>
          <w:szCs w:val="22"/>
          <w:lang w:val="sr-Latn-ME"/>
        </w:rPr>
        <w:t xml:space="preserve">2% </w:t>
      </w:r>
      <w:r w:rsidR="00E51D8E" w:rsidRPr="001B0ACA">
        <w:rPr>
          <w:bCs/>
          <w:noProof/>
          <w:spacing w:val="-3"/>
          <w:sz w:val="22"/>
          <w:szCs w:val="22"/>
          <w:lang w:val="sr-Latn-ME"/>
        </w:rPr>
        <w:t>sprej za kožu, rastvor</w:t>
      </w:r>
      <w:r w:rsidRPr="001B0ACA">
        <w:rPr>
          <w:bCs/>
          <w:noProof/>
          <w:spacing w:val="-3"/>
          <w:sz w:val="22"/>
          <w:szCs w:val="22"/>
          <w:lang w:val="sr-Latn-ME"/>
        </w:rPr>
        <w:t>,</w:t>
      </w:r>
      <w:r w:rsidR="00E51D8E" w:rsidRPr="001B0ACA">
        <w:rPr>
          <w:noProof/>
          <w:spacing w:val="-3"/>
          <w:sz w:val="22"/>
          <w:szCs w:val="22"/>
          <w:lang w:val="sr-Latn-ME"/>
        </w:rPr>
        <w:t xml:space="preserve"> namijenjen</w:t>
      </w:r>
      <w:r w:rsidR="006B50E1" w:rsidRPr="001B0ACA">
        <w:rPr>
          <w:noProof/>
          <w:spacing w:val="-3"/>
          <w:sz w:val="22"/>
          <w:szCs w:val="22"/>
          <w:lang w:val="sr-Latn-ME"/>
        </w:rPr>
        <w:t xml:space="preserve"> je samo za </w:t>
      </w:r>
      <w:r w:rsidRPr="001B0ACA">
        <w:rPr>
          <w:noProof/>
          <w:spacing w:val="-3"/>
          <w:sz w:val="22"/>
          <w:szCs w:val="22"/>
          <w:lang w:val="sr-Latn-ME"/>
        </w:rPr>
        <w:t xml:space="preserve">spoljašnju </w:t>
      </w:r>
      <w:r w:rsidR="006B50E1" w:rsidRPr="001B0ACA">
        <w:rPr>
          <w:noProof/>
          <w:spacing w:val="-3"/>
          <w:sz w:val="22"/>
          <w:szCs w:val="22"/>
          <w:lang w:val="sr-Latn-ME"/>
        </w:rPr>
        <w:t>primjenu.</w:t>
      </w:r>
    </w:p>
    <w:p w:rsidR="006B50E1" w:rsidRPr="001B0ACA" w:rsidRDefault="006B50E1" w:rsidP="00FE4B38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</w:p>
    <w:p w:rsidR="006B50E1" w:rsidRPr="001B0ACA" w:rsidRDefault="006B50E1" w:rsidP="00FE4B38">
      <w:pPr>
        <w:shd w:val="clear" w:color="auto" w:fill="FFFFFF"/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 xml:space="preserve">Prije početka terapije </w:t>
      </w:r>
      <w:r w:rsidR="00721446" w:rsidRPr="001B0ACA">
        <w:rPr>
          <w:noProof/>
          <w:sz w:val="22"/>
          <w:szCs w:val="22"/>
          <w:lang w:val="sr-Latn-ME"/>
        </w:rPr>
        <w:t>lijekom</w:t>
      </w:r>
      <w:r w:rsidRPr="001B0ACA">
        <w:rPr>
          <w:noProof/>
          <w:sz w:val="22"/>
          <w:szCs w:val="22"/>
          <w:lang w:val="sr-Latn-ME"/>
        </w:rPr>
        <w:t xml:space="preserve"> Pilfud </w:t>
      </w:r>
      <w:r w:rsidR="00451157">
        <w:rPr>
          <w:noProof/>
          <w:sz w:val="22"/>
          <w:szCs w:val="22"/>
          <w:lang w:val="sr-Latn-ME"/>
        </w:rPr>
        <w:t xml:space="preserve">2% </w:t>
      </w:r>
      <w:r w:rsidR="00A103B9" w:rsidRPr="001B0ACA">
        <w:rPr>
          <w:bCs/>
          <w:noProof/>
          <w:sz w:val="22"/>
          <w:szCs w:val="22"/>
          <w:lang w:val="sr-Latn-ME"/>
        </w:rPr>
        <w:t>sprej za kožu, rastvor</w:t>
      </w:r>
      <w:r w:rsidRPr="001B0ACA">
        <w:rPr>
          <w:noProof/>
          <w:sz w:val="22"/>
          <w:szCs w:val="22"/>
          <w:lang w:val="sr-Latn-ME"/>
        </w:rPr>
        <w:t xml:space="preserve">, pacijenti treba </w:t>
      </w:r>
      <w:r w:rsidR="00721446" w:rsidRPr="001B0ACA">
        <w:rPr>
          <w:noProof/>
          <w:sz w:val="22"/>
          <w:szCs w:val="22"/>
          <w:lang w:val="sr-Latn-ME"/>
        </w:rPr>
        <w:t>da obave</w:t>
      </w:r>
      <w:r w:rsidRPr="001B0ACA">
        <w:rPr>
          <w:noProof/>
          <w:sz w:val="22"/>
          <w:szCs w:val="22"/>
          <w:lang w:val="sr-Latn-ME"/>
        </w:rPr>
        <w:t xml:space="preserve"> opšti pregled i </w:t>
      </w:r>
      <w:r w:rsidR="00721446" w:rsidRPr="001B0ACA">
        <w:rPr>
          <w:noProof/>
          <w:sz w:val="22"/>
          <w:szCs w:val="22"/>
          <w:lang w:val="sr-Latn-ME"/>
        </w:rPr>
        <w:t xml:space="preserve">da </w:t>
      </w:r>
      <w:r w:rsidRPr="001B0ACA">
        <w:rPr>
          <w:noProof/>
          <w:sz w:val="22"/>
          <w:szCs w:val="22"/>
          <w:lang w:val="sr-Latn-ME"/>
        </w:rPr>
        <w:t>pošt</w:t>
      </w:r>
      <w:r w:rsidR="00721446" w:rsidRPr="001B0ACA">
        <w:rPr>
          <w:noProof/>
          <w:sz w:val="22"/>
          <w:szCs w:val="22"/>
          <w:lang w:val="sr-Latn-ME"/>
        </w:rPr>
        <w:t>uju</w:t>
      </w:r>
      <w:r w:rsidRPr="001B0ACA">
        <w:rPr>
          <w:noProof/>
          <w:sz w:val="22"/>
          <w:szCs w:val="22"/>
          <w:lang w:val="sr-Latn-ME"/>
        </w:rPr>
        <w:t xml:space="preserve"> svoju medicinsku </w:t>
      </w:r>
      <w:r w:rsidR="00721446" w:rsidRPr="001B0ACA">
        <w:rPr>
          <w:noProof/>
          <w:sz w:val="22"/>
          <w:szCs w:val="22"/>
          <w:lang w:val="sr-Latn-ME"/>
        </w:rPr>
        <w:t>anamnezu</w:t>
      </w:r>
      <w:r w:rsidRPr="001B0ACA">
        <w:rPr>
          <w:noProof/>
          <w:sz w:val="22"/>
          <w:szCs w:val="22"/>
          <w:lang w:val="sr-Latn-ME"/>
        </w:rPr>
        <w:t xml:space="preserve">. Ljekar treba </w:t>
      </w:r>
      <w:r w:rsidR="00721446" w:rsidRPr="001B0ACA">
        <w:rPr>
          <w:noProof/>
          <w:sz w:val="22"/>
          <w:szCs w:val="22"/>
          <w:lang w:val="sr-Latn-ME"/>
        </w:rPr>
        <w:t xml:space="preserve">da </w:t>
      </w:r>
      <w:r w:rsidRPr="001B0ACA">
        <w:rPr>
          <w:noProof/>
          <w:sz w:val="22"/>
          <w:szCs w:val="22"/>
          <w:lang w:val="sr-Latn-ME"/>
        </w:rPr>
        <w:t xml:space="preserve">provjeri da li je </w:t>
      </w:r>
      <w:r w:rsidR="00251634">
        <w:rPr>
          <w:noProof/>
          <w:sz w:val="22"/>
          <w:szCs w:val="22"/>
          <w:lang w:val="sr-Latn-ME"/>
        </w:rPr>
        <w:t>V</w:t>
      </w:r>
      <w:r w:rsidR="00721446" w:rsidRPr="001B0ACA">
        <w:rPr>
          <w:noProof/>
          <w:sz w:val="22"/>
          <w:szCs w:val="22"/>
          <w:lang w:val="sr-Latn-ME"/>
        </w:rPr>
        <w:t xml:space="preserve">aše </w:t>
      </w:r>
      <w:r w:rsidRPr="001B0ACA">
        <w:rPr>
          <w:noProof/>
          <w:sz w:val="22"/>
          <w:szCs w:val="22"/>
          <w:lang w:val="sr-Latn-ME"/>
        </w:rPr>
        <w:t>vlasište neoštećeno.</w:t>
      </w:r>
    </w:p>
    <w:p w:rsidR="006B50E1" w:rsidRPr="001B0ACA" w:rsidRDefault="006B50E1" w:rsidP="00FE4B38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</w:p>
    <w:p w:rsidR="006B50E1" w:rsidRPr="001B0ACA" w:rsidRDefault="006B50E1" w:rsidP="00FE4B38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t>Iako sljedeći efekti ni</w:t>
      </w:r>
      <w:r w:rsidR="00721446" w:rsidRPr="001B0ACA">
        <w:rPr>
          <w:noProof/>
          <w:spacing w:val="-3"/>
          <w:sz w:val="22"/>
          <w:szCs w:val="22"/>
          <w:lang w:val="sr-Latn-ME"/>
        </w:rPr>
        <w:t>je</w:t>
      </w:r>
      <w:r w:rsidRPr="001B0ACA">
        <w:rPr>
          <w:noProof/>
          <w:spacing w:val="-3"/>
          <w:sz w:val="22"/>
          <w:szCs w:val="22"/>
          <w:lang w:val="sr-Latn-ME"/>
        </w:rPr>
        <w:t xml:space="preserve">su bili uočeni tokom dermalne </w:t>
      </w:r>
      <w:r w:rsidR="000F494A" w:rsidRPr="001B0ACA">
        <w:rPr>
          <w:noProof/>
          <w:spacing w:val="-3"/>
          <w:sz w:val="22"/>
          <w:szCs w:val="22"/>
          <w:lang w:val="sr-Latn-ME"/>
        </w:rPr>
        <w:t xml:space="preserve">primjene </w:t>
      </w:r>
      <w:r w:rsidR="00721446" w:rsidRPr="001B0ACA">
        <w:rPr>
          <w:noProof/>
          <w:spacing w:val="-3"/>
          <w:sz w:val="22"/>
          <w:szCs w:val="22"/>
          <w:lang w:val="sr-Latn-ME"/>
        </w:rPr>
        <w:t xml:space="preserve">lijeka </w:t>
      </w:r>
      <w:r w:rsidR="000F494A" w:rsidRPr="001B0ACA">
        <w:rPr>
          <w:noProof/>
          <w:spacing w:val="-3"/>
          <w:sz w:val="22"/>
          <w:szCs w:val="22"/>
          <w:lang w:val="sr-Latn-ME"/>
        </w:rPr>
        <w:t xml:space="preserve">Pilfud </w:t>
      </w:r>
      <w:r w:rsidR="00451157">
        <w:rPr>
          <w:noProof/>
          <w:spacing w:val="-3"/>
          <w:sz w:val="22"/>
          <w:szCs w:val="22"/>
          <w:lang w:val="sr-Latn-ME"/>
        </w:rPr>
        <w:t xml:space="preserve">2% </w:t>
      </w:r>
      <w:r w:rsidR="000F494A" w:rsidRPr="001B0ACA">
        <w:rPr>
          <w:bCs/>
          <w:noProof/>
          <w:sz w:val="22"/>
          <w:szCs w:val="22"/>
          <w:lang w:val="sr-Latn-ME"/>
        </w:rPr>
        <w:t>sprej za kožu, rastvor</w:t>
      </w:r>
      <w:r w:rsidR="00115DE2" w:rsidRPr="001B0ACA">
        <w:rPr>
          <w:noProof/>
          <w:spacing w:val="-3"/>
          <w:sz w:val="22"/>
          <w:szCs w:val="22"/>
          <w:lang w:val="sr-Latn-ME"/>
        </w:rPr>
        <w:t xml:space="preserve">, minoksidil se može </w:t>
      </w:r>
      <w:r w:rsidR="00721446" w:rsidRPr="001B0ACA">
        <w:rPr>
          <w:noProof/>
          <w:spacing w:val="-3"/>
          <w:sz w:val="22"/>
          <w:szCs w:val="22"/>
          <w:lang w:val="sr-Latn-ME"/>
        </w:rPr>
        <w:t>re</w:t>
      </w:r>
      <w:r w:rsidR="00115DE2" w:rsidRPr="001B0ACA">
        <w:rPr>
          <w:noProof/>
          <w:spacing w:val="-3"/>
          <w:sz w:val="22"/>
          <w:szCs w:val="22"/>
          <w:lang w:val="sr-Latn-ME"/>
        </w:rPr>
        <w:t>sorbovati</w:t>
      </w:r>
      <w:r w:rsidRPr="001B0ACA">
        <w:rPr>
          <w:noProof/>
          <w:spacing w:val="-3"/>
          <w:sz w:val="22"/>
          <w:szCs w:val="22"/>
          <w:lang w:val="sr-Latn-ME"/>
        </w:rPr>
        <w:t xml:space="preserve"> kroz kožu u malim količinama. Mogu se javiti sistemski neželjeni efekti, npr. retencija soli i vode, lokalni i generalizirani edem, perikardijalni eksudat, perikarditis, tamponada srca, tahikardija, angina pektoris ili pogoršanje ortostatske hipotenzije uzrokovano primjenom</w:t>
      </w:r>
      <w:r w:rsidR="007F2DEB" w:rsidRPr="001B0ACA">
        <w:rPr>
          <w:noProof/>
          <w:spacing w:val="-3"/>
          <w:sz w:val="22"/>
          <w:szCs w:val="22"/>
          <w:lang w:val="sr-Latn-ME"/>
        </w:rPr>
        <w:t xml:space="preserve"> određenih antihipertenzivnih l</w:t>
      </w:r>
      <w:r w:rsidRPr="001B0ACA">
        <w:rPr>
          <w:noProof/>
          <w:spacing w:val="-3"/>
          <w:sz w:val="22"/>
          <w:szCs w:val="22"/>
          <w:lang w:val="sr-Latn-ME"/>
        </w:rPr>
        <w:t>jekova, npr. gvanetidina i njegovih derivat</w:t>
      </w:r>
      <w:r w:rsidR="00721446" w:rsidRPr="001B0ACA">
        <w:rPr>
          <w:noProof/>
          <w:spacing w:val="-3"/>
          <w:sz w:val="22"/>
          <w:szCs w:val="22"/>
          <w:lang w:val="sr-Latn-ME"/>
        </w:rPr>
        <w:t>a</w:t>
      </w:r>
      <w:r w:rsidRPr="001B0ACA">
        <w:rPr>
          <w:noProof/>
          <w:spacing w:val="-3"/>
          <w:sz w:val="22"/>
          <w:szCs w:val="22"/>
          <w:lang w:val="sr-Latn-ME"/>
        </w:rPr>
        <w:t>.</w:t>
      </w:r>
    </w:p>
    <w:p w:rsidR="006B50E1" w:rsidRPr="001B0ACA" w:rsidRDefault="006B50E1" w:rsidP="00FE4B38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</w:p>
    <w:p w:rsidR="006B50E1" w:rsidRPr="001B0ACA" w:rsidRDefault="00887005" w:rsidP="00FE4B38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t>Kod</w:t>
      </w:r>
      <w:r w:rsidR="006B50E1" w:rsidRPr="001B0ACA">
        <w:rPr>
          <w:noProof/>
          <w:spacing w:val="-3"/>
          <w:sz w:val="22"/>
          <w:szCs w:val="22"/>
          <w:lang w:val="sr-Latn-ME"/>
        </w:rPr>
        <w:t xml:space="preserve"> pacijenata s</w:t>
      </w:r>
      <w:r w:rsidR="00473EE1" w:rsidRPr="001B0ACA">
        <w:rPr>
          <w:noProof/>
          <w:spacing w:val="-3"/>
          <w:sz w:val="22"/>
          <w:szCs w:val="22"/>
          <w:lang w:val="sr-Latn-ME"/>
        </w:rPr>
        <w:t>a</w:t>
      </w:r>
      <w:r w:rsidR="006B50E1" w:rsidRPr="001B0ACA">
        <w:rPr>
          <w:noProof/>
          <w:spacing w:val="-3"/>
          <w:sz w:val="22"/>
          <w:szCs w:val="22"/>
          <w:lang w:val="sr-Latn-ME"/>
        </w:rPr>
        <w:t xml:space="preserve"> hipertenzijom koji istovremeno primaju gvanetidin, njegove derivate ili min</w:t>
      </w:r>
      <w:r w:rsidR="00901385" w:rsidRPr="001B0ACA">
        <w:rPr>
          <w:noProof/>
          <w:spacing w:val="-3"/>
          <w:sz w:val="22"/>
          <w:szCs w:val="22"/>
          <w:lang w:val="sr-Latn-ME"/>
        </w:rPr>
        <w:t xml:space="preserve">oksidil, </w:t>
      </w:r>
      <w:r w:rsidR="00721446" w:rsidRPr="001B0ACA">
        <w:rPr>
          <w:noProof/>
          <w:spacing w:val="-3"/>
          <w:sz w:val="22"/>
          <w:szCs w:val="22"/>
          <w:lang w:val="sr-Latn-ME"/>
        </w:rPr>
        <w:t xml:space="preserve">lijek </w:t>
      </w:r>
      <w:r w:rsidR="00901385" w:rsidRPr="001B0ACA">
        <w:rPr>
          <w:noProof/>
          <w:spacing w:val="-3"/>
          <w:sz w:val="22"/>
          <w:szCs w:val="22"/>
          <w:lang w:val="sr-Latn-ME"/>
        </w:rPr>
        <w:t xml:space="preserve">Pilfud </w:t>
      </w:r>
      <w:r w:rsidR="00451157">
        <w:rPr>
          <w:noProof/>
          <w:spacing w:val="-3"/>
          <w:sz w:val="22"/>
          <w:szCs w:val="22"/>
          <w:lang w:val="sr-Latn-ME"/>
        </w:rPr>
        <w:t xml:space="preserve">2% </w:t>
      </w:r>
      <w:r w:rsidR="00901385" w:rsidRPr="001B0ACA">
        <w:rPr>
          <w:noProof/>
          <w:spacing w:val="-3"/>
          <w:sz w:val="22"/>
          <w:szCs w:val="22"/>
          <w:lang w:val="sr-Latn-ME"/>
        </w:rPr>
        <w:t xml:space="preserve"> </w:t>
      </w:r>
      <w:r w:rsidR="00901385" w:rsidRPr="001B0ACA">
        <w:rPr>
          <w:bCs/>
          <w:noProof/>
          <w:spacing w:val="-3"/>
          <w:sz w:val="22"/>
          <w:szCs w:val="22"/>
          <w:lang w:val="sr-Latn-ME"/>
        </w:rPr>
        <w:t>sprej za kožu, rastvor</w:t>
      </w:r>
      <w:r w:rsidR="00721446" w:rsidRPr="001B0ACA">
        <w:rPr>
          <w:bCs/>
          <w:noProof/>
          <w:spacing w:val="-3"/>
          <w:sz w:val="22"/>
          <w:szCs w:val="22"/>
          <w:lang w:val="sr-Latn-ME"/>
        </w:rPr>
        <w:t>,</w:t>
      </w:r>
      <w:r w:rsidR="00901385" w:rsidRPr="001B0ACA">
        <w:rPr>
          <w:noProof/>
          <w:spacing w:val="-3"/>
          <w:sz w:val="22"/>
          <w:szCs w:val="22"/>
          <w:lang w:val="sr-Latn-ME"/>
        </w:rPr>
        <w:t xml:space="preserve"> </w:t>
      </w:r>
      <w:r w:rsidR="006B50E1" w:rsidRPr="001B0ACA">
        <w:rPr>
          <w:noProof/>
          <w:spacing w:val="-3"/>
          <w:sz w:val="22"/>
          <w:szCs w:val="22"/>
          <w:lang w:val="sr-Latn-ME"/>
        </w:rPr>
        <w:t>bi trebalo koristiti samo pod strogim nadzorom ljekara (vidjeti takođe dio 4.5.). Stoga j</w:t>
      </w:r>
      <w:r w:rsidRPr="001B0ACA">
        <w:rPr>
          <w:noProof/>
          <w:spacing w:val="-3"/>
          <w:sz w:val="22"/>
          <w:szCs w:val="22"/>
          <w:lang w:val="sr-Latn-ME"/>
        </w:rPr>
        <w:t>e potrebno redovno kontrolisati</w:t>
      </w:r>
      <w:r w:rsidR="006B50E1" w:rsidRPr="001B0ACA">
        <w:rPr>
          <w:noProof/>
          <w:spacing w:val="-3"/>
          <w:sz w:val="22"/>
          <w:szCs w:val="22"/>
          <w:lang w:val="sr-Latn-ME"/>
        </w:rPr>
        <w:t xml:space="preserve"> pacijente, kako bi se uočili bilo koji znaci sistemskih neželjenih efekata minoksidila. U slučaju pojave takvih sistemskih neželjenih efekata, liječenje treba prekinuti. Ukoliko je potrebno, retencija vode i edem mogu se tretirati primjenom diuretika. Tahikardija i angi</w:t>
      </w:r>
      <w:r w:rsidRPr="001B0ACA">
        <w:rPr>
          <w:noProof/>
          <w:spacing w:val="-3"/>
          <w:sz w:val="22"/>
          <w:szCs w:val="22"/>
          <w:lang w:val="sr-Latn-ME"/>
        </w:rPr>
        <w:t>na pektoris mogu se kontrolisati</w:t>
      </w:r>
      <w:r w:rsidR="006B50E1" w:rsidRPr="001B0ACA">
        <w:rPr>
          <w:noProof/>
          <w:spacing w:val="-3"/>
          <w:sz w:val="22"/>
          <w:szCs w:val="22"/>
          <w:lang w:val="sr-Latn-ME"/>
        </w:rPr>
        <w:t xml:space="preserve"> </w:t>
      </w:r>
      <w:r w:rsidR="006B50E1" w:rsidRPr="001B0ACA">
        <w:rPr>
          <w:bCs/>
          <w:noProof/>
          <w:sz w:val="22"/>
          <w:szCs w:val="22"/>
          <w:shd w:val="clear" w:color="auto" w:fill="FFFFFF"/>
          <w:lang w:val="sr-Latn-ME"/>
        </w:rPr>
        <w:t xml:space="preserve">antagonistima beta-adrenergičkih receptora. </w:t>
      </w:r>
    </w:p>
    <w:p w:rsidR="006B50E1" w:rsidRPr="001B0ACA" w:rsidRDefault="006B50E1" w:rsidP="00FE4B38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</w:p>
    <w:p w:rsidR="006B50E1" w:rsidRPr="001B0ACA" w:rsidRDefault="006B50E1" w:rsidP="00FE4B38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lastRenderedPageBreak/>
        <w:t>Pacijentima s</w:t>
      </w:r>
      <w:r w:rsidR="00F41E31" w:rsidRPr="001B0ACA">
        <w:rPr>
          <w:noProof/>
          <w:spacing w:val="-3"/>
          <w:sz w:val="22"/>
          <w:szCs w:val="22"/>
          <w:lang w:val="sr-Latn-ME"/>
        </w:rPr>
        <w:t>a</w:t>
      </w:r>
      <w:r w:rsidRPr="001B0ACA">
        <w:rPr>
          <w:noProof/>
          <w:spacing w:val="-3"/>
          <w:sz w:val="22"/>
          <w:szCs w:val="22"/>
          <w:lang w:val="sr-Latn-ME"/>
        </w:rPr>
        <w:t xml:space="preserve"> anamnezom srčanih bolesti treba obja</w:t>
      </w:r>
      <w:r w:rsidR="003A241A" w:rsidRPr="001B0ACA">
        <w:rPr>
          <w:noProof/>
          <w:spacing w:val="-3"/>
          <w:sz w:val="22"/>
          <w:szCs w:val="22"/>
          <w:lang w:val="sr-Latn-ME"/>
        </w:rPr>
        <w:t xml:space="preserve">sniti da </w:t>
      </w:r>
      <w:r w:rsidR="00721446" w:rsidRPr="001B0ACA">
        <w:rPr>
          <w:noProof/>
          <w:spacing w:val="-3"/>
          <w:sz w:val="22"/>
          <w:szCs w:val="22"/>
          <w:lang w:val="sr-Latn-ME"/>
        </w:rPr>
        <w:t xml:space="preserve">lijek </w:t>
      </w:r>
      <w:r w:rsidR="003A241A" w:rsidRPr="001B0ACA">
        <w:rPr>
          <w:noProof/>
          <w:spacing w:val="-3"/>
          <w:sz w:val="22"/>
          <w:szCs w:val="22"/>
          <w:lang w:val="sr-Latn-ME"/>
        </w:rPr>
        <w:t xml:space="preserve">Pilfud </w:t>
      </w:r>
      <w:r w:rsidR="00451157">
        <w:rPr>
          <w:noProof/>
          <w:spacing w:val="-3"/>
          <w:sz w:val="22"/>
          <w:szCs w:val="22"/>
          <w:lang w:val="sr-Latn-ME"/>
        </w:rPr>
        <w:t xml:space="preserve">2% </w:t>
      </w:r>
      <w:r w:rsidR="003A241A" w:rsidRPr="001B0ACA">
        <w:rPr>
          <w:bCs/>
          <w:noProof/>
          <w:spacing w:val="-3"/>
          <w:sz w:val="22"/>
          <w:szCs w:val="22"/>
          <w:lang w:val="sr-Latn-ME"/>
        </w:rPr>
        <w:t>sprej za kožu, rastvor</w:t>
      </w:r>
      <w:r w:rsidR="00721446" w:rsidRPr="001B0ACA">
        <w:rPr>
          <w:bCs/>
          <w:noProof/>
          <w:spacing w:val="-3"/>
          <w:sz w:val="22"/>
          <w:szCs w:val="22"/>
          <w:lang w:val="sr-Latn-ME"/>
        </w:rPr>
        <w:t>,</w:t>
      </w:r>
      <w:r w:rsidRPr="001B0ACA">
        <w:rPr>
          <w:noProof/>
          <w:spacing w:val="-3"/>
          <w:sz w:val="22"/>
          <w:szCs w:val="22"/>
          <w:lang w:val="sr-Latn-ME"/>
        </w:rPr>
        <w:t xml:space="preserve"> može pogoršati te bolesti. Pacijenti s</w:t>
      </w:r>
      <w:r w:rsidR="00F41E31" w:rsidRPr="001B0ACA">
        <w:rPr>
          <w:noProof/>
          <w:spacing w:val="-3"/>
          <w:sz w:val="22"/>
          <w:szCs w:val="22"/>
          <w:lang w:val="sr-Latn-ME"/>
        </w:rPr>
        <w:t>a</w:t>
      </w:r>
      <w:r w:rsidRPr="001B0ACA">
        <w:rPr>
          <w:noProof/>
          <w:spacing w:val="-3"/>
          <w:sz w:val="22"/>
          <w:szCs w:val="22"/>
          <w:lang w:val="sr-Latn-ME"/>
        </w:rPr>
        <w:t xml:space="preserve"> poznatom kardiovaskularnom bolešću ili sa srčanom ar</w:t>
      </w:r>
      <w:r w:rsidR="00024044" w:rsidRPr="001B0ACA">
        <w:rPr>
          <w:noProof/>
          <w:spacing w:val="-3"/>
          <w:sz w:val="22"/>
          <w:szCs w:val="22"/>
          <w:lang w:val="sr-Latn-ME"/>
        </w:rPr>
        <w:t>itmijom, treba</w:t>
      </w:r>
      <w:r w:rsidR="00721446" w:rsidRPr="001B0ACA">
        <w:rPr>
          <w:noProof/>
          <w:spacing w:val="-3"/>
          <w:sz w:val="22"/>
          <w:szCs w:val="22"/>
          <w:lang w:val="sr-Latn-ME"/>
        </w:rPr>
        <w:t xml:space="preserve"> da</w:t>
      </w:r>
      <w:r w:rsidR="00024044" w:rsidRPr="001B0ACA">
        <w:rPr>
          <w:noProof/>
          <w:spacing w:val="-3"/>
          <w:sz w:val="22"/>
          <w:szCs w:val="22"/>
          <w:lang w:val="sr-Latn-ME"/>
        </w:rPr>
        <w:t xml:space="preserve"> se konsult</w:t>
      </w:r>
      <w:r w:rsidR="00721446" w:rsidRPr="001B0ACA">
        <w:rPr>
          <w:noProof/>
          <w:spacing w:val="-3"/>
          <w:sz w:val="22"/>
          <w:szCs w:val="22"/>
          <w:lang w:val="sr-Latn-ME"/>
        </w:rPr>
        <w:t>uju</w:t>
      </w:r>
      <w:r w:rsidRPr="001B0ACA">
        <w:rPr>
          <w:noProof/>
          <w:spacing w:val="-3"/>
          <w:sz w:val="22"/>
          <w:szCs w:val="22"/>
          <w:lang w:val="sr-Latn-ME"/>
        </w:rPr>
        <w:t xml:space="preserve"> sa ljekarom prije primjene minoksidila. </w:t>
      </w:r>
    </w:p>
    <w:p w:rsidR="006B50E1" w:rsidRPr="001B0ACA" w:rsidRDefault="006B50E1" w:rsidP="00FE4B38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</w:p>
    <w:p w:rsidR="006B50E1" w:rsidRPr="001B0ACA" w:rsidRDefault="006B50E1" w:rsidP="00FE4B38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t>Pacijenti treba</w:t>
      </w:r>
      <w:r w:rsidR="00721446" w:rsidRPr="001B0ACA">
        <w:rPr>
          <w:noProof/>
          <w:spacing w:val="-3"/>
          <w:sz w:val="22"/>
          <w:szCs w:val="22"/>
          <w:lang w:val="sr-Latn-ME"/>
        </w:rPr>
        <w:t xml:space="preserve"> da</w:t>
      </w:r>
      <w:r w:rsidRPr="001B0ACA">
        <w:rPr>
          <w:noProof/>
          <w:spacing w:val="-3"/>
          <w:sz w:val="22"/>
          <w:szCs w:val="22"/>
          <w:lang w:val="sr-Latn-ME"/>
        </w:rPr>
        <w:t xml:space="preserve"> prekinu </w:t>
      </w:r>
      <w:r w:rsidR="00793650" w:rsidRPr="001B0ACA">
        <w:rPr>
          <w:noProof/>
          <w:spacing w:val="-3"/>
          <w:sz w:val="22"/>
          <w:szCs w:val="22"/>
          <w:lang w:val="sr-Latn-ME"/>
        </w:rPr>
        <w:t xml:space="preserve">primjenu </w:t>
      </w:r>
      <w:r w:rsidR="00721446" w:rsidRPr="001B0ACA">
        <w:rPr>
          <w:noProof/>
          <w:spacing w:val="-3"/>
          <w:sz w:val="22"/>
          <w:szCs w:val="22"/>
          <w:lang w:val="sr-Latn-ME"/>
        </w:rPr>
        <w:t xml:space="preserve">lijeka </w:t>
      </w:r>
      <w:r w:rsidR="00793650" w:rsidRPr="001B0ACA">
        <w:rPr>
          <w:noProof/>
          <w:spacing w:val="-3"/>
          <w:sz w:val="22"/>
          <w:szCs w:val="22"/>
          <w:lang w:val="sr-Latn-ME"/>
        </w:rPr>
        <w:t xml:space="preserve">Pilfud </w:t>
      </w:r>
      <w:r w:rsidR="00451157">
        <w:rPr>
          <w:noProof/>
          <w:spacing w:val="-3"/>
          <w:sz w:val="22"/>
          <w:szCs w:val="22"/>
          <w:lang w:val="sr-Latn-ME"/>
        </w:rPr>
        <w:t xml:space="preserve">2% </w:t>
      </w:r>
      <w:r w:rsidR="00793650" w:rsidRPr="001B0ACA">
        <w:rPr>
          <w:bCs/>
          <w:noProof/>
          <w:sz w:val="22"/>
          <w:szCs w:val="22"/>
          <w:lang w:val="sr-Latn-ME"/>
        </w:rPr>
        <w:t>sprej za kožu, rastvor</w:t>
      </w:r>
      <w:r w:rsidR="00721446" w:rsidRPr="001B0ACA">
        <w:rPr>
          <w:bCs/>
          <w:noProof/>
          <w:sz w:val="22"/>
          <w:szCs w:val="22"/>
          <w:lang w:val="sr-Latn-ME"/>
        </w:rPr>
        <w:t>,</w:t>
      </w:r>
      <w:r w:rsidR="00793650" w:rsidRPr="001B0ACA">
        <w:rPr>
          <w:noProof/>
          <w:spacing w:val="-3"/>
          <w:sz w:val="22"/>
          <w:szCs w:val="22"/>
          <w:lang w:val="sr-Latn-ME"/>
        </w:rPr>
        <w:t xml:space="preserve"> </w:t>
      </w:r>
      <w:r w:rsidRPr="001B0ACA">
        <w:rPr>
          <w:noProof/>
          <w:spacing w:val="-3"/>
          <w:sz w:val="22"/>
          <w:szCs w:val="22"/>
          <w:lang w:val="sr-Latn-ME"/>
        </w:rPr>
        <w:t xml:space="preserve">i </w:t>
      </w:r>
      <w:r w:rsidR="00721446" w:rsidRPr="001B0ACA">
        <w:rPr>
          <w:noProof/>
          <w:spacing w:val="-3"/>
          <w:sz w:val="22"/>
          <w:szCs w:val="22"/>
          <w:lang w:val="sr-Latn-ME"/>
        </w:rPr>
        <w:t xml:space="preserve">da se </w:t>
      </w:r>
      <w:r w:rsidRPr="001B0ACA">
        <w:rPr>
          <w:noProof/>
          <w:spacing w:val="-3"/>
          <w:sz w:val="22"/>
          <w:szCs w:val="22"/>
          <w:lang w:val="sr-Latn-ME"/>
        </w:rPr>
        <w:t xml:space="preserve">javi ljekaru, u slučaju pojave hipotenzije, bola u </w:t>
      </w:r>
      <w:r w:rsidR="00721446" w:rsidRPr="001B0ACA">
        <w:rPr>
          <w:noProof/>
          <w:spacing w:val="-3"/>
          <w:sz w:val="22"/>
          <w:szCs w:val="22"/>
          <w:lang w:val="sr-Latn-ME"/>
        </w:rPr>
        <w:t>grudima</w:t>
      </w:r>
      <w:r w:rsidRPr="001B0ACA">
        <w:rPr>
          <w:noProof/>
          <w:spacing w:val="-3"/>
          <w:sz w:val="22"/>
          <w:szCs w:val="22"/>
          <w:lang w:val="sr-Latn-ME"/>
        </w:rPr>
        <w:t xml:space="preserve">, brzih otkucaja srca, nesvjestice ili omaglice, iznenadnog, neobjašnjivog porasta tjelesne </w:t>
      </w:r>
      <w:r w:rsidR="00412949" w:rsidRPr="001B0ACA">
        <w:rPr>
          <w:noProof/>
          <w:spacing w:val="-3"/>
          <w:sz w:val="22"/>
          <w:szCs w:val="22"/>
          <w:lang w:val="sr-Latn-ME"/>
        </w:rPr>
        <w:t>mase</w:t>
      </w:r>
      <w:r w:rsidRPr="001B0ACA">
        <w:rPr>
          <w:noProof/>
          <w:spacing w:val="-3"/>
          <w:sz w:val="22"/>
          <w:szCs w:val="22"/>
          <w:lang w:val="sr-Latn-ME"/>
        </w:rPr>
        <w:t xml:space="preserve">, oteklih ruku ili nogu, ili kod perzistentnog crvenila ili iritacije vlasišta, ili u slučaju pojave sistemskih neželjenih efekata ili teških kožnih reakcija. </w:t>
      </w:r>
    </w:p>
    <w:p w:rsidR="006B50E1" w:rsidRPr="001B0ACA" w:rsidRDefault="006B50E1" w:rsidP="00FE4B38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</w:p>
    <w:p w:rsidR="006B50E1" w:rsidRPr="001B0ACA" w:rsidRDefault="00412949" w:rsidP="00FE4B38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t xml:space="preserve">Lijek </w:t>
      </w:r>
      <w:r w:rsidR="00793650" w:rsidRPr="001B0ACA">
        <w:rPr>
          <w:noProof/>
          <w:spacing w:val="-3"/>
          <w:sz w:val="22"/>
          <w:szCs w:val="22"/>
          <w:lang w:val="sr-Latn-ME"/>
        </w:rPr>
        <w:t xml:space="preserve">Pilfud </w:t>
      </w:r>
      <w:r w:rsidR="00451157">
        <w:rPr>
          <w:noProof/>
          <w:spacing w:val="-3"/>
          <w:sz w:val="22"/>
          <w:szCs w:val="22"/>
          <w:lang w:val="sr-Latn-ME"/>
        </w:rPr>
        <w:t xml:space="preserve">2% </w:t>
      </w:r>
      <w:r w:rsidR="00793650" w:rsidRPr="001B0ACA">
        <w:rPr>
          <w:bCs/>
          <w:noProof/>
          <w:spacing w:val="-3"/>
          <w:sz w:val="22"/>
          <w:szCs w:val="22"/>
          <w:lang w:val="sr-Latn-ME"/>
        </w:rPr>
        <w:t>sprej za kožu, rastvor</w:t>
      </w:r>
      <w:r w:rsidRPr="001B0ACA">
        <w:rPr>
          <w:bCs/>
          <w:noProof/>
          <w:spacing w:val="-3"/>
          <w:sz w:val="22"/>
          <w:szCs w:val="22"/>
          <w:lang w:val="sr-Latn-ME"/>
        </w:rPr>
        <w:t>,</w:t>
      </w:r>
      <w:r w:rsidR="006B50E1" w:rsidRPr="001B0ACA">
        <w:rPr>
          <w:noProof/>
          <w:spacing w:val="-3"/>
          <w:sz w:val="22"/>
          <w:szCs w:val="22"/>
          <w:lang w:val="sr-Latn-ME"/>
        </w:rPr>
        <w:t xml:space="preserve"> sadrži etanol (alkohol), koji može uzrokovati peckanje i iritaciju oka. U slučaju akcidentalnog kontakta s</w:t>
      </w:r>
      <w:r w:rsidR="00D9662F" w:rsidRPr="001B0ACA">
        <w:rPr>
          <w:noProof/>
          <w:spacing w:val="-3"/>
          <w:sz w:val="22"/>
          <w:szCs w:val="22"/>
          <w:lang w:val="sr-Latn-ME"/>
        </w:rPr>
        <w:t>a</w:t>
      </w:r>
      <w:r w:rsidR="006B50E1" w:rsidRPr="001B0ACA">
        <w:rPr>
          <w:noProof/>
          <w:spacing w:val="-3"/>
          <w:sz w:val="22"/>
          <w:szCs w:val="22"/>
          <w:lang w:val="sr-Latn-ME"/>
        </w:rPr>
        <w:t xml:space="preserve"> osjetljivim površinama (oko, oštećena koža, sluznice), zahvaćeno područje potrebno je ispirati velikom količinom hladne, tekuće vode. </w:t>
      </w:r>
    </w:p>
    <w:p w:rsidR="006B50E1" w:rsidRPr="001B0ACA" w:rsidRDefault="006B50E1" w:rsidP="00FE4B38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</w:p>
    <w:p w:rsidR="006B50E1" w:rsidRPr="001B0ACA" w:rsidRDefault="006B50E1" w:rsidP="00FE4B38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t xml:space="preserve">Minoksidil se smije primjenjivati samo na normalno, zdravo vlasište. Ne treba ga primjenjivati na </w:t>
      </w:r>
      <w:r w:rsidR="00412949" w:rsidRPr="001B0ACA">
        <w:rPr>
          <w:noProof/>
          <w:spacing w:val="-3"/>
          <w:sz w:val="22"/>
          <w:szCs w:val="22"/>
          <w:lang w:val="sr-Latn-ME"/>
        </w:rPr>
        <w:t>inflamiranu</w:t>
      </w:r>
      <w:r w:rsidRPr="001B0ACA">
        <w:rPr>
          <w:noProof/>
          <w:spacing w:val="-3"/>
          <w:sz w:val="22"/>
          <w:szCs w:val="22"/>
          <w:lang w:val="sr-Latn-ME"/>
        </w:rPr>
        <w:t xml:space="preserve">, inficiranu, nadraženu ili bolnu kožu vlasišta, </w:t>
      </w:r>
      <w:r w:rsidR="007F2DEB" w:rsidRPr="001B0ACA">
        <w:rPr>
          <w:noProof/>
          <w:spacing w:val="-3"/>
          <w:sz w:val="22"/>
          <w:szCs w:val="22"/>
          <w:lang w:val="sr-Latn-ME"/>
        </w:rPr>
        <w:t>ili u slučaju primjene drugih l</w:t>
      </w:r>
      <w:r w:rsidRPr="001B0ACA">
        <w:rPr>
          <w:noProof/>
          <w:spacing w:val="-3"/>
          <w:sz w:val="22"/>
          <w:szCs w:val="22"/>
          <w:lang w:val="sr-Latn-ME"/>
        </w:rPr>
        <w:t xml:space="preserve">jekova u području vlasišta. </w:t>
      </w:r>
    </w:p>
    <w:p w:rsidR="006B50E1" w:rsidRPr="001B0ACA" w:rsidRDefault="006B50E1" w:rsidP="00FE4B38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</w:p>
    <w:p w:rsidR="006B50E1" w:rsidRPr="001B0ACA" w:rsidRDefault="006B50E1" w:rsidP="00FE4B38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t>SLUČAJNA INGESTIJA LIJEKA MOŽE IMATI OZBILJNE POSLJEDICE. ZNACI I SIMPTOMI SU OBIČNO VEZANI ZA KARDIOVASKULARNI SISTEM: RETENCIJA VODE, SNIŽEN KRVNI PRITISK ILI TAHIKARDIJA (VIDJETI DIO 4.9.). POTREBNO JE UPOZORITI PACIJE</w:t>
      </w:r>
      <w:r w:rsidR="007F2DEB" w:rsidRPr="001B0ACA">
        <w:rPr>
          <w:noProof/>
          <w:spacing w:val="-3"/>
          <w:sz w:val="22"/>
          <w:szCs w:val="22"/>
          <w:lang w:val="sr-Latn-ME"/>
        </w:rPr>
        <w:t>NTA DA OVAJ LIJEK I SVE DRUGE L</w:t>
      </w:r>
      <w:r w:rsidRPr="001B0ACA">
        <w:rPr>
          <w:noProof/>
          <w:spacing w:val="-3"/>
          <w:sz w:val="22"/>
          <w:szCs w:val="22"/>
          <w:lang w:val="sr-Latn-ME"/>
        </w:rPr>
        <w:t>JEKOVE MORAJU ČUVATI IZVAN DOHVATA I POGLEDA DJECE.</w:t>
      </w:r>
    </w:p>
    <w:p w:rsidR="006B50E1" w:rsidRPr="001B0ACA" w:rsidRDefault="00AB2F14" w:rsidP="00FE4B38">
      <w:pPr>
        <w:jc w:val="both"/>
        <w:rPr>
          <w:noProof/>
          <w:spacing w:val="-3"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t>Minoksidil nije indikovan</w:t>
      </w:r>
      <w:r w:rsidR="006B50E1" w:rsidRPr="001B0ACA">
        <w:rPr>
          <w:noProof/>
          <w:spacing w:val="-3"/>
          <w:sz w:val="22"/>
          <w:szCs w:val="22"/>
          <w:lang w:val="sr-Latn-ME"/>
        </w:rPr>
        <w:t xml:space="preserve"> kada ne postoji porodična anamneza gubitka kose, kada je gubitak kose iznenadan i/ili neravnomjeran, kod gubitka kose usljed porođaja ili kada je razlog gubitka kose nepoznat.</w:t>
      </w:r>
    </w:p>
    <w:p w:rsidR="006B50E1" w:rsidRPr="001B0ACA" w:rsidRDefault="006B50E1" w:rsidP="00FE4B38">
      <w:pPr>
        <w:jc w:val="both"/>
        <w:rPr>
          <w:noProof/>
          <w:spacing w:val="-3"/>
          <w:sz w:val="22"/>
          <w:szCs w:val="22"/>
          <w:lang w:val="sr-Latn-ME"/>
        </w:rPr>
      </w:pPr>
    </w:p>
    <w:p w:rsidR="006B50E1" w:rsidRPr="001B0ACA" w:rsidRDefault="006B50E1" w:rsidP="00FE4B38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t xml:space="preserve">Treba izbjegavati udisanje raspršenog sadržaja </w:t>
      </w:r>
      <w:r w:rsidR="002778BB" w:rsidRPr="001B0ACA">
        <w:rPr>
          <w:noProof/>
          <w:spacing w:val="-3"/>
          <w:sz w:val="22"/>
          <w:szCs w:val="22"/>
          <w:lang w:val="sr-Latn-ME"/>
        </w:rPr>
        <w:t>rastvora</w:t>
      </w:r>
      <w:r w:rsidRPr="001B0ACA">
        <w:rPr>
          <w:noProof/>
          <w:spacing w:val="-3"/>
          <w:sz w:val="22"/>
          <w:szCs w:val="22"/>
          <w:lang w:val="sr-Latn-ME"/>
        </w:rPr>
        <w:t xml:space="preserve">. </w:t>
      </w:r>
    </w:p>
    <w:p w:rsidR="006B50E1" w:rsidRPr="001B0ACA" w:rsidRDefault="006B50E1" w:rsidP="00FE4B38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</w:p>
    <w:p w:rsidR="006B50E1" w:rsidRPr="001B0ACA" w:rsidRDefault="00412949" w:rsidP="00FE4B38">
      <w:pPr>
        <w:shd w:val="clear" w:color="auto" w:fill="FFFFFF"/>
        <w:jc w:val="both"/>
        <w:rPr>
          <w:b/>
          <w:noProof/>
          <w:spacing w:val="-3"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t xml:space="preserve">Lijek </w:t>
      </w:r>
      <w:r w:rsidR="004A3635" w:rsidRPr="001B0ACA">
        <w:rPr>
          <w:noProof/>
          <w:spacing w:val="-3"/>
          <w:sz w:val="22"/>
          <w:szCs w:val="22"/>
          <w:lang w:val="sr-Latn-ME"/>
        </w:rPr>
        <w:t xml:space="preserve">Pilfud </w:t>
      </w:r>
      <w:r w:rsidR="00451157">
        <w:rPr>
          <w:noProof/>
          <w:spacing w:val="-3"/>
          <w:sz w:val="22"/>
          <w:szCs w:val="22"/>
          <w:lang w:val="sr-Latn-ME"/>
        </w:rPr>
        <w:t xml:space="preserve">2% </w:t>
      </w:r>
      <w:r w:rsidR="004A3635" w:rsidRPr="001B0ACA">
        <w:rPr>
          <w:bCs/>
          <w:noProof/>
          <w:spacing w:val="-3"/>
          <w:sz w:val="22"/>
          <w:szCs w:val="22"/>
          <w:lang w:val="sr-Latn-ME"/>
        </w:rPr>
        <w:t>sprej za kožu, rastvor</w:t>
      </w:r>
      <w:r w:rsidRPr="001B0ACA">
        <w:rPr>
          <w:bCs/>
          <w:noProof/>
          <w:spacing w:val="-3"/>
          <w:sz w:val="22"/>
          <w:szCs w:val="22"/>
          <w:lang w:val="sr-Latn-ME"/>
        </w:rPr>
        <w:t>,</w:t>
      </w:r>
      <w:r w:rsidR="004A3635" w:rsidRPr="001B0ACA">
        <w:rPr>
          <w:noProof/>
          <w:spacing w:val="-3"/>
          <w:sz w:val="22"/>
          <w:szCs w:val="22"/>
          <w:lang w:val="sr-Latn-ME"/>
        </w:rPr>
        <w:t xml:space="preserve"> </w:t>
      </w:r>
      <w:r w:rsidR="006B50E1" w:rsidRPr="001B0ACA">
        <w:rPr>
          <w:noProof/>
          <w:spacing w:val="-3"/>
          <w:sz w:val="22"/>
          <w:szCs w:val="22"/>
          <w:lang w:val="sr-Latn-ME"/>
        </w:rPr>
        <w:t>sadrži propilenglikol, koji može nadražiti kožu.</w:t>
      </w:r>
    </w:p>
    <w:p w:rsidR="00057E35" w:rsidRPr="001B0ACA" w:rsidRDefault="00057E35" w:rsidP="00FE4B38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411B4B" w:rsidRPr="001B0ACA" w:rsidRDefault="00411B4B" w:rsidP="00FE4B38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>4.5.</w:t>
      </w:r>
      <w:r w:rsidR="000D60CC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Interakcije sa drugim ljekovima i druge vrste interakcija</w:t>
      </w:r>
    </w:p>
    <w:p w:rsidR="0072020E" w:rsidRPr="001B0ACA" w:rsidRDefault="0072020E" w:rsidP="00FE4B38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 xml:space="preserve">Premda klinički nije dokazano, </w:t>
      </w:r>
      <w:r w:rsidR="003C645B" w:rsidRPr="001B0ACA">
        <w:rPr>
          <w:noProof/>
          <w:sz w:val="22"/>
          <w:szCs w:val="22"/>
          <w:lang w:val="sr-Latn-ME"/>
        </w:rPr>
        <w:t>postoji teoretska mogućnost da kod</w:t>
      </w:r>
      <w:r w:rsidRPr="001B0ACA">
        <w:rPr>
          <w:noProof/>
          <w:sz w:val="22"/>
          <w:szCs w:val="22"/>
          <w:lang w:val="sr-Latn-ME"/>
        </w:rPr>
        <w:t xml:space="preserve"> pacijenata koji istovremeno primjenjuju periferne vazodilatatore, može doći do pogoršanja ortostatske hipotenzije. Koncentracije minoksidila u</w:t>
      </w:r>
      <w:r w:rsidR="00F72BBD" w:rsidRPr="001B0ACA">
        <w:rPr>
          <w:noProof/>
          <w:sz w:val="22"/>
          <w:szCs w:val="22"/>
          <w:lang w:val="sr-Latn-ME"/>
        </w:rPr>
        <w:t xml:space="preserve"> plazmi mogu se blago povećati kod</w:t>
      </w:r>
      <w:r w:rsidRPr="001B0ACA">
        <w:rPr>
          <w:noProof/>
          <w:sz w:val="22"/>
          <w:szCs w:val="22"/>
          <w:lang w:val="sr-Latn-ME"/>
        </w:rPr>
        <w:t xml:space="preserve"> pacijenata s hipertenz</w:t>
      </w:r>
      <w:r w:rsidR="00F72BBD" w:rsidRPr="001B0ACA">
        <w:rPr>
          <w:noProof/>
          <w:sz w:val="22"/>
          <w:szCs w:val="22"/>
          <w:lang w:val="sr-Latn-ME"/>
        </w:rPr>
        <w:t>ijom, koji primjenjuju oralne l</w:t>
      </w:r>
      <w:r w:rsidRPr="001B0ACA">
        <w:rPr>
          <w:noProof/>
          <w:sz w:val="22"/>
          <w:szCs w:val="22"/>
          <w:lang w:val="sr-Latn-ME"/>
        </w:rPr>
        <w:t xml:space="preserve">jekove sa sadržajem minoksidila u kombinaciji s </w:t>
      </w:r>
      <w:r w:rsidR="00412949" w:rsidRPr="001B0ACA">
        <w:rPr>
          <w:noProof/>
          <w:sz w:val="22"/>
          <w:szCs w:val="22"/>
          <w:lang w:val="sr-Latn-ME"/>
        </w:rPr>
        <w:t xml:space="preserve">lijekom </w:t>
      </w:r>
      <w:r w:rsidRPr="001B0ACA">
        <w:rPr>
          <w:noProof/>
          <w:sz w:val="22"/>
          <w:szCs w:val="22"/>
          <w:lang w:val="sr-Latn-ME"/>
        </w:rPr>
        <w:t xml:space="preserve">Pilfud </w:t>
      </w:r>
      <w:r w:rsidR="00451157">
        <w:rPr>
          <w:noProof/>
          <w:sz w:val="22"/>
          <w:szCs w:val="22"/>
          <w:lang w:val="sr-Latn-ME"/>
        </w:rPr>
        <w:t xml:space="preserve">2% </w:t>
      </w:r>
      <w:r w:rsidR="004A3635" w:rsidRPr="001B0ACA">
        <w:rPr>
          <w:bCs/>
          <w:noProof/>
          <w:sz w:val="22"/>
          <w:szCs w:val="22"/>
          <w:lang w:val="sr-Latn-ME"/>
        </w:rPr>
        <w:t>sprej za kožu, rastvor</w:t>
      </w:r>
      <w:r w:rsidR="00412949" w:rsidRPr="001B0ACA">
        <w:rPr>
          <w:bCs/>
          <w:noProof/>
          <w:sz w:val="22"/>
          <w:szCs w:val="22"/>
          <w:lang w:val="sr-Latn-ME"/>
        </w:rPr>
        <w:t>,</w:t>
      </w:r>
      <w:r w:rsidR="004A3635" w:rsidRPr="001B0ACA">
        <w:rPr>
          <w:bCs/>
          <w:i/>
          <w:noProof/>
          <w:sz w:val="22"/>
          <w:szCs w:val="22"/>
          <w:lang w:val="sr-Latn-ME"/>
        </w:rPr>
        <w:t xml:space="preserve"> </w:t>
      </w:r>
      <w:r w:rsidRPr="001B0ACA">
        <w:rPr>
          <w:noProof/>
          <w:sz w:val="22"/>
          <w:szCs w:val="22"/>
          <w:lang w:val="sr-Latn-ME"/>
        </w:rPr>
        <w:t xml:space="preserve">iako to još nije naučno dokazano. </w:t>
      </w: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Zabilježeno je nekoliko interakcija između topikalno primi</w:t>
      </w:r>
      <w:r w:rsidR="00AE5C44" w:rsidRPr="001B0ACA">
        <w:rPr>
          <w:noProof/>
          <w:sz w:val="22"/>
          <w:szCs w:val="22"/>
          <w:lang w:val="sr-Latn-ME"/>
        </w:rPr>
        <w:t>jenjenog minoksidila i drugih l</w:t>
      </w:r>
      <w:r w:rsidRPr="001B0ACA">
        <w:rPr>
          <w:noProof/>
          <w:sz w:val="22"/>
          <w:szCs w:val="22"/>
          <w:lang w:val="sr-Latn-ME"/>
        </w:rPr>
        <w:t>jekova za topikalnu primjenu.</w:t>
      </w: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 xml:space="preserve">Istovremena </w:t>
      </w:r>
      <w:r w:rsidR="00412949" w:rsidRPr="001B0ACA">
        <w:rPr>
          <w:noProof/>
          <w:sz w:val="22"/>
          <w:szCs w:val="22"/>
          <w:lang w:val="sr-Latn-ME"/>
        </w:rPr>
        <w:t xml:space="preserve">topikalna </w:t>
      </w:r>
      <w:r w:rsidRPr="001B0ACA">
        <w:rPr>
          <w:noProof/>
          <w:sz w:val="22"/>
          <w:szCs w:val="22"/>
          <w:lang w:val="sr-Latn-ME"/>
        </w:rPr>
        <w:t xml:space="preserve">primjena </w:t>
      </w:r>
      <w:r w:rsidR="001A54E8">
        <w:rPr>
          <w:noProof/>
          <w:sz w:val="22"/>
          <w:szCs w:val="22"/>
          <w:lang w:val="sr-Latn-ME"/>
        </w:rPr>
        <w:t xml:space="preserve">rastvora  </w:t>
      </w:r>
      <w:r w:rsidRPr="001B0ACA">
        <w:rPr>
          <w:noProof/>
          <w:sz w:val="22"/>
          <w:szCs w:val="22"/>
          <w:lang w:val="sr-Latn-ME"/>
        </w:rPr>
        <w:t xml:space="preserve">minoksidila i betametazon-diproprionat kreme (0,05%), dovodi do povećanja koncentracije minoksidila u lokalnom tkivu i smanjenja sistemske </w:t>
      </w:r>
      <w:r w:rsidR="00412949" w:rsidRPr="001B0ACA">
        <w:rPr>
          <w:noProof/>
          <w:sz w:val="22"/>
          <w:szCs w:val="22"/>
          <w:lang w:val="sr-Latn-ME"/>
        </w:rPr>
        <w:t>re</w:t>
      </w:r>
      <w:r w:rsidRPr="001B0ACA">
        <w:rPr>
          <w:noProof/>
          <w:sz w:val="22"/>
          <w:szCs w:val="22"/>
          <w:lang w:val="sr-Latn-ME"/>
        </w:rPr>
        <w:t>sorpcije minoksidila.</w:t>
      </w: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Farmak</w:t>
      </w:r>
      <w:r w:rsidR="009D06A2" w:rsidRPr="001B0ACA">
        <w:rPr>
          <w:noProof/>
          <w:sz w:val="22"/>
          <w:szCs w:val="22"/>
          <w:lang w:val="sr-Latn-ME"/>
        </w:rPr>
        <w:t>okinetičke studije interakcija kod</w:t>
      </w:r>
      <w:r w:rsidRPr="001B0ACA">
        <w:rPr>
          <w:noProof/>
          <w:sz w:val="22"/>
          <w:szCs w:val="22"/>
          <w:lang w:val="sr-Latn-ME"/>
        </w:rPr>
        <w:t xml:space="preserve"> ljudi pokazale su da istovremeno primijenjeni tretinoin (0,05%) ili ditranol krema, povećavaju perkutanu </w:t>
      </w:r>
      <w:r w:rsidR="00412949" w:rsidRPr="001B0ACA">
        <w:rPr>
          <w:noProof/>
          <w:sz w:val="22"/>
          <w:szCs w:val="22"/>
          <w:lang w:val="sr-Latn-ME"/>
        </w:rPr>
        <w:t>re</w:t>
      </w:r>
      <w:r w:rsidRPr="001B0ACA">
        <w:rPr>
          <w:noProof/>
          <w:sz w:val="22"/>
          <w:szCs w:val="22"/>
          <w:lang w:val="sr-Latn-ME"/>
        </w:rPr>
        <w:t xml:space="preserve">sorpciju minoksidila, zbog povećane propustljivosti rožnatog sloja kože. </w:t>
      </w:r>
    </w:p>
    <w:p w:rsidR="006B50E1" w:rsidRPr="001B0ACA" w:rsidRDefault="006B50E1" w:rsidP="00FE4B38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72020E" w:rsidRPr="001B0ACA" w:rsidRDefault="0072020E" w:rsidP="00FE4B38">
      <w:pPr>
        <w:tabs>
          <w:tab w:val="left" w:pos="540"/>
          <w:tab w:val="left" w:pos="569"/>
        </w:tabs>
        <w:jc w:val="both"/>
        <w:rPr>
          <w:b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4.6.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="006D20A5" w:rsidRPr="001B0ACA">
        <w:rPr>
          <w:b/>
          <w:noProof/>
          <w:sz w:val="22"/>
          <w:szCs w:val="22"/>
          <w:lang w:val="sr-Latn-ME"/>
        </w:rPr>
        <w:t>Plodnost, trudnoća i dojenje</w:t>
      </w:r>
    </w:p>
    <w:p w:rsidR="002031B3" w:rsidRPr="001B0ACA" w:rsidRDefault="002031B3" w:rsidP="00FE4B38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u w:val="single"/>
          <w:lang w:val="sr-Latn-ME"/>
        </w:rPr>
      </w:pPr>
    </w:p>
    <w:p w:rsidR="006B50E1" w:rsidRPr="001B0ACA" w:rsidRDefault="006B50E1" w:rsidP="00FE4B38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t xml:space="preserve">Nema </w:t>
      </w:r>
      <w:r w:rsidR="007A12FB" w:rsidRPr="001B0ACA">
        <w:rPr>
          <w:noProof/>
          <w:spacing w:val="-3"/>
          <w:sz w:val="22"/>
          <w:szCs w:val="22"/>
          <w:lang w:val="sr-Latn-ME"/>
        </w:rPr>
        <w:t xml:space="preserve">adekvatnih i dobro kontrolisanih studija kod </w:t>
      </w:r>
      <w:r w:rsidRPr="001B0ACA">
        <w:rPr>
          <w:noProof/>
          <w:spacing w:val="-3"/>
          <w:sz w:val="22"/>
          <w:szCs w:val="22"/>
          <w:lang w:val="sr-Latn-ME"/>
        </w:rPr>
        <w:t>trudnica. Animalne s</w:t>
      </w:r>
      <w:r w:rsidRPr="001B0ACA">
        <w:rPr>
          <w:noProof/>
          <w:spacing w:val="-4"/>
          <w:sz w:val="22"/>
          <w:szCs w:val="22"/>
          <w:lang w:val="sr-Latn-ME"/>
        </w:rPr>
        <w:t xml:space="preserve">tudije su pokazale rizik za fetus kod izloženosti koncentracijama mnogo većim od koncentracija koje su namijenjene za humanu primjenu. Iako </w:t>
      </w:r>
      <w:r w:rsidR="00412949" w:rsidRPr="001B0ACA">
        <w:rPr>
          <w:noProof/>
          <w:spacing w:val="-4"/>
          <w:sz w:val="22"/>
          <w:szCs w:val="22"/>
          <w:lang w:val="sr-Latn-ME"/>
        </w:rPr>
        <w:t xml:space="preserve">je, </w:t>
      </w:r>
      <w:r w:rsidRPr="001B0ACA">
        <w:rPr>
          <w:noProof/>
          <w:spacing w:val="-4"/>
          <w:sz w:val="22"/>
          <w:szCs w:val="22"/>
          <w:lang w:val="sr-Latn-ME"/>
        </w:rPr>
        <w:t>nakon</w:t>
      </w:r>
      <w:r w:rsidR="007A12FB" w:rsidRPr="001B0ACA">
        <w:rPr>
          <w:noProof/>
          <w:spacing w:val="-4"/>
          <w:sz w:val="22"/>
          <w:szCs w:val="22"/>
          <w:lang w:val="sr-Latn-ME"/>
        </w:rPr>
        <w:t xml:space="preserve"> dugotrajnog perioda primjene, kod</w:t>
      </w:r>
      <w:r w:rsidRPr="001B0ACA">
        <w:rPr>
          <w:noProof/>
          <w:spacing w:val="-4"/>
          <w:sz w:val="22"/>
          <w:szCs w:val="22"/>
          <w:lang w:val="sr-Latn-ME"/>
        </w:rPr>
        <w:t xml:space="preserve"> ljudi moguć mali rizik od fetalnog oštećenja </w:t>
      </w:r>
      <w:r w:rsidRPr="001B0ACA">
        <w:rPr>
          <w:iCs/>
          <w:noProof/>
          <w:spacing w:val="-4"/>
          <w:sz w:val="22"/>
          <w:szCs w:val="22"/>
          <w:lang w:val="sr-Latn-ME"/>
        </w:rPr>
        <w:t xml:space="preserve">(vidjeti dio </w:t>
      </w:r>
      <w:r w:rsidRPr="001B0ACA">
        <w:rPr>
          <w:noProof/>
          <w:spacing w:val="-4"/>
          <w:sz w:val="22"/>
          <w:szCs w:val="22"/>
          <w:lang w:val="sr-Latn-ME"/>
        </w:rPr>
        <w:t>5.3.).</w:t>
      </w:r>
      <w:r w:rsidR="007A12FB" w:rsidRPr="001B0ACA">
        <w:rPr>
          <w:noProof/>
          <w:sz w:val="22"/>
          <w:szCs w:val="22"/>
          <w:lang w:val="sr-Latn-ME"/>
        </w:rPr>
        <w:t xml:space="preserve"> Sistemski </w:t>
      </w:r>
      <w:r w:rsidR="00412949" w:rsidRPr="001B0ACA">
        <w:rPr>
          <w:noProof/>
          <w:sz w:val="22"/>
          <w:szCs w:val="22"/>
          <w:lang w:val="sr-Latn-ME"/>
        </w:rPr>
        <w:t>re</w:t>
      </w:r>
      <w:r w:rsidR="007A12FB" w:rsidRPr="001B0ACA">
        <w:rPr>
          <w:noProof/>
          <w:sz w:val="22"/>
          <w:szCs w:val="22"/>
          <w:lang w:val="sr-Latn-ME"/>
        </w:rPr>
        <w:t>sorbovan</w:t>
      </w:r>
      <w:r w:rsidRPr="001B0ACA">
        <w:rPr>
          <w:noProof/>
          <w:sz w:val="22"/>
          <w:szCs w:val="22"/>
          <w:lang w:val="sr-Latn-ME"/>
        </w:rPr>
        <w:t xml:space="preserve"> minoksidil se izlučuje u majčino mlijeko. </w:t>
      </w:r>
    </w:p>
    <w:p w:rsidR="006B50E1" w:rsidRPr="001B0ACA" w:rsidRDefault="006B50E1" w:rsidP="00FE4B38">
      <w:pPr>
        <w:shd w:val="clear" w:color="auto" w:fill="FFFFFF"/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 xml:space="preserve">Topikalni minoksidil se može primjenjivati tokom trudnoće i dojenja samo ako korist za majku premašuje rizik za fetus ili novorođenče. </w:t>
      </w:r>
    </w:p>
    <w:p w:rsidR="00227BDB" w:rsidRPr="001B0ACA" w:rsidRDefault="00227BDB" w:rsidP="00FE4B3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noProof/>
          <w:sz w:val="22"/>
          <w:szCs w:val="22"/>
          <w:lang w:val="sr-Latn-ME"/>
        </w:rPr>
      </w:pPr>
    </w:p>
    <w:p w:rsidR="0072020E" w:rsidRPr="001B0ACA" w:rsidRDefault="0072020E" w:rsidP="00FE4B3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4.7.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 xml:space="preserve">Uticaj na </w:t>
      </w:r>
      <w:r w:rsidR="002031B3" w:rsidRPr="001B0ACA">
        <w:rPr>
          <w:b/>
          <w:bCs/>
          <w:noProof/>
          <w:sz w:val="22"/>
          <w:szCs w:val="22"/>
          <w:lang w:val="sr-Latn-ME"/>
        </w:rPr>
        <w:t xml:space="preserve">sposobnost </w:t>
      </w:r>
      <w:r w:rsidR="00F34554" w:rsidRPr="001B0ACA">
        <w:rPr>
          <w:b/>
          <w:bCs/>
          <w:noProof/>
          <w:sz w:val="22"/>
          <w:szCs w:val="22"/>
          <w:lang w:val="sr-Latn-ME"/>
        </w:rPr>
        <w:t>upravljanja vozili</w:t>
      </w:r>
      <w:r w:rsidRPr="001B0ACA">
        <w:rPr>
          <w:b/>
          <w:bCs/>
          <w:noProof/>
          <w:sz w:val="22"/>
          <w:szCs w:val="22"/>
          <w:lang w:val="sr-Latn-ME"/>
        </w:rPr>
        <w:t>m</w:t>
      </w:r>
      <w:r w:rsidR="00F34554" w:rsidRPr="001B0ACA">
        <w:rPr>
          <w:b/>
          <w:bCs/>
          <w:noProof/>
          <w:sz w:val="22"/>
          <w:szCs w:val="22"/>
          <w:lang w:val="sr-Latn-ME"/>
        </w:rPr>
        <w:t>a</w:t>
      </w:r>
      <w:r w:rsidRPr="001B0ACA">
        <w:rPr>
          <w:b/>
          <w:bCs/>
          <w:noProof/>
          <w:sz w:val="22"/>
          <w:szCs w:val="22"/>
          <w:lang w:val="sr-Latn-ME"/>
        </w:rPr>
        <w:t xml:space="preserve"> i </w:t>
      </w:r>
      <w:r w:rsidR="000D3449" w:rsidRPr="001B0ACA">
        <w:rPr>
          <w:b/>
          <w:bCs/>
          <w:noProof/>
          <w:sz w:val="22"/>
          <w:szCs w:val="22"/>
          <w:lang w:val="sr-Latn-ME"/>
        </w:rPr>
        <w:t xml:space="preserve">rukovanje </w:t>
      </w:r>
      <w:r w:rsidRPr="001B0ACA">
        <w:rPr>
          <w:b/>
          <w:bCs/>
          <w:noProof/>
          <w:sz w:val="22"/>
          <w:szCs w:val="22"/>
          <w:lang w:val="sr-Latn-ME"/>
        </w:rPr>
        <w:t>mašinama</w:t>
      </w:r>
    </w:p>
    <w:p w:rsidR="0072020E" w:rsidRPr="001B0ACA" w:rsidRDefault="0072020E" w:rsidP="00FE4B38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6B50E1" w:rsidRPr="001B0ACA" w:rsidRDefault="00412949" w:rsidP="00FE4B38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 xml:space="preserve">Lijek </w:t>
      </w:r>
      <w:r w:rsidR="00503CE2" w:rsidRPr="001B0ACA">
        <w:rPr>
          <w:noProof/>
          <w:sz w:val="22"/>
          <w:szCs w:val="22"/>
          <w:lang w:val="sr-Latn-ME"/>
        </w:rPr>
        <w:t xml:space="preserve">Pilfud </w:t>
      </w:r>
      <w:r w:rsidR="004B117C">
        <w:rPr>
          <w:noProof/>
          <w:sz w:val="22"/>
          <w:szCs w:val="22"/>
          <w:lang w:val="sr-Latn-ME"/>
        </w:rPr>
        <w:t xml:space="preserve">2% </w:t>
      </w:r>
      <w:r w:rsidR="00503CE2" w:rsidRPr="001B0ACA">
        <w:rPr>
          <w:bCs/>
          <w:noProof/>
          <w:sz w:val="22"/>
          <w:szCs w:val="22"/>
          <w:lang w:val="sr-Latn-ME"/>
        </w:rPr>
        <w:t>sprej za kožu, rastvor</w:t>
      </w:r>
      <w:r w:rsidRPr="001B0ACA">
        <w:rPr>
          <w:bCs/>
          <w:noProof/>
          <w:sz w:val="22"/>
          <w:szCs w:val="22"/>
          <w:lang w:val="sr-Latn-ME"/>
        </w:rPr>
        <w:t>,</w:t>
      </w:r>
      <w:r w:rsidR="007E03EB" w:rsidRPr="001B0ACA">
        <w:rPr>
          <w:noProof/>
          <w:sz w:val="22"/>
          <w:szCs w:val="22"/>
          <w:lang w:val="sr-Latn-ME"/>
        </w:rPr>
        <w:t xml:space="preserve"> nema uticaj ili ima zanemari</w:t>
      </w:r>
      <w:r w:rsidR="00C507ED" w:rsidRPr="001B0ACA">
        <w:rPr>
          <w:noProof/>
          <w:sz w:val="22"/>
          <w:szCs w:val="22"/>
          <w:lang w:val="sr-Latn-ME"/>
        </w:rPr>
        <w:t>lji</w:t>
      </w:r>
      <w:r w:rsidR="007E03EB" w:rsidRPr="001B0ACA">
        <w:rPr>
          <w:noProof/>
          <w:sz w:val="22"/>
          <w:szCs w:val="22"/>
          <w:lang w:val="sr-Latn-ME"/>
        </w:rPr>
        <w:t>v uti</w:t>
      </w:r>
      <w:r w:rsidR="006B50E1" w:rsidRPr="001B0ACA">
        <w:rPr>
          <w:noProof/>
          <w:sz w:val="22"/>
          <w:szCs w:val="22"/>
          <w:lang w:val="sr-Latn-ME"/>
        </w:rPr>
        <w:t xml:space="preserve">caj na sposobnost upravljanja vozilima i rada na mašinama. </w:t>
      </w:r>
    </w:p>
    <w:p w:rsidR="006B50E1" w:rsidRPr="001B0ACA" w:rsidRDefault="006B50E1" w:rsidP="00FE4B38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72020E" w:rsidRPr="001B0ACA" w:rsidRDefault="0072020E" w:rsidP="00FE4B38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4.8.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Neželjena dejstva</w:t>
      </w:r>
    </w:p>
    <w:p w:rsidR="006B50E1" w:rsidRPr="001B0ACA" w:rsidRDefault="006B50E1" w:rsidP="00FE4B38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6B50E1" w:rsidRPr="001B0ACA" w:rsidRDefault="00C8766D" w:rsidP="00FE4B38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Neželjena dejstva</w:t>
      </w:r>
      <w:r w:rsidR="006B50E1" w:rsidRPr="001B0ACA">
        <w:rPr>
          <w:noProof/>
          <w:sz w:val="22"/>
          <w:szCs w:val="22"/>
          <w:lang w:val="sr-Latn-ME"/>
        </w:rPr>
        <w:t xml:space="preserve"> su navedena prema organskim sistemima i učestalosti javljanja: </w:t>
      </w:r>
      <w:r w:rsidR="006B50E1" w:rsidRPr="001B0ACA">
        <w:rPr>
          <w:noProof/>
          <w:spacing w:val="-3"/>
          <w:sz w:val="22"/>
          <w:szCs w:val="22"/>
          <w:lang w:val="sr-Latn-ME"/>
        </w:rPr>
        <w:t>veoma čest</w:t>
      </w:r>
      <w:r w:rsidR="00C507ED" w:rsidRPr="001B0ACA">
        <w:rPr>
          <w:noProof/>
          <w:spacing w:val="-3"/>
          <w:sz w:val="22"/>
          <w:szCs w:val="22"/>
          <w:lang w:val="sr-Latn-ME"/>
        </w:rPr>
        <w:t>a</w:t>
      </w:r>
      <w:r w:rsidR="006B50E1" w:rsidRPr="001B0ACA">
        <w:rPr>
          <w:noProof/>
          <w:spacing w:val="-3"/>
          <w:sz w:val="22"/>
          <w:szCs w:val="22"/>
          <w:lang w:val="sr-Latn-ME"/>
        </w:rPr>
        <w:t xml:space="preserve"> (≥1/10), čest</w:t>
      </w:r>
      <w:r w:rsidR="00C507ED" w:rsidRPr="001B0ACA">
        <w:rPr>
          <w:noProof/>
          <w:spacing w:val="-3"/>
          <w:sz w:val="22"/>
          <w:szCs w:val="22"/>
          <w:lang w:val="sr-Latn-ME"/>
        </w:rPr>
        <w:t>a</w:t>
      </w:r>
      <w:r w:rsidR="006B50E1" w:rsidRPr="001B0ACA">
        <w:rPr>
          <w:noProof/>
          <w:spacing w:val="-3"/>
          <w:sz w:val="22"/>
          <w:szCs w:val="22"/>
          <w:lang w:val="sr-Latn-ME"/>
        </w:rPr>
        <w:t xml:space="preserve"> (≥1/100 do &lt;1/10), </w:t>
      </w:r>
      <w:r w:rsidR="00C507ED" w:rsidRPr="001B0ACA">
        <w:rPr>
          <w:noProof/>
          <w:spacing w:val="-3"/>
          <w:sz w:val="22"/>
          <w:szCs w:val="22"/>
          <w:lang w:val="sr-Latn-ME"/>
        </w:rPr>
        <w:t xml:space="preserve">povremena </w:t>
      </w:r>
      <w:r w:rsidR="006B50E1" w:rsidRPr="001B0ACA">
        <w:rPr>
          <w:noProof/>
          <w:spacing w:val="-3"/>
          <w:sz w:val="22"/>
          <w:szCs w:val="22"/>
          <w:lang w:val="sr-Latn-ME"/>
        </w:rPr>
        <w:t>(≥1/1.000 do &lt;1/100); rijetk</w:t>
      </w:r>
      <w:r w:rsidR="00C507ED" w:rsidRPr="001B0ACA">
        <w:rPr>
          <w:noProof/>
          <w:spacing w:val="-3"/>
          <w:sz w:val="22"/>
          <w:szCs w:val="22"/>
          <w:lang w:val="sr-Latn-ME"/>
        </w:rPr>
        <w:t>a</w:t>
      </w:r>
      <w:r w:rsidR="006B50E1" w:rsidRPr="001B0ACA">
        <w:rPr>
          <w:noProof/>
          <w:spacing w:val="-3"/>
          <w:sz w:val="22"/>
          <w:szCs w:val="22"/>
          <w:lang w:val="sr-Latn-ME"/>
        </w:rPr>
        <w:t xml:space="preserve"> (≥1/10.000 do 1/1.000), veoma rijetk</w:t>
      </w:r>
      <w:r w:rsidR="00C507ED" w:rsidRPr="001B0ACA">
        <w:rPr>
          <w:noProof/>
          <w:spacing w:val="-3"/>
          <w:sz w:val="22"/>
          <w:szCs w:val="22"/>
          <w:lang w:val="sr-Latn-ME"/>
        </w:rPr>
        <w:t>a</w:t>
      </w:r>
      <w:r w:rsidR="006B50E1" w:rsidRPr="001B0ACA">
        <w:rPr>
          <w:noProof/>
          <w:spacing w:val="-3"/>
          <w:sz w:val="22"/>
          <w:szCs w:val="22"/>
          <w:lang w:val="sr-Latn-ME"/>
        </w:rPr>
        <w:t xml:space="preserve"> (&lt;1/10.000), nepoznat</w:t>
      </w:r>
      <w:r w:rsidR="00C507ED" w:rsidRPr="001B0ACA">
        <w:rPr>
          <w:noProof/>
          <w:spacing w:val="-3"/>
          <w:sz w:val="22"/>
          <w:szCs w:val="22"/>
          <w:lang w:val="sr-Latn-ME"/>
        </w:rPr>
        <w:t>a</w:t>
      </w:r>
      <w:r w:rsidR="006B50E1" w:rsidRPr="001B0ACA">
        <w:rPr>
          <w:noProof/>
          <w:spacing w:val="-3"/>
          <w:sz w:val="22"/>
          <w:szCs w:val="22"/>
          <w:lang w:val="sr-Latn-ME"/>
        </w:rPr>
        <w:t xml:space="preserve"> (ne može se procijeniti iz dostupnih podataka).</w:t>
      </w:r>
      <w:r w:rsidR="006B50E1" w:rsidRPr="001B0ACA">
        <w:rPr>
          <w:noProof/>
          <w:sz w:val="22"/>
          <w:szCs w:val="22"/>
          <w:lang w:val="sr-Latn-ME"/>
        </w:rPr>
        <w:t xml:space="preserve"> </w:t>
      </w: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</w:p>
    <w:p w:rsidR="006B50E1" w:rsidRPr="001B0ACA" w:rsidRDefault="006B50E1" w:rsidP="00FE4B38">
      <w:pPr>
        <w:jc w:val="both"/>
        <w:rPr>
          <w:i/>
          <w:noProof/>
          <w:spacing w:val="-3"/>
          <w:sz w:val="22"/>
          <w:szCs w:val="22"/>
          <w:u w:val="single"/>
          <w:lang w:val="sr-Latn-ME"/>
        </w:rPr>
      </w:pPr>
      <w:r w:rsidRPr="001B0ACA">
        <w:rPr>
          <w:i/>
          <w:noProof/>
          <w:spacing w:val="-3"/>
          <w:sz w:val="22"/>
          <w:szCs w:val="22"/>
          <w:u w:val="single"/>
          <w:lang w:val="sr-Latn-ME"/>
        </w:rPr>
        <w:t>Poremećaji imunološkog sistema</w:t>
      </w:r>
    </w:p>
    <w:p w:rsidR="006B50E1" w:rsidRPr="001B0ACA" w:rsidRDefault="00C507ED" w:rsidP="00FE4B38">
      <w:pPr>
        <w:jc w:val="both"/>
        <w:rPr>
          <w:noProof/>
          <w:spacing w:val="-3"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t>Povremen</w:t>
      </w:r>
      <w:r w:rsidR="00BE1C46" w:rsidRPr="001B0ACA">
        <w:rPr>
          <w:noProof/>
          <w:spacing w:val="-3"/>
          <w:sz w:val="22"/>
          <w:szCs w:val="22"/>
          <w:lang w:val="sr-Latn-ME"/>
        </w:rPr>
        <w:t>o</w:t>
      </w:r>
      <w:r w:rsidR="006B50E1" w:rsidRPr="001B0ACA">
        <w:rPr>
          <w:noProof/>
          <w:spacing w:val="-3"/>
          <w:sz w:val="22"/>
          <w:szCs w:val="22"/>
          <w:lang w:val="sr-Latn-ME"/>
        </w:rPr>
        <w:t>: alergijski rinitis.</w:t>
      </w:r>
    </w:p>
    <w:p w:rsidR="006B50E1" w:rsidRPr="001B0ACA" w:rsidRDefault="006B50E1" w:rsidP="00FE4B38">
      <w:pPr>
        <w:jc w:val="both"/>
        <w:rPr>
          <w:noProof/>
          <w:spacing w:val="-3"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t>Rijetko: alergijske reakcije.</w:t>
      </w:r>
    </w:p>
    <w:p w:rsidR="006B50E1" w:rsidRPr="001B0ACA" w:rsidRDefault="006B50E1" w:rsidP="00FE4B38">
      <w:pPr>
        <w:jc w:val="both"/>
        <w:rPr>
          <w:noProof/>
          <w:spacing w:val="-3"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t>Nepoznato: alergijske reakcije, uključujući i angioedem.</w:t>
      </w:r>
    </w:p>
    <w:p w:rsidR="006B50E1" w:rsidRPr="001B0ACA" w:rsidRDefault="006B50E1" w:rsidP="00FE4B38">
      <w:pPr>
        <w:jc w:val="both"/>
        <w:rPr>
          <w:noProof/>
          <w:spacing w:val="-3"/>
          <w:sz w:val="22"/>
          <w:szCs w:val="22"/>
          <w:lang w:val="sr-Latn-ME"/>
        </w:rPr>
      </w:pPr>
    </w:p>
    <w:p w:rsidR="006B50E1" w:rsidRPr="001B0ACA" w:rsidRDefault="006B50E1" w:rsidP="00FE4B38">
      <w:pPr>
        <w:jc w:val="both"/>
        <w:rPr>
          <w:i/>
          <w:noProof/>
          <w:spacing w:val="-3"/>
          <w:sz w:val="22"/>
          <w:szCs w:val="22"/>
          <w:u w:val="single"/>
          <w:lang w:val="sr-Latn-ME"/>
        </w:rPr>
      </w:pPr>
      <w:r w:rsidRPr="001B0ACA">
        <w:rPr>
          <w:i/>
          <w:noProof/>
          <w:spacing w:val="-3"/>
          <w:sz w:val="22"/>
          <w:szCs w:val="22"/>
          <w:u w:val="single"/>
          <w:lang w:val="sr-Latn-ME"/>
        </w:rPr>
        <w:t>Psihijatrijski poremećaji</w:t>
      </w:r>
    </w:p>
    <w:p w:rsidR="006B50E1" w:rsidRPr="001B0ACA" w:rsidRDefault="006B50E1" w:rsidP="00FE4B38">
      <w:pPr>
        <w:jc w:val="both"/>
        <w:rPr>
          <w:noProof/>
          <w:spacing w:val="-3"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t>Često: depresija.</w:t>
      </w:r>
    </w:p>
    <w:p w:rsidR="006B50E1" w:rsidRPr="001B0ACA" w:rsidRDefault="006B50E1" w:rsidP="00FE4B38">
      <w:pPr>
        <w:jc w:val="both"/>
        <w:rPr>
          <w:noProof/>
          <w:spacing w:val="-3"/>
          <w:sz w:val="22"/>
          <w:szCs w:val="22"/>
          <w:lang w:val="sr-Latn-ME"/>
        </w:rPr>
      </w:pPr>
    </w:p>
    <w:p w:rsidR="006B50E1" w:rsidRPr="001B0ACA" w:rsidRDefault="006B50E1" w:rsidP="00FE4B38">
      <w:pPr>
        <w:jc w:val="both"/>
        <w:rPr>
          <w:i/>
          <w:noProof/>
          <w:spacing w:val="-3"/>
          <w:sz w:val="22"/>
          <w:szCs w:val="22"/>
          <w:u w:val="single"/>
          <w:lang w:val="sr-Latn-ME"/>
        </w:rPr>
      </w:pPr>
      <w:r w:rsidRPr="001B0ACA">
        <w:rPr>
          <w:i/>
          <w:noProof/>
          <w:spacing w:val="-3"/>
          <w:sz w:val="22"/>
          <w:szCs w:val="22"/>
          <w:u w:val="single"/>
          <w:lang w:val="sr-Latn-ME"/>
        </w:rPr>
        <w:t>Poremećaji nervnog sistema</w:t>
      </w:r>
    </w:p>
    <w:p w:rsidR="006B50E1" w:rsidRPr="001B0ACA" w:rsidRDefault="006B50E1" w:rsidP="00FE4B38">
      <w:pPr>
        <w:jc w:val="both"/>
        <w:rPr>
          <w:noProof/>
          <w:spacing w:val="-3"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t>Veoma često: glavobolja.</w:t>
      </w:r>
    </w:p>
    <w:p w:rsidR="006B50E1" w:rsidRPr="001B0ACA" w:rsidRDefault="006B50E1" w:rsidP="00FE4B38">
      <w:pPr>
        <w:jc w:val="both"/>
        <w:rPr>
          <w:noProof/>
          <w:spacing w:val="-3"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t>Veoma rijetko: omaglica, vrtoglavica, neuritis.</w:t>
      </w:r>
    </w:p>
    <w:p w:rsidR="006B50E1" w:rsidRPr="001B0ACA" w:rsidRDefault="006B50E1" w:rsidP="00FE4B38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6B50E1" w:rsidRPr="001B0ACA" w:rsidRDefault="006B50E1" w:rsidP="00FE4B38">
      <w:pPr>
        <w:jc w:val="both"/>
        <w:rPr>
          <w:i/>
          <w:noProof/>
          <w:spacing w:val="-3"/>
          <w:sz w:val="22"/>
          <w:szCs w:val="22"/>
          <w:u w:val="single"/>
          <w:lang w:val="sr-Latn-ME"/>
        </w:rPr>
      </w:pPr>
      <w:r w:rsidRPr="001B0ACA">
        <w:rPr>
          <w:i/>
          <w:noProof/>
          <w:spacing w:val="-3"/>
          <w:sz w:val="22"/>
          <w:szCs w:val="22"/>
          <w:u w:val="single"/>
          <w:lang w:val="sr-Latn-ME"/>
        </w:rPr>
        <w:t>Srčani poremećaji</w:t>
      </w: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 xml:space="preserve">Rijetko: bol u </w:t>
      </w:r>
      <w:r w:rsidR="00721446" w:rsidRPr="001B0ACA">
        <w:rPr>
          <w:noProof/>
          <w:sz w:val="22"/>
          <w:szCs w:val="22"/>
          <w:lang w:val="sr-Latn-ME"/>
        </w:rPr>
        <w:t>grudima</w:t>
      </w:r>
      <w:r w:rsidRPr="001B0ACA">
        <w:rPr>
          <w:noProof/>
          <w:sz w:val="22"/>
          <w:szCs w:val="22"/>
          <w:lang w:val="sr-Latn-ME"/>
        </w:rPr>
        <w:t>, povećanje srčane frekvencije, palpitacije.</w:t>
      </w: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</w:p>
    <w:p w:rsidR="006B50E1" w:rsidRPr="001B0ACA" w:rsidRDefault="006B50E1" w:rsidP="00FE4B38">
      <w:pPr>
        <w:jc w:val="both"/>
        <w:rPr>
          <w:i/>
          <w:noProof/>
          <w:sz w:val="22"/>
          <w:szCs w:val="22"/>
          <w:u w:val="single"/>
          <w:lang w:val="sr-Latn-ME"/>
        </w:rPr>
      </w:pPr>
      <w:r w:rsidRPr="001B0ACA">
        <w:rPr>
          <w:i/>
          <w:noProof/>
          <w:sz w:val="22"/>
          <w:szCs w:val="22"/>
          <w:u w:val="single"/>
          <w:lang w:val="sr-Latn-ME"/>
        </w:rPr>
        <w:t>Vaskularni poremećaji</w:t>
      </w: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Veoma rijetko: promjene krvnog pritiska, hipotenzija.</w:t>
      </w: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</w:p>
    <w:p w:rsidR="006B50E1" w:rsidRPr="001B0ACA" w:rsidRDefault="006B50E1" w:rsidP="00FE4B38">
      <w:pPr>
        <w:jc w:val="both"/>
        <w:rPr>
          <w:i/>
          <w:noProof/>
          <w:sz w:val="22"/>
          <w:szCs w:val="22"/>
          <w:u w:val="single"/>
          <w:lang w:val="sr-Latn-ME"/>
        </w:rPr>
      </w:pPr>
      <w:r w:rsidRPr="001B0ACA">
        <w:rPr>
          <w:i/>
          <w:noProof/>
          <w:sz w:val="22"/>
          <w:szCs w:val="22"/>
          <w:u w:val="single"/>
          <w:lang w:val="sr-Latn-ME"/>
        </w:rPr>
        <w:t>Respiratorni, torakalni i medijastinalni poremećaji</w:t>
      </w: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Često: dispneja.</w:t>
      </w: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</w:p>
    <w:p w:rsidR="006B50E1" w:rsidRPr="001B0ACA" w:rsidRDefault="006B50E1" w:rsidP="00FE4B38">
      <w:pPr>
        <w:jc w:val="both"/>
        <w:rPr>
          <w:i/>
          <w:noProof/>
          <w:sz w:val="22"/>
          <w:szCs w:val="22"/>
          <w:u w:val="single"/>
          <w:lang w:val="sr-Latn-ME"/>
        </w:rPr>
      </w:pPr>
      <w:r w:rsidRPr="001B0ACA">
        <w:rPr>
          <w:i/>
          <w:noProof/>
          <w:sz w:val="22"/>
          <w:szCs w:val="22"/>
          <w:u w:val="single"/>
          <w:lang w:val="sr-Latn-ME"/>
        </w:rPr>
        <w:t>Poremećaji kože i potkožnog tkiva</w:t>
      </w: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 xml:space="preserve">Često: urtikarija, alergijski kontaktni dermatitis, folikulitis, neželjena hipertrihoza, seboreja, pruritus, osip, akneiformni osip, </w:t>
      </w:r>
      <w:r w:rsidR="00BE1C46" w:rsidRPr="001B0ACA">
        <w:rPr>
          <w:noProof/>
          <w:sz w:val="22"/>
          <w:szCs w:val="22"/>
          <w:lang w:val="sr-Latn-ME"/>
        </w:rPr>
        <w:t xml:space="preserve">inflamatorne </w:t>
      </w:r>
      <w:r w:rsidRPr="001B0ACA">
        <w:rPr>
          <w:noProof/>
          <w:sz w:val="22"/>
          <w:szCs w:val="22"/>
          <w:lang w:val="sr-Latn-ME"/>
        </w:rPr>
        <w:t>bolesti kože.</w:t>
      </w:r>
    </w:p>
    <w:p w:rsidR="006B50E1" w:rsidRPr="001B0ACA" w:rsidRDefault="00C507ED" w:rsidP="00FE4B38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Povremen</w:t>
      </w:r>
      <w:r w:rsidR="00BE1C46" w:rsidRPr="001B0ACA">
        <w:rPr>
          <w:noProof/>
          <w:sz w:val="22"/>
          <w:szCs w:val="22"/>
          <w:lang w:val="sr-Latn-ME"/>
        </w:rPr>
        <w:t>o</w:t>
      </w:r>
      <w:r w:rsidR="006B50E1" w:rsidRPr="001B0ACA">
        <w:rPr>
          <w:noProof/>
          <w:sz w:val="22"/>
          <w:szCs w:val="22"/>
          <w:lang w:val="sr-Latn-ME"/>
        </w:rPr>
        <w:t>: nadražajni dermatitis, alopecija, su</w:t>
      </w:r>
      <w:r w:rsidR="00BE1C46" w:rsidRPr="001B0ACA">
        <w:rPr>
          <w:noProof/>
          <w:sz w:val="22"/>
          <w:szCs w:val="22"/>
          <w:lang w:val="sr-Latn-ME"/>
        </w:rPr>
        <w:t>v</w:t>
      </w:r>
      <w:r w:rsidR="006B50E1" w:rsidRPr="001B0ACA">
        <w:rPr>
          <w:noProof/>
          <w:sz w:val="22"/>
          <w:szCs w:val="22"/>
          <w:lang w:val="sr-Latn-ME"/>
        </w:rPr>
        <w:t>a koža, eksfolijacija kože, privremeni gubitak kose i dlaka, promjene u teksturi i boji kose.</w:t>
      </w: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</w:p>
    <w:p w:rsidR="006B50E1" w:rsidRPr="001B0ACA" w:rsidRDefault="006B50E1" w:rsidP="00FE4B38">
      <w:pPr>
        <w:jc w:val="both"/>
        <w:rPr>
          <w:i/>
          <w:noProof/>
          <w:sz w:val="22"/>
          <w:szCs w:val="22"/>
          <w:u w:val="single"/>
          <w:lang w:val="sr-Latn-ME"/>
        </w:rPr>
      </w:pPr>
      <w:r w:rsidRPr="001B0ACA">
        <w:rPr>
          <w:i/>
          <w:noProof/>
          <w:sz w:val="22"/>
          <w:szCs w:val="22"/>
          <w:u w:val="single"/>
          <w:lang w:val="sr-Latn-ME"/>
        </w:rPr>
        <w:t>Poremećaji mišično-koštanog sistema i vezivnog tkiva</w:t>
      </w: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Često: mišićno-koštani bol.</w:t>
      </w: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</w:p>
    <w:p w:rsidR="006B50E1" w:rsidRPr="001B0ACA" w:rsidRDefault="006B50E1" w:rsidP="00FE4B38">
      <w:pPr>
        <w:jc w:val="both"/>
        <w:rPr>
          <w:i/>
          <w:noProof/>
          <w:sz w:val="22"/>
          <w:szCs w:val="22"/>
          <w:u w:val="single"/>
          <w:lang w:val="sr-Latn-ME"/>
        </w:rPr>
      </w:pPr>
      <w:r w:rsidRPr="001B0ACA">
        <w:rPr>
          <w:i/>
          <w:noProof/>
          <w:sz w:val="22"/>
          <w:szCs w:val="22"/>
          <w:u w:val="single"/>
          <w:lang w:val="sr-Latn-ME"/>
        </w:rPr>
        <w:t>Opći poremećaji i stanja na mjestu primjene</w:t>
      </w: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 xml:space="preserve">Često: preosjetljivost, edem, otok lica, bol. </w:t>
      </w:r>
    </w:p>
    <w:p w:rsidR="006B50E1" w:rsidRPr="001B0ACA" w:rsidRDefault="00C507ED" w:rsidP="00FE4B38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Povremena</w:t>
      </w:r>
      <w:r w:rsidR="006B50E1" w:rsidRPr="001B0ACA">
        <w:rPr>
          <w:noProof/>
          <w:sz w:val="22"/>
          <w:szCs w:val="22"/>
          <w:lang w:val="sr-Latn-ME"/>
        </w:rPr>
        <w:t>: blagi dermatitis na mjestu primjene, pruritus i iritacija kože na mjestu primjene.</w:t>
      </w:r>
    </w:p>
    <w:p w:rsidR="006B50E1" w:rsidRPr="001B0ACA" w:rsidRDefault="006B50E1" w:rsidP="00FE4B38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Rijetko: eritem na mjestu primjene.</w:t>
      </w:r>
    </w:p>
    <w:p w:rsidR="004E70AD" w:rsidRPr="001B0ACA" w:rsidRDefault="004E70AD" w:rsidP="00FE4B38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5A23D2" w:rsidRPr="001B0ACA" w:rsidRDefault="005A23D2" w:rsidP="00FE4B38">
      <w:pPr>
        <w:spacing w:after="200"/>
        <w:jc w:val="both"/>
        <w:rPr>
          <w:rFonts w:eastAsia="Calibri"/>
          <w:noProof/>
          <w:sz w:val="22"/>
          <w:szCs w:val="22"/>
          <w:u w:val="single"/>
          <w:lang w:val="sr-Latn-ME"/>
        </w:rPr>
      </w:pPr>
      <w:r w:rsidRPr="001B0ACA">
        <w:rPr>
          <w:rFonts w:eastAsia="Calibri"/>
          <w:noProof/>
          <w:sz w:val="22"/>
          <w:szCs w:val="22"/>
          <w:u w:val="single"/>
          <w:lang w:val="sr-Latn-ME"/>
        </w:rPr>
        <w:t>Prijavljivanje sumnji na neželjena dejstva</w:t>
      </w:r>
    </w:p>
    <w:p w:rsidR="005A23D2" w:rsidRPr="001B0ACA" w:rsidRDefault="005A23D2" w:rsidP="00FE4B38">
      <w:pPr>
        <w:spacing w:after="200"/>
        <w:jc w:val="both"/>
        <w:rPr>
          <w:rFonts w:eastAsia="Calibri"/>
          <w:noProof/>
          <w:sz w:val="22"/>
          <w:szCs w:val="22"/>
          <w:lang w:val="sr-Latn-ME"/>
        </w:rPr>
      </w:pPr>
      <w:r w:rsidRPr="001B0ACA">
        <w:rPr>
          <w:rFonts w:eastAsia="Calibri"/>
          <w:noProof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1B0ACA">
        <w:rPr>
          <w:rFonts w:eastAsia="Calibri"/>
          <w:noProof/>
          <w:sz w:val="22"/>
          <w:szCs w:val="22"/>
          <w:lang w:val="sr-Latn-ME"/>
        </w:rPr>
        <w:t>inuirano praćenje odnosa korist</w:t>
      </w:r>
      <w:r w:rsidRPr="001B0ACA">
        <w:rPr>
          <w:rFonts w:eastAsia="Calibri"/>
          <w:noProof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1B0ACA">
        <w:rPr>
          <w:rFonts w:eastAsia="Calibri"/>
          <w:noProof/>
          <w:sz w:val="22"/>
          <w:szCs w:val="22"/>
          <w:lang w:val="sr-Latn-ME"/>
        </w:rPr>
        <w:t xml:space="preserve"> </w:t>
      </w:r>
      <w:r w:rsidRPr="001B0ACA">
        <w:rPr>
          <w:rFonts w:eastAsia="Calibri"/>
          <w:noProof/>
          <w:sz w:val="22"/>
          <w:szCs w:val="22"/>
          <w:lang w:val="sr-Latn-ME"/>
        </w:rPr>
        <w:t xml:space="preserve">dejstvo ovog lijeka </w:t>
      </w:r>
      <w:r w:rsidR="004E70AD" w:rsidRPr="001B0ACA">
        <w:rPr>
          <w:rFonts w:eastAsia="Calibri"/>
          <w:noProof/>
          <w:sz w:val="22"/>
          <w:szCs w:val="22"/>
          <w:lang w:val="sr-Latn-ME"/>
        </w:rPr>
        <w:t>Institutu</w:t>
      </w:r>
      <w:r w:rsidRPr="001B0ACA">
        <w:rPr>
          <w:rFonts w:eastAsia="Calibri"/>
          <w:noProof/>
          <w:sz w:val="22"/>
          <w:szCs w:val="22"/>
          <w:lang w:val="sr-Latn-ME"/>
        </w:rPr>
        <w:t xml:space="preserve"> za ljekove i medicinska sredstva</w:t>
      </w:r>
      <w:r w:rsidR="004E70AD" w:rsidRPr="001B0ACA">
        <w:rPr>
          <w:rFonts w:eastAsia="Calibri"/>
          <w:noProof/>
          <w:sz w:val="22"/>
          <w:szCs w:val="22"/>
          <w:lang w:val="sr-Latn-ME"/>
        </w:rPr>
        <w:t xml:space="preserve"> </w:t>
      </w:r>
      <w:r w:rsidRPr="001B0ACA">
        <w:rPr>
          <w:rFonts w:eastAsia="Calibri"/>
          <w:noProof/>
          <w:sz w:val="22"/>
          <w:szCs w:val="22"/>
          <w:lang w:val="sr-Latn-ME"/>
        </w:rPr>
        <w:t>(</w:t>
      </w:r>
      <w:r w:rsidR="004E70AD" w:rsidRPr="001B0ACA">
        <w:rPr>
          <w:rFonts w:eastAsia="Calibri"/>
          <w:noProof/>
          <w:sz w:val="22"/>
          <w:szCs w:val="22"/>
          <w:lang w:val="sr-Latn-ME"/>
        </w:rPr>
        <w:t>CInMED</w:t>
      </w:r>
      <w:r w:rsidRPr="001B0ACA">
        <w:rPr>
          <w:rFonts w:eastAsia="Calibri"/>
          <w:noProof/>
          <w:sz w:val="22"/>
          <w:szCs w:val="22"/>
          <w:lang w:val="sr-Latn-ME"/>
        </w:rPr>
        <w:t>):</w:t>
      </w:r>
    </w:p>
    <w:p w:rsidR="005A23D2" w:rsidRPr="001B0ACA" w:rsidRDefault="004E70AD" w:rsidP="00FE4B38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1B0ACA">
        <w:rPr>
          <w:rFonts w:eastAsia="Calibri"/>
          <w:noProof/>
          <w:sz w:val="22"/>
          <w:szCs w:val="22"/>
          <w:lang w:val="sr-Latn-ME"/>
        </w:rPr>
        <w:t xml:space="preserve">Institut </w:t>
      </w:r>
      <w:r w:rsidR="005A23D2" w:rsidRPr="001B0ACA">
        <w:rPr>
          <w:rFonts w:eastAsia="Calibri"/>
          <w:noProof/>
          <w:sz w:val="22"/>
          <w:szCs w:val="22"/>
          <w:lang w:val="sr-Latn-ME"/>
        </w:rPr>
        <w:t xml:space="preserve">za ljekove i medicinska sredstva </w:t>
      </w:r>
    </w:p>
    <w:p w:rsidR="005A23D2" w:rsidRPr="001B0ACA" w:rsidRDefault="005A23D2" w:rsidP="00FE4B38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1B0ACA">
        <w:rPr>
          <w:rFonts w:eastAsia="Calibri"/>
          <w:noProof/>
          <w:sz w:val="22"/>
          <w:szCs w:val="22"/>
          <w:lang w:val="sr-Latn-ME"/>
        </w:rPr>
        <w:t>Odjeljenje za farmakovigilancu</w:t>
      </w:r>
    </w:p>
    <w:p w:rsidR="00EA5765" w:rsidRPr="001B0ACA" w:rsidRDefault="005A23D2" w:rsidP="00FE4B38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1B0ACA">
        <w:rPr>
          <w:rFonts w:eastAsia="Calibri"/>
          <w:noProof/>
          <w:sz w:val="22"/>
          <w:szCs w:val="22"/>
          <w:lang w:val="sr-Latn-ME"/>
        </w:rPr>
        <w:t>Bulevar Ivana Crnojevića 64a, 81000 Podgorica</w:t>
      </w:r>
    </w:p>
    <w:p w:rsidR="00EA5765" w:rsidRPr="001B0ACA" w:rsidRDefault="00EA5765" w:rsidP="00FE4B38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</w:p>
    <w:p w:rsidR="005A23D2" w:rsidRPr="001B0ACA" w:rsidRDefault="005A23D2" w:rsidP="00FE4B38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1B0ACA">
        <w:rPr>
          <w:rFonts w:eastAsia="Calibri"/>
          <w:noProof/>
          <w:sz w:val="22"/>
          <w:szCs w:val="22"/>
          <w:lang w:val="sr-Latn-ME"/>
        </w:rPr>
        <w:t>tel: +382 (0) 20 310 280</w:t>
      </w:r>
    </w:p>
    <w:p w:rsidR="00EA5765" w:rsidRPr="001B0ACA" w:rsidRDefault="005A23D2" w:rsidP="00FE4B38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1B0ACA">
        <w:rPr>
          <w:rFonts w:eastAsia="Calibri"/>
          <w:noProof/>
          <w:sz w:val="22"/>
          <w:szCs w:val="22"/>
          <w:lang w:val="sr-Latn-ME"/>
        </w:rPr>
        <w:t>fax:</w:t>
      </w:r>
      <w:r w:rsidR="00EA5765" w:rsidRPr="001B0ACA">
        <w:rPr>
          <w:rFonts w:eastAsia="Calibri"/>
          <w:noProof/>
          <w:sz w:val="22"/>
          <w:szCs w:val="22"/>
          <w:lang w:val="sr-Latn-ME"/>
        </w:rPr>
        <w:t xml:space="preserve"> </w:t>
      </w:r>
      <w:r w:rsidRPr="001B0ACA">
        <w:rPr>
          <w:rFonts w:eastAsia="Calibri"/>
          <w:noProof/>
          <w:sz w:val="22"/>
          <w:szCs w:val="22"/>
          <w:lang w:val="sr-Latn-ME"/>
        </w:rPr>
        <w:t>+382 (0) 20 310 581</w:t>
      </w:r>
    </w:p>
    <w:p w:rsidR="005A23D2" w:rsidRPr="001B0ACA" w:rsidRDefault="00F10C4D" w:rsidP="00FE4B38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hyperlink r:id="rId9" w:history="1">
        <w:r w:rsidR="004E70AD" w:rsidRPr="001B0ACA">
          <w:rPr>
            <w:rStyle w:val="Hyperlink"/>
            <w:rFonts w:eastAsia="Calibri"/>
            <w:noProof/>
            <w:sz w:val="22"/>
            <w:szCs w:val="22"/>
            <w:lang w:val="sr-Latn-ME"/>
          </w:rPr>
          <w:t>www.cinmed.me</w:t>
        </w:r>
      </w:hyperlink>
    </w:p>
    <w:p w:rsidR="00EA5765" w:rsidRPr="001B0ACA" w:rsidRDefault="00F10C4D" w:rsidP="00721446">
      <w:pPr>
        <w:pStyle w:val="NoSpacing"/>
        <w:jc w:val="both"/>
        <w:rPr>
          <w:rFonts w:eastAsia="Calibri"/>
          <w:noProof/>
          <w:color w:val="0000FF"/>
          <w:sz w:val="22"/>
          <w:szCs w:val="22"/>
          <w:u w:val="single"/>
          <w:lang w:val="sr-Latn-ME"/>
        </w:rPr>
      </w:pPr>
      <w:hyperlink r:id="rId10" w:history="1">
        <w:r w:rsidR="004E70AD" w:rsidRPr="001B0ACA">
          <w:rPr>
            <w:rStyle w:val="Hyperlink"/>
            <w:rFonts w:eastAsia="Calibri"/>
            <w:noProof/>
            <w:sz w:val="22"/>
            <w:szCs w:val="22"/>
            <w:lang w:val="sr-Latn-ME"/>
          </w:rPr>
          <w:t>nezeljenadejstva@cinmed.me</w:t>
        </w:r>
      </w:hyperlink>
    </w:p>
    <w:p w:rsidR="005A23D2" w:rsidRPr="001B0ACA" w:rsidRDefault="005A23D2" w:rsidP="00D9662F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1B0ACA">
        <w:rPr>
          <w:rFonts w:eastAsia="Calibri"/>
          <w:noProof/>
          <w:sz w:val="22"/>
          <w:szCs w:val="22"/>
          <w:lang w:val="sr-Latn-ME"/>
        </w:rPr>
        <w:t>putem IS zdravstvene zaštite</w:t>
      </w:r>
    </w:p>
    <w:p w:rsidR="00836B35" w:rsidRPr="001B0ACA" w:rsidRDefault="00836B35" w:rsidP="00D9662F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CD6F02" w:rsidRPr="001B0ACA" w:rsidRDefault="0072020E" w:rsidP="00D9662F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4.9.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Predoziranje</w:t>
      </w:r>
      <w:r w:rsidR="002846DB" w:rsidRPr="001B0ACA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CD6F02" w:rsidRPr="001B0ACA" w:rsidRDefault="00CD6F0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6B50E1" w:rsidRPr="001B0ACA" w:rsidRDefault="006B50E1">
      <w:pPr>
        <w:shd w:val="clear" w:color="auto" w:fill="FFFFFF"/>
        <w:ind w:left="14"/>
        <w:jc w:val="both"/>
        <w:rPr>
          <w:noProof/>
          <w:spacing w:val="-2"/>
          <w:sz w:val="22"/>
          <w:szCs w:val="22"/>
          <w:lang w:val="sr-Latn-ME"/>
        </w:rPr>
      </w:pPr>
      <w:r w:rsidRPr="001B0ACA">
        <w:rPr>
          <w:noProof/>
          <w:spacing w:val="-2"/>
          <w:sz w:val="22"/>
          <w:szCs w:val="22"/>
          <w:lang w:val="sr-Latn-ME"/>
        </w:rPr>
        <w:t>Nema dokaza da se minoksidil apli</w:t>
      </w:r>
      <w:r w:rsidR="00DD6C30" w:rsidRPr="001B0ACA">
        <w:rPr>
          <w:noProof/>
          <w:spacing w:val="-2"/>
          <w:sz w:val="22"/>
          <w:szCs w:val="22"/>
          <w:lang w:val="sr-Latn-ME"/>
        </w:rPr>
        <w:t xml:space="preserve">ciran na kožu vlasišta </w:t>
      </w:r>
      <w:r w:rsidR="00BE1C46" w:rsidRPr="001B0ACA">
        <w:rPr>
          <w:noProof/>
          <w:spacing w:val="-2"/>
          <w:sz w:val="22"/>
          <w:szCs w:val="22"/>
          <w:lang w:val="sr-Latn-ME"/>
        </w:rPr>
        <w:t>re</w:t>
      </w:r>
      <w:r w:rsidR="00DD6C30" w:rsidRPr="001B0ACA">
        <w:rPr>
          <w:noProof/>
          <w:spacing w:val="-2"/>
          <w:sz w:val="22"/>
          <w:szCs w:val="22"/>
          <w:lang w:val="sr-Latn-ME"/>
        </w:rPr>
        <w:t>sorbuje</w:t>
      </w:r>
      <w:r w:rsidRPr="001B0ACA">
        <w:rPr>
          <w:noProof/>
          <w:spacing w:val="-2"/>
          <w:sz w:val="22"/>
          <w:szCs w:val="22"/>
          <w:lang w:val="sr-Latn-ME"/>
        </w:rPr>
        <w:t xml:space="preserve"> u količinama dovoljnim da mogu izazvati sistemske neželjene efekte. Uz pravilnu primjenu, predoziranje je malo vjerojatno.</w:t>
      </w:r>
    </w:p>
    <w:p w:rsidR="006B50E1" w:rsidRPr="001B0ACA" w:rsidRDefault="006B50E1">
      <w:pPr>
        <w:shd w:val="clear" w:color="auto" w:fill="FFFFFF"/>
        <w:ind w:left="14"/>
        <w:jc w:val="both"/>
        <w:rPr>
          <w:noProof/>
          <w:spacing w:val="-2"/>
          <w:sz w:val="22"/>
          <w:szCs w:val="22"/>
          <w:lang w:val="sr-Latn-ME"/>
        </w:rPr>
      </w:pPr>
      <w:r w:rsidRPr="001B0ACA">
        <w:rPr>
          <w:noProof/>
          <w:spacing w:val="-2"/>
          <w:sz w:val="22"/>
          <w:szCs w:val="22"/>
          <w:lang w:val="sr-Latn-ME"/>
        </w:rPr>
        <w:t>Slučajna ingestija može uzrokovat</w:t>
      </w:r>
      <w:r w:rsidR="000D2FE4" w:rsidRPr="001B0ACA">
        <w:rPr>
          <w:noProof/>
          <w:spacing w:val="-2"/>
          <w:sz w:val="22"/>
          <w:szCs w:val="22"/>
          <w:lang w:val="sr-Latn-ME"/>
        </w:rPr>
        <w:t>i sistemska neželjena dejstva</w:t>
      </w:r>
      <w:r w:rsidRPr="001B0ACA">
        <w:rPr>
          <w:noProof/>
          <w:spacing w:val="-2"/>
          <w:sz w:val="22"/>
          <w:szCs w:val="22"/>
          <w:lang w:val="sr-Latn-ME"/>
        </w:rPr>
        <w:t xml:space="preserve">, koja su povezana </w:t>
      </w:r>
      <w:r w:rsidR="00EE0E1F" w:rsidRPr="001B0ACA">
        <w:rPr>
          <w:noProof/>
          <w:spacing w:val="-2"/>
          <w:sz w:val="22"/>
          <w:szCs w:val="22"/>
          <w:lang w:val="sr-Latn-ME"/>
        </w:rPr>
        <w:t>s</w:t>
      </w:r>
      <w:r w:rsidR="00E8447B" w:rsidRPr="001B0ACA">
        <w:rPr>
          <w:noProof/>
          <w:spacing w:val="-2"/>
          <w:sz w:val="22"/>
          <w:szCs w:val="22"/>
          <w:lang w:val="sr-Latn-ME"/>
        </w:rPr>
        <w:t>a</w:t>
      </w:r>
      <w:r w:rsidR="00EE0E1F" w:rsidRPr="001B0ACA">
        <w:rPr>
          <w:noProof/>
          <w:spacing w:val="-2"/>
          <w:sz w:val="22"/>
          <w:szCs w:val="22"/>
          <w:lang w:val="sr-Latn-ME"/>
        </w:rPr>
        <w:t xml:space="preserve"> vazodilatacijskim dejstvom </w:t>
      </w:r>
      <w:r w:rsidRPr="001B0ACA">
        <w:rPr>
          <w:noProof/>
          <w:spacing w:val="-2"/>
          <w:sz w:val="22"/>
          <w:szCs w:val="22"/>
          <w:lang w:val="sr-Latn-ME"/>
        </w:rPr>
        <w:t>minoksidi</w:t>
      </w:r>
      <w:r w:rsidR="00503CE2" w:rsidRPr="001B0ACA">
        <w:rPr>
          <w:noProof/>
          <w:spacing w:val="-2"/>
          <w:sz w:val="22"/>
          <w:szCs w:val="22"/>
          <w:lang w:val="sr-Latn-ME"/>
        </w:rPr>
        <w:t xml:space="preserve">la (5 ml </w:t>
      </w:r>
      <w:r w:rsidR="00BE1C46" w:rsidRPr="001B0ACA">
        <w:rPr>
          <w:noProof/>
          <w:spacing w:val="-2"/>
          <w:sz w:val="22"/>
          <w:szCs w:val="22"/>
          <w:lang w:val="sr-Latn-ME"/>
        </w:rPr>
        <w:t xml:space="preserve">lijeka </w:t>
      </w:r>
      <w:r w:rsidR="00503CE2" w:rsidRPr="001B0ACA">
        <w:rPr>
          <w:noProof/>
          <w:spacing w:val="-2"/>
          <w:sz w:val="22"/>
          <w:szCs w:val="22"/>
          <w:lang w:val="sr-Latn-ME"/>
        </w:rPr>
        <w:t xml:space="preserve">Pilfud </w:t>
      </w:r>
      <w:r w:rsidR="00633081">
        <w:rPr>
          <w:noProof/>
          <w:spacing w:val="-2"/>
          <w:sz w:val="22"/>
          <w:szCs w:val="22"/>
          <w:lang w:val="sr-Latn-ME"/>
        </w:rPr>
        <w:t>2%</w:t>
      </w:r>
      <w:r w:rsidR="00BE1C46" w:rsidRPr="001B0ACA">
        <w:rPr>
          <w:noProof/>
          <w:spacing w:val="-2"/>
          <w:sz w:val="22"/>
          <w:szCs w:val="22"/>
          <w:lang w:val="sr-Latn-ME"/>
        </w:rPr>
        <w:t>,</w:t>
      </w:r>
      <w:r w:rsidR="00503CE2" w:rsidRPr="001B0ACA">
        <w:rPr>
          <w:noProof/>
          <w:spacing w:val="-2"/>
          <w:sz w:val="22"/>
          <w:szCs w:val="22"/>
          <w:lang w:val="sr-Latn-ME"/>
        </w:rPr>
        <w:t xml:space="preserve"> rastvor</w:t>
      </w:r>
      <w:r w:rsidR="00BE1C46" w:rsidRPr="001B0ACA">
        <w:rPr>
          <w:noProof/>
          <w:spacing w:val="-2"/>
          <w:sz w:val="22"/>
          <w:szCs w:val="22"/>
          <w:lang w:val="sr-Latn-ME"/>
        </w:rPr>
        <w:t>,</w:t>
      </w:r>
      <w:r w:rsidRPr="001B0ACA">
        <w:rPr>
          <w:noProof/>
          <w:spacing w:val="-2"/>
          <w:sz w:val="22"/>
          <w:szCs w:val="22"/>
          <w:lang w:val="sr-Latn-ME"/>
        </w:rPr>
        <w:t xml:space="preserve"> sadrži 100 mg minoksidila, što je maksimalna preporučena dnevna d</w:t>
      </w:r>
      <w:r w:rsidR="00D0701C" w:rsidRPr="001B0ACA">
        <w:rPr>
          <w:noProof/>
          <w:spacing w:val="-2"/>
          <w:sz w:val="22"/>
          <w:szCs w:val="22"/>
          <w:lang w:val="sr-Latn-ME"/>
        </w:rPr>
        <w:t>oza pri liječenju hipertenzije kod</w:t>
      </w:r>
      <w:r w:rsidRPr="001B0ACA">
        <w:rPr>
          <w:noProof/>
          <w:spacing w:val="-2"/>
          <w:sz w:val="22"/>
          <w:szCs w:val="22"/>
          <w:lang w:val="sr-Latn-ME"/>
        </w:rPr>
        <w:t xml:space="preserve"> odraslih osoba).</w:t>
      </w:r>
    </w:p>
    <w:p w:rsidR="006B50E1" w:rsidRPr="001B0ACA" w:rsidRDefault="006B50E1">
      <w:pPr>
        <w:shd w:val="clear" w:color="auto" w:fill="FFFFFF"/>
        <w:ind w:left="14"/>
        <w:jc w:val="both"/>
        <w:rPr>
          <w:noProof/>
          <w:spacing w:val="-2"/>
          <w:sz w:val="22"/>
          <w:szCs w:val="22"/>
          <w:lang w:val="sr-Latn-ME"/>
        </w:rPr>
      </w:pPr>
      <w:r w:rsidRPr="001B0ACA">
        <w:rPr>
          <w:noProof/>
          <w:spacing w:val="-2"/>
          <w:sz w:val="22"/>
          <w:szCs w:val="22"/>
          <w:lang w:val="sr-Latn-ME"/>
        </w:rPr>
        <w:t>Ako se minoksidil apli</w:t>
      </w:r>
      <w:r w:rsidR="00BE1C46" w:rsidRPr="001B0ACA">
        <w:rPr>
          <w:noProof/>
          <w:spacing w:val="-2"/>
          <w:sz w:val="22"/>
          <w:szCs w:val="22"/>
          <w:lang w:val="sr-Latn-ME"/>
        </w:rPr>
        <w:t>kuje</w:t>
      </w:r>
      <w:r w:rsidRPr="001B0ACA">
        <w:rPr>
          <w:noProof/>
          <w:spacing w:val="-2"/>
          <w:sz w:val="22"/>
          <w:szCs w:val="22"/>
          <w:lang w:val="sr-Latn-ME"/>
        </w:rPr>
        <w:t xml:space="preserve"> na područje sa smanjenim integritetom epidermalne barijere usljed </w:t>
      </w:r>
      <w:r w:rsidR="00BE1C46" w:rsidRPr="001B0ACA">
        <w:rPr>
          <w:noProof/>
          <w:spacing w:val="-2"/>
          <w:sz w:val="22"/>
          <w:szCs w:val="22"/>
          <w:lang w:val="sr-Latn-ME"/>
        </w:rPr>
        <w:t>povrede</w:t>
      </w:r>
      <w:r w:rsidRPr="001B0ACA">
        <w:rPr>
          <w:noProof/>
          <w:spacing w:val="-2"/>
          <w:sz w:val="22"/>
          <w:szCs w:val="22"/>
          <w:lang w:val="sr-Latn-ME"/>
        </w:rPr>
        <w:t xml:space="preserve">, </w:t>
      </w:r>
      <w:r w:rsidR="00BE1C46" w:rsidRPr="001B0ACA">
        <w:rPr>
          <w:noProof/>
          <w:spacing w:val="-2"/>
          <w:sz w:val="22"/>
          <w:szCs w:val="22"/>
          <w:lang w:val="sr-Latn-ME"/>
        </w:rPr>
        <w:t xml:space="preserve">inflamacije </w:t>
      </w:r>
      <w:r w:rsidRPr="001B0ACA">
        <w:rPr>
          <w:noProof/>
          <w:spacing w:val="-2"/>
          <w:sz w:val="22"/>
          <w:szCs w:val="22"/>
          <w:lang w:val="sr-Latn-ME"/>
        </w:rPr>
        <w:t>ili bolesti kože, postoji mogućnost nastanka sistemskih neželjenih efekata zbog predoziranja.</w:t>
      </w:r>
    </w:p>
    <w:p w:rsidR="006B50E1" w:rsidRPr="001B0ACA" w:rsidRDefault="006B50E1">
      <w:pPr>
        <w:shd w:val="clear" w:color="auto" w:fill="FFFFFF"/>
        <w:jc w:val="both"/>
        <w:rPr>
          <w:noProof/>
          <w:spacing w:val="-3"/>
          <w:sz w:val="22"/>
          <w:szCs w:val="22"/>
          <w:lang w:val="sr-Latn-ME"/>
        </w:rPr>
      </w:pPr>
      <w:r w:rsidRPr="001B0ACA">
        <w:rPr>
          <w:noProof/>
          <w:spacing w:val="-3"/>
          <w:sz w:val="22"/>
          <w:szCs w:val="22"/>
          <w:lang w:val="sr-Latn-ME"/>
        </w:rPr>
        <w:t xml:space="preserve">Znaci i simptomi predoziranja minoksidilom prvenstveno </w:t>
      </w:r>
      <w:r w:rsidRPr="001B0ACA">
        <w:rPr>
          <w:iCs/>
          <w:noProof/>
          <w:spacing w:val="-3"/>
          <w:sz w:val="22"/>
          <w:szCs w:val="22"/>
          <w:lang w:val="sr-Latn-ME"/>
        </w:rPr>
        <w:t xml:space="preserve">su </w:t>
      </w:r>
      <w:r w:rsidRPr="001B0ACA">
        <w:rPr>
          <w:noProof/>
          <w:spacing w:val="-3"/>
          <w:sz w:val="22"/>
          <w:szCs w:val="22"/>
          <w:lang w:val="sr-Latn-ME"/>
        </w:rPr>
        <w:t>kardiovaskularni efekti, zajedno s</w:t>
      </w:r>
      <w:r w:rsidR="00E8447B" w:rsidRPr="001B0ACA">
        <w:rPr>
          <w:noProof/>
          <w:spacing w:val="-3"/>
          <w:sz w:val="22"/>
          <w:szCs w:val="22"/>
          <w:lang w:val="sr-Latn-ME"/>
        </w:rPr>
        <w:t>a</w:t>
      </w:r>
      <w:r w:rsidRPr="001B0ACA">
        <w:rPr>
          <w:noProof/>
          <w:spacing w:val="-3"/>
          <w:sz w:val="22"/>
          <w:szCs w:val="22"/>
          <w:lang w:val="sr-Latn-ME"/>
        </w:rPr>
        <w:t xml:space="preserve"> retencijom vode, hipotenzijom, tahikardijom i omaglicom.</w:t>
      </w:r>
    </w:p>
    <w:p w:rsidR="006B50E1" w:rsidRPr="001B0ACA" w:rsidRDefault="006B50E1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 xml:space="preserve">Liječenje predoziranja minoksidilom treba </w:t>
      </w:r>
      <w:r w:rsidR="00BE1C46" w:rsidRPr="001B0ACA">
        <w:rPr>
          <w:noProof/>
          <w:sz w:val="22"/>
          <w:szCs w:val="22"/>
          <w:lang w:val="sr-Latn-ME"/>
        </w:rPr>
        <w:t xml:space="preserve">da bude </w:t>
      </w:r>
      <w:r w:rsidRPr="001B0ACA">
        <w:rPr>
          <w:noProof/>
          <w:sz w:val="22"/>
          <w:szCs w:val="22"/>
          <w:lang w:val="sr-Latn-ME"/>
        </w:rPr>
        <w:t xml:space="preserve">simptomatsko i </w:t>
      </w:r>
      <w:r w:rsidRPr="001B0ACA">
        <w:rPr>
          <w:iCs/>
          <w:noProof/>
          <w:sz w:val="22"/>
          <w:szCs w:val="22"/>
          <w:lang w:val="sr-Latn-ME"/>
        </w:rPr>
        <w:t>suportivno. R</w:t>
      </w:r>
      <w:r w:rsidRPr="001B0ACA">
        <w:rPr>
          <w:noProof/>
          <w:sz w:val="22"/>
          <w:szCs w:val="22"/>
          <w:lang w:val="sr-Latn-ME"/>
        </w:rPr>
        <w:t>etencija vode može se liječiti odgovarajućim diureticima. Tahikardiju je moguće kontroli</w:t>
      </w:r>
      <w:r w:rsidR="00BE1C46" w:rsidRPr="001B0ACA">
        <w:rPr>
          <w:noProof/>
          <w:sz w:val="22"/>
          <w:szCs w:val="22"/>
          <w:lang w:val="sr-Latn-ME"/>
        </w:rPr>
        <w:t>sati</w:t>
      </w:r>
      <w:r w:rsidRPr="001B0ACA">
        <w:rPr>
          <w:noProof/>
          <w:sz w:val="22"/>
          <w:szCs w:val="22"/>
          <w:lang w:val="sr-Latn-ME"/>
        </w:rPr>
        <w:t xml:space="preserve"> </w:t>
      </w:r>
      <w:r w:rsidRPr="001B0ACA">
        <w:rPr>
          <w:noProof/>
          <w:spacing w:val="-2"/>
          <w:sz w:val="22"/>
          <w:szCs w:val="22"/>
          <w:lang w:val="sr-Latn-ME"/>
        </w:rPr>
        <w:t>primjenom beta-adrenergičkih blokatora.</w:t>
      </w:r>
      <w:r w:rsidRPr="001B0ACA">
        <w:rPr>
          <w:noProof/>
          <w:sz w:val="22"/>
          <w:szCs w:val="22"/>
          <w:lang w:val="sr-Latn-ME"/>
        </w:rPr>
        <w:t xml:space="preserve"> Hipotenziju treba liječiti intravenskom primjenom</w:t>
      </w:r>
      <w:r w:rsidR="007958F1" w:rsidRPr="001B0ACA">
        <w:rPr>
          <w:noProof/>
          <w:spacing w:val="-2"/>
          <w:sz w:val="22"/>
          <w:szCs w:val="22"/>
          <w:lang w:val="sr-Latn-ME"/>
        </w:rPr>
        <w:t xml:space="preserve"> fiziološkog rastvora</w:t>
      </w:r>
      <w:r w:rsidRPr="001B0ACA">
        <w:rPr>
          <w:noProof/>
          <w:spacing w:val="-2"/>
          <w:sz w:val="22"/>
          <w:szCs w:val="22"/>
          <w:lang w:val="sr-Latn-ME"/>
        </w:rPr>
        <w:t>. Potrebno je izbjegavati simpatomimetike (npr. norepinefrin i adrenalin), budući da oni prekomjerno stimuli</w:t>
      </w:r>
      <w:r w:rsidR="00BE1C46" w:rsidRPr="001B0ACA">
        <w:rPr>
          <w:noProof/>
          <w:spacing w:val="-2"/>
          <w:sz w:val="22"/>
          <w:szCs w:val="22"/>
          <w:lang w:val="sr-Latn-ME"/>
        </w:rPr>
        <w:t>šu</w:t>
      </w:r>
      <w:r w:rsidRPr="001B0ACA">
        <w:rPr>
          <w:noProof/>
          <w:spacing w:val="-2"/>
          <w:sz w:val="22"/>
          <w:szCs w:val="22"/>
          <w:lang w:val="sr-Latn-ME"/>
        </w:rPr>
        <w:t xml:space="preserve"> srce.</w:t>
      </w:r>
    </w:p>
    <w:p w:rsidR="006B50E1" w:rsidRPr="001B0ACA" w:rsidRDefault="00E8447B">
      <w:pPr>
        <w:jc w:val="both"/>
        <w:rPr>
          <w:noProof/>
          <w:spacing w:val="-2"/>
          <w:sz w:val="22"/>
          <w:szCs w:val="22"/>
          <w:lang w:val="sr-Latn-ME"/>
        </w:rPr>
      </w:pPr>
      <w:r w:rsidRPr="001B0ACA">
        <w:rPr>
          <w:noProof/>
          <w:spacing w:val="-2"/>
          <w:sz w:val="22"/>
          <w:szCs w:val="22"/>
          <w:lang w:val="sr-Latn-ME"/>
        </w:rPr>
        <w:t xml:space="preserve">Lijek </w:t>
      </w:r>
      <w:r w:rsidR="00503CE2" w:rsidRPr="001B0ACA">
        <w:rPr>
          <w:noProof/>
          <w:spacing w:val="-2"/>
          <w:sz w:val="22"/>
          <w:szCs w:val="22"/>
          <w:lang w:val="sr-Latn-ME"/>
        </w:rPr>
        <w:t xml:space="preserve">Pilfud </w:t>
      </w:r>
      <w:r w:rsidR="005446B6">
        <w:rPr>
          <w:noProof/>
          <w:spacing w:val="-2"/>
          <w:sz w:val="22"/>
          <w:szCs w:val="22"/>
          <w:lang w:val="sr-Latn-ME"/>
        </w:rPr>
        <w:t xml:space="preserve">2% </w:t>
      </w:r>
      <w:r w:rsidR="00503CE2" w:rsidRPr="001B0ACA">
        <w:rPr>
          <w:bCs/>
          <w:noProof/>
          <w:spacing w:val="-2"/>
          <w:sz w:val="22"/>
          <w:szCs w:val="22"/>
          <w:lang w:val="sr-Latn-ME"/>
        </w:rPr>
        <w:t>sprej za kožu, rastvor</w:t>
      </w:r>
      <w:r w:rsidRPr="001B0ACA">
        <w:rPr>
          <w:bCs/>
          <w:noProof/>
          <w:spacing w:val="-2"/>
          <w:sz w:val="22"/>
          <w:szCs w:val="22"/>
          <w:lang w:val="sr-Latn-ME"/>
        </w:rPr>
        <w:t>,</w:t>
      </w:r>
      <w:r w:rsidR="00503CE2" w:rsidRPr="001B0ACA">
        <w:rPr>
          <w:noProof/>
          <w:spacing w:val="-2"/>
          <w:sz w:val="22"/>
          <w:szCs w:val="22"/>
          <w:lang w:val="sr-Latn-ME"/>
        </w:rPr>
        <w:t xml:space="preserve"> </w:t>
      </w:r>
      <w:r w:rsidR="006B50E1" w:rsidRPr="001B0ACA">
        <w:rPr>
          <w:noProof/>
          <w:spacing w:val="-2"/>
          <w:sz w:val="22"/>
          <w:szCs w:val="22"/>
          <w:lang w:val="sr-Latn-ME"/>
        </w:rPr>
        <w:t xml:space="preserve">sadrži etanol. </w:t>
      </w:r>
    </w:p>
    <w:p w:rsidR="00227BDB" w:rsidRPr="001B0ACA" w:rsidRDefault="00227BDB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945375" w:rsidRPr="001B0ACA" w:rsidRDefault="00945375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72020E" w:rsidRPr="001B0ACA" w:rsidRDefault="0072020E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5.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FARMAKOLOŠK</w:t>
      </w:r>
      <w:r w:rsidR="000D425A" w:rsidRPr="001B0ACA">
        <w:rPr>
          <w:b/>
          <w:bCs/>
          <w:noProof/>
          <w:sz w:val="22"/>
          <w:szCs w:val="22"/>
          <w:lang w:val="sr-Latn-ME"/>
        </w:rPr>
        <w:t>I</w:t>
      </w:r>
      <w:r w:rsidRPr="001B0ACA">
        <w:rPr>
          <w:b/>
          <w:bCs/>
          <w:noProof/>
          <w:sz w:val="22"/>
          <w:szCs w:val="22"/>
          <w:lang w:val="sr-Latn-ME"/>
        </w:rPr>
        <w:t xml:space="preserve"> PODACI</w:t>
      </w:r>
    </w:p>
    <w:p w:rsidR="0072020E" w:rsidRPr="001B0ACA" w:rsidRDefault="0072020E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72020E" w:rsidRPr="001B0ACA" w:rsidRDefault="0072020E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5.1.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Farmakodinamski podaci</w:t>
      </w:r>
      <w:r w:rsidR="003A7059" w:rsidRPr="001B0ACA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F45F77" w:rsidRPr="001B0ACA" w:rsidRDefault="00F45F77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72020E" w:rsidRPr="001B0ACA" w:rsidRDefault="0072020E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1B0ACA">
        <w:rPr>
          <w:bCs/>
          <w:noProof/>
          <w:sz w:val="22"/>
          <w:szCs w:val="22"/>
          <w:lang w:val="sr-Latn-ME"/>
        </w:rPr>
        <w:t>Farmakoterapijska grupa:</w:t>
      </w:r>
      <w:r w:rsidR="007F2DEB" w:rsidRPr="001B0ACA">
        <w:rPr>
          <w:noProof/>
          <w:sz w:val="22"/>
          <w:szCs w:val="22"/>
          <w:lang w:val="sr-Latn-ME"/>
        </w:rPr>
        <w:t xml:space="preserve"> ostali dermatološki l</w:t>
      </w:r>
      <w:r w:rsidR="00606045" w:rsidRPr="001B0ACA">
        <w:rPr>
          <w:noProof/>
          <w:sz w:val="22"/>
          <w:szCs w:val="22"/>
          <w:lang w:val="sr-Latn-ME"/>
        </w:rPr>
        <w:t>jekovi.</w:t>
      </w:r>
    </w:p>
    <w:p w:rsidR="0072020E" w:rsidRPr="001B0ACA" w:rsidRDefault="0072020E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72020E" w:rsidRPr="001B0ACA" w:rsidRDefault="0072020E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1B0ACA">
        <w:rPr>
          <w:bCs/>
          <w:noProof/>
          <w:sz w:val="22"/>
          <w:szCs w:val="22"/>
          <w:lang w:val="sr-Latn-ME"/>
        </w:rPr>
        <w:t>ATC kod:</w:t>
      </w:r>
      <w:r w:rsidR="00606045" w:rsidRPr="001B0ACA">
        <w:rPr>
          <w:noProof/>
          <w:sz w:val="22"/>
          <w:szCs w:val="22"/>
          <w:lang w:val="sr-Latn-ME"/>
        </w:rPr>
        <w:t xml:space="preserve"> D11AX01.</w:t>
      </w:r>
    </w:p>
    <w:p w:rsidR="00606045" w:rsidRPr="001B0ACA" w:rsidRDefault="00606045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:rsidR="0062437E" w:rsidRPr="001B0ACA" w:rsidRDefault="0062437E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Minoksidil primijenjen topikalno, stimuli</w:t>
      </w:r>
      <w:r w:rsidR="008A0AB2" w:rsidRPr="001B0ACA">
        <w:rPr>
          <w:noProof/>
          <w:sz w:val="22"/>
          <w:szCs w:val="22"/>
          <w:lang w:val="sr-Latn-ME"/>
        </w:rPr>
        <w:t>še</w:t>
      </w:r>
      <w:r w:rsidRPr="001B0ACA">
        <w:rPr>
          <w:noProof/>
          <w:sz w:val="22"/>
          <w:szCs w:val="22"/>
          <w:lang w:val="sr-Latn-ME"/>
        </w:rPr>
        <w:t xml:space="preserve"> rast i </w:t>
      </w:r>
      <w:r w:rsidR="007E52C0" w:rsidRPr="001B0ACA">
        <w:rPr>
          <w:noProof/>
          <w:sz w:val="22"/>
          <w:szCs w:val="22"/>
          <w:lang w:val="sr-Latn-ME"/>
        </w:rPr>
        <w:t>sprečava dalj</w:t>
      </w:r>
      <w:r w:rsidR="008A0AB2" w:rsidRPr="001B0ACA">
        <w:rPr>
          <w:noProof/>
          <w:sz w:val="22"/>
          <w:szCs w:val="22"/>
          <w:lang w:val="sr-Latn-ME"/>
        </w:rPr>
        <w:t>i</w:t>
      </w:r>
      <w:r w:rsidR="007E52C0" w:rsidRPr="001B0ACA">
        <w:rPr>
          <w:noProof/>
          <w:sz w:val="22"/>
          <w:szCs w:val="22"/>
          <w:lang w:val="sr-Latn-ME"/>
        </w:rPr>
        <w:t xml:space="preserve"> gubitak kose kod</w:t>
      </w:r>
      <w:r w:rsidRPr="001B0ACA">
        <w:rPr>
          <w:noProof/>
          <w:sz w:val="22"/>
          <w:szCs w:val="22"/>
          <w:lang w:val="sr-Latn-ME"/>
        </w:rPr>
        <w:t xml:space="preserve"> osoba s</w:t>
      </w:r>
      <w:r w:rsidR="00B36430" w:rsidRPr="001B0ACA">
        <w:rPr>
          <w:noProof/>
          <w:sz w:val="22"/>
          <w:szCs w:val="22"/>
          <w:lang w:val="sr-Latn-ME"/>
        </w:rPr>
        <w:t>a</w:t>
      </w:r>
      <w:r w:rsidRPr="001B0ACA">
        <w:rPr>
          <w:noProof/>
          <w:sz w:val="22"/>
          <w:szCs w:val="22"/>
          <w:lang w:val="sr-Latn-ME"/>
        </w:rPr>
        <w:t xml:space="preserve"> androgenom alopecijom. Stimulacija rasta kose primjetna je nakon 4 ili više mjeseci primjene i varira među pacijentima. Po prestanku liječenja </w:t>
      </w:r>
      <w:r w:rsidR="008A0AB2" w:rsidRPr="001B0ACA">
        <w:rPr>
          <w:noProof/>
          <w:sz w:val="22"/>
          <w:szCs w:val="22"/>
          <w:lang w:val="sr-Latn-ME"/>
        </w:rPr>
        <w:t xml:space="preserve">lijekom </w:t>
      </w:r>
      <w:r w:rsidRPr="001B0ACA">
        <w:rPr>
          <w:noProof/>
          <w:sz w:val="22"/>
          <w:szCs w:val="22"/>
          <w:lang w:val="sr-Latn-ME"/>
        </w:rPr>
        <w:t xml:space="preserve">Pilfud </w:t>
      </w:r>
      <w:r w:rsidR="00451157">
        <w:rPr>
          <w:noProof/>
          <w:sz w:val="22"/>
          <w:szCs w:val="22"/>
          <w:lang w:val="sr-Latn-ME"/>
        </w:rPr>
        <w:t>2%</w:t>
      </w:r>
      <w:r w:rsidR="00AF139D">
        <w:rPr>
          <w:noProof/>
          <w:sz w:val="22"/>
          <w:szCs w:val="22"/>
          <w:lang w:val="sr-Latn-ME"/>
        </w:rPr>
        <w:t xml:space="preserve"> </w:t>
      </w:r>
      <w:r w:rsidR="00503CE2" w:rsidRPr="001B0ACA">
        <w:rPr>
          <w:bCs/>
          <w:noProof/>
          <w:sz w:val="22"/>
          <w:szCs w:val="22"/>
          <w:lang w:val="sr-Latn-ME"/>
        </w:rPr>
        <w:t>sprej za kožu, rastvor</w:t>
      </w:r>
      <w:r w:rsidR="008A0AB2" w:rsidRPr="001B0ACA">
        <w:rPr>
          <w:bCs/>
          <w:noProof/>
          <w:sz w:val="22"/>
          <w:szCs w:val="22"/>
          <w:lang w:val="sr-Latn-ME"/>
        </w:rPr>
        <w:t>,</w:t>
      </w:r>
      <w:r w:rsidR="00503CE2" w:rsidRPr="001B0ACA">
        <w:rPr>
          <w:bCs/>
          <w:i/>
          <w:noProof/>
          <w:sz w:val="22"/>
          <w:szCs w:val="22"/>
          <w:lang w:val="sr-Latn-ME"/>
        </w:rPr>
        <w:t xml:space="preserve"> </w:t>
      </w:r>
      <w:r w:rsidRPr="001B0ACA">
        <w:rPr>
          <w:noProof/>
          <w:sz w:val="22"/>
          <w:szCs w:val="22"/>
          <w:lang w:val="sr-Latn-ME"/>
        </w:rPr>
        <w:t>rast nove dlake prestaje i nakon 3 do 4 mjeseca vraća se stanje kakvo je bilo prije započinjanja liječ</w:t>
      </w:r>
      <w:r w:rsidR="001E692C" w:rsidRPr="001B0ACA">
        <w:rPr>
          <w:noProof/>
          <w:sz w:val="22"/>
          <w:szCs w:val="22"/>
          <w:lang w:val="sr-Latn-ME"/>
        </w:rPr>
        <w:t>enja. Tačan mehanizam dejstva</w:t>
      </w:r>
      <w:r w:rsidRPr="001B0ACA">
        <w:rPr>
          <w:noProof/>
          <w:sz w:val="22"/>
          <w:szCs w:val="22"/>
          <w:lang w:val="sr-Latn-ME"/>
        </w:rPr>
        <w:t xml:space="preserve"> minoksidila u liječenju androgene alopecije nije u potpunosti </w:t>
      </w:r>
      <w:r w:rsidR="003C2920" w:rsidRPr="001B0ACA">
        <w:rPr>
          <w:noProof/>
          <w:sz w:val="22"/>
          <w:szCs w:val="22"/>
          <w:lang w:val="sr-Latn-ME"/>
        </w:rPr>
        <w:t>razjašnjen. U toku kontrolisanih</w:t>
      </w:r>
      <w:r w:rsidRPr="001B0ACA">
        <w:rPr>
          <w:noProof/>
          <w:sz w:val="22"/>
          <w:szCs w:val="22"/>
          <w:lang w:val="sr-Latn-ME"/>
        </w:rPr>
        <w:t xml:space="preserve"> klini</w:t>
      </w:r>
      <w:r w:rsidR="003C2920" w:rsidRPr="001B0ACA">
        <w:rPr>
          <w:noProof/>
          <w:sz w:val="22"/>
          <w:szCs w:val="22"/>
          <w:lang w:val="sr-Latn-ME"/>
        </w:rPr>
        <w:t>čkih ispitivanja kod</w:t>
      </w:r>
      <w:r w:rsidRPr="001B0ACA">
        <w:rPr>
          <w:noProof/>
          <w:sz w:val="22"/>
          <w:szCs w:val="22"/>
          <w:lang w:val="sr-Latn-ME"/>
        </w:rPr>
        <w:t xml:space="preserve"> normotenzivnih i neliječenih hipertenzivnih pacijenata, lokalna primjena minoksidila nije uzrokovala sistemske </w:t>
      </w:r>
      <w:r w:rsidR="008A0AB2" w:rsidRPr="001B0ACA">
        <w:rPr>
          <w:noProof/>
          <w:sz w:val="22"/>
          <w:szCs w:val="22"/>
          <w:lang w:val="sr-Latn-ME"/>
        </w:rPr>
        <w:t xml:space="preserve">efekte </w:t>
      </w:r>
      <w:r w:rsidRPr="001B0ACA">
        <w:rPr>
          <w:noProof/>
          <w:sz w:val="22"/>
          <w:szCs w:val="22"/>
          <w:lang w:val="sr-Latn-ME"/>
        </w:rPr>
        <w:t xml:space="preserve">usljed </w:t>
      </w:r>
      <w:r w:rsidR="008A0AB2" w:rsidRPr="001B0ACA">
        <w:rPr>
          <w:noProof/>
          <w:sz w:val="22"/>
          <w:szCs w:val="22"/>
          <w:lang w:val="sr-Latn-ME"/>
        </w:rPr>
        <w:t>re</w:t>
      </w:r>
      <w:r w:rsidRPr="001B0ACA">
        <w:rPr>
          <w:noProof/>
          <w:sz w:val="22"/>
          <w:szCs w:val="22"/>
          <w:lang w:val="sr-Latn-ME"/>
        </w:rPr>
        <w:t>sorpcije minoksidila.</w:t>
      </w:r>
    </w:p>
    <w:p w:rsidR="002E37A5" w:rsidRPr="001B0ACA" w:rsidRDefault="002E37A5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72020E" w:rsidRPr="001B0ACA" w:rsidRDefault="0072020E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5.2.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Farmakokinetički podaci</w:t>
      </w:r>
      <w:r w:rsidR="003A7059" w:rsidRPr="001B0ACA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62437E" w:rsidRPr="001B0ACA" w:rsidRDefault="0062437E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62437E" w:rsidRPr="001B0ACA" w:rsidRDefault="008A0AB2">
      <w:pPr>
        <w:tabs>
          <w:tab w:val="left" w:pos="284"/>
        </w:tabs>
        <w:jc w:val="both"/>
        <w:rPr>
          <w:i/>
          <w:noProof/>
          <w:sz w:val="22"/>
          <w:szCs w:val="22"/>
          <w:lang w:val="sr-Latn-ME"/>
        </w:rPr>
      </w:pPr>
      <w:r w:rsidRPr="001B0ACA">
        <w:rPr>
          <w:i/>
          <w:noProof/>
          <w:sz w:val="22"/>
          <w:szCs w:val="22"/>
          <w:lang w:val="sr-Latn-ME"/>
        </w:rPr>
        <w:t>Re</w:t>
      </w:r>
      <w:r w:rsidR="0062437E" w:rsidRPr="001B0ACA">
        <w:rPr>
          <w:i/>
          <w:noProof/>
          <w:sz w:val="22"/>
          <w:szCs w:val="22"/>
          <w:lang w:val="sr-Latn-ME"/>
        </w:rPr>
        <w:t>sorpcija</w:t>
      </w:r>
    </w:p>
    <w:p w:rsidR="0062437E" w:rsidRPr="001B0ACA" w:rsidRDefault="0062437E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Kroz n</w:t>
      </w:r>
      <w:r w:rsidR="00836189" w:rsidRPr="001B0ACA">
        <w:rPr>
          <w:noProof/>
          <w:sz w:val="22"/>
          <w:szCs w:val="22"/>
          <w:lang w:val="sr-Latn-ME"/>
        </w:rPr>
        <w:t xml:space="preserve">ormalnu, intaktnu kožu </w:t>
      </w:r>
      <w:r w:rsidR="008A0AB2" w:rsidRPr="001B0ACA">
        <w:rPr>
          <w:noProof/>
          <w:sz w:val="22"/>
          <w:szCs w:val="22"/>
          <w:lang w:val="sr-Latn-ME"/>
        </w:rPr>
        <w:t>re</w:t>
      </w:r>
      <w:r w:rsidR="00836189" w:rsidRPr="001B0ACA">
        <w:rPr>
          <w:noProof/>
          <w:sz w:val="22"/>
          <w:szCs w:val="22"/>
          <w:lang w:val="sr-Latn-ME"/>
        </w:rPr>
        <w:t>sorbuje</w:t>
      </w:r>
      <w:r w:rsidRPr="001B0ACA">
        <w:rPr>
          <w:noProof/>
          <w:sz w:val="22"/>
          <w:szCs w:val="22"/>
          <w:lang w:val="sr-Latn-ME"/>
        </w:rPr>
        <w:t xml:space="preserve"> se samo mala količina minoksidila. U prosjeku, sistemska </w:t>
      </w:r>
      <w:r w:rsidR="008A0AB2" w:rsidRPr="001B0ACA">
        <w:rPr>
          <w:noProof/>
          <w:sz w:val="22"/>
          <w:szCs w:val="22"/>
          <w:lang w:val="sr-Latn-ME"/>
        </w:rPr>
        <w:t>re</w:t>
      </w:r>
      <w:r w:rsidRPr="001B0ACA">
        <w:rPr>
          <w:noProof/>
          <w:sz w:val="22"/>
          <w:szCs w:val="22"/>
          <w:lang w:val="sr-Latn-ME"/>
        </w:rPr>
        <w:t xml:space="preserve">sorpcija je manja od 5% (raspon: 0,3 </w:t>
      </w:r>
      <w:r w:rsidR="007E03EB" w:rsidRPr="001B0ACA">
        <w:rPr>
          <w:noProof/>
          <w:sz w:val="22"/>
          <w:szCs w:val="22"/>
          <w:lang w:val="sr-Latn-ME"/>
        </w:rPr>
        <w:t>do 4,5%) primijenjene doze. Uti</w:t>
      </w:r>
      <w:r w:rsidRPr="001B0ACA">
        <w:rPr>
          <w:noProof/>
          <w:sz w:val="22"/>
          <w:szCs w:val="22"/>
          <w:lang w:val="sr-Latn-ME"/>
        </w:rPr>
        <w:t xml:space="preserve">caj pratećih kožnih bolesti na </w:t>
      </w:r>
      <w:r w:rsidR="008A0AB2" w:rsidRPr="001B0ACA">
        <w:rPr>
          <w:noProof/>
          <w:sz w:val="22"/>
          <w:szCs w:val="22"/>
          <w:lang w:val="sr-Latn-ME"/>
        </w:rPr>
        <w:t>re</w:t>
      </w:r>
      <w:r w:rsidRPr="001B0ACA">
        <w:rPr>
          <w:noProof/>
          <w:sz w:val="22"/>
          <w:szCs w:val="22"/>
          <w:lang w:val="sr-Latn-ME"/>
        </w:rPr>
        <w:t>sorpciju nije poznat.</w:t>
      </w:r>
    </w:p>
    <w:p w:rsidR="0062437E" w:rsidRPr="001B0ACA" w:rsidRDefault="0062437E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:rsidR="0062437E" w:rsidRPr="001B0ACA" w:rsidRDefault="0062437E">
      <w:pPr>
        <w:tabs>
          <w:tab w:val="left" w:pos="284"/>
        </w:tabs>
        <w:jc w:val="both"/>
        <w:rPr>
          <w:i/>
          <w:noProof/>
          <w:sz w:val="22"/>
          <w:szCs w:val="22"/>
          <w:lang w:val="sr-Latn-ME"/>
        </w:rPr>
      </w:pPr>
      <w:r w:rsidRPr="001B0ACA">
        <w:rPr>
          <w:i/>
          <w:noProof/>
          <w:sz w:val="22"/>
          <w:szCs w:val="22"/>
          <w:lang w:val="sr-Latn-ME"/>
        </w:rPr>
        <w:t>Distribucija, metabolizam i eliminacija</w:t>
      </w:r>
    </w:p>
    <w:p w:rsidR="0062437E" w:rsidRPr="001B0ACA" w:rsidRDefault="0062437E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Nakon prestanka primjene, otprilike</w:t>
      </w:r>
      <w:r w:rsidR="00FC2FB2" w:rsidRPr="001B0ACA">
        <w:rPr>
          <w:noProof/>
          <w:sz w:val="22"/>
          <w:szCs w:val="22"/>
          <w:lang w:val="sr-Latn-ME"/>
        </w:rPr>
        <w:t xml:space="preserve"> 95% </w:t>
      </w:r>
      <w:r w:rsidR="008A0AB2" w:rsidRPr="001B0ACA">
        <w:rPr>
          <w:noProof/>
          <w:sz w:val="22"/>
          <w:szCs w:val="22"/>
          <w:lang w:val="sr-Latn-ME"/>
        </w:rPr>
        <w:t>re</w:t>
      </w:r>
      <w:r w:rsidR="00FC2FB2" w:rsidRPr="001B0ACA">
        <w:rPr>
          <w:noProof/>
          <w:sz w:val="22"/>
          <w:szCs w:val="22"/>
          <w:lang w:val="sr-Latn-ME"/>
        </w:rPr>
        <w:t>sorbovanog</w:t>
      </w:r>
      <w:r w:rsidRPr="001B0ACA">
        <w:rPr>
          <w:noProof/>
          <w:sz w:val="22"/>
          <w:szCs w:val="22"/>
          <w:lang w:val="sr-Latn-ME"/>
        </w:rPr>
        <w:t xml:space="preserve"> minoksidila elimini</w:t>
      </w:r>
      <w:r w:rsidR="008A0AB2" w:rsidRPr="001B0ACA">
        <w:rPr>
          <w:noProof/>
          <w:sz w:val="22"/>
          <w:szCs w:val="22"/>
          <w:lang w:val="sr-Latn-ME"/>
        </w:rPr>
        <w:t>še</w:t>
      </w:r>
      <w:r w:rsidRPr="001B0ACA">
        <w:rPr>
          <w:noProof/>
          <w:sz w:val="22"/>
          <w:szCs w:val="22"/>
          <w:lang w:val="sr-Latn-ME"/>
        </w:rPr>
        <w:t xml:space="preserve"> se unutar četiri dana. Proces metaboličke biotransformacije mino</w:t>
      </w:r>
      <w:r w:rsidR="00D50555" w:rsidRPr="001B0ACA">
        <w:rPr>
          <w:noProof/>
          <w:sz w:val="22"/>
          <w:szCs w:val="22"/>
          <w:lang w:val="sr-Latn-ME"/>
        </w:rPr>
        <w:t>ksidila nakon dermalne primjene</w:t>
      </w:r>
      <w:r w:rsidRPr="001B0ACA">
        <w:rPr>
          <w:noProof/>
          <w:sz w:val="22"/>
          <w:szCs w:val="22"/>
          <w:lang w:val="sr-Latn-ME"/>
        </w:rPr>
        <w:t xml:space="preserve"> nije u potpunosti razjašnjen.</w:t>
      </w:r>
    </w:p>
    <w:p w:rsidR="0062437E" w:rsidRPr="001B0ACA" w:rsidRDefault="0062437E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Minoksidil se ne veže za proteine ​​plazme i njegov bubrežni klirens odgovara njegovoj glomerularnoj filtraciji. Minoksidil ne prolazi krvno-moždanu barijeru. Minoksidil i njegovi metaboliti mogu se hemodijalizirati i izlučuju se uglavnom u urinu.</w:t>
      </w:r>
    </w:p>
    <w:p w:rsidR="00945375" w:rsidRPr="001B0ACA" w:rsidRDefault="0094537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:rsidR="00945375" w:rsidRPr="001B0ACA" w:rsidRDefault="0094537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:rsidR="00945375" w:rsidRPr="001B0ACA" w:rsidRDefault="0094537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:rsidR="0072020E" w:rsidRPr="001B0ACA" w:rsidRDefault="0072020E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72020E" w:rsidRPr="001B0ACA" w:rsidRDefault="0072020E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5.3.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 xml:space="preserve">Pretklinički podaci o bezbjednosti </w:t>
      </w:r>
    </w:p>
    <w:p w:rsidR="00836B35" w:rsidRPr="001B0ACA" w:rsidRDefault="00836B35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62437E" w:rsidRPr="001B0ACA" w:rsidRDefault="008A0AB2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Sp</w:t>
      </w:r>
      <w:r w:rsidR="0062437E" w:rsidRPr="001B0ACA">
        <w:rPr>
          <w:noProof/>
          <w:sz w:val="22"/>
          <w:szCs w:val="22"/>
          <w:lang w:val="sr-Latn-ME"/>
        </w:rPr>
        <w:t xml:space="preserve">rovedena su opsežna </w:t>
      </w:r>
      <w:r w:rsidR="00C02B8C" w:rsidRPr="001B0ACA">
        <w:rPr>
          <w:noProof/>
          <w:sz w:val="22"/>
          <w:szCs w:val="22"/>
          <w:lang w:val="sr-Latn-ME"/>
        </w:rPr>
        <w:t>toksikološka ispitivanja rastvora</w:t>
      </w:r>
      <w:r w:rsidR="0062437E" w:rsidRPr="001B0ACA">
        <w:rPr>
          <w:noProof/>
          <w:sz w:val="22"/>
          <w:szCs w:val="22"/>
          <w:lang w:val="sr-Latn-ME"/>
        </w:rPr>
        <w:t xml:space="preserve"> miniksidila za topikalnu primjenu. </w:t>
      </w:r>
      <w:r w:rsidRPr="001B0ACA">
        <w:rPr>
          <w:noProof/>
          <w:sz w:val="22"/>
          <w:szCs w:val="22"/>
          <w:lang w:val="sr-Latn-ME"/>
        </w:rPr>
        <w:t>Re</w:t>
      </w:r>
      <w:r w:rsidR="0062437E" w:rsidRPr="001B0ACA">
        <w:rPr>
          <w:noProof/>
          <w:sz w:val="22"/>
          <w:szCs w:val="22"/>
          <w:lang w:val="sr-Latn-ME"/>
        </w:rPr>
        <w:t>sorpcija minoksidila nakon topikalne primjene je mala i obično ne prelazi 2% doze.</w:t>
      </w:r>
    </w:p>
    <w:p w:rsidR="0062437E" w:rsidRPr="001B0ACA" w:rsidRDefault="0062437E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 xml:space="preserve">Istraživanja na psima i </w:t>
      </w:r>
      <w:r w:rsidR="008A0AB2" w:rsidRPr="001B0ACA">
        <w:rPr>
          <w:noProof/>
          <w:sz w:val="22"/>
          <w:szCs w:val="22"/>
          <w:lang w:val="sr-Latn-ME"/>
        </w:rPr>
        <w:t xml:space="preserve">pacovima </w:t>
      </w:r>
      <w:r w:rsidRPr="001B0ACA">
        <w:rPr>
          <w:noProof/>
          <w:sz w:val="22"/>
          <w:szCs w:val="22"/>
          <w:lang w:val="sr-Latn-ME"/>
        </w:rPr>
        <w:t>pokazala su da je minoksidil posebno kardiotoksičan za pse. S obzirom da je ovaj efekt specifičan samo za pse kao vrstu, ovi podaci ni</w:t>
      </w:r>
      <w:r w:rsidR="008A0AB2" w:rsidRPr="001B0ACA">
        <w:rPr>
          <w:noProof/>
          <w:sz w:val="22"/>
          <w:szCs w:val="22"/>
          <w:lang w:val="sr-Latn-ME"/>
        </w:rPr>
        <w:t>je</w:t>
      </w:r>
      <w:r w:rsidRPr="001B0ACA">
        <w:rPr>
          <w:noProof/>
          <w:sz w:val="22"/>
          <w:szCs w:val="22"/>
          <w:lang w:val="sr-Latn-ME"/>
        </w:rPr>
        <w:t>su relevantni za ljude.</w:t>
      </w:r>
    </w:p>
    <w:p w:rsidR="0062437E" w:rsidRPr="001B0ACA" w:rsidRDefault="0062437E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 xml:space="preserve">Studije reproduktivne toksičnosti na kunićima i </w:t>
      </w:r>
      <w:r w:rsidR="008A0AB2" w:rsidRPr="001B0ACA">
        <w:rPr>
          <w:noProof/>
          <w:sz w:val="22"/>
          <w:szCs w:val="22"/>
          <w:lang w:val="sr-Latn-ME"/>
        </w:rPr>
        <w:t>pacovima</w:t>
      </w:r>
      <w:r w:rsidRPr="001B0ACA">
        <w:rPr>
          <w:noProof/>
          <w:sz w:val="22"/>
          <w:szCs w:val="22"/>
          <w:lang w:val="sr-Latn-ME"/>
        </w:rPr>
        <w:t>, pokazale su da izloženost dozama od 11 do 80 mg/kg dnevno, što je 100 do 1.000 puta veće od očekivane i</w:t>
      </w:r>
      <w:r w:rsidR="007E03EB" w:rsidRPr="001B0ACA">
        <w:rPr>
          <w:noProof/>
          <w:sz w:val="22"/>
          <w:szCs w:val="22"/>
          <w:lang w:val="sr-Latn-ME"/>
        </w:rPr>
        <w:t>zloženosti ljudi, nije imala uti</w:t>
      </w:r>
      <w:r w:rsidRPr="001B0ACA">
        <w:rPr>
          <w:noProof/>
          <w:sz w:val="22"/>
          <w:szCs w:val="22"/>
          <w:lang w:val="sr-Latn-ME"/>
        </w:rPr>
        <w:t>caj na fetus. Minoksidil djeluje toksično na plod samo u veoma velikim dozama, koje s</w:t>
      </w:r>
      <w:r w:rsidR="00167E1D" w:rsidRPr="001B0ACA">
        <w:rPr>
          <w:noProof/>
          <w:sz w:val="22"/>
          <w:szCs w:val="22"/>
          <w:lang w:val="sr-Latn-ME"/>
        </w:rPr>
        <w:t>u takođe toksične i za ženku. Kod</w:t>
      </w:r>
      <w:r w:rsidRPr="001B0ACA">
        <w:rPr>
          <w:noProof/>
          <w:sz w:val="22"/>
          <w:szCs w:val="22"/>
          <w:lang w:val="sr-Latn-ME"/>
        </w:rPr>
        <w:t xml:space="preserve"> </w:t>
      </w:r>
      <w:r w:rsidR="00C13CB6" w:rsidRPr="001B0ACA">
        <w:rPr>
          <w:noProof/>
          <w:sz w:val="22"/>
          <w:szCs w:val="22"/>
          <w:lang w:val="sr-Latn-ME"/>
        </w:rPr>
        <w:t>pacova</w:t>
      </w:r>
      <w:r w:rsidRPr="001B0ACA">
        <w:rPr>
          <w:noProof/>
          <w:sz w:val="22"/>
          <w:szCs w:val="22"/>
          <w:lang w:val="sr-Latn-ME"/>
        </w:rPr>
        <w:t xml:space="preserve">, minoksidil nije imao estrogene </w:t>
      </w:r>
      <w:r w:rsidR="00C13CB6" w:rsidRPr="001B0ACA">
        <w:rPr>
          <w:noProof/>
          <w:sz w:val="22"/>
          <w:szCs w:val="22"/>
          <w:lang w:val="sr-Latn-ME"/>
        </w:rPr>
        <w:t>efekte</w:t>
      </w:r>
      <w:r w:rsidRPr="001B0ACA">
        <w:rPr>
          <w:noProof/>
          <w:sz w:val="22"/>
          <w:szCs w:val="22"/>
          <w:lang w:val="sr-Latn-ME"/>
        </w:rPr>
        <w:t>.</w:t>
      </w:r>
    </w:p>
    <w:p w:rsidR="00396DFD" w:rsidRPr="001B0ACA" w:rsidRDefault="00396DFD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945375" w:rsidRPr="001B0ACA" w:rsidRDefault="00945375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72020E" w:rsidRPr="001B0ACA" w:rsidRDefault="0072020E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6.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FARMACEUTSKI PODACI</w:t>
      </w:r>
    </w:p>
    <w:p w:rsidR="00EE4E41" w:rsidRPr="001B0ACA" w:rsidRDefault="00EE4E41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72020E" w:rsidRPr="001B0ACA" w:rsidRDefault="0072020E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6.1.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Lista pomoćnih supstanci</w:t>
      </w:r>
      <w:r w:rsidR="002E0135" w:rsidRPr="001B0ACA">
        <w:rPr>
          <w:b/>
          <w:bCs/>
          <w:noProof/>
          <w:sz w:val="22"/>
          <w:szCs w:val="22"/>
          <w:lang w:val="sr-Latn-ME"/>
        </w:rPr>
        <w:t xml:space="preserve"> (ekscipijenasa)</w:t>
      </w:r>
    </w:p>
    <w:p w:rsidR="00EE4E41" w:rsidRPr="001B0ACA" w:rsidRDefault="00EE4E41" w:rsidP="00466132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1B0ACA">
        <w:rPr>
          <w:bCs/>
          <w:noProof/>
          <w:sz w:val="22"/>
          <w:szCs w:val="22"/>
          <w:lang w:val="sr-Latn-ME"/>
        </w:rPr>
        <w:t>Etanol 96%</w:t>
      </w:r>
    </w:p>
    <w:p w:rsidR="00EE4E41" w:rsidRPr="001B0ACA" w:rsidRDefault="00EE4E41" w:rsidP="00466132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1B0ACA">
        <w:rPr>
          <w:bCs/>
          <w:noProof/>
          <w:sz w:val="22"/>
          <w:szCs w:val="22"/>
          <w:lang w:val="sr-Latn-ME"/>
        </w:rPr>
        <w:t>Propilenglikol</w:t>
      </w:r>
    </w:p>
    <w:p w:rsidR="00EE4E41" w:rsidRPr="001B0ACA" w:rsidRDefault="00EE4E41" w:rsidP="00466132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1B0ACA">
        <w:rPr>
          <w:bCs/>
          <w:noProof/>
          <w:sz w:val="22"/>
          <w:szCs w:val="22"/>
          <w:lang w:val="sr-Latn-ME"/>
        </w:rPr>
        <w:t>Pročišćena voda</w:t>
      </w:r>
    </w:p>
    <w:p w:rsidR="0072020E" w:rsidRPr="001B0ACA" w:rsidRDefault="0072020E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72020E" w:rsidRPr="001B0ACA" w:rsidRDefault="0072020E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6.2.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Inkompatibilnost</w:t>
      </w:r>
      <w:r w:rsidR="002846DB" w:rsidRPr="001B0ACA">
        <w:rPr>
          <w:b/>
          <w:bCs/>
          <w:noProof/>
          <w:sz w:val="22"/>
          <w:szCs w:val="22"/>
          <w:lang w:val="sr-Latn-ME"/>
        </w:rPr>
        <w:t>i</w:t>
      </w:r>
    </w:p>
    <w:p w:rsidR="0072020E" w:rsidRPr="001B0ACA" w:rsidRDefault="0072020E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EE4E41" w:rsidRPr="001B0ACA" w:rsidRDefault="00EE4E41" w:rsidP="00466132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Ne smije se koristiti istovremeno s drugim pripravcima za lokalnu primjenu na vlasištu.</w:t>
      </w:r>
    </w:p>
    <w:p w:rsidR="00EE4E41" w:rsidRPr="001B0ACA" w:rsidRDefault="00EE4E41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72020E" w:rsidRPr="001B0ACA" w:rsidRDefault="0072020E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>6.3.</w:t>
      </w:r>
      <w:r w:rsidR="00C05DF8" w:rsidRPr="001B0ACA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Rok upotrebe</w:t>
      </w:r>
    </w:p>
    <w:p w:rsidR="00EE4E41" w:rsidRPr="001B0ACA" w:rsidRDefault="00EE4E41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EE4E41" w:rsidRPr="001B0ACA" w:rsidRDefault="00EE4E41" w:rsidP="00466132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36 mjeseci.</w:t>
      </w:r>
    </w:p>
    <w:p w:rsidR="0072020E" w:rsidRPr="001B0ACA" w:rsidRDefault="0072020E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72020E" w:rsidRPr="001B0ACA" w:rsidRDefault="0072020E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6.4.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Posebne mjere upozorenja pri čuvanju</w:t>
      </w:r>
      <w:r w:rsidR="00F8570A" w:rsidRPr="001B0ACA">
        <w:rPr>
          <w:b/>
          <w:bCs/>
          <w:noProof/>
          <w:sz w:val="22"/>
          <w:szCs w:val="22"/>
          <w:lang w:val="sr-Latn-ME"/>
        </w:rPr>
        <w:t xml:space="preserve"> lijeka</w:t>
      </w:r>
    </w:p>
    <w:p w:rsidR="00EC2532" w:rsidRPr="001B0ACA" w:rsidRDefault="00EC2532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EE4E41" w:rsidRPr="001B0ACA" w:rsidRDefault="00EE4E41" w:rsidP="00466132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Čuvati na temperaturi do 30 °C.</w:t>
      </w:r>
    </w:p>
    <w:p w:rsidR="00D3468D" w:rsidRPr="001B0ACA" w:rsidRDefault="00D3468D" w:rsidP="00D3468D">
      <w:pPr>
        <w:jc w:val="both"/>
        <w:rPr>
          <w:sz w:val="22"/>
          <w:szCs w:val="22"/>
          <w:lang w:val="sr-Latn-ME"/>
        </w:rPr>
      </w:pPr>
      <w:r w:rsidRPr="001B0ACA">
        <w:rPr>
          <w:sz w:val="22"/>
          <w:szCs w:val="22"/>
          <w:lang w:val="sr-Latn-ME"/>
        </w:rPr>
        <w:t>Rastvor je zapaljiv. Ne primjenjivati ga tokom pušenja ili u blizini otvorenog plamena ili izvora toplote. Izbjegavati izlaganje lijeka otvorenom plamenu tokom primjene, čuvanja i odlaganja.</w:t>
      </w:r>
    </w:p>
    <w:p w:rsidR="00EE4E41" w:rsidRPr="001B0ACA" w:rsidRDefault="00EE4E41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72020E" w:rsidRPr="001B0ACA" w:rsidRDefault="0072020E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6.5.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="002846DB" w:rsidRPr="001B0ACA">
        <w:rPr>
          <w:b/>
          <w:bCs/>
          <w:noProof/>
          <w:sz w:val="22"/>
          <w:szCs w:val="22"/>
          <w:lang w:val="sr-Latn-ME"/>
        </w:rPr>
        <w:t xml:space="preserve">Vrsta i sadržaj </w:t>
      </w:r>
      <w:r w:rsidR="00F8570A" w:rsidRPr="001B0ACA">
        <w:rPr>
          <w:b/>
          <w:bCs/>
          <w:noProof/>
          <w:sz w:val="22"/>
          <w:szCs w:val="22"/>
          <w:lang w:val="sr-Latn-ME"/>
        </w:rPr>
        <w:t>pakovanja</w:t>
      </w:r>
      <w:r w:rsidR="00C06864" w:rsidRPr="001B0ACA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72020E" w:rsidRPr="001B0ACA" w:rsidRDefault="0072020E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D3468D" w:rsidRPr="001B0ACA" w:rsidRDefault="00D3468D" w:rsidP="00D3468D">
      <w:pPr>
        <w:jc w:val="both"/>
        <w:rPr>
          <w:color w:val="000000"/>
          <w:sz w:val="22"/>
          <w:szCs w:val="22"/>
          <w:lang w:val="sr-Latn-ME"/>
        </w:rPr>
      </w:pPr>
      <w:r w:rsidRPr="001B0ACA">
        <w:rPr>
          <w:sz w:val="22"/>
          <w:szCs w:val="22"/>
          <w:lang w:val="sr-Latn-ME"/>
        </w:rPr>
        <w:t>Bijela polietilenska bočica sa sprej pumpom. Bočica sa 60 ml rastvora.</w:t>
      </w:r>
    </w:p>
    <w:p w:rsidR="00EE4E41" w:rsidRPr="001B0ACA" w:rsidRDefault="00EE4E41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2846DB" w:rsidRPr="001B0ACA" w:rsidRDefault="0072020E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6.6.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1B0ACA">
        <w:rPr>
          <w:b/>
          <w:bCs/>
          <w:noProof/>
          <w:sz w:val="22"/>
          <w:szCs w:val="22"/>
          <w:lang w:val="sr-Latn-ME"/>
        </w:rPr>
        <w:t xml:space="preserve"> </w:t>
      </w:r>
      <w:r w:rsidR="00310F03" w:rsidRPr="001B0ACA">
        <w:rPr>
          <w:b/>
          <w:bCs/>
          <w:noProof/>
          <w:sz w:val="22"/>
          <w:szCs w:val="22"/>
          <w:lang w:val="sr-Latn-ME"/>
        </w:rPr>
        <w:t>(i druga uputs</w:t>
      </w:r>
      <w:r w:rsidR="004109FA" w:rsidRPr="001B0ACA">
        <w:rPr>
          <w:b/>
          <w:bCs/>
          <w:noProof/>
          <w:sz w:val="22"/>
          <w:szCs w:val="22"/>
          <w:lang w:val="sr-Latn-ME"/>
        </w:rPr>
        <w:t>t</w:t>
      </w:r>
      <w:r w:rsidR="00310F03" w:rsidRPr="001B0ACA">
        <w:rPr>
          <w:b/>
          <w:bCs/>
          <w:noProof/>
          <w:sz w:val="22"/>
          <w:szCs w:val="22"/>
          <w:lang w:val="sr-Latn-ME"/>
        </w:rPr>
        <w:t xml:space="preserve">va za rukovanje lijekom) </w:t>
      </w:r>
    </w:p>
    <w:p w:rsidR="000D3743" w:rsidRPr="001B0ACA" w:rsidRDefault="000D3743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0D3743" w:rsidRPr="001B0ACA" w:rsidRDefault="009B53DC" w:rsidP="00466132">
      <w:pPr>
        <w:jc w:val="both"/>
        <w:rPr>
          <w:noProof/>
          <w:sz w:val="22"/>
          <w:szCs w:val="22"/>
          <w:lang w:val="sr-Latn-ME"/>
        </w:rPr>
      </w:pPr>
      <w:r w:rsidRPr="001B0ACA">
        <w:rPr>
          <w:noProof/>
          <w:sz w:val="22"/>
          <w:szCs w:val="22"/>
          <w:lang w:val="sr-Latn-ME"/>
        </w:rPr>
        <w:t>Rastvor</w:t>
      </w:r>
      <w:r w:rsidR="000D3743" w:rsidRPr="001B0ACA">
        <w:rPr>
          <w:noProof/>
          <w:sz w:val="22"/>
          <w:szCs w:val="22"/>
          <w:lang w:val="sr-Latn-ME"/>
        </w:rPr>
        <w:t xml:space="preserve"> je </w:t>
      </w:r>
      <w:r w:rsidRPr="001B0ACA">
        <w:rPr>
          <w:noProof/>
          <w:sz w:val="22"/>
          <w:szCs w:val="22"/>
          <w:lang w:val="sr-Latn-ME"/>
        </w:rPr>
        <w:t>sprem</w:t>
      </w:r>
      <w:r w:rsidR="000D3743" w:rsidRPr="001B0ACA">
        <w:rPr>
          <w:noProof/>
          <w:sz w:val="22"/>
          <w:szCs w:val="22"/>
          <w:lang w:val="sr-Latn-ME"/>
        </w:rPr>
        <w:t>a</w:t>
      </w:r>
      <w:r w:rsidRPr="001B0ACA">
        <w:rPr>
          <w:noProof/>
          <w:sz w:val="22"/>
          <w:szCs w:val="22"/>
          <w:lang w:val="sr-Latn-ME"/>
        </w:rPr>
        <w:t>n</w:t>
      </w:r>
      <w:r w:rsidR="000D3743" w:rsidRPr="001B0ACA">
        <w:rPr>
          <w:noProof/>
          <w:sz w:val="22"/>
          <w:szCs w:val="22"/>
          <w:lang w:val="sr-Latn-ME"/>
        </w:rPr>
        <w:t xml:space="preserve"> za primjenu. Za aplikaciju</w:t>
      </w:r>
      <w:r w:rsidR="000D3743" w:rsidRPr="001B0ACA">
        <w:rPr>
          <w:b/>
          <w:noProof/>
          <w:sz w:val="22"/>
          <w:szCs w:val="22"/>
          <w:lang w:val="sr-Latn-ME"/>
        </w:rPr>
        <w:t xml:space="preserve"> </w:t>
      </w:r>
      <w:r w:rsidR="000D3743" w:rsidRPr="001B0ACA">
        <w:rPr>
          <w:noProof/>
          <w:sz w:val="22"/>
          <w:szCs w:val="22"/>
          <w:lang w:val="sr-Latn-ME"/>
        </w:rPr>
        <w:t>treba koristiti sprej pumpicu. Način primjene opisan je u dijelu 4.2.</w:t>
      </w:r>
    </w:p>
    <w:p w:rsidR="000D3743" w:rsidRPr="001B0ACA" w:rsidRDefault="000D3743" w:rsidP="00466132">
      <w:pPr>
        <w:jc w:val="both"/>
        <w:rPr>
          <w:noProof/>
          <w:sz w:val="22"/>
          <w:szCs w:val="22"/>
          <w:lang w:val="sr-Latn-ME"/>
        </w:rPr>
      </w:pPr>
    </w:p>
    <w:p w:rsidR="000D3743" w:rsidRPr="001B0ACA" w:rsidRDefault="000D3743" w:rsidP="00466132">
      <w:pPr>
        <w:jc w:val="both"/>
        <w:rPr>
          <w:noProof/>
          <w:sz w:val="22"/>
          <w:szCs w:val="22"/>
          <w:lang w:val="sr-Latn-ME"/>
        </w:rPr>
      </w:pPr>
      <w:r w:rsidRPr="001B0ACA">
        <w:rPr>
          <w:iCs/>
          <w:noProof/>
          <w:sz w:val="22"/>
          <w:szCs w:val="22"/>
          <w:lang w:val="sr-Latn-ME"/>
        </w:rPr>
        <w:t>Uklanjanje</w:t>
      </w:r>
      <w:r w:rsidRPr="001B0ACA">
        <w:rPr>
          <w:noProof/>
          <w:sz w:val="22"/>
          <w:szCs w:val="22"/>
          <w:lang w:val="sr-Latn-ME"/>
        </w:rPr>
        <w:t xml:space="preserve"> neiskorištenog lijeka</w:t>
      </w:r>
      <w:r w:rsidRPr="001B0ACA">
        <w:rPr>
          <w:iCs/>
          <w:noProof/>
          <w:sz w:val="22"/>
          <w:szCs w:val="22"/>
          <w:lang w:val="sr-Latn-ME"/>
        </w:rPr>
        <w:t xml:space="preserve"> ili otpadnih materija koje potiču od lijeka vrši se u skladu s lokalnom regulativom. </w:t>
      </w:r>
    </w:p>
    <w:p w:rsidR="0072020E" w:rsidRPr="001B0ACA" w:rsidRDefault="0072020E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945375" w:rsidRPr="001B0ACA" w:rsidRDefault="00945375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F8570A" w:rsidRPr="001B0ACA" w:rsidRDefault="0072020E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7.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NOSILAC DOZVOLE</w:t>
      </w:r>
      <w:r w:rsidR="00483928" w:rsidRPr="001B0ACA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C61BE0" w:rsidRPr="001B0ACA" w:rsidRDefault="00C61BE0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C37FD7" w:rsidRPr="001B0ACA" w:rsidRDefault="00EA555A" w:rsidP="00EA555A">
      <w:pPr>
        <w:spacing w:after="120" w:line="480" w:lineRule="auto"/>
        <w:rPr>
          <w:color w:val="000000"/>
          <w:sz w:val="22"/>
          <w:szCs w:val="22"/>
          <w:lang w:val="sr-Latn-ME"/>
        </w:rPr>
      </w:pPr>
      <w:r w:rsidRPr="001B0ACA">
        <w:rPr>
          <w:color w:val="000000"/>
          <w:sz w:val="22"/>
          <w:szCs w:val="22"/>
          <w:lang w:val="sr-Latn-ME"/>
        </w:rPr>
        <w:t>Bosnalijek d.d. Predstavništvo Crna Gora, Bulevar Svetog Petra Cetinjskog 63, Podgorica</w:t>
      </w:r>
    </w:p>
    <w:p w:rsidR="0072020E" w:rsidRPr="001B0ACA" w:rsidRDefault="0072020E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8.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>BROJ DOZVOLE</w:t>
      </w:r>
      <w:r w:rsidR="008A6D43" w:rsidRPr="001B0ACA">
        <w:rPr>
          <w:b/>
          <w:bCs/>
          <w:noProof/>
          <w:sz w:val="22"/>
          <w:szCs w:val="22"/>
          <w:lang w:val="sr-Latn-ME"/>
        </w:rPr>
        <w:t xml:space="preserve"> ZA STAVLJANJE LIJEKA U PROMET</w:t>
      </w:r>
    </w:p>
    <w:p w:rsidR="00945375" w:rsidRDefault="00945375" w:rsidP="00EA555A">
      <w:pPr>
        <w:jc w:val="both"/>
        <w:rPr>
          <w:color w:val="000000"/>
          <w:sz w:val="22"/>
          <w:szCs w:val="22"/>
          <w:lang w:val="sr-Latn-ME"/>
        </w:rPr>
      </w:pPr>
    </w:p>
    <w:p w:rsidR="00EA555A" w:rsidRPr="001B0ACA" w:rsidRDefault="00EA555A" w:rsidP="00EA555A">
      <w:pPr>
        <w:jc w:val="both"/>
        <w:rPr>
          <w:color w:val="000000"/>
          <w:sz w:val="22"/>
          <w:szCs w:val="22"/>
          <w:lang w:val="sr-Latn-ME"/>
        </w:rPr>
      </w:pPr>
      <w:r w:rsidRPr="001B0ACA">
        <w:rPr>
          <w:color w:val="000000"/>
          <w:sz w:val="22"/>
          <w:szCs w:val="22"/>
          <w:lang w:val="sr-Latn-ME"/>
        </w:rPr>
        <w:t>PILFUD</w:t>
      </w:r>
      <w:r w:rsidR="00625E64">
        <w:rPr>
          <w:color w:val="000000"/>
          <w:sz w:val="22"/>
          <w:szCs w:val="22"/>
          <w:lang w:val="sr-Latn-ME"/>
        </w:rPr>
        <w:t xml:space="preserve"> </w:t>
      </w:r>
      <w:r w:rsidRPr="001B0ACA">
        <w:rPr>
          <w:color w:val="000000"/>
          <w:sz w:val="22"/>
          <w:szCs w:val="22"/>
          <w:vertAlign w:val="superscript"/>
          <w:lang w:val="sr-Latn-ME"/>
        </w:rPr>
        <w:t>®</w:t>
      </w:r>
      <w:r w:rsidRPr="001B0ACA">
        <w:rPr>
          <w:color w:val="000000"/>
          <w:sz w:val="22"/>
          <w:szCs w:val="22"/>
          <w:lang w:val="sr-Latn-ME"/>
        </w:rPr>
        <w:t xml:space="preserve"> 2% rastvor za kožu: 2020/12/7-02-54</w:t>
      </w:r>
    </w:p>
    <w:p w:rsidR="0072020E" w:rsidRPr="001B0ACA" w:rsidRDefault="0072020E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F45F77" w:rsidRPr="001B0ACA" w:rsidRDefault="00F45F77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72020E" w:rsidRPr="001B0ACA" w:rsidRDefault="0072020E" w:rsidP="00466132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lastRenderedPageBreak/>
        <w:t xml:space="preserve">9.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Pr="001B0ACA">
        <w:rPr>
          <w:b/>
          <w:bCs/>
          <w:noProof/>
          <w:sz w:val="22"/>
          <w:szCs w:val="22"/>
          <w:lang w:val="sr-Latn-ME"/>
        </w:rPr>
        <w:t xml:space="preserve">DATUM </w:t>
      </w:r>
      <w:r w:rsidR="00C05DF8" w:rsidRPr="001B0ACA">
        <w:rPr>
          <w:b/>
          <w:bCs/>
          <w:noProof/>
          <w:sz w:val="22"/>
          <w:szCs w:val="22"/>
          <w:lang w:val="sr-Latn-ME"/>
        </w:rPr>
        <w:t xml:space="preserve">PRVE </w:t>
      </w:r>
      <w:r w:rsidR="008A6D43" w:rsidRPr="001B0ACA">
        <w:rPr>
          <w:b/>
          <w:bCs/>
          <w:noProof/>
          <w:sz w:val="22"/>
          <w:szCs w:val="22"/>
          <w:lang w:val="sr-Latn-ME"/>
        </w:rPr>
        <w:t>DOZVOLE</w:t>
      </w:r>
      <w:r w:rsidR="00C05DF8" w:rsidRPr="001B0ACA">
        <w:rPr>
          <w:b/>
          <w:bCs/>
          <w:noProof/>
          <w:sz w:val="22"/>
          <w:szCs w:val="22"/>
          <w:lang w:val="sr-Latn-ME"/>
        </w:rPr>
        <w:t>/OBNOVE DOZVOLE</w:t>
      </w:r>
      <w:r w:rsidR="008A6D43" w:rsidRPr="001B0ACA">
        <w:rPr>
          <w:b/>
          <w:bCs/>
          <w:noProof/>
          <w:sz w:val="22"/>
          <w:szCs w:val="22"/>
          <w:lang w:val="sr-Latn-ME"/>
        </w:rPr>
        <w:t xml:space="preserve"> ZA STAVLJANJE LIJEKA U PROMET</w:t>
      </w:r>
    </w:p>
    <w:p w:rsidR="00945375" w:rsidRDefault="00945375" w:rsidP="00EA555A">
      <w:pPr>
        <w:rPr>
          <w:color w:val="000000"/>
          <w:sz w:val="22"/>
          <w:szCs w:val="22"/>
          <w:lang w:val="sr-Latn-ME"/>
        </w:rPr>
      </w:pPr>
    </w:p>
    <w:p w:rsidR="00EA555A" w:rsidRPr="001B0ACA" w:rsidRDefault="00EA555A" w:rsidP="00EA555A">
      <w:pPr>
        <w:rPr>
          <w:color w:val="000000"/>
          <w:sz w:val="22"/>
          <w:szCs w:val="22"/>
          <w:lang w:val="sr-Latn-ME"/>
        </w:rPr>
      </w:pPr>
      <w:r w:rsidRPr="001B0ACA">
        <w:rPr>
          <w:color w:val="000000"/>
          <w:sz w:val="22"/>
          <w:szCs w:val="22"/>
          <w:lang w:val="sr-Latn-ME"/>
        </w:rPr>
        <w:t>PILFUD</w:t>
      </w:r>
      <w:r w:rsidR="00625E64">
        <w:rPr>
          <w:color w:val="000000"/>
          <w:sz w:val="22"/>
          <w:szCs w:val="22"/>
          <w:lang w:val="sr-Latn-ME"/>
        </w:rPr>
        <w:t xml:space="preserve"> </w:t>
      </w:r>
      <w:r w:rsidRPr="001B0ACA">
        <w:rPr>
          <w:color w:val="000000"/>
          <w:sz w:val="22"/>
          <w:szCs w:val="22"/>
          <w:vertAlign w:val="superscript"/>
          <w:lang w:val="sr-Latn-ME"/>
        </w:rPr>
        <w:t>®</w:t>
      </w:r>
      <w:r w:rsidRPr="001B0ACA">
        <w:rPr>
          <w:color w:val="000000"/>
          <w:sz w:val="22"/>
          <w:szCs w:val="22"/>
          <w:lang w:val="sr-Latn-ME"/>
        </w:rPr>
        <w:t>2% rastvor za kožu: 15.06.2012.</w:t>
      </w:r>
    </w:p>
    <w:p w:rsidR="0072020E" w:rsidRPr="001B0ACA" w:rsidRDefault="0072020E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836B35" w:rsidRPr="001B0ACA" w:rsidRDefault="00836B35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3F6A59" w:rsidRPr="001B0ACA" w:rsidRDefault="0072020E" w:rsidP="00466132">
      <w:pPr>
        <w:tabs>
          <w:tab w:val="left" w:pos="540"/>
          <w:tab w:val="left" w:pos="569"/>
        </w:tabs>
        <w:ind w:left="540" w:hanging="540"/>
        <w:jc w:val="both"/>
        <w:rPr>
          <w:bCs/>
          <w:noProof/>
          <w:sz w:val="22"/>
          <w:szCs w:val="22"/>
          <w:lang w:val="sr-Latn-ME"/>
        </w:rPr>
      </w:pPr>
      <w:r w:rsidRPr="001B0ACA">
        <w:rPr>
          <w:b/>
          <w:bCs/>
          <w:noProof/>
          <w:sz w:val="22"/>
          <w:szCs w:val="22"/>
          <w:lang w:val="sr-Latn-ME"/>
        </w:rPr>
        <w:t xml:space="preserve">10. </w:t>
      </w:r>
      <w:r w:rsidR="00480FB1" w:rsidRPr="001B0ACA">
        <w:rPr>
          <w:b/>
          <w:bCs/>
          <w:noProof/>
          <w:sz w:val="22"/>
          <w:szCs w:val="22"/>
          <w:lang w:val="sr-Latn-ME"/>
        </w:rPr>
        <w:tab/>
      </w:r>
      <w:r w:rsidR="002846DB" w:rsidRPr="001B0ACA">
        <w:rPr>
          <w:b/>
          <w:bCs/>
          <w:noProof/>
          <w:sz w:val="22"/>
          <w:szCs w:val="22"/>
          <w:lang w:val="sr-Latn-ME"/>
        </w:rPr>
        <w:t>D</w:t>
      </w:r>
      <w:r w:rsidR="00EC2532" w:rsidRPr="001B0ACA">
        <w:rPr>
          <w:b/>
          <w:bCs/>
          <w:noProof/>
          <w:sz w:val="22"/>
          <w:szCs w:val="22"/>
          <w:lang w:val="sr-Latn-ME"/>
        </w:rPr>
        <w:t xml:space="preserve">ATUM REVIZIJE TEKSTA </w:t>
      </w:r>
    </w:p>
    <w:p w:rsidR="00945375" w:rsidRDefault="00945375" w:rsidP="00466132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:rsidR="00702E22" w:rsidRPr="001B0ACA" w:rsidRDefault="00813830" w:rsidP="00466132">
      <w:pPr>
        <w:tabs>
          <w:tab w:val="left" w:pos="540"/>
          <w:tab w:val="left" w:pos="569"/>
        </w:tabs>
        <w:jc w:val="both"/>
        <w:rPr>
          <w:i/>
          <w:iCs/>
          <w:noProof/>
          <w:color w:val="808080"/>
          <w:sz w:val="22"/>
          <w:szCs w:val="22"/>
          <w:lang w:val="sr-Latn-ME"/>
        </w:rPr>
      </w:pPr>
      <w:r w:rsidRPr="001B0ACA">
        <w:rPr>
          <w:bCs/>
          <w:noProof/>
          <w:sz w:val="22"/>
          <w:szCs w:val="22"/>
          <w:lang w:val="sr-Latn-ME"/>
        </w:rPr>
        <w:t>Septembar</w:t>
      </w:r>
      <w:r w:rsidR="000D3743" w:rsidRPr="001B0ACA">
        <w:rPr>
          <w:bCs/>
          <w:noProof/>
          <w:sz w:val="22"/>
          <w:szCs w:val="22"/>
          <w:lang w:val="sr-Latn-ME"/>
        </w:rPr>
        <w:t>, 2022.</w:t>
      </w:r>
    </w:p>
    <w:p w:rsidR="003F6A59" w:rsidRPr="001B0ACA" w:rsidRDefault="003F6A59" w:rsidP="00466132">
      <w:pPr>
        <w:jc w:val="both"/>
        <w:rPr>
          <w:noProof/>
          <w:sz w:val="22"/>
          <w:szCs w:val="22"/>
          <w:lang w:val="sr-Latn-ME"/>
        </w:rPr>
      </w:pPr>
    </w:p>
    <w:sectPr w:rsidR="003F6A59" w:rsidRPr="001B0ACA" w:rsidSect="006B5404">
      <w:footerReference w:type="default" r:id="rId11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C4D" w:rsidRDefault="00F10C4D">
      <w:r>
        <w:separator/>
      </w:r>
    </w:p>
  </w:endnote>
  <w:endnote w:type="continuationSeparator" w:id="0">
    <w:p w:rsidR="00F10C4D" w:rsidRDefault="00F1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B55CBF">
      <w:rPr>
        <w:noProof/>
        <w:sz w:val="22"/>
        <w:szCs w:val="22"/>
      </w:rPr>
      <w:t>3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B55CBF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C4D" w:rsidRDefault="00F10C4D">
      <w:r>
        <w:separator/>
      </w:r>
    </w:p>
  </w:footnote>
  <w:footnote w:type="continuationSeparator" w:id="0">
    <w:p w:rsidR="00F10C4D" w:rsidRDefault="00F10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47505F7"/>
    <w:multiLevelType w:val="hybridMultilevel"/>
    <w:tmpl w:val="2E90B5E4"/>
    <w:lvl w:ilvl="0" w:tplc="B6C41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4044"/>
    <w:rsid w:val="00036FA0"/>
    <w:rsid w:val="0003793F"/>
    <w:rsid w:val="00057E35"/>
    <w:rsid w:val="00076726"/>
    <w:rsid w:val="00080303"/>
    <w:rsid w:val="000A07B3"/>
    <w:rsid w:val="000A3F58"/>
    <w:rsid w:val="000A79E2"/>
    <w:rsid w:val="000D2343"/>
    <w:rsid w:val="000D2FE4"/>
    <w:rsid w:val="000D3449"/>
    <w:rsid w:val="000D3743"/>
    <w:rsid w:val="000D425A"/>
    <w:rsid w:val="000D60CC"/>
    <w:rsid w:val="000E1505"/>
    <w:rsid w:val="000E2084"/>
    <w:rsid w:val="000E6F55"/>
    <w:rsid w:val="000F494A"/>
    <w:rsid w:val="000F57CB"/>
    <w:rsid w:val="000F77FA"/>
    <w:rsid w:val="00107BF7"/>
    <w:rsid w:val="00115DE2"/>
    <w:rsid w:val="00126F53"/>
    <w:rsid w:val="0014766D"/>
    <w:rsid w:val="001536CC"/>
    <w:rsid w:val="00165376"/>
    <w:rsid w:val="001658DE"/>
    <w:rsid w:val="00167E1D"/>
    <w:rsid w:val="001A11BC"/>
    <w:rsid w:val="001A3FBA"/>
    <w:rsid w:val="001A54E8"/>
    <w:rsid w:val="001A5518"/>
    <w:rsid w:val="001B0ACA"/>
    <w:rsid w:val="001B1C6A"/>
    <w:rsid w:val="001C1263"/>
    <w:rsid w:val="001C1417"/>
    <w:rsid w:val="001C5E05"/>
    <w:rsid w:val="001E390B"/>
    <w:rsid w:val="001E692C"/>
    <w:rsid w:val="001F42FB"/>
    <w:rsid w:val="001F719A"/>
    <w:rsid w:val="002031B3"/>
    <w:rsid w:val="00203352"/>
    <w:rsid w:val="00215931"/>
    <w:rsid w:val="0021768F"/>
    <w:rsid w:val="00224C91"/>
    <w:rsid w:val="002252A3"/>
    <w:rsid w:val="00227BDB"/>
    <w:rsid w:val="00234CB1"/>
    <w:rsid w:val="002352F8"/>
    <w:rsid w:val="002510A5"/>
    <w:rsid w:val="00251634"/>
    <w:rsid w:val="00254A0A"/>
    <w:rsid w:val="00266046"/>
    <w:rsid w:val="002778BB"/>
    <w:rsid w:val="002846DB"/>
    <w:rsid w:val="00284CCD"/>
    <w:rsid w:val="002A2B40"/>
    <w:rsid w:val="002C6637"/>
    <w:rsid w:val="002E0135"/>
    <w:rsid w:val="002E37A5"/>
    <w:rsid w:val="00302051"/>
    <w:rsid w:val="00306FD1"/>
    <w:rsid w:val="00310F03"/>
    <w:rsid w:val="00316D14"/>
    <w:rsid w:val="003247D2"/>
    <w:rsid w:val="003445C1"/>
    <w:rsid w:val="00355B61"/>
    <w:rsid w:val="00362686"/>
    <w:rsid w:val="00371510"/>
    <w:rsid w:val="00390B5A"/>
    <w:rsid w:val="00396DFD"/>
    <w:rsid w:val="003A241A"/>
    <w:rsid w:val="003A7059"/>
    <w:rsid w:val="003B7A36"/>
    <w:rsid w:val="003C17AB"/>
    <w:rsid w:val="003C2920"/>
    <w:rsid w:val="003C645B"/>
    <w:rsid w:val="003C7823"/>
    <w:rsid w:val="003D5E7A"/>
    <w:rsid w:val="003E1DCC"/>
    <w:rsid w:val="003E56C0"/>
    <w:rsid w:val="003F11A1"/>
    <w:rsid w:val="003F1D32"/>
    <w:rsid w:val="003F576B"/>
    <w:rsid w:val="003F6A59"/>
    <w:rsid w:val="004065C8"/>
    <w:rsid w:val="004109FA"/>
    <w:rsid w:val="00411B4B"/>
    <w:rsid w:val="00412949"/>
    <w:rsid w:val="00415BEE"/>
    <w:rsid w:val="00427F85"/>
    <w:rsid w:val="00436F42"/>
    <w:rsid w:val="004378B4"/>
    <w:rsid w:val="00451157"/>
    <w:rsid w:val="00451314"/>
    <w:rsid w:val="00452E9D"/>
    <w:rsid w:val="004534C7"/>
    <w:rsid w:val="00466132"/>
    <w:rsid w:val="004671AA"/>
    <w:rsid w:val="00473EE1"/>
    <w:rsid w:val="00480FB1"/>
    <w:rsid w:val="00483928"/>
    <w:rsid w:val="004A3635"/>
    <w:rsid w:val="004A424C"/>
    <w:rsid w:val="004A7ADC"/>
    <w:rsid w:val="004B097A"/>
    <w:rsid w:val="004B117C"/>
    <w:rsid w:val="004C331F"/>
    <w:rsid w:val="004D6103"/>
    <w:rsid w:val="004E3BCE"/>
    <w:rsid w:val="004E70AD"/>
    <w:rsid w:val="004F0E97"/>
    <w:rsid w:val="004F512C"/>
    <w:rsid w:val="00501DD1"/>
    <w:rsid w:val="00503CE2"/>
    <w:rsid w:val="00504FC3"/>
    <w:rsid w:val="00515C21"/>
    <w:rsid w:val="00530BD7"/>
    <w:rsid w:val="00536629"/>
    <w:rsid w:val="00544537"/>
    <w:rsid w:val="005446B6"/>
    <w:rsid w:val="00545CD2"/>
    <w:rsid w:val="005476F3"/>
    <w:rsid w:val="00572527"/>
    <w:rsid w:val="00573E40"/>
    <w:rsid w:val="00574910"/>
    <w:rsid w:val="00576348"/>
    <w:rsid w:val="005A0B2E"/>
    <w:rsid w:val="005A23D2"/>
    <w:rsid w:val="005A36CB"/>
    <w:rsid w:val="005B49B8"/>
    <w:rsid w:val="005C0741"/>
    <w:rsid w:val="005C5EF4"/>
    <w:rsid w:val="005D751B"/>
    <w:rsid w:val="005E2E0B"/>
    <w:rsid w:val="005E7A7D"/>
    <w:rsid w:val="00602457"/>
    <w:rsid w:val="00606045"/>
    <w:rsid w:val="0062437E"/>
    <w:rsid w:val="00625E64"/>
    <w:rsid w:val="00633081"/>
    <w:rsid w:val="00644FC3"/>
    <w:rsid w:val="00646BD1"/>
    <w:rsid w:val="006561C2"/>
    <w:rsid w:val="00671CB3"/>
    <w:rsid w:val="00674BAF"/>
    <w:rsid w:val="00682200"/>
    <w:rsid w:val="006833C5"/>
    <w:rsid w:val="00686D7F"/>
    <w:rsid w:val="00692BF6"/>
    <w:rsid w:val="006A1497"/>
    <w:rsid w:val="006A761E"/>
    <w:rsid w:val="006B0BD1"/>
    <w:rsid w:val="006B50E1"/>
    <w:rsid w:val="006B5404"/>
    <w:rsid w:val="006D20A5"/>
    <w:rsid w:val="006D37BF"/>
    <w:rsid w:val="00702E22"/>
    <w:rsid w:val="0072020E"/>
    <w:rsid w:val="00721446"/>
    <w:rsid w:val="00727976"/>
    <w:rsid w:val="007343B3"/>
    <w:rsid w:val="007371E7"/>
    <w:rsid w:val="00774665"/>
    <w:rsid w:val="00786071"/>
    <w:rsid w:val="00793650"/>
    <w:rsid w:val="007958F1"/>
    <w:rsid w:val="007A12FB"/>
    <w:rsid w:val="007A3ECB"/>
    <w:rsid w:val="007D7BB3"/>
    <w:rsid w:val="007E03EB"/>
    <w:rsid w:val="007E52C0"/>
    <w:rsid w:val="007F2DEB"/>
    <w:rsid w:val="00813830"/>
    <w:rsid w:val="00824AB9"/>
    <w:rsid w:val="00836189"/>
    <w:rsid w:val="00836B35"/>
    <w:rsid w:val="00843BDE"/>
    <w:rsid w:val="008669F3"/>
    <w:rsid w:val="0087588C"/>
    <w:rsid w:val="008802EC"/>
    <w:rsid w:val="00887005"/>
    <w:rsid w:val="0089705C"/>
    <w:rsid w:val="008A0AB2"/>
    <w:rsid w:val="008A3AF8"/>
    <w:rsid w:val="008A6D43"/>
    <w:rsid w:val="008B491E"/>
    <w:rsid w:val="008C1A28"/>
    <w:rsid w:val="008C2E98"/>
    <w:rsid w:val="008D6AE5"/>
    <w:rsid w:val="008E49BD"/>
    <w:rsid w:val="008E53E9"/>
    <w:rsid w:val="008E5771"/>
    <w:rsid w:val="008F4445"/>
    <w:rsid w:val="008F4ACF"/>
    <w:rsid w:val="008F70F3"/>
    <w:rsid w:val="008F7C8E"/>
    <w:rsid w:val="00901385"/>
    <w:rsid w:val="00924166"/>
    <w:rsid w:val="00940B9B"/>
    <w:rsid w:val="00945375"/>
    <w:rsid w:val="0095676E"/>
    <w:rsid w:val="00956983"/>
    <w:rsid w:val="00963CF0"/>
    <w:rsid w:val="00964BB1"/>
    <w:rsid w:val="009775D9"/>
    <w:rsid w:val="00997175"/>
    <w:rsid w:val="009A1847"/>
    <w:rsid w:val="009B062A"/>
    <w:rsid w:val="009B53DC"/>
    <w:rsid w:val="009C7926"/>
    <w:rsid w:val="009D06A2"/>
    <w:rsid w:val="009E3509"/>
    <w:rsid w:val="009E7C6F"/>
    <w:rsid w:val="009F1793"/>
    <w:rsid w:val="009F2D23"/>
    <w:rsid w:val="00A01D69"/>
    <w:rsid w:val="00A02335"/>
    <w:rsid w:val="00A103B9"/>
    <w:rsid w:val="00A111FD"/>
    <w:rsid w:val="00A409CD"/>
    <w:rsid w:val="00A46C9A"/>
    <w:rsid w:val="00A619F3"/>
    <w:rsid w:val="00A62A73"/>
    <w:rsid w:val="00A87FF6"/>
    <w:rsid w:val="00AA0A3B"/>
    <w:rsid w:val="00AA2763"/>
    <w:rsid w:val="00AA33B6"/>
    <w:rsid w:val="00AB2F14"/>
    <w:rsid w:val="00AB50CA"/>
    <w:rsid w:val="00AB6D64"/>
    <w:rsid w:val="00AC53CE"/>
    <w:rsid w:val="00AD1D2F"/>
    <w:rsid w:val="00AD2193"/>
    <w:rsid w:val="00AE5C44"/>
    <w:rsid w:val="00AF139D"/>
    <w:rsid w:val="00AF2AC7"/>
    <w:rsid w:val="00AF74CE"/>
    <w:rsid w:val="00B208DB"/>
    <w:rsid w:val="00B23F69"/>
    <w:rsid w:val="00B36430"/>
    <w:rsid w:val="00B50671"/>
    <w:rsid w:val="00B55CBF"/>
    <w:rsid w:val="00B57B4B"/>
    <w:rsid w:val="00B60619"/>
    <w:rsid w:val="00B66A70"/>
    <w:rsid w:val="00B67366"/>
    <w:rsid w:val="00B67A02"/>
    <w:rsid w:val="00B80EE1"/>
    <w:rsid w:val="00B84135"/>
    <w:rsid w:val="00B84F0B"/>
    <w:rsid w:val="00BB1C19"/>
    <w:rsid w:val="00BD0ED3"/>
    <w:rsid w:val="00BE1C46"/>
    <w:rsid w:val="00C02B8C"/>
    <w:rsid w:val="00C04D34"/>
    <w:rsid w:val="00C05DF8"/>
    <w:rsid w:val="00C06864"/>
    <w:rsid w:val="00C10F54"/>
    <w:rsid w:val="00C13CB6"/>
    <w:rsid w:val="00C23D8D"/>
    <w:rsid w:val="00C37AA3"/>
    <w:rsid w:val="00C37FD7"/>
    <w:rsid w:val="00C43419"/>
    <w:rsid w:val="00C44CF3"/>
    <w:rsid w:val="00C507ED"/>
    <w:rsid w:val="00C546EA"/>
    <w:rsid w:val="00C61BE0"/>
    <w:rsid w:val="00C645AE"/>
    <w:rsid w:val="00C6707E"/>
    <w:rsid w:val="00C70B0E"/>
    <w:rsid w:val="00C773CA"/>
    <w:rsid w:val="00C83785"/>
    <w:rsid w:val="00C8766D"/>
    <w:rsid w:val="00C94C0D"/>
    <w:rsid w:val="00CA1FEB"/>
    <w:rsid w:val="00CD4F85"/>
    <w:rsid w:val="00CD6F02"/>
    <w:rsid w:val="00CE246D"/>
    <w:rsid w:val="00CF07A0"/>
    <w:rsid w:val="00CF3E03"/>
    <w:rsid w:val="00CF440E"/>
    <w:rsid w:val="00D0082A"/>
    <w:rsid w:val="00D0701C"/>
    <w:rsid w:val="00D07470"/>
    <w:rsid w:val="00D21455"/>
    <w:rsid w:val="00D3468D"/>
    <w:rsid w:val="00D40E3C"/>
    <w:rsid w:val="00D47634"/>
    <w:rsid w:val="00D50555"/>
    <w:rsid w:val="00D709B3"/>
    <w:rsid w:val="00D9662F"/>
    <w:rsid w:val="00DA2ED6"/>
    <w:rsid w:val="00DB4E39"/>
    <w:rsid w:val="00DB76B8"/>
    <w:rsid w:val="00DC2EA1"/>
    <w:rsid w:val="00DD6AAF"/>
    <w:rsid w:val="00DD6C30"/>
    <w:rsid w:val="00DE3F5C"/>
    <w:rsid w:val="00DF1D20"/>
    <w:rsid w:val="00DF2C41"/>
    <w:rsid w:val="00E0071E"/>
    <w:rsid w:val="00E21324"/>
    <w:rsid w:val="00E22570"/>
    <w:rsid w:val="00E246B9"/>
    <w:rsid w:val="00E31FEA"/>
    <w:rsid w:val="00E45169"/>
    <w:rsid w:val="00E47787"/>
    <w:rsid w:val="00E51C30"/>
    <w:rsid w:val="00E51D8E"/>
    <w:rsid w:val="00E63A0B"/>
    <w:rsid w:val="00E64180"/>
    <w:rsid w:val="00E72D7D"/>
    <w:rsid w:val="00E74AEE"/>
    <w:rsid w:val="00E77679"/>
    <w:rsid w:val="00E8447B"/>
    <w:rsid w:val="00E868E5"/>
    <w:rsid w:val="00E9237A"/>
    <w:rsid w:val="00E939FA"/>
    <w:rsid w:val="00EA555A"/>
    <w:rsid w:val="00EA5765"/>
    <w:rsid w:val="00EB16DD"/>
    <w:rsid w:val="00EC2532"/>
    <w:rsid w:val="00EC5C64"/>
    <w:rsid w:val="00ED7812"/>
    <w:rsid w:val="00EE0E1F"/>
    <w:rsid w:val="00EE4E41"/>
    <w:rsid w:val="00EF3B86"/>
    <w:rsid w:val="00F10C4D"/>
    <w:rsid w:val="00F30A36"/>
    <w:rsid w:val="00F317E9"/>
    <w:rsid w:val="00F34554"/>
    <w:rsid w:val="00F41E31"/>
    <w:rsid w:val="00F45F77"/>
    <w:rsid w:val="00F5167F"/>
    <w:rsid w:val="00F52258"/>
    <w:rsid w:val="00F5297F"/>
    <w:rsid w:val="00F72BBD"/>
    <w:rsid w:val="00F7321B"/>
    <w:rsid w:val="00F8570A"/>
    <w:rsid w:val="00F91C7B"/>
    <w:rsid w:val="00FA4940"/>
    <w:rsid w:val="00FC2FB2"/>
    <w:rsid w:val="00FD2865"/>
    <w:rsid w:val="00FE4B38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F3001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33344-08B4-4293-B078-981DE733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15196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Ilda Tvico</cp:lastModifiedBy>
  <cp:revision>33</cp:revision>
  <dcterms:created xsi:type="dcterms:W3CDTF">2022-09-30T11:06:00Z</dcterms:created>
  <dcterms:modified xsi:type="dcterms:W3CDTF">2022-10-03T13:15:00Z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